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B67" w:rsidRPr="00076269" w:rsidRDefault="003D3B67" w:rsidP="009E16BD">
      <w:pPr>
        <w:pStyle w:val="NormalWeb"/>
        <w:jc w:val="both"/>
        <w:rPr>
          <w:rFonts w:ascii="Calibri" w:hAnsi="Calibri" w:cs="Arial"/>
          <w:bCs/>
          <w:iCs/>
          <w:sz w:val="26"/>
          <w:szCs w:val="26"/>
        </w:rPr>
      </w:pPr>
      <w:bookmarkStart w:id="0" w:name="_GoBack"/>
      <w:bookmarkEnd w:id="0"/>
      <w:r w:rsidRPr="00076269">
        <w:rPr>
          <w:rFonts w:ascii="Calibri" w:hAnsi="Calibri" w:cs="Arial"/>
          <w:b/>
          <w:bCs/>
          <w:iCs/>
          <w:sz w:val="26"/>
          <w:szCs w:val="26"/>
        </w:rPr>
        <w:tab/>
        <w:t xml:space="preserve">León, Guanajuato, a </w:t>
      </w:r>
      <w:r w:rsidR="00A13B5C" w:rsidRPr="00076269">
        <w:rPr>
          <w:rFonts w:ascii="Calibri" w:hAnsi="Calibri" w:cs="Arial"/>
          <w:b/>
          <w:bCs/>
          <w:iCs/>
          <w:sz w:val="26"/>
          <w:szCs w:val="26"/>
        </w:rPr>
        <w:t>20 veinte de diciembre</w:t>
      </w:r>
      <w:r w:rsidRPr="00076269">
        <w:rPr>
          <w:rFonts w:ascii="Calibri" w:hAnsi="Calibri" w:cs="Arial"/>
          <w:b/>
          <w:bCs/>
          <w:iCs/>
          <w:sz w:val="26"/>
          <w:szCs w:val="26"/>
        </w:rPr>
        <w:t xml:space="preserve"> del año 201</w:t>
      </w:r>
      <w:r w:rsidR="00A13B5C" w:rsidRPr="00076269">
        <w:rPr>
          <w:rFonts w:ascii="Calibri" w:hAnsi="Calibri" w:cs="Arial"/>
          <w:b/>
          <w:bCs/>
          <w:iCs/>
          <w:sz w:val="26"/>
          <w:szCs w:val="26"/>
        </w:rPr>
        <w:t>9</w:t>
      </w:r>
      <w:r w:rsidRPr="00076269">
        <w:rPr>
          <w:rFonts w:ascii="Calibri" w:hAnsi="Calibri" w:cs="Arial"/>
          <w:b/>
          <w:bCs/>
          <w:iCs/>
          <w:sz w:val="26"/>
          <w:szCs w:val="26"/>
        </w:rPr>
        <w:t xml:space="preserve"> dos mil dieci</w:t>
      </w:r>
      <w:r w:rsidR="00A13B5C" w:rsidRPr="00076269">
        <w:rPr>
          <w:rFonts w:ascii="Calibri" w:hAnsi="Calibri" w:cs="Arial"/>
          <w:b/>
          <w:bCs/>
          <w:iCs/>
          <w:sz w:val="26"/>
          <w:szCs w:val="26"/>
        </w:rPr>
        <w:t>nueve</w:t>
      </w:r>
      <w:r w:rsidRPr="00076269">
        <w:rPr>
          <w:rFonts w:ascii="Calibri" w:hAnsi="Calibri" w:cs="Arial"/>
          <w:bCs/>
          <w:iCs/>
          <w:sz w:val="26"/>
          <w:szCs w:val="26"/>
        </w:rPr>
        <w:t xml:space="preserve">. </w:t>
      </w:r>
      <w:r w:rsidRPr="00076269">
        <w:rPr>
          <w:rFonts w:ascii="Calibri" w:hAnsi="Calibri"/>
          <w:sz w:val="26"/>
          <w:szCs w:val="26"/>
        </w:rPr>
        <w:t xml:space="preserve">. . . . </w:t>
      </w:r>
      <w:r w:rsidR="009E16BD" w:rsidRPr="00076269">
        <w:rPr>
          <w:rFonts w:ascii="Calibri" w:hAnsi="Calibri"/>
          <w:sz w:val="26"/>
          <w:szCs w:val="27"/>
        </w:rPr>
        <w:t xml:space="preserve">. </w:t>
      </w:r>
      <w:r w:rsidR="009E16BD" w:rsidRPr="00076269">
        <w:rPr>
          <w:rFonts w:ascii="Calibri" w:hAnsi="Calibri"/>
          <w:bCs/>
          <w:i/>
          <w:iCs/>
          <w:sz w:val="26"/>
          <w:szCs w:val="27"/>
        </w:rPr>
        <w:t>. . . . . . . . . . . . . . . . . . . . . . . . . . . . . . . . . . . . . . . . . . . . . . . . . . . . .</w:t>
      </w:r>
      <w:r w:rsidR="009E16BD" w:rsidRPr="00076269">
        <w:rPr>
          <w:rFonts w:ascii="Calibri" w:hAnsi="Calibri"/>
          <w:b/>
          <w:bCs/>
          <w:i/>
          <w:iCs/>
          <w:sz w:val="26"/>
          <w:szCs w:val="27"/>
        </w:rPr>
        <w:t xml:space="preserve"> .</w:t>
      </w:r>
    </w:p>
    <w:p w:rsidR="003D3B67" w:rsidRPr="00076269" w:rsidRDefault="003D3B67" w:rsidP="003D3B67">
      <w:pPr>
        <w:pStyle w:val="NormalWeb"/>
        <w:ind w:firstLine="708"/>
        <w:jc w:val="both"/>
        <w:rPr>
          <w:rFonts w:ascii="Calibri" w:hAnsi="Calibri" w:cs="Arial"/>
          <w:sz w:val="26"/>
          <w:szCs w:val="26"/>
        </w:rPr>
      </w:pPr>
      <w:r w:rsidRPr="00076269">
        <w:rPr>
          <w:rFonts w:ascii="Calibri" w:hAnsi="Calibri" w:cs="Arial"/>
          <w:b/>
          <w:i/>
          <w:iCs/>
          <w:sz w:val="26"/>
          <w:szCs w:val="26"/>
        </w:rPr>
        <w:t xml:space="preserve">V I S T O S </w:t>
      </w:r>
      <w:r w:rsidRPr="00076269">
        <w:rPr>
          <w:rFonts w:ascii="Calibri" w:hAnsi="Calibri" w:cs="Arial"/>
          <w:sz w:val="26"/>
          <w:szCs w:val="26"/>
        </w:rPr>
        <w:t xml:space="preserve">para dictar sentencia definitiva, los autos del proceso administrativo identificado con el expediente número </w:t>
      </w:r>
      <w:r w:rsidRPr="00076269">
        <w:rPr>
          <w:rFonts w:ascii="Calibri" w:hAnsi="Calibri" w:cs="Arial"/>
          <w:b/>
          <w:sz w:val="26"/>
          <w:szCs w:val="26"/>
        </w:rPr>
        <w:t>0426/2doJAM/2017-JN</w:t>
      </w:r>
      <w:r w:rsidRPr="00076269">
        <w:rPr>
          <w:rFonts w:ascii="Calibri" w:hAnsi="Calibri" w:cs="Arial"/>
          <w:sz w:val="26"/>
          <w:szCs w:val="26"/>
        </w:rPr>
        <w:t xml:space="preserve">, promovido por el ciudadano </w:t>
      </w:r>
      <w:r w:rsidR="00076269" w:rsidRPr="00076269">
        <w:rPr>
          <w:rFonts w:asciiTheme="minorHAnsi" w:hAnsiTheme="minorHAnsi" w:cstheme="minorHAnsi"/>
          <w:sz w:val="26"/>
          <w:szCs w:val="26"/>
        </w:rPr>
        <w:t>(…)</w:t>
      </w:r>
      <w:r w:rsidRPr="00076269">
        <w:rPr>
          <w:rFonts w:ascii="Calibri" w:hAnsi="Calibri" w:cs="Arial"/>
          <w:sz w:val="26"/>
          <w:szCs w:val="26"/>
        </w:rPr>
        <w:t xml:space="preserve">; y. . . . . . . . . . . . . . . . . </w:t>
      </w:r>
    </w:p>
    <w:p w:rsidR="003D3B67" w:rsidRPr="00076269" w:rsidRDefault="003D3B67" w:rsidP="003D3B67">
      <w:pPr>
        <w:pStyle w:val="NormalWeb"/>
        <w:jc w:val="center"/>
        <w:rPr>
          <w:rFonts w:ascii="Calibri" w:hAnsi="Calibri"/>
          <w:b/>
          <w:bCs/>
          <w:i/>
          <w:iCs/>
          <w:sz w:val="26"/>
          <w:szCs w:val="26"/>
        </w:rPr>
      </w:pPr>
      <w:r w:rsidRPr="00076269">
        <w:rPr>
          <w:rFonts w:ascii="Calibri" w:hAnsi="Calibri"/>
          <w:b/>
          <w:bCs/>
          <w:i/>
          <w:iCs/>
          <w:sz w:val="26"/>
          <w:szCs w:val="26"/>
        </w:rPr>
        <w:t>R E S U L T A N D O :</w:t>
      </w:r>
    </w:p>
    <w:p w:rsidR="003D3B67" w:rsidRPr="00076269" w:rsidRDefault="003D3B67" w:rsidP="003D3B67">
      <w:pPr>
        <w:ind w:firstLine="708"/>
        <w:jc w:val="both"/>
        <w:rPr>
          <w:rFonts w:ascii="Calibri" w:hAnsi="Calibri"/>
          <w:sz w:val="26"/>
          <w:szCs w:val="26"/>
        </w:rPr>
      </w:pPr>
      <w:r w:rsidRPr="00076269">
        <w:rPr>
          <w:rFonts w:ascii="Calibri" w:hAnsi="Calibri"/>
          <w:b/>
          <w:i/>
          <w:iCs/>
          <w:sz w:val="26"/>
          <w:szCs w:val="26"/>
        </w:rPr>
        <w:t>PRIMERO.-</w:t>
      </w:r>
      <w:r w:rsidRPr="00076269">
        <w:rPr>
          <w:rFonts w:ascii="Calibri" w:hAnsi="Calibri"/>
          <w:sz w:val="26"/>
          <w:szCs w:val="26"/>
        </w:rPr>
        <w:t xml:space="preserve"> Mediante escrito de demanda administrativa, presentado el día </w:t>
      </w:r>
      <w:r w:rsidR="00A02203" w:rsidRPr="00076269">
        <w:rPr>
          <w:rFonts w:ascii="Calibri" w:hAnsi="Calibri"/>
          <w:sz w:val="26"/>
          <w:szCs w:val="26"/>
        </w:rPr>
        <w:t>3</w:t>
      </w:r>
      <w:r w:rsidRPr="00076269">
        <w:rPr>
          <w:rFonts w:ascii="Calibri" w:hAnsi="Calibri"/>
          <w:sz w:val="26"/>
          <w:szCs w:val="26"/>
        </w:rPr>
        <w:t xml:space="preserve">1 </w:t>
      </w:r>
      <w:r w:rsidR="00A02203" w:rsidRPr="00076269">
        <w:rPr>
          <w:rFonts w:ascii="Calibri" w:hAnsi="Calibri"/>
          <w:sz w:val="26"/>
          <w:szCs w:val="26"/>
        </w:rPr>
        <w:t xml:space="preserve">treinta y uno de marzo del </w:t>
      </w:r>
      <w:r w:rsidRPr="00076269">
        <w:rPr>
          <w:rFonts w:ascii="Calibri" w:hAnsi="Calibri"/>
          <w:sz w:val="26"/>
          <w:szCs w:val="26"/>
        </w:rPr>
        <w:t>año 201</w:t>
      </w:r>
      <w:r w:rsidR="00A02203" w:rsidRPr="00076269">
        <w:rPr>
          <w:rFonts w:ascii="Calibri" w:hAnsi="Calibri"/>
          <w:sz w:val="26"/>
          <w:szCs w:val="26"/>
        </w:rPr>
        <w:t>7</w:t>
      </w:r>
      <w:r w:rsidRPr="00076269">
        <w:rPr>
          <w:rFonts w:ascii="Calibri" w:hAnsi="Calibri"/>
          <w:sz w:val="26"/>
          <w:szCs w:val="26"/>
        </w:rPr>
        <w:t xml:space="preserve"> dos mil diec</w:t>
      </w:r>
      <w:r w:rsidR="00A02203" w:rsidRPr="00076269">
        <w:rPr>
          <w:rFonts w:ascii="Calibri" w:hAnsi="Calibri"/>
          <w:sz w:val="26"/>
          <w:szCs w:val="26"/>
        </w:rPr>
        <w:t>isiete</w:t>
      </w:r>
      <w:r w:rsidRPr="00076269">
        <w:rPr>
          <w:rFonts w:ascii="Calibri" w:hAnsi="Calibri"/>
          <w:sz w:val="26"/>
          <w:szCs w:val="26"/>
        </w:rPr>
        <w:t xml:space="preserve">; en la Oficialía Común de Partes de los Juzgados Administrativos de este Municipio, </w:t>
      </w:r>
      <w:r w:rsidR="00A02203" w:rsidRPr="00076269">
        <w:rPr>
          <w:rFonts w:ascii="Calibri" w:hAnsi="Calibri"/>
          <w:sz w:val="26"/>
          <w:szCs w:val="26"/>
        </w:rPr>
        <w:t>e</w:t>
      </w:r>
      <w:r w:rsidRPr="00076269">
        <w:rPr>
          <w:rFonts w:ascii="Calibri" w:hAnsi="Calibri"/>
          <w:sz w:val="26"/>
          <w:szCs w:val="26"/>
        </w:rPr>
        <w:t>l ciudadan</w:t>
      </w:r>
      <w:r w:rsidR="00A02203" w:rsidRPr="00076269">
        <w:rPr>
          <w:rFonts w:ascii="Calibri" w:hAnsi="Calibri"/>
          <w:sz w:val="26"/>
          <w:szCs w:val="26"/>
        </w:rPr>
        <w:t xml:space="preserve">o </w:t>
      </w:r>
      <w:r w:rsidR="00076269" w:rsidRPr="00076269">
        <w:rPr>
          <w:rFonts w:asciiTheme="minorHAnsi" w:hAnsiTheme="minorHAnsi" w:cstheme="minorHAnsi"/>
          <w:sz w:val="26"/>
          <w:szCs w:val="26"/>
        </w:rPr>
        <w:t>(…)</w:t>
      </w:r>
      <w:r w:rsidR="00A02203" w:rsidRPr="00076269">
        <w:rPr>
          <w:rFonts w:ascii="Calibri" w:hAnsi="Calibri"/>
          <w:sz w:val="26"/>
          <w:szCs w:val="26"/>
        </w:rPr>
        <w:t>,</w:t>
      </w:r>
      <w:r w:rsidRPr="00076269">
        <w:rPr>
          <w:rFonts w:ascii="Calibri" w:hAnsi="Calibri" w:cs="Arial"/>
          <w:bCs/>
          <w:sz w:val="26"/>
          <w:szCs w:val="26"/>
        </w:rPr>
        <w:t xml:space="preserve"> </w:t>
      </w:r>
      <w:r w:rsidRPr="00076269">
        <w:rPr>
          <w:rFonts w:ascii="Calibri" w:hAnsi="Calibri"/>
          <w:sz w:val="26"/>
          <w:szCs w:val="26"/>
        </w:rPr>
        <w:t>por su propio derecho, promovió proceso administrativo, en el que, de su integra lectura, se desprende que señaló como</w:t>
      </w:r>
      <w:r w:rsidR="00F258D8" w:rsidRPr="00076269">
        <w:rPr>
          <w:rFonts w:ascii="Calibri" w:hAnsi="Calibri"/>
          <w:sz w:val="26"/>
          <w:szCs w:val="26"/>
        </w:rPr>
        <w:t xml:space="preserve">: . . </w:t>
      </w:r>
    </w:p>
    <w:p w:rsidR="003D3B67" w:rsidRPr="00076269" w:rsidRDefault="003D3B67" w:rsidP="003D3B67">
      <w:pPr>
        <w:jc w:val="both"/>
        <w:rPr>
          <w:rFonts w:ascii="Calibri" w:hAnsi="Calibri"/>
          <w:sz w:val="22"/>
          <w:szCs w:val="26"/>
        </w:rPr>
      </w:pPr>
    </w:p>
    <w:p w:rsidR="003D3B67" w:rsidRPr="00076269" w:rsidRDefault="003D3B67" w:rsidP="00B74C80">
      <w:pPr>
        <w:ind w:firstLine="708"/>
        <w:jc w:val="both"/>
        <w:rPr>
          <w:rFonts w:ascii="Calibri" w:hAnsi="Calibri"/>
          <w:sz w:val="26"/>
          <w:szCs w:val="26"/>
        </w:rPr>
      </w:pPr>
      <w:r w:rsidRPr="00076269">
        <w:rPr>
          <w:rFonts w:ascii="Calibri" w:hAnsi="Calibri"/>
          <w:b/>
          <w:sz w:val="26"/>
          <w:szCs w:val="26"/>
        </w:rPr>
        <w:t>a).- Actos impugnados</w:t>
      </w:r>
      <w:r w:rsidRPr="00076269">
        <w:rPr>
          <w:rFonts w:ascii="Calibri" w:hAnsi="Calibri"/>
          <w:sz w:val="26"/>
          <w:szCs w:val="26"/>
        </w:rPr>
        <w:t xml:space="preserve">: La orden de visita de inspección, de fecha </w:t>
      </w:r>
      <w:r w:rsidR="00F258D8" w:rsidRPr="00076269">
        <w:rPr>
          <w:rFonts w:ascii="Calibri" w:hAnsi="Calibri"/>
          <w:sz w:val="26"/>
          <w:szCs w:val="26"/>
        </w:rPr>
        <w:t>2</w:t>
      </w:r>
      <w:r w:rsidR="00485B45" w:rsidRPr="00076269">
        <w:rPr>
          <w:rFonts w:ascii="Calibri" w:hAnsi="Calibri"/>
          <w:sz w:val="26"/>
          <w:szCs w:val="26"/>
        </w:rPr>
        <w:t>8</w:t>
      </w:r>
      <w:r w:rsidRPr="00076269">
        <w:rPr>
          <w:rFonts w:ascii="Calibri" w:hAnsi="Calibri"/>
          <w:sz w:val="26"/>
          <w:szCs w:val="26"/>
        </w:rPr>
        <w:t xml:space="preserve"> </w:t>
      </w:r>
      <w:r w:rsidR="00F258D8" w:rsidRPr="00076269">
        <w:rPr>
          <w:rFonts w:ascii="Calibri" w:hAnsi="Calibri"/>
          <w:sz w:val="26"/>
          <w:szCs w:val="26"/>
        </w:rPr>
        <w:t>veinti</w:t>
      </w:r>
      <w:r w:rsidR="00485B45" w:rsidRPr="00076269">
        <w:rPr>
          <w:rFonts w:ascii="Calibri" w:hAnsi="Calibri"/>
          <w:sz w:val="26"/>
          <w:szCs w:val="26"/>
        </w:rPr>
        <w:t>ocho</w:t>
      </w:r>
      <w:r w:rsidRPr="00076269">
        <w:rPr>
          <w:rFonts w:ascii="Calibri" w:hAnsi="Calibri"/>
          <w:sz w:val="26"/>
          <w:szCs w:val="26"/>
        </w:rPr>
        <w:t xml:space="preserve"> de</w:t>
      </w:r>
      <w:r w:rsidR="00F258D8" w:rsidRPr="00076269">
        <w:rPr>
          <w:rFonts w:ascii="Calibri" w:hAnsi="Calibri"/>
          <w:sz w:val="26"/>
          <w:szCs w:val="26"/>
        </w:rPr>
        <w:t xml:space="preserve"> </w:t>
      </w:r>
      <w:r w:rsidR="00485B45" w:rsidRPr="00076269">
        <w:rPr>
          <w:rFonts w:ascii="Calibri" w:hAnsi="Calibri"/>
          <w:sz w:val="26"/>
          <w:szCs w:val="26"/>
        </w:rPr>
        <w:t>noviembre</w:t>
      </w:r>
      <w:r w:rsidRPr="00076269">
        <w:rPr>
          <w:rFonts w:ascii="Calibri" w:hAnsi="Calibri"/>
          <w:sz w:val="26"/>
          <w:szCs w:val="26"/>
        </w:rPr>
        <w:t xml:space="preserve"> del </w:t>
      </w:r>
      <w:r w:rsidR="00F258D8" w:rsidRPr="00076269">
        <w:rPr>
          <w:rFonts w:ascii="Calibri" w:hAnsi="Calibri"/>
          <w:sz w:val="26"/>
          <w:szCs w:val="26"/>
        </w:rPr>
        <w:t xml:space="preserve">año </w:t>
      </w:r>
      <w:r w:rsidR="00485B45" w:rsidRPr="00076269">
        <w:rPr>
          <w:rFonts w:ascii="Calibri" w:hAnsi="Calibri"/>
          <w:sz w:val="26"/>
          <w:szCs w:val="26"/>
        </w:rPr>
        <w:t>2016</w:t>
      </w:r>
      <w:r w:rsidRPr="00076269">
        <w:rPr>
          <w:rFonts w:ascii="Calibri" w:hAnsi="Calibri"/>
          <w:sz w:val="26"/>
          <w:szCs w:val="26"/>
        </w:rPr>
        <w:t xml:space="preserve"> dos mil diecis</w:t>
      </w:r>
      <w:r w:rsidR="00485B45" w:rsidRPr="00076269">
        <w:rPr>
          <w:rFonts w:ascii="Calibri" w:hAnsi="Calibri"/>
          <w:sz w:val="26"/>
          <w:szCs w:val="26"/>
        </w:rPr>
        <w:t>éis</w:t>
      </w:r>
      <w:r w:rsidRPr="00076269">
        <w:rPr>
          <w:rFonts w:ascii="Calibri" w:hAnsi="Calibri"/>
          <w:sz w:val="26"/>
          <w:szCs w:val="26"/>
        </w:rPr>
        <w:t>, emitida dentro del expediente con número DGFC/</w:t>
      </w:r>
      <w:r w:rsidR="00F258D8" w:rsidRPr="00076269">
        <w:rPr>
          <w:rFonts w:ascii="Calibri" w:hAnsi="Calibri"/>
          <w:sz w:val="26"/>
          <w:szCs w:val="26"/>
        </w:rPr>
        <w:t>DT/1384</w:t>
      </w:r>
      <w:r w:rsidR="00485B45" w:rsidRPr="00076269">
        <w:rPr>
          <w:rFonts w:ascii="Calibri" w:hAnsi="Calibri"/>
          <w:sz w:val="26"/>
          <w:szCs w:val="26"/>
        </w:rPr>
        <w:t>/2016</w:t>
      </w:r>
      <w:r w:rsidRPr="00076269">
        <w:rPr>
          <w:rFonts w:ascii="Calibri" w:hAnsi="Calibri"/>
          <w:sz w:val="26"/>
          <w:szCs w:val="26"/>
        </w:rPr>
        <w:t xml:space="preserve">-C/A; el Acta de la visita de inspección de </w:t>
      </w:r>
      <w:r w:rsidR="00485B45" w:rsidRPr="00076269">
        <w:rPr>
          <w:rFonts w:ascii="Calibri" w:hAnsi="Calibri"/>
          <w:sz w:val="26"/>
          <w:szCs w:val="26"/>
        </w:rPr>
        <w:t xml:space="preserve">esa misma </w:t>
      </w:r>
      <w:r w:rsidRPr="00076269">
        <w:rPr>
          <w:rFonts w:ascii="Calibri" w:hAnsi="Calibri"/>
          <w:sz w:val="26"/>
          <w:szCs w:val="26"/>
        </w:rPr>
        <w:t xml:space="preserve">fecha; </w:t>
      </w:r>
      <w:r w:rsidR="00485B45" w:rsidRPr="00076269">
        <w:rPr>
          <w:rFonts w:ascii="Calibri" w:hAnsi="Calibri"/>
          <w:sz w:val="26"/>
          <w:szCs w:val="26"/>
        </w:rPr>
        <w:t>la calificación y</w:t>
      </w:r>
      <w:r w:rsidRPr="00076269">
        <w:rPr>
          <w:rFonts w:ascii="Calibri" w:hAnsi="Calibri"/>
          <w:sz w:val="26"/>
          <w:szCs w:val="26"/>
        </w:rPr>
        <w:t xml:space="preserve"> resolución </w:t>
      </w:r>
      <w:r w:rsidR="00442114" w:rsidRPr="00076269">
        <w:rPr>
          <w:rFonts w:ascii="Calibri" w:hAnsi="Calibri"/>
          <w:sz w:val="26"/>
          <w:szCs w:val="26"/>
        </w:rPr>
        <w:t xml:space="preserve">realizada respecto de la supuesta infracción; y el requerimiento de pago con número de crédito fiscal 1197318 (uno-uno-nueve-siete-tres-uno-ocho), </w:t>
      </w:r>
      <w:r w:rsidRPr="00076269">
        <w:rPr>
          <w:rFonts w:ascii="Calibri" w:hAnsi="Calibri"/>
          <w:sz w:val="26"/>
          <w:szCs w:val="26"/>
        </w:rPr>
        <w:t>de</w:t>
      </w:r>
      <w:r w:rsidR="00B74C80" w:rsidRPr="00076269">
        <w:rPr>
          <w:rFonts w:ascii="Calibri" w:hAnsi="Calibri"/>
          <w:sz w:val="26"/>
          <w:szCs w:val="26"/>
        </w:rPr>
        <w:t>l cual tuvo conocimiento el 23 veintitrés de febrero del año 2017 dos mil diecisiete,</w:t>
      </w:r>
      <w:r w:rsidRPr="00076269">
        <w:rPr>
          <w:rFonts w:ascii="Calibri" w:hAnsi="Calibri"/>
          <w:sz w:val="26"/>
          <w:szCs w:val="26"/>
        </w:rPr>
        <w:t xml:space="preserve"> por la cantidad de $</w:t>
      </w:r>
      <w:r w:rsidR="00B74C80" w:rsidRPr="00076269">
        <w:rPr>
          <w:rFonts w:ascii="Calibri" w:hAnsi="Calibri"/>
          <w:sz w:val="26"/>
          <w:szCs w:val="26"/>
        </w:rPr>
        <w:t>1,241</w:t>
      </w:r>
      <w:r w:rsidRPr="00076269">
        <w:rPr>
          <w:rFonts w:ascii="Calibri" w:hAnsi="Calibri"/>
          <w:sz w:val="26"/>
          <w:szCs w:val="26"/>
        </w:rPr>
        <w:t>.6</w:t>
      </w:r>
      <w:r w:rsidR="00B74C80" w:rsidRPr="00076269">
        <w:rPr>
          <w:rFonts w:ascii="Calibri" w:hAnsi="Calibri"/>
          <w:sz w:val="26"/>
          <w:szCs w:val="26"/>
        </w:rPr>
        <w:t>8</w:t>
      </w:r>
      <w:r w:rsidRPr="00076269">
        <w:rPr>
          <w:rFonts w:ascii="Calibri" w:hAnsi="Calibri"/>
          <w:sz w:val="26"/>
          <w:szCs w:val="26"/>
        </w:rPr>
        <w:t xml:space="preserve"> (</w:t>
      </w:r>
      <w:r w:rsidR="00B74C80" w:rsidRPr="00076269">
        <w:rPr>
          <w:rFonts w:ascii="Calibri" w:hAnsi="Calibri"/>
          <w:sz w:val="26"/>
          <w:szCs w:val="26"/>
        </w:rPr>
        <w:t>Un mil doscientos cuarenta y un</w:t>
      </w:r>
      <w:r w:rsidRPr="00076269">
        <w:rPr>
          <w:rFonts w:ascii="Calibri" w:hAnsi="Calibri"/>
          <w:sz w:val="26"/>
          <w:szCs w:val="26"/>
        </w:rPr>
        <w:t xml:space="preserve"> pesos 6</w:t>
      </w:r>
      <w:r w:rsidR="00B74C80" w:rsidRPr="00076269">
        <w:rPr>
          <w:rFonts w:ascii="Calibri" w:hAnsi="Calibri"/>
          <w:sz w:val="26"/>
          <w:szCs w:val="26"/>
        </w:rPr>
        <w:t>8</w:t>
      </w:r>
      <w:r w:rsidRPr="00076269">
        <w:rPr>
          <w:rFonts w:ascii="Calibri" w:hAnsi="Calibri"/>
          <w:sz w:val="26"/>
          <w:szCs w:val="26"/>
        </w:rPr>
        <w:t>/100 Moneda Naci</w:t>
      </w:r>
      <w:r w:rsidR="00485B45" w:rsidRPr="00076269">
        <w:rPr>
          <w:rFonts w:ascii="Calibri" w:hAnsi="Calibri"/>
          <w:sz w:val="26"/>
          <w:szCs w:val="26"/>
        </w:rPr>
        <w:t xml:space="preserve">onal) . . . . . </w:t>
      </w:r>
      <w:r w:rsidR="00B74C80" w:rsidRPr="00076269">
        <w:rPr>
          <w:rFonts w:ascii="Calibri" w:hAnsi="Calibri"/>
          <w:sz w:val="26"/>
          <w:szCs w:val="26"/>
        </w:rPr>
        <w:t xml:space="preserve">. . . . . . . . </w:t>
      </w:r>
    </w:p>
    <w:p w:rsidR="00B74C80" w:rsidRPr="00076269" w:rsidRDefault="00B74C80" w:rsidP="00B74C80">
      <w:pPr>
        <w:ind w:firstLine="708"/>
        <w:jc w:val="both"/>
        <w:rPr>
          <w:rFonts w:ascii="Calibri" w:hAnsi="Calibri"/>
          <w:sz w:val="22"/>
          <w:szCs w:val="26"/>
        </w:rPr>
      </w:pPr>
    </w:p>
    <w:p w:rsidR="003D3B67" w:rsidRPr="00076269" w:rsidRDefault="003D3B67" w:rsidP="003D3B67">
      <w:pPr>
        <w:ind w:firstLine="708"/>
        <w:jc w:val="both"/>
        <w:rPr>
          <w:rFonts w:ascii="Calibri" w:hAnsi="Calibri"/>
          <w:sz w:val="26"/>
          <w:szCs w:val="26"/>
        </w:rPr>
      </w:pPr>
      <w:r w:rsidRPr="00076269">
        <w:rPr>
          <w:rFonts w:ascii="Calibri" w:hAnsi="Calibri"/>
          <w:b/>
          <w:bCs/>
          <w:sz w:val="26"/>
          <w:szCs w:val="26"/>
        </w:rPr>
        <w:t xml:space="preserve">b).- </w:t>
      </w:r>
      <w:r w:rsidRPr="00076269">
        <w:rPr>
          <w:rFonts w:ascii="Calibri" w:hAnsi="Calibri"/>
          <w:b/>
          <w:sz w:val="26"/>
          <w:szCs w:val="26"/>
        </w:rPr>
        <w:t>Autoridades Demandadas</w:t>
      </w:r>
      <w:r w:rsidRPr="00076269">
        <w:rPr>
          <w:rFonts w:ascii="Calibri" w:hAnsi="Calibri"/>
          <w:sz w:val="26"/>
          <w:szCs w:val="26"/>
        </w:rPr>
        <w:t>: El Director General de Fiscalización y Control</w:t>
      </w:r>
      <w:r w:rsidR="00BD2105" w:rsidRPr="00076269">
        <w:rPr>
          <w:rFonts w:ascii="Calibri" w:hAnsi="Calibri"/>
          <w:sz w:val="26"/>
          <w:szCs w:val="26"/>
        </w:rPr>
        <w:t xml:space="preserve">, los inspectores adscritos a tal dependencia </w:t>
      </w:r>
      <w:r w:rsidR="00076269" w:rsidRPr="00076269">
        <w:rPr>
          <w:rFonts w:asciiTheme="minorHAnsi" w:hAnsiTheme="minorHAnsi" w:cstheme="minorHAnsi"/>
          <w:sz w:val="26"/>
          <w:szCs w:val="26"/>
        </w:rPr>
        <w:t>(…)</w:t>
      </w:r>
      <w:r w:rsidR="001C75E9" w:rsidRPr="00076269">
        <w:rPr>
          <w:rFonts w:ascii="Calibri" w:hAnsi="Calibri"/>
          <w:sz w:val="26"/>
          <w:szCs w:val="26"/>
        </w:rPr>
        <w:t xml:space="preserve"> y la Dirección de Ejecución. . . . . . . . . . . . . </w:t>
      </w:r>
    </w:p>
    <w:p w:rsidR="003D3B67" w:rsidRPr="00076269" w:rsidRDefault="003D3B67" w:rsidP="003D3B67">
      <w:pPr>
        <w:jc w:val="both"/>
        <w:rPr>
          <w:rFonts w:ascii="Calibri" w:hAnsi="Calibri"/>
          <w:sz w:val="22"/>
          <w:szCs w:val="26"/>
        </w:rPr>
      </w:pPr>
    </w:p>
    <w:p w:rsidR="003D3B67" w:rsidRPr="00076269" w:rsidRDefault="003D3B67" w:rsidP="003D3B67">
      <w:pPr>
        <w:ind w:firstLine="708"/>
        <w:jc w:val="both"/>
        <w:rPr>
          <w:rFonts w:ascii="Calibri" w:hAnsi="Calibri"/>
          <w:bCs/>
          <w:sz w:val="26"/>
          <w:szCs w:val="26"/>
        </w:rPr>
      </w:pPr>
      <w:r w:rsidRPr="00076269">
        <w:rPr>
          <w:rFonts w:ascii="Calibri" w:hAnsi="Calibri"/>
          <w:b/>
          <w:bCs/>
          <w:sz w:val="26"/>
          <w:szCs w:val="26"/>
        </w:rPr>
        <w:t>c).-</w:t>
      </w:r>
      <w:r w:rsidRPr="00076269">
        <w:rPr>
          <w:rFonts w:ascii="Calibri" w:hAnsi="Calibri"/>
          <w:b/>
          <w:sz w:val="26"/>
          <w:szCs w:val="26"/>
        </w:rPr>
        <w:t xml:space="preserve"> Pretensiones</w:t>
      </w:r>
      <w:r w:rsidRPr="00076269">
        <w:rPr>
          <w:rFonts w:ascii="Calibri" w:hAnsi="Calibri"/>
          <w:bCs/>
          <w:sz w:val="26"/>
          <w:szCs w:val="26"/>
        </w:rPr>
        <w:t xml:space="preserve">: La nulidad </w:t>
      </w:r>
      <w:r w:rsidR="001C75E9" w:rsidRPr="00076269">
        <w:rPr>
          <w:rFonts w:ascii="Calibri" w:hAnsi="Calibri"/>
          <w:bCs/>
          <w:sz w:val="26"/>
          <w:szCs w:val="26"/>
        </w:rPr>
        <w:t xml:space="preserve">total de los </w:t>
      </w:r>
      <w:r w:rsidRPr="00076269">
        <w:rPr>
          <w:rFonts w:ascii="Calibri" w:hAnsi="Calibri"/>
          <w:bCs/>
          <w:sz w:val="26"/>
          <w:szCs w:val="26"/>
        </w:rPr>
        <w:t>actos impugnados</w:t>
      </w:r>
      <w:r w:rsidR="001C75E9" w:rsidRPr="00076269">
        <w:rPr>
          <w:rFonts w:ascii="Calibri" w:hAnsi="Calibri"/>
          <w:bCs/>
          <w:sz w:val="26"/>
          <w:szCs w:val="26"/>
        </w:rPr>
        <w:t xml:space="preserve">, el reconocimiento del derecho amparado en las normas jurídicas a que se cumplan las formalidades del procedimiento </w:t>
      </w:r>
      <w:r w:rsidRPr="00076269">
        <w:rPr>
          <w:rFonts w:ascii="Calibri" w:hAnsi="Calibri"/>
          <w:bCs/>
          <w:sz w:val="26"/>
          <w:szCs w:val="26"/>
        </w:rPr>
        <w:t>. . . . . . . . .</w:t>
      </w:r>
      <w:r w:rsidR="001C75E9" w:rsidRPr="00076269">
        <w:rPr>
          <w:rFonts w:ascii="Calibri" w:hAnsi="Calibri"/>
          <w:bCs/>
          <w:sz w:val="26"/>
          <w:szCs w:val="26"/>
        </w:rPr>
        <w:t xml:space="preserve"> . . . . . . . . . . . . . . . . . . . . . . . . . . . . . . </w:t>
      </w:r>
      <w:r w:rsidRPr="00076269">
        <w:rPr>
          <w:rFonts w:ascii="Calibri" w:hAnsi="Calibri"/>
          <w:bCs/>
          <w:sz w:val="26"/>
          <w:szCs w:val="26"/>
        </w:rPr>
        <w:t xml:space="preserve"> </w:t>
      </w:r>
    </w:p>
    <w:p w:rsidR="003D3B67" w:rsidRPr="00076269" w:rsidRDefault="003D3B67" w:rsidP="003D3B67">
      <w:pPr>
        <w:ind w:firstLine="708"/>
        <w:jc w:val="both"/>
        <w:rPr>
          <w:rFonts w:ascii="Calibri" w:hAnsi="Calibri"/>
          <w:b/>
          <w:sz w:val="22"/>
          <w:szCs w:val="26"/>
        </w:rPr>
      </w:pPr>
    </w:p>
    <w:p w:rsidR="003D3B67" w:rsidRPr="00076269" w:rsidRDefault="003D3B67" w:rsidP="003D3B67">
      <w:pPr>
        <w:ind w:firstLine="708"/>
        <w:jc w:val="both"/>
        <w:rPr>
          <w:rFonts w:ascii="Calibri" w:hAnsi="Calibri"/>
          <w:sz w:val="26"/>
          <w:szCs w:val="26"/>
        </w:rPr>
      </w:pPr>
      <w:r w:rsidRPr="00076269">
        <w:rPr>
          <w:rFonts w:ascii="Calibri" w:hAnsi="Calibri"/>
          <w:b/>
          <w:i/>
          <w:iCs/>
          <w:sz w:val="26"/>
          <w:szCs w:val="26"/>
        </w:rPr>
        <w:t xml:space="preserve">SEGUNDO.- </w:t>
      </w:r>
      <w:r w:rsidRPr="00076269">
        <w:rPr>
          <w:rFonts w:ascii="Calibri" w:hAnsi="Calibri"/>
          <w:bCs/>
          <w:sz w:val="26"/>
          <w:szCs w:val="26"/>
        </w:rPr>
        <w:t>Por razón de turno, correspondió a este Juzgado Segundo Administrativo conocer del presente proceso, por lo que por</w:t>
      </w:r>
      <w:r w:rsidR="001C75E9" w:rsidRPr="00076269">
        <w:rPr>
          <w:rFonts w:ascii="Calibri" w:hAnsi="Calibri"/>
          <w:sz w:val="26"/>
          <w:szCs w:val="26"/>
        </w:rPr>
        <w:t xml:space="preserve"> auto del día 5</w:t>
      </w:r>
      <w:r w:rsidRPr="00076269">
        <w:rPr>
          <w:rFonts w:ascii="Calibri" w:hAnsi="Calibri"/>
          <w:sz w:val="26"/>
          <w:szCs w:val="26"/>
        </w:rPr>
        <w:t xml:space="preserve"> </w:t>
      </w:r>
      <w:r w:rsidR="001C75E9" w:rsidRPr="00076269">
        <w:rPr>
          <w:rFonts w:ascii="Calibri" w:hAnsi="Calibri"/>
          <w:sz w:val="26"/>
          <w:szCs w:val="26"/>
        </w:rPr>
        <w:t>cinco</w:t>
      </w:r>
      <w:r w:rsidRPr="00076269">
        <w:rPr>
          <w:rFonts w:ascii="Calibri" w:hAnsi="Calibri"/>
          <w:sz w:val="26"/>
          <w:szCs w:val="26"/>
        </w:rPr>
        <w:t xml:space="preserve"> de abril del 2017 dos mil diecisiete, se admitió a trámite la demanda; teniéndose a la parte actora por ofrecidas y admitidas como pruebas: las documentales que ofertó y describió</w:t>
      </w:r>
      <w:r w:rsidR="001C75E9" w:rsidRPr="00076269">
        <w:rPr>
          <w:rFonts w:ascii="Calibri" w:hAnsi="Calibri"/>
          <w:sz w:val="26"/>
          <w:szCs w:val="26"/>
        </w:rPr>
        <w:t xml:space="preserve"> con los números 1 uno al 5 cinco d</w:t>
      </w:r>
      <w:r w:rsidRPr="00076269">
        <w:rPr>
          <w:rFonts w:ascii="Calibri" w:hAnsi="Calibri"/>
          <w:sz w:val="26"/>
          <w:szCs w:val="26"/>
        </w:rPr>
        <w:t>el capítulo de pruebas de su escrito de demanda; las que se tuvieron por desahogadas desde ese momento, dada su propia naturaleza</w:t>
      </w:r>
      <w:r w:rsidR="00054404" w:rsidRPr="00076269">
        <w:rPr>
          <w:rFonts w:ascii="Calibri" w:hAnsi="Calibri"/>
          <w:sz w:val="26"/>
          <w:szCs w:val="26"/>
        </w:rPr>
        <w:t>; así como la presuncional legal y humana en lo que le favorezca</w:t>
      </w:r>
      <w:r w:rsidRPr="00076269">
        <w:rPr>
          <w:rFonts w:ascii="Calibri" w:hAnsi="Calibri"/>
          <w:sz w:val="26"/>
          <w:szCs w:val="26"/>
        </w:rPr>
        <w:t xml:space="preserve">. . . . . . </w:t>
      </w:r>
      <w:r w:rsidR="001C75E9" w:rsidRPr="00076269">
        <w:rPr>
          <w:rFonts w:ascii="Calibri" w:hAnsi="Calibri"/>
          <w:sz w:val="26"/>
          <w:szCs w:val="26"/>
        </w:rPr>
        <w:t>. . . . . . . . . . . . . . . . . . . . . . . . . . . . . . . . . . . . . . . . .</w:t>
      </w:r>
      <w:r w:rsidR="00054404" w:rsidRPr="00076269">
        <w:rPr>
          <w:rFonts w:ascii="Calibri" w:hAnsi="Calibri"/>
          <w:sz w:val="26"/>
          <w:szCs w:val="26"/>
        </w:rPr>
        <w:t xml:space="preserve"> . . . . . . . . . . . . . . </w:t>
      </w:r>
    </w:p>
    <w:p w:rsidR="003D3B67" w:rsidRPr="00076269" w:rsidRDefault="003D3B67" w:rsidP="003D3B67">
      <w:pPr>
        <w:jc w:val="both"/>
        <w:rPr>
          <w:rFonts w:ascii="Calibri" w:hAnsi="Calibri"/>
          <w:sz w:val="22"/>
          <w:szCs w:val="26"/>
        </w:rPr>
      </w:pPr>
    </w:p>
    <w:p w:rsidR="003D3B67" w:rsidRPr="00076269" w:rsidRDefault="003D3B67" w:rsidP="003D3B67">
      <w:pPr>
        <w:ind w:firstLine="708"/>
        <w:jc w:val="both"/>
        <w:rPr>
          <w:rFonts w:ascii="Calibri" w:hAnsi="Calibri" w:cs="Calibri"/>
          <w:sz w:val="26"/>
          <w:szCs w:val="26"/>
        </w:rPr>
      </w:pPr>
      <w:r w:rsidRPr="00076269">
        <w:rPr>
          <w:rFonts w:ascii="Calibri" w:hAnsi="Calibri" w:cs="Calibri"/>
          <w:sz w:val="26"/>
          <w:szCs w:val="26"/>
        </w:rPr>
        <w:t xml:space="preserve">Respecto de la suspensión solicitada, de acuerdo a lo previsto por el primer párrafo del artículo 268 del Código de Procedimiento y Justicia Administrativa en vigor en el Estado, </w:t>
      </w:r>
      <w:r w:rsidRPr="00076269">
        <w:rPr>
          <w:rFonts w:ascii="Calibri" w:hAnsi="Calibri" w:cs="Calibri"/>
          <w:b/>
          <w:sz w:val="26"/>
          <w:szCs w:val="26"/>
        </w:rPr>
        <w:t>se concedió</w:t>
      </w:r>
      <w:r w:rsidRPr="00076269">
        <w:rPr>
          <w:rFonts w:ascii="Calibri" w:hAnsi="Calibri" w:cs="Calibri"/>
          <w:sz w:val="26"/>
          <w:szCs w:val="26"/>
        </w:rPr>
        <w:t xml:space="preserve"> para el efecto de que se mantuvieran las cosas en el estado en el que se encontraban; hasta en tanto se dictara la resolución definitiva. . . . . . . . . . . . . . . . . . . . . . . . . . . . . . . . . . . . . . . . . . . .</w:t>
      </w:r>
      <w:r w:rsidR="00054404" w:rsidRPr="00076269">
        <w:rPr>
          <w:rFonts w:ascii="Calibri" w:hAnsi="Calibri" w:cs="Calibri"/>
          <w:sz w:val="26"/>
          <w:szCs w:val="26"/>
        </w:rPr>
        <w:t xml:space="preserve"> . . . . . . . . . . . . . . . . . .</w:t>
      </w:r>
      <w:r w:rsidRPr="00076269">
        <w:rPr>
          <w:rFonts w:ascii="Calibri" w:hAnsi="Calibri" w:cs="Calibri"/>
          <w:sz w:val="26"/>
          <w:szCs w:val="26"/>
        </w:rPr>
        <w:t xml:space="preserve"> </w:t>
      </w:r>
    </w:p>
    <w:p w:rsidR="003D3B67" w:rsidRPr="00076269" w:rsidRDefault="003D3B67" w:rsidP="003D3B67">
      <w:pPr>
        <w:jc w:val="both"/>
        <w:rPr>
          <w:rFonts w:ascii="Calibri" w:hAnsi="Calibri"/>
          <w:sz w:val="22"/>
          <w:szCs w:val="26"/>
        </w:rPr>
      </w:pPr>
    </w:p>
    <w:p w:rsidR="00886C68" w:rsidRPr="00076269" w:rsidRDefault="003D3B67" w:rsidP="003D3B67">
      <w:pPr>
        <w:pStyle w:val="Textoindependiente2"/>
        <w:ind w:firstLine="708"/>
        <w:rPr>
          <w:rFonts w:ascii="Calibri" w:hAnsi="Calibri"/>
          <w:color w:val="auto"/>
          <w:sz w:val="26"/>
          <w:szCs w:val="26"/>
        </w:rPr>
      </w:pPr>
      <w:r w:rsidRPr="00076269">
        <w:rPr>
          <w:rFonts w:ascii="Calibri" w:hAnsi="Calibri"/>
          <w:color w:val="auto"/>
          <w:sz w:val="26"/>
          <w:szCs w:val="26"/>
        </w:rPr>
        <w:t>Asimismo se ordenó emplazar y correr traslado a la</w:t>
      </w:r>
      <w:r w:rsidR="00490A54" w:rsidRPr="00076269">
        <w:rPr>
          <w:rFonts w:ascii="Calibri" w:hAnsi="Calibri"/>
          <w:color w:val="auto"/>
          <w:sz w:val="26"/>
          <w:szCs w:val="26"/>
        </w:rPr>
        <w:t>s</w:t>
      </w:r>
      <w:r w:rsidRPr="00076269">
        <w:rPr>
          <w:rFonts w:ascii="Calibri" w:hAnsi="Calibri"/>
          <w:color w:val="auto"/>
          <w:sz w:val="26"/>
          <w:szCs w:val="26"/>
        </w:rPr>
        <w:t xml:space="preserve"> autoridad</w:t>
      </w:r>
      <w:r w:rsidR="00490A54" w:rsidRPr="00076269">
        <w:rPr>
          <w:rFonts w:ascii="Calibri" w:hAnsi="Calibri"/>
          <w:color w:val="auto"/>
          <w:sz w:val="26"/>
          <w:szCs w:val="26"/>
        </w:rPr>
        <w:t>es</w:t>
      </w:r>
      <w:r w:rsidRPr="00076269">
        <w:rPr>
          <w:rFonts w:ascii="Calibri" w:hAnsi="Calibri"/>
          <w:color w:val="auto"/>
          <w:sz w:val="26"/>
          <w:szCs w:val="26"/>
        </w:rPr>
        <w:t xml:space="preserve"> señalada</w:t>
      </w:r>
      <w:r w:rsidR="00490A54" w:rsidRPr="00076269">
        <w:rPr>
          <w:rFonts w:ascii="Calibri" w:hAnsi="Calibri"/>
          <w:color w:val="auto"/>
          <w:sz w:val="26"/>
          <w:szCs w:val="26"/>
        </w:rPr>
        <w:t>s</w:t>
      </w:r>
      <w:r w:rsidRPr="00076269">
        <w:rPr>
          <w:rFonts w:ascii="Calibri" w:hAnsi="Calibri"/>
          <w:color w:val="auto"/>
          <w:sz w:val="26"/>
          <w:szCs w:val="26"/>
        </w:rPr>
        <w:t xml:space="preserve"> como demandada</w:t>
      </w:r>
      <w:r w:rsidR="00490A54" w:rsidRPr="00076269">
        <w:rPr>
          <w:rFonts w:ascii="Calibri" w:hAnsi="Calibri"/>
          <w:color w:val="auto"/>
          <w:sz w:val="26"/>
          <w:szCs w:val="26"/>
        </w:rPr>
        <w:t>s</w:t>
      </w:r>
      <w:r w:rsidRPr="00076269">
        <w:rPr>
          <w:rFonts w:ascii="Calibri" w:hAnsi="Calibri"/>
          <w:color w:val="auto"/>
          <w:sz w:val="26"/>
          <w:szCs w:val="26"/>
        </w:rPr>
        <w:t>, a efecto de que diera</w:t>
      </w:r>
      <w:r w:rsidR="00490A54" w:rsidRPr="00076269">
        <w:rPr>
          <w:rFonts w:ascii="Calibri" w:hAnsi="Calibri"/>
          <w:color w:val="auto"/>
          <w:sz w:val="26"/>
          <w:szCs w:val="26"/>
        </w:rPr>
        <w:t>n</w:t>
      </w:r>
      <w:r w:rsidRPr="00076269">
        <w:rPr>
          <w:rFonts w:ascii="Calibri" w:hAnsi="Calibri"/>
          <w:color w:val="auto"/>
          <w:sz w:val="26"/>
          <w:szCs w:val="26"/>
        </w:rPr>
        <w:t xml:space="preserve"> contestación de la demanda; lo que </w:t>
      </w:r>
      <w:r w:rsidRPr="00076269">
        <w:rPr>
          <w:rFonts w:ascii="Calibri" w:hAnsi="Calibri"/>
          <w:color w:val="auto"/>
          <w:sz w:val="26"/>
          <w:szCs w:val="26"/>
        </w:rPr>
        <w:lastRenderedPageBreak/>
        <w:t xml:space="preserve">realizó el Director </w:t>
      </w:r>
      <w:r w:rsidR="00886C68" w:rsidRPr="00076269">
        <w:rPr>
          <w:rFonts w:ascii="Calibri" w:hAnsi="Calibri"/>
          <w:color w:val="auto"/>
          <w:sz w:val="26"/>
          <w:szCs w:val="26"/>
        </w:rPr>
        <w:t xml:space="preserve">de Ejecución, </w:t>
      </w:r>
      <w:r w:rsidR="00076269" w:rsidRPr="00076269">
        <w:rPr>
          <w:rFonts w:asciiTheme="minorHAnsi" w:hAnsiTheme="minorHAnsi" w:cstheme="minorHAnsi"/>
          <w:color w:val="auto"/>
          <w:sz w:val="26"/>
          <w:szCs w:val="26"/>
        </w:rPr>
        <w:t>(…)</w:t>
      </w:r>
      <w:r w:rsidR="00076269" w:rsidRPr="00076269">
        <w:rPr>
          <w:rFonts w:asciiTheme="minorHAnsi" w:hAnsiTheme="minorHAnsi" w:cstheme="minorHAnsi"/>
          <w:color w:val="auto"/>
          <w:sz w:val="26"/>
          <w:szCs w:val="26"/>
        </w:rPr>
        <w:t xml:space="preserve"> </w:t>
      </w:r>
      <w:r w:rsidR="00886C68" w:rsidRPr="00076269">
        <w:rPr>
          <w:rFonts w:ascii="Calibri" w:hAnsi="Calibri"/>
          <w:color w:val="auto"/>
          <w:sz w:val="26"/>
          <w:szCs w:val="26"/>
        </w:rPr>
        <w:t>por escrito presentado el 28 v</w:t>
      </w:r>
      <w:r w:rsidR="008F78EF" w:rsidRPr="00076269">
        <w:rPr>
          <w:rFonts w:ascii="Calibri" w:hAnsi="Calibri"/>
          <w:color w:val="auto"/>
          <w:sz w:val="26"/>
          <w:szCs w:val="26"/>
        </w:rPr>
        <w:t xml:space="preserve">eintiocho de abril del año </w:t>
      </w:r>
      <w:r w:rsidR="00A13B5C" w:rsidRPr="00076269">
        <w:rPr>
          <w:rFonts w:ascii="Calibri" w:hAnsi="Calibri"/>
          <w:color w:val="auto"/>
          <w:sz w:val="26"/>
          <w:szCs w:val="26"/>
        </w:rPr>
        <w:t>2017 dos mil diecisiete</w:t>
      </w:r>
      <w:r w:rsidR="008F78EF" w:rsidRPr="00076269">
        <w:rPr>
          <w:rFonts w:ascii="Calibri" w:hAnsi="Calibri"/>
          <w:color w:val="auto"/>
          <w:sz w:val="26"/>
          <w:szCs w:val="26"/>
        </w:rPr>
        <w:t>, en el que refirió no haber causado agravios a la parte actora, al no haber emitido multa alguna</w:t>
      </w:r>
      <w:r w:rsidR="00211E02" w:rsidRPr="00076269">
        <w:rPr>
          <w:rFonts w:ascii="Calibri" w:hAnsi="Calibri"/>
          <w:color w:val="auto"/>
          <w:sz w:val="26"/>
          <w:szCs w:val="26"/>
        </w:rPr>
        <w:t xml:space="preserve"> (visible a fojas 27 veintisiete a la 31 treinta y uno) . . . . . . . . . . . . . . . . . . . . . . . . </w:t>
      </w:r>
      <w:r w:rsidR="008F78EF" w:rsidRPr="00076269">
        <w:rPr>
          <w:rFonts w:ascii="Calibri" w:hAnsi="Calibri"/>
          <w:color w:val="auto"/>
          <w:sz w:val="26"/>
          <w:szCs w:val="26"/>
        </w:rPr>
        <w:t xml:space="preserve">. . </w:t>
      </w:r>
      <w:r w:rsidR="0005164C" w:rsidRPr="00076269">
        <w:rPr>
          <w:rFonts w:ascii="Calibri" w:hAnsi="Calibri"/>
          <w:color w:val="auto"/>
          <w:sz w:val="26"/>
          <w:szCs w:val="26"/>
        </w:rPr>
        <w:t xml:space="preserve">. . . . . . . . . . . . . . </w:t>
      </w:r>
    </w:p>
    <w:p w:rsidR="00886C68" w:rsidRPr="00076269" w:rsidRDefault="00886C68" w:rsidP="003D3B67">
      <w:pPr>
        <w:pStyle w:val="Textoindependiente2"/>
        <w:ind w:firstLine="708"/>
        <w:rPr>
          <w:rFonts w:ascii="Calibri" w:hAnsi="Calibri"/>
          <w:color w:val="auto"/>
          <w:sz w:val="26"/>
          <w:szCs w:val="26"/>
        </w:rPr>
      </w:pPr>
    </w:p>
    <w:p w:rsidR="003D3B67" w:rsidRPr="00076269" w:rsidRDefault="008F78EF" w:rsidP="003D3B67">
      <w:pPr>
        <w:pStyle w:val="Textoindependiente2"/>
        <w:ind w:firstLine="708"/>
        <w:rPr>
          <w:rFonts w:ascii="Calibri" w:hAnsi="Calibri"/>
          <w:color w:val="auto"/>
          <w:sz w:val="26"/>
          <w:szCs w:val="26"/>
        </w:rPr>
      </w:pPr>
      <w:r w:rsidRPr="00076269">
        <w:rPr>
          <w:rFonts w:ascii="Calibri" w:hAnsi="Calibri"/>
          <w:color w:val="auto"/>
          <w:sz w:val="26"/>
          <w:szCs w:val="26"/>
        </w:rPr>
        <w:t xml:space="preserve">Por su parte, el Director General de Fiscalización y control </w:t>
      </w:r>
      <w:r w:rsidR="00076269" w:rsidRPr="00076269">
        <w:rPr>
          <w:rFonts w:asciiTheme="minorHAnsi" w:hAnsiTheme="minorHAnsi" w:cstheme="minorHAnsi"/>
          <w:color w:val="auto"/>
          <w:sz w:val="26"/>
          <w:szCs w:val="26"/>
        </w:rPr>
        <w:t>(…)</w:t>
      </w:r>
      <w:r w:rsidRPr="00076269">
        <w:rPr>
          <w:rFonts w:ascii="Calibri" w:hAnsi="Calibri"/>
          <w:color w:val="auto"/>
          <w:sz w:val="26"/>
          <w:szCs w:val="26"/>
        </w:rPr>
        <w:t xml:space="preserve"> y los inspectores adscritos a tal dependencia</w:t>
      </w:r>
      <w:r w:rsidR="00076269" w:rsidRPr="00076269">
        <w:rPr>
          <w:rFonts w:ascii="Calibri" w:hAnsi="Calibri"/>
          <w:color w:val="auto"/>
          <w:sz w:val="26"/>
          <w:szCs w:val="26"/>
        </w:rPr>
        <w:t xml:space="preserve"> </w:t>
      </w:r>
      <w:r w:rsidR="00076269" w:rsidRPr="00076269">
        <w:rPr>
          <w:rFonts w:asciiTheme="minorHAnsi" w:hAnsiTheme="minorHAnsi" w:cstheme="minorHAnsi"/>
          <w:color w:val="auto"/>
          <w:sz w:val="26"/>
          <w:szCs w:val="26"/>
        </w:rPr>
        <w:t>(…)</w:t>
      </w:r>
      <w:r w:rsidR="000E7118" w:rsidRPr="00076269">
        <w:rPr>
          <w:rFonts w:ascii="Calibri" w:hAnsi="Calibri"/>
          <w:color w:val="auto"/>
          <w:sz w:val="26"/>
          <w:szCs w:val="26"/>
        </w:rPr>
        <w:t xml:space="preserve">, </w:t>
      </w:r>
      <w:r w:rsidRPr="00076269">
        <w:rPr>
          <w:rFonts w:ascii="Calibri" w:hAnsi="Calibri"/>
          <w:color w:val="auto"/>
          <w:sz w:val="26"/>
          <w:szCs w:val="26"/>
        </w:rPr>
        <w:t>lo hicieron</w:t>
      </w:r>
      <w:r w:rsidR="003D3B67" w:rsidRPr="00076269">
        <w:rPr>
          <w:rFonts w:ascii="Calibri" w:hAnsi="Calibri"/>
          <w:color w:val="auto"/>
          <w:sz w:val="26"/>
          <w:szCs w:val="26"/>
        </w:rPr>
        <w:t xml:space="preserve"> a través de su</w:t>
      </w:r>
      <w:r w:rsidRPr="00076269">
        <w:rPr>
          <w:rFonts w:ascii="Calibri" w:hAnsi="Calibri"/>
          <w:color w:val="auto"/>
          <w:sz w:val="26"/>
          <w:szCs w:val="26"/>
        </w:rPr>
        <w:t>s</w:t>
      </w:r>
      <w:r w:rsidR="003D3B67" w:rsidRPr="00076269">
        <w:rPr>
          <w:rFonts w:ascii="Calibri" w:hAnsi="Calibri"/>
          <w:color w:val="auto"/>
          <w:sz w:val="26"/>
          <w:szCs w:val="26"/>
        </w:rPr>
        <w:t xml:space="preserve"> escrito</w:t>
      </w:r>
      <w:r w:rsidRPr="00076269">
        <w:rPr>
          <w:rFonts w:ascii="Calibri" w:hAnsi="Calibri"/>
          <w:color w:val="auto"/>
          <w:sz w:val="26"/>
          <w:szCs w:val="26"/>
        </w:rPr>
        <w:t>s</w:t>
      </w:r>
      <w:r w:rsidR="003D3B67" w:rsidRPr="00076269">
        <w:rPr>
          <w:rFonts w:ascii="Calibri" w:hAnsi="Calibri"/>
          <w:color w:val="auto"/>
          <w:sz w:val="26"/>
          <w:szCs w:val="26"/>
        </w:rPr>
        <w:t xml:space="preserve"> presentado</w:t>
      </w:r>
      <w:r w:rsidRPr="00076269">
        <w:rPr>
          <w:rFonts w:ascii="Calibri" w:hAnsi="Calibri"/>
          <w:color w:val="auto"/>
          <w:sz w:val="26"/>
          <w:szCs w:val="26"/>
        </w:rPr>
        <w:t>s</w:t>
      </w:r>
      <w:r w:rsidR="003D3B67" w:rsidRPr="00076269">
        <w:rPr>
          <w:rFonts w:ascii="Calibri" w:hAnsi="Calibri"/>
          <w:color w:val="auto"/>
          <w:sz w:val="26"/>
          <w:szCs w:val="26"/>
        </w:rPr>
        <w:t xml:space="preserve"> el día </w:t>
      </w:r>
      <w:r w:rsidRPr="00076269">
        <w:rPr>
          <w:rFonts w:ascii="Calibri" w:hAnsi="Calibri"/>
          <w:color w:val="auto"/>
          <w:sz w:val="26"/>
          <w:szCs w:val="26"/>
        </w:rPr>
        <w:t xml:space="preserve">2 dos de mayo </w:t>
      </w:r>
      <w:r w:rsidR="003D3B67" w:rsidRPr="00076269">
        <w:rPr>
          <w:rFonts w:ascii="Calibri" w:hAnsi="Calibri"/>
          <w:color w:val="auto"/>
          <w:sz w:val="26"/>
          <w:szCs w:val="26"/>
        </w:rPr>
        <w:t xml:space="preserve">del año </w:t>
      </w:r>
      <w:r w:rsidR="00A13B5C" w:rsidRPr="00076269">
        <w:rPr>
          <w:rFonts w:ascii="Calibri" w:hAnsi="Calibri"/>
          <w:color w:val="auto"/>
          <w:sz w:val="26"/>
          <w:szCs w:val="26"/>
        </w:rPr>
        <w:t>2017 dos mil diecisiete</w:t>
      </w:r>
      <w:r w:rsidR="00D920BE" w:rsidRPr="00076269">
        <w:rPr>
          <w:rFonts w:ascii="Calibri" w:hAnsi="Calibri"/>
          <w:color w:val="auto"/>
          <w:sz w:val="26"/>
          <w:szCs w:val="26"/>
        </w:rPr>
        <w:t xml:space="preserve"> (localizable a fojas de la </w:t>
      </w:r>
      <w:r w:rsidR="003D3B67" w:rsidRPr="00076269">
        <w:rPr>
          <w:rFonts w:ascii="Calibri" w:hAnsi="Calibri"/>
          <w:color w:val="auto"/>
          <w:sz w:val="26"/>
          <w:szCs w:val="26"/>
        </w:rPr>
        <w:t>3</w:t>
      </w:r>
      <w:r w:rsidR="00D920BE" w:rsidRPr="00076269">
        <w:rPr>
          <w:rFonts w:ascii="Calibri" w:hAnsi="Calibri"/>
          <w:color w:val="auto"/>
          <w:sz w:val="26"/>
          <w:szCs w:val="26"/>
        </w:rPr>
        <w:t>6</w:t>
      </w:r>
      <w:r w:rsidR="003D3B67" w:rsidRPr="00076269">
        <w:rPr>
          <w:rFonts w:ascii="Calibri" w:hAnsi="Calibri"/>
          <w:color w:val="auto"/>
          <w:sz w:val="26"/>
          <w:szCs w:val="26"/>
        </w:rPr>
        <w:t xml:space="preserve"> </w:t>
      </w:r>
      <w:r w:rsidR="00D920BE" w:rsidRPr="00076269">
        <w:rPr>
          <w:rFonts w:ascii="Calibri" w:hAnsi="Calibri"/>
          <w:color w:val="auto"/>
          <w:sz w:val="26"/>
          <w:szCs w:val="26"/>
        </w:rPr>
        <w:t>treinta y seis a la 45 cuarenta y cinco; y de la 60 sesenta a la 69 sesenta y nueve</w:t>
      </w:r>
      <w:r w:rsidR="003D3B67" w:rsidRPr="00076269">
        <w:rPr>
          <w:rFonts w:ascii="Calibri" w:hAnsi="Calibri"/>
          <w:color w:val="auto"/>
          <w:sz w:val="26"/>
          <w:szCs w:val="26"/>
        </w:rPr>
        <w:t>); en l</w:t>
      </w:r>
      <w:r w:rsidR="00D920BE" w:rsidRPr="00076269">
        <w:rPr>
          <w:rFonts w:ascii="Calibri" w:hAnsi="Calibri"/>
          <w:color w:val="auto"/>
          <w:sz w:val="26"/>
          <w:szCs w:val="26"/>
        </w:rPr>
        <w:t>os</w:t>
      </w:r>
      <w:r w:rsidR="003D3B67" w:rsidRPr="00076269">
        <w:rPr>
          <w:rFonts w:ascii="Calibri" w:hAnsi="Calibri"/>
          <w:color w:val="auto"/>
          <w:sz w:val="26"/>
          <w:szCs w:val="26"/>
        </w:rPr>
        <w:t xml:space="preserve"> que sostuv</w:t>
      </w:r>
      <w:r w:rsidR="00D920BE" w:rsidRPr="00076269">
        <w:rPr>
          <w:rFonts w:ascii="Calibri" w:hAnsi="Calibri"/>
          <w:color w:val="auto"/>
          <w:sz w:val="26"/>
          <w:szCs w:val="26"/>
        </w:rPr>
        <w:t xml:space="preserve">ieron causales de improcedencia y </w:t>
      </w:r>
      <w:r w:rsidR="003D3B67" w:rsidRPr="00076269">
        <w:rPr>
          <w:rFonts w:ascii="Calibri" w:hAnsi="Calibri"/>
          <w:color w:val="auto"/>
          <w:sz w:val="26"/>
          <w:szCs w:val="26"/>
        </w:rPr>
        <w:t>la legalidad de lo actuado; dio contestación a los hechos, expresando además argumentos por los que considera que resultan ineficaces los conceptos de impugnación planteados. .</w:t>
      </w:r>
      <w:r w:rsidR="00ED54F6" w:rsidRPr="00076269">
        <w:rPr>
          <w:rFonts w:ascii="Calibri" w:hAnsi="Calibri"/>
          <w:color w:val="auto"/>
          <w:sz w:val="26"/>
          <w:szCs w:val="26"/>
        </w:rPr>
        <w:t xml:space="preserve"> . . . . . . . . . . . . . . . . . . . . . . .</w:t>
      </w:r>
      <w:r w:rsidR="003D3B67" w:rsidRPr="00076269">
        <w:rPr>
          <w:rFonts w:ascii="Calibri" w:hAnsi="Calibri"/>
          <w:color w:val="auto"/>
          <w:sz w:val="26"/>
          <w:szCs w:val="26"/>
        </w:rPr>
        <w:t xml:space="preserve"> </w:t>
      </w:r>
    </w:p>
    <w:p w:rsidR="00D920BE" w:rsidRPr="00076269" w:rsidRDefault="00D920BE" w:rsidP="003D3B67">
      <w:pPr>
        <w:pStyle w:val="Textoindependiente2"/>
        <w:ind w:firstLine="708"/>
        <w:rPr>
          <w:rFonts w:ascii="Calibri" w:hAnsi="Calibri"/>
          <w:color w:val="auto"/>
          <w:sz w:val="26"/>
          <w:szCs w:val="26"/>
        </w:rPr>
      </w:pPr>
    </w:p>
    <w:p w:rsidR="003D3B67" w:rsidRPr="00076269" w:rsidRDefault="003D3B67" w:rsidP="003D3B67">
      <w:pPr>
        <w:pStyle w:val="Textoindependiente"/>
        <w:ind w:firstLine="708"/>
        <w:rPr>
          <w:rFonts w:ascii="Calibri" w:hAnsi="Calibri"/>
          <w:sz w:val="26"/>
          <w:szCs w:val="26"/>
        </w:rPr>
      </w:pPr>
      <w:r w:rsidRPr="00076269">
        <w:rPr>
          <w:rFonts w:ascii="Calibri" w:hAnsi="Calibri" w:cs="Arial"/>
          <w:b/>
          <w:bCs/>
          <w:i/>
          <w:iCs/>
          <w:sz w:val="26"/>
          <w:szCs w:val="26"/>
        </w:rPr>
        <w:t>TERCERO</w:t>
      </w:r>
      <w:r w:rsidRPr="00076269">
        <w:rPr>
          <w:rFonts w:ascii="Calibri" w:hAnsi="Calibri" w:cs="Arial"/>
          <w:i/>
          <w:iCs/>
          <w:sz w:val="26"/>
          <w:szCs w:val="26"/>
        </w:rPr>
        <w:t xml:space="preserve">.- </w:t>
      </w:r>
      <w:r w:rsidRPr="00076269">
        <w:rPr>
          <w:rFonts w:ascii="Calibri" w:hAnsi="Calibri"/>
          <w:sz w:val="26"/>
          <w:szCs w:val="26"/>
        </w:rPr>
        <w:t xml:space="preserve">Por proveído de fecha </w:t>
      </w:r>
      <w:r w:rsidR="00D920BE" w:rsidRPr="00076269">
        <w:rPr>
          <w:rFonts w:ascii="Calibri" w:hAnsi="Calibri"/>
          <w:sz w:val="26"/>
          <w:szCs w:val="26"/>
        </w:rPr>
        <w:t xml:space="preserve">4 cuatro de </w:t>
      </w:r>
      <w:r w:rsidRPr="00076269">
        <w:rPr>
          <w:rFonts w:ascii="Calibri" w:hAnsi="Calibri"/>
          <w:sz w:val="26"/>
          <w:szCs w:val="26"/>
        </w:rPr>
        <w:t>mayo del 201</w:t>
      </w:r>
      <w:r w:rsidR="00D920BE" w:rsidRPr="00076269">
        <w:rPr>
          <w:rFonts w:ascii="Calibri" w:hAnsi="Calibri"/>
          <w:sz w:val="26"/>
          <w:szCs w:val="26"/>
        </w:rPr>
        <w:t>7 dos mil diecisiete, se tuvo a las autoridades demandadas</w:t>
      </w:r>
      <w:r w:rsidRPr="00076269">
        <w:rPr>
          <w:rFonts w:ascii="Calibri" w:hAnsi="Calibri"/>
          <w:sz w:val="26"/>
          <w:szCs w:val="26"/>
        </w:rPr>
        <w:t xml:space="preserve">, </w:t>
      </w:r>
      <w:r w:rsidRPr="00076269">
        <w:rPr>
          <w:rFonts w:ascii="Calibri" w:hAnsi="Calibri"/>
          <w:b/>
          <w:sz w:val="26"/>
          <w:szCs w:val="26"/>
        </w:rPr>
        <w:t>por contestando</w:t>
      </w:r>
      <w:r w:rsidRPr="00076269">
        <w:rPr>
          <w:rFonts w:ascii="Calibri" w:hAnsi="Calibri"/>
          <w:sz w:val="26"/>
          <w:szCs w:val="26"/>
        </w:rPr>
        <w:t>, en tiempo y forma legal, la demanda; admitiéndole</w:t>
      </w:r>
      <w:r w:rsidR="00D920BE" w:rsidRPr="00076269">
        <w:rPr>
          <w:rFonts w:ascii="Calibri" w:hAnsi="Calibri"/>
          <w:sz w:val="26"/>
          <w:szCs w:val="26"/>
        </w:rPr>
        <w:t>s</w:t>
      </w:r>
      <w:r w:rsidRPr="00076269">
        <w:rPr>
          <w:rFonts w:ascii="Calibri" w:hAnsi="Calibri"/>
          <w:sz w:val="26"/>
          <w:szCs w:val="26"/>
        </w:rPr>
        <w:t xml:space="preserve"> como pruebas de su intención: las documentales </w:t>
      </w:r>
      <w:r w:rsidR="00D920BE" w:rsidRPr="00076269">
        <w:rPr>
          <w:rFonts w:ascii="Calibri" w:hAnsi="Calibri"/>
          <w:sz w:val="26"/>
          <w:szCs w:val="26"/>
        </w:rPr>
        <w:t>admitidas a la parte actora, las que hicieron propias; así como las que adjuntaron</w:t>
      </w:r>
      <w:r w:rsidRPr="00076269">
        <w:rPr>
          <w:rFonts w:ascii="Calibri" w:hAnsi="Calibri"/>
          <w:sz w:val="26"/>
          <w:szCs w:val="26"/>
        </w:rPr>
        <w:t xml:space="preserve"> </w:t>
      </w:r>
      <w:r w:rsidR="00D920BE" w:rsidRPr="00076269">
        <w:rPr>
          <w:rFonts w:ascii="Calibri" w:hAnsi="Calibri"/>
          <w:sz w:val="26"/>
          <w:szCs w:val="26"/>
        </w:rPr>
        <w:t xml:space="preserve">a </w:t>
      </w:r>
      <w:r w:rsidRPr="00076269">
        <w:rPr>
          <w:rFonts w:ascii="Calibri" w:hAnsi="Calibri"/>
          <w:sz w:val="26"/>
          <w:szCs w:val="26"/>
        </w:rPr>
        <w:t>su</w:t>
      </w:r>
      <w:r w:rsidR="00D920BE" w:rsidRPr="00076269">
        <w:rPr>
          <w:rFonts w:ascii="Calibri" w:hAnsi="Calibri"/>
          <w:sz w:val="26"/>
          <w:szCs w:val="26"/>
        </w:rPr>
        <w:t>s</w:t>
      </w:r>
      <w:r w:rsidRPr="00076269">
        <w:rPr>
          <w:rFonts w:ascii="Calibri" w:hAnsi="Calibri"/>
          <w:sz w:val="26"/>
          <w:szCs w:val="26"/>
        </w:rPr>
        <w:t xml:space="preserve"> escrito</w:t>
      </w:r>
      <w:r w:rsidR="00D920BE" w:rsidRPr="00076269">
        <w:rPr>
          <w:rFonts w:ascii="Calibri" w:hAnsi="Calibri"/>
          <w:sz w:val="26"/>
          <w:szCs w:val="26"/>
        </w:rPr>
        <w:t>s</w:t>
      </w:r>
      <w:r w:rsidRPr="00076269">
        <w:rPr>
          <w:rFonts w:ascii="Calibri" w:hAnsi="Calibri"/>
          <w:sz w:val="26"/>
          <w:szCs w:val="26"/>
        </w:rPr>
        <w:t xml:space="preserve"> de contestación consistentes en la</w:t>
      </w:r>
      <w:r w:rsidR="00D920BE" w:rsidRPr="00076269">
        <w:rPr>
          <w:rFonts w:ascii="Calibri" w:hAnsi="Calibri"/>
          <w:sz w:val="26"/>
          <w:szCs w:val="26"/>
        </w:rPr>
        <w:t>s</w:t>
      </w:r>
      <w:r w:rsidRPr="00076269">
        <w:rPr>
          <w:rFonts w:ascii="Calibri" w:hAnsi="Calibri"/>
          <w:sz w:val="26"/>
          <w:szCs w:val="26"/>
        </w:rPr>
        <w:t xml:space="preserve"> copia</w:t>
      </w:r>
      <w:r w:rsidR="00D920BE" w:rsidRPr="00076269">
        <w:rPr>
          <w:rFonts w:ascii="Calibri" w:hAnsi="Calibri"/>
          <w:sz w:val="26"/>
          <w:szCs w:val="26"/>
        </w:rPr>
        <w:t>s</w:t>
      </w:r>
      <w:r w:rsidRPr="00076269">
        <w:rPr>
          <w:rFonts w:ascii="Calibri" w:hAnsi="Calibri"/>
          <w:sz w:val="26"/>
          <w:szCs w:val="26"/>
        </w:rPr>
        <w:t xml:space="preserve"> certificada</w:t>
      </w:r>
      <w:r w:rsidR="00D920BE" w:rsidRPr="00076269">
        <w:rPr>
          <w:rFonts w:ascii="Calibri" w:hAnsi="Calibri"/>
          <w:sz w:val="26"/>
          <w:szCs w:val="26"/>
        </w:rPr>
        <w:t>s</w:t>
      </w:r>
      <w:r w:rsidRPr="00076269">
        <w:rPr>
          <w:rFonts w:ascii="Calibri" w:hAnsi="Calibri"/>
          <w:sz w:val="26"/>
          <w:szCs w:val="26"/>
        </w:rPr>
        <w:t xml:space="preserve"> de su</w:t>
      </w:r>
      <w:r w:rsidR="00D920BE" w:rsidRPr="00076269">
        <w:rPr>
          <w:rFonts w:ascii="Calibri" w:hAnsi="Calibri"/>
          <w:sz w:val="26"/>
          <w:szCs w:val="26"/>
        </w:rPr>
        <w:t>s</w:t>
      </w:r>
      <w:r w:rsidRPr="00076269">
        <w:rPr>
          <w:rFonts w:ascii="Calibri" w:hAnsi="Calibri"/>
          <w:sz w:val="26"/>
          <w:szCs w:val="26"/>
        </w:rPr>
        <w:t xml:space="preserve"> nombramiento</w:t>
      </w:r>
      <w:r w:rsidR="00D920BE" w:rsidRPr="00076269">
        <w:rPr>
          <w:rFonts w:ascii="Calibri" w:hAnsi="Calibri"/>
          <w:sz w:val="26"/>
          <w:szCs w:val="26"/>
        </w:rPr>
        <w:t>s y gafetes</w:t>
      </w:r>
      <w:r w:rsidRPr="00076269">
        <w:rPr>
          <w:rFonts w:ascii="Calibri" w:hAnsi="Calibri"/>
          <w:sz w:val="26"/>
          <w:szCs w:val="26"/>
        </w:rPr>
        <w:t xml:space="preserve">  (palpable</w:t>
      </w:r>
      <w:r w:rsidR="00D920BE" w:rsidRPr="00076269">
        <w:rPr>
          <w:rFonts w:ascii="Calibri" w:hAnsi="Calibri"/>
          <w:sz w:val="26"/>
          <w:szCs w:val="26"/>
        </w:rPr>
        <w:t>s</w:t>
      </w:r>
      <w:r w:rsidRPr="00076269">
        <w:rPr>
          <w:rFonts w:ascii="Calibri" w:hAnsi="Calibri"/>
          <w:sz w:val="26"/>
          <w:szCs w:val="26"/>
        </w:rPr>
        <w:t xml:space="preserve"> a fojas 3</w:t>
      </w:r>
      <w:r w:rsidR="00D920BE" w:rsidRPr="00076269">
        <w:rPr>
          <w:rFonts w:ascii="Calibri" w:hAnsi="Calibri"/>
          <w:sz w:val="26"/>
          <w:szCs w:val="26"/>
        </w:rPr>
        <w:t xml:space="preserve">2 treinta  y dos, </w:t>
      </w:r>
      <w:r w:rsidRPr="00076269">
        <w:rPr>
          <w:rFonts w:ascii="Calibri" w:hAnsi="Calibri"/>
          <w:sz w:val="26"/>
          <w:szCs w:val="26"/>
        </w:rPr>
        <w:t>4</w:t>
      </w:r>
      <w:r w:rsidR="00D920BE" w:rsidRPr="00076269">
        <w:rPr>
          <w:rFonts w:ascii="Calibri" w:hAnsi="Calibri"/>
          <w:sz w:val="26"/>
          <w:szCs w:val="26"/>
        </w:rPr>
        <w:t xml:space="preserve">6 cuarenta y seis, 48 cuarenta y ocho, y </w:t>
      </w:r>
      <w:r w:rsidRPr="00076269">
        <w:rPr>
          <w:rFonts w:ascii="Calibri" w:hAnsi="Calibri"/>
          <w:sz w:val="26"/>
          <w:szCs w:val="26"/>
        </w:rPr>
        <w:t xml:space="preserve"> </w:t>
      </w:r>
      <w:r w:rsidR="00D920BE" w:rsidRPr="00076269">
        <w:rPr>
          <w:rFonts w:ascii="Calibri" w:hAnsi="Calibri"/>
          <w:sz w:val="26"/>
          <w:szCs w:val="26"/>
        </w:rPr>
        <w:t>70 setenta</w:t>
      </w:r>
      <w:r w:rsidRPr="00076269">
        <w:rPr>
          <w:rFonts w:ascii="Calibri" w:hAnsi="Calibri"/>
          <w:sz w:val="26"/>
          <w:szCs w:val="26"/>
        </w:rPr>
        <w:t>)</w:t>
      </w:r>
      <w:r w:rsidR="00D920BE" w:rsidRPr="00076269">
        <w:rPr>
          <w:rFonts w:ascii="Calibri" w:hAnsi="Calibri"/>
          <w:sz w:val="26"/>
          <w:szCs w:val="26"/>
        </w:rPr>
        <w:t>;</w:t>
      </w:r>
      <w:r w:rsidRPr="00076269">
        <w:rPr>
          <w:rFonts w:ascii="Calibri" w:hAnsi="Calibri"/>
          <w:sz w:val="26"/>
          <w:szCs w:val="26"/>
        </w:rPr>
        <w:t xml:space="preserve"> así como del procedimiento de inspección </w:t>
      </w:r>
      <w:r w:rsidR="00D920BE" w:rsidRPr="00076269">
        <w:rPr>
          <w:rFonts w:ascii="Calibri" w:hAnsi="Calibri"/>
          <w:sz w:val="26"/>
          <w:szCs w:val="26"/>
        </w:rPr>
        <w:t xml:space="preserve">número </w:t>
      </w:r>
      <w:r w:rsidRPr="00076269">
        <w:rPr>
          <w:rFonts w:ascii="Calibri" w:hAnsi="Calibri"/>
          <w:sz w:val="26"/>
          <w:szCs w:val="26"/>
        </w:rPr>
        <w:t>DGFC/</w:t>
      </w:r>
      <w:r w:rsidR="00D920BE" w:rsidRPr="00076269">
        <w:rPr>
          <w:rFonts w:ascii="Calibri" w:hAnsi="Calibri"/>
          <w:sz w:val="26"/>
          <w:szCs w:val="26"/>
        </w:rPr>
        <w:t>DT/1384</w:t>
      </w:r>
      <w:r w:rsidRPr="00076269">
        <w:rPr>
          <w:rFonts w:ascii="Calibri" w:hAnsi="Calibri"/>
          <w:sz w:val="26"/>
          <w:szCs w:val="26"/>
        </w:rPr>
        <w:t>/201</w:t>
      </w:r>
      <w:r w:rsidR="00D920BE" w:rsidRPr="00076269">
        <w:rPr>
          <w:rFonts w:ascii="Calibri" w:hAnsi="Calibri"/>
          <w:sz w:val="26"/>
          <w:szCs w:val="26"/>
        </w:rPr>
        <w:t>6</w:t>
      </w:r>
      <w:r w:rsidRPr="00076269">
        <w:rPr>
          <w:rFonts w:ascii="Calibri" w:hAnsi="Calibri"/>
          <w:sz w:val="26"/>
          <w:szCs w:val="26"/>
        </w:rPr>
        <w:t xml:space="preserve">-C/A </w:t>
      </w:r>
      <w:r w:rsidR="00D920BE" w:rsidRPr="00076269">
        <w:rPr>
          <w:rFonts w:ascii="Calibri" w:hAnsi="Calibri"/>
          <w:sz w:val="26"/>
          <w:szCs w:val="26"/>
        </w:rPr>
        <w:t>;</w:t>
      </w:r>
      <w:r w:rsidRPr="00076269">
        <w:rPr>
          <w:rFonts w:ascii="Calibri" w:hAnsi="Calibri"/>
          <w:sz w:val="26"/>
          <w:szCs w:val="26"/>
        </w:rPr>
        <w:t xml:space="preserve"> medios de prueba que desde ese momento, dada su naturaleza, se tuvieron por desahogados; admitiéndose, también, la presuncional, en su doble aspecto. . . . . .</w:t>
      </w:r>
      <w:r w:rsidR="00C27893" w:rsidRPr="00076269">
        <w:rPr>
          <w:rFonts w:ascii="Calibri" w:hAnsi="Calibri"/>
          <w:sz w:val="26"/>
          <w:szCs w:val="26"/>
        </w:rPr>
        <w:t xml:space="preserve"> . . . . . . . . . . . . . . . . . . . . . . . . .</w:t>
      </w:r>
      <w:r w:rsidRPr="00076269">
        <w:rPr>
          <w:rFonts w:ascii="Calibri" w:hAnsi="Calibri"/>
          <w:sz w:val="26"/>
          <w:szCs w:val="26"/>
        </w:rPr>
        <w:t xml:space="preserve"> </w:t>
      </w:r>
    </w:p>
    <w:p w:rsidR="003D3B67" w:rsidRPr="00076269" w:rsidRDefault="003D3B67" w:rsidP="003D3B67">
      <w:pPr>
        <w:pStyle w:val="Textoindependiente"/>
        <w:ind w:firstLine="708"/>
        <w:rPr>
          <w:rFonts w:ascii="Calibri" w:hAnsi="Calibri"/>
          <w:sz w:val="26"/>
          <w:szCs w:val="26"/>
        </w:rPr>
      </w:pPr>
    </w:p>
    <w:p w:rsidR="003D3B67" w:rsidRPr="00076269" w:rsidRDefault="003D3B67" w:rsidP="003D3B67">
      <w:pPr>
        <w:pStyle w:val="Textoindependiente"/>
        <w:ind w:firstLine="708"/>
        <w:rPr>
          <w:rFonts w:ascii="Calibri" w:hAnsi="Calibri"/>
          <w:sz w:val="26"/>
          <w:szCs w:val="26"/>
        </w:rPr>
      </w:pPr>
      <w:r w:rsidRPr="00076269">
        <w:rPr>
          <w:rFonts w:ascii="Calibri" w:hAnsi="Calibri"/>
          <w:sz w:val="26"/>
          <w:szCs w:val="26"/>
        </w:rPr>
        <w:t xml:space="preserve">De esta manera, al no existir pruebas pendientes de desahogo y por ser el momento procesal oportuno, se citó a las partes a la </w:t>
      </w:r>
      <w:r w:rsidRPr="00076269">
        <w:rPr>
          <w:rFonts w:ascii="Calibri" w:hAnsi="Calibri"/>
          <w:b/>
          <w:sz w:val="26"/>
          <w:szCs w:val="26"/>
        </w:rPr>
        <w:t>Audiencia</w:t>
      </w:r>
      <w:r w:rsidRPr="00076269">
        <w:rPr>
          <w:rFonts w:ascii="Calibri" w:hAnsi="Calibri"/>
          <w:sz w:val="26"/>
          <w:szCs w:val="26"/>
        </w:rPr>
        <w:t xml:space="preserve"> de </w:t>
      </w:r>
      <w:r w:rsidRPr="00076269">
        <w:rPr>
          <w:rFonts w:ascii="Calibri" w:hAnsi="Calibri"/>
          <w:b/>
          <w:sz w:val="26"/>
          <w:szCs w:val="26"/>
        </w:rPr>
        <w:t>Alegatos</w:t>
      </w:r>
      <w:r w:rsidRPr="00076269">
        <w:rPr>
          <w:rFonts w:ascii="Calibri" w:hAnsi="Calibri"/>
          <w:sz w:val="26"/>
          <w:szCs w:val="26"/>
        </w:rPr>
        <w:t xml:space="preserve">, a celebrarse el día </w:t>
      </w:r>
      <w:r w:rsidR="004959A3" w:rsidRPr="00076269">
        <w:rPr>
          <w:rFonts w:ascii="Calibri" w:hAnsi="Calibri"/>
          <w:b/>
          <w:sz w:val="26"/>
          <w:szCs w:val="26"/>
        </w:rPr>
        <w:t>15</w:t>
      </w:r>
      <w:r w:rsidRPr="00076269">
        <w:rPr>
          <w:rFonts w:ascii="Calibri" w:hAnsi="Calibri"/>
          <w:sz w:val="26"/>
          <w:szCs w:val="26"/>
        </w:rPr>
        <w:t xml:space="preserve"> </w:t>
      </w:r>
      <w:r w:rsidR="004959A3" w:rsidRPr="00076269">
        <w:rPr>
          <w:rFonts w:ascii="Calibri" w:hAnsi="Calibri"/>
          <w:sz w:val="26"/>
          <w:szCs w:val="26"/>
        </w:rPr>
        <w:t>quince</w:t>
      </w:r>
      <w:r w:rsidRPr="00076269">
        <w:rPr>
          <w:rFonts w:ascii="Calibri" w:hAnsi="Calibri"/>
          <w:sz w:val="26"/>
          <w:szCs w:val="26"/>
        </w:rPr>
        <w:t xml:space="preserve"> de </w:t>
      </w:r>
      <w:r w:rsidRPr="00076269">
        <w:rPr>
          <w:rFonts w:ascii="Calibri" w:hAnsi="Calibri"/>
          <w:b/>
          <w:sz w:val="26"/>
          <w:szCs w:val="26"/>
        </w:rPr>
        <w:t>junio</w:t>
      </w:r>
      <w:r w:rsidRPr="00076269">
        <w:rPr>
          <w:rFonts w:ascii="Calibri" w:hAnsi="Calibri"/>
          <w:sz w:val="26"/>
          <w:szCs w:val="26"/>
        </w:rPr>
        <w:t xml:space="preserve"> del año </w:t>
      </w:r>
      <w:r w:rsidRPr="00076269">
        <w:rPr>
          <w:rFonts w:ascii="Calibri" w:hAnsi="Calibri"/>
          <w:b/>
          <w:sz w:val="26"/>
          <w:szCs w:val="26"/>
        </w:rPr>
        <w:t>2017</w:t>
      </w:r>
      <w:r w:rsidRPr="00076269">
        <w:rPr>
          <w:rFonts w:ascii="Calibri" w:hAnsi="Calibri"/>
          <w:sz w:val="26"/>
          <w:szCs w:val="26"/>
        </w:rPr>
        <w:t xml:space="preserve"> dos mil diecisiete, a las </w:t>
      </w:r>
      <w:r w:rsidRPr="00076269">
        <w:rPr>
          <w:rFonts w:ascii="Calibri" w:hAnsi="Calibri"/>
          <w:b/>
          <w:sz w:val="26"/>
          <w:szCs w:val="26"/>
        </w:rPr>
        <w:t>10:</w:t>
      </w:r>
      <w:r w:rsidR="004959A3" w:rsidRPr="00076269">
        <w:rPr>
          <w:rFonts w:ascii="Calibri" w:hAnsi="Calibri"/>
          <w:b/>
          <w:sz w:val="26"/>
          <w:szCs w:val="26"/>
        </w:rPr>
        <w:t>3</w:t>
      </w:r>
      <w:r w:rsidRPr="00076269">
        <w:rPr>
          <w:rFonts w:ascii="Calibri" w:hAnsi="Calibri"/>
          <w:b/>
          <w:sz w:val="26"/>
          <w:szCs w:val="26"/>
        </w:rPr>
        <w:t>0</w:t>
      </w:r>
      <w:r w:rsidRPr="00076269">
        <w:rPr>
          <w:rFonts w:ascii="Calibri" w:hAnsi="Calibri"/>
          <w:sz w:val="26"/>
          <w:szCs w:val="26"/>
        </w:rPr>
        <w:t xml:space="preserve"> diez horas</w:t>
      </w:r>
      <w:r w:rsidR="004959A3" w:rsidRPr="00076269">
        <w:rPr>
          <w:rFonts w:ascii="Calibri" w:hAnsi="Calibri"/>
          <w:sz w:val="26"/>
          <w:szCs w:val="26"/>
        </w:rPr>
        <w:t xml:space="preserve"> con treinta minutos</w:t>
      </w:r>
      <w:r w:rsidRPr="00076269">
        <w:rPr>
          <w:rFonts w:ascii="Calibri" w:hAnsi="Calibri"/>
          <w:sz w:val="26"/>
          <w:szCs w:val="26"/>
        </w:rPr>
        <w:t>, en el recinto de este Juzgado. . . . . . . . . . . . . . . . . .</w:t>
      </w:r>
      <w:r w:rsidR="004959A3" w:rsidRPr="00076269">
        <w:rPr>
          <w:rFonts w:ascii="Calibri" w:hAnsi="Calibri"/>
          <w:sz w:val="26"/>
          <w:szCs w:val="26"/>
        </w:rPr>
        <w:t xml:space="preserve"> </w:t>
      </w:r>
    </w:p>
    <w:p w:rsidR="003D3B67" w:rsidRPr="00076269" w:rsidRDefault="003D3B67" w:rsidP="003D3B67">
      <w:pPr>
        <w:pStyle w:val="Textoindependiente"/>
        <w:rPr>
          <w:rFonts w:ascii="Calibri" w:hAnsi="Calibri"/>
          <w:sz w:val="26"/>
          <w:szCs w:val="26"/>
        </w:rPr>
      </w:pPr>
      <w:r w:rsidRPr="00076269">
        <w:rPr>
          <w:rFonts w:ascii="Calibri" w:hAnsi="Calibri"/>
          <w:sz w:val="26"/>
          <w:szCs w:val="26"/>
        </w:rPr>
        <w:t xml:space="preserve"> </w:t>
      </w:r>
    </w:p>
    <w:p w:rsidR="003D3B67" w:rsidRPr="00076269" w:rsidRDefault="003D3B67" w:rsidP="003D3B67">
      <w:pPr>
        <w:pStyle w:val="Textoindependiente"/>
        <w:ind w:firstLine="708"/>
        <w:rPr>
          <w:rFonts w:ascii="Calibri" w:hAnsi="Calibri" w:cs="Arial"/>
          <w:sz w:val="26"/>
          <w:szCs w:val="26"/>
        </w:rPr>
      </w:pPr>
      <w:r w:rsidRPr="00076269">
        <w:rPr>
          <w:rFonts w:ascii="Calibri" w:hAnsi="Calibri"/>
          <w:b/>
          <w:bCs/>
          <w:i/>
          <w:iCs/>
          <w:sz w:val="26"/>
          <w:szCs w:val="26"/>
        </w:rPr>
        <w:t>CUARTO.-</w:t>
      </w:r>
      <w:r w:rsidRPr="00076269">
        <w:rPr>
          <w:rFonts w:ascii="Calibri" w:hAnsi="Calibri"/>
          <w:bCs/>
          <w:i/>
          <w:iCs/>
          <w:sz w:val="26"/>
          <w:szCs w:val="26"/>
        </w:rPr>
        <w:t xml:space="preserve"> </w:t>
      </w:r>
      <w:r w:rsidRPr="00076269">
        <w:rPr>
          <w:rFonts w:ascii="Calibri" w:hAnsi="Calibri" w:cs="Arial"/>
          <w:sz w:val="26"/>
          <w:szCs w:val="26"/>
        </w:rPr>
        <w:t>En la fecha y hora señaladas en el resultando anterior, se llevó a cabo la Audiencia de Alegatos</w:t>
      </w:r>
      <w:r w:rsidRPr="00076269">
        <w:rPr>
          <w:rFonts w:ascii="Calibri" w:hAnsi="Calibri" w:cs="Arial"/>
          <w:sz w:val="26"/>
        </w:rPr>
        <w:t xml:space="preserve"> en la que, una vez declarada abierta, se hizo constar la inasistencia de las partes y, que ninguna de ellas formuló alegatos; turnándose los autos para el dictado de la sentencia que en derecho proceda</w:t>
      </w:r>
      <w:r w:rsidRPr="00076269">
        <w:rPr>
          <w:rFonts w:ascii="Calibri" w:hAnsi="Calibri" w:cs="Arial"/>
          <w:sz w:val="26"/>
          <w:szCs w:val="26"/>
        </w:rPr>
        <w:t xml:space="preserve">. . . . </w:t>
      </w:r>
      <w:r w:rsidR="00DB657E" w:rsidRPr="00076269">
        <w:rPr>
          <w:rFonts w:ascii="Calibri" w:hAnsi="Calibri" w:cs="Arial"/>
          <w:sz w:val="26"/>
          <w:szCs w:val="26"/>
        </w:rPr>
        <w:t xml:space="preserve">. . . . . . . . . . </w:t>
      </w:r>
    </w:p>
    <w:p w:rsidR="003D3B67" w:rsidRPr="00076269" w:rsidRDefault="003D3B67" w:rsidP="003D3B67">
      <w:pPr>
        <w:pStyle w:val="Textoindependiente"/>
        <w:ind w:firstLine="708"/>
        <w:rPr>
          <w:rFonts w:ascii="Calibri" w:hAnsi="Calibri" w:cs="Arial"/>
          <w:sz w:val="26"/>
          <w:szCs w:val="26"/>
        </w:rPr>
      </w:pPr>
    </w:p>
    <w:p w:rsidR="003D3B67" w:rsidRPr="00076269" w:rsidRDefault="003D3B67" w:rsidP="003D3B67">
      <w:pPr>
        <w:ind w:firstLine="708"/>
        <w:jc w:val="center"/>
        <w:rPr>
          <w:rFonts w:ascii="Calibri" w:hAnsi="Calibri" w:cs="Arial"/>
          <w:b/>
          <w:i/>
          <w:iCs/>
          <w:sz w:val="26"/>
          <w:szCs w:val="26"/>
        </w:rPr>
      </w:pPr>
      <w:r w:rsidRPr="00076269">
        <w:rPr>
          <w:rFonts w:ascii="Calibri" w:hAnsi="Calibri" w:cs="Arial"/>
          <w:b/>
          <w:i/>
          <w:iCs/>
          <w:sz w:val="26"/>
          <w:szCs w:val="26"/>
        </w:rPr>
        <w:t>C O N S I D E R A N D O :</w:t>
      </w:r>
    </w:p>
    <w:p w:rsidR="003D3B67" w:rsidRPr="00076269" w:rsidRDefault="003D3B67" w:rsidP="003D3B67">
      <w:pPr>
        <w:jc w:val="both"/>
        <w:rPr>
          <w:rFonts w:ascii="Calibri" w:hAnsi="Calibri" w:cs="Arial"/>
          <w:b/>
          <w:i/>
          <w:iCs/>
          <w:sz w:val="22"/>
          <w:szCs w:val="26"/>
        </w:rPr>
      </w:pPr>
    </w:p>
    <w:p w:rsidR="003D3B67" w:rsidRPr="00076269" w:rsidRDefault="003D3B67" w:rsidP="003D3B67">
      <w:pPr>
        <w:pStyle w:val="Textoindependiente"/>
        <w:ind w:firstLine="708"/>
        <w:rPr>
          <w:rFonts w:ascii="Calibri" w:hAnsi="Calibri"/>
          <w:sz w:val="26"/>
          <w:szCs w:val="26"/>
        </w:rPr>
      </w:pPr>
      <w:r w:rsidRPr="00076269">
        <w:rPr>
          <w:rFonts w:ascii="Calibri" w:hAnsi="Calibri" w:cs="Arial"/>
          <w:b/>
          <w:i/>
          <w:iCs/>
          <w:sz w:val="26"/>
          <w:szCs w:val="26"/>
        </w:rPr>
        <w:t xml:space="preserve">PRIMERO.- </w:t>
      </w:r>
      <w:r w:rsidRPr="00076269">
        <w:rPr>
          <w:rFonts w:ascii="Calibri" w:hAnsi="Calibri" w:cs="Arial"/>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076269">
        <w:rPr>
          <w:rFonts w:ascii="Calibri" w:hAnsi="Calibri"/>
          <w:sz w:val="26"/>
          <w:szCs w:val="26"/>
        </w:rPr>
        <w:t>en virtud de que se impugnan actos atribuidos al Director General de Fiscalización y Control</w:t>
      </w:r>
      <w:r w:rsidR="00DB657E" w:rsidRPr="00076269">
        <w:rPr>
          <w:rFonts w:ascii="Calibri" w:hAnsi="Calibri"/>
          <w:sz w:val="26"/>
          <w:szCs w:val="26"/>
        </w:rPr>
        <w:t>, a 2 dos inspectores adscritos</w:t>
      </w:r>
      <w:r w:rsidR="00F06A24" w:rsidRPr="00076269">
        <w:rPr>
          <w:rFonts w:ascii="Calibri" w:hAnsi="Calibri"/>
          <w:sz w:val="26"/>
          <w:szCs w:val="26"/>
        </w:rPr>
        <w:t xml:space="preserve"> y al Director de Ejecución</w:t>
      </w:r>
      <w:r w:rsidRPr="00076269">
        <w:rPr>
          <w:rFonts w:ascii="Calibri" w:hAnsi="Calibri"/>
          <w:sz w:val="26"/>
          <w:szCs w:val="26"/>
        </w:rPr>
        <w:t>; autoridad</w:t>
      </w:r>
      <w:r w:rsidR="00C30883" w:rsidRPr="00076269">
        <w:rPr>
          <w:rFonts w:ascii="Calibri" w:hAnsi="Calibri"/>
          <w:sz w:val="26"/>
          <w:szCs w:val="26"/>
        </w:rPr>
        <w:t>es</w:t>
      </w:r>
      <w:r w:rsidRPr="00076269">
        <w:rPr>
          <w:rFonts w:ascii="Calibri" w:hAnsi="Calibri"/>
          <w:sz w:val="26"/>
          <w:szCs w:val="26"/>
        </w:rPr>
        <w:t xml:space="preserve"> que forma</w:t>
      </w:r>
      <w:r w:rsidR="00C30883" w:rsidRPr="00076269">
        <w:rPr>
          <w:rFonts w:ascii="Calibri" w:hAnsi="Calibri"/>
          <w:sz w:val="26"/>
          <w:szCs w:val="26"/>
        </w:rPr>
        <w:t>n</w:t>
      </w:r>
      <w:r w:rsidRPr="00076269">
        <w:rPr>
          <w:rFonts w:ascii="Calibri" w:hAnsi="Calibri"/>
          <w:sz w:val="26"/>
          <w:szCs w:val="26"/>
        </w:rPr>
        <w:t xml:space="preserve"> parte de la administración pública municipal de León, Guanajuato. . . . . . . . . . . . . . . . . . . . . . . </w:t>
      </w:r>
      <w:r w:rsidR="00DB657E" w:rsidRPr="00076269">
        <w:rPr>
          <w:rFonts w:ascii="Calibri" w:hAnsi="Calibri"/>
          <w:sz w:val="26"/>
          <w:szCs w:val="26"/>
        </w:rPr>
        <w:t>. . . . . . . . . . . . . . . . . . . . . .</w:t>
      </w:r>
      <w:r w:rsidR="00DB01D9" w:rsidRPr="00076269">
        <w:rPr>
          <w:rFonts w:ascii="Calibri" w:hAnsi="Calibri"/>
          <w:sz w:val="26"/>
          <w:szCs w:val="26"/>
        </w:rPr>
        <w:t xml:space="preserve"> . . . . . . . . . . . . . </w:t>
      </w:r>
      <w:r w:rsidR="00C30883" w:rsidRPr="00076269">
        <w:rPr>
          <w:rFonts w:ascii="Calibri" w:hAnsi="Calibri"/>
          <w:sz w:val="26"/>
          <w:szCs w:val="26"/>
        </w:rPr>
        <w:t>.</w:t>
      </w:r>
    </w:p>
    <w:p w:rsidR="003D3B67" w:rsidRPr="00076269" w:rsidRDefault="003D3B67" w:rsidP="003D3B67">
      <w:pPr>
        <w:pStyle w:val="Textoindependiente"/>
        <w:ind w:firstLine="708"/>
        <w:rPr>
          <w:rFonts w:ascii="Calibri" w:hAnsi="Calibri"/>
          <w:b/>
          <w:bCs/>
          <w:i/>
          <w:iCs/>
          <w:sz w:val="22"/>
          <w:szCs w:val="26"/>
        </w:rPr>
      </w:pPr>
    </w:p>
    <w:p w:rsidR="00DB01D9" w:rsidRPr="00076269" w:rsidRDefault="00DB01D9" w:rsidP="00DB01D9">
      <w:pPr>
        <w:ind w:firstLine="708"/>
        <w:jc w:val="right"/>
        <w:rPr>
          <w:rFonts w:ascii="Calibri" w:hAnsi="Calibri" w:cs="Calibri"/>
          <w:b/>
          <w:sz w:val="26"/>
          <w:szCs w:val="26"/>
        </w:rPr>
      </w:pPr>
      <w:r w:rsidRPr="00076269">
        <w:rPr>
          <w:rFonts w:ascii="Calibri" w:hAnsi="Calibri" w:cs="Calibri"/>
          <w:b/>
          <w:sz w:val="26"/>
          <w:szCs w:val="26"/>
        </w:rPr>
        <w:t xml:space="preserve">Expediente número </w:t>
      </w:r>
      <w:r w:rsidRPr="00076269">
        <w:rPr>
          <w:rFonts w:ascii="Calibri" w:hAnsi="Calibri" w:cs="Arial"/>
          <w:b/>
          <w:sz w:val="26"/>
          <w:szCs w:val="26"/>
        </w:rPr>
        <w:t>0426/2doJAM/2017-JN</w:t>
      </w:r>
    </w:p>
    <w:p w:rsidR="00DB01D9" w:rsidRPr="00076269" w:rsidRDefault="00DB01D9" w:rsidP="00DB01D9">
      <w:pPr>
        <w:jc w:val="both"/>
        <w:rPr>
          <w:rFonts w:ascii="Calibri" w:hAnsi="Calibri"/>
          <w:b/>
          <w:bCs/>
          <w:i/>
          <w:iCs/>
          <w:sz w:val="26"/>
          <w:szCs w:val="26"/>
        </w:rPr>
      </w:pPr>
    </w:p>
    <w:p w:rsidR="003D3B67" w:rsidRPr="00076269" w:rsidRDefault="003D3B67" w:rsidP="00DB01D9">
      <w:pPr>
        <w:ind w:firstLine="708"/>
        <w:jc w:val="both"/>
        <w:rPr>
          <w:rFonts w:ascii="Calibri" w:hAnsi="Calibri" w:cs="Arial"/>
          <w:sz w:val="26"/>
          <w:szCs w:val="26"/>
        </w:rPr>
      </w:pPr>
      <w:r w:rsidRPr="00076269">
        <w:rPr>
          <w:rFonts w:ascii="Calibri" w:hAnsi="Calibri"/>
          <w:b/>
          <w:bCs/>
          <w:i/>
          <w:iCs/>
          <w:sz w:val="26"/>
          <w:szCs w:val="26"/>
        </w:rPr>
        <w:t xml:space="preserve">SEGUNDO.- </w:t>
      </w:r>
      <w:r w:rsidRPr="00076269">
        <w:rPr>
          <w:rFonts w:ascii="Calibri" w:hAnsi="Calibri" w:cs="Arial"/>
          <w:sz w:val="26"/>
          <w:szCs w:val="27"/>
        </w:rPr>
        <w:t xml:space="preserve">El presente proceso fue promovido oportunamente, en </w:t>
      </w:r>
      <w:r w:rsidRPr="00076269">
        <w:rPr>
          <w:rFonts w:ascii="Calibri" w:hAnsi="Calibri" w:cs="Arial"/>
          <w:sz w:val="26"/>
          <w:szCs w:val="26"/>
        </w:rPr>
        <w:t>términos del artículo 263 del Código de Procedimiento y Justicia Administrativa</w:t>
      </w:r>
      <w:r w:rsidR="00DB01D9" w:rsidRPr="00076269">
        <w:rPr>
          <w:rFonts w:ascii="Calibri" w:hAnsi="Calibri" w:cs="Arial"/>
          <w:sz w:val="26"/>
          <w:szCs w:val="26"/>
        </w:rPr>
        <w:t xml:space="preserve"> </w:t>
      </w:r>
      <w:r w:rsidRPr="00076269">
        <w:rPr>
          <w:rFonts w:ascii="Calibri" w:hAnsi="Calibri" w:cs="Arial"/>
          <w:sz w:val="26"/>
          <w:szCs w:val="26"/>
        </w:rPr>
        <w:t>para el Estado y los Municipios de Guanajuato,</w:t>
      </w:r>
      <w:r w:rsidRPr="00076269">
        <w:rPr>
          <w:rFonts w:ascii="Calibri" w:hAnsi="Calibri" w:cs="Arial"/>
          <w:sz w:val="26"/>
          <w:szCs w:val="27"/>
        </w:rPr>
        <w:t xml:space="preserve"> toda vez que la demanda fue presentada </w:t>
      </w:r>
      <w:r w:rsidRPr="00076269">
        <w:rPr>
          <w:rFonts w:ascii="Calibri" w:hAnsi="Calibri" w:cs="Arial"/>
          <w:sz w:val="26"/>
          <w:szCs w:val="26"/>
        </w:rPr>
        <w:t xml:space="preserve">dentro de los 30 treinta días hábiles siguientes a aquél en que </w:t>
      </w:r>
      <w:r w:rsidR="000B34A8" w:rsidRPr="00076269">
        <w:rPr>
          <w:rFonts w:ascii="Calibri" w:hAnsi="Calibri" w:cs="Arial"/>
          <w:sz w:val="26"/>
          <w:szCs w:val="26"/>
        </w:rPr>
        <w:t>e</w:t>
      </w:r>
      <w:r w:rsidRPr="00076269">
        <w:rPr>
          <w:rFonts w:ascii="Calibri" w:hAnsi="Calibri" w:cs="Arial"/>
          <w:sz w:val="26"/>
          <w:szCs w:val="26"/>
        </w:rPr>
        <w:t>l</w:t>
      </w:r>
      <w:r w:rsidR="000B34A8" w:rsidRPr="00076269">
        <w:rPr>
          <w:rFonts w:ascii="Calibri" w:hAnsi="Calibri" w:cs="Arial"/>
          <w:sz w:val="26"/>
          <w:szCs w:val="26"/>
        </w:rPr>
        <w:t xml:space="preserve"> impugnante </w:t>
      </w:r>
      <w:r w:rsidRPr="00076269">
        <w:rPr>
          <w:rFonts w:ascii="Calibri" w:hAnsi="Calibri" w:cs="Arial"/>
          <w:sz w:val="26"/>
          <w:szCs w:val="26"/>
        </w:rPr>
        <w:t xml:space="preserve">se ostenta sabedor de </w:t>
      </w:r>
      <w:r w:rsidR="000B34A8" w:rsidRPr="00076269">
        <w:rPr>
          <w:rFonts w:ascii="Calibri" w:hAnsi="Calibri" w:cs="Arial"/>
          <w:sz w:val="26"/>
          <w:szCs w:val="26"/>
        </w:rPr>
        <w:t xml:space="preserve">los actos combatidos, </w:t>
      </w:r>
      <w:r w:rsidRPr="00076269">
        <w:rPr>
          <w:rFonts w:ascii="Calibri" w:hAnsi="Calibri"/>
          <w:sz w:val="26"/>
          <w:szCs w:val="26"/>
        </w:rPr>
        <w:t xml:space="preserve">lo que fue el día </w:t>
      </w:r>
      <w:r w:rsidR="00581FEE" w:rsidRPr="00076269">
        <w:rPr>
          <w:rFonts w:ascii="Calibri" w:hAnsi="Calibri"/>
          <w:sz w:val="26"/>
          <w:szCs w:val="26"/>
        </w:rPr>
        <w:t xml:space="preserve">23 veintitrés </w:t>
      </w:r>
      <w:r w:rsidR="00973F25" w:rsidRPr="00076269">
        <w:rPr>
          <w:rFonts w:ascii="Calibri" w:hAnsi="Calibri"/>
          <w:sz w:val="26"/>
          <w:szCs w:val="26"/>
        </w:rPr>
        <w:t xml:space="preserve">de febrero </w:t>
      </w:r>
      <w:r w:rsidRPr="00076269">
        <w:rPr>
          <w:rFonts w:ascii="Calibri" w:hAnsi="Calibri"/>
          <w:sz w:val="26"/>
          <w:szCs w:val="26"/>
        </w:rPr>
        <w:t>del año</w:t>
      </w:r>
      <w:r w:rsidR="00AB5964" w:rsidRPr="00076269">
        <w:rPr>
          <w:rFonts w:ascii="Calibri" w:hAnsi="Calibri"/>
          <w:sz w:val="26"/>
          <w:szCs w:val="26"/>
        </w:rPr>
        <w:t xml:space="preserve"> 2017 dos mil diecisiete</w:t>
      </w:r>
      <w:r w:rsidRPr="00076269">
        <w:rPr>
          <w:rFonts w:ascii="Calibri" w:hAnsi="Calibri" w:cs="Arial"/>
          <w:sz w:val="26"/>
          <w:szCs w:val="26"/>
        </w:rPr>
        <w:t>, sin que de las constancias que integran el presente expediente se desprenda lo contrario</w:t>
      </w:r>
      <w:r w:rsidRPr="00076269">
        <w:rPr>
          <w:rFonts w:ascii="Calibri" w:hAnsi="Calibri"/>
          <w:sz w:val="26"/>
          <w:szCs w:val="26"/>
        </w:rPr>
        <w:t xml:space="preserve">. . . . . . . . . . . </w:t>
      </w:r>
      <w:r w:rsidR="00973F25" w:rsidRPr="00076269">
        <w:rPr>
          <w:rFonts w:ascii="Calibri" w:hAnsi="Calibri"/>
          <w:sz w:val="26"/>
          <w:szCs w:val="26"/>
        </w:rPr>
        <w:t xml:space="preserve">. . . . . . </w:t>
      </w:r>
    </w:p>
    <w:p w:rsidR="003D3B67" w:rsidRPr="00076269" w:rsidRDefault="003D3B67" w:rsidP="003D3B67">
      <w:pPr>
        <w:jc w:val="both"/>
        <w:rPr>
          <w:rFonts w:ascii="Calibri" w:hAnsi="Calibri"/>
          <w:b/>
          <w:i/>
          <w:iCs/>
          <w:sz w:val="26"/>
          <w:szCs w:val="26"/>
        </w:rPr>
      </w:pPr>
    </w:p>
    <w:p w:rsidR="003D3B67" w:rsidRPr="00076269" w:rsidRDefault="003D3B67" w:rsidP="000B34A8">
      <w:pPr>
        <w:ind w:firstLine="708"/>
        <w:jc w:val="both"/>
        <w:rPr>
          <w:rFonts w:ascii="Calibri" w:hAnsi="Calibri" w:cs="Calibri"/>
          <w:sz w:val="26"/>
          <w:szCs w:val="26"/>
        </w:rPr>
      </w:pPr>
      <w:r w:rsidRPr="00076269">
        <w:rPr>
          <w:rFonts w:ascii="Calibri" w:hAnsi="Calibri"/>
          <w:b/>
          <w:i/>
          <w:iCs/>
          <w:sz w:val="26"/>
          <w:szCs w:val="26"/>
        </w:rPr>
        <w:t xml:space="preserve">TERCERO.- </w:t>
      </w:r>
      <w:r w:rsidRPr="00076269">
        <w:rPr>
          <w:rFonts w:ascii="Calibri" w:hAnsi="Calibri"/>
          <w:sz w:val="26"/>
          <w:szCs w:val="26"/>
        </w:rPr>
        <w:t xml:space="preserve">La existencia de los actos impugnados, consistentes en la </w:t>
      </w:r>
      <w:r w:rsidR="00242782" w:rsidRPr="00076269">
        <w:rPr>
          <w:rFonts w:ascii="Calibri" w:hAnsi="Calibri"/>
          <w:sz w:val="26"/>
          <w:szCs w:val="26"/>
        </w:rPr>
        <w:t>orden de visita de inspección, de fecha 28 veintiocho de noviembre del año 2016 dos mil dieciséis, emitida dentro del expediente con número DGFC/DT/1384/2016-C/A; el Acta de la visita de inspección de esa misma fecha; la calificación y resolución realizada respecto de la supuesta infracción; y el requerimiento de pago con número de crédito fiscal 1197318 (uno-uno-nueve-siete-tres-uno-ocho), del cual tuvo conocimiento el 23 veintitrés de febrero del año 2017 dos mil diecisiete, por la cantidad de $1,241.68 (Un mil doscientos cuarenta y un pesos 68/100 Moneda Nacional</w:t>
      </w:r>
      <w:r w:rsidRPr="00076269">
        <w:rPr>
          <w:rFonts w:ascii="Calibri" w:hAnsi="Calibri"/>
          <w:sz w:val="26"/>
          <w:szCs w:val="26"/>
        </w:rPr>
        <w:t xml:space="preserve">; </w:t>
      </w:r>
      <w:r w:rsidR="00252547" w:rsidRPr="00076269">
        <w:rPr>
          <w:rFonts w:ascii="Calibri" w:hAnsi="Calibri" w:cs="Calibri"/>
          <w:sz w:val="26"/>
          <w:szCs w:val="26"/>
        </w:rPr>
        <w:t>que a su vez, también, fueran of</w:t>
      </w:r>
      <w:r w:rsidRPr="00076269">
        <w:rPr>
          <w:rFonts w:ascii="Calibri" w:hAnsi="Calibri" w:cs="Calibri"/>
          <w:sz w:val="26"/>
          <w:szCs w:val="26"/>
        </w:rPr>
        <w:t>r</w:t>
      </w:r>
      <w:r w:rsidR="00252547" w:rsidRPr="00076269">
        <w:rPr>
          <w:rFonts w:ascii="Calibri" w:hAnsi="Calibri" w:cs="Calibri"/>
          <w:sz w:val="26"/>
          <w:szCs w:val="26"/>
        </w:rPr>
        <w:t>eci</w:t>
      </w:r>
      <w:r w:rsidRPr="00076269">
        <w:rPr>
          <w:rFonts w:ascii="Calibri" w:hAnsi="Calibri" w:cs="Calibri"/>
          <w:sz w:val="26"/>
          <w:szCs w:val="26"/>
        </w:rPr>
        <w:t xml:space="preserve">dos por la autoridad demandada; documentos que </w:t>
      </w:r>
      <w:r w:rsidRPr="00076269">
        <w:rPr>
          <w:rFonts w:ascii="Calibri" w:hAnsi="Calibri"/>
          <w:sz w:val="26"/>
          <w:szCs w:val="26"/>
        </w:rPr>
        <w:t xml:space="preserve">merecen pleno valor probatorio, conforme lo dispuesto en los artículos 78, 117, 118, 121 y 131 del Código de Procedimiento y Justicia Administrativa para el Estado y los Municipios de Guanajuato; toda vez que forman parte del procedimiento administrativo </w:t>
      </w:r>
      <w:r w:rsidR="00252547" w:rsidRPr="00076269">
        <w:rPr>
          <w:rFonts w:ascii="Calibri" w:hAnsi="Calibri"/>
          <w:sz w:val="26"/>
          <w:szCs w:val="26"/>
        </w:rPr>
        <w:t xml:space="preserve">con </w:t>
      </w:r>
      <w:r w:rsidRPr="00076269">
        <w:rPr>
          <w:rFonts w:ascii="Calibri" w:hAnsi="Calibri"/>
          <w:sz w:val="26"/>
          <w:szCs w:val="26"/>
        </w:rPr>
        <w:t>número</w:t>
      </w:r>
      <w:r w:rsidR="00A357E5" w:rsidRPr="00076269">
        <w:rPr>
          <w:rFonts w:ascii="Calibri" w:hAnsi="Calibri"/>
          <w:sz w:val="26"/>
          <w:szCs w:val="26"/>
        </w:rPr>
        <w:t xml:space="preserve"> DGFC/DT/1384/2016-C/A; p</w:t>
      </w:r>
      <w:r w:rsidRPr="00076269">
        <w:rPr>
          <w:rFonts w:ascii="Calibri" w:hAnsi="Calibri"/>
          <w:sz w:val="26"/>
          <w:szCs w:val="26"/>
        </w:rPr>
        <w:t>or lo que constituyen documentos públicos emitidos por autoridades municipales en el ejercicio de sus atribuciones, aunado al reconocimiento expreso que h</w:t>
      </w:r>
      <w:r w:rsidR="00A357E5" w:rsidRPr="00076269">
        <w:rPr>
          <w:rFonts w:ascii="Calibri" w:hAnsi="Calibri"/>
          <w:sz w:val="26"/>
          <w:szCs w:val="26"/>
        </w:rPr>
        <w:t>icieron  las autoridades demandadas de la Dirección de Fiscalización,</w:t>
      </w:r>
      <w:r w:rsidRPr="00076269">
        <w:rPr>
          <w:rFonts w:ascii="Calibri" w:hAnsi="Calibri"/>
          <w:sz w:val="26"/>
          <w:szCs w:val="26"/>
        </w:rPr>
        <w:t xml:space="preserve"> el demandado al contestar la demanda, en relación a los hechos, manifestando</w:t>
      </w:r>
      <w:r w:rsidR="00A357E5" w:rsidRPr="00076269">
        <w:rPr>
          <w:rFonts w:ascii="Calibri" w:hAnsi="Calibri"/>
          <w:sz w:val="26"/>
          <w:szCs w:val="26"/>
        </w:rPr>
        <w:t xml:space="preserve"> que es </w:t>
      </w:r>
      <w:r w:rsidRPr="00076269">
        <w:rPr>
          <w:rFonts w:ascii="Calibri" w:hAnsi="Calibri"/>
          <w:sz w:val="26"/>
          <w:szCs w:val="26"/>
        </w:rPr>
        <w:t xml:space="preserve">cierto que </w:t>
      </w:r>
      <w:r w:rsidR="00A357E5" w:rsidRPr="00076269">
        <w:rPr>
          <w:rFonts w:ascii="Calibri" w:hAnsi="Calibri"/>
          <w:sz w:val="26"/>
          <w:szCs w:val="26"/>
        </w:rPr>
        <w:t>se tramitó el procedimiento respectivo</w:t>
      </w:r>
      <w:r w:rsidRPr="00076269">
        <w:rPr>
          <w:rFonts w:ascii="Calibri" w:hAnsi="Calibri"/>
          <w:sz w:val="26"/>
          <w:szCs w:val="26"/>
        </w:rPr>
        <w:t xml:space="preserve">. . . . . . . . . . . . . . .  . . . . . . . . . . . . . . . . . . </w:t>
      </w:r>
      <w:r w:rsidR="00A357E5" w:rsidRPr="00076269">
        <w:rPr>
          <w:rFonts w:ascii="Calibri" w:hAnsi="Calibri"/>
          <w:sz w:val="26"/>
          <w:szCs w:val="26"/>
        </w:rPr>
        <w:t xml:space="preserve">. . . . . </w:t>
      </w:r>
    </w:p>
    <w:p w:rsidR="003D3B67" w:rsidRPr="00076269" w:rsidRDefault="003D3B67" w:rsidP="003D3B67">
      <w:pPr>
        <w:ind w:firstLine="708"/>
        <w:jc w:val="both"/>
        <w:rPr>
          <w:rFonts w:ascii="Calibri" w:hAnsi="Calibri"/>
          <w:sz w:val="26"/>
          <w:szCs w:val="26"/>
        </w:rPr>
      </w:pPr>
    </w:p>
    <w:p w:rsidR="003D3B67" w:rsidRPr="00076269" w:rsidRDefault="003D3B67" w:rsidP="003D3B67">
      <w:pPr>
        <w:ind w:firstLine="708"/>
        <w:jc w:val="both"/>
        <w:rPr>
          <w:rFonts w:ascii="Calibri" w:hAnsi="Calibri"/>
          <w:sz w:val="26"/>
          <w:szCs w:val="26"/>
        </w:rPr>
      </w:pPr>
      <w:r w:rsidRPr="00076269">
        <w:rPr>
          <w:rFonts w:ascii="Calibri" w:hAnsi="Calibri"/>
          <w:sz w:val="26"/>
          <w:szCs w:val="27"/>
        </w:rPr>
        <w:t xml:space="preserve">En razón de lo anterior, se tiene por </w:t>
      </w:r>
      <w:r w:rsidRPr="00076269">
        <w:rPr>
          <w:rFonts w:ascii="Calibri" w:hAnsi="Calibri"/>
          <w:b/>
          <w:sz w:val="26"/>
          <w:szCs w:val="27"/>
        </w:rPr>
        <w:t>debidamente acreditada</w:t>
      </w:r>
      <w:r w:rsidRPr="00076269">
        <w:rPr>
          <w:rFonts w:ascii="Calibri" w:hAnsi="Calibri"/>
          <w:sz w:val="26"/>
          <w:szCs w:val="27"/>
        </w:rPr>
        <w:t xml:space="preserve"> la existencia de los actos impugnados. . . </w:t>
      </w:r>
      <w:r w:rsidRPr="00076269">
        <w:rPr>
          <w:rFonts w:ascii="Calibri" w:hAnsi="Calibri"/>
          <w:sz w:val="26"/>
          <w:szCs w:val="26"/>
        </w:rPr>
        <w:t>. . . . . . . . . . . . . . . . . . . . . . . . . . . . . . . . . . . . . . . . . . . . .</w:t>
      </w:r>
      <w:r w:rsidR="00B00791" w:rsidRPr="00076269">
        <w:rPr>
          <w:rFonts w:ascii="Calibri" w:hAnsi="Calibri"/>
          <w:sz w:val="26"/>
          <w:szCs w:val="26"/>
        </w:rPr>
        <w:t xml:space="preserve"> .</w:t>
      </w:r>
    </w:p>
    <w:p w:rsidR="003D3B67" w:rsidRPr="00076269" w:rsidRDefault="003D3B67" w:rsidP="003D3B67">
      <w:pPr>
        <w:jc w:val="both"/>
        <w:rPr>
          <w:rFonts w:ascii="Calibri" w:hAnsi="Calibri"/>
          <w:bCs/>
          <w:iCs/>
          <w:sz w:val="26"/>
          <w:szCs w:val="26"/>
        </w:rPr>
      </w:pPr>
    </w:p>
    <w:p w:rsidR="003D3B67" w:rsidRPr="00076269" w:rsidRDefault="003D3B67" w:rsidP="003D3B67">
      <w:pPr>
        <w:ind w:firstLine="708"/>
        <w:jc w:val="both"/>
        <w:rPr>
          <w:rFonts w:ascii="Calibri" w:hAnsi="Calibri"/>
          <w:bCs/>
          <w:iCs/>
          <w:sz w:val="26"/>
          <w:szCs w:val="26"/>
        </w:rPr>
      </w:pPr>
      <w:r w:rsidRPr="00076269">
        <w:rPr>
          <w:rFonts w:ascii="Calibri" w:hAnsi="Calibri"/>
          <w:b/>
          <w:bCs/>
          <w:i/>
          <w:iCs/>
          <w:sz w:val="26"/>
          <w:szCs w:val="26"/>
        </w:rPr>
        <w:t xml:space="preserve">CUARTO.- </w:t>
      </w:r>
      <w:r w:rsidRPr="00076269">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r w:rsidR="00A357E5" w:rsidRPr="00076269">
        <w:rPr>
          <w:rFonts w:ascii="Calibri" w:hAnsi="Calibri"/>
          <w:bCs/>
          <w:iCs/>
          <w:sz w:val="26"/>
          <w:szCs w:val="26"/>
        </w:rPr>
        <w:t>.</w:t>
      </w:r>
    </w:p>
    <w:p w:rsidR="003D3B67" w:rsidRPr="00076269" w:rsidRDefault="003D3B67" w:rsidP="003D3B67">
      <w:pPr>
        <w:ind w:firstLine="708"/>
        <w:jc w:val="both"/>
        <w:rPr>
          <w:rFonts w:ascii="Calibri" w:hAnsi="Calibri"/>
          <w:bCs/>
          <w:iCs/>
          <w:sz w:val="26"/>
          <w:szCs w:val="26"/>
        </w:rPr>
      </w:pPr>
    </w:p>
    <w:p w:rsidR="003D3B67" w:rsidRPr="00076269" w:rsidRDefault="003D3B67" w:rsidP="003D3B67">
      <w:pPr>
        <w:ind w:firstLine="708"/>
        <w:jc w:val="both"/>
        <w:rPr>
          <w:rFonts w:ascii="Calibri" w:hAnsi="Calibri"/>
          <w:bCs/>
          <w:iCs/>
          <w:sz w:val="26"/>
          <w:szCs w:val="26"/>
        </w:rPr>
      </w:pPr>
      <w:r w:rsidRPr="00076269">
        <w:rPr>
          <w:rFonts w:ascii="Calibri" w:hAnsi="Calibri"/>
          <w:bCs/>
          <w:iCs/>
          <w:sz w:val="26"/>
          <w:szCs w:val="26"/>
        </w:rPr>
        <w:t>Asentado lo anterior, de la lectura integral de la contestación de demanda, se advierte que en el presente proceso, la</w:t>
      </w:r>
      <w:r w:rsidR="00A357E5" w:rsidRPr="00076269">
        <w:rPr>
          <w:rFonts w:ascii="Calibri" w:hAnsi="Calibri"/>
          <w:bCs/>
          <w:iCs/>
          <w:sz w:val="26"/>
          <w:szCs w:val="26"/>
        </w:rPr>
        <w:t>s</w:t>
      </w:r>
      <w:r w:rsidRPr="00076269">
        <w:rPr>
          <w:rFonts w:ascii="Calibri" w:hAnsi="Calibri"/>
          <w:bCs/>
          <w:iCs/>
          <w:sz w:val="26"/>
          <w:szCs w:val="26"/>
        </w:rPr>
        <w:t xml:space="preserve"> autoridad</w:t>
      </w:r>
      <w:r w:rsidR="00A357E5" w:rsidRPr="00076269">
        <w:rPr>
          <w:rFonts w:ascii="Calibri" w:hAnsi="Calibri"/>
          <w:bCs/>
          <w:iCs/>
          <w:sz w:val="26"/>
          <w:szCs w:val="26"/>
        </w:rPr>
        <w:t>es</w:t>
      </w:r>
      <w:r w:rsidRPr="00076269">
        <w:rPr>
          <w:rFonts w:ascii="Calibri" w:hAnsi="Calibri"/>
          <w:bCs/>
          <w:iCs/>
          <w:sz w:val="26"/>
          <w:szCs w:val="26"/>
        </w:rPr>
        <w:t xml:space="preserve"> demandada</w:t>
      </w:r>
      <w:r w:rsidR="00A357E5" w:rsidRPr="00076269">
        <w:rPr>
          <w:rFonts w:ascii="Calibri" w:hAnsi="Calibri"/>
          <w:bCs/>
          <w:iCs/>
          <w:sz w:val="26"/>
          <w:szCs w:val="26"/>
        </w:rPr>
        <w:t>s Director General de Fiscalización y Control</w:t>
      </w:r>
      <w:r w:rsidRPr="00076269">
        <w:rPr>
          <w:rFonts w:ascii="Calibri" w:hAnsi="Calibri"/>
          <w:bCs/>
          <w:iCs/>
          <w:sz w:val="26"/>
          <w:szCs w:val="26"/>
        </w:rPr>
        <w:t xml:space="preserve">, </w:t>
      </w:r>
      <w:r w:rsidR="00A357E5" w:rsidRPr="00076269">
        <w:rPr>
          <w:rFonts w:ascii="Calibri" w:hAnsi="Calibri"/>
          <w:bCs/>
          <w:iCs/>
          <w:sz w:val="26"/>
          <w:szCs w:val="26"/>
        </w:rPr>
        <w:t xml:space="preserve">y los inspectores adscritos; </w:t>
      </w:r>
      <w:r w:rsidRPr="00076269">
        <w:rPr>
          <w:rFonts w:ascii="Calibri" w:hAnsi="Calibri"/>
          <w:bCs/>
          <w:iCs/>
          <w:sz w:val="26"/>
          <w:szCs w:val="26"/>
        </w:rPr>
        <w:t>exterioriz</w:t>
      </w:r>
      <w:r w:rsidR="00A357E5" w:rsidRPr="00076269">
        <w:rPr>
          <w:rFonts w:ascii="Calibri" w:hAnsi="Calibri"/>
          <w:bCs/>
          <w:iCs/>
          <w:sz w:val="26"/>
          <w:szCs w:val="26"/>
        </w:rPr>
        <w:t>aron</w:t>
      </w:r>
      <w:r w:rsidRPr="00076269">
        <w:rPr>
          <w:rFonts w:ascii="Calibri" w:hAnsi="Calibri"/>
          <w:bCs/>
          <w:iCs/>
          <w:sz w:val="26"/>
          <w:szCs w:val="26"/>
        </w:rPr>
        <w:t xml:space="preserve"> que el proceso es improcedente; </w:t>
      </w:r>
      <w:r w:rsidR="00A357E5" w:rsidRPr="00076269">
        <w:rPr>
          <w:rFonts w:ascii="Calibri" w:hAnsi="Calibri"/>
          <w:bCs/>
          <w:iCs/>
          <w:sz w:val="26"/>
          <w:szCs w:val="26"/>
        </w:rPr>
        <w:t xml:space="preserve">al </w:t>
      </w:r>
      <w:r w:rsidRPr="00076269">
        <w:rPr>
          <w:rFonts w:ascii="Calibri" w:hAnsi="Calibri"/>
          <w:bCs/>
          <w:iCs/>
          <w:sz w:val="26"/>
          <w:szCs w:val="26"/>
        </w:rPr>
        <w:t>actualiza</w:t>
      </w:r>
      <w:r w:rsidR="00A357E5" w:rsidRPr="00076269">
        <w:rPr>
          <w:rFonts w:ascii="Calibri" w:hAnsi="Calibri"/>
          <w:bCs/>
          <w:iCs/>
          <w:sz w:val="26"/>
          <w:szCs w:val="26"/>
        </w:rPr>
        <w:t>rse</w:t>
      </w:r>
      <w:r w:rsidRPr="00076269">
        <w:rPr>
          <w:rFonts w:ascii="Calibri" w:hAnsi="Calibri"/>
          <w:bCs/>
          <w:iCs/>
          <w:sz w:val="26"/>
          <w:szCs w:val="26"/>
        </w:rPr>
        <w:t xml:space="preserve"> la causal prevista en el artículo 261, en su fracción I, del Código de Procedimiento y Justicia Administrativa antes citado; al referir que </w:t>
      </w:r>
      <w:r w:rsidR="00A357E5" w:rsidRPr="00076269">
        <w:rPr>
          <w:rFonts w:ascii="Calibri" w:hAnsi="Calibri"/>
          <w:bCs/>
          <w:iCs/>
          <w:sz w:val="26"/>
          <w:szCs w:val="26"/>
        </w:rPr>
        <w:t>no se afecta el</w:t>
      </w:r>
      <w:r w:rsidRPr="00076269">
        <w:rPr>
          <w:rFonts w:ascii="Calibri" w:hAnsi="Calibri"/>
          <w:bCs/>
          <w:iCs/>
          <w:sz w:val="26"/>
          <w:szCs w:val="26"/>
        </w:rPr>
        <w:t xml:space="preserve"> interés jurídico</w:t>
      </w:r>
      <w:r w:rsidR="00D1066D" w:rsidRPr="00076269">
        <w:rPr>
          <w:rFonts w:ascii="Calibri" w:hAnsi="Calibri"/>
          <w:bCs/>
          <w:iCs/>
          <w:sz w:val="26"/>
          <w:szCs w:val="26"/>
        </w:rPr>
        <w:t xml:space="preserve"> de</w:t>
      </w:r>
      <w:r w:rsidR="00A357E5" w:rsidRPr="00076269">
        <w:rPr>
          <w:rFonts w:ascii="Calibri" w:hAnsi="Calibri"/>
          <w:bCs/>
          <w:iCs/>
          <w:sz w:val="26"/>
          <w:szCs w:val="26"/>
        </w:rPr>
        <w:t>l</w:t>
      </w:r>
      <w:r w:rsidR="00D1066D" w:rsidRPr="00076269">
        <w:rPr>
          <w:rFonts w:ascii="Calibri" w:hAnsi="Calibri"/>
          <w:bCs/>
          <w:iCs/>
          <w:sz w:val="26"/>
          <w:szCs w:val="26"/>
        </w:rPr>
        <w:t xml:space="preserve"> promovente</w:t>
      </w:r>
      <w:r w:rsidR="00A357E5" w:rsidRPr="00076269">
        <w:rPr>
          <w:rFonts w:ascii="Calibri" w:hAnsi="Calibri"/>
          <w:bCs/>
          <w:iCs/>
          <w:sz w:val="26"/>
          <w:szCs w:val="26"/>
        </w:rPr>
        <w:t>, ya que los actos del procedimiento respetivo se encuentran debidamente fundados y motivados</w:t>
      </w:r>
      <w:r w:rsidRPr="00076269">
        <w:rPr>
          <w:rFonts w:ascii="Calibri" w:hAnsi="Calibri"/>
          <w:bCs/>
          <w:iCs/>
          <w:sz w:val="26"/>
          <w:szCs w:val="26"/>
        </w:rPr>
        <w:t>. . . . .</w:t>
      </w:r>
    </w:p>
    <w:p w:rsidR="003D3B67" w:rsidRPr="00076269" w:rsidRDefault="003D3B67" w:rsidP="003D3B67">
      <w:pPr>
        <w:jc w:val="both"/>
        <w:rPr>
          <w:rFonts w:ascii="Calibri" w:hAnsi="Calibri"/>
          <w:b/>
          <w:bCs/>
          <w:i/>
          <w:iCs/>
          <w:sz w:val="22"/>
          <w:szCs w:val="26"/>
        </w:rPr>
      </w:pPr>
    </w:p>
    <w:p w:rsidR="003D3B67" w:rsidRPr="00076269" w:rsidRDefault="003D3B67" w:rsidP="003D3B67">
      <w:pPr>
        <w:ind w:firstLine="708"/>
        <w:jc w:val="both"/>
        <w:rPr>
          <w:rFonts w:ascii="Calibri" w:hAnsi="Calibri"/>
          <w:bCs/>
          <w:iCs/>
          <w:sz w:val="26"/>
          <w:szCs w:val="26"/>
        </w:rPr>
      </w:pPr>
      <w:r w:rsidRPr="00076269">
        <w:rPr>
          <w:rFonts w:ascii="Calibri" w:hAnsi="Calibri"/>
          <w:bCs/>
          <w:iCs/>
          <w:sz w:val="26"/>
          <w:szCs w:val="26"/>
        </w:rPr>
        <w:lastRenderedPageBreak/>
        <w:t xml:space="preserve">Causal de improcedencia que para quien resuelve </w:t>
      </w:r>
      <w:r w:rsidRPr="00076269">
        <w:rPr>
          <w:rFonts w:ascii="Calibri" w:hAnsi="Calibri"/>
          <w:b/>
          <w:bCs/>
          <w:iCs/>
          <w:sz w:val="26"/>
          <w:szCs w:val="26"/>
        </w:rPr>
        <w:t>no se actualiza</w:t>
      </w:r>
      <w:r w:rsidRPr="00076269">
        <w:rPr>
          <w:rFonts w:ascii="Calibri" w:hAnsi="Calibri"/>
          <w:bCs/>
          <w:iCs/>
          <w:sz w:val="26"/>
          <w:szCs w:val="26"/>
        </w:rPr>
        <w:t xml:space="preserve">; pues </w:t>
      </w:r>
      <w:r w:rsidR="00A357E5" w:rsidRPr="00076269">
        <w:rPr>
          <w:rFonts w:ascii="Calibri" w:hAnsi="Calibri"/>
          <w:bCs/>
          <w:iCs/>
          <w:sz w:val="26"/>
          <w:szCs w:val="26"/>
        </w:rPr>
        <w:t>e</w:t>
      </w:r>
      <w:r w:rsidRPr="00076269">
        <w:rPr>
          <w:rFonts w:ascii="Calibri" w:hAnsi="Calibri"/>
          <w:bCs/>
          <w:iCs/>
          <w:sz w:val="26"/>
          <w:szCs w:val="26"/>
        </w:rPr>
        <w:t xml:space="preserve">l actor sí cuenta con interés jurídico para impugnar los actos que controvierte; toda vez que se instauró en su contra el procedimiento administrativo número </w:t>
      </w:r>
      <w:r w:rsidR="00A357E5" w:rsidRPr="00076269">
        <w:rPr>
          <w:rFonts w:ascii="Calibri" w:hAnsi="Calibri"/>
          <w:sz w:val="26"/>
          <w:szCs w:val="26"/>
        </w:rPr>
        <w:t>DGFC/DT/1384/2016-C/A</w:t>
      </w:r>
      <w:r w:rsidRPr="00076269">
        <w:rPr>
          <w:rFonts w:ascii="Calibri" w:hAnsi="Calibri"/>
          <w:bCs/>
          <w:iCs/>
          <w:sz w:val="26"/>
          <w:szCs w:val="26"/>
        </w:rPr>
        <w:t xml:space="preserve"> por </w:t>
      </w:r>
      <w:r w:rsidR="00A357E5" w:rsidRPr="00076269">
        <w:rPr>
          <w:rFonts w:ascii="Calibri" w:hAnsi="Calibri"/>
          <w:bCs/>
          <w:iCs/>
          <w:sz w:val="26"/>
          <w:szCs w:val="26"/>
        </w:rPr>
        <w:t xml:space="preserve">parte de </w:t>
      </w:r>
      <w:r w:rsidRPr="00076269">
        <w:rPr>
          <w:rFonts w:ascii="Calibri" w:hAnsi="Calibri"/>
          <w:bCs/>
          <w:iCs/>
          <w:sz w:val="26"/>
          <w:szCs w:val="26"/>
        </w:rPr>
        <w:t xml:space="preserve">la Dirección General de Fiscalización y Control; luego entonces, sí resiente </w:t>
      </w:r>
      <w:r w:rsidR="00A357E5" w:rsidRPr="00076269">
        <w:rPr>
          <w:rFonts w:ascii="Calibri" w:hAnsi="Calibri"/>
          <w:bCs/>
          <w:iCs/>
          <w:sz w:val="26"/>
          <w:szCs w:val="26"/>
        </w:rPr>
        <w:t>e</w:t>
      </w:r>
      <w:r w:rsidRPr="00076269">
        <w:rPr>
          <w:rFonts w:ascii="Calibri" w:hAnsi="Calibri"/>
          <w:bCs/>
          <w:iCs/>
          <w:sz w:val="26"/>
          <w:szCs w:val="26"/>
        </w:rPr>
        <w:t xml:space="preserve">l impetrante en su esfera jurídica, la instauración del procedimiento, por lo que sí se ven afectados sus intereses jurídicos y su patrimonio; ya que </w:t>
      </w:r>
      <w:r w:rsidR="00A357E5" w:rsidRPr="00076269">
        <w:rPr>
          <w:rFonts w:ascii="Calibri" w:hAnsi="Calibri"/>
          <w:bCs/>
          <w:iCs/>
          <w:sz w:val="26"/>
          <w:szCs w:val="26"/>
        </w:rPr>
        <w:t xml:space="preserve">derivado de ese procedimiento, se </w:t>
      </w:r>
      <w:r w:rsidRPr="00076269">
        <w:rPr>
          <w:rFonts w:ascii="Calibri" w:hAnsi="Calibri"/>
          <w:bCs/>
          <w:iCs/>
          <w:sz w:val="26"/>
          <w:szCs w:val="26"/>
        </w:rPr>
        <w:t xml:space="preserve">le impuso una sanción consistente en una multa por la cantidad de </w:t>
      </w:r>
      <w:r w:rsidRPr="00076269">
        <w:rPr>
          <w:rFonts w:ascii="Calibri" w:hAnsi="Calibri"/>
          <w:sz w:val="26"/>
          <w:szCs w:val="26"/>
        </w:rPr>
        <w:t>$1</w:t>
      </w:r>
      <w:r w:rsidR="00D723BC" w:rsidRPr="00076269">
        <w:rPr>
          <w:rFonts w:ascii="Calibri" w:hAnsi="Calibri"/>
          <w:sz w:val="26"/>
          <w:szCs w:val="26"/>
        </w:rPr>
        <w:t>,095</w:t>
      </w:r>
      <w:r w:rsidRPr="00076269">
        <w:rPr>
          <w:rFonts w:ascii="Calibri" w:hAnsi="Calibri"/>
          <w:sz w:val="26"/>
          <w:szCs w:val="26"/>
        </w:rPr>
        <w:t>.60 (</w:t>
      </w:r>
      <w:r w:rsidR="00D723BC" w:rsidRPr="00076269">
        <w:rPr>
          <w:rFonts w:ascii="Calibri" w:hAnsi="Calibri"/>
          <w:sz w:val="26"/>
          <w:szCs w:val="26"/>
        </w:rPr>
        <w:t>Un mil noventa y cinco</w:t>
      </w:r>
      <w:r w:rsidRPr="00076269">
        <w:rPr>
          <w:rFonts w:ascii="Calibri" w:hAnsi="Calibri"/>
          <w:sz w:val="26"/>
          <w:szCs w:val="26"/>
        </w:rPr>
        <w:t xml:space="preserve"> pesos 60/100 Moneda Nacional)</w:t>
      </w:r>
      <w:r w:rsidRPr="00076269">
        <w:rPr>
          <w:rFonts w:ascii="Calibri" w:hAnsi="Calibri"/>
          <w:bCs/>
          <w:iCs/>
          <w:sz w:val="26"/>
          <w:szCs w:val="26"/>
        </w:rPr>
        <w:t xml:space="preserve">; lo que, sin incertidumbre, conlleva a concluir que los actos materia de este proceso afectan sus derechos y bienes, por lo que no queda duda alguna de que </w:t>
      </w:r>
      <w:r w:rsidR="00D723BC" w:rsidRPr="00076269">
        <w:rPr>
          <w:rFonts w:ascii="Calibri" w:hAnsi="Calibri"/>
          <w:bCs/>
          <w:iCs/>
          <w:sz w:val="26"/>
          <w:szCs w:val="26"/>
        </w:rPr>
        <w:t>e</w:t>
      </w:r>
      <w:r w:rsidRPr="00076269">
        <w:rPr>
          <w:rFonts w:ascii="Calibri" w:hAnsi="Calibri"/>
          <w:bCs/>
          <w:iCs/>
          <w:sz w:val="26"/>
          <w:szCs w:val="26"/>
        </w:rPr>
        <w:t>l justici</w:t>
      </w:r>
      <w:r w:rsidR="00D723BC" w:rsidRPr="00076269">
        <w:rPr>
          <w:rFonts w:ascii="Calibri" w:hAnsi="Calibri"/>
          <w:bCs/>
          <w:iCs/>
          <w:sz w:val="26"/>
          <w:szCs w:val="26"/>
        </w:rPr>
        <w:t>able, sí se encuentra legitimado</w:t>
      </w:r>
      <w:r w:rsidRPr="00076269">
        <w:rPr>
          <w:rFonts w:ascii="Calibri" w:hAnsi="Calibri"/>
          <w:bCs/>
          <w:iCs/>
          <w:sz w:val="26"/>
          <w:szCs w:val="26"/>
        </w:rPr>
        <w:t xml:space="preserve"> para promover el proceso que nos ocupa. . </w:t>
      </w:r>
      <w:r w:rsidR="00D723BC" w:rsidRPr="00076269">
        <w:rPr>
          <w:rFonts w:ascii="Calibri" w:hAnsi="Calibri"/>
          <w:bCs/>
          <w:iCs/>
          <w:sz w:val="26"/>
          <w:szCs w:val="26"/>
        </w:rPr>
        <w:t>. . . . . . . . . . . . . . . . . . . . . . .</w:t>
      </w:r>
      <w:r w:rsidR="00D1066D" w:rsidRPr="00076269">
        <w:rPr>
          <w:rFonts w:ascii="Calibri" w:hAnsi="Calibri"/>
          <w:bCs/>
          <w:iCs/>
          <w:sz w:val="26"/>
          <w:szCs w:val="26"/>
        </w:rPr>
        <w:t xml:space="preserve"> . . . . . . . . . . . . . .</w:t>
      </w:r>
      <w:r w:rsidR="00D723BC" w:rsidRPr="00076269">
        <w:rPr>
          <w:rFonts w:ascii="Calibri" w:hAnsi="Calibri"/>
          <w:bCs/>
          <w:iCs/>
          <w:sz w:val="26"/>
          <w:szCs w:val="26"/>
        </w:rPr>
        <w:t xml:space="preserve"> </w:t>
      </w:r>
      <w:r w:rsidRPr="00076269">
        <w:rPr>
          <w:rFonts w:ascii="Calibri" w:hAnsi="Calibri"/>
          <w:bCs/>
          <w:iCs/>
          <w:sz w:val="26"/>
          <w:szCs w:val="26"/>
        </w:rPr>
        <w:t xml:space="preserve"> </w:t>
      </w:r>
    </w:p>
    <w:p w:rsidR="003D3B67" w:rsidRPr="00076269" w:rsidRDefault="003D3B67" w:rsidP="003D3B67">
      <w:pPr>
        <w:ind w:firstLine="708"/>
        <w:jc w:val="both"/>
        <w:rPr>
          <w:rFonts w:ascii="Calibri" w:hAnsi="Calibri"/>
          <w:bCs/>
          <w:iCs/>
          <w:sz w:val="26"/>
          <w:szCs w:val="26"/>
        </w:rPr>
      </w:pPr>
    </w:p>
    <w:p w:rsidR="003D3B67" w:rsidRPr="00076269" w:rsidRDefault="003D3B67" w:rsidP="003D3B67">
      <w:pPr>
        <w:ind w:firstLine="708"/>
        <w:jc w:val="both"/>
        <w:rPr>
          <w:rFonts w:ascii="Calibri" w:hAnsi="Calibri"/>
          <w:bCs/>
          <w:iCs/>
          <w:sz w:val="26"/>
          <w:szCs w:val="26"/>
        </w:rPr>
      </w:pPr>
      <w:r w:rsidRPr="00076269">
        <w:rPr>
          <w:rFonts w:ascii="Calibri" w:hAnsi="Calibri"/>
          <w:bCs/>
          <w:iCs/>
          <w:sz w:val="26"/>
          <w:szCs w:val="26"/>
        </w:rPr>
        <w:t xml:space="preserve">Finalmente de oficio, </w:t>
      </w:r>
      <w:r w:rsidRPr="00076269">
        <w:rPr>
          <w:rFonts w:ascii="Calibri" w:hAnsi="Calibri"/>
          <w:b/>
          <w:bCs/>
          <w:iCs/>
          <w:sz w:val="26"/>
          <w:szCs w:val="26"/>
        </w:rPr>
        <w:t>no se advierte</w:t>
      </w:r>
      <w:r w:rsidRPr="00076269">
        <w:rPr>
          <w:rFonts w:ascii="Calibri" w:hAnsi="Calibri"/>
          <w:bCs/>
          <w:iCs/>
          <w:sz w:val="26"/>
          <w:szCs w:val="26"/>
        </w:rPr>
        <w:t xml:space="preserve"> la actualización de alguna causal de improcedencia o sobreseimiento que impida el estudio de fondo de la presente causa administrativa; por lo que en consecuencia es procedente el presente proceso administrativo. . . . . . . </w:t>
      </w:r>
      <w:r w:rsidRPr="00076269">
        <w:rPr>
          <w:rFonts w:ascii="Calibri" w:hAnsi="Calibri"/>
          <w:sz w:val="26"/>
          <w:szCs w:val="26"/>
        </w:rPr>
        <w:t xml:space="preserve">. . . . . . . . . . . . . . . . . . . . . . . . . . . . . . . . . . . . . . . . . . . </w:t>
      </w:r>
    </w:p>
    <w:p w:rsidR="003D3B67" w:rsidRPr="00076269" w:rsidRDefault="003D3B67" w:rsidP="003D3B67">
      <w:pPr>
        <w:jc w:val="both"/>
        <w:rPr>
          <w:rFonts w:ascii="Calibri" w:hAnsi="Calibri"/>
          <w:b/>
          <w:bCs/>
          <w:i/>
          <w:iCs/>
          <w:sz w:val="26"/>
          <w:szCs w:val="26"/>
        </w:rPr>
      </w:pPr>
    </w:p>
    <w:p w:rsidR="003D3B67" w:rsidRPr="00076269" w:rsidRDefault="003D3B67" w:rsidP="003D3B67">
      <w:pPr>
        <w:ind w:firstLine="708"/>
        <w:jc w:val="both"/>
        <w:rPr>
          <w:rFonts w:ascii="Calibri" w:hAnsi="Calibri" w:cs="Arial"/>
          <w:sz w:val="26"/>
          <w:szCs w:val="26"/>
        </w:rPr>
      </w:pPr>
      <w:r w:rsidRPr="00076269">
        <w:rPr>
          <w:rFonts w:ascii="Calibri" w:hAnsi="Calibri" w:cs="Arial"/>
          <w:b/>
          <w:i/>
          <w:sz w:val="26"/>
          <w:szCs w:val="26"/>
        </w:rPr>
        <w:t>QUINTO.-</w:t>
      </w:r>
      <w:r w:rsidRPr="00076269">
        <w:rPr>
          <w:rFonts w:ascii="Calibri" w:hAnsi="Calibri" w:cs="Arial"/>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7E3897" w:rsidRPr="00076269">
        <w:rPr>
          <w:rFonts w:ascii="Calibri" w:hAnsi="Calibri" w:cs="Arial"/>
          <w:sz w:val="26"/>
          <w:szCs w:val="26"/>
        </w:rPr>
        <w:t xml:space="preserve">. . . . . . . . . . . . . . . </w:t>
      </w:r>
    </w:p>
    <w:p w:rsidR="003D3B67" w:rsidRPr="00076269" w:rsidRDefault="003D3B67" w:rsidP="003D3B67">
      <w:pPr>
        <w:ind w:firstLine="708"/>
        <w:jc w:val="both"/>
        <w:rPr>
          <w:rFonts w:ascii="Calibri" w:hAnsi="Calibri"/>
          <w:sz w:val="22"/>
          <w:szCs w:val="26"/>
        </w:rPr>
      </w:pPr>
    </w:p>
    <w:p w:rsidR="003D3B67" w:rsidRPr="00076269" w:rsidRDefault="003D3B67" w:rsidP="0049690D">
      <w:pPr>
        <w:pStyle w:val="Sangra2detindependiente"/>
        <w:rPr>
          <w:rFonts w:ascii="Calibri" w:hAnsi="Calibri"/>
          <w:color w:val="auto"/>
          <w:sz w:val="26"/>
          <w:szCs w:val="26"/>
        </w:rPr>
      </w:pPr>
      <w:r w:rsidRPr="00076269">
        <w:rPr>
          <w:rFonts w:ascii="Calibri" w:hAnsi="Calibri"/>
          <w:color w:val="auto"/>
          <w:sz w:val="26"/>
          <w:szCs w:val="26"/>
        </w:rPr>
        <w:t xml:space="preserve">De lo expuesto por las partes, en el escrito de demanda como de contestación a la misma, así como de las constancias que integran la presente causa administrativa, se desprende que con fecha </w:t>
      </w:r>
      <w:r w:rsidR="007E3897" w:rsidRPr="00076269">
        <w:rPr>
          <w:rFonts w:ascii="Calibri" w:hAnsi="Calibri"/>
          <w:color w:val="auto"/>
          <w:sz w:val="26"/>
          <w:szCs w:val="26"/>
        </w:rPr>
        <w:t>28 veintiocho</w:t>
      </w:r>
      <w:r w:rsidRPr="00076269">
        <w:rPr>
          <w:rFonts w:ascii="Calibri" w:hAnsi="Calibri"/>
          <w:color w:val="auto"/>
          <w:sz w:val="26"/>
          <w:szCs w:val="26"/>
        </w:rPr>
        <w:t xml:space="preserve"> de</w:t>
      </w:r>
      <w:r w:rsidR="007E3897" w:rsidRPr="00076269">
        <w:rPr>
          <w:rFonts w:ascii="Calibri" w:hAnsi="Calibri"/>
          <w:color w:val="auto"/>
          <w:sz w:val="26"/>
          <w:szCs w:val="26"/>
        </w:rPr>
        <w:t xml:space="preserve"> noviembre </w:t>
      </w:r>
      <w:r w:rsidRPr="00076269">
        <w:rPr>
          <w:rFonts w:ascii="Calibri" w:hAnsi="Calibri"/>
          <w:color w:val="auto"/>
          <w:sz w:val="26"/>
          <w:szCs w:val="26"/>
        </w:rPr>
        <w:t xml:space="preserve"> del 2017 dos mil diecisiete, dentro del expediente número </w:t>
      </w:r>
      <w:r w:rsidR="007E3897" w:rsidRPr="00076269">
        <w:rPr>
          <w:rFonts w:ascii="Calibri" w:hAnsi="Calibri"/>
          <w:color w:val="auto"/>
          <w:sz w:val="26"/>
          <w:szCs w:val="26"/>
        </w:rPr>
        <w:t>DGFC/DT/1384/2016-C/A; el</w:t>
      </w:r>
      <w:r w:rsidRPr="00076269">
        <w:rPr>
          <w:rFonts w:ascii="Calibri" w:hAnsi="Calibri"/>
          <w:color w:val="auto"/>
          <w:sz w:val="26"/>
          <w:szCs w:val="26"/>
        </w:rPr>
        <w:t xml:space="preserve"> Director General de Fiscalización y Control </w:t>
      </w:r>
      <w:r w:rsidR="006C6391" w:rsidRPr="00076269">
        <w:rPr>
          <w:rFonts w:ascii="Calibri" w:hAnsi="Calibri"/>
          <w:color w:val="auto"/>
          <w:sz w:val="26"/>
          <w:szCs w:val="26"/>
        </w:rPr>
        <w:t xml:space="preserve">emitió </w:t>
      </w:r>
      <w:r w:rsidRPr="00076269">
        <w:rPr>
          <w:rFonts w:ascii="Calibri" w:hAnsi="Calibri"/>
          <w:color w:val="auto"/>
          <w:sz w:val="26"/>
          <w:szCs w:val="26"/>
        </w:rPr>
        <w:t xml:space="preserve">la orden de inspección impugnada; y, que en relación a la misma, el </w:t>
      </w:r>
      <w:r w:rsidR="00A035CD" w:rsidRPr="00076269">
        <w:rPr>
          <w:rFonts w:ascii="Calibri" w:hAnsi="Calibri"/>
          <w:color w:val="auto"/>
          <w:sz w:val="26"/>
          <w:szCs w:val="26"/>
        </w:rPr>
        <w:t xml:space="preserve">mismo día, </w:t>
      </w:r>
      <w:r w:rsidRPr="00076269">
        <w:rPr>
          <w:rFonts w:ascii="Calibri" w:hAnsi="Calibri"/>
          <w:color w:val="auto"/>
          <w:sz w:val="26"/>
          <w:szCs w:val="26"/>
        </w:rPr>
        <w:t>los inspectores</w:t>
      </w:r>
      <w:r w:rsidR="00A035CD" w:rsidRPr="00076269">
        <w:rPr>
          <w:rFonts w:ascii="Calibri" w:hAnsi="Calibri"/>
          <w:color w:val="auto"/>
          <w:sz w:val="26"/>
          <w:szCs w:val="26"/>
        </w:rPr>
        <w:t xml:space="preserve"> </w:t>
      </w:r>
      <w:r w:rsidR="00076269" w:rsidRPr="00076269">
        <w:rPr>
          <w:rFonts w:asciiTheme="minorHAnsi" w:hAnsiTheme="minorHAnsi" w:cstheme="minorHAnsi"/>
          <w:color w:val="auto"/>
          <w:sz w:val="26"/>
          <w:szCs w:val="26"/>
        </w:rPr>
        <w:t>(…)</w:t>
      </w:r>
      <w:r w:rsidRPr="00076269">
        <w:rPr>
          <w:rFonts w:ascii="Calibri" w:hAnsi="Calibri"/>
          <w:color w:val="auto"/>
          <w:sz w:val="26"/>
          <w:szCs w:val="26"/>
        </w:rPr>
        <w:t xml:space="preserve"> procedieron a verificar el cumplimiento de las disposiciones, en materia de alcoholes, establecidas en el Reglamento para el Funcionamiento de Establecimientos Comerciales y de Servicios en el Municipio de León, Guanajuato y la Ley de Alcoholes vigente en el Estado, en el establecimiento </w:t>
      </w:r>
      <w:r w:rsidR="00863DAE" w:rsidRPr="00076269">
        <w:rPr>
          <w:rFonts w:ascii="Calibri" w:hAnsi="Calibri"/>
          <w:color w:val="auto"/>
          <w:sz w:val="26"/>
          <w:szCs w:val="26"/>
        </w:rPr>
        <w:t xml:space="preserve">de tienda de abarrotes, </w:t>
      </w:r>
      <w:r w:rsidRPr="00076269">
        <w:rPr>
          <w:rFonts w:ascii="Calibri" w:hAnsi="Calibri"/>
          <w:color w:val="auto"/>
          <w:sz w:val="26"/>
          <w:szCs w:val="26"/>
        </w:rPr>
        <w:t xml:space="preserve">ubicado en el domicilio marcado con el número </w:t>
      </w:r>
      <w:r w:rsidR="00720C8E" w:rsidRPr="00076269">
        <w:rPr>
          <w:rFonts w:ascii="Calibri" w:hAnsi="Calibri"/>
          <w:color w:val="auto"/>
          <w:sz w:val="26"/>
          <w:szCs w:val="26"/>
        </w:rPr>
        <w:t>6,401-A</w:t>
      </w:r>
      <w:r w:rsidR="006C6391" w:rsidRPr="00076269">
        <w:rPr>
          <w:rFonts w:ascii="Calibri" w:hAnsi="Calibri"/>
          <w:color w:val="auto"/>
          <w:sz w:val="26"/>
          <w:szCs w:val="26"/>
        </w:rPr>
        <w:t>,</w:t>
      </w:r>
      <w:r w:rsidR="00720C8E" w:rsidRPr="00076269">
        <w:rPr>
          <w:rFonts w:ascii="Calibri" w:hAnsi="Calibri"/>
          <w:color w:val="auto"/>
          <w:sz w:val="26"/>
          <w:szCs w:val="26"/>
        </w:rPr>
        <w:t xml:space="preserve"> seis mil cuatrocientos uno letra A, del bulevar Rio Mayo, de la </w:t>
      </w:r>
      <w:r w:rsidRPr="00076269">
        <w:rPr>
          <w:rFonts w:ascii="Calibri" w:hAnsi="Calibri"/>
          <w:color w:val="auto"/>
          <w:sz w:val="26"/>
          <w:szCs w:val="26"/>
        </w:rPr>
        <w:t xml:space="preserve">colonia </w:t>
      </w:r>
      <w:r w:rsidR="006C6391" w:rsidRPr="00076269">
        <w:rPr>
          <w:rFonts w:ascii="Calibri" w:hAnsi="Calibri"/>
          <w:color w:val="auto"/>
          <w:sz w:val="26"/>
          <w:szCs w:val="26"/>
        </w:rPr>
        <w:t>Colinas de Santa J</w:t>
      </w:r>
      <w:r w:rsidR="00720C8E" w:rsidRPr="00076269">
        <w:rPr>
          <w:rFonts w:ascii="Calibri" w:hAnsi="Calibri"/>
          <w:color w:val="auto"/>
          <w:sz w:val="26"/>
          <w:szCs w:val="26"/>
        </w:rPr>
        <w:t>ulia II segunda sección</w:t>
      </w:r>
      <w:r w:rsidR="006C6391" w:rsidRPr="00076269">
        <w:rPr>
          <w:rFonts w:ascii="Calibri" w:hAnsi="Calibri"/>
          <w:color w:val="auto"/>
          <w:sz w:val="26"/>
          <w:szCs w:val="26"/>
        </w:rPr>
        <w:t>,</w:t>
      </w:r>
      <w:r w:rsidR="00720C8E" w:rsidRPr="00076269">
        <w:rPr>
          <w:rFonts w:ascii="Calibri" w:hAnsi="Calibri"/>
          <w:color w:val="auto"/>
          <w:sz w:val="26"/>
          <w:szCs w:val="26"/>
        </w:rPr>
        <w:t xml:space="preserve"> </w:t>
      </w:r>
      <w:r w:rsidRPr="00076269">
        <w:rPr>
          <w:rFonts w:ascii="Calibri" w:hAnsi="Calibri"/>
          <w:color w:val="auto"/>
          <w:sz w:val="26"/>
          <w:szCs w:val="26"/>
        </w:rPr>
        <w:t xml:space="preserve">de esta ciudad; llevando a cabo la visita de inspección; entendiendo la diligencia con </w:t>
      </w:r>
      <w:r w:rsidR="00720C8E" w:rsidRPr="00076269">
        <w:rPr>
          <w:rFonts w:ascii="Calibri" w:hAnsi="Calibri"/>
          <w:color w:val="auto"/>
          <w:sz w:val="26"/>
          <w:szCs w:val="26"/>
        </w:rPr>
        <w:t>e</w:t>
      </w:r>
      <w:r w:rsidRPr="00076269">
        <w:rPr>
          <w:rFonts w:ascii="Calibri" w:hAnsi="Calibri"/>
          <w:color w:val="auto"/>
          <w:sz w:val="26"/>
          <w:szCs w:val="26"/>
        </w:rPr>
        <w:t xml:space="preserve">l justiciable; levantando un acta en la que se hizo constar que </w:t>
      </w:r>
      <w:r w:rsidRPr="00076269">
        <w:rPr>
          <w:rFonts w:ascii="Calibri" w:hAnsi="Calibri"/>
          <w:b/>
          <w:color w:val="auto"/>
          <w:sz w:val="26"/>
          <w:szCs w:val="26"/>
        </w:rPr>
        <w:t>sí exhibió la licencia</w:t>
      </w:r>
      <w:r w:rsidRPr="00076269">
        <w:rPr>
          <w:rFonts w:ascii="Calibri" w:hAnsi="Calibri"/>
          <w:color w:val="auto"/>
          <w:sz w:val="26"/>
          <w:szCs w:val="26"/>
        </w:rPr>
        <w:t xml:space="preserve"> original de funcionamiento en materia de alcoholes, y que al momento de la inspección, se comprobó: </w:t>
      </w:r>
      <w:r w:rsidRPr="00076269">
        <w:rPr>
          <w:rFonts w:ascii="Calibri" w:hAnsi="Calibri"/>
          <w:i/>
          <w:color w:val="auto"/>
          <w:sz w:val="26"/>
          <w:szCs w:val="26"/>
        </w:rPr>
        <w:t>“el expendio de 0</w:t>
      </w:r>
      <w:r w:rsidR="00720C8E" w:rsidRPr="00076269">
        <w:rPr>
          <w:rFonts w:ascii="Calibri" w:hAnsi="Calibri"/>
          <w:i/>
          <w:color w:val="auto"/>
          <w:sz w:val="26"/>
          <w:szCs w:val="26"/>
        </w:rPr>
        <w:t>2</w:t>
      </w:r>
      <w:r w:rsidRPr="00076269">
        <w:rPr>
          <w:rFonts w:ascii="Calibri" w:hAnsi="Calibri"/>
          <w:i/>
          <w:color w:val="auto"/>
          <w:sz w:val="26"/>
          <w:szCs w:val="26"/>
        </w:rPr>
        <w:t xml:space="preserve"> </w:t>
      </w:r>
      <w:r w:rsidR="00720C8E" w:rsidRPr="00076269">
        <w:rPr>
          <w:rFonts w:ascii="Calibri" w:hAnsi="Calibri"/>
          <w:i/>
          <w:color w:val="auto"/>
          <w:sz w:val="26"/>
          <w:szCs w:val="26"/>
        </w:rPr>
        <w:t>dos</w:t>
      </w:r>
      <w:r w:rsidRPr="00076269">
        <w:rPr>
          <w:rFonts w:ascii="Calibri" w:hAnsi="Calibri"/>
          <w:i/>
          <w:color w:val="auto"/>
          <w:sz w:val="26"/>
          <w:szCs w:val="26"/>
        </w:rPr>
        <w:t xml:space="preserve"> bebida</w:t>
      </w:r>
      <w:r w:rsidR="00720C8E" w:rsidRPr="00076269">
        <w:rPr>
          <w:rFonts w:ascii="Calibri" w:hAnsi="Calibri"/>
          <w:i/>
          <w:color w:val="auto"/>
          <w:sz w:val="26"/>
          <w:szCs w:val="26"/>
        </w:rPr>
        <w:t>s</w:t>
      </w:r>
      <w:r w:rsidRPr="00076269">
        <w:rPr>
          <w:rFonts w:ascii="Calibri" w:hAnsi="Calibri"/>
          <w:i/>
          <w:color w:val="auto"/>
          <w:sz w:val="26"/>
          <w:szCs w:val="26"/>
        </w:rPr>
        <w:t xml:space="preserve"> </w:t>
      </w:r>
      <w:r w:rsidR="00720C8E" w:rsidRPr="00076269">
        <w:rPr>
          <w:rFonts w:ascii="Calibri" w:hAnsi="Calibri"/>
          <w:i/>
          <w:color w:val="auto"/>
          <w:sz w:val="26"/>
          <w:szCs w:val="26"/>
        </w:rPr>
        <w:t xml:space="preserve">alcohólicas cervezas Corona Extra  de lata… </w:t>
      </w:r>
      <w:r w:rsidRPr="00076269">
        <w:rPr>
          <w:rFonts w:ascii="Calibri" w:hAnsi="Calibri"/>
          <w:i/>
          <w:color w:val="auto"/>
          <w:sz w:val="26"/>
          <w:szCs w:val="26"/>
        </w:rPr>
        <w:t xml:space="preserve"> </w:t>
      </w:r>
      <w:r w:rsidR="00720C8E" w:rsidRPr="00076269">
        <w:rPr>
          <w:rFonts w:ascii="Calibri" w:hAnsi="Calibri"/>
          <w:i/>
          <w:color w:val="auto"/>
          <w:sz w:val="26"/>
          <w:szCs w:val="26"/>
        </w:rPr>
        <w:t>a una persona fuera del horario estable</w:t>
      </w:r>
      <w:r w:rsidR="001D3E14" w:rsidRPr="00076269">
        <w:rPr>
          <w:rFonts w:ascii="Calibri" w:hAnsi="Calibri"/>
          <w:i/>
          <w:color w:val="auto"/>
          <w:sz w:val="26"/>
          <w:szCs w:val="26"/>
        </w:rPr>
        <w:t>cido para su giro</w:t>
      </w:r>
      <w:r w:rsidR="00720C8E" w:rsidRPr="00076269">
        <w:rPr>
          <w:rFonts w:ascii="Calibri" w:hAnsi="Calibri"/>
          <w:i/>
          <w:color w:val="auto"/>
          <w:sz w:val="26"/>
          <w:szCs w:val="26"/>
        </w:rPr>
        <w:t xml:space="preserve">… </w:t>
      </w:r>
      <w:r w:rsidRPr="00076269">
        <w:rPr>
          <w:rFonts w:ascii="Calibri" w:hAnsi="Calibri"/>
          <w:i/>
          <w:color w:val="auto"/>
          <w:sz w:val="26"/>
          <w:szCs w:val="26"/>
        </w:rPr>
        <w:t>”</w:t>
      </w:r>
      <w:r w:rsidRPr="00076269">
        <w:rPr>
          <w:rFonts w:ascii="Calibri" w:hAnsi="Calibri"/>
          <w:color w:val="auto"/>
          <w:sz w:val="26"/>
          <w:szCs w:val="26"/>
        </w:rPr>
        <w:t xml:space="preserve">; para que  posteriormente, </w:t>
      </w:r>
      <w:r w:rsidR="00720C8E" w:rsidRPr="00076269">
        <w:rPr>
          <w:rFonts w:ascii="Calibri" w:hAnsi="Calibri"/>
          <w:color w:val="auto"/>
          <w:sz w:val="26"/>
          <w:szCs w:val="26"/>
        </w:rPr>
        <w:t xml:space="preserve">sin precisarse la fecha, </w:t>
      </w:r>
      <w:r w:rsidRPr="00076269">
        <w:rPr>
          <w:rFonts w:ascii="Calibri" w:hAnsi="Calibri"/>
          <w:color w:val="auto"/>
          <w:sz w:val="26"/>
          <w:szCs w:val="26"/>
        </w:rPr>
        <w:t>el Director General de Fiscalización y Control emitiera resolución, imponiendo una sanción consistente en una multa por la cantidad de $</w:t>
      </w:r>
      <w:r w:rsidR="00720C8E" w:rsidRPr="00076269">
        <w:rPr>
          <w:rFonts w:ascii="Calibri" w:hAnsi="Calibri"/>
          <w:color w:val="auto"/>
          <w:sz w:val="26"/>
          <w:szCs w:val="26"/>
        </w:rPr>
        <w:t>1,095.6</w:t>
      </w:r>
      <w:r w:rsidRPr="00076269">
        <w:rPr>
          <w:rFonts w:ascii="Calibri" w:hAnsi="Calibri"/>
          <w:color w:val="auto"/>
          <w:sz w:val="26"/>
          <w:szCs w:val="26"/>
        </w:rPr>
        <w:t>0 (</w:t>
      </w:r>
      <w:r w:rsidR="00720C8E" w:rsidRPr="00076269">
        <w:rPr>
          <w:rFonts w:ascii="Calibri" w:hAnsi="Calibri"/>
          <w:color w:val="auto"/>
          <w:sz w:val="26"/>
          <w:szCs w:val="26"/>
        </w:rPr>
        <w:t xml:space="preserve">Un mil noventa y cinco pesos </w:t>
      </w:r>
      <w:r w:rsidRPr="00076269">
        <w:rPr>
          <w:rFonts w:ascii="Calibri" w:hAnsi="Calibri"/>
          <w:color w:val="auto"/>
          <w:sz w:val="26"/>
          <w:szCs w:val="26"/>
        </w:rPr>
        <w:t>60/100 Moneda Nacional)</w:t>
      </w:r>
      <w:r w:rsidR="00720C8E" w:rsidRPr="00076269">
        <w:rPr>
          <w:rFonts w:ascii="Calibri" w:hAnsi="Calibri"/>
          <w:color w:val="auto"/>
          <w:sz w:val="26"/>
          <w:szCs w:val="26"/>
        </w:rPr>
        <w:t>, según se desprende de la resolución emitida el día 19 diecinueve de diciembre del año 2016, visible en el expediente a foja 76 setenta y seis</w:t>
      </w:r>
      <w:r w:rsidRPr="00076269">
        <w:rPr>
          <w:rFonts w:ascii="Calibri" w:hAnsi="Calibri"/>
          <w:color w:val="auto"/>
          <w:sz w:val="26"/>
          <w:szCs w:val="26"/>
        </w:rPr>
        <w:t>.</w:t>
      </w:r>
      <w:r w:rsidR="0049690D" w:rsidRPr="00076269">
        <w:rPr>
          <w:rFonts w:ascii="Calibri" w:hAnsi="Calibri"/>
          <w:color w:val="auto"/>
          <w:sz w:val="26"/>
          <w:szCs w:val="26"/>
        </w:rPr>
        <w:t xml:space="preserve"> . . . . . . . . </w:t>
      </w:r>
    </w:p>
    <w:p w:rsidR="00720C8E" w:rsidRPr="00076269" w:rsidRDefault="00720C8E" w:rsidP="00720C8E">
      <w:pPr>
        <w:ind w:firstLine="708"/>
        <w:jc w:val="right"/>
        <w:rPr>
          <w:rFonts w:ascii="Calibri" w:hAnsi="Calibri" w:cs="Calibri"/>
          <w:b/>
          <w:sz w:val="26"/>
          <w:szCs w:val="26"/>
        </w:rPr>
      </w:pPr>
      <w:r w:rsidRPr="00076269">
        <w:rPr>
          <w:rFonts w:ascii="Calibri" w:hAnsi="Calibri" w:cs="Calibri"/>
          <w:b/>
          <w:sz w:val="26"/>
          <w:szCs w:val="26"/>
        </w:rPr>
        <w:lastRenderedPageBreak/>
        <w:t xml:space="preserve">Expediente número </w:t>
      </w:r>
      <w:r w:rsidRPr="00076269">
        <w:rPr>
          <w:rFonts w:ascii="Calibri" w:hAnsi="Calibri" w:cs="Arial"/>
          <w:b/>
          <w:sz w:val="26"/>
          <w:szCs w:val="26"/>
        </w:rPr>
        <w:t>0426/2doJAM/2017-JN</w:t>
      </w:r>
    </w:p>
    <w:p w:rsidR="00720C8E" w:rsidRPr="00076269" w:rsidRDefault="00720C8E" w:rsidP="003D3B67">
      <w:pPr>
        <w:pStyle w:val="Sangra2detindependiente"/>
        <w:ind w:firstLine="0"/>
        <w:rPr>
          <w:rFonts w:ascii="Calibri" w:hAnsi="Calibri"/>
          <w:color w:val="auto"/>
          <w:sz w:val="26"/>
          <w:szCs w:val="26"/>
          <w:lang w:val="es-ES"/>
        </w:rPr>
      </w:pPr>
    </w:p>
    <w:p w:rsidR="003D3B67" w:rsidRPr="00076269" w:rsidRDefault="003D3B67" w:rsidP="003D3B67">
      <w:pPr>
        <w:pStyle w:val="Sangra2detindependiente"/>
        <w:rPr>
          <w:rFonts w:ascii="Calibri" w:hAnsi="Calibri"/>
          <w:color w:val="auto"/>
          <w:sz w:val="26"/>
          <w:szCs w:val="26"/>
        </w:rPr>
      </w:pPr>
      <w:r w:rsidRPr="00076269">
        <w:rPr>
          <w:rFonts w:ascii="Calibri" w:hAnsi="Calibri"/>
          <w:color w:val="auto"/>
          <w:sz w:val="26"/>
          <w:szCs w:val="26"/>
        </w:rPr>
        <w:t xml:space="preserve">Actos que </w:t>
      </w:r>
      <w:r w:rsidR="00720C8E" w:rsidRPr="00076269">
        <w:rPr>
          <w:rFonts w:ascii="Calibri" w:hAnsi="Calibri"/>
          <w:color w:val="auto"/>
          <w:sz w:val="26"/>
          <w:szCs w:val="26"/>
        </w:rPr>
        <w:t>e</w:t>
      </w:r>
      <w:r w:rsidRPr="00076269">
        <w:rPr>
          <w:rFonts w:ascii="Calibri" w:hAnsi="Calibri"/>
          <w:color w:val="auto"/>
          <w:sz w:val="26"/>
          <w:szCs w:val="26"/>
        </w:rPr>
        <w:t xml:space="preserve">l actor considera que le agravian sus derechos fundamentales y humanos, espetando que los actos no se encuentran debidamente fundados y motivados. . . . . . . . . . . . . . . . . . . . . . . . . . . . . . . . . . . . . . . . . . . . . . . . . . . . . . . . . . . . </w:t>
      </w:r>
    </w:p>
    <w:p w:rsidR="003D3B67" w:rsidRPr="00076269" w:rsidRDefault="003D3B67" w:rsidP="003D3B67">
      <w:pPr>
        <w:pStyle w:val="Textoindependiente"/>
        <w:tabs>
          <w:tab w:val="left" w:pos="3594"/>
        </w:tabs>
        <w:rPr>
          <w:rFonts w:ascii="Calibri" w:hAnsi="Calibri" w:cs="Calibri"/>
          <w:iCs/>
          <w:sz w:val="26"/>
          <w:szCs w:val="26"/>
        </w:rPr>
      </w:pPr>
    </w:p>
    <w:p w:rsidR="003D3B67" w:rsidRPr="00076269" w:rsidRDefault="003D3B67" w:rsidP="003D3B67">
      <w:pPr>
        <w:pStyle w:val="Textoindependiente"/>
        <w:tabs>
          <w:tab w:val="left" w:pos="3594"/>
        </w:tabs>
        <w:rPr>
          <w:rFonts w:ascii="Calibri" w:hAnsi="Calibri" w:cs="Calibri"/>
          <w:iCs/>
          <w:sz w:val="26"/>
          <w:szCs w:val="26"/>
        </w:rPr>
      </w:pPr>
      <w:r w:rsidRPr="00076269">
        <w:rPr>
          <w:rFonts w:ascii="Calibri" w:hAnsi="Calibri" w:cs="Calibri"/>
          <w:iCs/>
          <w:sz w:val="26"/>
          <w:szCs w:val="26"/>
        </w:rPr>
        <w:t xml:space="preserve">            A lo expresado por el impetrante, el Director encausado, manifestó que el </w:t>
      </w:r>
      <w:r w:rsidR="00720C8E" w:rsidRPr="00076269">
        <w:rPr>
          <w:rFonts w:ascii="Calibri" w:hAnsi="Calibri" w:cs="Calibri"/>
          <w:iCs/>
          <w:sz w:val="26"/>
          <w:szCs w:val="26"/>
        </w:rPr>
        <w:t xml:space="preserve">procedimiento </w:t>
      </w:r>
      <w:r w:rsidR="0049690D" w:rsidRPr="00076269">
        <w:rPr>
          <w:rFonts w:ascii="Calibri" w:hAnsi="Calibri" w:cs="Calibri"/>
          <w:iCs/>
          <w:sz w:val="26"/>
          <w:szCs w:val="26"/>
        </w:rPr>
        <w:t xml:space="preserve">que se </w:t>
      </w:r>
      <w:r w:rsidR="00720C8E" w:rsidRPr="00076269">
        <w:rPr>
          <w:rFonts w:ascii="Calibri" w:hAnsi="Calibri" w:cs="Calibri"/>
          <w:iCs/>
          <w:sz w:val="26"/>
          <w:szCs w:val="26"/>
        </w:rPr>
        <w:t>instaur</w:t>
      </w:r>
      <w:r w:rsidR="0049690D" w:rsidRPr="00076269">
        <w:rPr>
          <w:rFonts w:ascii="Calibri" w:hAnsi="Calibri" w:cs="Calibri"/>
          <w:iCs/>
          <w:sz w:val="26"/>
          <w:szCs w:val="26"/>
        </w:rPr>
        <w:t>ó,</w:t>
      </w:r>
      <w:r w:rsidR="00720C8E" w:rsidRPr="00076269">
        <w:rPr>
          <w:rFonts w:ascii="Calibri" w:hAnsi="Calibri" w:cs="Calibri"/>
          <w:iCs/>
          <w:sz w:val="26"/>
          <w:szCs w:val="26"/>
        </w:rPr>
        <w:t xml:space="preserve"> así como su resolución se encuentran debidamente emitidos y que se encuentran fundados y motivados. .</w:t>
      </w:r>
      <w:r w:rsidR="0049690D" w:rsidRPr="00076269">
        <w:rPr>
          <w:rFonts w:ascii="Calibri" w:hAnsi="Calibri" w:cs="Calibri"/>
          <w:iCs/>
          <w:sz w:val="26"/>
          <w:szCs w:val="26"/>
        </w:rPr>
        <w:t xml:space="preserve"> . . . . . . . . . . . </w:t>
      </w:r>
    </w:p>
    <w:p w:rsidR="003D3B67" w:rsidRPr="00076269" w:rsidRDefault="003D3B67" w:rsidP="003D3B67">
      <w:pPr>
        <w:jc w:val="both"/>
        <w:rPr>
          <w:rFonts w:ascii="Calibri" w:hAnsi="Calibri" w:cs="Calibri"/>
          <w:sz w:val="26"/>
          <w:szCs w:val="26"/>
          <w:lang w:val="es-MX"/>
        </w:rPr>
      </w:pPr>
    </w:p>
    <w:p w:rsidR="003D3B67" w:rsidRPr="00076269" w:rsidRDefault="003D3B67" w:rsidP="00720C8E">
      <w:pPr>
        <w:ind w:firstLine="708"/>
        <w:jc w:val="both"/>
        <w:rPr>
          <w:rFonts w:ascii="Calibri" w:hAnsi="Calibri"/>
          <w:sz w:val="26"/>
          <w:szCs w:val="26"/>
        </w:rPr>
      </w:pPr>
      <w:r w:rsidRPr="00076269">
        <w:rPr>
          <w:rFonts w:ascii="Calibri" w:hAnsi="Calibri" w:cs="Calibri"/>
          <w:sz w:val="26"/>
          <w:szCs w:val="26"/>
        </w:rPr>
        <w:t xml:space="preserve">Así las cosas, la </w:t>
      </w:r>
      <w:r w:rsidRPr="00076269">
        <w:rPr>
          <w:rFonts w:ascii="Calibri" w:hAnsi="Calibri" w:cs="Calibri"/>
          <w:i/>
          <w:sz w:val="26"/>
          <w:szCs w:val="26"/>
        </w:rPr>
        <w:t>“litis”</w:t>
      </w:r>
      <w:r w:rsidRPr="00076269">
        <w:rPr>
          <w:rFonts w:ascii="Calibri" w:hAnsi="Calibri" w:cs="Calibri"/>
          <w:sz w:val="26"/>
          <w:szCs w:val="26"/>
        </w:rPr>
        <w:t xml:space="preserve"> planteada se hace consistir en determinar</w:t>
      </w:r>
      <w:r w:rsidR="00720E99" w:rsidRPr="00076269">
        <w:rPr>
          <w:rFonts w:ascii="Calibri" w:hAnsi="Calibri" w:cs="Calibri"/>
          <w:sz w:val="26"/>
          <w:szCs w:val="26"/>
        </w:rPr>
        <w:t xml:space="preserve"> la legalidad  o  ilegalidad de</w:t>
      </w:r>
      <w:r w:rsidRPr="00076269">
        <w:rPr>
          <w:rFonts w:ascii="Calibri" w:hAnsi="Calibri" w:cs="Calibri"/>
          <w:sz w:val="26"/>
          <w:szCs w:val="26"/>
        </w:rPr>
        <w:t xml:space="preserve"> </w:t>
      </w:r>
      <w:r w:rsidR="00720C8E" w:rsidRPr="00076269">
        <w:rPr>
          <w:rFonts w:ascii="Calibri" w:hAnsi="Calibri" w:cs="Calibri"/>
          <w:sz w:val="26"/>
          <w:szCs w:val="26"/>
        </w:rPr>
        <w:t xml:space="preserve">la </w:t>
      </w:r>
      <w:r w:rsidR="00720C8E" w:rsidRPr="00076269">
        <w:rPr>
          <w:rFonts w:ascii="Calibri" w:hAnsi="Calibri"/>
          <w:sz w:val="26"/>
          <w:szCs w:val="26"/>
        </w:rPr>
        <w:t xml:space="preserve">orden de visita de inspección, de fecha 28 veintiocho de noviembre del año 2016 dos mil dieciséis, emitida dentro del expediente con número DGFC/DT/1384/2016-C/A; el Acta de la visita de inspección de esa misma fecha; la calificación y </w:t>
      </w:r>
      <w:r w:rsidR="0070168F" w:rsidRPr="00076269">
        <w:rPr>
          <w:rFonts w:ascii="Calibri" w:hAnsi="Calibri"/>
          <w:sz w:val="26"/>
          <w:szCs w:val="26"/>
        </w:rPr>
        <w:t xml:space="preserve">la </w:t>
      </w:r>
      <w:r w:rsidR="00720C8E" w:rsidRPr="00076269">
        <w:rPr>
          <w:rFonts w:ascii="Calibri" w:hAnsi="Calibri"/>
          <w:sz w:val="26"/>
          <w:szCs w:val="26"/>
        </w:rPr>
        <w:t>resolución r</w:t>
      </w:r>
      <w:r w:rsidR="0070168F" w:rsidRPr="00076269">
        <w:rPr>
          <w:rFonts w:ascii="Calibri" w:hAnsi="Calibri"/>
          <w:sz w:val="26"/>
          <w:szCs w:val="26"/>
        </w:rPr>
        <w:t>ealizada respecto de tal</w:t>
      </w:r>
      <w:r w:rsidR="00720C8E" w:rsidRPr="00076269">
        <w:rPr>
          <w:rFonts w:ascii="Calibri" w:hAnsi="Calibri"/>
          <w:sz w:val="26"/>
          <w:szCs w:val="26"/>
        </w:rPr>
        <w:t xml:space="preserve"> infracción</w:t>
      </w:r>
      <w:r w:rsidR="0070168F" w:rsidRPr="00076269">
        <w:rPr>
          <w:rFonts w:ascii="Calibri" w:hAnsi="Calibri"/>
          <w:sz w:val="26"/>
          <w:szCs w:val="26"/>
        </w:rPr>
        <w:t xml:space="preserve"> emitida el día 19 diecinueve de diciembre del mismo año</w:t>
      </w:r>
      <w:r w:rsidR="00720C8E" w:rsidRPr="00076269">
        <w:rPr>
          <w:rFonts w:ascii="Calibri" w:hAnsi="Calibri"/>
          <w:sz w:val="26"/>
          <w:szCs w:val="26"/>
        </w:rPr>
        <w:t>; y el requerimiento de pago con número de crédito fiscal 1197318 (uno-uno-nueve-siete-tres-uno-ocho), del cual tuvo conocimiento el 23 veintitrés de febrero del año 2017 dos mil diecisiete, por la cantidad de $1,241.68 (Un mil doscientos cuarenta y un pesos 68/100 Moneda Nacional</w:t>
      </w:r>
      <w:r w:rsidR="0070168F" w:rsidRPr="00076269">
        <w:rPr>
          <w:rFonts w:ascii="Calibri" w:hAnsi="Calibri"/>
          <w:sz w:val="26"/>
          <w:szCs w:val="26"/>
        </w:rPr>
        <w:t xml:space="preserve"> . . . . . . . . . . . . . . . . . . . . . . . . . . . . . . . . . . . . . . . . . . . . . . . . . . . . . . . . . . . . . .</w:t>
      </w:r>
    </w:p>
    <w:p w:rsidR="003D3B67" w:rsidRPr="00076269" w:rsidRDefault="003D3B67" w:rsidP="003D3B67">
      <w:pPr>
        <w:pStyle w:val="Sangra2detindependiente"/>
        <w:ind w:firstLine="0"/>
        <w:rPr>
          <w:rFonts w:ascii="Calibri" w:hAnsi="Calibri"/>
          <w:color w:val="auto"/>
          <w:sz w:val="26"/>
          <w:szCs w:val="26"/>
          <w:lang w:val="es-ES"/>
        </w:rPr>
      </w:pPr>
    </w:p>
    <w:p w:rsidR="003D3B67" w:rsidRPr="00076269" w:rsidRDefault="003D3B67" w:rsidP="003D3B67">
      <w:pPr>
        <w:ind w:firstLine="708"/>
        <w:jc w:val="both"/>
        <w:rPr>
          <w:rFonts w:ascii="Calibri" w:hAnsi="Calibri" w:cs="Arial"/>
          <w:sz w:val="26"/>
          <w:szCs w:val="26"/>
        </w:rPr>
      </w:pPr>
      <w:r w:rsidRPr="00076269">
        <w:rPr>
          <w:rFonts w:ascii="Calibri" w:hAnsi="Calibri" w:cs="Arial"/>
          <w:b/>
          <w:bCs/>
          <w:i/>
          <w:iCs/>
          <w:sz w:val="26"/>
          <w:szCs w:val="26"/>
        </w:rPr>
        <w:t xml:space="preserve">SEXTO.- </w:t>
      </w:r>
      <w:r w:rsidRPr="00076269">
        <w:rPr>
          <w:rFonts w:ascii="Calibri" w:hAnsi="Calibri" w:cs="Arial"/>
          <w:sz w:val="26"/>
          <w:szCs w:val="26"/>
        </w:rPr>
        <w:t>No existiendo impedimento legal, se procede a analizar los conceptos de impugnación hechos valer por la justiciable. . . . . . . . . . . . . . . . . . . . .</w:t>
      </w:r>
    </w:p>
    <w:p w:rsidR="003D3B67" w:rsidRPr="00076269" w:rsidRDefault="003D3B67" w:rsidP="003D3B67">
      <w:pPr>
        <w:ind w:firstLine="708"/>
        <w:jc w:val="both"/>
        <w:rPr>
          <w:rFonts w:ascii="Calibri" w:hAnsi="Calibri" w:cs="Arial"/>
          <w:sz w:val="26"/>
          <w:szCs w:val="26"/>
        </w:rPr>
      </w:pPr>
    </w:p>
    <w:p w:rsidR="003D3B67" w:rsidRPr="00076269" w:rsidRDefault="003D3B67" w:rsidP="003D3B67">
      <w:pPr>
        <w:ind w:firstLine="708"/>
        <w:jc w:val="both"/>
        <w:rPr>
          <w:rFonts w:ascii="Calibri" w:hAnsi="Calibri" w:cs="Calibri"/>
          <w:sz w:val="26"/>
          <w:szCs w:val="26"/>
        </w:rPr>
      </w:pPr>
      <w:r w:rsidRPr="00076269">
        <w:rPr>
          <w:rFonts w:ascii="Calibri" w:hAnsi="Calibri" w:cs="Calibri"/>
          <w:sz w:val="26"/>
          <w:szCs w:val="26"/>
        </w:rPr>
        <w:t>Este Juzgador de manera primordial procederá al análisis de los conceptos de impugnación aplicando el principio de mayor consecuencia anulatoria de los actos impugnados y que pudieran traer mayor beneficio a la demandante en concordancia con los principios de congruencia y exhaustividad que deben regir en toda sentencia</w:t>
      </w:r>
      <w:r w:rsidRPr="00076269">
        <w:rPr>
          <w:rFonts w:ascii="Calibri" w:hAnsi="Calibri" w:cs="Arial"/>
          <w:sz w:val="26"/>
          <w:szCs w:val="26"/>
        </w:rPr>
        <w:t xml:space="preserve">. . </w:t>
      </w:r>
      <w:r w:rsidRPr="00076269">
        <w:rPr>
          <w:rFonts w:ascii="Calibri" w:hAnsi="Calibri" w:cs="Calibri"/>
          <w:sz w:val="26"/>
          <w:szCs w:val="26"/>
        </w:rPr>
        <w:t>. . . . . . . . . . . . . . . . . . . . . . . . . . . . . . . . . . . . . . . . . . . . . . . . . . . .</w:t>
      </w:r>
    </w:p>
    <w:p w:rsidR="003D3B67" w:rsidRPr="00076269" w:rsidRDefault="003D3B67" w:rsidP="003D3B67">
      <w:pPr>
        <w:ind w:firstLine="708"/>
        <w:jc w:val="both"/>
        <w:rPr>
          <w:rFonts w:ascii="Calibri" w:hAnsi="Calibri" w:cs="Arial"/>
          <w:sz w:val="26"/>
          <w:szCs w:val="26"/>
        </w:rPr>
      </w:pPr>
    </w:p>
    <w:p w:rsidR="003D3B67" w:rsidRPr="00076269" w:rsidRDefault="003D3B67" w:rsidP="003D3B67">
      <w:pPr>
        <w:pStyle w:val="Textoindependiente"/>
        <w:ind w:firstLine="708"/>
        <w:rPr>
          <w:rFonts w:ascii="Calibri" w:hAnsi="Calibri"/>
          <w:sz w:val="26"/>
          <w:szCs w:val="26"/>
        </w:rPr>
      </w:pPr>
      <w:r w:rsidRPr="00076269">
        <w:rPr>
          <w:rFonts w:ascii="Calibri" w:hAnsi="Calibri" w:cs="Calibri"/>
          <w:sz w:val="26"/>
          <w:szCs w:val="26"/>
        </w:rPr>
        <w:t xml:space="preserve">Así pues, de los conceptos de impugnación esgrimidos; este Juzgador se avocará al estudio </w:t>
      </w:r>
      <w:r w:rsidRPr="00076269">
        <w:rPr>
          <w:rFonts w:ascii="Calibri" w:hAnsi="Calibri"/>
          <w:sz w:val="26"/>
          <w:szCs w:val="26"/>
        </w:rPr>
        <w:t xml:space="preserve">del que considera trascendental para emitir la presente resolución, como lo es el argumento contenido en el </w:t>
      </w:r>
      <w:r w:rsidR="0070168F" w:rsidRPr="00076269">
        <w:rPr>
          <w:rFonts w:ascii="Calibri" w:hAnsi="Calibri"/>
          <w:sz w:val="26"/>
          <w:szCs w:val="26"/>
        </w:rPr>
        <w:t xml:space="preserve">número </w:t>
      </w:r>
      <w:r w:rsidR="0070168F" w:rsidRPr="00076269">
        <w:rPr>
          <w:rFonts w:ascii="Calibri" w:hAnsi="Calibri"/>
          <w:b/>
          <w:sz w:val="26"/>
          <w:szCs w:val="26"/>
        </w:rPr>
        <w:t>1).-</w:t>
      </w:r>
      <w:r w:rsidR="0070168F" w:rsidRPr="00076269">
        <w:rPr>
          <w:rFonts w:ascii="Calibri" w:hAnsi="Calibri"/>
          <w:sz w:val="26"/>
          <w:szCs w:val="26"/>
        </w:rPr>
        <w:t xml:space="preserve"> uno; </w:t>
      </w:r>
      <w:r w:rsidRPr="00076269">
        <w:rPr>
          <w:rFonts w:ascii="Calibri" w:hAnsi="Calibri"/>
          <w:sz w:val="26"/>
          <w:szCs w:val="26"/>
        </w:rPr>
        <w:t xml:space="preserve">sin necesidad de transcribirlo en su totalidad así como tampoco los restantes; siguiendo para ello el criterio sostenido por el Tribunal Colegiado del Poder Judicial de la Federación, que se menciona en la siguiente Jurisprudencia: . </w:t>
      </w:r>
      <w:r w:rsidR="0070168F" w:rsidRPr="00076269">
        <w:rPr>
          <w:rFonts w:ascii="Calibri" w:hAnsi="Calibri"/>
          <w:sz w:val="26"/>
          <w:szCs w:val="26"/>
        </w:rPr>
        <w:t>. . . . . . . . . . . . .</w:t>
      </w:r>
    </w:p>
    <w:p w:rsidR="003D3B67" w:rsidRPr="00076269" w:rsidRDefault="003D3B67" w:rsidP="003D3B67">
      <w:pPr>
        <w:pStyle w:val="Textoindependiente"/>
        <w:ind w:firstLine="708"/>
        <w:rPr>
          <w:rFonts w:ascii="Calibri" w:hAnsi="Calibri"/>
          <w:sz w:val="26"/>
          <w:szCs w:val="26"/>
        </w:rPr>
      </w:pPr>
    </w:p>
    <w:p w:rsidR="003D3B67" w:rsidRPr="00076269" w:rsidRDefault="003D3B67" w:rsidP="003D3B67">
      <w:pPr>
        <w:pStyle w:val="Normal0"/>
        <w:ind w:firstLine="708"/>
        <w:jc w:val="both"/>
        <w:rPr>
          <w:rFonts w:ascii="Calibri" w:hAnsi="Calibri"/>
          <w:i/>
          <w:iCs/>
          <w:sz w:val="26"/>
          <w:szCs w:val="26"/>
        </w:rPr>
      </w:pPr>
      <w:r w:rsidRPr="00076269">
        <w:rPr>
          <w:rFonts w:ascii="Calibri" w:hAnsi="Calibri"/>
          <w:b/>
          <w:bCs/>
          <w:i/>
          <w:iCs/>
          <w:sz w:val="26"/>
          <w:szCs w:val="26"/>
        </w:rPr>
        <w:t xml:space="preserve">“CONCEPTOS DE VIOLACIÓN. EL JUEZ NO ESTÁ OBLIGADO A TRANSCRIBIRLOS. </w:t>
      </w:r>
      <w:r w:rsidRPr="00076269">
        <w:rPr>
          <w:rFonts w:ascii="Calibri" w:hAnsi="Calibr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76269">
        <w:rPr>
          <w:rFonts w:ascii="Calibri" w:hAnsi="Calibri"/>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076269">
        <w:rPr>
          <w:rFonts w:ascii="Calibri" w:hAnsi="Calibri"/>
          <w:sz w:val="26"/>
          <w:szCs w:val="26"/>
        </w:rPr>
        <w:t xml:space="preserve">. . . . . . . . . . . . . . . .  </w:t>
      </w:r>
    </w:p>
    <w:p w:rsidR="003D3B67" w:rsidRPr="00076269" w:rsidRDefault="003D3B67" w:rsidP="003D3B67">
      <w:pPr>
        <w:pStyle w:val="Normal0"/>
        <w:jc w:val="both"/>
        <w:rPr>
          <w:rFonts w:ascii="Calibri" w:hAnsi="Calibri"/>
          <w:sz w:val="22"/>
          <w:szCs w:val="22"/>
        </w:rPr>
      </w:pPr>
    </w:p>
    <w:p w:rsidR="0070168F" w:rsidRPr="00076269" w:rsidRDefault="003D3B67" w:rsidP="003D3B67">
      <w:pPr>
        <w:ind w:firstLine="708"/>
        <w:jc w:val="both"/>
        <w:rPr>
          <w:rFonts w:ascii="Calibri" w:hAnsi="Calibri"/>
          <w:i/>
          <w:sz w:val="26"/>
          <w:szCs w:val="26"/>
        </w:rPr>
      </w:pPr>
      <w:r w:rsidRPr="00076269">
        <w:rPr>
          <w:rFonts w:ascii="Calibri" w:hAnsi="Calibri"/>
          <w:bCs/>
          <w:iCs/>
          <w:sz w:val="26"/>
          <w:szCs w:val="26"/>
        </w:rPr>
        <w:t>Así las cosas, e</w:t>
      </w:r>
      <w:r w:rsidRPr="00076269">
        <w:rPr>
          <w:rFonts w:ascii="Calibri" w:hAnsi="Calibri"/>
          <w:sz w:val="26"/>
          <w:szCs w:val="26"/>
        </w:rPr>
        <w:t xml:space="preserve">n </w:t>
      </w:r>
      <w:r w:rsidRPr="00076269">
        <w:rPr>
          <w:rFonts w:ascii="Calibri" w:hAnsi="Calibri"/>
          <w:bCs/>
          <w:iCs/>
          <w:sz w:val="26"/>
          <w:szCs w:val="26"/>
        </w:rPr>
        <w:t xml:space="preserve">el </w:t>
      </w:r>
      <w:r w:rsidRPr="00076269">
        <w:rPr>
          <w:rFonts w:ascii="Calibri" w:hAnsi="Calibri"/>
          <w:sz w:val="26"/>
          <w:szCs w:val="26"/>
        </w:rPr>
        <w:t xml:space="preserve">señalado primer concepto de impugnación, el enjuiciante argumentó: </w:t>
      </w:r>
      <w:r w:rsidRPr="00076269">
        <w:rPr>
          <w:rFonts w:ascii="Calibri" w:hAnsi="Calibri"/>
          <w:b/>
          <w:i/>
          <w:sz w:val="26"/>
          <w:szCs w:val="26"/>
        </w:rPr>
        <w:t>“</w:t>
      </w:r>
      <w:r w:rsidR="0070168F" w:rsidRPr="00076269">
        <w:rPr>
          <w:rFonts w:ascii="Calibri" w:hAnsi="Calibri"/>
          <w:b/>
          <w:i/>
          <w:sz w:val="26"/>
          <w:szCs w:val="26"/>
        </w:rPr>
        <w:t xml:space="preserve">1.- </w:t>
      </w:r>
      <w:r w:rsidR="0070168F" w:rsidRPr="00076269">
        <w:rPr>
          <w:rFonts w:ascii="Calibri" w:hAnsi="Calibri"/>
          <w:i/>
          <w:sz w:val="26"/>
          <w:szCs w:val="26"/>
        </w:rPr>
        <w:t>En primer lugar y toda vez</w:t>
      </w:r>
      <w:r w:rsidR="0070168F" w:rsidRPr="00076269">
        <w:rPr>
          <w:rFonts w:ascii="Calibri" w:hAnsi="Calibri"/>
          <w:b/>
          <w:i/>
          <w:sz w:val="26"/>
          <w:szCs w:val="26"/>
        </w:rPr>
        <w:t xml:space="preserve"> </w:t>
      </w:r>
      <w:r w:rsidR="0070168F" w:rsidRPr="00076269">
        <w:rPr>
          <w:rFonts w:ascii="Calibri" w:hAnsi="Calibri"/>
          <w:i/>
          <w:sz w:val="26"/>
          <w:szCs w:val="26"/>
        </w:rPr>
        <w:t xml:space="preserve">que la ilegal </w:t>
      </w:r>
      <w:r w:rsidR="0070168F" w:rsidRPr="00076269">
        <w:rPr>
          <w:rFonts w:ascii="Calibri" w:hAnsi="Calibri"/>
          <w:b/>
          <w:i/>
          <w:sz w:val="26"/>
          <w:szCs w:val="26"/>
        </w:rPr>
        <w:t xml:space="preserve">ORDEN DE </w:t>
      </w:r>
      <w:r w:rsidR="00A13B5C" w:rsidRPr="00076269">
        <w:rPr>
          <w:rFonts w:ascii="Calibri" w:hAnsi="Calibri"/>
          <w:b/>
          <w:i/>
          <w:sz w:val="26"/>
          <w:szCs w:val="26"/>
        </w:rPr>
        <w:t>INSPECCION</w:t>
      </w:r>
      <w:r w:rsidR="00A13B5C" w:rsidRPr="00076269">
        <w:rPr>
          <w:rFonts w:ascii="Calibri" w:hAnsi="Calibri"/>
          <w:i/>
          <w:sz w:val="26"/>
          <w:szCs w:val="26"/>
        </w:rPr>
        <w:t>…</w:t>
      </w:r>
      <w:r w:rsidR="00D52630" w:rsidRPr="00076269">
        <w:rPr>
          <w:rFonts w:ascii="Calibri" w:hAnsi="Calibri"/>
          <w:i/>
          <w:sz w:val="26"/>
          <w:szCs w:val="26"/>
        </w:rPr>
        <w:t xml:space="preserve"> </w:t>
      </w:r>
      <w:r w:rsidR="00A13B5C" w:rsidRPr="00076269">
        <w:rPr>
          <w:rFonts w:ascii="Calibri" w:hAnsi="Calibri"/>
          <w:i/>
          <w:sz w:val="26"/>
          <w:szCs w:val="26"/>
        </w:rPr>
        <w:t>f</w:t>
      </w:r>
      <w:r w:rsidR="0070168F" w:rsidRPr="00076269">
        <w:rPr>
          <w:rFonts w:ascii="Calibri" w:hAnsi="Calibri"/>
          <w:i/>
          <w:sz w:val="26"/>
          <w:szCs w:val="26"/>
        </w:rPr>
        <w:t>ue el primer acto</w:t>
      </w:r>
      <w:r w:rsidR="00A13B5C" w:rsidRPr="00076269">
        <w:rPr>
          <w:rFonts w:ascii="Calibri" w:hAnsi="Calibri"/>
          <w:i/>
          <w:sz w:val="26"/>
          <w:szCs w:val="26"/>
        </w:rPr>
        <w:t>…m</w:t>
      </w:r>
      <w:r w:rsidR="0070168F" w:rsidRPr="00076269">
        <w:rPr>
          <w:rFonts w:ascii="Calibri" w:hAnsi="Calibri"/>
          <w:i/>
          <w:sz w:val="26"/>
          <w:szCs w:val="26"/>
        </w:rPr>
        <w:t>e permito manifestar que la misma vulnera mis derechos….</w:t>
      </w:r>
      <w:r w:rsidR="0070168F" w:rsidRPr="00076269">
        <w:rPr>
          <w:rFonts w:ascii="Calibri" w:hAnsi="Calibri"/>
          <w:b/>
          <w:i/>
          <w:sz w:val="26"/>
          <w:szCs w:val="26"/>
        </w:rPr>
        <w:t>”</w:t>
      </w:r>
      <w:r w:rsidR="0070168F" w:rsidRPr="00076269">
        <w:rPr>
          <w:rFonts w:ascii="Calibri" w:hAnsi="Calibri"/>
          <w:i/>
          <w:sz w:val="26"/>
          <w:szCs w:val="26"/>
        </w:rPr>
        <w:t xml:space="preserve"> </w:t>
      </w:r>
      <w:r w:rsidR="0070168F" w:rsidRPr="00076269">
        <w:rPr>
          <w:rFonts w:ascii="Calibri" w:hAnsi="Calibri"/>
          <w:sz w:val="26"/>
          <w:szCs w:val="26"/>
        </w:rPr>
        <w:t>Y en un párrafo posterior:</w:t>
      </w:r>
      <w:r w:rsidR="0070168F" w:rsidRPr="00076269">
        <w:rPr>
          <w:rFonts w:ascii="Calibri" w:hAnsi="Calibri"/>
          <w:i/>
          <w:sz w:val="26"/>
          <w:szCs w:val="26"/>
        </w:rPr>
        <w:t xml:space="preserve"> </w:t>
      </w:r>
      <w:r w:rsidR="0070168F" w:rsidRPr="00076269">
        <w:rPr>
          <w:rFonts w:ascii="Calibri" w:hAnsi="Calibri"/>
          <w:b/>
          <w:i/>
          <w:sz w:val="26"/>
          <w:szCs w:val="26"/>
        </w:rPr>
        <w:t>“Por otra parte</w:t>
      </w:r>
      <w:r w:rsidR="00A13B5C" w:rsidRPr="00076269">
        <w:rPr>
          <w:rFonts w:ascii="Calibri" w:hAnsi="Calibri"/>
          <w:b/>
          <w:i/>
          <w:sz w:val="26"/>
          <w:szCs w:val="26"/>
        </w:rPr>
        <w:t>…</w:t>
      </w:r>
      <w:r w:rsidR="0070168F" w:rsidRPr="00076269">
        <w:rPr>
          <w:rFonts w:ascii="Calibri" w:hAnsi="Calibri"/>
          <w:b/>
          <w:i/>
          <w:sz w:val="26"/>
          <w:szCs w:val="26"/>
        </w:rPr>
        <w:t xml:space="preserve">realizando una revisión simple de lo establecido en la </w:t>
      </w:r>
      <w:r w:rsidR="00A13B5C" w:rsidRPr="00076269">
        <w:rPr>
          <w:rFonts w:ascii="Calibri" w:hAnsi="Calibri"/>
          <w:b/>
          <w:i/>
          <w:sz w:val="26"/>
          <w:szCs w:val="26"/>
        </w:rPr>
        <w:t>Orden</w:t>
      </w:r>
      <w:r w:rsidR="0070168F" w:rsidRPr="00076269">
        <w:rPr>
          <w:rFonts w:ascii="Calibri" w:hAnsi="Calibri"/>
          <w:b/>
          <w:i/>
          <w:sz w:val="26"/>
          <w:szCs w:val="26"/>
        </w:rPr>
        <w:t xml:space="preserve"> de </w:t>
      </w:r>
      <w:r w:rsidR="00A13B5C" w:rsidRPr="00076269">
        <w:rPr>
          <w:rFonts w:ascii="Calibri" w:hAnsi="Calibri"/>
          <w:b/>
          <w:i/>
          <w:sz w:val="26"/>
          <w:szCs w:val="26"/>
        </w:rPr>
        <w:t>Visita…</w:t>
      </w:r>
      <w:r w:rsidR="0070168F" w:rsidRPr="00076269">
        <w:rPr>
          <w:rFonts w:ascii="Calibri" w:hAnsi="Calibri"/>
          <w:b/>
          <w:i/>
          <w:sz w:val="26"/>
          <w:szCs w:val="26"/>
        </w:rPr>
        <w:t>de la misma se desprende que fue elaborada en un formato pre-impreso y que algunos datos fueron elaborados …</w:t>
      </w:r>
      <w:r w:rsidR="00A13B5C" w:rsidRPr="00076269">
        <w:rPr>
          <w:rFonts w:ascii="Calibri" w:hAnsi="Calibri"/>
          <w:b/>
          <w:i/>
          <w:sz w:val="26"/>
          <w:szCs w:val="26"/>
        </w:rPr>
        <w:t>c</w:t>
      </w:r>
      <w:r w:rsidR="0070168F" w:rsidRPr="00076269">
        <w:rPr>
          <w:rFonts w:ascii="Calibri" w:hAnsi="Calibri"/>
          <w:b/>
          <w:i/>
          <w:sz w:val="26"/>
          <w:szCs w:val="26"/>
        </w:rPr>
        <w:t>on dos tipos de letra notoriamente distintos…”</w:t>
      </w:r>
      <w:r w:rsidR="0070168F" w:rsidRPr="00076269">
        <w:rPr>
          <w:rFonts w:ascii="Calibri" w:hAnsi="Calibri"/>
          <w:i/>
          <w:sz w:val="26"/>
          <w:szCs w:val="26"/>
        </w:rPr>
        <w:t>.  . . . . . . . . . . . . . . . . . . . . . . . . . . . .</w:t>
      </w:r>
      <w:r w:rsidR="00D52630" w:rsidRPr="00076269">
        <w:rPr>
          <w:rFonts w:ascii="Calibri" w:hAnsi="Calibri"/>
          <w:i/>
          <w:sz w:val="26"/>
          <w:szCs w:val="26"/>
        </w:rPr>
        <w:t xml:space="preserve"> . . . . . .</w:t>
      </w:r>
    </w:p>
    <w:p w:rsidR="003D3B67" w:rsidRPr="00076269" w:rsidRDefault="003D3B67" w:rsidP="003D3B67">
      <w:pPr>
        <w:jc w:val="both"/>
        <w:rPr>
          <w:rFonts w:ascii="Calibri" w:hAnsi="Calibri"/>
          <w:i/>
          <w:sz w:val="22"/>
          <w:szCs w:val="22"/>
        </w:rPr>
      </w:pPr>
    </w:p>
    <w:p w:rsidR="003D3B67" w:rsidRPr="00076269" w:rsidRDefault="003D3B67" w:rsidP="003D3B67">
      <w:pPr>
        <w:ind w:firstLine="708"/>
        <w:jc w:val="both"/>
        <w:rPr>
          <w:rFonts w:ascii="Calibri" w:hAnsi="Calibri"/>
          <w:i/>
          <w:iCs/>
          <w:sz w:val="26"/>
          <w:szCs w:val="26"/>
        </w:rPr>
      </w:pPr>
      <w:r w:rsidRPr="00076269">
        <w:rPr>
          <w:rFonts w:ascii="Calibri" w:hAnsi="Calibri"/>
          <w:iCs/>
          <w:sz w:val="26"/>
          <w:szCs w:val="26"/>
        </w:rPr>
        <w:t>A lo que el Director General de Fiscalización y Control, en su escrito de contestación de demanda, refirió que si cuenta con facultad para ordenar y practicar visitas de inspección a los establecimientos y verificar el cumplimiento de las disposiciones legales vigentes, siendo este el objeto y alcance de la orden de visita; que la orden de visita fue expedida con las formalidades del procedimiento administrativo que establece el Reglamento para el Funcionamiento de Establecimientos Comerciales y de Servicios en el Municipio, por lo que el concepto de impugnación debe considerarse inoperante</w:t>
      </w:r>
      <w:r w:rsidRPr="00076269">
        <w:rPr>
          <w:rFonts w:ascii="Calibri" w:hAnsi="Calibri"/>
          <w:i/>
          <w:iCs/>
          <w:sz w:val="26"/>
          <w:szCs w:val="26"/>
        </w:rPr>
        <w:t xml:space="preserve">. . </w:t>
      </w:r>
      <w:r w:rsidRPr="00076269">
        <w:rPr>
          <w:rFonts w:ascii="Calibri" w:hAnsi="Calibri"/>
          <w:iCs/>
          <w:sz w:val="26"/>
          <w:szCs w:val="26"/>
        </w:rPr>
        <w:t>. . . . . . . .</w:t>
      </w:r>
      <w:r w:rsidRPr="00076269">
        <w:rPr>
          <w:rFonts w:ascii="Calibri" w:hAnsi="Calibri"/>
          <w:i/>
          <w:iCs/>
          <w:sz w:val="26"/>
          <w:szCs w:val="26"/>
        </w:rPr>
        <w:t xml:space="preserve"> </w:t>
      </w:r>
    </w:p>
    <w:p w:rsidR="003D3B67" w:rsidRPr="00076269" w:rsidRDefault="003D3B67" w:rsidP="003D3B67">
      <w:pPr>
        <w:jc w:val="both"/>
        <w:rPr>
          <w:rFonts w:ascii="Calibri" w:hAnsi="Calibri"/>
          <w:iCs/>
          <w:sz w:val="22"/>
          <w:szCs w:val="22"/>
        </w:rPr>
      </w:pPr>
    </w:p>
    <w:p w:rsidR="00A07A1B" w:rsidRPr="00076269" w:rsidRDefault="00A07A1B" w:rsidP="00A07A1B">
      <w:pPr>
        <w:pStyle w:val="TEXTO"/>
        <w:tabs>
          <w:tab w:val="clear" w:pos="1843"/>
        </w:tabs>
        <w:ind w:left="0" w:firstLine="708"/>
        <w:rPr>
          <w:rFonts w:ascii="Calibri" w:hAnsi="Calibri"/>
          <w:color w:val="auto"/>
          <w:sz w:val="26"/>
          <w:szCs w:val="26"/>
          <w:lang w:val="es-MX"/>
        </w:rPr>
      </w:pPr>
      <w:r w:rsidRPr="00076269">
        <w:rPr>
          <w:rFonts w:ascii="Calibri" w:hAnsi="Calibri"/>
          <w:color w:val="auto"/>
          <w:sz w:val="26"/>
          <w:szCs w:val="26"/>
          <w:lang w:val="es-MX"/>
        </w:rPr>
        <w:t xml:space="preserve">Una vez analizada la orden de inspección impugnada, para quien resuelve resulta </w:t>
      </w:r>
      <w:r w:rsidRPr="00076269">
        <w:rPr>
          <w:rFonts w:ascii="Calibri" w:hAnsi="Calibri"/>
          <w:b/>
          <w:color w:val="auto"/>
          <w:sz w:val="26"/>
          <w:szCs w:val="26"/>
          <w:lang w:val="es-MX"/>
        </w:rPr>
        <w:t xml:space="preserve">fundado </w:t>
      </w:r>
      <w:r w:rsidRPr="00076269">
        <w:rPr>
          <w:rFonts w:ascii="Calibri" w:hAnsi="Calibri"/>
          <w:color w:val="auto"/>
          <w:sz w:val="26"/>
          <w:szCs w:val="26"/>
          <w:lang w:val="es-MX"/>
        </w:rPr>
        <w:t xml:space="preserve">el concepto de impugnación en estudio; pues en dicha orden de visita de inspección emitida el día </w:t>
      </w:r>
      <w:r w:rsidR="004B1A0F" w:rsidRPr="00076269">
        <w:rPr>
          <w:rFonts w:ascii="Calibri" w:hAnsi="Calibri"/>
          <w:color w:val="auto"/>
          <w:sz w:val="26"/>
          <w:szCs w:val="26"/>
          <w:lang w:val="es-MX"/>
        </w:rPr>
        <w:t xml:space="preserve">28 veintiocho de noviembre </w:t>
      </w:r>
      <w:r w:rsidRPr="00076269">
        <w:rPr>
          <w:rFonts w:ascii="Calibri" w:hAnsi="Calibri"/>
          <w:color w:val="auto"/>
          <w:sz w:val="26"/>
          <w:szCs w:val="26"/>
          <w:lang w:val="es-MX"/>
        </w:rPr>
        <w:t xml:space="preserve">del año 2016 dos mil dieciséis, se aprecian dos tipos de letra, resaltando la circunstancia de que en los espacios destinados al nombre del propietario, administrador o encargado del establecimiento; la denominación del mismo, su domicilio; el horario de la habilitación para llevar a cabo la visita y la fecha de emisión, están asentados con letra manuscrita; lo que contrasta con las letras de impresión del resto de formato de la orden, lo que lleva a concluir que no fue la voluntad del Director General de Fiscalización y Control, emitirla de la manera en que fue confeccionada; sino que la emitió en forma genérica y que fue el personal actuante quienes anotaron el nombre del propietario o encargado del establecimiento, su domicilio y la fecha de expedición de la orden; </w:t>
      </w:r>
      <w:r w:rsidRPr="00076269">
        <w:rPr>
          <w:rFonts w:ascii="Calibri" w:hAnsi="Calibri"/>
          <w:color w:val="auto"/>
          <w:sz w:val="26"/>
          <w:lang w:val="es-MX"/>
        </w:rPr>
        <w:t xml:space="preserve">vulnerándose con ello el contenido del párrafo primero de </w:t>
      </w:r>
      <w:r w:rsidRPr="00076269">
        <w:rPr>
          <w:rFonts w:ascii="Calibri" w:hAnsi="Calibri"/>
          <w:color w:val="auto"/>
          <w:sz w:val="26"/>
          <w:szCs w:val="26"/>
          <w:lang w:val="es-MX"/>
        </w:rPr>
        <w:t xml:space="preserve">artículo 31 del </w:t>
      </w:r>
      <w:r w:rsidRPr="00076269">
        <w:rPr>
          <w:rFonts w:ascii="Calibri" w:hAnsi="Calibri" w:cs="Calibri"/>
          <w:color w:val="auto"/>
          <w:sz w:val="26"/>
          <w:szCs w:val="26"/>
          <w:lang w:val="es-MX"/>
        </w:rPr>
        <w:t>Reglamento para el Funcionamiento de Establecimientos Comerciales y de Servicios en el Municipio de León, Guanajuato, que a la letra dice:</w:t>
      </w:r>
      <w:r w:rsidR="004B1A0F" w:rsidRPr="00076269">
        <w:rPr>
          <w:rFonts w:ascii="Calibri" w:hAnsi="Calibri" w:cs="Calibri"/>
          <w:color w:val="auto"/>
          <w:sz w:val="26"/>
          <w:szCs w:val="26"/>
          <w:lang w:val="es-MX"/>
        </w:rPr>
        <w:t xml:space="preserve"> </w:t>
      </w:r>
      <w:r w:rsidRPr="00076269">
        <w:rPr>
          <w:rFonts w:ascii="Calibri" w:hAnsi="Calibri" w:cs="Calibri"/>
          <w:color w:val="auto"/>
          <w:sz w:val="26"/>
          <w:szCs w:val="26"/>
          <w:lang w:val="es-MX"/>
        </w:rPr>
        <w:t xml:space="preserve"> </w:t>
      </w:r>
    </w:p>
    <w:p w:rsidR="00A07A1B" w:rsidRPr="00076269" w:rsidRDefault="00A07A1B" w:rsidP="00A07A1B">
      <w:pPr>
        <w:pStyle w:val="TEXTO"/>
        <w:tabs>
          <w:tab w:val="clear" w:pos="1843"/>
        </w:tabs>
        <w:ind w:left="0" w:firstLine="0"/>
        <w:rPr>
          <w:rFonts w:ascii="Calibri" w:hAnsi="Calibri" w:cs="Calibri"/>
          <w:i/>
          <w:color w:val="auto"/>
          <w:sz w:val="26"/>
          <w:szCs w:val="26"/>
          <w:lang w:val="es-MX"/>
        </w:rPr>
      </w:pPr>
    </w:p>
    <w:p w:rsidR="00A07A1B" w:rsidRPr="00076269" w:rsidRDefault="00A07A1B" w:rsidP="00A07A1B">
      <w:pPr>
        <w:pStyle w:val="TEXTO"/>
        <w:tabs>
          <w:tab w:val="clear" w:pos="1843"/>
        </w:tabs>
        <w:ind w:left="0" w:firstLine="708"/>
        <w:rPr>
          <w:rFonts w:ascii="Calibri" w:hAnsi="Calibri"/>
          <w:color w:val="auto"/>
          <w:sz w:val="26"/>
          <w:szCs w:val="26"/>
          <w:lang w:val="es-MX"/>
        </w:rPr>
      </w:pPr>
      <w:r w:rsidRPr="00076269">
        <w:rPr>
          <w:rFonts w:ascii="Calibri" w:hAnsi="Calibri" w:cs="Calibri"/>
          <w:i/>
          <w:color w:val="auto"/>
          <w:sz w:val="26"/>
          <w:szCs w:val="26"/>
          <w:lang w:val="es-MX"/>
        </w:rPr>
        <w:t>“</w:t>
      </w:r>
      <w:r w:rsidRPr="00076269">
        <w:rPr>
          <w:rFonts w:ascii="Calibri" w:hAnsi="Calibri" w:cs="Calibri"/>
          <w:b/>
          <w:i/>
          <w:color w:val="auto"/>
          <w:sz w:val="26"/>
          <w:szCs w:val="26"/>
          <w:lang w:val="es-MX"/>
        </w:rPr>
        <w:t>ARTÍCULO 31.-</w:t>
      </w:r>
      <w:r w:rsidRPr="00076269">
        <w:rPr>
          <w:rFonts w:ascii="Calibri" w:hAnsi="Calibri" w:cs="Calibri"/>
          <w:i/>
          <w:color w:val="auto"/>
          <w:sz w:val="26"/>
          <w:szCs w:val="26"/>
          <w:lang w:val="es-MX"/>
        </w:rPr>
        <w:t xml:space="preserve"> De toda visita de inspección que se practique, deberá mediar previamente orden por escrito debidamente fundada y motivada, suscrita en todos los casos por el Director de Fiscalización y Control.”</w:t>
      </w:r>
      <w:r w:rsidRPr="00076269">
        <w:rPr>
          <w:rFonts w:ascii="Calibri" w:hAnsi="Calibri" w:cs="Calibri"/>
          <w:color w:val="auto"/>
          <w:sz w:val="26"/>
          <w:szCs w:val="26"/>
          <w:lang w:val="es-MX"/>
        </w:rPr>
        <w:t>; lo que relacionado con lo que establece el artículo 208 del Código de Procedimiento y Justicia Administrativa</w:t>
      </w:r>
      <w:r w:rsidRPr="00076269">
        <w:rPr>
          <w:rFonts w:ascii="Calibri" w:hAnsi="Calibri"/>
          <w:color w:val="auto"/>
          <w:sz w:val="26"/>
          <w:szCs w:val="26"/>
          <w:lang w:val="es-MX"/>
        </w:rPr>
        <w:t xml:space="preserve"> </w:t>
      </w:r>
      <w:r w:rsidRPr="00076269">
        <w:rPr>
          <w:rFonts w:ascii="Calibri" w:hAnsi="Calibri" w:cs="Calibri"/>
          <w:color w:val="auto"/>
          <w:sz w:val="26"/>
          <w:szCs w:val="26"/>
          <w:lang w:val="es-MX"/>
        </w:rPr>
        <w:t xml:space="preserve">para el Estado y los Municipios de Guanajuato; </w:t>
      </w:r>
      <w:r w:rsidRPr="00076269">
        <w:rPr>
          <w:rFonts w:ascii="Calibri" w:hAnsi="Calibri"/>
          <w:color w:val="auto"/>
          <w:sz w:val="26"/>
          <w:lang w:val="es-MX"/>
        </w:rPr>
        <w:t>se desprende que exclusivamente corresponde al emisor de la orden (autoridad ordenadora), en el caso particular, al Director General de Fiscalización y Control, y no a los ejecutores, el expresar el nombre del visitado y el domicilio del lugar a inspeccionar;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 . . . . . . . . . . . . . . . . . . . . . . . . . . . .</w:t>
      </w:r>
      <w:r w:rsidR="004B1A0F" w:rsidRPr="00076269">
        <w:rPr>
          <w:rFonts w:ascii="Calibri" w:hAnsi="Calibri"/>
          <w:color w:val="auto"/>
          <w:sz w:val="26"/>
          <w:lang w:val="es-MX"/>
        </w:rPr>
        <w:t xml:space="preserve"> . . . . . . . . . . . . . . . . . . . . . . . . . . . . . </w:t>
      </w:r>
      <w:r w:rsidRPr="00076269">
        <w:rPr>
          <w:rFonts w:ascii="Calibri" w:hAnsi="Calibri"/>
          <w:color w:val="auto"/>
          <w:sz w:val="26"/>
          <w:lang w:val="es-MX"/>
        </w:rPr>
        <w:t xml:space="preserve"> </w:t>
      </w:r>
    </w:p>
    <w:p w:rsidR="004B1A0F" w:rsidRPr="00076269" w:rsidRDefault="004B1A0F" w:rsidP="004B1A0F">
      <w:pPr>
        <w:ind w:firstLine="708"/>
        <w:jc w:val="right"/>
        <w:rPr>
          <w:rFonts w:ascii="Calibri" w:hAnsi="Calibri" w:cs="Calibri"/>
          <w:b/>
          <w:sz w:val="26"/>
          <w:szCs w:val="26"/>
        </w:rPr>
      </w:pPr>
      <w:r w:rsidRPr="00076269">
        <w:rPr>
          <w:rFonts w:ascii="Calibri" w:hAnsi="Calibri" w:cs="Calibri"/>
          <w:b/>
          <w:sz w:val="26"/>
          <w:szCs w:val="26"/>
        </w:rPr>
        <w:lastRenderedPageBreak/>
        <w:t xml:space="preserve">Expediente número </w:t>
      </w:r>
      <w:r w:rsidRPr="00076269">
        <w:rPr>
          <w:rFonts w:ascii="Calibri" w:hAnsi="Calibri" w:cs="Arial"/>
          <w:b/>
          <w:sz w:val="26"/>
          <w:szCs w:val="26"/>
        </w:rPr>
        <w:t>0426/2doJAM/2017-JN</w:t>
      </w:r>
    </w:p>
    <w:p w:rsidR="004B1A0F" w:rsidRPr="00076269" w:rsidRDefault="004B1A0F" w:rsidP="00A07A1B">
      <w:pPr>
        <w:pStyle w:val="Textoindependiente2"/>
        <w:rPr>
          <w:rFonts w:ascii="Calibri" w:hAnsi="Calibri"/>
          <w:color w:val="auto"/>
          <w:sz w:val="26"/>
        </w:rPr>
      </w:pPr>
    </w:p>
    <w:p w:rsidR="00A07A1B" w:rsidRPr="00076269" w:rsidRDefault="00A07A1B" w:rsidP="004B1A0F">
      <w:pPr>
        <w:pStyle w:val="Textoindependiente2"/>
        <w:ind w:firstLine="708"/>
        <w:rPr>
          <w:rFonts w:ascii="Calibri" w:hAnsi="Calibri"/>
          <w:color w:val="auto"/>
          <w:sz w:val="26"/>
        </w:rPr>
      </w:pPr>
      <w:r w:rsidRPr="00076269">
        <w:rPr>
          <w:rFonts w:ascii="Calibri" w:hAnsi="Calibri"/>
          <w:color w:val="auto"/>
          <w:sz w:val="26"/>
        </w:rPr>
        <w:t xml:space="preserve">Luego entonces, en el caso concreto, si como se advierte de la orden de inspección, en la que se aprecia que los espacios relativos al nombre del  propietario, administrador o encargado del establecimiento, el domicilio del mismo,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uno de los inspectores demandados, que acudió a realizar la visita de inspección al establecimiento ubicado en </w:t>
      </w:r>
      <w:r w:rsidR="004B1A0F" w:rsidRPr="00076269">
        <w:rPr>
          <w:rFonts w:ascii="Calibri" w:hAnsi="Calibri"/>
          <w:color w:val="auto"/>
          <w:sz w:val="26"/>
        </w:rPr>
        <w:t xml:space="preserve">el bulevar Rio Mayo </w:t>
      </w:r>
      <w:r w:rsidR="00642B9B" w:rsidRPr="00076269">
        <w:rPr>
          <w:rFonts w:ascii="Calibri" w:hAnsi="Calibri"/>
          <w:color w:val="auto"/>
          <w:sz w:val="26"/>
        </w:rPr>
        <w:t xml:space="preserve">número </w:t>
      </w:r>
      <w:r w:rsidR="004B1A0F" w:rsidRPr="00076269">
        <w:rPr>
          <w:rFonts w:ascii="Calibri" w:hAnsi="Calibri"/>
          <w:color w:val="auto"/>
          <w:sz w:val="26"/>
        </w:rPr>
        <w:t>6</w:t>
      </w:r>
      <w:r w:rsidR="00642B9B" w:rsidRPr="00076269">
        <w:rPr>
          <w:rFonts w:ascii="Calibri" w:hAnsi="Calibri"/>
          <w:color w:val="auto"/>
          <w:sz w:val="26"/>
        </w:rPr>
        <w:t>,</w:t>
      </w:r>
      <w:r w:rsidR="004B1A0F" w:rsidRPr="00076269">
        <w:rPr>
          <w:rFonts w:ascii="Calibri" w:hAnsi="Calibri"/>
          <w:color w:val="auto"/>
          <w:sz w:val="26"/>
        </w:rPr>
        <w:t>401 A seis mil cuatrocientos uno letra A, de  la colonia Colinas de Santa Julia II,</w:t>
      </w:r>
      <w:r w:rsidRPr="00076269">
        <w:rPr>
          <w:rFonts w:ascii="Calibri" w:hAnsi="Calibri"/>
          <w:color w:val="auto"/>
          <w:sz w:val="26"/>
        </w:rPr>
        <w:t xml:space="preserve"> de esta ciudad; por lo que la circunstancia de que en la orden de visita impugnada se hayan utilizado tipos de letra notoriamente distintos, uno que corresponde a sus elementos genéricos y que se encuentra impreso por computadora, y otro a los datos específicos relacionados con el nombre del propietario; el domicilio del establecimiento; y, la fecha de expedición de la orden, que se plasmaron de manera manuscrita; revela que no cumple con lo dispuesto en los ya señalados preceptos; porque al tratarse de una garantía para el gobernado, que la orden se emita </w:t>
      </w:r>
      <w:r w:rsidRPr="00076269">
        <w:rPr>
          <w:rFonts w:ascii="Calibri" w:hAnsi="Calibri"/>
          <w:b/>
          <w:bCs/>
          <w:i/>
          <w:iCs/>
          <w:color w:val="auto"/>
          <w:sz w:val="26"/>
        </w:rPr>
        <w:t xml:space="preserve">previamente </w:t>
      </w:r>
      <w:r w:rsidRPr="00076269">
        <w:rPr>
          <w:rFonts w:ascii="Calibri" w:hAnsi="Calibri"/>
          <w:color w:val="auto"/>
          <w:sz w:val="26"/>
        </w:rPr>
        <w:t>por el titular de la dependencia, debe exigirse su pleno acatamiento, así como la demostración por parte de la autoridad, de que efectivamente emitió la orden en los términos de la ley mencionada, sin que se haya demostrado fehacientemente d</w:t>
      </w:r>
      <w:r w:rsidR="004B1A0F" w:rsidRPr="00076269">
        <w:rPr>
          <w:rFonts w:ascii="Calibri" w:hAnsi="Calibri"/>
          <w:color w:val="auto"/>
          <w:sz w:val="26"/>
        </w:rPr>
        <w:t xml:space="preserve">icha circunstancia. . . </w:t>
      </w:r>
      <w:r w:rsidR="00642B9B" w:rsidRPr="00076269">
        <w:rPr>
          <w:rFonts w:ascii="Calibri" w:hAnsi="Calibri"/>
          <w:color w:val="auto"/>
          <w:sz w:val="26"/>
        </w:rPr>
        <w:t xml:space="preserve">. . . . . . . . . . . . . . . . . . . . . . . . . . . . . . . . . . . . . . . . . . . . . . . . . . . . . . . </w:t>
      </w:r>
    </w:p>
    <w:p w:rsidR="00A07A1B" w:rsidRPr="00076269" w:rsidRDefault="00A07A1B" w:rsidP="00A07A1B">
      <w:pPr>
        <w:pStyle w:val="Normal0"/>
        <w:ind w:right="1000"/>
        <w:jc w:val="both"/>
        <w:rPr>
          <w:rFonts w:ascii="Calibri" w:hAnsi="Calibri"/>
          <w:sz w:val="22"/>
          <w:szCs w:val="22"/>
          <w:lang w:val="es-MX"/>
        </w:rPr>
      </w:pPr>
    </w:p>
    <w:p w:rsidR="00A07A1B" w:rsidRPr="00076269" w:rsidRDefault="00A07A1B" w:rsidP="00A07A1B">
      <w:pPr>
        <w:pStyle w:val="Textoindependiente2"/>
        <w:rPr>
          <w:rFonts w:ascii="Calibri" w:hAnsi="Calibri"/>
          <w:color w:val="auto"/>
          <w:sz w:val="26"/>
        </w:rPr>
      </w:pPr>
      <w:r w:rsidRPr="00076269">
        <w:rPr>
          <w:rFonts w:ascii="Calibri" w:hAnsi="Calibri"/>
          <w:color w:val="auto"/>
          <w:sz w:val="26"/>
        </w:rPr>
        <w:tab/>
        <w:t>Por analogía, resulta aplicable la siguiente Jurisprudencia emitida por la Segunda Sala de la Suprema Corte de Justicia de la Nación, que a la letra señala: .</w:t>
      </w:r>
    </w:p>
    <w:p w:rsidR="00A07A1B" w:rsidRPr="00076269" w:rsidRDefault="00A07A1B" w:rsidP="00A07A1B">
      <w:pPr>
        <w:jc w:val="both"/>
        <w:rPr>
          <w:rFonts w:ascii="Calibri" w:hAnsi="Calibri"/>
          <w:sz w:val="22"/>
          <w:szCs w:val="22"/>
        </w:rPr>
      </w:pPr>
    </w:p>
    <w:p w:rsidR="00A07A1B" w:rsidRPr="00076269" w:rsidRDefault="00A07A1B" w:rsidP="00A07A1B">
      <w:pPr>
        <w:ind w:firstLine="708"/>
        <w:jc w:val="both"/>
        <w:rPr>
          <w:rFonts w:ascii="Calibri" w:hAnsi="Calibri"/>
          <w:sz w:val="22"/>
        </w:rPr>
      </w:pPr>
      <w:r w:rsidRPr="00076269">
        <w:rPr>
          <w:rFonts w:ascii="Calibri" w:hAnsi="Calibri"/>
          <w:b/>
          <w:bCs/>
          <w:i/>
          <w:iCs/>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076269">
        <w:rPr>
          <w:rFonts w:ascii="Calibri" w:hAnsi="Calibri"/>
          <w:i/>
          <w:iCs/>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w:t>
      </w:r>
      <w:r w:rsidRPr="00076269">
        <w:rPr>
          <w:rFonts w:ascii="Calibri" w:hAnsi="Calibri"/>
          <w:i/>
          <w:iCs/>
          <w:sz w:val="26"/>
        </w:rPr>
        <w:lastRenderedPageBreak/>
        <w:t>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Pr="00076269">
        <w:rPr>
          <w:rFonts w:ascii="Calibri" w:hAnsi="Calibri"/>
          <w:sz w:val="22"/>
          <w:szCs w:val="20"/>
        </w:rPr>
        <w:t>Contradicción de tesis 45/2001-SS. Entre las sustentadas por el Primer y el Tercer Tribunales Colegiados del Quinto Circuito. 12 de septiembre de 2001. Unanimidad de cuatro votos. Ausente: Sergio Salvador Aguirre Anguiano. Ponente: Mariano Azuela Güitrón. Secretaria: María Estela Ferrer Mac Gregor Poisot.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2a./J. 44/2001. Página: 369</w:t>
      </w:r>
      <w:r w:rsidRPr="00076269">
        <w:rPr>
          <w:rFonts w:ascii="Calibri" w:hAnsi="Calibri"/>
          <w:sz w:val="22"/>
        </w:rPr>
        <w:t>. . . . . . . . . . . . . .</w:t>
      </w:r>
    </w:p>
    <w:p w:rsidR="00A07A1B" w:rsidRPr="00076269" w:rsidRDefault="00A07A1B" w:rsidP="00A07A1B">
      <w:pPr>
        <w:jc w:val="both"/>
        <w:rPr>
          <w:rFonts w:ascii="Calibri" w:hAnsi="Calibri"/>
          <w:sz w:val="26"/>
        </w:rPr>
      </w:pPr>
    </w:p>
    <w:p w:rsidR="00A07A1B" w:rsidRPr="00076269" w:rsidRDefault="00A07A1B" w:rsidP="00A07A1B">
      <w:pPr>
        <w:ind w:firstLine="708"/>
        <w:jc w:val="both"/>
        <w:rPr>
          <w:rFonts w:ascii="Calibri" w:hAnsi="Calibri"/>
          <w:sz w:val="26"/>
        </w:rPr>
      </w:pPr>
      <w:r w:rsidRPr="00076269">
        <w:rPr>
          <w:rFonts w:ascii="Calibri" w:hAnsi="Calibri"/>
          <w:sz w:val="26"/>
        </w:rPr>
        <w:t>Así también, al criterio sostenido por el Magistrado de la Tercera Sala del</w:t>
      </w:r>
      <w:r w:rsidR="004B1A0F" w:rsidRPr="00076269">
        <w:rPr>
          <w:rFonts w:ascii="Calibri" w:hAnsi="Calibri"/>
          <w:sz w:val="26"/>
        </w:rPr>
        <w:t xml:space="preserve"> anteriormente denominado</w:t>
      </w:r>
      <w:r w:rsidRPr="00076269">
        <w:rPr>
          <w:rFonts w:ascii="Calibri" w:hAnsi="Calibri"/>
          <w:sz w:val="26"/>
        </w:rPr>
        <w:t xml:space="preserve"> Tribunal de lo Contencioso Administrativo del Estado, obtenido de la página de internet del señalado Tribunal; que a l</w:t>
      </w:r>
      <w:r w:rsidR="004B1A0F" w:rsidRPr="00076269">
        <w:rPr>
          <w:rFonts w:ascii="Calibri" w:hAnsi="Calibri"/>
          <w:sz w:val="26"/>
        </w:rPr>
        <w:t xml:space="preserve">a letra refiere: . . . </w:t>
      </w:r>
    </w:p>
    <w:p w:rsidR="00A07A1B" w:rsidRPr="00076269" w:rsidRDefault="00A07A1B" w:rsidP="00A07A1B">
      <w:pPr>
        <w:jc w:val="both"/>
        <w:rPr>
          <w:rStyle w:val="Textoennegrita"/>
          <w:rFonts w:ascii="Calibri" w:hAnsi="Calibri"/>
          <w:i/>
          <w:iCs/>
          <w:sz w:val="26"/>
        </w:rPr>
      </w:pPr>
    </w:p>
    <w:p w:rsidR="00A07A1B" w:rsidRPr="00076269" w:rsidRDefault="00A07A1B" w:rsidP="00A07A1B">
      <w:pPr>
        <w:ind w:firstLine="708"/>
        <w:jc w:val="both"/>
        <w:rPr>
          <w:rFonts w:ascii="Calibri" w:hAnsi="Calibri"/>
          <w:i/>
          <w:iCs/>
          <w:sz w:val="26"/>
        </w:rPr>
      </w:pPr>
      <w:r w:rsidRPr="00076269">
        <w:rPr>
          <w:rStyle w:val="Textoennegrita"/>
          <w:rFonts w:ascii="Calibri" w:hAnsi="Calibri"/>
          <w:i/>
          <w:iCs/>
          <w:sz w:val="26"/>
        </w:rPr>
        <w:t>“ORDEN DE VISITA EN MATERIA ADMINISTRATIVA. RESULTA ILEGAL ANTE LA EVIDENTE DIFERENCIA ENTRE EL TIPO DE LETRA USADO EN SUS ASPECTOS GENÉRICOS Y EL UTILIZADO EN LOS DATOS ESPECÍFICOS RELACIONADOS CON EL VISITADO.-</w:t>
      </w:r>
      <w:r w:rsidRPr="00076269">
        <w:rPr>
          <w:rFonts w:ascii="Calibri" w:hAnsi="Calibri"/>
          <w:i/>
          <w:iCs/>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076269">
        <w:rPr>
          <w:rStyle w:val="nfasis"/>
          <w:rFonts w:ascii="Calibri" w:hAnsi="Calibri"/>
          <w:sz w:val="26"/>
        </w:rPr>
        <w:t>motu proprio</w:t>
      </w:r>
      <w:r w:rsidRPr="00076269">
        <w:rPr>
          <w:rFonts w:ascii="Calibri" w:hAnsi="Calibri"/>
          <w:sz w:val="26"/>
        </w:rPr>
        <w:t xml:space="preserve">, </w:t>
      </w:r>
      <w:r w:rsidRPr="00076269">
        <w:rPr>
          <w:rFonts w:ascii="Calibri" w:hAnsi="Calibri"/>
          <w:i/>
          <w:iCs/>
          <w:sz w:val="26"/>
        </w:rPr>
        <w:t xml:space="preserve">practicar la visita de inspección. </w:t>
      </w:r>
      <w:r w:rsidRPr="00076269">
        <w:rPr>
          <w:rFonts w:ascii="Calibri" w:hAnsi="Calibri"/>
          <w:i/>
          <w:iCs/>
          <w:sz w:val="22"/>
        </w:rPr>
        <w:t>(</w:t>
      </w:r>
      <w:r w:rsidRPr="00076269">
        <w:rPr>
          <w:rStyle w:val="nfasis"/>
          <w:rFonts w:ascii="Calibri" w:hAnsi="Calibri"/>
          <w:sz w:val="22"/>
        </w:rPr>
        <w:t>Expediente 991/3ª Sala/10. Actores: J. Guadalupe Plácido Colchado y Ofelia Gómez Hernández. Resolución del 9 nueve de marzo de 2011 dos mil once</w:t>
      </w:r>
      <w:r w:rsidRPr="00076269">
        <w:rPr>
          <w:rFonts w:ascii="Calibri" w:hAnsi="Calibri"/>
          <w:i/>
          <w:iCs/>
          <w:sz w:val="22"/>
        </w:rPr>
        <w:t xml:space="preserve">). </w:t>
      </w:r>
      <w:r w:rsidRPr="00076269">
        <w:rPr>
          <w:rFonts w:ascii="Calibri" w:hAnsi="Calibri"/>
          <w:i/>
          <w:iCs/>
          <w:sz w:val="26"/>
        </w:rPr>
        <w:t xml:space="preserve">. . . . . . . . . . </w:t>
      </w:r>
      <w:r w:rsidR="004B1A0F" w:rsidRPr="00076269">
        <w:rPr>
          <w:rFonts w:ascii="Calibri" w:hAnsi="Calibri"/>
          <w:i/>
          <w:iCs/>
          <w:sz w:val="26"/>
        </w:rPr>
        <w:t xml:space="preserve">. </w:t>
      </w:r>
    </w:p>
    <w:p w:rsidR="00A07A1B" w:rsidRPr="00076269" w:rsidRDefault="00A07A1B" w:rsidP="00A07A1B">
      <w:pPr>
        <w:pStyle w:val="Textoindependiente3"/>
        <w:jc w:val="right"/>
        <w:rPr>
          <w:b/>
          <w:bCs/>
          <w:szCs w:val="24"/>
        </w:rPr>
      </w:pPr>
    </w:p>
    <w:p w:rsidR="00642B9B" w:rsidRPr="00076269" w:rsidRDefault="00A07A1B" w:rsidP="00A07A1B">
      <w:pPr>
        <w:jc w:val="both"/>
        <w:rPr>
          <w:rFonts w:ascii="Calibri" w:hAnsi="Calibri"/>
          <w:sz w:val="26"/>
        </w:rPr>
      </w:pPr>
      <w:r w:rsidRPr="00076269">
        <w:rPr>
          <w:rFonts w:ascii="Calibri" w:hAnsi="Calibri"/>
          <w:iCs/>
          <w:sz w:val="26"/>
        </w:rPr>
        <w:tab/>
        <w:t xml:space="preserve">No está por demás, el </w:t>
      </w:r>
      <w:r w:rsidRPr="00076269">
        <w:rPr>
          <w:rFonts w:ascii="Calibri" w:hAnsi="Calibri"/>
          <w:b/>
          <w:iCs/>
          <w:sz w:val="26"/>
        </w:rPr>
        <w:t>resaltar</w:t>
      </w:r>
      <w:r w:rsidRPr="00076269">
        <w:rPr>
          <w:rFonts w:ascii="Calibri" w:hAnsi="Calibri"/>
          <w:iCs/>
          <w:sz w:val="26"/>
        </w:rPr>
        <w:t xml:space="preserve"> la </w:t>
      </w:r>
      <w:r w:rsidRPr="00076269">
        <w:rPr>
          <w:rFonts w:ascii="Calibri" w:hAnsi="Calibri"/>
          <w:sz w:val="26"/>
        </w:rPr>
        <w:t xml:space="preserve">casualidad de que la letra manuscrita contenida en la orden de inspección del expediente número </w:t>
      </w:r>
      <w:r w:rsidR="004B1A0F" w:rsidRPr="00076269">
        <w:rPr>
          <w:rFonts w:ascii="Calibri" w:hAnsi="Calibri"/>
          <w:sz w:val="26"/>
          <w:szCs w:val="26"/>
        </w:rPr>
        <w:t xml:space="preserve">DGFC/DT/1384/2016-C/A; </w:t>
      </w:r>
      <w:r w:rsidRPr="00076269">
        <w:rPr>
          <w:rFonts w:ascii="Calibri" w:hAnsi="Calibri"/>
          <w:sz w:val="26"/>
        </w:rPr>
        <w:t>es similar la letra manuscrita que se contiene en el acta de visita de inspección, de ese mismo expediente; lo que no deja lugar a dudas que uno de los</w:t>
      </w:r>
    </w:p>
    <w:p w:rsidR="00642B9B" w:rsidRPr="00076269" w:rsidRDefault="00642B9B" w:rsidP="00A07A1B">
      <w:pPr>
        <w:jc w:val="both"/>
        <w:rPr>
          <w:rFonts w:ascii="Calibri" w:hAnsi="Calibri"/>
          <w:sz w:val="26"/>
        </w:rPr>
      </w:pPr>
    </w:p>
    <w:p w:rsidR="00642B9B" w:rsidRPr="00076269" w:rsidRDefault="00642B9B" w:rsidP="00642B9B">
      <w:pPr>
        <w:ind w:firstLine="708"/>
        <w:jc w:val="right"/>
        <w:rPr>
          <w:rFonts w:ascii="Calibri" w:hAnsi="Calibri" w:cs="Calibri"/>
          <w:b/>
          <w:sz w:val="26"/>
          <w:szCs w:val="26"/>
        </w:rPr>
      </w:pPr>
      <w:r w:rsidRPr="00076269">
        <w:rPr>
          <w:rFonts w:ascii="Calibri" w:hAnsi="Calibri" w:cs="Calibri"/>
          <w:b/>
          <w:sz w:val="26"/>
          <w:szCs w:val="26"/>
        </w:rPr>
        <w:lastRenderedPageBreak/>
        <w:t xml:space="preserve">Expediente número </w:t>
      </w:r>
      <w:r w:rsidRPr="00076269">
        <w:rPr>
          <w:rFonts w:ascii="Calibri" w:hAnsi="Calibri" w:cs="Arial"/>
          <w:b/>
          <w:sz w:val="26"/>
          <w:szCs w:val="26"/>
        </w:rPr>
        <w:t>0426/2doJAM/2017-JN</w:t>
      </w:r>
    </w:p>
    <w:p w:rsidR="00642B9B" w:rsidRPr="00076269" w:rsidRDefault="00642B9B" w:rsidP="00A07A1B">
      <w:pPr>
        <w:jc w:val="both"/>
        <w:rPr>
          <w:rFonts w:ascii="Calibri" w:hAnsi="Calibri"/>
          <w:sz w:val="20"/>
          <w:szCs w:val="20"/>
        </w:rPr>
      </w:pPr>
    </w:p>
    <w:p w:rsidR="00A07A1B" w:rsidRPr="00076269" w:rsidRDefault="00A07A1B" w:rsidP="00A07A1B">
      <w:pPr>
        <w:jc w:val="both"/>
        <w:rPr>
          <w:rFonts w:ascii="Calibri" w:hAnsi="Calibri"/>
          <w:sz w:val="26"/>
        </w:rPr>
      </w:pPr>
      <w:r w:rsidRPr="00076269">
        <w:rPr>
          <w:rFonts w:ascii="Calibri" w:hAnsi="Calibri"/>
          <w:sz w:val="26"/>
        </w:rPr>
        <w:t xml:space="preserve"> inspectores actuantes, fue quien llenó los espacios en blanco de la orden de inspección en cita. . . . . . . . . . . . . . . . . . . . . . . . . . . . . . . . . . . </w:t>
      </w:r>
      <w:r w:rsidR="004B1A0F" w:rsidRPr="00076269">
        <w:rPr>
          <w:rFonts w:ascii="Calibri" w:hAnsi="Calibri"/>
          <w:sz w:val="26"/>
        </w:rPr>
        <w:t xml:space="preserve">. . . . . . . . . . . . . . . . . . . </w:t>
      </w:r>
    </w:p>
    <w:p w:rsidR="004B1A0F" w:rsidRPr="00076269" w:rsidRDefault="004B1A0F" w:rsidP="004B1A0F">
      <w:pPr>
        <w:pStyle w:val="Textoindependiente3"/>
        <w:jc w:val="both"/>
        <w:rPr>
          <w:rFonts w:asciiTheme="minorHAnsi" w:hAnsiTheme="minorHAnsi" w:cstheme="minorHAnsi"/>
          <w:b/>
          <w:bCs/>
          <w:sz w:val="20"/>
          <w:szCs w:val="20"/>
        </w:rPr>
      </w:pPr>
    </w:p>
    <w:p w:rsidR="00A07A1B" w:rsidRPr="00076269" w:rsidRDefault="00A07A1B" w:rsidP="004B1A0F">
      <w:pPr>
        <w:pStyle w:val="Textoindependiente3"/>
        <w:jc w:val="both"/>
        <w:rPr>
          <w:rFonts w:asciiTheme="minorHAnsi" w:hAnsiTheme="minorHAnsi" w:cstheme="minorHAnsi"/>
          <w:bCs/>
          <w:sz w:val="26"/>
          <w:szCs w:val="26"/>
        </w:rPr>
      </w:pPr>
      <w:r w:rsidRPr="00076269">
        <w:rPr>
          <w:rFonts w:asciiTheme="minorHAnsi" w:hAnsiTheme="minorHAnsi" w:cstheme="minorHAnsi"/>
          <w:sz w:val="26"/>
          <w:szCs w:val="26"/>
        </w:rPr>
        <w:tab/>
        <w:t xml:space="preserve">Así las cosas, al demostrarse que la orden de visita de inspección se emitió sin respetar lo establecido en los artículos 208, fracción I, del Código de Procedimiento y Justicia Administrativa para el Estado y los Municipios de Guanajuato y 31 del Reglamento </w:t>
      </w:r>
      <w:r w:rsidRPr="00076269">
        <w:rPr>
          <w:rFonts w:asciiTheme="minorHAnsi" w:hAnsiTheme="minorHAnsi" w:cstheme="minorHAnsi"/>
          <w:sz w:val="26"/>
          <w:szCs w:val="26"/>
          <w:lang w:val="es-MX"/>
        </w:rPr>
        <w:t>para el Funcionamiento de Establecimientos Comerciales y de Servicios en el Municipio de León, Guanajuato</w:t>
      </w:r>
      <w:r w:rsidRPr="00076269">
        <w:rPr>
          <w:rFonts w:asciiTheme="minorHAnsi" w:hAnsiTheme="minorHAnsi" w:cstheme="minorHAnsi"/>
          <w:sz w:val="26"/>
          <w:szCs w:val="26"/>
        </w:rPr>
        <w:t xml:space="preserve">; trae aparejada la existencia de una omisión de los requisitos formales, la que estriba precisamente, en la exteriorización de la voluntad del órgano administrativo; ello en razón de que la decisión de ordenar la visita de inspección de un determinado inmueble, debe provenir del titular de la dependencia; ilegalidad que trasciende a los posteriores actos realizados, entre éstos la visita de inspección, el acta levantada para describir su desarrollo y la resolución dictada en el citado procedimiento. . . . . . . . . . . . . . . . </w:t>
      </w:r>
    </w:p>
    <w:p w:rsidR="00A07A1B" w:rsidRPr="00076269" w:rsidRDefault="00A07A1B" w:rsidP="00A07A1B">
      <w:pPr>
        <w:ind w:firstLine="708"/>
        <w:jc w:val="both"/>
        <w:rPr>
          <w:rFonts w:ascii="Calibri" w:hAnsi="Calibri"/>
          <w:sz w:val="20"/>
          <w:szCs w:val="20"/>
        </w:rPr>
      </w:pPr>
    </w:p>
    <w:p w:rsidR="00A07A1B" w:rsidRPr="00076269" w:rsidRDefault="00A07A1B" w:rsidP="00A07A1B">
      <w:pPr>
        <w:ind w:firstLine="708"/>
        <w:jc w:val="both"/>
        <w:rPr>
          <w:rFonts w:ascii="Calibri" w:hAnsi="Calibri"/>
          <w:sz w:val="26"/>
          <w:szCs w:val="27"/>
        </w:rPr>
      </w:pPr>
      <w:r w:rsidRPr="00076269">
        <w:rPr>
          <w:rFonts w:ascii="Calibri" w:hAnsi="Calibri"/>
          <w:sz w:val="26"/>
          <w:szCs w:val="26"/>
        </w:rPr>
        <w:t xml:space="preserve">Por lo anterior, al resultar fundado el concepto de impugnación en estudio, mismo que demuestra que la orden de visita de inspección de fecha </w:t>
      </w:r>
      <w:r w:rsidR="004B1A0F" w:rsidRPr="00076269">
        <w:rPr>
          <w:rFonts w:ascii="Calibri" w:hAnsi="Calibri"/>
          <w:sz w:val="26"/>
          <w:szCs w:val="26"/>
        </w:rPr>
        <w:t xml:space="preserve">28 veintiocho de noviembre </w:t>
      </w:r>
      <w:r w:rsidRPr="00076269">
        <w:rPr>
          <w:rFonts w:ascii="Calibri" w:hAnsi="Calibri"/>
          <w:sz w:val="26"/>
          <w:szCs w:val="26"/>
        </w:rPr>
        <w:t>del año</w:t>
      </w:r>
      <w:r w:rsidR="004B1A0F" w:rsidRPr="00076269">
        <w:rPr>
          <w:rFonts w:ascii="Calibri" w:hAnsi="Calibri"/>
          <w:sz w:val="26"/>
          <w:szCs w:val="26"/>
        </w:rPr>
        <w:t xml:space="preserve"> pasado</w:t>
      </w:r>
      <w:r w:rsidRPr="00076269">
        <w:rPr>
          <w:rFonts w:ascii="Calibri" w:hAnsi="Calibri"/>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076269">
        <w:rPr>
          <w:rFonts w:ascii="Calibri" w:hAnsi="Calibri"/>
          <w:b/>
          <w:bCs/>
          <w:sz w:val="26"/>
          <w:szCs w:val="26"/>
        </w:rPr>
        <w:t>nulidad total</w:t>
      </w:r>
      <w:r w:rsidRPr="00076269">
        <w:rPr>
          <w:rFonts w:ascii="Calibri" w:hAnsi="Calibri"/>
          <w:bCs/>
          <w:sz w:val="26"/>
          <w:szCs w:val="26"/>
        </w:rPr>
        <w:t xml:space="preserve"> de la </w:t>
      </w:r>
      <w:r w:rsidRPr="00076269">
        <w:rPr>
          <w:rFonts w:ascii="Calibri" w:hAnsi="Calibri"/>
          <w:b/>
          <w:bCs/>
          <w:sz w:val="26"/>
          <w:szCs w:val="26"/>
        </w:rPr>
        <w:t>orden de visita</w:t>
      </w:r>
      <w:r w:rsidRPr="00076269">
        <w:rPr>
          <w:rFonts w:ascii="Calibri" w:hAnsi="Calibri"/>
          <w:bCs/>
          <w:sz w:val="26"/>
          <w:szCs w:val="26"/>
        </w:rPr>
        <w:t xml:space="preserve"> de inspección, </w:t>
      </w:r>
      <w:r w:rsidRPr="00076269">
        <w:rPr>
          <w:rFonts w:ascii="Calibri" w:hAnsi="Calibri"/>
          <w:sz w:val="26"/>
          <w:szCs w:val="26"/>
        </w:rPr>
        <w:t xml:space="preserve">de fecha </w:t>
      </w:r>
      <w:r w:rsidR="004B1A0F" w:rsidRPr="00076269">
        <w:rPr>
          <w:rFonts w:ascii="Calibri" w:hAnsi="Calibri"/>
          <w:sz w:val="26"/>
          <w:szCs w:val="26"/>
        </w:rPr>
        <w:t>28 veintiocho de noviembre de</w:t>
      </w:r>
      <w:r w:rsidR="00605ADF" w:rsidRPr="00076269">
        <w:rPr>
          <w:rFonts w:ascii="Calibri" w:hAnsi="Calibri"/>
          <w:sz w:val="26"/>
          <w:szCs w:val="26"/>
        </w:rPr>
        <w:t>l</w:t>
      </w:r>
      <w:r w:rsidR="00642B9B" w:rsidRPr="00076269">
        <w:rPr>
          <w:rFonts w:ascii="Calibri" w:hAnsi="Calibri"/>
          <w:sz w:val="26"/>
          <w:szCs w:val="26"/>
        </w:rPr>
        <w:t xml:space="preserve"> año</w:t>
      </w:r>
      <w:r w:rsidR="00605ADF" w:rsidRPr="00076269">
        <w:rPr>
          <w:rFonts w:ascii="Calibri" w:hAnsi="Calibri"/>
          <w:sz w:val="26"/>
          <w:szCs w:val="26"/>
        </w:rPr>
        <w:t xml:space="preserve"> 2016 dos mil dieciséis</w:t>
      </w:r>
      <w:r w:rsidRPr="00076269">
        <w:rPr>
          <w:rFonts w:ascii="Calibri" w:hAnsi="Calibri"/>
          <w:sz w:val="26"/>
          <w:szCs w:val="26"/>
        </w:rPr>
        <w:t xml:space="preserve">; del expediente con número </w:t>
      </w:r>
      <w:r w:rsidR="004B1A0F" w:rsidRPr="00076269">
        <w:rPr>
          <w:rFonts w:ascii="Calibri" w:hAnsi="Calibri"/>
          <w:sz w:val="26"/>
          <w:szCs w:val="26"/>
        </w:rPr>
        <w:t>DGFC/DT/1384/2016-C/A</w:t>
      </w:r>
      <w:r w:rsidRPr="00076269">
        <w:rPr>
          <w:rFonts w:ascii="Calibri" w:hAnsi="Calibri"/>
          <w:sz w:val="26"/>
          <w:szCs w:val="26"/>
        </w:rPr>
        <w:t xml:space="preserve">; </w:t>
      </w:r>
      <w:r w:rsidRPr="00076269">
        <w:rPr>
          <w:rFonts w:ascii="Calibri" w:hAnsi="Calibri"/>
          <w:bCs/>
          <w:sz w:val="26"/>
          <w:szCs w:val="26"/>
        </w:rPr>
        <w:t xml:space="preserve">y, por ende, también la </w:t>
      </w:r>
      <w:r w:rsidRPr="00076269">
        <w:rPr>
          <w:rFonts w:ascii="Calibri" w:hAnsi="Calibri"/>
          <w:b/>
          <w:sz w:val="26"/>
          <w:szCs w:val="26"/>
        </w:rPr>
        <w:t>nulidad total</w:t>
      </w:r>
      <w:r w:rsidRPr="00076269">
        <w:rPr>
          <w:rFonts w:ascii="Calibri" w:hAnsi="Calibri"/>
          <w:bCs/>
          <w:sz w:val="26"/>
          <w:szCs w:val="26"/>
        </w:rPr>
        <w:t xml:space="preserve"> de los actos que se sustentan y derivan de la misma; como lo son la visita de inspección, el acta levantada con tal motivo,</w:t>
      </w:r>
      <w:r w:rsidRPr="00076269">
        <w:rPr>
          <w:rFonts w:ascii="Calibri" w:hAnsi="Calibri"/>
          <w:sz w:val="26"/>
          <w:szCs w:val="26"/>
        </w:rPr>
        <w:t xml:space="preserve"> </w:t>
      </w:r>
      <w:r w:rsidRPr="00076269">
        <w:rPr>
          <w:rFonts w:ascii="Calibri" w:hAnsi="Calibri"/>
          <w:bCs/>
          <w:sz w:val="26"/>
          <w:szCs w:val="26"/>
        </w:rPr>
        <w:t xml:space="preserve">en la misma fecha y respecto del mismo expediente y, la resolución dictada dentro del referido expediente, con fecha </w:t>
      </w:r>
      <w:r w:rsidR="004B1A0F" w:rsidRPr="00076269">
        <w:rPr>
          <w:rFonts w:ascii="Calibri" w:hAnsi="Calibri"/>
          <w:bCs/>
          <w:sz w:val="26"/>
          <w:szCs w:val="26"/>
        </w:rPr>
        <w:t xml:space="preserve">19 diecinueve de diciembre </w:t>
      </w:r>
      <w:r w:rsidRPr="00076269">
        <w:rPr>
          <w:rFonts w:ascii="Calibri" w:hAnsi="Calibri"/>
          <w:bCs/>
          <w:sz w:val="26"/>
          <w:szCs w:val="26"/>
        </w:rPr>
        <w:t>de este año,</w:t>
      </w:r>
      <w:r w:rsidR="004B1A0F" w:rsidRPr="00076269">
        <w:rPr>
          <w:rFonts w:ascii="Calibri" w:hAnsi="Calibri"/>
          <w:bCs/>
          <w:sz w:val="26"/>
          <w:szCs w:val="26"/>
        </w:rPr>
        <w:t xml:space="preserve"> y el requerimiento de pago emitido por el Director de Ejecución,</w:t>
      </w:r>
      <w:r w:rsidRPr="00076269">
        <w:rPr>
          <w:rFonts w:ascii="Calibri" w:hAnsi="Calibri"/>
          <w:bCs/>
          <w:sz w:val="26"/>
          <w:szCs w:val="26"/>
        </w:rPr>
        <w:t xml:space="preserve"> </w:t>
      </w:r>
      <w:r w:rsidRPr="00076269">
        <w:rPr>
          <w:rFonts w:ascii="Calibri" w:hAnsi="Calibri"/>
          <w:sz w:val="26"/>
          <w:szCs w:val="27"/>
        </w:rPr>
        <w:t xml:space="preserve">al tener, como ya se dijo, su sustento y ser consecuencia de una orden de inspección emitida de manera ilegal. . . . . . . . . . . . </w:t>
      </w:r>
      <w:r w:rsidR="004B1A0F" w:rsidRPr="00076269">
        <w:rPr>
          <w:rFonts w:ascii="Calibri" w:hAnsi="Calibri"/>
          <w:sz w:val="26"/>
          <w:szCs w:val="27"/>
        </w:rPr>
        <w:t xml:space="preserve">. </w:t>
      </w:r>
    </w:p>
    <w:p w:rsidR="00642B9B" w:rsidRPr="00076269" w:rsidRDefault="00642B9B" w:rsidP="00A07A1B">
      <w:pPr>
        <w:ind w:firstLine="708"/>
        <w:jc w:val="both"/>
        <w:rPr>
          <w:rFonts w:ascii="Calibri" w:hAnsi="Calibri"/>
          <w:sz w:val="20"/>
          <w:szCs w:val="20"/>
        </w:rPr>
      </w:pPr>
    </w:p>
    <w:p w:rsidR="00A07A1B" w:rsidRPr="00076269" w:rsidRDefault="00A07A1B" w:rsidP="00A07A1B">
      <w:pPr>
        <w:pStyle w:val="Sangradetextonormal"/>
        <w:rPr>
          <w:rFonts w:ascii="Calibri" w:hAnsi="Calibri"/>
          <w:sz w:val="26"/>
          <w:szCs w:val="26"/>
          <w:lang w:eastAsia="es-MX"/>
        </w:rPr>
      </w:pPr>
      <w:r w:rsidRPr="00076269">
        <w:rPr>
          <w:rFonts w:ascii="Calibri" w:hAnsi="Calibri"/>
          <w:sz w:val="26"/>
          <w:szCs w:val="26"/>
          <w:lang w:eastAsia="es-MX"/>
        </w:rPr>
        <w:t xml:space="preserve">Como apoyo a lo anterior, resulta aplicable el criterio del Tribunal Colegiado de Circuito mencionado en la siguiente jurisprudencia: . . . . . . . . . . . . . . </w:t>
      </w:r>
      <w:r w:rsidR="004B1A0F" w:rsidRPr="00076269">
        <w:rPr>
          <w:rFonts w:ascii="Calibri" w:hAnsi="Calibri"/>
          <w:sz w:val="26"/>
          <w:szCs w:val="26"/>
          <w:lang w:eastAsia="es-MX"/>
        </w:rPr>
        <w:t xml:space="preserve">. . . . . . . . . </w:t>
      </w:r>
    </w:p>
    <w:p w:rsidR="00A07A1B" w:rsidRPr="00076269" w:rsidRDefault="00A07A1B" w:rsidP="00A07A1B">
      <w:pPr>
        <w:autoSpaceDE w:val="0"/>
        <w:autoSpaceDN w:val="0"/>
        <w:adjustRightInd w:val="0"/>
        <w:rPr>
          <w:rFonts w:ascii="Calibri" w:hAnsi="Calibri" w:cs="Arial"/>
          <w:sz w:val="20"/>
          <w:szCs w:val="20"/>
          <w:lang w:val="es-MX" w:eastAsia="es-MX"/>
        </w:rPr>
      </w:pPr>
    </w:p>
    <w:p w:rsidR="00A07A1B" w:rsidRPr="00076269" w:rsidRDefault="00A07A1B" w:rsidP="00A07A1B">
      <w:pPr>
        <w:autoSpaceDE w:val="0"/>
        <w:autoSpaceDN w:val="0"/>
        <w:adjustRightInd w:val="0"/>
        <w:ind w:firstLine="708"/>
        <w:jc w:val="both"/>
        <w:rPr>
          <w:rFonts w:ascii="Calibri" w:hAnsi="Calibri"/>
          <w:sz w:val="20"/>
          <w:szCs w:val="20"/>
          <w:lang w:val="es-MX" w:eastAsia="es-MX"/>
        </w:rPr>
      </w:pPr>
      <w:r w:rsidRPr="00076269">
        <w:rPr>
          <w:rFonts w:ascii="Calibri" w:hAnsi="Calibri"/>
          <w:b/>
          <w:i/>
          <w:iCs/>
          <w:sz w:val="26"/>
          <w:szCs w:val="26"/>
          <w:lang w:val="es-MX" w:eastAsia="es-MX"/>
        </w:rPr>
        <w:t xml:space="preserve">“ORDEN DE VISITA. LA ILEGALIDAD DE LA MISMA PRODUCE LA NULIDAD LISA Y LLANA DE LA RESOLUCIÓN IMPUGNADA. </w:t>
      </w:r>
      <w:r w:rsidRPr="00076269">
        <w:rPr>
          <w:rFonts w:ascii="Calibri" w:hAnsi="Calibri"/>
          <w:i/>
          <w:iCs/>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076269">
        <w:rPr>
          <w:rFonts w:ascii="Calibri" w:hAnsi="Calibri"/>
          <w:sz w:val="20"/>
          <w:szCs w:val="20"/>
          <w:lang w:val="es-MX" w:eastAsia="es-MX"/>
        </w:rPr>
        <w:t xml:space="preserve">SEGUNDO TRIBUNAL COLEGIADO DEL SEXTO CIRCUITO. </w:t>
      </w:r>
      <w:r w:rsidRPr="00076269">
        <w:rPr>
          <w:rFonts w:ascii="Calibri" w:hAnsi="Calibri" w:cs="Arial"/>
          <w:sz w:val="20"/>
          <w:szCs w:val="20"/>
          <w:lang w:val="es-MX" w:eastAsia="es-MX"/>
        </w:rPr>
        <w:t xml:space="preserve">Novena Época. </w:t>
      </w:r>
      <w:r w:rsidRPr="00076269">
        <w:rPr>
          <w:rFonts w:ascii="Calibri" w:hAnsi="Calibri"/>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076269">
        <w:rPr>
          <w:rFonts w:ascii="Calibri" w:hAnsi="Calibri"/>
          <w:sz w:val="22"/>
          <w:szCs w:val="26"/>
          <w:lang w:val="es-MX" w:eastAsia="es-MX"/>
        </w:rPr>
        <w:t xml:space="preserve">. . . . . . . . . . . . . . . . . . . . . . . . . . . . . . . . . . . . . . . . . . . . . . . . . . . . . . . . . . . . . </w:t>
      </w:r>
      <w:r w:rsidR="004B1A0F" w:rsidRPr="00076269">
        <w:rPr>
          <w:rFonts w:ascii="Calibri" w:hAnsi="Calibri"/>
          <w:sz w:val="22"/>
          <w:szCs w:val="26"/>
          <w:lang w:val="es-MX" w:eastAsia="es-MX"/>
        </w:rPr>
        <w:t xml:space="preserve">. . . . . . . . . . </w:t>
      </w:r>
    </w:p>
    <w:p w:rsidR="00A07A1B" w:rsidRPr="00076269" w:rsidRDefault="00A07A1B" w:rsidP="00A07A1B">
      <w:pPr>
        <w:pStyle w:val="Textoindependiente"/>
        <w:rPr>
          <w:rFonts w:ascii="Calibri" w:hAnsi="Calibri" w:cs="Arial"/>
          <w:b/>
          <w:bCs/>
          <w:i/>
          <w:iCs/>
          <w:sz w:val="20"/>
          <w:szCs w:val="20"/>
        </w:rPr>
      </w:pPr>
    </w:p>
    <w:p w:rsidR="00A07A1B" w:rsidRPr="00076269" w:rsidRDefault="00A07A1B" w:rsidP="00A07A1B">
      <w:pPr>
        <w:pStyle w:val="Textoindependiente"/>
        <w:ind w:firstLine="708"/>
        <w:rPr>
          <w:rFonts w:ascii="Calibri" w:hAnsi="Calibri" w:cs="Arial"/>
          <w:sz w:val="26"/>
          <w:szCs w:val="26"/>
        </w:rPr>
      </w:pPr>
      <w:r w:rsidRPr="00076269">
        <w:rPr>
          <w:rFonts w:ascii="Calibri" w:hAnsi="Calibri" w:cs="Arial"/>
          <w:b/>
          <w:bCs/>
          <w:i/>
          <w:iCs/>
          <w:sz w:val="26"/>
          <w:szCs w:val="26"/>
        </w:rPr>
        <w:t xml:space="preserve">SÉPTIMO.- </w:t>
      </w:r>
      <w:r w:rsidRPr="00076269">
        <w:rPr>
          <w:rFonts w:ascii="Calibri" w:hAnsi="Calibri" w:cs="Arial"/>
          <w:sz w:val="26"/>
          <w:szCs w:val="26"/>
        </w:rPr>
        <w:t xml:space="preserve">En virtud de que el concepto de impugnación esgrimido en contra de la orden de inspección, resultó fundado y es suficiente para decretar la nulidad total de los actos impugnados; resulta innecesario el estudio de los </w:t>
      </w:r>
      <w:r w:rsidRPr="00076269">
        <w:rPr>
          <w:rFonts w:ascii="Calibri" w:hAnsi="Calibri" w:cs="Arial"/>
          <w:sz w:val="26"/>
          <w:szCs w:val="26"/>
        </w:rPr>
        <w:lastRenderedPageBreak/>
        <w:t xml:space="preserve">restantes conceptos de impugnación, ya que ello no cambiaría, ni afectaría el sentido de esta resolución. . . . . . . . . . . . . . . . . . . . . . . . . . . . . . . . . . . . . . . . . . . . . . . </w:t>
      </w:r>
    </w:p>
    <w:p w:rsidR="00A07A1B" w:rsidRPr="00076269" w:rsidRDefault="00A07A1B" w:rsidP="00A07A1B">
      <w:pPr>
        <w:pStyle w:val="Textoindependiente"/>
        <w:ind w:firstLine="708"/>
        <w:rPr>
          <w:rFonts w:ascii="Calibri" w:hAnsi="Calibri" w:cs="Arial"/>
          <w:sz w:val="20"/>
          <w:szCs w:val="20"/>
        </w:rPr>
      </w:pPr>
    </w:p>
    <w:p w:rsidR="00A07A1B" w:rsidRPr="00076269" w:rsidRDefault="00A07A1B" w:rsidP="00A07A1B">
      <w:pPr>
        <w:pStyle w:val="Textoindependiente"/>
        <w:ind w:firstLine="708"/>
        <w:rPr>
          <w:rFonts w:ascii="Calibri" w:hAnsi="Calibri" w:cs="Arial"/>
          <w:sz w:val="26"/>
          <w:szCs w:val="26"/>
        </w:rPr>
      </w:pPr>
      <w:r w:rsidRPr="00076269">
        <w:rPr>
          <w:rFonts w:ascii="Calibri" w:hAnsi="Calibri" w:cs="Arial"/>
          <w:sz w:val="26"/>
          <w:szCs w:val="26"/>
        </w:rPr>
        <w:t xml:space="preserve">Vale de sustento a lo anterior, la tesis de jurisprudencia que a la letra señala: </w:t>
      </w:r>
    </w:p>
    <w:p w:rsidR="004B1A0F" w:rsidRPr="00076269" w:rsidRDefault="004B1A0F" w:rsidP="00A07A1B">
      <w:pPr>
        <w:pStyle w:val="Textoindependiente"/>
        <w:ind w:firstLine="708"/>
        <w:rPr>
          <w:rFonts w:ascii="Calibri" w:hAnsi="Calibri"/>
          <w:b/>
          <w:bCs/>
          <w:i/>
          <w:iCs/>
          <w:sz w:val="20"/>
          <w:szCs w:val="20"/>
        </w:rPr>
      </w:pPr>
    </w:p>
    <w:p w:rsidR="00A07A1B" w:rsidRPr="00076269" w:rsidRDefault="00A07A1B" w:rsidP="00A07A1B">
      <w:pPr>
        <w:pStyle w:val="Textoindependiente"/>
        <w:ind w:firstLine="708"/>
        <w:rPr>
          <w:rFonts w:ascii="Calibri" w:hAnsi="Calibri" w:cs="Arial"/>
          <w:sz w:val="26"/>
          <w:szCs w:val="26"/>
        </w:rPr>
      </w:pPr>
      <w:r w:rsidRPr="00076269">
        <w:rPr>
          <w:rFonts w:ascii="Calibri" w:hAnsi="Calibri"/>
          <w:b/>
          <w:bCs/>
          <w:i/>
          <w:iCs/>
          <w:sz w:val="24"/>
        </w:rPr>
        <w:t xml:space="preserve">“CONCEPTOS DE VIOLACION. CUANDO SU ESTUDIO ES INNECESARIO. </w:t>
      </w:r>
      <w:r w:rsidRPr="00076269">
        <w:rPr>
          <w:rFonts w:ascii="Calibri" w:hAnsi="Calibri"/>
          <w:i/>
          <w:iCs/>
          <w:sz w:val="24"/>
        </w:rPr>
        <w:t>Si al considerarse fundado un concepto de violación ello trae como consecuencia la concesión del amparo, es innecesario analizar los restantes, ya que cualquiera que fuera el resultado de ese estudio, en nada variaría el sentido de la sentencia.”</w:t>
      </w:r>
      <w:r w:rsidRPr="00076269">
        <w:rPr>
          <w:rFonts w:ascii="Calibri" w:hAnsi="Calibri"/>
          <w:i/>
          <w:iCs/>
          <w:sz w:val="26"/>
          <w:szCs w:val="26"/>
        </w:rPr>
        <w:t xml:space="preserve"> </w:t>
      </w:r>
      <w:r w:rsidRPr="00076269">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076269">
        <w:rPr>
          <w:rFonts w:ascii="Calibri" w:hAnsi="Calibri"/>
          <w:sz w:val="26"/>
          <w:szCs w:val="26"/>
        </w:rPr>
        <w:t xml:space="preserve">. . . . . . . . . . </w:t>
      </w:r>
      <w:r w:rsidRPr="00076269">
        <w:rPr>
          <w:rFonts w:ascii="Calibri" w:hAnsi="Calibri" w:cs="Arial"/>
          <w:sz w:val="26"/>
          <w:szCs w:val="26"/>
        </w:rPr>
        <w:t xml:space="preserve">. . . . . . . . . . . </w:t>
      </w:r>
      <w:r w:rsidR="00415FBF" w:rsidRPr="00076269">
        <w:rPr>
          <w:rFonts w:ascii="Calibri" w:hAnsi="Calibri" w:cs="Arial"/>
          <w:sz w:val="26"/>
          <w:szCs w:val="26"/>
        </w:rPr>
        <w:t>.</w:t>
      </w:r>
    </w:p>
    <w:p w:rsidR="00A07A1B" w:rsidRPr="00076269" w:rsidRDefault="00A07A1B" w:rsidP="00A07A1B">
      <w:pPr>
        <w:pStyle w:val="Textoindependiente"/>
        <w:tabs>
          <w:tab w:val="left" w:pos="6662"/>
        </w:tabs>
        <w:rPr>
          <w:rFonts w:ascii="Calibri" w:hAnsi="Calibri" w:cs="Calibri"/>
          <w:bCs/>
          <w:sz w:val="20"/>
          <w:szCs w:val="20"/>
        </w:rPr>
      </w:pPr>
    </w:p>
    <w:p w:rsidR="00A07A1B" w:rsidRPr="00076269" w:rsidRDefault="00A07A1B" w:rsidP="00A07A1B">
      <w:pPr>
        <w:pStyle w:val="Sangradetextonormal"/>
        <w:rPr>
          <w:rFonts w:ascii="Calibri" w:hAnsi="Calibri"/>
          <w:sz w:val="26"/>
          <w:szCs w:val="26"/>
        </w:rPr>
      </w:pPr>
      <w:r w:rsidRPr="00076269">
        <w:rPr>
          <w:rFonts w:ascii="Calibri" w:hAnsi="Calibri"/>
          <w:sz w:val="26"/>
          <w:szCs w:val="26"/>
        </w:rPr>
        <w:t xml:space="preserve">Por lo anteriormente expuesto, con fundamento en los preceptos invocados en el considerando Primero, más lo establecido en los artículos </w:t>
      </w:r>
      <w:r w:rsidR="00642B9B" w:rsidRPr="00076269">
        <w:rPr>
          <w:rFonts w:ascii="Calibri" w:hAnsi="Calibri"/>
          <w:sz w:val="26"/>
          <w:szCs w:val="26"/>
        </w:rPr>
        <w:t xml:space="preserve">246, fracción I, de la Ley Orgánica Municipal para el Estado de Guanajuato; </w:t>
      </w:r>
      <w:r w:rsidRPr="00076269">
        <w:rPr>
          <w:rFonts w:ascii="Calibri" w:hAnsi="Calibri"/>
          <w:sz w:val="26"/>
          <w:szCs w:val="26"/>
        </w:rPr>
        <w:t>249, 287, 298, 299, 300, fracción II y 302, fracciones II y III, del Código de Procedimiento y Justicia Administrativa para el Estado y los Municipios de Guanajuato, es de resolverse y se: .</w:t>
      </w:r>
      <w:r w:rsidR="004B1A0F" w:rsidRPr="00076269">
        <w:rPr>
          <w:rFonts w:ascii="Calibri" w:hAnsi="Calibri"/>
          <w:sz w:val="26"/>
          <w:szCs w:val="26"/>
        </w:rPr>
        <w:t xml:space="preserve"> . . . . . . . . . . . . . . . .</w:t>
      </w:r>
      <w:r w:rsidRPr="00076269">
        <w:rPr>
          <w:rFonts w:ascii="Calibri" w:hAnsi="Calibri"/>
          <w:sz w:val="26"/>
          <w:szCs w:val="26"/>
        </w:rPr>
        <w:t xml:space="preserve"> . . . . . . . . . . . . . . . . . . . . . . . . . . . . . . . . . . . . . . . </w:t>
      </w:r>
    </w:p>
    <w:p w:rsidR="00A07A1B" w:rsidRPr="00076269" w:rsidRDefault="00A07A1B" w:rsidP="00A07A1B">
      <w:pPr>
        <w:jc w:val="both"/>
        <w:rPr>
          <w:rFonts w:ascii="Calibri" w:hAnsi="Calibri"/>
          <w:sz w:val="20"/>
          <w:szCs w:val="20"/>
          <w:lang w:val="es-MX"/>
        </w:rPr>
      </w:pPr>
    </w:p>
    <w:p w:rsidR="00A07A1B" w:rsidRPr="00076269" w:rsidRDefault="00A07A1B" w:rsidP="00A07A1B">
      <w:pPr>
        <w:pStyle w:val="Textoindependiente"/>
        <w:jc w:val="center"/>
        <w:rPr>
          <w:rFonts w:ascii="Calibri" w:hAnsi="Calibri" w:cs="Arial"/>
          <w:b/>
          <w:i/>
          <w:iCs/>
          <w:sz w:val="26"/>
          <w:szCs w:val="26"/>
        </w:rPr>
      </w:pPr>
      <w:r w:rsidRPr="00076269">
        <w:rPr>
          <w:rFonts w:ascii="Calibri" w:hAnsi="Calibri" w:cs="Arial"/>
          <w:b/>
          <w:i/>
          <w:iCs/>
          <w:sz w:val="26"/>
          <w:szCs w:val="26"/>
        </w:rPr>
        <w:t>R E S U E L V E :</w:t>
      </w:r>
    </w:p>
    <w:p w:rsidR="00A07A1B" w:rsidRPr="00076269" w:rsidRDefault="00A07A1B" w:rsidP="00A07A1B">
      <w:pPr>
        <w:pStyle w:val="Textoindependiente"/>
        <w:rPr>
          <w:rFonts w:ascii="Calibri" w:hAnsi="Calibri" w:cs="Arial"/>
          <w:sz w:val="20"/>
          <w:szCs w:val="20"/>
        </w:rPr>
      </w:pPr>
    </w:p>
    <w:p w:rsidR="00A07A1B" w:rsidRPr="00076269" w:rsidRDefault="00A07A1B" w:rsidP="00A07A1B">
      <w:pPr>
        <w:pStyle w:val="Textoindependiente"/>
        <w:ind w:firstLine="708"/>
        <w:rPr>
          <w:rFonts w:ascii="Calibri" w:hAnsi="Calibri" w:cs="Arial"/>
          <w:sz w:val="26"/>
          <w:szCs w:val="26"/>
        </w:rPr>
      </w:pPr>
      <w:r w:rsidRPr="00076269">
        <w:rPr>
          <w:rFonts w:ascii="Calibri" w:hAnsi="Calibri" w:cs="Arial"/>
          <w:b/>
          <w:bCs/>
          <w:i/>
          <w:iCs/>
          <w:sz w:val="26"/>
          <w:szCs w:val="26"/>
        </w:rPr>
        <w:t>PRIMERO</w:t>
      </w:r>
      <w:r w:rsidRPr="00076269">
        <w:rPr>
          <w:rFonts w:ascii="Calibri" w:hAnsi="Calibri" w:cs="Arial"/>
          <w:i/>
          <w:iCs/>
          <w:sz w:val="26"/>
          <w:szCs w:val="26"/>
        </w:rPr>
        <w:t xml:space="preserve">.- </w:t>
      </w:r>
      <w:r w:rsidRPr="00076269">
        <w:rPr>
          <w:rFonts w:ascii="Calibri" w:hAnsi="Calibri" w:cs="Arial"/>
          <w:sz w:val="26"/>
          <w:szCs w:val="26"/>
        </w:rPr>
        <w:t xml:space="preserve">Este Juzgado Segundo Administrativo Municipal es </w:t>
      </w:r>
      <w:r w:rsidRPr="00076269">
        <w:rPr>
          <w:rFonts w:ascii="Calibri" w:hAnsi="Calibri" w:cs="Arial"/>
          <w:b/>
          <w:sz w:val="26"/>
          <w:szCs w:val="26"/>
        </w:rPr>
        <w:t>competente</w:t>
      </w:r>
      <w:r w:rsidRPr="00076269">
        <w:rPr>
          <w:rFonts w:ascii="Calibri" w:hAnsi="Calibri" w:cs="Arial"/>
          <w:sz w:val="26"/>
          <w:szCs w:val="26"/>
        </w:rPr>
        <w:t xml:space="preserve"> para conocer y resolver del presente proceso administrativo. . . . . . .</w:t>
      </w:r>
      <w:r w:rsidR="004B1A0F" w:rsidRPr="00076269">
        <w:rPr>
          <w:rFonts w:ascii="Calibri" w:hAnsi="Calibri" w:cs="Arial"/>
          <w:sz w:val="26"/>
          <w:szCs w:val="26"/>
        </w:rPr>
        <w:t xml:space="preserve"> . . . . . . . . . . .</w:t>
      </w:r>
      <w:r w:rsidRPr="00076269">
        <w:rPr>
          <w:rFonts w:ascii="Calibri" w:hAnsi="Calibri" w:cs="Arial"/>
          <w:sz w:val="26"/>
          <w:szCs w:val="26"/>
        </w:rPr>
        <w:t xml:space="preserve"> </w:t>
      </w:r>
    </w:p>
    <w:p w:rsidR="00A07A1B" w:rsidRPr="00076269" w:rsidRDefault="00A07A1B" w:rsidP="00A07A1B">
      <w:pPr>
        <w:jc w:val="both"/>
        <w:rPr>
          <w:rFonts w:ascii="Calibri" w:hAnsi="Calibri" w:cs="Arial"/>
          <w:b/>
          <w:bCs/>
          <w:i/>
          <w:iCs/>
          <w:sz w:val="20"/>
          <w:szCs w:val="20"/>
        </w:rPr>
      </w:pPr>
    </w:p>
    <w:p w:rsidR="00A07A1B" w:rsidRPr="00076269" w:rsidRDefault="00A07A1B" w:rsidP="00A07A1B">
      <w:pPr>
        <w:ind w:firstLine="708"/>
        <w:jc w:val="both"/>
        <w:rPr>
          <w:rFonts w:ascii="Calibri" w:hAnsi="Calibri" w:cs="Arial"/>
          <w:sz w:val="26"/>
          <w:szCs w:val="26"/>
        </w:rPr>
      </w:pPr>
      <w:r w:rsidRPr="00076269">
        <w:rPr>
          <w:rFonts w:ascii="Calibri" w:hAnsi="Calibri" w:cs="Arial"/>
          <w:b/>
          <w:bCs/>
          <w:i/>
          <w:iCs/>
          <w:sz w:val="26"/>
          <w:szCs w:val="26"/>
        </w:rPr>
        <w:t>SEGUNDO</w:t>
      </w:r>
      <w:r w:rsidRPr="00076269">
        <w:rPr>
          <w:rFonts w:ascii="Calibri" w:hAnsi="Calibri" w:cs="Arial"/>
          <w:b/>
          <w:bCs/>
          <w:sz w:val="26"/>
          <w:szCs w:val="26"/>
        </w:rPr>
        <w:t xml:space="preserve">.- </w:t>
      </w:r>
      <w:r w:rsidRPr="00076269">
        <w:rPr>
          <w:rFonts w:ascii="Calibri" w:hAnsi="Calibri" w:cs="Calibri"/>
          <w:sz w:val="26"/>
          <w:szCs w:val="26"/>
        </w:rPr>
        <w:t xml:space="preserve">Resultó </w:t>
      </w:r>
      <w:r w:rsidRPr="00076269">
        <w:rPr>
          <w:rFonts w:ascii="Calibri" w:hAnsi="Calibri" w:cs="Calibri"/>
          <w:b/>
          <w:sz w:val="26"/>
          <w:szCs w:val="26"/>
        </w:rPr>
        <w:t xml:space="preserve">procedente </w:t>
      </w:r>
      <w:r w:rsidRPr="00076269">
        <w:rPr>
          <w:rFonts w:ascii="Calibri" w:hAnsi="Calibri" w:cs="Calibri"/>
          <w:sz w:val="26"/>
          <w:szCs w:val="26"/>
        </w:rPr>
        <w:t xml:space="preserve">el proceso administrativo promovido por el ciudadano </w:t>
      </w:r>
      <w:r w:rsidR="00076269" w:rsidRPr="00076269">
        <w:rPr>
          <w:rFonts w:asciiTheme="minorHAnsi" w:hAnsiTheme="minorHAnsi" w:cstheme="minorHAnsi"/>
          <w:sz w:val="26"/>
          <w:szCs w:val="26"/>
        </w:rPr>
        <w:t>(…)</w:t>
      </w:r>
      <w:r w:rsidRPr="00076269">
        <w:rPr>
          <w:rFonts w:ascii="Calibri" w:hAnsi="Calibri" w:cs="Calibri"/>
          <w:sz w:val="26"/>
          <w:szCs w:val="26"/>
        </w:rPr>
        <w:t>, en contra de los actos impugnados</w:t>
      </w:r>
      <w:r w:rsidRPr="00076269">
        <w:rPr>
          <w:rFonts w:ascii="Calibri" w:hAnsi="Calibri" w:cs="Arial"/>
          <w:sz w:val="26"/>
          <w:szCs w:val="26"/>
        </w:rPr>
        <w:t>.</w:t>
      </w:r>
      <w:r w:rsidR="00642B9B" w:rsidRPr="00076269">
        <w:rPr>
          <w:rFonts w:ascii="Calibri" w:hAnsi="Calibri" w:cs="Arial"/>
          <w:sz w:val="26"/>
          <w:szCs w:val="26"/>
        </w:rPr>
        <w:t xml:space="preserve"> </w:t>
      </w:r>
    </w:p>
    <w:p w:rsidR="00A07A1B" w:rsidRPr="00076269" w:rsidRDefault="00A07A1B" w:rsidP="00A07A1B">
      <w:pPr>
        <w:pStyle w:val="Textoindependiente"/>
        <w:rPr>
          <w:rFonts w:ascii="Calibri" w:hAnsi="Calibri" w:cs="Arial"/>
          <w:b/>
          <w:bCs/>
          <w:i/>
          <w:iCs/>
          <w:sz w:val="20"/>
          <w:szCs w:val="20"/>
          <w:lang w:val="es-ES"/>
        </w:rPr>
      </w:pPr>
    </w:p>
    <w:p w:rsidR="00A07A1B" w:rsidRPr="00076269" w:rsidRDefault="00A07A1B" w:rsidP="00A07A1B">
      <w:pPr>
        <w:ind w:firstLine="708"/>
        <w:jc w:val="both"/>
        <w:rPr>
          <w:rFonts w:ascii="Calibri" w:hAnsi="Calibri" w:cs="Arial"/>
          <w:sz w:val="26"/>
          <w:szCs w:val="26"/>
        </w:rPr>
      </w:pPr>
      <w:r w:rsidRPr="00076269">
        <w:rPr>
          <w:rFonts w:ascii="Calibri" w:hAnsi="Calibri" w:cs="Arial"/>
          <w:b/>
          <w:bCs/>
          <w:i/>
          <w:iCs/>
          <w:sz w:val="26"/>
          <w:szCs w:val="26"/>
        </w:rPr>
        <w:t xml:space="preserve">TERCERO.- </w:t>
      </w:r>
      <w:r w:rsidRPr="00076269">
        <w:rPr>
          <w:rFonts w:ascii="Calibri" w:hAnsi="Calibri" w:cs="Arial"/>
          <w:sz w:val="26"/>
          <w:szCs w:val="26"/>
        </w:rPr>
        <w:t xml:space="preserve">Se decreta </w:t>
      </w:r>
      <w:r w:rsidRPr="00076269">
        <w:rPr>
          <w:rFonts w:ascii="Calibri" w:hAnsi="Calibri" w:cs="Arial"/>
          <w:bCs/>
          <w:sz w:val="26"/>
          <w:szCs w:val="26"/>
        </w:rPr>
        <w:t>la</w:t>
      </w:r>
      <w:r w:rsidRPr="00076269">
        <w:rPr>
          <w:rFonts w:ascii="Calibri" w:hAnsi="Calibri" w:cs="Arial"/>
          <w:b/>
          <w:bCs/>
          <w:sz w:val="26"/>
          <w:szCs w:val="26"/>
        </w:rPr>
        <w:t xml:space="preserve"> </w:t>
      </w:r>
      <w:r w:rsidR="00605ADF" w:rsidRPr="00076269">
        <w:rPr>
          <w:rFonts w:ascii="Calibri" w:hAnsi="Calibri" w:cs="Arial"/>
          <w:b/>
          <w:bCs/>
          <w:sz w:val="26"/>
          <w:szCs w:val="26"/>
        </w:rPr>
        <w:t xml:space="preserve">NULIDAD TOTAL </w:t>
      </w:r>
      <w:r w:rsidR="004B1A0F" w:rsidRPr="00076269">
        <w:rPr>
          <w:rFonts w:ascii="Calibri" w:hAnsi="Calibri"/>
          <w:bCs/>
          <w:sz w:val="26"/>
          <w:szCs w:val="26"/>
        </w:rPr>
        <w:t xml:space="preserve">de la </w:t>
      </w:r>
      <w:r w:rsidR="00605ADF" w:rsidRPr="00076269">
        <w:rPr>
          <w:rFonts w:ascii="Calibri" w:hAnsi="Calibri"/>
          <w:b/>
          <w:bCs/>
          <w:sz w:val="26"/>
          <w:szCs w:val="26"/>
        </w:rPr>
        <w:t>Orden de Visita de Inspección</w:t>
      </w:r>
      <w:r w:rsidR="004B1A0F" w:rsidRPr="00076269">
        <w:rPr>
          <w:rFonts w:ascii="Calibri" w:hAnsi="Calibri"/>
          <w:bCs/>
          <w:sz w:val="26"/>
          <w:szCs w:val="26"/>
        </w:rPr>
        <w:t xml:space="preserve">, </w:t>
      </w:r>
      <w:r w:rsidR="004B1A0F" w:rsidRPr="00076269">
        <w:rPr>
          <w:rFonts w:ascii="Calibri" w:hAnsi="Calibri"/>
          <w:sz w:val="26"/>
          <w:szCs w:val="26"/>
        </w:rPr>
        <w:t xml:space="preserve">de fecha </w:t>
      </w:r>
      <w:r w:rsidR="004B1A0F" w:rsidRPr="00076269">
        <w:rPr>
          <w:rFonts w:ascii="Calibri" w:hAnsi="Calibri"/>
          <w:b/>
          <w:sz w:val="26"/>
          <w:szCs w:val="26"/>
        </w:rPr>
        <w:t>28</w:t>
      </w:r>
      <w:r w:rsidR="004B1A0F" w:rsidRPr="00076269">
        <w:rPr>
          <w:rFonts w:ascii="Calibri" w:hAnsi="Calibri"/>
          <w:sz w:val="26"/>
          <w:szCs w:val="26"/>
        </w:rPr>
        <w:t xml:space="preserve"> veintiocho de </w:t>
      </w:r>
      <w:r w:rsidR="004B1A0F" w:rsidRPr="00076269">
        <w:rPr>
          <w:rFonts w:ascii="Calibri" w:hAnsi="Calibri"/>
          <w:b/>
          <w:sz w:val="26"/>
          <w:szCs w:val="26"/>
        </w:rPr>
        <w:t>noviembre</w:t>
      </w:r>
      <w:r w:rsidR="004B1A0F" w:rsidRPr="00076269">
        <w:rPr>
          <w:rFonts w:ascii="Calibri" w:hAnsi="Calibri"/>
          <w:sz w:val="26"/>
          <w:szCs w:val="26"/>
        </w:rPr>
        <w:t xml:space="preserve"> de</w:t>
      </w:r>
      <w:r w:rsidR="00605ADF" w:rsidRPr="00076269">
        <w:rPr>
          <w:rFonts w:ascii="Calibri" w:hAnsi="Calibri"/>
          <w:sz w:val="26"/>
          <w:szCs w:val="26"/>
        </w:rPr>
        <w:t xml:space="preserve">l </w:t>
      </w:r>
      <w:r w:rsidR="004B1A0F" w:rsidRPr="00076269">
        <w:rPr>
          <w:rFonts w:ascii="Calibri" w:hAnsi="Calibri"/>
          <w:sz w:val="26"/>
          <w:szCs w:val="26"/>
        </w:rPr>
        <w:t>año</w:t>
      </w:r>
      <w:r w:rsidR="00605ADF" w:rsidRPr="00076269">
        <w:rPr>
          <w:rFonts w:ascii="Calibri" w:hAnsi="Calibri"/>
          <w:sz w:val="26"/>
          <w:szCs w:val="26"/>
        </w:rPr>
        <w:t xml:space="preserve"> </w:t>
      </w:r>
      <w:r w:rsidR="00605ADF" w:rsidRPr="00076269">
        <w:rPr>
          <w:rFonts w:ascii="Calibri" w:hAnsi="Calibri"/>
          <w:b/>
          <w:sz w:val="26"/>
          <w:szCs w:val="26"/>
        </w:rPr>
        <w:t>2016</w:t>
      </w:r>
      <w:r w:rsidR="00605ADF" w:rsidRPr="00076269">
        <w:rPr>
          <w:rFonts w:ascii="Calibri" w:hAnsi="Calibri"/>
          <w:sz w:val="26"/>
          <w:szCs w:val="26"/>
        </w:rPr>
        <w:t xml:space="preserve"> dos mil dieciséis</w:t>
      </w:r>
      <w:r w:rsidR="004B1A0F" w:rsidRPr="00076269">
        <w:rPr>
          <w:rFonts w:ascii="Calibri" w:hAnsi="Calibri"/>
          <w:sz w:val="26"/>
          <w:szCs w:val="26"/>
        </w:rPr>
        <w:t xml:space="preserve">; del expediente con número </w:t>
      </w:r>
      <w:r w:rsidR="004B1A0F" w:rsidRPr="00076269">
        <w:rPr>
          <w:rFonts w:ascii="Calibri" w:hAnsi="Calibri"/>
          <w:b/>
          <w:sz w:val="26"/>
          <w:szCs w:val="26"/>
        </w:rPr>
        <w:t>DGFC/DT/1384/2016-C/A</w:t>
      </w:r>
      <w:r w:rsidR="004B1A0F" w:rsidRPr="00076269">
        <w:rPr>
          <w:rFonts w:ascii="Calibri" w:hAnsi="Calibri"/>
          <w:sz w:val="26"/>
          <w:szCs w:val="26"/>
        </w:rPr>
        <w:t xml:space="preserve">; </w:t>
      </w:r>
      <w:r w:rsidR="004B1A0F" w:rsidRPr="00076269">
        <w:rPr>
          <w:rFonts w:ascii="Calibri" w:hAnsi="Calibri"/>
          <w:bCs/>
          <w:sz w:val="26"/>
          <w:szCs w:val="26"/>
        </w:rPr>
        <w:t xml:space="preserve">y, por ende, también la </w:t>
      </w:r>
      <w:r w:rsidR="00605ADF" w:rsidRPr="00076269">
        <w:rPr>
          <w:rFonts w:ascii="Calibri" w:hAnsi="Calibri"/>
          <w:b/>
          <w:sz w:val="26"/>
          <w:szCs w:val="26"/>
        </w:rPr>
        <w:t>NULIDAD TOTAL</w:t>
      </w:r>
      <w:r w:rsidR="00605ADF" w:rsidRPr="00076269">
        <w:rPr>
          <w:rFonts w:ascii="Calibri" w:hAnsi="Calibri"/>
          <w:bCs/>
          <w:sz w:val="26"/>
          <w:szCs w:val="26"/>
        </w:rPr>
        <w:t xml:space="preserve"> </w:t>
      </w:r>
      <w:r w:rsidR="004B1A0F" w:rsidRPr="00076269">
        <w:rPr>
          <w:rFonts w:ascii="Calibri" w:hAnsi="Calibri"/>
          <w:bCs/>
          <w:sz w:val="26"/>
          <w:szCs w:val="26"/>
        </w:rPr>
        <w:t xml:space="preserve">de los actos que se sustentan y derivan de la misma; como lo son la </w:t>
      </w:r>
      <w:r w:rsidR="00605ADF" w:rsidRPr="00076269">
        <w:rPr>
          <w:rFonts w:ascii="Calibri" w:hAnsi="Calibri"/>
          <w:b/>
          <w:bCs/>
          <w:sz w:val="26"/>
          <w:szCs w:val="26"/>
        </w:rPr>
        <w:t>Visita de Inspección</w:t>
      </w:r>
      <w:r w:rsidR="004B1A0F" w:rsidRPr="00076269">
        <w:rPr>
          <w:rFonts w:ascii="Calibri" w:hAnsi="Calibri"/>
          <w:bCs/>
          <w:sz w:val="26"/>
          <w:szCs w:val="26"/>
        </w:rPr>
        <w:t xml:space="preserve">, el </w:t>
      </w:r>
      <w:r w:rsidR="00605ADF" w:rsidRPr="00076269">
        <w:rPr>
          <w:rFonts w:ascii="Calibri" w:hAnsi="Calibri"/>
          <w:b/>
          <w:bCs/>
          <w:sz w:val="26"/>
          <w:szCs w:val="26"/>
        </w:rPr>
        <w:t>Acta</w:t>
      </w:r>
      <w:r w:rsidR="004B1A0F" w:rsidRPr="00076269">
        <w:rPr>
          <w:rFonts w:ascii="Calibri" w:hAnsi="Calibri"/>
          <w:bCs/>
          <w:sz w:val="26"/>
          <w:szCs w:val="26"/>
        </w:rPr>
        <w:t xml:space="preserve"> levantada con tal motivo,</w:t>
      </w:r>
      <w:r w:rsidR="004B1A0F" w:rsidRPr="00076269">
        <w:rPr>
          <w:rFonts w:ascii="Calibri" w:hAnsi="Calibri"/>
          <w:sz w:val="26"/>
          <w:szCs w:val="26"/>
        </w:rPr>
        <w:t xml:space="preserve"> </w:t>
      </w:r>
      <w:r w:rsidR="004B1A0F" w:rsidRPr="00076269">
        <w:rPr>
          <w:rFonts w:ascii="Calibri" w:hAnsi="Calibri"/>
          <w:bCs/>
          <w:sz w:val="26"/>
          <w:szCs w:val="26"/>
        </w:rPr>
        <w:t xml:space="preserve">en la misma fecha y respecto del mismo expediente y, la </w:t>
      </w:r>
      <w:r w:rsidR="00605ADF" w:rsidRPr="00076269">
        <w:rPr>
          <w:rFonts w:ascii="Calibri" w:hAnsi="Calibri"/>
          <w:b/>
          <w:bCs/>
          <w:sz w:val="26"/>
          <w:szCs w:val="26"/>
        </w:rPr>
        <w:t>Resolución</w:t>
      </w:r>
      <w:r w:rsidR="004B1A0F" w:rsidRPr="00076269">
        <w:rPr>
          <w:rFonts w:ascii="Calibri" w:hAnsi="Calibri"/>
          <w:bCs/>
          <w:sz w:val="26"/>
          <w:szCs w:val="26"/>
        </w:rPr>
        <w:t xml:space="preserve"> dictada dentro del expediente</w:t>
      </w:r>
      <w:r w:rsidR="00605ADF" w:rsidRPr="00076269">
        <w:rPr>
          <w:rFonts w:ascii="Calibri" w:hAnsi="Calibri"/>
          <w:bCs/>
          <w:sz w:val="26"/>
          <w:szCs w:val="26"/>
        </w:rPr>
        <w:t xml:space="preserve"> en cita</w:t>
      </w:r>
      <w:r w:rsidR="004B1A0F" w:rsidRPr="00076269">
        <w:rPr>
          <w:rFonts w:ascii="Calibri" w:hAnsi="Calibri"/>
          <w:bCs/>
          <w:sz w:val="26"/>
          <w:szCs w:val="26"/>
        </w:rPr>
        <w:t xml:space="preserve">, con fecha </w:t>
      </w:r>
      <w:r w:rsidR="004B1A0F" w:rsidRPr="00076269">
        <w:rPr>
          <w:rFonts w:ascii="Calibri" w:hAnsi="Calibri"/>
          <w:b/>
          <w:bCs/>
          <w:sz w:val="26"/>
          <w:szCs w:val="26"/>
        </w:rPr>
        <w:t>19</w:t>
      </w:r>
      <w:r w:rsidR="004B1A0F" w:rsidRPr="00076269">
        <w:rPr>
          <w:rFonts w:ascii="Calibri" w:hAnsi="Calibri"/>
          <w:bCs/>
          <w:sz w:val="26"/>
          <w:szCs w:val="26"/>
        </w:rPr>
        <w:t xml:space="preserve"> diecinueve de </w:t>
      </w:r>
      <w:r w:rsidR="004B1A0F" w:rsidRPr="00076269">
        <w:rPr>
          <w:rFonts w:ascii="Calibri" w:hAnsi="Calibri"/>
          <w:b/>
          <w:bCs/>
          <w:sz w:val="26"/>
          <w:szCs w:val="26"/>
        </w:rPr>
        <w:t>diciembre</w:t>
      </w:r>
      <w:r w:rsidR="004B1A0F" w:rsidRPr="00076269">
        <w:rPr>
          <w:rFonts w:ascii="Calibri" w:hAnsi="Calibri"/>
          <w:bCs/>
          <w:sz w:val="26"/>
          <w:szCs w:val="26"/>
        </w:rPr>
        <w:t xml:space="preserve"> de</w:t>
      </w:r>
      <w:r w:rsidR="00605ADF" w:rsidRPr="00076269">
        <w:rPr>
          <w:rFonts w:ascii="Calibri" w:hAnsi="Calibri"/>
          <w:bCs/>
          <w:sz w:val="26"/>
          <w:szCs w:val="26"/>
        </w:rPr>
        <w:t xml:space="preserve">l referido </w:t>
      </w:r>
      <w:r w:rsidR="004B1A0F" w:rsidRPr="00076269">
        <w:rPr>
          <w:rFonts w:ascii="Calibri" w:hAnsi="Calibri"/>
          <w:bCs/>
          <w:sz w:val="26"/>
          <w:szCs w:val="26"/>
        </w:rPr>
        <w:t>año</w:t>
      </w:r>
      <w:r w:rsidR="00605ADF" w:rsidRPr="00076269">
        <w:rPr>
          <w:rFonts w:ascii="Calibri" w:hAnsi="Calibri"/>
          <w:bCs/>
          <w:sz w:val="26"/>
          <w:szCs w:val="26"/>
        </w:rPr>
        <w:t xml:space="preserve">; así como la </w:t>
      </w:r>
      <w:r w:rsidR="00605ADF" w:rsidRPr="00076269">
        <w:rPr>
          <w:rFonts w:ascii="Calibri" w:hAnsi="Calibri"/>
          <w:b/>
          <w:bCs/>
          <w:sz w:val="26"/>
          <w:szCs w:val="26"/>
        </w:rPr>
        <w:t xml:space="preserve">NULIDAD TOTAL </w:t>
      </w:r>
      <w:r w:rsidR="00605ADF" w:rsidRPr="00076269">
        <w:rPr>
          <w:rFonts w:ascii="Calibri" w:hAnsi="Calibri"/>
          <w:bCs/>
          <w:sz w:val="26"/>
          <w:szCs w:val="26"/>
        </w:rPr>
        <w:t>d</w:t>
      </w:r>
      <w:r w:rsidR="004B1A0F" w:rsidRPr="00076269">
        <w:rPr>
          <w:rFonts w:ascii="Calibri" w:hAnsi="Calibri"/>
          <w:bCs/>
          <w:sz w:val="26"/>
          <w:szCs w:val="26"/>
        </w:rPr>
        <w:t xml:space="preserve">el </w:t>
      </w:r>
      <w:r w:rsidR="00605ADF" w:rsidRPr="00076269">
        <w:rPr>
          <w:rFonts w:ascii="Calibri" w:hAnsi="Calibri"/>
          <w:b/>
          <w:bCs/>
          <w:sz w:val="26"/>
          <w:szCs w:val="26"/>
        </w:rPr>
        <w:t>Requerimiento</w:t>
      </w:r>
      <w:r w:rsidR="004B1A0F" w:rsidRPr="00076269">
        <w:rPr>
          <w:rFonts w:ascii="Calibri" w:hAnsi="Calibri"/>
          <w:bCs/>
          <w:sz w:val="26"/>
          <w:szCs w:val="26"/>
        </w:rPr>
        <w:t xml:space="preserve"> </w:t>
      </w:r>
      <w:r w:rsidR="004B1A0F" w:rsidRPr="00076269">
        <w:rPr>
          <w:rFonts w:ascii="Calibri" w:hAnsi="Calibri"/>
          <w:b/>
          <w:bCs/>
          <w:sz w:val="26"/>
          <w:szCs w:val="26"/>
        </w:rPr>
        <w:t>de</w:t>
      </w:r>
      <w:r w:rsidR="004B1A0F" w:rsidRPr="00076269">
        <w:rPr>
          <w:rFonts w:ascii="Calibri" w:hAnsi="Calibri"/>
          <w:bCs/>
          <w:sz w:val="26"/>
          <w:szCs w:val="26"/>
        </w:rPr>
        <w:t xml:space="preserve"> </w:t>
      </w:r>
      <w:r w:rsidR="00605ADF" w:rsidRPr="00076269">
        <w:rPr>
          <w:rFonts w:ascii="Calibri" w:hAnsi="Calibri"/>
          <w:b/>
          <w:bCs/>
          <w:sz w:val="26"/>
          <w:szCs w:val="26"/>
        </w:rPr>
        <w:t>Pago</w:t>
      </w:r>
      <w:r w:rsidR="004B1A0F" w:rsidRPr="00076269">
        <w:rPr>
          <w:rFonts w:ascii="Calibri" w:hAnsi="Calibri"/>
          <w:bCs/>
          <w:sz w:val="26"/>
          <w:szCs w:val="26"/>
        </w:rPr>
        <w:t xml:space="preserve"> </w:t>
      </w:r>
      <w:r w:rsidR="00605ADF" w:rsidRPr="00076269">
        <w:rPr>
          <w:rFonts w:ascii="Calibri" w:hAnsi="Calibri"/>
          <w:bCs/>
          <w:sz w:val="26"/>
          <w:szCs w:val="26"/>
        </w:rPr>
        <w:t xml:space="preserve">del </w:t>
      </w:r>
      <w:r w:rsidR="00605ADF" w:rsidRPr="00076269">
        <w:rPr>
          <w:rFonts w:ascii="Calibri" w:hAnsi="Calibri"/>
          <w:b/>
          <w:bCs/>
          <w:sz w:val="26"/>
          <w:szCs w:val="26"/>
        </w:rPr>
        <w:t>Crédito</w:t>
      </w:r>
      <w:r w:rsidR="00605ADF" w:rsidRPr="00076269">
        <w:rPr>
          <w:rFonts w:ascii="Calibri" w:hAnsi="Calibri"/>
          <w:bCs/>
          <w:sz w:val="26"/>
          <w:szCs w:val="26"/>
        </w:rPr>
        <w:t xml:space="preserve">  número </w:t>
      </w:r>
      <w:r w:rsidR="00605ADF" w:rsidRPr="00076269">
        <w:rPr>
          <w:rFonts w:ascii="Calibri" w:hAnsi="Calibri"/>
          <w:b/>
          <w:bCs/>
          <w:sz w:val="26"/>
          <w:szCs w:val="26"/>
        </w:rPr>
        <w:t xml:space="preserve">1197318 </w:t>
      </w:r>
      <w:r w:rsidR="00605ADF" w:rsidRPr="00076269">
        <w:rPr>
          <w:rFonts w:ascii="Calibri" w:hAnsi="Calibri"/>
          <w:bCs/>
          <w:sz w:val="26"/>
          <w:szCs w:val="26"/>
        </w:rPr>
        <w:t xml:space="preserve">(uno-uno-nueve- siete-tres-uno-ocho), </w:t>
      </w:r>
      <w:r w:rsidR="004B1A0F" w:rsidRPr="00076269">
        <w:rPr>
          <w:rFonts w:ascii="Calibri" w:hAnsi="Calibri"/>
          <w:bCs/>
          <w:sz w:val="26"/>
          <w:szCs w:val="26"/>
        </w:rPr>
        <w:t>emitido por el Director de Ejecución</w:t>
      </w:r>
      <w:r w:rsidRPr="00076269">
        <w:rPr>
          <w:rFonts w:ascii="Calibri" w:hAnsi="Calibri"/>
          <w:bCs/>
          <w:sz w:val="26"/>
          <w:szCs w:val="26"/>
        </w:rPr>
        <w:t xml:space="preserve">; </w:t>
      </w:r>
      <w:r w:rsidRPr="00076269">
        <w:rPr>
          <w:rFonts w:ascii="Calibri" w:hAnsi="Calibri" w:cs="Arial"/>
          <w:sz w:val="26"/>
          <w:szCs w:val="26"/>
        </w:rPr>
        <w:t>ello conforme a las consideraciones lógicas y jurídicas expuestas en el Considerando Sexto de esta misma sentencia. .</w:t>
      </w:r>
      <w:r w:rsidR="004B1A0F" w:rsidRPr="00076269">
        <w:rPr>
          <w:rFonts w:ascii="Calibri" w:hAnsi="Calibri" w:cs="Arial"/>
          <w:sz w:val="26"/>
          <w:szCs w:val="26"/>
        </w:rPr>
        <w:t xml:space="preserve"> . . . . . . . . . . . . . . . . . . . . . . . . . . . . . </w:t>
      </w:r>
      <w:r w:rsidR="00415FBF" w:rsidRPr="00076269">
        <w:rPr>
          <w:rFonts w:ascii="Calibri" w:hAnsi="Calibri" w:cs="Arial"/>
          <w:sz w:val="26"/>
          <w:szCs w:val="26"/>
        </w:rPr>
        <w:t>. . . . . . . . . . . . . . . . . . . . . . . .</w:t>
      </w:r>
      <w:r w:rsidRPr="00076269">
        <w:rPr>
          <w:rFonts w:ascii="Calibri" w:hAnsi="Calibri" w:cs="Arial"/>
          <w:sz w:val="26"/>
          <w:szCs w:val="26"/>
        </w:rPr>
        <w:t xml:space="preserve"> </w:t>
      </w:r>
    </w:p>
    <w:p w:rsidR="00A07A1B" w:rsidRPr="00076269" w:rsidRDefault="00A07A1B" w:rsidP="00A07A1B">
      <w:pPr>
        <w:jc w:val="both"/>
        <w:rPr>
          <w:rFonts w:ascii="Calibri" w:hAnsi="Calibri" w:cs="Arial"/>
          <w:bCs/>
          <w:i/>
          <w:iCs/>
          <w:sz w:val="20"/>
          <w:szCs w:val="20"/>
        </w:rPr>
      </w:pPr>
    </w:p>
    <w:p w:rsidR="00A07A1B" w:rsidRPr="00076269" w:rsidRDefault="00A07A1B" w:rsidP="00A07A1B">
      <w:pPr>
        <w:pStyle w:val="Textoindependiente"/>
        <w:ind w:firstLine="708"/>
        <w:rPr>
          <w:rFonts w:ascii="Calibri" w:hAnsi="Calibri" w:cs="Arial"/>
          <w:sz w:val="26"/>
          <w:szCs w:val="26"/>
        </w:rPr>
      </w:pPr>
      <w:r w:rsidRPr="00076269">
        <w:rPr>
          <w:rFonts w:ascii="Calibri" w:hAnsi="Calibri" w:cs="Arial"/>
          <w:sz w:val="26"/>
          <w:szCs w:val="26"/>
        </w:rPr>
        <w:t>Notifíquese a las autoridades demandadas por oficio</w:t>
      </w:r>
      <w:r w:rsidR="00F346BF" w:rsidRPr="00076269">
        <w:rPr>
          <w:rFonts w:ascii="Calibri" w:hAnsi="Calibri" w:cs="Arial"/>
          <w:sz w:val="26"/>
          <w:szCs w:val="26"/>
        </w:rPr>
        <w:t xml:space="preserve">; y </w:t>
      </w:r>
      <w:r w:rsidRPr="00076269">
        <w:rPr>
          <w:rFonts w:ascii="Calibri" w:hAnsi="Calibri" w:cs="Arial"/>
          <w:sz w:val="26"/>
          <w:szCs w:val="26"/>
        </w:rPr>
        <w:t>a la parte actora personalmente.</w:t>
      </w:r>
      <w:r w:rsidR="00415FBF" w:rsidRPr="00076269">
        <w:rPr>
          <w:rFonts w:ascii="Calibri" w:hAnsi="Calibri" w:cs="Arial"/>
          <w:sz w:val="26"/>
          <w:szCs w:val="26"/>
        </w:rPr>
        <w:t xml:space="preserve"> . . . . . . . . . . . . . .</w:t>
      </w:r>
      <w:r w:rsidRPr="00076269">
        <w:rPr>
          <w:rFonts w:ascii="Calibri" w:hAnsi="Calibri" w:cs="Arial"/>
          <w:sz w:val="26"/>
          <w:szCs w:val="26"/>
        </w:rPr>
        <w:t xml:space="preserve"> . . . . . . . . . . . . . . . . . . . . . . . . . . . . . . . . . . . . . . .</w:t>
      </w:r>
      <w:r w:rsidR="00F346BF" w:rsidRPr="00076269">
        <w:rPr>
          <w:rFonts w:ascii="Calibri" w:hAnsi="Calibri" w:cs="Arial"/>
          <w:sz w:val="26"/>
          <w:szCs w:val="26"/>
        </w:rPr>
        <w:t xml:space="preserve"> . . . </w:t>
      </w:r>
    </w:p>
    <w:p w:rsidR="00A07A1B" w:rsidRPr="00076269" w:rsidRDefault="00A07A1B" w:rsidP="00A07A1B">
      <w:pPr>
        <w:pStyle w:val="Textoindependiente"/>
        <w:rPr>
          <w:rFonts w:ascii="Calibri" w:hAnsi="Calibri" w:cs="Arial"/>
          <w:sz w:val="20"/>
          <w:szCs w:val="20"/>
        </w:rPr>
      </w:pPr>
    </w:p>
    <w:p w:rsidR="00A07A1B" w:rsidRPr="00076269" w:rsidRDefault="00A07A1B" w:rsidP="00A07A1B">
      <w:pPr>
        <w:pStyle w:val="Textoindependiente"/>
        <w:rPr>
          <w:rFonts w:ascii="Calibri" w:hAnsi="Calibri" w:cs="Arial"/>
          <w:bCs/>
          <w:sz w:val="26"/>
          <w:szCs w:val="26"/>
        </w:rPr>
      </w:pPr>
      <w:r w:rsidRPr="00076269">
        <w:rPr>
          <w:rFonts w:ascii="Calibri" w:hAnsi="Calibri" w:cs="Arial"/>
          <w:sz w:val="26"/>
          <w:szCs w:val="26"/>
        </w:rPr>
        <w:tab/>
        <w:t>En su oportunidad, archívese este expediente, como asunto totalmente concluido y dese de baja en el Libro de Registros que se lleva para tal efecto. . . . .</w:t>
      </w:r>
    </w:p>
    <w:p w:rsidR="00A07A1B" w:rsidRPr="00076269" w:rsidRDefault="00A07A1B" w:rsidP="00A07A1B">
      <w:pPr>
        <w:pStyle w:val="Textoindependiente"/>
        <w:rPr>
          <w:rFonts w:ascii="Calibri" w:hAnsi="Calibri" w:cs="Arial"/>
          <w:sz w:val="26"/>
          <w:szCs w:val="26"/>
        </w:rPr>
      </w:pPr>
    </w:p>
    <w:p w:rsidR="00A07A1B" w:rsidRPr="00076269" w:rsidRDefault="00A07A1B" w:rsidP="00A07A1B">
      <w:pPr>
        <w:ind w:firstLine="708"/>
        <w:jc w:val="both"/>
        <w:rPr>
          <w:rFonts w:ascii="Calibri" w:hAnsi="Calibri" w:cs="Arial"/>
          <w:sz w:val="26"/>
          <w:szCs w:val="26"/>
        </w:rPr>
      </w:pPr>
      <w:r w:rsidRPr="00076269">
        <w:rPr>
          <w:rFonts w:ascii="Calibri" w:hAnsi="Calibri" w:cs="Arial"/>
          <w:sz w:val="26"/>
          <w:szCs w:val="26"/>
        </w:rPr>
        <w:t xml:space="preserve">Así lo resolvió y firma el Licenciado </w:t>
      </w:r>
      <w:r w:rsidRPr="00076269">
        <w:rPr>
          <w:rFonts w:ascii="Calibri" w:hAnsi="Calibri" w:cs="Arial"/>
          <w:b/>
          <w:bCs/>
          <w:sz w:val="26"/>
          <w:szCs w:val="26"/>
        </w:rPr>
        <w:t>Ernesto Alejandro Mora Álvarez</w:t>
      </w:r>
      <w:r w:rsidRPr="00076269">
        <w:rPr>
          <w:rFonts w:ascii="Calibri" w:hAnsi="Calibri" w:cs="Arial"/>
          <w:sz w:val="26"/>
          <w:szCs w:val="26"/>
        </w:rPr>
        <w:t xml:space="preserve">, Juez Segundo Administrativo Municipal de León, Guanajuato, quien actúa asistido en forma legal con Secretaria de Estudio y Cuenta, Licenciada </w:t>
      </w:r>
      <w:r w:rsidRPr="00076269">
        <w:rPr>
          <w:rFonts w:ascii="Calibri" w:hAnsi="Calibri" w:cs="Arial"/>
          <w:b/>
          <w:bCs/>
          <w:sz w:val="26"/>
          <w:szCs w:val="26"/>
        </w:rPr>
        <w:t>María del Rocío Villanueva Sánchez</w:t>
      </w:r>
      <w:r w:rsidRPr="00076269">
        <w:rPr>
          <w:rFonts w:ascii="Calibri" w:hAnsi="Calibri" w:cs="Arial"/>
          <w:bCs/>
          <w:sz w:val="26"/>
          <w:szCs w:val="26"/>
        </w:rPr>
        <w:t xml:space="preserve">, </w:t>
      </w:r>
      <w:r w:rsidRPr="00076269">
        <w:rPr>
          <w:rFonts w:ascii="Calibri" w:hAnsi="Calibri" w:cs="Arial"/>
          <w:sz w:val="26"/>
          <w:szCs w:val="26"/>
        </w:rPr>
        <w:t xml:space="preserve">quien da fe. . . . . . . . . . . . . . . . . . . . . . . . . . . . . . . . . . . . . . . . . . </w:t>
      </w:r>
    </w:p>
    <w:sectPr w:rsidR="00A07A1B" w:rsidRPr="00076269" w:rsidSect="0064178C">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355" w:rsidRDefault="00E07355">
      <w:r>
        <w:separator/>
      </w:r>
    </w:p>
  </w:endnote>
  <w:endnote w:type="continuationSeparator" w:id="0">
    <w:p w:rsidR="00E07355" w:rsidRDefault="00E0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355" w:rsidRDefault="00E07355">
      <w:r>
        <w:separator/>
      </w:r>
    </w:p>
  </w:footnote>
  <w:footnote w:type="continuationSeparator" w:id="0">
    <w:p w:rsidR="00E07355" w:rsidRDefault="00E07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A0F" w:rsidRDefault="004B1A0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4B1A0F" w:rsidRDefault="004B1A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A0F" w:rsidRDefault="004B1A0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76269">
      <w:rPr>
        <w:rStyle w:val="Nmerodepgina"/>
        <w:noProof/>
      </w:rPr>
      <w:t>10</w:t>
    </w:r>
    <w:r>
      <w:rPr>
        <w:rStyle w:val="Nmerodepgina"/>
      </w:rPr>
      <w:fldChar w:fldCharType="end"/>
    </w:r>
  </w:p>
  <w:p w:rsidR="004B1A0F" w:rsidRDefault="004B1A0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67"/>
    <w:rsid w:val="00042216"/>
    <w:rsid w:val="0005164C"/>
    <w:rsid w:val="00054404"/>
    <w:rsid w:val="00076269"/>
    <w:rsid w:val="00082828"/>
    <w:rsid w:val="000B34A8"/>
    <w:rsid w:val="000E1E2B"/>
    <w:rsid w:val="000E7118"/>
    <w:rsid w:val="00114D5C"/>
    <w:rsid w:val="001467B0"/>
    <w:rsid w:val="001B2A98"/>
    <w:rsid w:val="001C1ACF"/>
    <w:rsid w:val="001C75E9"/>
    <w:rsid w:val="001D3E14"/>
    <w:rsid w:val="00211E02"/>
    <w:rsid w:val="002412A0"/>
    <w:rsid w:val="00242782"/>
    <w:rsid w:val="00252547"/>
    <w:rsid w:val="002B0294"/>
    <w:rsid w:val="002C3062"/>
    <w:rsid w:val="003121C4"/>
    <w:rsid w:val="00395036"/>
    <w:rsid w:val="003D3B67"/>
    <w:rsid w:val="00415FBF"/>
    <w:rsid w:val="00442114"/>
    <w:rsid w:val="00485B45"/>
    <w:rsid w:val="00490A54"/>
    <w:rsid w:val="004959A3"/>
    <w:rsid w:val="0049690D"/>
    <w:rsid w:val="004B1A0F"/>
    <w:rsid w:val="00506BF4"/>
    <w:rsid w:val="005337CA"/>
    <w:rsid w:val="005400DA"/>
    <w:rsid w:val="00545C60"/>
    <w:rsid w:val="00581FEE"/>
    <w:rsid w:val="005F72A5"/>
    <w:rsid w:val="00605ADF"/>
    <w:rsid w:val="0064178C"/>
    <w:rsid w:val="00642B9B"/>
    <w:rsid w:val="006742F0"/>
    <w:rsid w:val="006A5F25"/>
    <w:rsid w:val="006B68A5"/>
    <w:rsid w:val="006C6391"/>
    <w:rsid w:val="006F2DE3"/>
    <w:rsid w:val="0070168F"/>
    <w:rsid w:val="00711F73"/>
    <w:rsid w:val="00720C8E"/>
    <w:rsid w:val="00720E99"/>
    <w:rsid w:val="00755909"/>
    <w:rsid w:val="007E2094"/>
    <w:rsid w:val="007E3897"/>
    <w:rsid w:val="0081204E"/>
    <w:rsid w:val="00863DAE"/>
    <w:rsid w:val="00874D8B"/>
    <w:rsid w:val="00886C68"/>
    <w:rsid w:val="008B54E0"/>
    <w:rsid w:val="008F78EF"/>
    <w:rsid w:val="00947F08"/>
    <w:rsid w:val="00973F25"/>
    <w:rsid w:val="00997205"/>
    <w:rsid w:val="009E16BD"/>
    <w:rsid w:val="009E32E0"/>
    <w:rsid w:val="00A02203"/>
    <w:rsid w:val="00A0317A"/>
    <w:rsid w:val="00A035CD"/>
    <w:rsid w:val="00A0694E"/>
    <w:rsid w:val="00A07A1B"/>
    <w:rsid w:val="00A13B5C"/>
    <w:rsid w:val="00A357E5"/>
    <w:rsid w:val="00AB5964"/>
    <w:rsid w:val="00B00791"/>
    <w:rsid w:val="00B141E5"/>
    <w:rsid w:val="00B36838"/>
    <w:rsid w:val="00B44981"/>
    <w:rsid w:val="00B74C80"/>
    <w:rsid w:val="00BD2105"/>
    <w:rsid w:val="00C27893"/>
    <w:rsid w:val="00C30883"/>
    <w:rsid w:val="00C428CA"/>
    <w:rsid w:val="00C75C71"/>
    <w:rsid w:val="00CD0C1F"/>
    <w:rsid w:val="00D1066D"/>
    <w:rsid w:val="00D113D7"/>
    <w:rsid w:val="00D30691"/>
    <w:rsid w:val="00D52630"/>
    <w:rsid w:val="00D723BC"/>
    <w:rsid w:val="00D920BE"/>
    <w:rsid w:val="00DB01D9"/>
    <w:rsid w:val="00DB657E"/>
    <w:rsid w:val="00DC12F6"/>
    <w:rsid w:val="00DD2095"/>
    <w:rsid w:val="00E0324C"/>
    <w:rsid w:val="00E07355"/>
    <w:rsid w:val="00E906C8"/>
    <w:rsid w:val="00EC7EC3"/>
    <w:rsid w:val="00ED54F6"/>
    <w:rsid w:val="00F06A24"/>
    <w:rsid w:val="00F258D8"/>
    <w:rsid w:val="00F34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A67716-5F6F-4905-A5DA-091CE3D84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B6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3D3B67"/>
    <w:pPr>
      <w:spacing w:before="100" w:beforeAutospacing="1" w:after="100" w:afterAutospacing="1"/>
    </w:pPr>
    <w:rPr>
      <w:lang w:val="es-MX"/>
    </w:rPr>
  </w:style>
  <w:style w:type="paragraph" w:styleId="Textoindependiente2">
    <w:name w:val="Body Text 2"/>
    <w:basedOn w:val="Normal"/>
    <w:link w:val="Textoindependiente2Car"/>
    <w:semiHidden/>
    <w:rsid w:val="003D3B67"/>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3D3B67"/>
    <w:rPr>
      <w:rFonts w:ascii="Garamond" w:eastAsia="Times New Roman" w:hAnsi="Garamond" w:cs="Times New Roman"/>
      <w:color w:val="333333"/>
      <w:sz w:val="27"/>
      <w:szCs w:val="27"/>
      <w:lang w:val="es-MX" w:eastAsia="es-ES"/>
    </w:rPr>
  </w:style>
  <w:style w:type="paragraph" w:styleId="Textoindependiente">
    <w:name w:val="Body Text"/>
    <w:basedOn w:val="Normal"/>
    <w:link w:val="TextoindependienteCar"/>
    <w:semiHidden/>
    <w:rsid w:val="003D3B67"/>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3D3B67"/>
    <w:rPr>
      <w:rFonts w:ascii="Garamond" w:eastAsia="Times New Roman" w:hAnsi="Garamond" w:cs="Times New Roman"/>
      <w:sz w:val="27"/>
      <w:szCs w:val="24"/>
      <w:lang w:val="es-MX" w:eastAsia="es-ES"/>
    </w:rPr>
  </w:style>
  <w:style w:type="paragraph" w:styleId="Sangra2detindependiente">
    <w:name w:val="Body Text Indent 2"/>
    <w:basedOn w:val="Normal"/>
    <w:link w:val="Sangra2detindependienteCar"/>
    <w:semiHidden/>
    <w:rsid w:val="003D3B67"/>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3D3B67"/>
    <w:rPr>
      <w:rFonts w:ascii="Garamond" w:eastAsia="Times New Roman" w:hAnsi="Garamond" w:cs="Times New Roman"/>
      <w:color w:val="333333"/>
      <w:sz w:val="27"/>
      <w:szCs w:val="27"/>
      <w:lang w:val="es-MX" w:eastAsia="es-ES"/>
    </w:rPr>
  </w:style>
  <w:style w:type="paragraph" w:customStyle="1" w:styleId="Normal0">
    <w:name w:val="[Normal]"/>
    <w:rsid w:val="003D3B67"/>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rsid w:val="003D3B67"/>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3D3B67"/>
    <w:rPr>
      <w:rFonts w:ascii="Garamond" w:eastAsia="Times New Roman" w:hAnsi="Garamond" w:cs="Times New Roman"/>
      <w:sz w:val="27"/>
      <w:szCs w:val="24"/>
      <w:lang w:val="es-MX" w:eastAsia="es-ES"/>
    </w:rPr>
  </w:style>
  <w:style w:type="character" w:styleId="Nmerodepgina">
    <w:name w:val="page number"/>
    <w:basedOn w:val="Fuentedeprrafopredeter"/>
    <w:semiHidden/>
    <w:rsid w:val="003D3B67"/>
  </w:style>
  <w:style w:type="paragraph" w:styleId="Encabezado">
    <w:name w:val="header"/>
    <w:basedOn w:val="Normal"/>
    <w:link w:val="EncabezadoCar"/>
    <w:semiHidden/>
    <w:rsid w:val="003D3B67"/>
    <w:pPr>
      <w:tabs>
        <w:tab w:val="center" w:pos="4419"/>
        <w:tab w:val="right" w:pos="8838"/>
      </w:tabs>
    </w:pPr>
    <w:rPr>
      <w:lang w:val="es-MX"/>
    </w:rPr>
  </w:style>
  <w:style w:type="character" w:customStyle="1" w:styleId="EncabezadoCar">
    <w:name w:val="Encabezado Car"/>
    <w:basedOn w:val="Fuentedeprrafopredeter"/>
    <w:link w:val="Encabezado"/>
    <w:semiHidden/>
    <w:rsid w:val="003D3B67"/>
    <w:rPr>
      <w:rFonts w:ascii="Times New Roman" w:eastAsia="Times New Roman" w:hAnsi="Times New Roman" w:cs="Times New Roman"/>
      <w:sz w:val="24"/>
      <w:szCs w:val="24"/>
      <w:lang w:val="es-MX" w:eastAsia="es-ES"/>
    </w:rPr>
  </w:style>
  <w:style w:type="paragraph" w:customStyle="1" w:styleId="TEXTO">
    <w:name w:val="TEXTO"/>
    <w:uiPriority w:val="99"/>
    <w:rsid w:val="003D3B67"/>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eastAsia="es-ES"/>
    </w:rPr>
  </w:style>
  <w:style w:type="paragraph" w:styleId="Textoindependiente3">
    <w:name w:val="Body Text 3"/>
    <w:basedOn w:val="Normal"/>
    <w:link w:val="Textoindependiente3Car"/>
    <w:uiPriority w:val="99"/>
    <w:semiHidden/>
    <w:unhideWhenUsed/>
    <w:rsid w:val="00A07A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07A1B"/>
    <w:rPr>
      <w:rFonts w:ascii="Times New Roman" w:eastAsia="Times New Roman" w:hAnsi="Times New Roman" w:cs="Times New Roman"/>
      <w:sz w:val="16"/>
      <w:szCs w:val="16"/>
      <w:lang w:val="es-ES" w:eastAsia="es-ES"/>
    </w:rPr>
  </w:style>
  <w:style w:type="character" w:styleId="Textoennegrita">
    <w:name w:val="Strong"/>
    <w:qFormat/>
    <w:rsid w:val="00A07A1B"/>
    <w:rPr>
      <w:b/>
      <w:bCs/>
    </w:rPr>
  </w:style>
  <w:style w:type="character" w:styleId="nfasis">
    <w:name w:val="Emphasis"/>
    <w:qFormat/>
    <w:rsid w:val="00A07A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85959">
      <w:bodyDiv w:val="1"/>
      <w:marLeft w:val="0"/>
      <w:marRight w:val="0"/>
      <w:marTop w:val="0"/>
      <w:marBottom w:val="0"/>
      <w:divBdr>
        <w:top w:val="none" w:sz="0" w:space="0" w:color="auto"/>
        <w:left w:val="none" w:sz="0" w:space="0" w:color="auto"/>
        <w:bottom w:val="none" w:sz="0" w:space="0" w:color="auto"/>
        <w:right w:val="none" w:sz="0" w:space="0" w:color="auto"/>
      </w:divBdr>
    </w:div>
    <w:div w:id="368801909">
      <w:bodyDiv w:val="1"/>
      <w:marLeft w:val="0"/>
      <w:marRight w:val="0"/>
      <w:marTop w:val="0"/>
      <w:marBottom w:val="0"/>
      <w:divBdr>
        <w:top w:val="none" w:sz="0" w:space="0" w:color="auto"/>
        <w:left w:val="none" w:sz="0" w:space="0" w:color="auto"/>
        <w:bottom w:val="none" w:sz="0" w:space="0" w:color="auto"/>
        <w:right w:val="none" w:sz="0" w:space="0" w:color="auto"/>
      </w:divBdr>
    </w:div>
    <w:div w:id="680013031">
      <w:bodyDiv w:val="1"/>
      <w:marLeft w:val="0"/>
      <w:marRight w:val="0"/>
      <w:marTop w:val="0"/>
      <w:marBottom w:val="0"/>
      <w:divBdr>
        <w:top w:val="none" w:sz="0" w:space="0" w:color="auto"/>
        <w:left w:val="none" w:sz="0" w:space="0" w:color="auto"/>
        <w:bottom w:val="none" w:sz="0" w:space="0" w:color="auto"/>
        <w:right w:val="none" w:sz="0" w:space="0" w:color="auto"/>
      </w:divBdr>
    </w:div>
    <w:div w:id="1780181295">
      <w:bodyDiv w:val="1"/>
      <w:marLeft w:val="0"/>
      <w:marRight w:val="0"/>
      <w:marTop w:val="0"/>
      <w:marBottom w:val="0"/>
      <w:divBdr>
        <w:top w:val="none" w:sz="0" w:space="0" w:color="auto"/>
        <w:left w:val="none" w:sz="0" w:space="0" w:color="auto"/>
        <w:bottom w:val="none" w:sz="0" w:space="0" w:color="auto"/>
        <w:right w:val="none" w:sz="0" w:space="0" w:color="auto"/>
      </w:divBdr>
    </w:div>
    <w:div w:id="183267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5270</Words>
  <Characters>28988</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4</cp:revision>
  <dcterms:created xsi:type="dcterms:W3CDTF">2020-01-29T21:28:00Z</dcterms:created>
  <dcterms:modified xsi:type="dcterms:W3CDTF">2020-04-02T23:18:00Z</dcterms:modified>
</cp:coreProperties>
</file>