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824" w:rsidRPr="00B92253" w:rsidRDefault="00553824" w:rsidP="00553824">
      <w:pPr>
        <w:spacing w:line="360" w:lineRule="auto"/>
        <w:ind w:firstLine="709"/>
        <w:jc w:val="both"/>
        <w:rPr>
          <w:rFonts w:ascii="Century" w:eastAsia="Times New Roman" w:hAnsi="Century"/>
        </w:rPr>
      </w:pPr>
      <w:bookmarkStart w:id="0" w:name="_GoBack"/>
      <w:bookmarkEnd w:id="0"/>
      <w:r w:rsidRPr="00B92253">
        <w:rPr>
          <w:rFonts w:ascii="Century" w:hAnsi="Century"/>
        </w:rPr>
        <w:t xml:space="preserve">León, Guanajuato, </w:t>
      </w:r>
      <w:r w:rsidRPr="00B92253">
        <w:rPr>
          <w:rFonts w:ascii="Century" w:hAnsi="Century"/>
          <w:shd w:val="clear" w:color="auto" w:fill="FFFFFF" w:themeFill="background1"/>
        </w:rPr>
        <w:t xml:space="preserve">a </w:t>
      </w:r>
      <w:r w:rsidR="00530F49" w:rsidRPr="00B92253">
        <w:rPr>
          <w:rFonts w:ascii="Century" w:hAnsi="Century"/>
          <w:shd w:val="clear" w:color="auto" w:fill="FFFFFF" w:themeFill="background1"/>
        </w:rPr>
        <w:t>29 veintinueve</w:t>
      </w:r>
      <w:r w:rsidRPr="00B92253">
        <w:rPr>
          <w:rFonts w:ascii="Century" w:hAnsi="Century"/>
          <w:shd w:val="clear" w:color="auto" w:fill="FFFFFF" w:themeFill="background1"/>
        </w:rPr>
        <w:t xml:space="preserve"> de enero del</w:t>
      </w:r>
      <w:r w:rsidRPr="00B92253">
        <w:rPr>
          <w:rFonts w:ascii="Century" w:hAnsi="Century"/>
        </w:rPr>
        <w:t xml:space="preserve"> año 2020 dos mil veinte. ------</w:t>
      </w:r>
      <w:r w:rsidR="00530F49" w:rsidRPr="00B92253">
        <w:rPr>
          <w:rFonts w:ascii="Century" w:hAnsi="Century"/>
        </w:rPr>
        <w:t>-------------------------------------------------------------------------------------------</w:t>
      </w:r>
    </w:p>
    <w:p w:rsidR="00553824" w:rsidRPr="00B92253" w:rsidRDefault="00553824" w:rsidP="00553824">
      <w:pPr>
        <w:tabs>
          <w:tab w:val="left" w:pos="2783"/>
        </w:tabs>
        <w:spacing w:line="360" w:lineRule="auto"/>
        <w:jc w:val="both"/>
        <w:rPr>
          <w:rFonts w:ascii="Century" w:hAnsi="Century"/>
        </w:rPr>
      </w:pPr>
      <w:r w:rsidRPr="00B92253">
        <w:rPr>
          <w:rFonts w:ascii="Century" w:hAnsi="Century"/>
        </w:rPr>
        <w:tab/>
      </w:r>
    </w:p>
    <w:p w:rsidR="00553824" w:rsidRPr="00B92253" w:rsidRDefault="00553824" w:rsidP="00553824">
      <w:pPr>
        <w:spacing w:line="360" w:lineRule="auto"/>
        <w:ind w:firstLine="708"/>
        <w:jc w:val="both"/>
        <w:rPr>
          <w:rFonts w:ascii="Century" w:hAnsi="Century"/>
        </w:rPr>
      </w:pPr>
      <w:r w:rsidRPr="00B92253">
        <w:rPr>
          <w:rFonts w:ascii="Century" w:hAnsi="Century"/>
          <w:b/>
        </w:rPr>
        <w:t>V I S T O</w:t>
      </w:r>
      <w:r w:rsidRPr="00B92253">
        <w:rPr>
          <w:rFonts w:ascii="Century" w:hAnsi="Century"/>
        </w:rPr>
        <w:t xml:space="preserve"> para resolver el expediente número </w:t>
      </w:r>
      <w:r w:rsidRPr="00B92253">
        <w:rPr>
          <w:rFonts w:ascii="Century" w:hAnsi="Century"/>
          <w:b/>
        </w:rPr>
        <w:t>1710/3erJAM/2019-JN</w:t>
      </w:r>
      <w:r w:rsidRPr="00B92253">
        <w:rPr>
          <w:rFonts w:ascii="Century" w:hAnsi="Century"/>
        </w:rPr>
        <w:t xml:space="preserve">, que contiene las actuaciones del proceso administrativo iniciado con motivo de la demanda interpuesta </w:t>
      </w:r>
      <w:r w:rsidR="00B92253" w:rsidRPr="00B92253">
        <w:t>(…)</w:t>
      </w:r>
      <w:r w:rsidRPr="00B92253">
        <w:rPr>
          <w:rFonts w:ascii="Century" w:hAnsi="Century"/>
          <w:b/>
        </w:rPr>
        <w:t>;</w:t>
      </w:r>
      <w:r w:rsidRPr="00B92253">
        <w:rPr>
          <w:rFonts w:ascii="Century" w:hAnsi="Century"/>
        </w:rPr>
        <w:t xml:space="preserve"> y ------------------------------------------------------------</w:t>
      </w:r>
    </w:p>
    <w:p w:rsidR="00553824" w:rsidRPr="00B92253" w:rsidRDefault="00553824" w:rsidP="00553824">
      <w:pPr>
        <w:spacing w:line="360" w:lineRule="auto"/>
        <w:jc w:val="both"/>
        <w:rPr>
          <w:rFonts w:ascii="Century" w:hAnsi="Century"/>
        </w:rPr>
      </w:pPr>
    </w:p>
    <w:p w:rsidR="00553824" w:rsidRPr="00B92253" w:rsidRDefault="00553824" w:rsidP="00553824">
      <w:pPr>
        <w:spacing w:line="360" w:lineRule="auto"/>
        <w:jc w:val="center"/>
        <w:rPr>
          <w:rFonts w:ascii="Century" w:hAnsi="Century"/>
          <w:b/>
        </w:rPr>
      </w:pPr>
      <w:r w:rsidRPr="00B92253">
        <w:rPr>
          <w:rFonts w:ascii="Century" w:hAnsi="Century"/>
          <w:b/>
        </w:rPr>
        <w:t>R E S U L T A N D O S:</w:t>
      </w:r>
    </w:p>
    <w:p w:rsidR="00553824" w:rsidRPr="00B92253" w:rsidRDefault="00553824" w:rsidP="00553824">
      <w:pPr>
        <w:spacing w:line="360" w:lineRule="auto"/>
        <w:jc w:val="both"/>
        <w:rPr>
          <w:rFonts w:ascii="Century" w:hAnsi="Century"/>
        </w:rPr>
      </w:pPr>
    </w:p>
    <w:p w:rsidR="00553824" w:rsidRPr="00B92253" w:rsidRDefault="00553824" w:rsidP="00553824">
      <w:pPr>
        <w:spacing w:line="360" w:lineRule="auto"/>
        <w:ind w:firstLine="708"/>
        <w:jc w:val="both"/>
        <w:rPr>
          <w:rFonts w:ascii="Century" w:hAnsi="Century"/>
        </w:rPr>
      </w:pPr>
      <w:r w:rsidRPr="00B92253">
        <w:rPr>
          <w:rFonts w:ascii="Century" w:hAnsi="Century" w:cs="Arial"/>
          <w:b/>
        </w:rPr>
        <w:t>PRIMERO.</w:t>
      </w:r>
      <w:r w:rsidRPr="00B92253">
        <w:rPr>
          <w:rFonts w:ascii="Century" w:hAnsi="Century" w:cs="Arial"/>
        </w:rPr>
        <w:t xml:space="preserve"> Mediante escrito presentado </w:t>
      </w:r>
      <w:r w:rsidRPr="00B92253">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B92253">
        <w:rPr>
          <w:rFonts w:ascii="Century" w:hAnsi="Century"/>
          <w:b/>
        </w:rPr>
        <w:t>folio 401568 (cuatro cero uno cinco seis ocho)</w:t>
      </w:r>
      <w:r w:rsidRPr="00B92253">
        <w:rPr>
          <w:rFonts w:ascii="Century" w:hAnsi="Century"/>
        </w:rPr>
        <w:t>, de fecha 29 veintinueve de junio del año 2019 dos mil diecinueve, y como autoridad demandada al Inspector de la Dirección General de Movilidad, de León, Guanajuato. -----------------------------------------------------------------------------------------</w:t>
      </w:r>
    </w:p>
    <w:p w:rsidR="00553824" w:rsidRPr="00B92253" w:rsidRDefault="00553824" w:rsidP="00553824">
      <w:pPr>
        <w:spacing w:line="360" w:lineRule="auto"/>
        <w:ind w:firstLine="708"/>
        <w:jc w:val="both"/>
        <w:rPr>
          <w:rFonts w:ascii="Century" w:hAnsi="Century"/>
        </w:rPr>
      </w:pPr>
    </w:p>
    <w:p w:rsidR="00553824" w:rsidRPr="00B92253" w:rsidRDefault="00553824" w:rsidP="00553824">
      <w:pPr>
        <w:spacing w:line="360" w:lineRule="auto"/>
        <w:ind w:firstLine="360"/>
        <w:jc w:val="both"/>
        <w:rPr>
          <w:rFonts w:ascii="Century" w:hAnsi="Century"/>
        </w:rPr>
      </w:pPr>
      <w:r w:rsidRPr="00B92253">
        <w:rPr>
          <w:rFonts w:ascii="Century" w:hAnsi="Century"/>
        </w:rPr>
        <w:t>Asimismo, el accionante solicitó como pretensiones las siguientes: -----------</w:t>
      </w:r>
    </w:p>
    <w:p w:rsidR="00553824" w:rsidRPr="00B92253" w:rsidRDefault="00553824" w:rsidP="00553824">
      <w:pPr>
        <w:pStyle w:val="Prrafodelista"/>
        <w:numPr>
          <w:ilvl w:val="0"/>
          <w:numId w:val="1"/>
        </w:numPr>
        <w:spacing w:line="360" w:lineRule="auto"/>
        <w:jc w:val="both"/>
        <w:rPr>
          <w:rFonts w:ascii="Century" w:hAnsi="Century"/>
        </w:rPr>
      </w:pPr>
      <w:r w:rsidRPr="00B92253">
        <w:rPr>
          <w:rFonts w:ascii="Century" w:hAnsi="Century"/>
        </w:rPr>
        <w:t>La nulidad total del acto impugnado.</w:t>
      </w:r>
    </w:p>
    <w:p w:rsidR="00553824" w:rsidRPr="00B92253" w:rsidRDefault="00553824" w:rsidP="00553824">
      <w:pPr>
        <w:pStyle w:val="Prrafodelista"/>
        <w:numPr>
          <w:ilvl w:val="0"/>
          <w:numId w:val="1"/>
        </w:numPr>
        <w:spacing w:line="360" w:lineRule="auto"/>
        <w:jc w:val="both"/>
        <w:rPr>
          <w:rFonts w:ascii="Century" w:hAnsi="Century"/>
        </w:rPr>
      </w:pPr>
      <w:r w:rsidRPr="00B92253">
        <w:rPr>
          <w:rFonts w:ascii="Century" w:hAnsi="Century"/>
        </w:rPr>
        <w:t>El reconocimiento y restitución de las garantías y derechos que le fueron agraviados a su representada, que no es otra cosa que reintegrarle del pago indebido.</w:t>
      </w:r>
    </w:p>
    <w:p w:rsidR="00553824" w:rsidRPr="00B92253" w:rsidRDefault="00553824" w:rsidP="00553824">
      <w:pPr>
        <w:pStyle w:val="Prrafodelista"/>
        <w:numPr>
          <w:ilvl w:val="0"/>
          <w:numId w:val="1"/>
        </w:numPr>
        <w:spacing w:line="360" w:lineRule="auto"/>
        <w:jc w:val="both"/>
        <w:rPr>
          <w:rFonts w:ascii="Century" w:hAnsi="Century"/>
        </w:rPr>
      </w:pPr>
      <w:r w:rsidRPr="00B92253">
        <w:rPr>
          <w:rFonts w:ascii="Century" w:hAnsi="Century"/>
        </w:rPr>
        <w:t>Una vez decretada la nulidad total del acto impugnado, se le reconozca el derecho de pago de intereses conforme a la tasa que señale la Ley Anual de Ingresos para los recargos.</w:t>
      </w:r>
    </w:p>
    <w:p w:rsidR="00553824" w:rsidRPr="00B92253" w:rsidRDefault="00553824" w:rsidP="00553824">
      <w:pPr>
        <w:pStyle w:val="Prrafodelista"/>
        <w:spacing w:line="360" w:lineRule="auto"/>
        <w:jc w:val="both"/>
        <w:rPr>
          <w:rFonts w:ascii="Century" w:hAnsi="Century"/>
        </w:rPr>
      </w:pPr>
    </w:p>
    <w:p w:rsidR="00553824" w:rsidRPr="00B92253" w:rsidRDefault="00553824" w:rsidP="00553824">
      <w:pPr>
        <w:spacing w:line="360" w:lineRule="auto"/>
        <w:ind w:firstLine="709"/>
        <w:jc w:val="both"/>
        <w:rPr>
          <w:rFonts w:ascii="Century" w:hAnsi="Century"/>
        </w:rPr>
      </w:pPr>
      <w:r w:rsidRPr="00B92253">
        <w:rPr>
          <w:rFonts w:ascii="Century" w:hAnsi="Century"/>
          <w:b/>
        </w:rPr>
        <w:t xml:space="preserve">SEGUNDO. </w:t>
      </w:r>
      <w:r w:rsidRPr="00B92253">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553824" w:rsidRPr="00B92253" w:rsidRDefault="00553824" w:rsidP="00553824">
      <w:pPr>
        <w:spacing w:line="360" w:lineRule="auto"/>
        <w:ind w:firstLine="709"/>
        <w:jc w:val="both"/>
        <w:rPr>
          <w:rFonts w:ascii="Century" w:hAnsi="Century"/>
        </w:rPr>
      </w:pPr>
    </w:p>
    <w:p w:rsidR="00553824" w:rsidRPr="00B92253" w:rsidRDefault="00553824" w:rsidP="00553824">
      <w:pPr>
        <w:spacing w:line="360" w:lineRule="auto"/>
        <w:ind w:firstLine="708"/>
        <w:jc w:val="both"/>
        <w:rPr>
          <w:rFonts w:ascii="Century" w:hAnsi="Century"/>
        </w:rPr>
      </w:pPr>
      <w:r w:rsidRPr="00B92253">
        <w:rPr>
          <w:rFonts w:ascii="Century" w:hAnsi="Century"/>
          <w:b/>
        </w:rPr>
        <w:lastRenderedPageBreak/>
        <w:t xml:space="preserve">TERCERO. </w:t>
      </w:r>
      <w:r w:rsidRPr="00B92253">
        <w:rPr>
          <w:rFonts w:ascii="Century" w:hAnsi="Century"/>
        </w:rPr>
        <w:t>Mediante proveído de fecha 13 trece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553824" w:rsidRPr="00B92253" w:rsidRDefault="00553824" w:rsidP="00553824">
      <w:pPr>
        <w:spacing w:line="360" w:lineRule="auto"/>
        <w:ind w:firstLine="708"/>
        <w:jc w:val="both"/>
        <w:rPr>
          <w:rFonts w:ascii="Century" w:hAnsi="Century"/>
        </w:rPr>
      </w:pPr>
    </w:p>
    <w:p w:rsidR="00553824" w:rsidRPr="00B92253" w:rsidRDefault="00553824" w:rsidP="00553824">
      <w:pPr>
        <w:spacing w:line="360" w:lineRule="auto"/>
        <w:ind w:firstLine="708"/>
        <w:jc w:val="both"/>
        <w:rPr>
          <w:rFonts w:ascii="Century" w:hAnsi="Century"/>
        </w:rPr>
      </w:pPr>
      <w:r w:rsidRPr="00B92253">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553824" w:rsidRPr="00B92253" w:rsidRDefault="00553824" w:rsidP="00553824">
      <w:pPr>
        <w:spacing w:line="360" w:lineRule="auto"/>
        <w:ind w:firstLine="708"/>
        <w:jc w:val="both"/>
        <w:rPr>
          <w:rFonts w:ascii="Century" w:hAnsi="Century"/>
        </w:rPr>
      </w:pPr>
    </w:p>
    <w:p w:rsidR="00553824" w:rsidRPr="00B92253" w:rsidRDefault="00553824" w:rsidP="00553824">
      <w:pPr>
        <w:spacing w:line="360" w:lineRule="auto"/>
        <w:ind w:firstLine="708"/>
        <w:jc w:val="both"/>
        <w:rPr>
          <w:rFonts w:ascii="Century" w:hAnsi="Century"/>
        </w:rPr>
      </w:pPr>
      <w:r w:rsidRPr="00B92253">
        <w:rPr>
          <w:rFonts w:ascii="Century" w:hAnsi="Century"/>
          <w:b/>
        </w:rPr>
        <w:t xml:space="preserve">CUARTO. </w:t>
      </w:r>
      <w:r w:rsidRPr="00B92253">
        <w:rPr>
          <w:rFonts w:ascii="Century" w:hAnsi="Century"/>
        </w:rPr>
        <w:t>En fecha 28 veintiocho de enero del año 2020 dos mil veinte, a las 12:00 doce horas con cero minutos, se celebró la audiencia de alegatos, sin la asistencia de las partes, haciéndose constar que no se formularon alegatos por las partes, pasando los autos para dictar sentencia.-------------------</w:t>
      </w:r>
    </w:p>
    <w:p w:rsidR="00553824" w:rsidRPr="00B92253" w:rsidRDefault="00553824" w:rsidP="00553824">
      <w:pPr>
        <w:spacing w:line="360" w:lineRule="auto"/>
        <w:ind w:firstLine="708"/>
        <w:jc w:val="both"/>
        <w:rPr>
          <w:rFonts w:ascii="Century" w:hAnsi="Century" w:cs="Calibri"/>
          <w:b/>
          <w:bCs/>
          <w:iCs/>
        </w:rPr>
      </w:pPr>
    </w:p>
    <w:p w:rsidR="00553824" w:rsidRPr="00B92253" w:rsidRDefault="00553824" w:rsidP="00553824">
      <w:pPr>
        <w:pStyle w:val="Textoindependiente"/>
        <w:spacing w:line="360" w:lineRule="auto"/>
        <w:ind w:firstLine="708"/>
        <w:jc w:val="center"/>
        <w:rPr>
          <w:rFonts w:ascii="Century" w:hAnsi="Century" w:cs="Calibri"/>
          <w:b/>
          <w:bCs/>
          <w:iCs/>
        </w:rPr>
      </w:pPr>
      <w:r w:rsidRPr="00B92253">
        <w:rPr>
          <w:rFonts w:ascii="Century" w:hAnsi="Century" w:cs="Calibri"/>
          <w:b/>
          <w:bCs/>
          <w:iCs/>
        </w:rPr>
        <w:t>C O N S I D E R A N D O S:</w:t>
      </w:r>
    </w:p>
    <w:p w:rsidR="00553824" w:rsidRPr="00B92253" w:rsidRDefault="00553824" w:rsidP="00553824">
      <w:pPr>
        <w:pStyle w:val="Textoindependiente"/>
        <w:spacing w:line="360" w:lineRule="auto"/>
        <w:ind w:firstLine="708"/>
        <w:jc w:val="center"/>
        <w:rPr>
          <w:rFonts w:ascii="Century" w:hAnsi="Century" w:cs="Calibri"/>
          <w:b/>
          <w:bCs/>
          <w:iCs/>
        </w:rPr>
      </w:pPr>
    </w:p>
    <w:p w:rsidR="00553824" w:rsidRPr="00B92253" w:rsidRDefault="00553824" w:rsidP="00553824">
      <w:pPr>
        <w:pStyle w:val="SENTENCIAS"/>
        <w:rPr>
          <w:rFonts w:cs="Calibri"/>
          <w:b/>
          <w:bCs/>
        </w:rPr>
      </w:pPr>
      <w:r w:rsidRPr="00B92253">
        <w:rPr>
          <w:b/>
        </w:rPr>
        <w:t>PRIMERO.</w:t>
      </w:r>
      <w:r w:rsidRPr="00B92253">
        <w:t xml:space="preserve"> Con fundamento en lo dispuesto por los artículos </w:t>
      </w:r>
      <w:r w:rsidRPr="00B92253">
        <w:rPr>
          <w:rFonts w:cs="Arial"/>
          <w:bCs/>
        </w:rPr>
        <w:t>243</w:t>
      </w:r>
      <w:r w:rsidRPr="00B92253">
        <w:rPr>
          <w:rFonts w:cs="Arial"/>
        </w:rPr>
        <w:t xml:space="preserve"> </w:t>
      </w:r>
      <w:r w:rsidRPr="00B92253">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53824" w:rsidRPr="00B92253" w:rsidRDefault="00553824" w:rsidP="00553824">
      <w:pPr>
        <w:pStyle w:val="SENTENCIAS"/>
        <w:rPr>
          <w:rFonts w:cs="Calibri"/>
          <w:b/>
          <w:bCs/>
        </w:rPr>
      </w:pPr>
    </w:p>
    <w:p w:rsidR="00553824" w:rsidRPr="00B92253" w:rsidRDefault="00553824" w:rsidP="00553824">
      <w:pPr>
        <w:pStyle w:val="SENTENCIAS"/>
      </w:pPr>
      <w:r w:rsidRPr="00B92253">
        <w:rPr>
          <w:b/>
        </w:rPr>
        <w:t>SEGUNDO.</w:t>
      </w:r>
      <w:r w:rsidRPr="00B92253">
        <w:t xml:space="preserve"> El presente juicio de nulidad fue promovido dentro del término señalado en el artículo 263 del Código de Procedimiento y Justicia Administrativa para el Estado y los Municipios de Guanajuato, ya que el acta de infracción con </w:t>
      </w:r>
      <w:r w:rsidRPr="00B92253">
        <w:rPr>
          <w:b/>
        </w:rPr>
        <w:t>folio 401568 (cuatro cero uno cinco seis ocho)</w:t>
      </w:r>
      <w:r w:rsidRPr="00B92253">
        <w:t xml:space="preserve">, se emitió en  </w:t>
      </w:r>
      <w:r w:rsidRPr="00B92253">
        <w:lastRenderedPageBreak/>
        <w:t>fecha 29 veintinueve de junio del año 2019 dos mil diecinueve, y la demanda se presentó el día 06 seis de agosto del año 2019 dos mil diecinueve. -------------</w:t>
      </w:r>
    </w:p>
    <w:p w:rsidR="00553824" w:rsidRPr="00B92253" w:rsidRDefault="00553824" w:rsidP="00553824">
      <w:pPr>
        <w:spacing w:line="360" w:lineRule="auto"/>
        <w:ind w:firstLine="708"/>
        <w:jc w:val="both"/>
        <w:rPr>
          <w:rFonts w:ascii="Century" w:hAnsi="Century" w:cs="Calibri"/>
          <w:b/>
          <w:iCs/>
        </w:rPr>
      </w:pPr>
    </w:p>
    <w:p w:rsidR="00553824" w:rsidRPr="00B92253" w:rsidRDefault="00553824" w:rsidP="00553824">
      <w:pPr>
        <w:spacing w:line="360" w:lineRule="auto"/>
        <w:ind w:firstLine="708"/>
        <w:jc w:val="both"/>
        <w:rPr>
          <w:rFonts w:ascii="Century" w:hAnsi="Century" w:cs="Calibri"/>
        </w:rPr>
      </w:pPr>
      <w:r w:rsidRPr="00B92253">
        <w:rPr>
          <w:rFonts w:ascii="Century" w:hAnsi="Century" w:cs="Calibri"/>
          <w:b/>
          <w:iCs/>
        </w:rPr>
        <w:t xml:space="preserve">TERCERO. </w:t>
      </w:r>
      <w:r w:rsidRPr="00B92253">
        <w:rPr>
          <w:rFonts w:ascii="Century" w:hAnsi="Century" w:cs="Calibri"/>
        </w:rPr>
        <w:t xml:space="preserve">La existencia del acto impugnado, se encuentra acreditada en autos con el original del acta de infracción </w:t>
      </w:r>
      <w:r w:rsidRPr="00B92253">
        <w:rPr>
          <w:rFonts w:ascii="Century" w:hAnsi="Century"/>
          <w:b/>
        </w:rPr>
        <w:t>folio 401568 (cuatro cero uno cinco seis ocho)</w:t>
      </w:r>
      <w:r w:rsidRPr="00B92253">
        <w:rPr>
          <w:rFonts w:ascii="Century" w:hAnsi="Century"/>
        </w:rPr>
        <w:t>, de fecha 29 veintinueve de junio del año 2019 dos mil diecinueve</w:t>
      </w:r>
      <w:r w:rsidRPr="00B92253">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553824" w:rsidRPr="00B92253" w:rsidRDefault="00553824" w:rsidP="00553824">
      <w:pPr>
        <w:spacing w:line="360" w:lineRule="auto"/>
        <w:ind w:firstLine="708"/>
        <w:jc w:val="both"/>
        <w:rPr>
          <w:rFonts w:ascii="Century" w:hAnsi="Century" w:cs="Calibri"/>
        </w:rPr>
      </w:pPr>
    </w:p>
    <w:p w:rsidR="00553824" w:rsidRPr="00B92253" w:rsidRDefault="00553824" w:rsidP="00553824">
      <w:pPr>
        <w:spacing w:line="360" w:lineRule="auto"/>
        <w:ind w:firstLine="708"/>
        <w:jc w:val="both"/>
        <w:rPr>
          <w:rFonts w:ascii="Century" w:hAnsi="Century"/>
        </w:rPr>
      </w:pPr>
      <w:r w:rsidRPr="00B92253">
        <w:rPr>
          <w:rFonts w:ascii="Century" w:hAnsi="Century"/>
        </w:rPr>
        <w:t xml:space="preserve">En razón de lo anterior, se tiene por </w:t>
      </w:r>
      <w:r w:rsidRPr="00B92253">
        <w:rPr>
          <w:rFonts w:ascii="Century" w:hAnsi="Century"/>
          <w:b/>
        </w:rPr>
        <w:t>debidamente acreditada</w:t>
      </w:r>
      <w:r w:rsidRPr="00B92253">
        <w:rPr>
          <w:rFonts w:ascii="Century" w:hAnsi="Century"/>
        </w:rPr>
        <w:t xml:space="preserve"> la existencia del acto impugnado. ----------------------------------------------------------------</w:t>
      </w:r>
    </w:p>
    <w:p w:rsidR="00553824" w:rsidRPr="00B92253" w:rsidRDefault="00553824" w:rsidP="00553824">
      <w:pPr>
        <w:spacing w:line="360" w:lineRule="auto"/>
        <w:jc w:val="both"/>
        <w:rPr>
          <w:rFonts w:ascii="Century" w:hAnsi="Century" w:cs="Calibri"/>
          <w:b/>
          <w:bCs/>
          <w:iCs/>
        </w:rPr>
      </w:pPr>
    </w:p>
    <w:p w:rsidR="00553824" w:rsidRPr="00B92253" w:rsidRDefault="00553824" w:rsidP="00553824">
      <w:pPr>
        <w:pStyle w:val="RESOLUCIONES"/>
        <w:rPr>
          <w:rFonts w:cs="Calibri"/>
          <w:b/>
        </w:rPr>
      </w:pPr>
      <w:r w:rsidRPr="00B92253">
        <w:rPr>
          <w:rFonts w:cs="Calibri"/>
          <w:b/>
          <w:bCs/>
          <w:iCs/>
        </w:rPr>
        <w:t xml:space="preserve">CUARTO. </w:t>
      </w:r>
      <w:r w:rsidRPr="00B92253">
        <w:rPr>
          <w:lang w:val="es-MX"/>
        </w:rPr>
        <w:t xml:space="preserve">Por ser de </w:t>
      </w:r>
      <w:r w:rsidRPr="00B92253">
        <w:rPr>
          <w:b/>
          <w:lang w:val="es-MX"/>
        </w:rPr>
        <w:t>orden público</w:t>
      </w:r>
      <w:r w:rsidRPr="00B92253">
        <w:rPr>
          <w:lang w:val="es-MX"/>
        </w:rPr>
        <w:t xml:space="preserve"> y, por ende, de examen de oficio, ya que constituye un presupuesto procesal, quien juzga procede a analizar la personalidad con la que concurre el actor en el presente proceso. -----------------</w:t>
      </w:r>
    </w:p>
    <w:p w:rsidR="00553824" w:rsidRPr="00B92253" w:rsidRDefault="00553824" w:rsidP="00553824">
      <w:pPr>
        <w:spacing w:line="360" w:lineRule="auto"/>
        <w:ind w:firstLine="708"/>
        <w:jc w:val="both"/>
        <w:rPr>
          <w:rFonts w:ascii="Century" w:hAnsi="Century" w:cs="Calibri"/>
          <w:b/>
          <w:bCs/>
          <w:iCs/>
        </w:rPr>
      </w:pPr>
    </w:p>
    <w:p w:rsidR="00553824" w:rsidRPr="00B92253" w:rsidRDefault="00553824" w:rsidP="00B92253">
      <w:pPr>
        <w:pStyle w:val="RESOLUCIONES"/>
        <w:rPr>
          <w:lang w:val="es-MX"/>
        </w:rPr>
      </w:pPr>
      <w:r w:rsidRPr="00B92253">
        <w:rPr>
          <w:lang w:val="es-MX"/>
        </w:rPr>
        <w:t xml:space="preserve">En tal sentido, el ciudadano </w:t>
      </w:r>
      <w:r w:rsidR="00B92253" w:rsidRPr="00B92253">
        <w:t>(…)</w:t>
      </w:r>
      <w:r w:rsidRPr="00B92253">
        <w:rPr>
          <w:lang w:val="es-MX"/>
        </w:rPr>
        <w:t xml:space="preserve"> promovió el presente proceso administrativo, con el carácter de representante legal de la persona moral </w:t>
      </w:r>
      <w:r w:rsidR="00B92253" w:rsidRPr="00B92253">
        <w:t>(…)</w:t>
      </w:r>
      <w:r w:rsidRPr="00B92253">
        <w:rPr>
          <w:i/>
          <w:lang w:val="es-MX"/>
        </w:rPr>
        <w:t>;</w:t>
      </w:r>
      <w:r w:rsidRPr="00B92253">
        <w:rPr>
          <w:lang w:val="es-MX"/>
        </w:rPr>
        <w:t xml:space="preserve"> lo que acredita con la copia certificada de la escritura pública </w:t>
      </w:r>
      <w:r w:rsidR="00B92253" w:rsidRPr="00B92253">
        <w:t>(…)</w:t>
      </w:r>
      <w:r w:rsidRPr="00B92253">
        <w:t>.-----------------------</w:t>
      </w:r>
      <w:r w:rsidRPr="00B92253">
        <w:rPr>
          <w:rFonts w:cs="Arial"/>
          <w:szCs w:val="27"/>
        </w:rPr>
        <w:t xml:space="preserve"> </w:t>
      </w:r>
    </w:p>
    <w:p w:rsidR="00553824" w:rsidRPr="00B92253" w:rsidRDefault="00553824" w:rsidP="00553824">
      <w:pPr>
        <w:spacing w:line="360" w:lineRule="auto"/>
        <w:jc w:val="both"/>
        <w:rPr>
          <w:rFonts w:ascii="Century" w:hAnsi="Century" w:cs="Calibri"/>
          <w:b/>
          <w:bCs/>
          <w:iCs/>
          <w:lang w:val="es-MX"/>
        </w:rPr>
      </w:pPr>
    </w:p>
    <w:p w:rsidR="00553824" w:rsidRPr="00B92253" w:rsidRDefault="00553824" w:rsidP="00553824">
      <w:pPr>
        <w:spacing w:line="360" w:lineRule="auto"/>
        <w:ind w:firstLine="708"/>
        <w:jc w:val="both"/>
        <w:rPr>
          <w:rFonts w:ascii="Century" w:hAnsi="Century" w:cs="Calibri"/>
          <w:bCs/>
          <w:iCs/>
        </w:rPr>
      </w:pPr>
      <w:r w:rsidRPr="00B92253">
        <w:rPr>
          <w:rFonts w:ascii="Century" w:hAnsi="Century" w:cs="Calibri"/>
          <w:b/>
          <w:bCs/>
          <w:iCs/>
        </w:rPr>
        <w:t xml:space="preserve">QUINTO. </w:t>
      </w:r>
      <w:r w:rsidRPr="00B92253">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53824" w:rsidRPr="00B92253" w:rsidRDefault="00553824" w:rsidP="00553824">
      <w:pPr>
        <w:spacing w:line="360" w:lineRule="auto"/>
        <w:ind w:firstLine="708"/>
        <w:jc w:val="both"/>
        <w:rPr>
          <w:rFonts w:ascii="Century" w:hAnsi="Century" w:cs="Calibri"/>
        </w:rPr>
      </w:pPr>
    </w:p>
    <w:p w:rsidR="00553824" w:rsidRPr="00B92253" w:rsidRDefault="00553824" w:rsidP="00553824">
      <w:pPr>
        <w:pStyle w:val="SENTENCIAS"/>
      </w:pPr>
      <w:r w:rsidRPr="00B92253">
        <w:t xml:space="preserve">En ese sentido, se aprecia que la autoridad demandada en su escrito de contestación de demanda no señalo ninguna causal de improcedencia o sobreseimiento, por lo que este Juzgado Administrativo Municipal procedió a </w:t>
      </w:r>
      <w:r w:rsidRPr="00B92253">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553824" w:rsidRPr="00B92253" w:rsidRDefault="00553824" w:rsidP="00553824">
      <w:pPr>
        <w:pStyle w:val="SENTENCIAS"/>
      </w:pPr>
    </w:p>
    <w:p w:rsidR="00553824" w:rsidRPr="00B92253" w:rsidRDefault="00553824" w:rsidP="00553824">
      <w:pPr>
        <w:pStyle w:val="SENTENCIAS"/>
      </w:pPr>
      <w:r w:rsidRPr="00B92253">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553824" w:rsidRPr="00B92253" w:rsidRDefault="00553824" w:rsidP="00553824">
      <w:pPr>
        <w:pStyle w:val="SENTENCIAS"/>
        <w:ind w:firstLine="0"/>
      </w:pPr>
    </w:p>
    <w:p w:rsidR="00553824" w:rsidRPr="00B92253" w:rsidRDefault="00553824" w:rsidP="00553824">
      <w:pPr>
        <w:pStyle w:val="SENTENCIAS"/>
      </w:pPr>
      <w:r w:rsidRPr="00B92253">
        <w:rPr>
          <w:b/>
        </w:rPr>
        <w:t>SEXTO.</w:t>
      </w:r>
      <w:r w:rsidRPr="00B92253">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553824" w:rsidRPr="00B92253" w:rsidRDefault="00553824" w:rsidP="00553824">
      <w:pPr>
        <w:spacing w:line="360" w:lineRule="auto"/>
        <w:ind w:firstLine="708"/>
        <w:jc w:val="both"/>
        <w:rPr>
          <w:rFonts w:ascii="Century" w:hAnsi="Century" w:cs="Calibri"/>
        </w:rPr>
      </w:pPr>
    </w:p>
    <w:p w:rsidR="00553824" w:rsidRPr="00B92253" w:rsidRDefault="00553824" w:rsidP="00553824">
      <w:pPr>
        <w:pStyle w:val="SENTENCIAS"/>
      </w:pPr>
      <w:r w:rsidRPr="00B92253">
        <w:t xml:space="preserve">De lo expuesto por el actor en su escrito de demanda, de la contestación a la misma por la autoridad demandada, así como de las constancias que integran la presente causa administrativa, se deduce que el ciudadano </w:t>
      </w:r>
      <w:r w:rsidR="00B92253" w:rsidRPr="00B92253">
        <w:t>(…)</w:t>
      </w:r>
      <w:r w:rsidRPr="00B92253">
        <w:rPr>
          <w:b/>
        </w:rPr>
        <w:t xml:space="preserve">, </w:t>
      </w:r>
      <w:r w:rsidRPr="00B92253">
        <w:t>como representante legal de la persona moral</w:t>
      </w:r>
      <w:r w:rsidR="00B92253" w:rsidRPr="00B92253">
        <w:t xml:space="preserve"> </w:t>
      </w:r>
      <w:r w:rsidR="00B92253" w:rsidRPr="00B92253">
        <w:t>(…)</w:t>
      </w:r>
      <w:r w:rsidRPr="00B92253">
        <w:t xml:space="preserve">, tuvo conocimiento de que se levantó el acta de infracción con </w:t>
      </w:r>
      <w:r w:rsidRPr="00B92253">
        <w:rPr>
          <w:b/>
        </w:rPr>
        <w:t>folio 401568 (cuatro cero uno cinco seis ocho)</w:t>
      </w:r>
      <w:r w:rsidRPr="00B92253">
        <w:t>, de fecha 29 veintinueve de junio del año 2019 dos mil diecinueve, por el inspector de la Dirección General de Movilidad de este Municipio, el cual a efecto de garantizar el cumplimiento de la sanción económica aseguró una placa de circulación del vehículo propiedad del actor.-</w:t>
      </w:r>
    </w:p>
    <w:p w:rsidR="00553824" w:rsidRPr="00B92253" w:rsidRDefault="00553824" w:rsidP="00553824">
      <w:pPr>
        <w:pStyle w:val="SENTENCIAS"/>
      </w:pPr>
    </w:p>
    <w:p w:rsidR="00553824" w:rsidRPr="00B92253" w:rsidRDefault="00553824" w:rsidP="00553824">
      <w:pPr>
        <w:pStyle w:val="SENTENCIAS"/>
      </w:pPr>
      <w:r w:rsidRPr="00B92253">
        <w:t>En tal sentido, el actor, realizó el pago derivado de dicha boleta de infracción, a través del recibo de pago nú</w:t>
      </w:r>
      <w:r w:rsidR="00874AE1" w:rsidRPr="00B92253">
        <w:t>mero AA 8762443</w:t>
      </w:r>
      <w:r w:rsidRPr="00B92253">
        <w:t xml:space="preserve"> (Letra A letra A ocho siete </w:t>
      </w:r>
      <w:r w:rsidR="00874AE1" w:rsidRPr="00B92253">
        <w:t xml:space="preserve">seis dos cuatro cuatro tres), de fecha 06 seis de julio </w:t>
      </w:r>
      <w:r w:rsidRPr="00B92253">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553824" w:rsidRPr="00B92253" w:rsidRDefault="00553824" w:rsidP="00553824">
      <w:pPr>
        <w:pStyle w:val="SENTENCIAS"/>
      </w:pPr>
    </w:p>
    <w:p w:rsidR="00553824" w:rsidRPr="00B92253" w:rsidRDefault="00553824" w:rsidP="00553824">
      <w:pPr>
        <w:pStyle w:val="SENTENCIAS"/>
      </w:pPr>
      <w:r w:rsidRPr="00B92253">
        <w:lastRenderedPageBreak/>
        <w:t xml:space="preserve">Así las cosas, la “litis” planteada se hace consistir en determinar la legalidad o ilegalidad del acta de infracción con </w:t>
      </w:r>
      <w:r w:rsidR="00874AE1" w:rsidRPr="00B92253">
        <w:rPr>
          <w:b/>
        </w:rPr>
        <w:t>folio 401568 (cuatro cero uno cinco seis ocho)</w:t>
      </w:r>
      <w:r w:rsidR="00874AE1" w:rsidRPr="00B92253">
        <w:t>, de fecha 29 veintinueve de junio del año 2019 dos mil diecinueve</w:t>
      </w:r>
      <w:r w:rsidRPr="00B92253">
        <w:t>, y en su caso, el reconocimiento y restitución de las garantías y derechos al demandante. ------------------------------------------------------------------------</w:t>
      </w:r>
    </w:p>
    <w:p w:rsidR="00553824" w:rsidRPr="00B92253" w:rsidRDefault="00553824" w:rsidP="00553824">
      <w:pPr>
        <w:pStyle w:val="SENTENCIAS"/>
        <w:rPr>
          <w:b/>
          <w:bCs/>
          <w:iCs/>
        </w:rPr>
      </w:pPr>
    </w:p>
    <w:p w:rsidR="00553824" w:rsidRPr="00B92253" w:rsidRDefault="00553824" w:rsidP="00553824">
      <w:pPr>
        <w:pStyle w:val="SENTENCIAS"/>
      </w:pPr>
      <w:r w:rsidRPr="00B92253">
        <w:rPr>
          <w:b/>
          <w:bCs/>
          <w:iCs/>
        </w:rPr>
        <w:t>SÉPTIMO.</w:t>
      </w:r>
      <w:r w:rsidRPr="00B92253">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530F49" w:rsidRPr="00B92253" w:rsidRDefault="00530F49" w:rsidP="00553824">
      <w:pPr>
        <w:pStyle w:val="SENTENCIAS"/>
      </w:pPr>
    </w:p>
    <w:p w:rsidR="00553824" w:rsidRPr="00B92253" w:rsidRDefault="00553824" w:rsidP="00553824">
      <w:pPr>
        <w:pStyle w:val="TESISYJURIS"/>
      </w:pPr>
    </w:p>
    <w:p w:rsidR="00553824" w:rsidRPr="00B92253" w:rsidRDefault="00553824" w:rsidP="00553824">
      <w:pPr>
        <w:pStyle w:val="TESISYJURIS"/>
        <w:rPr>
          <w:rFonts w:cs="Calibri"/>
          <w:sz w:val="22"/>
          <w:szCs w:val="22"/>
        </w:rPr>
      </w:pPr>
      <w:r w:rsidRPr="00B92253">
        <w:rPr>
          <w:b/>
          <w:sz w:val="22"/>
          <w:szCs w:val="22"/>
        </w:rPr>
        <w:t xml:space="preserve">“CONCEPTOS DE VIOLACIÓN. EL JUEZ NO ESTÁ OBLIGADO A TRANSCRIBIRLOS. </w:t>
      </w:r>
      <w:r w:rsidRPr="00B9225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9225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553824" w:rsidRPr="00B92253" w:rsidRDefault="00553824" w:rsidP="00553824">
      <w:pPr>
        <w:pStyle w:val="RESOLUCIONES"/>
        <w:ind w:firstLine="0"/>
      </w:pPr>
    </w:p>
    <w:p w:rsidR="00553824" w:rsidRPr="00B92253" w:rsidRDefault="00553824" w:rsidP="00553824">
      <w:pPr>
        <w:pStyle w:val="SENTENCIAS"/>
      </w:pPr>
      <w:r w:rsidRPr="00B92253">
        <w:t>En tal sentido, una vez analizados los conceptos de impugnación, quien resuelve deter</w:t>
      </w:r>
      <w:r w:rsidR="00874AE1" w:rsidRPr="00B92253">
        <w:t>mina que el señalado como PRIMER</w:t>
      </w:r>
      <w:r w:rsidRPr="00B92253">
        <w:t>O resulta suficiente para decretar la NULIDAD TOTAL del acto impugnado con base en las siguientes consideraciones: ------------------------------------------------------------------------------------</w:t>
      </w:r>
    </w:p>
    <w:p w:rsidR="00553824" w:rsidRPr="00B92253" w:rsidRDefault="00553824" w:rsidP="00553824">
      <w:pPr>
        <w:pStyle w:val="SENTENCIAS"/>
      </w:pPr>
    </w:p>
    <w:p w:rsidR="00553824" w:rsidRPr="00B92253" w:rsidRDefault="00874AE1" w:rsidP="00553824">
      <w:pPr>
        <w:pStyle w:val="SENTENCIAS"/>
        <w:rPr>
          <w:i/>
          <w:sz w:val="22"/>
          <w:szCs w:val="22"/>
        </w:rPr>
      </w:pPr>
      <w:r w:rsidRPr="00B92253">
        <w:t>De manera general en el PRIMER</w:t>
      </w:r>
      <w:r w:rsidR="00553824" w:rsidRPr="00B92253">
        <w:t>O de sus agravios manifiesta: “</w:t>
      </w:r>
      <w:r w:rsidR="00553824" w:rsidRPr="00B92253">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530F49" w:rsidRPr="00B92253" w:rsidRDefault="00530F49" w:rsidP="00553824">
      <w:pPr>
        <w:pStyle w:val="SENTENCIAS"/>
        <w:rPr>
          <w:i/>
          <w:sz w:val="22"/>
          <w:szCs w:val="22"/>
        </w:rPr>
      </w:pPr>
    </w:p>
    <w:p w:rsidR="00553824" w:rsidRPr="00B92253" w:rsidRDefault="00553824" w:rsidP="00553824">
      <w:pPr>
        <w:pStyle w:val="SENTENCIAS"/>
        <w:numPr>
          <w:ilvl w:val="0"/>
          <w:numId w:val="4"/>
        </w:numPr>
        <w:rPr>
          <w:i/>
          <w:sz w:val="22"/>
          <w:szCs w:val="22"/>
        </w:rPr>
      </w:pPr>
      <w:r w:rsidRPr="00B92253">
        <w:rPr>
          <w:b/>
          <w:i/>
          <w:sz w:val="22"/>
          <w:szCs w:val="22"/>
        </w:rPr>
        <w:t>Omitió describir detallada y razonadamente</w:t>
      </w:r>
      <w:r w:rsidRPr="00B92253">
        <w:rPr>
          <w:i/>
          <w:sz w:val="22"/>
          <w:szCs w:val="22"/>
        </w:rPr>
        <w:t xml:space="preserve"> las circunstancias de lugar, de tiempo, de los hechos y las razones lógico jurídicas inmediatas que </w:t>
      </w:r>
      <w:r w:rsidRPr="00B92253">
        <w:rPr>
          <w:i/>
          <w:sz w:val="22"/>
          <w:szCs w:val="22"/>
        </w:rPr>
        <w:lastRenderedPageBreak/>
        <w:t>hacen aplicable al caso concreto, la norma jurídica que invocó como fundamento.</w:t>
      </w:r>
    </w:p>
    <w:p w:rsidR="00553824" w:rsidRPr="00B92253" w:rsidRDefault="00553824" w:rsidP="00553824">
      <w:pPr>
        <w:pStyle w:val="SENTENCIAS"/>
        <w:numPr>
          <w:ilvl w:val="0"/>
          <w:numId w:val="4"/>
        </w:numPr>
        <w:rPr>
          <w:i/>
          <w:sz w:val="22"/>
          <w:szCs w:val="22"/>
        </w:rPr>
      </w:pPr>
      <w:r w:rsidRPr="00B92253">
        <w:rPr>
          <w:b/>
          <w:i/>
          <w:sz w:val="22"/>
          <w:szCs w:val="22"/>
        </w:rPr>
        <w:t>No acredito haberse cerciorado en flagrancia de la hipotética infracción</w:t>
      </w:r>
      <w:r w:rsidRPr="00B92253">
        <w:rPr>
          <w:i/>
          <w:sz w:val="22"/>
          <w:szCs w:val="22"/>
        </w:rPr>
        <w:t xml:space="preserve"> […] </w:t>
      </w:r>
    </w:p>
    <w:p w:rsidR="00553824" w:rsidRPr="00B92253" w:rsidRDefault="00553824" w:rsidP="00553824">
      <w:pPr>
        <w:pStyle w:val="SENTENCIAS"/>
        <w:numPr>
          <w:ilvl w:val="0"/>
          <w:numId w:val="4"/>
        </w:numPr>
        <w:rPr>
          <w:i/>
          <w:sz w:val="22"/>
          <w:szCs w:val="22"/>
        </w:rPr>
      </w:pPr>
      <w:r w:rsidRPr="00B92253">
        <w:rPr>
          <w:b/>
          <w:i/>
          <w:sz w:val="22"/>
          <w:szCs w:val="22"/>
        </w:rPr>
        <w:t xml:space="preserve">No menciono, ni mucho menos probo el tiempo estimado que debe pasar entre un servicio y otro </w:t>
      </w:r>
      <w:r w:rsidRPr="00B92253">
        <w:rPr>
          <w:i/>
          <w:sz w:val="22"/>
          <w:szCs w:val="22"/>
        </w:rPr>
        <w:t>[…]</w:t>
      </w:r>
    </w:p>
    <w:p w:rsidR="00553824" w:rsidRPr="00B92253" w:rsidRDefault="00553824" w:rsidP="00553824">
      <w:pPr>
        <w:pStyle w:val="SENTENCIAS"/>
        <w:numPr>
          <w:ilvl w:val="0"/>
          <w:numId w:val="4"/>
        </w:numPr>
        <w:rPr>
          <w:i/>
          <w:sz w:val="22"/>
          <w:szCs w:val="22"/>
        </w:rPr>
      </w:pPr>
      <w:r w:rsidRPr="00B92253">
        <w:rPr>
          <w:b/>
          <w:i/>
          <w:sz w:val="22"/>
          <w:szCs w:val="22"/>
        </w:rPr>
        <w:t>No argumentó, ni mucho menos probó</w:t>
      </w:r>
      <w:r w:rsidRPr="00B92253">
        <w:rPr>
          <w:i/>
          <w:sz w:val="22"/>
          <w:szCs w:val="22"/>
        </w:rPr>
        <w:t xml:space="preserve"> de forma alguna, el procedimiento técnico-jurídico por medio del cual corroboro que supuestamente la unidad […] se encontraba obligada a prestar el servicio de transporte. […] </w:t>
      </w:r>
    </w:p>
    <w:p w:rsidR="00553824" w:rsidRPr="00B92253" w:rsidRDefault="00553824" w:rsidP="00553824">
      <w:pPr>
        <w:pStyle w:val="SENTENCIAS"/>
        <w:numPr>
          <w:ilvl w:val="0"/>
          <w:numId w:val="4"/>
        </w:numPr>
        <w:rPr>
          <w:i/>
          <w:sz w:val="22"/>
          <w:szCs w:val="22"/>
        </w:rPr>
      </w:pPr>
      <w:r w:rsidRPr="00B92253">
        <w:rPr>
          <w:i/>
          <w:sz w:val="22"/>
          <w:szCs w:val="22"/>
        </w:rPr>
        <w:t xml:space="preserve">De igual forma </w:t>
      </w:r>
      <w:r w:rsidRPr="00B92253">
        <w:rPr>
          <w:b/>
          <w:i/>
          <w:sz w:val="22"/>
          <w:szCs w:val="22"/>
        </w:rPr>
        <w:t>NO indicó</w:t>
      </w:r>
      <w:r w:rsidRPr="00B92253">
        <w:rPr>
          <w:i/>
          <w:sz w:val="22"/>
          <w:szCs w:val="22"/>
        </w:rPr>
        <w:t xml:space="preserve">, en su caso, cuales debieron ser los horarios, rutas, itinerarios o frecuencias […]. </w:t>
      </w:r>
    </w:p>
    <w:p w:rsidR="00553824" w:rsidRPr="00B92253" w:rsidRDefault="00553824" w:rsidP="00553824">
      <w:pPr>
        <w:pStyle w:val="SENTENCIAS"/>
        <w:numPr>
          <w:ilvl w:val="0"/>
          <w:numId w:val="4"/>
        </w:numPr>
        <w:rPr>
          <w:i/>
          <w:sz w:val="22"/>
          <w:szCs w:val="22"/>
        </w:rPr>
      </w:pPr>
      <w:r w:rsidRPr="00B92253">
        <w:rPr>
          <w:b/>
          <w:i/>
          <w:sz w:val="22"/>
          <w:szCs w:val="22"/>
        </w:rPr>
        <w:t xml:space="preserve">Omitió igualmente precisar, </w:t>
      </w:r>
      <w:r w:rsidRPr="00B92253">
        <w:rPr>
          <w:i/>
          <w:sz w:val="22"/>
          <w:szCs w:val="22"/>
        </w:rPr>
        <w:t>como es que llega a la conclusión de que existió molestias en los usuarios […].</w:t>
      </w:r>
    </w:p>
    <w:p w:rsidR="00553824" w:rsidRPr="00B92253" w:rsidRDefault="00553824" w:rsidP="00553824">
      <w:pPr>
        <w:pStyle w:val="SENTENCIAS"/>
        <w:numPr>
          <w:ilvl w:val="0"/>
          <w:numId w:val="4"/>
        </w:numPr>
        <w:rPr>
          <w:i/>
          <w:sz w:val="22"/>
          <w:szCs w:val="22"/>
        </w:rPr>
      </w:pPr>
      <w:r w:rsidRPr="00B92253">
        <w:rPr>
          <w:b/>
          <w:i/>
          <w:sz w:val="22"/>
          <w:szCs w:val="22"/>
        </w:rPr>
        <w:t>Lo asentado por el inspector como “DESCRIPCIONES DE LOS HECHOS NOTIVO DE LA INFRACCION” evidentemente resultan insuficientes</w:t>
      </w:r>
      <w:r w:rsidRPr="00B92253">
        <w:rPr>
          <w:i/>
          <w:sz w:val="22"/>
          <w:szCs w:val="22"/>
        </w:rPr>
        <w:t xml:space="preserve"> […]. </w:t>
      </w:r>
    </w:p>
    <w:p w:rsidR="00553824" w:rsidRPr="00B92253" w:rsidRDefault="00553824" w:rsidP="00553824">
      <w:pPr>
        <w:pStyle w:val="SENTENCIAS"/>
        <w:numPr>
          <w:ilvl w:val="0"/>
          <w:numId w:val="4"/>
        </w:numPr>
        <w:rPr>
          <w:i/>
          <w:sz w:val="22"/>
          <w:szCs w:val="22"/>
        </w:rPr>
      </w:pPr>
      <w:r w:rsidRPr="00B92253">
        <w:rPr>
          <w:b/>
          <w:i/>
          <w:sz w:val="22"/>
          <w:szCs w:val="22"/>
        </w:rPr>
        <w:t>No precisó</w:t>
      </w:r>
      <w:r w:rsidRPr="00B92253">
        <w:rPr>
          <w:i/>
          <w:sz w:val="22"/>
          <w:szCs w:val="22"/>
        </w:rPr>
        <w:t xml:space="preserve"> en donde se ubicó materialmente, para poder observar de forma objetiva y concluyente la realización de un hecho o la consumación de una omisión […] </w:t>
      </w:r>
    </w:p>
    <w:p w:rsidR="00553824" w:rsidRPr="00B92253" w:rsidRDefault="00553824" w:rsidP="00553824">
      <w:pPr>
        <w:pStyle w:val="SENTENCIAS"/>
        <w:numPr>
          <w:ilvl w:val="0"/>
          <w:numId w:val="4"/>
        </w:numPr>
        <w:rPr>
          <w:i/>
          <w:sz w:val="22"/>
          <w:szCs w:val="22"/>
        </w:rPr>
      </w:pPr>
      <w:r w:rsidRPr="00B92253">
        <w:rPr>
          <w:b/>
          <w:i/>
          <w:sz w:val="22"/>
          <w:szCs w:val="22"/>
        </w:rPr>
        <w:t>Fue genérico e impreciso</w:t>
      </w:r>
      <w:r w:rsidRPr="00B92253">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553824" w:rsidRPr="00B92253" w:rsidRDefault="00553824" w:rsidP="00553824">
      <w:pPr>
        <w:pStyle w:val="SENTENCIAS"/>
        <w:numPr>
          <w:ilvl w:val="0"/>
          <w:numId w:val="4"/>
        </w:numPr>
        <w:rPr>
          <w:i/>
          <w:sz w:val="22"/>
          <w:szCs w:val="22"/>
        </w:rPr>
      </w:pPr>
      <w:r w:rsidRPr="00B92253">
        <w:rPr>
          <w:b/>
          <w:i/>
          <w:sz w:val="22"/>
          <w:szCs w:val="22"/>
        </w:rPr>
        <w:t>Finalmente en resumen, la autoridad demandada señalo insuficientemente las circunstancias especiales, razones particulares y causas inmediatas</w:t>
      </w:r>
      <w:r w:rsidRPr="00B92253">
        <w:rPr>
          <w:i/>
          <w:sz w:val="22"/>
          <w:szCs w:val="22"/>
        </w:rPr>
        <w:t xml:space="preserve"> […]</w:t>
      </w:r>
      <w:r w:rsidRPr="00B92253">
        <w:rPr>
          <w:i/>
        </w:rPr>
        <w:t>”.</w:t>
      </w:r>
    </w:p>
    <w:p w:rsidR="00553824" w:rsidRPr="00B92253" w:rsidRDefault="00553824" w:rsidP="00553824">
      <w:pPr>
        <w:pStyle w:val="SENTENCIAS"/>
        <w:ind w:firstLine="0"/>
        <w:rPr>
          <w:i/>
        </w:rPr>
      </w:pPr>
    </w:p>
    <w:p w:rsidR="00553824" w:rsidRPr="00B92253" w:rsidRDefault="00553824" w:rsidP="00553824">
      <w:pPr>
        <w:pStyle w:val="SENTENCIAS"/>
      </w:pPr>
      <w:r w:rsidRPr="00B92253">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553824" w:rsidRPr="00B92253" w:rsidRDefault="00553824" w:rsidP="00553824">
      <w:pPr>
        <w:pStyle w:val="SENTENCIAS"/>
        <w:ind w:firstLine="0"/>
      </w:pPr>
    </w:p>
    <w:p w:rsidR="00553824" w:rsidRPr="00B92253" w:rsidRDefault="00553824" w:rsidP="00553824">
      <w:pPr>
        <w:pStyle w:val="SENTENCIAS"/>
      </w:pPr>
      <w:r w:rsidRPr="00B92253">
        <w:lastRenderedPageBreak/>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553824" w:rsidRPr="00B92253" w:rsidRDefault="00553824" w:rsidP="00553824">
      <w:pPr>
        <w:pStyle w:val="SENTENCIAS"/>
      </w:pPr>
    </w:p>
    <w:p w:rsidR="00553824" w:rsidRPr="00B92253" w:rsidRDefault="00553824" w:rsidP="00553824">
      <w:pPr>
        <w:pStyle w:val="SENTENCIAS"/>
      </w:pPr>
      <w:r w:rsidRPr="00B92253">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553824" w:rsidRPr="00B92253" w:rsidRDefault="00553824" w:rsidP="00553824">
      <w:pPr>
        <w:pStyle w:val="SENTENCIAS"/>
      </w:pPr>
    </w:p>
    <w:p w:rsidR="00553824" w:rsidRPr="00B92253" w:rsidRDefault="00553824" w:rsidP="00553824">
      <w:pPr>
        <w:pStyle w:val="SENTENCIAS"/>
      </w:pPr>
      <w:r w:rsidRPr="00B9225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53824" w:rsidRPr="00B92253" w:rsidRDefault="00553824" w:rsidP="00553824">
      <w:pPr>
        <w:pStyle w:val="SENTENCIAS"/>
      </w:pPr>
    </w:p>
    <w:p w:rsidR="00553824" w:rsidRPr="00B92253" w:rsidRDefault="00553824" w:rsidP="00553824">
      <w:pPr>
        <w:pStyle w:val="SENTENCIAS"/>
      </w:pPr>
      <w:r w:rsidRPr="00B92253">
        <w:t xml:space="preserve">Así las cosas, de la boleta de infracción con </w:t>
      </w:r>
      <w:r w:rsidR="00874AE1" w:rsidRPr="00B92253">
        <w:rPr>
          <w:b/>
        </w:rPr>
        <w:t>folio 401568 (cuatro cero uno cinco seis ocho)</w:t>
      </w:r>
      <w:r w:rsidR="00874AE1" w:rsidRPr="00B92253">
        <w:t>, de fecha 29 veintinueve de junio del año 2019 dos mil diecinueve</w:t>
      </w:r>
      <w:r w:rsidRPr="00B92253">
        <w:t xml:space="preserve">, se advierte que el inspector funda su actuar en el artículo 206 fracción II, del Reglamento de Transporte Municipal de León, el cual dispone: </w:t>
      </w:r>
    </w:p>
    <w:p w:rsidR="00553824" w:rsidRPr="00B92253" w:rsidRDefault="00553824" w:rsidP="00553824">
      <w:pPr>
        <w:pStyle w:val="SENTENCIAS"/>
      </w:pPr>
    </w:p>
    <w:p w:rsidR="00553824" w:rsidRPr="00B92253" w:rsidRDefault="00553824" w:rsidP="00553824">
      <w:pPr>
        <w:pStyle w:val="TESISYJURIS"/>
        <w:rPr>
          <w:sz w:val="22"/>
          <w:szCs w:val="22"/>
          <w:lang w:val="es-MX"/>
        </w:rPr>
      </w:pPr>
      <w:r w:rsidRPr="00B92253">
        <w:rPr>
          <w:b/>
          <w:sz w:val="22"/>
          <w:szCs w:val="22"/>
          <w:lang w:val="es-MX"/>
        </w:rPr>
        <w:lastRenderedPageBreak/>
        <w:t xml:space="preserve">Artículo 206.- </w:t>
      </w:r>
      <w:r w:rsidRPr="00B92253">
        <w:rPr>
          <w:sz w:val="22"/>
          <w:szCs w:val="22"/>
          <w:lang w:val="es-MX"/>
        </w:rPr>
        <w:t>Los conductores de los vehículos afectos a la prestación del servicio, tendrán las siguientes obligaciones:</w:t>
      </w:r>
    </w:p>
    <w:p w:rsidR="00553824" w:rsidRPr="00B92253" w:rsidRDefault="00553824" w:rsidP="00553824">
      <w:pPr>
        <w:pStyle w:val="TESISYJURIS"/>
        <w:rPr>
          <w:sz w:val="22"/>
          <w:szCs w:val="22"/>
          <w:lang w:val="es-MX"/>
        </w:rPr>
      </w:pPr>
    </w:p>
    <w:p w:rsidR="00553824" w:rsidRPr="00B92253" w:rsidRDefault="00553824" w:rsidP="00553824">
      <w:pPr>
        <w:pStyle w:val="TESISYJURIS"/>
        <w:rPr>
          <w:sz w:val="22"/>
          <w:szCs w:val="22"/>
          <w:lang w:val="es-MX"/>
        </w:rPr>
      </w:pPr>
      <w:r w:rsidRPr="00B92253">
        <w:rPr>
          <w:sz w:val="22"/>
          <w:szCs w:val="22"/>
          <w:lang w:val="es-MX"/>
        </w:rPr>
        <w:t>[…]</w:t>
      </w:r>
    </w:p>
    <w:p w:rsidR="00553824" w:rsidRPr="00B92253" w:rsidRDefault="00553824" w:rsidP="00553824">
      <w:pPr>
        <w:pStyle w:val="TESISYJURIS"/>
        <w:rPr>
          <w:sz w:val="22"/>
          <w:szCs w:val="22"/>
          <w:lang w:val="es-MX"/>
        </w:rPr>
      </w:pPr>
      <w:r w:rsidRPr="00B92253">
        <w:rPr>
          <w:sz w:val="22"/>
          <w:szCs w:val="22"/>
          <w:lang w:val="es-MX"/>
        </w:rPr>
        <w:t>II. Cumplir con los horarios, rutas, itinerarios y frecuencias autorizadas en la prestación del servicio;</w:t>
      </w:r>
    </w:p>
    <w:p w:rsidR="00553824" w:rsidRPr="00B92253" w:rsidRDefault="00553824" w:rsidP="00553824">
      <w:pPr>
        <w:pStyle w:val="SENTENCIAS"/>
        <w:ind w:firstLine="0"/>
        <w:rPr>
          <w:lang w:val="es-MX"/>
        </w:rPr>
      </w:pPr>
    </w:p>
    <w:p w:rsidR="00874AE1" w:rsidRPr="00B92253" w:rsidRDefault="00553824" w:rsidP="00553824">
      <w:pPr>
        <w:pStyle w:val="SENTENCIAS"/>
        <w:rPr>
          <w:i/>
          <w:lang w:val="es-MX"/>
        </w:rPr>
      </w:pPr>
      <w:r w:rsidRPr="00B92253">
        <w:rPr>
          <w:lang w:val="es-MX"/>
        </w:rPr>
        <w:t xml:space="preserve">Así mismo, en dicha acta de infracción, respecto a la motivación del acto el inspector preciso: </w:t>
      </w:r>
      <w:r w:rsidRPr="00B92253">
        <w:rPr>
          <w:i/>
          <w:lang w:val="es-MX"/>
        </w:rPr>
        <w:t>“Me encuentro en</w:t>
      </w:r>
      <w:r w:rsidR="00874AE1" w:rsidRPr="00B92253">
        <w:rPr>
          <w:i/>
          <w:lang w:val="es-MX"/>
        </w:rPr>
        <w:t xml:space="preserve"> la comunidad ojo de agua frente al templo, verificando el cumplimiento del servicio por parte de la empresa concesionaria y de los operadores que prestan dicho servicio, haciéndolo con plan de operación en mano, teniendo incumplimiento del servicio numero 8 debiendo de salir a la prestación del servicio a las 07:08 de acuerdo al plan de operación vigente establecido generando 71 minutos en tiempo de paso entre unidad y otra.”</w:t>
      </w:r>
    </w:p>
    <w:p w:rsidR="00553824" w:rsidRPr="00B92253" w:rsidRDefault="00553824" w:rsidP="00874AE1">
      <w:pPr>
        <w:pStyle w:val="SENTENCIAS"/>
        <w:ind w:firstLine="0"/>
        <w:rPr>
          <w:i/>
          <w:lang w:val="es-MX"/>
        </w:rPr>
      </w:pPr>
    </w:p>
    <w:p w:rsidR="00553824" w:rsidRPr="00B92253" w:rsidRDefault="00553824" w:rsidP="00553824">
      <w:pPr>
        <w:pStyle w:val="SENTENCIAS"/>
      </w:pPr>
      <w:r w:rsidRPr="00B92253">
        <w:t xml:space="preserve">Analizado lo anterior, del acta de mérito, en principio, no se desprende de manera fehaciente a quien se le imputa la conducta, es decir, a la empresa concesionaria </w:t>
      </w:r>
      <w:r w:rsidR="00B92253" w:rsidRPr="00B92253">
        <w:t>(…)</w:t>
      </w:r>
      <w:r w:rsidRPr="00B92253">
        <w:t>, o al conductor del transporte, siendo, además, que el fundamento en el cual basó su actuar se refiere únicamente a las obligaciones de los operadores de autobuses. -----------</w:t>
      </w:r>
    </w:p>
    <w:p w:rsidR="00553824" w:rsidRPr="00B92253" w:rsidRDefault="00553824" w:rsidP="00553824">
      <w:pPr>
        <w:pStyle w:val="SENTENCIAS"/>
      </w:pPr>
    </w:p>
    <w:p w:rsidR="00553824" w:rsidRPr="00B92253" w:rsidRDefault="00553824" w:rsidP="00553824">
      <w:pPr>
        <w:pStyle w:val="SENTENCIAS"/>
      </w:pPr>
      <w:r w:rsidRPr="00B92253">
        <w:t xml:space="preserve">Luego entonces, la autoridad demandada debió al menos precisar y exponer las razones porqué la actora incumplió con su servicio, ya que solo refiere que se encuentra </w:t>
      </w:r>
      <w:r w:rsidR="00874AE1" w:rsidRPr="00B92253">
        <w:rPr>
          <w:lang w:val="es-MX"/>
        </w:rPr>
        <w:t>en la comunidad ojo de agua frente al templo, verificando el cumplimiento del servicio por parte de la empresa concesionaria y de los operadores que prestan dicho servicio, haciéndolo con plan de operación en mano, teniendo incumplimiento del servicio número 8 debiendo de salir a la prestación del servicio a las 07:08 de acuerdo al plan de operación vigente establecido generando 71 minutos en tiempo de paso entre unidad y otra</w:t>
      </w:r>
      <w:r w:rsidRPr="00B92253">
        <w:t xml:space="preserve">, sin especificar porque llega a esa conclusión, pues debió explicar de una manera clara y precisa, cuál era la </w:t>
      </w:r>
      <w:r w:rsidRPr="00B92253">
        <w:rPr>
          <w:lang w:val="es-MX"/>
        </w:rPr>
        <w:t xml:space="preserve">ruta, itinerario y frecuencias autorizadas del servicio que refiere se incumple, lo anterior, </w:t>
      </w:r>
      <w:r w:rsidRPr="00B92253">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w:t>
      </w:r>
      <w:r w:rsidRPr="00B92253">
        <w:lastRenderedPageBreak/>
        <w:t>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553824" w:rsidRPr="00B92253" w:rsidRDefault="00553824" w:rsidP="00553824">
      <w:pPr>
        <w:pStyle w:val="SENTENCIAS"/>
      </w:pPr>
    </w:p>
    <w:p w:rsidR="00553824" w:rsidRPr="00B92253" w:rsidRDefault="00553824" w:rsidP="00553824">
      <w:pPr>
        <w:pStyle w:val="SENTENCIAS"/>
      </w:pPr>
      <w:r w:rsidRPr="00B9225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53824" w:rsidRPr="00B92253" w:rsidRDefault="00553824" w:rsidP="00553824">
      <w:pPr>
        <w:pStyle w:val="TESISYJURIS"/>
      </w:pPr>
    </w:p>
    <w:p w:rsidR="00553824" w:rsidRPr="00B92253" w:rsidRDefault="00553824" w:rsidP="00553824">
      <w:pPr>
        <w:pStyle w:val="TESISYJURIS"/>
        <w:rPr>
          <w:sz w:val="22"/>
          <w:szCs w:val="22"/>
        </w:rPr>
      </w:pPr>
      <w:r w:rsidRPr="00B9225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53824" w:rsidRPr="00B92253" w:rsidRDefault="00553824" w:rsidP="00553824">
      <w:pPr>
        <w:pStyle w:val="SENTENCIAS"/>
        <w:ind w:firstLine="0"/>
      </w:pPr>
    </w:p>
    <w:p w:rsidR="00553824" w:rsidRPr="00B92253" w:rsidRDefault="00553824" w:rsidP="00553824">
      <w:pPr>
        <w:pStyle w:val="SENTENCIAS"/>
      </w:pPr>
      <w:r w:rsidRPr="00B92253">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53824" w:rsidRPr="00B92253" w:rsidRDefault="00553824" w:rsidP="00553824">
      <w:pPr>
        <w:pStyle w:val="SENTENCIAS"/>
      </w:pPr>
    </w:p>
    <w:p w:rsidR="00553824" w:rsidRPr="00B92253" w:rsidRDefault="00553824" w:rsidP="00553824">
      <w:pPr>
        <w:pStyle w:val="SENTENCIAS"/>
      </w:pPr>
      <w:r w:rsidRPr="00B92253">
        <w:t xml:space="preserve">Por tanto, ante la irregularidad advertida, lo procedente es decretar la NULIDAD TOTAL del acto contenido en el acta de infracción con número de </w:t>
      </w:r>
      <w:r w:rsidR="00874AE1" w:rsidRPr="00B92253">
        <w:rPr>
          <w:b/>
        </w:rPr>
        <w:t>folio 401568 (cuatro cero uno cinco seis ocho)</w:t>
      </w:r>
      <w:r w:rsidR="00874AE1" w:rsidRPr="00B92253">
        <w:t>, de fecha 29 veintinueve de junio del año 2019 dos mil diecinueve</w:t>
      </w:r>
      <w:r w:rsidRPr="00B92253">
        <w:t>, emitida por el inspector adscrito a la Dirección General de Movilidad del Municipio de León, Guanajuato. ------------</w:t>
      </w:r>
    </w:p>
    <w:p w:rsidR="00553824" w:rsidRPr="00B92253" w:rsidRDefault="00553824" w:rsidP="00553824">
      <w:pPr>
        <w:pStyle w:val="SENTENCIAS"/>
      </w:pPr>
    </w:p>
    <w:p w:rsidR="00553824" w:rsidRPr="00B92253" w:rsidRDefault="00553824" w:rsidP="00553824">
      <w:pPr>
        <w:pStyle w:val="SENTENCIAS"/>
      </w:pPr>
      <w:r w:rsidRPr="00B92253">
        <w:rPr>
          <w:b/>
          <w:bCs/>
          <w:iCs/>
        </w:rPr>
        <w:lastRenderedPageBreak/>
        <w:t>OCTAVO.</w:t>
      </w:r>
      <w:r w:rsidRPr="00B92253">
        <w:rPr>
          <w:b/>
          <w:bCs/>
          <w:i/>
          <w:iCs/>
        </w:rPr>
        <w:t xml:space="preserve"> </w:t>
      </w:r>
      <w:r w:rsidRPr="00B9225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553824" w:rsidRPr="00B92253" w:rsidRDefault="00553824" w:rsidP="00553824">
      <w:pPr>
        <w:pStyle w:val="SENTENCIAS"/>
        <w:rPr>
          <w:b/>
          <w:bCs/>
          <w:i/>
          <w:iCs/>
          <w:sz w:val="20"/>
          <w:szCs w:val="20"/>
        </w:rPr>
      </w:pPr>
    </w:p>
    <w:p w:rsidR="00553824" w:rsidRPr="00B92253" w:rsidRDefault="00553824" w:rsidP="00553824">
      <w:pPr>
        <w:pStyle w:val="SENTENCIAS"/>
        <w:rPr>
          <w:szCs w:val="27"/>
        </w:rPr>
      </w:pPr>
      <w:r w:rsidRPr="00B92253">
        <w:rPr>
          <w:szCs w:val="27"/>
        </w:rPr>
        <w:t>Sirve de apoyo a lo anterior la tesis de jurisprudencia que a la letra señala: ------------------------------------------------------------------------------------------------</w:t>
      </w:r>
    </w:p>
    <w:p w:rsidR="00553824" w:rsidRPr="00B92253" w:rsidRDefault="00553824" w:rsidP="00553824">
      <w:pPr>
        <w:pStyle w:val="SENTENCIAS"/>
        <w:rPr>
          <w:szCs w:val="27"/>
        </w:rPr>
      </w:pPr>
    </w:p>
    <w:p w:rsidR="00553824" w:rsidRPr="00B92253" w:rsidRDefault="00553824" w:rsidP="00553824">
      <w:pPr>
        <w:pStyle w:val="TESISYJURIS"/>
        <w:rPr>
          <w:sz w:val="22"/>
          <w:szCs w:val="22"/>
        </w:rPr>
      </w:pPr>
      <w:r w:rsidRPr="00B92253">
        <w:t>“</w:t>
      </w:r>
      <w:r w:rsidRPr="00B9225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53824" w:rsidRPr="00B92253" w:rsidRDefault="00553824" w:rsidP="00553824">
      <w:pPr>
        <w:pStyle w:val="TESISYJURIS"/>
        <w:rPr>
          <w:sz w:val="22"/>
          <w:szCs w:val="22"/>
        </w:rPr>
      </w:pPr>
    </w:p>
    <w:p w:rsidR="00553824" w:rsidRPr="00B92253" w:rsidRDefault="00553824" w:rsidP="00553824">
      <w:pPr>
        <w:pStyle w:val="TESISYJURIS"/>
        <w:rPr>
          <w:szCs w:val="26"/>
        </w:rPr>
      </w:pPr>
    </w:p>
    <w:p w:rsidR="00553824" w:rsidRPr="00B92253" w:rsidRDefault="00553824" w:rsidP="00553824">
      <w:pPr>
        <w:pStyle w:val="SENTENCIAS"/>
      </w:pPr>
      <w:r w:rsidRPr="00B92253">
        <w:rPr>
          <w:b/>
        </w:rPr>
        <w:t>NOVENO.</w:t>
      </w:r>
      <w:r w:rsidRPr="00B92253">
        <w:t xml:space="preserve"> En su escrito de demanda el actor solicita la nulidad del acto impugnado, pretensión que se considera satisfecha conforme a lo expuesto en el Considerando Séptimo de esta sentencia. -----------------------------</w:t>
      </w:r>
    </w:p>
    <w:p w:rsidR="00553824" w:rsidRPr="00B92253" w:rsidRDefault="00553824" w:rsidP="00553824">
      <w:pPr>
        <w:pStyle w:val="SENTENCIAS"/>
      </w:pPr>
    </w:p>
    <w:p w:rsidR="00553824" w:rsidRPr="00B92253" w:rsidRDefault="00553824" w:rsidP="00553824">
      <w:pPr>
        <w:pStyle w:val="SENTENCIAS"/>
      </w:pPr>
      <w:r w:rsidRPr="00B92253">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74AE1" w:rsidRPr="00B92253">
        <w:t>AA 8762443 (Letra A letra A ocho siete seis dos cuatro cuatro tres), de fecha 06 seis de julio del año 2019 dos mil diecinueve</w:t>
      </w:r>
      <w:r w:rsidRPr="00B92253">
        <w:t xml:space="preserve">, por una cantidad de $ 659.02 ( seiscientos cincuenta y nueve pesos 02/100 moneda nacional), y emitido a nombre de la persona moral </w:t>
      </w:r>
      <w:r w:rsidR="00B92253" w:rsidRPr="00B92253">
        <w:t>(…)</w:t>
      </w:r>
      <w:r w:rsidRPr="00B92253">
        <w:t>, por lo que con fundamento en el artículo 300, fracción V, del invocado Código de Procedimiento y Justicia Administrativa; se reconoce el derecho que tiene el justiciable a la devolución de dicho importe. ----------------</w:t>
      </w:r>
      <w:r w:rsidR="00A96802" w:rsidRPr="00B92253">
        <w:t>---------------------------</w:t>
      </w:r>
    </w:p>
    <w:p w:rsidR="00553824" w:rsidRPr="00B92253" w:rsidRDefault="00553824" w:rsidP="00553824">
      <w:pPr>
        <w:pStyle w:val="Textoindependiente"/>
        <w:spacing w:line="360" w:lineRule="auto"/>
        <w:ind w:firstLine="708"/>
        <w:rPr>
          <w:rFonts w:ascii="Century" w:hAnsi="Century" w:cs="Calibri"/>
        </w:rPr>
      </w:pPr>
    </w:p>
    <w:p w:rsidR="00553824" w:rsidRPr="00B92253" w:rsidRDefault="00553824" w:rsidP="00553824">
      <w:pPr>
        <w:pStyle w:val="SENTENCIAS"/>
      </w:pPr>
      <w:r w:rsidRPr="00B92253">
        <w:t xml:space="preserve">Ahora bien, además de la devolución de la cantidad pagada por el actor, él solicita el pago de intereses, respecto a dicha pretensión, la demandada argumenta que no tiene facultad para realizar el pago de los </w:t>
      </w:r>
      <w:r w:rsidRPr="00B92253">
        <w:lastRenderedPageBreak/>
        <w:t>intereses, al no ostentar el cargo de autoridad fiscal, ya que no se ubica en ninguno de los supuestos previstos en el artículo 15 de la Ley de Hacienda. ---</w:t>
      </w:r>
    </w:p>
    <w:p w:rsidR="00553824" w:rsidRPr="00B92253" w:rsidRDefault="00553824" w:rsidP="00553824">
      <w:pPr>
        <w:pStyle w:val="SENTENCIAS"/>
      </w:pPr>
    </w:p>
    <w:p w:rsidR="00553824" w:rsidRPr="00B92253" w:rsidRDefault="00553824" w:rsidP="00553824">
      <w:pPr>
        <w:pStyle w:val="SENTENCIAS"/>
      </w:pPr>
      <w:r w:rsidRPr="00B92253">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553824" w:rsidRPr="00B92253" w:rsidRDefault="00553824" w:rsidP="00553824">
      <w:pPr>
        <w:pStyle w:val="SENTENCIAS"/>
      </w:pPr>
    </w:p>
    <w:p w:rsidR="00553824" w:rsidRPr="00B92253" w:rsidRDefault="00553824" w:rsidP="00553824">
      <w:pPr>
        <w:pStyle w:val="SENTENCIAS"/>
      </w:pPr>
      <w:r w:rsidRPr="00B92253">
        <w:t>Respecto de lo anterior, no le asiste la razón a la demandada, por lo siguiente: El artículo 2 fracción I, inciso C) de la Ley de Hacienda para los Municipios del Estado de Guanajuato, dispone: ---------------------------------------</w:t>
      </w:r>
    </w:p>
    <w:p w:rsidR="00553824" w:rsidRPr="00B92253" w:rsidRDefault="00553824" w:rsidP="00553824">
      <w:pPr>
        <w:pStyle w:val="SENTENCIAS"/>
      </w:pPr>
    </w:p>
    <w:p w:rsidR="00553824" w:rsidRPr="00B92253" w:rsidRDefault="00553824" w:rsidP="00553824">
      <w:pPr>
        <w:pStyle w:val="TESISYJURIS"/>
        <w:rPr>
          <w:sz w:val="22"/>
          <w:szCs w:val="22"/>
        </w:rPr>
      </w:pPr>
      <w:r w:rsidRPr="00B92253">
        <w:rPr>
          <w:b/>
          <w:sz w:val="22"/>
          <w:szCs w:val="22"/>
        </w:rPr>
        <w:t>Artículo</w:t>
      </w:r>
      <w:r w:rsidRPr="00B92253">
        <w:rPr>
          <w:sz w:val="22"/>
          <w:szCs w:val="22"/>
        </w:rPr>
        <w:t xml:space="preserve"> </w:t>
      </w:r>
      <w:r w:rsidRPr="00B92253">
        <w:rPr>
          <w:b/>
          <w:sz w:val="22"/>
          <w:szCs w:val="22"/>
        </w:rPr>
        <w:t>2.</w:t>
      </w:r>
      <w:r w:rsidRPr="00B92253">
        <w:rPr>
          <w:sz w:val="22"/>
          <w:szCs w:val="22"/>
        </w:rPr>
        <w:t xml:space="preserve"> Los ingresos que percibirá el Municipio serán ordinarios o extraordinarios.</w:t>
      </w:r>
    </w:p>
    <w:p w:rsidR="00553824" w:rsidRPr="00B92253" w:rsidRDefault="00553824" w:rsidP="00553824">
      <w:pPr>
        <w:pStyle w:val="TESISYJURIS"/>
        <w:rPr>
          <w:sz w:val="22"/>
          <w:szCs w:val="22"/>
        </w:rPr>
      </w:pPr>
    </w:p>
    <w:p w:rsidR="00553824" w:rsidRPr="00B92253" w:rsidRDefault="00553824" w:rsidP="00553824">
      <w:pPr>
        <w:pStyle w:val="TESISYJURIS"/>
        <w:numPr>
          <w:ilvl w:val="0"/>
          <w:numId w:val="2"/>
        </w:numPr>
        <w:rPr>
          <w:sz w:val="22"/>
          <w:szCs w:val="22"/>
        </w:rPr>
      </w:pPr>
      <w:r w:rsidRPr="00B92253">
        <w:rPr>
          <w:sz w:val="22"/>
          <w:szCs w:val="22"/>
        </w:rPr>
        <w:t>Ingresos ordinarios son: Contribuciones, productos, aprovechamientos y participaciones.</w:t>
      </w:r>
    </w:p>
    <w:p w:rsidR="00553824" w:rsidRPr="00B92253" w:rsidRDefault="00553824" w:rsidP="00553824">
      <w:pPr>
        <w:pStyle w:val="TESISYJURIS"/>
        <w:rPr>
          <w:sz w:val="22"/>
          <w:szCs w:val="22"/>
        </w:rPr>
      </w:pPr>
    </w:p>
    <w:p w:rsidR="00553824" w:rsidRPr="00B92253" w:rsidRDefault="00553824" w:rsidP="00553824">
      <w:pPr>
        <w:pStyle w:val="TESISYJURIS"/>
        <w:numPr>
          <w:ilvl w:val="0"/>
          <w:numId w:val="3"/>
        </w:numPr>
        <w:rPr>
          <w:sz w:val="22"/>
          <w:szCs w:val="22"/>
        </w:rPr>
      </w:pPr>
      <w:r w:rsidRPr="00B92253">
        <w:rPr>
          <w:sz w:val="22"/>
          <w:szCs w:val="22"/>
        </w:rPr>
        <w:t>Son aprovechamientos los recargos, las multas y todos los demás ingresos de derecho público que perciban los Municipios, que no sean clasificados como Contribuciones, Productos o Participaciones.</w:t>
      </w:r>
    </w:p>
    <w:p w:rsidR="00553824" w:rsidRPr="00B92253" w:rsidRDefault="00553824" w:rsidP="00553824">
      <w:pPr>
        <w:pStyle w:val="TESISYJURIS"/>
      </w:pPr>
    </w:p>
    <w:p w:rsidR="00553824" w:rsidRPr="00B92253" w:rsidRDefault="00553824" w:rsidP="00553824">
      <w:pPr>
        <w:pStyle w:val="TESISYJURIS"/>
      </w:pPr>
    </w:p>
    <w:p w:rsidR="00553824" w:rsidRPr="00B92253" w:rsidRDefault="00553824" w:rsidP="00553824">
      <w:pPr>
        <w:pStyle w:val="SENTENCIAS"/>
        <w:rPr>
          <w:rFonts w:ascii="Verdana" w:hAnsi="Verdana" w:cs="Arial"/>
          <w:sz w:val="20"/>
          <w:szCs w:val="20"/>
        </w:rPr>
      </w:pPr>
      <w:r w:rsidRPr="00B92253">
        <w:t>En el mismo sentido la referida Ley, en el Título Octavo, De los Aprovechamientos, Sección Única, señala: ------------------------------------------------</w:t>
      </w:r>
    </w:p>
    <w:p w:rsidR="00553824" w:rsidRPr="00B92253" w:rsidRDefault="00553824" w:rsidP="00553824">
      <w:pPr>
        <w:ind w:firstLine="709"/>
        <w:jc w:val="both"/>
        <w:rPr>
          <w:rFonts w:ascii="Verdana" w:hAnsi="Verdana" w:cs="Arial"/>
          <w:sz w:val="20"/>
          <w:szCs w:val="20"/>
        </w:rPr>
      </w:pPr>
    </w:p>
    <w:p w:rsidR="00553824" w:rsidRPr="00B92253" w:rsidRDefault="00553824" w:rsidP="00553824">
      <w:pPr>
        <w:pStyle w:val="TESISYJURIS"/>
        <w:rPr>
          <w:sz w:val="22"/>
          <w:szCs w:val="22"/>
        </w:rPr>
      </w:pPr>
      <w:r w:rsidRPr="00B92253">
        <w:rPr>
          <w:b/>
          <w:sz w:val="22"/>
          <w:szCs w:val="22"/>
        </w:rPr>
        <w:t>Artículo</w:t>
      </w:r>
      <w:r w:rsidRPr="00B92253">
        <w:rPr>
          <w:sz w:val="22"/>
          <w:szCs w:val="22"/>
        </w:rPr>
        <w:t xml:space="preserve"> </w:t>
      </w:r>
      <w:r w:rsidRPr="00B92253">
        <w:rPr>
          <w:b/>
          <w:sz w:val="22"/>
          <w:szCs w:val="22"/>
        </w:rPr>
        <w:t>259.</w:t>
      </w:r>
      <w:r w:rsidRPr="00B92253">
        <w:rPr>
          <w:sz w:val="22"/>
          <w:szCs w:val="22"/>
        </w:rPr>
        <w:t xml:space="preserve"> Quedan comprendidos dentro de esta clasificación los ingresos que se obtengan por concepto de:</w:t>
      </w:r>
    </w:p>
    <w:p w:rsidR="00553824" w:rsidRPr="00B92253" w:rsidRDefault="00553824" w:rsidP="00553824">
      <w:pPr>
        <w:ind w:firstLine="709"/>
        <w:jc w:val="both"/>
        <w:rPr>
          <w:rFonts w:ascii="Verdana" w:hAnsi="Verdana" w:cs="Arial"/>
          <w:sz w:val="22"/>
          <w:szCs w:val="22"/>
        </w:rPr>
      </w:pPr>
    </w:p>
    <w:p w:rsidR="00553824" w:rsidRPr="00B92253" w:rsidRDefault="00553824" w:rsidP="00553824">
      <w:pPr>
        <w:pStyle w:val="TESISYJURIS"/>
        <w:rPr>
          <w:sz w:val="22"/>
          <w:szCs w:val="22"/>
        </w:rPr>
      </w:pPr>
      <w:r w:rsidRPr="00B92253">
        <w:rPr>
          <w:sz w:val="22"/>
          <w:szCs w:val="22"/>
        </w:rPr>
        <w:t>I…;</w:t>
      </w:r>
    </w:p>
    <w:p w:rsidR="00553824" w:rsidRPr="00B92253" w:rsidRDefault="00553824" w:rsidP="00553824">
      <w:pPr>
        <w:pStyle w:val="TESISYJURIS"/>
        <w:rPr>
          <w:sz w:val="22"/>
          <w:szCs w:val="22"/>
        </w:rPr>
      </w:pPr>
      <w:r w:rsidRPr="00B92253">
        <w:rPr>
          <w:sz w:val="22"/>
          <w:szCs w:val="22"/>
        </w:rPr>
        <w:t>II…;</w:t>
      </w:r>
    </w:p>
    <w:p w:rsidR="00553824" w:rsidRPr="00B92253" w:rsidRDefault="00553824" w:rsidP="00553824">
      <w:pPr>
        <w:pStyle w:val="TESISYJURIS"/>
        <w:rPr>
          <w:sz w:val="22"/>
          <w:szCs w:val="22"/>
        </w:rPr>
      </w:pPr>
      <w:r w:rsidRPr="00B92253">
        <w:rPr>
          <w:sz w:val="22"/>
          <w:szCs w:val="22"/>
        </w:rPr>
        <w:t>III. Multas;</w:t>
      </w:r>
    </w:p>
    <w:p w:rsidR="00553824" w:rsidRPr="00B92253" w:rsidRDefault="00553824" w:rsidP="00553824">
      <w:pPr>
        <w:pStyle w:val="TESISYJURIS"/>
        <w:rPr>
          <w:sz w:val="22"/>
          <w:szCs w:val="22"/>
        </w:rPr>
      </w:pPr>
    </w:p>
    <w:p w:rsidR="00553824" w:rsidRPr="00B92253" w:rsidRDefault="00553824" w:rsidP="00553824">
      <w:pPr>
        <w:pStyle w:val="TESISYJURIS"/>
        <w:rPr>
          <w:b/>
          <w:sz w:val="22"/>
          <w:szCs w:val="22"/>
        </w:rPr>
      </w:pPr>
    </w:p>
    <w:p w:rsidR="00553824" w:rsidRPr="00B92253" w:rsidRDefault="00553824" w:rsidP="00553824">
      <w:pPr>
        <w:pStyle w:val="TESISYJURIS"/>
        <w:rPr>
          <w:sz w:val="22"/>
          <w:szCs w:val="22"/>
        </w:rPr>
      </w:pPr>
      <w:r w:rsidRPr="00B92253">
        <w:rPr>
          <w:b/>
          <w:sz w:val="22"/>
          <w:szCs w:val="22"/>
        </w:rPr>
        <w:t>Artículo</w:t>
      </w:r>
      <w:r w:rsidRPr="00B92253">
        <w:rPr>
          <w:sz w:val="22"/>
          <w:szCs w:val="22"/>
        </w:rPr>
        <w:t xml:space="preserve"> </w:t>
      </w:r>
      <w:r w:rsidRPr="00B92253">
        <w:rPr>
          <w:b/>
          <w:sz w:val="22"/>
          <w:szCs w:val="22"/>
        </w:rPr>
        <w:t>260.</w:t>
      </w:r>
      <w:r w:rsidRPr="00B92253">
        <w:rPr>
          <w:sz w:val="22"/>
          <w:szCs w:val="22"/>
        </w:rPr>
        <w:t xml:space="preserve"> Los aprovechamientos se harán efectivos según proceda en cada caso, atendiendo a la naturaleza y origen del crédito, por medio del procedimiento administrativo de ejecución o por la vía judicial.</w:t>
      </w:r>
    </w:p>
    <w:p w:rsidR="00553824" w:rsidRPr="00B92253" w:rsidRDefault="00553824" w:rsidP="00553824">
      <w:pPr>
        <w:pStyle w:val="TESISYJURIS"/>
        <w:ind w:firstLine="0"/>
        <w:rPr>
          <w:sz w:val="22"/>
          <w:szCs w:val="22"/>
        </w:rPr>
      </w:pPr>
    </w:p>
    <w:p w:rsidR="00553824" w:rsidRPr="00B92253" w:rsidRDefault="00553824" w:rsidP="00553824">
      <w:pPr>
        <w:pStyle w:val="TESISYJURIS"/>
        <w:rPr>
          <w:sz w:val="22"/>
          <w:szCs w:val="22"/>
        </w:rPr>
      </w:pPr>
    </w:p>
    <w:p w:rsidR="00553824" w:rsidRPr="00B92253" w:rsidRDefault="00553824" w:rsidP="00553824">
      <w:pPr>
        <w:pStyle w:val="TESISYJURIS"/>
      </w:pPr>
    </w:p>
    <w:p w:rsidR="00553824" w:rsidRPr="00B92253" w:rsidRDefault="00553824" w:rsidP="00553824">
      <w:pPr>
        <w:pStyle w:val="SENTENCIAS"/>
      </w:pPr>
      <w:r w:rsidRPr="00B92253">
        <w:lastRenderedPageBreak/>
        <w:t>Por su parte el artículo 134, párrafo segundo, del Código de Procedimiento y Justicia Administrativa para el Estado y los Municipios de Guanajuato, menciona: --------------------------------------------------------------------------</w:t>
      </w:r>
    </w:p>
    <w:p w:rsidR="00553824" w:rsidRPr="00B92253" w:rsidRDefault="00553824" w:rsidP="00553824">
      <w:pPr>
        <w:pStyle w:val="TESISYJURIS"/>
        <w:rPr>
          <w:b/>
          <w:sz w:val="22"/>
          <w:szCs w:val="22"/>
        </w:rPr>
      </w:pPr>
    </w:p>
    <w:p w:rsidR="00553824" w:rsidRPr="00B92253" w:rsidRDefault="00553824" w:rsidP="00553824">
      <w:pPr>
        <w:pStyle w:val="TESISYJURIS"/>
        <w:rPr>
          <w:sz w:val="22"/>
          <w:szCs w:val="22"/>
        </w:rPr>
      </w:pPr>
      <w:r w:rsidRPr="00B92253">
        <w:rPr>
          <w:b/>
          <w:sz w:val="22"/>
          <w:szCs w:val="22"/>
        </w:rPr>
        <w:t>Artículo 134.</w:t>
      </w:r>
      <w:r w:rsidRPr="00B92253">
        <w:rPr>
          <w:sz w:val="22"/>
          <w:szCs w:val="22"/>
        </w:rPr>
        <w:t xml:space="preserve"> …</w:t>
      </w:r>
    </w:p>
    <w:p w:rsidR="00553824" w:rsidRPr="00B92253" w:rsidRDefault="00553824" w:rsidP="00553824">
      <w:pPr>
        <w:pStyle w:val="TESISYJURIS"/>
        <w:rPr>
          <w:sz w:val="22"/>
          <w:szCs w:val="22"/>
        </w:rPr>
      </w:pPr>
    </w:p>
    <w:p w:rsidR="00553824" w:rsidRPr="00B92253" w:rsidRDefault="00553824" w:rsidP="00553824">
      <w:pPr>
        <w:pStyle w:val="TESISYJURIS"/>
        <w:rPr>
          <w:sz w:val="22"/>
          <w:szCs w:val="22"/>
        </w:rPr>
      </w:pPr>
      <w:r w:rsidRPr="00B92253">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553824" w:rsidRPr="00B92253" w:rsidRDefault="00553824" w:rsidP="00553824">
      <w:pPr>
        <w:pStyle w:val="TESISYJURIS"/>
        <w:rPr>
          <w:sz w:val="22"/>
          <w:szCs w:val="22"/>
        </w:rPr>
      </w:pPr>
    </w:p>
    <w:p w:rsidR="00553824" w:rsidRPr="00B92253" w:rsidRDefault="00553824" w:rsidP="00553824">
      <w:pPr>
        <w:pStyle w:val="SENTENCIAS"/>
      </w:pPr>
    </w:p>
    <w:p w:rsidR="00553824" w:rsidRPr="00B92253" w:rsidRDefault="00553824" w:rsidP="00553824">
      <w:pPr>
        <w:pStyle w:val="SENTENCIAS"/>
      </w:pPr>
      <w:r w:rsidRPr="00B92253">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553824" w:rsidRPr="00B92253" w:rsidRDefault="00553824" w:rsidP="00553824">
      <w:pPr>
        <w:pStyle w:val="SENTENCIAS"/>
      </w:pPr>
    </w:p>
    <w:p w:rsidR="00553824" w:rsidRPr="00B92253" w:rsidRDefault="00553824" w:rsidP="00553824">
      <w:pPr>
        <w:pStyle w:val="SENTENCIAS"/>
      </w:pPr>
      <w:r w:rsidRPr="00B92253">
        <w:t>A fin de precisar lo anterior, resulta oportuno efectuar el estudio de lo que disponen los artículos 52 y 53 de la Ley de Hacienda para los Municipios del Estado de Guanajuato: ----------------------------------------------------------------------</w:t>
      </w:r>
    </w:p>
    <w:p w:rsidR="00553824" w:rsidRPr="00B92253" w:rsidRDefault="00553824" w:rsidP="00553824">
      <w:pPr>
        <w:pStyle w:val="SENTENCIAS"/>
      </w:pPr>
    </w:p>
    <w:p w:rsidR="00553824" w:rsidRPr="00B92253" w:rsidRDefault="00553824" w:rsidP="00553824">
      <w:pPr>
        <w:pStyle w:val="TESISYJURIS"/>
        <w:rPr>
          <w:sz w:val="22"/>
          <w:szCs w:val="22"/>
        </w:rPr>
      </w:pPr>
      <w:r w:rsidRPr="00B92253">
        <w:rPr>
          <w:b/>
          <w:sz w:val="22"/>
          <w:szCs w:val="22"/>
        </w:rPr>
        <w:t>Artículo</w:t>
      </w:r>
      <w:r w:rsidRPr="00B92253">
        <w:rPr>
          <w:sz w:val="22"/>
          <w:szCs w:val="22"/>
        </w:rPr>
        <w:t xml:space="preserve"> </w:t>
      </w:r>
      <w:r w:rsidRPr="00B92253">
        <w:rPr>
          <w:b/>
          <w:sz w:val="22"/>
          <w:szCs w:val="22"/>
        </w:rPr>
        <w:t>52.</w:t>
      </w:r>
      <w:r w:rsidRPr="00B92253">
        <w:rPr>
          <w:sz w:val="22"/>
          <w:szCs w:val="22"/>
        </w:rPr>
        <w:t xml:space="preserve"> Las autoridades fiscales estarán obligadas a devolver las cantidades que hubieran sido pagadas indebidamente.</w:t>
      </w:r>
    </w:p>
    <w:p w:rsidR="00553824" w:rsidRPr="00B92253" w:rsidRDefault="00553824" w:rsidP="00553824">
      <w:pPr>
        <w:pStyle w:val="TESISYJURIS"/>
        <w:rPr>
          <w:sz w:val="22"/>
          <w:szCs w:val="22"/>
        </w:rPr>
      </w:pPr>
    </w:p>
    <w:p w:rsidR="00553824" w:rsidRPr="00B92253" w:rsidRDefault="00553824" w:rsidP="00553824">
      <w:pPr>
        <w:pStyle w:val="TESISYJURIS"/>
        <w:rPr>
          <w:sz w:val="22"/>
          <w:szCs w:val="22"/>
        </w:rPr>
      </w:pPr>
      <w:r w:rsidRPr="00B92253">
        <w:rPr>
          <w:sz w:val="22"/>
          <w:szCs w:val="22"/>
        </w:rPr>
        <w:t>Los retenedores podrán solicitar la devolución, pero ésta se hará directamente a los contribuyentes.</w:t>
      </w:r>
    </w:p>
    <w:p w:rsidR="00553824" w:rsidRPr="00B92253" w:rsidRDefault="00553824" w:rsidP="00553824">
      <w:pPr>
        <w:pStyle w:val="TESISYJURIS"/>
        <w:rPr>
          <w:sz w:val="22"/>
          <w:szCs w:val="22"/>
        </w:rPr>
      </w:pPr>
    </w:p>
    <w:p w:rsidR="00553824" w:rsidRPr="00B92253" w:rsidRDefault="00553824" w:rsidP="00553824">
      <w:pPr>
        <w:pStyle w:val="TESISYJURIS"/>
        <w:rPr>
          <w:sz w:val="22"/>
          <w:szCs w:val="22"/>
        </w:rPr>
      </w:pPr>
      <w:r w:rsidRPr="00B92253">
        <w:rPr>
          <w:sz w:val="22"/>
          <w:szCs w:val="22"/>
        </w:rPr>
        <w:t>Si el pago de lo indebido se hubiere efectuado en cumplimiento de acto de autoridad, el derecho a la devolución nace cuando dicho acto hubiere quedado insubsistente.</w:t>
      </w:r>
    </w:p>
    <w:p w:rsidR="00553824" w:rsidRPr="00B92253" w:rsidRDefault="00553824" w:rsidP="00553824">
      <w:pPr>
        <w:pStyle w:val="TESISYJURIS"/>
        <w:rPr>
          <w:sz w:val="22"/>
          <w:szCs w:val="22"/>
        </w:rPr>
      </w:pPr>
    </w:p>
    <w:p w:rsidR="00553824" w:rsidRPr="00B92253" w:rsidRDefault="00553824" w:rsidP="00553824">
      <w:pPr>
        <w:pStyle w:val="TESISYJURIS"/>
        <w:rPr>
          <w:sz w:val="22"/>
          <w:szCs w:val="22"/>
        </w:rPr>
      </w:pPr>
    </w:p>
    <w:p w:rsidR="00553824" w:rsidRPr="00B92253" w:rsidRDefault="00553824" w:rsidP="00553824">
      <w:pPr>
        <w:pStyle w:val="TESISYJURIS"/>
        <w:rPr>
          <w:sz w:val="22"/>
          <w:szCs w:val="22"/>
        </w:rPr>
      </w:pPr>
      <w:r w:rsidRPr="00B92253">
        <w:rPr>
          <w:b/>
          <w:sz w:val="22"/>
          <w:szCs w:val="22"/>
        </w:rPr>
        <w:t>Artículo</w:t>
      </w:r>
      <w:r w:rsidRPr="00B92253">
        <w:rPr>
          <w:sz w:val="22"/>
          <w:szCs w:val="22"/>
        </w:rPr>
        <w:t xml:space="preserve"> </w:t>
      </w:r>
      <w:r w:rsidRPr="00B92253">
        <w:rPr>
          <w:b/>
          <w:sz w:val="22"/>
          <w:szCs w:val="22"/>
        </w:rPr>
        <w:t>53.</w:t>
      </w:r>
      <w:r w:rsidRPr="00B92253">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553824" w:rsidRPr="00B92253" w:rsidRDefault="00553824" w:rsidP="00553824">
      <w:pPr>
        <w:pStyle w:val="TESISYJURIS"/>
        <w:rPr>
          <w:sz w:val="22"/>
          <w:szCs w:val="22"/>
        </w:rPr>
      </w:pPr>
    </w:p>
    <w:p w:rsidR="00553824" w:rsidRPr="00B92253" w:rsidRDefault="00553824" w:rsidP="00553824">
      <w:pPr>
        <w:pStyle w:val="TESISYJURIS"/>
        <w:rPr>
          <w:sz w:val="22"/>
          <w:szCs w:val="22"/>
        </w:rPr>
      </w:pPr>
      <w:r w:rsidRPr="00B92253">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553824" w:rsidRPr="00B92253" w:rsidRDefault="00553824" w:rsidP="00553824">
      <w:pPr>
        <w:pStyle w:val="SENTENCIAS"/>
        <w:ind w:firstLine="0"/>
        <w:rPr>
          <w:rFonts w:ascii="Calibri" w:hAnsi="Calibri"/>
          <w:sz w:val="26"/>
          <w:szCs w:val="26"/>
        </w:rPr>
      </w:pPr>
    </w:p>
    <w:p w:rsidR="00553824" w:rsidRPr="00B92253" w:rsidRDefault="00553824" w:rsidP="00553824">
      <w:pPr>
        <w:pStyle w:val="SENTENCIAS"/>
      </w:pPr>
      <w:r w:rsidRPr="00B92253">
        <w:t>Luego entonces, de acuerdo a los preceptos legales antes mencionados, y para el caso que nos ocupa, resulta aplicable el párrafo segundo del artículo 53 de la citada Ley de Hacienda para los Municipios del Estado de Guanajuato. -----------------------------------------------------------------------------------------</w:t>
      </w:r>
    </w:p>
    <w:p w:rsidR="00553824" w:rsidRPr="00B92253" w:rsidRDefault="00553824" w:rsidP="00553824">
      <w:pPr>
        <w:pStyle w:val="SENTENCIAS"/>
      </w:pPr>
    </w:p>
    <w:p w:rsidR="00553824" w:rsidRPr="00B92253" w:rsidRDefault="00553824" w:rsidP="00553824">
      <w:pPr>
        <w:pStyle w:val="SENTENCIAS"/>
      </w:pPr>
      <w:r w:rsidRPr="00B92253">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553824" w:rsidRPr="00B92253" w:rsidRDefault="00553824" w:rsidP="00553824">
      <w:pPr>
        <w:pStyle w:val="SENTENCIAS"/>
      </w:pPr>
    </w:p>
    <w:p w:rsidR="00553824" w:rsidRPr="00B92253" w:rsidRDefault="00553824" w:rsidP="00553824">
      <w:pPr>
        <w:pStyle w:val="SENTENCIAS"/>
      </w:pPr>
      <w:r w:rsidRPr="00B92253">
        <w:t xml:space="preserve">En el presente caso, el actor acredito realizar el pago por la cantidad de $ 659.02 (seiscientos cincuenta y nueve pesos 02/100 moneda nacional), en fecha </w:t>
      </w:r>
      <w:r w:rsidR="00A96802" w:rsidRPr="00B92253">
        <w:t>06 seis de jul</w:t>
      </w:r>
      <w:r w:rsidRPr="00B92253">
        <w:t>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530F49" w:rsidRPr="00B92253">
        <w:t>--------------------------</w:t>
      </w:r>
    </w:p>
    <w:p w:rsidR="00553824" w:rsidRPr="00B92253" w:rsidRDefault="00553824" w:rsidP="00553824">
      <w:pPr>
        <w:pStyle w:val="SENTENCIAS"/>
      </w:pPr>
    </w:p>
    <w:p w:rsidR="00553824" w:rsidRPr="00B92253" w:rsidRDefault="00553824" w:rsidP="00553824">
      <w:pPr>
        <w:pStyle w:val="SENTENCIAS"/>
      </w:pPr>
      <w:r w:rsidRPr="00B92253">
        <w:t xml:space="preserve">En virtud de lo anterior y de acuerdo a lo establecido por el artículo 300, fracción V, del Código de la materia, resulta procedente el pago de intereses de acuerdo a la tasa que señala la Ley de Ingresos para el </w:t>
      </w:r>
      <w:r w:rsidRPr="00B92253">
        <w:lastRenderedPageBreak/>
        <w:t>Municipio de León, Guanajuato, en los respectivos ejercicios fiscales, para los recargos, que para el presente ejercicio fiscal año 2019 dos mil diecinueve prevé lo siguiente: ---------------------------------------------------------------------------------</w:t>
      </w:r>
    </w:p>
    <w:p w:rsidR="00553824" w:rsidRPr="00B92253" w:rsidRDefault="00553824" w:rsidP="00553824">
      <w:pPr>
        <w:pStyle w:val="SENTENCIAS"/>
      </w:pPr>
    </w:p>
    <w:p w:rsidR="00553824" w:rsidRPr="00B92253" w:rsidRDefault="00553824" w:rsidP="00553824">
      <w:pPr>
        <w:pStyle w:val="TESISYJURIS"/>
        <w:rPr>
          <w:sz w:val="22"/>
          <w:szCs w:val="22"/>
        </w:rPr>
      </w:pPr>
      <w:r w:rsidRPr="00B92253">
        <w:rPr>
          <w:sz w:val="22"/>
          <w:szCs w:val="22"/>
        </w:rPr>
        <w:t xml:space="preserve">Artículo 39. Cuando no se pague un crédito fiscal en la fecha o dentro del plazo señalado en las disposiciones respectivas, se cobrarán recargos a la tasa del 1.13% mensual. </w:t>
      </w:r>
    </w:p>
    <w:p w:rsidR="00553824" w:rsidRPr="00B92253" w:rsidRDefault="00553824" w:rsidP="00553824">
      <w:pPr>
        <w:pStyle w:val="SENTENCIAS"/>
      </w:pPr>
    </w:p>
    <w:p w:rsidR="00553824" w:rsidRPr="00B92253" w:rsidRDefault="00553824" w:rsidP="00553824">
      <w:pPr>
        <w:pStyle w:val="SENTENCIAS"/>
      </w:pPr>
      <w:r w:rsidRPr="00B92253">
        <w:t>El pago anterior, deberá calcularse sobre la cantidad pagada indebidamente (659.02 seiscientos cincuenta y nueve pesos 02/100 moneda nacional), a partir de la fecha en que el actor efectuó el pago (</w:t>
      </w:r>
      <w:r w:rsidR="00A96802" w:rsidRPr="00B92253">
        <w:t>06 seis de jul</w:t>
      </w:r>
      <w:r w:rsidRPr="00B92253">
        <w:t xml:space="preserve">io  del año 2019 dos mil diecinueve), y hasta que se haga efectiva dicha devolución.-------------------------------------------------------------------------------------------- </w:t>
      </w:r>
    </w:p>
    <w:p w:rsidR="00553824" w:rsidRPr="00B92253" w:rsidRDefault="00553824" w:rsidP="00553824">
      <w:pPr>
        <w:pStyle w:val="SENTENCIAS"/>
      </w:pPr>
    </w:p>
    <w:p w:rsidR="00553824" w:rsidRPr="00B92253" w:rsidRDefault="00553824" w:rsidP="00553824">
      <w:pPr>
        <w:pStyle w:val="SENTENCIAS"/>
      </w:pPr>
      <w:r w:rsidRPr="00B92253">
        <w:t>A lo anterior, resulta aplicable el criterio emitido por criterio del Pleno del ahora Tribunal de Justicia Administrativa para el Estado de Guanajuato, que sostiene: -----------------------------------------------------------------------------------------</w:t>
      </w:r>
    </w:p>
    <w:p w:rsidR="00553824" w:rsidRPr="00B92253" w:rsidRDefault="00553824" w:rsidP="00553824">
      <w:pPr>
        <w:pStyle w:val="SENTENCIAS"/>
      </w:pPr>
    </w:p>
    <w:p w:rsidR="00553824" w:rsidRPr="00B92253" w:rsidRDefault="00553824" w:rsidP="00553824">
      <w:pPr>
        <w:pStyle w:val="TESISYJURIS"/>
        <w:rPr>
          <w:sz w:val="22"/>
          <w:szCs w:val="22"/>
        </w:rPr>
      </w:pPr>
      <w:r w:rsidRPr="00B92253">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w:t>
      </w:r>
      <w:r w:rsidRPr="00B92253">
        <w:rPr>
          <w:sz w:val="22"/>
          <w:szCs w:val="22"/>
        </w:rPr>
        <w:lastRenderedPageBreak/>
        <w:t>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553824" w:rsidRPr="00B92253" w:rsidRDefault="00553824" w:rsidP="00553824">
      <w:pPr>
        <w:pStyle w:val="TESISYJURIS"/>
        <w:rPr>
          <w:sz w:val="22"/>
          <w:szCs w:val="22"/>
        </w:rPr>
      </w:pPr>
    </w:p>
    <w:p w:rsidR="00553824" w:rsidRPr="00B92253" w:rsidRDefault="00553824" w:rsidP="00553824">
      <w:pPr>
        <w:pStyle w:val="TESISYJURIS"/>
        <w:rPr>
          <w:sz w:val="22"/>
          <w:szCs w:val="22"/>
        </w:rPr>
      </w:pPr>
    </w:p>
    <w:p w:rsidR="00553824" w:rsidRPr="00B92253" w:rsidRDefault="00553824" w:rsidP="00553824">
      <w:pPr>
        <w:pStyle w:val="SENTENCIAS"/>
      </w:pPr>
      <w:r w:rsidRPr="00B92253">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553824" w:rsidRPr="00B92253" w:rsidRDefault="00553824" w:rsidP="00553824">
      <w:pPr>
        <w:pStyle w:val="SENTENCIAS"/>
      </w:pPr>
    </w:p>
    <w:p w:rsidR="00553824" w:rsidRPr="00B92253" w:rsidRDefault="00553824" w:rsidP="00553824">
      <w:pPr>
        <w:pStyle w:val="Textoindependiente"/>
        <w:spacing w:line="360" w:lineRule="auto"/>
        <w:ind w:firstLine="708"/>
        <w:rPr>
          <w:rFonts w:ascii="Century" w:hAnsi="Century" w:cs="Calibri"/>
        </w:rPr>
      </w:pPr>
      <w:r w:rsidRPr="00B92253">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553824" w:rsidRPr="00B92253" w:rsidRDefault="00553824" w:rsidP="00553824">
      <w:pPr>
        <w:pStyle w:val="SENTENCIAS"/>
        <w:rPr>
          <w:rFonts w:cs="Calibri"/>
          <w:b/>
          <w:i/>
        </w:rPr>
      </w:pPr>
    </w:p>
    <w:p w:rsidR="00553824" w:rsidRPr="00B92253" w:rsidRDefault="00553824" w:rsidP="00553824">
      <w:pPr>
        <w:pStyle w:val="TESISYJURIS"/>
        <w:rPr>
          <w:sz w:val="22"/>
          <w:szCs w:val="22"/>
        </w:rPr>
      </w:pPr>
      <w:r w:rsidRPr="00B92253">
        <w:rPr>
          <w:b/>
          <w:sz w:val="22"/>
          <w:szCs w:val="22"/>
        </w:rPr>
        <w:t>«DEVOLUCIÓN DEL PAGO DE LO INDEBIDO. CORRESPONDE A LA AUTORIDAD DE LA QUE EMANÓ EL ACTO ANULADO, REALIZAR LAS GESTIONES PARA.</w:t>
      </w:r>
      <w:r w:rsidRPr="00B9225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553824" w:rsidRPr="00B92253" w:rsidRDefault="00553824" w:rsidP="00553824">
      <w:pPr>
        <w:pStyle w:val="Textoindependiente"/>
        <w:spacing w:line="360" w:lineRule="auto"/>
        <w:ind w:firstLine="708"/>
        <w:rPr>
          <w:rFonts w:ascii="Century" w:hAnsi="Century" w:cs="Calibri"/>
        </w:rPr>
      </w:pPr>
    </w:p>
    <w:p w:rsidR="00553824" w:rsidRPr="00B92253" w:rsidRDefault="00553824" w:rsidP="00553824">
      <w:pPr>
        <w:pStyle w:val="Textoindependiente"/>
        <w:spacing w:line="360" w:lineRule="auto"/>
        <w:ind w:firstLine="708"/>
        <w:rPr>
          <w:rFonts w:ascii="Century" w:hAnsi="Century" w:cs="Calibri"/>
        </w:rPr>
      </w:pPr>
      <w:r w:rsidRPr="00B92253">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553824" w:rsidRPr="00B92253" w:rsidRDefault="00553824" w:rsidP="00553824">
      <w:pPr>
        <w:pStyle w:val="Textoindependiente"/>
        <w:jc w:val="center"/>
        <w:rPr>
          <w:rFonts w:ascii="Century" w:hAnsi="Century" w:cs="Calibri"/>
          <w:b/>
          <w:iCs/>
        </w:rPr>
      </w:pPr>
    </w:p>
    <w:p w:rsidR="00553824" w:rsidRPr="00B92253" w:rsidRDefault="00553824" w:rsidP="00553824">
      <w:pPr>
        <w:pStyle w:val="Textoindependiente"/>
        <w:jc w:val="center"/>
        <w:rPr>
          <w:rFonts w:ascii="Century" w:hAnsi="Century" w:cs="Calibri"/>
          <w:iCs/>
        </w:rPr>
      </w:pPr>
      <w:r w:rsidRPr="00B92253">
        <w:rPr>
          <w:rFonts w:ascii="Century" w:hAnsi="Century" w:cs="Calibri"/>
          <w:b/>
          <w:iCs/>
        </w:rPr>
        <w:t>R E S U E L V E</w:t>
      </w:r>
      <w:r w:rsidRPr="00B92253">
        <w:rPr>
          <w:rFonts w:ascii="Century" w:hAnsi="Century" w:cs="Calibri"/>
          <w:iCs/>
        </w:rPr>
        <w:t>:</w:t>
      </w:r>
    </w:p>
    <w:p w:rsidR="00553824" w:rsidRPr="00B92253" w:rsidRDefault="00553824" w:rsidP="00553824">
      <w:pPr>
        <w:pStyle w:val="Textoindependiente"/>
        <w:jc w:val="center"/>
        <w:rPr>
          <w:rFonts w:ascii="Century" w:hAnsi="Century" w:cs="Calibri"/>
          <w:iCs/>
          <w:sz w:val="20"/>
          <w:szCs w:val="20"/>
        </w:rPr>
      </w:pPr>
    </w:p>
    <w:p w:rsidR="00553824" w:rsidRPr="00B92253" w:rsidRDefault="00553824" w:rsidP="00553824">
      <w:pPr>
        <w:pStyle w:val="Textoindependiente"/>
        <w:rPr>
          <w:rFonts w:ascii="Century" w:hAnsi="Century" w:cs="Calibri"/>
        </w:rPr>
      </w:pPr>
    </w:p>
    <w:p w:rsidR="00553824" w:rsidRPr="00B92253" w:rsidRDefault="00553824" w:rsidP="00553824">
      <w:pPr>
        <w:pStyle w:val="Textoindependiente"/>
        <w:spacing w:line="360" w:lineRule="auto"/>
        <w:ind w:firstLine="709"/>
        <w:rPr>
          <w:rFonts w:ascii="Century" w:hAnsi="Century" w:cs="Calibri"/>
        </w:rPr>
      </w:pPr>
      <w:r w:rsidRPr="00B92253">
        <w:rPr>
          <w:rFonts w:ascii="Century" w:hAnsi="Century" w:cs="Calibri"/>
          <w:b/>
          <w:bCs/>
          <w:iCs/>
        </w:rPr>
        <w:t>PRIMERO</w:t>
      </w:r>
      <w:r w:rsidRPr="00B92253">
        <w:rPr>
          <w:rFonts w:ascii="Century" w:hAnsi="Century" w:cs="Calibri"/>
        </w:rPr>
        <w:t xml:space="preserve">. Este Juzgado Tercero Administrativo Municipal resultó competente para conocer y resolver del presente proceso administrativo. ------- </w:t>
      </w:r>
    </w:p>
    <w:p w:rsidR="00553824" w:rsidRPr="00B92253" w:rsidRDefault="00553824" w:rsidP="00553824">
      <w:pPr>
        <w:pStyle w:val="Textoindependiente"/>
        <w:spacing w:line="360" w:lineRule="auto"/>
        <w:ind w:firstLine="709"/>
        <w:rPr>
          <w:rFonts w:ascii="Century" w:hAnsi="Century" w:cs="Calibri"/>
        </w:rPr>
      </w:pPr>
    </w:p>
    <w:p w:rsidR="00553824" w:rsidRPr="00B92253" w:rsidRDefault="00553824" w:rsidP="00553824">
      <w:pPr>
        <w:pStyle w:val="SENTENCIAS"/>
        <w:rPr>
          <w:b/>
          <w:bCs/>
          <w:iCs/>
        </w:rPr>
      </w:pPr>
      <w:r w:rsidRPr="00B92253">
        <w:rPr>
          <w:b/>
          <w:bCs/>
          <w:iCs/>
        </w:rPr>
        <w:t xml:space="preserve">SEGUNDO. </w:t>
      </w:r>
      <w:r w:rsidRPr="00B92253">
        <w:t>Resultó procedente el proceso administrativo promovido por el justiciable, en contra del acta de infracción impugnada. ---------------------</w:t>
      </w:r>
    </w:p>
    <w:p w:rsidR="00553824" w:rsidRPr="00B92253" w:rsidRDefault="00553824" w:rsidP="00553824">
      <w:pPr>
        <w:spacing w:line="360" w:lineRule="auto"/>
        <w:ind w:firstLine="709"/>
        <w:jc w:val="both"/>
        <w:rPr>
          <w:rFonts w:ascii="Century" w:hAnsi="Century" w:cs="Calibri"/>
          <w:b/>
          <w:bCs/>
          <w:iCs/>
          <w:lang w:val="es-MX"/>
        </w:rPr>
      </w:pPr>
    </w:p>
    <w:p w:rsidR="00553824" w:rsidRPr="00B92253" w:rsidRDefault="00553824" w:rsidP="00553824">
      <w:pPr>
        <w:spacing w:line="360" w:lineRule="auto"/>
        <w:ind w:firstLine="709"/>
        <w:jc w:val="both"/>
        <w:rPr>
          <w:rFonts w:ascii="Century" w:hAnsi="Century" w:cs="Calibri"/>
        </w:rPr>
      </w:pPr>
      <w:r w:rsidRPr="00B92253">
        <w:rPr>
          <w:rFonts w:ascii="Century" w:hAnsi="Century" w:cs="Calibri"/>
          <w:b/>
          <w:bCs/>
          <w:iCs/>
        </w:rPr>
        <w:t xml:space="preserve">TERCERO. </w:t>
      </w:r>
      <w:r w:rsidRPr="00B92253">
        <w:rPr>
          <w:rFonts w:ascii="Century" w:hAnsi="Century"/>
        </w:rPr>
        <w:t xml:space="preserve">Se decreta </w:t>
      </w:r>
      <w:r w:rsidRPr="00B92253">
        <w:rPr>
          <w:rFonts w:ascii="Century" w:hAnsi="Century"/>
          <w:bCs/>
        </w:rPr>
        <w:t>la</w:t>
      </w:r>
      <w:r w:rsidRPr="00B92253">
        <w:rPr>
          <w:rFonts w:ascii="Century" w:hAnsi="Century"/>
          <w:b/>
          <w:bCs/>
        </w:rPr>
        <w:t xml:space="preserve"> nulidad total </w:t>
      </w:r>
      <w:r w:rsidRPr="00B92253">
        <w:rPr>
          <w:rFonts w:ascii="Century" w:hAnsi="Century" w:cs="Calibri"/>
        </w:rPr>
        <w:t xml:space="preserve">del </w:t>
      </w:r>
      <w:r w:rsidRPr="00B92253">
        <w:rPr>
          <w:rFonts w:ascii="Century" w:hAnsi="Century" w:cs="Calibri"/>
          <w:b/>
        </w:rPr>
        <w:t xml:space="preserve">acta de infracción con número de </w:t>
      </w:r>
      <w:r w:rsidR="00A96802" w:rsidRPr="00B92253">
        <w:rPr>
          <w:rFonts w:ascii="Century" w:hAnsi="Century"/>
          <w:b/>
        </w:rPr>
        <w:t>folio 401568 (cuatro cero uno cinco seis ocho)</w:t>
      </w:r>
      <w:r w:rsidR="00A96802" w:rsidRPr="00B92253">
        <w:rPr>
          <w:rFonts w:ascii="Century" w:hAnsi="Century"/>
        </w:rPr>
        <w:t>, de fecha 29 veintinueve de junio del año 2019 dos mil diecinueve</w:t>
      </w:r>
      <w:r w:rsidRPr="00B92253">
        <w:rPr>
          <w:rFonts w:ascii="Century" w:hAnsi="Century" w:cs="Calibri"/>
        </w:rPr>
        <w:t>; ello en base a las consideraciones lógicas y jurídicas expresadas en el Considerando Séptimo de esta sentencia.---------------------------------------------------------------------------------------</w:t>
      </w:r>
    </w:p>
    <w:p w:rsidR="00553824" w:rsidRPr="00B92253" w:rsidRDefault="00553824" w:rsidP="00553824">
      <w:pPr>
        <w:pStyle w:val="Textoindependiente"/>
        <w:rPr>
          <w:rFonts w:ascii="Century" w:hAnsi="Century" w:cs="Calibri"/>
          <w:b/>
          <w:bCs/>
          <w:iCs/>
          <w:lang w:val="es-ES"/>
        </w:rPr>
      </w:pPr>
    </w:p>
    <w:p w:rsidR="00553824" w:rsidRPr="00B92253" w:rsidRDefault="00553824" w:rsidP="00553824">
      <w:pPr>
        <w:pStyle w:val="Textoindependiente"/>
        <w:spacing w:line="360" w:lineRule="auto"/>
        <w:ind w:firstLine="709"/>
        <w:rPr>
          <w:rFonts w:ascii="Century" w:hAnsi="Century" w:cs="Calibri"/>
        </w:rPr>
      </w:pPr>
      <w:r w:rsidRPr="00B92253">
        <w:rPr>
          <w:rFonts w:ascii="Century" w:hAnsi="Century" w:cs="Calibri"/>
          <w:b/>
        </w:rPr>
        <w:t xml:space="preserve">CUARTO. </w:t>
      </w:r>
      <w:r w:rsidRPr="00B92253">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553824" w:rsidRPr="00B92253" w:rsidRDefault="00553824" w:rsidP="00553824">
      <w:pPr>
        <w:pStyle w:val="Textoindependiente"/>
        <w:spacing w:line="360" w:lineRule="auto"/>
        <w:ind w:firstLine="709"/>
        <w:rPr>
          <w:rFonts w:ascii="Century" w:hAnsi="Century" w:cs="Calibri"/>
          <w:b/>
        </w:rPr>
      </w:pPr>
    </w:p>
    <w:p w:rsidR="00553824" w:rsidRPr="00B92253" w:rsidRDefault="00553824" w:rsidP="00553824">
      <w:pPr>
        <w:pStyle w:val="Textoindependiente"/>
        <w:spacing w:line="360" w:lineRule="auto"/>
        <w:ind w:firstLine="708"/>
        <w:rPr>
          <w:rFonts w:ascii="Century" w:hAnsi="Century"/>
        </w:rPr>
      </w:pPr>
      <w:r w:rsidRPr="00B92253">
        <w:rPr>
          <w:rFonts w:ascii="Century" w:hAnsi="Century" w:cs="Calibri"/>
        </w:rPr>
        <w:t xml:space="preserve">Devolución que se deberá realizar dentro de los </w:t>
      </w:r>
      <w:r w:rsidRPr="00B92253">
        <w:rPr>
          <w:rFonts w:ascii="Century" w:hAnsi="Century" w:cs="Calibri"/>
          <w:b/>
        </w:rPr>
        <w:t>15 quince días</w:t>
      </w:r>
      <w:r w:rsidRPr="00B92253">
        <w:rPr>
          <w:rFonts w:ascii="Century" w:hAnsi="Century" w:cs="Calibri"/>
        </w:rPr>
        <w:t xml:space="preserve"> hábiles siguientes a la fecha en que </w:t>
      </w:r>
      <w:r w:rsidRPr="00B92253">
        <w:rPr>
          <w:rFonts w:ascii="Century" w:hAnsi="Century" w:cs="Calibri"/>
          <w:b/>
        </w:rPr>
        <w:t>cause ejecutoria</w:t>
      </w:r>
      <w:r w:rsidRPr="00B92253">
        <w:rPr>
          <w:rFonts w:ascii="Century" w:hAnsi="Century" w:cs="Calibri"/>
        </w:rPr>
        <w:t xml:space="preserve"> la presente resolución; debiendo informar a este Juzgado del cumplimiento dado al presente resolutivo, acompañando las constancias relativas que así lo acrediten. ------------------------ </w:t>
      </w:r>
    </w:p>
    <w:p w:rsidR="00553824" w:rsidRPr="00B92253" w:rsidRDefault="00553824" w:rsidP="00553824">
      <w:pPr>
        <w:spacing w:line="360" w:lineRule="auto"/>
        <w:jc w:val="both"/>
        <w:rPr>
          <w:rFonts w:ascii="Century" w:hAnsi="Century" w:cs="Calibri"/>
          <w:lang w:val="es-MX"/>
        </w:rPr>
      </w:pPr>
    </w:p>
    <w:p w:rsidR="00553824" w:rsidRPr="00B92253" w:rsidRDefault="00553824" w:rsidP="00553824">
      <w:pPr>
        <w:pStyle w:val="Textoindependiente"/>
        <w:spacing w:line="360" w:lineRule="auto"/>
        <w:ind w:firstLine="708"/>
        <w:rPr>
          <w:rFonts w:ascii="Century" w:hAnsi="Century" w:cs="Calibri"/>
        </w:rPr>
      </w:pPr>
      <w:r w:rsidRPr="00B92253">
        <w:rPr>
          <w:rFonts w:ascii="Century" w:hAnsi="Century" w:cs="Calibri"/>
          <w:b/>
        </w:rPr>
        <w:t>Notifíquese a la autoridad demandada por oficio y a la parte actora personalmente.</w:t>
      </w:r>
      <w:r w:rsidRPr="00B92253">
        <w:rPr>
          <w:rFonts w:ascii="Century" w:hAnsi="Century" w:cs="Calibri"/>
        </w:rPr>
        <w:t xml:space="preserve"> ------------------------------------------------------------------------------------ </w:t>
      </w:r>
    </w:p>
    <w:p w:rsidR="00553824" w:rsidRPr="00B92253" w:rsidRDefault="00553824" w:rsidP="00553824">
      <w:pPr>
        <w:spacing w:line="360" w:lineRule="auto"/>
        <w:jc w:val="both"/>
        <w:rPr>
          <w:rFonts w:ascii="Century" w:hAnsi="Century" w:cs="Calibri"/>
          <w:sz w:val="20"/>
          <w:szCs w:val="20"/>
          <w:lang w:val="es-MX"/>
        </w:rPr>
      </w:pPr>
    </w:p>
    <w:p w:rsidR="00553824" w:rsidRPr="00B92253" w:rsidRDefault="00553824" w:rsidP="00553824">
      <w:pPr>
        <w:spacing w:line="360" w:lineRule="auto"/>
        <w:ind w:firstLine="709"/>
        <w:jc w:val="both"/>
        <w:rPr>
          <w:rFonts w:ascii="Century" w:hAnsi="Century"/>
          <w:shd w:val="clear" w:color="auto" w:fill="FFFFFF"/>
        </w:rPr>
      </w:pPr>
      <w:r w:rsidRPr="00B92253">
        <w:rPr>
          <w:rFonts w:ascii="Century" w:hAnsi="Century"/>
          <w:shd w:val="clear" w:color="auto" w:fill="FFFFFF"/>
        </w:rPr>
        <w:t xml:space="preserve">En su oportunidad, archívese este expediente, como asunto totalmente concluido y dese de baja en </w:t>
      </w:r>
      <w:r w:rsidRPr="00B92253">
        <w:rPr>
          <w:rFonts w:ascii="Century" w:hAnsi="Century"/>
        </w:rPr>
        <w:t xml:space="preserve">el Sistema de Control de Expedientes de los Juzgados Administrativos Municipales que se </w:t>
      </w:r>
      <w:r w:rsidRPr="00B92253">
        <w:rPr>
          <w:rFonts w:ascii="Century" w:hAnsi="Century"/>
          <w:shd w:val="clear" w:color="auto" w:fill="FFFFFF"/>
        </w:rPr>
        <w:t>lleva para tal efecto. --------------</w:t>
      </w:r>
    </w:p>
    <w:p w:rsidR="00553824" w:rsidRPr="00B92253" w:rsidRDefault="00553824" w:rsidP="00553824">
      <w:pPr>
        <w:pStyle w:val="Textoindependiente"/>
        <w:spacing w:line="360" w:lineRule="auto"/>
        <w:rPr>
          <w:rFonts w:ascii="Century" w:hAnsi="Century" w:cs="Calibri"/>
          <w:lang w:val="es-ES"/>
        </w:rPr>
      </w:pPr>
    </w:p>
    <w:p w:rsidR="00553824" w:rsidRPr="00B92253" w:rsidRDefault="00553824" w:rsidP="00553824">
      <w:pPr>
        <w:tabs>
          <w:tab w:val="left" w:pos="1252"/>
        </w:tabs>
        <w:spacing w:line="360" w:lineRule="auto"/>
        <w:ind w:firstLine="709"/>
        <w:jc w:val="both"/>
        <w:rPr>
          <w:rFonts w:ascii="Century" w:hAnsi="Century" w:cs="Calibri"/>
        </w:rPr>
      </w:pPr>
      <w:r w:rsidRPr="00B92253">
        <w:rPr>
          <w:rFonts w:ascii="Century" w:hAnsi="Century" w:cs="Calibri"/>
        </w:rPr>
        <w:t xml:space="preserve">Así lo resolvió y firma la Jueza del Juzgado Tercero Administrativo Municipal de León, Guanajuato, licenciada </w:t>
      </w:r>
      <w:r w:rsidRPr="00B92253">
        <w:rPr>
          <w:rFonts w:ascii="Century" w:hAnsi="Century" w:cs="Calibri"/>
          <w:b/>
          <w:bCs/>
        </w:rPr>
        <w:t>María Guadalupe Garza Lozornio</w:t>
      </w:r>
      <w:r w:rsidRPr="00B92253">
        <w:rPr>
          <w:rFonts w:ascii="Century" w:hAnsi="Century" w:cs="Calibri"/>
        </w:rPr>
        <w:t xml:space="preserve">, quien actúa asistida en forma legal con Secretario de Estudio y </w:t>
      </w:r>
      <w:r w:rsidRPr="00B92253">
        <w:rPr>
          <w:rFonts w:ascii="Century" w:hAnsi="Century" w:cs="Calibri"/>
        </w:rPr>
        <w:lastRenderedPageBreak/>
        <w:t xml:space="preserve">Cuenta, licenciado </w:t>
      </w:r>
      <w:r w:rsidRPr="00B92253">
        <w:rPr>
          <w:rFonts w:ascii="Century" w:hAnsi="Century" w:cs="Calibri"/>
          <w:b/>
          <w:bCs/>
        </w:rPr>
        <w:t>Christian Helmut Emmanuel Schonwald Escalante</w:t>
      </w:r>
      <w:r w:rsidRPr="00B92253">
        <w:rPr>
          <w:rFonts w:ascii="Century" w:hAnsi="Century" w:cs="Calibri"/>
          <w:bCs/>
        </w:rPr>
        <w:t>,</w:t>
      </w:r>
      <w:r w:rsidRPr="00B92253">
        <w:rPr>
          <w:rFonts w:ascii="Century" w:hAnsi="Century" w:cs="Calibri"/>
          <w:b/>
          <w:bCs/>
        </w:rPr>
        <w:t xml:space="preserve"> </w:t>
      </w:r>
      <w:r w:rsidRPr="00B92253">
        <w:rPr>
          <w:rFonts w:ascii="Century" w:hAnsi="Century" w:cs="Calibri"/>
        </w:rPr>
        <w:t>quien da fe. ---------------------------------------------------------------------------------------------------</w:t>
      </w:r>
    </w:p>
    <w:p w:rsidR="00553824" w:rsidRPr="00B92253" w:rsidRDefault="00553824" w:rsidP="00553824"/>
    <w:p w:rsidR="00553824" w:rsidRPr="00B92253" w:rsidRDefault="00553824" w:rsidP="00553824"/>
    <w:p w:rsidR="00553824" w:rsidRPr="00B92253" w:rsidRDefault="00553824" w:rsidP="00553824"/>
    <w:p w:rsidR="00553824" w:rsidRPr="00B92253" w:rsidRDefault="00553824" w:rsidP="00553824"/>
    <w:p w:rsidR="00DE51BF" w:rsidRPr="00B92253" w:rsidRDefault="00DE51BF"/>
    <w:sectPr w:rsidR="00DE51BF" w:rsidRPr="00B92253" w:rsidSect="00530F4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084" w:rsidRDefault="004B1084" w:rsidP="00553824">
      <w:r>
        <w:separator/>
      </w:r>
    </w:p>
  </w:endnote>
  <w:endnote w:type="continuationSeparator" w:id="0">
    <w:p w:rsidR="004B1084" w:rsidRDefault="004B1084" w:rsidP="0055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33A0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225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2253">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4B108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084" w:rsidRDefault="004B1084" w:rsidP="00553824">
      <w:r>
        <w:separator/>
      </w:r>
    </w:p>
  </w:footnote>
  <w:footnote w:type="continuationSeparator" w:id="0">
    <w:p w:rsidR="004B1084" w:rsidRDefault="004B1084" w:rsidP="00553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B1084">
    <w:pPr>
      <w:pStyle w:val="Encabezado"/>
      <w:framePr w:wrap="around" w:vAnchor="text" w:hAnchor="margin" w:xAlign="center" w:y="1"/>
      <w:rPr>
        <w:rStyle w:val="Nmerodepgina"/>
      </w:rPr>
    </w:pPr>
  </w:p>
  <w:p w:rsidR="007F4180" w:rsidRDefault="004B10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B1084" w:rsidP="007F7AC8">
    <w:pPr>
      <w:pStyle w:val="Encabezado"/>
      <w:jc w:val="right"/>
      <w:rPr>
        <w:color w:val="7F7F7F" w:themeColor="text1" w:themeTint="80"/>
      </w:rPr>
    </w:pPr>
  </w:p>
  <w:p w:rsidR="007F4180" w:rsidRDefault="004B1084" w:rsidP="007F7AC8">
    <w:pPr>
      <w:pStyle w:val="Encabezado"/>
      <w:jc w:val="right"/>
      <w:rPr>
        <w:color w:val="7F7F7F" w:themeColor="text1" w:themeTint="80"/>
      </w:rPr>
    </w:pPr>
  </w:p>
  <w:p w:rsidR="007F4180" w:rsidRDefault="004B1084" w:rsidP="007F7AC8">
    <w:pPr>
      <w:pStyle w:val="Encabezado"/>
      <w:jc w:val="right"/>
      <w:rPr>
        <w:color w:val="7F7F7F" w:themeColor="text1" w:themeTint="80"/>
      </w:rPr>
    </w:pPr>
  </w:p>
  <w:p w:rsidR="007F4180" w:rsidRDefault="004B1084" w:rsidP="007F7AC8">
    <w:pPr>
      <w:pStyle w:val="Encabezado"/>
      <w:jc w:val="right"/>
      <w:rPr>
        <w:color w:val="7F7F7F" w:themeColor="text1" w:themeTint="80"/>
      </w:rPr>
    </w:pPr>
  </w:p>
  <w:p w:rsidR="007F4180" w:rsidRDefault="00533A08" w:rsidP="007F7AC8">
    <w:pPr>
      <w:pStyle w:val="Encabezado"/>
      <w:jc w:val="right"/>
    </w:pPr>
    <w:r>
      <w:rPr>
        <w:color w:val="7F7F7F" w:themeColor="text1" w:themeTint="80"/>
      </w:rPr>
      <w:t xml:space="preserve">Expediente Número </w:t>
    </w:r>
    <w:r w:rsidR="00553824">
      <w:rPr>
        <w:color w:val="7F7F7F" w:themeColor="text1" w:themeTint="80"/>
      </w:rPr>
      <w:t>1710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B1084">
    <w:pPr>
      <w:pStyle w:val="Encabezado"/>
      <w:jc w:val="right"/>
      <w:rPr>
        <w:color w:val="548DD4" w:themeColor="text2" w:themeTint="99"/>
        <w:lang w:val="es-ES"/>
      </w:rPr>
    </w:pPr>
  </w:p>
  <w:p w:rsidR="007F4180" w:rsidRDefault="004B1084">
    <w:pPr>
      <w:pStyle w:val="Encabezado"/>
      <w:jc w:val="right"/>
      <w:rPr>
        <w:color w:val="548DD4" w:themeColor="text2" w:themeTint="99"/>
        <w:lang w:val="es-ES"/>
      </w:rPr>
    </w:pPr>
  </w:p>
  <w:p w:rsidR="007F4180" w:rsidRDefault="004B1084">
    <w:pPr>
      <w:pStyle w:val="Encabezado"/>
      <w:jc w:val="right"/>
      <w:rPr>
        <w:color w:val="548DD4" w:themeColor="text2" w:themeTint="99"/>
        <w:lang w:val="es-ES"/>
      </w:rPr>
    </w:pPr>
  </w:p>
  <w:p w:rsidR="007F4180" w:rsidRDefault="004B1084">
    <w:pPr>
      <w:pStyle w:val="Encabezado"/>
      <w:jc w:val="right"/>
      <w:rPr>
        <w:color w:val="548DD4" w:themeColor="text2" w:themeTint="99"/>
        <w:lang w:val="es-ES"/>
      </w:rPr>
    </w:pPr>
  </w:p>
  <w:p w:rsidR="007F4180" w:rsidRDefault="004B1084">
    <w:pPr>
      <w:pStyle w:val="Encabezado"/>
      <w:jc w:val="right"/>
      <w:rPr>
        <w:color w:val="548DD4" w:themeColor="text2" w:themeTint="99"/>
        <w:lang w:val="es-ES"/>
      </w:rPr>
    </w:pPr>
  </w:p>
  <w:p w:rsidR="007F4180" w:rsidRDefault="00533A0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24"/>
    <w:rsid w:val="00356DA3"/>
    <w:rsid w:val="004B1084"/>
    <w:rsid w:val="00530F49"/>
    <w:rsid w:val="00533A08"/>
    <w:rsid w:val="00553824"/>
    <w:rsid w:val="007360C7"/>
    <w:rsid w:val="007459F1"/>
    <w:rsid w:val="00874AE1"/>
    <w:rsid w:val="00A96802"/>
    <w:rsid w:val="00B92253"/>
    <w:rsid w:val="00DE51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8FB85-8557-457C-B90A-45E20508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82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3824"/>
    <w:pPr>
      <w:jc w:val="both"/>
    </w:pPr>
    <w:rPr>
      <w:lang w:val="es-MX"/>
    </w:rPr>
  </w:style>
  <w:style w:type="character" w:customStyle="1" w:styleId="TextoindependienteCar">
    <w:name w:val="Texto independiente Car"/>
    <w:basedOn w:val="Fuentedeprrafopredeter"/>
    <w:link w:val="Textoindependiente"/>
    <w:rsid w:val="00553824"/>
    <w:rPr>
      <w:rFonts w:ascii="Times New Roman" w:eastAsia="Calibri" w:hAnsi="Times New Roman" w:cs="Times New Roman"/>
      <w:sz w:val="24"/>
      <w:szCs w:val="24"/>
      <w:lang w:eastAsia="es-ES"/>
    </w:rPr>
  </w:style>
  <w:style w:type="character" w:styleId="Nmerodepgina">
    <w:name w:val="page number"/>
    <w:semiHidden/>
    <w:rsid w:val="00553824"/>
    <w:rPr>
      <w:rFonts w:cs="Times New Roman"/>
    </w:rPr>
  </w:style>
  <w:style w:type="paragraph" w:styleId="Encabezado">
    <w:name w:val="header"/>
    <w:basedOn w:val="Normal"/>
    <w:link w:val="EncabezadoCar"/>
    <w:uiPriority w:val="99"/>
    <w:rsid w:val="00553824"/>
    <w:pPr>
      <w:tabs>
        <w:tab w:val="center" w:pos="4419"/>
        <w:tab w:val="right" w:pos="8838"/>
      </w:tabs>
    </w:pPr>
    <w:rPr>
      <w:lang w:val="es-MX"/>
    </w:rPr>
  </w:style>
  <w:style w:type="character" w:customStyle="1" w:styleId="EncabezadoCar">
    <w:name w:val="Encabezado Car"/>
    <w:basedOn w:val="Fuentedeprrafopredeter"/>
    <w:link w:val="Encabezado"/>
    <w:uiPriority w:val="99"/>
    <w:rsid w:val="0055382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553824"/>
    <w:pPr>
      <w:ind w:left="720"/>
      <w:contextualSpacing/>
    </w:pPr>
  </w:style>
  <w:style w:type="paragraph" w:styleId="Piedepgina">
    <w:name w:val="footer"/>
    <w:basedOn w:val="Normal"/>
    <w:link w:val="PiedepginaCar"/>
    <w:uiPriority w:val="99"/>
    <w:unhideWhenUsed/>
    <w:rsid w:val="00553824"/>
    <w:pPr>
      <w:tabs>
        <w:tab w:val="center" w:pos="4419"/>
        <w:tab w:val="right" w:pos="8838"/>
      </w:tabs>
    </w:pPr>
  </w:style>
  <w:style w:type="character" w:customStyle="1" w:styleId="PiedepginaCar">
    <w:name w:val="Pie de página Car"/>
    <w:basedOn w:val="Fuentedeprrafopredeter"/>
    <w:link w:val="Piedepgina"/>
    <w:uiPriority w:val="99"/>
    <w:rsid w:val="00553824"/>
    <w:rPr>
      <w:rFonts w:ascii="Times New Roman" w:eastAsia="Calibri" w:hAnsi="Times New Roman" w:cs="Times New Roman"/>
      <w:sz w:val="24"/>
      <w:szCs w:val="24"/>
      <w:lang w:val="es-ES" w:eastAsia="es-ES"/>
    </w:rPr>
  </w:style>
  <w:style w:type="paragraph" w:customStyle="1" w:styleId="SENTENCIAS">
    <w:name w:val="SENTENCIAS"/>
    <w:basedOn w:val="Normal"/>
    <w:qFormat/>
    <w:rsid w:val="00553824"/>
    <w:pPr>
      <w:spacing w:line="360" w:lineRule="auto"/>
      <w:ind w:firstLine="708"/>
      <w:jc w:val="both"/>
    </w:pPr>
    <w:rPr>
      <w:rFonts w:ascii="Century" w:hAnsi="Century"/>
    </w:rPr>
  </w:style>
  <w:style w:type="paragraph" w:customStyle="1" w:styleId="TESISYJURIS">
    <w:name w:val="TESIS Y JURIS"/>
    <w:basedOn w:val="SENTENCIAS"/>
    <w:qFormat/>
    <w:rsid w:val="00553824"/>
    <w:pPr>
      <w:spacing w:line="240" w:lineRule="auto"/>
      <w:ind w:firstLine="709"/>
    </w:pPr>
    <w:rPr>
      <w:bCs/>
      <w:i/>
      <w:iCs/>
    </w:rPr>
  </w:style>
  <w:style w:type="paragraph" w:customStyle="1" w:styleId="RESOLUCIONES">
    <w:name w:val="RESOLUCIONES"/>
    <w:basedOn w:val="Normal"/>
    <w:link w:val="RESOLUCIONESCar"/>
    <w:qFormat/>
    <w:rsid w:val="0055382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53824"/>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356DA3"/>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DA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17</Pages>
  <Words>5896</Words>
  <Characters>32433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2020-01-29T17:00:00Z</cp:lastPrinted>
  <dcterms:created xsi:type="dcterms:W3CDTF">2019-12-24T15:03:00Z</dcterms:created>
  <dcterms:modified xsi:type="dcterms:W3CDTF">2020-02-27T15:01:00Z</dcterms:modified>
</cp:coreProperties>
</file>