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BB8E6B" w14:textId="77777777" w:rsidR="00646283" w:rsidRPr="00377C47" w:rsidRDefault="00C21CF1" w:rsidP="00E1257C">
      <w:pPr>
        <w:spacing w:line="360" w:lineRule="auto"/>
        <w:ind w:firstLine="709"/>
        <w:jc w:val="both"/>
        <w:rPr>
          <w:rFonts w:ascii="Century" w:hAnsi="Century"/>
        </w:rPr>
      </w:pPr>
      <w:r w:rsidRPr="00377C47">
        <w:rPr>
          <w:rFonts w:ascii="Century" w:hAnsi="Century"/>
        </w:rPr>
        <w:t>León, Guanajuato, a</w:t>
      </w:r>
      <w:r w:rsidR="00FE41CE" w:rsidRPr="00377C47">
        <w:rPr>
          <w:rFonts w:ascii="Century" w:hAnsi="Century"/>
        </w:rPr>
        <w:t xml:space="preserve"> </w:t>
      </w:r>
      <w:r w:rsidR="00646283" w:rsidRPr="00377C47">
        <w:rPr>
          <w:rFonts w:ascii="Century" w:hAnsi="Century"/>
        </w:rPr>
        <w:t xml:space="preserve">13 trece de enero del año 2020 dos mil veinte. </w:t>
      </w:r>
    </w:p>
    <w:p w14:paraId="410FE326" w14:textId="77777777" w:rsidR="00646283" w:rsidRPr="00377C47" w:rsidRDefault="00646283" w:rsidP="00E1257C">
      <w:pPr>
        <w:spacing w:line="360" w:lineRule="auto"/>
        <w:ind w:firstLine="709"/>
        <w:jc w:val="both"/>
        <w:rPr>
          <w:rFonts w:ascii="Century" w:hAnsi="Century"/>
        </w:rPr>
      </w:pPr>
    </w:p>
    <w:p w14:paraId="0BEC627F" w14:textId="6FBE2421" w:rsidR="00E1257C" w:rsidRPr="00377C47" w:rsidRDefault="00E1257C" w:rsidP="00E1257C">
      <w:pPr>
        <w:spacing w:line="360" w:lineRule="auto"/>
        <w:ind w:firstLine="709"/>
        <w:jc w:val="both"/>
        <w:rPr>
          <w:rFonts w:ascii="Century" w:hAnsi="Century"/>
        </w:rPr>
      </w:pPr>
      <w:r w:rsidRPr="00377C47">
        <w:rPr>
          <w:rFonts w:ascii="Century" w:hAnsi="Century"/>
          <w:b/>
        </w:rPr>
        <w:t>V I S T O</w:t>
      </w:r>
      <w:r w:rsidRPr="00377C47">
        <w:rPr>
          <w:rFonts w:ascii="Century" w:hAnsi="Century"/>
        </w:rPr>
        <w:t xml:space="preserve"> para resolver el expediente número </w:t>
      </w:r>
      <w:r w:rsidR="00646283" w:rsidRPr="00377C47">
        <w:rPr>
          <w:rFonts w:ascii="Century" w:hAnsi="Century"/>
          <w:b/>
        </w:rPr>
        <w:t>1434</w:t>
      </w:r>
      <w:r w:rsidRPr="00377C47">
        <w:rPr>
          <w:rFonts w:ascii="Century" w:hAnsi="Century"/>
          <w:b/>
        </w:rPr>
        <w:t>/3erJAM/201</w:t>
      </w:r>
      <w:r w:rsidR="00FE41CE" w:rsidRPr="00377C47">
        <w:rPr>
          <w:rFonts w:ascii="Century" w:hAnsi="Century"/>
          <w:b/>
        </w:rPr>
        <w:t>8</w:t>
      </w:r>
      <w:r w:rsidRPr="00377C47">
        <w:rPr>
          <w:rFonts w:ascii="Century" w:hAnsi="Century"/>
          <w:b/>
        </w:rPr>
        <w:t>-JN</w:t>
      </w:r>
      <w:r w:rsidRPr="00377C47">
        <w:rPr>
          <w:rFonts w:ascii="Century" w:hAnsi="Century"/>
        </w:rPr>
        <w:t xml:space="preserve">, que contiene las actuaciones del proceso administrativo iniciado con motivo de la demanda interpuesta por </w:t>
      </w:r>
      <w:r w:rsidR="00C21CF1" w:rsidRPr="00377C47">
        <w:rPr>
          <w:rFonts w:ascii="Century" w:hAnsi="Century"/>
        </w:rPr>
        <w:t>el ciudadano</w:t>
      </w:r>
      <w:r w:rsidRPr="00377C47">
        <w:rPr>
          <w:rFonts w:ascii="Century" w:hAnsi="Century"/>
        </w:rPr>
        <w:t xml:space="preserve"> </w:t>
      </w:r>
      <w:r w:rsidR="00377C47" w:rsidRPr="00377C47">
        <w:t>(…)</w:t>
      </w:r>
      <w:r w:rsidRPr="00377C47">
        <w:rPr>
          <w:rFonts w:ascii="Century" w:hAnsi="Century"/>
          <w:b/>
        </w:rPr>
        <w:t>;</w:t>
      </w:r>
      <w:r w:rsidRPr="00377C47">
        <w:rPr>
          <w:rFonts w:ascii="Century" w:hAnsi="Century"/>
        </w:rPr>
        <w:t xml:space="preserve"> y</w:t>
      </w:r>
      <w:r w:rsidR="00FE41CE" w:rsidRPr="00377C47">
        <w:rPr>
          <w:rFonts w:ascii="Century" w:hAnsi="Century"/>
        </w:rPr>
        <w:t xml:space="preserve"> </w:t>
      </w:r>
      <w:r w:rsidR="000465BD" w:rsidRPr="00377C47">
        <w:rPr>
          <w:rFonts w:ascii="Century" w:hAnsi="Century"/>
        </w:rPr>
        <w:t>-</w:t>
      </w:r>
      <w:r w:rsidR="00646283" w:rsidRPr="00377C47">
        <w:rPr>
          <w:rFonts w:ascii="Century" w:hAnsi="Century"/>
        </w:rPr>
        <w:t>-------</w:t>
      </w:r>
      <w:r w:rsidR="000465BD" w:rsidRPr="00377C47">
        <w:rPr>
          <w:rFonts w:ascii="Century" w:hAnsi="Century"/>
        </w:rPr>
        <w:t>----</w:t>
      </w:r>
      <w:r w:rsidR="00FE41CE" w:rsidRPr="00377C47">
        <w:rPr>
          <w:rFonts w:ascii="Century" w:hAnsi="Century"/>
        </w:rPr>
        <w:t>--</w:t>
      </w:r>
    </w:p>
    <w:p w14:paraId="068B4A61" w14:textId="77777777" w:rsidR="00E1257C" w:rsidRPr="00377C47" w:rsidRDefault="00E1257C" w:rsidP="00E1257C">
      <w:pPr>
        <w:spacing w:line="360" w:lineRule="auto"/>
        <w:ind w:firstLine="709"/>
        <w:jc w:val="both"/>
        <w:rPr>
          <w:rFonts w:ascii="Century" w:hAnsi="Century"/>
        </w:rPr>
      </w:pPr>
    </w:p>
    <w:p w14:paraId="1FF16426" w14:textId="77777777" w:rsidR="00B12E4D" w:rsidRPr="00377C47" w:rsidRDefault="00B12E4D" w:rsidP="00E1257C">
      <w:pPr>
        <w:spacing w:line="360" w:lineRule="auto"/>
        <w:ind w:firstLine="709"/>
        <w:jc w:val="center"/>
        <w:rPr>
          <w:rFonts w:ascii="Century" w:hAnsi="Century"/>
          <w:b/>
        </w:rPr>
      </w:pPr>
    </w:p>
    <w:p w14:paraId="2B50A28C" w14:textId="5AB65540" w:rsidR="00E1257C" w:rsidRPr="00377C47" w:rsidRDefault="00E1257C" w:rsidP="00E1257C">
      <w:pPr>
        <w:spacing w:line="360" w:lineRule="auto"/>
        <w:ind w:firstLine="709"/>
        <w:jc w:val="center"/>
        <w:rPr>
          <w:rFonts w:ascii="Century" w:hAnsi="Century"/>
          <w:b/>
        </w:rPr>
      </w:pPr>
      <w:r w:rsidRPr="00377C47">
        <w:rPr>
          <w:rFonts w:ascii="Century" w:hAnsi="Century"/>
          <w:b/>
        </w:rPr>
        <w:t xml:space="preserve">R E S U L T A N D </w:t>
      </w:r>
      <w:proofErr w:type="gramStart"/>
      <w:r w:rsidRPr="00377C47">
        <w:rPr>
          <w:rFonts w:ascii="Century" w:hAnsi="Century"/>
          <w:b/>
        </w:rPr>
        <w:t>O :</w:t>
      </w:r>
      <w:proofErr w:type="gramEnd"/>
    </w:p>
    <w:p w14:paraId="4F789140" w14:textId="77777777" w:rsidR="00E1257C" w:rsidRPr="00377C47" w:rsidRDefault="00E1257C" w:rsidP="00E1257C">
      <w:pPr>
        <w:spacing w:line="360" w:lineRule="auto"/>
        <w:ind w:firstLine="709"/>
        <w:jc w:val="both"/>
        <w:rPr>
          <w:rFonts w:ascii="Century" w:hAnsi="Century"/>
        </w:rPr>
      </w:pPr>
    </w:p>
    <w:p w14:paraId="5F692D86" w14:textId="39F0D529" w:rsidR="00E1257C" w:rsidRPr="00377C47" w:rsidRDefault="00E1257C" w:rsidP="00E1257C">
      <w:pPr>
        <w:spacing w:line="360" w:lineRule="auto"/>
        <w:ind w:firstLine="709"/>
        <w:jc w:val="both"/>
        <w:rPr>
          <w:rFonts w:ascii="Century" w:hAnsi="Century"/>
          <w:b/>
        </w:rPr>
      </w:pPr>
      <w:r w:rsidRPr="00377C47">
        <w:rPr>
          <w:rFonts w:ascii="Century" w:hAnsi="Century"/>
          <w:b/>
        </w:rPr>
        <w:t xml:space="preserve">PRIMERO. </w:t>
      </w:r>
      <w:r w:rsidRPr="00377C47">
        <w:rPr>
          <w:rFonts w:ascii="Century" w:hAnsi="Century"/>
        </w:rPr>
        <w:t xml:space="preserve">Mediante escrito presentado en la Oficialía Común de Partes de los Juzgados Administrativos Municipales de León, Guanajuato, en fecha </w:t>
      </w:r>
      <w:r w:rsidR="00646283" w:rsidRPr="00377C47">
        <w:rPr>
          <w:rFonts w:ascii="Century" w:hAnsi="Century"/>
        </w:rPr>
        <w:t>2</w:t>
      </w:r>
      <w:r w:rsidR="000465BD" w:rsidRPr="00377C47">
        <w:rPr>
          <w:rFonts w:ascii="Century" w:hAnsi="Century"/>
        </w:rPr>
        <w:t xml:space="preserve">4 </w:t>
      </w:r>
      <w:r w:rsidR="00646283" w:rsidRPr="00377C47">
        <w:rPr>
          <w:rFonts w:ascii="Century" w:hAnsi="Century"/>
        </w:rPr>
        <w:t xml:space="preserve">veinticuatro de septiembre </w:t>
      </w:r>
      <w:r w:rsidR="00F63170" w:rsidRPr="00377C47">
        <w:rPr>
          <w:rFonts w:ascii="Century" w:hAnsi="Century"/>
        </w:rPr>
        <w:t>del año 2018 dos mil dieciocho,</w:t>
      </w:r>
      <w:r w:rsidRPr="00377C47">
        <w:rPr>
          <w:rFonts w:ascii="Century" w:hAnsi="Century"/>
        </w:rPr>
        <w:t xml:space="preserve"> la parte actora presentó demanda de nulidad, señalando como acto impugnado el acta de infracción con número de folio </w:t>
      </w:r>
      <w:r w:rsidRPr="00377C47">
        <w:rPr>
          <w:rFonts w:ascii="Century" w:hAnsi="Century"/>
          <w:b/>
        </w:rPr>
        <w:t>T</w:t>
      </w:r>
      <w:r w:rsidR="00F63170" w:rsidRPr="00377C47">
        <w:rPr>
          <w:rFonts w:ascii="Century" w:hAnsi="Century"/>
          <w:b/>
        </w:rPr>
        <w:t xml:space="preserve"> </w:t>
      </w:r>
      <w:r w:rsidR="000465BD" w:rsidRPr="00377C47">
        <w:rPr>
          <w:rFonts w:ascii="Century" w:hAnsi="Century"/>
          <w:b/>
        </w:rPr>
        <w:t>5</w:t>
      </w:r>
      <w:r w:rsidR="00646283" w:rsidRPr="00377C47">
        <w:rPr>
          <w:rFonts w:ascii="Century" w:hAnsi="Century"/>
          <w:b/>
        </w:rPr>
        <w:t>913134</w:t>
      </w:r>
      <w:r w:rsidRPr="00377C47">
        <w:rPr>
          <w:rFonts w:ascii="Century" w:hAnsi="Century"/>
          <w:b/>
        </w:rPr>
        <w:t xml:space="preserve"> (Letra T cinco </w:t>
      </w:r>
      <w:r w:rsidR="00646283" w:rsidRPr="00377C47">
        <w:rPr>
          <w:rFonts w:ascii="Century" w:hAnsi="Century"/>
          <w:b/>
        </w:rPr>
        <w:t xml:space="preserve">nueve </w:t>
      </w:r>
      <w:r w:rsidR="00AB41DA" w:rsidRPr="00377C47">
        <w:rPr>
          <w:rFonts w:ascii="Century" w:hAnsi="Century"/>
          <w:b/>
        </w:rPr>
        <w:t>uno tres uno tres cuatro</w:t>
      </w:r>
      <w:r w:rsidRPr="00377C47">
        <w:rPr>
          <w:rFonts w:ascii="Century" w:hAnsi="Century"/>
          <w:b/>
        </w:rPr>
        <w:t xml:space="preserve">) </w:t>
      </w:r>
      <w:r w:rsidR="00D61759" w:rsidRPr="00377C47">
        <w:rPr>
          <w:rFonts w:ascii="Century" w:hAnsi="Century"/>
        </w:rPr>
        <w:t xml:space="preserve">levanta en fecha </w:t>
      </w:r>
      <w:r w:rsidR="00AB41DA" w:rsidRPr="00377C47">
        <w:rPr>
          <w:rFonts w:ascii="Century" w:hAnsi="Century"/>
        </w:rPr>
        <w:t xml:space="preserve">09 nueve se septiembre del año </w:t>
      </w:r>
      <w:r w:rsidRPr="00377C47">
        <w:rPr>
          <w:rFonts w:ascii="Century" w:hAnsi="Century"/>
        </w:rPr>
        <w:t>201</w:t>
      </w:r>
      <w:r w:rsidR="00F63170" w:rsidRPr="00377C47">
        <w:rPr>
          <w:rFonts w:ascii="Century" w:hAnsi="Century"/>
        </w:rPr>
        <w:t>8 dos mil dieciocho</w:t>
      </w:r>
      <w:r w:rsidRPr="00377C47">
        <w:rPr>
          <w:rFonts w:ascii="Century" w:hAnsi="Century"/>
        </w:rPr>
        <w:t>, y como autoridades demandadas señala al agente de tránsito, que elaboró el acta de infracción. ---------------</w:t>
      </w:r>
      <w:r w:rsidR="00D61759" w:rsidRPr="00377C47">
        <w:rPr>
          <w:rFonts w:ascii="Century" w:hAnsi="Century"/>
        </w:rPr>
        <w:t>-------------------</w:t>
      </w:r>
      <w:r w:rsidR="0070483D" w:rsidRPr="00377C47">
        <w:rPr>
          <w:rFonts w:ascii="Century" w:hAnsi="Century"/>
        </w:rPr>
        <w:t>---------------</w:t>
      </w:r>
      <w:r w:rsidR="00AB41DA" w:rsidRPr="00377C47">
        <w:rPr>
          <w:rFonts w:ascii="Century" w:hAnsi="Century"/>
        </w:rPr>
        <w:t>------</w:t>
      </w:r>
      <w:r w:rsidR="00D61759" w:rsidRPr="00377C47">
        <w:rPr>
          <w:rFonts w:ascii="Century" w:hAnsi="Century"/>
        </w:rPr>
        <w:t>-----</w:t>
      </w:r>
      <w:r w:rsidR="000465BD" w:rsidRPr="00377C47">
        <w:rPr>
          <w:rFonts w:ascii="Century" w:hAnsi="Century"/>
        </w:rPr>
        <w:t>-------</w:t>
      </w:r>
    </w:p>
    <w:p w14:paraId="61044F62" w14:textId="77777777" w:rsidR="00E1257C" w:rsidRPr="00377C47" w:rsidRDefault="00E1257C" w:rsidP="00E1257C">
      <w:pPr>
        <w:spacing w:line="360" w:lineRule="auto"/>
        <w:ind w:firstLine="709"/>
        <w:jc w:val="both"/>
        <w:rPr>
          <w:rFonts w:ascii="Century" w:hAnsi="Century"/>
          <w:b/>
        </w:rPr>
      </w:pPr>
    </w:p>
    <w:p w14:paraId="7D665D68" w14:textId="29C8213D" w:rsidR="00E1257C" w:rsidRPr="00377C47" w:rsidRDefault="00E1257C" w:rsidP="00E1257C">
      <w:pPr>
        <w:spacing w:line="360" w:lineRule="auto"/>
        <w:ind w:firstLine="709"/>
        <w:jc w:val="both"/>
        <w:rPr>
          <w:rFonts w:ascii="Century" w:hAnsi="Century"/>
        </w:rPr>
      </w:pPr>
      <w:r w:rsidRPr="00377C47">
        <w:rPr>
          <w:rFonts w:ascii="Century" w:hAnsi="Century"/>
          <w:b/>
        </w:rPr>
        <w:t xml:space="preserve">SEGUNDO. </w:t>
      </w:r>
      <w:r w:rsidRPr="00377C47">
        <w:rPr>
          <w:rFonts w:ascii="Century" w:hAnsi="Century"/>
        </w:rPr>
        <w:t xml:space="preserve">Por auto de fecha </w:t>
      </w:r>
      <w:r w:rsidR="00AB41DA" w:rsidRPr="00377C47">
        <w:rPr>
          <w:rFonts w:ascii="Century" w:hAnsi="Century"/>
        </w:rPr>
        <w:t xml:space="preserve">28 veintiocho de septiembre del año 2018, </w:t>
      </w:r>
      <w:r w:rsidRPr="00377C47">
        <w:rPr>
          <w:rFonts w:ascii="Century" w:hAnsi="Century"/>
        </w:rPr>
        <w:t>se admite a trámite la demanda y se ordena correr traslado a la autoridad demandada, se le admite la prueba documental pública anexa a su escrito de demanda, misma que se tiene por desahogada desde ese momento debido a su propia naturaleza</w:t>
      </w:r>
      <w:r w:rsidR="00D61759" w:rsidRPr="00377C47">
        <w:rPr>
          <w:rFonts w:ascii="Century" w:hAnsi="Century"/>
        </w:rPr>
        <w:t xml:space="preserve">. </w:t>
      </w:r>
      <w:r w:rsidR="0070483D" w:rsidRPr="00377C47">
        <w:rPr>
          <w:rFonts w:ascii="Century" w:hAnsi="Century"/>
        </w:rPr>
        <w:t xml:space="preserve">De igual manera se admite la prueba </w:t>
      </w:r>
      <w:proofErr w:type="spellStart"/>
      <w:r w:rsidR="0070483D" w:rsidRPr="00377C47">
        <w:rPr>
          <w:rFonts w:ascii="Century" w:hAnsi="Century"/>
        </w:rPr>
        <w:t>presuncional</w:t>
      </w:r>
      <w:proofErr w:type="spellEnd"/>
      <w:r w:rsidR="0070483D" w:rsidRPr="00377C47">
        <w:rPr>
          <w:rFonts w:ascii="Century" w:hAnsi="Century"/>
        </w:rPr>
        <w:t xml:space="preserve"> en su doble sentido en lo que beneficie a la </w:t>
      </w:r>
      <w:r w:rsidR="00AB41DA" w:rsidRPr="00377C47">
        <w:rPr>
          <w:rFonts w:ascii="Century" w:hAnsi="Century"/>
        </w:rPr>
        <w:t xml:space="preserve">parte </w:t>
      </w:r>
      <w:r w:rsidR="0070483D" w:rsidRPr="00377C47">
        <w:rPr>
          <w:rFonts w:ascii="Century" w:hAnsi="Century"/>
        </w:rPr>
        <w:t>actora</w:t>
      </w:r>
      <w:r w:rsidR="00AB41DA" w:rsidRPr="00377C47">
        <w:rPr>
          <w:rFonts w:ascii="Century" w:hAnsi="Century"/>
        </w:rPr>
        <w:t>. -----------------</w:t>
      </w:r>
      <w:r w:rsidR="0070483D" w:rsidRPr="00377C47">
        <w:rPr>
          <w:rFonts w:ascii="Century" w:hAnsi="Century"/>
        </w:rPr>
        <w:t>---------------------</w:t>
      </w:r>
    </w:p>
    <w:p w14:paraId="5B1A53D1" w14:textId="77777777" w:rsidR="00E1257C" w:rsidRPr="00377C47" w:rsidRDefault="00E1257C" w:rsidP="00E1257C">
      <w:pPr>
        <w:spacing w:line="360" w:lineRule="auto"/>
        <w:ind w:firstLine="709"/>
        <w:jc w:val="both"/>
        <w:rPr>
          <w:rFonts w:ascii="Century" w:hAnsi="Century"/>
        </w:rPr>
      </w:pPr>
    </w:p>
    <w:p w14:paraId="42BC1C17" w14:textId="5936B899" w:rsidR="00E1257C" w:rsidRPr="00377C47" w:rsidRDefault="00E1257C" w:rsidP="00574976">
      <w:pPr>
        <w:spacing w:line="360" w:lineRule="auto"/>
        <w:ind w:firstLine="709"/>
        <w:jc w:val="both"/>
        <w:rPr>
          <w:rFonts w:ascii="Century" w:hAnsi="Century"/>
        </w:rPr>
      </w:pPr>
      <w:r w:rsidRPr="00377C47">
        <w:rPr>
          <w:rFonts w:ascii="Century" w:hAnsi="Century"/>
          <w:b/>
        </w:rPr>
        <w:t>TERCERO.</w:t>
      </w:r>
      <w:r w:rsidRPr="00377C47">
        <w:rPr>
          <w:rFonts w:ascii="Century" w:hAnsi="Century"/>
        </w:rPr>
        <w:t xml:space="preserve"> </w:t>
      </w:r>
      <w:r w:rsidR="000465BD" w:rsidRPr="00377C47">
        <w:rPr>
          <w:rFonts w:ascii="Century" w:hAnsi="Century"/>
        </w:rPr>
        <w:t xml:space="preserve">Por auto de fecha 19 diecinueve de </w:t>
      </w:r>
      <w:r w:rsidR="00AB41DA" w:rsidRPr="00377C47">
        <w:rPr>
          <w:rFonts w:ascii="Century" w:hAnsi="Century"/>
        </w:rPr>
        <w:t xml:space="preserve">octubre </w:t>
      </w:r>
      <w:r w:rsidR="000465BD" w:rsidRPr="00377C47">
        <w:rPr>
          <w:rFonts w:ascii="Century" w:hAnsi="Century"/>
        </w:rPr>
        <w:t xml:space="preserve">del año 2018 dos mil dieciocho, </w:t>
      </w:r>
      <w:r w:rsidR="00AB41DA" w:rsidRPr="00377C47">
        <w:rPr>
          <w:rFonts w:ascii="Century" w:hAnsi="Century"/>
        </w:rPr>
        <w:t xml:space="preserve">se tiene al agente de tránsito demandado por contestando en tiempo y forma legal la demanda, </w:t>
      </w:r>
      <w:r w:rsidRPr="00377C47">
        <w:rPr>
          <w:rFonts w:ascii="Century" w:hAnsi="Century"/>
        </w:rPr>
        <w:t>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 en ese momento por desahogadas</w:t>
      </w:r>
      <w:r w:rsidR="00D61759" w:rsidRPr="00377C47">
        <w:rPr>
          <w:rFonts w:ascii="Century" w:hAnsi="Century"/>
        </w:rPr>
        <w:t xml:space="preserve">, así como la </w:t>
      </w:r>
      <w:proofErr w:type="spellStart"/>
      <w:r w:rsidR="00D61759" w:rsidRPr="00377C47">
        <w:rPr>
          <w:rFonts w:ascii="Century" w:hAnsi="Century"/>
        </w:rPr>
        <w:lastRenderedPageBreak/>
        <w:t>presuncion</w:t>
      </w:r>
      <w:r w:rsidR="00E957FE" w:rsidRPr="00377C47">
        <w:rPr>
          <w:rFonts w:ascii="Century" w:hAnsi="Century"/>
        </w:rPr>
        <w:t>a</w:t>
      </w:r>
      <w:r w:rsidR="00D61759" w:rsidRPr="00377C47">
        <w:rPr>
          <w:rFonts w:ascii="Century" w:hAnsi="Century"/>
        </w:rPr>
        <w:t>l</w:t>
      </w:r>
      <w:proofErr w:type="spellEnd"/>
      <w:r w:rsidR="00D61759" w:rsidRPr="00377C47">
        <w:rPr>
          <w:rFonts w:ascii="Century" w:hAnsi="Century"/>
        </w:rPr>
        <w:t xml:space="preserve"> en su doble aspecto en todo</w:t>
      </w:r>
      <w:r w:rsidR="00574976" w:rsidRPr="00377C47">
        <w:rPr>
          <w:rFonts w:ascii="Century" w:hAnsi="Century"/>
        </w:rPr>
        <w:t xml:space="preserve"> lo que beneficie</w:t>
      </w:r>
      <w:r w:rsidR="00000DA4" w:rsidRPr="00377C47">
        <w:rPr>
          <w:rFonts w:ascii="Century" w:hAnsi="Century"/>
        </w:rPr>
        <w:t xml:space="preserve">; </w:t>
      </w:r>
      <w:r w:rsidRPr="00377C47">
        <w:rPr>
          <w:rFonts w:ascii="Century" w:hAnsi="Century"/>
        </w:rPr>
        <w:t>se señala fecha y hora para la celebración de la audiencia de alegatos.</w:t>
      </w:r>
      <w:r w:rsidR="00373723" w:rsidRPr="00377C47">
        <w:rPr>
          <w:rFonts w:ascii="Century" w:hAnsi="Century"/>
        </w:rPr>
        <w:t xml:space="preserve"> </w:t>
      </w:r>
      <w:r w:rsidRPr="00377C47">
        <w:rPr>
          <w:rFonts w:ascii="Century" w:hAnsi="Century"/>
        </w:rPr>
        <w:t>--------</w:t>
      </w:r>
      <w:r w:rsidR="00000DA4" w:rsidRPr="00377C47">
        <w:rPr>
          <w:rFonts w:ascii="Century" w:hAnsi="Century"/>
        </w:rPr>
        <w:t>-----------</w:t>
      </w:r>
      <w:r w:rsidRPr="00377C47">
        <w:rPr>
          <w:rFonts w:ascii="Century" w:hAnsi="Century"/>
        </w:rPr>
        <w:t>--</w:t>
      </w:r>
      <w:r w:rsidR="00D54968" w:rsidRPr="00377C47">
        <w:rPr>
          <w:rFonts w:ascii="Century" w:hAnsi="Century"/>
        </w:rPr>
        <w:t>-</w:t>
      </w:r>
      <w:r w:rsidR="00B12E4D" w:rsidRPr="00377C47">
        <w:rPr>
          <w:rFonts w:ascii="Century" w:hAnsi="Century"/>
        </w:rPr>
        <w:t>------------</w:t>
      </w:r>
    </w:p>
    <w:p w14:paraId="458E84EF" w14:textId="77777777" w:rsidR="00E1257C" w:rsidRPr="00377C47" w:rsidRDefault="00E1257C" w:rsidP="00E1257C">
      <w:pPr>
        <w:spacing w:line="360" w:lineRule="auto"/>
        <w:ind w:firstLine="709"/>
        <w:jc w:val="both"/>
        <w:rPr>
          <w:rFonts w:ascii="Century" w:hAnsi="Century"/>
        </w:rPr>
      </w:pPr>
    </w:p>
    <w:p w14:paraId="078E91DB" w14:textId="19CFA33B" w:rsidR="00E1257C" w:rsidRPr="00377C47" w:rsidRDefault="00AB41DA" w:rsidP="00E1257C">
      <w:pPr>
        <w:spacing w:line="360" w:lineRule="auto"/>
        <w:ind w:firstLine="709"/>
        <w:jc w:val="both"/>
        <w:rPr>
          <w:rFonts w:ascii="Century" w:hAnsi="Century"/>
          <w:b/>
          <w:bCs/>
          <w:iCs/>
        </w:rPr>
      </w:pPr>
      <w:r w:rsidRPr="00377C47">
        <w:rPr>
          <w:rFonts w:ascii="Century" w:hAnsi="Century"/>
          <w:b/>
        </w:rPr>
        <w:t>CUARTO</w:t>
      </w:r>
      <w:r w:rsidR="00E1257C" w:rsidRPr="00377C47">
        <w:rPr>
          <w:rFonts w:ascii="Century" w:hAnsi="Century"/>
          <w:b/>
        </w:rPr>
        <w:t xml:space="preserve">. </w:t>
      </w:r>
      <w:r w:rsidR="0070483D" w:rsidRPr="00377C47">
        <w:rPr>
          <w:rFonts w:ascii="Century" w:hAnsi="Century"/>
        </w:rPr>
        <w:t>El día 2</w:t>
      </w:r>
      <w:r w:rsidRPr="00377C47">
        <w:rPr>
          <w:rFonts w:ascii="Century" w:hAnsi="Century"/>
        </w:rPr>
        <w:t>2</w:t>
      </w:r>
      <w:r w:rsidR="00D54968" w:rsidRPr="00377C47">
        <w:rPr>
          <w:rFonts w:ascii="Century" w:hAnsi="Century"/>
        </w:rPr>
        <w:t xml:space="preserve"> veinti</w:t>
      </w:r>
      <w:r w:rsidRPr="00377C47">
        <w:rPr>
          <w:rFonts w:ascii="Century" w:hAnsi="Century"/>
        </w:rPr>
        <w:t>dós de noviembre d</w:t>
      </w:r>
      <w:r w:rsidR="0070483D" w:rsidRPr="00377C47">
        <w:rPr>
          <w:rFonts w:ascii="Century" w:hAnsi="Century"/>
        </w:rPr>
        <w:t>el año 2018 dos mil dieciocho</w:t>
      </w:r>
      <w:r w:rsidR="00F07B0D" w:rsidRPr="00377C47">
        <w:rPr>
          <w:rFonts w:ascii="Century" w:hAnsi="Century"/>
        </w:rPr>
        <w:t xml:space="preserve">, </w:t>
      </w:r>
      <w:r w:rsidR="00E1257C" w:rsidRPr="00377C47">
        <w:rPr>
          <w:rFonts w:ascii="Century" w:hAnsi="Century"/>
        </w:rPr>
        <w:t>a las 1</w:t>
      </w:r>
      <w:r w:rsidR="0070483D" w:rsidRPr="00377C47">
        <w:rPr>
          <w:rFonts w:ascii="Century" w:hAnsi="Century"/>
        </w:rPr>
        <w:t>4</w:t>
      </w:r>
      <w:r w:rsidR="00E1257C" w:rsidRPr="00377C47">
        <w:rPr>
          <w:rFonts w:ascii="Century" w:hAnsi="Century"/>
        </w:rPr>
        <w:t xml:space="preserve">:00 </w:t>
      </w:r>
      <w:r w:rsidR="0070483D" w:rsidRPr="00377C47">
        <w:rPr>
          <w:rFonts w:ascii="Century" w:hAnsi="Century"/>
        </w:rPr>
        <w:t>catorce</w:t>
      </w:r>
      <w:r w:rsidR="00574976" w:rsidRPr="00377C47">
        <w:rPr>
          <w:rFonts w:ascii="Century" w:hAnsi="Century"/>
        </w:rPr>
        <w:t xml:space="preserve"> </w:t>
      </w:r>
      <w:r w:rsidR="00E1257C" w:rsidRPr="00377C47">
        <w:rPr>
          <w:rFonts w:ascii="Century" w:hAnsi="Century"/>
        </w:rPr>
        <w:t>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70483D" w:rsidRPr="00377C47">
        <w:rPr>
          <w:rFonts w:ascii="Century" w:hAnsi="Century"/>
        </w:rPr>
        <w:t>-------</w:t>
      </w:r>
      <w:r w:rsidRPr="00377C47">
        <w:rPr>
          <w:rFonts w:ascii="Century" w:hAnsi="Century"/>
        </w:rPr>
        <w:t>-------------------------------------------------------------</w:t>
      </w:r>
    </w:p>
    <w:p w14:paraId="037E278C" w14:textId="63A38C14" w:rsidR="00E1257C" w:rsidRPr="00377C47" w:rsidRDefault="00E1257C" w:rsidP="00E1257C">
      <w:pPr>
        <w:spacing w:line="360" w:lineRule="auto"/>
        <w:ind w:firstLine="709"/>
        <w:jc w:val="both"/>
        <w:rPr>
          <w:rFonts w:ascii="Century" w:hAnsi="Century"/>
          <w:b/>
          <w:bCs/>
          <w:iCs/>
        </w:rPr>
      </w:pPr>
    </w:p>
    <w:p w14:paraId="1441B542" w14:textId="77777777" w:rsidR="00A45789" w:rsidRPr="00377C47" w:rsidRDefault="00A45789" w:rsidP="00E1257C">
      <w:pPr>
        <w:spacing w:line="360" w:lineRule="auto"/>
        <w:ind w:firstLine="709"/>
        <w:jc w:val="both"/>
        <w:rPr>
          <w:rFonts w:ascii="Century" w:hAnsi="Century"/>
          <w:b/>
          <w:bCs/>
          <w:iCs/>
        </w:rPr>
      </w:pPr>
    </w:p>
    <w:p w14:paraId="720F923F" w14:textId="77777777" w:rsidR="00E1257C" w:rsidRPr="00377C47" w:rsidRDefault="00E1257C" w:rsidP="00674A67">
      <w:pPr>
        <w:spacing w:line="360" w:lineRule="auto"/>
        <w:ind w:firstLine="709"/>
        <w:jc w:val="center"/>
        <w:rPr>
          <w:rFonts w:ascii="Century" w:hAnsi="Century"/>
          <w:b/>
          <w:bCs/>
          <w:iCs/>
          <w:lang w:val="es-MX"/>
        </w:rPr>
      </w:pPr>
      <w:r w:rsidRPr="00377C47">
        <w:rPr>
          <w:rFonts w:ascii="Century" w:hAnsi="Century"/>
          <w:b/>
          <w:bCs/>
          <w:iCs/>
          <w:lang w:val="es-MX"/>
        </w:rPr>
        <w:t xml:space="preserve">C O N S I D E R A N D </w:t>
      </w:r>
      <w:proofErr w:type="gramStart"/>
      <w:r w:rsidRPr="00377C47">
        <w:rPr>
          <w:rFonts w:ascii="Century" w:hAnsi="Century"/>
          <w:b/>
          <w:bCs/>
          <w:iCs/>
          <w:lang w:val="es-MX"/>
        </w:rPr>
        <w:t>O :</w:t>
      </w:r>
      <w:proofErr w:type="gramEnd"/>
    </w:p>
    <w:p w14:paraId="5A6A6163" w14:textId="77777777" w:rsidR="00E1257C" w:rsidRPr="00377C47" w:rsidRDefault="00E1257C" w:rsidP="00E1257C">
      <w:pPr>
        <w:spacing w:line="360" w:lineRule="auto"/>
        <w:ind w:firstLine="709"/>
        <w:jc w:val="both"/>
        <w:rPr>
          <w:rFonts w:ascii="Century" w:hAnsi="Century"/>
          <w:b/>
          <w:bCs/>
          <w:iCs/>
          <w:lang w:val="es-MX"/>
        </w:rPr>
      </w:pPr>
    </w:p>
    <w:p w14:paraId="3E26FF63" w14:textId="77777777" w:rsidR="00E1257C" w:rsidRPr="00377C47" w:rsidRDefault="00E1257C" w:rsidP="00E1257C">
      <w:pPr>
        <w:spacing w:line="360" w:lineRule="auto"/>
        <w:ind w:firstLine="709"/>
        <w:jc w:val="both"/>
        <w:rPr>
          <w:rFonts w:ascii="Century" w:hAnsi="Century"/>
          <w:b/>
          <w:bCs/>
        </w:rPr>
      </w:pPr>
      <w:r w:rsidRPr="00377C47">
        <w:rPr>
          <w:rFonts w:ascii="Century" w:hAnsi="Century"/>
          <w:b/>
        </w:rPr>
        <w:t>PRIMERO.</w:t>
      </w:r>
      <w:r w:rsidRPr="00377C47">
        <w:rPr>
          <w:rFonts w:ascii="Century" w:hAnsi="Century"/>
        </w:rPr>
        <w:t xml:space="preserve"> Con fundamento en lo dispuesto por los artículos </w:t>
      </w:r>
      <w:r w:rsidRPr="00377C47">
        <w:rPr>
          <w:rFonts w:ascii="Century" w:hAnsi="Century"/>
          <w:bCs/>
        </w:rPr>
        <w:t>243</w:t>
      </w:r>
      <w:r w:rsidRPr="00377C47">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79204C6F" w14:textId="77777777" w:rsidR="00E1257C" w:rsidRPr="00377C47" w:rsidRDefault="00E1257C" w:rsidP="00E1257C">
      <w:pPr>
        <w:spacing w:line="360" w:lineRule="auto"/>
        <w:ind w:firstLine="709"/>
        <w:jc w:val="both"/>
        <w:rPr>
          <w:rFonts w:ascii="Century" w:hAnsi="Century"/>
          <w:b/>
          <w:bCs/>
          <w:lang w:val="es-MX"/>
        </w:rPr>
      </w:pPr>
    </w:p>
    <w:p w14:paraId="67212580" w14:textId="64BEBE73" w:rsidR="00E1257C" w:rsidRPr="00377C47" w:rsidRDefault="00E1257C" w:rsidP="00E1257C">
      <w:pPr>
        <w:spacing w:line="360" w:lineRule="auto"/>
        <w:ind w:firstLine="709"/>
        <w:jc w:val="both"/>
        <w:rPr>
          <w:rFonts w:ascii="Century" w:hAnsi="Century"/>
          <w:lang w:val="es-MX"/>
        </w:rPr>
      </w:pPr>
      <w:r w:rsidRPr="00377C47">
        <w:rPr>
          <w:rFonts w:ascii="Century" w:hAnsi="Century"/>
          <w:b/>
          <w:lang w:val="es-MX"/>
        </w:rPr>
        <w:t xml:space="preserve">SEGUNDO. </w:t>
      </w:r>
      <w:r w:rsidRPr="00377C47">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D54968" w:rsidRPr="00377C47">
        <w:rPr>
          <w:rFonts w:ascii="Century" w:hAnsi="Century"/>
          <w:lang w:val="es-MX"/>
        </w:rPr>
        <w:t xml:space="preserve">n impugnada, lo que fue el día </w:t>
      </w:r>
      <w:r w:rsidR="00FF346F" w:rsidRPr="00377C47">
        <w:rPr>
          <w:rFonts w:ascii="Century" w:hAnsi="Century"/>
          <w:lang w:val="es-MX"/>
        </w:rPr>
        <w:t xml:space="preserve">09 nueve de septiembre </w:t>
      </w:r>
      <w:r w:rsidR="00D54968" w:rsidRPr="00377C47">
        <w:rPr>
          <w:rFonts w:ascii="Century" w:hAnsi="Century"/>
          <w:lang w:val="es-MX"/>
        </w:rPr>
        <w:t xml:space="preserve">del año 2018 dos mil dieciocho </w:t>
      </w:r>
      <w:r w:rsidRPr="00377C47">
        <w:rPr>
          <w:rFonts w:ascii="Century" w:hAnsi="Century"/>
          <w:lang w:val="es-MX"/>
        </w:rPr>
        <w:t xml:space="preserve">y la demanda fue presentada el </w:t>
      </w:r>
      <w:r w:rsidR="00FF346F" w:rsidRPr="00377C47">
        <w:rPr>
          <w:rFonts w:ascii="Century" w:hAnsi="Century"/>
          <w:lang w:val="es-MX"/>
        </w:rPr>
        <w:t>2</w:t>
      </w:r>
      <w:r w:rsidR="00D54968" w:rsidRPr="00377C47">
        <w:rPr>
          <w:rFonts w:ascii="Century" w:hAnsi="Century"/>
          <w:lang w:val="es-MX"/>
        </w:rPr>
        <w:t xml:space="preserve">4 </w:t>
      </w:r>
      <w:r w:rsidR="00FF346F" w:rsidRPr="00377C47">
        <w:rPr>
          <w:rFonts w:ascii="Century" w:hAnsi="Century"/>
          <w:lang w:val="es-MX"/>
        </w:rPr>
        <w:t>veinticuatro del mismo mes y año</w:t>
      </w:r>
      <w:r w:rsidRPr="00377C47">
        <w:rPr>
          <w:rFonts w:ascii="Century" w:hAnsi="Century"/>
          <w:lang w:val="es-MX"/>
        </w:rPr>
        <w:t xml:space="preserve">. </w:t>
      </w:r>
      <w:r w:rsidR="00674A67" w:rsidRPr="00377C47">
        <w:rPr>
          <w:rFonts w:ascii="Century" w:hAnsi="Century"/>
          <w:lang w:val="es-MX"/>
        </w:rPr>
        <w:t>--------</w:t>
      </w:r>
      <w:r w:rsidRPr="00377C47">
        <w:rPr>
          <w:rFonts w:ascii="Century" w:hAnsi="Century"/>
          <w:lang w:val="es-MX"/>
        </w:rPr>
        <w:t>----------------------------------</w:t>
      </w:r>
      <w:r w:rsidR="00C52A15" w:rsidRPr="00377C47">
        <w:rPr>
          <w:rFonts w:ascii="Century" w:hAnsi="Century"/>
          <w:lang w:val="es-MX"/>
        </w:rPr>
        <w:t>----------------------------</w:t>
      </w:r>
      <w:r w:rsidRPr="00377C47">
        <w:rPr>
          <w:rFonts w:ascii="Century" w:hAnsi="Century"/>
          <w:lang w:val="es-MX"/>
        </w:rPr>
        <w:t>------------</w:t>
      </w:r>
    </w:p>
    <w:p w14:paraId="7C1EB87A" w14:textId="27E9AF8E" w:rsidR="006C767E" w:rsidRPr="00377C47" w:rsidRDefault="006C767E" w:rsidP="00E1257C">
      <w:pPr>
        <w:spacing w:line="360" w:lineRule="auto"/>
        <w:ind w:firstLine="709"/>
        <w:jc w:val="both"/>
        <w:rPr>
          <w:rFonts w:ascii="Century" w:hAnsi="Century"/>
          <w:lang w:val="es-MX"/>
        </w:rPr>
      </w:pPr>
    </w:p>
    <w:p w14:paraId="43F60842" w14:textId="7E84F778" w:rsidR="00E1257C" w:rsidRPr="00377C47" w:rsidRDefault="00E1257C" w:rsidP="00E1257C">
      <w:pPr>
        <w:spacing w:line="360" w:lineRule="auto"/>
        <w:ind w:firstLine="709"/>
        <w:jc w:val="both"/>
        <w:rPr>
          <w:rFonts w:ascii="Century" w:hAnsi="Century"/>
        </w:rPr>
      </w:pPr>
      <w:r w:rsidRPr="00377C47">
        <w:rPr>
          <w:rFonts w:ascii="Century" w:hAnsi="Century"/>
          <w:b/>
          <w:iCs/>
        </w:rPr>
        <w:t xml:space="preserve">TERCERO. </w:t>
      </w:r>
      <w:r w:rsidRPr="00377C47">
        <w:rPr>
          <w:rFonts w:ascii="Century" w:hAnsi="Century"/>
        </w:rPr>
        <w:t>La existencia del acto impugnado, se encuentra documentada en autos con</w:t>
      </w:r>
      <w:r w:rsidR="00FF346F" w:rsidRPr="00377C47">
        <w:rPr>
          <w:rFonts w:ascii="Century" w:hAnsi="Century"/>
        </w:rPr>
        <w:t xml:space="preserve"> el original </w:t>
      </w:r>
      <w:r w:rsidRPr="00377C47">
        <w:rPr>
          <w:rFonts w:ascii="Century" w:hAnsi="Century"/>
        </w:rPr>
        <w:t xml:space="preserve">del acta de infracción con folio número </w:t>
      </w:r>
      <w:r w:rsidR="00FF346F" w:rsidRPr="00377C47">
        <w:rPr>
          <w:rFonts w:ascii="Century" w:hAnsi="Century"/>
          <w:b/>
        </w:rPr>
        <w:t xml:space="preserve">T </w:t>
      </w:r>
      <w:r w:rsidR="00FF346F" w:rsidRPr="00377C47">
        <w:rPr>
          <w:rFonts w:ascii="Century" w:hAnsi="Century"/>
          <w:b/>
        </w:rPr>
        <w:lastRenderedPageBreak/>
        <w:t xml:space="preserve">5913134 (Letra T cinco nueve uno tres uno tres cuatro) </w:t>
      </w:r>
      <w:r w:rsidR="00FF346F" w:rsidRPr="00377C47">
        <w:rPr>
          <w:rFonts w:ascii="Century" w:hAnsi="Century"/>
        </w:rPr>
        <w:t>levanta en fecha 09 nueve se septiembre del año 2018 dos mil dieciocho</w:t>
      </w:r>
      <w:r w:rsidRPr="00377C47">
        <w:rPr>
          <w:rFonts w:ascii="Century" w:hAnsi="Century"/>
        </w:rPr>
        <w:t>; visible a foja 0</w:t>
      </w:r>
      <w:r w:rsidR="00C52A15" w:rsidRPr="00377C47">
        <w:rPr>
          <w:rFonts w:ascii="Century" w:hAnsi="Century"/>
        </w:rPr>
        <w:t>7 siete</w:t>
      </w:r>
      <w:r w:rsidRPr="00377C47">
        <w:rPr>
          <w:rFonts w:ascii="Century" w:hAnsi="Century"/>
        </w:rPr>
        <w:t>, la que merece pleno valor probatorio, conforme lo dispuesto en los artículos 78, 117, 118, 12</w:t>
      </w:r>
      <w:r w:rsidR="00415519" w:rsidRPr="00377C47">
        <w:rPr>
          <w:rFonts w:ascii="Century" w:hAnsi="Century"/>
        </w:rPr>
        <w:t>1</w:t>
      </w:r>
      <w:r w:rsidRPr="00377C47">
        <w:rPr>
          <w:rFonts w:ascii="Century" w:hAnsi="Century"/>
        </w:rPr>
        <w:t xml:space="preserve"> y 131 del Código de Procedimiento y Justicia Administrativa para el Estado y los Municipios de Guanajuato; toda vez que se trata de un documento público, expedido por un servidor público, en el ejercicio de sus funciones; aunada a la circunstancia de que el agente de tránsito demandado, al contestar la demanda, en relación a los hechos, aceptó de manera libre y expresa, el haber elaborado el acta controvertida; lo que, sin duda, constituye una confesión expresa conforme a la interpretación gramatical y funcional que se hace del primer párrafo del artículo 57 del Código de Procedimiento y Justicia Administrativa en vigor en e</w:t>
      </w:r>
      <w:r w:rsidR="00415519" w:rsidRPr="00377C47">
        <w:rPr>
          <w:rFonts w:ascii="Century" w:hAnsi="Century"/>
        </w:rPr>
        <w:t>l Estado. -------</w:t>
      </w:r>
      <w:r w:rsidR="00FF346F" w:rsidRPr="00377C47">
        <w:rPr>
          <w:rFonts w:ascii="Century" w:hAnsi="Century"/>
        </w:rPr>
        <w:t>---------------------------</w:t>
      </w:r>
      <w:r w:rsidR="00415519" w:rsidRPr="00377C47">
        <w:rPr>
          <w:rFonts w:ascii="Century" w:hAnsi="Century"/>
        </w:rPr>
        <w:t>---------</w:t>
      </w:r>
    </w:p>
    <w:p w14:paraId="50A7B267" w14:textId="77777777" w:rsidR="00E1257C" w:rsidRPr="00377C47" w:rsidRDefault="00E1257C" w:rsidP="00E1257C">
      <w:pPr>
        <w:spacing w:line="360" w:lineRule="auto"/>
        <w:ind w:firstLine="709"/>
        <w:jc w:val="both"/>
        <w:rPr>
          <w:rFonts w:ascii="Century" w:hAnsi="Century"/>
        </w:rPr>
      </w:pPr>
    </w:p>
    <w:p w14:paraId="4C73FEDF" w14:textId="77777777" w:rsidR="00E1257C" w:rsidRPr="00377C47" w:rsidRDefault="00E1257C" w:rsidP="00E1257C">
      <w:pPr>
        <w:spacing w:line="360" w:lineRule="auto"/>
        <w:ind w:firstLine="709"/>
        <w:jc w:val="both"/>
        <w:rPr>
          <w:rFonts w:ascii="Century" w:hAnsi="Century"/>
        </w:rPr>
      </w:pPr>
      <w:r w:rsidRPr="00377C47">
        <w:rPr>
          <w:rFonts w:ascii="Century" w:hAnsi="Century"/>
        </w:rPr>
        <w:t xml:space="preserve">En razón de lo anterior, se tiene por </w:t>
      </w:r>
      <w:r w:rsidRPr="00377C47">
        <w:rPr>
          <w:rFonts w:ascii="Century" w:hAnsi="Century"/>
          <w:b/>
        </w:rPr>
        <w:t>debidamente acreditada</w:t>
      </w:r>
      <w:r w:rsidRPr="00377C47">
        <w:rPr>
          <w:rFonts w:ascii="Century" w:hAnsi="Century"/>
        </w:rPr>
        <w:t xml:space="preserve"> la existencia del acto impugnado. --------------------------------------------------------------- </w:t>
      </w:r>
    </w:p>
    <w:p w14:paraId="1905889B" w14:textId="77777777" w:rsidR="00E1257C" w:rsidRPr="00377C47" w:rsidRDefault="00E1257C" w:rsidP="00E1257C">
      <w:pPr>
        <w:spacing w:line="360" w:lineRule="auto"/>
        <w:ind w:firstLine="709"/>
        <w:jc w:val="both"/>
        <w:rPr>
          <w:rFonts w:ascii="Century" w:hAnsi="Century"/>
          <w:b/>
          <w:bCs/>
          <w:iCs/>
        </w:rPr>
      </w:pPr>
    </w:p>
    <w:p w14:paraId="045662C0" w14:textId="77777777" w:rsidR="00E1257C" w:rsidRPr="00377C47" w:rsidRDefault="00E1257C" w:rsidP="00E1257C">
      <w:pPr>
        <w:spacing w:line="360" w:lineRule="auto"/>
        <w:ind w:firstLine="709"/>
        <w:jc w:val="both"/>
        <w:rPr>
          <w:rFonts w:ascii="Century" w:hAnsi="Century"/>
        </w:rPr>
      </w:pPr>
      <w:r w:rsidRPr="00377C47">
        <w:rPr>
          <w:rFonts w:ascii="Century" w:hAnsi="Century"/>
          <w:b/>
          <w:bCs/>
          <w:iCs/>
        </w:rPr>
        <w:t xml:space="preserve">CUARTO. </w:t>
      </w:r>
      <w:r w:rsidRPr="00377C47">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377C47">
        <w:rPr>
          <w:rFonts w:ascii="Century" w:hAnsi="Century"/>
        </w:rPr>
        <w:t xml:space="preserve">. ----------------- </w:t>
      </w:r>
    </w:p>
    <w:p w14:paraId="01171B52" w14:textId="77777777" w:rsidR="00E1257C" w:rsidRPr="00377C47" w:rsidRDefault="00E1257C" w:rsidP="00E1257C">
      <w:pPr>
        <w:spacing w:line="360" w:lineRule="auto"/>
        <w:ind w:firstLine="709"/>
        <w:jc w:val="both"/>
        <w:rPr>
          <w:rFonts w:ascii="Century" w:hAnsi="Century"/>
          <w:b/>
          <w:bCs/>
          <w:iCs/>
        </w:rPr>
      </w:pPr>
    </w:p>
    <w:p w14:paraId="3B248068" w14:textId="3FB3BE83" w:rsidR="00BA3253" w:rsidRPr="00377C47" w:rsidRDefault="00BA3253" w:rsidP="00BA3253">
      <w:pPr>
        <w:spacing w:line="360" w:lineRule="auto"/>
        <w:ind w:firstLine="709"/>
        <w:jc w:val="both"/>
        <w:rPr>
          <w:rFonts w:ascii="Century" w:hAnsi="Century"/>
        </w:rPr>
      </w:pPr>
      <w:r w:rsidRPr="00377C47">
        <w:rPr>
          <w:rFonts w:ascii="Century" w:hAnsi="Century"/>
        </w:rPr>
        <w:t xml:space="preserve">En ese sentido, se aprecia que la autoridad demandada </w:t>
      </w:r>
      <w:r w:rsidR="00A71D2A" w:rsidRPr="00377C47">
        <w:rPr>
          <w:rFonts w:ascii="Century" w:hAnsi="Century"/>
        </w:rPr>
        <w:t xml:space="preserve">no </w:t>
      </w:r>
      <w:r w:rsidRPr="00377C47">
        <w:rPr>
          <w:rFonts w:ascii="Century" w:hAnsi="Century"/>
        </w:rPr>
        <w:t>argumenta</w:t>
      </w:r>
      <w:r w:rsidR="00A71D2A" w:rsidRPr="00377C47">
        <w:rPr>
          <w:rFonts w:ascii="Century" w:hAnsi="Century"/>
        </w:rPr>
        <w:t xml:space="preserve">, ni señala causal de improcedencia alguna, </w:t>
      </w:r>
      <w:r w:rsidRPr="00377C47">
        <w:rPr>
          <w:rFonts w:ascii="Century" w:hAnsi="Century"/>
        </w:rPr>
        <w:t>y de oficio, quien resuelve, aprecia que no se actualiza ninguna de las previstas en el citado artículo 261, por lo que es procedente el estudio de los conceptos de impugnación esgrimidos en la demanda</w:t>
      </w:r>
      <w:r w:rsidR="00A45789" w:rsidRPr="00377C47">
        <w:rPr>
          <w:rFonts w:ascii="Century" w:hAnsi="Century"/>
        </w:rPr>
        <w:t>; no sin antes fijar los puntos controvertidos dentro de la presente causa administrativa</w:t>
      </w:r>
      <w:r w:rsidRPr="00377C47">
        <w:rPr>
          <w:rFonts w:ascii="Century" w:hAnsi="Century"/>
        </w:rPr>
        <w:t>. ----------------------------------------------------------------------------</w:t>
      </w:r>
    </w:p>
    <w:p w14:paraId="6E7FDBC6" w14:textId="32BF416E" w:rsidR="00E1257C" w:rsidRPr="00377C47" w:rsidRDefault="00E1257C" w:rsidP="00E1257C">
      <w:pPr>
        <w:spacing w:line="360" w:lineRule="auto"/>
        <w:ind w:firstLine="709"/>
        <w:jc w:val="both"/>
        <w:rPr>
          <w:rFonts w:ascii="Century" w:hAnsi="Century"/>
        </w:rPr>
      </w:pPr>
    </w:p>
    <w:p w14:paraId="57A5CD3F" w14:textId="77777777" w:rsidR="00E1257C" w:rsidRPr="00377C47" w:rsidRDefault="00E1257C" w:rsidP="00E1257C">
      <w:pPr>
        <w:spacing w:line="360" w:lineRule="auto"/>
        <w:ind w:firstLine="709"/>
        <w:jc w:val="both"/>
        <w:rPr>
          <w:rFonts w:ascii="Century" w:hAnsi="Century"/>
        </w:rPr>
      </w:pPr>
      <w:r w:rsidRPr="00377C47">
        <w:rPr>
          <w:rFonts w:ascii="Century" w:hAnsi="Century"/>
          <w:b/>
          <w:bCs/>
          <w:iCs/>
        </w:rPr>
        <w:t>QUINTO.</w:t>
      </w:r>
      <w:r w:rsidRPr="00377C47">
        <w:rPr>
          <w:rFonts w:ascii="Century" w:hAnsi="Century"/>
        </w:rPr>
        <w:t xml:space="preserve"> </w:t>
      </w:r>
      <w:r w:rsidRPr="00377C47">
        <w:rPr>
          <w:rFonts w:ascii="Century" w:hAnsi="Century"/>
          <w:bCs/>
          <w:iCs/>
        </w:rPr>
        <w:t>En</w:t>
      </w:r>
      <w:r w:rsidRPr="00377C47">
        <w:rPr>
          <w:rFonts w:ascii="Century" w:hAnsi="Century"/>
        </w:rPr>
        <w:t xml:space="preserve"> cumplimiento a lo establecido en la fracción I del artículo 299 del Código de Procedimiento y Justicia Administrativa para el Estado y </w:t>
      </w:r>
      <w:r w:rsidRPr="00377C47">
        <w:rPr>
          <w:rFonts w:ascii="Century" w:hAnsi="Century"/>
        </w:rPr>
        <w:lastRenderedPageBreak/>
        <w:t xml:space="preserve">los Municipios de Guanajuato, </w:t>
      </w:r>
      <w:r w:rsidRPr="00377C47">
        <w:rPr>
          <w:rFonts w:ascii="Century" w:hAnsi="Century"/>
          <w:bCs/>
          <w:iCs/>
        </w:rPr>
        <w:t xml:space="preserve">este Juzgado </w:t>
      </w:r>
      <w:r w:rsidRPr="00377C47">
        <w:rPr>
          <w:rFonts w:ascii="Century" w:hAnsi="Century"/>
        </w:rPr>
        <w:t xml:space="preserve">procede a fijar clara y precisamente los puntos controvertidos en el presente proceso administrativo. </w:t>
      </w:r>
    </w:p>
    <w:p w14:paraId="0EBFBEDC" w14:textId="77777777" w:rsidR="00E1257C" w:rsidRPr="00377C47" w:rsidRDefault="00E1257C" w:rsidP="00E1257C">
      <w:pPr>
        <w:spacing w:line="360" w:lineRule="auto"/>
        <w:ind w:firstLine="709"/>
        <w:jc w:val="both"/>
        <w:rPr>
          <w:rFonts w:ascii="Century" w:hAnsi="Century"/>
        </w:rPr>
      </w:pPr>
    </w:p>
    <w:p w14:paraId="12841795" w14:textId="487F63D5" w:rsidR="00681A81" w:rsidRPr="00377C47" w:rsidRDefault="00E1257C" w:rsidP="00FF346F">
      <w:pPr>
        <w:pStyle w:val="RESOLUCIONES"/>
      </w:pPr>
      <w:r w:rsidRPr="00377C47">
        <w:t xml:space="preserve">De lo expuesto por el actor en su </w:t>
      </w:r>
      <w:r w:rsidRPr="00377C47">
        <w:rPr>
          <w:bCs/>
          <w:iCs/>
        </w:rPr>
        <w:t>escrito</w:t>
      </w:r>
      <w:r w:rsidRPr="00377C47">
        <w:t xml:space="preserve"> de demanda, así como de las constancias que integran la causa administrativa</w:t>
      </w:r>
      <w:r w:rsidRPr="00377C47">
        <w:rPr>
          <w:bCs/>
          <w:iCs/>
        </w:rPr>
        <w:t xml:space="preserve"> que nos ocupa</w:t>
      </w:r>
      <w:r w:rsidRPr="00377C47">
        <w:t xml:space="preserve">, se desprende que </w:t>
      </w:r>
      <w:r w:rsidR="008D125E" w:rsidRPr="00377C47">
        <w:t xml:space="preserve">en fecha </w:t>
      </w:r>
      <w:r w:rsidR="00FF346F" w:rsidRPr="00377C47">
        <w:t xml:space="preserve">09 nueve de septiembre del año </w:t>
      </w:r>
      <w:r w:rsidR="008D125E" w:rsidRPr="00377C47">
        <w:t xml:space="preserve">2018 dos mil dieciocho, </w:t>
      </w:r>
      <w:r w:rsidR="00A71D2A" w:rsidRPr="00377C47">
        <w:t>el</w:t>
      </w:r>
      <w:r w:rsidR="008D125E" w:rsidRPr="00377C47">
        <w:t xml:space="preserve"> agente de tránsito demandad</w:t>
      </w:r>
      <w:r w:rsidR="00A71D2A" w:rsidRPr="00377C47">
        <w:t xml:space="preserve">o, </w:t>
      </w:r>
      <w:r w:rsidR="00631FC3" w:rsidRPr="00377C47">
        <w:t>l</w:t>
      </w:r>
      <w:r w:rsidRPr="00377C47">
        <w:t xml:space="preserve">evantó el acta de infracción con </w:t>
      </w:r>
      <w:r w:rsidR="00FF346F" w:rsidRPr="00377C47">
        <w:t xml:space="preserve">folio número </w:t>
      </w:r>
      <w:r w:rsidR="00FF346F" w:rsidRPr="00377C47">
        <w:rPr>
          <w:b/>
        </w:rPr>
        <w:t xml:space="preserve">T 5913134 (Letra T cinco nueve uno tres uno tres cuatro) </w:t>
      </w:r>
      <w:r w:rsidR="00FF346F" w:rsidRPr="00377C47">
        <w:t>levanta en fecha 09 nueve se septiembre del año 2018 dos mil dieciocho, m</w:t>
      </w:r>
      <w:r w:rsidR="008D125E" w:rsidRPr="00377C47">
        <w:t>isma que el actor considera ilegal por lo que acude a demanda</w:t>
      </w:r>
      <w:r w:rsidR="00485F73" w:rsidRPr="00377C47">
        <w:t>r</w:t>
      </w:r>
      <w:r w:rsidR="008D125E" w:rsidRPr="00377C47">
        <w:t xml:space="preserve"> su nulidad. -</w:t>
      </w:r>
      <w:r w:rsidR="00485F73" w:rsidRPr="00377C47">
        <w:t>---------------------------</w:t>
      </w:r>
    </w:p>
    <w:p w14:paraId="056175DE" w14:textId="77777777" w:rsidR="00681A81" w:rsidRPr="00377C47" w:rsidRDefault="00681A81" w:rsidP="00E1257C">
      <w:pPr>
        <w:spacing w:line="360" w:lineRule="auto"/>
        <w:ind w:firstLine="709"/>
        <w:jc w:val="both"/>
        <w:rPr>
          <w:rFonts w:ascii="Century" w:hAnsi="Century"/>
        </w:rPr>
      </w:pPr>
    </w:p>
    <w:p w14:paraId="24C3010E" w14:textId="00876C08" w:rsidR="00E1257C" w:rsidRPr="00377C47" w:rsidRDefault="00E1257C" w:rsidP="00A71D2A">
      <w:pPr>
        <w:pStyle w:val="RESOLUCIONES"/>
      </w:pPr>
      <w:r w:rsidRPr="00377C47">
        <w:t>Así las cosas, la “</w:t>
      </w:r>
      <w:proofErr w:type="spellStart"/>
      <w:r w:rsidRPr="00377C47">
        <w:t>litis</w:t>
      </w:r>
      <w:proofErr w:type="spellEnd"/>
      <w:r w:rsidRPr="00377C47">
        <w:t xml:space="preserve">” planteada se hace consistir en determinar la legalidad o ilegalidad del acta de infracción con número </w:t>
      </w:r>
      <w:r w:rsidR="00485F73" w:rsidRPr="00377C47">
        <w:rPr>
          <w:b/>
        </w:rPr>
        <w:t xml:space="preserve">T 5913134 (Letra T cinco nueve uno tres uno tres cuatro) </w:t>
      </w:r>
      <w:r w:rsidR="00485F73" w:rsidRPr="00377C47">
        <w:t>levanta en fecha 09 nueve se septiembre del año 2018 dos mil dieciocho</w:t>
      </w:r>
      <w:r w:rsidR="00A71D2A" w:rsidRPr="00377C47">
        <w:t xml:space="preserve">. </w:t>
      </w:r>
      <w:r w:rsidR="00485F73" w:rsidRPr="00377C47">
        <w:t>---------------------</w:t>
      </w:r>
      <w:r w:rsidRPr="00377C47">
        <w:t>-------------------------------------------</w:t>
      </w:r>
    </w:p>
    <w:p w14:paraId="680C4090" w14:textId="77777777" w:rsidR="00E1257C" w:rsidRPr="00377C47" w:rsidRDefault="00E1257C" w:rsidP="00A71D2A">
      <w:pPr>
        <w:pStyle w:val="RESOLUCIONES"/>
        <w:rPr>
          <w:b/>
        </w:rPr>
      </w:pPr>
    </w:p>
    <w:p w14:paraId="3915C348" w14:textId="77777777" w:rsidR="00E1257C" w:rsidRPr="00377C47" w:rsidRDefault="00E1257C" w:rsidP="00E1257C">
      <w:pPr>
        <w:spacing w:line="360" w:lineRule="auto"/>
        <w:ind w:firstLine="709"/>
        <w:jc w:val="both"/>
        <w:rPr>
          <w:rFonts w:ascii="Century" w:hAnsi="Century"/>
        </w:rPr>
      </w:pPr>
      <w:r w:rsidRPr="00377C47">
        <w:rPr>
          <w:rFonts w:ascii="Century" w:hAnsi="Century"/>
          <w:b/>
        </w:rPr>
        <w:t>SEXTO.</w:t>
      </w:r>
      <w:r w:rsidRPr="00377C47">
        <w:rPr>
          <w:rFonts w:ascii="Century" w:hAnsi="Century"/>
        </w:rPr>
        <w:t xml:space="preserve"> Una vez determinada la </w:t>
      </w:r>
      <w:proofErr w:type="spellStart"/>
      <w:r w:rsidRPr="00377C47">
        <w:rPr>
          <w:rFonts w:ascii="Century" w:hAnsi="Century"/>
        </w:rPr>
        <w:t>litis</w:t>
      </w:r>
      <w:proofErr w:type="spellEnd"/>
      <w:r w:rsidRPr="00377C47">
        <w:rPr>
          <w:rFonts w:ascii="Century" w:hAnsi="Century"/>
        </w:rPr>
        <w:t>, se procede a realizar el análisis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377C47" w:rsidRDefault="00E1257C" w:rsidP="00E1257C">
      <w:pPr>
        <w:spacing w:line="360" w:lineRule="auto"/>
        <w:ind w:firstLine="709"/>
        <w:jc w:val="both"/>
        <w:rPr>
          <w:rFonts w:ascii="Century" w:hAnsi="Century"/>
          <w:bCs/>
          <w:i/>
          <w:iCs/>
        </w:rPr>
      </w:pPr>
    </w:p>
    <w:p w14:paraId="5516B9A9" w14:textId="2C57746A" w:rsidR="00E1257C" w:rsidRPr="00377C47" w:rsidRDefault="00E1257C" w:rsidP="008D515E">
      <w:pPr>
        <w:pStyle w:val="TESISYJURIS"/>
      </w:pPr>
      <w:r w:rsidRPr="00377C47">
        <w:rPr>
          <w:b/>
        </w:rPr>
        <w:t xml:space="preserve">CONCEPTOS DE VIOLACIÓN. EL JUEZ NO ESTÁ OBLIGADO A TRANSCRIBIRLOS. </w:t>
      </w:r>
      <w:r w:rsidRPr="00377C47">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377C47">
        <w:t>Abril</w:t>
      </w:r>
      <w:proofErr w:type="gramEnd"/>
      <w:r w:rsidRPr="00377C47">
        <w:t xml:space="preserve"> de 1998, Tesis: VI.2o. J/129. Página: 599”. </w:t>
      </w:r>
    </w:p>
    <w:p w14:paraId="63DD738A" w14:textId="77777777" w:rsidR="00E1257C" w:rsidRPr="00377C47" w:rsidRDefault="00E1257C" w:rsidP="00E1257C">
      <w:pPr>
        <w:spacing w:line="360" w:lineRule="auto"/>
        <w:ind w:firstLine="709"/>
        <w:jc w:val="both"/>
        <w:rPr>
          <w:rFonts w:ascii="Century" w:hAnsi="Century"/>
        </w:rPr>
      </w:pPr>
    </w:p>
    <w:p w14:paraId="41A66B98" w14:textId="77777777" w:rsidR="00E1257C" w:rsidRPr="00377C47" w:rsidRDefault="00E1257C" w:rsidP="00E1257C">
      <w:pPr>
        <w:spacing w:line="360" w:lineRule="auto"/>
        <w:ind w:firstLine="709"/>
        <w:jc w:val="both"/>
        <w:rPr>
          <w:rFonts w:ascii="Century" w:hAnsi="Century"/>
        </w:rPr>
      </w:pPr>
    </w:p>
    <w:p w14:paraId="25217199" w14:textId="46CFE9A0" w:rsidR="00BA229A" w:rsidRPr="00377C47" w:rsidRDefault="00BA229A" w:rsidP="00BA229A">
      <w:pPr>
        <w:spacing w:line="360" w:lineRule="auto"/>
        <w:ind w:firstLine="709"/>
        <w:jc w:val="both"/>
        <w:rPr>
          <w:rFonts w:ascii="Century" w:hAnsi="Century"/>
        </w:rPr>
      </w:pPr>
      <w:r w:rsidRPr="00377C47">
        <w:rPr>
          <w:rFonts w:ascii="Century" w:hAnsi="Century"/>
        </w:rPr>
        <w:lastRenderedPageBreak/>
        <w:t xml:space="preserve">En tal sentido, una vez analizados los conceptos de impugnación, quien resuelve determina que </w:t>
      </w:r>
      <w:r w:rsidR="00A45789" w:rsidRPr="00377C47">
        <w:rPr>
          <w:rFonts w:ascii="Century" w:hAnsi="Century"/>
        </w:rPr>
        <w:t>e</w:t>
      </w:r>
      <w:r w:rsidRPr="00377C47">
        <w:rPr>
          <w:rFonts w:ascii="Century" w:hAnsi="Century"/>
        </w:rPr>
        <w:t>l agravio señalado como PRIMERO resulta fundado y suficiente para decretar la NULIDAD TOTAL del acta impugnada con base en las siguientes consideraciones: --------</w:t>
      </w:r>
      <w:r w:rsidR="00A45789" w:rsidRPr="00377C47">
        <w:rPr>
          <w:rFonts w:ascii="Century" w:hAnsi="Century"/>
        </w:rPr>
        <w:t>--------------</w:t>
      </w:r>
      <w:r w:rsidRPr="00377C47">
        <w:rPr>
          <w:rFonts w:ascii="Century" w:hAnsi="Century"/>
        </w:rPr>
        <w:t>--------------------------------------</w:t>
      </w:r>
    </w:p>
    <w:p w14:paraId="0F0FBE9F" w14:textId="77777777" w:rsidR="00BA229A" w:rsidRPr="00377C47" w:rsidRDefault="00BA229A" w:rsidP="00BA229A">
      <w:pPr>
        <w:spacing w:line="360" w:lineRule="auto"/>
        <w:ind w:firstLine="709"/>
        <w:jc w:val="both"/>
        <w:rPr>
          <w:rFonts w:ascii="Century" w:hAnsi="Century"/>
        </w:rPr>
      </w:pPr>
    </w:p>
    <w:p w14:paraId="6A108A8A" w14:textId="305DF8EB" w:rsidR="00BA229A" w:rsidRPr="00377C47" w:rsidRDefault="00BA229A" w:rsidP="00BA229A">
      <w:pPr>
        <w:spacing w:line="360" w:lineRule="auto"/>
        <w:ind w:firstLine="709"/>
        <w:jc w:val="both"/>
        <w:rPr>
          <w:rFonts w:ascii="Century" w:hAnsi="Century"/>
        </w:rPr>
      </w:pPr>
      <w:r w:rsidRPr="00377C47">
        <w:rPr>
          <w:rFonts w:ascii="Century" w:hAnsi="Century"/>
        </w:rPr>
        <w:t>La parte actora señala lo siguiente:</w:t>
      </w:r>
      <w:r w:rsidR="00A45789" w:rsidRPr="00377C47">
        <w:rPr>
          <w:rFonts w:ascii="Century" w:hAnsi="Century"/>
        </w:rPr>
        <w:t xml:space="preserve"> -------------------------------------------------</w:t>
      </w:r>
    </w:p>
    <w:p w14:paraId="1F24B6E2" w14:textId="1F3A3E32" w:rsidR="00485F73" w:rsidRPr="00377C47" w:rsidRDefault="00485F73" w:rsidP="00A71D2A">
      <w:pPr>
        <w:pStyle w:val="Prrafodelista"/>
        <w:numPr>
          <w:ilvl w:val="0"/>
          <w:numId w:val="33"/>
        </w:numPr>
        <w:spacing w:line="360" w:lineRule="auto"/>
        <w:jc w:val="both"/>
        <w:rPr>
          <w:rFonts w:ascii="Century" w:hAnsi="Century"/>
          <w:i/>
          <w:sz w:val="20"/>
        </w:rPr>
      </w:pPr>
      <w:r w:rsidRPr="00377C47">
        <w:rPr>
          <w:rFonts w:ascii="Century" w:hAnsi="Century"/>
          <w:i/>
          <w:sz w:val="20"/>
        </w:rPr>
        <w:t xml:space="preserve">En cuanto al primer motivo de </w:t>
      </w:r>
      <w:r w:rsidR="00551341" w:rsidRPr="00377C47">
        <w:rPr>
          <w:rFonts w:ascii="Century" w:hAnsi="Century"/>
          <w:i/>
          <w:sz w:val="20"/>
        </w:rPr>
        <w:t>infracción</w:t>
      </w:r>
      <w:r w:rsidRPr="00377C47">
        <w:rPr>
          <w:rFonts w:ascii="Century" w:hAnsi="Century"/>
          <w:i/>
          <w:sz w:val="20"/>
        </w:rPr>
        <w:t xml:space="preserve"> que aduce la demandada, respecto del cual toma como fundamento el artículo 7 fracción V, siendo el primero que señala, manifiesto lo siguiente:</w:t>
      </w:r>
    </w:p>
    <w:p w14:paraId="2E2C72C1" w14:textId="77777777" w:rsidR="00485F73" w:rsidRPr="00377C47" w:rsidRDefault="00485F73" w:rsidP="00485F73">
      <w:pPr>
        <w:pStyle w:val="Prrafodelista"/>
        <w:spacing w:line="360" w:lineRule="auto"/>
        <w:ind w:left="1429"/>
        <w:jc w:val="both"/>
        <w:rPr>
          <w:rFonts w:ascii="Century" w:hAnsi="Century"/>
          <w:i/>
          <w:sz w:val="20"/>
        </w:rPr>
      </w:pPr>
    </w:p>
    <w:p w14:paraId="179FB37E" w14:textId="22BE1CBF" w:rsidR="00BA229A" w:rsidRPr="00377C47" w:rsidRDefault="00BA229A" w:rsidP="00485F73">
      <w:pPr>
        <w:pStyle w:val="Prrafodelista"/>
        <w:spacing w:line="360" w:lineRule="auto"/>
        <w:ind w:left="1429"/>
        <w:jc w:val="both"/>
        <w:rPr>
          <w:rFonts w:ascii="Century" w:hAnsi="Century"/>
          <w:i/>
          <w:sz w:val="20"/>
        </w:rPr>
      </w:pPr>
      <w:r w:rsidRPr="00377C47">
        <w:rPr>
          <w:rFonts w:ascii="Century" w:hAnsi="Century"/>
          <w:i/>
          <w:sz w:val="20"/>
        </w:rPr>
        <w:t xml:space="preserve">Con relación a los MOTIVOS DE LA INFRACCIÓN, </w:t>
      </w:r>
      <w:r w:rsidR="00551341" w:rsidRPr="00377C47">
        <w:rPr>
          <w:rFonts w:ascii="Century" w:hAnsi="Century"/>
          <w:i/>
          <w:sz w:val="20"/>
        </w:rPr>
        <w:t xml:space="preserve">el ahora </w:t>
      </w:r>
      <w:r w:rsidR="005A60A9" w:rsidRPr="00377C47">
        <w:rPr>
          <w:rFonts w:ascii="Century" w:hAnsi="Century"/>
          <w:i/>
          <w:sz w:val="20"/>
        </w:rPr>
        <w:t>demandad</w:t>
      </w:r>
      <w:r w:rsidR="00551341" w:rsidRPr="00377C47">
        <w:rPr>
          <w:rFonts w:ascii="Century" w:hAnsi="Century"/>
          <w:i/>
          <w:sz w:val="20"/>
        </w:rPr>
        <w:t>o</w:t>
      </w:r>
      <w:r w:rsidR="005A60A9" w:rsidRPr="00377C47">
        <w:rPr>
          <w:rFonts w:ascii="Century" w:hAnsi="Century"/>
          <w:i/>
          <w:sz w:val="20"/>
        </w:rPr>
        <w:t xml:space="preserve"> establece en el A</w:t>
      </w:r>
      <w:r w:rsidRPr="00377C47">
        <w:rPr>
          <w:rFonts w:ascii="Century" w:hAnsi="Century"/>
          <w:i/>
          <w:sz w:val="20"/>
        </w:rPr>
        <w:t>cta de Infracción impugnada lo siguiente: […</w:t>
      </w:r>
      <w:proofErr w:type="gramStart"/>
      <w:r w:rsidRPr="00377C47">
        <w:rPr>
          <w:rFonts w:ascii="Century" w:hAnsi="Century"/>
          <w:i/>
          <w:sz w:val="20"/>
        </w:rPr>
        <w:t>] ,</w:t>
      </w:r>
      <w:proofErr w:type="gramEnd"/>
      <w:r w:rsidRPr="00377C47">
        <w:rPr>
          <w:rFonts w:ascii="Century" w:hAnsi="Century"/>
          <w:i/>
          <w:sz w:val="20"/>
        </w:rPr>
        <w:t xml:space="preserve"> siendo claro que la aseveración anterior es bastante escueta e insuficiente, careciendo a todas luces de coherencia, congruencia y legalidad, pues la demandada no es precisa ni exacta en la cita de las normas legales que, en su caso, le facultan para emitir el actor que ahora impugno, negándome con dicho actuar, certeza y seguridad jurídica”</w:t>
      </w:r>
    </w:p>
    <w:p w14:paraId="5664A84D" w14:textId="77777777" w:rsidR="00551341" w:rsidRPr="00377C47" w:rsidRDefault="00551341" w:rsidP="00A71D2A">
      <w:pPr>
        <w:spacing w:line="360" w:lineRule="auto"/>
        <w:ind w:left="1416"/>
        <w:jc w:val="both"/>
        <w:rPr>
          <w:rFonts w:ascii="Century" w:hAnsi="Century"/>
          <w:i/>
          <w:sz w:val="20"/>
        </w:rPr>
      </w:pPr>
    </w:p>
    <w:p w14:paraId="31CC90EA" w14:textId="1F3B0E26" w:rsidR="00551341" w:rsidRPr="00377C47" w:rsidRDefault="00551341" w:rsidP="00551341">
      <w:pPr>
        <w:spacing w:line="360" w:lineRule="auto"/>
        <w:ind w:left="1416"/>
        <w:jc w:val="both"/>
        <w:rPr>
          <w:rFonts w:ascii="Century" w:hAnsi="Century"/>
          <w:i/>
          <w:sz w:val="20"/>
        </w:rPr>
      </w:pPr>
      <w:r w:rsidRPr="00377C47">
        <w:rPr>
          <w:rFonts w:ascii="Century" w:hAnsi="Century"/>
          <w:i/>
          <w:sz w:val="20"/>
        </w:rPr>
        <w:t>Lo anterior, hace que el acta de infracción impugnada carezca de la debida motivación […]</w:t>
      </w:r>
    </w:p>
    <w:p w14:paraId="02F1750F" w14:textId="6588ABBD" w:rsidR="00551341" w:rsidRPr="00377C47" w:rsidRDefault="00551341" w:rsidP="00A71D2A">
      <w:pPr>
        <w:spacing w:line="360" w:lineRule="auto"/>
        <w:ind w:left="1416"/>
        <w:jc w:val="both"/>
        <w:rPr>
          <w:rFonts w:ascii="Century" w:hAnsi="Century"/>
          <w:i/>
          <w:sz w:val="20"/>
        </w:rPr>
      </w:pPr>
    </w:p>
    <w:p w14:paraId="2EC8FDD5" w14:textId="7270D002" w:rsidR="00843548" w:rsidRPr="00377C47" w:rsidRDefault="00551341" w:rsidP="00843548">
      <w:pPr>
        <w:spacing w:line="360" w:lineRule="auto"/>
        <w:ind w:left="1416"/>
        <w:jc w:val="both"/>
        <w:rPr>
          <w:rFonts w:ascii="Century" w:hAnsi="Century"/>
          <w:i/>
          <w:sz w:val="20"/>
        </w:rPr>
      </w:pPr>
      <w:r w:rsidRPr="00377C47">
        <w:rPr>
          <w:rFonts w:ascii="Century" w:hAnsi="Century"/>
          <w:i/>
          <w:sz w:val="20"/>
        </w:rPr>
        <w:t>Ahora bien, en el apartado correspondiente a Ubicación exacta de señalamiento vial oficial que indica la prohibición de la conducta desplegada por el conductor (</w:t>
      </w:r>
      <w:r w:rsidR="00843548" w:rsidRPr="00377C47">
        <w:rPr>
          <w:rFonts w:ascii="Century" w:hAnsi="Century"/>
          <w:i/>
          <w:sz w:val="20"/>
        </w:rPr>
        <w:t>indicar</w:t>
      </w:r>
      <w:r w:rsidRPr="00377C47">
        <w:rPr>
          <w:rFonts w:ascii="Century" w:hAnsi="Century"/>
          <w:i/>
          <w:sz w:val="20"/>
        </w:rPr>
        <w:t xml:space="preserve"> en que </w:t>
      </w:r>
      <w:r w:rsidR="00843548" w:rsidRPr="00377C47">
        <w:rPr>
          <w:rFonts w:ascii="Century" w:hAnsi="Century"/>
          <w:i/>
          <w:sz w:val="20"/>
        </w:rPr>
        <w:t>consiste la prohibición de dicha zona), la demandada establece ciertas palabras siendo estas poco legibles por lo que dichas palabras no dan referencia exacta y precisa de alguna ubicación o existencia del señalamiento oficial, que en su caso indique el sentido que se debe circular en la vialidad, […]</w:t>
      </w:r>
    </w:p>
    <w:p w14:paraId="39CB9E74" w14:textId="77777777" w:rsidR="00843548" w:rsidRPr="00377C47" w:rsidRDefault="00843548" w:rsidP="00A71D2A">
      <w:pPr>
        <w:spacing w:line="360" w:lineRule="auto"/>
        <w:ind w:left="1416"/>
        <w:jc w:val="both"/>
        <w:rPr>
          <w:rFonts w:ascii="Century" w:hAnsi="Century"/>
          <w:i/>
          <w:sz w:val="20"/>
        </w:rPr>
      </w:pPr>
    </w:p>
    <w:p w14:paraId="164EA08F" w14:textId="77777777" w:rsidR="00843548" w:rsidRPr="00377C47" w:rsidRDefault="00843548" w:rsidP="00843548">
      <w:pPr>
        <w:pStyle w:val="Prrafodelista"/>
        <w:numPr>
          <w:ilvl w:val="0"/>
          <w:numId w:val="33"/>
        </w:numPr>
        <w:spacing w:line="360" w:lineRule="auto"/>
        <w:jc w:val="both"/>
        <w:rPr>
          <w:rFonts w:ascii="Century" w:hAnsi="Century"/>
          <w:i/>
          <w:sz w:val="20"/>
        </w:rPr>
      </w:pPr>
      <w:r w:rsidRPr="00377C47">
        <w:rPr>
          <w:rFonts w:ascii="Century" w:hAnsi="Century"/>
          <w:i/>
          <w:sz w:val="20"/>
        </w:rPr>
        <w:t>Ahora bien, en cuanto al segundo motivo de infracción que el demandado señala respecto del cual toma como fundamento, el artículo 7 fracción IV, hago menciona de lo siguiente:</w:t>
      </w:r>
    </w:p>
    <w:p w14:paraId="249BB25A" w14:textId="77777777" w:rsidR="00843548" w:rsidRPr="00377C47" w:rsidRDefault="00843548" w:rsidP="00843548">
      <w:pPr>
        <w:pStyle w:val="Prrafodelista"/>
        <w:spacing w:line="360" w:lineRule="auto"/>
        <w:ind w:left="1429"/>
        <w:jc w:val="both"/>
        <w:rPr>
          <w:rFonts w:ascii="Century" w:hAnsi="Century"/>
          <w:i/>
          <w:sz w:val="20"/>
        </w:rPr>
      </w:pPr>
    </w:p>
    <w:p w14:paraId="017035A1" w14:textId="2F5BBC71" w:rsidR="00843548" w:rsidRPr="00377C47" w:rsidRDefault="00843548" w:rsidP="00843548">
      <w:pPr>
        <w:spacing w:line="360" w:lineRule="auto"/>
        <w:ind w:left="1416"/>
        <w:jc w:val="both"/>
        <w:rPr>
          <w:rFonts w:ascii="Century" w:hAnsi="Century"/>
          <w:i/>
          <w:sz w:val="20"/>
        </w:rPr>
      </w:pPr>
      <w:r w:rsidRPr="00377C47">
        <w:rPr>
          <w:rFonts w:ascii="Century" w:hAnsi="Century"/>
          <w:i/>
          <w:sz w:val="20"/>
        </w:rPr>
        <w:t xml:space="preserve">El agente de tránsito señalando en el apartado MOTIVOS DE LA INFRACCION, del Acta de Infracción impugnada lo siguiente: […] siendo claro que la aseveración anterior es bastante escueta e insuficiente, careciendo a todas luces de coherencia, congruencia y legalidad, pues la demandada no es </w:t>
      </w:r>
      <w:r w:rsidRPr="00377C47">
        <w:rPr>
          <w:rFonts w:ascii="Century" w:hAnsi="Century"/>
          <w:i/>
          <w:sz w:val="20"/>
        </w:rPr>
        <w:lastRenderedPageBreak/>
        <w:t>precisa ni exacta en la cita de las normas legales y los motivos que esgrime, negándome con dicho actuar, certeza y seguridad jurídica.</w:t>
      </w:r>
    </w:p>
    <w:p w14:paraId="27CF21CB" w14:textId="4D3A6697" w:rsidR="00843548" w:rsidRPr="00377C47" w:rsidRDefault="00843548" w:rsidP="00843548">
      <w:pPr>
        <w:pStyle w:val="Prrafodelista"/>
        <w:spacing w:line="360" w:lineRule="auto"/>
        <w:ind w:left="1429"/>
        <w:jc w:val="both"/>
        <w:rPr>
          <w:rFonts w:ascii="Century" w:hAnsi="Century"/>
          <w:i/>
          <w:sz w:val="20"/>
        </w:rPr>
      </w:pPr>
    </w:p>
    <w:p w14:paraId="00F31E51" w14:textId="0704822A" w:rsidR="002225E2" w:rsidRPr="00377C47" w:rsidRDefault="00843548" w:rsidP="00843548">
      <w:pPr>
        <w:pStyle w:val="Prrafodelista"/>
        <w:spacing w:line="360" w:lineRule="auto"/>
        <w:ind w:left="1429"/>
        <w:jc w:val="both"/>
        <w:rPr>
          <w:rFonts w:ascii="Century" w:hAnsi="Century"/>
          <w:i/>
          <w:sz w:val="20"/>
        </w:rPr>
      </w:pPr>
      <w:r w:rsidRPr="00377C47">
        <w:rPr>
          <w:rFonts w:ascii="Century" w:hAnsi="Century"/>
          <w:i/>
          <w:sz w:val="20"/>
        </w:rPr>
        <w:t>Bajo ese orden de ideas, es claro que los motivos aducidos por la demandada carecen de la debida, precisa y suficiente motivación, por lo que dichos actos impugnados resultan ilegal, y en consecuencia, debe decretarse su nulidad total.</w:t>
      </w:r>
    </w:p>
    <w:p w14:paraId="047C19D9" w14:textId="77777777" w:rsidR="00BA229A" w:rsidRPr="00377C47" w:rsidRDefault="00BA229A" w:rsidP="00BA229A">
      <w:pPr>
        <w:spacing w:line="360" w:lineRule="auto"/>
        <w:ind w:firstLine="709"/>
        <w:jc w:val="both"/>
        <w:rPr>
          <w:rFonts w:ascii="Century" w:hAnsi="Century"/>
          <w:i/>
          <w:sz w:val="20"/>
        </w:rPr>
      </w:pPr>
    </w:p>
    <w:p w14:paraId="0F476154" w14:textId="3A779942" w:rsidR="006A533F" w:rsidRPr="00377C47" w:rsidRDefault="00BA229A" w:rsidP="00BA229A">
      <w:pPr>
        <w:spacing w:line="360" w:lineRule="auto"/>
        <w:ind w:firstLine="709"/>
        <w:jc w:val="both"/>
        <w:rPr>
          <w:rFonts w:ascii="Century" w:hAnsi="Century"/>
        </w:rPr>
      </w:pPr>
      <w:r w:rsidRPr="00377C47">
        <w:rPr>
          <w:rFonts w:ascii="Century" w:hAnsi="Century"/>
        </w:rPr>
        <w:t>Po</w:t>
      </w:r>
      <w:r w:rsidR="005A4441" w:rsidRPr="00377C47">
        <w:rPr>
          <w:rFonts w:ascii="Century" w:hAnsi="Century"/>
        </w:rPr>
        <w:t xml:space="preserve">r </w:t>
      </w:r>
      <w:r w:rsidR="00A45789" w:rsidRPr="00377C47">
        <w:rPr>
          <w:rFonts w:ascii="Century" w:hAnsi="Century"/>
        </w:rPr>
        <w:t>su parte la autoridad demanda, argument</w:t>
      </w:r>
      <w:r w:rsidR="005A4441" w:rsidRPr="00377C47">
        <w:rPr>
          <w:rFonts w:ascii="Century" w:hAnsi="Century"/>
        </w:rPr>
        <w:t>a</w:t>
      </w:r>
      <w:r w:rsidR="006A533F" w:rsidRPr="00377C47">
        <w:rPr>
          <w:rFonts w:ascii="Century" w:hAnsi="Century"/>
        </w:rPr>
        <w:t>, respecto al primer concepto de impugnación, que es inatendible que por su conducta omisiva provocó la infracción, por lo que no se lesiona su interés jurídico, que interpreta de manera subjetiva e incorrecta el artículo reproducido en el acta de infracción, que el acto está debidamente fundado y motivado y que por ministerio de ley tiene la presunción de legalidad. ------------------------------------</w:t>
      </w:r>
    </w:p>
    <w:p w14:paraId="0D457CFD" w14:textId="2A107777" w:rsidR="006A533F" w:rsidRPr="00377C47" w:rsidRDefault="006A533F" w:rsidP="00BA229A">
      <w:pPr>
        <w:spacing w:line="360" w:lineRule="auto"/>
        <w:ind w:firstLine="709"/>
        <w:jc w:val="both"/>
        <w:rPr>
          <w:rFonts w:ascii="Century" w:hAnsi="Century"/>
        </w:rPr>
      </w:pPr>
    </w:p>
    <w:p w14:paraId="54C3EB6B" w14:textId="53A6882B" w:rsidR="006A533F" w:rsidRPr="00377C47" w:rsidRDefault="006A533F" w:rsidP="00BA229A">
      <w:pPr>
        <w:spacing w:line="360" w:lineRule="auto"/>
        <w:ind w:firstLine="709"/>
        <w:jc w:val="both"/>
        <w:rPr>
          <w:rFonts w:ascii="Century" w:hAnsi="Century"/>
        </w:rPr>
      </w:pPr>
      <w:r w:rsidRPr="00377C47">
        <w:rPr>
          <w:rFonts w:ascii="Century" w:hAnsi="Century"/>
        </w:rPr>
        <w:t>Con relación al segundo de los conceptos de impugnación, manifiesta que los actos de autoridad se presumen legales y que no basta el simple dicho del actor. ----------------------------------------------------------------------------------------------</w:t>
      </w:r>
    </w:p>
    <w:p w14:paraId="43B431A9" w14:textId="77777777" w:rsidR="006A533F" w:rsidRPr="00377C47" w:rsidRDefault="006A533F" w:rsidP="00BA229A">
      <w:pPr>
        <w:spacing w:line="360" w:lineRule="auto"/>
        <w:ind w:firstLine="709"/>
        <w:jc w:val="both"/>
        <w:rPr>
          <w:rFonts w:ascii="Century" w:hAnsi="Century"/>
        </w:rPr>
      </w:pPr>
    </w:p>
    <w:p w14:paraId="065092DA" w14:textId="69163CC7" w:rsidR="00BA229A" w:rsidRPr="00377C47" w:rsidRDefault="00BA229A" w:rsidP="00BA229A">
      <w:pPr>
        <w:spacing w:line="360" w:lineRule="auto"/>
        <w:ind w:firstLine="709"/>
        <w:jc w:val="both"/>
        <w:rPr>
          <w:rFonts w:ascii="Century" w:hAnsi="Century"/>
        </w:rPr>
      </w:pPr>
      <w:r w:rsidRPr="00377C47">
        <w:rPr>
          <w:rFonts w:ascii="Century" w:hAnsi="Century"/>
        </w:rPr>
        <w:t xml:space="preserve">Una vez precisado y analizado lo expuesto por las partes, se considera </w:t>
      </w:r>
      <w:r w:rsidRPr="00377C47">
        <w:rPr>
          <w:rFonts w:ascii="Century" w:hAnsi="Century"/>
          <w:b/>
        </w:rPr>
        <w:t xml:space="preserve">FUNDADO </w:t>
      </w:r>
      <w:r w:rsidRPr="00377C47">
        <w:rPr>
          <w:rFonts w:ascii="Century" w:hAnsi="Century"/>
        </w:rPr>
        <w:t>dicho concepto de impugnación, conforme a lo</w:t>
      </w:r>
      <w:r w:rsidR="00D23C6C" w:rsidRPr="00377C47">
        <w:rPr>
          <w:rFonts w:ascii="Century" w:hAnsi="Century"/>
        </w:rPr>
        <w:t>s</w:t>
      </w:r>
      <w:r w:rsidRPr="00377C47">
        <w:rPr>
          <w:rFonts w:ascii="Century" w:hAnsi="Century"/>
        </w:rPr>
        <w:t xml:space="preserve"> siguientes razonamientos: -------------------------------------------------------------------------------------</w:t>
      </w:r>
    </w:p>
    <w:p w14:paraId="5C1E62D3" w14:textId="77777777" w:rsidR="00BA229A" w:rsidRPr="00377C47" w:rsidRDefault="00BA229A" w:rsidP="00BA229A">
      <w:pPr>
        <w:spacing w:line="360" w:lineRule="auto"/>
        <w:ind w:firstLine="709"/>
        <w:jc w:val="both"/>
        <w:rPr>
          <w:rFonts w:ascii="Century" w:hAnsi="Century"/>
        </w:rPr>
      </w:pPr>
    </w:p>
    <w:p w14:paraId="7402B11A" w14:textId="1BE38075" w:rsidR="00E1257C" w:rsidRPr="00377C47" w:rsidRDefault="00E1257C" w:rsidP="00E1257C">
      <w:pPr>
        <w:spacing w:line="360" w:lineRule="auto"/>
        <w:ind w:firstLine="709"/>
        <w:jc w:val="both"/>
        <w:rPr>
          <w:rFonts w:ascii="Century" w:hAnsi="Century"/>
          <w:bCs/>
        </w:rPr>
      </w:pPr>
      <w:r w:rsidRPr="00377C47">
        <w:rPr>
          <w:rFonts w:ascii="Century" w:hAnsi="Century"/>
        </w:rPr>
        <w:t xml:space="preserve">En principio se impone señalar, que </w:t>
      </w:r>
      <w:r w:rsidRPr="00377C47">
        <w:rPr>
          <w:rFonts w:ascii="Century" w:hAnsi="Century"/>
          <w:bCs/>
        </w:rPr>
        <w:t>los artículos 16 de la Constitución Política de los Estados Unidos Mexicanos y 137, fracción VI, del Código de Procedimiento y Justicia Administrativa para el Estado y los Municipi</w:t>
      </w:r>
      <w:r w:rsidR="00D23C6C" w:rsidRPr="00377C47">
        <w:rPr>
          <w:rFonts w:ascii="Century" w:hAnsi="Century"/>
          <w:bCs/>
        </w:rPr>
        <w:t xml:space="preserve">os de Guanajuato, constriñen a </w:t>
      </w:r>
      <w:r w:rsidRPr="00377C47">
        <w:rPr>
          <w:rFonts w:ascii="Century" w:hAnsi="Century"/>
          <w:bCs/>
        </w:rPr>
        <w:t>todas las autoridades, en consecuencia, también a las municipales, a fundar y motivar sus actos. ----------------------------------------</w:t>
      </w:r>
    </w:p>
    <w:p w14:paraId="26511594" w14:textId="77777777" w:rsidR="00E1257C" w:rsidRPr="00377C47" w:rsidRDefault="00E1257C" w:rsidP="00E1257C">
      <w:pPr>
        <w:spacing w:line="360" w:lineRule="auto"/>
        <w:ind w:firstLine="709"/>
        <w:jc w:val="both"/>
        <w:rPr>
          <w:rFonts w:ascii="Century" w:hAnsi="Century"/>
          <w:bCs/>
        </w:rPr>
      </w:pPr>
    </w:p>
    <w:p w14:paraId="0FB58E3C" w14:textId="04E23168" w:rsidR="00E1257C" w:rsidRPr="00377C47" w:rsidRDefault="00E1257C" w:rsidP="00E1257C">
      <w:pPr>
        <w:spacing w:line="360" w:lineRule="auto"/>
        <w:ind w:firstLine="709"/>
        <w:jc w:val="both"/>
        <w:rPr>
          <w:rFonts w:ascii="Century" w:hAnsi="Century"/>
          <w:bCs/>
        </w:rPr>
      </w:pPr>
      <w:r w:rsidRPr="00377C47">
        <w:rPr>
          <w:rFonts w:ascii="Century" w:hAnsi="Century"/>
          <w:bCs/>
        </w:rPr>
        <w:t xml:space="preserve">Asimismo, es importante </w:t>
      </w:r>
      <w:r w:rsidR="00D23C6C" w:rsidRPr="00377C47">
        <w:rPr>
          <w:rFonts w:ascii="Century" w:hAnsi="Century"/>
          <w:bCs/>
        </w:rPr>
        <w:t>conceptualiz</w:t>
      </w:r>
      <w:r w:rsidRPr="00377C47">
        <w:rPr>
          <w:rFonts w:ascii="Century" w:hAnsi="Century"/>
          <w:bCs/>
        </w:rPr>
        <w:t xml:space="preserve">ar que por fundar el acto administrativo, se entiende </w:t>
      </w:r>
      <w:r w:rsidR="00D23C6C" w:rsidRPr="00377C47">
        <w:rPr>
          <w:rFonts w:ascii="Century" w:hAnsi="Century"/>
          <w:bCs/>
        </w:rPr>
        <w:t>por precisar</w:t>
      </w:r>
      <w:r w:rsidRPr="00377C47">
        <w:rPr>
          <w:rFonts w:ascii="Century" w:hAnsi="Century"/>
          <w:bCs/>
        </w:rPr>
        <w:t xml:space="preserve"> el o los preceptos legales y el nombre del ordenamiento legal aplicable al caso concreto y cuando dichos preceptos se integren con fracciones, incisos o párrafos, la autoridad demandada debe de </w:t>
      </w:r>
      <w:r w:rsidRPr="00377C47">
        <w:rPr>
          <w:rFonts w:ascii="Century" w:hAnsi="Century"/>
          <w:bCs/>
        </w:rPr>
        <w:lastRenderedPageBreak/>
        <w:t xml:space="preserve">indicar la fracción, inciso o párrafo que resulte aplicable; y, por motivarlo se entiende </w:t>
      </w:r>
      <w:r w:rsidR="00D23C6C" w:rsidRPr="00377C47">
        <w:rPr>
          <w:rFonts w:ascii="Century" w:hAnsi="Century"/>
          <w:bCs/>
        </w:rPr>
        <w:t xml:space="preserve">por </w:t>
      </w:r>
      <w:r w:rsidRPr="00377C47">
        <w:rPr>
          <w:rFonts w:ascii="Century" w:hAnsi="Century"/>
          <w:bCs/>
        </w:rPr>
        <w:t>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Pr="00377C47">
        <w:rPr>
          <w:rFonts w:ascii="Century" w:hAnsi="Century"/>
        </w:rPr>
        <w:t xml:space="preserve"> </w:t>
      </w:r>
    </w:p>
    <w:p w14:paraId="431E4181" w14:textId="77777777" w:rsidR="00E1257C" w:rsidRPr="00377C47" w:rsidRDefault="00E1257C" w:rsidP="00E1257C">
      <w:pPr>
        <w:spacing w:line="360" w:lineRule="auto"/>
        <w:ind w:firstLine="709"/>
        <w:jc w:val="both"/>
        <w:rPr>
          <w:rFonts w:ascii="Century" w:hAnsi="Century"/>
        </w:rPr>
      </w:pPr>
    </w:p>
    <w:p w14:paraId="5CAC7E80" w14:textId="14AB8035" w:rsidR="00E96B35" w:rsidRPr="00377C47" w:rsidRDefault="00E1257C" w:rsidP="00881A7B">
      <w:pPr>
        <w:pStyle w:val="SENTENCIAS"/>
        <w:rPr>
          <w:bCs/>
        </w:rPr>
      </w:pPr>
      <w:r w:rsidRPr="00377C47">
        <w:rPr>
          <w:bCs/>
        </w:rPr>
        <w:t xml:space="preserve">Bajo ese contexto, existe una indebida fundamentación del acto impugnado, ya que </w:t>
      </w:r>
      <w:r w:rsidR="002001C8" w:rsidRPr="00377C47">
        <w:rPr>
          <w:bCs/>
        </w:rPr>
        <w:t xml:space="preserve">la autoridad demandada omite </w:t>
      </w:r>
      <w:r w:rsidR="00D23C6C" w:rsidRPr="00377C47">
        <w:rPr>
          <w:bCs/>
        </w:rPr>
        <w:t>precisar</w:t>
      </w:r>
      <w:r w:rsidR="002001C8" w:rsidRPr="00377C47">
        <w:rPr>
          <w:bCs/>
        </w:rPr>
        <w:t xml:space="preserve"> las circunstancias de modo, </w:t>
      </w:r>
      <w:r w:rsidR="0015595F" w:rsidRPr="00377C47">
        <w:rPr>
          <w:bCs/>
        </w:rPr>
        <w:t xml:space="preserve">tiempo </w:t>
      </w:r>
      <w:r w:rsidR="002001C8" w:rsidRPr="00377C47">
        <w:rPr>
          <w:bCs/>
        </w:rPr>
        <w:t>y lugar de</w:t>
      </w:r>
      <w:r w:rsidR="0015595F" w:rsidRPr="00377C47">
        <w:rPr>
          <w:bCs/>
        </w:rPr>
        <w:t xml:space="preserve"> los hechos, en el acta de mérito, </w:t>
      </w:r>
      <w:r w:rsidR="00D23C6C" w:rsidRPr="00377C47">
        <w:rPr>
          <w:bCs/>
        </w:rPr>
        <w:t>al solamente asentar</w:t>
      </w:r>
      <w:r w:rsidR="00E96B35" w:rsidRPr="00377C47">
        <w:rPr>
          <w:bCs/>
        </w:rPr>
        <w:t>:</w:t>
      </w:r>
      <w:r w:rsidR="00D23C6C" w:rsidRPr="00377C47">
        <w:rPr>
          <w:bCs/>
        </w:rPr>
        <w:t xml:space="preserve"> -----------------------------------------------------------------------------------------------</w:t>
      </w:r>
    </w:p>
    <w:p w14:paraId="18765E8F" w14:textId="77777777" w:rsidR="00E96B35" w:rsidRPr="00377C47" w:rsidRDefault="00E96B35" w:rsidP="00881A7B">
      <w:pPr>
        <w:pStyle w:val="SENTENCIAS"/>
        <w:rPr>
          <w:bCs/>
        </w:rPr>
      </w:pPr>
    </w:p>
    <w:p w14:paraId="11A0F80A" w14:textId="674D8909" w:rsidR="00E96B35" w:rsidRPr="00377C47" w:rsidRDefault="0015595F" w:rsidP="00881A7B">
      <w:pPr>
        <w:pStyle w:val="SENTENCIAS"/>
        <w:rPr>
          <w:bCs/>
          <w:i/>
        </w:rPr>
      </w:pPr>
      <w:r w:rsidRPr="00377C47">
        <w:rPr>
          <w:bCs/>
        </w:rPr>
        <w:t xml:space="preserve"> </w:t>
      </w:r>
      <w:r w:rsidRPr="00377C47">
        <w:rPr>
          <w:bCs/>
          <w:i/>
        </w:rPr>
        <w:t>“</w:t>
      </w:r>
      <w:r w:rsidR="00C81CFC" w:rsidRPr="00377C47">
        <w:rPr>
          <w:bCs/>
          <w:i/>
        </w:rPr>
        <w:t xml:space="preserve">Por </w:t>
      </w:r>
      <w:r w:rsidR="00E96B35" w:rsidRPr="00377C47">
        <w:rPr>
          <w:bCs/>
          <w:i/>
        </w:rPr>
        <w:t xml:space="preserve">circular </w:t>
      </w:r>
      <w:r w:rsidR="00C81CFC" w:rsidRPr="00377C47">
        <w:rPr>
          <w:bCs/>
          <w:i/>
        </w:rPr>
        <w:t>vehículo de motor en el sentido opuesto al que indica el sentido”</w:t>
      </w:r>
    </w:p>
    <w:p w14:paraId="635DE75D" w14:textId="77777777" w:rsidR="00E96B35" w:rsidRPr="00377C47" w:rsidRDefault="00E96B35" w:rsidP="00881A7B">
      <w:pPr>
        <w:pStyle w:val="SENTENCIAS"/>
        <w:rPr>
          <w:bCs/>
          <w:i/>
        </w:rPr>
      </w:pPr>
      <w:r w:rsidRPr="00377C47">
        <w:rPr>
          <w:bCs/>
          <w:i/>
        </w:rPr>
        <w:t>“No obedecer indicaciones de tránsito”</w:t>
      </w:r>
    </w:p>
    <w:p w14:paraId="74336391" w14:textId="77777777" w:rsidR="00E96B35" w:rsidRPr="00377C47" w:rsidRDefault="00E96B35" w:rsidP="00881A7B">
      <w:pPr>
        <w:pStyle w:val="SENTENCIAS"/>
        <w:rPr>
          <w:bCs/>
          <w:i/>
        </w:rPr>
      </w:pPr>
    </w:p>
    <w:p w14:paraId="562B28B9" w14:textId="7778FB23" w:rsidR="00E96B35" w:rsidRPr="00377C47" w:rsidRDefault="00E96B35" w:rsidP="00ED14E0">
      <w:pPr>
        <w:pStyle w:val="SENTENCIAS"/>
      </w:pPr>
      <w:r w:rsidRPr="00377C47">
        <w:t>Ahora bien, respecto a las conductas sancionadas el agente de tránsito funda su ac</w:t>
      </w:r>
      <w:r w:rsidR="00C81CFC" w:rsidRPr="00377C47">
        <w:t>tuar en el artículo 7 fracción I</w:t>
      </w:r>
      <w:r w:rsidRPr="00377C47">
        <w:t xml:space="preserve">V y V, del Reglamento de Tránsito Municipal de León, Guanajuato, que </w:t>
      </w:r>
      <w:r w:rsidR="00D23C6C" w:rsidRPr="00377C47">
        <w:t>dispone</w:t>
      </w:r>
      <w:r w:rsidRPr="00377C47">
        <w:t>:</w:t>
      </w:r>
      <w:r w:rsidR="00D23C6C" w:rsidRPr="00377C47">
        <w:t xml:space="preserve"> --------------------------------------------</w:t>
      </w:r>
    </w:p>
    <w:p w14:paraId="02AD5DAC" w14:textId="77777777" w:rsidR="00E96B35" w:rsidRPr="00377C47" w:rsidRDefault="00E96B35" w:rsidP="00ED14E0">
      <w:pPr>
        <w:pStyle w:val="SENTENCIAS"/>
      </w:pPr>
    </w:p>
    <w:p w14:paraId="2B07C7D3" w14:textId="77777777" w:rsidR="00E96B35" w:rsidRPr="00377C47" w:rsidRDefault="00E96B35" w:rsidP="00E96B35">
      <w:pPr>
        <w:pStyle w:val="TESISYJURIS"/>
      </w:pPr>
      <w:r w:rsidRPr="00377C47">
        <w:rPr>
          <w:b/>
        </w:rPr>
        <w:t xml:space="preserve">Artículo 7.- </w:t>
      </w:r>
      <w:r w:rsidRPr="00377C47">
        <w:t>Los conductores de vehículos, deben:</w:t>
      </w:r>
    </w:p>
    <w:p w14:paraId="6489A90A" w14:textId="77777777" w:rsidR="00E96B35" w:rsidRPr="00377C47" w:rsidRDefault="00E96B35" w:rsidP="00E96B35">
      <w:pPr>
        <w:pStyle w:val="TESISYJURIS"/>
      </w:pPr>
    </w:p>
    <w:p w14:paraId="10636BE4" w14:textId="1975F115" w:rsidR="00E96B35" w:rsidRPr="00377C47" w:rsidRDefault="00E96B35" w:rsidP="00E96B35">
      <w:pPr>
        <w:pStyle w:val="TESISYJURIS"/>
      </w:pPr>
      <w:r w:rsidRPr="00377C47">
        <w:t>….</w:t>
      </w:r>
    </w:p>
    <w:p w14:paraId="5CAE6EB8" w14:textId="3EF3F098" w:rsidR="00E96B35" w:rsidRPr="00377C47" w:rsidRDefault="00E96B35" w:rsidP="00E96B35">
      <w:pPr>
        <w:pStyle w:val="TESISYJURIS"/>
      </w:pPr>
    </w:p>
    <w:p w14:paraId="62C0E45D" w14:textId="27CD72C4" w:rsidR="00E96B35" w:rsidRPr="00377C47" w:rsidRDefault="00E96B35" w:rsidP="00E96B35">
      <w:pPr>
        <w:pStyle w:val="TESISYJURIS"/>
      </w:pPr>
      <w:r w:rsidRPr="00377C47">
        <w:t>IV. Obedecer las indicaciones de los agentes o personal de apoyo vial y los señalamientos de tránsito;</w:t>
      </w:r>
    </w:p>
    <w:p w14:paraId="0FB897CE" w14:textId="39D35166" w:rsidR="00E96B35" w:rsidRPr="00377C47" w:rsidRDefault="00E96B35" w:rsidP="00E96B35">
      <w:pPr>
        <w:pStyle w:val="TESISYJURIS"/>
      </w:pPr>
    </w:p>
    <w:p w14:paraId="7AE67DFC" w14:textId="1FFED917" w:rsidR="00E96B35" w:rsidRPr="00377C47" w:rsidRDefault="00E96B35" w:rsidP="00E96B35">
      <w:pPr>
        <w:pStyle w:val="TESISYJURIS"/>
      </w:pPr>
      <w:r w:rsidRPr="00377C47">
        <w:t>…</w:t>
      </w:r>
    </w:p>
    <w:p w14:paraId="2F61C811" w14:textId="77777777" w:rsidR="00E96B35" w:rsidRPr="00377C47" w:rsidRDefault="00E96B35" w:rsidP="00E96B35">
      <w:pPr>
        <w:pStyle w:val="TESISYJURIS"/>
      </w:pPr>
    </w:p>
    <w:p w14:paraId="4FE2572F" w14:textId="2698231B" w:rsidR="00C81CFC" w:rsidRPr="00377C47" w:rsidRDefault="00E96B35" w:rsidP="00C81CFC">
      <w:pPr>
        <w:pStyle w:val="TESISYJURIS"/>
      </w:pPr>
      <w:r w:rsidRPr="00377C47">
        <w:t>V.</w:t>
      </w:r>
      <w:r w:rsidR="00C81CFC" w:rsidRPr="00377C47">
        <w:t xml:space="preserve"> Circular en el sentido que indique el señalamiento; </w:t>
      </w:r>
    </w:p>
    <w:p w14:paraId="2CF6891A" w14:textId="303A83E3" w:rsidR="00E96B35" w:rsidRPr="00377C47" w:rsidRDefault="00E96B35" w:rsidP="00E96B35">
      <w:pPr>
        <w:pStyle w:val="TESISYJURIS"/>
      </w:pPr>
    </w:p>
    <w:p w14:paraId="4E74762F" w14:textId="6DF03143" w:rsidR="00E96B35" w:rsidRPr="00377C47" w:rsidRDefault="00E96B35" w:rsidP="00E96B35">
      <w:pPr>
        <w:pStyle w:val="TESISYJURIS"/>
      </w:pPr>
    </w:p>
    <w:p w14:paraId="6DB8CB18" w14:textId="77777777" w:rsidR="00E96B35" w:rsidRPr="00377C47" w:rsidRDefault="00E96B35" w:rsidP="00E96B35">
      <w:pPr>
        <w:pStyle w:val="TESISYJURIS"/>
      </w:pPr>
    </w:p>
    <w:p w14:paraId="162A9C5B" w14:textId="35B5B482" w:rsidR="00916348" w:rsidRPr="00377C47" w:rsidRDefault="00ED14E0" w:rsidP="00ED14E0">
      <w:pPr>
        <w:pStyle w:val="SENTENCIAS"/>
      </w:pPr>
      <w:r w:rsidRPr="00377C47">
        <w:lastRenderedPageBreak/>
        <w:t xml:space="preserve">Sin embargo, </w:t>
      </w:r>
      <w:r w:rsidR="00D23C6C" w:rsidRPr="00377C47">
        <w:t>e</w:t>
      </w:r>
      <w:r w:rsidR="0015595F" w:rsidRPr="00377C47">
        <w:t>l agente de tránsito</w:t>
      </w:r>
      <w:r w:rsidR="00E96B35" w:rsidRPr="00377C47">
        <w:t xml:space="preserve">, omite señalar de manera pormenorizada como se </w:t>
      </w:r>
      <w:r w:rsidR="00916348" w:rsidRPr="00377C47">
        <w:t>percató</w:t>
      </w:r>
      <w:r w:rsidR="00E96B35" w:rsidRPr="00377C47">
        <w:t xml:space="preserve"> de los hechos que sanciona, </w:t>
      </w:r>
      <w:r w:rsidR="009D5A8A" w:rsidRPr="00377C47">
        <w:t xml:space="preserve">ya que no precisa </w:t>
      </w:r>
      <w:r w:rsidR="00916348" w:rsidRPr="00377C47">
        <w:t xml:space="preserve">en principio, </w:t>
      </w:r>
      <w:r w:rsidR="009D5A8A" w:rsidRPr="00377C47">
        <w:t xml:space="preserve">donde se ubica el señalamiento vía que indicaba el sentido de circulación, donde se encontraba dicho agente cuando se percató de la conducta infractora, es decir, </w:t>
      </w:r>
      <w:r w:rsidR="00916348" w:rsidRPr="00377C47">
        <w:t>si se transportaba en alguna unidad oficial o como se percató de los hechos que sanciona. --------------------------------------</w:t>
      </w:r>
      <w:r w:rsidR="009D5A8A" w:rsidRPr="00377C47">
        <w:t>--------------------</w:t>
      </w:r>
    </w:p>
    <w:p w14:paraId="39CA5D20" w14:textId="77777777" w:rsidR="00916348" w:rsidRPr="00377C47" w:rsidRDefault="00916348" w:rsidP="00ED14E0">
      <w:pPr>
        <w:pStyle w:val="SENTENCIAS"/>
      </w:pPr>
    </w:p>
    <w:p w14:paraId="2AC7F1B3" w14:textId="7D739195" w:rsidR="00916348" w:rsidRPr="00377C47" w:rsidRDefault="009D5A8A" w:rsidP="00916348">
      <w:pPr>
        <w:pStyle w:val="SENTENCIAS"/>
      </w:pPr>
      <w:r w:rsidRPr="00377C47">
        <w:rPr>
          <w:rStyle w:val="RESOLUCIONESCar"/>
        </w:rPr>
        <w:t>D</w:t>
      </w:r>
      <w:r w:rsidR="00916348" w:rsidRPr="00377C47">
        <w:rPr>
          <w:rStyle w:val="RESOLUCIONESCar"/>
        </w:rPr>
        <w:t xml:space="preserve">e igual manera, la autoridad demandada sanciona a la parte actora por </w:t>
      </w:r>
      <w:r w:rsidR="00916348" w:rsidRPr="00377C47">
        <w:rPr>
          <w:rStyle w:val="RESOLUCIONESCar"/>
          <w:i/>
        </w:rPr>
        <w:t>“No obedecer indicaciones de tránsito”</w:t>
      </w:r>
      <w:r w:rsidR="00916348" w:rsidRPr="00377C47">
        <w:rPr>
          <w:rStyle w:val="RESOLUCIONESCar"/>
        </w:rPr>
        <w:t>, s</w:t>
      </w:r>
      <w:r w:rsidR="00916348" w:rsidRPr="00377C47">
        <w:t>in embargo, esa expresión resulta ambigua para establecer cuál fue la conducta reprochada, lo que priva al ahora actor de la oportunidad de controvertir correctamente lo asentado en el instrumento impugnado, y en su caso, aportar las pruebas que considerara idóneas para desvirtuar la falta imputada, ya que para considerar suficientemente motivada dicha acta de infracción, la demandada debió detallar en el acta de infracción cómo se percató de que el actor estaba desobedeciendo las indicaciones del agente de tránsito, describiendo cuáles eran éstas; así como las circunstancias de modo o cualquier otra que advirtió y le generó convicción respecto a la conducta reprochada al actor. -------------------</w:t>
      </w:r>
    </w:p>
    <w:p w14:paraId="10491C3A" w14:textId="77777777" w:rsidR="00916348" w:rsidRPr="00377C47" w:rsidRDefault="00916348" w:rsidP="00916348">
      <w:pPr>
        <w:pStyle w:val="SENTENCIAS"/>
      </w:pPr>
    </w:p>
    <w:p w14:paraId="682D37D9" w14:textId="09EEA96B" w:rsidR="00916348" w:rsidRPr="00377C47" w:rsidRDefault="00916348" w:rsidP="00C55735">
      <w:pPr>
        <w:pStyle w:val="SENTENCIAS"/>
      </w:pPr>
      <w:r w:rsidRPr="00377C47">
        <w:t xml:space="preserve">En ese sentido y dado que el agente de tránsito emisor, funge como testigo, juez y parte, lo menos que debe exigírsele es que las actas de infracción sean cuidadosamente motivadas, de manera que de ellas se desprenda claramente cuál fue la versión de los hechos afirmada por la autoridad de tránsito, para determinar con un relativo margen de seguridad legal, la aplicabilidad de la sanción prevista en la norma relativa. </w:t>
      </w:r>
      <w:r w:rsidR="00C55735" w:rsidRPr="00377C47">
        <w:t>---------------------------</w:t>
      </w:r>
    </w:p>
    <w:p w14:paraId="2834AA9C" w14:textId="77777777" w:rsidR="00C55735" w:rsidRPr="00377C47" w:rsidRDefault="00C55735" w:rsidP="00C55735">
      <w:pPr>
        <w:pStyle w:val="SENTENCIAS"/>
      </w:pPr>
    </w:p>
    <w:p w14:paraId="29C46091" w14:textId="78600A14" w:rsidR="00916348" w:rsidRPr="00377C47" w:rsidRDefault="00916348" w:rsidP="00C55735">
      <w:pPr>
        <w:pStyle w:val="SENTENCIAS"/>
      </w:pPr>
      <w:r w:rsidRPr="00377C47">
        <w:t xml:space="preserve">Sirve como sustento la tesis publicada en el Semanario Judicial de la Federación, Volumen 145-150, Sexta Parte, correspondiente a la Séptima Época, página 283, que al rubro y al texto indica: </w:t>
      </w:r>
      <w:r w:rsidR="001107BE" w:rsidRPr="00377C47">
        <w:t>---------------------------------------</w:t>
      </w:r>
    </w:p>
    <w:p w14:paraId="5C616F47" w14:textId="3A9657E2" w:rsidR="00C55735" w:rsidRPr="00377C47" w:rsidRDefault="00C55735" w:rsidP="00C55735">
      <w:pPr>
        <w:pStyle w:val="SENTENCIAS"/>
      </w:pPr>
    </w:p>
    <w:p w14:paraId="674A1624" w14:textId="77777777" w:rsidR="00C55735" w:rsidRPr="00377C47" w:rsidRDefault="00916348" w:rsidP="00C55735">
      <w:pPr>
        <w:pStyle w:val="TESISYJURIS"/>
      </w:pPr>
      <w:r w:rsidRPr="00377C47">
        <w:rPr>
          <w:b/>
        </w:rPr>
        <w:t xml:space="preserve">TRANSITO, MULTAS DE. </w:t>
      </w:r>
      <w:r w:rsidRPr="00377C47">
        <w:t xml:space="preserve">Si un agente de tránsito como testigo, parte y Juez, levanta una infracción, y contra su dicho resulta eventualmente </w:t>
      </w:r>
      <w:r w:rsidRPr="00377C47">
        <w:lastRenderedPageBreak/>
        <w:t xml:space="preserve">diabólica la carga de la prueba, lo menos que puede exigirse de ese agente es que al levantar una infracción exprese con toda amplitud y claridad los motivos que tuvo para hacerlo, y funde en derecho, con toda claridad los motivos que tuvo para hacerlo, y funde en derecho, con toda claridad, la multa que impuso. Y también es menester que conteste la demanda que contra su acta de infracción y su resolución de multa se imponga, refiriéndose con toda claridad y precisión a los hechos que el actor narra en su demanda y en los que dicho agente tuvo intervención, pues no podrían aceptarse como motivación válida del acto impugnado su silencio, ni sus evasivas, ni las afirmaciones ambiguas que soslayan la esencia de los hechos. </w:t>
      </w:r>
    </w:p>
    <w:p w14:paraId="64B937A5" w14:textId="77777777" w:rsidR="00C55735" w:rsidRPr="00377C47" w:rsidRDefault="00C55735" w:rsidP="00C55735">
      <w:pPr>
        <w:pStyle w:val="TESISYJURIS"/>
      </w:pPr>
    </w:p>
    <w:p w14:paraId="098B21F4" w14:textId="5D4B7736" w:rsidR="00916348" w:rsidRPr="00377C47" w:rsidRDefault="00916348" w:rsidP="00FE76EB">
      <w:pPr>
        <w:pStyle w:val="RESOLUCIONES"/>
        <w:rPr>
          <w:rStyle w:val="RESOLUCIONESCar"/>
        </w:rPr>
      </w:pPr>
    </w:p>
    <w:p w14:paraId="7747CA6B" w14:textId="77777777" w:rsidR="00FE76EB" w:rsidRPr="00377C47" w:rsidRDefault="00FE76EB" w:rsidP="00FE76EB">
      <w:pPr>
        <w:pStyle w:val="SENTENCIAS"/>
      </w:pPr>
      <w:r w:rsidRPr="00377C47">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14:paraId="182D593E" w14:textId="77777777" w:rsidR="00FE76EB" w:rsidRPr="00377C47" w:rsidRDefault="00FE76EB" w:rsidP="00FE76EB">
      <w:pPr>
        <w:pStyle w:val="SENTENCIAS"/>
      </w:pPr>
    </w:p>
    <w:p w14:paraId="1EC5686E" w14:textId="25DF36FA" w:rsidR="00FE76EB" w:rsidRPr="00377C47" w:rsidRDefault="00FE76EB" w:rsidP="00D66047">
      <w:pPr>
        <w:pStyle w:val="SENTENCIAS"/>
      </w:pPr>
      <w:r w:rsidRPr="00377C47">
        <w:t xml:space="preserve">Por tanto, ante la irregularidad advertida, lo procedente es decretar la NULIDAD TOTAL del acto contenido en el acta de infracción número </w:t>
      </w:r>
      <w:r w:rsidR="00D66047" w:rsidRPr="00377C47">
        <w:rPr>
          <w:b/>
        </w:rPr>
        <w:t xml:space="preserve">T 5913134 (Letra T cinco nueve uno tres uno tres cuatro) </w:t>
      </w:r>
      <w:r w:rsidR="00D66047" w:rsidRPr="00377C47">
        <w:t xml:space="preserve">levanta en fecha 09 nueve se septiembre del año 2018 dos mil dieciocho, </w:t>
      </w:r>
      <w:r w:rsidR="00A01625" w:rsidRPr="00377C47">
        <w:t xml:space="preserve">emitida por </w:t>
      </w:r>
      <w:r w:rsidRPr="00377C47">
        <w:t>l</w:t>
      </w:r>
      <w:r w:rsidR="00A01625" w:rsidRPr="00377C47">
        <w:t>a</w:t>
      </w:r>
      <w:r w:rsidRPr="00377C47">
        <w:t xml:space="preserve"> </w:t>
      </w:r>
      <w:r w:rsidR="00E96B06" w:rsidRPr="00377C47">
        <w:t>agente de tránsito municipal</w:t>
      </w:r>
      <w:r w:rsidRPr="00377C47">
        <w:t>. ----------------------------------------------</w:t>
      </w:r>
      <w:r w:rsidR="00D66047" w:rsidRPr="00377C47">
        <w:t>--------------</w:t>
      </w:r>
      <w:r w:rsidRPr="00377C47">
        <w:t>-------------</w:t>
      </w:r>
      <w:r w:rsidR="00C55735" w:rsidRPr="00377C47">
        <w:t>-------</w:t>
      </w:r>
    </w:p>
    <w:p w14:paraId="02777C92" w14:textId="77777777" w:rsidR="00FE76EB" w:rsidRPr="00377C47" w:rsidRDefault="00FE76EB" w:rsidP="00FE76EB">
      <w:pPr>
        <w:pStyle w:val="SENTENCIAS"/>
        <w:rPr>
          <w:rStyle w:val="RESOLUCIONESCar"/>
        </w:rPr>
      </w:pPr>
    </w:p>
    <w:p w14:paraId="64FC87DC" w14:textId="783D4031" w:rsidR="00B6403B" w:rsidRPr="00377C47" w:rsidRDefault="00E1257C" w:rsidP="00E1257C">
      <w:pPr>
        <w:spacing w:line="360" w:lineRule="auto"/>
        <w:ind w:firstLine="709"/>
        <w:jc w:val="both"/>
        <w:rPr>
          <w:rFonts w:ascii="Century" w:hAnsi="Century"/>
          <w:lang w:val="es-MX"/>
        </w:rPr>
      </w:pPr>
      <w:r w:rsidRPr="00377C47">
        <w:rPr>
          <w:rFonts w:ascii="Century" w:hAnsi="Century"/>
          <w:lang w:val="es-MX"/>
        </w:rPr>
        <w:t xml:space="preserve">Como apoyo a lo anterior, se hace </w:t>
      </w:r>
      <w:r w:rsidR="00B6403B" w:rsidRPr="00377C47">
        <w:rPr>
          <w:rFonts w:ascii="Century" w:hAnsi="Century"/>
          <w:lang w:val="es-MX"/>
        </w:rPr>
        <w:t>referencia a</w:t>
      </w:r>
      <w:r w:rsidRPr="00377C47">
        <w:rPr>
          <w:rFonts w:ascii="Century" w:hAnsi="Century"/>
          <w:lang w:val="es-MX"/>
        </w:rPr>
        <w:t xml:space="preserve">l criterio que sostiene la Primera Sala del </w:t>
      </w:r>
      <w:r w:rsidR="00B6403B" w:rsidRPr="00377C47">
        <w:rPr>
          <w:rFonts w:ascii="Century" w:hAnsi="Century"/>
          <w:lang w:val="es-MX"/>
        </w:rPr>
        <w:t>entonces T</w:t>
      </w:r>
      <w:r w:rsidRPr="00377C47">
        <w:rPr>
          <w:rFonts w:ascii="Century" w:hAnsi="Century"/>
          <w:lang w:val="es-MX"/>
        </w:rPr>
        <w:t>ribunal de lo Contencioso Administrativo del Estado</w:t>
      </w:r>
      <w:r w:rsidR="00B6403B" w:rsidRPr="00377C47">
        <w:rPr>
          <w:rFonts w:ascii="Century" w:hAnsi="Century"/>
          <w:lang w:val="es-MX"/>
        </w:rPr>
        <w:t xml:space="preserve"> de Guanajuato:</w:t>
      </w:r>
      <w:r w:rsidR="001107BE" w:rsidRPr="00377C47">
        <w:rPr>
          <w:rFonts w:ascii="Century" w:hAnsi="Century"/>
          <w:lang w:val="es-MX"/>
        </w:rPr>
        <w:t xml:space="preserve"> --------------------------------------------------------------------------</w:t>
      </w:r>
    </w:p>
    <w:p w14:paraId="101AC06E" w14:textId="77777777" w:rsidR="00B6403B" w:rsidRPr="00377C47" w:rsidRDefault="00B6403B" w:rsidP="00FE76EB">
      <w:pPr>
        <w:pStyle w:val="TESISYJURIS"/>
        <w:rPr>
          <w:b/>
          <w:lang w:val="es-MX"/>
        </w:rPr>
      </w:pPr>
    </w:p>
    <w:p w14:paraId="0CEB86FE" w14:textId="768965FE" w:rsidR="00E1257C" w:rsidRPr="00377C47" w:rsidRDefault="00E1257C" w:rsidP="00FE76EB">
      <w:pPr>
        <w:pStyle w:val="TESISYJURIS"/>
        <w:rPr>
          <w:lang w:val="es-MX"/>
        </w:rPr>
      </w:pPr>
      <w:r w:rsidRPr="00377C47">
        <w:rPr>
          <w:b/>
          <w:lang w:val="es-MX"/>
        </w:rPr>
        <w:t xml:space="preserve">INDEBIDA FUNDAMENTACIÓN Y MOTIVACIÓN.- PROCEDE DECRETAR LA NULIDAD LISA Y LLANA.- </w:t>
      </w:r>
      <w:r w:rsidRPr="00377C47">
        <w:rPr>
          <w:lang w:val="es-MX"/>
        </w:rPr>
        <w:t xml:space="preserve">La ausencia de fundamentación y motivación deriva en el </w:t>
      </w:r>
      <w:proofErr w:type="spellStart"/>
      <w:r w:rsidRPr="00377C47">
        <w:rPr>
          <w:lang w:val="es-MX"/>
        </w:rPr>
        <w:t>decretamiento</w:t>
      </w:r>
      <w:proofErr w:type="spellEnd"/>
      <w:r w:rsidRPr="00377C47">
        <w:rPr>
          <w:lang w:val="es-MX"/>
        </w:rPr>
        <w:t xml:space="preserve"> de una nulidad para el efecto de que se emita otro acto debidamente fundado y motivado. Por su parte la indebida satisfacción de estos extremos, conduce a decretar una nulidad lisa y llana, ya </w:t>
      </w:r>
      <w:r w:rsidRPr="00377C47">
        <w:rPr>
          <w:lang w:val="es-MX"/>
        </w:rPr>
        <w:lastRenderedPageBreak/>
        <w:t>que aquí el particular no requiere conocer los fundamentos y motivos de la afectación, sino que es sabedor de que los aplicados en el acto en concreto no son los adecuados.” (</w:t>
      </w:r>
      <w:proofErr w:type="spellStart"/>
      <w:r w:rsidRPr="00377C47">
        <w:rPr>
          <w:lang w:val="es-MX"/>
        </w:rPr>
        <w:t>Exp</w:t>
      </w:r>
      <w:proofErr w:type="spellEnd"/>
      <w:r w:rsidRPr="00377C47">
        <w:rPr>
          <w:lang w:val="es-MX"/>
        </w:rPr>
        <w:t xml:space="preserve">. 4.509/02. Sentencia de fecha 09 nueve de mayo de 2003. Actor: Martha Isabel </w:t>
      </w:r>
      <w:proofErr w:type="spellStart"/>
      <w:r w:rsidRPr="00377C47">
        <w:rPr>
          <w:lang w:val="es-MX"/>
        </w:rPr>
        <w:t>Espriu</w:t>
      </w:r>
      <w:proofErr w:type="spellEnd"/>
      <w:r w:rsidRPr="00377C47">
        <w:rPr>
          <w:lang w:val="es-MX"/>
        </w:rPr>
        <w:t xml:space="preserve"> Manrique). -------------------------------------------</w:t>
      </w:r>
    </w:p>
    <w:p w14:paraId="42A66A7B" w14:textId="77777777" w:rsidR="00E1257C" w:rsidRPr="00377C47" w:rsidRDefault="00E1257C" w:rsidP="00FE76EB">
      <w:pPr>
        <w:pStyle w:val="TESISYJURIS"/>
        <w:rPr>
          <w:lang w:val="es-MX"/>
        </w:rPr>
      </w:pPr>
      <w:r w:rsidRPr="00377C47">
        <w:rPr>
          <w:lang w:val="es-MX"/>
        </w:rPr>
        <w:t xml:space="preserve"> </w:t>
      </w:r>
    </w:p>
    <w:p w14:paraId="054FD0F8" w14:textId="77777777" w:rsidR="00E1257C" w:rsidRPr="00377C47" w:rsidRDefault="00E1257C" w:rsidP="00FE76EB">
      <w:pPr>
        <w:pStyle w:val="TESISYJURIS"/>
        <w:rPr>
          <w:lang w:val="es-MX"/>
        </w:rPr>
      </w:pPr>
    </w:p>
    <w:p w14:paraId="62107D3A" w14:textId="77777777" w:rsidR="00E1257C" w:rsidRPr="00377C47" w:rsidRDefault="00E1257C" w:rsidP="00FE76EB">
      <w:pPr>
        <w:pStyle w:val="SENTENCIAS"/>
        <w:rPr>
          <w:b/>
          <w:bCs/>
          <w:lang w:val="es-MX"/>
        </w:rPr>
      </w:pPr>
      <w:r w:rsidRPr="00377C47">
        <w:rPr>
          <w:b/>
          <w:lang w:val="es-MX"/>
        </w:rPr>
        <w:t xml:space="preserve">SÉPTIMO. </w:t>
      </w:r>
      <w:r w:rsidRPr="00377C47">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2DA110AF" w14:textId="77777777" w:rsidR="00E1257C" w:rsidRPr="00377C47" w:rsidRDefault="00E1257C" w:rsidP="00FE76EB">
      <w:pPr>
        <w:pStyle w:val="SENTENCIAS"/>
        <w:rPr>
          <w:lang w:val="es-MX"/>
        </w:rPr>
      </w:pPr>
    </w:p>
    <w:p w14:paraId="1709D1A8" w14:textId="724FB129" w:rsidR="00E1257C" w:rsidRPr="00377C47" w:rsidRDefault="00E1257C" w:rsidP="00FE76EB">
      <w:pPr>
        <w:pStyle w:val="SENTENCIAS"/>
        <w:rPr>
          <w:lang w:val="es-MX"/>
        </w:rPr>
      </w:pPr>
      <w:r w:rsidRPr="00377C47">
        <w:rPr>
          <w:lang w:val="es-MX"/>
        </w:rPr>
        <w:t>Sirve de apoyo</w:t>
      </w:r>
      <w:r w:rsidR="007D318B" w:rsidRPr="00377C47">
        <w:rPr>
          <w:lang w:val="es-MX"/>
        </w:rPr>
        <w:t>, también</w:t>
      </w:r>
      <w:r w:rsidRPr="00377C47">
        <w:rPr>
          <w:lang w:val="es-MX"/>
        </w:rPr>
        <w:t xml:space="preserve"> a lo anterior</w:t>
      </w:r>
      <w:r w:rsidR="007D318B" w:rsidRPr="00377C47">
        <w:rPr>
          <w:lang w:val="es-MX"/>
        </w:rPr>
        <w:t>,</w:t>
      </w:r>
      <w:r w:rsidRPr="00377C47">
        <w:rPr>
          <w:lang w:val="es-MX"/>
        </w:rPr>
        <w:t xml:space="preserve"> la tesis de jurisprudencia que dispone: -----</w:t>
      </w:r>
      <w:r w:rsidR="007D318B" w:rsidRPr="00377C47">
        <w:rPr>
          <w:lang w:val="es-MX"/>
        </w:rPr>
        <w:t>----------------------------------------------------------------------------------------</w:t>
      </w:r>
      <w:r w:rsidRPr="00377C47">
        <w:rPr>
          <w:lang w:val="es-MX"/>
        </w:rPr>
        <w:t>-</w:t>
      </w:r>
    </w:p>
    <w:p w14:paraId="6EBCE9D4" w14:textId="77777777" w:rsidR="00E1257C" w:rsidRPr="00377C47" w:rsidRDefault="00E1257C" w:rsidP="00FE76EB">
      <w:pPr>
        <w:pStyle w:val="SENTENCIAS"/>
        <w:rPr>
          <w:lang w:val="es-MX"/>
        </w:rPr>
      </w:pPr>
    </w:p>
    <w:p w14:paraId="60635503" w14:textId="535846C4" w:rsidR="00E1257C" w:rsidRPr="00377C47" w:rsidRDefault="00E1257C" w:rsidP="00FE76EB">
      <w:pPr>
        <w:pStyle w:val="TESISYJURIS"/>
        <w:rPr>
          <w:lang w:val="es-MX"/>
        </w:rPr>
      </w:pPr>
      <w:r w:rsidRPr="00377C47">
        <w:rPr>
          <w:b/>
          <w:lang w:val="es-MX"/>
        </w:rPr>
        <w:t xml:space="preserve">CONCEPTOS DE VIOLACION. CUANDO SU ESTUDIO ES INNECESARIO. </w:t>
      </w:r>
      <w:r w:rsidRPr="00377C47">
        <w:rPr>
          <w:lang w:val="es-MX"/>
        </w:rPr>
        <w:t>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14:paraId="5DC13C9D" w14:textId="77777777" w:rsidR="00E1257C" w:rsidRPr="00377C47" w:rsidRDefault="00E1257C" w:rsidP="00E1257C">
      <w:pPr>
        <w:spacing w:line="360" w:lineRule="auto"/>
        <w:ind w:firstLine="709"/>
        <w:jc w:val="both"/>
        <w:rPr>
          <w:rFonts w:ascii="Century" w:hAnsi="Century"/>
          <w:i/>
          <w:lang w:val="es-MX"/>
        </w:rPr>
      </w:pPr>
    </w:p>
    <w:p w14:paraId="593F3BC9" w14:textId="77777777" w:rsidR="00E1257C" w:rsidRPr="00377C47" w:rsidRDefault="00E1257C" w:rsidP="00E1257C">
      <w:pPr>
        <w:spacing w:line="360" w:lineRule="auto"/>
        <w:ind w:firstLine="709"/>
        <w:jc w:val="both"/>
        <w:rPr>
          <w:rFonts w:ascii="Century" w:hAnsi="Century"/>
          <w:b/>
          <w:lang w:val="es-MX"/>
        </w:rPr>
      </w:pPr>
    </w:p>
    <w:p w14:paraId="2E1A7A67" w14:textId="3E1E0A73" w:rsidR="00C55735" w:rsidRPr="00377C47" w:rsidRDefault="00E1257C" w:rsidP="00C55735">
      <w:pPr>
        <w:pStyle w:val="SENTENCIAS"/>
      </w:pPr>
      <w:r w:rsidRPr="00377C47">
        <w:rPr>
          <w:b/>
          <w:bCs/>
          <w:iCs/>
        </w:rPr>
        <w:t>OCTAVO</w:t>
      </w:r>
      <w:r w:rsidRPr="00377C47">
        <w:rPr>
          <w:iCs/>
        </w:rPr>
        <w:t xml:space="preserve">. En </w:t>
      </w:r>
      <w:r w:rsidR="00E96B06" w:rsidRPr="00377C47">
        <w:rPr>
          <w:iCs/>
        </w:rPr>
        <w:t xml:space="preserve">razón </w:t>
      </w:r>
      <w:r w:rsidRPr="00377C47">
        <w:rPr>
          <w:iCs/>
        </w:rPr>
        <w:t>de haberse decretado la nulidad total del acta de infracción combatida, resulta procedente la devolución de</w:t>
      </w:r>
      <w:r w:rsidR="00C55735" w:rsidRPr="00377C47">
        <w:rPr>
          <w:iCs/>
        </w:rPr>
        <w:t xml:space="preserve"> </w:t>
      </w:r>
      <w:r w:rsidR="00A01625" w:rsidRPr="00377C47">
        <w:rPr>
          <w:iCs/>
        </w:rPr>
        <w:t>l</w:t>
      </w:r>
      <w:r w:rsidR="00C55735" w:rsidRPr="00377C47">
        <w:rPr>
          <w:iCs/>
        </w:rPr>
        <w:t>a cantidad paga</w:t>
      </w:r>
      <w:r w:rsidR="001107BE" w:rsidRPr="00377C47">
        <w:rPr>
          <w:iCs/>
        </w:rPr>
        <w:t>da</w:t>
      </w:r>
      <w:r w:rsidR="00C55735" w:rsidRPr="00377C47">
        <w:rPr>
          <w:iCs/>
        </w:rPr>
        <w:t xml:space="preserve"> por dicho concepto, l</w:t>
      </w:r>
      <w:r w:rsidR="00C55735" w:rsidRPr="00377C47">
        <w:t>o anterior, considerando que en autos quedó acredito el desembolso de dicha cantidad, según consta en el recibo número AA 7</w:t>
      </w:r>
      <w:r w:rsidR="00685D0A" w:rsidRPr="00377C47">
        <w:t>995309</w:t>
      </w:r>
      <w:r w:rsidR="00C55735" w:rsidRPr="00377C47">
        <w:t xml:space="preserve"> (Letra A letra A siete </w:t>
      </w:r>
      <w:r w:rsidR="00685D0A" w:rsidRPr="00377C47">
        <w:t xml:space="preserve">nueve </w:t>
      </w:r>
      <w:proofErr w:type="spellStart"/>
      <w:r w:rsidR="00685D0A" w:rsidRPr="00377C47">
        <w:t>nueve</w:t>
      </w:r>
      <w:proofErr w:type="spellEnd"/>
      <w:r w:rsidR="00685D0A" w:rsidRPr="00377C47">
        <w:t xml:space="preserve"> cinco tres cero nueve</w:t>
      </w:r>
      <w:r w:rsidR="00C55735" w:rsidRPr="00377C47">
        <w:t xml:space="preserve">), de fecha </w:t>
      </w:r>
      <w:r w:rsidR="000C0B2D" w:rsidRPr="00377C47">
        <w:t xml:space="preserve">12 doce de septiembre del año </w:t>
      </w:r>
      <w:r w:rsidR="00C55735" w:rsidRPr="00377C47">
        <w:t>2018 dos mil dieciocho, expedida a nombre del actor y que además corresponde al acta de infracción impugnada, según se desprende de recibo antes mencionado, mismo que obra en el sumario en original, foja 08 ocho, y que merece pleno valor probatorio, por tratarse de una documento público, ya que se observa el sello y firma del cajero de l</w:t>
      </w:r>
      <w:r w:rsidR="00E82789" w:rsidRPr="00377C47">
        <w:t>a Tesorería Municipal que recibió</w:t>
      </w:r>
      <w:r w:rsidR="000C0B2D" w:rsidRPr="00377C47">
        <w:t xml:space="preserve"> la cantidad de $1,047</w:t>
      </w:r>
      <w:r w:rsidR="00C55735" w:rsidRPr="00377C47">
        <w:t>.</w:t>
      </w:r>
      <w:r w:rsidR="000C0B2D" w:rsidRPr="00377C47">
        <w:t>80</w:t>
      </w:r>
      <w:r w:rsidR="00C55735" w:rsidRPr="00377C47">
        <w:t xml:space="preserve"> (mil c</w:t>
      </w:r>
      <w:r w:rsidR="000C0B2D" w:rsidRPr="00377C47">
        <w:t>uarenta y siete pesos 80/100 moneda nacional</w:t>
      </w:r>
      <w:r w:rsidR="00C55735" w:rsidRPr="00377C47">
        <w:t xml:space="preserve">), por lo que con fundamento en el artículo 300, fracción V, del invocado </w:t>
      </w:r>
      <w:r w:rsidR="00C55735" w:rsidRPr="00377C47">
        <w:lastRenderedPageBreak/>
        <w:t>Código de Procedimiento y Justicia Administrativa; se reconoce el derecho que tiene el justiciable a la devolución de dicho importe. ---------</w:t>
      </w:r>
      <w:r w:rsidR="000C0B2D" w:rsidRPr="00377C47">
        <w:t>--------------------------</w:t>
      </w:r>
    </w:p>
    <w:p w14:paraId="48D68095" w14:textId="77777777" w:rsidR="00C55735" w:rsidRPr="00377C47" w:rsidRDefault="00C55735" w:rsidP="00C55735">
      <w:pPr>
        <w:pStyle w:val="SENTENCIAS"/>
        <w:rPr>
          <w:rFonts w:ascii="Calibri" w:hAnsi="Calibri"/>
          <w:sz w:val="26"/>
          <w:szCs w:val="26"/>
        </w:rPr>
      </w:pPr>
    </w:p>
    <w:p w14:paraId="680FB2B0" w14:textId="77777777" w:rsidR="00C55735" w:rsidRPr="00377C47" w:rsidRDefault="00C55735" w:rsidP="00C55735">
      <w:pPr>
        <w:pStyle w:val="RESOLUCIONES"/>
      </w:pPr>
      <w:r w:rsidRPr="00377C47">
        <w:t xml:space="preserve">Devolución que deberá realizarse dentro de los 15 quince días siguientes a aquél en que cause estado la presente resolución, por lo que se condena a la autoridad demandada a efecto de realizar las gestiones necesarias para la devolución de la cantidad pagada, derivada del acta de infracción impugnada. </w:t>
      </w:r>
    </w:p>
    <w:p w14:paraId="3D46EC9E" w14:textId="77777777" w:rsidR="00C55735" w:rsidRPr="00377C47" w:rsidRDefault="00C55735" w:rsidP="00C55735">
      <w:pPr>
        <w:pStyle w:val="SENTENCIAS"/>
        <w:rPr>
          <w:rFonts w:ascii="Calibri" w:hAnsi="Calibri"/>
          <w:sz w:val="26"/>
          <w:szCs w:val="26"/>
        </w:rPr>
      </w:pPr>
    </w:p>
    <w:p w14:paraId="64F04BB4" w14:textId="37D642B6" w:rsidR="00C55735" w:rsidRPr="00377C47" w:rsidRDefault="00C55735" w:rsidP="00C55735">
      <w:pPr>
        <w:pStyle w:val="Textoindependiente"/>
        <w:spacing w:line="360" w:lineRule="auto"/>
        <w:ind w:firstLine="708"/>
        <w:rPr>
          <w:rFonts w:ascii="Century" w:hAnsi="Century" w:cs="Calibri"/>
        </w:rPr>
      </w:pPr>
      <w:r w:rsidRPr="00377C47">
        <w:rPr>
          <w:rFonts w:ascii="Century" w:hAnsi="Century" w:cs="Calibri"/>
        </w:rPr>
        <w:t xml:space="preserve">Sobre este tópico, resulta aplicable el criterio sustentado por el Pleno del </w:t>
      </w:r>
      <w:r w:rsidR="00E82789" w:rsidRPr="00377C47">
        <w:rPr>
          <w:rFonts w:ascii="Century" w:hAnsi="Century" w:cs="Calibri"/>
        </w:rPr>
        <w:t xml:space="preserve">entonces </w:t>
      </w:r>
      <w:r w:rsidRPr="00377C47">
        <w:rPr>
          <w:rFonts w:ascii="Century" w:hAnsi="Century" w:cs="Calibri"/>
        </w:rPr>
        <w:t>Tribunal de lo Contencioso Administrativo del Estado de Guanajuato, que señala: -------------------------</w:t>
      </w:r>
      <w:r w:rsidR="00E82789" w:rsidRPr="00377C47">
        <w:rPr>
          <w:rFonts w:ascii="Century" w:hAnsi="Century" w:cs="Calibri"/>
        </w:rPr>
        <w:t>---------------------------------------------------------</w:t>
      </w:r>
      <w:r w:rsidRPr="00377C47">
        <w:rPr>
          <w:rFonts w:ascii="Century" w:hAnsi="Century" w:cs="Calibri"/>
        </w:rPr>
        <w:t xml:space="preserve">--------- </w:t>
      </w:r>
    </w:p>
    <w:p w14:paraId="71951E37" w14:textId="77777777" w:rsidR="00C55735" w:rsidRPr="00377C47" w:rsidRDefault="00C55735" w:rsidP="00C55735">
      <w:pPr>
        <w:pStyle w:val="SENTENCIAS"/>
        <w:rPr>
          <w:rFonts w:cs="Calibri"/>
          <w:b/>
          <w:i/>
        </w:rPr>
      </w:pPr>
    </w:p>
    <w:p w14:paraId="00B51E6B" w14:textId="474F3D20" w:rsidR="00C55735" w:rsidRPr="00377C47" w:rsidRDefault="00C55735" w:rsidP="00C55735">
      <w:pPr>
        <w:pStyle w:val="TESISYJURIS"/>
      </w:pPr>
      <w:r w:rsidRPr="00377C47">
        <w:rPr>
          <w:b/>
        </w:rPr>
        <w:t>DEVOLUCIÓN DEL PAGO DE LO INDEBIDO. CORRESPONDE A LA AUTORIDAD DE LA QUE EMANÓ EL ACTO ANULADO, REALIZAR LAS GESTIONES PARA.</w:t>
      </w:r>
      <w:r w:rsidRPr="00377C47">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3F5C9ADB" w14:textId="77777777" w:rsidR="00C55735" w:rsidRPr="00377C47" w:rsidRDefault="00C55735" w:rsidP="00C55735">
      <w:pPr>
        <w:pStyle w:val="TESISYJURIS"/>
        <w:rPr>
          <w:rFonts w:ascii="Calibri" w:hAnsi="Calibri"/>
          <w:sz w:val="26"/>
          <w:szCs w:val="27"/>
        </w:rPr>
      </w:pPr>
    </w:p>
    <w:p w14:paraId="5B64EAB2" w14:textId="77777777" w:rsidR="00FD4DE4" w:rsidRPr="00377C47" w:rsidRDefault="00FD4DE4" w:rsidP="00FD4DE4">
      <w:pPr>
        <w:pStyle w:val="TESISYJURIS"/>
        <w:rPr>
          <w:rFonts w:ascii="Calibri" w:hAnsi="Calibri"/>
          <w:sz w:val="26"/>
          <w:szCs w:val="27"/>
        </w:rPr>
      </w:pPr>
    </w:p>
    <w:p w14:paraId="7C6A7453" w14:textId="4A688BCE" w:rsidR="00E1257C" w:rsidRPr="00377C47" w:rsidRDefault="00E1257C" w:rsidP="00E1257C">
      <w:pPr>
        <w:spacing w:line="360" w:lineRule="auto"/>
        <w:ind w:firstLine="709"/>
        <w:jc w:val="both"/>
        <w:rPr>
          <w:rFonts w:ascii="Century" w:hAnsi="Century"/>
          <w:lang w:val="es-MX"/>
        </w:rPr>
      </w:pPr>
      <w:r w:rsidRPr="00377C47">
        <w:rPr>
          <w:rFonts w:ascii="Century" w:hAnsi="Century"/>
          <w:lang w:val="es-MX"/>
        </w:rPr>
        <w:t>Por lo expuesto, y con fundamento además en lo dispuesto en los artículos 249, 287, 298, 299, 300, fracción II</w:t>
      </w:r>
      <w:r w:rsidR="00A01625" w:rsidRPr="00377C47">
        <w:rPr>
          <w:rFonts w:ascii="Century" w:hAnsi="Century"/>
          <w:lang w:val="es-MX"/>
        </w:rPr>
        <w:t xml:space="preserve"> y V,</w:t>
      </w:r>
      <w:r w:rsidRPr="00377C47">
        <w:rPr>
          <w:rFonts w:ascii="Century" w:hAnsi="Century"/>
          <w:lang w:val="es-MX"/>
        </w:rPr>
        <w:t xml:space="preserve"> 302, fracción II, del Código de Procedimiento y Justicia Administrativa para el Estado y los Municipios de Guanajuato, es de resolverse y se: ------------------------------------------------------------</w:t>
      </w:r>
    </w:p>
    <w:p w14:paraId="1AFD7C01" w14:textId="77777777" w:rsidR="00E1257C" w:rsidRPr="00377C47" w:rsidRDefault="00E1257C" w:rsidP="00E1257C">
      <w:pPr>
        <w:spacing w:line="360" w:lineRule="auto"/>
        <w:ind w:firstLine="709"/>
        <w:jc w:val="both"/>
        <w:rPr>
          <w:rFonts w:ascii="Century" w:hAnsi="Century"/>
          <w:lang w:val="es-MX"/>
        </w:rPr>
      </w:pPr>
    </w:p>
    <w:p w14:paraId="098B02EA" w14:textId="77777777" w:rsidR="00E1257C" w:rsidRPr="00377C47" w:rsidRDefault="00E1257C" w:rsidP="00E1257C">
      <w:pPr>
        <w:spacing w:line="360" w:lineRule="auto"/>
        <w:ind w:firstLine="709"/>
        <w:jc w:val="both"/>
        <w:rPr>
          <w:rFonts w:ascii="Century" w:hAnsi="Century"/>
          <w:lang w:val="es-MX"/>
        </w:rPr>
      </w:pPr>
    </w:p>
    <w:p w14:paraId="23BB9662" w14:textId="77777777" w:rsidR="00B12E4D" w:rsidRPr="00377C47" w:rsidRDefault="00B12E4D" w:rsidP="00FE76EB">
      <w:pPr>
        <w:spacing w:line="360" w:lineRule="auto"/>
        <w:ind w:firstLine="709"/>
        <w:jc w:val="center"/>
        <w:rPr>
          <w:rFonts w:ascii="Century" w:hAnsi="Century"/>
          <w:b/>
          <w:iCs/>
          <w:lang w:val="es-MX"/>
        </w:rPr>
      </w:pPr>
    </w:p>
    <w:p w14:paraId="34FB889A" w14:textId="62C7BD71" w:rsidR="00E1257C" w:rsidRPr="00377C47" w:rsidRDefault="00E1257C" w:rsidP="00FE76EB">
      <w:pPr>
        <w:spacing w:line="360" w:lineRule="auto"/>
        <w:ind w:firstLine="709"/>
        <w:jc w:val="center"/>
        <w:rPr>
          <w:rFonts w:ascii="Century" w:hAnsi="Century"/>
          <w:iCs/>
          <w:lang w:val="es-MX"/>
        </w:rPr>
      </w:pPr>
      <w:r w:rsidRPr="00377C47">
        <w:rPr>
          <w:rFonts w:ascii="Century" w:hAnsi="Century"/>
          <w:b/>
          <w:iCs/>
          <w:lang w:val="es-MX"/>
        </w:rPr>
        <w:lastRenderedPageBreak/>
        <w:t xml:space="preserve">R E S U E L V </w:t>
      </w:r>
      <w:proofErr w:type="gramStart"/>
      <w:r w:rsidRPr="00377C47">
        <w:rPr>
          <w:rFonts w:ascii="Century" w:hAnsi="Century"/>
          <w:b/>
          <w:iCs/>
          <w:lang w:val="es-MX"/>
        </w:rPr>
        <w:t xml:space="preserve">E </w:t>
      </w:r>
      <w:r w:rsidRPr="00377C47">
        <w:rPr>
          <w:rFonts w:ascii="Century" w:hAnsi="Century"/>
          <w:iCs/>
          <w:lang w:val="es-MX"/>
        </w:rPr>
        <w:t>:</w:t>
      </w:r>
      <w:proofErr w:type="gramEnd"/>
    </w:p>
    <w:p w14:paraId="51DDC3CA" w14:textId="77777777" w:rsidR="00794298" w:rsidRPr="00377C47" w:rsidRDefault="00794298" w:rsidP="00E1257C">
      <w:pPr>
        <w:spacing w:line="360" w:lineRule="auto"/>
        <w:ind w:firstLine="709"/>
        <w:jc w:val="both"/>
        <w:rPr>
          <w:rFonts w:ascii="Century" w:hAnsi="Century"/>
          <w:b/>
          <w:bCs/>
          <w:iCs/>
          <w:sz w:val="14"/>
          <w:lang w:val="es-MX"/>
        </w:rPr>
      </w:pPr>
    </w:p>
    <w:p w14:paraId="2759DF66" w14:textId="0E6EF5F0" w:rsidR="00E1257C" w:rsidRPr="00377C47" w:rsidRDefault="00E1257C" w:rsidP="00E1257C">
      <w:pPr>
        <w:spacing w:line="360" w:lineRule="auto"/>
        <w:ind w:firstLine="709"/>
        <w:jc w:val="both"/>
        <w:rPr>
          <w:rFonts w:ascii="Century" w:hAnsi="Century"/>
          <w:lang w:val="es-MX"/>
        </w:rPr>
      </w:pPr>
      <w:r w:rsidRPr="00377C47">
        <w:rPr>
          <w:rFonts w:ascii="Century" w:hAnsi="Century"/>
          <w:b/>
          <w:bCs/>
          <w:iCs/>
          <w:lang w:val="es-MX"/>
        </w:rPr>
        <w:t>PRIMERO</w:t>
      </w:r>
      <w:r w:rsidRPr="00377C47">
        <w:rPr>
          <w:rFonts w:ascii="Century" w:hAnsi="Century"/>
          <w:lang w:val="es-MX"/>
        </w:rPr>
        <w:t xml:space="preserve">. Este Juzgado Tercero Administrativo Municipal resultó competente para conocer y resolver del presente proceso administrativo. ------- </w:t>
      </w:r>
    </w:p>
    <w:p w14:paraId="3DDC08BF" w14:textId="77777777" w:rsidR="00E1257C" w:rsidRPr="00377C47" w:rsidRDefault="00E1257C" w:rsidP="00E1257C">
      <w:pPr>
        <w:spacing w:line="360" w:lineRule="auto"/>
        <w:ind w:firstLine="709"/>
        <w:jc w:val="both"/>
        <w:rPr>
          <w:rFonts w:ascii="Century" w:hAnsi="Century"/>
          <w:sz w:val="14"/>
          <w:lang w:val="es-MX"/>
        </w:rPr>
      </w:pPr>
    </w:p>
    <w:p w14:paraId="3D48662C" w14:textId="77777777" w:rsidR="00E1257C" w:rsidRPr="00377C47" w:rsidRDefault="00E1257C" w:rsidP="00E1257C">
      <w:pPr>
        <w:spacing w:line="360" w:lineRule="auto"/>
        <w:ind w:firstLine="709"/>
        <w:jc w:val="both"/>
        <w:rPr>
          <w:rFonts w:ascii="Century" w:hAnsi="Century"/>
          <w:b/>
          <w:bCs/>
          <w:iCs/>
          <w:lang w:val="es-MX"/>
        </w:rPr>
      </w:pPr>
      <w:r w:rsidRPr="00377C47">
        <w:rPr>
          <w:rFonts w:ascii="Century" w:hAnsi="Century"/>
          <w:b/>
          <w:bCs/>
          <w:iCs/>
          <w:lang w:val="es-MX"/>
        </w:rPr>
        <w:t xml:space="preserve">SEGUNDO. </w:t>
      </w:r>
      <w:r w:rsidRPr="00377C47">
        <w:rPr>
          <w:rFonts w:ascii="Century" w:hAnsi="Century"/>
          <w:lang w:val="es-MX"/>
        </w:rPr>
        <w:t>Resultó procedente el proceso administrativo promovido por el justiciable, en contra del acta de infracción impugnada. ---------------------</w:t>
      </w:r>
    </w:p>
    <w:p w14:paraId="1D847736" w14:textId="77777777" w:rsidR="00E1257C" w:rsidRPr="00377C47" w:rsidRDefault="00E1257C" w:rsidP="00E1257C">
      <w:pPr>
        <w:spacing w:line="360" w:lineRule="auto"/>
        <w:ind w:firstLine="709"/>
        <w:jc w:val="both"/>
        <w:rPr>
          <w:rFonts w:ascii="Century" w:hAnsi="Century"/>
          <w:b/>
          <w:bCs/>
          <w:iCs/>
          <w:sz w:val="16"/>
          <w:lang w:val="es-MX"/>
        </w:rPr>
      </w:pPr>
    </w:p>
    <w:p w14:paraId="7DDE0231" w14:textId="32F74E81" w:rsidR="00E1257C" w:rsidRPr="00377C47" w:rsidRDefault="00E1257C" w:rsidP="000C0B2D">
      <w:pPr>
        <w:pStyle w:val="RESOLUCIONES"/>
      </w:pPr>
      <w:r w:rsidRPr="00377C47">
        <w:rPr>
          <w:b/>
          <w:bCs/>
          <w:iCs/>
        </w:rPr>
        <w:t xml:space="preserve">TERCERO. </w:t>
      </w:r>
      <w:r w:rsidRPr="00377C47">
        <w:t xml:space="preserve">Se decreta </w:t>
      </w:r>
      <w:r w:rsidRPr="00377C47">
        <w:rPr>
          <w:bCs/>
        </w:rPr>
        <w:t>la</w:t>
      </w:r>
      <w:r w:rsidRPr="00377C47">
        <w:rPr>
          <w:b/>
          <w:bCs/>
        </w:rPr>
        <w:t xml:space="preserve"> nulidad total </w:t>
      </w:r>
      <w:r w:rsidRPr="00377C47">
        <w:t xml:space="preserve">del acta de infracción número de folio </w:t>
      </w:r>
      <w:r w:rsidR="000C0B2D" w:rsidRPr="00377C47">
        <w:rPr>
          <w:b/>
        </w:rPr>
        <w:t xml:space="preserve">T 5913134 (Letra T cinco nueve uno tres uno tres cuatro) </w:t>
      </w:r>
      <w:r w:rsidR="000C0B2D" w:rsidRPr="00377C47">
        <w:t>levanta en fecha 09 nueve se septiembre del año 2018 dos mil dieciocho</w:t>
      </w:r>
      <w:r w:rsidRPr="00377C47">
        <w:t>; ello conforme a las consideraciones lógicas y jurídicas expresadas en el Considerando Sexto de esta sentencia. -</w:t>
      </w:r>
      <w:r w:rsidR="00FE76EB" w:rsidRPr="00377C47">
        <w:t>-</w:t>
      </w:r>
      <w:r w:rsidR="00A01625" w:rsidRPr="00377C47">
        <w:t>-------------------------------</w:t>
      </w:r>
      <w:r w:rsidR="001107BE" w:rsidRPr="00377C47">
        <w:t>-------------------------------</w:t>
      </w:r>
      <w:r w:rsidR="00A01625" w:rsidRPr="00377C47">
        <w:t>-----</w:t>
      </w:r>
      <w:r w:rsidR="00C55735" w:rsidRPr="00377C47">
        <w:t>----------------</w:t>
      </w:r>
    </w:p>
    <w:p w14:paraId="49071F1E" w14:textId="77777777" w:rsidR="00E1257C" w:rsidRPr="00377C47" w:rsidRDefault="00E1257C" w:rsidP="00FE76EB">
      <w:pPr>
        <w:pStyle w:val="SENTENCIAS"/>
        <w:rPr>
          <w:b/>
          <w:bCs/>
          <w:iCs/>
          <w:sz w:val="16"/>
        </w:rPr>
      </w:pPr>
    </w:p>
    <w:p w14:paraId="2D86EE94" w14:textId="50BC3CDF" w:rsidR="00501C31" w:rsidRPr="00377C47" w:rsidRDefault="00A01625" w:rsidP="00501C31">
      <w:pPr>
        <w:pStyle w:val="Textoindependiente"/>
        <w:spacing w:line="360" w:lineRule="auto"/>
        <w:ind w:firstLine="709"/>
        <w:rPr>
          <w:rFonts w:ascii="Century" w:hAnsi="Century" w:cs="Calibri"/>
        </w:rPr>
      </w:pPr>
      <w:r w:rsidRPr="00377C47">
        <w:rPr>
          <w:rFonts w:ascii="Century" w:hAnsi="Century" w:cs="Calibri"/>
          <w:b/>
        </w:rPr>
        <w:t>CUARTO.</w:t>
      </w:r>
      <w:r w:rsidRPr="00377C47">
        <w:rPr>
          <w:rFonts w:ascii="Century" w:hAnsi="Century" w:cs="Calibri"/>
        </w:rPr>
        <w:t xml:space="preserve"> </w:t>
      </w:r>
      <w:r w:rsidR="00501C31" w:rsidRPr="00377C47">
        <w:rPr>
          <w:rFonts w:ascii="Century" w:hAnsi="Century" w:cs="Calibri"/>
        </w:rPr>
        <w:t xml:space="preserve">Se reconoce el derecho del accionante y se condena a que la autoridad demandada realice las gestiones necesarias para la devolución </w:t>
      </w:r>
      <w:r w:rsidR="00C55735" w:rsidRPr="00377C47">
        <w:rPr>
          <w:rFonts w:ascii="Century" w:hAnsi="Century" w:cs="Calibri"/>
        </w:rPr>
        <w:t xml:space="preserve">de la cantidad pagada </w:t>
      </w:r>
      <w:r w:rsidR="00501C31" w:rsidRPr="00377C47">
        <w:rPr>
          <w:rFonts w:ascii="Century" w:hAnsi="Century" w:cs="Calibri"/>
        </w:rPr>
        <w:t>por concepto del acta de infracción declarada nula; de conformidad con lo establecido en el Considerando Octavo de esta resolución. -</w:t>
      </w:r>
    </w:p>
    <w:p w14:paraId="2C7B6BFF" w14:textId="77777777" w:rsidR="00501C31" w:rsidRPr="00377C47" w:rsidRDefault="00501C31" w:rsidP="00501C31">
      <w:pPr>
        <w:pStyle w:val="Textoindependiente"/>
        <w:spacing w:line="360" w:lineRule="auto"/>
        <w:ind w:firstLine="709"/>
        <w:rPr>
          <w:rFonts w:ascii="Century" w:hAnsi="Century" w:cs="Calibri"/>
          <w:b/>
          <w:sz w:val="16"/>
        </w:rPr>
      </w:pPr>
    </w:p>
    <w:p w14:paraId="15EAF360" w14:textId="77777777" w:rsidR="00501C31" w:rsidRPr="00377C47" w:rsidRDefault="00501C31" w:rsidP="00501C31">
      <w:pPr>
        <w:pStyle w:val="Textoindependiente"/>
        <w:spacing w:line="360" w:lineRule="auto"/>
        <w:ind w:firstLine="708"/>
        <w:rPr>
          <w:rFonts w:ascii="Century" w:hAnsi="Century"/>
        </w:rPr>
      </w:pPr>
      <w:r w:rsidRPr="00377C47">
        <w:rPr>
          <w:rFonts w:ascii="Century" w:hAnsi="Century" w:cs="Calibri"/>
        </w:rPr>
        <w:t xml:space="preserve">Devolución que se deberá realizar dentro de los </w:t>
      </w:r>
      <w:r w:rsidRPr="00377C47">
        <w:rPr>
          <w:rFonts w:ascii="Century" w:hAnsi="Century" w:cs="Calibri"/>
          <w:b/>
        </w:rPr>
        <w:t>15 quince días</w:t>
      </w:r>
      <w:r w:rsidRPr="00377C47">
        <w:rPr>
          <w:rFonts w:ascii="Century" w:hAnsi="Century" w:cs="Calibri"/>
        </w:rPr>
        <w:t xml:space="preserve"> hábiles siguientes a la fecha en que </w:t>
      </w:r>
      <w:r w:rsidRPr="00377C47">
        <w:rPr>
          <w:rFonts w:ascii="Century" w:hAnsi="Century" w:cs="Calibri"/>
          <w:b/>
        </w:rPr>
        <w:t>cause ejecutoria</w:t>
      </w:r>
      <w:r w:rsidRPr="00377C47">
        <w:rPr>
          <w:rFonts w:ascii="Century" w:hAnsi="Century" w:cs="Calibri"/>
        </w:rPr>
        <w:t xml:space="preserve"> la presente resolución; debiendo informar a este Juzgado del cumplimiento dado al presente resolutivo, acompañando las constancias relativas que así lo acrediten. ------------------------ </w:t>
      </w:r>
    </w:p>
    <w:p w14:paraId="7F193AF3" w14:textId="77777777" w:rsidR="00501C31" w:rsidRPr="00377C47" w:rsidRDefault="00501C31" w:rsidP="00E1257C">
      <w:pPr>
        <w:spacing w:line="360" w:lineRule="auto"/>
        <w:ind w:firstLine="709"/>
        <w:jc w:val="both"/>
        <w:rPr>
          <w:rFonts w:ascii="Century" w:hAnsi="Century"/>
          <w:b/>
          <w:sz w:val="14"/>
          <w:lang w:val="es-MX"/>
        </w:rPr>
      </w:pPr>
    </w:p>
    <w:p w14:paraId="32F7C74C" w14:textId="77777777" w:rsidR="00E1257C" w:rsidRPr="00377C47" w:rsidRDefault="00E1257C" w:rsidP="00E1257C">
      <w:pPr>
        <w:spacing w:line="360" w:lineRule="auto"/>
        <w:ind w:firstLine="709"/>
        <w:jc w:val="both"/>
        <w:rPr>
          <w:rFonts w:ascii="Century" w:hAnsi="Century"/>
          <w:lang w:val="es-MX"/>
        </w:rPr>
      </w:pPr>
      <w:r w:rsidRPr="00377C47">
        <w:rPr>
          <w:rFonts w:ascii="Century" w:hAnsi="Century"/>
          <w:b/>
          <w:lang w:val="es-MX"/>
        </w:rPr>
        <w:t>Notifíquese a la autoridad demandada por oficio y a la parte actora personalmente.</w:t>
      </w:r>
      <w:r w:rsidRPr="00377C47">
        <w:rPr>
          <w:rFonts w:ascii="Century" w:hAnsi="Century"/>
          <w:lang w:val="es-MX"/>
        </w:rPr>
        <w:t xml:space="preserve"> ------------------------------------------------------------------------------------ </w:t>
      </w:r>
    </w:p>
    <w:p w14:paraId="66A57B42" w14:textId="77777777" w:rsidR="00E1257C" w:rsidRPr="00377C47" w:rsidRDefault="00E1257C" w:rsidP="00E1257C">
      <w:pPr>
        <w:spacing w:line="360" w:lineRule="auto"/>
        <w:ind w:firstLine="709"/>
        <w:jc w:val="both"/>
        <w:rPr>
          <w:rFonts w:ascii="Century" w:hAnsi="Century"/>
          <w:sz w:val="14"/>
          <w:lang w:val="es-MX"/>
        </w:rPr>
      </w:pPr>
    </w:p>
    <w:p w14:paraId="75768C35" w14:textId="77777777" w:rsidR="00E1257C" w:rsidRPr="00377C47" w:rsidRDefault="00E1257C" w:rsidP="00E1257C">
      <w:pPr>
        <w:spacing w:line="360" w:lineRule="auto"/>
        <w:ind w:firstLine="709"/>
        <w:jc w:val="both"/>
        <w:rPr>
          <w:rFonts w:ascii="Century" w:hAnsi="Century"/>
          <w:lang w:val="es-MX"/>
        </w:rPr>
      </w:pPr>
      <w:r w:rsidRPr="00377C47">
        <w:rPr>
          <w:rFonts w:ascii="Century" w:hAnsi="Century"/>
          <w:lang w:val="es-MX"/>
        </w:rPr>
        <w:t>En su oportunidad, archívese este expediente, como asunto totalmente concluido y dese de baja en el Libro de Registros que se lleva para tal efecto. –</w:t>
      </w:r>
    </w:p>
    <w:p w14:paraId="5FEDC969" w14:textId="77777777" w:rsidR="00E1257C" w:rsidRPr="00377C47" w:rsidRDefault="00E1257C" w:rsidP="00E1257C">
      <w:pPr>
        <w:spacing w:line="360" w:lineRule="auto"/>
        <w:ind w:firstLine="709"/>
        <w:jc w:val="both"/>
        <w:rPr>
          <w:rFonts w:ascii="Century" w:hAnsi="Century"/>
          <w:sz w:val="14"/>
          <w:lang w:val="es-MX"/>
        </w:rPr>
      </w:pPr>
      <w:bookmarkStart w:id="0" w:name="_GoBack"/>
      <w:bookmarkEnd w:id="0"/>
    </w:p>
    <w:p w14:paraId="40549A3C" w14:textId="77777777" w:rsidR="00E1257C" w:rsidRPr="00377C47" w:rsidRDefault="00E1257C" w:rsidP="00E1257C">
      <w:pPr>
        <w:spacing w:line="360" w:lineRule="auto"/>
        <w:ind w:firstLine="709"/>
        <w:jc w:val="both"/>
        <w:rPr>
          <w:rFonts w:ascii="Century" w:hAnsi="Century"/>
          <w:lang w:val="es-MX"/>
        </w:rPr>
      </w:pPr>
      <w:r w:rsidRPr="00377C47">
        <w:rPr>
          <w:rFonts w:ascii="Century" w:hAnsi="Century"/>
        </w:rPr>
        <w:t xml:space="preserve">Así lo resolvió y firma la Jueza del Juzgado Tercero Administrativo Municipal de León, Guanajuato, licenciada </w:t>
      </w:r>
      <w:r w:rsidRPr="00377C47">
        <w:rPr>
          <w:rFonts w:ascii="Century" w:hAnsi="Century"/>
          <w:b/>
          <w:bCs/>
        </w:rPr>
        <w:t xml:space="preserve">María Guadalupe Garza </w:t>
      </w:r>
      <w:proofErr w:type="spellStart"/>
      <w:r w:rsidRPr="00377C47">
        <w:rPr>
          <w:rFonts w:ascii="Century" w:hAnsi="Century"/>
          <w:b/>
          <w:bCs/>
        </w:rPr>
        <w:t>Lozornio</w:t>
      </w:r>
      <w:proofErr w:type="spellEnd"/>
      <w:r w:rsidRPr="00377C47">
        <w:rPr>
          <w:rFonts w:ascii="Century" w:hAnsi="Century"/>
        </w:rPr>
        <w:t xml:space="preserve">, quien actúa asistida en forma legal con Secretario de Estudio y Cuenta, licenciado </w:t>
      </w:r>
      <w:r w:rsidRPr="00377C47">
        <w:rPr>
          <w:rFonts w:ascii="Century" w:hAnsi="Century"/>
          <w:b/>
          <w:bCs/>
        </w:rPr>
        <w:t xml:space="preserve">Christian Helmut Emmanuel </w:t>
      </w:r>
      <w:proofErr w:type="spellStart"/>
      <w:r w:rsidRPr="00377C47">
        <w:rPr>
          <w:rFonts w:ascii="Century" w:hAnsi="Century"/>
          <w:b/>
          <w:bCs/>
        </w:rPr>
        <w:t>Schonwald</w:t>
      </w:r>
      <w:proofErr w:type="spellEnd"/>
      <w:r w:rsidRPr="00377C47">
        <w:rPr>
          <w:rFonts w:ascii="Century" w:hAnsi="Century"/>
          <w:b/>
          <w:bCs/>
        </w:rPr>
        <w:t xml:space="preserve"> Escalante</w:t>
      </w:r>
      <w:r w:rsidRPr="00377C47">
        <w:rPr>
          <w:rFonts w:ascii="Century" w:hAnsi="Century"/>
          <w:bCs/>
        </w:rPr>
        <w:t>,</w:t>
      </w:r>
      <w:r w:rsidRPr="00377C47">
        <w:rPr>
          <w:rFonts w:ascii="Century" w:hAnsi="Century"/>
          <w:b/>
          <w:bCs/>
        </w:rPr>
        <w:t xml:space="preserve"> </w:t>
      </w:r>
      <w:r w:rsidRPr="00377C47">
        <w:rPr>
          <w:rFonts w:ascii="Century" w:hAnsi="Century"/>
        </w:rPr>
        <w:t>quien da fe. ---</w:t>
      </w:r>
    </w:p>
    <w:sectPr w:rsidR="00E1257C" w:rsidRPr="00377C47" w:rsidSect="00B12E4D">
      <w:headerReference w:type="even" r:id="rId8"/>
      <w:headerReference w:type="default" r:id="rId9"/>
      <w:footerReference w:type="default" r:id="rId10"/>
      <w:headerReference w:type="first" r:id="rId11"/>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132992" w14:textId="77777777" w:rsidR="00E806AB" w:rsidRDefault="00E806AB">
      <w:r>
        <w:separator/>
      </w:r>
    </w:p>
  </w:endnote>
  <w:endnote w:type="continuationSeparator" w:id="0">
    <w:p w14:paraId="266F6A96" w14:textId="77777777" w:rsidR="00E806AB" w:rsidRDefault="00E806AB">
      <w:r>
        <w:continuationSeparator/>
      </w:r>
    </w:p>
  </w:endnote>
  <w:endnote w:type="continuationNotice" w:id="1">
    <w:p w14:paraId="362C9A34" w14:textId="77777777" w:rsidR="00E806AB" w:rsidRDefault="00E806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434B30E"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377C47">
              <w:rPr>
                <w:rFonts w:ascii="Century" w:hAnsi="Century"/>
                <w:b/>
                <w:bCs/>
                <w:noProof/>
                <w:sz w:val="14"/>
                <w:szCs w:val="14"/>
              </w:rPr>
              <w:t>12</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377C47">
              <w:rPr>
                <w:rFonts w:ascii="Century" w:hAnsi="Century"/>
                <w:b/>
                <w:bCs/>
                <w:noProof/>
                <w:sz w:val="14"/>
                <w:szCs w:val="14"/>
              </w:rPr>
              <w:t>12</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5510DA" w14:textId="77777777" w:rsidR="00E806AB" w:rsidRDefault="00E806AB">
      <w:r>
        <w:separator/>
      </w:r>
    </w:p>
  </w:footnote>
  <w:footnote w:type="continuationSeparator" w:id="0">
    <w:p w14:paraId="769B01CC" w14:textId="77777777" w:rsidR="00E806AB" w:rsidRDefault="00E806AB">
      <w:r>
        <w:continuationSeparator/>
      </w:r>
    </w:p>
  </w:footnote>
  <w:footnote w:type="continuationNotice" w:id="1">
    <w:p w14:paraId="415712CF" w14:textId="77777777" w:rsidR="00E806AB" w:rsidRDefault="00E806A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4303D521" w:rsidR="002B2F1A" w:rsidRDefault="00FE41CE" w:rsidP="007F7AC8">
    <w:pPr>
      <w:pStyle w:val="Encabezado"/>
      <w:jc w:val="right"/>
    </w:pPr>
    <w:r>
      <w:rPr>
        <w:color w:val="7F7F7F" w:themeColor="text1" w:themeTint="80"/>
      </w:rPr>
      <w:t xml:space="preserve">Expediente Número </w:t>
    </w:r>
    <w:r w:rsidR="00646283">
      <w:rPr>
        <w:color w:val="7F7F7F" w:themeColor="text1" w:themeTint="80"/>
      </w:rPr>
      <w:t>1434</w:t>
    </w:r>
    <w:r w:rsidR="002B2F1A">
      <w:rPr>
        <w:color w:val="7F7F7F" w:themeColor="text1" w:themeTint="80"/>
      </w:rPr>
      <w:t>/3erJAM/201</w:t>
    </w:r>
    <w:r>
      <w:rPr>
        <w:color w:val="7F7F7F" w:themeColor="text1" w:themeTint="80"/>
      </w:rPr>
      <w:t>8</w:t>
    </w:r>
    <w:r w:rsidR="002B2F1A">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3E21CF2"/>
    <w:multiLevelType w:val="hybridMultilevel"/>
    <w:tmpl w:val="8992412C"/>
    <w:lvl w:ilvl="0" w:tplc="7A40674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98F611E"/>
    <w:multiLevelType w:val="hybridMultilevel"/>
    <w:tmpl w:val="6D48CB78"/>
    <w:lvl w:ilvl="0" w:tplc="7D2CA1F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0AEA74C0"/>
    <w:multiLevelType w:val="hybridMultilevel"/>
    <w:tmpl w:val="0CCE87B2"/>
    <w:lvl w:ilvl="0" w:tplc="B2AE41A6">
      <w:start w:val="1"/>
      <w:numFmt w:val="lowerLetter"/>
      <w:lvlText w:val="%1."/>
      <w:lvlJc w:val="left"/>
      <w:pPr>
        <w:ind w:left="1789" w:hanging="360"/>
      </w:pPr>
      <w:rPr>
        <w:rFonts w:hint="default"/>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5"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22A41E6A"/>
    <w:multiLevelType w:val="hybridMultilevel"/>
    <w:tmpl w:val="2FAC3E74"/>
    <w:lvl w:ilvl="0" w:tplc="E9C48606">
      <w:start w:val="2"/>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1"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D4E3C01"/>
    <w:multiLevelType w:val="multilevel"/>
    <w:tmpl w:val="E2929B38"/>
    <w:numStyleLink w:val="Estilo4"/>
  </w:abstractNum>
  <w:abstractNum w:abstractNumId="16"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368428ED"/>
    <w:multiLevelType w:val="hybridMultilevel"/>
    <w:tmpl w:val="40AC6242"/>
    <w:lvl w:ilvl="0" w:tplc="BCAE199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0" w15:restartNumberingAfterBreak="0">
    <w:nsid w:val="39A6589E"/>
    <w:multiLevelType w:val="hybridMultilevel"/>
    <w:tmpl w:val="F6BE5A14"/>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3E0C228A"/>
    <w:multiLevelType w:val="multilevel"/>
    <w:tmpl w:val="7BEC9978"/>
    <w:numStyleLink w:val="Estilo3"/>
  </w:abstractNum>
  <w:abstractNum w:abstractNumId="22"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15:restartNumberingAfterBreak="0">
    <w:nsid w:val="539B2D94"/>
    <w:multiLevelType w:val="hybridMultilevel"/>
    <w:tmpl w:val="66ECF978"/>
    <w:lvl w:ilvl="0" w:tplc="54D0417A">
      <w:start w:val="6"/>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05A1A22"/>
    <w:multiLevelType w:val="hybridMultilevel"/>
    <w:tmpl w:val="94864900"/>
    <w:lvl w:ilvl="0" w:tplc="B7F01D7C">
      <w:start w:val="1"/>
      <w:numFmt w:val="upp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8" w15:restartNumberingAfterBreak="0">
    <w:nsid w:val="6985724A"/>
    <w:multiLevelType w:val="multilevel"/>
    <w:tmpl w:val="7BEC9978"/>
    <w:styleLink w:val="Estilo3"/>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0"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31" w15:restartNumberingAfterBreak="0">
    <w:nsid w:val="6F0F56F6"/>
    <w:multiLevelType w:val="hybridMultilevel"/>
    <w:tmpl w:val="6F0EE99A"/>
    <w:lvl w:ilvl="0" w:tplc="D098E80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714360EE"/>
    <w:multiLevelType w:val="multilevel"/>
    <w:tmpl w:val="E2929B38"/>
    <w:styleLink w:val="Estilo4"/>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4" w15:restartNumberingAfterBreak="0">
    <w:nsid w:val="7CA650CB"/>
    <w:multiLevelType w:val="singleLevel"/>
    <w:tmpl w:val="080A0013"/>
    <w:lvl w:ilvl="0">
      <w:start w:val="1"/>
      <w:numFmt w:val="upperRoman"/>
      <w:lvlText w:val="%1."/>
      <w:lvlJc w:val="right"/>
      <w:pPr>
        <w:ind w:left="1068" w:hanging="360"/>
      </w:pPr>
      <w:rPr>
        <w:rFonts w:hint="default"/>
        <w:b/>
        <w:bCs w:val="0"/>
        <w:i w:val="0"/>
        <w:iCs w:val="0"/>
      </w:rPr>
    </w:lvl>
  </w:abstractNum>
  <w:abstractNum w:abstractNumId="35" w15:restartNumberingAfterBreak="0">
    <w:nsid w:val="7FA835CC"/>
    <w:multiLevelType w:val="hybridMultilevel"/>
    <w:tmpl w:val="6BAE7B38"/>
    <w:lvl w:ilvl="0" w:tplc="B9FEC3A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8"/>
  </w:num>
  <w:num w:numId="2">
    <w:abstractNumId w:val="29"/>
  </w:num>
  <w:num w:numId="3">
    <w:abstractNumId w:val="17"/>
  </w:num>
  <w:num w:numId="4">
    <w:abstractNumId w:val="7"/>
  </w:num>
  <w:num w:numId="5">
    <w:abstractNumId w:val="0"/>
  </w:num>
  <w:num w:numId="6">
    <w:abstractNumId w:val="2"/>
  </w:num>
  <w:num w:numId="7">
    <w:abstractNumId w:val="13"/>
  </w:num>
  <w:num w:numId="8">
    <w:abstractNumId w:val="30"/>
  </w:num>
  <w:num w:numId="9">
    <w:abstractNumId w:val="33"/>
  </w:num>
  <w:num w:numId="10">
    <w:abstractNumId w:val="16"/>
  </w:num>
  <w:num w:numId="11">
    <w:abstractNumId w:val="5"/>
  </w:num>
  <w:num w:numId="12">
    <w:abstractNumId w:val="25"/>
  </w:num>
  <w:num w:numId="13">
    <w:abstractNumId w:val="6"/>
  </w:num>
  <w:num w:numId="14">
    <w:abstractNumId w:val="23"/>
  </w:num>
  <w:num w:numId="15">
    <w:abstractNumId w:val="22"/>
  </w:num>
  <w:num w:numId="16">
    <w:abstractNumId w:val="14"/>
  </w:num>
  <w:num w:numId="17">
    <w:abstractNumId w:val="11"/>
  </w:num>
  <w:num w:numId="18">
    <w:abstractNumId w:val="9"/>
  </w:num>
  <w:num w:numId="19">
    <w:abstractNumId w:val="12"/>
  </w:num>
  <w:num w:numId="20">
    <w:abstractNumId w:val="19"/>
  </w:num>
  <w:num w:numId="21">
    <w:abstractNumId w:val="24"/>
  </w:num>
  <w:num w:numId="22">
    <w:abstractNumId w:val="20"/>
  </w:num>
  <w:num w:numId="23">
    <w:abstractNumId w:val="31"/>
  </w:num>
  <w:num w:numId="24">
    <w:abstractNumId w:val="1"/>
  </w:num>
  <w:num w:numId="25">
    <w:abstractNumId w:val="18"/>
  </w:num>
  <w:num w:numId="26">
    <w:abstractNumId w:val="28"/>
  </w:num>
  <w:num w:numId="27">
    <w:abstractNumId w:val="32"/>
  </w:num>
  <w:num w:numId="28">
    <w:abstractNumId w:val="34"/>
  </w:num>
  <w:num w:numId="29">
    <w:abstractNumId w:val="21"/>
    <w:lvlOverride w:ilvl="0">
      <w:lvl w:ilvl="0">
        <w:start w:val="1"/>
        <w:numFmt w:val="lowerLetter"/>
        <w:lvlText w:val="%1)"/>
        <w:lvlJc w:val="left"/>
        <w:pPr>
          <w:ind w:left="1068" w:hanging="360"/>
        </w:pPr>
        <w:rPr>
          <w:b/>
        </w:rPr>
      </w:lvl>
    </w:lvlOverride>
  </w:num>
  <w:num w:numId="30">
    <w:abstractNumId w:val="15"/>
    <w:lvlOverride w:ilvl="0">
      <w:lvl w:ilvl="0">
        <w:start w:val="1"/>
        <w:numFmt w:val="upperRoman"/>
        <w:lvlText w:val="%1."/>
        <w:lvlJc w:val="left"/>
        <w:pPr>
          <w:ind w:left="1068" w:hanging="360"/>
        </w:pPr>
        <w:rPr>
          <w:b/>
          <w:bCs/>
        </w:rPr>
      </w:lvl>
    </w:lvlOverride>
  </w:num>
  <w:num w:numId="31">
    <w:abstractNumId w:val="3"/>
  </w:num>
  <w:num w:numId="32">
    <w:abstractNumId w:val="35"/>
  </w:num>
  <w:num w:numId="33">
    <w:abstractNumId w:val="27"/>
  </w:num>
  <w:num w:numId="34">
    <w:abstractNumId w:val="10"/>
  </w:num>
  <w:num w:numId="35">
    <w:abstractNumId w:val="4"/>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25321"/>
    <w:rsid w:val="0002764D"/>
    <w:rsid w:val="0003096C"/>
    <w:rsid w:val="00030FD2"/>
    <w:rsid w:val="00043142"/>
    <w:rsid w:val="000465BD"/>
    <w:rsid w:val="00052DD8"/>
    <w:rsid w:val="00060865"/>
    <w:rsid w:val="0006165C"/>
    <w:rsid w:val="00062BF4"/>
    <w:rsid w:val="000637EE"/>
    <w:rsid w:val="00067B44"/>
    <w:rsid w:val="000702CB"/>
    <w:rsid w:val="00070FE7"/>
    <w:rsid w:val="00071434"/>
    <w:rsid w:val="000717EA"/>
    <w:rsid w:val="00074213"/>
    <w:rsid w:val="00075050"/>
    <w:rsid w:val="00075E2B"/>
    <w:rsid w:val="000774D1"/>
    <w:rsid w:val="00081D25"/>
    <w:rsid w:val="000825C4"/>
    <w:rsid w:val="000853EE"/>
    <w:rsid w:val="00092BB4"/>
    <w:rsid w:val="00094F5C"/>
    <w:rsid w:val="000A5412"/>
    <w:rsid w:val="000A6D67"/>
    <w:rsid w:val="000B1628"/>
    <w:rsid w:val="000B23A5"/>
    <w:rsid w:val="000B39E9"/>
    <w:rsid w:val="000B434E"/>
    <w:rsid w:val="000B716B"/>
    <w:rsid w:val="000C00BE"/>
    <w:rsid w:val="000C0B2D"/>
    <w:rsid w:val="000D0FC3"/>
    <w:rsid w:val="000D33E1"/>
    <w:rsid w:val="000D3FF5"/>
    <w:rsid w:val="000E1FD1"/>
    <w:rsid w:val="000E485C"/>
    <w:rsid w:val="000E5042"/>
    <w:rsid w:val="000E716D"/>
    <w:rsid w:val="000E73E5"/>
    <w:rsid w:val="000E7416"/>
    <w:rsid w:val="000E75A9"/>
    <w:rsid w:val="000F6226"/>
    <w:rsid w:val="000F6283"/>
    <w:rsid w:val="000F758B"/>
    <w:rsid w:val="00104D04"/>
    <w:rsid w:val="00106C23"/>
    <w:rsid w:val="00107D89"/>
    <w:rsid w:val="001107BE"/>
    <w:rsid w:val="00110BF8"/>
    <w:rsid w:val="001124AC"/>
    <w:rsid w:val="00112D4E"/>
    <w:rsid w:val="00115847"/>
    <w:rsid w:val="0011662F"/>
    <w:rsid w:val="00124A1C"/>
    <w:rsid w:val="001251EE"/>
    <w:rsid w:val="001266D5"/>
    <w:rsid w:val="00130106"/>
    <w:rsid w:val="001349D3"/>
    <w:rsid w:val="001349D9"/>
    <w:rsid w:val="001350F2"/>
    <w:rsid w:val="001429A7"/>
    <w:rsid w:val="00146807"/>
    <w:rsid w:val="00151CED"/>
    <w:rsid w:val="001539CA"/>
    <w:rsid w:val="0015595F"/>
    <w:rsid w:val="00155F67"/>
    <w:rsid w:val="0016343E"/>
    <w:rsid w:val="00164CFF"/>
    <w:rsid w:val="00167954"/>
    <w:rsid w:val="00173993"/>
    <w:rsid w:val="0018012D"/>
    <w:rsid w:val="00180C8D"/>
    <w:rsid w:val="00190D0F"/>
    <w:rsid w:val="00191F48"/>
    <w:rsid w:val="001A0E0F"/>
    <w:rsid w:val="001A4DFA"/>
    <w:rsid w:val="001A4EE8"/>
    <w:rsid w:val="001A7300"/>
    <w:rsid w:val="001B0A47"/>
    <w:rsid w:val="001B2937"/>
    <w:rsid w:val="001B6AC3"/>
    <w:rsid w:val="001C0547"/>
    <w:rsid w:val="001C117B"/>
    <w:rsid w:val="001C137F"/>
    <w:rsid w:val="001C5414"/>
    <w:rsid w:val="001C6955"/>
    <w:rsid w:val="001D0AFA"/>
    <w:rsid w:val="001D1AD8"/>
    <w:rsid w:val="001E2462"/>
    <w:rsid w:val="001E394F"/>
    <w:rsid w:val="001E446F"/>
    <w:rsid w:val="001E4E34"/>
    <w:rsid w:val="001E7A4A"/>
    <w:rsid w:val="001F0158"/>
    <w:rsid w:val="001F3605"/>
    <w:rsid w:val="002001C8"/>
    <w:rsid w:val="002029A4"/>
    <w:rsid w:val="00204DFB"/>
    <w:rsid w:val="0020582D"/>
    <w:rsid w:val="00207CC5"/>
    <w:rsid w:val="00212360"/>
    <w:rsid w:val="002148BF"/>
    <w:rsid w:val="00216B00"/>
    <w:rsid w:val="00217D2E"/>
    <w:rsid w:val="002225E2"/>
    <w:rsid w:val="00222643"/>
    <w:rsid w:val="00223E77"/>
    <w:rsid w:val="00226383"/>
    <w:rsid w:val="0022644A"/>
    <w:rsid w:val="00231BEA"/>
    <w:rsid w:val="00231DB7"/>
    <w:rsid w:val="002405CE"/>
    <w:rsid w:val="00240D3C"/>
    <w:rsid w:val="002411A0"/>
    <w:rsid w:val="00246949"/>
    <w:rsid w:val="00247E84"/>
    <w:rsid w:val="0025224F"/>
    <w:rsid w:val="00255BEC"/>
    <w:rsid w:val="00262FB5"/>
    <w:rsid w:val="00266B1D"/>
    <w:rsid w:val="002759E9"/>
    <w:rsid w:val="00280ED2"/>
    <w:rsid w:val="00282624"/>
    <w:rsid w:val="00285905"/>
    <w:rsid w:val="00291CC5"/>
    <w:rsid w:val="00293193"/>
    <w:rsid w:val="00297106"/>
    <w:rsid w:val="002A1F9E"/>
    <w:rsid w:val="002A2D85"/>
    <w:rsid w:val="002A30B6"/>
    <w:rsid w:val="002A3DE2"/>
    <w:rsid w:val="002A47C0"/>
    <w:rsid w:val="002A5E85"/>
    <w:rsid w:val="002B06E3"/>
    <w:rsid w:val="002B2F1A"/>
    <w:rsid w:val="002B3DD6"/>
    <w:rsid w:val="002B579F"/>
    <w:rsid w:val="002B6378"/>
    <w:rsid w:val="002B6B16"/>
    <w:rsid w:val="002B7887"/>
    <w:rsid w:val="002C1116"/>
    <w:rsid w:val="002C1DCC"/>
    <w:rsid w:val="002C5CBF"/>
    <w:rsid w:val="002D1758"/>
    <w:rsid w:val="002D4B48"/>
    <w:rsid w:val="002D598B"/>
    <w:rsid w:val="002D5FFE"/>
    <w:rsid w:val="002E105E"/>
    <w:rsid w:val="002E14D4"/>
    <w:rsid w:val="002E4C45"/>
    <w:rsid w:val="002F2BF4"/>
    <w:rsid w:val="002F4D5A"/>
    <w:rsid w:val="002F5B78"/>
    <w:rsid w:val="00305D11"/>
    <w:rsid w:val="00307A46"/>
    <w:rsid w:val="00307D72"/>
    <w:rsid w:val="00315898"/>
    <w:rsid w:val="0031618E"/>
    <w:rsid w:val="0032074B"/>
    <w:rsid w:val="00324166"/>
    <w:rsid w:val="003244CB"/>
    <w:rsid w:val="00324DF7"/>
    <w:rsid w:val="003275CF"/>
    <w:rsid w:val="003279BA"/>
    <w:rsid w:val="00331A25"/>
    <w:rsid w:val="0033322C"/>
    <w:rsid w:val="00336B61"/>
    <w:rsid w:val="00343AD2"/>
    <w:rsid w:val="003449FF"/>
    <w:rsid w:val="0035377D"/>
    <w:rsid w:val="00354895"/>
    <w:rsid w:val="00356CBF"/>
    <w:rsid w:val="00357443"/>
    <w:rsid w:val="00364478"/>
    <w:rsid w:val="0036467B"/>
    <w:rsid w:val="003660A5"/>
    <w:rsid w:val="00372E14"/>
    <w:rsid w:val="00373680"/>
    <w:rsid w:val="00373723"/>
    <w:rsid w:val="00376688"/>
    <w:rsid w:val="00377C47"/>
    <w:rsid w:val="00380546"/>
    <w:rsid w:val="00386B27"/>
    <w:rsid w:val="00393E4F"/>
    <w:rsid w:val="003950A3"/>
    <w:rsid w:val="003968A9"/>
    <w:rsid w:val="003A62C2"/>
    <w:rsid w:val="003B0F29"/>
    <w:rsid w:val="003B2EF4"/>
    <w:rsid w:val="003B3307"/>
    <w:rsid w:val="003B3ED3"/>
    <w:rsid w:val="003B48DD"/>
    <w:rsid w:val="003B4AE4"/>
    <w:rsid w:val="003B5C86"/>
    <w:rsid w:val="003C1129"/>
    <w:rsid w:val="003C2D36"/>
    <w:rsid w:val="003C498B"/>
    <w:rsid w:val="003C591D"/>
    <w:rsid w:val="003C5D8F"/>
    <w:rsid w:val="003C68F9"/>
    <w:rsid w:val="003C7B7B"/>
    <w:rsid w:val="003D05A2"/>
    <w:rsid w:val="003D333E"/>
    <w:rsid w:val="003D37C8"/>
    <w:rsid w:val="003D4734"/>
    <w:rsid w:val="003E5D2F"/>
    <w:rsid w:val="003E6DB7"/>
    <w:rsid w:val="003F0547"/>
    <w:rsid w:val="00400711"/>
    <w:rsid w:val="00412E06"/>
    <w:rsid w:val="00415519"/>
    <w:rsid w:val="00423580"/>
    <w:rsid w:val="0043378D"/>
    <w:rsid w:val="0043415F"/>
    <w:rsid w:val="0043417A"/>
    <w:rsid w:val="00444980"/>
    <w:rsid w:val="00450AF7"/>
    <w:rsid w:val="00451F65"/>
    <w:rsid w:val="004528E4"/>
    <w:rsid w:val="00456765"/>
    <w:rsid w:val="00460741"/>
    <w:rsid w:val="00463516"/>
    <w:rsid w:val="0047283F"/>
    <w:rsid w:val="00472EED"/>
    <w:rsid w:val="00481EB2"/>
    <w:rsid w:val="00485F73"/>
    <w:rsid w:val="00486EEF"/>
    <w:rsid w:val="0049390A"/>
    <w:rsid w:val="004954EB"/>
    <w:rsid w:val="00495F9A"/>
    <w:rsid w:val="00496D17"/>
    <w:rsid w:val="004977BC"/>
    <w:rsid w:val="004A0AF0"/>
    <w:rsid w:val="004A0EB9"/>
    <w:rsid w:val="004A1DA7"/>
    <w:rsid w:val="004A2F90"/>
    <w:rsid w:val="004A6387"/>
    <w:rsid w:val="004A7BEE"/>
    <w:rsid w:val="004B2BF4"/>
    <w:rsid w:val="004B5DDB"/>
    <w:rsid w:val="004B7DF4"/>
    <w:rsid w:val="004C54EE"/>
    <w:rsid w:val="004C7223"/>
    <w:rsid w:val="004C73FF"/>
    <w:rsid w:val="004D01C0"/>
    <w:rsid w:val="004D2B79"/>
    <w:rsid w:val="004D365E"/>
    <w:rsid w:val="004E2E47"/>
    <w:rsid w:val="004E46EE"/>
    <w:rsid w:val="004E5D93"/>
    <w:rsid w:val="004E6F5C"/>
    <w:rsid w:val="004F04FE"/>
    <w:rsid w:val="004F2B88"/>
    <w:rsid w:val="004F4618"/>
    <w:rsid w:val="00501C31"/>
    <w:rsid w:val="00502F80"/>
    <w:rsid w:val="00506102"/>
    <w:rsid w:val="00507503"/>
    <w:rsid w:val="00511F02"/>
    <w:rsid w:val="0051288E"/>
    <w:rsid w:val="00512D0A"/>
    <w:rsid w:val="00514956"/>
    <w:rsid w:val="005156A2"/>
    <w:rsid w:val="005167F6"/>
    <w:rsid w:val="00520467"/>
    <w:rsid w:val="005320EC"/>
    <w:rsid w:val="0053659A"/>
    <w:rsid w:val="00540F24"/>
    <w:rsid w:val="00545B77"/>
    <w:rsid w:val="00545FE9"/>
    <w:rsid w:val="0054718D"/>
    <w:rsid w:val="00550ED4"/>
    <w:rsid w:val="00551341"/>
    <w:rsid w:val="00553C53"/>
    <w:rsid w:val="00560B11"/>
    <w:rsid w:val="00562F35"/>
    <w:rsid w:val="00564B63"/>
    <w:rsid w:val="00571DC9"/>
    <w:rsid w:val="00572A86"/>
    <w:rsid w:val="00574976"/>
    <w:rsid w:val="00576A9D"/>
    <w:rsid w:val="005831EC"/>
    <w:rsid w:val="00583370"/>
    <w:rsid w:val="00586965"/>
    <w:rsid w:val="0059075C"/>
    <w:rsid w:val="00593667"/>
    <w:rsid w:val="005A0ABA"/>
    <w:rsid w:val="005A4441"/>
    <w:rsid w:val="005A60A9"/>
    <w:rsid w:val="005B08FF"/>
    <w:rsid w:val="005B1001"/>
    <w:rsid w:val="005B2E74"/>
    <w:rsid w:val="005B3ADB"/>
    <w:rsid w:val="005B6CC1"/>
    <w:rsid w:val="005B7512"/>
    <w:rsid w:val="005B76F1"/>
    <w:rsid w:val="005C0E4C"/>
    <w:rsid w:val="005C5A39"/>
    <w:rsid w:val="005C5B78"/>
    <w:rsid w:val="005C6597"/>
    <w:rsid w:val="005C7F15"/>
    <w:rsid w:val="005D48BA"/>
    <w:rsid w:val="005D4DE5"/>
    <w:rsid w:val="005D53EB"/>
    <w:rsid w:val="005E327B"/>
    <w:rsid w:val="005F443F"/>
    <w:rsid w:val="005F5A9B"/>
    <w:rsid w:val="00605B32"/>
    <w:rsid w:val="0060678A"/>
    <w:rsid w:val="0061011B"/>
    <w:rsid w:val="006134B7"/>
    <w:rsid w:val="0061529A"/>
    <w:rsid w:val="006221F3"/>
    <w:rsid w:val="00623568"/>
    <w:rsid w:val="00626F09"/>
    <w:rsid w:val="00631FC3"/>
    <w:rsid w:val="006340EE"/>
    <w:rsid w:val="00646283"/>
    <w:rsid w:val="00647B09"/>
    <w:rsid w:val="0065097B"/>
    <w:rsid w:val="00650E5B"/>
    <w:rsid w:val="006545EF"/>
    <w:rsid w:val="00662618"/>
    <w:rsid w:val="0066472B"/>
    <w:rsid w:val="00666A10"/>
    <w:rsid w:val="00667086"/>
    <w:rsid w:val="0067088A"/>
    <w:rsid w:val="00673308"/>
    <w:rsid w:val="00673713"/>
    <w:rsid w:val="00674A67"/>
    <w:rsid w:val="006768C3"/>
    <w:rsid w:val="00680F53"/>
    <w:rsid w:val="00681573"/>
    <w:rsid w:val="00681A81"/>
    <w:rsid w:val="00684D8E"/>
    <w:rsid w:val="00685D0A"/>
    <w:rsid w:val="00693689"/>
    <w:rsid w:val="00695066"/>
    <w:rsid w:val="006A1F2F"/>
    <w:rsid w:val="006A533F"/>
    <w:rsid w:val="006A6D8D"/>
    <w:rsid w:val="006B235F"/>
    <w:rsid w:val="006B67F7"/>
    <w:rsid w:val="006C5C3F"/>
    <w:rsid w:val="006C767E"/>
    <w:rsid w:val="006D0F66"/>
    <w:rsid w:val="006D26AD"/>
    <w:rsid w:val="006D60BF"/>
    <w:rsid w:val="006E17C1"/>
    <w:rsid w:val="006E1F51"/>
    <w:rsid w:val="006E698F"/>
    <w:rsid w:val="006F185D"/>
    <w:rsid w:val="006F411B"/>
    <w:rsid w:val="006F45AA"/>
    <w:rsid w:val="00701194"/>
    <w:rsid w:val="00702637"/>
    <w:rsid w:val="00703E0D"/>
    <w:rsid w:val="0070483D"/>
    <w:rsid w:val="00705AB2"/>
    <w:rsid w:val="0070683F"/>
    <w:rsid w:val="00706DA3"/>
    <w:rsid w:val="00707E62"/>
    <w:rsid w:val="00711E95"/>
    <w:rsid w:val="0071501C"/>
    <w:rsid w:val="0071536C"/>
    <w:rsid w:val="00724CD2"/>
    <w:rsid w:val="00726567"/>
    <w:rsid w:val="007318F4"/>
    <w:rsid w:val="00733BB7"/>
    <w:rsid w:val="00737630"/>
    <w:rsid w:val="00740555"/>
    <w:rsid w:val="007428D7"/>
    <w:rsid w:val="0074740B"/>
    <w:rsid w:val="00753ED0"/>
    <w:rsid w:val="007565DA"/>
    <w:rsid w:val="00771A6F"/>
    <w:rsid w:val="0077302A"/>
    <w:rsid w:val="00780FC2"/>
    <w:rsid w:val="007836E7"/>
    <w:rsid w:val="00784EE2"/>
    <w:rsid w:val="0078749A"/>
    <w:rsid w:val="00794298"/>
    <w:rsid w:val="00794A43"/>
    <w:rsid w:val="007A25CA"/>
    <w:rsid w:val="007A26DE"/>
    <w:rsid w:val="007A7AC7"/>
    <w:rsid w:val="007A7E98"/>
    <w:rsid w:val="007B6973"/>
    <w:rsid w:val="007B6977"/>
    <w:rsid w:val="007B6A95"/>
    <w:rsid w:val="007B791F"/>
    <w:rsid w:val="007C06D3"/>
    <w:rsid w:val="007C46F2"/>
    <w:rsid w:val="007C5B60"/>
    <w:rsid w:val="007D0C4C"/>
    <w:rsid w:val="007D23FE"/>
    <w:rsid w:val="007D318B"/>
    <w:rsid w:val="007D3DD3"/>
    <w:rsid w:val="007D4BB1"/>
    <w:rsid w:val="007D68F6"/>
    <w:rsid w:val="007D6EC5"/>
    <w:rsid w:val="007D72B9"/>
    <w:rsid w:val="007E1003"/>
    <w:rsid w:val="007F0135"/>
    <w:rsid w:val="007F347D"/>
    <w:rsid w:val="007F4180"/>
    <w:rsid w:val="007F7AC8"/>
    <w:rsid w:val="00803645"/>
    <w:rsid w:val="00804177"/>
    <w:rsid w:val="00804F7C"/>
    <w:rsid w:val="00810271"/>
    <w:rsid w:val="00812C82"/>
    <w:rsid w:val="008149F9"/>
    <w:rsid w:val="00815F2D"/>
    <w:rsid w:val="0081738D"/>
    <w:rsid w:val="00817710"/>
    <w:rsid w:val="008244B2"/>
    <w:rsid w:val="00825569"/>
    <w:rsid w:val="0082696C"/>
    <w:rsid w:val="0083096B"/>
    <w:rsid w:val="0083637A"/>
    <w:rsid w:val="00843548"/>
    <w:rsid w:val="0084512A"/>
    <w:rsid w:val="00855E8C"/>
    <w:rsid w:val="008601AC"/>
    <w:rsid w:val="00861A49"/>
    <w:rsid w:val="0086341E"/>
    <w:rsid w:val="00867B0C"/>
    <w:rsid w:val="00877553"/>
    <w:rsid w:val="00881A7B"/>
    <w:rsid w:val="0088331C"/>
    <w:rsid w:val="008835F9"/>
    <w:rsid w:val="00885C4B"/>
    <w:rsid w:val="00885E12"/>
    <w:rsid w:val="00886789"/>
    <w:rsid w:val="00892D68"/>
    <w:rsid w:val="00893BF8"/>
    <w:rsid w:val="008A48EE"/>
    <w:rsid w:val="008A79DC"/>
    <w:rsid w:val="008B1A83"/>
    <w:rsid w:val="008B2AE9"/>
    <w:rsid w:val="008B39CE"/>
    <w:rsid w:val="008B40CC"/>
    <w:rsid w:val="008B50E7"/>
    <w:rsid w:val="008D0FC4"/>
    <w:rsid w:val="008D125E"/>
    <w:rsid w:val="008D515E"/>
    <w:rsid w:val="008E6BF6"/>
    <w:rsid w:val="008F0A44"/>
    <w:rsid w:val="008F2631"/>
    <w:rsid w:val="008F3219"/>
    <w:rsid w:val="008F7038"/>
    <w:rsid w:val="0090042C"/>
    <w:rsid w:val="0090080B"/>
    <w:rsid w:val="00902B39"/>
    <w:rsid w:val="00902EE0"/>
    <w:rsid w:val="00916348"/>
    <w:rsid w:val="009217D6"/>
    <w:rsid w:val="0092407D"/>
    <w:rsid w:val="0093634E"/>
    <w:rsid w:val="009454C9"/>
    <w:rsid w:val="00946409"/>
    <w:rsid w:val="0095030A"/>
    <w:rsid w:val="0095072D"/>
    <w:rsid w:val="009514E0"/>
    <w:rsid w:val="00960D83"/>
    <w:rsid w:val="00964764"/>
    <w:rsid w:val="00967A5D"/>
    <w:rsid w:val="0097312E"/>
    <w:rsid w:val="009739AF"/>
    <w:rsid w:val="00977BCA"/>
    <w:rsid w:val="009802BC"/>
    <w:rsid w:val="0098302F"/>
    <w:rsid w:val="0098343B"/>
    <w:rsid w:val="0098537C"/>
    <w:rsid w:val="00986C89"/>
    <w:rsid w:val="009918DC"/>
    <w:rsid w:val="00997F08"/>
    <w:rsid w:val="009A189C"/>
    <w:rsid w:val="009A1E38"/>
    <w:rsid w:val="009A6D5C"/>
    <w:rsid w:val="009B782D"/>
    <w:rsid w:val="009C06A3"/>
    <w:rsid w:val="009C30E1"/>
    <w:rsid w:val="009C7181"/>
    <w:rsid w:val="009C749A"/>
    <w:rsid w:val="009C7631"/>
    <w:rsid w:val="009D4848"/>
    <w:rsid w:val="009D5A8A"/>
    <w:rsid w:val="009D71B3"/>
    <w:rsid w:val="009E16CA"/>
    <w:rsid w:val="009E596D"/>
    <w:rsid w:val="009E6EA0"/>
    <w:rsid w:val="00A00666"/>
    <w:rsid w:val="00A00A67"/>
    <w:rsid w:val="00A01625"/>
    <w:rsid w:val="00A02538"/>
    <w:rsid w:val="00A032A2"/>
    <w:rsid w:val="00A07764"/>
    <w:rsid w:val="00A1301E"/>
    <w:rsid w:val="00A138A8"/>
    <w:rsid w:val="00A15255"/>
    <w:rsid w:val="00A16C7A"/>
    <w:rsid w:val="00A21F6D"/>
    <w:rsid w:val="00A273B8"/>
    <w:rsid w:val="00A31281"/>
    <w:rsid w:val="00A32516"/>
    <w:rsid w:val="00A33720"/>
    <w:rsid w:val="00A3497A"/>
    <w:rsid w:val="00A361BF"/>
    <w:rsid w:val="00A36F62"/>
    <w:rsid w:val="00A43ACF"/>
    <w:rsid w:val="00A45789"/>
    <w:rsid w:val="00A462F5"/>
    <w:rsid w:val="00A47462"/>
    <w:rsid w:val="00A540F2"/>
    <w:rsid w:val="00A57416"/>
    <w:rsid w:val="00A62D48"/>
    <w:rsid w:val="00A63D71"/>
    <w:rsid w:val="00A672F6"/>
    <w:rsid w:val="00A679A9"/>
    <w:rsid w:val="00A70E0C"/>
    <w:rsid w:val="00A71D2A"/>
    <w:rsid w:val="00A73CC0"/>
    <w:rsid w:val="00A75262"/>
    <w:rsid w:val="00A77BBD"/>
    <w:rsid w:val="00A82DA9"/>
    <w:rsid w:val="00A90FFF"/>
    <w:rsid w:val="00A927B1"/>
    <w:rsid w:val="00A92D08"/>
    <w:rsid w:val="00A9352D"/>
    <w:rsid w:val="00A9520E"/>
    <w:rsid w:val="00A95969"/>
    <w:rsid w:val="00AA0B73"/>
    <w:rsid w:val="00AA72AC"/>
    <w:rsid w:val="00AB41DA"/>
    <w:rsid w:val="00AB53E6"/>
    <w:rsid w:val="00AC0BB0"/>
    <w:rsid w:val="00AC2581"/>
    <w:rsid w:val="00AC3934"/>
    <w:rsid w:val="00AC532A"/>
    <w:rsid w:val="00AD0700"/>
    <w:rsid w:val="00AD5793"/>
    <w:rsid w:val="00AE5576"/>
    <w:rsid w:val="00AE575F"/>
    <w:rsid w:val="00AF1C92"/>
    <w:rsid w:val="00AF2D5F"/>
    <w:rsid w:val="00AF46F6"/>
    <w:rsid w:val="00AF63F9"/>
    <w:rsid w:val="00B006C3"/>
    <w:rsid w:val="00B03F1B"/>
    <w:rsid w:val="00B05FFB"/>
    <w:rsid w:val="00B07098"/>
    <w:rsid w:val="00B07D0A"/>
    <w:rsid w:val="00B12E4D"/>
    <w:rsid w:val="00B13569"/>
    <w:rsid w:val="00B16C2C"/>
    <w:rsid w:val="00B2001A"/>
    <w:rsid w:val="00B21CF2"/>
    <w:rsid w:val="00B250B0"/>
    <w:rsid w:val="00B262E3"/>
    <w:rsid w:val="00B333F9"/>
    <w:rsid w:val="00B408D3"/>
    <w:rsid w:val="00B51958"/>
    <w:rsid w:val="00B532CC"/>
    <w:rsid w:val="00B55CD5"/>
    <w:rsid w:val="00B57B94"/>
    <w:rsid w:val="00B60167"/>
    <w:rsid w:val="00B614D0"/>
    <w:rsid w:val="00B62E18"/>
    <w:rsid w:val="00B6403B"/>
    <w:rsid w:val="00B655E5"/>
    <w:rsid w:val="00B65723"/>
    <w:rsid w:val="00B706A0"/>
    <w:rsid w:val="00B75818"/>
    <w:rsid w:val="00B777F0"/>
    <w:rsid w:val="00B77CE5"/>
    <w:rsid w:val="00B8705A"/>
    <w:rsid w:val="00B92A4C"/>
    <w:rsid w:val="00BA229A"/>
    <w:rsid w:val="00BA3253"/>
    <w:rsid w:val="00BA3530"/>
    <w:rsid w:val="00BA4898"/>
    <w:rsid w:val="00BB07A0"/>
    <w:rsid w:val="00BB0F2F"/>
    <w:rsid w:val="00BB1262"/>
    <w:rsid w:val="00BB3C7E"/>
    <w:rsid w:val="00BC7756"/>
    <w:rsid w:val="00BE5237"/>
    <w:rsid w:val="00BF11E4"/>
    <w:rsid w:val="00BF297C"/>
    <w:rsid w:val="00BF2C3B"/>
    <w:rsid w:val="00BF5DD9"/>
    <w:rsid w:val="00BF6672"/>
    <w:rsid w:val="00BF7DB7"/>
    <w:rsid w:val="00C008FA"/>
    <w:rsid w:val="00C04793"/>
    <w:rsid w:val="00C062AD"/>
    <w:rsid w:val="00C13DB4"/>
    <w:rsid w:val="00C14FD8"/>
    <w:rsid w:val="00C16795"/>
    <w:rsid w:val="00C1793E"/>
    <w:rsid w:val="00C21CF1"/>
    <w:rsid w:val="00C27107"/>
    <w:rsid w:val="00C31506"/>
    <w:rsid w:val="00C31907"/>
    <w:rsid w:val="00C3353C"/>
    <w:rsid w:val="00C35EE3"/>
    <w:rsid w:val="00C36D3B"/>
    <w:rsid w:val="00C37ADC"/>
    <w:rsid w:val="00C421E8"/>
    <w:rsid w:val="00C43940"/>
    <w:rsid w:val="00C45299"/>
    <w:rsid w:val="00C52A15"/>
    <w:rsid w:val="00C542B1"/>
    <w:rsid w:val="00C55735"/>
    <w:rsid w:val="00C56175"/>
    <w:rsid w:val="00C571D5"/>
    <w:rsid w:val="00C6023E"/>
    <w:rsid w:val="00C637AC"/>
    <w:rsid w:val="00C65B70"/>
    <w:rsid w:val="00C66276"/>
    <w:rsid w:val="00C66D82"/>
    <w:rsid w:val="00C710B6"/>
    <w:rsid w:val="00C72961"/>
    <w:rsid w:val="00C72B48"/>
    <w:rsid w:val="00C73C72"/>
    <w:rsid w:val="00C7752E"/>
    <w:rsid w:val="00C809CA"/>
    <w:rsid w:val="00C81CFC"/>
    <w:rsid w:val="00C8316D"/>
    <w:rsid w:val="00C85818"/>
    <w:rsid w:val="00CC041E"/>
    <w:rsid w:val="00CC2C7C"/>
    <w:rsid w:val="00CD1CAD"/>
    <w:rsid w:val="00CD590F"/>
    <w:rsid w:val="00CE0738"/>
    <w:rsid w:val="00CE12FA"/>
    <w:rsid w:val="00CE1881"/>
    <w:rsid w:val="00CE46D7"/>
    <w:rsid w:val="00CE5679"/>
    <w:rsid w:val="00CF0563"/>
    <w:rsid w:val="00CF5245"/>
    <w:rsid w:val="00D004AD"/>
    <w:rsid w:val="00D01EED"/>
    <w:rsid w:val="00D03B99"/>
    <w:rsid w:val="00D05F90"/>
    <w:rsid w:val="00D15512"/>
    <w:rsid w:val="00D16537"/>
    <w:rsid w:val="00D17898"/>
    <w:rsid w:val="00D220C6"/>
    <w:rsid w:val="00D23C6C"/>
    <w:rsid w:val="00D3317F"/>
    <w:rsid w:val="00D34B2E"/>
    <w:rsid w:val="00D378A5"/>
    <w:rsid w:val="00D41A74"/>
    <w:rsid w:val="00D46AE7"/>
    <w:rsid w:val="00D52000"/>
    <w:rsid w:val="00D54968"/>
    <w:rsid w:val="00D54C71"/>
    <w:rsid w:val="00D60688"/>
    <w:rsid w:val="00D61759"/>
    <w:rsid w:val="00D63B6A"/>
    <w:rsid w:val="00D66047"/>
    <w:rsid w:val="00D674A0"/>
    <w:rsid w:val="00D6760D"/>
    <w:rsid w:val="00D73C7F"/>
    <w:rsid w:val="00D768C2"/>
    <w:rsid w:val="00D807AE"/>
    <w:rsid w:val="00D80ED9"/>
    <w:rsid w:val="00D822E5"/>
    <w:rsid w:val="00D85058"/>
    <w:rsid w:val="00D85B75"/>
    <w:rsid w:val="00D85BAE"/>
    <w:rsid w:val="00D862FE"/>
    <w:rsid w:val="00D91D59"/>
    <w:rsid w:val="00D9398F"/>
    <w:rsid w:val="00D97ECE"/>
    <w:rsid w:val="00DA2C92"/>
    <w:rsid w:val="00DA3895"/>
    <w:rsid w:val="00DA5397"/>
    <w:rsid w:val="00DB1E82"/>
    <w:rsid w:val="00DB36D3"/>
    <w:rsid w:val="00DB76A8"/>
    <w:rsid w:val="00DB787C"/>
    <w:rsid w:val="00DC478F"/>
    <w:rsid w:val="00DC7A84"/>
    <w:rsid w:val="00DD0446"/>
    <w:rsid w:val="00DD10F5"/>
    <w:rsid w:val="00DD1398"/>
    <w:rsid w:val="00DD3713"/>
    <w:rsid w:val="00DE38AF"/>
    <w:rsid w:val="00DE3ECD"/>
    <w:rsid w:val="00DE5A62"/>
    <w:rsid w:val="00DF133F"/>
    <w:rsid w:val="00E05719"/>
    <w:rsid w:val="00E07749"/>
    <w:rsid w:val="00E1223E"/>
    <w:rsid w:val="00E1257C"/>
    <w:rsid w:val="00E41080"/>
    <w:rsid w:val="00E41C6B"/>
    <w:rsid w:val="00E41D58"/>
    <w:rsid w:val="00E438C0"/>
    <w:rsid w:val="00E43A91"/>
    <w:rsid w:val="00E55E07"/>
    <w:rsid w:val="00E57ED5"/>
    <w:rsid w:val="00E646A2"/>
    <w:rsid w:val="00E65687"/>
    <w:rsid w:val="00E65E34"/>
    <w:rsid w:val="00E6685B"/>
    <w:rsid w:val="00E708B8"/>
    <w:rsid w:val="00E70ACB"/>
    <w:rsid w:val="00E763A3"/>
    <w:rsid w:val="00E77D64"/>
    <w:rsid w:val="00E8051F"/>
    <w:rsid w:val="00E806AB"/>
    <w:rsid w:val="00E82789"/>
    <w:rsid w:val="00E844EB"/>
    <w:rsid w:val="00E8555E"/>
    <w:rsid w:val="00E863AD"/>
    <w:rsid w:val="00E9068F"/>
    <w:rsid w:val="00E91153"/>
    <w:rsid w:val="00E957FE"/>
    <w:rsid w:val="00E96B06"/>
    <w:rsid w:val="00E96B35"/>
    <w:rsid w:val="00E9742B"/>
    <w:rsid w:val="00EA2085"/>
    <w:rsid w:val="00EB127D"/>
    <w:rsid w:val="00EB1449"/>
    <w:rsid w:val="00EB2C55"/>
    <w:rsid w:val="00EB410C"/>
    <w:rsid w:val="00EB532F"/>
    <w:rsid w:val="00EB7737"/>
    <w:rsid w:val="00EC059F"/>
    <w:rsid w:val="00EC2EF1"/>
    <w:rsid w:val="00EC2F22"/>
    <w:rsid w:val="00EC71FF"/>
    <w:rsid w:val="00ED14E0"/>
    <w:rsid w:val="00ED4C2D"/>
    <w:rsid w:val="00ED6D3E"/>
    <w:rsid w:val="00ED78DD"/>
    <w:rsid w:val="00EE1FFF"/>
    <w:rsid w:val="00EE5A55"/>
    <w:rsid w:val="00EE696C"/>
    <w:rsid w:val="00EE7860"/>
    <w:rsid w:val="00EF1F5F"/>
    <w:rsid w:val="00EF6FC1"/>
    <w:rsid w:val="00F00466"/>
    <w:rsid w:val="00F01707"/>
    <w:rsid w:val="00F07B0D"/>
    <w:rsid w:val="00F12BB5"/>
    <w:rsid w:val="00F21236"/>
    <w:rsid w:val="00F264D2"/>
    <w:rsid w:val="00F323AD"/>
    <w:rsid w:val="00F34032"/>
    <w:rsid w:val="00F35666"/>
    <w:rsid w:val="00F378D7"/>
    <w:rsid w:val="00F41F16"/>
    <w:rsid w:val="00F460A5"/>
    <w:rsid w:val="00F46B8B"/>
    <w:rsid w:val="00F5011E"/>
    <w:rsid w:val="00F5312C"/>
    <w:rsid w:val="00F5466B"/>
    <w:rsid w:val="00F5622C"/>
    <w:rsid w:val="00F63170"/>
    <w:rsid w:val="00F65FB7"/>
    <w:rsid w:val="00F7301D"/>
    <w:rsid w:val="00F76180"/>
    <w:rsid w:val="00F80C72"/>
    <w:rsid w:val="00F87A64"/>
    <w:rsid w:val="00F91B42"/>
    <w:rsid w:val="00F92C67"/>
    <w:rsid w:val="00F95620"/>
    <w:rsid w:val="00F9623C"/>
    <w:rsid w:val="00F97379"/>
    <w:rsid w:val="00FB121A"/>
    <w:rsid w:val="00FB12AF"/>
    <w:rsid w:val="00FB1E7D"/>
    <w:rsid w:val="00FB3CFB"/>
    <w:rsid w:val="00FB78B2"/>
    <w:rsid w:val="00FB7CCC"/>
    <w:rsid w:val="00FC0388"/>
    <w:rsid w:val="00FC1AE0"/>
    <w:rsid w:val="00FD290C"/>
    <w:rsid w:val="00FD4DE4"/>
    <w:rsid w:val="00FE0A81"/>
    <w:rsid w:val="00FE2412"/>
    <w:rsid w:val="00FE41CE"/>
    <w:rsid w:val="00FE5617"/>
    <w:rsid w:val="00FE5A5F"/>
    <w:rsid w:val="00FE5CA5"/>
    <w:rsid w:val="00FE76EB"/>
    <w:rsid w:val="00FE77EB"/>
    <w:rsid w:val="00FF0609"/>
    <w:rsid w:val="00FF1DB2"/>
    <w:rsid w:val="00FF346F"/>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numbering" w:customStyle="1" w:styleId="Estilo3">
    <w:name w:val="Estilo3"/>
    <w:uiPriority w:val="99"/>
    <w:rsid w:val="00ED14E0"/>
    <w:pPr>
      <w:numPr>
        <w:numId w:val="26"/>
      </w:numPr>
    </w:pPr>
  </w:style>
  <w:style w:type="numbering" w:customStyle="1" w:styleId="Estilo4">
    <w:name w:val="Estilo4"/>
    <w:uiPriority w:val="99"/>
    <w:rsid w:val="00ED14E0"/>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AFA80-803E-4E83-9C4F-6BA819000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12</Pages>
  <Words>3827</Words>
  <Characters>21054</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Teresa Alferez</cp:lastModifiedBy>
  <cp:revision>10</cp:revision>
  <cp:lastPrinted>2018-07-19T19:28:00Z</cp:lastPrinted>
  <dcterms:created xsi:type="dcterms:W3CDTF">2020-01-13T20:36:00Z</dcterms:created>
  <dcterms:modified xsi:type="dcterms:W3CDTF">2020-02-27T14:06:00Z</dcterms:modified>
</cp:coreProperties>
</file>