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5F25" w:rsidRPr="002B4E6C" w:rsidRDefault="00AB5F25" w:rsidP="00AB5F25">
      <w:pPr>
        <w:pStyle w:val="SENTENCIAS"/>
      </w:pPr>
      <w:bookmarkStart w:id="0" w:name="_GoBack"/>
      <w:bookmarkEnd w:id="0"/>
      <w:r w:rsidRPr="002B4E6C">
        <w:t>León, Guanajuato, a 09 nueve de enero del año 2020 dos mil veinte. ----</w:t>
      </w:r>
    </w:p>
    <w:p w:rsidR="00AB5F25" w:rsidRPr="002B4E6C" w:rsidRDefault="00AB5F25" w:rsidP="00AB5F25">
      <w:pPr>
        <w:pStyle w:val="SENTENCIAS"/>
      </w:pPr>
    </w:p>
    <w:p w:rsidR="00AB5F25" w:rsidRPr="002B4E6C" w:rsidRDefault="00AB5F25" w:rsidP="00AB5F25">
      <w:pPr>
        <w:pStyle w:val="SENTENCIAS"/>
      </w:pPr>
      <w:r w:rsidRPr="002B4E6C">
        <w:rPr>
          <w:b/>
        </w:rPr>
        <w:t>V I S T O</w:t>
      </w:r>
      <w:r w:rsidRPr="002B4E6C">
        <w:t xml:space="preserve"> para resolver el expediente número </w:t>
      </w:r>
      <w:r w:rsidRPr="002B4E6C">
        <w:rPr>
          <w:b/>
        </w:rPr>
        <w:t>0981/3erJAM/2019-JN</w:t>
      </w:r>
      <w:r w:rsidRPr="002B4E6C">
        <w:t xml:space="preserve">, que contiene las actuaciones del proceso administrativo iniciado con motivo de la demanda interpuesta por el ciudadano </w:t>
      </w:r>
      <w:r w:rsidR="002B4E6C" w:rsidRPr="002B4E6C">
        <w:t>(…)</w:t>
      </w:r>
      <w:r w:rsidRPr="002B4E6C">
        <w:rPr>
          <w:b/>
        </w:rPr>
        <w:t>;</w:t>
      </w:r>
      <w:r w:rsidRPr="002B4E6C">
        <w:t xml:space="preserve"> y ------</w:t>
      </w:r>
    </w:p>
    <w:p w:rsidR="00AB5F25" w:rsidRPr="002B4E6C" w:rsidRDefault="00AB5F25" w:rsidP="00AB5F25">
      <w:pPr>
        <w:pStyle w:val="SENTENCIAS"/>
        <w:ind w:firstLine="0"/>
      </w:pPr>
    </w:p>
    <w:p w:rsidR="00AB5F25" w:rsidRPr="002B4E6C" w:rsidRDefault="00AB5F25" w:rsidP="00AB5F25">
      <w:pPr>
        <w:spacing w:line="360" w:lineRule="auto"/>
        <w:ind w:firstLine="709"/>
        <w:jc w:val="center"/>
        <w:rPr>
          <w:rFonts w:ascii="Century" w:hAnsi="Century"/>
          <w:b/>
        </w:rPr>
      </w:pPr>
      <w:r w:rsidRPr="002B4E6C">
        <w:rPr>
          <w:rFonts w:ascii="Century" w:hAnsi="Century"/>
          <w:b/>
        </w:rPr>
        <w:t>R E S U L T A N D O S:</w:t>
      </w:r>
    </w:p>
    <w:p w:rsidR="00AB5F25" w:rsidRPr="002B4E6C" w:rsidRDefault="00AB5F25" w:rsidP="00AB5F25">
      <w:pPr>
        <w:spacing w:line="360" w:lineRule="auto"/>
        <w:ind w:firstLine="709"/>
        <w:jc w:val="both"/>
        <w:rPr>
          <w:rFonts w:ascii="Century" w:hAnsi="Century"/>
        </w:rPr>
      </w:pPr>
    </w:p>
    <w:p w:rsidR="00AB5F25" w:rsidRPr="002B4E6C" w:rsidRDefault="00AB5F25" w:rsidP="00AB5F25">
      <w:pPr>
        <w:spacing w:line="360" w:lineRule="auto"/>
        <w:ind w:firstLine="709"/>
        <w:jc w:val="both"/>
        <w:rPr>
          <w:rFonts w:ascii="Century" w:hAnsi="Century"/>
        </w:rPr>
      </w:pPr>
      <w:r w:rsidRPr="002B4E6C">
        <w:rPr>
          <w:rFonts w:ascii="Century" w:hAnsi="Century"/>
          <w:b/>
        </w:rPr>
        <w:t xml:space="preserve">PRIMERO. </w:t>
      </w:r>
      <w:r w:rsidRPr="002B4E6C">
        <w:rPr>
          <w:rFonts w:ascii="Century" w:hAnsi="Century"/>
        </w:rPr>
        <w:t xml:space="preserve">Mediante escrito presentado en la Oficialía Común de Partes de los Juzgados Administrativos Municipales </w:t>
      </w:r>
      <w:r w:rsidR="00CB5117" w:rsidRPr="002B4E6C">
        <w:rPr>
          <w:rFonts w:ascii="Century" w:hAnsi="Century"/>
        </w:rPr>
        <w:t xml:space="preserve">de León, Guanajuato, en fecha 21 veintiuno de mayo </w:t>
      </w:r>
      <w:r w:rsidRPr="002B4E6C">
        <w:rPr>
          <w:rFonts w:ascii="Century" w:hAnsi="Century"/>
        </w:rPr>
        <w:t xml:space="preserve">del año 2019 dos mil diecinueve, la parte actora presentó demanda de nulidad, señalando como acto impugnado el acta de infracción con número de folio </w:t>
      </w:r>
      <w:r w:rsidR="00CB5117" w:rsidRPr="002B4E6C">
        <w:rPr>
          <w:rFonts w:ascii="Century" w:hAnsi="Century"/>
          <w:b/>
        </w:rPr>
        <w:t>T 6005932</w:t>
      </w:r>
      <w:r w:rsidRPr="002B4E6C">
        <w:rPr>
          <w:rFonts w:ascii="Century" w:hAnsi="Century"/>
          <w:b/>
        </w:rPr>
        <w:t xml:space="preserve"> (Letra T seis cero </w:t>
      </w:r>
      <w:r w:rsidR="00CB5117" w:rsidRPr="002B4E6C">
        <w:rPr>
          <w:rFonts w:ascii="Century" w:hAnsi="Century"/>
          <w:b/>
        </w:rPr>
        <w:t>cero cinco nueve tres dos</w:t>
      </w:r>
      <w:r w:rsidRPr="002B4E6C">
        <w:rPr>
          <w:rFonts w:ascii="Century" w:hAnsi="Century"/>
          <w:b/>
        </w:rPr>
        <w:t xml:space="preserve">) </w:t>
      </w:r>
      <w:r w:rsidR="00CB5117" w:rsidRPr="002B4E6C">
        <w:rPr>
          <w:rFonts w:ascii="Century" w:hAnsi="Century"/>
        </w:rPr>
        <w:t xml:space="preserve">de fecha 07 siete de mayo </w:t>
      </w:r>
      <w:r w:rsidRPr="002B4E6C">
        <w:rPr>
          <w:rFonts w:ascii="Century" w:hAnsi="Century"/>
        </w:rPr>
        <w:t>del año 2019  dos mil diecinueve y como autoridades demandadas a</w:t>
      </w:r>
      <w:r w:rsidR="00CB5117" w:rsidRPr="002B4E6C">
        <w:rPr>
          <w:rFonts w:ascii="Century" w:hAnsi="Century"/>
        </w:rPr>
        <w:t xml:space="preserve">l Agente de Tránsito Municipal </w:t>
      </w:r>
      <w:r w:rsidRPr="002B4E6C">
        <w:rPr>
          <w:rFonts w:ascii="Century" w:hAnsi="Century"/>
        </w:rPr>
        <w:t>de León Guanajuato.------------------------------------------------------------------------------------------</w:t>
      </w:r>
    </w:p>
    <w:p w:rsidR="00AB5F25" w:rsidRPr="002B4E6C" w:rsidRDefault="00AB5F25" w:rsidP="00AB5F25">
      <w:pPr>
        <w:spacing w:line="360" w:lineRule="auto"/>
        <w:jc w:val="both"/>
        <w:rPr>
          <w:rFonts w:ascii="Century" w:hAnsi="Century"/>
          <w:b/>
        </w:rPr>
      </w:pPr>
    </w:p>
    <w:p w:rsidR="00AB5F25" w:rsidRPr="002B4E6C" w:rsidRDefault="00AB5F25" w:rsidP="00AB5F25">
      <w:pPr>
        <w:pStyle w:val="SENTENCIAS"/>
      </w:pPr>
      <w:r w:rsidRPr="002B4E6C">
        <w:rPr>
          <w:b/>
        </w:rPr>
        <w:t xml:space="preserve">SEGUNDO. </w:t>
      </w:r>
      <w:r w:rsidR="00CB5117" w:rsidRPr="002B4E6C">
        <w:t xml:space="preserve">Mediante proveído de fecha 29 veintinueve de mayo </w:t>
      </w:r>
      <w:r w:rsidRPr="002B4E6C">
        <w:t xml:space="preserve"> del año 2019 dos mil diecinueve, se requiere al promovente para que presente el original o copia certificada del documento legal idóneo con el que acredite su </w:t>
      </w:r>
      <w:r w:rsidR="00CB5117" w:rsidRPr="002B4E6C">
        <w:t xml:space="preserve">personalidad jurídica como apoderado legal del ciudadano </w:t>
      </w:r>
      <w:r w:rsidR="002B4E6C" w:rsidRPr="002B4E6C">
        <w:t>(…)</w:t>
      </w:r>
      <w:r w:rsidR="00CB5117" w:rsidRPr="002B4E6C">
        <w:t xml:space="preserve">, o en su caso aclarar si su nombre correcto es </w:t>
      </w:r>
      <w:r w:rsidR="002B4E6C" w:rsidRPr="002B4E6C">
        <w:t>(…)</w:t>
      </w:r>
      <w:r w:rsidR="00B832BF" w:rsidRPr="002B4E6C">
        <w:t xml:space="preserve"> acreditando su dicho con el documento legal probatorio en original o copia certificada</w:t>
      </w:r>
      <w:r w:rsidRPr="002B4E6C">
        <w:t>, caso contrario se le tendrá por demandando bajo las condiciones y términos con los que s</w:t>
      </w:r>
      <w:r w:rsidR="00B832BF" w:rsidRPr="002B4E6C">
        <w:t>e ostenta en su escrito inicial. ----------------------------------------------------------</w:t>
      </w:r>
    </w:p>
    <w:p w:rsidR="00AB5F25" w:rsidRPr="002B4E6C" w:rsidRDefault="00AB5F25" w:rsidP="00AB5F25">
      <w:pPr>
        <w:pStyle w:val="SENTENCIAS"/>
      </w:pPr>
    </w:p>
    <w:p w:rsidR="00AB5F25" w:rsidRPr="002B4E6C" w:rsidRDefault="00AB5F25" w:rsidP="00B832BF">
      <w:pPr>
        <w:pStyle w:val="SENTENCIAS"/>
      </w:pPr>
      <w:r w:rsidRPr="002B4E6C">
        <w:rPr>
          <w:b/>
        </w:rPr>
        <w:t xml:space="preserve">TERCERO. </w:t>
      </w:r>
      <w:r w:rsidRPr="002B4E6C">
        <w:t xml:space="preserve">Por auto de fecha 03 tres de julio del año 2019 dos mil diecinueve, se tiene a la parte actora por no atendiendo ni dando cumplimiento al requerimiento que le fue formulado en autos, por lo que se le tiene por presentando su promoción bajo las condiciones y términos con los que se ostenta </w:t>
      </w:r>
      <w:r w:rsidR="00B832BF" w:rsidRPr="002B4E6C">
        <w:t>en su libelo inicial de demanda.-------------------------------------------</w:t>
      </w:r>
    </w:p>
    <w:p w:rsidR="007351BD" w:rsidRPr="002B4E6C" w:rsidRDefault="007351BD" w:rsidP="00B832BF">
      <w:pPr>
        <w:pStyle w:val="SENTENCIAS"/>
      </w:pPr>
    </w:p>
    <w:p w:rsidR="00B832BF" w:rsidRPr="002B4E6C" w:rsidRDefault="00B832BF" w:rsidP="00B832BF">
      <w:pPr>
        <w:pStyle w:val="SENTENCIAS"/>
      </w:pPr>
      <w:r w:rsidRPr="002B4E6C">
        <w:t xml:space="preserve">Por otra parte, se admite a trámite la demanda y se ordena correr traslado a la autoridad demandada, se le admite la prueba documental </w:t>
      </w:r>
      <w:r w:rsidRPr="002B4E6C">
        <w:lastRenderedPageBreak/>
        <w:t>publica anexa en original al escrito inicial de demanda, misma que se tiene por desahogada desde ese momento debido a su propia naturaleza.---------------</w:t>
      </w:r>
    </w:p>
    <w:p w:rsidR="00B832BF" w:rsidRPr="002B4E6C" w:rsidRDefault="00B832BF" w:rsidP="00B832BF">
      <w:pPr>
        <w:pStyle w:val="SENTENCIAS"/>
        <w:ind w:firstLine="0"/>
      </w:pPr>
    </w:p>
    <w:p w:rsidR="00B832BF" w:rsidRPr="002B4E6C" w:rsidRDefault="00B832BF" w:rsidP="00B832BF">
      <w:pPr>
        <w:pStyle w:val="SENTENCIAS"/>
      </w:pPr>
      <w:r w:rsidRPr="002B4E6C">
        <w:t xml:space="preserve">Admítase la prueba de informes de autoridad, a efecto de requerir a la autoridad demandada a fin de que comunique por escrito sobre los hechos que haya conocido, deba conocer </w:t>
      </w:r>
      <w:r w:rsidR="0099042B" w:rsidRPr="002B4E6C">
        <w:t>o se presuma haber conocido con motivo del desempeño de sus funciones. -------------------------------------------------------------------</w:t>
      </w:r>
      <w:r w:rsidRPr="002B4E6C">
        <w:t xml:space="preserve">  </w:t>
      </w:r>
    </w:p>
    <w:p w:rsidR="00B832BF" w:rsidRPr="002B4E6C" w:rsidRDefault="00B832BF" w:rsidP="00B832BF">
      <w:pPr>
        <w:pStyle w:val="SENTENCIAS"/>
      </w:pPr>
    </w:p>
    <w:p w:rsidR="00B832BF" w:rsidRPr="002B4E6C" w:rsidRDefault="00B832BF" w:rsidP="00B832BF">
      <w:pPr>
        <w:spacing w:line="360" w:lineRule="auto"/>
        <w:ind w:firstLine="709"/>
        <w:jc w:val="both"/>
        <w:rPr>
          <w:rFonts w:ascii="Century" w:hAnsi="Century"/>
        </w:rPr>
      </w:pPr>
      <w:r w:rsidRPr="002B4E6C">
        <w:rPr>
          <w:rFonts w:ascii="Century" w:hAnsi="Century"/>
        </w:rPr>
        <w:t>Se concede la suspensión para el efecto de que se mantengan las cosas en el estado en que se encuentran, por lo que la autoridad demandada  deberá solicitar a la Tesorería Municipal que se abstenga de iniciar el procedimiento administrativo de ejecución. -----------------------------------------------</w:t>
      </w:r>
    </w:p>
    <w:p w:rsidR="0099042B" w:rsidRPr="002B4E6C" w:rsidRDefault="0099042B" w:rsidP="00B832BF">
      <w:pPr>
        <w:spacing w:line="360" w:lineRule="auto"/>
        <w:ind w:firstLine="709"/>
        <w:jc w:val="both"/>
        <w:rPr>
          <w:rFonts w:ascii="Century" w:hAnsi="Century"/>
        </w:rPr>
      </w:pPr>
    </w:p>
    <w:p w:rsidR="00B832BF" w:rsidRPr="002B4E6C" w:rsidRDefault="0099042B" w:rsidP="0099042B">
      <w:pPr>
        <w:spacing w:line="360" w:lineRule="auto"/>
        <w:ind w:firstLine="709"/>
        <w:jc w:val="both"/>
        <w:rPr>
          <w:rFonts w:ascii="Century" w:hAnsi="Century"/>
        </w:rPr>
      </w:pPr>
      <w:r w:rsidRPr="002B4E6C">
        <w:rPr>
          <w:rFonts w:ascii="Century" w:hAnsi="Century"/>
        </w:rPr>
        <w:t xml:space="preserve">No ha lugar a acordar de conformidad lo planteado por la actora respecto a la suspensión con efectos restitutorios a fin de que se le devuelva la documental legal que insta. ----------------------------------------------------------------- </w:t>
      </w:r>
    </w:p>
    <w:p w:rsidR="00AB5F25" w:rsidRPr="002B4E6C" w:rsidRDefault="00AB5F25" w:rsidP="00AB5F25">
      <w:pPr>
        <w:pStyle w:val="SENTENCIAS"/>
      </w:pPr>
    </w:p>
    <w:p w:rsidR="00AB5F25" w:rsidRPr="002B4E6C" w:rsidRDefault="00AB5F25" w:rsidP="00AB5F25">
      <w:pPr>
        <w:pStyle w:val="SENTENCIAS"/>
      </w:pPr>
      <w:r w:rsidRPr="002B4E6C">
        <w:rPr>
          <w:b/>
        </w:rPr>
        <w:t xml:space="preserve">CUARTO. </w:t>
      </w:r>
      <w:r w:rsidRPr="002B4E6C">
        <w:t>Mediante acuerdo de fecha 12 doce de agosto del año 20</w:t>
      </w:r>
      <w:r w:rsidR="0099042B" w:rsidRPr="002B4E6C">
        <w:t>19 dos mil diecinueve, se tiene a la autoridad demandada</w:t>
      </w:r>
      <w:r w:rsidRPr="002B4E6C">
        <w:t xml:space="preserve"> por contestando en tiempo y forma legal la demanda e</w:t>
      </w:r>
      <w:r w:rsidR="0099042B" w:rsidRPr="002B4E6C">
        <w:t>n los términos precisados en su escrito</w:t>
      </w:r>
      <w:r w:rsidRPr="002B4E6C">
        <w:t>, se tienen por ofrecidas y admitidas como pruebas, las documentales admitidas a la parte actora por hacerla</w:t>
      </w:r>
      <w:r w:rsidR="0099042B" w:rsidRPr="002B4E6C">
        <w:t>s suya, así como la que adjunta a su escrito de contestación consistente</w:t>
      </w:r>
      <w:r w:rsidRPr="002B4E6C">
        <w:t xml:space="preserve"> en do</w:t>
      </w:r>
      <w:r w:rsidR="0099042B" w:rsidRPr="002B4E6C">
        <w:t>cumentación con la que acredita</w:t>
      </w:r>
      <w:r w:rsidRPr="002B4E6C">
        <w:t xml:space="preserve"> su personalidad jurídica, pruebas que, dada su especial naturaleza, se tienen en ese momento p</w:t>
      </w:r>
      <w:r w:rsidR="0099042B" w:rsidRPr="002B4E6C">
        <w:t>or desahogadas, así mismo se le</w:t>
      </w:r>
      <w:r w:rsidRPr="002B4E6C">
        <w:t xml:space="preserve"> admite la prueba presuncional en su doble aspecto legal y humana.</w:t>
      </w:r>
      <w:r w:rsidR="0099042B" w:rsidRPr="002B4E6C">
        <w:t>---------------------------------------</w:t>
      </w:r>
    </w:p>
    <w:p w:rsidR="00AB5F25" w:rsidRPr="002B4E6C" w:rsidRDefault="00AB5F25" w:rsidP="00AB5F25">
      <w:pPr>
        <w:pStyle w:val="SENTENCIAS"/>
      </w:pPr>
    </w:p>
    <w:p w:rsidR="00AB5F25" w:rsidRPr="002B4E6C" w:rsidRDefault="00AB5F25" w:rsidP="00AB5F25">
      <w:pPr>
        <w:pStyle w:val="SENTENCIAS"/>
      </w:pPr>
      <w:r w:rsidRPr="002B4E6C">
        <w:t>Se requiere</w:t>
      </w:r>
      <w:r w:rsidR="0099042B" w:rsidRPr="002B4E6C">
        <w:t xml:space="preserve"> y se apercibe</w:t>
      </w:r>
      <w:r w:rsidRPr="002B4E6C">
        <w:t xml:space="preserve"> al Agente de Tránsito Munic</w:t>
      </w:r>
      <w:r w:rsidR="0099042B" w:rsidRPr="002B4E6C">
        <w:t>ipal de León Guanajuato por haber incumplido en tiempo y forma con el requerimiento hecho mediante acuerdo de fecha 03 tres de julio del año 2019 dos mil diecinueve</w:t>
      </w:r>
      <w:r w:rsidRPr="002B4E6C">
        <w:t>,</w:t>
      </w:r>
      <w:r w:rsidR="0099042B" w:rsidRPr="002B4E6C">
        <w:t xml:space="preserve"> por lo que deberá comunicar por escrito sobre los hechos que haya conocido, deba conocer o se presuma haber conocido con motivo del desempeño de sus funciones</w:t>
      </w:r>
      <w:r w:rsidRPr="002B4E6C">
        <w:t>; se señala fecha y hora para la celebración de la audiencia de alegatos. ---------------------------------</w:t>
      </w:r>
      <w:r w:rsidR="0099042B" w:rsidRPr="002B4E6C">
        <w:t>------------------------------------------</w:t>
      </w:r>
      <w:r w:rsidRPr="002B4E6C">
        <w:t>-</w:t>
      </w:r>
    </w:p>
    <w:p w:rsidR="00AB5F25" w:rsidRPr="002B4E6C" w:rsidRDefault="00AB5F25" w:rsidP="00AB5F25">
      <w:pPr>
        <w:pStyle w:val="SENTENCIAS"/>
      </w:pPr>
    </w:p>
    <w:p w:rsidR="00AB5F25" w:rsidRPr="002B4E6C" w:rsidRDefault="00AB5F25" w:rsidP="00AB5F25">
      <w:pPr>
        <w:pStyle w:val="SENTENCIAS"/>
      </w:pPr>
      <w:r w:rsidRPr="002B4E6C">
        <w:rPr>
          <w:b/>
        </w:rPr>
        <w:lastRenderedPageBreak/>
        <w:t xml:space="preserve">QUINTO. </w:t>
      </w:r>
      <w:r w:rsidR="0099042B" w:rsidRPr="002B4E6C">
        <w:t>Por auto de fecha 27 veintisiete</w:t>
      </w:r>
      <w:r w:rsidRPr="002B4E6C">
        <w:t xml:space="preserve"> de agosto del año 2019 dos mil diecinueve, se le tiene al autorizado de la parte demandada por dando cumplimiento en tiempo y forma al requerimiento hecho en autos, por lo que se  le tiene a la autoridad demandada por </w:t>
      </w:r>
      <w:r w:rsidR="00885A7E" w:rsidRPr="002B4E6C">
        <w:t>rindiendo el informe respecto a los que su interés conviene en cuanto a los hechos que tuvo conocimiento durante o con motivo del desempeño de sus funciones</w:t>
      </w:r>
      <w:r w:rsidRPr="002B4E6C">
        <w:t>. --------------------------------</w:t>
      </w:r>
    </w:p>
    <w:p w:rsidR="0086752E" w:rsidRPr="002B4E6C" w:rsidRDefault="0086752E" w:rsidP="00AB5F25">
      <w:pPr>
        <w:pStyle w:val="SENTENCIAS"/>
      </w:pPr>
    </w:p>
    <w:p w:rsidR="0086752E" w:rsidRPr="002B4E6C" w:rsidRDefault="0086752E" w:rsidP="00AB5F25">
      <w:pPr>
        <w:pStyle w:val="SENTENCIAS"/>
      </w:pPr>
      <w:r w:rsidRPr="002B4E6C">
        <w:rPr>
          <w:b/>
        </w:rPr>
        <w:t xml:space="preserve">SEXTO. </w:t>
      </w:r>
      <w:r w:rsidRPr="002B4E6C">
        <w:t>Mediante acuerdo de fecha 12 doce de septiembre del año 2019 dos mil diecinueve, dígasele al autorizado legal de la parte actora que se tendrá que estar a lo determinado en el auto de fecha 27 veintisiete de agosto del año 2019 dos mil diecinueve. --------------------------------------------------------------</w:t>
      </w:r>
    </w:p>
    <w:p w:rsidR="00AB5F25" w:rsidRPr="002B4E6C" w:rsidRDefault="00AB5F25" w:rsidP="0086752E">
      <w:pPr>
        <w:pStyle w:val="SENTENCIAS"/>
        <w:ind w:firstLine="0"/>
      </w:pPr>
    </w:p>
    <w:p w:rsidR="00AB5F25" w:rsidRPr="002B4E6C" w:rsidRDefault="0086752E" w:rsidP="00AB5F25">
      <w:pPr>
        <w:pStyle w:val="SENTENCIAS"/>
        <w:rPr>
          <w:bCs/>
          <w:iCs/>
        </w:rPr>
      </w:pPr>
      <w:r w:rsidRPr="002B4E6C">
        <w:rPr>
          <w:b/>
        </w:rPr>
        <w:t>SEPTIM</w:t>
      </w:r>
      <w:r w:rsidR="00AB5F25" w:rsidRPr="002B4E6C">
        <w:rPr>
          <w:b/>
        </w:rPr>
        <w:t xml:space="preserve">O. </w:t>
      </w:r>
      <w:r w:rsidRPr="002B4E6C">
        <w:rPr>
          <w:bCs/>
          <w:iCs/>
        </w:rPr>
        <w:t xml:space="preserve">El día 18 dieciocho de diciembre </w:t>
      </w:r>
      <w:r w:rsidR="00AB5F25" w:rsidRPr="002B4E6C">
        <w:rPr>
          <w:bCs/>
          <w:iCs/>
        </w:rPr>
        <w:t xml:space="preserve">del año 2019 dos mil diecinueve, a las 11:00 once horas con cero minutos, se llevó a cabo la celebración de la audiencia de alegatos, </w:t>
      </w:r>
      <w:r w:rsidRPr="002B4E6C">
        <w:rPr>
          <w:bCs/>
          <w:iCs/>
        </w:rPr>
        <w:t xml:space="preserve">dándose cuenta del escrito de alegatos presentado por la parte actora mismos que se agregan a los autos para que surtan efectos legales a que haya lugar, por otra parte se hace constar </w:t>
      </w:r>
      <w:r w:rsidR="00AB5F25" w:rsidRPr="002B4E6C">
        <w:rPr>
          <w:bCs/>
          <w:iCs/>
        </w:rPr>
        <w:t xml:space="preserve"> que n</w:t>
      </w:r>
      <w:r w:rsidRPr="002B4E6C">
        <w:rPr>
          <w:bCs/>
          <w:iCs/>
        </w:rPr>
        <w:t>o se formularon alegatos por la parte demandada</w:t>
      </w:r>
      <w:r w:rsidR="00AB5F25" w:rsidRPr="002B4E6C">
        <w:rPr>
          <w:bCs/>
          <w:iCs/>
        </w:rPr>
        <w:t>, pasando los autos para dictar sentencia. --------------------------------------------------------------------</w:t>
      </w:r>
    </w:p>
    <w:p w:rsidR="00AB5F25" w:rsidRPr="002B4E6C" w:rsidRDefault="00AB5F25" w:rsidP="00AB5F25">
      <w:pPr>
        <w:pStyle w:val="SENTENCIAS"/>
        <w:ind w:firstLine="0"/>
        <w:rPr>
          <w:b/>
          <w:bCs/>
          <w:iCs/>
        </w:rPr>
      </w:pPr>
    </w:p>
    <w:p w:rsidR="00AB5F25" w:rsidRPr="002B4E6C" w:rsidRDefault="00AB5F25" w:rsidP="00AB5F25">
      <w:pPr>
        <w:pStyle w:val="SENTENCIAS"/>
        <w:jc w:val="center"/>
        <w:rPr>
          <w:b/>
          <w:bCs/>
          <w:iCs/>
          <w:lang w:val="es-MX"/>
        </w:rPr>
      </w:pPr>
      <w:r w:rsidRPr="002B4E6C">
        <w:rPr>
          <w:b/>
          <w:bCs/>
          <w:iCs/>
          <w:lang w:val="es-MX"/>
        </w:rPr>
        <w:t>C O N S I D E R A N D O S:</w:t>
      </w:r>
    </w:p>
    <w:p w:rsidR="00AB5F25" w:rsidRPr="002B4E6C" w:rsidRDefault="00AB5F25" w:rsidP="00AB5F25">
      <w:pPr>
        <w:pStyle w:val="SENTENCIAS"/>
        <w:rPr>
          <w:b/>
          <w:bCs/>
          <w:iCs/>
          <w:lang w:val="es-MX"/>
        </w:rPr>
      </w:pPr>
    </w:p>
    <w:p w:rsidR="00AB5F25" w:rsidRPr="002B4E6C" w:rsidRDefault="00AB5F25" w:rsidP="00AB5F25">
      <w:pPr>
        <w:pStyle w:val="SENTENCIAS"/>
        <w:rPr>
          <w:b/>
          <w:bCs/>
        </w:rPr>
      </w:pPr>
      <w:r w:rsidRPr="002B4E6C">
        <w:rPr>
          <w:b/>
        </w:rPr>
        <w:t>PRIMERO.</w:t>
      </w:r>
      <w:r w:rsidRPr="002B4E6C">
        <w:t xml:space="preserve"> Con fundamento en lo dispuesto por los artículos </w:t>
      </w:r>
      <w:r w:rsidRPr="002B4E6C">
        <w:rPr>
          <w:bCs/>
        </w:rPr>
        <w:t>243</w:t>
      </w:r>
      <w:r w:rsidRPr="002B4E6C">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rsidR="00AB5F25" w:rsidRPr="002B4E6C" w:rsidRDefault="00AB5F25" w:rsidP="00AB5F25">
      <w:pPr>
        <w:pStyle w:val="SENTENCIAS"/>
        <w:rPr>
          <w:b/>
          <w:bCs/>
          <w:lang w:val="es-MX"/>
        </w:rPr>
      </w:pPr>
    </w:p>
    <w:p w:rsidR="00AB5F25" w:rsidRPr="002B4E6C" w:rsidRDefault="00AB5F25" w:rsidP="00AB5F25">
      <w:pPr>
        <w:pStyle w:val="SENTENCIAS"/>
        <w:rPr>
          <w:lang w:val="es-MX"/>
        </w:rPr>
      </w:pPr>
      <w:r w:rsidRPr="002B4E6C">
        <w:rPr>
          <w:b/>
          <w:lang w:val="es-MX"/>
        </w:rPr>
        <w:t xml:space="preserve">SEGUNDO. </w:t>
      </w:r>
      <w:r w:rsidRPr="002B4E6C">
        <w:rPr>
          <w:lang w:val="es-MX"/>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w:t>
      </w:r>
      <w:r w:rsidRPr="002B4E6C">
        <w:rPr>
          <w:lang w:val="es-MX"/>
        </w:rPr>
        <w:lastRenderedPageBreak/>
        <w:t>días hábiles siguientes a aquél en que el demandante se ostenta sabedor del acta de infracción</w:t>
      </w:r>
      <w:r w:rsidR="0086752E" w:rsidRPr="002B4E6C">
        <w:rPr>
          <w:lang w:val="es-MX"/>
        </w:rPr>
        <w:t xml:space="preserve"> impugnada, lo que fue el día 07 siete de mayo </w:t>
      </w:r>
      <w:r w:rsidRPr="002B4E6C">
        <w:rPr>
          <w:lang w:val="es-MX"/>
        </w:rPr>
        <w:t xml:space="preserve">del año 2019 dos mil diecinueve y la </w:t>
      </w:r>
      <w:r w:rsidR="009D45E0" w:rsidRPr="002B4E6C">
        <w:rPr>
          <w:lang w:val="es-MX"/>
        </w:rPr>
        <w:t xml:space="preserve">demanda fue presentada el día 21 veintiuno de mayo </w:t>
      </w:r>
      <w:r w:rsidRPr="002B4E6C">
        <w:rPr>
          <w:lang w:val="es-MX"/>
        </w:rPr>
        <w:t xml:space="preserve"> del año 2019 dos mil diecinueve. --------------------------------------------------------------</w:t>
      </w:r>
    </w:p>
    <w:p w:rsidR="00AB5F25" w:rsidRPr="002B4E6C" w:rsidRDefault="00AB5F25" w:rsidP="00AB5F25">
      <w:pPr>
        <w:pStyle w:val="SENTENCIAS"/>
        <w:rPr>
          <w:b/>
          <w:bCs/>
          <w:lang w:val="es-MX"/>
        </w:rPr>
      </w:pPr>
    </w:p>
    <w:p w:rsidR="00AB5F25" w:rsidRPr="002B4E6C" w:rsidRDefault="00AB5F25" w:rsidP="00AB5F25">
      <w:pPr>
        <w:pStyle w:val="SENTENCIAS"/>
      </w:pPr>
      <w:r w:rsidRPr="002B4E6C">
        <w:rPr>
          <w:b/>
          <w:iCs/>
        </w:rPr>
        <w:t xml:space="preserve">TERCERO. </w:t>
      </w:r>
      <w:r w:rsidRPr="002B4E6C">
        <w:t xml:space="preserve">La existencia del acto impugnado, se encuentra documentada en autos con el original del acta de infracción con folio número </w:t>
      </w:r>
      <w:r w:rsidR="009D45E0" w:rsidRPr="002B4E6C">
        <w:rPr>
          <w:b/>
        </w:rPr>
        <w:t xml:space="preserve">T 6005932 (Letra T seis cero cero cinco nueve tres dos) </w:t>
      </w:r>
      <w:r w:rsidR="009D45E0" w:rsidRPr="002B4E6C">
        <w:t xml:space="preserve">de fecha 07 siete de mayo del año 2019  dos mil diecinueve, visible en foja 06 seis </w:t>
      </w:r>
      <w:r w:rsidRPr="002B4E6C">
        <w:t>del escrito</w:t>
      </w:r>
      <w:r w:rsidR="009D45E0" w:rsidRPr="002B4E6C">
        <w:t xml:space="preserve"> inicial de demanda</w:t>
      </w:r>
      <w:r w:rsidRPr="002B4E6C">
        <w:t>, la que merece pleno valor probatorio, así como lo dispuesto en los artículos 57, 78, 117, 118, 123 y 131 del Código de Procedimiento y Justicia Administrativa para el Estado y los Municipios de Guanajuato; toda vez que se trata de un documento público, expedido por un servidor público, en el ejercicio de sus funciones. ----------------------------------------</w:t>
      </w:r>
    </w:p>
    <w:p w:rsidR="00AB5F25" w:rsidRPr="002B4E6C" w:rsidRDefault="00AB5F25" w:rsidP="00AB5F25">
      <w:pPr>
        <w:pStyle w:val="SENTENCIAS"/>
      </w:pPr>
    </w:p>
    <w:p w:rsidR="00AB5F25" w:rsidRPr="002B4E6C" w:rsidRDefault="00AB5F25" w:rsidP="00AB5F25">
      <w:pPr>
        <w:pStyle w:val="SENTENCIAS"/>
      </w:pPr>
      <w:r w:rsidRPr="002B4E6C">
        <w:t xml:space="preserve">En razón de lo anterior, se tiene por </w:t>
      </w:r>
      <w:r w:rsidRPr="002B4E6C">
        <w:rPr>
          <w:b/>
        </w:rPr>
        <w:t>debidamente acreditada</w:t>
      </w:r>
      <w:r w:rsidRPr="002B4E6C">
        <w:t xml:space="preserve"> la existencia del acto impugnado. ---------------------------------------------------------------</w:t>
      </w:r>
    </w:p>
    <w:p w:rsidR="00AB5F25" w:rsidRPr="002B4E6C" w:rsidRDefault="00AB5F25" w:rsidP="00AB5F25">
      <w:pPr>
        <w:pStyle w:val="SENTENCIAS"/>
      </w:pPr>
    </w:p>
    <w:p w:rsidR="009D45E0" w:rsidRPr="002B4E6C" w:rsidRDefault="009D45E0" w:rsidP="009D45E0">
      <w:pPr>
        <w:spacing w:line="360" w:lineRule="auto"/>
        <w:ind w:firstLine="709"/>
        <w:jc w:val="both"/>
        <w:rPr>
          <w:rFonts w:ascii="Century" w:hAnsi="Century"/>
        </w:rPr>
      </w:pPr>
      <w:r w:rsidRPr="002B4E6C">
        <w:rPr>
          <w:rFonts w:ascii="Century" w:hAnsi="Century"/>
          <w:b/>
          <w:bCs/>
          <w:iCs/>
        </w:rPr>
        <w:t xml:space="preserve">CUARTO. </w:t>
      </w:r>
      <w:r w:rsidRPr="002B4E6C">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2B4E6C">
        <w:rPr>
          <w:rFonts w:ascii="Century" w:hAnsi="Century"/>
        </w:rPr>
        <w:t xml:space="preserve">. ---------- </w:t>
      </w:r>
    </w:p>
    <w:p w:rsidR="009D45E0" w:rsidRPr="002B4E6C" w:rsidRDefault="009D45E0" w:rsidP="009D45E0">
      <w:pPr>
        <w:spacing w:line="360" w:lineRule="auto"/>
        <w:ind w:firstLine="709"/>
        <w:jc w:val="both"/>
        <w:rPr>
          <w:rFonts w:ascii="Century" w:hAnsi="Century"/>
          <w:b/>
          <w:bCs/>
          <w:iCs/>
        </w:rPr>
      </w:pPr>
    </w:p>
    <w:p w:rsidR="009D45E0" w:rsidRPr="002B4E6C" w:rsidRDefault="009D45E0" w:rsidP="009D45E0">
      <w:pPr>
        <w:spacing w:line="360" w:lineRule="auto"/>
        <w:ind w:firstLine="709"/>
        <w:jc w:val="both"/>
        <w:rPr>
          <w:rFonts w:ascii="Century" w:hAnsi="Century"/>
          <w:i/>
          <w:sz w:val="22"/>
          <w:szCs w:val="22"/>
        </w:rPr>
      </w:pPr>
      <w:r w:rsidRPr="002B4E6C">
        <w:rPr>
          <w:rFonts w:ascii="Century" w:hAnsi="Century"/>
        </w:rPr>
        <w:t xml:space="preserve">En ese sentido, se aprecia que la autoridad demandada solicita que con independencia que se examine de oficio alguna causal de improcedencia determinadas en el artículo 261 del Código de Procedimiento y Justica Administrativa para el Estado y los Municipios de Guanajuato, aduce lo siguiente: </w:t>
      </w:r>
      <w:r w:rsidRPr="002B4E6C">
        <w:rPr>
          <w:rFonts w:ascii="Century" w:hAnsi="Century"/>
          <w:i/>
        </w:rPr>
        <w:t>“</w:t>
      </w:r>
      <w:r w:rsidRPr="002B4E6C">
        <w:rPr>
          <w:rFonts w:ascii="Century" w:hAnsi="Century"/>
          <w:i/>
          <w:sz w:val="22"/>
          <w:szCs w:val="22"/>
        </w:rPr>
        <w:t xml:space="preserve">….en la presente causa administrativa opera como causal de improcedencia la establecida en el artículo 261 doscientos sesenta y uno fracción VI sexta en relación con el artículo 262 doscientos sesenta y dos fracción II segunda del Código de Procedimiento y Justicia Administrativa para el Estado y los Municipios de Guanajuato, ello en razón que de las pruebas ofrecidas y de los documentos que aporta el actor del presente procedimiento, no se desprende que el suscrito haya </w:t>
      </w:r>
      <w:r w:rsidRPr="002B4E6C">
        <w:rPr>
          <w:rFonts w:ascii="Century" w:hAnsi="Century"/>
          <w:i/>
          <w:sz w:val="22"/>
          <w:szCs w:val="22"/>
        </w:rPr>
        <w:lastRenderedPageBreak/>
        <w:t>emitido algún acto administrativo que afecte la esfera jurídica del inconforme, ello es así pues es evidente que del acto originario del que ahora se duele el actor y que corresponde al acta de infracción número T-6005932 de fecha 07 siete de mayo de 2019 dos mil diecinueve, se desprende […]</w:t>
      </w:r>
    </w:p>
    <w:p w:rsidR="009D45E0" w:rsidRPr="002B4E6C" w:rsidRDefault="009D45E0" w:rsidP="009D45E0">
      <w:pPr>
        <w:spacing w:line="360" w:lineRule="auto"/>
        <w:ind w:firstLine="709"/>
        <w:jc w:val="both"/>
        <w:rPr>
          <w:rFonts w:ascii="Century" w:hAnsi="Century"/>
          <w:i/>
          <w:sz w:val="22"/>
          <w:szCs w:val="22"/>
        </w:rPr>
      </w:pPr>
    </w:p>
    <w:p w:rsidR="009D45E0" w:rsidRPr="002B4E6C" w:rsidRDefault="009D45E0" w:rsidP="009D45E0">
      <w:pPr>
        <w:spacing w:line="360" w:lineRule="auto"/>
        <w:ind w:firstLine="709"/>
        <w:jc w:val="both"/>
        <w:rPr>
          <w:rFonts w:ascii="Century" w:hAnsi="Century"/>
        </w:rPr>
      </w:pPr>
      <w:r w:rsidRPr="002B4E6C">
        <w:rPr>
          <w:rFonts w:ascii="Century" w:hAnsi="Century"/>
        </w:rPr>
        <w:t>Causal de improcedencia que a juicio de quien resuelve NO SE ACTUALIZA, de acuerdo a las siguientes consideraciones: --------------------------</w:t>
      </w:r>
    </w:p>
    <w:p w:rsidR="009D45E0" w:rsidRPr="002B4E6C" w:rsidRDefault="009D45E0" w:rsidP="009D45E0">
      <w:pPr>
        <w:spacing w:line="360" w:lineRule="auto"/>
        <w:ind w:firstLine="709"/>
        <w:jc w:val="both"/>
        <w:rPr>
          <w:rFonts w:ascii="Century" w:hAnsi="Century"/>
        </w:rPr>
      </w:pPr>
    </w:p>
    <w:p w:rsidR="009D45E0" w:rsidRPr="002B4E6C" w:rsidRDefault="009D45E0" w:rsidP="009D45E0">
      <w:pPr>
        <w:pStyle w:val="RESOLUCIONES"/>
      </w:pPr>
      <w:r w:rsidRPr="002B4E6C">
        <w:t xml:space="preserve">La fracción VI del referido artículo 261 del Código de la materia, dispone que el juicio de nulidad es improcedente en contra de actos </w:t>
      </w:r>
      <w:r w:rsidRPr="002B4E6C">
        <w:rPr>
          <w:i/>
        </w:rPr>
        <w:t>“Que sean inexistentes, derivada claramente esta circunstancia de las constancias de autos</w:t>
      </w:r>
      <w:r w:rsidRPr="002B4E6C">
        <w:t>”; y al quedar en autos, precisamente en el considerando tercero de la presente resolución, acredita la existencia del acto impugnado, aunado a que la demandada no realiza argumento alguno por el cual soporte su argumento, es que resulta decretar la improcedencia de la causal referida. --------------------</w:t>
      </w:r>
    </w:p>
    <w:p w:rsidR="009D45E0" w:rsidRPr="002B4E6C" w:rsidRDefault="009D45E0" w:rsidP="009D45E0">
      <w:pPr>
        <w:pStyle w:val="RESOLUCIONES"/>
      </w:pPr>
    </w:p>
    <w:p w:rsidR="00AB5F25" w:rsidRPr="002B4E6C" w:rsidRDefault="009D45E0" w:rsidP="00C00D23">
      <w:pPr>
        <w:spacing w:line="360" w:lineRule="auto"/>
        <w:ind w:firstLine="709"/>
        <w:jc w:val="both"/>
        <w:rPr>
          <w:rFonts w:ascii="Century" w:hAnsi="Century"/>
          <w:i/>
          <w:sz w:val="22"/>
          <w:szCs w:val="22"/>
        </w:rPr>
      </w:pPr>
      <w:r w:rsidRPr="002B4E6C">
        <w:rPr>
          <w:rFonts w:ascii="Century" w:hAnsi="Century"/>
        </w:rPr>
        <w:t xml:space="preserve">Por otra parte, quien resuelve </w:t>
      </w:r>
      <w:r w:rsidR="00C00D23" w:rsidRPr="002B4E6C">
        <w:rPr>
          <w:rFonts w:ascii="Century" w:hAnsi="Century"/>
        </w:rPr>
        <w:t>examina</w:t>
      </w:r>
      <w:r w:rsidR="00AB5F25" w:rsidRPr="002B4E6C">
        <w:rPr>
          <w:rFonts w:ascii="Century" w:hAnsi="Century"/>
        </w:rPr>
        <w:t xml:space="preserve"> de oficio </w:t>
      </w:r>
      <w:r w:rsidR="00C00D23" w:rsidRPr="002B4E6C">
        <w:rPr>
          <w:rFonts w:ascii="Century" w:hAnsi="Century"/>
        </w:rPr>
        <w:t xml:space="preserve">la </w:t>
      </w:r>
      <w:r w:rsidR="00AB5F25" w:rsidRPr="002B4E6C">
        <w:rPr>
          <w:rFonts w:ascii="Century" w:hAnsi="Century"/>
        </w:rPr>
        <w:t>causa</w:t>
      </w:r>
      <w:r w:rsidR="00C00D23" w:rsidRPr="002B4E6C">
        <w:rPr>
          <w:rFonts w:ascii="Century" w:hAnsi="Century"/>
        </w:rPr>
        <w:t xml:space="preserve">l de improcedencia determinada </w:t>
      </w:r>
      <w:r w:rsidR="00AB5F25" w:rsidRPr="002B4E6C">
        <w:rPr>
          <w:rFonts w:ascii="Century" w:hAnsi="Century"/>
        </w:rPr>
        <w:t xml:space="preserve">en el artículo 261 </w:t>
      </w:r>
      <w:r w:rsidR="00C00D23" w:rsidRPr="002B4E6C">
        <w:rPr>
          <w:rFonts w:ascii="Century" w:hAnsi="Century"/>
        </w:rPr>
        <w:t xml:space="preserve">fracción I </w:t>
      </w:r>
      <w:r w:rsidR="00AB5F25" w:rsidRPr="002B4E6C">
        <w:rPr>
          <w:rFonts w:ascii="Century" w:hAnsi="Century"/>
        </w:rPr>
        <w:t>del Código de Procedimiento y Justica Administrativa para el Estado y los Municipios de Guanajuato,</w:t>
      </w:r>
      <w:r w:rsidR="00C00D23" w:rsidRPr="002B4E6C">
        <w:rPr>
          <w:rFonts w:ascii="Century" w:hAnsi="Century"/>
        </w:rPr>
        <w:t xml:space="preserve"> </w:t>
      </w:r>
      <w:r w:rsidR="00AB5F25" w:rsidRPr="002B4E6C">
        <w:rPr>
          <w:rFonts w:ascii="Century" w:hAnsi="Century"/>
        </w:rPr>
        <w:t xml:space="preserve"> </w:t>
      </w:r>
      <w:r w:rsidR="00C00D23" w:rsidRPr="002B4E6C">
        <w:rPr>
          <w:rFonts w:ascii="Century" w:hAnsi="Century"/>
        </w:rPr>
        <w:t>el cual señala lo siguiente: ---------------------------------------------------</w:t>
      </w:r>
    </w:p>
    <w:p w:rsidR="00AB5F25" w:rsidRPr="002B4E6C" w:rsidRDefault="00AB5F25" w:rsidP="00AB5F25">
      <w:pPr>
        <w:spacing w:line="360" w:lineRule="auto"/>
        <w:ind w:firstLine="709"/>
        <w:jc w:val="both"/>
        <w:rPr>
          <w:rFonts w:ascii="Century" w:hAnsi="Century"/>
          <w:i/>
          <w:sz w:val="22"/>
          <w:szCs w:val="22"/>
        </w:rPr>
      </w:pPr>
    </w:p>
    <w:p w:rsidR="00AB5F25" w:rsidRPr="002B4E6C" w:rsidRDefault="00AB5F25" w:rsidP="00AB5F25">
      <w:pPr>
        <w:pStyle w:val="SENTENCIAS"/>
      </w:pPr>
      <w:r w:rsidRPr="002B4E6C">
        <w:t>En principio, es oportuno precisar lo que dispone el artículo 261 fracción I, del Código de la materia: ---------------------------------------------------------</w:t>
      </w:r>
    </w:p>
    <w:p w:rsidR="00AB5F25" w:rsidRPr="002B4E6C" w:rsidRDefault="00AB5F25" w:rsidP="00AB5F25">
      <w:pPr>
        <w:pStyle w:val="SENTENCIAS"/>
        <w:rPr>
          <w:b/>
        </w:rPr>
      </w:pPr>
    </w:p>
    <w:p w:rsidR="00AB5F25" w:rsidRPr="002B4E6C" w:rsidRDefault="00AB5F25" w:rsidP="00AB5F25">
      <w:pPr>
        <w:pStyle w:val="TESISYJURIS"/>
      </w:pPr>
      <w:r w:rsidRPr="002B4E6C">
        <w:t>El proceso administrativo es improcedente contra actos o resoluciones:</w:t>
      </w:r>
    </w:p>
    <w:p w:rsidR="00AB5F25" w:rsidRPr="002B4E6C" w:rsidRDefault="00AB5F25" w:rsidP="00AB5F25">
      <w:pPr>
        <w:pStyle w:val="TESISYJURIS"/>
        <w:rPr>
          <w:highlight w:val="yellow"/>
        </w:rPr>
      </w:pPr>
    </w:p>
    <w:p w:rsidR="00AB5F25" w:rsidRPr="002B4E6C" w:rsidRDefault="00AB5F25" w:rsidP="00AB5F25">
      <w:pPr>
        <w:pStyle w:val="TESISYJURIS"/>
        <w:rPr>
          <w:lang w:val="es-MX"/>
        </w:rPr>
      </w:pPr>
      <w:r w:rsidRPr="002B4E6C">
        <w:t>I. Que no afecten los intereses jurídicos del actor;…</w:t>
      </w:r>
    </w:p>
    <w:p w:rsidR="00AB5F25" w:rsidRPr="002B4E6C" w:rsidRDefault="00AB5F25" w:rsidP="00AB5F25">
      <w:pPr>
        <w:pStyle w:val="SENTENCIAS"/>
        <w:rPr>
          <w:highlight w:val="yellow"/>
          <w:lang w:val="es-MX"/>
        </w:rPr>
      </w:pPr>
    </w:p>
    <w:p w:rsidR="00AB5F25" w:rsidRPr="002B4E6C" w:rsidRDefault="00AB5F25" w:rsidP="00AB5F25">
      <w:pPr>
        <w:spacing w:line="360" w:lineRule="auto"/>
        <w:ind w:firstLine="708"/>
        <w:jc w:val="both"/>
        <w:rPr>
          <w:rFonts w:ascii="Century" w:hAnsi="Century" w:cs="Calibri"/>
          <w:bCs/>
          <w:iCs/>
        </w:rPr>
      </w:pPr>
      <w:r w:rsidRPr="002B4E6C">
        <w:rPr>
          <w:rFonts w:ascii="Century" w:hAnsi="Century" w:cs="Calibri"/>
          <w:bCs/>
          <w:iCs/>
        </w:rPr>
        <w:t>Es importante señalar que la acreditación del interés jurídico representa uno de los presupuestos básicos para la procedencia del proceso administrativo, ya que sin este requisito de procedibilidad, no existe legitimación para impugnar el acto administrativo, es decir, si el acto no es dirigido al demandante, él debe acreditar de manera fehaciente que dicho acto le causa un daño o perjuicio en su persona o bienes. -----------------------------</w:t>
      </w:r>
    </w:p>
    <w:p w:rsidR="00AB5F25" w:rsidRPr="002B4E6C" w:rsidRDefault="00AB5F25" w:rsidP="00AB5F25">
      <w:pPr>
        <w:pStyle w:val="SENTENCIAS"/>
      </w:pPr>
    </w:p>
    <w:p w:rsidR="00AB5F25" w:rsidRPr="002B4E6C" w:rsidRDefault="00AB5F25" w:rsidP="00AB5F25">
      <w:pPr>
        <w:pStyle w:val="SENTENCIAS"/>
      </w:pPr>
      <w:r w:rsidRPr="002B4E6C">
        <w:lastRenderedPageBreak/>
        <w:t>En efecto, de conformidad con lo dispuesto por los artículos 243, párrafo segundo, de la Ley Orgánica Municipal para el Estado de Guanajuato, 9 párrafo segundo, 251, párrafo primero, fracción I, Inciso a), del Código de Procedimiento y Justicia Administrativa para el Estado y los Municipios de Guanajuato, establecen como requisito de procedencia del juicio de nulidad la existencia de un interés jurídico, entendido éste de acuerdo a lo señalado por el entonces Tribunal de lo Contencioso Administrativo. ------------------------------------------------------------------------------------</w:t>
      </w:r>
    </w:p>
    <w:p w:rsidR="00AB5F25" w:rsidRPr="002B4E6C" w:rsidRDefault="00AB5F25" w:rsidP="00AB5F25">
      <w:pPr>
        <w:pStyle w:val="RESOLUCIONES"/>
        <w:rPr>
          <w:rFonts w:ascii="Arial Narrow" w:hAnsi="Arial Narrow"/>
          <w:sz w:val="27"/>
          <w:szCs w:val="27"/>
        </w:rPr>
      </w:pPr>
    </w:p>
    <w:p w:rsidR="00AB5F25" w:rsidRPr="002B4E6C" w:rsidRDefault="00AB5F25" w:rsidP="00AB5F25">
      <w:pPr>
        <w:pStyle w:val="TESISYJURIS"/>
      </w:pPr>
      <w:r w:rsidRPr="002B4E6C">
        <w:rPr>
          <w:lang w:val="es-MX"/>
        </w:rPr>
        <w:t>“</w:t>
      </w:r>
      <w:r w:rsidRPr="002B4E6C">
        <w:t>INTERÉS JURÍDICO. CONCEPTO. En los artículos 54 primer párrafo, 57 fracción I, de la Ley de Justicia Administrativa del Estado de Guanajuato se prevé como un presupuesto procesal la existencia del interés jurídico. Este interés para acudir al juicio de nulidad, deriva de un acto de autoridad que desconoce el derecho subjetivo de un particular, y en virtud de lo cual este último, al sentirse afectado, acude a la instancia jurisdiccional. Es claro que para que el interés jurídico nazca debe existir, en primera instancia, un derecho protegido por una norma y, posteriormente, su afectación.” (Exp. 6.77/04. Sentencia de fecha 06 de julio de 2004. Actor: Adán Jorge Zúñiga Chávez.).</w:t>
      </w:r>
    </w:p>
    <w:p w:rsidR="007351BD" w:rsidRPr="002B4E6C" w:rsidRDefault="007351BD" w:rsidP="00AB5F25">
      <w:pPr>
        <w:pStyle w:val="RESOLUCIONES"/>
        <w:ind w:firstLine="0"/>
        <w:rPr>
          <w:rFonts w:ascii="Arial Narrow" w:hAnsi="Arial Narrow"/>
          <w:sz w:val="27"/>
          <w:szCs w:val="27"/>
        </w:rPr>
      </w:pPr>
    </w:p>
    <w:p w:rsidR="00AB5F25" w:rsidRPr="002B4E6C" w:rsidRDefault="00AB5F25" w:rsidP="00AB5F25">
      <w:pPr>
        <w:pStyle w:val="RESOLUCIONES"/>
      </w:pPr>
      <w:r w:rsidRPr="002B4E6C">
        <w:t>Así como también, de acuerdo al criterio emitido por el Segundo Tribunal Colegiado en Materias Administrativa y de Trabajo del Décimo Sexto Circuito, Registro: 166362, Novena Época, Tesis: XVI.2o.A.T.4 A, que sobre el particular dispone: ---------------------------------------------------------------------</w:t>
      </w:r>
    </w:p>
    <w:p w:rsidR="007351BD" w:rsidRPr="002B4E6C" w:rsidRDefault="007351BD" w:rsidP="00AB5F25">
      <w:pPr>
        <w:pStyle w:val="RESOLUCIONES"/>
      </w:pPr>
    </w:p>
    <w:p w:rsidR="00AB5F25" w:rsidRPr="002B4E6C" w:rsidRDefault="00AB5F25" w:rsidP="00AB5F25">
      <w:pPr>
        <w:pStyle w:val="TESISYJURIS"/>
      </w:pPr>
      <w:r w:rsidRPr="002B4E6C">
        <w:t>LEGITIMACIÓN PARA INTERVENIR EN EL PROCESO ADMINISTRATIVO ANTE EL TRIBUNAL DE LO CONTENCIOSO ADMINISTRATIVO DEL ESTADO DE GUANAJUATO. CORRESPONDE SÓLO A QUIEN TENGA UN INTERÉS JURÍDICO. De acuerdo con los artículos 9 y 261, fracción I, del Código de Procedimiento y Justicia Administrativa para el Estado y los Municipios de Guanajuato, no basta con un interés legítimo para acudir al proceso administrativo ante el Tribunal de lo Contencioso Administrativo del Estado, sino que se requiere de un interés jurídico, que es el que corresponde al derecho subjetivo, entendiendo como tal la facultad o potestad de exigencia, cuya institución consigna la norma objetiva del derecho y supone la conjunción de dos elementos inseparables: a) una facultad de exigir y, b) una obligación correlativa traducida en el deber jurídico de cumplir dicha exigencia. De tal manera que la legitimación para intervenir en el citado proceso corresponde sólo a quien tenga un interés jurídico y no a aquel que posea una mera facultad o potestad, o tenga un interés simple, es decir, a quien la norma jurídica objetiva no establezca en su favor alguna facultad de exigir.</w:t>
      </w:r>
    </w:p>
    <w:p w:rsidR="00AB5F25" w:rsidRPr="002B4E6C" w:rsidRDefault="00AB5F25" w:rsidP="00AB5F25">
      <w:pPr>
        <w:pStyle w:val="SENTENCIAS"/>
        <w:ind w:firstLine="0"/>
        <w:rPr>
          <w:rFonts w:ascii="Arial Narrow" w:hAnsi="Arial Narrow"/>
          <w:i/>
          <w:sz w:val="27"/>
          <w:szCs w:val="27"/>
        </w:rPr>
      </w:pPr>
    </w:p>
    <w:p w:rsidR="00AB5F25" w:rsidRPr="002B4E6C" w:rsidRDefault="00AB5F25" w:rsidP="00AB5F25">
      <w:pPr>
        <w:pStyle w:val="SENTENCIAS"/>
        <w:rPr>
          <w:rStyle w:val="RESOLUCIONESCar"/>
        </w:rPr>
      </w:pPr>
      <w:r w:rsidRPr="002B4E6C">
        <w:rPr>
          <w:rStyle w:val="RESOLUCIONESCar"/>
        </w:rPr>
        <w:lastRenderedPageBreak/>
        <w:t xml:space="preserve">Bajo tal contexto, es que resulta imprescindible la existencia del interés jurídico para acudir válidamente a impugnar un acto que afecte la esfera jurídica del impetrante, por lo que, en el presente caso, el actor acude a impugnar el acto contenido en el acta de infracción con número de folio </w:t>
      </w:r>
      <w:r w:rsidR="00C00D23" w:rsidRPr="002B4E6C">
        <w:rPr>
          <w:b/>
        </w:rPr>
        <w:t xml:space="preserve">T 6005932 (Letra T seis cero cero cinco nueve tres dos) </w:t>
      </w:r>
      <w:r w:rsidR="00C00D23" w:rsidRPr="002B4E6C">
        <w:t xml:space="preserve">de fecha 07 siete de mayo del año 2019  dos mil diecinueve expedida a nombre del ciudadano </w:t>
      </w:r>
      <w:r w:rsidR="002B4E6C" w:rsidRPr="002B4E6C">
        <w:t>(…)</w:t>
      </w:r>
      <w:r w:rsidRPr="002B4E6C">
        <w:rPr>
          <w:rStyle w:val="RESOLUCIONESCar"/>
          <w:b/>
        </w:rPr>
        <w:t>.</w:t>
      </w:r>
      <w:r w:rsidRPr="002B4E6C">
        <w:rPr>
          <w:rStyle w:val="RESOLUCIONESCar"/>
        </w:rPr>
        <w:t xml:space="preserve"> </w:t>
      </w:r>
      <w:r w:rsidR="00C00D23" w:rsidRPr="002B4E6C">
        <w:rPr>
          <w:rStyle w:val="RESOLUCIONESCar"/>
        </w:rPr>
        <w:t>-----------------------------------------------------------</w:t>
      </w:r>
      <w:r w:rsidRPr="002B4E6C">
        <w:rPr>
          <w:rStyle w:val="RESOLUCIONESCar"/>
        </w:rPr>
        <w:t>---------------------</w:t>
      </w:r>
    </w:p>
    <w:p w:rsidR="00AB5F25" w:rsidRPr="002B4E6C" w:rsidRDefault="00AB5F25" w:rsidP="00AB5F25">
      <w:pPr>
        <w:pStyle w:val="SENTENCIAS"/>
        <w:rPr>
          <w:rStyle w:val="RESOLUCIONESCar"/>
        </w:rPr>
      </w:pPr>
    </w:p>
    <w:p w:rsidR="00C00D23" w:rsidRPr="002B4E6C" w:rsidRDefault="00C00D23" w:rsidP="00C00D23">
      <w:pPr>
        <w:pStyle w:val="SENTENCIAS"/>
        <w:rPr>
          <w:rStyle w:val="RESOLUCIONESCar"/>
        </w:rPr>
      </w:pPr>
      <w:r w:rsidRPr="002B4E6C">
        <w:rPr>
          <w:rStyle w:val="RESOLUCIONESCar"/>
        </w:rPr>
        <w:t xml:space="preserve">Luego entonces, del documento impugnado se desprende que se expidió a nombre </w:t>
      </w:r>
      <w:r w:rsidRPr="002B4E6C">
        <w:rPr>
          <w:rFonts w:cs="Calibri"/>
        </w:rPr>
        <w:t xml:space="preserve">del ciudadano </w:t>
      </w:r>
      <w:r w:rsidR="002B4E6C" w:rsidRPr="002B4E6C">
        <w:t>(…)</w:t>
      </w:r>
      <w:r w:rsidRPr="002B4E6C">
        <w:rPr>
          <w:rFonts w:cs="Calibri"/>
        </w:rPr>
        <w:t>;</w:t>
      </w:r>
      <w:r w:rsidRPr="002B4E6C">
        <w:rPr>
          <w:rStyle w:val="RESOLUCIONESCar"/>
        </w:rPr>
        <w:t xml:space="preserve"> sin embargo, quien acude a demandar su nulidad lo es el ciudadano </w:t>
      </w:r>
      <w:r w:rsidR="002B4E6C" w:rsidRPr="002B4E6C">
        <w:t>(…)</w:t>
      </w:r>
      <w:r w:rsidRPr="002B4E6C">
        <w:rPr>
          <w:rStyle w:val="RESOLUCIONESCar"/>
          <w:b/>
        </w:rPr>
        <w:t>.</w:t>
      </w:r>
      <w:r w:rsidRPr="002B4E6C">
        <w:rPr>
          <w:rStyle w:val="RESOLUCIONESCar"/>
        </w:rPr>
        <w:t xml:space="preserve"> ----------------------------------------------------------------</w:t>
      </w:r>
    </w:p>
    <w:p w:rsidR="00C00D23" w:rsidRPr="002B4E6C" w:rsidRDefault="00C00D23" w:rsidP="00C00D23">
      <w:pPr>
        <w:pStyle w:val="SENTENCIAS"/>
        <w:rPr>
          <w:rStyle w:val="RESOLUCIONESCar"/>
        </w:rPr>
      </w:pPr>
    </w:p>
    <w:p w:rsidR="00C00D23" w:rsidRPr="002B4E6C" w:rsidRDefault="00C00D23" w:rsidP="00C00D23">
      <w:pPr>
        <w:pStyle w:val="SENTENCIAS"/>
        <w:rPr>
          <w:rStyle w:val="RESOLUCIONESCar"/>
        </w:rPr>
      </w:pPr>
      <w:r w:rsidRPr="002B4E6C">
        <w:rPr>
          <w:rStyle w:val="RESOLUCIONESCar"/>
        </w:rPr>
        <w:t>Cabe señalar que le fue formulado requerimie</w:t>
      </w:r>
      <w:r w:rsidR="0082283A" w:rsidRPr="002B4E6C">
        <w:rPr>
          <w:rStyle w:val="RESOLUCIONESCar"/>
        </w:rPr>
        <w:t xml:space="preserve">nto mediante acuerdo de fecha 29 veintinueve de mayo </w:t>
      </w:r>
      <w:r w:rsidRPr="002B4E6C">
        <w:rPr>
          <w:rStyle w:val="RESOLUCIONESCar"/>
        </w:rPr>
        <w:t xml:space="preserve">del año 2019 dos mil diecinueve a efecto de que exhibiera el original o copia certificada del documento legal idóneo con el que acreditara su </w:t>
      </w:r>
      <w:r w:rsidR="0082283A" w:rsidRPr="002B4E6C">
        <w:rPr>
          <w:rStyle w:val="RESOLUCIONESCar"/>
        </w:rPr>
        <w:t xml:space="preserve">personalidad jurídica del ciudadano </w:t>
      </w:r>
      <w:r w:rsidR="002B4E6C" w:rsidRPr="002B4E6C">
        <w:t>(…)</w:t>
      </w:r>
      <w:r w:rsidR="0082283A" w:rsidRPr="002B4E6C">
        <w:rPr>
          <w:rStyle w:val="RESOLUCIONESCar"/>
        </w:rPr>
        <w:t xml:space="preserve">, o aclarara si su nombre correcto y completo es </w:t>
      </w:r>
      <w:r w:rsidR="002B4E6C" w:rsidRPr="002B4E6C">
        <w:t>(…)</w:t>
      </w:r>
      <w:r w:rsidRPr="002B4E6C">
        <w:rPr>
          <w:rStyle w:val="RESOLUCIONESCar"/>
        </w:rPr>
        <w:t xml:space="preserve"> -----------</w:t>
      </w:r>
      <w:r w:rsidR="0082283A" w:rsidRPr="002B4E6C">
        <w:rPr>
          <w:rStyle w:val="RESOLUCIONESCar"/>
        </w:rPr>
        <w:t>----------------------------</w:t>
      </w:r>
    </w:p>
    <w:p w:rsidR="00C00D23" w:rsidRPr="002B4E6C" w:rsidRDefault="00C00D23" w:rsidP="00C00D23">
      <w:pPr>
        <w:pStyle w:val="SENTENCIAS"/>
        <w:rPr>
          <w:rStyle w:val="RESOLUCIONESCar"/>
        </w:rPr>
      </w:pPr>
    </w:p>
    <w:p w:rsidR="00C00D23" w:rsidRPr="002B4E6C" w:rsidRDefault="00C00D23" w:rsidP="00C00D23">
      <w:pPr>
        <w:pStyle w:val="SENTENCIAS"/>
        <w:rPr>
          <w:rStyle w:val="RESOLUCIONESCar"/>
        </w:rPr>
      </w:pPr>
      <w:r w:rsidRPr="002B4E6C">
        <w:rPr>
          <w:rStyle w:val="RESOLUCIONESCar"/>
        </w:rPr>
        <w:t>A dicho requerimiento el actor no atendió ni dio cumplimiento al mismo mediante acuerdo d</w:t>
      </w:r>
      <w:r w:rsidR="0082283A" w:rsidRPr="002B4E6C">
        <w:rPr>
          <w:rStyle w:val="RESOLUCIONESCar"/>
        </w:rPr>
        <w:t xml:space="preserve">e fecha 03 tres de julio </w:t>
      </w:r>
      <w:r w:rsidRPr="002B4E6C">
        <w:rPr>
          <w:rStyle w:val="RESOLUCIONESCar"/>
        </w:rPr>
        <w:t xml:space="preserve">del año 2019 dos mil diecinueve, por lo que la actora no acreditó su personalidad jurídica en el presente juicio, </w:t>
      </w:r>
      <w:r w:rsidR="0082283A" w:rsidRPr="002B4E6C">
        <w:rPr>
          <w:rStyle w:val="RESOLUCIONESCar"/>
        </w:rPr>
        <w:t>teniéndole por demandando bajo los términos y condiciones con lo se ostenta en su escrito inicial de demanda</w:t>
      </w:r>
      <w:r w:rsidRPr="002B4E6C">
        <w:rPr>
          <w:rFonts w:cs="Calibri"/>
          <w:b/>
        </w:rPr>
        <w:t>.</w:t>
      </w:r>
      <w:r w:rsidRPr="002B4E6C">
        <w:rPr>
          <w:rStyle w:val="RESOLUCIONESCar"/>
        </w:rPr>
        <w:t xml:space="preserve"> --------</w:t>
      </w:r>
      <w:r w:rsidR="0082283A" w:rsidRPr="002B4E6C">
        <w:rPr>
          <w:rStyle w:val="RESOLUCIONESCar"/>
        </w:rPr>
        <w:t>----------------------------</w:t>
      </w:r>
      <w:r w:rsidRPr="002B4E6C">
        <w:rPr>
          <w:rStyle w:val="RESOLUCIONESCar"/>
        </w:rPr>
        <w:t>-</w:t>
      </w:r>
    </w:p>
    <w:p w:rsidR="00C00D23" w:rsidRPr="002B4E6C" w:rsidRDefault="00C00D23" w:rsidP="00C00D23">
      <w:pPr>
        <w:pStyle w:val="SENTENCIAS"/>
        <w:ind w:firstLine="0"/>
        <w:rPr>
          <w:rStyle w:val="RESOLUCIONESCar"/>
        </w:rPr>
      </w:pPr>
    </w:p>
    <w:p w:rsidR="00C00D23" w:rsidRPr="002B4E6C" w:rsidRDefault="00C00D23" w:rsidP="00C00D23">
      <w:pPr>
        <w:pStyle w:val="RESOLUCIONES"/>
      </w:pPr>
      <w:r w:rsidRPr="002B4E6C">
        <w:t>Ahora bien, resulta oportuno considerar lo que sobre el caso disponen los artículos 9, 10, 11, 22, 183 fracción I y 266 fracción III del Código de Procedimiento y Justicia Administrativa para el Estado y los Municipios de Guanajuato: -----------------------------------------------------------------------------------------</w:t>
      </w:r>
    </w:p>
    <w:p w:rsidR="00C00D23" w:rsidRPr="002B4E6C" w:rsidRDefault="00C00D23" w:rsidP="00C00D23">
      <w:pPr>
        <w:pStyle w:val="RESOLUCIONES"/>
      </w:pPr>
    </w:p>
    <w:p w:rsidR="00C00D23" w:rsidRPr="002B4E6C" w:rsidRDefault="00C00D23" w:rsidP="00C00D23">
      <w:pPr>
        <w:ind w:firstLine="709"/>
        <w:jc w:val="both"/>
        <w:rPr>
          <w:rFonts w:ascii="Century" w:hAnsi="Century" w:cs="Arial"/>
          <w:i/>
          <w:sz w:val="22"/>
          <w:szCs w:val="22"/>
          <w:lang w:val="es-MX"/>
        </w:rPr>
      </w:pPr>
      <w:r w:rsidRPr="002B4E6C">
        <w:rPr>
          <w:rFonts w:ascii="Century" w:hAnsi="Century" w:cs="Arial"/>
          <w:b/>
          <w:i/>
          <w:sz w:val="22"/>
          <w:szCs w:val="22"/>
        </w:rPr>
        <w:t xml:space="preserve">Artículo 9. </w:t>
      </w:r>
      <w:r w:rsidRPr="002B4E6C">
        <w:rPr>
          <w:rFonts w:ascii="Century" w:hAnsi="Century" w:cs="Arial"/>
          <w:i/>
          <w:sz w:val="22"/>
          <w:szCs w:val="22"/>
        </w:rPr>
        <w:t xml:space="preserve">Para efectos de este Código se consideran con capacidad jurídica, aquellas personas a quienes así se les reconozca por el Código Civil para el Estado de Guanajuato. </w:t>
      </w:r>
    </w:p>
    <w:p w:rsidR="00C00D23" w:rsidRPr="002B4E6C" w:rsidRDefault="00C00D23" w:rsidP="00C00D23">
      <w:pPr>
        <w:ind w:firstLine="709"/>
        <w:jc w:val="both"/>
        <w:rPr>
          <w:rFonts w:ascii="Century" w:hAnsi="Century" w:cs="Arial"/>
          <w:i/>
          <w:sz w:val="22"/>
          <w:szCs w:val="22"/>
          <w:lang w:val="es-MX"/>
        </w:rPr>
      </w:pPr>
    </w:p>
    <w:p w:rsidR="00C00D23" w:rsidRPr="002B4E6C" w:rsidRDefault="00C00D23" w:rsidP="00C00D23">
      <w:pPr>
        <w:ind w:firstLine="709"/>
        <w:jc w:val="both"/>
        <w:rPr>
          <w:rFonts w:ascii="Century" w:hAnsi="Century" w:cs="Arial"/>
          <w:i/>
          <w:sz w:val="22"/>
          <w:szCs w:val="22"/>
          <w:lang w:val="es-MX"/>
        </w:rPr>
      </w:pPr>
      <w:r w:rsidRPr="002B4E6C">
        <w:rPr>
          <w:rFonts w:ascii="Century" w:hAnsi="Century" w:cs="Arial"/>
          <w:i/>
          <w:sz w:val="22"/>
          <w:szCs w:val="22"/>
        </w:rPr>
        <w:t xml:space="preserve">Interesado es todo particular que tiene un </w:t>
      </w:r>
      <w:r w:rsidRPr="002B4E6C">
        <w:rPr>
          <w:rFonts w:ascii="Century" w:hAnsi="Century" w:cs="Arial"/>
          <w:b/>
          <w:i/>
          <w:sz w:val="22"/>
          <w:szCs w:val="22"/>
        </w:rPr>
        <w:t>interés jurídico</w:t>
      </w:r>
      <w:r w:rsidRPr="002B4E6C">
        <w:rPr>
          <w:rFonts w:ascii="Century" w:hAnsi="Century" w:cs="Arial"/>
          <w:i/>
          <w:sz w:val="22"/>
          <w:szCs w:val="22"/>
        </w:rPr>
        <w:t xml:space="preserve"> respecto de un acto o procedimiento, por ostentar un derecho subjetivo o un interés legalmente protegido.</w:t>
      </w:r>
    </w:p>
    <w:p w:rsidR="00C00D23" w:rsidRPr="002B4E6C" w:rsidRDefault="00C00D23" w:rsidP="00C00D23">
      <w:pPr>
        <w:ind w:firstLine="709"/>
        <w:jc w:val="both"/>
        <w:rPr>
          <w:rFonts w:ascii="Century" w:hAnsi="Century" w:cs="Arial"/>
          <w:i/>
          <w:sz w:val="22"/>
          <w:szCs w:val="22"/>
          <w:lang w:val="es-MX"/>
        </w:rPr>
      </w:pPr>
    </w:p>
    <w:p w:rsidR="00C00D23" w:rsidRPr="002B4E6C" w:rsidRDefault="00C00D23" w:rsidP="00C00D23">
      <w:pPr>
        <w:ind w:firstLine="709"/>
        <w:jc w:val="both"/>
        <w:rPr>
          <w:rFonts w:ascii="Century" w:hAnsi="Century" w:cs="Arial"/>
          <w:i/>
          <w:sz w:val="22"/>
          <w:szCs w:val="22"/>
        </w:rPr>
      </w:pPr>
      <w:r w:rsidRPr="002B4E6C">
        <w:rPr>
          <w:rFonts w:ascii="Century" w:hAnsi="Century" w:cs="Arial"/>
          <w:i/>
          <w:sz w:val="22"/>
          <w:szCs w:val="22"/>
        </w:rPr>
        <w:lastRenderedPageBreak/>
        <w:t xml:space="preserve">Los interesados tienen el derecho de actuar personalmente o por medio de representante. La representación con que se ostente se deberá acreditar en el primer escrito ante la autoridad administrativa, o bien, en el escrito de demanda o contestación ante la autoridad jurisdiccional. </w:t>
      </w:r>
    </w:p>
    <w:p w:rsidR="00C00D23" w:rsidRPr="002B4E6C" w:rsidRDefault="00C00D23" w:rsidP="00C00D23">
      <w:pPr>
        <w:pStyle w:val="RESOLUCIONES"/>
        <w:rPr>
          <w:i/>
          <w:sz w:val="22"/>
          <w:szCs w:val="22"/>
        </w:rPr>
      </w:pPr>
    </w:p>
    <w:p w:rsidR="00C00D23" w:rsidRPr="002B4E6C" w:rsidRDefault="00C00D23" w:rsidP="00C00D23">
      <w:pPr>
        <w:ind w:firstLine="709"/>
        <w:jc w:val="both"/>
        <w:rPr>
          <w:rFonts w:ascii="Century" w:hAnsi="Century" w:cs="Arial"/>
          <w:b/>
          <w:i/>
          <w:sz w:val="22"/>
          <w:szCs w:val="22"/>
        </w:rPr>
      </w:pPr>
      <w:r w:rsidRPr="002B4E6C">
        <w:rPr>
          <w:rFonts w:ascii="Century" w:hAnsi="Century" w:cs="Arial"/>
          <w:b/>
          <w:i/>
          <w:sz w:val="22"/>
          <w:szCs w:val="22"/>
        </w:rPr>
        <w:t xml:space="preserve">Artículo 10. </w:t>
      </w:r>
      <w:r w:rsidRPr="002B4E6C">
        <w:rPr>
          <w:rFonts w:ascii="Century" w:hAnsi="Century" w:cs="Arial"/>
          <w:i/>
          <w:sz w:val="22"/>
          <w:szCs w:val="22"/>
        </w:rPr>
        <w:t>El interesado o su representante legal podrán autorizar a personas para oír y recibir toda clase de notificaciones y documentos, así como para realizar los trámites y las gestiones necesarias para la substanciación del procedimiento administrativo. La autorización para oír y recibir notificaciones, también faculta al autorizado para hacer valer incidentes e interponer recursos administrativos.</w:t>
      </w:r>
      <w:r w:rsidRPr="002B4E6C">
        <w:rPr>
          <w:rFonts w:ascii="Century" w:hAnsi="Century" w:cs="Arial"/>
          <w:b/>
          <w:i/>
          <w:sz w:val="22"/>
          <w:szCs w:val="22"/>
        </w:rPr>
        <w:t xml:space="preserve"> </w:t>
      </w:r>
    </w:p>
    <w:p w:rsidR="00C00D23" w:rsidRPr="002B4E6C" w:rsidRDefault="00C00D23" w:rsidP="00C00D23">
      <w:pPr>
        <w:ind w:firstLine="709"/>
        <w:jc w:val="both"/>
        <w:rPr>
          <w:rFonts w:ascii="Century" w:hAnsi="Century" w:cs="Arial"/>
          <w:b/>
          <w:i/>
          <w:sz w:val="22"/>
          <w:szCs w:val="22"/>
          <w:lang w:val="es-MX"/>
        </w:rPr>
      </w:pPr>
    </w:p>
    <w:p w:rsidR="00C00D23" w:rsidRPr="002B4E6C" w:rsidRDefault="00C00D23" w:rsidP="00C00D23">
      <w:pPr>
        <w:ind w:firstLine="709"/>
        <w:jc w:val="both"/>
        <w:rPr>
          <w:rFonts w:ascii="Century" w:hAnsi="Century" w:cs="Arial"/>
          <w:i/>
          <w:sz w:val="22"/>
          <w:szCs w:val="22"/>
        </w:rPr>
      </w:pPr>
      <w:r w:rsidRPr="002B4E6C">
        <w:rPr>
          <w:rFonts w:ascii="Century" w:hAnsi="Century" w:cs="Arial"/>
          <w:i/>
          <w:sz w:val="22"/>
          <w:szCs w:val="22"/>
        </w:rPr>
        <w:t>En el proceso administrativo, los interesados, las autoridades o los representantes de ambos, podrán autorizar por escrito a licenciados en derecho para que a su nombre reciban notificaciones, hagan promociones de trámite, ofrezcan y desahoguen pruebas, promuevan incidentes, formulen alegatos e interpongan recursos. Asimismo, las partes podrán designar autorizados para imponerse de los autos a cualquier persona con capacidad legal, quien no gozará de las facultades a que se refiere este párrafo.</w:t>
      </w:r>
    </w:p>
    <w:p w:rsidR="00C00D23" w:rsidRPr="002B4E6C" w:rsidRDefault="00C00D23" w:rsidP="00C00D23">
      <w:pPr>
        <w:ind w:firstLine="709"/>
        <w:jc w:val="both"/>
        <w:rPr>
          <w:rFonts w:ascii="Century" w:hAnsi="Century" w:cs="Arial"/>
          <w:i/>
          <w:sz w:val="22"/>
          <w:szCs w:val="22"/>
        </w:rPr>
      </w:pPr>
    </w:p>
    <w:p w:rsidR="00C00D23" w:rsidRPr="002B4E6C" w:rsidRDefault="00C00D23" w:rsidP="00C00D23">
      <w:pPr>
        <w:ind w:firstLine="709"/>
        <w:jc w:val="both"/>
        <w:rPr>
          <w:rFonts w:ascii="Century" w:hAnsi="Century" w:cs="Arial"/>
          <w:b/>
          <w:i/>
          <w:sz w:val="22"/>
          <w:szCs w:val="22"/>
        </w:rPr>
      </w:pPr>
      <w:r w:rsidRPr="002B4E6C">
        <w:rPr>
          <w:rFonts w:ascii="Century" w:hAnsi="Century" w:cs="Arial"/>
          <w:b/>
          <w:i/>
          <w:sz w:val="22"/>
          <w:szCs w:val="22"/>
        </w:rPr>
        <w:t>Artículo 11.</w:t>
      </w:r>
      <w:r w:rsidRPr="002B4E6C">
        <w:rPr>
          <w:rFonts w:ascii="Century" w:hAnsi="Century" w:cs="Arial"/>
          <w:i/>
          <w:sz w:val="22"/>
          <w:szCs w:val="22"/>
        </w:rPr>
        <w:t xml:space="preserve"> La representación de los particulares se otorgará en escritura pública o carta poder firmada y ratificada la firma por el otorgante ante Notario Público o ante la autoridad frente a la cual se actúe. </w:t>
      </w:r>
    </w:p>
    <w:p w:rsidR="00C00D23" w:rsidRPr="002B4E6C" w:rsidRDefault="00C00D23" w:rsidP="00C00D23">
      <w:pPr>
        <w:pStyle w:val="RESOLUCIONES"/>
        <w:rPr>
          <w:i/>
          <w:sz w:val="22"/>
          <w:szCs w:val="22"/>
        </w:rPr>
      </w:pPr>
    </w:p>
    <w:p w:rsidR="00C00D23" w:rsidRPr="002B4E6C" w:rsidRDefault="00C00D23" w:rsidP="00C00D23">
      <w:pPr>
        <w:ind w:firstLine="709"/>
        <w:jc w:val="both"/>
        <w:rPr>
          <w:rFonts w:ascii="Century" w:hAnsi="Century" w:cs="Arial"/>
          <w:i/>
          <w:sz w:val="22"/>
          <w:szCs w:val="22"/>
        </w:rPr>
      </w:pPr>
      <w:r w:rsidRPr="002B4E6C">
        <w:rPr>
          <w:rFonts w:ascii="Century" w:hAnsi="Century" w:cs="Arial"/>
          <w:b/>
          <w:i/>
          <w:sz w:val="22"/>
          <w:szCs w:val="22"/>
        </w:rPr>
        <w:t>Artículo 22.</w:t>
      </w:r>
      <w:r w:rsidRPr="002B4E6C">
        <w:rPr>
          <w:rFonts w:ascii="Century" w:hAnsi="Century" w:cs="Arial"/>
          <w:i/>
          <w:sz w:val="22"/>
          <w:szCs w:val="22"/>
        </w:rPr>
        <w:t xml:space="preserve"> En el procedimiento o proceso no procederá la gestión oficiosa.</w:t>
      </w:r>
    </w:p>
    <w:p w:rsidR="00C00D23" w:rsidRPr="002B4E6C" w:rsidRDefault="00C00D23" w:rsidP="00C00D23">
      <w:pPr>
        <w:ind w:firstLine="709"/>
        <w:jc w:val="both"/>
        <w:rPr>
          <w:rFonts w:ascii="Century" w:hAnsi="Century" w:cs="Arial"/>
          <w:i/>
          <w:sz w:val="22"/>
          <w:szCs w:val="22"/>
        </w:rPr>
      </w:pPr>
    </w:p>
    <w:p w:rsidR="00C00D23" w:rsidRPr="002B4E6C" w:rsidRDefault="00C00D23" w:rsidP="00C00D23">
      <w:pPr>
        <w:ind w:firstLine="709"/>
        <w:jc w:val="both"/>
        <w:rPr>
          <w:rFonts w:ascii="Century" w:hAnsi="Century" w:cs="Arial"/>
          <w:i/>
          <w:sz w:val="22"/>
          <w:szCs w:val="22"/>
          <w:lang w:val="es-MX"/>
        </w:rPr>
      </w:pPr>
      <w:r w:rsidRPr="002B4E6C">
        <w:rPr>
          <w:rFonts w:ascii="Century" w:hAnsi="Century" w:cs="Arial"/>
          <w:i/>
          <w:sz w:val="22"/>
          <w:szCs w:val="22"/>
        </w:rPr>
        <w:t>Quien promueva a nombre de otro deberá acreditar su personalidad en los términos del presente Código, salvo los casos de actos administrativos que impliquen privación de la libertad.</w:t>
      </w:r>
    </w:p>
    <w:p w:rsidR="00C00D23" w:rsidRPr="002B4E6C" w:rsidRDefault="00C00D23" w:rsidP="00C00D23">
      <w:pPr>
        <w:pStyle w:val="RESOLUCIONES"/>
        <w:rPr>
          <w:i/>
          <w:sz w:val="22"/>
          <w:szCs w:val="22"/>
          <w:lang w:val="es-MX"/>
        </w:rPr>
      </w:pPr>
    </w:p>
    <w:p w:rsidR="00C00D23" w:rsidRPr="002B4E6C" w:rsidRDefault="00C00D23" w:rsidP="00C00D23">
      <w:pPr>
        <w:ind w:firstLine="709"/>
        <w:jc w:val="both"/>
        <w:rPr>
          <w:rFonts w:ascii="Century" w:hAnsi="Century" w:cs="Arial"/>
          <w:i/>
          <w:sz w:val="22"/>
          <w:szCs w:val="22"/>
        </w:rPr>
      </w:pPr>
      <w:r w:rsidRPr="002B4E6C">
        <w:rPr>
          <w:rFonts w:ascii="Century" w:hAnsi="Century" w:cs="Arial"/>
          <w:b/>
          <w:i/>
          <w:sz w:val="22"/>
          <w:szCs w:val="22"/>
        </w:rPr>
        <w:t xml:space="preserve">Artículo 183. </w:t>
      </w:r>
      <w:r w:rsidRPr="002B4E6C">
        <w:rPr>
          <w:rFonts w:ascii="Century" w:hAnsi="Century" w:cs="Arial"/>
          <w:i/>
          <w:sz w:val="22"/>
          <w:szCs w:val="22"/>
        </w:rPr>
        <w:t>El particular deberá adjuntar al escrito de petición:</w:t>
      </w:r>
    </w:p>
    <w:p w:rsidR="00C00D23" w:rsidRPr="002B4E6C" w:rsidRDefault="00C00D23" w:rsidP="00C00D23">
      <w:pPr>
        <w:ind w:firstLine="709"/>
        <w:jc w:val="both"/>
        <w:rPr>
          <w:rFonts w:ascii="Century" w:hAnsi="Century" w:cs="Arial"/>
          <w:i/>
          <w:sz w:val="22"/>
          <w:szCs w:val="22"/>
        </w:rPr>
      </w:pPr>
    </w:p>
    <w:p w:rsidR="00C00D23" w:rsidRPr="002B4E6C" w:rsidRDefault="00C00D23" w:rsidP="00C00D23">
      <w:pPr>
        <w:pStyle w:val="Prrafodelista"/>
        <w:numPr>
          <w:ilvl w:val="0"/>
          <w:numId w:val="5"/>
        </w:numPr>
        <w:ind w:left="851"/>
        <w:jc w:val="both"/>
        <w:rPr>
          <w:rFonts w:ascii="Century" w:hAnsi="Century" w:cs="Arial"/>
          <w:i/>
          <w:sz w:val="22"/>
          <w:szCs w:val="22"/>
          <w:lang w:val="es-MX"/>
        </w:rPr>
      </w:pPr>
      <w:r w:rsidRPr="002B4E6C">
        <w:rPr>
          <w:rFonts w:ascii="Century" w:hAnsi="Century" w:cs="Arial"/>
          <w:i/>
          <w:sz w:val="22"/>
          <w:szCs w:val="22"/>
        </w:rPr>
        <w:t>El documento que acredite su personalidad, cuando no se gestione a nombre propio;</w:t>
      </w:r>
    </w:p>
    <w:p w:rsidR="00C00D23" w:rsidRPr="002B4E6C" w:rsidRDefault="00C00D23" w:rsidP="00C00D23">
      <w:pPr>
        <w:ind w:left="709" w:hanging="720"/>
        <w:jc w:val="both"/>
        <w:rPr>
          <w:rFonts w:ascii="Century" w:hAnsi="Century" w:cs="Arial"/>
          <w:i/>
          <w:sz w:val="22"/>
          <w:szCs w:val="22"/>
          <w:lang w:val="es-MX"/>
        </w:rPr>
      </w:pPr>
    </w:p>
    <w:p w:rsidR="00C00D23" w:rsidRPr="002B4E6C" w:rsidRDefault="00C00D23" w:rsidP="00C00D23">
      <w:pPr>
        <w:ind w:firstLine="709"/>
        <w:jc w:val="both"/>
        <w:rPr>
          <w:rFonts w:ascii="Century" w:hAnsi="Century" w:cs="Arial"/>
          <w:i/>
          <w:sz w:val="22"/>
          <w:szCs w:val="22"/>
          <w:lang w:val="es-MX"/>
        </w:rPr>
      </w:pPr>
      <w:r w:rsidRPr="002B4E6C">
        <w:rPr>
          <w:rFonts w:ascii="Century" w:hAnsi="Century" w:cs="Arial"/>
          <w:b/>
          <w:i/>
          <w:sz w:val="22"/>
          <w:szCs w:val="22"/>
        </w:rPr>
        <w:t>Artículo 266.</w:t>
      </w:r>
      <w:r w:rsidRPr="002B4E6C">
        <w:rPr>
          <w:rFonts w:ascii="Century" w:hAnsi="Century" w:cs="Arial"/>
          <w:i/>
          <w:sz w:val="22"/>
          <w:szCs w:val="22"/>
        </w:rPr>
        <w:t xml:space="preserve"> A la demanda se anexará:</w:t>
      </w:r>
    </w:p>
    <w:p w:rsidR="00C00D23" w:rsidRPr="002B4E6C" w:rsidRDefault="00C00D23" w:rsidP="00C00D23">
      <w:pPr>
        <w:ind w:firstLine="709"/>
        <w:jc w:val="both"/>
        <w:rPr>
          <w:rFonts w:ascii="Century" w:hAnsi="Century" w:cs="Arial"/>
          <w:b/>
          <w:bCs/>
          <w:i/>
          <w:sz w:val="22"/>
          <w:szCs w:val="22"/>
        </w:rPr>
      </w:pPr>
    </w:p>
    <w:p w:rsidR="00C00D23" w:rsidRPr="002B4E6C" w:rsidRDefault="00C00D23" w:rsidP="00C00D23">
      <w:pPr>
        <w:ind w:left="709" w:hanging="567"/>
        <w:jc w:val="both"/>
        <w:rPr>
          <w:rFonts w:ascii="Century" w:hAnsi="Century" w:cs="Arial"/>
          <w:i/>
          <w:sz w:val="22"/>
          <w:szCs w:val="22"/>
          <w:lang w:val="es-MX"/>
        </w:rPr>
      </w:pPr>
      <w:r w:rsidRPr="002B4E6C">
        <w:rPr>
          <w:rFonts w:ascii="Century" w:eastAsia="Times New Roman" w:hAnsi="Century" w:cs="Arial"/>
          <w:i/>
          <w:sz w:val="22"/>
          <w:szCs w:val="22"/>
        </w:rPr>
        <w:t xml:space="preserve">III.- </w:t>
      </w:r>
      <w:r w:rsidRPr="002B4E6C">
        <w:rPr>
          <w:rFonts w:ascii="Century" w:hAnsi="Century" w:cs="Arial"/>
          <w:i/>
          <w:sz w:val="22"/>
          <w:szCs w:val="22"/>
        </w:rPr>
        <w:t>El documento que acredite su personalidad o en el que conste que le fue reconocida por la autoridad demandada, cuando no gestione en nombre propio;</w:t>
      </w:r>
    </w:p>
    <w:p w:rsidR="00C00D23" w:rsidRPr="002B4E6C" w:rsidRDefault="00C00D23" w:rsidP="00C00D23">
      <w:pPr>
        <w:pStyle w:val="RESOLUCIONES"/>
        <w:rPr>
          <w:i/>
          <w:sz w:val="22"/>
          <w:szCs w:val="22"/>
          <w:lang w:val="es-MX"/>
        </w:rPr>
      </w:pPr>
    </w:p>
    <w:p w:rsidR="00C00D23" w:rsidRPr="002B4E6C" w:rsidRDefault="00C00D23" w:rsidP="00C00D23">
      <w:pPr>
        <w:pStyle w:val="TESISYJURIS"/>
        <w:ind w:firstLine="0"/>
      </w:pPr>
    </w:p>
    <w:p w:rsidR="00C00D23" w:rsidRPr="002B4E6C" w:rsidRDefault="00C00D23" w:rsidP="00C00D23">
      <w:pPr>
        <w:pStyle w:val="SENTENCIAS"/>
      </w:pPr>
      <w:r w:rsidRPr="002B4E6C">
        <w:t xml:space="preserve">De acuerdo a lo dispuesto por los anteriores artículos, es de considerar que quien tiene un interés jurídico en la presente causa administrativa, es la persona a la que se emitió el acta de infracción </w:t>
      </w:r>
      <w:r w:rsidRPr="002B4E6C">
        <w:rPr>
          <w:rStyle w:val="RESOLUCIONESCar"/>
        </w:rPr>
        <w:t xml:space="preserve">con número de folio </w:t>
      </w:r>
      <w:r w:rsidR="0082283A" w:rsidRPr="002B4E6C">
        <w:rPr>
          <w:b/>
        </w:rPr>
        <w:t xml:space="preserve">T 6005932 (Letra T seis cero cero cinco nueve tres dos) </w:t>
      </w:r>
      <w:r w:rsidR="0082283A" w:rsidRPr="002B4E6C">
        <w:t>de fecha 07 siete de mayo del año 2019  dos mil diecinueve</w:t>
      </w:r>
      <w:r w:rsidRPr="002B4E6C">
        <w:t xml:space="preserve">, siendo que la misma se emitió al ciudadano </w:t>
      </w:r>
      <w:r w:rsidR="002B4E6C" w:rsidRPr="002B4E6C">
        <w:t>(…)</w:t>
      </w:r>
      <w:r w:rsidRPr="002B4E6C">
        <w:t xml:space="preserve"> en razón de ello, es que la parte actora para acreditar su interés jurídico, en este juicio, debe acreditar su </w:t>
      </w:r>
      <w:r w:rsidR="0082283A" w:rsidRPr="002B4E6C">
        <w:t>personalidad jurídica</w:t>
      </w:r>
      <w:r w:rsidRPr="002B4E6C">
        <w:t xml:space="preserve">; o bien, acreditar, mediante los instrumentos legales idóneos, la representación legal </w:t>
      </w:r>
      <w:r w:rsidRPr="002B4E6C">
        <w:lastRenderedPageBreak/>
        <w:t xml:space="preserve">de cualquiera de ellos; lo anterior, para estar en aptitud de impugnar la supuesta ilegalidad del acta de infracción </w:t>
      </w:r>
      <w:r w:rsidRPr="002B4E6C">
        <w:rPr>
          <w:rStyle w:val="RESOLUCIONESCar"/>
        </w:rPr>
        <w:t>antes señalada</w:t>
      </w:r>
      <w:r w:rsidRPr="002B4E6C">
        <w:rPr>
          <w:rFonts w:cs="Calibri"/>
        </w:rPr>
        <w:t>. ----------------------------------------</w:t>
      </w:r>
      <w:r w:rsidR="0082283A" w:rsidRPr="002B4E6C">
        <w:rPr>
          <w:rFonts w:cs="Calibri"/>
        </w:rPr>
        <w:t>-----------------------------------------------------</w:t>
      </w:r>
    </w:p>
    <w:p w:rsidR="00C00D23" w:rsidRPr="002B4E6C" w:rsidRDefault="00C00D23" w:rsidP="00C00D23">
      <w:pPr>
        <w:pStyle w:val="SENTENCIAS"/>
      </w:pPr>
    </w:p>
    <w:p w:rsidR="00C00D23" w:rsidRPr="002B4E6C" w:rsidRDefault="00C00D23" w:rsidP="00C00D23">
      <w:pPr>
        <w:pStyle w:val="SENTENCIAS"/>
      </w:pPr>
      <w:r w:rsidRPr="002B4E6C">
        <w:t xml:space="preserve">Ahora bien el actor en su escrito de demanda no acredita la </w:t>
      </w:r>
      <w:r w:rsidR="0082283A" w:rsidRPr="002B4E6C">
        <w:t>personalidad jurídica</w:t>
      </w:r>
      <w:r w:rsidRPr="002B4E6C">
        <w:rPr>
          <w:rFonts w:cs="Calibri"/>
        </w:rPr>
        <w:t>, y por consiguiente acude a este Juzgado Administrativo a demandar la nulidad de dicha acta de infracción  sin acreditar el interés jurídico.----------------------------------------------------------------</w:t>
      </w:r>
    </w:p>
    <w:p w:rsidR="00C00D23" w:rsidRPr="002B4E6C" w:rsidRDefault="00C00D23" w:rsidP="00C00D23">
      <w:pPr>
        <w:pStyle w:val="SENTENCIAS"/>
        <w:ind w:firstLine="0"/>
      </w:pPr>
    </w:p>
    <w:p w:rsidR="00C00D23" w:rsidRPr="002B4E6C" w:rsidRDefault="00C00D23" w:rsidP="00C00D23">
      <w:pPr>
        <w:pStyle w:val="SENTENCIAS"/>
        <w:rPr>
          <w:rFonts w:cs="Calibri"/>
        </w:rPr>
      </w:pPr>
      <w:r w:rsidRPr="002B4E6C">
        <w:t xml:space="preserve">Por lo que resulta insuficiente para acreditar el carácter que pretende ostentar el actor para impugnar la infracción </w:t>
      </w:r>
      <w:r w:rsidRPr="002B4E6C">
        <w:rPr>
          <w:rStyle w:val="RESOLUCIONESCar"/>
        </w:rPr>
        <w:t xml:space="preserve">con número de folio </w:t>
      </w:r>
      <w:r w:rsidR="0082283A" w:rsidRPr="002B4E6C">
        <w:rPr>
          <w:b/>
        </w:rPr>
        <w:t xml:space="preserve">T 6005932 (Letra T seis cero cero cinco nueve tres dos) </w:t>
      </w:r>
      <w:r w:rsidR="0082283A" w:rsidRPr="002B4E6C">
        <w:t>de fecha 07 siete de mayo del año 2019  dos mil diecinueve</w:t>
      </w:r>
      <w:r w:rsidRPr="002B4E6C">
        <w:rPr>
          <w:rFonts w:cs="Calibri"/>
        </w:rPr>
        <w:t>, como ya se manifestó si el acto administrativo, no está dirigido al demandante éste debe acreditar la afectación que dicho acto le causa, ello con la finalidad de estar en posibilidad de demandar su nulidad.------------------------------------------------------------------------------------------------</w:t>
      </w:r>
    </w:p>
    <w:p w:rsidR="00C00D23" w:rsidRPr="002B4E6C" w:rsidRDefault="00C00D23" w:rsidP="00C00D23">
      <w:pPr>
        <w:pStyle w:val="SENTENCIAS"/>
        <w:rPr>
          <w:rFonts w:cs="Calibri"/>
        </w:rPr>
      </w:pPr>
    </w:p>
    <w:p w:rsidR="00C00D23" w:rsidRPr="002B4E6C" w:rsidRDefault="00C00D23" w:rsidP="00C00D23">
      <w:pPr>
        <w:pStyle w:val="SENTENCIAS"/>
      </w:pPr>
      <w:r w:rsidRPr="002B4E6C">
        <w:rPr>
          <w:rFonts w:cs="Calibri"/>
        </w:rPr>
        <w:t>Ahora bien, y como ya también quedo expuesto,</w:t>
      </w:r>
      <w:r w:rsidRPr="002B4E6C">
        <w:t xml:space="preserve"> </w:t>
      </w:r>
      <w:r w:rsidRPr="002B4E6C">
        <w:rPr>
          <w:rFonts w:cs="Calibri"/>
        </w:rPr>
        <w:t>el actor omite adjuntar las pruebas idóneas al sumario con la finalidad de acreditar su interés jurídico o el de representación legal para estar en posibilidades de impugnar la ilegalidad del acto combatido. --------------------------------------------------------------</w:t>
      </w:r>
    </w:p>
    <w:p w:rsidR="00C00D23" w:rsidRPr="002B4E6C" w:rsidRDefault="00C00D23" w:rsidP="00C00D23">
      <w:pPr>
        <w:pStyle w:val="SENTENCIAS"/>
        <w:ind w:firstLine="0"/>
        <w:rPr>
          <w:rStyle w:val="RESOLUCIONESCar"/>
        </w:rPr>
      </w:pPr>
    </w:p>
    <w:p w:rsidR="00C00D23" w:rsidRPr="002B4E6C" w:rsidRDefault="00C00D23" w:rsidP="00C00D23">
      <w:pPr>
        <w:pStyle w:val="SENTENCIAS"/>
      </w:pPr>
      <w:r w:rsidRPr="002B4E6C">
        <w:rPr>
          <w:rStyle w:val="RESOLUCIONESCar"/>
        </w:rPr>
        <w:t>Lo</w:t>
      </w:r>
      <w:r w:rsidRPr="002B4E6C">
        <w:t xml:space="preserve"> anterior, se apoya además en el siguiente criterio sostenido por el entonces Tribunal de lo Contencioso Administrativo del Estado de Guanajuato: -----------------------------------------------------------------------------------------</w:t>
      </w:r>
    </w:p>
    <w:p w:rsidR="00C00D23" w:rsidRPr="002B4E6C" w:rsidRDefault="00C00D23" w:rsidP="00C00D23">
      <w:pPr>
        <w:pStyle w:val="SENTENCIAS"/>
      </w:pPr>
    </w:p>
    <w:p w:rsidR="00C00D23" w:rsidRPr="002B4E6C" w:rsidRDefault="00C00D23" w:rsidP="00C00D23">
      <w:pPr>
        <w:pStyle w:val="TESISYJURIS"/>
      </w:pPr>
      <w:r w:rsidRPr="002B4E6C">
        <w:t xml:space="preserve">INTERES JURÍDICO. PARA DEMOSTRAR SU AFECTACIÓN AL DEMANDAR LA NULIDAD DE UN AVISO DE SUSPENSIÓN Y/O REDUCCIÓN DE SUMINISTRO DE AGUA, EL PROMOVENTE DEBE DEMOSTRAR EL CARÁCTER DE POSEEDOR O PROPIETARIO DEL INMUEBLE. La acreditación del interés jurídico representa uno de los presupuestos básicos para la procedencia del proceso administrativo, pues si los actos impugnados no lesionan la esfera jurídica del promovente, no existe legitimación para demandar la nulidad de un acto de autoridad. Por ello, corresponde al promovente acreditar en forma fehaciente que el acto combatido vulnera en su perjuicio un derecho subjetivo protegido por la norma jurídica; dicho de otra manera, que le causa un daño, perjuicio o menoscabo en sus derechos de manera directa. Por tanto, cuando se demanda la nulidad de un aviso de suspensión y/o reducción de suministro de agua, el </w:t>
      </w:r>
      <w:r w:rsidRPr="002B4E6C">
        <w:lastRenderedPageBreak/>
        <w:t>demandante debe acreditar ser poseedor o propietario del inmueble, pues el demandante no puede ostentarse como titular de un determinado derecho sin que ello implique afectación por un acto administrativo; o en su caso, estar disfrutando de un derecho afectado por la autoridad, pero careciendo de la titularidad del derecho sobre él, de ahí que sea requisito necesario que se reúnan la prueba del derecho tutelado y su afectación. (Expediente 1489/3ª Sala/14. Sentencia de 25 de junio de 2015, **********, parte actora).</w:t>
      </w:r>
    </w:p>
    <w:p w:rsidR="00C00D23" w:rsidRPr="002B4E6C" w:rsidRDefault="00C00D23" w:rsidP="00C00D23">
      <w:pPr>
        <w:pStyle w:val="TESISYJURIS"/>
      </w:pPr>
    </w:p>
    <w:p w:rsidR="00C00D23" w:rsidRPr="002B4E6C" w:rsidRDefault="00C00D23" w:rsidP="00C00D23">
      <w:pPr>
        <w:pStyle w:val="TESISYJURIS"/>
        <w:rPr>
          <w:i w:val="0"/>
        </w:rPr>
      </w:pPr>
    </w:p>
    <w:p w:rsidR="007351BD" w:rsidRPr="002B4E6C" w:rsidRDefault="007351BD" w:rsidP="00C00D23">
      <w:pPr>
        <w:pStyle w:val="TESISYJURIS"/>
        <w:rPr>
          <w:i w:val="0"/>
        </w:rPr>
      </w:pPr>
    </w:p>
    <w:p w:rsidR="00C00D23" w:rsidRPr="002B4E6C" w:rsidRDefault="00C00D23" w:rsidP="0082283A">
      <w:pPr>
        <w:pStyle w:val="RESOLUCIONES"/>
      </w:pPr>
      <w:r w:rsidRPr="002B4E6C">
        <w:t>Luego entonces, es que SE ACTUALIZA la causal de improcedencia prevista en la fracción I del artículo 261 del Código de Procedimiento y Justicia Administrativa para el Estado y los Municipios de Guanajuato. -------</w:t>
      </w:r>
    </w:p>
    <w:p w:rsidR="00C00D23" w:rsidRPr="002B4E6C" w:rsidRDefault="00C00D23" w:rsidP="00C00D23">
      <w:pPr>
        <w:pStyle w:val="RESOLUCIONES"/>
        <w:ind w:firstLine="0"/>
      </w:pPr>
    </w:p>
    <w:p w:rsidR="00C00D23" w:rsidRPr="002B4E6C" w:rsidRDefault="00C00D23" w:rsidP="00C00D23">
      <w:pPr>
        <w:pStyle w:val="SENTENCIAS"/>
        <w:rPr>
          <w:lang w:val="es-MX"/>
        </w:rPr>
      </w:pPr>
      <w:r w:rsidRPr="002B4E6C">
        <w:t>Por lo expuesto y además con fundamento en los artículos 243 párrafo segundo y 244 de la Ley Orgánica Municipal para el Estado de Guanajuato; 1 fracción II, 3 párrafo segundo, 261, fracción I, 262 fracción II, 287, 298 y 299 del Código de Procedimiento y Justicia Administrativa para el Estado y los Municipios de Guanajuato, se</w:t>
      </w:r>
      <w:r w:rsidRPr="002B4E6C">
        <w:rPr>
          <w:lang w:val="es-MX"/>
        </w:rPr>
        <w:t>: ----------------------------------------------------------------</w:t>
      </w:r>
    </w:p>
    <w:p w:rsidR="00AB5F25" w:rsidRPr="002B4E6C" w:rsidRDefault="00AB5F25" w:rsidP="00AB5F25">
      <w:pPr>
        <w:pStyle w:val="SENTENCIAS"/>
        <w:rPr>
          <w:lang w:val="es-MX"/>
        </w:rPr>
      </w:pPr>
    </w:p>
    <w:p w:rsidR="00AB5F25" w:rsidRPr="002B4E6C" w:rsidRDefault="00AB5F25" w:rsidP="00AB5F25">
      <w:pPr>
        <w:spacing w:line="360" w:lineRule="auto"/>
        <w:ind w:firstLine="709"/>
        <w:jc w:val="center"/>
        <w:rPr>
          <w:rFonts w:ascii="Century" w:hAnsi="Century"/>
          <w:iCs/>
          <w:lang w:val="es-MX"/>
        </w:rPr>
      </w:pPr>
      <w:r w:rsidRPr="002B4E6C">
        <w:rPr>
          <w:rFonts w:ascii="Century" w:hAnsi="Century"/>
          <w:b/>
          <w:iCs/>
          <w:lang w:val="es-MX"/>
        </w:rPr>
        <w:t>R E S U E L V E</w:t>
      </w:r>
      <w:r w:rsidRPr="002B4E6C">
        <w:rPr>
          <w:rFonts w:ascii="Century" w:hAnsi="Century"/>
          <w:iCs/>
          <w:lang w:val="es-MX"/>
        </w:rPr>
        <w:t>:</w:t>
      </w:r>
    </w:p>
    <w:p w:rsidR="00AB5F25" w:rsidRPr="002B4E6C" w:rsidRDefault="00AB5F25" w:rsidP="00AB5F25">
      <w:pPr>
        <w:spacing w:line="360" w:lineRule="auto"/>
        <w:ind w:firstLine="709"/>
        <w:jc w:val="center"/>
        <w:rPr>
          <w:rFonts w:ascii="Century" w:hAnsi="Century"/>
          <w:iCs/>
          <w:lang w:val="es-MX"/>
        </w:rPr>
      </w:pPr>
    </w:p>
    <w:p w:rsidR="00AB5F25" w:rsidRPr="002B4E6C" w:rsidRDefault="00AB5F25" w:rsidP="00AB5F25">
      <w:pPr>
        <w:spacing w:line="360" w:lineRule="auto"/>
        <w:ind w:firstLine="709"/>
        <w:jc w:val="both"/>
        <w:rPr>
          <w:rFonts w:ascii="Century" w:hAnsi="Century"/>
          <w:lang w:val="es-MX"/>
        </w:rPr>
      </w:pPr>
      <w:r w:rsidRPr="002B4E6C">
        <w:rPr>
          <w:rFonts w:ascii="Century" w:hAnsi="Century"/>
          <w:b/>
          <w:bCs/>
          <w:iCs/>
          <w:lang w:val="es-MX"/>
        </w:rPr>
        <w:t>PRIMERO</w:t>
      </w:r>
      <w:r w:rsidRPr="002B4E6C">
        <w:rPr>
          <w:rFonts w:ascii="Century" w:hAnsi="Century"/>
          <w:lang w:val="es-MX"/>
        </w:rPr>
        <w:t xml:space="preserve">. Este Juzgado Tercero Administrativo Municipal resultó competente para conocer y resolver del presente proceso administrativo. ------- </w:t>
      </w:r>
    </w:p>
    <w:p w:rsidR="00AB5F25" w:rsidRPr="002B4E6C" w:rsidRDefault="00AB5F25" w:rsidP="00AB5F25">
      <w:pPr>
        <w:spacing w:line="360" w:lineRule="auto"/>
        <w:ind w:firstLine="709"/>
        <w:jc w:val="both"/>
        <w:rPr>
          <w:rFonts w:ascii="Century" w:hAnsi="Century"/>
          <w:lang w:val="es-MX"/>
        </w:rPr>
      </w:pPr>
    </w:p>
    <w:p w:rsidR="00AB5F25" w:rsidRPr="002B4E6C" w:rsidRDefault="00AB5F25" w:rsidP="00AB5F25">
      <w:pPr>
        <w:spacing w:line="360" w:lineRule="auto"/>
        <w:ind w:firstLine="709"/>
        <w:jc w:val="both"/>
        <w:rPr>
          <w:rFonts w:ascii="Century" w:hAnsi="Century"/>
          <w:b/>
          <w:bCs/>
          <w:iCs/>
          <w:lang w:val="es-MX"/>
        </w:rPr>
      </w:pPr>
      <w:r w:rsidRPr="002B4E6C">
        <w:rPr>
          <w:rFonts w:ascii="Century" w:hAnsi="Century"/>
          <w:b/>
          <w:bCs/>
          <w:iCs/>
          <w:lang w:val="es-MX"/>
        </w:rPr>
        <w:t xml:space="preserve">SEGUNDO. </w:t>
      </w:r>
      <w:r w:rsidRPr="002B4E6C">
        <w:rPr>
          <w:rFonts w:ascii="Century" w:hAnsi="Century"/>
          <w:lang w:val="es-MX"/>
        </w:rPr>
        <w:t>Resultó procedente el proceso administrativo promovido por el justiciable, en contra del acta de infracción impugnada. ---------------------</w:t>
      </w:r>
    </w:p>
    <w:p w:rsidR="00AB5F25" w:rsidRPr="002B4E6C" w:rsidRDefault="00AB5F25" w:rsidP="00AB5F25">
      <w:pPr>
        <w:spacing w:line="360" w:lineRule="auto"/>
        <w:ind w:firstLine="709"/>
        <w:jc w:val="both"/>
        <w:rPr>
          <w:rFonts w:ascii="Century" w:hAnsi="Century"/>
          <w:b/>
          <w:bCs/>
          <w:iCs/>
          <w:lang w:val="es-MX"/>
        </w:rPr>
      </w:pPr>
    </w:p>
    <w:p w:rsidR="00AB5F25" w:rsidRPr="002B4E6C" w:rsidRDefault="00AB5F25" w:rsidP="00AB5F25">
      <w:pPr>
        <w:pStyle w:val="SENTENCIAS"/>
      </w:pPr>
      <w:r w:rsidRPr="002B4E6C">
        <w:rPr>
          <w:b/>
        </w:rPr>
        <w:t>TERCERO.</w:t>
      </w:r>
      <w:r w:rsidRPr="002B4E6C">
        <w:t xml:space="preserve"> Se declara el SOBRESEIMIENTO de la presente causa administrativa, por las razones lógicas y jurídicas expuestas en el CUARTO considerando de esta sentencia. --------------------------------------------------------------</w:t>
      </w:r>
    </w:p>
    <w:p w:rsidR="00AB5F25" w:rsidRPr="002B4E6C" w:rsidRDefault="00AB5F25" w:rsidP="00AB5F25">
      <w:pPr>
        <w:spacing w:line="360" w:lineRule="auto"/>
        <w:jc w:val="both"/>
        <w:rPr>
          <w:rFonts w:ascii="Century" w:hAnsi="Century"/>
          <w:b/>
        </w:rPr>
      </w:pPr>
    </w:p>
    <w:p w:rsidR="00AB5F25" w:rsidRPr="002B4E6C" w:rsidRDefault="00AB5F25" w:rsidP="00AB5F25">
      <w:pPr>
        <w:spacing w:line="360" w:lineRule="auto"/>
        <w:ind w:firstLine="709"/>
        <w:jc w:val="both"/>
        <w:rPr>
          <w:rFonts w:ascii="Century" w:hAnsi="Century"/>
          <w:lang w:val="es-MX"/>
        </w:rPr>
      </w:pPr>
      <w:r w:rsidRPr="002B4E6C">
        <w:rPr>
          <w:rFonts w:ascii="Century" w:hAnsi="Century"/>
          <w:b/>
          <w:lang w:val="es-MX"/>
        </w:rPr>
        <w:t>Notifíquese a la autoridad demandada por oficio y a la parte actora personalmente.</w:t>
      </w:r>
      <w:r w:rsidRPr="002B4E6C">
        <w:rPr>
          <w:rFonts w:ascii="Century" w:hAnsi="Century"/>
          <w:lang w:val="es-MX"/>
        </w:rPr>
        <w:t xml:space="preserve"> ------------------------------------------------------------------------------------ </w:t>
      </w:r>
    </w:p>
    <w:p w:rsidR="00AB5F25" w:rsidRPr="002B4E6C" w:rsidRDefault="00AB5F25" w:rsidP="00AB5F25">
      <w:pPr>
        <w:spacing w:line="360" w:lineRule="auto"/>
        <w:ind w:firstLine="709"/>
        <w:jc w:val="both"/>
        <w:rPr>
          <w:rFonts w:ascii="Century" w:hAnsi="Century"/>
          <w:lang w:val="es-MX"/>
        </w:rPr>
      </w:pPr>
    </w:p>
    <w:p w:rsidR="00AB5F25" w:rsidRPr="002B4E6C" w:rsidRDefault="00AB5F25" w:rsidP="00AB5F25">
      <w:pPr>
        <w:spacing w:line="360" w:lineRule="auto"/>
        <w:ind w:firstLine="709"/>
        <w:jc w:val="both"/>
        <w:rPr>
          <w:rFonts w:ascii="Century" w:hAnsi="Century"/>
          <w:shd w:val="clear" w:color="auto" w:fill="FFFFFF"/>
        </w:rPr>
      </w:pPr>
      <w:r w:rsidRPr="002B4E6C">
        <w:rPr>
          <w:rFonts w:ascii="Century" w:hAnsi="Century"/>
          <w:shd w:val="clear" w:color="auto" w:fill="FFFFFF"/>
        </w:rPr>
        <w:t xml:space="preserve">En su oportunidad, archívese este expediente, como asunto totalmente concluido y dese de baja en </w:t>
      </w:r>
      <w:r w:rsidRPr="002B4E6C">
        <w:rPr>
          <w:rFonts w:ascii="Century" w:hAnsi="Century"/>
        </w:rPr>
        <w:t xml:space="preserve">el Sistema de Control de Expedientes de los Juzgados Administrativos Municipales que se </w:t>
      </w:r>
      <w:r w:rsidRPr="002B4E6C">
        <w:rPr>
          <w:rFonts w:ascii="Century" w:hAnsi="Century"/>
          <w:shd w:val="clear" w:color="auto" w:fill="FFFFFF"/>
        </w:rPr>
        <w:t>lleva para tal efecto. --------------</w:t>
      </w:r>
    </w:p>
    <w:p w:rsidR="00AB5F25" w:rsidRPr="002B4E6C" w:rsidRDefault="00AB5F25" w:rsidP="00AB5F25">
      <w:pPr>
        <w:spacing w:line="360" w:lineRule="auto"/>
        <w:ind w:firstLine="709"/>
        <w:jc w:val="both"/>
        <w:rPr>
          <w:rFonts w:ascii="Century" w:hAnsi="Century"/>
          <w:lang w:val="es-MX"/>
        </w:rPr>
      </w:pPr>
    </w:p>
    <w:p w:rsidR="00AB5F25" w:rsidRPr="002B4E6C" w:rsidRDefault="00AB5F25" w:rsidP="00AB5F25">
      <w:pPr>
        <w:spacing w:line="360" w:lineRule="auto"/>
        <w:ind w:firstLine="709"/>
        <w:jc w:val="both"/>
        <w:rPr>
          <w:rFonts w:ascii="Century" w:hAnsi="Century"/>
          <w:lang w:val="es-MX"/>
        </w:rPr>
      </w:pPr>
      <w:r w:rsidRPr="002B4E6C">
        <w:rPr>
          <w:rFonts w:ascii="Century" w:hAnsi="Century"/>
        </w:rPr>
        <w:t xml:space="preserve">Así lo resolvió y firma la Jueza del Juzgado Tercero Administrativo Municipal de León, Guanajuato, licenciada </w:t>
      </w:r>
      <w:r w:rsidRPr="002B4E6C">
        <w:rPr>
          <w:rFonts w:ascii="Century" w:hAnsi="Century"/>
          <w:b/>
          <w:bCs/>
        </w:rPr>
        <w:t>María Guadalupe Garza Lozornio</w:t>
      </w:r>
      <w:r w:rsidRPr="002B4E6C">
        <w:rPr>
          <w:rFonts w:ascii="Century" w:hAnsi="Century"/>
        </w:rPr>
        <w:t xml:space="preserve">, quien actúa asistida en forma legal con Secretario de Estudio y Cuenta, licenciado </w:t>
      </w:r>
      <w:r w:rsidRPr="002B4E6C">
        <w:rPr>
          <w:rFonts w:ascii="Century" w:hAnsi="Century"/>
          <w:b/>
          <w:bCs/>
        </w:rPr>
        <w:t>Christian Helmut Emmanuel Schonwald Escalante</w:t>
      </w:r>
      <w:r w:rsidRPr="002B4E6C">
        <w:rPr>
          <w:rFonts w:ascii="Century" w:hAnsi="Century"/>
          <w:bCs/>
        </w:rPr>
        <w:t>,</w:t>
      </w:r>
      <w:r w:rsidRPr="002B4E6C">
        <w:rPr>
          <w:rFonts w:ascii="Century" w:hAnsi="Century"/>
          <w:b/>
          <w:bCs/>
        </w:rPr>
        <w:t xml:space="preserve"> </w:t>
      </w:r>
      <w:r w:rsidRPr="002B4E6C">
        <w:rPr>
          <w:rFonts w:ascii="Century" w:hAnsi="Century"/>
        </w:rPr>
        <w:t>quien da fe. ---------------------------------------------------------------------------------------------------</w:t>
      </w:r>
    </w:p>
    <w:p w:rsidR="00AB5F25" w:rsidRPr="002B4E6C" w:rsidRDefault="00AB5F25" w:rsidP="00AB5F25"/>
    <w:p w:rsidR="00AB5F25" w:rsidRPr="002B4E6C" w:rsidRDefault="00AB5F25" w:rsidP="00AB5F25"/>
    <w:p w:rsidR="00AB5F25" w:rsidRPr="002B4E6C" w:rsidRDefault="00AB5F25" w:rsidP="00AB5F25"/>
    <w:p w:rsidR="00AB5F25" w:rsidRPr="002B4E6C" w:rsidRDefault="00AB5F25" w:rsidP="00AB5F25">
      <w:pPr>
        <w:spacing w:line="360" w:lineRule="auto"/>
        <w:ind w:firstLine="708"/>
        <w:jc w:val="both"/>
      </w:pPr>
    </w:p>
    <w:p w:rsidR="00AB5F25" w:rsidRPr="002B4E6C" w:rsidRDefault="00AB5F25" w:rsidP="00AB5F25">
      <w:pPr>
        <w:spacing w:line="360" w:lineRule="auto"/>
        <w:ind w:firstLine="709"/>
        <w:jc w:val="both"/>
      </w:pPr>
    </w:p>
    <w:p w:rsidR="00AB5F25" w:rsidRPr="002B4E6C" w:rsidRDefault="00AB5F25" w:rsidP="00AB5F25"/>
    <w:p w:rsidR="00AB5F25" w:rsidRPr="002B4E6C" w:rsidRDefault="00AB5F25" w:rsidP="00AB5F25">
      <w:pPr>
        <w:spacing w:line="360" w:lineRule="auto"/>
        <w:ind w:firstLine="708"/>
        <w:jc w:val="both"/>
      </w:pPr>
    </w:p>
    <w:p w:rsidR="00902DE9" w:rsidRPr="002B4E6C" w:rsidRDefault="00902DE9" w:rsidP="00AB5F25">
      <w:pPr>
        <w:pStyle w:val="SENTENCIAS"/>
        <w:jc w:val="center"/>
      </w:pPr>
    </w:p>
    <w:sectPr w:rsidR="00902DE9" w:rsidRPr="002B4E6C" w:rsidSect="007351BD">
      <w:headerReference w:type="even" r:id="rId7"/>
      <w:headerReference w:type="default" r:id="rId8"/>
      <w:footerReference w:type="default" r:id="rId9"/>
      <w:headerReference w:type="first" r:id="rId10"/>
      <w:pgSz w:w="12240" w:h="20160" w:code="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6114" w:rsidRDefault="00176114" w:rsidP="00AB5F25">
      <w:r>
        <w:separator/>
      </w:r>
    </w:p>
  </w:endnote>
  <w:endnote w:type="continuationSeparator" w:id="0">
    <w:p w:rsidR="00176114" w:rsidRDefault="00176114" w:rsidP="00AB5F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3B2AAF" w:rsidRPr="007F7AC8" w:rsidRDefault="006614BD">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2B4E6C">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2B4E6C">
              <w:rPr>
                <w:rFonts w:ascii="Century" w:hAnsi="Century"/>
                <w:b/>
                <w:bCs/>
                <w:noProof/>
                <w:sz w:val="14"/>
                <w:szCs w:val="14"/>
              </w:rPr>
              <w:t>11</w:t>
            </w:r>
            <w:r w:rsidRPr="007F7AC8">
              <w:rPr>
                <w:rFonts w:ascii="Century" w:hAnsi="Century"/>
                <w:b/>
                <w:bCs/>
                <w:sz w:val="14"/>
                <w:szCs w:val="14"/>
              </w:rPr>
              <w:fldChar w:fldCharType="end"/>
            </w:r>
          </w:p>
        </w:sdtContent>
      </w:sdt>
    </w:sdtContent>
  </w:sdt>
  <w:p w:rsidR="003B2AAF" w:rsidRPr="007F7AC8" w:rsidRDefault="00176114">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6114" w:rsidRDefault="00176114" w:rsidP="00AB5F25">
      <w:r>
        <w:separator/>
      </w:r>
    </w:p>
  </w:footnote>
  <w:footnote w:type="continuationSeparator" w:id="0">
    <w:p w:rsidR="00176114" w:rsidRDefault="00176114" w:rsidP="00AB5F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2AAF" w:rsidRDefault="00176114">
    <w:pPr>
      <w:pStyle w:val="Encabezado"/>
      <w:framePr w:wrap="around" w:vAnchor="text" w:hAnchor="margin" w:xAlign="center" w:y="1"/>
      <w:rPr>
        <w:rStyle w:val="Nmerodepgina"/>
      </w:rPr>
    </w:pPr>
  </w:p>
  <w:p w:rsidR="003B2AAF" w:rsidRDefault="00176114">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2AAF" w:rsidRDefault="00176114" w:rsidP="003B2AAF">
    <w:pPr>
      <w:pStyle w:val="Encabezado"/>
      <w:jc w:val="right"/>
      <w:rPr>
        <w:color w:val="7F7F7F" w:themeColor="text1" w:themeTint="80"/>
      </w:rPr>
    </w:pPr>
  </w:p>
  <w:p w:rsidR="003B2AAF" w:rsidRDefault="00176114" w:rsidP="003B2AAF">
    <w:pPr>
      <w:pStyle w:val="Encabezado"/>
      <w:jc w:val="right"/>
      <w:rPr>
        <w:color w:val="7F7F7F" w:themeColor="text1" w:themeTint="80"/>
      </w:rPr>
    </w:pPr>
  </w:p>
  <w:p w:rsidR="003B2AAF" w:rsidRDefault="00176114" w:rsidP="003B2AAF">
    <w:pPr>
      <w:pStyle w:val="Encabezado"/>
      <w:jc w:val="right"/>
      <w:rPr>
        <w:color w:val="7F7F7F" w:themeColor="text1" w:themeTint="80"/>
      </w:rPr>
    </w:pPr>
  </w:p>
  <w:p w:rsidR="003B2AAF" w:rsidRDefault="00176114" w:rsidP="003B2AAF">
    <w:pPr>
      <w:pStyle w:val="Encabezado"/>
      <w:jc w:val="right"/>
      <w:rPr>
        <w:color w:val="7F7F7F" w:themeColor="text1" w:themeTint="80"/>
      </w:rPr>
    </w:pPr>
  </w:p>
  <w:p w:rsidR="003B2AAF" w:rsidRDefault="00AB5F25" w:rsidP="003B2AAF">
    <w:pPr>
      <w:pStyle w:val="Encabezado"/>
      <w:jc w:val="right"/>
    </w:pPr>
    <w:r>
      <w:rPr>
        <w:color w:val="7F7F7F" w:themeColor="text1" w:themeTint="80"/>
      </w:rPr>
      <w:t>Expediente Número 0981</w:t>
    </w:r>
    <w:r w:rsidR="006614BD">
      <w:rPr>
        <w:color w:val="7F7F7F" w:themeColor="text1" w:themeTint="80"/>
      </w:rPr>
      <w:t>/3erJAM/2019-JN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2AAF" w:rsidRDefault="00176114">
    <w:pPr>
      <w:pStyle w:val="Encabezado"/>
      <w:jc w:val="right"/>
      <w:rPr>
        <w:color w:val="548DD4" w:themeColor="text2" w:themeTint="99"/>
        <w:lang w:val="es-ES"/>
      </w:rPr>
    </w:pPr>
  </w:p>
  <w:p w:rsidR="003B2AAF" w:rsidRDefault="00176114">
    <w:pPr>
      <w:pStyle w:val="Encabezado"/>
      <w:jc w:val="right"/>
      <w:rPr>
        <w:color w:val="548DD4" w:themeColor="text2" w:themeTint="99"/>
        <w:lang w:val="es-ES"/>
      </w:rPr>
    </w:pPr>
  </w:p>
  <w:p w:rsidR="003B2AAF" w:rsidRDefault="00176114">
    <w:pPr>
      <w:pStyle w:val="Encabezado"/>
      <w:jc w:val="right"/>
      <w:rPr>
        <w:color w:val="548DD4" w:themeColor="text2" w:themeTint="99"/>
        <w:lang w:val="es-ES"/>
      </w:rPr>
    </w:pPr>
  </w:p>
  <w:p w:rsidR="003B2AAF" w:rsidRDefault="00176114">
    <w:pPr>
      <w:pStyle w:val="Encabezado"/>
      <w:jc w:val="right"/>
      <w:rPr>
        <w:color w:val="548DD4" w:themeColor="text2" w:themeTint="99"/>
        <w:lang w:val="es-ES"/>
      </w:rPr>
    </w:pPr>
  </w:p>
  <w:p w:rsidR="003B2AAF" w:rsidRDefault="00176114">
    <w:pPr>
      <w:pStyle w:val="Encabezado"/>
      <w:jc w:val="right"/>
      <w:rPr>
        <w:color w:val="548DD4" w:themeColor="text2" w:themeTint="99"/>
        <w:lang w:val="es-ES"/>
      </w:rPr>
    </w:pPr>
  </w:p>
  <w:p w:rsidR="003B2AAF" w:rsidRDefault="006614BD">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3DB0B7A"/>
    <w:multiLevelType w:val="hybridMultilevel"/>
    <w:tmpl w:val="7380863C"/>
    <w:lvl w:ilvl="0" w:tplc="801C2D68">
      <w:start w:val="6"/>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 w15:restartNumberingAfterBreak="0">
    <w:nsid w:val="5C101567"/>
    <w:multiLevelType w:val="hybridMultilevel"/>
    <w:tmpl w:val="F68C0F64"/>
    <w:lvl w:ilvl="0" w:tplc="F4AC29D4">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2" w15:restartNumberingAfterBreak="0">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3" w15:restartNumberingAfterBreak="0">
    <w:nsid w:val="664A6227"/>
    <w:multiLevelType w:val="hybridMultilevel"/>
    <w:tmpl w:val="04323548"/>
    <w:lvl w:ilvl="0" w:tplc="E81E867E">
      <w:start w:val="6"/>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 w15:restartNumberingAfterBreak="0">
    <w:nsid w:val="77716A3A"/>
    <w:multiLevelType w:val="hybridMultilevel"/>
    <w:tmpl w:val="76D656CE"/>
    <w:lvl w:ilvl="0" w:tplc="7EF4E7BA">
      <w:start w:val="1"/>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5F25"/>
    <w:rsid w:val="00176114"/>
    <w:rsid w:val="002B4E6C"/>
    <w:rsid w:val="006614BD"/>
    <w:rsid w:val="007351BD"/>
    <w:rsid w:val="0082283A"/>
    <w:rsid w:val="0086752E"/>
    <w:rsid w:val="00885A7E"/>
    <w:rsid w:val="00902DE9"/>
    <w:rsid w:val="00910AB9"/>
    <w:rsid w:val="0099042B"/>
    <w:rsid w:val="009D45E0"/>
    <w:rsid w:val="00A267E8"/>
    <w:rsid w:val="00AB5F25"/>
    <w:rsid w:val="00B832BF"/>
    <w:rsid w:val="00C00D23"/>
    <w:rsid w:val="00CB51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E0F5EB5-BBC6-4A41-98C5-85063D4F8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5F25"/>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semiHidden/>
    <w:rsid w:val="00AB5F25"/>
    <w:rPr>
      <w:rFonts w:cs="Times New Roman"/>
    </w:rPr>
  </w:style>
  <w:style w:type="paragraph" w:styleId="Encabezado">
    <w:name w:val="header"/>
    <w:basedOn w:val="Normal"/>
    <w:link w:val="EncabezadoCar"/>
    <w:uiPriority w:val="99"/>
    <w:rsid w:val="00AB5F25"/>
    <w:pPr>
      <w:tabs>
        <w:tab w:val="center" w:pos="4419"/>
        <w:tab w:val="right" w:pos="8838"/>
      </w:tabs>
    </w:pPr>
    <w:rPr>
      <w:lang w:val="es-MX"/>
    </w:rPr>
  </w:style>
  <w:style w:type="character" w:customStyle="1" w:styleId="EncabezadoCar">
    <w:name w:val="Encabezado Car"/>
    <w:basedOn w:val="Fuentedeprrafopredeter"/>
    <w:link w:val="Encabezado"/>
    <w:uiPriority w:val="99"/>
    <w:rsid w:val="00AB5F25"/>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AB5F25"/>
    <w:pPr>
      <w:tabs>
        <w:tab w:val="center" w:pos="4419"/>
        <w:tab w:val="right" w:pos="8838"/>
      </w:tabs>
    </w:pPr>
  </w:style>
  <w:style w:type="character" w:customStyle="1" w:styleId="PiedepginaCar">
    <w:name w:val="Pie de página Car"/>
    <w:basedOn w:val="Fuentedeprrafopredeter"/>
    <w:link w:val="Piedepgina"/>
    <w:uiPriority w:val="99"/>
    <w:rsid w:val="00AB5F25"/>
    <w:rPr>
      <w:rFonts w:ascii="Times New Roman" w:eastAsia="Calibri" w:hAnsi="Times New Roman" w:cs="Times New Roman"/>
      <w:sz w:val="24"/>
      <w:szCs w:val="24"/>
      <w:lang w:val="es-ES" w:eastAsia="es-ES"/>
    </w:rPr>
  </w:style>
  <w:style w:type="paragraph" w:customStyle="1" w:styleId="SENTENCIAS">
    <w:name w:val="SENTENCIAS"/>
    <w:basedOn w:val="Normal"/>
    <w:qFormat/>
    <w:rsid w:val="00AB5F25"/>
    <w:pPr>
      <w:spacing w:line="360" w:lineRule="auto"/>
      <w:ind w:firstLine="708"/>
      <w:jc w:val="both"/>
    </w:pPr>
    <w:rPr>
      <w:rFonts w:ascii="Century" w:hAnsi="Century"/>
    </w:rPr>
  </w:style>
  <w:style w:type="paragraph" w:customStyle="1" w:styleId="TESISYJURIS">
    <w:name w:val="TESIS Y JURIS"/>
    <w:basedOn w:val="SENTENCIAS"/>
    <w:qFormat/>
    <w:rsid w:val="00AB5F25"/>
    <w:pPr>
      <w:spacing w:line="240" w:lineRule="auto"/>
      <w:ind w:firstLine="709"/>
    </w:pPr>
    <w:rPr>
      <w:bCs/>
      <w:i/>
      <w:iCs/>
    </w:rPr>
  </w:style>
  <w:style w:type="paragraph" w:customStyle="1" w:styleId="RESOLUCIONES">
    <w:name w:val="RESOLUCIONES"/>
    <w:basedOn w:val="Normal"/>
    <w:link w:val="RESOLUCIONESCar"/>
    <w:qFormat/>
    <w:rsid w:val="00AB5F25"/>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AB5F25"/>
    <w:rPr>
      <w:rFonts w:ascii="Century" w:eastAsia="Calibri" w:hAnsi="Century" w:cs="Times New Roman"/>
      <w:sz w:val="24"/>
      <w:szCs w:val="24"/>
      <w:lang w:val="es-ES" w:eastAsia="es-ES"/>
    </w:rPr>
  </w:style>
  <w:style w:type="paragraph" w:styleId="Textoindependiente">
    <w:name w:val="Body Text"/>
    <w:basedOn w:val="Normal"/>
    <w:link w:val="TextoindependienteCar"/>
    <w:semiHidden/>
    <w:unhideWhenUsed/>
    <w:rsid w:val="00AB5F25"/>
    <w:pPr>
      <w:jc w:val="both"/>
    </w:pPr>
    <w:rPr>
      <w:lang w:val="es-MX"/>
    </w:rPr>
  </w:style>
  <w:style w:type="character" w:customStyle="1" w:styleId="TextoindependienteCar">
    <w:name w:val="Texto independiente Car"/>
    <w:basedOn w:val="Fuentedeprrafopredeter"/>
    <w:link w:val="Textoindependiente"/>
    <w:semiHidden/>
    <w:rsid w:val="00AB5F25"/>
    <w:rPr>
      <w:rFonts w:ascii="Times New Roman" w:eastAsia="Calibri" w:hAnsi="Times New Roman" w:cs="Times New Roman"/>
      <w:sz w:val="24"/>
      <w:szCs w:val="24"/>
      <w:lang w:eastAsia="es-ES"/>
    </w:rPr>
  </w:style>
  <w:style w:type="paragraph" w:styleId="Sangra2detindependiente">
    <w:name w:val="Body Text Indent 2"/>
    <w:basedOn w:val="Normal"/>
    <w:link w:val="Sangra2detindependienteCar"/>
    <w:uiPriority w:val="99"/>
    <w:semiHidden/>
    <w:unhideWhenUsed/>
    <w:rsid w:val="00AB5F25"/>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AB5F25"/>
    <w:rPr>
      <w:rFonts w:ascii="Times New Roman" w:eastAsia="Calibri" w:hAnsi="Times New Roman" w:cs="Times New Roman"/>
      <w:sz w:val="24"/>
      <w:szCs w:val="24"/>
      <w:lang w:val="es-ES" w:eastAsia="es-ES"/>
    </w:rPr>
  </w:style>
  <w:style w:type="paragraph" w:customStyle="1" w:styleId="Default">
    <w:name w:val="Default"/>
    <w:basedOn w:val="Normal"/>
    <w:rsid w:val="00AB5F25"/>
    <w:pPr>
      <w:autoSpaceDE w:val="0"/>
      <w:autoSpaceDN w:val="0"/>
    </w:pPr>
    <w:rPr>
      <w:rFonts w:ascii="Arial" w:eastAsia="Times New Roman" w:hAnsi="Arial" w:cs="Arial"/>
      <w:color w:val="000000"/>
      <w:lang w:val="es-MX" w:eastAsia="es-MX"/>
    </w:rPr>
  </w:style>
  <w:style w:type="character" w:customStyle="1" w:styleId="PrrafodelistaCar">
    <w:name w:val="Párrafo de lista Car"/>
    <w:aliases w:val="viñeta Car,Párrafo de lista 2 Car"/>
    <w:link w:val="Prrafodelista"/>
    <w:uiPriority w:val="72"/>
    <w:locked/>
    <w:rsid w:val="00AB5F25"/>
    <w:rPr>
      <w:rFonts w:ascii="Times New Roman" w:eastAsia="Calibri" w:hAnsi="Times New Roman" w:cs="Times New Roman"/>
      <w:sz w:val="24"/>
      <w:szCs w:val="24"/>
      <w:lang w:val="es-ES" w:eastAsia="es-ES"/>
    </w:rPr>
  </w:style>
  <w:style w:type="paragraph" w:styleId="Prrafodelista">
    <w:name w:val="List Paragraph"/>
    <w:aliases w:val="viñeta,Párrafo de lista 2"/>
    <w:basedOn w:val="Normal"/>
    <w:link w:val="PrrafodelistaCar"/>
    <w:uiPriority w:val="72"/>
    <w:qFormat/>
    <w:rsid w:val="00AB5F25"/>
    <w:pPr>
      <w:ind w:left="720"/>
      <w:contextualSpacing/>
    </w:pPr>
  </w:style>
  <w:style w:type="paragraph" w:styleId="Textodeglobo">
    <w:name w:val="Balloon Text"/>
    <w:basedOn w:val="Normal"/>
    <w:link w:val="TextodegloboCar"/>
    <w:uiPriority w:val="99"/>
    <w:semiHidden/>
    <w:unhideWhenUsed/>
    <w:rsid w:val="007351BD"/>
    <w:rPr>
      <w:rFonts w:ascii="Tahoma" w:hAnsi="Tahoma" w:cs="Tahoma"/>
      <w:sz w:val="16"/>
      <w:szCs w:val="16"/>
    </w:rPr>
  </w:style>
  <w:style w:type="character" w:customStyle="1" w:styleId="TextodegloboCar">
    <w:name w:val="Texto de globo Car"/>
    <w:basedOn w:val="Fuentedeprrafopredeter"/>
    <w:link w:val="Textodeglobo"/>
    <w:uiPriority w:val="99"/>
    <w:semiHidden/>
    <w:rsid w:val="007351BD"/>
    <w:rPr>
      <w:rFonts w:ascii="Tahoma" w:eastAsia="Calibri"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2659086">
      <w:bodyDiv w:val="1"/>
      <w:marLeft w:val="0"/>
      <w:marRight w:val="0"/>
      <w:marTop w:val="0"/>
      <w:marBottom w:val="0"/>
      <w:divBdr>
        <w:top w:val="none" w:sz="0" w:space="0" w:color="auto"/>
        <w:left w:val="none" w:sz="0" w:space="0" w:color="auto"/>
        <w:bottom w:val="none" w:sz="0" w:space="0" w:color="auto"/>
        <w:right w:val="none" w:sz="0" w:space="0" w:color="auto"/>
      </w:divBdr>
    </w:div>
    <w:div w:id="1750737836">
      <w:bodyDiv w:val="1"/>
      <w:marLeft w:val="0"/>
      <w:marRight w:val="0"/>
      <w:marTop w:val="0"/>
      <w:marBottom w:val="0"/>
      <w:divBdr>
        <w:top w:val="none" w:sz="0" w:space="0" w:color="auto"/>
        <w:left w:val="none" w:sz="0" w:space="0" w:color="auto"/>
        <w:bottom w:val="none" w:sz="0" w:space="0" w:color="auto"/>
        <w:right w:val="none" w:sz="0" w:space="0" w:color="auto"/>
      </w:divBdr>
    </w:div>
    <w:div w:id="2029525690">
      <w:bodyDiv w:val="1"/>
      <w:marLeft w:val="0"/>
      <w:marRight w:val="0"/>
      <w:marTop w:val="0"/>
      <w:marBottom w:val="0"/>
      <w:divBdr>
        <w:top w:val="none" w:sz="0" w:space="0" w:color="auto"/>
        <w:left w:val="none" w:sz="0" w:space="0" w:color="auto"/>
        <w:bottom w:val="none" w:sz="0" w:space="0" w:color="auto"/>
        <w:right w:val="none" w:sz="0" w:space="0" w:color="auto"/>
      </w:divBdr>
    </w:div>
    <w:div w:id="2061703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TotalTime>
  <Pages>11</Pages>
  <Words>3588</Words>
  <Characters>19735</Characters>
  <Application>Microsoft Office Word</Application>
  <DocSecurity>0</DocSecurity>
  <Lines>164</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23277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Teresa Alferez</cp:lastModifiedBy>
  <cp:revision>3</cp:revision>
  <cp:lastPrinted>2020-01-09T21:10:00Z</cp:lastPrinted>
  <dcterms:created xsi:type="dcterms:W3CDTF">2020-01-08T20:00:00Z</dcterms:created>
  <dcterms:modified xsi:type="dcterms:W3CDTF">2020-02-27T13:56:00Z</dcterms:modified>
</cp:coreProperties>
</file>