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1D" w:rsidRPr="00D91436" w:rsidRDefault="00C75E1D" w:rsidP="00C75E1D">
      <w:pPr>
        <w:pStyle w:val="Ttulo1"/>
        <w:ind w:firstLine="708"/>
        <w:jc w:val="both"/>
        <w:rPr>
          <w:rFonts w:ascii="Calibri" w:hAnsi="Calibri"/>
          <w:i w:val="0"/>
          <w:sz w:val="26"/>
          <w:szCs w:val="27"/>
        </w:rPr>
      </w:pPr>
      <w:r w:rsidRPr="00D91436">
        <w:rPr>
          <w:rFonts w:ascii="Calibri" w:hAnsi="Calibri"/>
          <w:i w:val="0"/>
          <w:sz w:val="26"/>
          <w:szCs w:val="27"/>
        </w:rPr>
        <w:t>León, Guanajuato, a 10 diez de enero del año 2020 dos mil veinte</w:t>
      </w:r>
      <w:proofErr w:type="gramStart"/>
      <w:r w:rsidRPr="00D91436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 . . . . . .</w:t>
      </w:r>
      <w:proofErr w:type="gramEnd"/>
      <w:r w:rsidRPr="00D91436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</w:t>
      </w:r>
    </w:p>
    <w:p w:rsidR="00C75E1D" w:rsidRPr="00D91436" w:rsidRDefault="00C75E1D" w:rsidP="00C75E1D">
      <w:pPr>
        <w:rPr>
          <w:rFonts w:ascii="Calibri" w:hAnsi="Calibri"/>
          <w:sz w:val="22"/>
          <w:szCs w:val="27"/>
          <w:lang w:val="es-MX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 xml:space="preserve">V I S T O S </w:t>
      </w:r>
      <w:r w:rsidRPr="00D91436">
        <w:rPr>
          <w:rFonts w:ascii="Calibri" w:hAnsi="Calibri" w:cs="Arial"/>
          <w:bCs/>
          <w:iCs/>
          <w:sz w:val="26"/>
          <w:szCs w:val="27"/>
        </w:rPr>
        <w:t xml:space="preserve">para dictar sentencia definitiva, </w:t>
      </w:r>
      <w:r w:rsidRPr="00D91436">
        <w:rPr>
          <w:rFonts w:ascii="Calibri" w:hAnsi="Calibri" w:cs="Arial"/>
          <w:sz w:val="26"/>
          <w:szCs w:val="27"/>
        </w:rPr>
        <w:t xml:space="preserve">los autos del proceso administrativo identificado con el número </w:t>
      </w:r>
      <w:r w:rsidRPr="00D91436">
        <w:rPr>
          <w:rFonts w:ascii="Calibri" w:hAnsi="Calibri" w:cs="Arial"/>
          <w:b/>
          <w:sz w:val="26"/>
          <w:szCs w:val="27"/>
        </w:rPr>
        <w:t>0756</w:t>
      </w:r>
      <w:r w:rsidRPr="00D91436">
        <w:rPr>
          <w:rFonts w:ascii="Calibri" w:hAnsi="Calibri" w:cs="Arial"/>
          <w:b/>
          <w:bCs/>
          <w:iCs/>
          <w:sz w:val="26"/>
          <w:szCs w:val="27"/>
        </w:rPr>
        <w:t>/2doJAM/2017</w:t>
      </w:r>
      <w:r w:rsidRPr="00D91436">
        <w:rPr>
          <w:rFonts w:ascii="Calibri" w:hAnsi="Calibri" w:cs="Arial"/>
          <w:b/>
          <w:iCs/>
          <w:sz w:val="26"/>
          <w:szCs w:val="27"/>
        </w:rPr>
        <w:t>-JN</w:t>
      </w:r>
      <w:r w:rsidRPr="00D91436">
        <w:rPr>
          <w:rFonts w:ascii="Calibri" w:hAnsi="Calibri" w:cs="Arial"/>
          <w:sz w:val="26"/>
          <w:szCs w:val="27"/>
        </w:rPr>
        <w:t xml:space="preserve">, promovido por el </w:t>
      </w:r>
      <w:bookmarkStart w:id="0" w:name="_GoBack"/>
      <w:r w:rsidRPr="00D91436">
        <w:rPr>
          <w:rFonts w:ascii="Calibri" w:hAnsi="Calibri" w:cs="Arial"/>
          <w:sz w:val="26"/>
          <w:szCs w:val="27"/>
        </w:rPr>
        <w:t>ciudadan</w:t>
      </w:r>
      <w:bookmarkEnd w:id="0"/>
      <w:r w:rsidRPr="00D91436">
        <w:rPr>
          <w:rFonts w:ascii="Calibri" w:hAnsi="Calibri" w:cs="Arial"/>
          <w:sz w:val="26"/>
          <w:szCs w:val="27"/>
        </w:rPr>
        <w:t xml:space="preserve">o </w:t>
      </w:r>
      <w:r w:rsidR="00D91436" w:rsidRPr="00D91436">
        <w:rPr>
          <w:rFonts w:ascii="Calibri" w:hAnsi="Calibri"/>
          <w:sz w:val="26"/>
          <w:szCs w:val="27"/>
        </w:rPr>
        <w:t>(…)</w:t>
      </w:r>
      <w:r w:rsidRPr="00D91436">
        <w:rPr>
          <w:rFonts w:ascii="Calibri" w:hAnsi="Calibri" w:cs="Arial"/>
          <w:sz w:val="26"/>
          <w:szCs w:val="27"/>
        </w:rPr>
        <w:t>, y</w:t>
      </w:r>
      <w:proofErr w:type="gramStart"/>
      <w:r w:rsidRPr="00D91436">
        <w:rPr>
          <w:rFonts w:ascii="Calibri" w:hAnsi="Calibri" w:cs="Arial"/>
          <w:sz w:val="26"/>
          <w:szCs w:val="27"/>
        </w:rPr>
        <w:t>, .</w:t>
      </w:r>
      <w:proofErr w:type="gramEnd"/>
      <w:r w:rsidRPr="00D91436">
        <w:rPr>
          <w:rFonts w:ascii="Calibri" w:hAnsi="Calibri" w:cs="Arial"/>
          <w:sz w:val="26"/>
          <w:szCs w:val="27"/>
        </w:rPr>
        <w:t xml:space="preserve"> . . . . . . . . . . . . . . . . . . . . . . . . . . . . . . . . . </w:t>
      </w:r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2"/>
          <w:szCs w:val="27"/>
        </w:rPr>
      </w:pPr>
    </w:p>
    <w:p w:rsidR="00C75E1D" w:rsidRPr="00D91436" w:rsidRDefault="00C75E1D" w:rsidP="00C75E1D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C75E1D" w:rsidRPr="00D91436" w:rsidRDefault="00C75E1D" w:rsidP="00C75E1D">
      <w:pPr>
        <w:pStyle w:val="Textoindependiente"/>
        <w:rPr>
          <w:rFonts w:ascii="Calibri" w:hAnsi="Calibri" w:cs="Arial"/>
          <w:b/>
          <w:bCs/>
          <w:sz w:val="22"/>
          <w:szCs w:val="27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D91436">
        <w:rPr>
          <w:rFonts w:ascii="Calibri" w:hAnsi="Calibri"/>
          <w:sz w:val="26"/>
          <w:szCs w:val="26"/>
        </w:rPr>
        <w:t xml:space="preserve">Mediante escrito de demanda administrativa, presentado el día </w:t>
      </w:r>
      <w:r w:rsidR="00C94613" w:rsidRPr="00D91436">
        <w:rPr>
          <w:rFonts w:ascii="Calibri" w:hAnsi="Calibri"/>
          <w:sz w:val="26"/>
          <w:szCs w:val="26"/>
        </w:rPr>
        <w:t>1 uno</w:t>
      </w:r>
      <w:r w:rsidRPr="00D91436">
        <w:rPr>
          <w:rFonts w:ascii="Calibri" w:hAnsi="Calibri"/>
          <w:sz w:val="26"/>
          <w:szCs w:val="26"/>
        </w:rPr>
        <w:t xml:space="preserve"> de </w:t>
      </w:r>
      <w:r w:rsidR="00C94613" w:rsidRPr="00D91436">
        <w:rPr>
          <w:rFonts w:ascii="Calibri" w:hAnsi="Calibri"/>
          <w:sz w:val="26"/>
          <w:szCs w:val="26"/>
        </w:rPr>
        <w:t>agosto</w:t>
      </w:r>
      <w:r w:rsidRPr="00D91436">
        <w:rPr>
          <w:rFonts w:ascii="Calibri" w:hAnsi="Calibri"/>
          <w:sz w:val="26"/>
          <w:szCs w:val="26"/>
        </w:rPr>
        <w:t xml:space="preserve"> del año 2017 dos mil diecisiete, en la Oficialía Común de Partes de los Juzgados Administrativos de este Municipio, </w:t>
      </w:r>
      <w:r w:rsidR="00C94613" w:rsidRPr="00D91436">
        <w:rPr>
          <w:rFonts w:ascii="Calibri" w:hAnsi="Calibri" w:cs="Arial"/>
          <w:sz w:val="26"/>
          <w:szCs w:val="27"/>
        </w:rPr>
        <w:t>el ciudadano</w:t>
      </w:r>
      <w:r w:rsidR="00C94613" w:rsidRPr="00D91436">
        <w:rPr>
          <w:rFonts w:ascii="Calibri" w:hAnsi="Calibri"/>
          <w:sz w:val="26"/>
          <w:szCs w:val="26"/>
        </w:rPr>
        <w:t xml:space="preserve"> </w:t>
      </w:r>
      <w:r w:rsidR="00D91436" w:rsidRPr="00D91436">
        <w:rPr>
          <w:rFonts w:ascii="Calibri" w:hAnsi="Calibri"/>
          <w:sz w:val="26"/>
          <w:szCs w:val="27"/>
        </w:rPr>
        <w:t>(…)</w:t>
      </w:r>
      <w:r w:rsidRPr="00D91436">
        <w:rPr>
          <w:rFonts w:ascii="Calibri" w:hAnsi="Calibri"/>
          <w:sz w:val="26"/>
          <w:szCs w:val="26"/>
        </w:rPr>
        <w:t>, por su propio derecho, promovió proceso administrativo</w:t>
      </w:r>
      <w:r w:rsidRPr="00D91436">
        <w:rPr>
          <w:rFonts w:ascii="Calibri" w:hAnsi="Calibri" w:cs="Arial"/>
          <w:sz w:val="26"/>
          <w:szCs w:val="26"/>
        </w:rPr>
        <w:t xml:space="preserve"> en el que, de acuerdo a la lectura de la demanda y documental anexa, se desprende que señaló </w:t>
      </w:r>
      <w:r w:rsidRPr="00D91436">
        <w:rPr>
          <w:rFonts w:ascii="Calibri" w:hAnsi="Calibri"/>
          <w:sz w:val="26"/>
          <w:szCs w:val="26"/>
        </w:rPr>
        <w:t>como:</w:t>
      </w:r>
      <w:r w:rsidRPr="00D91436">
        <w:rPr>
          <w:rFonts w:ascii="Calibri" w:hAnsi="Calibri" w:cs="Arial"/>
          <w:sz w:val="26"/>
          <w:szCs w:val="27"/>
        </w:rPr>
        <w:t xml:space="preserve"> . . . . . . . . . . . . . . . . . . . . . . . . . . . . . . . . . . . . . . . . . . . . . . . . . . . . . . . . . .</w:t>
      </w:r>
      <w:r w:rsidR="00C94613" w:rsidRPr="00D91436">
        <w:rPr>
          <w:rFonts w:ascii="Calibri" w:hAnsi="Calibri" w:cs="Arial"/>
          <w:sz w:val="26"/>
          <w:szCs w:val="27"/>
        </w:rPr>
        <w:t xml:space="preserve"> . . . . . .</w:t>
      </w:r>
      <w:r w:rsidRPr="00D91436">
        <w:rPr>
          <w:rFonts w:ascii="Calibri" w:hAnsi="Calibri" w:cs="Arial"/>
          <w:sz w:val="26"/>
          <w:szCs w:val="27"/>
        </w:rPr>
        <w:t xml:space="preserve"> </w:t>
      </w:r>
    </w:p>
    <w:p w:rsidR="00C75E1D" w:rsidRPr="00D91436" w:rsidRDefault="00C75E1D" w:rsidP="00C75E1D">
      <w:pPr>
        <w:jc w:val="both"/>
        <w:rPr>
          <w:rFonts w:ascii="Calibri" w:hAnsi="Calibri"/>
          <w:sz w:val="22"/>
          <w:szCs w:val="27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/>
          <w:b/>
          <w:bCs/>
          <w:sz w:val="26"/>
          <w:szCs w:val="27"/>
        </w:rPr>
        <w:t xml:space="preserve">a).- Acto impugnado: </w:t>
      </w:r>
      <w:r w:rsidR="00C94613" w:rsidRPr="00D91436">
        <w:rPr>
          <w:rFonts w:ascii="Calibri" w:hAnsi="Calibri"/>
          <w:bCs/>
          <w:sz w:val="26"/>
          <w:szCs w:val="27"/>
        </w:rPr>
        <w:t>La resolución que contiene el crédito fiscal número</w:t>
      </w:r>
      <w:r w:rsidR="00C94613" w:rsidRPr="00D91436">
        <w:rPr>
          <w:rFonts w:ascii="Calibri" w:hAnsi="Calibri"/>
          <w:b/>
          <w:bCs/>
          <w:sz w:val="26"/>
          <w:szCs w:val="27"/>
        </w:rPr>
        <w:t xml:space="preserve"> </w:t>
      </w:r>
      <w:r w:rsidR="00125B8A" w:rsidRPr="00D91436">
        <w:rPr>
          <w:rFonts w:ascii="Calibri" w:hAnsi="Calibri"/>
          <w:b/>
          <w:bCs/>
          <w:sz w:val="26"/>
          <w:szCs w:val="27"/>
        </w:rPr>
        <w:t xml:space="preserve">PR-2016-00063799 </w:t>
      </w:r>
      <w:r w:rsidR="00125B8A" w:rsidRPr="00D91436">
        <w:rPr>
          <w:rFonts w:ascii="Calibri" w:hAnsi="Calibri"/>
          <w:bCs/>
          <w:sz w:val="26"/>
          <w:szCs w:val="27"/>
        </w:rPr>
        <w:t>correspondiente a la cuenta predial número</w:t>
      </w:r>
      <w:r w:rsidR="00125B8A" w:rsidRPr="00D91436">
        <w:rPr>
          <w:rFonts w:ascii="Calibri" w:hAnsi="Calibri"/>
          <w:b/>
          <w:bCs/>
          <w:sz w:val="26"/>
          <w:szCs w:val="27"/>
        </w:rPr>
        <w:t xml:space="preserve"> </w:t>
      </w:r>
      <w:r w:rsidR="00125B8A" w:rsidRPr="00D91436">
        <w:rPr>
          <w:rFonts w:ascii="Calibri" w:hAnsi="Calibri"/>
          <w:bCs/>
          <w:sz w:val="26"/>
          <w:szCs w:val="27"/>
        </w:rPr>
        <w:t xml:space="preserve">01AB19161001. . </w:t>
      </w:r>
    </w:p>
    <w:p w:rsidR="00C75E1D" w:rsidRPr="00D91436" w:rsidRDefault="00C75E1D" w:rsidP="00C75E1D">
      <w:pPr>
        <w:jc w:val="both"/>
        <w:rPr>
          <w:rFonts w:ascii="Calibri" w:hAnsi="Calibri"/>
          <w:sz w:val="22"/>
          <w:szCs w:val="27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b/>
          <w:bCs/>
          <w:sz w:val="26"/>
          <w:szCs w:val="27"/>
        </w:rPr>
        <w:t>b).- Autoridad demandada</w:t>
      </w:r>
      <w:r w:rsidRPr="00D91436">
        <w:rPr>
          <w:rFonts w:ascii="Calibri" w:hAnsi="Calibri"/>
          <w:sz w:val="26"/>
          <w:szCs w:val="27"/>
        </w:rPr>
        <w:t xml:space="preserve">.- </w:t>
      </w:r>
      <w:r w:rsidR="00190444" w:rsidRPr="00D91436">
        <w:rPr>
          <w:rFonts w:ascii="Calibri" w:hAnsi="Calibri"/>
          <w:sz w:val="26"/>
          <w:szCs w:val="27"/>
        </w:rPr>
        <w:t xml:space="preserve">La </w:t>
      </w:r>
      <w:r w:rsidRPr="00D91436">
        <w:rPr>
          <w:rFonts w:ascii="Calibri" w:hAnsi="Calibri" w:cs="Arial"/>
          <w:sz w:val="26"/>
          <w:szCs w:val="27"/>
        </w:rPr>
        <w:t>Direc</w:t>
      </w:r>
      <w:r w:rsidR="00190444" w:rsidRPr="00D91436">
        <w:rPr>
          <w:rFonts w:ascii="Calibri" w:hAnsi="Calibri" w:cs="Arial"/>
          <w:sz w:val="26"/>
          <w:szCs w:val="27"/>
        </w:rPr>
        <w:t>ción</w:t>
      </w:r>
      <w:r w:rsidRPr="00D91436">
        <w:rPr>
          <w:rFonts w:ascii="Calibri" w:hAnsi="Calibri" w:cs="Arial"/>
          <w:sz w:val="26"/>
          <w:szCs w:val="27"/>
        </w:rPr>
        <w:t xml:space="preserve"> de Ejecución </w:t>
      </w:r>
      <w:r w:rsidR="00190444" w:rsidRPr="00D91436">
        <w:rPr>
          <w:rFonts w:ascii="Calibri" w:hAnsi="Calibri" w:cs="Arial"/>
          <w:sz w:val="26"/>
          <w:szCs w:val="27"/>
        </w:rPr>
        <w:t xml:space="preserve">de </w:t>
      </w:r>
      <w:r w:rsidRPr="00D91436">
        <w:rPr>
          <w:rFonts w:ascii="Calibri" w:hAnsi="Calibri" w:cs="Arial"/>
          <w:sz w:val="26"/>
          <w:szCs w:val="27"/>
        </w:rPr>
        <w:t>la Tesorería Municipal.</w:t>
      </w:r>
      <w:r w:rsidR="00190444" w:rsidRPr="00D91436">
        <w:rPr>
          <w:rFonts w:ascii="Calibri" w:hAnsi="Calibri" w:cs="Arial"/>
          <w:sz w:val="26"/>
          <w:szCs w:val="27"/>
        </w:rPr>
        <w:t xml:space="preserve"> . . . . . . . . . . . . . . . . . . . . . . . . . . . . . . . . . . . . . . . . . . . . . . . . . . . . . . . . . . . . </w:t>
      </w:r>
    </w:p>
    <w:p w:rsidR="00C75E1D" w:rsidRPr="00D91436" w:rsidRDefault="00C75E1D" w:rsidP="00C75E1D">
      <w:pPr>
        <w:jc w:val="both"/>
        <w:rPr>
          <w:rFonts w:ascii="Calibri" w:hAnsi="Calibri"/>
          <w:sz w:val="22"/>
          <w:szCs w:val="27"/>
        </w:rPr>
      </w:pPr>
    </w:p>
    <w:p w:rsidR="00C75E1D" w:rsidRPr="00D91436" w:rsidRDefault="00381F0E" w:rsidP="00C75E1D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D91436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D91436">
        <w:rPr>
          <w:rFonts w:ascii="Calibri" w:hAnsi="Calibri"/>
          <w:b/>
          <w:bCs/>
          <w:sz w:val="26"/>
          <w:szCs w:val="27"/>
        </w:rPr>
        <w:t xml:space="preserve"> Pretensió</w:t>
      </w:r>
      <w:r w:rsidR="00C75E1D" w:rsidRPr="00D91436">
        <w:rPr>
          <w:rFonts w:ascii="Calibri" w:hAnsi="Calibri"/>
          <w:b/>
          <w:bCs/>
          <w:sz w:val="26"/>
          <w:szCs w:val="27"/>
        </w:rPr>
        <w:t xml:space="preserve">n: </w:t>
      </w:r>
      <w:r w:rsidR="00C75E1D" w:rsidRPr="00D91436">
        <w:rPr>
          <w:rFonts w:ascii="Calibri" w:hAnsi="Calibri"/>
          <w:bCs/>
          <w:sz w:val="26"/>
          <w:szCs w:val="27"/>
        </w:rPr>
        <w:t xml:space="preserve">La </w:t>
      </w:r>
      <w:r w:rsidRPr="00D91436">
        <w:rPr>
          <w:rFonts w:ascii="Calibri" w:hAnsi="Calibri"/>
          <w:sz w:val="26"/>
          <w:szCs w:val="27"/>
        </w:rPr>
        <w:t>nulidad de</w:t>
      </w:r>
      <w:r w:rsidR="00C75E1D" w:rsidRPr="00D91436">
        <w:rPr>
          <w:rFonts w:ascii="Calibri" w:hAnsi="Calibri"/>
          <w:sz w:val="26"/>
          <w:szCs w:val="27"/>
        </w:rPr>
        <w:t>l</w:t>
      </w:r>
      <w:r w:rsidRPr="00D91436">
        <w:rPr>
          <w:rFonts w:ascii="Calibri" w:hAnsi="Calibri"/>
          <w:sz w:val="26"/>
          <w:szCs w:val="27"/>
        </w:rPr>
        <w:t xml:space="preserve"> acto impugnado</w:t>
      </w:r>
      <w:r w:rsidR="00C75E1D" w:rsidRPr="00D91436">
        <w:rPr>
          <w:rFonts w:ascii="Calibri" w:hAnsi="Calibri"/>
          <w:sz w:val="26"/>
          <w:szCs w:val="27"/>
        </w:rPr>
        <w:t xml:space="preserve">. . . . . . . . . . . . . . . . . </w:t>
      </w:r>
      <w:r w:rsidRPr="00D91436">
        <w:rPr>
          <w:rFonts w:ascii="Calibri" w:hAnsi="Calibri"/>
          <w:sz w:val="26"/>
          <w:szCs w:val="27"/>
        </w:rPr>
        <w:t xml:space="preserve">. . . . . . . </w:t>
      </w:r>
    </w:p>
    <w:p w:rsidR="00381F0E" w:rsidRPr="00D91436" w:rsidRDefault="00381F0E" w:rsidP="00C75E1D">
      <w:pPr>
        <w:ind w:firstLine="708"/>
        <w:jc w:val="both"/>
        <w:rPr>
          <w:rFonts w:ascii="Calibri" w:hAnsi="Calibri"/>
          <w:sz w:val="22"/>
          <w:szCs w:val="27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D91436">
        <w:rPr>
          <w:rFonts w:ascii="Calibri" w:hAnsi="Calibri"/>
          <w:b/>
          <w:bCs/>
          <w:i/>
          <w:iCs/>
          <w:sz w:val="26"/>
          <w:szCs w:val="26"/>
        </w:rPr>
        <w:t xml:space="preserve">.- </w:t>
      </w:r>
      <w:r w:rsidRPr="00D91436">
        <w:rPr>
          <w:rFonts w:ascii="Calibri" w:hAnsi="Calibri"/>
          <w:sz w:val="26"/>
          <w:szCs w:val="26"/>
        </w:rPr>
        <w:t xml:space="preserve">Por razón de turno, correspondió a este Juzgado Segundo Administrativo el conocimiento del presente proceso; por lo que por auto </w:t>
      </w:r>
      <w:r w:rsidRPr="00D91436">
        <w:rPr>
          <w:rFonts w:ascii="Calibri" w:hAnsi="Calibri" w:cs="Calibri"/>
          <w:sz w:val="26"/>
          <w:szCs w:val="26"/>
        </w:rPr>
        <w:t xml:space="preserve">de fecha </w:t>
      </w:r>
      <w:r w:rsidR="009B2897" w:rsidRPr="00D91436">
        <w:rPr>
          <w:rFonts w:ascii="Calibri" w:hAnsi="Calibri" w:cs="Calibri"/>
          <w:sz w:val="26"/>
          <w:szCs w:val="26"/>
        </w:rPr>
        <w:t>4</w:t>
      </w:r>
      <w:r w:rsidRPr="00D91436">
        <w:rPr>
          <w:rFonts w:ascii="Calibri" w:hAnsi="Calibri" w:cs="Calibri"/>
          <w:sz w:val="26"/>
          <w:szCs w:val="26"/>
        </w:rPr>
        <w:t xml:space="preserve"> </w:t>
      </w:r>
      <w:r w:rsidR="009B2897" w:rsidRPr="00D91436">
        <w:rPr>
          <w:rFonts w:ascii="Calibri" w:hAnsi="Calibri" w:cs="Calibri"/>
          <w:sz w:val="26"/>
          <w:szCs w:val="26"/>
        </w:rPr>
        <w:t>cuatro</w:t>
      </w:r>
      <w:r w:rsidRPr="00D91436">
        <w:rPr>
          <w:rFonts w:ascii="Calibri" w:hAnsi="Calibri" w:cs="Calibri"/>
          <w:sz w:val="26"/>
          <w:szCs w:val="26"/>
        </w:rPr>
        <w:t xml:space="preserve"> de </w:t>
      </w:r>
      <w:r w:rsidR="009B2897" w:rsidRPr="00D91436">
        <w:rPr>
          <w:rFonts w:ascii="Calibri" w:hAnsi="Calibri" w:cs="Calibri"/>
          <w:sz w:val="26"/>
          <w:szCs w:val="26"/>
        </w:rPr>
        <w:t>agosto</w:t>
      </w:r>
      <w:r w:rsidRPr="00D91436">
        <w:rPr>
          <w:rFonts w:ascii="Calibri" w:hAnsi="Calibri" w:cs="Calibri"/>
          <w:sz w:val="26"/>
          <w:szCs w:val="26"/>
        </w:rPr>
        <w:t xml:space="preserve"> del año 2017 dos mil diecisiete, se </w:t>
      </w:r>
      <w:r w:rsidRPr="00D91436">
        <w:rPr>
          <w:rFonts w:ascii="Calibri" w:hAnsi="Calibri"/>
          <w:sz w:val="26"/>
          <w:szCs w:val="26"/>
        </w:rPr>
        <w:t xml:space="preserve">admitió a trámite la demanda; asimismo, se tuvo a </w:t>
      </w:r>
      <w:r w:rsidRPr="00D91436">
        <w:rPr>
          <w:rFonts w:ascii="Calibri" w:hAnsi="Calibri"/>
          <w:sz w:val="26"/>
          <w:szCs w:val="27"/>
        </w:rPr>
        <w:t>la parte actora por ofrecida y admitida</w:t>
      </w:r>
      <w:r w:rsidRPr="00D91436">
        <w:rPr>
          <w:rFonts w:ascii="Calibri" w:hAnsi="Calibri"/>
          <w:b/>
          <w:sz w:val="26"/>
          <w:szCs w:val="27"/>
        </w:rPr>
        <w:t xml:space="preserve"> </w:t>
      </w:r>
      <w:r w:rsidRPr="00D91436">
        <w:rPr>
          <w:rFonts w:ascii="Calibri" w:hAnsi="Calibri"/>
          <w:sz w:val="26"/>
          <w:szCs w:val="27"/>
        </w:rPr>
        <w:t xml:space="preserve">como prueba de su intención la documental que adjuntó y describió en su escrito de demanda, la que se tuvo por desahogada desde ese momento, dada su propia naturaleza; y la </w:t>
      </w:r>
      <w:proofErr w:type="spellStart"/>
      <w:r w:rsidRPr="00D91436">
        <w:rPr>
          <w:rFonts w:ascii="Calibri" w:hAnsi="Calibri"/>
          <w:sz w:val="26"/>
          <w:szCs w:val="27"/>
        </w:rPr>
        <w:t>presuncional</w:t>
      </w:r>
      <w:proofErr w:type="spellEnd"/>
      <w:r w:rsidRPr="00D91436">
        <w:rPr>
          <w:rFonts w:ascii="Calibri" w:hAnsi="Calibri"/>
          <w:sz w:val="26"/>
          <w:szCs w:val="27"/>
        </w:rPr>
        <w:t xml:space="preserve"> legal y humana en lo que le beneficie. . . . . . . . . . . . . . . . . . . . . . . . . </w:t>
      </w:r>
    </w:p>
    <w:p w:rsidR="00C75E1D" w:rsidRPr="00D91436" w:rsidRDefault="00C75E1D" w:rsidP="00C75E1D">
      <w:pPr>
        <w:pStyle w:val="Sangra3detindependiente"/>
        <w:ind w:firstLine="0"/>
      </w:pPr>
    </w:p>
    <w:p w:rsidR="00C75E1D" w:rsidRPr="00D91436" w:rsidRDefault="00597827" w:rsidP="00C75E1D">
      <w:pPr>
        <w:pStyle w:val="Sangra3detindependiente"/>
      </w:pPr>
      <w:r w:rsidRPr="00D91436">
        <w:t>En cuanto a la suspensión de</w:t>
      </w:r>
      <w:r w:rsidR="00C75E1D" w:rsidRPr="00D91436">
        <w:t>l acto impugnado, se conced</w:t>
      </w:r>
      <w:r w:rsidRPr="00D91436">
        <w:t>ió dicha medida cautelar</w:t>
      </w:r>
      <w:r w:rsidR="00C75E1D" w:rsidRPr="00D91436">
        <w:t>,</w:t>
      </w:r>
      <w:r w:rsidR="00BE0F25" w:rsidRPr="00D91436">
        <w:t xml:space="preserve"> para efecto de que se mantuvieran las cosas en el estado en el que se encontraban hasta el dictado de la sentencia</w:t>
      </w:r>
      <w:r w:rsidR="00C75E1D" w:rsidRPr="00D91436">
        <w:t>.</w:t>
      </w:r>
      <w:r w:rsidR="00BE0F25" w:rsidRPr="00D91436">
        <w:t xml:space="preserve"> . . . . . . . . . . . . . . . . .</w:t>
      </w:r>
      <w:r w:rsidR="00C75E1D" w:rsidRPr="00D91436">
        <w:t xml:space="preserve"> . . . . . . . . . . . . . . </w:t>
      </w:r>
    </w:p>
    <w:p w:rsidR="00C75E1D" w:rsidRPr="00D91436" w:rsidRDefault="00C75E1D" w:rsidP="00C75E1D">
      <w:pPr>
        <w:pStyle w:val="Sangra3detindependiente"/>
        <w:ind w:firstLine="0"/>
      </w:pPr>
    </w:p>
    <w:p w:rsidR="00C75E1D" w:rsidRPr="00D91436" w:rsidRDefault="00C75E1D" w:rsidP="00C75E1D">
      <w:pPr>
        <w:pStyle w:val="Sangra3detindependiente"/>
      </w:pPr>
      <w:r w:rsidRPr="00D91436">
        <w:t>Por otra parte, se ordenó emplazar y correr traslado a la autoridad señalada como demandada para que diera contestación a la demanda instaurada en su contra; lo que hi</w:t>
      </w:r>
      <w:r w:rsidR="00BE0F25" w:rsidRPr="00D91436">
        <w:t>zo</w:t>
      </w:r>
      <w:r w:rsidRPr="00D91436">
        <w:t xml:space="preserve"> la autoridad demandada, el Director de Ejecución</w:t>
      </w:r>
      <w:r w:rsidR="00D91436" w:rsidRPr="00D91436">
        <w:t>(…)</w:t>
      </w:r>
      <w:r w:rsidRPr="00D91436">
        <w:t xml:space="preserve">, por escrito presentado el día </w:t>
      </w:r>
      <w:r w:rsidR="00BE0F25" w:rsidRPr="00D91436">
        <w:t>23</w:t>
      </w:r>
      <w:r w:rsidRPr="00D91436">
        <w:t xml:space="preserve"> </w:t>
      </w:r>
      <w:r w:rsidR="00BE0F25" w:rsidRPr="00D91436">
        <w:t>veintitrés</w:t>
      </w:r>
      <w:r w:rsidRPr="00D91436">
        <w:t xml:space="preserve"> de </w:t>
      </w:r>
      <w:r w:rsidR="00BE0F25" w:rsidRPr="00D91436">
        <w:t>agosto</w:t>
      </w:r>
      <w:r w:rsidRPr="00D91436">
        <w:t xml:space="preserve"> del año 2017 dos mil diecisiete, en </w:t>
      </w:r>
      <w:r w:rsidR="00BE0F25" w:rsidRPr="00D91436">
        <w:t>e</w:t>
      </w:r>
      <w:r w:rsidRPr="00D91436">
        <w:t>l que di</w:t>
      </w:r>
      <w:r w:rsidR="00BE0F25" w:rsidRPr="00D91436">
        <w:t>o</w:t>
      </w:r>
      <w:r w:rsidRPr="00D91436">
        <w:t xml:space="preserve"> contestación a los hechos; y respecto del</w:t>
      </w:r>
      <w:r w:rsidR="00BE0F25" w:rsidRPr="00D91436">
        <w:t xml:space="preserve"> concepto</w:t>
      </w:r>
      <w:r w:rsidRPr="00D91436">
        <w:t xml:space="preserve"> de impugnación, </w:t>
      </w:r>
      <w:r w:rsidR="00BE0F25" w:rsidRPr="00D91436">
        <w:t>negó haberle causado agravio</w:t>
      </w:r>
      <w:r w:rsidRPr="00D91436">
        <w:t>; contestaci</w:t>
      </w:r>
      <w:r w:rsidR="00BE0F25" w:rsidRPr="00D91436">
        <w:t>ón</w:t>
      </w:r>
      <w:r w:rsidRPr="00D91436">
        <w:t xml:space="preserve"> visible a fojas 1</w:t>
      </w:r>
      <w:r w:rsidR="00BE0F25" w:rsidRPr="00D91436">
        <w:t>2</w:t>
      </w:r>
      <w:r w:rsidRPr="00D91436">
        <w:t xml:space="preserve"> d</w:t>
      </w:r>
      <w:r w:rsidR="00BE0F25" w:rsidRPr="00D91436">
        <w:t>oce</w:t>
      </w:r>
      <w:r w:rsidRPr="00D91436">
        <w:t xml:space="preserve"> a la 1</w:t>
      </w:r>
      <w:r w:rsidR="00BE0F25" w:rsidRPr="00D91436">
        <w:t>5</w:t>
      </w:r>
      <w:r w:rsidRPr="00D91436">
        <w:t xml:space="preserve"> </w:t>
      </w:r>
      <w:r w:rsidR="00BE0F25" w:rsidRPr="00D91436">
        <w:t>quince</w:t>
      </w:r>
      <w:r w:rsidRPr="00D91436">
        <w:t xml:space="preserve"> del expediente</w:t>
      </w:r>
      <w:r w:rsidR="00BE0F25" w:rsidRPr="00D91436">
        <w:t>. . . . . . . . . . .</w:t>
      </w:r>
      <w:r w:rsidRPr="00D91436">
        <w:t xml:space="preserve"> . . . . . . . . . . . . . . . . . . . . . . . . . . . . .</w:t>
      </w:r>
      <w:r w:rsidR="00BE0F25" w:rsidRPr="00D91436">
        <w:t xml:space="preserve"> </w:t>
      </w:r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2"/>
          <w:szCs w:val="27"/>
          <w:lang w:val="es-ES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>TERCERO</w:t>
      </w:r>
      <w:r w:rsidRPr="00D91436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D91436">
        <w:rPr>
          <w:rFonts w:ascii="Calibri" w:hAnsi="Calibri"/>
          <w:sz w:val="26"/>
          <w:szCs w:val="27"/>
        </w:rPr>
        <w:t>Por acuerdo de fecha 2</w:t>
      </w:r>
      <w:r w:rsidR="00BE0F25" w:rsidRPr="00D91436">
        <w:rPr>
          <w:rFonts w:ascii="Calibri" w:hAnsi="Calibri"/>
          <w:sz w:val="26"/>
          <w:szCs w:val="27"/>
        </w:rPr>
        <w:t>8</w:t>
      </w:r>
      <w:r w:rsidRPr="00D91436">
        <w:rPr>
          <w:rFonts w:ascii="Calibri" w:hAnsi="Calibri"/>
          <w:sz w:val="26"/>
          <w:szCs w:val="27"/>
        </w:rPr>
        <w:t xml:space="preserve"> veinti</w:t>
      </w:r>
      <w:r w:rsidR="00BE0F25" w:rsidRPr="00D91436">
        <w:rPr>
          <w:rFonts w:ascii="Calibri" w:hAnsi="Calibri"/>
          <w:sz w:val="26"/>
          <w:szCs w:val="27"/>
        </w:rPr>
        <w:t>ocho</w:t>
      </w:r>
      <w:r w:rsidRPr="00D91436">
        <w:rPr>
          <w:rFonts w:ascii="Calibri" w:hAnsi="Calibri"/>
          <w:sz w:val="26"/>
          <w:szCs w:val="27"/>
        </w:rPr>
        <w:t xml:space="preserve"> de a</w:t>
      </w:r>
      <w:r w:rsidR="00BE0F25" w:rsidRPr="00D91436">
        <w:rPr>
          <w:rFonts w:ascii="Calibri" w:hAnsi="Calibri"/>
          <w:sz w:val="26"/>
          <w:szCs w:val="27"/>
        </w:rPr>
        <w:t>gosto</w:t>
      </w:r>
      <w:r w:rsidRPr="00D91436">
        <w:rPr>
          <w:rFonts w:ascii="Calibri" w:hAnsi="Calibri"/>
          <w:sz w:val="26"/>
          <w:szCs w:val="27"/>
        </w:rPr>
        <w:t xml:space="preserve"> del año 2017 dos mil diecisiete, se tuvo a la autoridad demandada por contestando, en tiempo y forma legal, la demanda interpuesta en su contra. . . . . . . . . . . . . . . . . . . . . . . . . . </w:t>
      </w: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7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sz w:val="26"/>
          <w:szCs w:val="27"/>
        </w:rPr>
        <w:t>Asimismo, se le tuvieron por ofrecidas y admitidas como pruebas de su parte: la documental admitida a la parte actora, así como la</w:t>
      </w:r>
      <w:r w:rsidR="00EF3947" w:rsidRPr="00D91436">
        <w:rPr>
          <w:rFonts w:ascii="Calibri" w:hAnsi="Calibri"/>
          <w:sz w:val="26"/>
          <w:szCs w:val="27"/>
        </w:rPr>
        <w:t>s</w:t>
      </w:r>
      <w:r w:rsidRPr="00D91436">
        <w:rPr>
          <w:rFonts w:ascii="Calibri" w:hAnsi="Calibri"/>
          <w:sz w:val="26"/>
          <w:szCs w:val="27"/>
        </w:rPr>
        <w:t xml:space="preserve"> </w:t>
      </w:r>
      <w:r w:rsidR="00EF3947" w:rsidRPr="00D91436">
        <w:rPr>
          <w:rFonts w:ascii="Calibri" w:hAnsi="Calibri"/>
          <w:sz w:val="26"/>
          <w:szCs w:val="27"/>
        </w:rPr>
        <w:t xml:space="preserve">que </w:t>
      </w:r>
      <w:r w:rsidRPr="00D91436">
        <w:rPr>
          <w:rFonts w:ascii="Calibri" w:hAnsi="Calibri"/>
          <w:sz w:val="26"/>
          <w:szCs w:val="27"/>
        </w:rPr>
        <w:t>adjunt</w:t>
      </w:r>
      <w:r w:rsidR="00EF3947" w:rsidRPr="00D91436">
        <w:rPr>
          <w:rFonts w:ascii="Calibri" w:hAnsi="Calibri"/>
          <w:sz w:val="26"/>
          <w:szCs w:val="27"/>
        </w:rPr>
        <w:t xml:space="preserve">ó </w:t>
      </w:r>
      <w:r w:rsidRPr="00D91436">
        <w:rPr>
          <w:rFonts w:ascii="Calibri" w:hAnsi="Calibri"/>
          <w:sz w:val="26"/>
          <w:szCs w:val="27"/>
        </w:rPr>
        <w:t xml:space="preserve">a su </w:t>
      </w:r>
      <w:r w:rsidRPr="00D91436">
        <w:rPr>
          <w:rFonts w:ascii="Calibri" w:hAnsi="Calibri"/>
          <w:sz w:val="26"/>
          <w:szCs w:val="27"/>
        </w:rPr>
        <w:lastRenderedPageBreak/>
        <w:t>escrito de contestación</w:t>
      </w:r>
      <w:r w:rsidR="00EF3947" w:rsidRPr="00D91436">
        <w:rPr>
          <w:rFonts w:ascii="Calibri" w:hAnsi="Calibri"/>
          <w:sz w:val="26"/>
          <w:szCs w:val="27"/>
        </w:rPr>
        <w:t xml:space="preserve"> y de cumplimiento a requerimiento</w:t>
      </w:r>
      <w:r w:rsidRPr="00D91436">
        <w:rPr>
          <w:rFonts w:ascii="Calibri" w:hAnsi="Calibri"/>
          <w:sz w:val="26"/>
          <w:szCs w:val="27"/>
        </w:rPr>
        <w:t xml:space="preserve">; (fojas </w:t>
      </w:r>
      <w:r w:rsidR="00B53232" w:rsidRPr="00D91436">
        <w:rPr>
          <w:rFonts w:ascii="Calibri" w:hAnsi="Calibri"/>
          <w:sz w:val="26"/>
          <w:szCs w:val="27"/>
        </w:rPr>
        <w:t>16</w:t>
      </w:r>
      <w:r w:rsidRPr="00D91436">
        <w:rPr>
          <w:rFonts w:ascii="Calibri" w:hAnsi="Calibri"/>
          <w:sz w:val="26"/>
          <w:szCs w:val="27"/>
        </w:rPr>
        <w:t xml:space="preserve"> </w:t>
      </w:r>
      <w:r w:rsidR="00B53232" w:rsidRPr="00D91436">
        <w:rPr>
          <w:rFonts w:ascii="Calibri" w:hAnsi="Calibri"/>
          <w:sz w:val="26"/>
          <w:szCs w:val="27"/>
        </w:rPr>
        <w:t>dieciséis</w:t>
      </w:r>
      <w:r w:rsidRPr="00D91436">
        <w:rPr>
          <w:rFonts w:ascii="Calibri" w:hAnsi="Calibri"/>
          <w:sz w:val="26"/>
          <w:szCs w:val="27"/>
        </w:rPr>
        <w:t xml:space="preserve"> a la 26 veintiséis</w:t>
      </w:r>
      <w:r w:rsidR="00EF3947" w:rsidRPr="00D91436">
        <w:rPr>
          <w:rFonts w:ascii="Calibri" w:hAnsi="Calibri"/>
          <w:sz w:val="26"/>
          <w:szCs w:val="27"/>
        </w:rPr>
        <w:t xml:space="preserve"> y 34 treinta y cuatro a la 58 cincuenta y ocho</w:t>
      </w:r>
      <w:r w:rsidRPr="00D91436">
        <w:rPr>
          <w:rFonts w:ascii="Calibri" w:hAnsi="Calibri"/>
          <w:sz w:val="26"/>
          <w:szCs w:val="27"/>
        </w:rPr>
        <w:t xml:space="preserve">); pruebas que dada su naturaleza se tuvieron por desahogadas; y, la </w:t>
      </w:r>
      <w:proofErr w:type="spellStart"/>
      <w:r w:rsidRPr="00D91436">
        <w:rPr>
          <w:rFonts w:ascii="Calibri" w:hAnsi="Calibri"/>
          <w:sz w:val="26"/>
          <w:szCs w:val="27"/>
        </w:rPr>
        <w:t>presuncional</w:t>
      </w:r>
      <w:proofErr w:type="spellEnd"/>
      <w:r w:rsidRPr="00D91436">
        <w:rPr>
          <w:rFonts w:ascii="Calibri" w:hAnsi="Calibri"/>
          <w:sz w:val="26"/>
          <w:szCs w:val="27"/>
        </w:rPr>
        <w:t xml:space="preserve"> en s</w:t>
      </w:r>
      <w:r w:rsidR="00EF3947" w:rsidRPr="00D91436">
        <w:rPr>
          <w:rFonts w:ascii="Calibri" w:hAnsi="Calibri"/>
          <w:sz w:val="26"/>
          <w:szCs w:val="27"/>
        </w:rPr>
        <w:t>u doble aspecto. .</w:t>
      </w:r>
    </w:p>
    <w:p w:rsidR="00C75E1D" w:rsidRPr="00D91436" w:rsidRDefault="00C75E1D" w:rsidP="00C75E1D">
      <w:pPr>
        <w:pStyle w:val="Textoindependiente"/>
        <w:rPr>
          <w:rFonts w:ascii="Calibri" w:hAnsi="Calibri"/>
          <w:sz w:val="26"/>
          <w:szCs w:val="27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sz w:val="26"/>
          <w:szCs w:val="27"/>
        </w:rPr>
        <w:t>De este modo, al no existir pruebas pendientes de desahogo y por ser el momento procesal oportuno,</w:t>
      </w:r>
      <w:r w:rsidR="00EF3947" w:rsidRPr="00D91436">
        <w:rPr>
          <w:rFonts w:ascii="Calibri" w:hAnsi="Calibri"/>
          <w:sz w:val="26"/>
          <w:szCs w:val="27"/>
        </w:rPr>
        <w:t xml:space="preserve"> mediante auto del 2 dos de octubre de ese mismo año,</w:t>
      </w:r>
      <w:r w:rsidRPr="00D91436">
        <w:rPr>
          <w:rFonts w:ascii="Calibri" w:hAnsi="Calibri"/>
          <w:sz w:val="26"/>
          <w:szCs w:val="27"/>
        </w:rPr>
        <w:t xml:space="preserve"> se citó a las partes a la </w:t>
      </w:r>
      <w:r w:rsidRPr="00D91436">
        <w:rPr>
          <w:rFonts w:ascii="Calibri" w:hAnsi="Calibri"/>
          <w:b/>
          <w:sz w:val="26"/>
          <w:szCs w:val="27"/>
        </w:rPr>
        <w:t>Audiencia</w:t>
      </w:r>
      <w:r w:rsidRPr="00D91436">
        <w:rPr>
          <w:rFonts w:ascii="Calibri" w:hAnsi="Calibri"/>
          <w:sz w:val="26"/>
          <w:szCs w:val="27"/>
        </w:rPr>
        <w:t xml:space="preserve"> de </w:t>
      </w:r>
      <w:r w:rsidRPr="00D91436">
        <w:rPr>
          <w:rFonts w:ascii="Calibri" w:hAnsi="Calibri"/>
          <w:b/>
          <w:sz w:val="26"/>
          <w:szCs w:val="27"/>
        </w:rPr>
        <w:t>Alegatos</w:t>
      </w:r>
      <w:r w:rsidRPr="00D91436">
        <w:rPr>
          <w:rFonts w:ascii="Calibri" w:hAnsi="Calibri"/>
          <w:sz w:val="26"/>
          <w:szCs w:val="27"/>
        </w:rPr>
        <w:t xml:space="preserve">, a celebrarse el día </w:t>
      </w:r>
      <w:r w:rsidR="00EF3947" w:rsidRPr="00D91436">
        <w:rPr>
          <w:rFonts w:ascii="Calibri" w:hAnsi="Calibri"/>
          <w:b/>
          <w:sz w:val="26"/>
          <w:szCs w:val="27"/>
        </w:rPr>
        <w:t>30</w:t>
      </w:r>
      <w:r w:rsidRPr="00D91436">
        <w:rPr>
          <w:rFonts w:ascii="Calibri" w:hAnsi="Calibri"/>
          <w:sz w:val="26"/>
          <w:szCs w:val="27"/>
        </w:rPr>
        <w:t xml:space="preserve"> </w:t>
      </w:r>
      <w:r w:rsidR="00EF3947" w:rsidRPr="00D91436">
        <w:rPr>
          <w:rFonts w:ascii="Calibri" w:hAnsi="Calibri"/>
          <w:sz w:val="26"/>
          <w:szCs w:val="27"/>
        </w:rPr>
        <w:t>treinta</w:t>
      </w:r>
      <w:r w:rsidRPr="00D91436">
        <w:rPr>
          <w:rFonts w:ascii="Calibri" w:hAnsi="Calibri"/>
          <w:sz w:val="26"/>
          <w:szCs w:val="27"/>
        </w:rPr>
        <w:t xml:space="preserve"> de </w:t>
      </w:r>
      <w:r w:rsidR="00EF3947" w:rsidRPr="00D91436">
        <w:rPr>
          <w:rFonts w:ascii="Calibri" w:hAnsi="Calibri"/>
          <w:b/>
          <w:sz w:val="26"/>
          <w:szCs w:val="27"/>
        </w:rPr>
        <w:t>n</w:t>
      </w:r>
      <w:r w:rsidRPr="00D91436">
        <w:rPr>
          <w:rFonts w:ascii="Calibri" w:hAnsi="Calibri"/>
          <w:b/>
          <w:sz w:val="26"/>
          <w:szCs w:val="27"/>
        </w:rPr>
        <w:t>o</w:t>
      </w:r>
      <w:r w:rsidR="00EF3947" w:rsidRPr="00D91436">
        <w:rPr>
          <w:rFonts w:ascii="Calibri" w:hAnsi="Calibri"/>
          <w:b/>
          <w:sz w:val="26"/>
          <w:szCs w:val="27"/>
        </w:rPr>
        <w:t>viembre</w:t>
      </w:r>
      <w:r w:rsidRPr="00D91436">
        <w:rPr>
          <w:rFonts w:ascii="Calibri" w:hAnsi="Calibri"/>
          <w:sz w:val="26"/>
          <w:szCs w:val="27"/>
        </w:rPr>
        <w:t xml:space="preserve"> del año </w:t>
      </w:r>
      <w:r w:rsidRPr="00D91436">
        <w:rPr>
          <w:rFonts w:ascii="Calibri" w:hAnsi="Calibri"/>
          <w:b/>
          <w:sz w:val="26"/>
          <w:szCs w:val="27"/>
        </w:rPr>
        <w:t>2017</w:t>
      </w:r>
      <w:r w:rsidRPr="00D91436">
        <w:rPr>
          <w:rFonts w:ascii="Calibri" w:hAnsi="Calibri"/>
          <w:sz w:val="26"/>
          <w:szCs w:val="27"/>
        </w:rPr>
        <w:t xml:space="preserve"> dos mil diecisiete, a las </w:t>
      </w:r>
      <w:r w:rsidRPr="00D91436">
        <w:rPr>
          <w:rFonts w:ascii="Calibri" w:hAnsi="Calibri"/>
          <w:b/>
          <w:sz w:val="26"/>
          <w:szCs w:val="27"/>
        </w:rPr>
        <w:t>1</w:t>
      </w:r>
      <w:r w:rsidR="00EF3947" w:rsidRPr="00D91436">
        <w:rPr>
          <w:rFonts w:ascii="Calibri" w:hAnsi="Calibri"/>
          <w:b/>
          <w:sz w:val="26"/>
          <w:szCs w:val="27"/>
        </w:rPr>
        <w:t>0</w:t>
      </w:r>
      <w:r w:rsidRPr="00D91436">
        <w:rPr>
          <w:rFonts w:ascii="Calibri" w:hAnsi="Calibri"/>
          <w:b/>
          <w:sz w:val="26"/>
          <w:szCs w:val="27"/>
        </w:rPr>
        <w:t>:</w:t>
      </w:r>
      <w:r w:rsidR="00EF3947" w:rsidRPr="00D91436">
        <w:rPr>
          <w:rFonts w:ascii="Calibri" w:hAnsi="Calibri"/>
          <w:b/>
          <w:sz w:val="26"/>
          <w:szCs w:val="27"/>
        </w:rPr>
        <w:t>0</w:t>
      </w:r>
      <w:r w:rsidRPr="00D91436">
        <w:rPr>
          <w:rFonts w:ascii="Calibri" w:hAnsi="Calibri"/>
          <w:b/>
          <w:sz w:val="26"/>
          <w:szCs w:val="27"/>
        </w:rPr>
        <w:t>0</w:t>
      </w:r>
      <w:r w:rsidRPr="00D91436">
        <w:rPr>
          <w:rFonts w:ascii="Calibri" w:hAnsi="Calibri"/>
          <w:sz w:val="26"/>
          <w:szCs w:val="27"/>
        </w:rPr>
        <w:t xml:space="preserve"> </w:t>
      </w:r>
      <w:r w:rsidR="00EF3947" w:rsidRPr="00D91436">
        <w:rPr>
          <w:rFonts w:ascii="Calibri" w:hAnsi="Calibri"/>
          <w:sz w:val="26"/>
          <w:szCs w:val="27"/>
        </w:rPr>
        <w:t>di</w:t>
      </w:r>
      <w:r w:rsidRPr="00D91436">
        <w:rPr>
          <w:rFonts w:ascii="Calibri" w:hAnsi="Calibri"/>
          <w:sz w:val="26"/>
          <w:szCs w:val="27"/>
        </w:rPr>
        <w:t>e</w:t>
      </w:r>
      <w:r w:rsidR="00EF3947" w:rsidRPr="00D91436">
        <w:rPr>
          <w:rFonts w:ascii="Calibri" w:hAnsi="Calibri"/>
          <w:sz w:val="26"/>
          <w:szCs w:val="27"/>
        </w:rPr>
        <w:t>z</w:t>
      </w:r>
      <w:r w:rsidRPr="00D91436">
        <w:rPr>
          <w:rFonts w:ascii="Calibri" w:hAnsi="Calibri"/>
          <w:sz w:val="26"/>
          <w:szCs w:val="27"/>
        </w:rPr>
        <w:t xml:space="preserve"> horas, en el recinto de este Juzgado. . . . . . .  . . . . . . . . . . .</w:t>
      </w:r>
      <w:r w:rsidR="00EF3947" w:rsidRPr="00D91436">
        <w:rPr>
          <w:rFonts w:ascii="Calibri" w:hAnsi="Calibri"/>
          <w:sz w:val="26"/>
          <w:szCs w:val="27"/>
        </w:rPr>
        <w:t xml:space="preserve"> . . . . . . . . . . . . . . . . . . . . . . . . . . . . . . . . . . . . . .</w:t>
      </w:r>
    </w:p>
    <w:p w:rsidR="00C75E1D" w:rsidRPr="00D91436" w:rsidRDefault="00C75E1D" w:rsidP="00C75E1D">
      <w:pPr>
        <w:jc w:val="both"/>
        <w:rPr>
          <w:rFonts w:ascii="Calibri" w:hAnsi="Calibri"/>
          <w:b/>
          <w:bCs/>
          <w:i/>
          <w:iCs/>
          <w:sz w:val="26"/>
          <w:szCs w:val="27"/>
          <w:lang w:val="es-MX"/>
        </w:rPr>
      </w:pPr>
    </w:p>
    <w:p w:rsidR="00C75E1D" w:rsidRPr="00D91436" w:rsidRDefault="00C75E1D" w:rsidP="00C75E1D">
      <w:pPr>
        <w:jc w:val="both"/>
        <w:rPr>
          <w:rFonts w:ascii="Calibri" w:hAnsi="Calibri"/>
          <w:b/>
          <w:bCs/>
          <w:i/>
          <w:iCs/>
          <w:sz w:val="26"/>
          <w:szCs w:val="27"/>
          <w:lang w:val="es-MX"/>
        </w:rPr>
      </w:pPr>
      <w:r w:rsidRPr="00D91436">
        <w:rPr>
          <w:rFonts w:ascii="Calibri" w:hAnsi="Calibri"/>
          <w:bCs/>
          <w:iCs/>
          <w:sz w:val="26"/>
          <w:szCs w:val="27"/>
          <w:lang w:val="es-MX"/>
        </w:rPr>
        <w:tab/>
      </w:r>
      <w:r w:rsidRPr="00D91436">
        <w:rPr>
          <w:rFonts w:ascii="Calibri" w:hAnsi="Calibri"/>
          <w:b/>
          <w:bCs/>
          <w:i/>
          <w:iCs/>
          <w:sz w:val="26"/>
          <w:szCs w:val="27"/>
          <w:lang w:val="es-MX"/>
        </w:rPr>
        <w:t xml:space="preserve">CUARTO.- </w:t>
      </w:r>
      <w:r w:rsidRPr="00D91436">
        <w:rPr>
          <w:rFonts w:ascii="Calibri" w:hAnsi="Calibri"/>
          <w:bCs/>
          <w:iCs/>
          <w:sz w:val="26"/>
          <w:szCs w:val="27"/>
          <w:lang w:val="es-MX"/>
        </w:rPr>
        <w:t xml:space="preserve">En la fecha y hora señaladas en el resultando anterior, sin la asistencia de las partes, se llevó a cabo la audiencia de alegatos, en la que, una vez declarada abierta, se hizo constar que </w:t>
      </w:r>
      <w:r w:rsidR="003D43D2" w:rsidRPr="00D91436">
        <w:rPr>
          <w:rFonts w:ascii="Calibri" w:hAnsi="Calibri"/>
          <w:bCs/>
          <w:iCs/>
          <w:sz w:val="26"/>
          <w:szCs w:val="27"/>
          <w:lang w:val="es-MX"/>
        </w:rPr>
        <w:t xml:space="preserve">ninguna de éstas </w:t>
      </w:r>
      <w:r w:rsidRPr="00D91436">
        <w:rPr>
          <w:rFonts w:ascii="Calibri" w:hAnsi="Calibri"/>
          <w:bCs/>
          <w:iCs/>
          <w:sz w:val="26"/>
          <w:szCs w:val="27"/>
          <w:lang w:val="es-MX"/>
        </w:rPr>
        <w:t>formuló alegatos por escrito; por lo que se turnaron los autos para el dictado de la resolución que en derecho proceda. . . . . .</w:t>
      </w:r>
      <w:r w:rsidR="003D43D2" w:rsidRPr="00D91436">
        <w:rPr>
          <w:rFonts w:ascii="Calibri" w:hAnsi="Calibri"/>
          <w:bCs/>
          <w:iCs/>
          <w:sz w:val="26"/>
          <w:szCs w:val="27"/>
          <w:lang w:val="es-MX"/>
        </w:rPr>
        <w:t xml:space="preserve"> </w:t>
      </w:r>
      <w:r w:rsidR="003D43D2" w:rsidRPr="00D91436">
        <w:rPr>
          <w:rFonts w:ascii="Calibri" w:hAnsi="Calibri"/>
          <w:sz w:val="26"/>
          <w:szCs w:val="27"/>
        </w:rPr>
        <w:t>. . . . . . . . . . . . . . . . . . . . . . . . . . . . . . . . . . . . . . . . . . . . . . . . .</w:t>
      </w:r>
    </w:p>
    <w:p w:rsidR="00C75E1D" w:rsidRPr="00D91436" w:rsidRDefault="00C75E1D" w:rsidP="00C75E1D">
      <w:pPr>
        <w:jc w:val="both"/>
        <w:rPr>
          <w:rFonts w:ascii="Calibri" w:hAnsi="Calibri" w:cs="Arial"/>
          <w:sz w:val="22"/>
          <w:szCs w:val="27"/>
          <w:lang w:val="es-MX"/>
        </w:rPr>
      </w:pPr>
    </w:p>
    <w:p w:rsidR="00C75E1D" w:rsidRPr="00D91436" w:rsidRDefault="00C75E1D" w:rsidP="00C75E1D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b/>
          <w:bCs/>
          <w:i/>
          <w:iCs/>
          <w:sz w:val="26"/>
          <w:szCs w:val="27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D91436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D91436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 </w:t>
      </w:r>
      <w:r w:rsidRPr="00D91436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</w:t>
      </w:r>
      <w:r w:rsidRPr="00D91436">
        <w:rPr>
          <w:rFonts w:ascii="Calibri" w:hAnsi="Calibri" w:cs="Arial"/>
          <w:sz w:val="26"/>
          <w:szCs w:val="27"/>
        </w:rPr>
        <w:t>1, fracción II, y 3, párrafo segundo, del Código de Procedimiento y Justicia Administrativa para el Estado y los Municipios de Guanajuato; toda vez que se impugna</w:t>
      </w:r>
      <w:r w:rsidR="007F6CF8" w:rsidRPr="00D91436">
        <w:rPr>
          <w:rFonts w:ascii="Calibri" w:hAnsi="Calibri" w:cs="Arial"/>
          <w:sz w:val="26"/>
          <w:szCs w:val="27"/>
        </w:rPr>
        <w:t xml:space="preserve"> u</w:t>
      </w:r>
      <w:r w:rsidRPr="00D91436">
        <w:rPr>
          <w:rFonts w:ascii="Calibri" w:hAnsi="Calibri" w:cs="Arial"/>
          <w:sz w:val="26"/>
          <w:szCs w:val="27"/>
        </w:rPr>
        <w:t>n acto atribuido al Director de Ejecución, autoridad demandada que forma parte de la administración pública municipal de León, Guanajuato. . . . . . . . . . . . . .</w:t>
      </w:r>
      <w:r w:rsidRPr="00D91436">
        <w:rPr>
          <w:rFonts w:ascii="Calibri" w:hAnsi="Calibri"/>
          <w:sz w:val="26"/>
          <w:szCs w:val="27"/>
        </w:rPr>
        <w:t xml:space="preserve"> . . . . . . . . . </w:t>
      </w:r>
      <w:r w:rsidR="0051064E" w:rsidRPr="00D91436">
        <w:rPr>
          <w:rFonts w:ascii="Calibri" w:hAnsi="Calibri"/>
          <w:sz w:val="26"/>
          <w:szCs w:val="27"/>
        </w:rPr>
        <w:t>. . . . . . . . . . . . . . . . . . . .</w:t>
      </w:r>
      <w:r w:rsidR="008A5765" w:rsidRPr="00D91436">
        <w:rPr>
          <w:rFonts w:ascii="Calibri" w:hAnsi="Calibri"/>
          <w:sz w:val="26"/>
          <w:szCs w:val="27"/>
        </w:rPr>
        <w:t xml:space="preserve"> . . . . . . . . . . .</w:t>
      </w:r>
    </w:p>
    <w:p w:rsidR="00C75E1D" w:rsidRPr="00D91436" w:rsidRDefault="00C75E1D" w:rsidP="00C75E1D">
      <w:pPr>
        <w:pStyle w:val="Textoindependiente"/>
        <w:jc w:val="right"/>
        <w:rPr>
          <w:rFonts w:ascii="Calibri" w:hAnsi="Calibri" w:cs="Arial"/>
          <w:b/>
          <w:bCs/>
          <w:sz w:val="26"/>
          <w:szCs w:val="27"/>
        </w:rPr>
      </w:pPr>
      <w:r w:rsidRPr="00D91436">
        <w:rPr>
          <w:rFonts w:ascii="Calibri" w:hAnsi="Calibri" w:cs="Arial"/>
          <w:b/>
          <w:bCs/>
          <w:sz w:val="26"/>
          <w:szCs w:val="27"/>
        </w:rPr>
        <w:t xml:space="preserve"> </w:t>
      </w: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D91436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D91436">
        <w:rPr>
          <w:rFonts w:ascii="Calibri" w:hAnsi="Calibri" w:cs="Arial"/>
          <w:sz w:val="26"/>
          <w:szCs w:val="27"/>
        </w:rPr>
        <w:t xml:space="preserve">El presente proceso fue promovido oportunamente, toda vez que la demanda fue presentada dentro de los 30 treinta días hábiles siguientes a aquél en que </w:t>
      </w:r>
      <w:r w:rsidR="00896DCF" w:rsidRPr="00D91436">
        <w:rPr>
          <w:rFonts w:ascii="Calibri" w:hAnsi="Calibri" w:cs="Arial"/>
          <w:sz w:val="26"/>
          <w:szCs w:val="27"/>
        </w:rPr>
        <w:t>e</w:t>
      </w:r>
      <w:r w:rsidRPr="00D91436">
        <w:rPr>
          <w:rFonts w:ascii="Calibri" w:hAnsi="Calibri" w:cs="Arial"/>
          <w:sz w:val="26"/>
          <w:szCs w:val="27"/>
        </w:rPr>
        <w:t xml:space="preserve">l actor se ostentó conocedor del acto impugnado, lo que fue, según dijo, el día </w:t>
      </w:r>
      <w:r w:rsidR="00896DCF" w:rsidRPr="00D91436">
        <w:rPr>
          <w:rFonts w:ascii="Calibri" w:hAnsi="Calibri" w:cs="Arial"/>
          <w:sz w:val="26"/>
          <w:szCs w:val="27"/>
        </w:rPr>
        <w:t>31</w:t>
      </w:r>
      <w:r w:rsidRPr="00D91436">
        <w:rPr>
          <w:rFonts w:ascii="Calibri" w:hAnsi="Calibri" w:cs="Arial"/>
          <w:sz w:val="26"/>
          <w:szCs w:val="27"/>
        </w:rPr>
        <w:t xml:space="preserve"> </w:t>
      </w:r>
      <w:r w:rsidR="00896DCF" w:rsidRPr="00D91436">
        <w:rPr>
          <w:rFonts w:ascii="Calibri" w:hAnsi="Calibri" w:cs="Arial"/>
          <w:sz w:val="26"/>
          <w:szCs w:val="27"/>
        </w:rPr>
        <w:t>treinta y uno</w:t>
      </w:r>
      <w:r w:rsidRPr="00D91436">
        <w:rPr>
          <w:rFonts w:ascii="Calibri" w:hAnsi="Calibri" w:cs="Arial"/>
          <w:sz w:val="26"/>
          <w:szCs w:val="27"/>
        </w:rPr>
        <w:t xml:space="preserve"> de </w:t>
      </w:r>
      <w:r w:rsidR="00896DCF" w:rsidRPr="00D91436">
        <w:rPr>
          <w:rFonts w:ascii="Calibri" w:hAnsi="Calibri" w:cs="Arial"/>
          <w:sz w:val="26"/>
          <w:szCs w:val="27"/>
        </w:rPr>
        <w:t>agost</w:t>
      </w:r>
      <w:r w:rsidRPr="00D91436">
        <w:rPr>
          <w:rFonts w:ascii="Calibri" w:hAnsi="Calibri" w:cs="Arial"/>
          <w:sz w:val="26"/>
          <w:szCs w:val="27"/>
        </w:rPr>
        <w:t>o del año 2017 dos mil diecisiete</w:t>
      </w:r>
      <w:r w:rsidRPr="00D91436">
        <w:rPr>
          <w:rFonts w:ascii="Calibri" w:hAnsi="Calibri"/>
          <w:sz w:val="26"/>
          <w:szCs w:val="27"/>
        </w:rPr>
        <w:t xml:space="preserve">. . . . . . . . . </w:t>
      </w:r>
      <w:r w:rsidR="00896DCF" w:rsidRPr="00D91436">
        <w:rPr>
          <w:rFonts w:ascii="Calibri" w:hAnsi="Calibri"/>
          <w:sz w:val="26"/>
          <w:szCs w:val="27"/>
        </w:rPr>
        <w:t xml:space="preserve">. . </w:t>
      </w:r>
    </w:p>
    <w:p w:rsidR="00C75E1D" w:rsidRPr="00D91436" w:rsidRDefault="00C75E1D" w:rsidP="00C75E1D">
      <w:pPr>
        <w:jc w:val="both"/>
        <w:rPr>
          <w:rFonts w:ascii="Calibri" w:hAnsi="Calibri"/>
          <w:b/>
          <w:i/>
          <w:iCs/>
          <w:sz w:val="26"/>
          <w:szCs w:val="27"/>
          <w:lang w:val="es-MX"/>
        </w:rPr>
      </w:pPr>
    </w:p>
    <w:p w:rsidR="003804A2" w:rsidRPr="00D91436" w:rsidRDefault="00C75E1D" w:rsidP="003804A2">
      <w:pPr>
        <w:ind w:firstLine="708"/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D91436">
        <w:rPr>
          <w:rFonts w:ascii="Calibri" w:hAnsi="Calibri"/>
          <w:sz w:val="26"/>
          <w:szCs w:val="27"/>
        </w:rPr>
        <w:t xml:space="preserve">La existencia del acto impugnado en la presente causa administrativa, consistente en </w:t>
      </w:r>
      <w:r w:rsidR="00245BE3" w:rsidRPr="00D91436">
        <w:rPr>
          <w:rFonts w:ascii="Calibri" w:hAnsi="Calibri"/>
          <w:sz w:val="26"/>
          <w:szCs w:val="27"/>
        </w:rPr>
        <w:t>el documento determinante del crédito que se haya emitido</w:t>
      </w:r>
      <w:r w:rsidR="00CA3392" w:rsidRPr="00D91436">
        <w:rPr>
          <w:rFonts w:ascii="Calibri" w:hAnsi="Calibri"/>
          <w:sz w:val="26"/>
          <w:szCs w:val="27"/>
        </w:rPr>
        <w:t xml:space="preserve"> por la cantidad contenida en el requerimiento de pago</w:t>
      </w:r>
      <w:r w:rsidR="00245BE3" w:rsidRPr="00D91436">
        <w:rPr>
          <w:rFonts w:ascii="Calibri" w:hAnsi="Calibri"/>
          <w:sz w:val="26"/>
          <w:szCs w:val="27"/>
        </w:rPr>
        <w:t>, se encuentra acreditada en los autos de este proceso,</w:t>
      </w:r>
      <w:r w:rsidR="00CA3392" w:rsidRPr="00D91436">
        <w:rPr>
          <w:rFonts w:ascii="Calibri" w:hAnsi="Calibri"/>
          <w:sz w:val="26"/>
          <w:szCs w:val="27"/>
        </w:rPr>
        <w:t xml:space="preserve"> con los actos del procedimiento administrativo de ejecución</w:t>
      </w:r>
      <w:r w:rsidRPr="00D91436">
        <w:rPr>
          <w:rFonts w:ascii="Calibri" w:hAnsi="Calibri"/>
          <w:bCs/>
          <w:sz w:val="26"/>
          <w:szCs w:val="27"/>
        </w:rPr>
        <w:t xml:space="preserve"> </w:t>
      </w:r>
      <w:r w:rsidR="009B7584" w:rsidRPr="00D91436">
        <w:rPr>
          <w:rFonts w:ascii="Calibri" w:hAnsi="Calibri"/>
          <w:bCs/>
          <w:sz w:val="26"/>
          <w:szCs w:val="27"/>
        </w:rPr>
        <w:t>q</w:t>
      </w:r>
      <w:r w:rsidR="00FE43EA" w:rsidRPr="00D91436">
        <w:rPr>
          <w:rFonts w:ascii="Calibri" w:hAnsi="Calibri"/>
          <w:bCs/>
          <w:sz w:val="26"/>
          <w:szCs w:val="27"/>
        </w:rPr>
        <w:t>ue fueron aportados por la autor</w:t>
      </w:r>
      <w:r w:rsidR="009B7584" w:rsidRPr="00D91436">
        <w:rPr>
          <w:rFonts w:ascii="Calibri" w:hAnsi="Calibri"/>
          <w:bCs/>
          <w:sz w:val="26"/>
          <w:szCs w:val="27"/>
        </w:rPr>
        <w:t xml:space="preserve">idad demandada, consistentes básicamente en el </w:t>
      </w:r>
      <w:r w:rsidRPr="00D91436">
        <w:rPr>
          <w:rFonts w:ascii="Calibri" w:hAnsi="Calibri"/>
          <w:bCs/>
          <w:sz w:val="26"/>
          <w:szCs w:val="27"/>
        </w:rPr>
        <w:t>requerimiento de pago del impuesto predial emitido el día 1</w:t>
      </w:r>
      <w:r w:rsidR="009B7584" w:rsidRPr="00D91436">
        <w:rPr>
          <w:rFonts w:ascii="Calibri" w:hAnsi="Calibri"/>
          <w:bCs/>
          <w:sz w:val="26"/>
          <w:szCs w:val="27"/>
        </w:rPr>
        <w:t>2</w:t>
      </w:r>
      <w:r w:rsidRPr="00D91436">
        <w:rPr>
          <w:rFonts w:ascii="Calibri" w:hAnsi="Calibri"/>
          <w:bCs/>
          <w:sz w:val="26"/>
          <w:szCs w:val="27"/>
        </w:rPr>
        <w:t xml:space="preserve"> </w:t>
      </w:r>
      <w:r w:rsidR="009B7584" w:rsidRPr="00D91436">
        <w:rPr>
          <w:rFonts w:ascii="Calibri" w:hAnsi="Calibri"/>
          <w:bCs/>
          <w:sz w:val="26"/>
          <w:szCs w:val="27"/>
        </w:rPr>
        <w:t xml:space="preserve">doce de enero del </w:t>
      </w:r>
      <w:r w:rsidRPr="00D91436">
        <w:rPr>
          <w:rFonts w:ascii="Calibri" w:hAnsi="Calibri"/>
          <w:bCs/>
          <w:sz w:val="26"/>
          <w:szCs w:val="27"/>
        </w:rPr>
        <w:t>año 2017 dos mil diecisiete y su notificación, respecto del crédito fiscal con número PR-2017-000</w:t>
      </w:r>
      <w:r w:rsidR="009B7584" w:rsidRPr="00D91436">
        <w:rPr>
          <w:rFonts w:ascii="Calibri" w:hAnsi="Calibri"/>
          <w:bCs/>
          <w:sz w:val="26"/>
          <w:szCs w:val="27"/>
        </w:rPr>
        <w:t>63799</w:t>
      </w:r>
      <w:r w:rsidRPr="00D91436">
        <w:rPr>
          <w:rFonts w:ascii="Calibri" w:hAnsi="Calibri"/>
          <w:bCs/>
          <w:sz w:val="26"/>
          <w:szCs w:val="27"/>
        </w:rPr>
        <w:t>)</w:t>
      </w:r>
      <w:r w:rsidRPr="00D91436">
        <w:rPr>
          <w:rFonts w:ascii="Calibri" w:hAnsi="Calibri"/>
          <w:sz w:val="26"/>
          <w:szCs w:val="27"/>
        </w:rPr>
        <w:t>;</w:t>
      </w:r>
      <w:r w:rsidRPr="00D91436">
        <w:rPr>
          <w:rFonts w:ascii="Calibri" w:hAnsi="Calibri"/>
          <w:bCs/>
          <w:sz w:val="26"/>
          <w:szCs w:val="27"/>
        </w:rPr>
        <w:t xml:space="preserve"> </w:t>
      </w:r>
      <w:r w:rsidR="00FE43EA" w:rsidRPr="00D91436">
        <w:rPr>
          <w:rFonts w:ascii="Calibri" w:hAnsi="Calibri"/>
          <w:bCs/>
          <w:sz w:val="26"/>
          <w:szCs w:val="27"/>
        </w:rPr>
        <w:t>del mandamiento de ejecución del 15 quince de febrero de ese mismo año, con orden de embargo de fecha 29 veintinueve de marzo de ese año y la solicitud de avalúo para remate del inmueble embargado ubicado en calle Hacienda La Gavia número 223 doscientos veintitrés, del fraccionamiento Balcones del Campestre segunda sección</w:t>
      </w:r>
      <w:r w:rsidR="00B12DBF" w:rsidRPr="00D91436">
        <w:rPr>
          <w:rFonts w:ascii="Calibri" w:hAnsi="Calibri"/>
          <w:bCs/>
          <w:sz w:val="26"/>
          <w:szCs w:val="27"/>
        </w:rPr>
        <w:t xml:space="preserve"> de esta ciudad</w:t>
      </w:r>
      <w:r w:rsidR="00FE43EA" w:rsidRPr="00D91436">
        <w:rPr>
          <w:rFonts w:ascii="Calibri" w:hAnsi="Calibri"/>
          <w:bCs/>
          <w:sz w:val="26"/>
          <w:szCs w:val="27"/>
        </w:rPr>
        <w:t>;</w:t>
      </w:r>
      <w:r w:rsidRPr="00D91436">
        <w:rPr>
          <w:rFonts w:ascii="Calibri" w:hAnsi="Calibri"/>
          <w:bCs/>
          <w:sz w:val="26"/>
          <w:szCs w:val="27"/>
        </w:rPr>
        <w:t xml:space="preserve"> los que obran en copia certificada </w:t>
      </w:r>
      <w:r w:rsidRPr="00D91436">
        <w:rPr>
          <w:rFonts w:ascii="Calibri" w:hAnsi="Calibri"/>
          <w:sz w:val="26"/>
          <w:szCs w:val="27"/>
        </w:rPr>
        <w:t xml:space="preserve">en el expediente; los que admitidos como pruebas a la impetrante, merecen pleno valor probatorio, </w:t>
      </w:r>
      <w:r w:rsidRPr="00D91436">
        <w:rPr>
          <w:rFonts w:ascii="Calibri" w:hAnsi="Calibri" w:cs="Arial"/>
          <w:sz w:val="26"/>
          <w:szCs w:val="27"/>
        </w:rPr>
        <w:t xml:space="preserve">conforme a lo dispuesto en los artículos </w:t>
      </w:r>
      <w:r w:rsidRPr="00D91436">
        <w:rPr>
          <w:rFonts w:ascii="Calibri" w:hAnsi="Calibri"/>
          <w:sz w:val="26"/>
          <w:szCs w:val="27"/>
        </w:rPr>
        <w:t xml:space="preserve">78, 117, 121, 123 y 131 del Código de Procedimiento y </w:t>
      </w:r>
    </w:p>
    <w:p w:rsidR="003804A2" w:rsidRPr="00D91436" w:rsidRDefault="003804A2" w:rsidP="003804A2">
      <w:pPr>
        <w:ind w:firstLine="708"/>
        <w:jc w:val="right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b/>
          <w:sz w:val="26"/>
          <w:szCs w:val="27"/>
        </w:rPr>
        <w:lastRenderedPageBreak/>
        <w:t>Expediente número 0756/2doJAM/2017-JN</w:t>
      </w:r>
    </w:p>
    <w:p w:rsidR="003804A2" w:rsidRPr="00D91436" w:rsidRDefault="003804A2" w:rsidP="003804A2">
      <w:pPr>
        <w:ind w:firstLine="708"/>
        <w:jc w:val="both"/>
        <w:rPr>
          <w:rFonts w:ascii="Calibri" w:hAnsi="Calibri"/>
          <w:sz w:val="26"/>
          <w:szCs w:val="27"/>
        </w:rPr>
      </w:pPr>
    </w:p>
    <w:p w:rsidR="00C75E1D" w:rsidRPr="00D91436" w:rsidRDefault="00C75E1D" w:rsidP="003804A2">
      <w:pPr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sz w:val="26"/>
          <w:szCs w:val="27"/>
        </w:rPr>
        <w:t>Justicia Administrativa para el Estado y los Municipios de Guanajuato; toda vez que se trata de documentos públicos emitidos por servidores públicos en el ejercicio de sus atribuciones, aunada la circunstancia de que las enjuiciadas, al contestar la demanda y referirse a los hechos, reconocieron la existencia de tales actos</w:t>
      </w:r>
      <w:r w:rsidRPr="00D91436">
        <w:rPr>
          <w:rFonts w:ascii="Calibri" w:hAnsi="Calibri"/>
          <w:sz w:val="26"/>
          <w:szCs w:val="26"/>
        </w:rPr>
        <w:t>. . . . . .</w:t>
      </w:r>
      <w:r w:rsidR="003804A2" w:rsidRPr="00D91436">
        <w:rPr>
          <w:rFonts w:ascii="Calibri" w:hAnsi="Calibri"/>
          <w:sz w:val="26"/>
          <w:szCs w:val="26"/>
        </w:rPr>
        <w:t xml:space="preserve"> </w:t>
      </w:r>
    </w:p>
    <w:p w:rsidR="00C75E1D" w:rsidRPr="00D91436" w:rsidRDefault="00C75E1D" w:rsidP="00C75E1D">
      <w:pPr>
        <w:jc w:val="both"/>
        <w:rPr>
          <w:rFonts w:ascii="Calibri" w:hAnsi="Calibri" w:cs="Arial"/>
          <w:b/>
          <w:bCs/>
          <w:sz w:val="22"/>
          <w:szCs w:val="27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bCs/>
          <w:iCs/>
          <w:sz w:val="26"/>
          <w:szCs w:val="26"/>
          <w:lang w:val="es-MX"/>
        </w:rPr>
      </w:pPr>
      <w:r w:rsidRPr="00D91436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Pr="00D91436">
        <w:rPr>
          <w:rFonts w:ascii="Calibri" w:hAnsi="Calibri"/>
          <w:bCs/>
          <w:iCs/>
          <w:sz w:val="26"/>
          <w:szCs w:val="26"/>
        </w:rPr>
        <w:t xml:space="preserve">Por ser su examen preferente y de orden público, se analiza en principio si, en la especie, se actualiza alguna de las causales de improcedencia o sobreseimiento previstas en los artículos 261 y 262 del Código de Procedimiento y Justicia Administrativa para el Estado y los Municipios </w:t>
      </w:r>
      <w:proofErr w:type="gramStart"/>
      <w:r w:rsidRPr="00D91436">
        <w:rPr>
          <w:rFonts w:ascii="Calibri" w:hAnsi="Calibri"/>
          <w:bCs/>
          <w:iCs/>
          <w:sz w:val="26"/>
          <w:szCs w:val="26"/>
        </w:rPr>
        <w:t>de  Guanajuato</w:t>
      </w:r>
      <w:proofErr w:type="gramEnd"/>
      <w:r w:rsidRPr="00D91436">
        <w:rPr>
          <w:rFonts w:ascii="Calibri" w:hAnsi="Calibri"/>
          <w:bCs/>
          <w:iCs/>
          <w:sz w:val="26"/>
          <w:szCs w:val="26"/>
        </w:rPr>
        <w:t xml:space="preserve">, ya que de actualizarse alguna, podría imposibilitar el pronunciamiento por parte de este órgano jurisdiccional sobre el fondo de la controversia planteada. . . . . . . . . . . . . . </w:t>
      </w:r>
    </w:p>
    <w:p w:rsidR="00C75E1D" w:rsidRPr="00D91436" w:rsidRDefault="00C75E1D" w:rsidP="00C75E1D">
      <w:pPr>
        <w:jc w:val="both"/>
        <w:rPr>
          <w:rFonts w:ascii="Calibri" w:hAnsi="Calibri"/>
          <w:bCs/>
          <w:iCs/>
          <w:sz w:val="26"/>
          <w:szCs w:val="26"/>
          <w:lang w:val="es-MX"/>
        </w:rPr>
      </w:pPr>
    </w:p>
    <w:p w:rsidR="00841981" w:rsidRPr="00D91436" w:rsidRDefault="00C75E1D" w:rsidP="00C75E1D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D91436">
        <w:rPr>
          <w:rFonts w:ascii="Calibri" w:hAnsi="Calibri"/>
          <w:bCs/>
          <w:iCs/>
          <w:sz w:val="26"/>
          <w:szCs w:val="26"/>
        </w:rPr>
        <w:t xml:space="preserve">Así pues, la autoridad demandada </w:t>
      </w:r>
      <w:r w:rsidRPr="00D91436">
        <w:rPr>
          <w:rFonts w:ascii="Calibri" w:hAnsi="Calibri"/>
          <w:b/>
          <w:bCs/>
          <w:iCs/>
          <w:sz w:val="26"/>
          <w:szCs w:val="26"/>
        </w:rPr>
        <w:t>plante</w:t>
      </w:r>
      <w:r w:rsidR="003804A2" w:rsidRPr="00D91436">
        <w:rPr>
          <w:rFonts w:ascii="Calibri" w:hAnsi="Calibri"/>
          <w:b/>
          <w:bCs/>
          <w:iCs/>
          <w:sz w:val="26"/>
          <w:szCs w:val="26"/>
        </w:rPr>
        <w:t>ó</w:t>
      </w:r>
      <w:r w:rsidRPr="00D91436">
        <w:rPr>
          <w:rFonts w:ascii="Calibri" w:hAnsi="Calibri"/>
          <w:b/>
          <w:bCs/>
          <w:iCs/>
          <w:sz w:val="26"/>
          <w:szCs w:val="26"/>
        </w:rPr>
        <w:t xml:space="preserve"> </w:t>
      </w:r>
      <w:r w:rsidR="003804A2" w:rsidRPr="00D91436">
        <w:rPr>
          <w:rFonts w:ascii="Calibri" w:hAnsi="Calibri"/>
          <w:b/>
          <w:bCs/>
          <w:iCs/>
          <w:sz w:val="26"/>
          <w:szCs w:val="26"/>
        </w:rPr>
        <w:t xml:space="preserve">la </w:t>
      </w:r>
      <w:r w:rsidRPr="00D91436">
        <w:rPr>
          <w:rFonts w:ascii="Calibri" w:hAnsi="Calibri"/>
          <w:bCs/>
          <w:iCs/>
          <w:sz w:val="26"/>
          <w:szCs w:val="26"/>
        </w:rPr>
        <w:t xml:space="preserve">causal de improcedencia prevista en </w:t>
      </w:r>
      <w:r w:rsidR="003804A2" w:rsidRPr="00D91436">
        <w:rPr>
          <w:rFonts w:ascii="Calibri" w:hAnsi="Calibri"/>
          <w:bCs/>
          <w:iCs/>
          <w:sz w:val="26"/>
          <w:szCs w:val="26"/>
        </w:rPr>
        <w:t>e</w:t>
      </w:r>
      <w:r w:rsidRPr="00D91436">
        <w:rPr>
          <w:rFonts w:ascii="Calibri" w:hAnsi="Calibri"/>
          <w:bCs/>
          <w:iCs/>
          <w:sz w:val="26"/>
          <w:szCs w:val="26"/>
        </w:rPr>
        <w:t xml:space="preserve">l artículo 261 </w:t>
      </w:r>
      <w:r w:rsidR="003804A2" w:rsidRPr="00D91436">
        <w:rPr>
          <w:rFonts w:ascii="Calibri" w:hAnsi="Calibri"/>
          <w:bCs/>
          <w:iCs/>
          <w:sz w:val="26"/>
          <w:szCs w:val="26"/>
        </w:rPr>
        <w:t>d</w:t>
      </w:r>
      <w:r w:rsidRPr="00D91436">
        <w:rPr>
          <w:rFonts w:ascii="Calibri" w:hAnsi="Calibri"/>
          <w:bCs/>
          <w:iCs/>
          <w:sz w:val="26"/>
          <w:szCs w:val="26"/>
        </w:rPr>
        <w:t xml:space="preserve">el Código de Procedimiento y Justicia Administrativa para el Estado y los Municipios de Guanajuato; </w:t>
      </w:r>
      <w:r w:rsidR="00FF51C2" w:rsidRPr="00D91436">
        <w:rPr>
          <w:rFonts w:ascii="Calibri" w:hAnsi="Calibri"/>
          <w:bCs/>
          <w:iCs/>
          <w:sz w:val="26"/>
          <w:szCs w:val="26"/>
        </w:rPr>
        <w:t>al referir que no se afectan los intereses jurídicos de la parte actora,</w:t>
      </w:r>
      <w:r w:rsidR="004D02D8" w:rsidRPr="00D91436">
        <w:rPr>
          <w:rFonts w:ascii="Calibri" w:hAnsi="Calibri"/>
          <w:bCs/>
          <w:iCs/>
          <w:sz w:val="26"/>
          <w:szCs w:val="26"/>
        </w:rPr>
        <w:t xml:space="preserve"> </w:t>
      </w:r>
      <w:r w:rsidR="00841981" w:rsidRPr="00D91436">
        <w:rPr>
          <w:rFonts w:ascii="Calibri" w:hAnsi="Calibri"/>
          <w:bCs/>
          <w:iCs/>
          <w:sz w:val="26"/>
          <w:szCs w:val="26"/>
        </w:rPr>
        <w:t>porque solo se dio a la tarea de iniciar el procedimiento administrativo de ejecución para hacer efectivo el crédito fiscal</w:t>
      </w:r>
      <w:proofErr w:type="gramStart"/>
      <w:r w:rsidR="00841981" w:rsidRPr="00D91436">
        <w:rPr>
          <w:rFonts w:ascii="Calibri" w:hAnsi="Calibri"/>
          <w:bCs/>
          <w:iCs/>
          <w:sz w:val="26"/>
          <w:szCs w:val="26"/>
        </w:rPr>
        <w:t>. . .</w:t>
      </w:r>
      <w:proofErr w:type="gramEnd"/>
    </w:p>
    <w:p w:rsidR="00841981" w:rsidRPr="00D91436" w:rsidRDefault="00841981" w:rsidP="00C75E1D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C75E1D" w:rsidRPr="00D91436" w:rsidRDefault="00841981" w:rsidP="00671A84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D91436">
        <w:rPr>
          <w:rFonts w:ascii="Calibri" w:hAnsi="Calibri"/>
          <w:bCs/>
          <w:iCs/>
          <w:sz w:val="26"/>
          <w:szCs w:val="26"/>
        </w:rPr>
        <w:t xml:space="preserve">No se actualiza dicha causal, ya que el hecho de dar inicio al procedimiento administrativo de ejecución </w:t>
      </w:r>
      <w:r w:rsidR="00671A84" w:rsidRPr="00D91436">
        <w:rPr>
          <w:rFonts w:ascii="Calibri" w:hAnsi="Calibri"/>
          <w:bCs/>
          <w:iCs/>
          <w:sz w:val="26"/>
          <w:szCs w:val="26"/>
        </w:rPr>
        <w:t xml:space="preserve">no hace improcedente al proceso administrativo; </w:t>
      </w:r>
      <w:r w:rsidR="00FF51C2" w:rsidRPr="00D91436">
        <w:rPr>
          <w:rFonts w:ascii="Calibri" w:hAnsi="Calibri"/>
          <w:bCs/>
          <w:iCs/>
          <w:sz w:val="26"/>
          <w:szCs w:val="26"/>
        </w:rPr>
        <w:t xml:space="preserve"> </w:t>
      </w:r>
      <w:r w:rsidR="00C75E1D" w:rsidRPr="00D91436">
        <w:rPr>
          <w:rFonts w:ascii="Calibri" w:hAnsi="Calibri"/>
          <w:sz w:val="26"/>
          <w:szCs w:val="27"/>
        </w:rPr>
        <w:t>e</w:t>
      </w:r>
      <w:r w:rsidR="00C75E1D" w:rsidRPr="00D91436">
        <w:rPr>
          <w:rFonts w:ascii="Calibri" w:hAnsi="Calibri"/>
          <w:bCs/>
          <w:iCs/>
          <w:sz w:val="26"/>
          <w:szCs w:val="26"/>
        </w:rPr>
        <w:t>n tanto que de manera oficiosa, este Juzgador no advierte que se actualice alguna otra causal de improcedencia o sobreseimiento, que impida el estudio del fondo del asunto</w:t>
      </w:r>
      <w:r w:rsidR="00C75E1D" w:rsidRPr="00D91436">
        <w:rPr>
          <w:rFonts w:ascii="Calibri" w:hAnsi="Calibri" w:cs="Arial"/>
          <w:sz w:val="26"/>
          <w:szCs w:val="26"/>
        </w:rPr>
        <w:t>; por lo que es procedente e</w:t>
      </w:r>
      <w:r w:rsidR="00F7146C" w:rsidRPr="00D91436">
        <w:rPr>
          <w:rFonts w:ascii="Calibri" w:hAnsi="Calibri" w:cs="Arial"/>
          <w:sz w:val="26"/>
          <w:szCs w:val="26"/>
        </w:rPr>
        <w:t>l presente proceso en contra del</w:t>
      </w:r>
      <w:r w:rsidR="00671A84" w:rsidRPr="00D91436">
        <w:rPr>
          <w:rFonts w:ascii="Calibri" w:hAnsi="Calibri" w:cs="Arial"/>
          <w:sz w:val="26"/>
          <w:szCs w:val="26"/>
        </w:rPr>
        <w:t xml:space="preserve"> </w:t>
      </w:r>
      <w:r w:rsidR="00F7146C" w:rsidRPr="00D91436">
        <w:rPr>
          <w:rFonts w:ascii="Calibri" w:hAnsi="Calibri" w:cs="Arial"/>
          <w:sz w:val="26"/>
          <w:szCs w:val="26"/>
        </w:rPr>
        <w:t>acto impugnado</w:t>
      </w:r>
      <w:r w:rsidR="00C75E1D" w:rsidRPr="00D91436">
        <w:rPr>
          <w:rFonts w:ascii="Calibri" w:hAnsi="Calibri" w:cs="Arial"/>
          <w:sz w:val="26"/>
          <w:szCs w:val="26"/>
        </w:rPr>
        <w:t xml:space="preserve">. </w:t>
      </w:r>
      <w:r w:rsidR="00F7146C" w:rsidRPr="00D91436">
        <w:rPr>
          <w:rFonts w:ascii="Calibri" w:hAnsi="Calibri" w:cs="Arial"/>
          <w:sz w:val="26"/>
          <w:szCs w:val="26"/>
        </w:rPr>
        <w:t xml:space="preserve">. </w:t>
      </w:r>
      <w:r w:rsidR="00C75E1D" w:rsidRPr="00D91436">
        <w:rPr>
          <w:rFonts w:ascii="Calibri" w:hAnsi="Calibri" w:cs="Arial"/>
          <w:sz w:val="26"/>
          <w:szCs w:val="26"/>
        </w:rPr>
        <w:t xml:space="preserve">. . </w:t>
      </w:r>
      <w:r w:rsidR="00671A84" w:rsidRPr="00D91436">
        <w:rPr>
          <w:rFonts w:ascii="Calibri" w:hAnsi="Calibri" w:cs="Arial"/>
          <w:sz w:val="26"/>
          <w:szCs w:val="26"/>
        </w:rPr>
        <w:t>. . . . . . . . . . . . . . . . . . . . . . . . . . . . . . . . . . . . . . . . . . . . . . . . . . .</w:t>
      </w:r>
      <w:r w:rsidR="009E0EA8" w:rsidRPr="00D91436">
        <w:rPr>
          <w:rFonts w:ascii="Calibri" w:hAnsi="Calibri" w:cs="Arial"/>
          <w:sz w:val="26"/>
          <w:szCs w:val="26"/>
        </w:rPr>
        <w:t xml:space="preserve"> . . . . .</w:t>
      </w:r>
    </w:p>
    <w:p w:rsidR="00FF51C2" w:rsidRPr="00D91436" w:rsidRDefault="00FF51C2" w:rsidP="00C75E1D">
      <w:pPr>
        <w:ind w:firstLine="708"/>
        <w:jc w:val="both"/>
        <w:rPr>
          <w:rFonts w:ascii="Calibri" w:hAnsi="Calibri" w:cs="Arial"/>
          <w:sz w:val="26"/>
          <w:szCs w:val="26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D91436">
        <w:rPr>
          <w:rFonts w:ascii="Calibri" w:hAnsi="Calibri" w:cs="Calibri"/>
          <w:b/>
          <w:bCs/>
          <w:i/>
          <w:iCs/>
          <w:sz w:val="26"/>
          <w:szCs w:val="26"/>
        </w:rPr>
        <w:t xml:space="preserve">QUINTO.- </w:t>
      </w:r>
      <w:r w:rsidRPr="00D91436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el actor, es</w:t>
      </w:r>
      <w:r w:rsidRPr="00D91436">
        <w:rPr>
          <w:rFonts w:ascii="Calibri" w:hAnsi="Calibri" w:cs="Calibri"/>
          <w:sz w:val="26"/>
          <w:szCs w:val="26"/>
        </w:rPr>
        <w:t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</w:t>
      </w:r>
    </w:p>
    <w:p w:rsidR="00C75E1D" w:rsidRPr="00D91436" w:rsidRDefault="00C75E1D" w:rsidP="00C75E1D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/>
          <w:sz w:val="26"/>
        </w:rPr>
        <w:t xml:space="preserve">De lo expuesto en el escrito de demanda, de la contestación a la misma por las autoridades demandadas, así como de las constancias que integran la presente causa administrativa, se desprende que el Director de Ejecución de este municipio, emitió con fecha </w:t>
      </w:r>
      <w:r w:rsidR="00F7146C" w:rsidRPr="00D91436">
        <w:rPr>
          <w:rFonts w:ascii="Calibri" w:hAnsi="Calibri"/>
          <w:sz w:val="26"/>
        </w:rPr>
        <w:t xml:space="preserve">12 doce de enero </w:t>
      </w:r>
      <w:r w:rsidRPr="00D91436">
        <w:rPr>
          <w:rFonts w:ascii="Calibri" w:hAnsi="Calibri"/>
          <w:sz w:val="26"/>
        </w:rPr>
        <w:t>del año 2017 dos mil diecisiete, a</w:t>
      </w:r>
      <w:r w:rsidRPr="00D91436">
        <w:rPr>
          <w:rFonts w:ascii="Calibri" w:hAnsi="Calibri"/>
          <w:sz w:val="26"/>
          <w:szCs w:val="26"/>
        </w:rPr>
        <w:t>l ciudadan</w:t>
      </w:r>
      <w:r w:rsidR="00F7146C" w:rsidRPr="00D91436">
        <w:rPr>
          <w:rFonts w:ascii="Calibri" w:hAnsi="Calibri"/>
          <w:sz w:val="26"/>
          <w:szCs w:val="26"/>
        </w:rPr>
        <w:t>o</w:t>
      </w:r>
      <w:r w:rsidRPr="00D91436">
        <w:rPr>
          <w:rFonts w:ascii="Calibri" w:hAnsi="Calibri"/>
          <w:sz w:val="26"/>
          <w:szCs w:val="26"/>
        </w:rPr>
        <w:t xml:space="preserve"> </w:t>
      </w:r>
      <w:r w:rsidR="00D91436" w:rsidRPr="00D91436">
        <w:rPr>
          <w:rFonts w:ascii="Calibri" w:hAnsi="Calibri"/>
          <w:sz w:val="26"/>
          <w:szCs w:val="27"/>
        </w:rPr>
        <w:t>(…)</w:t>
      </w:r>
      <w:r w:rsidRPr="00D91436">
        <w:rPr>
          <w:rFonts w:ascii="Calibri" w:hAnsi="Calibri"/>
          <w:sz w:val="26"/>
          <w:szCs w:val="26"/>
        </w:rPr>
        <w:t>,</w:t>
      </w:r>
      <w:r w:rsidRPr="00D91436">
        <w:rPr>
          <w:rFonts w:ascii="Calibri" w:hAnsi="Calibri"/>
          <w:sz w:val="26"/>
        </w:rPr>
        <w:t xml:space="preserve"> e</w:t>
      </w:r>
      <w:r w:rsidRPr="00D91436">
        <w:rPr>
          <w:rFonts w:ascii="Calibri" w:hAnsi="Calibri"/>
          <w:bCs/>
          <w:sz w:val="26"/>
          <w:szCs w:val="27"/>
        </w:rPr>
        <w:t>l requerimiento de pago del impuesto predial por el ejercicio fiscal de</w:t>
      </w:r>
      <w:r w:rsidR="00F7146C" w:rsidRPr="00D91436">
        <w:rPr>
          <w:rFonts w:ascii="Calibri" w:hAnsi="Calibri"/>
          <w:bCs/>
          <w:sz w:val="26"/>
          <w:szCs w:val="27"/>
        </w:rPr>
        <w:t xml:space="preserve"> </w:t>
      </w:r>
      <w:r w:rsidRPr="00D91436">
        <w:rPr>
          <w:rFonts w:ascii="Calibri" w:hAnsi="Calibri"/>
          <w:bCs/>
          <w:sz w:val="26"/>
          <w:szCs w:val="27"/>
        </w:rPr>
        <w:t>l</w:t>
      </w:r>
      <w:r w:rsidR="00F7146C" w:rsidRPr="00D91436">
        <w:rPr>
          <w:rFonts w:ascii="Calibri" w:hAnsi="Calibri"/>
          <w:bCs/>
          <w:sz w:val="26"/>
          <w:szCs w:val="27"/>
        </w:rPr>
        <w:t>os</w:t>
      </w:r>
      <w:r w:rsidRPr="00D91436">
        <w:rPr>
          <w:rFonts w:ascii="Calibri" w:hAnsi="Calibri"/>
          <w:bCs/>
          <w:sz w:val="26"/>
          <w:szCs w:val="27"/>
        </w:rPr>
        <w:t xml:space="preserve"> año</w:t>
      </w:r>
      <w:r w:rsidR="00F7146C" w:rsidRPr="00D91436">
        <w:rPr>
          <w:rFonts w:ascii="Calibri" w:hAnsi="Calibri"/>
          <w:bCs/>
          <w:sz w:val="26"/>
          <w:szCs w:val="27"/>
        </w:rPr>
        <w:t>s</w:t>
      </w:r>
      <w:r w:rsidRPr="00D91436">
        <w:rPr>
          <w:rFonts w:ascii="Calibri" w:hAnsi="Calibri"/>
          <w:bCs/>
          <w:sz w:val="26"/>
          <w:szCs w:val="27"/>
        </w:rPr>
        <w:t xml:space="preserve"> 2016 dos mil dieciséis y 2017 dos mil diecisiete, en cuanto al inmueble ubicado en calle </w:t>
      </w:r>
      <w:r w:rsidR="00F7146C" w:rsidRPr="00D91436">
        <w:rPr>
          <w:rFonts w:ascii="Calibri" w:hAnsi="Calibri"/>
          <w:bCs/>
          <w:sz w:val="26"/>
          <w:szCs w:val="27"/>
        </w:rPr>
        <w:t xml:space="preserve">Hacienda La Gavia número 223 doscientos veintitrés, 25-627 (veinticinco-seiscientos veintisiete), de la colonia Balcones del Campestre de esta ciudad; </w:t>
      </w:r>
      <w:r w:rsidRPr="00D91436">
        <w:rPr>
          <w:rFonts w:ascii="Calibri" w:hAnsi="Calibri"/>
          <w:bCs/>
          <w:sz w:val="26"/>
          <w:szCs w:val="27"/>
        </w:rPr>
        <w:t>respecto del crédito fiscal con número PR-2017-000</w:t>
      </w:r>
      <w:r w:rsidR="00F7146C" w:rsidRPr="00D91436">
        <w:rPr>
          <w:rFonts w:ascii="Calibri" w:hAnsi="Calibri"/>
          <w:bCs/>
          <w:sz w:val="26"/>
          <w:szCs w:val="27"/>
        </w:rPr>
        <w:t>63</w:t>
      </w:r>
      <w:r w:rsidRPr="00D91436">
        <w:rPr>
          <w:rFonts w:ascii="Calibri" w:hAnsi="Calibri"/>
          <w:bCs/>
          <w:sz w:val="26"/>
          <w:szCs w:val="27"/>
        </w:rPr>
        <w:t>7</w:t>
      </w:r>
      <w:r w:rsidR="00F7146C" w:rsidRPr="00D91436">
        <w:rPr>
          <w:rFonts w:ascii="Calibri" w:hAnsi="Calibri"/>
          <w:bCs/>
          <w:sz w:val="26"/>
          <w:szCs w:val="27"/>
        </w:rPr>
        <w:t>9</w:t>
      </w:r>
      <w:r w:rsidRPr="00D91436">
        <w:rPr>
          <w:rFonts w:ascii="Calibri" w:hAnsi="Calibri"/>
          <w:bCs/>
          <w:sz w:val="26"/>
          <w:szCs w:val="27"/>
        </w:rPr>
        <w:t>9</w:t>
      </w:r>
      <w:r w:rsidR="001A6800" w:rsidRPr="00D91436">
        <w:rPr>
          <w:rFonts w:ascii="Calibri" w:hAnsi="Calibri"/>
          <w:bCs/>
          <w:sz w:val="26"/>
          <w:szCs w:val="27"/>
        </w:rPr>
        <w:t>, por la cantidad de $12,210.22 (Doce mil doscientos diez pesos 22/100 Moneda Nacional)</w:t>
      </w:r>
      <w:r w:rsidRPr="00D91436">
        <w:rPr>
          <w:rFonts w:ascii="Calibri" w:hAnsi="Calibri"/>
          <w:bCs/>
          <w:sz w:val="26"/>
          <w:szCs w:val="27"/>
        </w:rPr>
        <w:t>. . . . . . .</w:t>
      </w:r>
      <w:r w:rsidR="00F7146C" w:rsidRPr="00D91436">
        <w:rPr>
          <w:rFonts w:ascii="Calibri" w:hAnsi="Calibri"/>
          <w:bCs/>
          <w:sz w:val="26"/>
          <w:szCs w:val="27"/>
        </w:rPr>
        <w:t xml:space="preserve"> </w:t>
      </w:r>
      <w:r w:rsidR="00F7146C" w:rsidRPr="00D91436">
        <w:rPr>
          <w:rFonts w:ascii="Calibri" w:hAnsi="Calibri"/>
          <w:sz w:val="26"/>
          <w:szCs w:val="27"/>
        </w:rPr>
        <w:t>. . . . . . . . . . . . . . . . . . . . . . . . . . . . . . . . . . . . .</w:t>
      </w:r>
      <w:r w:rsidR="001A6800" w:rsidRPr="00D91436">
        <w:rPr>
          <w:rFonts w:ascii="Calibri" w:hAnsi="Calibri"/>
          <w:sz w:val="26"/>
          <w:szCs w:val="27"/>
        </w:rPr>
        <w:t xml:space="preserve"> . . . . . . . . . . </w:t>
      </w:r>
    </w:p>
    <w:p w:rsidR="00C75E1D" w:rsidRPr="00D91436" w:rsidRDefault="00C75E1D" w:rsidP="00C75E1D">
      <w:pPr>
        <w:jc w:val="both"/>
        <w:rPr>
          <w:rFonts w:ascii="Calibri" w:hAnsi="Calibri"/>
          <w:bCs/>
          <w:sz w:val="26"/>
          <w:szCs w:val="27"/>
        </w:rPr>
      </w:pPr>
    </w:p>
    <w:p w:rsidR="00485B1A" w:rsidRPr="00D91436" w:rsidRDefault="00AE2B79" w:rsidP="00485B1A">
      <w:pPr>
        <w:ind w:firstLine="708"/>
        <w:jc w:val="both"/>
        <w:rPr>
          <w:rFonts w:ascii="Calibri" w:hAnsi="Calibri"/>
          <w:sz w:val="26"/>
        </w:rPr>
      </w:pPr>
      <w:r w:rsidRPr="00D91436">
        <w:rPr>
          <w:rFonts w:ascii="Calibri" w:hAnsi="Calibri"/>
          <w:sz w:val="26"/>
        </w:rPr>
        <w:t>Requerimiento del que se desprende la existencia de una determinación de un crédito fiscal, que el</w:t>
      </w:r>
      <w:r w:rsidR="00C75E1D" w:rsidRPr="00D91436">
        <w:rPr>
          <w:rFonts w:ascii="Calibri" w:hAnsi="Calibri"/>
          <w:sz w:val="26"/>
        </w:rPr>
        <w:t xml:space="preserve"> promovente del proceso considera ilegal, toda vez que </w:t>
      </w:r>
      <w:r w:rsidR="00C75E1D" w:rsidRPr="00D91436">
        <w:rPr>
          <w:rFonts w:ascii="Calibri" w:hAnsi="Calibri"/>
          <w:sz w:val="26"/>
        </w:rPr>
        <w:lastRenderedPageBreak/>
        <w:t xml:space="preserve">refirió que </w:t>
      </w:r>
      <w:r w:rsidRPr="00D91436">
        <w:rPr>
          <w:rFonts w:ascii="Calibri" w:hAnsi="Calibri"/>
          <w:sz w:val="26"/>
        </w:rPr>
        <w:t xml:space="preserve">no le fue notificado legalmente; además de que el documento que aportó, consistente en una solicitud de avalúo para remate, no contiene firma </w:t>
      </w:r>
      <w:r w:rsidR="00C75E1D" w:rsidRPr="00D91436">
        <w:rPr>
          <w:rFonts w:ascii="Calibri" w:hAnsi="Calibri"/>
          <w:sz w:val="26"/>
        </w:rPr>
        <w:t>autógrafa de la autoridad demandada</w:t>
      </w:r>
      <w:r w:rsidRPr="00D91436">
        <w:rPr>
          <w:rFonts w:ascii="Calibri" w:hAnsi="Calibri"/>
          <w:sz w:val="26"/>
        </w:rPr>
        <w:t>; así como tampoco el requerimiento de pago</w:t>
      </w:r>
      <w:r w:rsidR="00C75E1D" w:rsidRPr="00D91436">
        <w:rPr>
          <w:rFonts w:ascii="Calibri" w:hAnsi="Calibri"/>
          <w:sz w:val="26"/>
        </w:rPr>
        <w:t>.</w:t>
      </w:r>
      <w:r w:rsidRPr="00D91436">
        <w:rPr>
          <w:rFonts w:ascii="Calibri" w:hAnsi="Calibri"/>
          <w:sz w:val="26"/>
        </w:rPr>
        <w:t xml:space="preserve"> . . . . . . . . . . . . . . .</w:t>
      </w:r>
      <w:r w:rsidR="00C75E1D" w:rsidRPr="00D91436">
        <w:rPr>
          <w:rFonts w:ascii="Calibri" w:hAnsi="Calibri"/>
          <w:sz w:val="26"/>
        </w:rPr>
        <w:t xml:space="preserve"> . . . . . . . . . . . . . . . . . . . . . . . . . . . . . . . . . . . . . . . . . . .</w:t>
      </w:r>
      <w:r w:rsidR="00485B1A" w:rsidRPr="00D91436">
        <w:rPr>
          <w:rFonts w:ascii="Calibri" w:hAnsi="Calibri"/>
          <w:sz w:val="26"/>
        </w:rPr>
        <w:t xml:space="preserve"> . . . . . . </w:t>
      </w:r>
    </w:p>
    <w:p w:rsidR="00C75E1D" w:rsidRPr="00D91436" w:rsidRDefault="00C75E1D" w:rsidP="00C75E1D">
      <w:pPr>
        <w:jc w:val="both"/>
        <w:rPr>
          <w:rFonts w:ascii="Calibri" w:hAnsi="Calibri"/>
          <w:sz w:val="26"/>
        </w:rPr>
      </w:pPr>
    </w:p>
    <w:p w:rsidR="00C75E1D" w:rsidRPr="00D91436" w:rsidRDefault="00C75E1D" w:rsidP="00C75E1D">
      <w:pPr>
        <w:ind w:firstLine="283"/>
        <w:jc w:val="both"/>
        <w:rPr>
          <w:rFonts w:ascii="Calibri" w:hAnsi="Calibri"/>
          <w:sz w:val="26"/>
        </w:rPr>
      </w:pPr>
      <w:r w:rsidRPr="00D91436">
        <w:rPr>
          <w:rFonts w:ascii="Calibri" w:hAnsi="Calibri"/>
          <w:sz w:val="26"/>
        </w:rPr>
        <w:tab/>
        <w:t xml:space="preserve">A lo expresado por </w:t>
      </w:r>
      <w:r w:rsidR="00556F9C" w:rsidRPr="00D91436">
        <w:rPr>
          <w:rFonts w:ascii="Calibri" w:hAnsi="Calibri"/>
          <w:sz w:val="26"/>
        </w:rPr>
        <w:t>e</w:t>
      </w:r>
      <w:r w:rsidRPr="00D91436">
        <w:rPr>
          <w:rFonts w:ascii="Calibri" w:hAnsi="Calibri"/>
          <w:sz w:val="26"/>
        </w:rPr>
        <w:t xml:space="preserve">l justiciable, la autoridad demandada Director de Ejecución, sostuvo la legalidad del </w:t>
      </w:r>
      <w:r w:rsidR="00556F9C" w:rsidRPr="00D91436">
        <w:rPr>
          <w:rFonts w:ascii="Calibri" w:hAnsi="Calibri"/>
          <w:sz w:val="26"/>
        </w:rPr>
        <w:t>procedimiento realizado</w:t>
      </w:r>
      <w:r w:rsidRPr="00D91436">
        <w:rPr>
          <w:rFonts w:ascii="Calibri" w:hAnsi="Calibri"/>
          <w:sz w:val="26"/>
        </w:rPr>
        <w:t>, alegando que son inoperantes e improcedentes los conceptos de impugnación esgrimidos</w:t>
      </w:r>
      <w:proofErr w:type="gramStart"/>
      <w:r w:rsidRPr="00D91436">
        <w:rPr>
          <w:rFonts w:ascii="Calibri" w:hAnsi="Calibri"/>
          <w:sz w:val="26"/>
        </w:rPr>
        <w:t>. . . . . . . .</w:t>
      </w:r>
      <w:proofErr w:type="gramEnd"/>
      <w:r w:rsidRPr="00D91436">
        <w:rPr>
          <w:rFonts w:ascii="Calibri" w:hAnsi="Calibri"/>
          <w:sz w:val="26"/>
        </w:rPr>
        <w:t xml:space="preserve"> .</w:t>
      </w:r>
    </w:p>
    <w:p w:rsidR="00C75E1D" w:rsidRPr="00D91436" w:rsidRDefault="00C75E1D" w:rsidP="00C75E1D">
      <w:pPr>
        <w:jc w:val="both"/>
        <w:rPr>
          <w:rFonts w:ascii="Calibri" w:hAnsi="Calibri"/>
          <w:sz w:val="26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D91436">
        <w:rPr>
          <w:rFonts w:ascii="Calibri" w:hAnsi="Calibri" w:cs="Calibri"/>
          <w:sz w:val="26"/>
          <w:szCs w:val="26"/>
        </w:rPr>
        <w:t>Así las cosas, la “</w:t>
      </w:r>
      <w:proofErr w:type="spellStart"/>
      <w:r w:rsidRPr="00D91436">
        <w:rPr>
          <w:rFonts w:ascii="Calibri" w:hAnsi="Calibri" w:cs="Calibri"/>
          <w:i/>
          <w:sz w:val="26"/>
          <w:szCs w:val="26"/>
        </w:rPr>
        <w:t>litis</w:t>
      </w:r>
      <w:proofErr w:type="spellEnd"/>
      <w:r w:rsidRPr="00D91436">
        <w:rPr>
          <w:rFonts w:ascii="Calibri" w:hAnsi="Calibri" w:cs="Calibri"/>
          <w:i/>
          <w:sz w:val="26"/>
          <w:szCs w:val="26"/>
        </w:rPr>
        <w:t>”</w:t>
      </w:r>
      <w:r w:rsidRPr="00D91436">
        <w:rPr>
          <w:rFonts w:ascii="Calibri" w:hAnsi="Calibri" w:cs="Calibri"/>
          <w:sz w:val="26"/>
          <w:szCs w:val="26"/>
        </w:rPr>
        <w:t xml:space="preserve"> planteada se hace consistir en determin</w:t>
      </w:r>
      <w:r w:rsidR="00556F9C" w:rsidRPr="00D91436">
        <w:rPr>
          <w:rFonts w:ascii="Calibri" w:hAnsi="Calibri" w:cs="Calibri"/>
          <w:sz w:val="26"/>
          <w:szCs w:val="26"/>
        </w:rPr>
        <w:t>ar la legalidad o ilegalidad de</w:t>
      </w:r>
      <w:r w:rsidRPr="00D91436">
        <w:rPr>
          <w:rFonts w:ascii="Calibri" w:hAnsi="Calibri" w:cs="Calibri"/>
          <w:sz w:val="26"/>
          <w:szCs w:val="26"/>
        </w:rPr>
        <w:t>l</w:t>
      </w:r>
      <w:r w:rsidR="00556F9C" w:rsidRPr="00D91436">
        <w:rPr>
          <w:rFonts w:ascii="Calibri" w:hAnsi="Calibri" w:cs="Calibri"/>
          <w:sz w:val="26"/>
          <w:szCs w:val="26"/>
        </w:rPr>
        <w:t xml:space="preserve"> documento determinante del crédito fiscal</w:t>
      </w:r>
      <w:r w:rsidRPr="00D91436">
        <w:rPr>
          <w:rFonts w:ascii="Calibri" w:hAnsi="Calibri"/>
          <w:sz w:val="26"/>
          <w:szCs w:val="26"/>
        </w:rPr>
        <w:t xml:space="preserve">, </w:t>
      </w:r>
      <w:r w:rsidR="00556F9C" w:rsidRPr="00D91436">
        <w:rPr>
          <w:rFonts w:ascii="Calibri" w:hAnsi="Calibri"/>
          <w:sz w:val="26"/>
          <w:szCs w:val="26"/>
        </w:rPr>
        <w:t>que se haya emitido al gobernado</w:t>
      </w:r>
      <w:r w:rsidRPr="00D91436">
        <w:rPr>
          <w:rFonts w:ascii="Calibri" w:hAnsi="Calibri"/>
          <w:bCs/>
          <w:sz w:val="26"/>
          <w:szCs w:val="27"/>
        </w:rPr>
        <w:t>. . . . . . . . . . . . . . . . .</w:t>
      </w:r>
      <w:r w:rsidR="00556F9C" w:rsidRPr="00D91436">
        <w:rPr>
          <w:rFonts w:ascii="Calibri" w:hAnsi="Calibri"/>
          <w:bCs/>
          <w:sz w:val="26"/>
          <w:szCs w:val="27"/>
        </w:rPr>
        <w:t xml:space="preserve"> </w:t>
      </w:r>
      <w:r w:rsidR="00556F9C" w:rsidRPr="00D91436">
        <w:rPr>
          <w:rFonts w:ascii="Calibri" w:hAnsi="Calibri"/>
          <w:sz w:val="26"/>
          <w:szCs w:val="27"/>
        </w:rPr>
        <w:t>. . . . . . . . . . . . . . . . . . . . . . . . . . . . . . . . . . . . . . . . . . .</w:t>
      </w:r>
    </w:p>
    <w:p w:rsidR="00C75E1D" w:rsidRPr="00D91436" w:rsidRDefault="00C75E1D" w:rsidP="00C75E1D">
      <w:pPr>
        <w:pStyle w:val="Textoindependiente"/>
        <w:rPr>
          <w:rFonts w:ascii="Calibri" w:hAnsi="Calibri"/>
          <w:b/>
          <w:bCs/>
          <w:i/>
          <w:iCs/>
          <w:sz w:val="26"/>
          <w:lang w:val="es-ES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</w:rPr>
      </w:pPr>
      <w:r w:rsidRPr="00D91436">
        <w:rPr>
          <w:rFonts w:ascii="Calibri" w:hAnsi="Calibri"/>
          <w:b/>
          <w:bCs/>
          <w:i/>
          <w:iCs/>
          <w:sz w:val="26"/>
        </w:rPr>
        <w:t>SEXTO.-</w:t>
      </w:r>
      <w:r w:rsidRPr="00D91436">
        <w:rPr>
          <w:rFonts w:ascii="Calibri" w:hAnsi="Calibri"/>
          <w:sz w:val="26"/>
        </w:rPr>
        <w:t xml:space="preserve"> No existiendo impedimento </w:t>
      </w:r>
      <w:r w:rsidR="00556F9C" w:rsidRPr="00D91436">
        <w:rPr>
          <w:rFonts w:ascii="Calibri" w:hAnsi="Calibri"/>
          <w:sz w:val="26"/>
        </w:rPr>
        <w:t>legal, se procede al estudio de</w:t>
      </w:r>
      <w:r w:rsidRPr="00D91436">
        <w:rPr>
          <w:rFonts w:ascii="Calibri" w:hAnsi="Calibri"/>
          <w:sz w:val="26"/>
        </w:rPr>
        <w:t>l</w:t>
      </w:r>
      <w:r w:rsidR="00556F9C" w:rsidRPr="00D91436">
        <w:rPr>
          <w:rFonts w:ascii="Calibri" w:hAnsi="Calibri"/>
          <w:sz w:val="26"/>
        </w:rPr>
        <w:t xml:space="preserve"> único </w:t>
      </w:r>
      <w:r w:rsidRPr="00D91436">
        <w:rPr>
          <w:rFonts w:ascii="Calibri" w:hAnsi="Calibri"/>
          <w:sz w:val="26"/>
        </w:rPr>
        <w:t xml:space="preserve">concepto de impugnación expresado por </w:t>
      </w:r>
      <w:r w:rsidR="00556F9C" w:rsidRPr="00D91436">
        <w:rPr>
          <w:rFonts w:ascii="Calibri" w:hAnsi="Calibri"/>
          <w:sz w:val="26"/>
        </w:rPr>
        <w:t>e</w:t>
      </w:r>
      <w:r w:rsidRPr="00D91436">
        <w:rPr>
          <w:rFonts w:ascii="Calibri" w:hAnsi="Calibri"/>
          <w:sz w:val="26"/>
        </w:rPr>
        <w:t>l demandante en su escrito de demanda;</w:t>
      </w:r>
      <w:r w:rsidRPr="00D91436">
        <w:rPr>
          <w:rFonts w:ascii="Calibri" w:hAnsi="Calibri"/>
          <w:sz w:val="26"/>
          <w:szCs w:val="26"/>
        </w:rPr>
        <w:t xml:space="preserve"> aplicando el principio de mayor consecuencia anulatoria de la resolución impugnada y que pudiera traer mayor beneficio al justiciable, en concordancia con los principios de congruencia y exhaustividad que deben regir en toda sentencia; </w:t>
      </w:r>
      <w:r w:rsidRPr="00D91436">
        <w:rPr>
          <w:rFonts w:ascii="Calibri" w:hAnsi="Calibri"/>
          <w:sz w:val="26"/>
        </w:rPr>
        <w:t>sin necesidad de transcribirlo en su totalidad; sirviendo para ello el criterio sostenido por el Tribunal Colegiado de Circuito mencionado en la siguiente Jurisprudencia. . . . . . . . . . . . . . . . . . . . . . . . . . . . . . . . . . . . . . . . . . . . . . . . .</w:t>
      </w:r>
    </w:p>
    <w:p w:rsidR="00C75E1D" w:rsidRPr="00D91436" w:rsidRDefault="00C75E1D" w:rsidP="00C75E1D"/>
    <w:p w:rsidR="00C75E1D" w:rsidRPr="00D91436" w:rsidRDefault="00C75E1D" w:rsidP="00C75E1D">
      <w:pPr>
        <w:pStyle w:val="Ttulo2"/>
        <w:ind w:firstLine="708"/>
        <w:jc w:val="both"/>
        <w:rPr>
          <w:rFonts w:ascii="Calibri" w:hAnsi="Calibri"/>
          <w:b/>
          <w:bCs/>
          <w:color w:val="auto"/>
          <w:szCs w:val="27"/>
        </w:rPr>
      </w:pPr>
      <w:r w:rsidRPr="00D91436">
        <w:rPr>
          <w:rFonts w:ascii="Calibri" w:hAnsi="Calibri"/>
          <w:i/>
          <w:iCs/>
          <w:color w:val="auto"/>
          <w:szCs w:val="27"/>
        </w:rPr>
        <w:t>“</w:t>
      </w:r>
      <w:r w:rsidRPr="00D91436">
        <w:rPr>
          <w:rFonts w:ascii="Calibri" w:hAnsi="Calibri"/>
          <w:b/>
          <w:i/>
          <w:iCs/>
          <w:color w:val="auto"/>
          <w:szCs w:val="27"/>
        </w:rPr>
        <w:t>CONCEPTOS DE VIOLACIÓN. EL JUEZ NO ESTÁ OBLIGADO A TRANSCRIBIRLOS.</w:t>
      </w:r>
      <w:r w:rsidRPr="00D91436">
        <w:rPr>
          <w:rFonts w:ascii="Calibri" w:hAnsi="Calibri"/>
          <w:i/>
          <w:iCs/>
          <w:color w:val="auto"/>
          <w:szCs w:val="27"/>
        </w:rPr>
        <w:t xml:space="preserve"> El hecho de que el Juez Federal no transcriba en su fallo los conceptos de violación expresados en la demanda, no implica que haya infringido disposiciones de la Ley de Amparo, a la cual sujeta su actuación, pues 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 </w:t>
      </w:r>
      <w:r w:rsidRPr="00D91436">
        <w:rPr>
          <w:rFonts w:ascii="Calibri" w:hAnsi="Calibri"/>
          <w:i/>
          <w:iCs/>
          <w:color w:val="auto"/>
          <w:sz w:val="20"/>
          <w:szCs w:val="20"/>
        </w:rPr>
        <w:t>S</w:t>
      </w:r>
      <w:r w:rsidRPr="00D91436">
        <w:rPr>
          <w:rFonts w:ascii="Calibri" w:hAnsi="Calibri"/>
          <w:color w:val="auto"/>
          <w:sz w:val="20"/>
          <w:szCs w:val="20"/>
        </w:rPr>
        <w:t xml:space="preserve">EGUNDO TRIBUNAL COLEGIADO DEL SEXTO CIRCUITO. No. Registro: 196,477. Jurisprudencia, Materia(s): Común, Novena Época, Instancia: Tribunales Colegiados de Circuito, Fuente: Semanario Judicial de la </w:t>
      </w:r>
      <w:r w:rsidRPr="00D91436">
        <w:rPr>
          <w:rFonts w:ascii="Calibri" w:hAnsi="Calibri" w:cs="David Transparent"/>
          <w:color w:val="auto"/>
          <w:sz w:val="20"/>
          <w:szCs w:val="20"/>
        </w:rPr>
        <w:t>Federación</w:t>
      </w:r>
      <w:r w:rsidRPr="00D91436">
        <w:rPr>
          <w:rFonts w:ascii="Calibri" w:hAnsi="Calibri"/>
          <w:color w:val="auto"/>
          <w:sz w:val="20"/>
          <w:szCs w:val="20"/>
        </w:rPr>
        <w:t xml:space="preserve"> y su Gaceta. VII, Abril de 1998, Tesis: VI.2o. J/129. Página: 599</w:t>
      </w:r>
      <w:r w:rsidRPr="00D91436">
        <w:rPr>
          <w:rFonts w:ascii="Calibri" w:hAnsi="Calibri"/>
          <w:color w:val="auto"/>
          <w:szCs w:val="27"/>
        </w:rPr>
        <w:t>. . . . . . . . . . . . . . . . . . . . . . . . . . . . . .</w:t>
      </w:r>
    </w:p>
    <w:p w:rsidR="00C75E1D" w:rsidRPr="00D91436" w:rsidRDefault="00C75E1D" w:rsidP="00C75E1D">
      <w:pPr>
        <w:pStyle w:val="Textoindependiente"/>
        <w:rPr>
          <w:rFonts w:ascii="Calibri" w:hAnsi="Calibri"/>
          <w:sz w:val="26"/>
          <w:szCs w:val="27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D91436">
        <w:rPr>
          <w:rFonts w:ascii="Calibri" w:hAnsi="Calibri"/>
          <w:sz w:val="26"/>
          <w:szCs w:val="27"/>
        </w:rPr>
        <w:t xml:space="preserve">Así las cosas, en el </w:t>
      </w:r>
      <w:r w:rsidR="00556F9C" w:rsidRPr="00D91436">
        <w:rPr>
          <w:rFonts w:ascii="Calibri" w:hAnsi="Calibri"/>
          <w:b/>
          <w:sz w:val="26"/>
          <w:szCs w:val="27"/>
        </w:rPr>
        <w:t>único</w:t>
      </w:r>
      <w:r w:rsidRPr="00D91436">
        <w:rPr>
          <w:rFonts w:ascii="Calibri" w:hAnsi="Calibri"/>
          <w:sz w:val="26"/>
          <w:szCs w:val="27"/>
        </w:rPr>
        <w:t xml:space="preserve"> concepto de impugnación esgrimido, </w:t>
      </w:r>
      <w:r w:rsidR="00556F9C" w:rsidRPr="00D91436">
        <w:rPr>
          <w:rFonts w:ascii="Calibri" w:hAnsi="Calibri"/>
          <w:sz w:val="26"/>
          <w:szCs w:val="27"/>
        </w:rPr>
        <w:t>e</w:t>
      </w:r>
      <w:r w:rsidRPr="00D91436">
        <w:rPr>
          <w:rFonts w:ascii="Calibri" w:hAnsi="Calibri"/>
          <w:sz w:val="26"/>
          <w:szCs w:val="27"/>
        </w:rPr>
        <w:t xml:space="preserve">l impetrante del proceso expuso </w:t>
      </w:r>
      <w:r w:rsidRPr="00D91436">
        <w:rPr>
          <w:rFonts w:ascii="Calibri" w:hAnsi="Calibri"/>
          <w:i/>
          <w:sz w:val="26"/>
          <w:szCs w:val="27"/>
        </w:rPr>
        <w:t>“grosso modo”</w:t>
      </w:r>
      <w:r w:rsidRPr="00D91436">
        <w:rPr>
          <w:rFonts w:ascii="Calibri" w:hAnsi="Calibri"/>
          <w:sz w:val="26"/>
          <w:szCs w:val="27"/>
        </w:rPr>
        <w:t xml:space="preserve"> que </w:t>
      </w:r>
      <w:r w:rsidR="00BF09E3" w:rsidRPr="00D91436">
        <w:rPr>
          <w:rFonts w:ascii="Calibri" w:hAnsi="Calibri"/>
          <w:sz w:val="26"/>
          <w:szCs w:val="27"/>
        </w:rPr>
        <w:t>la determinación del crédito fiscal no le fue notificada</w:t>
      </w:r>
      <w:r w:rsidRPr="00D91436">
        <w:rPr>
          <w:rFonts w:ascii="Calibri" w:hAnsi="Calibri"/>
          <w:sz w:val="26"/>
          <w:szCs w:val="27"/>
        </w:rPr>
        <w:t>. . . . . . . . . . . . . . . . . . . . . . . . . . . . . . . . . . . . . . . . . . . . . .</w:t>
      </w:r>
      <w:r w:rsidR="00BF09E3" w:rsidRPr="00D91436">
        <w:rPr>
          <w:rFonts w:ascii="Calibri" w:hAnsi="Calibri"/>
          <w:sz w:val="26"/>
          <w:szCs w:val="27"/>
        </w:rPr>
        <w:t xml:space="preserve"> . . . . . . . . . . . . . . . </w:t>
      </w:r>
    </w:p>
    <w:p w:rsidR="00C75E1D" w:rsidRPr="00D91436" w:rsidRDefault="00C75E1D" w:rsidP="00C75E1D">
      <w:pPr>
        <w:jc w:val="both"/>
        <w:rPr>
          <w:rFonts w:asciiTheme="minorHAnsi" w:hAnsiTheme="minorHAnsi"/>
          <w:sz w:val="26"/>
          <w:szCs w:val="26"/>
          <w:lang w:val="es-MX"/>
        </w:rPr>
      </w:pPr>
    </w:p>
    <w:p w:rsidR="00C75E1D" w:rsidRPr="00D91436" w:rsidRDefault="00C75E1D" w:rsidP="00C75E1D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D91436">
        <w:rPr>
          <w:rFonts w:asciiTheme="minorHAnsi" w:hAnsiTheme="minorHAnsi"/>
          <w:sz w:val="26"/>
          <w:szCs w:val="26"/>
        </w:rPr>
        <w:t xml:space="preserve">Por su parte, la autoridad demandada, en su escrito de contestación de demanda, </w:t>
      </w:r>
      <w:r w:rsidR="00BF09E3" w:rsidRPr="00D91436">
        <w:rPr>
          <w:rFonts w:asciiTheme="minorHAnsi" w:hAnsiTheme="minorHAnsi"/>
          <w:sz w:val="26"/>
          <w:szCs w:val="26"/>
        </w:rPr>
        <w:t>defendió la legalidad del procedimiento realizado</w:t>
      </w:r>
      <w:r w:rsidRPr="00D91436">
        <w:rPr>
          <w:rFonts w:asciiTheme="minorHAnsi" w:hAnsiTheme="minorHAnsi"/>
          <w:sz w:val="26"/>
          <w:szCs w:val="26"/>
        </w:rPr>
        <w:t xml:space="preserve">. . . . . . . . . . . . . </w:t>
      </w:r>
      <w:r w:rsidR="00BF09E3" w:rsidRPr="00D91436">
        <w:rPr>
          <w:rFonts w:asciiTheme="minorHAnsi" w:hAnsiTheme="minorHAnsi"/>
          <w:sz w:val="26"/>
          <w:szCs w:val="26"/>
        </w:rPr>
        <w:t xml:space="preserve">. . . . . . </w:t>
      </w:r>
    </w:p>
    <w:p w:rsidR="00C75E1D" w:rsidRPr="00D91436" w:rsidRDefault="00C75E1D" w:rsidP="00C75E1D">
      <w:pPr>
        <w:pStyle w:val="Sangra3detindependiente"/>
        <w:ind w:firstLine="0"/>
        <w:rPr>
          <w:rFonts w:cs="Arial"/>
          <w:szCs w:val="26"/>
        </w:rPr>
      </w:pPr>
    </w:p>
    <w:p w:rsidR="00B65D13" w:rsidRPr="00D91436" w:rsidRDefault="00B65D13" w:rsidP="00B65D1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D91436">
        <w:rPr>
          <w:rFonts w:ascii="Calibri" w:hAnsi="Calibri" w:cs="Calibri"/>
          <w:sz w:val="26"/>
          <w:szCs w:val="26"/>
        </w:rPr>
        <w:t xml:space="preserve">Analizado que es lo argumentado por el actor en su escrito de demanda, lo expuesto por la autoridad demandada en su escrito de contestación y las constancias que integran el presente proceso; </w:t>
      </w:r>
      <w:r w:rsidRPr="00D91436">
        <w:rPr>
          <w:rFonts w:ascii="Calibri" w:hAnsi="Calibri" w:cs="Arial"/>
          <w:sz w:val="26"/>
          <w:szCs w:val="26"/>
        </w:rPr>
        <w:t xml:space="preserve">este Juzgador estima que es </w:t>
      </w:r>
      <w:r w:rsidRPr="00D91436">
        <w:rPr>
          <w:rFonts w:ascii="Calibri" w:hAnsi="Calibri" w:cs="Arial"/>
          <w:b/>
          <w:bCs/>
          <w:sz w:val="26"/>
          <w:szCs w:val="26"/>
        </w:rPr>
        <w:t>fundado</w:t>
      </w:r>
      <w:r w:rsidRPr="00D91436">
        <w:rPr>
          <w:rFonts w:ascii="Calibri" w:hAnsi="Calibri" w:cs="Arial"/>
          <w:sz w:val="26"/>
          <w:szCs w:val="26"/>
        </w:rPr>
        <w:t xml:space="preserve"> el concepto de impugnación que se examina; porque en efecto, la determinación del crédito no se encuentra suficientemente fundada y motivada, y más aún, no se tiene siquiera la certeza de que en realidad se haya emitido, pues</w:t>
      </w:r>
    </w:p>
    <w:p w:rsidR="00B65D13" w:rsidRPr="00D91436" w:rsidRDefault="00B65D13" w:rsidP="00B65D1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B65D13" w:rsidRPr="00D91436" w:rsidRDefault="00B65D13" w:rsidP="00B65D13">
      <w:pPr>
        <w:pStyle w:val="Textoindependiente"/>
        <w:ind w:firstLine="708"/>
        <w:jc w:val="right"/>
        <w:rPr>
          <w:rFonts w:ascii="Calibri" w:hAnsi="Calibri"/>
          <w:b/>
          <w:sz w:val="26"/>
          <w:szCs w:val="27"/>
        </w:rPr>
      </w:pPr>
      <w:r w:rsidRPr="00D91436">
        <w:rPr>
          <w:rFonts w:ascii="Calibri" w:hAnsi="Calibri"/>
          <w:b/>
          <w:sz w:val="26"/>
          <w:szCs w:val="27"/>
        </w:rPr>
        <w:lastRenderedPageBreak/>
        <w:t>Expediente número 0756/2doJAM/2017-JN</w:t>
      </w:r>
    </w:p>
    <w:p w:rsidR="00B65D13" w:rsidRPr="00D91436" w:rsidRDefault="00B65D13" w:rsidP="00B65D1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B65D13" w:rsidRPr="00D91436" w:rsidRDefault="00B65D13" w:rsidP="00B65D13">
      <w:pPr>
        <w:pStyle w:val="Textoindependiente"/>
        <w:rPr>
          <w:rFonts w:ascii="Calibri" w:hAnsi="Calibri" w:cs="Arial"/>
          <w:sz w:val="26"/>
          <w:szCs w:val="26"/>
        </w:rPr>
      </w:pPr>
      <w:proofErr w:type="gramStart"/>
      <w:r w:rsidRPr="00D91436">
        <w:rPr>
          <w:rFonts w:ascii="Calibri" w:hAnsi="Calibri" w:cs="Arial"/>
          <w:sz w:val="26"/>
          <w:szCs w:val="26"/>
        </w:rPr>
        <w:t>el</w:t>
      </w:r>
      <w:proofErr w:type="gramEnd"/>
      <w:r w:rsidRPr="00D91436">
        <w:rPr>
          <w:rFonts w:ascii="Calibri" w:hAnsi="Calibri" w:cs="Arial"/>
          <w:sz w:val="26"/>
          <w:szCs w:val="26"/>
        </w:rPr>
        <w:t xml:space="preserve"> documento donde conste dicha determinación </w:t>
      </w:r>
      <w:r w:rsidRPr="00D91436">
        <w:rPr>
          <w:rFonts w:ascii="Calibri" w:hAnsi="Calibri" w:cs="Arial"/>
          <w:b/>
          <w:sz w:val="26"/>
          <w:szCs w:val="26"/>
        </w:rPr>
        <w:t>no fue aportada</w:t>
      </w:r>
      <w:r w:rsidRPr="00D91436">
        <w:rPr>
          <w:rFonts w:ascii="Calibri" w:hAnsi="Calibri" w:cs="Arial"/>
          <w:sz w:val="26"/>
          <w:szCs w:val="26"/>
        </w:rPr>
        <w:t xml:space="preserve"> al presente proceso por la demandada. . . . . . . . . . . . .</w:t>
      </w:r>
      <w:r w:rsidRPr="00D91436">
        <w:rPr>
          <w:rFonts w:ascii="Calibri" w:hAnsi="Calibri" w:cs="Calibri"/>
          <w:sz w:val="26"/>
          <w:szCs w:val="26"/>
        </w:rPr>
        <w:t xml:space="preserve"> . . . . . . . . . . . . . . . . . . . . . . . . . . . . . . . . . . </w:t>
      </w:r>
      <w:r w:rsidRPr="00D91436">
        <w:rPr>
          <w:rFonts w:ascii="Calibri" w:hAnsi="Calibri" w:cs="Arial"/>
          <w:sz w:val="26"/>
          <w:szCs w:val="26"/>
        </w:rPr>
        <w:t xml:space="preserve"> </w:t>
      </w:r>
    </w:p>
    <w:p w:rsidR="00B65D13" w:rsidRPr="00D91436" w:rsidRDefault="00B65D13" w:rsidP="00B65D13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</w:p>
    <w:p w:rsidR="00B65D13" w:rsidRPr="00D91436" w:rsidRDefault="00B65D13" w:rsidP="00B65D13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/>
          <w:bCs/>
          <w:sz w:val="26"/>
          <w:szCs w:val="27"/>
        </w:rPr>
        <w:t xml:space="preserve">En el presente asunto, la autoridad bien pudo haber demostrado la legal emisión de la determinación del crédito fiscal y del procedimiento administrativo de ejecución relativo; sin embargo, omitió hacerlo, no aportando constancia alguna respecto a la determinación del crédito fiscal por el impuesto predial del inmueble ubicado en calle Hacienda La Gavia número 223 doscientos veintitrés, 25-627 (veinticinco-seiscientos veintisiete), de la colonia Balcones del Campestre de esta ciudad; existiendo únicamente en el expediente, el requerimiento de pago y el mandamiento de embargo relativo; mismos que ya fueron descritos con anterioridad. . . . . . . . . . . . . . . . . . . . . . . . . . </w:t>
      </w:r>
      <w:r w:rsidRPr="00D91436">
        <w:rPr>
          <w:rFonts w:ascii="Calibri" w:hAnsi="Calibri" w:cs="Calibri"/>
          <w:sz w:val="26"/>
          <w:szCs w:val="26"/>
        </w:rPr>
        <w:t>. . . . . . . . . . . . . . . . . . . . . . . . . . . . . . . . .</w:t>
      </w:r>
      <w:r w:rsidRPr="00D91436">
        <w:rPr>
          <w:rFonts w:ascii="Calibri" w:hAnsi="Calibri"/>
          <w:bCs/>
          <w:sz w:val="26"/>
          <w:szCs w:val="27"/>
        </w:rPr>
        <w:t xml:space="preserve"> </w:t>
      </w:r>
    </w:p>
    <w:p w:rsidR="00B65D13" w:rsidRPr="00D91436" w:rsidRDefault="00B65D13" w:rsidP="00B65D1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B65D13" w:rsidRPr="00D91436" w:rsidRDefault="00B65D13" w:rsidP="00B65D13">
      <w:pPr>
        <w:pStyle w:val="Textoindependiente"/>
        <w:ind w:firstLine="708"/>
        <w:rPr>
          <w:rFonts w:ascii="Calibri" w:hAnsi="Calibri"/>
          <w:b/>
          <w:sz w:val="26"/>
        </w:rPr>
      </w:pPr>
      <w:r w:rsidRPr="00D91436">
        <w:rPr>
          <w:rFonts w:ascii="Calibri" w:hAnsi="Calibri" w:cs="Arial"/>
          <w:sz w:val="26"/>
          <w:szCs w:val="26"/>
        </w:rPr>
        <w:t xml:space="preserve">Así las cosas, al negar el </w:t>
      </w:r>
      <w:proofErr w:type="spellStart"/>
      <w:r w:rsidRPr="00D91436">
        <w:rPr>
          <w:rFonts w:ascii="Calibri" w:hAnsi="Calibri" w:cs="Arial"/>
          <w:sz w:val="26"/>
          <w:szCs w:val="26"/>
        </w:rPr>
        <w:t>enjuiciante</w:t>
      </w:r>
      <w:proofErr w:type="spellEnd"/>
      <w:r w:rsidRPr="00D91436">
        <w:rPr>
          <w:rFonts w:ascii="Calibri" w:hAnsi="Calibri" w:cs="Arial"/>
          <w:b/>
          <w:sz w:val="26"/>
          <w:szCs w:val="26"/>
        </w:rPr>
        <w:t xml:space="preserve">, </w:t>
      </w:r>
      <w:r w:rsidRPr="00D91436">
        <w:rPr>
          <w:rFonts w:ascii="Calibri" w:hAnsi="Calibri" w:cs="Arial"/>
          <w:sz w:val="26"/>
          <w:szCs w:val="26"/>
        </w:rPr>
        <w:t>que se haya notificado, y aún emitido debidamente fundada y motivada, la determinación del crédito impugnado; la autoridad enjuiciada, de acuerdo a lo que dispone el artículo 47 del Código de Procedimiento y Justicia Administrativa en vigor en el Estado, debió haber probado la existencia de la determinación del crédito fiscal y su notificación, para así demostrar la legalidad de su realización conforme lo dispuesto en los artículos 43 a 65 de la Ley de Hacienda para los Municipios del Estado de Guanajuato, y a su vez, demostrar la legal realización</w:t>
      </w:r>
      <w:r w:rsidRPr="00D91436">
        <w:rPr>
          <w:rFonts w:ascii="Calibri" w:hAnsi="Calibri"/>
          <w:b/>
          <w:sz w:val="26"/>
        </w:rPr>
        <w:t xml:space="preserve"> </w:t>
      </w:r>
      <w:r w:rsidRPr="00D91436">
        <w:rPr>
          <w:rFonts w:ascii="Calibri" w:hAnsi="Calibri" w:cs="Arial"/>
          <w:sz w:val="26"/>
          <w:szCs w:val="26"/>
        </w:rPr>
        <w:t xml:space="preserve">del procedimiento de ejecución previsto en los artículos 89 a 92 del mismo ordenamiento. . . . . . . . . . . . . . . . . . . . . . . . . . . . . . . . . . </w:t>
      </w:r>
    </w:p>
    <w:p w:rsidR="00B65D13" w:rsidRPr="00D91436" w:rsidRDefault="00B65D13" w:rsidP="00B65D13">
      <w:pPr>
        <w:pStyle w:val="Sangra2detindependiente"/>
        <w:spacing w:line="240" w:lineRule="auto"/>
        <w:ind w:left="0"/>
        <w:jc w:val="both"/>
        <w:rPr>
          <w:rFonts w:ascii="Calibri" w:hAnsi="Calibri" w:cs="Arial"/>
          <w:sz w:val="20"/>
          <w:szCs w:val="20"/>
          <w:lang w:val="es-MX"/>
        </w:rPr>
      </w:pPr>
    </w:p>
    <w:p w:rsidR="00B65D13" w:rsidRPr="00D91436" w:rsidRDefault="00B65D13" w:rsidP="00B65D13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  <w:r w:rsidRPr="00D91436">
        <w:rPr>
          <w:rFonts w:asciiTheme="minorHAnsi" w:hAnsiTheme="minorHAnsi" w:cstheme="minorHAnsi"/>
          <w:sz w:val="26"/>
          <w:szCs w:val="26"/>
        </w:rPr>
        <w:t xml:space="preserve">Ello es así, pues la parte actora controvirtió su legalidad; por lo que la autoridad demandada no dio los elementos para identificar dicho acto que debió haberse emitido previamente; pero no obstante no haber aportado las constancias relativas, sí manifestó que se emitió legalmente y siguiendo las formalidades de la Ley de Hacienda para los Municipios del Estado de Guanajuato; por lo que en el caso en concreto, le correspondía probar su dicho, por tratarse de una afirmación, y porque debió acreditar los hechos que motivaron su resolución de determinar un crédito fiscal;  lo anterior en base a lo señalado en términos de los artículos 47 y 51, este último interpretado </w:t>
      </w:r>
      <w:r w:rsidRPr="00D91436">
        <w:rPr>
          <w:rFonts w:asciiTheme="minorHAnsi" w:hAnsiTheme="minorHAnsi" w:cstheme="minorHAnsi"/>
          <w:i/>
          <w:sz w:val="26"/>
          <w:szCs w:val="26"/>
        </w:rPr>
        <w:t>“a</w:t>
      </w:r>
      <w:r w:rsidRPr="00D91436">
        <w:rPr>
          <w:rFonts w:ascii="Calibri" w:hAnsi="Calibri"/>
          <w:b/>
          <w:bCs/>
          <w:sz w:val="26"/>
          <w:szCs w:val="27"/>
        </w:rPr>
        <w:t xml:space="preserve"> </w:t>
      </w:r>
      <w:r w:rsidRPr="00D91436">
        <w:rPr>
          <w:rFonts w:asciiTheme="minorHAnsi" w:hAnsiTheme="minorHAnsi" w:cstheme="minorHAnsi"/>
          <w:i/>
          <w:sz w:val="26"/>
          <w:szCs w:val="26"/>
        </w:rPr>
        <w:t>contrario sensu”,</w:t>
      </w:r>
      <w:r w:rsidRPr="00D91436">
        <w:rPr>
          <w:rFonts w:asciiTheme="minorHAnsi" w:hAnsiTheme="minorHAnsi" w:cstheme="minorHAnsi"/>
          <w:sz w:val="26"/>
          <w:szCs w:val="26"/>
        </w:rPr>
        <w:t xml:space="preserve"> del Código de Procedimiento y Justicia Administrativa para el Estado y los Municipios de Guanajuato. . . . . . . . . . . .</w:t>
      </w:r>
      <w:r w:rsidRPr="00D91436">
        <w:rPr>
          <w:rFonts w:asciiTheme="minorHAnsi" w:hAnsiTheme="minorHAnsi"/>
          <w:sz w:val="26"/>
          <w:szCs w:val="26"/>
        </w:rPr>
        <w:t xml:space="preserve"> . . . . </w:t>
      </w:r>
      <w:r w:rsidRPr="00D91436">
        <w:rPr>
          <w:rFonts w:ascii="Calibri" w:hAnsi="Calibri"/>
          <w:sz w:val="26"/>
          <w:szCs w:val="27"/>
        </w:rPr>
        <w:t>. . . . . . . . . . . . . . . . . . . . . . . . . . . . . . . . . . . . . . . . . . . .</w:t>
      </w:r>
    </w:p>
    <w:p w:rsidR="00B65D13" w:rsidRPr="00D91436" w:rsidRDefault="00B65D13" w:rsidP="00B65D13">
      <w:pPr>
        <w:pStyle w:val="Sangra2detindependiente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B65D13" w:rsidRPr="00D91436" w:rsidRDefault="00B65D13" w:rsidP="00B65D13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D91436">
        <w:rPr>
          <w:rFonts w:ascii="Calibri" w:hAnsi="Calibri" w:cs="Arial"/>
          <w:sz w:val="26"/>
          <w:szCs w:val="26"/>
        </w:rPr>
        <w:t>Reglas que para la determinación del crédito fiscal no se advierte que haya seguido l</w:t>
      </w:r>
      <w:r w:rsidR="002622DC" w:rsidRPr="00D91436">
        <w:rPr>
          <w:rFonts w:ascii="Calibri" w:hAnsi="Calibri" w:cs="Arial"/>
          <w:sz w:val="26"/>
          <w:szCs w:val="26"/>
        </w:rPr>
        <w:t>a</w:t>
      </w:r>
      <w:r w:rsidRPr="00D91436">
        <w:rPr>
          <w:rFonts w:ascii="Calibri" w:hAnsi="Calibri" w:cs="Arial"/>
          <w:sz w:val="26"/>
          <w:szCs w:val="26"/>
        </w:rPr>
        <w:t xml:space="preserve"> autoridad demandada, no aportando en ningún momento procesal, algún medio de convicción que acreditara su legal realización ni </w:t>
      </w:r>
      <w:r w:rsidRPr="00D91436">
        <w:rPr>
          <w:rFonts w:ascii="Calibri" w:hAnsi="Calibri"/>
          <w:sz w:val="26"/>
        </w:rPr>
        <w:t xml:space="preserve">cumpliendo los requisitos formales que establece la Ley de Hacienda para los Municipios del Estado de Guanajuato. </w:t>
      </w:r>
      <w:r w:rsidRPr="00D91436">
        <w:rPr>
          <w:rFonts w:asciiTheme="minorHAnsi" w:hAnsiTheme="minorHAnsi" w:cstheme="minorHAnsi"/>
          <w:sz w:val="26"/>
          <w:szCs w:val="26"/>
        </w:rPr>
        <w:t>Lo anterior se traduce en que no se encuentran satisfechos los requisitos formales establecidos en la ley, al no constar por escrito la</w:t>
      </w:r>
      <w:r w:rsidR="002622DC" w:rsidRPr="00D91436">
        <w:rPr>
          <w:rFonts w:asciiTheme="minorHAnsi" w:hAnsiTheme="minorHAnsi" w:cstheme="minorHAnsi"/>
          <w:sz w:val="26"/>
          <w:szCs w:val="26"/>
        </w:rPr>
        <w:t xml:space="preserve"> determinació</w:t>
      </w:r>
      <w:r w:rsidRPr="00D91436">
        <w:rPr>
          <w:rFonts w:asciiTheme="minorHAnsi" w:hAnsiTheme="minorHAnsi" w:cstheme="minorHAnsi"/>
          <w:sz w:val="26"/>
          <w:szCs w:val="26"/>
        </w:rPr>
        <w:t>n del crédito fiscal; por lo que se encuentra indebidamente fundado y motivado dicho procedimiento administrativo; porque no se le dio a conocer con certeza al actor, cuál fue</w:t>
      </w:r>
      <w:r w:rsidR="002622DC" w:rsidRPr="00D91436">
        <w:rPr>
          <w:rFonts w:asciiTheme="minorHAnsi" w:hAnsiTheme="minorHAnsi" w:cstheme="minorHAnsi"/>
          <w:sz w:val="26"/>
          <w:szCs w:val="26"/>
        </w:rPr>
        <w:t xml:space="preserve"> </w:t>
      </w:r>
      <w:r w:rsidRPr="00D91436">
        <w:rPr>
          <w:rFonts w:asciiTheme="minorHAnsi" w:hAnsiTheme="minorHAnsi" w:cstheme="minorHAnsi"/>
          <w:sz w:val="26"/>
          <w:szCs w:val="26"/>
        </w:rPr>
        <w:t>la</w:t>
      </w:r>
      <w:r w:rsidR="002622DC" w:rsidRPr="00D91436">
        <w:rPr>
          <w:rFonts w:asciiTheme="minorHAnsi" w:hAnsiTheme="minorHAnsi" w:cstheme="minorHAnsi"/>
          <w:sz w:val="26"/>
          <w:szCs w:val="26"/>
        </w:rPr>
        <w:t xml:space="preserve"> determinació</w:t>
      </w:r>
      <w:r w:rsidRPr="00D91436">
        <w:rPr>
          <w:rFonts w:asciiTheme="minorHAnsi" w:hAnsiTheme="minorHAnsi" w:cstheme="minorHAnsi"/>
          <w:sz w:val="26"/>
          <w:szCs w:val="26"/>
        </w:rPr>
        <w:t>n del crédito fiscal</w:t>
      </w:r>
      <w:r w:rsidRPr="00D91436">
        <w:rPr>
          <w:rFonts w:asciiTheme="minorHAnsi" w:hAnsiTheme="minorHAnsi"/>
          <w:sz w:val="26"/>
          <w:szCs w:val="26"/>
        </w:rPr>
        <w:t xml:space="preserve">. . . . . . . . . . . . . . . . . . . . </w:t>
      </w:r>
    </w:p>
    <w:p w:rsidR="00B65D13" w:rsidRPr="00D91436" w:rsidRDefault="00B65D13" w:rsidP="00B65D13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0"/>
          <w:szCs w:val="20"/>
        </w:rPr>
      </w:pPr>
    </w:p>
    <w:p w:rsidR="00B65D13" w:rsidRPr="00D91436" w:rsidRDefault="00B65D13" w:rsidP="00B65D13">
      <w:pPr>
        <w:jc w:val="both"/>
        <w:rPr>
          <w:rFonts w:ascii="Calibri" w:hAnsi="Calibri" w:cs="Arial"/>
          <w:iCs/>
          <w:sz w:val="26"/>
          <w:szCs w:val="22"/>
          <w:lang w:val="es-MX"/>
        </w:rPr>
      </w:pPr>
      <w:r w:rsidRPr="00D91436">
        <w:rPr>
          <w:rFonts w:ascii="Calibri" w:hAnsi="Calibri" w:cs="Arial"/>
          <w:iCs/>
          <w:sz w:val="26"/>
          <w:szCs w:val="26"/>
        </w:rPr>
        <w:lastRenderedPageBreak/>
        <w:tab/>
        <w:t>Así pues,</w:t>
      </w:r>
      <w:r w:rsidRPr="00D91436">
        <w:rPr>
          <w:rFonts w:ascii="Calibri" w:hAnsi="Calibri" w:cs="Calibri"/>
          <w:sz w:val="26"/>
          <w:szCs w:val="26"/>
        </w:rPr>
        <w:t xml:space="preserve"> al consistir la fundamentación en: </w:t>
      </w:r>
      <w:r w:rsidRPr="00D91436">
        <w:rPr>
          <w:rFonts w:ascii="Calibri" w:hAnsi="Calibri" w:cs="Calibri"/>
          <w:i/>
          <w:iCs/>
          <w:sz w:val="26"/>
          <w:szCs w:val="26"/>
        </w:rPr>
        <w:t>la expresión del precepto legal aplicable al caso concreto, señalando asimismo la fracción, inciso o párrafo en la que se encuentre contenida dicha norma</w:t>
      </w:r>
      <w:r w:rsidRPr="00D91436">
        <w:rPr>
          <w:rFonts w:ascii="Calibri" w:hAnsi="Calibri" w:cs="Calibri"/>
          <w:sz w:val="26"/>
          <w:szCs w:val="26"/>
        </w:rPr>
        <w:t xml:space="preserve">; y la motivación en: </w:t>
      </w:r>
      <w:r w:rsidRPr="00D91436">
        <w:rPr>
          <w:rFonts w:ascii="Calibri" w:hAnsi="Calibri" w:cs="Calibri"/>
          <w:i/>
          <w:iCs/>
          <w:sz w:val="26"/>
          <w:szCs w:val="26"/>
        </w:rPr>
        <w:t xml:space="preserve">el razonamiento inherente a las circunstancias del hecho, contenidas en el texto del acto, para establecer la adecuación de la conducta del gobernado en el supuesto jurídico establecido por la norma como prohibición o falta administrativa; </w:t>
      </w:r>
      <w:r w:rsidRPr="00D91436">
        <w:rPr>
          <w:rFonts w:ascii="Calibri" w:hAnsi="Calibri" w:cs="Calibri"/>
          <w:sz w:val="26"/>
          <w:szCs w:val="26"/>
        </w:rPr>
        <w:t>luego entonces; en el caso que nos ocupa, a efecto de encontrarse la determinaci</w:t>
      </w:r>
      <w:r w:rsidR="002622DC" w:rsidRPr="00D91436">
        <w:rPr>
          <w:rFonts w:ascii="Calibri" w:hAnsi="Calibri" w:cs="Calibri"/>
          <w:sz w:val="26"/>
          <w:szCs w:val="26"/>
        </w:rPr>
        <w:t>ó</w:t>
      </w:r>
      <w:r w:rsidRPr="00D91436">
        <w:rPr>
          <w:rFonts w:ascii="Calibri" w:hAnsi="Calibri" w:cs="Calibri"/>
          <w:sz w:val="26"/>
          <w:szCs w:val="26"/>
        </w:rPr>
        <w:t>n del crédito fiscal, cumpliendo con los requisitos formales, debi</w:t>
      </w:r>
      <w:r w:rsidR="002622DC" w:rsidRPr="00D91436">
        <w:rPr>
          <w:rFonts w:ascii="Calibri" w:hAnsi="Calibri" w:cs="Calibri"/>
          <w:sz w:val="26"/>
          <w:szCs w:val="26"/>
        </w:rPr>
        <w:t>ó</w:t>
      </w:r>
      <w:r w:rsidRPr="00D91436">
        <w:rPr>
          <w:rFonts w:ascii="Calibri" w:hAnsi="Calibri" w:cs="Calibri"/>
          <w:sz w:val="26"/>
          <w:szCs w:val="26"/>
        </w:rPr>
        <w:t xml:space="preserve"> haberse emitido por escrito,  debidamente fundado y motivado y haberse notificado legalmente a la parte actora; lo que no se hizo; pues no se aportó constancia alguna en ese sentido, al presente proceso; lo que </w:t>
      </w:r>
      <w:r w:rsidRPr="00D91436">
        <w:rPr>
          <w:rFonts w:ascii="Calibri" w:hAnsi="Calibri" w:cs="Arial"/>
          <w:iCs/>
          <w:sz w:val="26"/>
          <w:szCs w:val="22"/>
          <w:lang w:val="es-MX"/>
        </w:rPr>
        <w:t>deja al causante del impuesto en estado de indefensión, ya que para que esté en plena posibilidad legal de decidir si debía pagar o impugnar el cobro, era menester que se le dieran todos los elementos de hecho y de derecho que fundaran y motivaran el crédito mismo, así como su cobro en la vía de ejecución; pues el artículo 31, fracción IV, de la Constitución Política de los Estados Unidos Mexicanos, deposita en las autoridades fiscales la facultad de fincar obligaciones unilaterales, y de hacerlas efectivas en la vía económico-coactiva sin necesidad de acudir a los tribunales previamente establecidos; por lo que con ello debe estimarse que deposita en sus manos una facultad de enorme fuerza y de enorme trascendencia, que puede causar a los ciudadanos indudables molestias patrimoniales y aun en ocasiones molestias ilegales, por lo que tal facultad debe ser ejercitada siempre con gran delicadeza y dando a los afectados plena e indubitable oportunidad de defender sus derechos. . . . . . . . .. . . . . . . .</w:t>
      </w:r>
      <w:r w:rsidR="00766B56" w:rsidRPr="00D91436">
        <w:rPr>
          <w:rFonts w:ascii="Calibri" w:hAnsi="Calibri" w:cs="Arial"/>
          <w:iCs/>
          <w:sz w:val="26"/>
          <w:szCs w:val="22"/>
          <w:lang w:val="es-MX"/>
        </w:rPr>
        <w:t xml:space="preserve"> . . . </w:t>
      </w:r>
    </w:p>
    <w:p w:rsidR="00B65D13" w:rsidRPr="00D91436" w:rsidRDefault="00B65D13" w:rsidP="00B65D13">
      <w:pPr>
        <w:jc w:val="both"/>
        <w:rPr>
          <w:rFonts w:ascii="Calibri" w:hAnsi="Calibri" w:cs="Arial"/>
          <w:iCs/>
          <w:sz w:val="26"/>
          <w:szCs w:val="22"/>
          <w:lang w:val="es-MX"/>
        </w:rPr>
      </w:pPr>
      <w:r w:rsidRPr="00D91436">
        <w:rPr>
          <w:rFonts w:ascii="Calibri" w:hAnsi="Calibri" w:cs="Arial"/>
          <w:iCs/>
          <w:sz w:val="26"/>
          <w:szCs w:val="22"/>
          <w:lang w:val="es-MX"/>
        </w:rPr>
        <w:t xml:space="preserve"> </w:t>
      </w:r>
    </w:p>
    <w:p w:rsidR="00DB2417" w:rsidRPr="00D91436" w:rsidRDefault="00B65D13" w:rsidP="001B79E8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/>
          <w:sz w:val="26"/>
        </w:rPr>
        <w:t xml:space="preserve">Por lo anterior, se concluye que </w:t>
      </w:r>
      <w:r w:rsidR="00766B56" w:rsidRPr="00D91436">
        <w:rPr>
          <w:rFonts w:ascii="Calibri" w:hAnsi="Calibri"/>
          <w:sz w:val="26"/>
        </w:rPr>
        <w:t>e</w:t>
      </w:r>
      <w:r w:rsidRPr="00D91436">
        <w:rPr>
          <w:rFonts w:ascii="Calibri" w:hAnsi="Calibri"/>
          <w:sz w:val="26"/>
        </w:rPr>
        <w:t xml:space="preserve">l documento determinante del crédito </w:t>
      </w:r>
      <w:r w:rsidR="00766B56" w:rsidRPr="00D91436">
        <w:rPr>
          <w:rFonts w:ascii="Calibri" w:hAnsi="Calibri"/>
          <w:sz w:val="26"/>
        </w:rPr>
        <w:t xml:space="preserve">fiscal </w:t>
      </w:r>
      <w:r w:rsidRPr="00D91436">
        <w:rPr>
          <w:rFonts w:ascii="Calibri" w:hAnsi="Calibri"/>
          <w:sz w:val="26"/>
        </w:rPr>
        <w:t xml:space="preserve">que se haya emitido </w:t>
      </w:r>
      <w:r w:rsidRPr="00D91436">
        <w:rPr>
          <w:rFonts w:ascii="Calibri" w:hAnsi="Calibri"/>
          <w:bCs/>
          <w:sz w:val="26"/>
          <w:szCs w:val="27"/>
        </w:rPr>
        <w:t xml:space="preserve">sobre el impuesto predial, del inmueble ubicado en </w:t>
      </w:r>
      <w:r w:rsidR="00766B56" w:rsidRPr="00D91436">
        <w:rPr>
          <w:rFonts w:ascii="Calibri" w:hAnsi="Calibri"/>
          <w:bCs/>
          <w:sz w:val="26"/>
          <w:szCs w:val="27"/>
        </w:rPr>
        <w:t>calle Hacienda La Gavia número 223 doscientos veintitrés, 25-627 (veinticinco-seiscientos veintisiete), de la colonia Balcones del Campestre de esta ciudad</w:t>
      </w:r>
      <w:r w:rsidRPr="00D91436">
        <w:rPr>
          <w:rFonts w:ascii="Calibri" w:hAnsi="Calibri"/>
          <w:bCs/>
          <w:sz w:val="26"/>
          <w:szCs w:val="27"/>
        </w:rPr>
        <w:t>; con cuenta predial número</w:t>
      </w:r>
      <w:r w:rsidR="00766B56" w:rsidRPr="00D91436">
        <w:rPr>
          <w:rFonts w:ascii="Calibri" w:hAnsi="Calibri"/>
          <w:bCs/>
          <w:sz w:val="26"/>
          <w:szCs w:val="27"/>
        </w:rPr>
        <w:t xml:space="preserve"> </w:t>
      </w:r>
      <w:r w:rsidRPr="00D91436">
        <w:rPr>
          <w:rFonts w:ascii="Calibri" w:hAnsi="Calibri"/>
          <w:bCs/>
          <w:sz w:val="26"/>
          <w:szCs w:val="27"/>
        </w:rPr>
        <w:t>01-</w:t>
      </w:r>
      <w:r w:rsidR="00766B56" w:rsidRPr="00D91436">
        <w:rPr>
          <w:rFonts w:ascii="Calibri" w:hAnsi="Calibri"/>
          <w:bCs/>
          <w:sz w:val="26"/>
          <w:szCs w:val="27"/>
        </w:rPr>
        <w:t>AB</w:t>
      </w:r>
      <w:r w:rsidRPr="00D91436">
        <w:rPr>
          <w:rFonts w:ascii="Calibri" w:hAnsi="Calibri"/>
          <w:bCs/>
          <w:sz w:val="26"/>
          <w:szCs w:val="27"/>
        </w:rPr>
        <w:t>-</w:t>
      </w:r>
      <w:r w:rsidR="00766B56" w:rsidRPr="00D91436">
        <w:rPr>
          <w:rFonts w:ascii="Calibri" w:hAnsi="Calibri"/>
          <w:bCs/>
          <w:sz w:val="26"/>
          <w:szCs w:val="27"/>
        </w:rPr>
        <w:t>19161001</w:t>
      </w:r>
      <w:r w:rsidRPr="00D91436">
        <w:rPr>
          <w:rFonts w:ascii="Calibri" w:hAnsi="Calibri"/>
          <w:bCs/>
          <w:sz w:val="26"/>
          <w:szCs w:val="27"/>
        </w:rPr>
        <w:t>; por la cantidad de</w:t>
      </w:r>
      <w:r w:rsidR="00766B56" w:rsidRPr="00D91436">
        <w:rPr>
          <w:rFonts w:ascii="Calibri" w:hAnsi="Calibri"/>
          <w:bCs/>
          <w:sz w:val="26"/>
          <w:szCs w:val="27"/>
        </w:rPr>
        <w:t xml:space="preserve"> $1</w:t>
      </w:r>
      <w:r w:rsidR="00DB2417" w:rsidRPr="00D91436">
        <w:rPr>
          <w:rFonts w:ascii="Calibri" w:hAnsi="Calibri"/>
          <w:bCs/>
          <w:sz w:val="26"/>
          <w:szCs w:val="27"/>
        </w:rPr>
        <w:t>0</w:t>
      </w:r>
      <w:r w:rsidR="00766B56" w:rsidRPr="00D91436">
        <w:rPr>
          <w:rFonts w:ascii="Calibri" w:hAnsi="Calibri"/>
          <w:bCs/>
          <w:sz w:val="26"/>
          <w:szCs w:val="27"/>
        </w:rPr>
        <w:t>,</w:t>
      </w:r>
      <w:r w:rsidR="00DB2417" w:rsidRPr="00D91436">
        <w:rPr>
          <w:rFonts w:ascii="Calibri" w:hAnsi="Calibri"/>
          <w:bCs/>
          <w:sz w:val="26"/>
          <w:szCs w:val="27"/>
        </w:rPr>
        <w:t>849</w:t>
      </w:r>
      <w:r w:rsidR="00766B56" w:rsidRPr="00D91436">
        <w:rPr>
          <w:rFonts w:ascii="Calibri" w:hAnsi="Calibri"/>
          <w:bCs/>
          <w:sz w:val="26"/>
          <w:szCs w:val="27"/>
        </w:rPr>
        <w:t>.</w:t>
      </w:r>
      <w:r w:rsidR="00DB2417" w:rsidRPr="00D91436">
        <w:rPr>
          <w:rFonts w:ascii="Calibri" w:hAnsi="Calibri"/>
          <w:bCs/>
          <w:sz w:val="26"/>
          <w:szCs w:val="27"/>
        </w:rPr>
        <w:t>06</w:t>
      </w:r>
      <w:r w:rsidR="00766B56" w:rsidRPr="00D91436">
        <w:rPr>
          <w:rFonts w:ascii="Calibri" w:hAnsi="Calibri"/>
          <w:bCs/>
          <w:sz w:val="26"/>
          <w:szCs w:val="27"/>
        </w:rPr>
        <w:t xml:space="preserve"> (D</w:t>
      </w:r>
      <w:r w:rsidR="00DB2417" w:rsidRPr="00D91436">
        <w:rPr>
          <w:rFonts w:ascii="Calibri" w:hAnsi="Calibri"/>
          <w:bCs/>
          <w:sz w:val="26"/>
          <w:szCs w:val="27"/>
        </w:rPr>
        <w:t>i</w:t>
      </w:r>
      <w:r w:rsidR="00766B56" w:rsidRPr="00D91436">
        <w:rPr>
          <w:rFonts w:ascii="Calibri" w:hAnsi="Calibri"/>
          <w:bCs/>
          <w:sz w:val="26"/>
          <w:szCs w:val="27"/>
        </w:rPr>
        <w:t>e</w:t>
      </w:r>
      <w:r w:rsidR="00DB2417" w:rsidRPr="00D91436">
        <w:rPr>
          <w:rFonts w:ascii="Calibri" w:hAnsi="Calibri"/>
          <w:bCs/>
          <w:sz w:val="26"/>
          <w:szCs w:val="27"/>
        </w:rPr>
        <w:t>z</w:t>
      </w:r>
      <w:r w:rsidR="00766B56" w:rsidRPr="00D91436">
        <w:rPr>
          <w:rFonts w:ascii="Calibri" w:hAnsi="Calibri"/>
          <w:bCs/>
          <w:sz w:val="26"/>
          <w:szCs w:val="27"/>
        </w:rPr>
        <w:t xml:space="preserve"> mil </w:t>
      </w:r>
      <w:r w:rsidR="00DB2417" w:rsidRPr="00D91436">
        <w:rPr>
          <w:rFonts w:ascii="Calibri" w:hAnsi="Calibri"/>
          <w:bCs/>
          <w:sz w:val="26"/>
          <w:szCs w:val="27"/>
        </w:rPr>
        <w:t>ocho</w:t>
      </w:r>
      <w:r w:rsidR="00766B56" w:rsidRPr="00D91436">
        <w:rPr>
          <w:rFonts w:ascii="Calibri" w:hAnsi="Calibri"/>
          <w:bCs/>
          <w:sz w:val="26"/>
          <w:szCs w:val="27"/>
        </w:rPr>
        <w:t xml:space="preserve">cientos </w:t>
      </w:r>
      <w:r w:rsidR="00DB2417" w:rsidRPr="00D91436">
        <w:rPr>
          <w:rFonts w:ascii="Calibri" w:hAnsi="Calibri"/>
          <w:bCs/>
          <w:sz w:val="26"/>
          <w:szCs w:val="27"/>
        </w:rPr>
        <w:t>cuarenta y nueve</w:t>
      </w:r>
      <w:r w:rsidR="00766B56" w:rsidRPr="00D91436">
        <w:rPr>
          <w:rFonts w:ascii="Calibri" w:hAnsi="Calibri"/>
          <w:bCs/>
          <w:sz w:val="26"/>
          <w:szCs w:val="27"/>
        </w:rPr>
        <w:t xml:space="preserve"> pesos </w:t>
      </w:r>
      <w:r w:rsidR="00DB2417" w:rsidRPr="00D91436">
        <w:rPr>
          <w:rFonts w:ascii="Calibri" w:hAnsi="Calibri"/>
          <w:bCs/>
          <w:sz w:val="26"/>
          <w:szCs w:val="27"/>
        </w:rPr>
        <w:t>06</w:t>
      </w:r>
      <w:r w:rsidR="00766B56" w:rsidRPr="00D91436">
        <w:rPr>
          <w:rFonts w:ascii="Calibri" w:hAnsi="Calibri"/>
          <w:bCs/>
          <w:sz w:val="26"/>
          <w:szCs w:val="27"/>
        </w:rPr>
        <w:t xml:space="preserve">/100 Moneda Nacional), </w:t>
      </w:r>
      <w:r w:rsidRPr="00D91436">
        <w:rPr>
          <w:rFonts w:ascii="Calibri" w:hAnsi="Calibri"/>
          <w:bCs/>
          <w:sz w:val="26"/>
          <w:szCs w:val="27"/>
        </w:rPr>
        <w:t>del crédito número PR-201</w:t>
      </w:r>
      <w:r w:rsidR="00766B56" w:rsidRPr="00D91436">
        <w:rPr>
          <w:rFonts w:ascii="Calibri" w:hAnsi="Calibri"/>
          <w:bCs/>
          <w:sz w:val="26"/>
          <w:szCs w:val="27"/>
        </w:rPr>
        <w:t>6</w:t>
      </w:r>
      <w:r w:rsidRPr="00D91436">
        <w:rPr>
          <w:rFonts w:ascii="Calibri" w:hAnsi="Calibri"/>
          <w:bCs/>
          <w:sz w:val="26"/>
          <w:szCs w:val="27"/>
        </w:rPr>
        <w:t>-000</w:t>
      </w:r>
      <w:r w:rsidR="00766B56" w:rsidRPr="00D91436">
        <w:rPr>
          <w:rFonts w:ascii="Calibri" w:hAnsi="Calibri"/>
          <w:bCs/>
          <w:sz w:val="26"/>
          <w:szCs w:val="27"/>
        </w:rPr>
        <w:t>63799</w:t>
      </w:r>
      <w:r w:rsidRPr="00D91436">
        <w:rPr>
          <w:rFonts w:ascii="Calibri" w:hAnsi="Calibri"/>
          <w:bCs/>
          <w:sz w:val="26"/>
          <w:szCs w:val="27"/>
        </w:rPr>
        <w:t>;</w:t>
      </w:r>
      <w:r w:rsidRPr="00D91436">
        <w:rPr>
          <w:rFonts w:ascii="Calibri" w:hAnsi="Calibri"/>
          <w:sz w:val="26"/>
        </w:rPr>
        <w:t xml:space="preserve"> adolece de la debida fundamentación y motivación y por no haberse emitido debidamente por escrito; por lo que debe declararse nulos, al vulnerarse el artículo 137 en sus fracciones V y VI del Código de Procedimiento y Justicia Administrativa para el Estado y los Municipios de Guanajuato; </w:t>
      </w:r>
      <w:r w:rsidRPr="00D91436">
        <w:rPr>
          <w:rFonts w:ascii="Calibri" w:hAnsi="Calibri" w:cs="Arial"/>
          <w:sz w:val="26"/>
          <w:szCs w:val="26"/>
        </w:rPr>
        <w:t>por lo que con fundamento en las fracciones II y III del artículo 302 del</w:t>
      </w:r>
      <w:r w:rsidRPr="00D91436">
        <w:rPr>
          <w:rFonts w:ascii="Calibri" w:hAnsi="Calibri" w:cs="Arial"/>
          <w:b/>
          <w:sz w:val="26"/>
          <w:szCs w:val="26"/>
        </w:rPr>
        <w:t xml:space="preserve"> </w:t>
      </w:r>
      <w:r w:rsidRPr="00D91436">
        <w:rPr>
          <w:rFonts w:ascii="Calibri" w:hAnsi="Calibri" w:cs="Arial"/>
          <w:sz w:val="26"/>
          <w:szCs w:val="26"/>
        </w:rPr>
        <w:t>Código de Procedimiento y Justicia Administrativa para el Estado y los Municipios de Guanajuato, y en los términos de la fracción II del artículo 300 del citado Código, se</w:t>
      </w:r>
      <w:r w:rsidRPr="00D91436">
        <w:rPr>
          <w:rFonts w:ascii="Calibri" w:hAnsi="Calibri" w:cs="Arial"/>
          <w:b/>
          <w:sz w:val="26"/>
          <w:szCs w:val="26"/>
        </w:rPr>
        <w:t xml:space="preserve"> DECRETA </w:t>
      </w:r>
      <w:r w:rsidRPr="00D91436">
        <w:rPr>
          <w:rFonts w:ascii="Calibri" w:hAnsi="Calibri" w:cs="Arial"/>
          <w:sz w:val="26"/>
          <w:szCs w:val="26"/>
        </w:rPr>
        <w:t>la</w:t>
      </w:r>
      <w:r w:rsidRPr="00D91436">
        <w:rPr>
          <w:rFonts w:ascii="Calibri" w:hAnsi="Calibri" w:cs="Arial"/>
          <w:b/>
          <w:sz w:val="26"/>
          <w:szCs w:val="26"/>
        </w:rPr>
        <w:t xml:space="preserve"> NULIDAD TOTAL</w:t>
      </w:r>
      <w:r w:rsidRPr="00D91436">
        <w:rPr>
          <w:rFonts w:ascii="Calibri" w:hAnsi="Calibri"/>
          <w:sz w:val="26"/>
          <w:szCs w:val="26"/>
        </w:rPr>
        <w:t xml:space="preserve"> de </w:t>
      </w:r>
      <w:r w:rsidRPr="00D91436">
        <w:rPr>
          <w:rFonts w:ascii="Calibri" w:hAnsi="Calibri" w:cs="Arial"/>
          <w:sz w:val="26"/>
          <w:szCs w:val="26"/>
        </w:rPr>
        <w:t>l</w:t>
      </w:r>
      <w:r w:rsidR="001B79E8" w:rsidRPr="00D91436">
        <w:rPr>
          <w:rFonts w:ascii="Calibri" w:hAnsi="Calibri" w:cs="Arial"/>
          <w:sz w:val="26"/>
          <w:szCs w:val="26"/>
        </w:rPr>
        <w:t>a</w:t>
      </w:r>
      <w:r w:rsidR="00766B56" w:rsidRPr="00D91436">
        <w:rPr>
          <w:rFonts w:ascii="Calibri" w:hAnsi="Calibri" w:cs="Arial"/>
          <w:sz w:val="26"/>
          <w:szCs w:val="26"/>
        </w:rPr>
        <w:t xml:space="preserve"> determinació</w:t>
      </w:r>
      <w:r w:rsidRPr="00D91436">
        <w:rPr>
          <w:rFonts w:ascii="Calibri" w:hAnsi="Calibri" w:cs="Arial"/>
          <w:sz w:val="26"/>
          <w:szCs w:val="26"/>
        </w:rPr>
        <w:t>n</w:t>
      </w:r>
      <w:r w:rsidR="001B79E8" w:rsidRPr="00D91436">
        <w:rPr>
          <w:rFonts w:ascii="Calibri" w:hAnsi="Calibri" w:cs="Arial"/>
          <w:sz w:val="26"/>
          <w:szCs w:val="26"/>
        </w:rPr>
        <w:t xml:space="preserve"> del crédito fiscal </w:t>
      </w:r>
      <w:r w:rsidR="001B79E8" w:rsidRPr="00D91436">
        <w:rPr>
          <w:rFonts w:ascii="Calibri" w:hAnsi="Calibri"/>
          <w:bCs/>
          <w:sz w:val="26"/>
          <w:szCs w:val="27"/>
        </w:rPr>
        <w:t xml:space="preserve">por la cantidad de $12,210.22 (Doce mil doscientos diez pesos 22/100 Moneda Nacional), </w:t>
      </w:r>
      <w:r w:rsidR="00DB2417" w:rsidRPr="00D91436">
        <w:rPr>
          <w:rFonts w:ascii="Calibri" w:hAnsi="Calibri"/>
          <w:bCs/>
          <w:sz w:val="26"/>
          <w:szCs w:val="27"/>
        </w:rPr>
        <w:t xml:space="preserve">(cantidad que incluye los recargos señalados en el requerimiento de pago); </w:t>
      </w:r>
      <w:r w:rsidR="001B79E8" w:rsidRPr="00D91436">
        <w:rPr>
          <w:rFonts w:ascii="Calibri" w:hAnsi="Calibri"/>
          <w:bCs/>
          <w:sz w:val="26"/>
          <w:szCs w:val="27"/>
        </w:rPr>
        <w:t>con número PR-2016-00063799</w:t>
      </w:r>
      <w:r w:rsidRPr="00D91436">
        <w:rPr>
          <w:rFonts w:ascii="Calibri" w:hAnsi="Calibri" w:cs="Arial"/>
          <w:sz w:val="26"/>
          <w:szCs w:val="26"/>
        </w:rPr>
        <w:t xml:space="preserve">; y, </w:t>
      </w:r>
      <w:r w:rsidR="00766B56" w:rsidRPr="00D91436">
        <w:rPr>
          <w:rFonts w:ascii="Calibri" w:hAnsi="Calibri" w:cs="Arial"/>
          <w:sz w:val="26"/>
          <w:szCs w:val="26"/>
        </w:rPr>
        <w:t>en consecuencia, por derivar de</w:t>
      </w:r>
      <w:r w:rsidRPr="00D91436">
        <w:rPr>
          <w:rFonts w:ascii="Calibri" w:hAnsi="Calibri" w:cs="Arial"/>
          <w:sz w:val="26"/>
          <w:szCs w:val="26"/>
        </w:rPr>
        <w:t>l</w:t>
      </w:r>
      <w:r w:rsidR="00766B56" w:rsidRPr="00D91436">
        <w:rPr>
          <w:rFonts w:ascii="Calibri" w:hAnsi="Calibri" w:cs="Arial"/>
          <w:sz w:val="26"/>
          <w:szCs w:val="26"/>
        </w:rPr>
        <w:t xml:space="preserve"> mismo</w:t>
      </w:r>
      <w:r w:rsidRPr="00D91436">
        <w:rPr>
          <w:rFonts w:ascii="Calibri" w:hAnsi="Calibri" w:cs="Arial"/>
          <w:sz w:val="26"/>
          <w:szCs w:val="26"/>
        </w:rPr>
        <w:t xml:space="preserve">, se decreta también </w:t>
      </w:r>
      <w:r w:rsidRPr="00D91436">
        <w:rPr>
          <w:rFonts w:ascii="Calibri" w:hAnsi="Calibri" w:cs="Arial"/>
          <w:b/>
          <w:sz w:val="26"/>
          <w:szCs w:val="26"/>
        </w:rPr>
        <w:t xml:space="preserve">LA NULIDAD TOTAL </w:t>
      </w:r>
      <w:r w:rsidRPr="00D91436">
        <w:rPr>
          <w:rFonts w:ascii="Calibri" w:hAnsi="Calibri" w:cs="Arial"/>
          <w:sz w:val="26"/>
          <w:szCs w:val="26"/>
        </w:rPr>
        <w:t>de</w:t>
      </w:r>
      <w:r w:rsidRPr="00D91436">
        <w:rPr>
          <w:rFonts w:ascii="Calibri" w:hAnsi="Calibri"/>
          <w:bCs/>
          <w:sz w:val="26"/>
          <w:szCs w:val="27"/>
        </w:rPr>
        <w:t>l</w:t>
      </w:r>
      <w:r w:rsidR="00766B56" w:rsidRPr="00D91436">
        <w:rPr>
          <w:rFonts w:ascii="Calibri" w:hAnsi="Calibri"/>
          <w:bCs/>
          <w:sz w:val="26"/>
          <w:szCs w:val="27"/>
        </w:rPr>
        <w:t xml:space="preserve"> procedimiento administrativo de ejecución instaurado, incluyendo el </w:t>
      </w:r>
      <w:r w:rsidRPr="00D91436">
        <w:rPr>
          <w:rFonts w:ascii="Calibri" w:hAnsi="Calibri"/>
          <w:bCs/>
          <w:sz w:val="26"/>
          <w:szCs w:val="27"/>
        </w:rPr>
        <w:t xml:space="preserve">requerimiento de pago del impuesto predial de fecha </w:t>
      </w:r>
      <w:r w:rsidR="00766B56" w:rsidRPr="00D91436">
        <w:rPr>
          <w:rFonts w:ascii="Calibri" w:hAnsi="Calibri"/>
          <w:bCs/>
          <w:sz w:val="26"/>
          <w:szCs w:val="27"/>
        </w:rPr>
        <w:t>1</w:t>
      </w:r>
      <w:r w:rsidRPr="00D91436">
        <w:rPr>
          <w:rFonts w:ascii="Calibri" w:hAnsi="Calibri"/>
          <w:bCs/>
          <w:sz w:val="26"/>
          <w:szCs w:val="27"/>
        </w:rPr>
        <w:t>2</w:t>
      </w:r>
      <w:r w:rsidR="00766B56" w:rsidRPr="00D91436">
        <w:rPr>
          <w:rFonts w:ascii="Calibri" w:hAnsi="Calibri"/>
          <w:bCs/>
          <w:sz w:val="26"/>
          <w:szCs w:val="27"/>
        </w:rPr>
        <w:t xml:space="preserve"> doce</w:t>
      </w:r>
      <w:r w:rsidRPr="00D91436">
        <w:rPr>
          <w:rFonts w:ascii="Calibri" w:hAnsi="Calibri"/>
          <w:bCs/>
          <w:sz w:val="26"/>
          <w:szCs w:val="27"/>
        </w:rPr>
        <w:t xml:space="preserve"> de enero del año 2017 </w:t>
      </w:r>
      <w:r w:rsidR="00766B56" w:rsidRPr="00D91436">
        <w:rPr>
          <w:rFonts w:ascii="Calibri" w:hAnsi="Calibri"/>
          <w:bCs/>
          <w:sz w:val="26"/>
          <w:szCs w:val="27"/>
        </w:rPr>
        <w:t>dos mil diecisiete, así como de</w:t>
      </w:r>
      <w:r w:rsidRPr="00D91436">
        <w:rPr>
          <w:rFonts w:ascii="Calibri" w:hAnsi="Calibri"/>
          <w:bCs/>
          <w:sz w:val="26"/>
          <w:szCs w:val="27"/>
        </w:rPr>
        <w:t>l mandamiento de embargo de fecha</w:t>
      </w:r>
      <w:r w:rsidR="00766B56" w:rsidRPr="00D91436">
        <w:rPr>
          <w:rFonts w:ascii="Calibri" w:hAnsi="Calibri"/>
          <w:bCs/>
          <w:sz w:val="26"/>
          <w:szCs w:val="27"/>
        </w:rPr>
        <w:t xml:space="preserve"> 15 quince de febrero de ese mismo año</w:t>
      </w:r>
      <w:r w:rsidRPr="00D91436">
        <w:rPr>
          <w:rFonts w:ascii="Calibri" w:hAnsi="Calibri"/>
          <w:bCs/>
          <w:sz w:val="26"/>
          <w:szCs w:val="27"/>
        </w:rPr>
        <w:t xml:space="preserve">, así como </w:t>
      </w:r>
      <w:r w:rsidR="00766B56" w:rsidRPr="00D91436">
        <w:rPr>
          <w:rFonts w:ascii="Calibri" w:hAnsi="Calibri"/>
          <w:bCs/>
          <w:sz w:val="26"/>
          <w:szCs w:val="27"/>
        </w:rPr>
        <w:t>e</w:t>
      </w:r>
      <w:r w:rsidRPr="00D91436">
        <w:rPr>
          <w:rFonts w:ascii="Calibri" w:hAnsi="Calibri"/>
          <w:bCs/>
          <w:sz w:val="26"/>
          <w:szCs w:val="27"/>
        </w:rPr>
        <w:t xml:space="preserve">l embargo practicado </w:t>
      </w:r>
      <w:r w:rsidR="00766B56" w:rsidRPr="00D91436">
        <w:rPr>
          <w:rFonts w:ascii="Calibri" w:hAnsi="Calibri"/>
          <w:bCs/>
          <w:sz w:val="26"/>
          <w:szCs w:val="27"/>
        </w:rPr>
        <w:t>e</w:t>
      </w:r>
      <w:r w:rsidRPr="00D91436">
        <w:rPr>
          <w:rFonts w:ascii="Calibri" w:hAnsi="Calibri"/>
          <w:bCs/>
          <w:sz w:val="26"/>
          <w:szCs w:val="27"/>
        </w:rPr>
        <w:t xml:space="preserve">l día </w:t>
      </w:r>
      <w:r w:rsidR="00766B56" w:rsidRPr="00D91436">
        <w:rPr>
          <w:rFonts w:ascii="Calibri" w:hAnsi="Calibri"/>
          <w:bCs/>
          <w:sz w:val="26"/>
          <w:szCs w:val="27"/>
        </w:rPr>
        <w:t>29 veintinueve de marzo de ese</w:t>
      </w:r>
      <w:r w:rsidRPr="00D91436">
        <w:rPr>
          <w:rFonts w:ascii="Calibri" w:hAnsi="Calibri"/>
          <w:bCs/>
          <w:sz w:val="26"/>
          <w:szCs w:val="27"/>
        </w:rPr>
        <w:t xml:space="preserve"> </w:t>
      </w:r>
      <w:r w:rsidR="00766B56" w:rsidRPr="00D91436">
        <w:rPr>
          <w:rFonts w:ascii="Calibri" w:hAnsi="Calibri"/>
          <w:bCs/>
          <w:sz w:val="26"/>
          <w:szCs w:val="27"/>
        </w:rPr>
        <w:t xml:space="preserve">mismo </w:t>
      </w:r>
      <w:r w:rsidRPr="00D91436">
        <w:rPr>
          <w:rFonts w:ascii="Calibri" w:hAnsi="Calibri"/>
          <w:bCs/>
          <w:sz w:val="26"/>
          <w:szCs w:val="27"/>
        </w:rPr>
        <w:t>año; en aplicación del principio jurídico que establece que lo accesorio sigue la</w:t>
      </w:r>
    </w:p>
    <w:p w:rsidR="00DB2417" w:rsidRPr="00D91436" w:rsidRDefault="00DB2417" w:rsidP="00DB2417">
      <w:pPr>
        <w:pStyle w:val="Sangra2detindependiente"/>
        <w:spacing w:line="240" w:lineRule="auto"/>
        <w:ind w:left="0" w:firstLine="708"/>
        <w:jc w:val="right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/>
          <w:b/>
          <w:sz w:val="26"/>
          <w:szCs w:val="27"/>
        </w:rPr>
        <w:lastRenderedPageBreak/>
        <w:t>Expediente número 0756/2doJAM/2017-JN</w:t>
      </w:r>
    </w:p>
    <w:p w:rsidR="00DB2417" w:rsidRPr="00D91436" w:rsidRDefault="00DB2417" w:rsidP="00DB2417">
      <w:pPr>
        <w:pStyle w:val="Sangra2detindependiente"/>
        <w:spacing w:line="240" w:lineRule="auto"/>
        <w:ind w:left="0"/>
        <w:jc w:val="both"/>
        <w:rPr>
          <w:rFonts w:ascii="Calibri" w:hAnsi="Calibri"/>
          <w:bCs/>
          <w:sz w:val="26"/>
          <w:szCs w:val="27"/>
        </w:rPr>
      </w:pPr>
    </w:p>
    <w:p w:rsidR="00B65D13" w:rsidRPr="00D91436" w:rsidRDefault="00B65D13" w:rsidP="00DB2417">
      <w:pPr>
        <w:pStyle w:val="Sangra2detindependiente"/>
        <w:spacing w:line="240" w:lineRule="auto"/>
        <w:ind w:left="0"/>
        <w:jc w:val="both"/>
        <w:rPr>
          <w:rFonts w:ascii="Calibri" w:hAnsi="Calibri"/>
          <w:bCs/>
          <w:sz w:val="26"/>
          <w:szCs w:val="27"/>
        </w:rPr>
      </w:pPr>
      <w:proofErr w:type="gramStart"/>
      <w:r w:rsidRPr="00D91436">
        <w:rPr>
          <w:rFonts w:ascii="Calibri" w:hAnsi="Calibri"/>
          <w:bCs/>
          <w:sz w:val="26"/>
          <w:szCs w:val="27"/>
        </w:rPr>
        <w:t>suerte</w:t>
      </w:r>
      <w:proofErr w:type="gramEnd"/>
      <w:r w:rsidRPr="00D91436">
        <w:rPr>
          <w:rFonts w:ascii="Calibri" w:hAnsi="Calibri"/>
          <w:bCs/>
          <w:sz w:val="26"/>
          <w:szCs w:val="27"/>
        </w:rPr>
        <w:t xml:space="preserve"> de lo principal, siendo el acto principal la</w:t>
      </w:r>
      <w:r w:rsidR="001B79E8" w:rsidRPr="00D91436">
        <w:rPr>
          <w:rFonts w:ascii="Calibri" w:hAnsi="Calibri"/>
          <w:bCs/>
          <w:sz w:val="26"/>
          <w:szCs w:val="27"/>
        </w:rPr>
        <w:t xml:space="preserve"> determinació</w:t>
      </w:r>
      <w:r w:rsidRPr="00D91436">
        <w:rPr>
          <w:rFonts w:ascii="Calibri" w:hAnsi="Calibri"/>
          <w:bCs/>
          <w:sz w:val="26"/>
          <w:szCs w:val="27"/>
        </w:rPr>
        <w:t>n del crédito fiscal impugnado</w:t>
      </w:r>
      <w:r w:rsidR="001B79E8" w:rsidRPr="00D91436">
        <w:rPr>
          <w:rFonts w:ascii="Calibri" w:hAnsi="Calibri"/>
          <w:sz w:val="26"/>
          <w:szCs w:val="27"/>
        </w:rPr>
        <w:t xml:space="preserve">. . . . . . . . . . . </w:t>
      </w:r>
      <w:r w:rsidR="00DB2417" w:rsidRPr="00D91436">
        <w:rPr>
          <w:rFonts w:ascii="Calibri" w:hAnsi="Calibri"/>
          <w:sz w:val="26"/>
          <w:szCs w:val="27"/>
        </w:rPr>
        <w:t>. . . . . . . . . . . . . . . . . . . . . . . . . . . . . . . . . . . . . . . . . . . . . . . . .</w:t>
      </w:r>
    </w:p>
    <w:p w:rsidR="00766B56" w:rsidRPr="00D91436" w:rsidRDefault="00766B56" w:rsidP="00B65D13">
      <w:pPr>
        <w:pStyle w:val="Textoindependiente"/>
        <w:ind w:firstLine="708"/>
        <w:rPr>
          <w:rFonts w:ascii="Calibri" w:hAnsi="Calibri"/>
          <w:b/>
          <w:sz w:val="26"/>
          <w:lang w:val="es-ES"/>
        </w:rPr>
      </w:pPr>
    </w:p>
    <w:p w:rsidR="00766B56" w:rsidRPr="00D91436" w:rsidRDefault="00B51EEB" w:rsidP="00B51EEB">
      <w:pPr>
        <w:pStyle w:val="Textoindependiente"/>
        <w:ind w:firstLine="708"/>
        <w:rPr>
          <w:rFonts w:ascii="Calibri" w:hAnsi="Calibri"/>
          <w:sz w:val="26"/>
        </w:rPr>
      </w:pPr>
      <w:r w:rsidRPr="00D91436">
        <w:rPr>
          <w:rFonts w:ascii="Calibri" w:hAnsi="Calibri" w:cs="Calibri"/>
          <w:bCs/>
          <w:iCs/>
          <w:sz w:val="20"/>
          <w:szCs w:val="20"/>
        </w:rPr>
        <w:tab/>
      </w:r>
      <w:r w:rsidRPr="00D91436">
        <w:rPr>
          <w:rFonts w:ascii="Calibri" w:hAnsi="Calibri"/>
          <w:sz w:val="26"/>
          <w:szCs w:val="26"/>
        </w:rPr>
        <w:t xml:space="preserve">Lo anterior con </w:t>
      </w:r>
      <w:r w:rsidRPr="00D91436">
        <w:rPr>
          <w:rFonts w:ascii="Calibri" w:hAnsi="Calibri"/>
          <w:b/>
          <w:sz w:val="26"/>
          <w:szCs w:val="26"/>
        </w:rPr>
        <w:t>la consecuencia de</w:t>
      </w:r>
      <w:r w:rsidRPr="00D91436">
        <w:rPr>
          <w:rFonts w:ascii="Calibri" w:hAnsi="Calibri"/>
          <w:sz w:val="26"/>
          <w:szCs w:val="26"/>
        </w:rPr>
        <w:t xml:space="preserve"> que, al resultar nulos en su totalidad, los actos de los que deriva el mandamiento y el acta de embargo realizada el día 29 veintinueve de marzo del año 2017 dos mil diecisiete, sobre un bien inmueble propiedad del actor, la Dirección de Ejecución deberá realizar todos y cada uno de los </w:t>
      </w:r>
      <w:r w:rsidRPr="00D91436">
        <w:rPr>
          <w:rFonts w:ascii="Calibri" w:hAnsi="Calibri" w:cs="Calibri"/>
          <w:sz w:val="26"/>
          <w:szCs w:val="26"/>
        </w:rPr>
        <w:t>trámites que resulten necesarios a efecto de levantar el embargo trabado, el</w:t>
      </w:r>
      <w:r w:rsidRPr="00D91436">
        <w:rPr>
          <w:rFonts w:ascii="Calibri" w:hAnsi="Calibri"/>
          <w:sz w:val="26"/>
          <w:szCs w:val="26"/>
        </w:rPr>
        <w:t xml:space="preserve"> día señalado, sobre</w:t>
      </w:r>
      <w:r w:rsidRPr="00D91436">
        <w:rPr>
          <w:rFonts w:ascii="Calibri" w:hAnsi="Calibri" w:cs="Calibri"/>
          <w:sz w:val="26"/>
          <w:szCs w:val="26"/>
        </w:rPr>
        <w:t xml:space="preserve"> el inmueble ubicado en </w:t>
      </w:r>
      <w:r w:rsidRPr="00D91436">
        <w:rPr>
          <w:rFonts w:ascii="Calibri" w:hAnsi="Calibri"/>
          <w:bCs/>
          <w:sz w:val="26"/>
          <w:szCs w:val="27"/>
        </w:rPr>
        <w:t>calle Hacienda La Gavia número 223 doscientos veintitrés, 25-627 (veinticinco-seiscientos veintisiete), de la colonia Balcones del Campestre de esta ciudad</w:t>
      </w:r>
      <w:r w:rsidRPr="00D91436">
        <w:rPr>
          <w:rFonts w:ascii="Calibri" w:hAnsi="Calibri"/>
          <w:sz w:val="26"/>
          <w:szCs w:val="26"/>
        </w:rPr>
        <w:t>. . . . . . . . . . . . . . . . . . . . . . . . . . . . . . . . . . . .</w:t>
      </w:r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0"/>
          <w:szCs w:val="20"/>
          <w:lang w:val="es-ES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D91436">
        <w:rPr>
          <w:rFonts w:ascii="Calibri" w:hAnsi="Calibri" w:cs="Arial"/>
          <w:sz w:val="26"/>
          <w:szCs w:val="26"/>
        </w:rPr>
        <w:t xml:space="preserve">Por lo  anteriormente expuesto, y con fundamento además en lo dispuesto en los artículos 246, fracción I, de la Ley Orgánica Municipal para el Estado de Guanajuato; 249, 287, 298, 299, 300, fracción II, y 302, fracción II, del </w:t>
      </w:r>
      <w:r w:rsidRPr="00D91436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D91436">
        <w:rPr>
          <w:rFonts w:ascii="Calibri" w:hAnsi="Calibri" w:cs="Arial"/>
          <w:sz w:val="26"/>
          <w:szCs w:val="26"/>
        </w:rPr>
        <w:t xml:space="preserve"> es de resolverse y se. </w:t>
      </w:r>
      <w:r w:rsidRPr="00D91436">
        <w:rPr>
          <w:rFonts w:ascii="Calibri" w:hAnsi="Calibri"/>
          <w:sz w:val="26"/>
          <w:szCs w:val="26"/>
        </w:rPr>
        <w:t xml:space="preserve">. </w:t>
      </w:r>
      <w:r w:rsidRPr="00D91436">
        <w:rPr>
          <w:rFonts w:ascii="Calibri" w:hAnsi="Calibri" w:cs="Arial"/>
          <w:sz w:val="26"/>
          <w:szCs w:val="26"/>
        </w:rPr>
        <w:t xml:space="preserve">. . . . . . . . . . . . . . . . . . . . . . . . . . . . . . . . . . . . . . . </w:t>
      </w: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0"/>
          <w:szCs w:val="20"/>
        </w:rPr>
      </w:pPr>
    </w:p>
    <w:p w:rsidR="00C75E1D" w:rsidRPr="00D91436" w:rsidRDefault="00C75E1D" w:rsidP="00C75E1D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D91436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D91436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D91436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0"/>
          <w:szCs w:val="20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D91436">
        <w:rPr>
          <w:rFonts w:ascii="Calibri" w:hAnsi="Calibri" w:cs="Arial"/>
          <w:sz w:val="26"/>
          <w:szCs w:val="26"/>
        </w:rPr>
        <w:t>.- Este Juzgado Segundo Administrativo Municipal resultó competente para conocer y resolver del presente proceso administrativo</w:t>
      </w:r>
      <w:proofErr w:type="gramStart"/>
      <w:r w:rsidRPr="00D91436">
        <w:rPr>
          <w:rFonts w:ascii="Calibri" w:hAnsi="Calibri" w:cs="Arial"/>
          <w:sz w:val="26"/>
          <w:szCs w:val="26"/>
        </w:rPr>
        <w:t>. . . . . . .</w:t>
      </w:r>
      <w:proofErr w:type="gramEnd"/>
      <w:r w:rsidRPr="00D91436">
        <w:rPr>
          <w:rFonts w:ascii="Calibri" w:hAnsi="Calibri" w:cs="Arial"/>
          <w:sz w:val="26"/>
          <w:szCs w:val="26"/>
        </w:rPr>
        <w:t xml:space="preserve"> </w:t>
      </w:r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0"/>
          <w:szCs w:val="20"/>
        </w:rPr>
      </w:pPr>
    </w:p>
    <w:p w:rsidR="00C75E1D" w:rsidRPr="00D91436" w:rsidRDefault="00C75E1D" w:rsidP="00C75E1D">
      <w:pPr>
        <w:ind w:firstLine="708"/>
        <w:jc w:val="both"/>
        <w:rPr>
          <w:rFonts w:ascii="Calibri" w:hAnsi="Calibri"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Pr="00D91436">
        <w:rPr>
          <w:rFonts w:ascii="Calibri" w:hAnsi="Calibri" w:cs="Arial"/>
          <w:sz w:val="26"/>
          <w:szCs w:val="26"/>
        </w:rPr>
        <w:t xml:space="preserve">Resultó procedente el proceso administrativo interpuesto por </w:t>
      </w:r>
      <w:r w:rsidR="00B51EEB" w:rsidRPr="00D91436">
        <w:rPr>
          <w:rFonts w:ascii="Calibri" w:hAnsi="Calibri" w:cs="Arial"/>
          <w:sz w:val="26"/>
          <w:szCs w:val="27"/>
        </w:rPr>
        <w:t xml:space="preserve">el ciudadano </w:t>
      </w:r>
      <w:r w:rsidR="00D91436" w:rsidRPr="00D91436">
        <w:rPr>
          <w:rFonts w:ascii="Calibri" w:hAnsi="Calibri"/>
          <w:sz w:val="26"/>
          <w:szCs w:val="27"/>
        </w:rPr>
        <w:t>(…)</w:t>
      </w:r>
      <w:r w:rsidR="00B51EEB" w:rsidRPr="00D91436">
        <w:rPr>
          <w:rFonts w:ascii="Calibri" w:hAnsi="Calibri" w:cs="Arial"/>
          <w:b/>
          <w:sz w:val="26"/>
          <w:szCs w:val="27"/>
        </w:rPr>
        <w:t xml:space="preserve"> </w:t>
      </w:r>
      <w:r w:rsidRPr="00D91436">
        <w:rPr>
          <w:rFonts w:ascii="Calibri" w:hAnsi="Calibri" w:cs="Arial"/>
          <w:sz w:val="26"/>
          <w:szCs w:val="26"/>
        </w:rPr>
        <w:t>en contra del acto impugnado al Director de Ejecución de León, Guanajuato.</w:t>
      </w:r>
      <w:r w:rsidR="00B51EEB" w:rsidRPr="00D91436">
        <w:rPr>
          <w:rFonts w:ascii="Calibri" w:hAnsi="Calibri" w:cs="Arial"/>
          <w:sz w:val="26"/>
          <w:szCs w:val="26"/>
        </w:rPr>
        <w:t xml:space="preserve"> . . . . . . . . . . . . . . . . . . . . . . . . . .</w:t>
      </w:r>
      <w:r w:rsidRPr="00D91436">
        <w:rPr>
          <w:rFonts w:ascii="Calibri" w:hAnsi="Calibri" w:cs="Arial"/>
          <w:sz w:val="26"/>
          <w:szCs w:val="26"/>
        </w:rPr>
        <w:t xml:space="preserve"> . . . . . . . </w:t>
      </w:r>
      <w:r w:rsidRPr="00D91436">
        <w:rPr>
          <w:rFonts w:ascii="Calibri" w:hAnsi="Calibri"/>
          <w:sz w:val="26"/>
          <w:szCs w:val="27"/>
        </w:rPr>
        <w:t xml:space="preserve">. . . . . . . </w:t>
      </w:r>
    </w:p>
    <w:p w:rsidR="00C75E1D" w:rsidRPr="00D91436" w:rsidRDefault="00C75E1D" w:rsidP="00C75E1D">
      <w:pPr>
        <w:jc w:val="both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B51EEB" w:rsidRPr="00D91436" w:rsidRDefault="00C75E1D" w:rsidP="00B51EEB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Cs/>
          <w:sz w:val="26"/>
          <w:szCs w:val="27"/>
        </w:rPr>
      </w:pPr>
      <w:r w:rsidRPr="00D91436">
        <w:rPr>
          <w:rFonts w:ascii="Calibri" w:hAnsi="Calibri" w:cs="Arial"/>
          <w:b/>
          <w:bCs/>
          <w:i/>
          <w:sz w:val="26"/>
          <w:szCs w:val="26"/>
        </w:rPr>
        <w:t xml:space="preserve">TERCERO.- </w:t>
      </w:r>
      <w:r w:rsidRPr="00D91436">
        <w:rPr>
          <w:rFonts w:ascii="Calibri" w:hAnsi="Calibri" w:cs="Arial"/>
          <w:bCs/>
          <w:sz w:val="26"/>
          <w:szCs w:val="26"/>
        </w:rPr>
        <w:t>Se</w:t>
      </w:r>
      <w:r w:rsidRPr="00D91436">
        <w:rPr>
          <w:rFonts w:ascii="Calibri" w:hAnsi="Calibri" w:cs="Arial"/>
          <w:b/>
          <w:bCs/>
          <w:sz w:val="26"/>
          <w:szCs w:val="26"/>
        </w:rPr>
        <w:t xml:space="preserve"> decreta </w:t>
      </w:r>
      <w:r w:rsidRPr="00D91436">
        <w:rPr>
          <w:rFonts w:ascii="Calibri" w:hAnsi="Calibri" w:cs="Arial"/>
          <w:bCs/>
          <w:sz w:val="26"/>
          <w:szCs w:val="26"/>
        </w:rPr>
        <w:t>la</w:t>
      </w:r>
      <w:r w:rsidRPr="00D91436">
        <w:rPr>
          <w:rFonts w:ascii="Calibri" w:hAnsi="Calibri" w:cs="Arial"/>
          <w:b/>
          <w:bCs/>
          <w:sz w:val="26"/>
          <w:szCs w:val="26"/>
        </w:rPr>
        <w:t xml:space="preserve"> NULIDAD TOTAL</w:t>
      </w:r>
      <w:r w:rsidRPr="00D91436">
        <w:rPr>
          <w:rFonts w:ascii="Calibri" w:hAnsi="Calibri" w:cs="Arial"/>
          <w:sz w:val="26"/>
          <w:szCs w:val="26"/>
        </w:rPr>
        <w:t xml:space="preserve"> de</w:t>
      </w:r>
      <w:r w:rsidR="00B51EEB" w:rsidRPr="00D91436">
        <w:rPr>
          <w:rFonts w:ascii="Calibri" w:hAnsi="Calibri" w:cs="Arial"/>
          <w:sz w:val="26"/>
          <w:szCs w:val="26"/>
        </w:rPr>
        <w:t xml:space="preserve"> </w:t>
      </w:r>
      <w:r w:rsidRPr="00D91436">
        <w:rPr>
          <w:rFonts w:ascii="Calibri" w:hAnsi="Calibri" w:cs="Arial"/>
          <w:sz w:val="26"/>
          <w:szCs w:val="26"/>
        </w:rPr>
        <w:t>l</w:t>
      </w:r>
      <w:r w:rsidR="00B51EEB" w:rsidRPr="00D91436">
        <w:rPr>
          <w:rFonts w:ascii="Calibri" w:hAnsi="Calibri" w:cs="Arial"/>
          <w:sz w:val="26"/>
          <w:szCs w:val="26"/>
        </w:rPr>
        <w:t>a</w:t>
      </w:r>
      <w:r w:rsidRPr="00D91436">
        <w:rPr>
          <w:rFonts w:ascii="Calibri" w:hAnsi="Calibri" w:cs="Arial"/>
          <w:sz w:val="26"/>
          <w:szCs w:val="26"/>
        </w:rPr>
        <w:t xml:space="preserve"> </w:t>
      </w:r>
      <w:r w:rsidR="00B51EEB" w:rsidRPr="00D91436">
        <w:rPr>
          <w:rFonts w:ascii="Calibri" w:hAnsi="Calibri" w:cs="Arial"/>
          <w:sz w:val="26"/>
          <w:szCs w:val="26"/>
        </w:rPr>
        <w:t xml:space="preserve">determinación del crédito fiscal </w:t>
      </w:r>
      <w:r w:rsidR="001B79E8" w:rsidRPr="00D91436">
        <w:rPr>
          <w:rFonts w:ascii="Calibri" w:hAnsi="Calibri"/>
          <w:bCs/>
          <w:sz w:val="26"/>
          <w:szCs w:val="27"/>
        </w:rPr>
        <w:t xml:space="preserve">por la cantidad de $12,210.22 (Doce mil doscientos diez pesos 22/100 Moneda Nacional), </w:t>
      </w:r>
      <w:r w:rsidR="002F431F" w:rsidRPr="00D91436">
        <w:rPr>
          <w:rFonts w:ascii="Calibri" w:hAnsi="Calibri"/>
          <w:bCs/>
          <w:sz w:val="26"/>
          <w:szCs w:val="27"/>
        </w:rPr>
        <w:t xml:space="preserve">(incluyendo los recargos), </w:t>
      </w:r>
      <w:r w:rsidR="001B79E8" w:rsidRPr="00D91436">
        <w:rPr>
          <w:rFonts w:ascii="Calibri" w:hAnsi="Calibri"/>
          <w:bCs/>
          <w:sz w:val="26"/>
          <w:szCs w:val="27"/>
        </w:rPr>
        <w:t>y con número PR-2016-00063799</w:t>
      </w:r>
      <w:r w:rsidR="001B79E8" w:rsidRPr="00D91436">
        <w:rPr>
          <w:rFonts w:ascii="Calibri" w:hAnsi="Calibri" w:cs="Arial"/>
          <w:sz w:val="26"/>
          <w:szCs w:val="26"/>
        </w:rPr>
        <w:t xml:space="preserve">; </w:t>
      </w:r>
      <w:r w:rsidR="00B51EEB" w:rsidRPr="00D91436">
        <w:rPr>
          <w:rFonts w:ascii="Calibri" w:hAnsi="Calibri" w:cs="Arial"/>
          <w:sz w:val="26"/>
          <w:szCs w:val="26"/>
        </w:rPr>
        <w:t xml:space="preserve">y, en consecuencia, por derivar del mismo, se decreta también </w:t>
      </w:r>
      <w:r w:rsidR="00B51EEB" w:rsidRPr="00D91436">
        <w:rPr>
          <w:rFonts w:ascii="Calibri" w:hAnsi="Calibri" w:cs="Arial"/>
          <w:b/>
          <w:sz w:val="26"/>
          <w:szCs w:val="26"/>
        </w:rPr>
        <w:t xml:space="preserve">LA NULIDAD TOTAL </w:t>
      </w:r>
      <w:r w:rsidR="00B51EEB" w:rsidRPr="00D91436">
        <w:rPr>
          <w:rFonts w:ascii="Calibri" w:hAnsi="Calibri" w:cs="Arial"/>
          <w:sz w:val="26"/>
          <w:szCs w:val="26"/>
        </w:rPr>
        <w:t>de</w:t>
      </w:r>
      <w:r w:rsidR="00B51EEB" w:rsidRPr="00D91436">
        <w:rPr>
          <w:rFonts w:ascii="Calibri" w:hAnsi="Calibri"/>
          <w:bCs/>
          <w:sz w:val="26"/>
          <w:szCs w:val="27"/>
        </w:rPr>
        <w:t>l procedimiento administrativo de ejecución instaurado</w:t>
      </w:r>
      <w:r w:rsidR="001B79E8" w:rsidRPr="00D91436">
        <w:rPr>
          <w:rFonts w:ascii="Calibri" w:hAnsi="Calibri"/>
          <w:bCs/>
          <w:sz w:val="26"/>
          <w:szCs w:val="27"/>
        </w:rPr>
        <w:t xml:space="preserve"> relativa al mismo</w:t>
      </w:r>
      <w:r w:rsidR="00B51EEB" w:rsidRPr="00D91436">
        <w:rPr>
          <w:rFonts w:ascii="Calibri" w:hAnsi="Calibri"/>
          <w:bCs/>
          <w:sz w:val="26"/>
          <w:szCs w:val="27"/>
        </w:rPr>
        <w:t>, incluyendo el requerimiento de pago del impuesto predial de fecha 12 doce de enero del año 201</w:t>
      </w:r>
      <w:r w:rsidR="001B79E8" w:rsidRPr="00D91436">
        <w:rPr>
          <w:rFonts w:ascii="Calibri" w:hAnsi="Calibri"/>
          <w:bCs/>
          <w:sz w:val="26"/>
          <w:szCs w:val="27"/>
        </w:rPr>
        <w:t xml:space="preserve">7 dos mil diecisiete, </w:t>
      </w:r>
      <w:r w:rsidR="00B51EEB" w:rsidRPr="00D91436">
        <w:rPr>
          <w:rFonts w:ascii="Calibri" w:hAnsi="Calibri"/>
          <w:bCs/>
          <w:sz w:val="26"/>
          <w:szCs w:val="27"/>
        </w:rPr>
        <w:t xml:space="preserve">el mandamiento de embargo de fecha 15 quince de febrero de ese mismo año, </w:t>
      </w:r>
      <w:r w:rsidR="00E609C6" w:rsidRPr="00D91436">
        <w:rPr>
          <w:rFonts w:ascii="Calibri" w:hAnsi="Calibri"/>
          <w:bCs/>
          <w:sz w:val="26"/>
          <w:szCs w:val="27"/>
        </w:rPr>
        <w:t xml:space="preserve">y el </w:t>
      </w:r>
      <w:r w:rsidR="00B51EEB" w:rsidRPr="00D91436">
        <w:rPr>
          <w:rFonts w:ascii="Calibri" w:hAnsi="Calibri"/>
          <w:bCs/>
          <w:sz w:val="26"/>
          <w:szCs w:val="27"/>
        </w:rPr>
        <w:t>embargo practicado el día 29 veinti</w:t>
      </w:r>
      <w:r w:rsidR="00E609C6" w:rsidRPr="00D91436">
        <w:rPr>
          <w:rFonts w:ascii="Calibri" w:hAnsi="Calibri"/>
          <w:bCs/>
          <w:sz w:val="26"/>
          <w:szCs w:val="27"/>
        </w:rPr>
        <w:t>nueve de marzo de ese mismo año</w:t>
      </w:r>
      <w:r w:rsidR="00B51EEB" w:rsidRPr="00D91436">
        <w:rPr>
          <w:rFonts w:ascii="Calibri" w:hAnsi="Calibri"/>
          <w:sz w:val="26"/>
          <w:szCs w:val="27"/>
        </w:rPr>
        <w:t>. . . . . . . . . . .</w:t>
      </w:r>
      <w:r w:rsidR="00E609C6" w:rsidRPr="00D91436">
        <w:rPr>
          <w:rFonts w:ascii="Calibri" w:hAnsi="Calibri"/>
          <w:sz w:val="26"/>
          <w:szCs w:val="27"/>
        </w:rPr>
        <w:t xml:space="preserve"> . . . . . . .</w:t>
      </w:r>
      <w:r w:rsidR="001B79E8" w:rsidRPr="00D91436">
        <w:rPr>
          <w:rFonts w:ascii="Calibri" w:hAnsi="Calibri"/>
          <w:sz w:val="26"/>
          <w:szCs w:val="27"/>
        </w:rPr>
        <w:t xml:space="preserve"> . . . . . . . . . . . . . . . . . . . . . . . . . . . .</w:t>
      </w:r>
      <w:r w:rsidR="00DB2417" w:rsidRPr="00D91436">
        <w:rPr>
          <w:rFonts w:ascii="Calibri" w:hAnsi="Calibri"/>
          <w:sz w:val="26"/>
          <w:szCs w:val="27"/>
        </w:rPr>
        <w:t xml:space="preserve"> </w:t>
      </w:r>
    </w:p>
    <w:p w:rsidR="00B51EEB" w:rsidRPr="00D91436" w:rsidRDefault="00B51EEB" w:rsidP="00B51EEB">
      <w:pPr>
        <w:pStyle w:val="Textoindependiente"/>
        <w:ind w:firstLine="708"/>
        <w:rPr>
          <w:rFonts w:ascii="Calibri" w:hAnsi="Calibri"/>
          <w:b/>
          <w:sz w:val="26"/>
          <w:lang w:val="es-ES"/>
        </w:rPr>
      </w:pPr>
    </w:p>
    <w:p w:rsidR="00B51EEB" w:rsidRPr="00D91436" w:rsidRDefault="00B51EEB" w:rsidP="00B51EEB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D91436">
        <w:rPr>
          <w:rFonts w:ascii="Calibri" w:hAnsi="Calibri" w:cs="Calibri"/>
          <w:bCs/>
          <w:iCs/>
          <w:sz w:val="20"/>
          <w:szCs w:val="20"/>
        </w:rPr>
        <w:tab/>
      </w:r>
      <w:r w:rsidRPr="00D91436">
        <w:rPr>
          <w:rFonts w:ascii="Calibri" w:hAnsi="Calibri"/>
          <w:sz w:val="26"/>
          <w:szCs w:val="26"/>
        </w:rPr>
        <w:t xml:space="preserve">Lo anterior con </w:t>
      </w:r>
      <w:r w:rsidRPr="00D91436">
        <w:rPr>
          <w:rFonts w:ascii="Calibri" w:hAnsi="Calibri"/>
          <w:b/>
          <w:sz w:val="26"/>
          <w:szCs w:val="26"/>
        </w:rPr>
        <w:t>la consecuencia de</w:t>
      </w:r>
      <w:r w:rsidRPr="00D91436">
        <w:rPr>
          <w:rFonts w:ascii="Calibri" w:hAnsi="Calibri"/>
          <w:sz w:val="26"/>
          <w:szCs w:val="26"/>
        </w:rPr>
        <w:t xml:space="preserve"> que, al resultar nulo</w:t>
      </w:r>
      <w:r w:rsidR="00E609C6" w:rsidRPr="00D91436">
        <w:rPr>
          <w:rFonts w:ascii="Calibri" w:hAnsi="Calibri"/>
          <w:sz w:val="26"/>
          <w:szCs w:val="26"/>
        </w:rPr>
        <w:t>s</w:t>
      </w:r>
      <w:r w:rsidRPr="00D91436">
        <w:rPr>
          <w:rFonts w:ascii="Calibri" w:hAnsi="Calibri"/>
          <w:sz w:val="26"/>
          <w:szCs w:val="26"/>
        </w:rPr>
        <w:t xml:space="preserve"> en su totalidad, los actos de los que deriva el mandamiento y el acta de embargo realizada el día 29 veintinueve de marzo del año 2017 dos mil diecisiete, sobre un bien inmueble propiedad del actor, la Dirección de Ejecución deberá realizar todos y cada uno de los </w:t>
      </w:r>
      <w:r w:rsidRPr="00D91436">
        <w:rPr>
          <w:rFonts w:ascii="Calibri" w:hAnsi="Calibri" w:cs="Calibri"/>
          <w:sz w:val="26"/>
          <w:szCs w:val="26"/>
        </w:rPr>
        <w:t>trámites que resulten necesarios a efecto de levantar el embargo trabado, el</w:t>
      </w:r>
      <w:r w:rsidRPr="00D91436">
        <w:rPr>
          <w:rFonts w:ascii="Calibri" w:hAnsi="Calibri"/>
          <w:sz w:val="26"/>
          <w:szCs w:val="26"/>
        </w:rPr>
        <w:t xml:space="preserve"> día señalado, sobre</w:t>
      </w:r>
      <w:r w:rsidRPr="00D91436">
        <w:rPr>
          <w:rFonts w:ascii="Calibri" w:hAnsi="Calibri" w:cs="Calibri"/>
          <w:sz w:val="26"/>
          <w:szCs w:val="26"/>
        </w:rPr>
        <w:t xml:space="preserve"> el inmueble ubicado en </w:t>
      </w:r>
      <w:r w:rsidRPr="00D91436">
        <w:rPr>
          <w:rFonts w:ascii="Calibri" w:hAnsi="Calibri"/>
          <w:bCs/>
          <w:sz w:val="26"/>
          <w:szCs w:val="27"/>
        </w:rPr>
        <w:t>calle Hacienda La Gavia número 223 doscientos veintitrés, 25-627 (veinticinco-seiscientos veintisiete), de la colonia Balcones del Campestre de esta ciudad</w:t>
      </w:r>
      <w:r w:rsidRPr="00D91436">
        <w:rPr>
          <w:rFonts w:ascii="Calibri" w:hAnsi="Calibri"/>
          <w:sz w:val="26"/>
          <w:szCs w:val="26"/>
        </w:rPr>
        <w:t>. . . . . . . . . . . . . . . . . . . . . . . . . . . . . . . . . . . .</w:t>
      </w:r>
    </w:p>
    <w:p w:rsidR="00E609C6" w:rsidRPr="00D91436" w:rsidRDefault="00E609C6" w:rsidP="00B51EEB">
      <w:pPr>
        <w:pStyle w:val="Textoindependiente"/>
        <w:ind w:firstLine="708"/>
        <w:rPr>
          <w:rFonts w:ascii="Calibri" w:hAnsi="Calibri"/>
          <w:sz w:val="26"/>
        </w:rPr>
      </w:pPr>
    </w:p>
    <w:p w:rsidR="00C75E1D" w:rsidRPr="00D91436" w:rsidRDefault="00E609C6" w:rsidP="00C75E1D">
      <w:pPr>
        <w:ind w:firstLine="708"/>
        <w:jc w:val="both"/>
        <w:rPr>
          <w:rFonts w:ascii="Calibri" w:hAnsi="Calibri"/>
          <w:sz w:val="26"/>
          <w:szCs w:val="26"/>
        </w:rPr>
      </w:pPr>
      <w:r w:rsidRPr="00D91436">
        <w:rPr>
          <w:rFonts w:ascii="Calibri" w:hAnsi="Calibri" w:cs="Arial"/>
          <w:sz w:val="26"/>
          <w:szCs w:val="26"/>
        </w:rPr>
        <w:t>Lo anterior,</w:t>
      </w:r>
      <w:r w:rsidR="00C75E1D" w:rsidRPr="00D91436">
        <w:rPr>
          <w:rFonts w:ascii="Calibri" w:hAnsi="Calibri" w:cs="Arial"/>
          <w:sz w:val="26"/>
          <w:szCs w:val="26"/>
        </w:rPr>
        <w:t xml:space="preserve"> conforme a las consideraciones lógicas y jurídicas expresadas en el Considerando Sexto de esta </w:t>
      </w:r>
      <w:proofErr w:type="gramStart"/>
      <w:r w:rsidR="00C75E1D" w:rsidRPr="00D91436">
        <w:rPr>
          <w:rFonts w:ascii="Calibri" w:hAnsi="Calibri" w:cs="Arial"/>
          <w:sz w:val="26"/>
          <w:szCs w:val="26"/>
        </w:rPr>
        <w:t>sentencia</w:t>
      </w:r>
      <w:r w:rsidR="00C75E1D" w:rsidRPr="00D91436">
        <w:rPr>
          <w:rFonts w:ascii="Calibri" w:hAnsi="Calibri"/>
          <w:sz w:val="26"/>
          <w:szCs w:val="26"/>
        </w:rPr>
        <w:t xml:space="preserve"> .</w:t>
      </w:r>
      <w:proofErr w:type="gramEnd"/>
      <w:r w:rsidR="00C75E1D" w:rsidRPr="00D91436">
        <w:rPr>
          <w:rFonts w:ascii="Calibri" w:hAnsi="Calibri"/>
          <w:sz w:val="26"/>
          <w:szCs w:val="26"/>
        </w:rPr>
        <w:t xml:space="preserve"> . . . . . . . . . . . . . . . . . . . . . . . . . . . . . . .</w:t>
      </w:r>
      <w:r w:rsidRPr="00D91436">
        <w:rPr>
          <w:rFonts w:ascii="Calibri" w:hAnsi="Calibri"/>
          <w:sz w:val="26"/>
          <w:szCs w:val="26"/>
        </w:rPr>
        <w:t xml:space="preserve"> </w:t>
      </w:r>
    </w:p>
    <w:p w:rsidR="00C75E1D" w:rsidRPr="00D91436" w:rsidRDefault="00C75E1D" w:rsidP="00C75E1D">
      <w:pPr>
        <w:pStyle w:val="Textoindependiente"/>
        <w:rPr>
          <w:rFonts w:ascii="Calibri" w:hAnsi="Calibri" w:cs="Calibri"/>
          <w:sz w:val="20"/>
          <w:szCs w:val="20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D91436">
        <w:rPr>
          <w:rFonts w:ascii="Calibri" w:hAnsi="Calibri" w:cs="Arial"/>
          <w:sz w:val="26"/>
          <w:szCs w:val="26"/>
        </w:rPr>
        <w:t xml:space="preserve">Notifíquese a la autoridad demandada por oficio; y, a la parte actora personalmente. </w:t>
      </w:r>
      <w:r w:rsidRPr="00D91436">
        <w:rPr>
          <w:rFonts w:ascii="Calibri" w:hAnsi="Calibri"/>
          <w:sz w:val="26"/>
          <w:szCs w:val="27"/>
        </w:rPr>
        <w:t>. . . . . . . . . . . . . . . . . . . . . . . . . . . . . . . . . . . . . . . . . . . . . . . . . . . . . . . .</w:t>
      </w:r>
      <w:r w:rsidRPr="00D91436">
        <w:rPr>
          <w:rFonts w:ascii="Calibri" w:hAnsi="Calibri" w:cs="Arial"/>
          <w:sz w:val="26"/>
          <w:szCs w:val="26"/>
        </w:rPr>
        <w:t xml:space="preserve"> </w:t>
      </w:r>
    </w:p>
    <w:p w:rsidR="00C75E1D" w:rsidRPr="00D91436" w:rsidRDefault="00C75E1D" w:rsidP="00C75E1D">
      <w:pPr>
        <w:pStyle w:val="Textoindependiente"/>
        <w:rPr>
          <w:rFonts w:ascii="Calibri" w:hAnsi="Calibri" w:cs="Arial"/>
          <w:sz w:val="20"/>
          <w:szCs w:val="20"/>
        </w:rPr>
      </w:pPr>
    </w:p>
    <w:p w:rsidR="00C75E1D" w:rsidRPr="00D91436" w:rsidRDefault="00C75E1D" w:rsidP="00C75E1D">
      <w:pPr>
        <w:pStyle w:val="Textoindependiente"/>
        <w:rPr>
          <w:rFonts w:ascii="Calibri" w:hAnsi="Calibri" w:cs="Arial"/>
          <w:b/>
          <w:bCs/>
          <w:sz w:val="26"/>
          <w:szCs w:val="26"/>
        </w:rPr>
      </w:pPr>
      <w:r w:rsidRPr="00D91436">
        <w:rPr>
          <w:rFonts w:ascii="Calibri" w:hAnsi="Calibri" w:cs="Arial"/>
          <w:sz w:val="26"/>
          <w:szCs w:val="26"/>
        </w:rPr>
        <w:tab/>
        <w:t>En su oportunidad, archívese este expediente, como asunto totalmente concluido y dese de baja en el Libro de Registros que se lleva para tal efecto</w:t>
      </w:r>
      <w:proofErr w:type="gramStart"/>
      <w:r w:rsidRPr="00D91436">
        <w:rPr>
          <w:rFonts w:ascii="Calibri" w:hAnsi="Calibri" w:cs="Arial"/>
          <w:sz w:val="26"/>
          <w:szCs w:val="26"/>
        </w:rPr>
        <w:t>. . . . .</w:t>
      </w:r>
      <w:proofErr w:type="gramEnd"/>
    </w:p>
    <w:p w:rsidR="00C75E1D" w:rsidRPr="00D91436" w:rsidRDefault="00C75E1D" w:rsidP="00C75E1D">
      <w:pPr>
        <w:pStyle w:val="Textoindependiente"/>
        <w:rPr>
          <w:rFonts w:ascii="Calibri" w:hAnsi="Calibri"/>
          <w:sz w:val="26"/>
          <w:szCs w:val="26"/>
        </w:rPr>
      </w:pPr>
    </w:p>
    <w:p w:rsidR="00C75E1D" w:rsidRPr="00D91436" w:rsidRDefault="00C75E1D" w:rsidP="00C75E1D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D91436">
        <w:rPr>
          <w:rFonts w:ascii="Calibri" w:hAnsi="Calibri"/>
          <w:sz w:val="26"/>
          <w:szCs w:val="26"/>
        </w:rPr>
        <w:t xml:space="preserve">Así lo resolvió y firma el Licenciado </w:t>
      </w:r>
      <w:r w:rsidRPr="00D91436">
        <w:rPr>
          <w:rFonts w:ascii="Calibri" w:hAnsi="Calibri"/>
          <w:b/>
          <w:bCs/>
          <w:sz w:val="26"/>
          <w:szCs w:val="26"/>
        </w:rPr>
        <w:t>Ernesto Alejandro Mora Álvarez</w:t>
      </w:r>
      <w:r w:rsidRPr="00D91436">
        <w:rPr>
          <w:rFonts w:ascii="Calibri" w:hAnsi="Calibr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D91436">
        <w:rPr>
          <w:rFonts w:ascii="Calibri" w:hAnsi="Calibri" w:cs="Calibri"/>
          <w:b/>
          <w:sz w:val="26"/>
          <w:szCs w:val="26"/>
        </w:rPr>
        <w:t>María del Rocío Villanueva Sánchez</w:t>
      </w:r>
      <w:r w:rsidRPr="00D91436">
        <w:rPr>
          <w:rFonts w:ascii="Calibri" w:hAnsi="Calibri" w:cs="Calibri"/>
          <w:sz w:val="26"/>
          <w:szCs w:val="26"/>
        </w:rPr>
        <w:t xml:space="preserve">, </w:t>
      </w:r>
      <w:r w:rsidRPr="00D91436">
        <w:rPr>
          <w:rFonts w:ascii="Calibri" w:hAnsi="Calibri"/>
          <w:sz w:val="26"/>
          <w:szCs w:val="26"/>
        </w:rPr>
        <w:t>quien da fe. . . . . . . . . . . . . . . . . . . . . . . . . . . . . . . . . . . . . . . . . .</w:t>
      </w:r>
    </w:p>
    <w:p w:rsidR="00C75E1D" w:rsidRPr="00D91436" w:rsidRDefault="00C75E1D" w:rsidP="00C75E1D"/>
    <w:p w:rsidR="00C15577" w:rsidRPr="00D91436" w:rsidRDefault="00C15577"/>
    <w:sectPr w:rsidR="00C15577" w:rsidRPr="00D91436" w:rsidSect="006C4ECD">
      <w:headerReference w:type="default" r:id="rId6"/>
      <w:pgSz w:w="12240" w:h="20160" w:code="5"/>
      <w:pgMar w:top="2722" w:right="1474" w:bottom="2268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00" w:rsidRDefault="000C6200">
      <w:r>
        <w:separator/>
      </w:r>
    </w:p>
  </w:endnote>
  <w:endnote w:type="continuationSeparator" w:id="0">
    <w:p w:rsidR="000C6200" w:rsidRDefault="000C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00" w:rsidRDefault="000C6200">
      <w:r>
        <w:separator/>
      </w:r>
    </w:p>
  </w:footnote>
  <w:footnote w:type="continuationSeparator" w:id="0">
    <w:p w:rsidR="000C6200" w:rsidRDefault="000C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3200"/>
      <w:docPartObj>
        <w:docPartGallery w:val="Page Numbers (Top of Page)"/>
        <w:docPartUnique/>
      </w:docPartObj>
    </w:sdtPr>
    <w:sdtEndPr/>
    <w:sdtContent>
      <w:p w:rsidR="00FF11B0" w:rsidRDefault="00DB2417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36">
          <w:rPr>
            <w:noProof/>
          </w:rPr>
          <w:t>1</w:t>
        </w:r>
        <w:r>
          <w:fldChar w:fldCharType="end"/>
        </w:r>
      </w:p>
    </w:sdtContent>
  </w:sdt>
  <w:p w:rsidR="00FF11B0" w:rsidRDefault="000C62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1D"/>
    <w:rsid w:val="00027D86"/>
    <w:rsid w:val="00081FE5"/>
    <w:rsid w:val="000C6200"/>
    <w:rsid w:val="00125B8A"/>
    <w:rsid w:val="00145B13"/>
    <w:rsid w:val="00190444"/>
    <w:rsid w:val="001A6800"/>
    <w:rsid w:val="001B79E8"/>
    <w:rsid w:val="002057AC"/>
    <w:rsid w:val="00205CB3"/>
    <w:rsid w:val="00245BE3"/>
    <w:rsid w:val="002622DC"/>
    <w:rsid w:val="002F431F"/>
    <w:rsid w:val="003130D0"/>
    <w:rsid w:val="003219D2"/>
    <w:rsid w:val="00357FC0"/>
    <w:rsid w:val="003804A2"/>
    <w:rsid w:val="00381F0E"/>
    <w:rsid w:val="00390C2C"/>
    <w:rsid w:val="003D43D2"/>
    <w:rsid w:val="003E32E1"/>
    <w:rsid w:val="00485B1A"/>
    <w:rsid w:val="004A4417"/>
    <w:rsid w:val="004B2340"/>
    <w:rsid w:val="004D02D8"/>
    <w:rsid w:val="004D1101"/>
    <w:rsid w:val="004D4B5D"/>
    <w:rsid w:val="0051064E"/>
    <w:rsid w:val="00556F9C"/>
    <w:rsid w:val="00597827"/>
    <w:rsid w:val="005A4CF6"/>
    <w:rsid w:val="00671A84"/>
    <w:rsid w:val="0068544F"/>
    <w:rsid w:val="006C2032"/>
    <w:rsid w:val="006C4ECD"/>
    <w:rsid w:val="00766B56"/>
    <w:rsid w:val="00782E3C"/>
    <w:rsid w:val="00791FD5"/>
    <w:rsid w:val="00792CA1"/>
    <w:rsid w:val="00795C40"/>
    <w:rsid w:val="007E64EF"/>
    <w:rsid w:val="007F6CF8"/>
    <w:rsid w:val="0081047D"/>
    <w:rsid w:val="00835589"/>
    <w:rsid w:val="00841981"/>
    <w:rsid w:val="00880F9A"/>
    <w:rsid w:val="00896DCF"/>
    <w:rsid w:val="008A5765"/>
    <w:rsid w:val="00914016"/>
    <w:rsid w:val="009A7433"/>
    <w:rsid w:val="009B0346"/>
    <w:rsid w:val="009B2897"/>
    <w:rsid w:val="009B7584"/>
    <w:rsid w:val="009D5C5E"/>
    <w:rsid w:val="009E0EA8"/>
    <w:rsid w:val="009E6984"/>
    <w:rsid w:val="009F1EBC"/>
    <w:rsid w:val="00A97CA2"/>
    <w:rsid w:val="00AB0FCB"/>
    <w:rsid w:val="00AE2B79"/>
    <w:rsid w:val="00B12DBF"/>
    <w:rsid w:val="00B17428"/>
    <w:rsid w:val="00B42FCB"/>
    <w:rsid w:val="00B51EEB"/>
    <w:rsid w:val="00B53232"/>
    <w:rsid w:val="00B65D13"/>
    <w:rsid w:val="00B93131"/>
    <w:rsid w:val="00BE0F25"/>
    <w:rsid w:val="00BF09E3"/>
    <w:rsid w:val="00C15577"/>
    <w:rsid w:val="00C75E1D"/>
    <w:rsid w:val="00C94613"/>
    <w:rsid w:val="00CA3392"/>
    <w:rsid w:val="00CC0D30"/>
    <w:rsid w:val="00D91436"/>
    <w:rsid w:val="00DB2417"/>
    <w:rsid w:val="00DB5520"/>
    <w:rsid w:val="00E509F1"/>
    <w:rsid w:val="00E609C6"/>
    <w:rsid w:val="00E82290"/>
    <w:rsid w:val="00EA1099"/>
    <w:rsid w:val="00EF3947"/>
    <w:rsid w:val="00F50B5E"/>
    <w:rsid w:val="00F56F4D"/>
    <w:rsid w:val="00F7146C"/>
    <w:rsid w:val="00FE43EA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85CCE-64CF-4201-A6B2-E21D5CFE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75E1D"/>
    <w:pPr>
      <w:keepNext/>
      <w:outlineLvl w:val="0"/>
    </w:pPr>
    <w:rPr>
      <w:b/>
      <w:bCs/>
      <w:i/>
      <w:iCs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E1D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E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rsid w:val="00C75E1D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C75E1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C75E1D"/>
    <w:pPr>
      <w:ind w:firstLine="708"/>
      <w:jc w:val="both"/>
    </w:pPr>
    <w:rPr>
      <w:rFonts w:ascii="Calibri" w:hAnsi="Calibri"/>
      <w:sz w:val="26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75E1D"/>
    <w:rPr>
      <w:rFonts w:ascii="Calibri" w:eastAsia="Times New Roman" w:hAnsi="Calibri" w:cs="Times New Roman"/>
      <w:sz w:val="26"/>
      <w:szCs w:val="27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75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E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65D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65D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3714</Words>
  <Characters>20430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Teresa Alferez</cp:lastModifiedBy>
  <cp:revision>3</cp:revision>
  <dcterms:created xsi:type="dcterms:W3CDTF">2020-02-27T17:18:00Z</dcterms:created>
  <dcterms:modified xsi:type="dcterms:W3CDTF">2020-02-27T19:21:00Z</dcterms:modified>
</cp:coreProperties>
</file>