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63" w:rsidRPr="00484B3B" w:rsidRDefault="009D41FE" w:rsidP="008345D2">
      <w:pPr>
        <w:pStyle w:val="Ttulo1"/>
        <w:ind w:firstLine="708"/>
        <w:jc w:val="both"/>
        <w:rPr>
          <w:rFonts w:ascii="Calibri" w:hAnsi="Calibri"/>
          <w:b w:val="0"/>
          <w:bCs w:val="0"/>
          <w:i w:val="0"/>
          <w:iCs w:val="0"/>
          <w:sz w:val="26"/>
          <w:szCs w:val="27"/>
        </w:rPr>
      </w:pPr>
      <w:bookmarkStart w:id="0" w:name="_GoBack"/>
      <w:bookmarkEnd w:id="0"/>
      <w:r w:rsidRPr="00484B3B">
        <w:rPr>
          <w:rFonts w:ascii="Calibri" w:hAnsi="Calibri"/>
          <w:i w:val="0"/>
          <w:sz w:val="26"/>
          <w:szCs w:val="27"/>
        </w:rPr>
        <w:t xml:space="preserve">León, Guanajuato, a </w:t>
      </w:r>
      <w:r w:rsidR="0040749D" w:rsidRPr="00484B3B">
        <w:rPr>
          <w:rFonts w:ascii="Calibri" w:hAnsi="Calibri"/>
          <w:i w:val="0"/>
          <w:sz w:val="26"/>
          <w:szCs w:val="27"/>
        </w:rPr>
        <w:t>17 diecisiete</w:t>
      </w:r>
      <w:r w:rsidR="008A44FE" w:rsidRPr="00484B3B">
        <w:rPr>
          <w:rFonts w:ascii="Calibri" w:hAnsi="Calibri"/>
          <w:i w:val="0"/>
          <w:sz w:val="26"/>
          <w:szCs w:val="27"/>
        </w:rPr>
        <w:t xml:space="preserve"> de octubre</w:t>
      </w:r>
      <w:r w:rsidRPr="00484B3B">
        <w:rPr>
          <w:rFonts w:ascii="Calibri" w:hAnsi="Calibri"/>
          <w:i w:val="0"/>
          <w:sz w:val="26"/>
          <w:szCs w:val="27"/>
        </w:rPr>
        <w:t xml:space="preserve"> del año 201</w:t>
      </w:r>
      <w:r w:rsidR="003A5463" w:rsidRPr="00484B3B">
        <w:rPr>
          <w:rFonts w:ascii="Calibri" w:hAnsi="Calibri"/>
          <w:i w:val="0"/>
          <w:sz w:val="26"/>
          <w:szCs w:val="27"/>
        </w:rPr>
        <w:t>9</w:t>
      </w:r>
      <w:r w:rsidRPr="00484B3B">
        <w:rPr>
          <w:rFonts w:ascii="Calibri" w:hAnsi="Calibri"/>
          <w:i w:val="0"/>
          <w:sz w:val="26"/>
          <w:szCs w:val="27"/>
        </w:rPr>
        <w:t xml:space="preserve"> dos mil dieci</w:t>
      </w:r>
      <w:r w:rsidR="003A5463" w:rsidRPr="00484B3B">
        <w:rPr>
          <w:rFonts w:ascii="Calibri" w:hAnsi="Calibri"/>
          <w:i w:val="0"/>
          <w:sz w:val="26"/>
          <w:szCs w:val="27"/>
        </w:rPr>
        <w:t>nueve</w:t>
      </w:r>
      <w:r w:rsidR="003A5463" w:rsidRPr="00484B3B">
        <w:rPr>
          <w:rFonts w:ascii="Calibri" w:hAnsi="Calibri"/>
          <w:b w:val="0"/>
          <w:bCs w:val="0"/>
          <w:i w:val="0"/>
          <w:iCs w:val="0"/>
          <w:sz w:val="26"/>
          <w:szCs w:val="27"/>
        </w:rPr>
        <w:t>. .</w:t>
      </w:r>
      <w:r w:rsidR="008345D2" w:rsidRPr="00484B3B">
        <w:rPr>
          <w:rFonts w:ascii="Calibri" w:hAnsi="Calibri"/>
          <w:b w:val="0"/>
          <w:bCs w:val="0"/>
          <w:i w:val="0"/>
          <w:iCs w:val="0"/>
          <w:sz w:val="26"/>
          <w:szCs w:val="27"/>
        </w:rPr>
        <w:t xml:space="preserve"> .</w:t>
      </w:r>
      <w:r w:rsidR="00514EC7" w:rsidRPr="00484B3B">
        <w:rPr>
          <w:rFonts w:ascii="Calibri" w:hAnsi="Calibri"/>
          <w:b w:val="0"/>
          <w:bCs w:val="0"/>
          <w:i w:val="0"/>
          <w:iCs w:val="0"/>
          <w:sz w:val="26"/>
          <w:szCs w:val="27"/>
        </w:rPr>
        <w:t xml:space="preserve"> . . . . . . . . . . . . . . . . . . . . . . . . . . . . . . . . . . . . . . . . . . . . . . . . . . . . . . . . .</w:t>
      </w:r>
      <w:r w:rsidR="008345D2" w:rsidRPr="00484B3B">
        <w:rPr>
          <w:rFonts w:ascii="Calibri" w:hAnsi="Calibri"/>
          <w:b w:val="0"/>
          <w:bCs w:val="0"/>
          <w:i w:val="0"/>
          <w:iCs w:val="0"/>
          <w:sz w:val="26"/>
          <w:szCs w:val="27"/>
        </w:rPr>
        <w:t xml:space="preserve"> </w:t>
      </w:r>
    </w:p>
    <w:p w:rsidR="003A5463" w:rsidRPr="00484B3B" w:rsidRDefault="003A5463" w:rsidP="003A5463">
      <w:pPr>
        <w:pStyle w:val="Ttulo1"/>
        <w:jc w:val="both"/>
        <w:rPr>
          <w:rFonts w:ascii="Calibri" w:hAnsi="Calibri"/>
          <w:b w:val="0"/>
          <w:bCs w:val="0"/>
          <w:i w:val="0"/>
          <w:iCs w:val="0"/>
          <w:sz w:val="26"/>
          <w:szCs w:val="27"/>
        </w:rPr>
      </w:pPr>
    </w:p>
    <w:p w:rsidR="009D41FE" w:rsidRPr="00484B3B" w:rsidRDefault="003A5463" w:rsidP="003A5463">
      <w:pPr>
        <w:pStyle w:val="Ttulo1"/>
        <w:ind w:firstLine="708"/>
        <w:jc w:val="both"/>
        <w:rPr>
          <w:rFonts w:ascii="Calibri" w:hAnsi="Calibri" w:cs="Arial"/>
          <w:sz w:val="26"/>
          <w:szCs w:val="27"/>
        </w:rPr>
      </w:pPr>
      <w:r w:rsidRPr="00484B3B">
        <w:rPr>
          <w:rFonts w:ascii="Calibri" w:hAnsi="Calibri"/>
          <w:bCs w:val="0"/>
          <w:iCs w:val="0"/>
          <w:sz w:val="26"/>
          <w:szCs w:val="27"/>
        </w:rPr>
        <w:t>V</w:t>
      </w:r>
      <w:r w:rsidR="009D41FE" w:rsidRPr="00484B3B">
        <w:rPr>
          <w:rFonts w:ascii="Calibri" w:hAnsi="Calibri" w:cs="Arial"/>
          <w:sz w:val="26"/>
          <w:szCs w:val="27"/>
        </w:rPr>
        <w:t xml:space="preserve"> I S T O S </w:t>
      </w:r>
      <w:r w:rsidR="009D41FE" w:rsidRPr="00484B3B">
        <w:rPr>
          <w:rFonts w:ascii="Calibri" w:hAnsi="Calibri" w:cs="Arial"/>
          <w:b w:val="0"/>
          <w:i w:val="0"/>
          <w:sz w:val="26"/>
          <w:szCs w:val="27"/>
        </w:rPr>
        <w:t xml:space="preserve">para dictar sentencia definitiva, los autos del proceso administrativo identificado con el número </w:t>
      </w:r>
      <w:r w:rsidR="009D41FE" w:rsidRPr="00484B3B">
        <w:rPr>
          <w:rFonts w:ascii="Calibri" w:hAnsi="Calibri" w:cs="Arial"/>
          <w:i w:val="0"/>
          <w:sz w:val="26"/>
          <w:szCs w:val="27"/>
        </w:rPr>
        <w:t>0596/2doJAM/2017-JN</w:t>
      </w:r>
      <w:r w:rsidR="009D41FE" w:rsidRPr="00484B3B">
        <w:rPr>
          <w:rFonts w:ascii="Calibri" w:hAnsi="Calibri" w:cs="Arial"/>
          <w:b w:val="0"/>
          <w:i w:val="0"/>
          <w:sz w:val="26"/>
          <w:szCs w:val="27"/>
        </w:rPr>
        <w:t xml:space="preserve">, promovido por el ciudadano </w:t>
      </w:r>
      <w:r w:rsidR="00B81B1F" w:rsidRPr="00484B3B">
        <w:rPr>
          <w:rFonts w:ascii="Calibri" w:hAnsi="Calibri"/>
          <w:sz w:val="26"/>
          <w:szCs w:val="27"/>
        </w:rPr>
        <w:t>(…)</w:t>
      </w:r>
      <w:r w:rsidR="009D41FE" w:rsidRPr="00484B3B">
        <w:rPr>
          <w:rFonts w:ascii="Calibri" w:hAnsi="Calibri" w:cs="Arial"/>
          <w:i w:val="0"/>
          <w:sz w:val="26"/>
          <w:szCs w:val="27"/>
        </w:rPr>
        <w:t xml:space="preserve">, </w:t>
      </w:r>
      <w:r w:rsidR="009D41FE" w:rsidRPr="00484B3B">
        <w:rPr>
          <w:rFonts w:ascii="Calibri" w:hAnsi="Calibri" w:cs="Arial"/>
          <w:sz w:val="26"/>
          <w:szCs w:val="27"/>
        </w:rPr>
        <w:t xml:space="preserve">y,. . . . . . . . . . . . . . . . . . . . . . . . . . . </w:t>
      </w:r>
    </w:p>
    <w:p w:rsidR="009D41FE" w:rsidRPr="00484B3B" w:rsidRDefault="009D41FE" w:rsidP="009D41FE">
      <w:pPr>
        <w:pStyle w:val="Textoindependiente"/>
        <w:rPr>
          <w:rFonts w:ascii="Calibri" w:hAnsi="Calibri" w:cs="Arial"/>
          <w:sz w:val="22"/>
          <w:szCs w:val="27"/>
        </w:rPr>
      </w:pPr>
    </w:p>
    <w:p w:rsidR="009D41FE" w:rsidRPr="00484B3B" w:rsidRDefault="009D41FE" w:rsidP="009D41FE">
      <w:pPr>
        <w:pStyle w:val="Textoindependiente"/>
        <w:ind w:firstLine="708"/>
        <w:jc w:val="center"/>
        <w:rPr>
          <w:rFonts w:ascii="Calibri" w:hAnsi="Calibri" w:cs="Arial"/>
          <w:b/>
          <w:bCs/>
          <w:i/>
          <w:iCs/>
          <w:sz w:val="26"/>
          <w:szCs w:val="27"/>
        </w:rPr>
      </w:pPr>
      <w:r w:rsidRPr="00484B3B">
        <w:rPr>
          <w:rFonts w:ascii="Calibri" w:hAnsi="Calibri" w:cs="Arial"/>
          <w:b/>
          <w:bCs/>
          <w:i/>
          <w:iCs/>
          <w:sz w:val="26"/>
          <w:szCs w:val="27"/>
        </w:rPr>
        <w:t xml:space="preserve">R E S U L T A N D </w:t>
      </w:r>
      <w:proofErr w:type="gramStart"/>
      <w:r w:rsidRPr="00484B3B">
        <w:rPr>
          <w:rFonts w:ascii="Calibri" w:hAnsi="Calibri" w:cs="Arial"/>
          <w:b/>
          <w:bCs/>
          <w:i/>
          <w:iCs/>
          <w:sz w:val="26"/>
          <w:szCs w:val="27"/>
        </w:rPr>
        <w:t>O :</w:t>
      </w:r>
      <w:proofErr w:type="gramEnd"/>
    </w:p>
    <w:p w:rsidR="009D41FE" w:rsidRPr="00484B3B" w:rsidRDefault="009D41FE" w:rsidP="009D41FE">
      <w:pPr>
        <w:pStyle w:val="Textoindependiente"/>
        <w:rPr>
          <w:rFonts w:ascii="Calibri" w:hAnsi="Calibri" w:cs="Arial"/>
          <w:b/>
          <w:bCs/>
          <w:sz w:val="22"/>
          <w:szCs w:val="27"/>
        </w:rPr>
      </w:pPr>
    </w:p>
    <w:p w:rsidR="009D41FE" w:rsidRPr="00484B3B" w:rsidRDefault="009D41FE" w:rsidP="009D41FE">
      <w:pPr>
        <w:ind w:firstLine="708"/>
        <w:jc w:val="both"/>
        <w:rPr>
          <w:rFonts w:ascii="Calibri" w:hAnsi="Calibri"/>
          <w:sz w:val="26"/>
          <w:szCs w:val="26"/>
        </w:rPr>
      </w:pPr>
      <w:r w:rsidRPr="00484B3B">
        <w:rPr>
          <w:rFonts w:ascii="Calibri" w:hAnsi="Calibri" w:cs="Arial"/>
          <w:b/>
          <w:bCs/>
          <w:i/>
          <w:iCs/>
          <w:sz w:val="26"/>
          <w:szCs w:val="27"/>
        </w:rPr>
        <w:t xml:space="preserve">PRIMERO.- </w:t>
      </w:r>
      <w:r w:rsidRPr="00484B3B">
        <w:rPr>
          <w:rFonts w:ascii="Calibri" w:hAnsi="Calibri"/>
          <w:sz w:val="26"/>
          <w:szCs w:val="26"/>
        </w:rPr>
        <w:t xml:space="preserve">Mediante escrito de demanda administrativa, presentado el día  25 veinticinco de mayo del año 2017 dos mil diecisiete, en la Oficialía Común de Partes de los Juzgados Administrativos de este Municipio, el ciudadano </w:t>
      </w:r>
      <w:r w:rsidR="00B81B1F" w:rsidRPr="00484B3B">
        <w:rPr>
          <w:rFonts w:ascii="Calibri" w:hAnsi="Calibri"/>
          <w:sz w:val="26"/>
          <w:szCs w:val="27"/>
        </w:rPr>
        <w:t>(…)</w:t>
      </w:r>
      <w:r w:rsidRPr="00484B3B">
        <w:rPr>
          <w:rFonts w:ascii="Calibri" w:hAnsi="Calibri"/>
          <w:sz w:val="26"/>
          <w:szCs w:val="26"/>
        </w:rPr>
        <w:t>, por su propio derecho, promovió proceso administrativo</w:t>
      </w:r>
      <w:r w:rsidRPr="00484B3B">
        <w:rPr>
          <w:rFonts w:ascii="Calibri" w:hAnsi="Calibri" w:cs="Arial"/>
          <w:sz w:val="26"/>
          <w:szCs w:val="26"/>
        </w:rPr>
        <w:t>, en donde, de la lectura integral de la demanda, se desprende que señaló como</w:t>
      </w:r>
      <w:r w:rsidRPr="00484B3B">
        <w:rPr>
          <w:rFonts w:ascii="Calibri" w:hAnsi="Calibri"/>
          <w:sz w:val="26"/>
          <w:szCs w:val="26"/>
        </w:rPr>
        <w:t xml:space="preserve">: . . . . . . . . . . . . . . . . . . . . . . . . . . . . . </w:t>
      </w:r>
      <w:r w:rsidR="00B81B1F" w:rsidRPr="00484B3B">
        <w:rPr>
          <w:rFonts w:ascii="Calibri" w:hAnsi="Calibri"/>
          <w:sz w:val="26"/>
          <w:szCs w:val="27"/>
        </w:rPr>
        <w:t>(…)</w:t>
      </w:r>
      <w:r w:rsidRPr="00484B3B">
        <w:rPr>
          <w:rFonts w:ascii="Calibri" w:hAnsi="Calibri"/>
          <w:sz w:val="26"/>
          <w:szCs w:val="26"/>
        </w:rPr>
        <w:t xml:space="preserve"> . . </w:t>
      </w:r>
    </w:p>
    <w:p w:rsidR="009D41FE" w:rsidRPr="00484B3B" w:rsidRDefault="009D41FE" w:rsidP="009D41FE">
      <w:pPr>
        <w:ind w:firstLine="708"/>
        <w:jc w:val="both"/>
        <w:rPr>
          <w:rFonts w:ascii="Calibri" w:hAnsi="Calibri"/>
          <w:b/>
          <w:bCs/>
          <w:sz w:val="26"/>
          <w:szCs w:val="27"/>
        </w:rPr>
      </w:pPr>
    </w:p>
    <w:p w:rsidR="009D41FE" w:rsidRPr="00484B3B" w:rsidRDefault="009D41FE" w:rsidP="009D41FE">
      <w:pPr>
        <w:ind w:firstLine="708"/>
        <w:jc w:val="both"/>
        <w:rPr>
          <w:rFonts w:ascii="Calibri" w:hAnsi="Calibri"/>
          <w:bCs/>
          <w:sz w:val="26"/>
          <w:szCs w:val="27"/>
        </w:rPr>
      </w:pPr>
      <w:r w:rsidRPr="00484B3B">
        <w:rPr>
          <w:rFonts w:ascii="Calibri" w:hAnsi="Calibri"/>
          <w:b/>
          <w:bCs/>
          <w:sz w:val="26"/>
          <w:szCs w:val="27"/>
        </w:rPr>
        <w:t xml:space="preserve">a).- Actos impugnados: </w:t>
      </w:r>
      <w:r w:rsidRPr="00484B3B">
        <w:rPr>
          <w:rFonts w:ascii="Calibri" w:hAnsi="Calibri"/>
          <w:bCs/>
          <w:sz w:val="26"/>
          <w:szCs w:val="27"/>
        </w:rPr>
        <w:t>La diligencia del requerimiento de pago llevada a cabo el 17 diecisiete de enero del año 2017 dos mil diecisiete;</w:t>
      </w:r>
      <w:r w:rsidRPr="00484B3B">
        <w:rPr>
          <w:rFonts w:ascii="Calibri" w:hAnsi="Calibri"/>
          <w:b/>
          <w:bCs/>
          <w:sz w:val="26"/>
          <w:szCs w:val="27"/>
        </w:rPr>
        <w:t xml:space="preserve"> </w:t>
      </w:r>
      <w:r w:rsidRPr="00484B3B">
        <w:rPr>
          <w:rFonts w:ascii="Calibri" w:hAnsi="Calibri"/>
          <w:bCs/>
          <w:sz w:val="26"/>
          <w:szCs w:val="27"/>
        </w:rPr>
        <w:t>el mandamiento de embargo</w:t>
      </w:r>
      <w:r w:rsidR="003B6D20" w:rsidRPr="00484B3B">
        <w:rPr>
          <w:rFonts w:ascii="Calibri" w:hAnsi="Calibri"/>
          <w:bCs/>
          <w:sz w:val="26"/>
          <w:szCs w:val="27"/>
        </w:rPr>
        <w:t xml:space="preserve"> </w:t>
      </w:r>
      <w:r w:rsidRPr="00484B3B">
        <w:rPr>
          <w:rFonts w:ascii="Calibri" w:hAnsi="Calibri"/>
          <w:bCs/>
          <w:sz w:val="26"/>
          <w:szCs w:val="27"/>
        </w:rPr>
        <w:t xml:space="preserve">del </w:t>
      </w:r>
      <w:r w:rsidR="003B6D20" w:rsidRPr="00484B3B">
        <w:rPr>
          <w:rFonts w:ascii="Calibri" w:hAnsi="Calibri"/>
          <w:bCs/>
          <w:sz w:val="26"/>
          <w:szCs w:val="27"/>
        </w:rPr>
        <w:t>impuesto predial</w:t>
      </w:r>
      <w:r w:rsidRPr="00484B3B">
        <w:rPr>
          <w:rFonts w:ascii="Calibri" w:hAnsi="Calibri"/>
          <w:bCs/>
          <w:sz w:val="26"/>
          <w:szCs w:val="27"/>
        </w:rPr>
        <w:t xml:space="preserve"> </w:t>
      </w:r>
      <w:r w:rsidR="0030526C" w:rsidRPr="00484B3B">
        <w:rPr>
          <w:rFonts w:ascii="Calibri" w:hAnsi="Calibri"/>
          <w:bCs/>
          <w:sz w:val="26"/>
          <w:szCs w:val="27"/>
        </w:rPr>
        <w:t xml:space="preserve">número </w:t>
      </w:r>
      <w:r w:rsidRPr="00484B3B">
        <w:rPr>
          <w:rFonts w:ascii="Calibri" w:hAnsi="Calibri"/>
          <w:bCs/>
          <w:sz w:val="26"/>
          <w:szCs w:val="27"/>
        </w:rPr>
        <w:t xml:space="preserve">PR-2017-00068533 (PR-dos mil diecisiete </w:t>
      </w:r>
      <w:proofErr w:type="spellStart"/>
      <w:r w:rsidRPr="00484B3B">
        <w:rPr>
          <w:rFonts w:ascii="Calibri" w:hAnsi="Calibri"/>
          <w:bCs/>
          <w:sz w:val="26"/>
          <w:szCs w:val="27"/>
        </w:rPr>
        <w:t>guión</w:t>
      </w:r>
      <w:proofErr w:type="spellEnd"/>
      <w:r w:rsidRPr="00484B3B">
        <w:rPr>
          <w:rFonts w:ascii="Calibri" w:hAnsi="Calibri"/>
          <w:bCs/>
          <w:sz w:val="26"/>
          <w:szCs w:val="27"/>
        </w:rPr>
        <w:t xml:space="preserve"> cero-cero-cero-seis-ocho-cinco-tres-tres), de fecha 30 treinta de marzo de</w:t>
      </w:r>
      <w:r w:rsidR="003B6D20" w:rsidRPr="00484B3B">
        <w:rPr>
          <w:rFonts w:ascii="Calibri" w:hAnsi="Calibri"/>
          <w:bCs/>
          <w:sz w:val="26"/>
          <w:szCs w:val="27"/>
        </w:rPr>
        <w:t>l año citado; y, el acta de embargo datada el</w:t>
      </w:r>
      <w:r w:rsidRPr="00484B3B">
        <w:rPr>
          <w:rFonts w:ascii="Calibri" w:hAnsi="Calibri"/>
          <w:bCs/>
          <w:sz w:val="26"/>
          <w:szCs w:val="27"/>
        </w:rPr>
        <w:t xml:space="preserve"> 6 seis de abril también de ese año</w:t>
      </w:r>
      <w:r w:rsidR="003B6D20" w:rsidRPr="00484B3B">
        <w:rPr>
          <w:rFonts w:ascii="Calibri" w:hAnsi="Calibri"/>
          <w:bCs/>
          <w:sz w:val="26"/>
          <w:szCs w:val="27"/>
        </w:rPr>
        <w:t>,</w:t>
      </w:r>
      <w:r w:rsidRPr="00484B3B">
        <w:rPr>
          <w:rFonts w:ascii="Calibri" w:hAnsi="Calibri"/>
          <w:bCs/>
          <w:sz w:val="26"/>
          <w:szCs w:val="27"/>
        </w:rPr>
        <w:t xml:space="preserve"> ejecutada por el Ministro Ejecutor </w:t>
      </w:r>
      <w:r w:rsidR="00B81B1F" w:rsidRPr="00484B3B">
        <w:rPr>
          <w:rFonts w:ascii="Calibri" w:hAnsi="Calibri"/>
          <w:sz w:val="26"/>
          <w:szCs w:val="27"/>
        </w:rPr>
        <w:t>(…)</w:t>
      </w:r>
      <w:r w:rsidRPr="00484B3B">
        <w:rPr>
          <w:rFonts w:ascii="Calibri" w:hAnsi="Calibri"/>
          <w:bCs/>
          <w:sz w:val="26"/>
          <w:szCs w:val="27"/>
        </w:rPr>
        <w:t>.</w:t>
      </w:r>
      <w:r w:rsidR="0030526C" w:rsidRPr="00484B3B">
        <w:rPr>
          <w:rFonts w:ascii="Calibri" w:hAnsi="Calibri"/>
          <w:bCs/>
          <w:sz w:val="26"/>
          <w:szCs w:val="27"/>
        </w:rPr>
        <w:t xml:space="preserve"> . . . . . . . . . .</w:t>
      </w:r>
      <w:r w:rsidRPr="00484B3B">
        <w:rPr>
          <w:rFonts w:ascii="Calibri" w:hAnsi="Calibri"/>
          <w:bCs/>
          <w:sz w:val="26"/>
          <w:szCs w:val="27"/>
        </w:rPr>
        <w:t xml:space="preserve"> </w:t>
      </w:r>
    </w:p>
    <w:p w:rsidR="009D41FE" w:rsidRPr="00484B3B" w:rsidRDefault="009D41FE" w:rsidP="009D41FE">
      <w:pPr>
        <w:jc w:val="both"/>
        <w:rPr>
          <w:rFonts w:ascii="Calibri" w:hAnsi="Calibri"/>
          <w:b/>
          <w:bCs/>
          <w:sz w:val="26"/>
          <w:szCs w:val="27"/>
        </w:rPr>
      </w:pPr>
    </w:p>
    <w:p w:rsidR="009D41FE" w:rsidRPr="00484B3B" w:rsidRDefault="009D41FE" w:rsidP="009D41FE">
      <w:pPr>
        <w:ind w:firstLine="708"/>
        <w:jc w:val="both"/>
        <w:rPr>
          <w:rFonts w:ascii="Calibri" w:hAnsi="Calibri"/>
          <w:sz w:val="26"/>
          <w:szCs w:val="27"/>
        </w:rPr>
      </w:pPr>
      <w:r w:rsidRPr="00484B3B">
        <w:rPr>
          <w:rFonts w:ascii="Calibri" w:hAnsi="Calibri"/>
          <w:b/>
          <w:bCs/>
          <w:sz w:val="26"/>
          <w:szCs w:val="27"/>
        </w:rPr>
        <w:t>b).- Autoridades demandadas</w:t>
      </w:r>
      <w:r w:rsidR="003B6D20" w:rsidRPr="00484B3B">
        <w:rPr>
          <w:rFonts w:ascii="Calibri" w:hAnsi="Calibri"/>
          <w:sz w:val="26"/>
          <w:szCs w:val="27"/>
        </w:rPr>
        <w:t>.- La Tesorería Municipal;</w:t>
      </w:r>
      <w:r w:rsidRPr="00484B3B">
        <w:rPr>
          <w:rFonts w:ascii="Calibri" w:hAnsi="Calibri"/>
          <w:sz w:val="26"/>
          <w:szCs w:val="27"/>
        </w:rPr>
        <w:t xml:space="preserve"> la </w:t>
      </w:r>
      <w:r w:rsidRPr="00484B3B">
        <w:rPr>
          <w:rFonts w:ascii="Calibri" w:hAnsi="Calibri" w:cs="Arial"/>
          <w:sz w:val="26"/>
          <w:szCs w:val="27"/>
        </w:rPr>
        <w:t>Dirección General de Ingresos</w:t>
      </w:r>
      <w:r w:rsidR="003B6D20" w:rsidRPr="00484B3B">
        <w:rPr>
          <w:rFonts w:ascii="Calibri" w:hAnsi="Calibri" w:cs="Arial"/>
          <w:sz w:val="26"/>
          <w:szCs w:val="27"/>
        </w:rPr>
        <w:t>;</w:t>
      </w:r>
      <w:r w:rsidRPr="00484B3B">
        <w:rPr>
          <w:rFonts w:ascii="Calibri" w:hAnsi="Calibri" w:cs="Arial"/>
          <w:sz w:val="26"/>
          <w:szCs w:val="27"/>
        </w:rPr>
        <w:t xml:space="preserve"> la Dirección de Ejecución</w:t>
      </w:r>
      <w:r w:rsidR="00690B33" w:rsidRPr="00484B3B">
        <w:rPr>
          <w:rFonts w:ascii="Calibri" w:hAnsi="Calibri" w:cs="Arial"/>
          <w:sz w:val="26"/>
          <w:szCs w:val="27"/>
        </w:rPr>
        <w:t xml:space="preserve">; </w:t>
      </w:r>
      <w:r w:rsidRPr="00484B3B">
        <w:rPr>
          <w:rFonts w:ascii="Calibri" w:hAnsi="Calibri" w:cs="Arial"/>
          <w:sz w:val="26"/>
          <w:szCs w:val="27"/>
        </w:rPr>
        <w:t>y</w:t>
      </w:r>
      <w:r w:rsidR="00690B33" w:rsidRPr="00484B3B">
        <w:rPr>
          <w:rFonts w:ascii="Calibri" w:hAnsi="Calibri" w:cs="Arial"/>
          <w:sz w:val="26"/>
          <w:szCs w:val="27"/>
        </w:rPr>
        <w:t>,</w:t>
      </w:r>
      <w:r w:rsidRPr="00484B3B">
        <w:rPr>
          <w:rFonts w:ascii="Calibri" w:hAnsi="Calibri" w:cs="Arial"/>
          <w:sz w:val="26"/>
          <w:szCs w:val="27"/>
        </w:rPr>
        <w:t xml:space="preserve"> el Ministro Ejecutor adscrito </w:t>
      </w:r>
      <w:r w:rsidR="00B81B1F" w:rsidRPr="00484B3B">
        <w:rPr>
          <w:rFonts w:ascii="Calibri" w:hAnsi="Calibri"/>
          <w:sz w:val="26"/>
          <w:szCs w:val="27"/>
        </w:rPr>
        <w:t>(…)</w:t>
      </w:r>
      <w:r w:rsidRPr="00484B3B">
        <w:rPr>
          <w:rFonts w:ascii="Calibri" w:hAnsi="Calibri" w:cs="Arial"/>
          <w:sz w:val="26"/>
          <w:szCs w:val="27"/>
        </w:rPr>
        <w:t>. . . . . . . . . . . . . . . . . . . . . . . . . . . . . . . . . . . . . . . . . . .</w:t>
      </w:r>
    </w:p>
    <w:p w:rsidR="009D41FE" w:rsidRPr="00484B3B" w:rsidRDefault="009D41FE" w:rsidP="009D41FE">
      <w:pPr>
        <w:jc w:val="both"/>
        <w:rPr>
          <w:rFonts w:ascii="Calibri" w:hAnsi="Calibri"/>
          <w:sz w:val="22"/>
          <w:szCs w:val="27"/>
        </w:rPr>
      </w:pPr>
    </w:p>
    <w:p w:rsidR="009D41FE" w:rsidRPr="00484B3B" w:rsidRDefault="009D41FE" w:rsidP="009D41FE">
      <w:pPr>
        <w:ind w:firstLine="708"/>
        <w:jc w:val="both"/>
        <w:rPr>
          <w:rFonts w:ascii="Calibri" w:hAnsi="Calibri"/>
          <w:sz w:val="26"/>
          <w:szCs w:val="27"/>
        </w:rPr>
      </w:pPr>
      <w:proofErr w:type="gramStart"/>
      <w:r w:rsidRPr="00484B3B">
        <w:rPr>
          <w:rFonts w:ascii="Calibri" w:hAnsi="Calibri"/>
          <w:b/>
          <w:bCs/>
          <w:sz w:val="26"/>
          <w:szCs w:val="27"/>
        </w:rPr>
        <w:t>c).-</w:t>
      </w:r>
      <w:proofErr w:type="gramEnd"/>
      <w:r w:rsidRPr="00484B3B">
        <w:rPr>
          <w:rFonts w:ascii="Calibri" w:hAnsi="Calibri"/>
          <w:b/>
          <w:bCs/>
          <w:sz w:val="26"/>
          <w:szCs w:val="27"/>
        </w:rPr>
        <w:t xml:space="preserve"> Pretensión: </w:t>
      </w:r>
      <w:r w:rsidRPr="00484B3B">
        <w:rPr>
          <w:rFonts w:ascii="Calibri" w:hAnsi="Calibri"/>
          <w:bCs/>
          <w:sz w:val="26"/>
          <w:szCs w:val="27"/>
        </w:rPr>
        <w:t xml:space="preserve">La </w:t>
      </w:r>
      <w:r w:rsidRPr="00484B3B">
        <w:rPr>
          <w:rFonts w:ascii="Calibri" w:hAnsi="Calibri"/>
          <w:sz w:val="26"/>
          <w:szCs w:val="27"/>
        </w:rPr>
        <w:t xml:space="preserve">nulidad del acto impugnado. . . . . . . . . . . . . . . . . . . . . . . . </w:t>
      </w:r>
    </w:p>
    <w:p w:rsidR="009D41FE" w:rsidRPr="00484B3B" w:rsidRDefault="009D41FE" w:rsidP="009D41FE">
      <w:pPr>
        <w:ind w:firstLine="708"/>
        <w:jc w:val="both"/>
        <w:rPr>
          <w:rFonts w:ascii="Calibri" w:hAnsi="Calibri"/>
          <w:sz w:val="22"/>
          <w:szCs w:val="27"/>
        </w:rPr>
      </w:pPr>
    </w:p>
    <w:p w:rsidR="009D41FE" w:rsidRPr="00484B3B" w:rsidRDefault="009D41FE" w:rsidP="009D41FE">
      <w:pPr>
        <w:ind w:firstLine="708"/>
        <w:jc w:val="both"/>
        <w:rPr>
          <w:rFonts w:ascii="Calibri" w:hAnsi="Calibri"/>
          <w:sz w:val="26"/>
          <w:szCs w:val="27"/>
        </w:rPr>
      </w:pPr>
      <w:r w:rsidRPr="00484B3B">
        <w:rPr>
          <w:rFonts w:ascii="Calibri" w:hAnsi="Calibri" w:cs="Calibri"/>
          <w:b/>
          <w:bCs/>
          <w:i/>
          <w:iCs/>
          <w:sz w:val="26"/>
          <w:szCs w:val="26"/>
        </w:rPr>
        <w:t>SEGUNDO</w:t>
      </w:r>
      <w:r w:rsidRPr="00484B3B">
        <w:rPr>
          <w:rFonts w:ascii="Calibri" w:hAnsi="Calibri"/>
          <w:b/>
          <w:bCs/>
          <w:i/>
          <w:iCs/>
          <w:sz w:val="26"/>
          <w:szCs w:val="26"/>
        </w:rPr>
        <w:t xml:space="preserve">.- </w:t>
      </w:r>
      <w:r w:rsidRPr="00484B3B">
        <w:rPr>
          <w:rFonts w:ascii="Calibri" w:hAnsi="Calibri"/>
          <w:sz w:val="26"/>
          <w:szCs w:val="26"/>
        </w:rPr>
        <w:t xml:space="preserve">Este Juzgado Segundo Administrativo, en razón de turno, se avocó al conocimiento del presente proceso, por lo que por auto </w:t>
      </w:r>
      <w:r w:rsidRPr="00484B3B">
        <w:rPr>
          <w:rFonts w:ascii="Calibri" w:hAnsi="Calibri" w:cs="Calibri"/>
          <w:sz w:val="26"/>
          <w:szCs w:val="26"/>
        </w:rPr>
        <w:t xml:space="preserve">de fecha 30 treinta de mayo del año 2017 dos mil diecisiete, se </w:t>
      </w:r>
      <w:r w:rsidRPr="00484B3B">
        <w:rPr>
          <w:rFonts w:ascii="Calibri" w:hAnsi="Calibri"/>
          <w:sz w:val="26"/>
          <w:szCs w:val="26"/>
        </w:rPr>
        <w:t xml:space="preserve">admitió a trámite la demanda; teniéndose </w:t>
      </w:r>
      <w:r w:rsidRPr="00484B3B">
        <w:rPr>
          <w:rFonts w:ascii="Calibri" w:hAnsi="Calibri"/>
          <w:sz w:val="26"/>
          <w:szCs w:val="27"/>
        </w:rPr>
        <w:t>a la parte actora por ofreciendo como prueba de su intención y admitida, la documental que adjuntó a su escrito inicial de demanda consistente en el mandamiento de embargo de fecha indicada, con su respectiva acta de embargo; que en ese momento se tuvo por desahogada da</w:t>
      </w:r>
      <w:r w:rsidR="0030526C" w:rsidRPr="00484B3B">
        <w:rPr>
          <w:rFonts w:ascii="Calibri" w:hAnsi="Calibri"/>
          <w:sz w:val="26"/>
          <w:szCs w:val="27"/>
        </w:rPr>
        <w:t xml:space="preserve">da su propia naturaleza. </w:t>
      </w:r>
    </w:p>
    <w:p w:rsidR="009D41FE" w:rsidRPr="00484B3B" w:rsidRDefault="009D41FE" w:rsidP="009D41FE">
      <w:pPr>
        <w:pStyle w:val="Sangra3detindependiente"/>
        <w:ind w:firstLine="0"/>
      </w:pPr>
    </w:p>
    <w:p w:rsidR="009D41FE" w:rsidRPr="00484B3B" w:rsidRDefault="009D41FE" w:rsidP="009D41FE">
      <w:pPr>
        <w:pStyle w:val="Sangra3detindependiente"/>
        <w:ind w:firstLine="0"/>
      </w:pPr>
      <w:r w:rsidRPr="00484B3B">
        <w:tab/>
        <w:t xml:space="preserve">Respecto de la suspensión solicitada, </w:t>
      </w:r>
      <w:r w:rsidRPr="00484B3B">
        <w:rPr>
          <w:b/>
        </w:rPr>
        <w:t>se concedió</w:t>
      </w:r>
      <w:r w:rsidRPr="00484B3B">
        <w:t xml:space="preserve"> dicha medida cautelar para el efecto de que ser mantuvieran las cosas en el estado en el que se encontraban hasta en tanto fuese dictada la resolución definitiva; por lo que debía suspenderse el procedimiento administrativo de ejecución instaurado; sin necesidad de fijar garantía, al haberse embargado ya un bien inmueble propiedad del actor. . . . . . . . . . . . . . . . . . . . . . . . . . . . . . . . . . . . . . . . . . . . . . . . . . . . . . . . . . . . . .</w:t>
      </w:r>
    </w:p>
    <w:p w:rsidR="009D41FE" w:rsidRPr="00484B3B" w:rsidRDefault="009D41FE" w:rsidP="009D41FE">
      <w:pPr>
        <w:pStyle w:val="Sangra3detindependiente"/>
        <w:ind w:firstLine="0"/>
      </w:pPr>
    </w:p>
    <w:p w:rsidR="009D41FE" w:rsidRPr="00484B3B" w:rsidRDefault="009D41FE" w:rsidP="009D41FE">
      <w:pPr>
        <w:pStyle w:val="Sangra3detindependiente"/>
      </w:pPr>
      <w:r w:rsidRPr="00484B3B">
        <w:t xml:space="preserve">Por otra parte, se ordenó emplazar y correr traslado a las autoridades señaladas como demandadas, para que dieran contestación a la demanda interpuesta en su contra; lo que hicieron la Contadora Pública </w:t>
      </w:r>
      <w:r w:rsidR="00B81B1F" w:rsidRPr="00484B3B">
        <w:t>(…)</w:t>
      </w:r>
      <w:r w:rsidRPr="00484B3B">
        <w:t>, encargada de des</w:t>
      </w:r>
      <w:r w:rsidR="00021A5A" w:rsidRPr="00484B3B">
        <w:t>pacho de la Tesorería Municipal;</w:t>
      </w:r>
      <w:r w:rsidRPr="00484B3B">
        <w:t xml:space="preserve"> la </w:t>
      </w:r>
      <w:r w:rsidR="00B81B1F" w:rsidRPr="00484B3B">
        <w:t>(…)</w:t>
      </w:r>
      <w:r w:rsidR="00280ADF" w:rsidRPr="00484B3B">
        <w:t xml:space="preserve"> Directora General de Ingresos; </w:t>
      </w:r>
      <w:r w:rsidRPr="00484B3B">
        <w:t xml:space="preserve">el </w:t>
      </w:r>
      <w:r w:rsidRPr="00484B3B">
        <w:lastRenderedPageBreak/>
        <w:t>Ingeniero</w:t>
      </w:r>
      <w:r w:rsidR="00B81B1F" w:rsidRPr="00484B3B">
        <w:t xml:space="preserve"> </w:t>
      </w:r>
      <w:r w:rsidR="00B81B1F" w:rsidRPr="00484B3B">
        <w:t>(…)</w:t>
      </w:r>
      <w:r w:rsidRPr="00484B3B">
        <w:t>, en su car</w:t>
      </w:r>
      <w:r w:rsidR="00280ADF" w:rsidRPr="00484B3B">
        <w:t>ácter de  Director de Ejecución;</w:t>
      </w:r>
      <w:r w:rsidRPr="00484B3B">
        <w:t xml:space="preserve"> y</w:t>
      </w:r>
      <w:r w:rsidR="00280ADF" w:rsidRPr="00484B3B">
        <w:t>,</w:t>
      </w:r>
      <w:r w:rsidRPr="00484B3B">
        <w:t xml:space="preserve"> el Ministro Ejecutor adscrito a tal dependencia, </w:t>
      </w:r>
      <w:r w:rsidR="00B81B1F" w:rsidRPr="00484B3B">
        <w:t>(…)</w:t>
      </w:r>
      <w:r w:rsidRPr="00484B3B">
        <w:t>; por escrito</w:t>
      </w:r>
      <w:r w:rsidR="00526172" w:rsidRPr="00484B3B">
        <w:t>s</w:t>
      </w:r>
      <w:r w:rsidRPr="00484B3B">
        <w:t xml:space="preserve"> presentado</w:t>
      </w:r>
      <w:r w:rsidR="00526172" w:rsidRPr="00484B3B">
        <w:t>s</w:t>
      </w:r>
      <w:r w:rsidRPr="00484B3B">
        <w:t xml:space="preserve"> ante el Oficial Común de Partes, con fecha 16 dieciséis de junio del año 2017 dos mil diecisiete; a través de los que hicieron valer causales de improcedencia, dieron contestación a los hechos, y a los conceptos de impugnación y sostuvieron la legalidad del procedimiento realizado. </w:t>
      </w:r>
      <w:r w:rsidR="00BE0484" w:rsidRPr="00484B3B">
        <w:t xml:space="preserve">. . . . . . . . . . . . . . . . . . . . . . . . . . . . . . . . . . . . . </w:t>
      </w:r>
    </w:p>
    <w:p w:rsidR="009D41FE" w:rsidRPr="00484B3B" w:rsidRDefault="009D41FE" w:rsidP="009D41FE">
      <w:pPr>
        <w:pStyle w:val="Textoindependiente"/>
        <w:rPr>
          <w:rFonts w:ascii="Calibri" w:hAnsi="Calibri" w:cs="Arial"/>
          <w:sz w:val="22"/>
          <w:szCs w:val="27"/>
          <w:lang w:val="es-ES"/>
        </w:rPr>
      </w:pPr>
    </w:p>
    <w:p w:rsidR="009D41FE" w:rsidRPr="00484B3B" w:rsidRDefault="009D41FE" w:rsidP="009D41FE">
      <w:pPr>
        <w:pStyle w:val="Textoindependiente"/>
        <w:ind w:firstLine="708"/>
        <w:rPr>
          <w:rFonts w:ascii="Calibri" w:hAnsi="Calibri"/>
          <w:sz w:val="26"/>
          <w:szCs w:val="27"/>
        </w:rPr>
      </w:pPr>
      <w:r w:rsidRPr="00484B3B">
        <w:rPr>
          <w:rFonts w:ascii="Calibri" w:hAnsi="Calibri" w:cs="Arial"/>
          <w:b/>
          <w:bCs/>
          <w:i/>
          <w:iCs/>
          <w:sz w:val="26"/>
          <w:szCs w:val="27"/>
        </w:rPr>
        <w:t>TERCERO</w:t>
      </w:r>
      <w:r w:rsidRPr="00484B3B">
        <w:rPr>
          <w:rFonts w:ascii="Calibri" w:hAnsi="Calibri" w:cs="Arial"/>
          <w:b/>
          <w:bCs/>
          <w:sz w:val="26"/>
          <w:szCs w:val="27"/>
        </w:rPr>
        <w:t xml:space="preserve">.- </w:t>
      </w:r>
      <w:r w:rsidRPr="00484B3B">
        <w:rPr>
          <w:rFonts w:ascii="Calibri" w:hAnsi="Calibri"/>
          <w:sz w:val="26"/>
          <w:szCs w:val="27"/>
        </w:rPr>
        <w:t>Por acuerdo datado el día 17 diecisiete de julio del año 2017 dos mil di</w:t>
      </w:r>
      <w:r w:rsidR="00280ADF" w:rsidRPr="00484B3B">
        <w:rPr>
          <w:rFonts w:ascii="Calibri" w:hAnsi="Calibri"/>
          <w:sz w:val="26"/>
          <w:szCs w:val="27"/>
        </w:rPr>
        <w:t>ecisiete, previo cumplimiento a</w:t>
      </w:r>
      <w:r w:rsidRPr="00484B3B">
        <w:rPr>
          <w:rFonts w:ascii="Calibri" w:hAnsi="Calibri"/>
          <w:sz w:val="26"/>
          <w:szCs w:val="27"/>
        </w:rPr>
        <w:t xml:space="preserve"> requerimiento formulado </w:t>
      </w:r>
      <w:r w:rsidR="00280ADF" w:rsidRPr="00484B3B">
        <w:rPr>
          <w:rFonts w:ascii="Calibri" w:hAnsi="Calibri"/>
          <w:sz w:val="26"/>
          <w:szCs w:val="27"/>
        </w:rPr>
        <w:t xml:space="preserve">y la </w:t>
      </w:r>
      <w:r w:rsidRPr="00484B3B">
        <w:rPr>
          <w:rFonts w:ascii="Calibri" w:hAnsi="Calibri"/>
          <w:sz w:val="26"/>
          <w:szCs w:val="27"/>
        </w:rPr>
        <w:t xml:space="preserve">ratificación de la firma del Ministro Ejecutor, se tuvo a las autoridades demandadas, </w:t>
      </w:r>
      <w:r w:rsidRPr="00484B3B">
        <w:rPr>
          <w:rFonts w:ascii="Calibri" w:hAnsi="Calibri"/>
          <w:b/>
          <w:sz w:val="26"/>
          <w:szCs w:val="27"/>
        </w:rPr>
        <w:t>por contestando</w:t>
      </w:r>
      <w:r w:rsidR="00280ADF" w:rsidRPr="00484B3B">
        <w:rPr>
          <w:rFonts w:ascii="Calibri" w:hAnsi="Calibri"/>
          <w:sz w:val="26"/>
          <w:szCs w:val="27"/>
        </w:rPr>
        <w:t>,</w:t>
      </w:r>
      <w:r w:rsidRPr="00484B3B">
        <w:rPr>
          <w:rFonts w:ascii="Calibri" w:hAnsi="Calibri"/>
          <w:sz w:val="26"/>
          <w:szCs w:val="27"/>
        </w:rPr>
        <w:t xml:space="preserve"> en tiempo y forma legal, la demanda interpuesta en su contra; teniéndoles por ofrecidas y admitidas como pruebas de su parte, las documentales que anexaron a sus escritos de contestación consistentes en las copias certificadas de su nombramiento y oficio donde se designó como encargada de Despacho de la Tesorería </w:t>
      </w:r>
      <w:r w:rsidR="00B81B1F" w:rsidRPr="00484B3B">
        <w:rPr>
          <w:rFonts w:ascii="Calibri" w:hAnsi="Calibri"/>
          <w:sz w:val="26"/>
          <w:szCs w:val="27"/>
        </w:rPr>
        <w:t>(…)</w:t>
      </w:r>
      <w:r w:rsidRPr="00484B3B">
        <w:rPr>
          <w:rFonts w:ascii="Calibri" w:hAnsi="Calibri"/>
          <w:sz w:val="26"/>
          <w:szCs w:val="27"/>
        </w:rPr>
        <w:t xml:space="preserve"> y del gafete del ministro ejecutor; pruebas que se tuvieron desde ese momento por desahogadas, dada su propia naturaleza; y la </w:t>
      </w:r>
      <w:proofErr w:type="spellStart"/>
      <w:r w:rsidRPr="00484B3B">
        <w:rPr>
          <w:rFonts w:ascii="Calibri" w:hAnsi="Calibri"/>
          <w:sz w:val="26"/>
          <w:szCs w:val="27"/>
        </w:rPr>
        <w:t>presuncional</w:t>
      </w:r>
      <w:proofErr w:type="spellEnd"/>
      <w:r w:rsidRPr="00484B3B">
        <w:rPr>
          <w:rFonts w:ascii="Calibri" w:hAnsi="Calibri"/>
          <w:sz w:val="26"/>
          <w:szCs w:val="27"/>
        </w:rPr>
        <w:t xml:space="preserve"> legal y humana en su doble a</w:t>
      </w:r>
      <w:r w:rsidR="00921E3D" w:rsidRPr="00484B3B">
        <w:rPr>
          <w:rFonts w:ascii="Calibri" w:hAnsi="Calibri"/>
          <w:sz w:val="26"/>
          <w:szCs w:val="27"/>
        </w:rPr>
        <w:t xml:space="preserve">specto. . </w:t>
      </w:r>
    </w:p>
    <w:p w:rsidR="00921E3D" w:rsidRPr="00484B3B" w:rsidRDefault="00921E3D" w:rsidP="009D41FE">
      <w:pPr>
        <w:pStyle w:val="Textoindependiente"/>
        <w:ind w:firstLine="708"/>
        <w:rPr>
          <w:rFonts w:ascii="Calibri" w:hAnsi="Calibri"/>
          <w:sz w:val="26"/>
          <w:szCs w:val="27"/>
        </w:rPr>
      </w:pPr>
    </w:p>
    <w:p w:rsidR="009D41FE" w:rsidRPr="00484B3B" w:rsidRDefault="009D41FE" w:rsidP="009D41FE">
      <w:pPr>
        <w:pStyle w:val="Textoindependiente"/>
        <w:ind w:firstLine="708"/>
        <w:rPr>
          <w:rFonts w:ascii="Calibri" w:hAnsi="Calibri"/>
          <w:sz w:val="26"/>
          <w:szCs w:val="27"/>
        </w:rPr>
      </w:pPr>
      <w:r w:rsidRPr="00484B3B">
        <w:rPr>
          <w:rFonts w:ascii="Calibri" w:hAnsi="Calibri"/>
          <w:sz w:val="26"/>
          <w:szCs w:val="27"/>
        </w:rPr>
        <w:t>Respecto de la instrumental de actuaciones no se admitió en virtud de no estar reconocida como medio de prueba en el artículo 48 del código aplicable. . . .</w:t>
      </w:r>
    </w:p>
    <w:p w:rsidR="009D41FE" w:rsidRPr="00484B3B" w:rsidRDefault="009D41FE" w:rsidP="009D41FE">
      <w:pPr>
        <w:pStyle w:val="Textoindependiente"/>
        <w:rPr>
          <w:rFonts w:ascii="Calibri" w:hAnsi="Calibri"/>
          <w:sz w:val="26"/>
          <w:szCs w:val="27"/>
        </w:rPr>
      </w:pPr>
    </w:p>
    <w:p w:rsidR="009D41FE" w:rsidRPr="00484B3B" w:rsidRDefault="009D41FE" w:rsidP="009D41FE">
      <w:pPr>
        <w:pStyle w:val="Textoindependiente"/>
        <w:ind w:firstLine="708"/>
        <w:rPr>
          <w:rFonts w:ascii="Calibri" w:hAnsi="Calibri" w:cs="Arial"/>
          <w:sz w:val="26"/>
          <w:szCs w:val="27"/>
        </w:rPr>
      </w:pPr>
      <w:r w:rsidRPr="00484B3B">
        <w:rPr>
          <w:rFonts w:ascii="Calibri" w:hAnsi="Calibri"/>
          <w:sz w:val="26"/>
          <w:szCs w:val="27"/>
        </w:rPr>
        <w:t xml:space="preserve">De este modo, al no existir pruebas pendientes de desahogo y por ser el momento procesal oportuno, se citó a las partes a la </w:t>
      </w:r>
      <w:r w:rsidRPr="00484B3B">
        <w:rPr>
          <w:rFonts w:ascii="Calibri" w:hAnsi="Calibri"/>
          <w:b/>
          <w:sz w:val="26"/>
          <w:szCs w:val="27"/>
        </w:rPr>
        <w:t>Audiencia de Alegatos</w:t>
      </w:r>
      <w:r w:rsidRPr="00484B3B">
        <w:rPr>
          <w:rFonts w:ascii="Calibri" w:hAnsi="Calibri"/>
          <w:sz w:val="26"/>
          <w:szCs w:val="27"/>
        </w:rPr>
        <w:t>, a celebrarse el día 2</w:t>
      </w:r>
      <w:r w:rsidRPr="00484B3B">
        <w:rPr>
          <w:rFonts w:ascii="Calibri" w:hAnsi="Calibri"/>
          <w:b/>
          <w:sz w:val="26"/>
          <w:szCs w:val="27"/>
        </w:rPr>
        <w:t>6</w:t>
      </w:r>
      <w:r w:rsidRPr="00484B3B">
        <w:rPr>
          <w:rFonts w:ascii="Calibri" w:hAnsi="Calibri"/>
          <w:sz w:val="26"/>
          <w:szCs w:val="27"/>
        </w:rPr>
        <w:t xml:space="preserve"> veintiséis de </w:t>
      </w:r>
      <w:r w:rsidRPr="00484B3B">
        <w:rPr>
          <w:rFonts w:ascii="Calibri" w:hAnsi="Calibri"/>
          <w:b/>
          <w:sz w:val="26"/>
          <w:szCs w:val="27"/>
        </w:rPr>
        <w:t>septiembre</w:t>
      </w:r>
      <w:r w:rsidRPr="00484B3B">
        <w:rPr>
          <w:rFonts w:ascii="Calibri" w:hAnsi="Calibri"/>
          <w:sz w:val="26"/>
          <w:szCs w:val="27"/>
        </w:rPr>
        <w:t xml:space="preserve"> del año </w:t>
      </w:r>
      <w:r w:rsidRPr="00484B3B">
        <w:rPr>
          <w:rFonts w:ascii="Calibri" w:hAnsi="Calibri"/>
          <w:b/>
          <w:sz w:val="26"/>
          <w:szCs w:val="27"/>
        </w:rPr>
        <w:t>2017</w:t>
      </w:r>
      <w:r w:rsidRPr="00484B3B">
        <w:rPr>
          <w:rFonts w:ascii="Calibri" w:hAnsi="Calibri"/>
          <w:sz w:val="26"/>
          <w:szCs w:val="27"/>
        </w:rPr>
        <w:t xml:space="preserve"> dos mil diecisiete, a las </w:t>
      </w:r>
      <w:r w:rsidRPr="00484B3B">
        <w:rPr>
          <w:rFonts w:ascii="Calibri" w:hAnsi="Calibri"/>
          <w:b/>
          <w:sz w:val="26"/>
          <w:szCs w:val="27"/>
        </w:rPr>
        <w:t>10:00</w:t>
      </w:r>
      <w:r w:rsidRPr="00484B3B">
        <w:rPr>
          <w:rFonts w:ascii="Calibri" w:hAnsi="Calibri"/>
          <w:sz w:val="26"/>
          <w:szCs w:val="27"/>
        </w:rPr>
        <w:t xml:space="preserve"> </w:t>
      </w:r>
      <w:r w:rsidRPr="00484B3B">
        <w:rPr>
          <w:rFonts w:ascii="Calibri" w:hAnsi="Calibri"/>
          <w:b/>
          <w:sz w:val="26"/>
          <w:szCs w:val="27"/>
        </w:rPr>
        <w:t>diez horas,</w:t>
      </w:r>
      <w:r w:rsidRPr="00484B3B">
        <w:rPr>
          <w:rFonts w:ascii="Calibri" w:hAnsi="Calibri"/>
          <w:sz w:val="26"/>
          <w:szCs w:val="27"/>
        </w:rPr>
        <w:t xml:space="preserve"> en el recinto de este Juzgado. . . . . . . . . . . . . . . . . . . . . . . . . . . . . . </w:t>
      </w:r>
    </w:p>
    <w:p w:rsidR="009D41FE" w:rsidRPr="00484B3B" w:rsidRDefault="009D41FE" w:rsidP="009D41FE">
      <w:pPr>
        <w:jc w:val="both"/>
        <w:rPr>
          <w:rFonts w:ascii="Calibri" w:hAnsi="Calibri"/>
          <w:b/>
          <w:bCs/>
          <w:i/>
          <w:iCs/>
          <w:sz w:val="26"/>
          <w:szCs w:val="27"/>
          <w:lang w:val="es-MX"/>
        </w:rPr>
      </w:pPr>
    </w:p>
    <w:p w:rsidR="009D41FE" w:rsidRPr="00484B3B" w:rsidRDefault="009D41FE" w:rsidP="009D41FE">
      <w:pPr>
        <w:ind w:firstLine="708"/>
        <w:jc w:val="both"/>
        <w:rPr>
          <w:rFonts w:ascii="Calibri" w:hAnsi="Calibri" w:cs="Arial"/>
          <w:sz w:val="26"/>
          <w:szCs w:val="27"/>
        </w:rPr>
      </w:pPr>
      <w:r w:rsidRPr="00484B3B">
        <w:rPr>
          <w:rFonts w:ascii="Calibri" w:hAnsi="Calibri"/>
          <w:b/>
          <w:i/>
          <w:sz w:val="26"/>
          <w:szCs w:val="27"/>
        </w:rPr>
        <w:t>CUARTO.-</w:t>
      </w:r>
      <w:r w:rsidRPr="00484B3B">
        <w:rPr>
          <w:rFonts w:ascii="Calibri" w:hAnsi="Calibri"/>
          <w:sz w:val="26"/>
        </w:rPr>
        <w:t xml:space="preserve"> En la fecha y hora señaladas en el resultando anterior, </w:t>
      </w:r>
      <w:r w:rsidR="004C4F0E" w:rsidRPr="00484B3B">
        <w:rPr>
          <w:rFonts w:ascii="Calibri" w:hAnsi="Calibri" w:cs="Arial"/>
          <w:sz w:val="26"/>
        </w:rPr>
        <w:t>se llevó a cabo la Audiencia de A</w:t>
      </w:r>
      <w:r w:rsidRPr="00484B3B">
        <w:rPr>
          <w:rFonts w:ascii="Calibri" w:hAnsi="Calibri" w:cs="Arial"/>
          <w:sz w:val="26"/>
        </w:rPr>
        <w:t xml:space="preserve">legatos, en la que, una vez declarada abierta, se hizo constar la </w:t>
      </w:r>
      <w:r w:rsidRPr="00484B3B">
        <w:rPr>
          <w:rFonts w:ascii="Calibri" w:hAnsi="Calibri" w:cs="Arial"/>
          <w:b/>
          <w:sz w:val="26"/>
        </w:rPr>
        <w:t>inasistencia</w:t>
      </w:r>
      <w:r w:rsidRPr="00484B3B">
        <w:rPr>
          <w:rFonts w:ascii="Calibri" w:hAnsi="Calibri" w:cs="Arial"/>
          <w:sz w:val="26"/>
        </w:rPr>
        <w:t xml:space="preserve"> de las partes y que ni</w:t>
      </w:r>
      <w:r w:rsidR="004C4F0E" w:rsidRPr="00484B3B">
        <w:rPr>
          <w:rFonts w:ascii="Calibri" w:hAnsi="Calibri" w:cs="Arial"/>
          <w:sz w:val="26"/>
        </w:rPr>
        <w:t>nguna de estas formuló alegatos</w:t>
      </w:r>
      <w:r w:rsidRPr="00484B3B">
        <w:rPr>
          <w:rFonts w:ascii="Calibri" w:hAnsi="Calibri" w:cs="Arial"/>
          <w:sz w:val="26"/>
        </w:rPr>
        <w:t>, por lo que se turnaron los autos para el dictado de la sentencia que en derecho proceda</w:t>
      </w:r>
      <w:r w:rsidRPr="00484B3B">
        <w:rPr>
          <w:rFonts w:ascii="Calibri" w:hAnsi="Calibri" w:cs="Arial"/>
          <w:sz w:val="26"/>
          <w:szCs w:val="27"/>
        </w:rPr>
        <w:t xml:space="preserve">. . . . </w:t>
      </w:r>
    </w:p>
    <w:p w:rsidR="009D41FE" w:rsidRPr="00484B3B" w:rsidRDefault="009D41FE" w:rsidP="009D41FE">
      <w:pPr>
        <w:jc w:val="both"/>
        <w:rPr>
          <w:rFonts w:ascii="Calibri" w:hAnsi="Calibri" w:cs="Arial"/>
          <w:sz w:val="22"/>
          <w:szCs w:val="27"/>
        </w:rPr>
      </w:pPr>
    </w:p>
    <w:p w:rsidR="009D41FE" w:rsidRPr="00484B3B" w:rsidRDefault="009D41FE" w:rsidP="009D41FE">
      <w:pPr>
        <w:pStyle w:val="Textoindependiente"/>
        <w:ind w:firstLine="708"/>
        <w:jc w:val="center"/>
        <w:rPr>
          <w:rFonts w:ascii="Calibri" w:hAnsi="Calibri" w:cs="Arial"/>
          <w:b/>
          <w:bCs/>
          <w:i/>
          <w:iCs/>
          <w:sz w:val="26"/>
          <w:szCs w:val="27"/>
        </w:rPr>
      </w:pPr>
      <w:r w:rsidRPr="00484B3B">
        <w:rPr>
          <w:rFonts w:ascii="Calibri" w:hAnsi="Calibri" w:cs="Arial"/>
          <w:b/>
          <w:bCs/>
          <w:i/>
          <w:iCs/>
          <w:sz w:val="26"/>
          <w:szCs w:val="27"/>
        </w:rPr>
        <w:t xml:space="preserve">C O N S I D E R A N D </w:t>
      </w:r>
      <w:proofErr w:type="gramStart"/>
      <w:r w:rsidRPr="00484B3B">
        <w:rPr>
          <w:rFonts w:ascii="Calibri" w:hAnsi="Calibri" w:cs="Arial"/>
          <w:b/>
          <w:bCs/>
          <w:i/>
          <w:iCs/>
          <w:sz w:val="26"/>
          <w:szCs w:val="27"/>
        </w:rPr>
        <w:t>O :</w:t>
      </w:r>
      <w:proofErr w:type="gramEnd"/>
    </w:p>
    <w:p w:rsidR="009D41FE" w:rsidRPr="00484B3B" w:rsidRDefault="009D41FE" w:rsidP="009D41FE">
      <w:pPr>
        <w:pStyle w:val="Textoindependiente"/>
        <w:ind w:firstLine="708"/>
        <w:jc w:val="center"/>
        <w:rPr>
          <w:rFonts w:ascii="Calibri" w:hAnsi="Calibri" w:cs="Arial"/>
          <w:b/>
          <w:bCs/>
          <w:sz w:val="22"/>
          <w:szCs w:val="27"/>
        </w:rPr>
      </w:pPr>
    </w:p>
    <w:p w:rsidR="009D41FE" w:rsidRPr="00484B3B" w:rsidRDefault="009D41FE" w:rsidP="009D41FE">
      <w:pPr>
        <w:pStyle w:val="Textoindependiente"/>
        <w:ind w:firstLine="708"/>
        <w:rPr>
          <w:rFonts w:ascii="Calibri" w:hAnsi="Calibri" w:cs="Arial"/>
          <w:sz w:val="26"/>
          <w:szCs w:val="27"/>
        </w:rPr>
      </w:pPr>
      <w:r w:rsidRPr="00484B3B">
        <w:rPr>
          <w:rFonts w:ascii="Calibri" w:hAnsi="Calibri" w:cs="Arial"/>
          <w:b/>
          <w:bCs/>
          <w:i/>
          <w:iCs/>
          <w:sz w:val="26"/>
          <w:szCs w:val="27"/>
        </w:rPr>
        <w:t>PRIMERO</w:t>
      </w:r>
      <w:r w:rsidRPr="00484B3B">
        <w:rPr>
          <w:rFonts w:ascii="Calibri" w:hAnsi="Calibri" w:cs="Arial"/>
          <w:b/>
          <w:bCs/>
          <w:sz w:val="26"/>
          <w:szCs w:val="27"/>
        </w:rPr>
        <w:t xml:space="preserve">.- </w:t>
      </w:r>
      <w:r w:rsidRPr="00484B3B">
        <w:rPr>
          <w:rFonts w:ascii="Calibri" w:hAnsi="Calibri" w:cs="Arial"/>
          <w:sz w:val="26"/>
          <w:szCs w:val="27"/>
        </w:rPr>
        <w:t xml:space="preserve">Este Juzgado Segundo Administrativo Municipal es competente para conocer y resolver el presente proceso administrativo </w:t>
      </w:r>
      <w:r w:rsidRPr="00484B3B">
        <w:rPr>
          <w:rFonts w:ascii="Calibri" w:hAnsi="Calibri" w:cs="Arial"/>
          <w:sz w:val="26"/>
        </w:rPr>
        <w:t xml:space="preserve">en base a lo previsto por los artículos 241, 243, párrafo segundo y 244 de la Ley Orgánica Municipal para el Estado de Guanajuato; y, </w:t>
      </w:r>
      <w:r w:rsidRPr="00484B3B">
        <w:rPr>
          <w:rFonts w:ascii="Calibri" w:hAnsi="Calibri" w:cs="Arial"/>
          <w:sz w:val="26"/>
          <w:szCs w:val="27"/>
        </w:rPr>
        <w:t>1, fracción II; y 3, párrafo segundo, del Código de Procedimiento y Justicia Administrativa para el Estado y los Municipios de Guanajuato; toda vez que se impugnan actos atribuidos a</w:t>
      </w:r>
      <w:r w:rsidR="00921E3D" w:rsidRPr="00484B3B">
        <w:rPr>
          <w:rFonts w:ascii="Calibri" w:hAnsi="Calibri" w:cs="Arial"/>
          <w:sz w:val="26"/>
          <w:szCs w:val="27"/>
        </w:rPr>
        <w:t xml:space="preserve"> la</w:t>
      </w:r>
      <w:r w:rsidRPr="00484B3B">
        <w:rPr>
          <w:rFonts w:ascii="Calibri" w:hAnsi="Calibri" w:cs="Arial"/>
          <w:sz w:val="26"/>
          <w:szCs w:val="27"/>
        </w:rPr>
        <w:t xml:space="preserve"> Tesorería Municipal, Dirección General de Ingresos, Dirección de Ejecución y a un Ministro Ejecutor adscrito a la misma; autoridades que forman parte de la Administración Pública Municipal de León, Guanajuato. . . . . . . . . . . . . . . . . . . . . . . . . . . . . . . . . . . . . . . .  . . .</w:t>
      </w:r>
    </w:p>
    <w:p w:rsidR="009D41FE" w:rsidRPr="00484B3B" w:rsidRDefault="009D41FE" w:rsidP="009D41FE">
      <w:pPr>
        <w:pStyle w:val="Textoindependiente"/>
        <w:rPr>
          <w:rFonts w:ascii="Calibri" w:hAnsi="Calibri" w:cs="Arial"/>
          <w:b/>
          <w:bCs/>
          <w:i/>
          <w:iCs/>
          <w:sz w:val="26"/>
          <w:szCs w:val="27"/>
        </w:rPr>
      </w:pPr>
    </w:p>
    <w:p w:rsidR="00921E3D" w:rsidRPr="00484B3B" w:rsidRDefault="009D41FE" w:rsidP="00921E3D">
      <w:pPr>
        <w:ind w:firstLine="708"/>
        <w:jc w:val="both"/>
        <w:rPr>
          <w:rFonts w:ascii="Calibri" w:hAnsi="Calibri" w:cs="Arial"/>
          <w:sz w:val="26"/>
          <w:szCs w:val="27"/>
        </w:rPr>
      </w:pPr>
      <w:r w:rsidRPr="00484B3B">
        <w:rPr>
          <w:rFonts w:ascii="Calibri" w:hAnsi="Calibri" w:cs="Arial"/>
          <w:b/>
          <w:bCs/>
          <w:i/>
          <w:iCs/>
          <w:sz w:val="26"/>
          <w:szCs w:val="27"/>
        </w:rPr>
        <w:t>SEGUNDO</w:t>
      </w:r>
      <w:r w:rsidRPr="00484B3B">
        <w:rPr>
          <w:rFonts w:ascii="Calibri" w:hAnsi="Calibri" w:cs="Arial"/>
          <w:b/>
          <w:bCs/>
          <w:sz w:val="26"/>
          <w:szCs w:val="27"/>
        </w:rPr>
        <w:t xml:space="preserve">.- </w:t>
      </w:r>
      <w:r w:rsidRPr="00484B3B">
        <w:rPr>
          <w:rFonts w:ascii="Calibri" w:hAnsi="Calibri" w:cs="Arial"/>
          <w:sz w:val="26"/>
          <w:szCs w:val="27"/>
        </w:rPr>
        <w:t xml:space="preserve">El presente proceso fue promovido oportunamente, toda vez que la demanda fue presentada dentro de los 30 treinta días hábiles siguientes a aquél en que el actor se ostentó sabedor de los actos impugnados, lo que refirió </w:t>
      </w:r>
    </w:p>
    <w:p w:rsidR="00921E3D" w:rsidRPr="00484B3B" w:rsidRDefault="00921E3D" w:rsidP="00921E3D">
      <w:pPr>
        <w:ind w:firstLine="708"/>
        <w:jc w:val="both"/>
        <w:rPr>
          <w:rFonts w:ascii="Calibri" w:hAnsi="Calibri" w:cs="Arial"/>
          <w:sz w:val="26"/>
          <w:szCs w:val="27"/>
        </w:rPr>
      </w:pPr>
    </w:p>
    <w:p w:rsidR="00921E3D" w:rsidRPr="00484B3B" w:rsidRDefault="00921E3D" w:rsidP="00921E3D">
      <w:pPr>
        <w:ind w:firstLine="708"/>
        <w:jc w:val="right"/>
        <w:rPr>
          <w:rFonts w:ascii="Calibri" w:hAnsi="Calibri" w:cs="Arial"/>
          <w:b/>
          <w:sz w:val="26"/>
          <w:szCs w:val="27"/>
        </w:rPr>
      </w:pPr>
      <w:r w:rsidRPr="00484B3B">
        <w:rPr>
          <w:rFonts w:ascii="Calibri" w:hAnsi="Calibri" w:cs="Arial"/>
          <w:b/>
          <w:sz w:val="26"/>
          <w:szCs w:val="27"/>
        </w:rPr>
        <w:t>Expediente número 0596/2doJAM/2017-JN</w:t>
      </w:r>
    </w:p>
    <w:p w:rsidR="00921E3D" w:rsidRPr="00484B3B" w:rsidRDefault="00921E3D" w:rsidP="00921E3D">
      <w:pPr>
        <w:ind w:firstLine="708"/>
        <w:jc w:val="both"/>
        <w:rPr>
          <w:rFonts w:ascii="Calibri" w:hAnsi="Calibri" w:cs="Arial"/>
          <w:sz w:val="26"/>
          <w:szCs w:val="27"/>
        </w:rPr>
      </w:pPr>
    </w:p>
    <w:p w:rsidR="009D41FE" w:rsidRPr="00484B3B" w:rsidRDefault="009D41FE" w:rsidP="00921E3D">
      <w:pPr>
        <w:jc w:val="both"/>
        <w:rPr>
          <w:rFonts w:ascii="Calibri" w:hAnsi="Calibri" w:cs="Arial"/>
          <w:sz w:val="26"/>
          <w:szCs w:val="27"/>
        </w:rPr>
      </w:pPr>
      <w:proofErr w:type="gramStart"/>
      <w:r w:rsidRPr="00484B3B">
        <w:rPr>
          <w:rFonts w:ascii="Calibri" w:hAnsi="Calibri" w:cs="Arial"/>
          <w:sz w:val="26"/>
          <w:szCs w:val="27"/>
        </w:rPr>
        <w:t>fue</w:t>
      </w:r>
      <w:proofErr w:type="gramEnd"/>
      <w:r w:rsidRPr="00484B3B">
        <w:rPr>
          <w:rFonts w:ascii="Calibri" w:hAnsi="Calibri" w:cs="Arial"/>
          <w:sz w:val="26"/>
          <w:szCs w:val="27"/>
        </w:rPr>
        <w:t xml:space="preserve"> el día 9 nueve de abril del año 2017 dos mil diecisiete</w:t>
      </w:r>
      <w:r w:rsidRPr="00484B3B">
        <w:rPr>
          <w:rFonts w:ascii="Calibri" w:hAnsi="Calibri"/>
          <w:bCs/>
          <w:sz w:val="26"/>
          <w:szCs w:val="27"/>
        </w:rPr>
        <w:t xml:space="preserve">; </w:t>
      </w:r>
      <w:r w:rsidRPr="00484B3B">
        <w:rPr>
          <w:rFonts w:ascii="Calibri" w:hAnsi="Calibri" w:cs="Arial"/>
          <w:sz w:val="26"/>
          <w:szCs w:val="27"/>
        </w:rPr>
        <w:t>sin que de las constancias del presente expediente se desprenda lo contrario</w:t>
      </w:r>
      <w:r w:rsidRPr="00484B3B">
        <w:rPr>
          <w:rFonts w:ascii="Calibri" w:hAnsi="Calibri"/>
          <w:sz w:val="26"/>
          <w:szCs w:val="27"/>
        </w:rPr>
        <w:t>. . . . . . . . . . . . . . . .</w:t>
      </w:r>
    </w:p>
    <w:p w:rsidR="009D41FE" w:rsidRPr="00484B3B" w:rsidRDefault="009D41FE" w:rsidP="009D41FE">
      <w:pPr>
        <w:jc w:val="both"/>
        <w:rPr>
          <w:rFonts w:ascii="Calibri" w:hAnsi="Calibri"/>
          <w:b/>
          <w:i/>
          <w:iCs/>
          <w:sz w:val="26"/>
          <w:szCs w:val="27"/>
        </w:rPr>
      </w:pPr>
    </w:p>
    <w:p w:rsidR="009D41FE" w:rsidRPr="00484B3B" w:rsidRDefault="009D41FE" w:rsidP="009D41FE">
      <w:pPr>
        <w:ind w:firstLine="708"/>
        <w:jc w:val="both"/>
        <w:rPr>
          <w:rFonts w:ascii="Calibri" w:hAnsi="Calibri"/>
          <w:bCs/>
          <w:sz w:val="26"/>
          <w:szCs w:val="27"/>
        </w:rPr>
      </w:pPr>
      <w:r w:rsidRPr="00484B3B">
        <w:rPr>
          <w:rFonts w:ascii="Calibri" w:hAnsi="Calibri"/>
          <w:b/>
          <w:i/>
          <w:iCs/>
          <w:sz w:val="26"/>
          <w:szCs w:val="27"/>
        </w:rPr>
        <w:t xml:space="preserve">TERCERO.- </w:t>
      </w:r>
      <w:r w:rsidRPr="00484B3B">
        <w:rPr>
          <w:rFonts w:ascii="Calibri" w:hAnsi="Calibri"/>
          <w:sz w:val="26"/>
          <w:szCs w:val="27"/>
        </w:rPr>
        <w:t xml:space="preserve">La existencia de los actos impugnados en la presente causa administrativa, consistentes en el </w:t>
      </w:r>
      <w:r w:rsidRPr="00484B3B">
        <w:rPr>
          <w:rFonts w:ascii="Calibri" w:hAnsi="Calibri"/>
          <w:bCs/>
          <w:sz w:val="26"/>
          <w:szCs w:val="27"/>
        </w:rPr>
        <w:t>mandamiento de embargo del impuesto predial con número PR-2017</w:t>
      </w:r>
      <w:r w:rsidR="004C4F0E" w:rsidRPr="00484B3B">
        <w:rPr>
          <w:rFonts w:ascii="Calibri" w:hAnsi="Calibri"/>
          <w:bCs/>
          <w:sz w:val="26"/>
          <w:szCs w:val="27"/>
        </w:rPr>
        <w:t>-00068533 de fecha 30 treinta de marzo del 2017 dos mil diecisiete, por la cantidad de $</w:t>
      </w:r>
      <w:r w:rsidRPr="00484B3B">
        <w:rPr>
          <w:rFonts w:ascii="Calibri" w:hAnsi="Calibri"/>
          <w:bCs/>
          <w:sz w:val="26"/>
          <w:szCs w:val="27"/>
        </w:rPr>
        <w:t>842.95 (Ochocientos cuarenta y dos pesos 95/100 Moneda Nacional) ordenad</w:t>
      </w:r>
      <w:r w:rsidR="004C4F0E" w:rsidRPr="00484B3B">
        <w:rPr>
          <w:rFonts w:ascii="Calibri" w:hAnsi="Calibri"/>
          <w:bCs/>
          <w:sz w:val="26"/>
          <w:szCs w:val="27"/>
        </w:rPr>
        <w:t>o</w:t>
      </w:r>
      <w:r w:rsidRPr="00484B3B">
        <w:rPr>
          <w:rFonts w:ascii="Calibri" w:hAnsi="Calibri"/>
          <w:bCs/>
          <w:sz w:val="26"/>
          <w:szCs w:val="27"/>
        </w:rPr>
        <w:t xml:space="preserve"> por el Director de Ejecución; su acta de embargo anexa, de fecha 6 seis de abril de ese mismo año,  por la que se embargó un inmu</w:t>
      </w:r>
      <w:r w:rsidR="004C4F0E" w:rsidRPr="00484B3B">
        <w:rPr>
          <w:rFonts w:ascii="Calibri" w:hAnsi="Calibri"/>
          <w:bCs/>
          <w:sz w:val="26"/>
          <w:szCs w:val="27"/>
        </w:rPr>
        <w:t>eble ubicado en la calle Monte R</w:t>
      </w:r>
      <w:r w:rsidRPr="00484B3B">
        <w:rPr>
          <w:rFonts w:ascii="Calibri" w:hAnsi="Calibri"/>
          <w:bCs/>
          <w:sz w:val="26"/>
          <w:szCs w:val="27"/>
        </w:rPr>
        <w:t xml:space="preserve">osa número 415 cuatrocientos quince, de la colonia Paseos de </w:t>
      </w:r>
      <w:proofErr w:type="spellStart"/>
      <w:r w:rsidRPr="00484B3B">
        <w:rPr>
          <w:rFonts w:ascii="Calibri" w:hAnsi="Calibri"/>
          <w:bCs/>
          <w:sz w:val="26"/>
          <w:szCs w:val="27"/>
        </w:rPr>
        <w:t>Miravalle</w:t>
      </w:r>
      <w:proofErr w:type="spellEnd"/>
      <w:r w:rsidRPr="00484B3B">
        <w:rPr>
          <w:rFonts w:ascii="Calibri" w:hAnsi="Calibri"/>
          <w:bCs/>
          <w:sz w:val="26"/>
          <w:szCs w:val="27"/>
        </w:rPr>
        <w:t xml:space="preserve">, de esta ciudad; se encuentra acreditada con la copia al carbón del citado mandamiento, emitido por el Director de Ejecución </w:t>
      </w:r>
      <w:r w:rsidR="006B7FC1" w:rsidRPr="00484B3B">
        <w:rPr>
          <w:rFonts w:ascii="Calibri" w:hAnsi="Calibri"/>
          <w:bCs/>
          <w:sz w:val="26"/>
          <w:szCs w:val="27"/>
        </w:rPr>
        <w:t>-que además contiene</w:t>
      </w:r>
      <w:r w:rsidR="004C4F0E" w:rsidRPr="00484B3B">
        <w:rPr>
          <w:rFonts w:ascii="Calibri" w:hAnsi="Calibri"/>
          <w:bCs/>
          <w:sz w:val="26"/>
          <w:szCs w:val="27"/>
        </w:rPr>
        <w:t xml:space="preserve"> el Acta de Embargo levantada por </w:t>
      </w:r>
      <w:r w:rsidRPr="00484B3B">
        <w:rPr>
          <w:rFonts w:ascii="Calibri" w:hAnsi="Calibri"/>
          <w:bCs/>
          <w:sz w:val="26"/>
          <w:szCs w:val="27"/>
        </w:rPr>
        <w:t xml:space="preserve">el ministro ejecutor </w:t>
      </w:r>
      <w:r w:rsidR="00B81B1F" w:rsidRPr="00484B3B">
        <w:rPr>
          <w:rFonts w:ascii="Calibri" w:hAnsi="Calibri"/>
          <w:sz w:val="26"/>
          <w:szCs w:val="27"/>
        </w:rPr>
        <w:t>(…)</w:t>
      </w:r>
      <w:r w:rsidR="004C4F0E" w:rsidRPr="00484B3B">
        <w:rPr>
          <w:rFonts w:ascii="Calibri" w:hAnsi="Calibri"/>
          <w:bCs/>
          <w:sz w:val="26"/>
          <w:szCs w:val="27"/>
        </w:rPr>
        <w:t xml:space="preserve">. Documental </w:t>
      </w:r>
      <w:r w:rsidRPr="00484B3B">
        <w:rPr>
          <w:rFonts w:ascii="Calibri" w:hAnsi="Calibri"/>
          <w:bCs/>
          <w:sz w:val="26"/>
          <w:szCs w:val="27"/>
        </w:rPr>
        <w:t>que fue aportada por la parte actora y obra en el secreto del Juzgado; (siendo visible en el expediente</w:t>
      </w:r>
      <w:r w:rsidR="004C4F0E" w:rsidRPr="00484B3B">
        <w:rPr>
          <w:rFonts w:ascii="Calibri" w:hAnsi="Calibri"/>
          <w:bCs/>
          <w:sz w:val="26"/>
          <w:szCs w:val="27"/>
        </w:rPr>
        <w:t>,</w:t>
      </w:r>
      <w:r w:rsidRPr="00484B3B">
        <w:rPr>
          <w:rFonts w:ascii="Calibri" w:hAnsi="Calibri"/>
          <w:bCs/>
          <w:sz w:val="26"/>
          <w:szCs w:val="27"/>
        </w:rPr>
        <w:t xml:space="preserve"> en copia certificada, a fojas 8 ocho y 9 nueve).</w:t>
      </w:r>
      <w:r w:rsidR="006B7FC1" w:rsidRPr="00484B3B">
        <w:rPr>
          <w:rFonts w:ascii="Calibri" w:hAnsi="Calibri"/>
          <w:bCs/>
          <w:sz w:val="26"/>
          <w:szCs w:val="27"/>
        </w:rPr>
        <w:t xml:space="preserve"> . . . . . . . . . . . . . . . .</w:t>
      </w:r>
      <w:r w:rsidRPr="00484B3B">
        <w:rPr>
          <w:rFonts w:ascii="Calibri" w:hAnsi="Calibri"/>
          <w:bCs/>
          <w:sz w:val="26"/>
          <w:szCs w:val="27"/>
        </w:rPr>
        <w:t xml:space="preserve"> . . . . . . . . . . . . . . . . . . . . . . . . . . . . . . . . . </w:t>
      </w:r>
    </w:p>
    <w:p w:rsidR="009D41FE" w:rsidRPr="00484B3B" w:rsidRDefault="009D41FE" w:rsidP="009D41FE">
      <w:pPr>
        <w:ind w:firstLine="708"/>
        <w:jc w:val="both"/>
        <w:rPr>
          <w:rFonts w:ascii="Calibri" w:hAnsi="Calibri"/>
          <w:bCs/>
          <w:sz w:val="26"/>
          <w:szCs w:val="27"/>
        </w:rPr>
      </w:pPr>
    </w:p>
    <w:p w:rsidR="009D41FE" w:rsidRPr="00484B3B" w:rsidRDefault="004C4F0E" w:rsidP="009D41FE">
      <w:pPr>
        <w:ind w:firstLine="708"/>
        <w:jc w:val="both"/>
        <w:rPr>
          <w:rFonts w:ascii="Calibri" w:hAnsi="Calibri"/>
          <w:bCs/>
          <w:sz w:val="26"/>
          <w:szCs w:val="27"/>
        </w:rPr>
      </w:pPr>
      <w:r w:rsidRPr="00484B3B">
        <w:rPr>
          <w:rFonts w:ascii="Calibri" w:hAnsi="Calibri"/>
          <w:bCs/>
          <w:sz w:val="26"/>
          <w:szCs w:val="27"/>
        </w:rPr>
        <w:t>Medio de prueba</w:t>
      </w:r>
      <w:r w:rsidR="009D41FE" w:rsidRPr="00484B3B">
        <w:rPr>
          <w:rFonts w:ascii="Calibri" w:hAnsi="Calibri"/>
          <w:bCs/>
          <w:sz w:val="26"/>
          <w:szCs w:val="27"/>
        </w:rPr>
        <w:t xml:space="preserve"> </w:t>
      </w:r>
      <w:r w:rsidRPr="00484B3B">
        <w:rPr>
          <w:rFonts w:ascii="Calibri" w:hAnsi="Calibri"/>
          <w:bCs/>
          <w:sz w:val="26"/>
          <w:szCs w:val="27"/>
        </w:rPr>
        <w:t>al</w:t>
      </w:r>
      <w:r w:rsidR="009D41FE" w:rsidRPr="00484B3B">
        <w:rPr>
          <w:rFonts w:ascii="Calibri" w:hAnsi="Calibri"/>
          <w:bCs/>
          <w:sz w:val="26"/>
          <w:szCs w:val="27"/>
        </w:rPr>
        <w:t xml:space="preserve"> que se le concede pleno valor probatorio por devenir de un documento público expedido por un servidor público (el Director de Ejecución) en el ejercicio de sus funciones; así como en su parte relativa, -el acta de embargo- fue confeccionada por el Ministro Ejecutor también demand</w:t>
      </w:r>
      <w:r w:rsidR="006B7FC1" w:rsidRPr="00484B3B">
        <w:rPr>
          <w:rFonts w:ascii="Calibri" w:hAnsi="Calibri"/>
          <w:bCs/>
          <w:sz w:val="26"/>
          <w:szCs w:val="27"/>
        </w:rPr>
        <w:t xml:space="preserve">ado. . . . </w:t>
      </w:r>
    </w:p>
    <w:p w:rsidR="009D41FE" w:rsidRPr="00484B3B" w:rsidRDefault="009D41FE" w:rsidP="009D41FE">
      <w:pPr>
        <w:ind w:firstLine="708"/>
        <w:jc w:val="both"/>
        <w:rPr>
          <w:rFonts w:ascii="Calibri" w:hAnsi="Calibri"/>
          <w:bCs/>
          <w:sz w:val="26"/>
          <w:szCs w:val="27"/>
        </w:rPr>
      </w:pPr>
    </w:p>
    <w:p w:rsidR="009D41FE" w:rsidRPr="00484B3B" w:rsidRDefault="009D41FE" w:rsidP="009D41FE">
      <w:pPr>
        <w:ind w:firstLine="708"/>
        <w:jc w:val="both"/>
        <w:rPr>
          <w:rFonts w:ascii="Calibri" w:hAnsi="Calibri"/>
          <w:bCs/>
          <w:i/>
          <w:sz w:val="26"/>
          <w:szCs w:val="27"/>
        </w:rPr>
      </w:pPr>
      <w:r w:rsidRPr="00484B3B">
        <w:rPr>
          <w:rFonts w:ascii="Calibri" w:hAnsi="Calibri"/>
          <w:bCs/>
          <w:sz w:val="26"/>
          <w:szCs w:val="27"/>
        </w:rPr>
        <w:t xml:space="preserve">Ahora bien, respecto del requerimiento de pago también impugnado, si bien es cierto no se aportó por ninguna de las partes, su existencia se desprende de lo asentado en el propio mandamiento </w:t>
      </w:r>
      <w:r w:rsidR="005D1895" w:rsidRPr="00484B3B">
        <w:rPr>
          <w:rFonts w:ascii="Calibri" w:hAnsi="Calibri"/>
          <w:bCs/>
          <w:sz w:val="26"/>
          <w:szCs w:val="27"/>
        </w:rPr>
        <w:t>de embargo</w:t>
      </w:r>
      <w:r w:rsidRPr="00484B3B">
        <w:rPr>
          <w:rFonts w:ascii="Calibri" w:hAnsi="Calibri"/>
          <w:bCs/>
          <w:sz w:val="26"/>
          <w:szCs w:val="27"/>
        </w:rPr>
        <w:t xml:space="preserve">, al hacer referencia al mismo, del que se aseveró que no fue pagado el crédito fiscal señalado en la diligencia de requerimiento de pago de fecha 17 diecisiete de enero del </w:t>
      </w:r>
      <w:r w:rsidR="00ED6372" w:rsidRPr="00484B3B">
        <w:rPr>
          <w:rFonts w:ascii="Calibri" w:hAnsi="Calibri"/>
          <w:bCs/>
          <w:sz w:val="26"/>
          <w:szCs w:val="27"/>
        </w:rPr>
        <w:t xml:space="preserve">año </w:t>
      </w:r>
      <w:r w:rsidRPr="00484B3B">
        <w:rPr>
          <w:rFonts w:ascii="Calibri" w:hAnsi="Calibri"/>
          <w:bCs/>
          <w:sz w:val="26"/>
          <w:szCs w:val="27"/>
        </w:rPr>
        <w:t xml:space="preserve">2017 dos mil diecisiete. . . . . . . . . . . . . . . . . . . . . . . . . . . . . . . . . . . . . . . . . </w:t>
      </w:r>
      <w:r w:rsidR="00ED6372" w:rsidRPr="00484B3B">
        <w:rPr>
          <w:rFonts w:ascii="Calibri" w:hAnsi="Calibri"/>
          <w:bCs/>
          <w:sz w:val="26"/>
          <w:szCs w:val="27"/>
        </w:rPr>
        <w:t xml:space="preserve">. . . . . . . . . . . . . . </w:t>
      </w:r>
    </w:p>
    <w:p w:rsidR="009D41FE" w:rsidRPr="00484B3B" w:rsidRDefault="009D41FE" w:rsidP="009D41FE">
      <w:pPr>
        <w:jc w:val="both"/>
        <w:rPr>
          <w:rFonts w:ascii="Calibri" w:hAnsi="Calibri" w:cs="Arial"/>
          <w:b/>
          <w:bCs/>
          <w:sz w:val="22"/>
          <w:szCs w:val="27"/>
        </w:rPr>
      </w:pPr>
    </w:p>
    <w:p w:rsidR="009D41FE" w:rsidRPr="00484B3B" w:rsidRDefault="009D41FE" w:rsidP="009D41FE">
      <w:pPr>
        <w:ind w:firstLine="708"/>
        <w:jc w:val="both"/>
        <w:rPr>
          <w:rFonts w:ascii="Calibri" w:hAnsi="Calibri"/>
          <w:bCs/>
          <w:iCs/>
          <w:sz w:val="26"/>
          <w:szCs w:val="26"/>
        </w:rPr>
      </w:pPr>
      <w:r w:rsidRPr="00484B3B">
        <w:rPr>
          <w:rFonts w:ascii="Calibri" w:hAnsi="Calibri"/>
          <w:b/>
          <w:bCs/>
          <w:i/>
          <w:iCs/>
          <w:sz w:val="26"/>
          <w:szCs w:val="27"/>
        </w:rPr>
        <w:t xml:space="preserve">CUARTO.- </w:t>
      </w:r>
      <w:r w:rsidRPr="00484B3B">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BE61DA" w:rsidRPr="00484B3B">
        <w:rPr>
          <w:rFonts w:ascii="Calibri" w:hAnsi="Calibri"/>
          <w:bCs/>
          <w:iCs/>
          <w:sz w:val="26"/>
          <w:szCs w:val="26"/>
        </w:rPr>
        <w:t>.</w:t>
      </w:r>
    </w:p>
    <w:p w:rsidR="009D41FE" w:rsidRPr="00484B3B" w:rsidRDefault="009D41FE" w:rsidP="009D41FE">
      <w:pPr>
        <w:ind w:firstLine="708"/>
        <w:jc w:val="both"/>
        <w:rPr>
          <w:rFonts w:ascii="Calibri" w:hAnsi="Calibri"/>
          <w:bCs/>
          <w:iCs/>
          <w:sz w:val="26"/>
          <w:szCs w:val="26"/>
        </w:rPr>
      </w:pPr>
    </w:p>
    <w:p w:rsidR="009D41FE" w:rsidRPr="00484B3B" w:rsidRDefault="009D41FE" w:rsidP="009D41FE">
      <w:pPr>
        <w:pStyle w:val="Ttulo1"/>
        <w:ind w:firstLine="708"/>
        <w:jc w:val="both"/>
        <w:rPr>
          <w:rFonts w:ascii="Calibri" w:hAnsi="Calibri"/>
          <w:b w:val="0"/>
          <w:i w:val="0"/>
          <w:sz w:val="26"/>
        </w:rPr>
      </w:pPr>
      <w:r w:rsidRPr="00484B3B">
        <w:rPr>
          <w:rFonts w:ascii="Calibri" w:hAnsi="Calibri"/>
          <w:b w:val="0"/>
          <w:i w:val="0"/>
          <w:sz w:val="26"/>
        </w:rPr>
        <w:t xml:space="preserve">En la especie, en la presente causa administrativa, las autoridades demandadas </w:t>
      </w:r>
      <w:r w:rsidRPr="00484B3B">
        <w:rPr>
          <w:rFonts w:ascii="Calibri" w:hAnsi="Calibri"/>
          <w:i w:val="0"/>
          <w:sz w:val="26"/>
        </w:rPr>
        <w:t>invocaron</w:t>
      </w:r>
      <w:r w:rsidRPr="00484B3B">
        <w:rPr>
          <w:rFonts w:ascii="Calibri" w:hAnsi="Calibri"/>
          <w:b w:val="0"/>
          <w:i w:val="0"/>
          <w:sz w:val="26"/>
        </w:rPr>
        <w:t xml:space="preserve"> la causal de improcedencia prevista en la fracción I del artículo 261 del Código de Procedimiento y Justicia Administrativa para el Estado y los Municipios de Guanajuato, al señalar que no se afectan los intereses jurídicos de la parte actora, porque ni el Tesorero Municipal ni la Directora General de Ingresos emitieron acto alguno, y que respecto del Director de Ejecución, y del </w:t>
      </w:r>
      <w:r w:rsidRPr="00484B3B">
        <w:rPr>
          <w:rFonts w:ascii="Calibri" w:hAnsi="Calibri"/>
          <w:b w:val="0"/>
          <w:i w:val="0"/>
          <w:sz w:val="26"/>
        </w:rPr>
        <w:lastRenderedPageBreak/>
        <w:t xml:space="preserve">Ministro Ejecutor, quienes reconocieron la emisión de los actos a ellos </w:t>
      </w:r>
      <w:r w:rsidR="005D1895" w:rsidRPr="00484B3B">
        <w:rPr>
          <w:rFonts w:ascii="Calibri" w:hAnsi="Calibri"/>
          <w:b w:val="0"/>
          <w:i w:val="0"/>
          <w:sz w:val="26"/>
        </w:rPr>
        <w:t>atribuidos</w:t>
      </w:r>
      <w:r w:rsidRPr="00484B3B">
        <w:rPr>
          <w:rFonts w:ascii="Calibri" w:hAnsi="Calibri"/>
          <w:b w:val="0"/>
          <w:i w:val="0"/>
          <w:sz w:val="26"/>
        </w:rPr>
        <w:t>; señalaron que dichos actos no afectan la esfera jurídica del particular. . . . . . . . . . .</w:t>
      </w:r>
    </w:p>
    <w:p w:rsidR="009D41FE" w:rsidRPr="00484B3B" w:rsidRDefault="009D41FE" w:rsidP="009D41FE">
      <w:pPr>
        <w:pStyle w:val="Ttulo1"/>
        <w:ind w:firstLine="708"/>
        <w:jc w:val="both"/>
        <w:rPr>
          <w:rFonts w:ascii="Calibri" w:hAnsi="Calibri"/>
          <w:b w:val="0"/>
          <w:i w:val="0"/>
          <w:sz w:val="26"/>
        </w:rPr>
      </w:pPr>
    </w:p>
    <w:p w:rsidR="009D41FE" w:rsidRPr="00484B3B" w:rsidRDefault="009D41FE" w:rsidP="00C55DD8">
      <w:pPr>
        <w:ind w:firstLine="708"/>
        <w:jc w:val="both"/>
        <w:rPr>
          <w:rFonts w:ascii="Calibri" w:hAnsi="Calibri"/>
          <w:sz w:val="26"/>
        </w:rPr>
      </w:pPr>
      <w:r w:rsidRPr="00484B3B">
        <w:rPr>
          <w:rFonts w:ascii="Calibri" w:hAnsi="Calibri"/>
          <w:sz w:val="26"/>
        </w:rPr>
        <w:t xml:space="preserve">Causal de improcedencia que </w:t>
      </w:r>
      <w:r w:rsidR="005D1895" w:rsidRPr="00484B3B">
        <w:rPr>
          <w:rFonts w:ascii="Calibri" w:hAnsi="Calibri"/>
          <w:sz w:val="26"/>
        </w:rPr>
        <w:t xml:space="preserve">evidentemente </w:t>
      </w:r>
      <w:r w:rsidRPr="00484B3B">
        <w:rPr>
          <w:rFonts w:ascii="Calibri" w:hAnsi="Calibri"/>
          <w:b/>
          <w:sz w:val="26"/>
        </w:rPr>
        <w:t>no se actualiza</w:t>
      </w:r>
      <w:r w:rsidRPr="00484B3B">
        <w:rPr>
          <w:rFonts w:ascii="Calibri" w:hAnsi="Calibri"/>
          <w:sz w:val="26"/>
        </w:rPr>
        <w:t xml:space="preserve"> en el asunto que nos ocupa; toda vez que los actos impugnados </w:t>
      </w:r>
      <w:r w:rsidRPr="00484B3B">
        <w:rPr>
          <w:rFonts w:ascii="Calibri" w:hAnsi="Calibri"/>
          <w:b/>
          <w:sz w:val="26"/>
        </w:rPr>
        <w:t>sí afectan los intereses jurídicos</w:t>
      </w:r>
      <w:r w:rsidRPr="00484B3B">
        <w:rPr>
          <w:rFonts w:ascii="Calibri" w:hAnsi="Calibri"/>
          <w:sz w:val="26"/>
        </w:rPr>
        <w:t xml:space="preserve"> de la parte actora, pues </w:t>
      </w:r>
      <w:r w:rsidR="005D1895" w:rsidRPr="00484B3B">
        <w:rPr>
          <w:rFonts w:ascii="Calibri" w:hAnsi="Calibri"/>
          <w:sz w:val="26"/>
        </w:rPr>
        <w:t xml:space="preserve">los actos controvertidos </w:t>
      </w:r>
      <w:r w:rsidRPr="00484B3B">
        <w:rPr>
          <w:rFonts w:ascii="Calibri" w:hAnsi="Calibri"/>
          <w:sz w:val="26"/>
        </w:rPr>
        <w:t>se emiti</w:t>
      </w:r>
      <w:r w:rsidR="005D1895" w:rsidRPr="00484B3B">
        <w:rPr>
          <w:rFonts w:ascii="Calibri" w:hAnsi="Calibri"/>
          <w:sz w:val="26"/>
        </w:rPr>
        <w:t>eron d</w:t>
      </w:r>
      <w:r w:rsidRPr="00484B3B">
        <w:rPr>
          <w:rFonts w:ascii="Calibri" w:hAnsi="Calibri"/>
          <w:sz w:val="26"/>
        </w:rPr>
        <w:t xml:space="preserve">entro de un procedimiento administrativo en el que </w:t>
      </w:r>
      <w:r w:rsidR="005D1895" w:rsidRPr="00484B3B">
        <w:rPr>
          <w:rFonts w:ascii="Calibri" w:hAnsi="Calibri"/>
          <w:sz w:val="26"/>
        </w:rPr>
        <w:t>se practicó embargo,  recayendo éste sobre un</w:t>
      </w:r>
      <w:r w:rsidRPr="00484B3B">
        <w:rPr>
          <w:rFonts w:ascii="Calibri" w:hAnsi="Calibri"/>
          <w:sz w:val="26"/>
        </w:rPr>
        <w:t xml:space="preserve"> bien inmueble de propiedad</w:t>
      </w:r>
      <w:r w:rsidR="005D1895" w:rsidRPr="00484B3B">
        <w:rPr>
          <w:rFonts w:ascii="Calibri" w:hAnsi="Calibri"/>
          <w:sz w:val="26"/>
        </w:rPr>
        <w:t xml:space="preserve"> del justiciable</w:t>
      </w:r>
      <w:r w:rsidRPr="00484B3B">
        <w:rPr>
          <w:rFonts w:ascii="Calibri" w:hAnsi="Calibri"/>
          <w:sz w:val="26"/>
        </w:rPr>
        <w:t xml:space="preserve">; </w:t>
      </w:r>
      <w:r w:rsidR="005D1895" w:rsidRPr="00484B3B">
        <w:rPr>
          <w:rFonts w:ascii="Calibri" w:hAnsi="Calibri"/>
          <w:sz w:val="26"/>
        </w:rPr>
        <w:t xml:space="preserve">destacando que, </w:t>
      </w:r>
      <w:r w:rsidRPr="00484B3B">
        <w:rPr>
          <w:rFonts w:ascii="Calibri" w:hAnsi="Calibri"/>
          <w:sz w:val="26"/>
        </w:rPr>
        <w:t xml:space="preserve">no obstante que ni el mandamiento de </w:t>
      </w:r>
      <w:r w:rsidR="005D1895" w:rsidRPr="00484B3B">
        <w:rPr>
          <w:rFonts w:ascii="Calibri" w:hAnsi="Calibri"/>
          <w:sz w:val="26"/>
        </w:rPr>
        <w:t>embargo del Impuesto Predial</w:t>
      </w:r>
      <w:r w:rsidR="00BE61DA" w:rsidRPr="00484B3B">
        <w:rPr>
          <w:rFonts w:ascii="Calibri" w:hAnsi="Calibri"/>
          <w:sz w:val="26"/>
        </w:rPr>
        <w:t>,</w:t>
      </w:r>
      <w:r w:rsidRPr="00484B3B">
        <w:rPr>
          <w:rFonts w:ascii="Calibri" w:hAnsi="Calibri"/>
          <w:sz w:val="26"/>
        </w:rPr>
        <w:t xml:space="preserve"> ni la diligencia de embargo</w:t>
      </w:r>
      <w:r w:rsidR="005D1895" w:rsidRPr="00484B3B">
        <w:rPr>
          <w:rFonts w:ascii="Calibri" w:hAnsi="Calibri"/>
          <w:sz w:val="26"/>
        </w:rPr>
        <w:t>,</w:t>
      </w:r>
      <w:r w:rsidRPr="00484B3B">
        <w:rPr>
          <w:rFonts w:ascii="Calibri" w:hAnsi="Calibri"/>
          <w:sz w:val="26"/>
        </w:rPr>
        <w:t xml:space="preserve"> </w:t>
      </w:r>
      <w:r w:rsidR="00BE61DA" w:rsidRPr="00484B3B">
        <w:rPr>
          <w:rFonts w:ascii="Calibri" w:hAnsi="Calibri"/>
          <w:sz w:val="26"/>
        </w:rPr>
        <w:t>fueron</w:t>
      </w:r>
      <w:r w:rsidRPr="00484B3B">
        <w:rPr>
          <w:rFonts w:ascii="Calibri" w:hAnsi="Calibri"/>
          <w:sz w:val="26"/>
        </w:rPr>
        <w:t xml:space="preserve"> </w:t>
      </w:r>
      <w:r w:rsidR="005D1895" w:rsidRPr="00484B3B">
        <w:rPr>
          <w:rFonts w:ascii="Calibri" w:hAnsi="Calibri"/>
          <w:sz w:val="26"/>
        </w:rPr>
        <w:t>realizad</w:t>
      </w:r>
      <w:r w:rsidR="00BE61DA" w:rsidRPr="00484B3B">
        <w:rPr>
          <w:rFonts w:ascii="Calibri" w:hAnsi="Calibri"/>
          <w:sz w:val="26"/>
        </w:rPr>
        <w:t>a</w:t>
      </w:r>
      <w:r w:rsidR="005D1895" w:rsidRPr="00484B3B">
        <w:rPr>
          <w:rFonts w:ascii="Calibri" w:hAnsi="Calibri"/>
          <w:sz w:val="26"/>
        </w:rPr>
        <w:t xml:space="preserve">s </w:t>
      </w:r>
      <w:r w:rsidRPr="00484B3B">
        <w:rPr>
          <w:rFonts w:ascii="Calibri" w:hAnsi="Calibri"/>
          <w:sz w:val="26"/>
        </w:rPr>
        <w:t>por el Tesorero Municipal ni por la Directora General de Ingresos</w:t>
      </w:r>
      <w:r w:rsidR="005D1895" w:rsidRPr="00484B3B">
        <w:rPr>
          <w:rFonts w:ascii="Calibri" w:hAnsi="Calibri"/>
          <w:sz w:val="26"/>
        </w:rPr>
        <w:t xml:space="preserve">, </w:t>
      </w:r>
      <w:r w:rsidR="00BE61DA" w:rsidRPr="00484B3B">
        <w:rPr>
          <w:rFonts w:ascii="Calibri" w:hAnsi="Calibri"/>
          <w:sz w:val="26"/>
        </w:rPr>
        <w:t xml:space="preserve">ello </w:t>
      </w:r>
      <w:r w:rsidR="005D1895" w:rsidRPr="00484B3B">
        <w:rPr>
          <w:rFonts w:ascii="Calibri" w:hAnsi="Calibri"/>
          <w:sz w:val="26"/>
        </w:rPr>
        <w:t xml:space="preserve">no conlleva </w:t>
      </w:r>
      <w:r w:rsidR="007A4F77" w:rsidRPr="00484B3B">
        <w:rPr>
          <w:rFonts w:ascii="Calibri" w:hAnsi="Calibri"/>
          <w:sz w:val="26"/>
        </w:rPr>
        <w:t>a que se actual</w:t>
      </w:r>
      <w:r w:rsidR="00375B53" w:rsidRPr="00484B3B">
        <w:rPr>
          <w:rFonts w:ascii="Calibri" w:hAnsi="Calibri"/>
          <w:sz w:val="26"/>
        </w:rPr>
        <w:t xml:space="preserve">ice la hipótesis de improcedencia invocada, pues de acuerdo </w:t>
      </w:r>
      <w:r w:rsidR="00392021" w:rsidRPr="00484B3B">
        <w:rPr>
          <w:rFonts w:ascii="Calibri" w:hAnsi="Calibri"/>
          <w:sz w:val="26"/>
        </w:rPr>
        <w:t>al Reglamento Interior de la Administración Pública Municipal de León, Guanajuato</w:t>
      </w:r>
      <w:r w:rsidR="00C27378" w:rsidRPr="00484B3B">
        <w:rPr>
          <w:rFonts w:ascii="Calibri" w:hAnsi="Calibri"/>
          <w:sz w:val="26"/>
        </w:rPr>
        <w:t>, en sus artículos 44</w:t>
      </w:r>
      <w:r w:rsidR="00392021" w:rsidRPr="00484B3B">
        <w:rPr>
          <w:rFonts w:ascii="Calibri" w:hAnsi="Calibri"/>
          <w:sz w:val="26"/>
        </w:rPr>
        <w:t xml:space="preserve">, fracción XVII; y, 54, fracción XIII, corresponde, respectivamente, a la Tesorería, el tramitar y resolver los procedimientos jurídico administrativos de su competencia y, al Dirección General de Ingresos, el dirigir el procedimiento administrativo de ejecución para hacer efectivos los créditos fiscales, lo que lleva a la conclusión </w:t>
      </w:r>
      <w:r w:rsidR="00C55DD8" w:rsidRPr="00484B3B">
        <w:rPr>
          <w:rFonts w:ascii="Calibri" w:hAnsi="Calibri"/>
          <w:sz w:val="26"/>
        </w:rPr>
        <w:t xml:space="preserve">que </w:t>
      </w:r>
      <w:r w:rsidRPr="00484B3B">
        <w:rPr>
          <w:rFonts w:ascii="Calibri" w:hAnsi="Calibri"/>
          <w:sz w:val="26"/>
        </w:rPr>
        <w:t>tales autoridades</w:t>
      </w:r>
      <w:r w:rsidR="00C55DD8" w:rsidRPr="00484B3B">
        <w:rPr>
          <w:rFonts w:ascii="Calibri" w:hAnsi="Calibri"/>
          <w:sz w:val="26"/>
        </w:rPr>
        <w:t xml:space="preserve">, a través de sus titulares, </w:t>
      </w:r>
      <w:r w:rsidRPr="00484B3B">
        <w:rPr>
          <w:rFonts w:ascii="Calibri" w:hAnsi="Calibri"/>
          <w:sz w:val="26"/>
        </w:rPr>
        <w:t>son las responsables de llevar a cabo el procedimiento administrativo de ejecución</w:t>
      </w:r>
      <w:r w:rsidR="00C55DD8" w:rsidRPr="00484B3B">
        <w:rPr>
          <w:rFonts w:ascii="Calibri" w:hAnsi="Calibri"/>
          <w:sz w:val="26"/>
        </w:rPr>
        <w:t xml:space="preserve"> que corresponda </w:t>
      </w:r>
      <w:r w:rsidRPr="00484B3B">
        <w:rPr>
          <w:rFonts w:ascii="Calibri" w:hAnsi="Calibri"/>
          <w:sz w:val="26"/>
        </w:rPr>
        <w:t xml:space="preserve">. . . . . . </w:t>
      </w:r>
      <w:r w:rsidR="00BE61DA" w:rsidRPr="00484B3B">
        <w:rPr>
          <w:rFonts w:ascii="Calibri" w:hAnsi="Calibri"/>
          <w:sz w:val="26"/>
        </w:rPr>
        <w:t>. . . . . . . . . . . . . . . . . . . . . . . . .</w:t>
      </w:r>
    </w:p>
    <w:p w:rsidR="009D41FE" w:rsidRPr="00484B3B" w:rsidRDefault="009D41FE" w:rsidP="009D41FE">
      <w:pPr>
        <w:jc w:val="both"/>
        <w:rPr>
          <w:rFonts w:ascii="Calibri" w:hAnsi="Calibri"/>
          <w:sz w:val="26"/>
        </w:rPr>
      </w:pPr>
    </w:p>
    <w:p w:rsidR="009D41FE" w:rsidRPr="00484B3B" w:rsidRDefault="009D41FE" w:rsidP="009D41FE">
      <w:pPr>
        <w:ind w:firstLine="708"/>
        <w:jc w:val="both"/>
        <w:rPr>
          <w:rFonts w:ascii="Calibri" w:hAnsi="Calibri" w:cs="Calibri"/>
          <w:sz w:val="26"/>
          <w:szCs w:val="26"/>
        </w:rPr>
      </w:pPr>
      <w:r w:rsidRPr="00484B3B">
        <w:rPr>
          <w:rFonts w:ascii="Calibri" w:hAnsi="Calibri"/>
          <w:sz w:val="26"/>
        </w:rPr>
        <w:t>Así las cosas, al no actualizarse la única causal de improcedencia invocada por la</w:t>
      </w:r>
      <w:r w:rsidR="00C55DD8" w:rsidRPr="00484B3B">
        <w:rPr>
          <w:rFonts w:ascii="Calibri" w:hAnsi="Calibri"/>
          <w:sz w:val="26"/>
        </w:rPr>
        <w:t>s</w:t>
      </w:r>
      <w:r w:rsidRPr="00484B3B">
        <w:rPr>
          <w:rFonts w:ascii="Calibri" w:hAnsi="Calibri"/>
          <w:sz w:val="26"/>
        </w:rPr>
        <w:t xml:space="preserve"> autoridad</w:t>
      </w:r>
      <w:r w:rsidR="00C55DD8" w:rsidRPr="00484B3B">
        <w:rPr>
          <w:rFonts w:ascii="Calibri" w:hAnsi="Calibri"/>
          <w:sz w:val="26"/>
        </w:rPr>
        <w:t>es</w:t>
      </w:r>
      <w:r w:rsidRPr="00484B3B">
        <w:rPr>
          <w:rFonts w:ascii="Calibri" w:hAnsi="Calibri"/>
          <w:sz w:val="26"/>
        </w:rPr>
        <w:t xml:space="preserve"> enjuiciada</w:t>
      </w:r>
      <w:r w:rsidR="00C55DD8" w:rsidRPr="00484B3B">
        <w:rPr>
          <w:rFonts w:ascii="Calibri" w:hAnsi="Calibri"/>
          <w:sz w:val="26"/>
        </w:rPr>
        <w:t>s</w:t>
      </w:r>
      <w:r w:rsidRPr="00484B3B">
        <w:rPr>
          <w:rFonts w:ascii="Calibri" w:hAnsi="Calibri"/>
          <w:sz w:val="26"/>
        </w:rPr>
        <w:t xml:space="preserve">; y, a </w:t>
      </w:r>
      <w:r w:rsidRPr="00484B3B">
        <w:rPr>
          <w:rFonts w:ascii="Calibri" w:hAnsi="Calibri"/>
          <w:sz w:val="26"/>
          <w:szCs w:val="27"/>
        </w:rPr>
        <w:t xml:space="preserve">que de oficio, este Juzgador no advierte la actualización de alguna causal de improcedencia o sobreseimiento que impida el estudio de fondo de la presente causa administrativa en relación a los </w:t>
      </w:r>
      <w:r w:rsidRPr="00484B3B">
        <w:rPr>
          <w:rFonts w:ascii="Calibri" w:hAnsi="Calibri" w:cs="Calibri"/>
          <w:bCs/>
          <w:iCs/>
          <w:sz w:val="26"/>
          <w:szCs w:val="26"/>
        </w:rPr>
        <w:t>actos administrativos impugnados, por lo que es procedente el presente proceso, promovido  en contra de los actos administrativos impugnados</w:t>
      </w:r>
      <w:r w:rsidRPr="00484B3B">
        <w:rPr>
          <w:rFonts w:ascii="Calibri" w:hAnsi="Calibri"/>
          <w:sz w:val="26"/>
          <w:szCs w:val="27"/>
        </w:rPr>
        <w:t xml:space="preserve">. . </w:t>
      </w:r>
      <w:r w:rsidRPr="00484B3B">
        <w:rPr>
          <w:rFonts w:ascii="Calibri" w:hAnsi="Calibri"/>
          <w:sz w:val="26"/>
        </w:rPr>
        <w:t xml:space="preserve">. . . . . . </w:t>
      </w:r>
      <w:r w:rsidRPr="00484B3B">
        <w:rPr>
          <w:rFonts w:ascii="Calibri" w:hAnsi="Calibri" w:cs="Arial"/>
          <w:sz w:val="26"/>
          <w:szCs w:val="27"/>
        </w:rPr>
        <w:t xml:space="preserve">. . . . . . . . </w:t>
      </w:r>
    </w:p>
    <w:p w:rsidR="009D41FE" w:rsidRPr="00484B3B" w:rsidRDefault="009D41FE" w:rsidP="009D41FE">
      <w:pPr>
        <w:jc w:val="both"/>
        <w:rPr>
          <w:rFonts w:ascii="Calibri" w:hAnsi="Calibri" w:cs="Calibri"/>
          <w:sz w:val="26"/>
          <w:szCs w:val="26"/>
        </w:rPr>
      </w:pPr>
    </w:p>
    <w:p w:rsidR="009D41FE" w:rsidRPr="00484B3B" w:rsidRDefault="009D41FE" w:rsidP="009D41FE">
      <w:pPr>
        <w:ind w:firstLine="708"/>
        <w:jc w:val="both"/>
        <w:rPr>
          <w:rFonts w:ascii="Calibri" w:hAnsi="Calibri" w:cs="Calibri"/>
          <w:b/>
          <w:bCs/>
          <w:i/>
          <w:iCs/>
          <w:sz w:val="26"/>
          <w:szCs w:val="26"/>
        </w:rPr>
      </w:pPr>
      <w:r w:rsidRPr="00484B3B">
        <w:rPr>
          <w:rFonts w:ascii="Calibri" w:hAnsi="Calibri" w:cs="Calibri"/>
          <w:b/>
          <w:bCs/>
          <w:i/>
          <w:iCs/>
          <w:sz w:val="26"/>
          <w:szCs w:val="26"/>
        </w:rPr>
        <w:t xml:space="preserve">QUINTO.- </w:t>
      </w:r>
      <w:r w:rsidRPr="00484B3B">
        <w:rPr>
          <w:rFonts w:ascii="Calibri" w:hAnsi="Calibri" w:cs="Calibri"/>
          <w:bCs/>
          <w:iCs/>
          <w:sz w:val="26"/>
          <w:szCs w:val="26"/>
        </w:rPr>
        <w:t>Previamente al análisis del planteamiento de fondo formulado por el actor, es</w:t>
      </w:r>
      <w:r w:rsidRPr="00484B3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9D41FE" w:rsidRPr="00484B3B" w:rsidRDefault="009D41FE" w:rsidP="009D41FE">
      <w:pPr>
        <w:jc w:val="both"/>
        <w:rPr>
          <w:rFonts w:ascii="Calibri" w:hAnsi="Calibri"/>
          <w:sz w:val="22"/>
          <w:szCs w:val="27"/>
        </w:rPr>
      </w:pPr>
    </w:p>
    <w:p w:rsidR="009D41FE" w:rsidRPr="00484B3B" w:rsidRDefault="009D41FE" w:rsidP="009D41FE">
      <w:pPr>
        <w:pStyle w:val="Sangra2detindependiente"/>
        <w:rPr>
          <w:rFonts w:ascii="Calibri" w:hAnsi="Calibri"/>
          <w:color w:val="auto"/>
          <w:sz w:val="26"/>
        </w:rPr>
      </w:pPr>
      <w:r w:rsidRPr="00484B3B">
        <w:rPr>
          <w:rFonts w:ascii="Calibri" w:hAnsi="Calibri"/>
          <w:color w:val="auto"/>
          <w:sz w:val="26"/>
        </w:rPr>
        <w:t>De lo expuesto en el escrito de demanda, así como de las constancias que integran la presente causa administrativa, se desprende lo siguiente: . . . . . . . . . . .</w:t>
      </w:r>
    </w:p>
    <w:p w:rsidR="009D41FE" w:rsidRPr="00484B3B" w:rsidRDefault="009D41FE" w:rsidP="009D41FE">
      <w:pPr>
        <w:pStyle w:val="Sangra2detindependiente"/>
        <w:rPr>
          <w:rFonts w:ascii="Calibri" w:hAnsi="Calibri"/>
          <w:color w:val="auto"/>
          <w:sz w:val="26"/>
        </w:rPr>
      </w:pPr>
    </w:p>
    <w:p w:rsidR="009D41FE" w:rsidRPr="00484B3B" w:rsidRDefault="009D41FE" w:rsidP="009D41FE">
      <w:pPr>
        <w:pStyle w:val="Sangra2detindependiente"/>
        <w:rPr>
          <w:rFonts w:ascii="Calibri" w:hAnsi="Calibri"/>
          <w:color w:val="auto"/>
          <w:sz w:val="26"/>
        </w:rPr>
      </w:pPr>
      <w:r w:rsidRPr="00484B3B">
        <w:rPr>
          <w:rFonts w:ascii="Calibri" w:hAnsi="Calibri"/>
          <w:color w:val="auto"/>
          <w:sz w:val="26"/>
        </w:rPr>
        <w:t xml:space="preserve">Que con fecha  30 treinta de marzo del año 2017 dos mil diecisiete, el Director de Ejecución emitió el </w:t>
      </w:r>
      <w:r w:rsidRPr="00484B3B">
        <w:rPr>
          <w:rFonts w:ascii="Calibri" w:hAnsi="Calibri"/>
          <w:bCs/>
          <w:color w:val="auto"/>
          <w:sz w:val="26"/>
        </w:rPr>
        <w:t>mandamiento de ejecución, respecto del crédito fiscal con número PR-2017</w:t>
      </w:r>
      <w:r w:rsidR="00C55DD8" w:rsidRPr="00484B3B">
        <w:rPr>
          <w:rFonts w:ascii="Calibri" w:hAnsi="Calibri"/>
          <w:bCs/>
          <w:color w:val="auto"/>
          <w:sz w:val="26"/>
        </w:rPr>
        <w:t>-00068533; por la cantidad de $</w:t>
      </w:r>
      <w:r w:rsidRPr="00484B3B">
        <w:rPr>
          <w:rFonts w:ascii="Calibri" w:hAnsi="Calibri"/>
          <w:bCs/>
          <w:color w:val="auto"/>
          <w:sz w:val="26"/>
        </w:rPr>
        <w:t>842.95 (Ochocientos cuarenta y dos pesos 95/100 Moneda Nacional) y que en fecha 6 seis de abril de ese mismo año, se llevó a cabo el embargo</w:t>
      </w:r>
      <w:r w:rsidR="00C55DD8" w:rsidRPr="00484B3B">
        <w:rPr>
          <w:rFonts w:ascii="Calibri" w:hAnsi="Calibri"/>
          <w:bCs/>
          <w:color w:val="auto"/>
          <w:sz w:val="26"/>
        </w:rPr>
        <w:t xml:space="preserve"> ordenado</w:t>
      </w:r>
      <w:r w:rsidRPr="00484B3B">
        <w:rPr>
          <w:rFonts w:ascii="Calibri" w:hAnsi="Calibri"/>
          <w:bCs/>
          <w:color w:val="auto"/>
          <w:sz w:val="26"/>
        </w:rPr>
        <w:t xml:space="preserve">, </w:t>
      </w:r>
      <w:r w:rsidR="00C55DD8" w:rsidRPr="00484B3B">
        <w:rPr>
          <w:rFonts w:ascii="Calibri" w:hAnsi="Calibri"/>
          <w:bCs/>
          <w:color w:val="auto"/>
          <w:sz w:val="26"/>
        </w:rPr>
        <w:t>trabándose el mismo sobre el</w:t>
      </w:r>
      <w:r w:rsidRPr="00484B3B">
        <w:rPr>
          <w:rFonts w:ascii="Calibri" w:hAnsi="Calibri"/>
          <w:bCs/>
          <w:color w:val="auto"/>
          <w:sz w:val="26"/>
        </w:rPr>
        <w:t xml:space="preserve"> inmueble ubicado en la calle Monte rosa  número 415 cuatrocientos quince, de la colonia Paseos de </w:t>
      </w:r>
      <w:proofErr w:type="spellStart"/>
      <w:r w:rsidRPr="00484B3B">
        <w:rPr>
          <w:rFonts w:ascii="Calibri" w:hAnsi="Calibri"/>
          <w:bCs/>
          <w:color w:val="auto"/>
          <w:sz w:val="26"/>
        </w:rPr>
        <w:t>Miravalle</w:t>
      </w:r>
      <w:proofErr w:type="spellEnd"/>
      <w:r w:rsidRPr="00484B3B">
        <w:rPr>
          <w:rFonts w:ascii="Calibri" w:hAnsi="Calibri"/>
          <w:bCs/>
          <w:color w:val="auto"/>
          <w:sz w:val="26"/>
        </w:rPr>
        <w:t xml:space="preserve"> de esta ciudad; propiedad del actor</w:t>
      </w:r>
      <w:r w:rsidR="00207116" w:rsidRPr="00484B3B">
        <w:rPr>
          <w:rFonts w:ascii="Calibri" w:hAnsi="Calibri"/>
          <w:bCs/>
          <w:color w:val="auto"/>
          <w:sz w:val="26"/>
        </w:rPr>
        <w:t>. . . . . . . . . . . . . .</w:t>
      </w:r>
    </w:p>
    <w:p w:rsidR="009D41FE" w:rsidRPr="00484B3B" w:rsidRDefault="009D41FE" w:rsidP="009D41FE">
      <w:pPr>
        <w:pStyle w:val="Sangra2detindependiente"/>
        <w:ind w:firstLine="0"/>
        <w:rPr>
          <w:rFonts w:ascii="Calibri" w:hAnsi="Calibri"/>
          <w:color w:val="auto"/>
          <w:sz w:val="26"/>
        </w:rPr>
      </w:pPr>
    </w:p>
    <w:p w:rsidR="00AD60F1" w:rsidRPr="00484B3B" w:rsidRDefault="009D41FE" w:rsidP="009D41FE">
      <w:pPr>
        <w:pStyle w:val="Sangra2detindependiente"/>
        <w:rPr>
          <w:rFonts w:ascii="Calibri" w:hAnsi="Calibri"/>
          <w:bCs/>
          <w:color w:val="auto"/>
          <w:sz w:val="26"/>
        </w:rPr>
      </w:pPr>
      <w:r w:rsidRPr="00484B3B">
        <w:rPr>
          <w:rFonts w:ascii="Calibri" w:hAnsi="Calibri"/>
          <w:bCs/>
          <w:color w:val="auto"/>
          <w:sz w:val="26"/>
        </w:rPr>
        <w:t>Mandamiento de embargo, que la parte actora considera es ilegal porque nunca se le requirió sobre el pago de dicha cantidad, ni se le notificó el inicio de</w:t>
      </w:r>
    </w:p>
    <w:p w:rsidR="00AD60F1" w:rsidRPr="00484B3B" w:rsidRDefault="00AD60F1" w:rsidP="009D41FE">
      <w:pPr>
        <w:pStyle w:val="Sangra2detindependiente"/>
        <w:rPr>
          <w:rFonts w:ascii="Calibri" w:hAnsi="Calibri"/>
          <w:bCs/>
          <w:color w:val="auto"/>
          <w:sz w:val="26"/>
        </w:rPr>
      </w:pPr>
    </w:p>
    <w:p w:rsidR="00AD60F1" w:rsidRPr="00484B3B" w:rsidRDefault="00AD60F1" w:rsidP="00AD60F1">
      <w:pPr>
        <w:ind w:firstLine="708"/>
        <w:jc w:val="right"/>
        <w:rPr>
          <w:rFonts w:ascii="Calibri" w:hAnsi="Calibri" w:cs="Arial"/>
          <w:b/>
          <w:sz w:val="26"/>
          <w:szCs w:val="27"/>
        </w:rPr>
      </w:pPr>
      <w:r w:rsidRPr="00484B3B">
        <w:rPr>
          <w:rFonts w:ascii="Calibri" w:hAnsi="Calibri" w:cs="Arial"/>
          <w:b/>
          <w:sz w:val="26"/>
          <w:szCs w:val="27"/>
        </w:rPr>
        <w:lastRenderedPageBreak/>
        <w:t>Expediente número 0596/2doJAM/2017-JN</w:t>
      </w:r>
    </w:p>
    <w:p w:rsidR="00AD60F1" w:rsidRPr="00484B3B" w:rsidRDefault="00AD60F1" w:rsidP="009D41FE">
      <w:pPr>
        <w:pStyle w:val="Sangra2detindependiente"/>
        <w:rPr>
          <w:rFonts w:ascii="Calibri" w:hAnsi="Calibri"/>
          <w:bCs/>
          <w:color w:val="auto"/>
          <w:sz w:val="26"/>
          <w:lang w:val="es-ES"/>
        </w:rPr>
      </w:pPr>
    </w:p>
    <w:p w:rsidR="009D41FE" w:rsidRPr="00484B3B" w:rsidRDefault="009D41FE" w:rsidP="00AD60F1">
      <w:pPr>
        <w:pStyle w:val="Sangra2detindependiente"/>
        <w:ind w:firstLine="0"/>
        <w:rPr>
          <w:rFonts w:ascii="Calibri" w:hAnsi="Calibri"/>
          <w:bCs/>
          <w:color w:val="auto"/>
          <w:sz w:val="26"/>
        </w:rPr>
      </w:pPr>
      <w:proofErr w:type="gramStart"/>
      <w:r w:rsidRPr="00484B3B">
        <w:rPr>
          <w:rFonts w:ascii="Calibri" w:hAnsi="Calibri"/>
          <w:bCs/>
          <w:color w:val="auto"/>
          <w:sz w:val="26"/>
        </w:rPr>
        <w:t>procedimiento</w:t>
      </w:r>
      <w:proofErr w:type="gramEnd"/>
      <w:r w:rsidRPr="00484B3B">
        <w:rPr>
          <w:rFonts w:ascii="Calibri" w:hAnsi="Calibri"/>
          <w:bCs/>
          <w:color w:val="auto"/>
          <w:sz w:val="26"/>
        </w:rPr>
        <w:t xml:space="preserve"> alguno en su contra y que el mandamiento de embargo es ilegal porque no se emitió mediante la firma autógrafa de la autoridad emisora . . . . . . . </w:t>
      </w:r>
    </w:p>
    <w:p w:rsidR="009D41FE" w:rsidRPr="00484B3B" w:rsidRDefault="009D41FE" w:rsidP="009D41FE">
      <w:pPr>
        <w:pStyle w:val="Sangra2detindependiente"/>
        <w:rPr>
          <w:rFonts w:ascii="Calibri" w:hAnsi="Calibri"/>
          <w:bCs/>
          <w:color w:val="auto"/>
          <w:sz w:val="26"/>
        </w:rPr>
      </w:pPr>
    </w:p>
    <w:p w:rsidR="009D41FE" w:rsidRPr="00484B3B" w:rsidRDefault="009D41FE" w:rsidP="009D41FE">
      <w:pPr>
        <w:pStyle w:val="Sangra2detindependiente"/>
        <w:rPr>
          <w:rFonts w:ascii="Calibri" w:hAnsi="Calibri"/>
          <w:color w:val="auto"/>
          <w:sz w:val="26"/>
        </w:rPr>
      </w:pPr>
      <w:r w:rsidRPr="00484B3B">
        <w:rPr>
          <w:rFonts w:ascii="Calibri" w:hAnsi="Calibri"/>
          <w:color w:val="auto"/>
          <w:sz w:val="26"/>
        </w:rPr>
        <w:t>Por su parte, las autoridades demandadas Director de Ejecución y Ministro Ejecutor refirieron que lo aseverado por la parte actora es improcedente e inoperante; y que los actos del procedimiento administrativo de ejecución, se encuentran debidamente fundados y motivados. . . . . . . . . . . . . . . . . . . . . . . . . . . . .</w:t>
      </w:r>
    </w:p>
    <w:p w:rsidR="009D41FE" w:rsidRPr="00484B3B" w:rsidRDefault="009D41FE" w:rsidP="00AD60F1">
      <w:pPr>
        <w:pStyle w:val="Textoindependiente"/>
        <w:rPr>
          <w:rFonts w:ascii="Calibri" w:hAnsi="Calibri" w:cs="Calibri"/>
          <w:sz w:val="26"/>
          <w:szCs w:val="26"/>
        </w:rPr>
      </w:pPr>
    </w:p>
    <w:p w:rsidR="009D41FE" w:rsidRPr="00484B3B" w:rsidRDefault="009D41FE" w:rsidP="009D41FE">
      <w:pPr>
        <w:pStyle w:val="Textoindependiente"/>
        <w:ind w:firstLine="708"/>
        <w:rPr>
          <w:rFonts w:ascii="Calibri" w:hAnsi="Calibri"/>
          <w:sz w:val="26"/>
        </w:rPr>
      </w:pPr>
      <w:r w:rsidRPr="00484B3B">
        <w:rPr>
          <w:rFonts w:ascii="Calibri" w:hAnsi="Calibri" w:cs="Calibri"/>
          <w:sz w:val="26"/>
          <w:szCs w:val="26"/>
        </w:rPr>
        <w:t xml:space="preserve">Así las cosas, la </w:t>
      </w:r>
      <w:r w:rsidRPr="00484B3B">
        <w:rPr>
          <w:rFonts w:ascii="Calibri" w:hAnsi="Calibri" w:cs="Calibri"/>
          <w:i/>
          <w:sz w:val="26"/>
          <w:szCs w:val="26"/>
        </w:rPr>
        <w:t>“</w:t>
      </w:r>
      <w:proofErr w:type="spellStart"/>
      <w:r w:rsidRPr="00484B3B">
        <w:rPr>
          <w:rFonts w:ascii="Calibri" w:hAnsi="Calibri" w:cs="Calibri"/>
          <w:i/>
          <w:sz w:val="26"/>
          <w:szCs w:val="26"/>
        </w:rPr>
        <w:t>litis</w:t>
      </w:r>
      <w:proofErr w:type="spellEnd"/>
      <w:r w:rsidRPr="00484B3B">
        <w:rPr>
          <w:rFonts w:ascii="Calibri" w:hAnsi="Calibri" w:cs="Calibri"/>
          <w:i/>
          <w:sz w:val="26"/>
          <w:szCs w:val="26"/>
        </w:rPr>
        <w:t>”</w:t>
      </w:r>
      <w:r w:rsidRPr="00484B3B">
        <w:rPr>
          <w:rFonts w:ascii="Calibri" w:hAnsi="Calibri" w:cs="Calibri"/>
          <w:sz w:val="26"/>
          <w:szCs w:val="26"/>
        </w:rPr>
        <w:t xml:space="preserve"> planteada se hace consistir en determinar la legalidad o ilegalidad del </w:t>
      </w:r>
      <w:r w:rsidRPr="00484B3B">
        <w:rPr>
          <w:rFonts w:ascii="Calibri" w:hAnsi="Calibri"/>
          <w:bCs/>
          <w:sz w:val="26"/>
          <w:szCs w:val="27"/>
        </w:rPr>
        <w:t xml:space="preserve">mandamiento de </w:t>
      </w:r>
      <w:r w:rsidR="004F689B" w:rsidRPr="00484B3B">
        <w:rPr>
          <w:rFonts w:ascii="Calibri" w:hAnsi="Calibri"/>
          <w:bCs/>
          <w:sz w:val="26"/>
          <w:szCs w:val="27"/>
        </w:rPr>
        <w:t xml:space="preserve">embargo del impuesto </w:t>
      </w:r>
      <w:r w:rsidR="00AD60F1" w:rsidRPr="00484B3B">
        <w:rPr>
          <w:rFonts w:ascii="Calibri" w:hAnsi="Calibri"/>
          <w:bCs/>
          <w:sz w:val="26"/>
          <w:szCs w:val="27"/>
        </w:rPr>
        <w:t xml:space="preserve">predial </w:t>
      </w:r>
      <w:r w:rsidR="004F689B" w:rsidRPr="00484B3B">
        <w:rPr>
          <w:rFonts w:ascii="Calibri" w:hAnsi="Calibri"/>
          <w:bCs/>
          <w:sz w:val="26"/>
          <w:szCs w:val="27"/>
        </w:rPr>
        <w:t>ejecutado, l</w:t>
      </w:r>
      <w:r w:rsidR="00AD60F1" w:rsidRPr="00484B3B">
        <w:rPr>
          <w:rFonts w:ascii="Calibri" w:hAnsi="Calibri"/>
          <w:bCs/>
          <w:sz w:val="26"/>
          <w:szCs w:val="27"/>
        </w:rPr>
        <w:t>a</w:t>
      </w:r>
      <w:r w:rsidR="004F689B" w:rsidRPr="00484B3B">
        <w:rPr>
          <w:rFonts w:ascii="Calibri" w:hAnsi="Calibri"/>
          <w:bCs/>
          <w:sz w:val="26"/>
          <w:szCs w:val="27"/>
        </w:rPr>
        <w:t xml:space="preserve"> </w:t>
      </w:r>
      <w:r w:rsidR="00AD60F1" w:rsidRPr="00484B3B">
        <w:rPr>
          <w:rFonts w:ascii="Calibri" w:hAnsi="Calibri"/>
          <w:bCs/>
          <w:sz w:val="26"/>
          <w:szCs w:val="27"/>
        </w:rPr>
        <w:t>ejecución</w:t>
      </w:r>
      <w:r w:rsidR="004F689B" w:rsidRPr="00484B3B">
        <w:rPr>
          <w:rFonts w:ascii="Calibri" w:hAnsi="Calibri"/>
          <w:bCs/>
          <w:sz w:val="26"/>
          <w:szCs w:val="27"/>
        </w:rPr>
        <w:t xml:space="preserve"> practicad</w:t>
      </w:r>
      <w:r w:rsidR="00AD60F1" w:rsidRPr="00484B3B">
        <w:rPr>
          <w:rFonts w:ascii="Calibri" w:hAnsi="Calibri"/>
          <w:bCs/>
          <w:sz w:val="26"/>
          <w:szCs w:val="27"/>
        </w:rPr>
        <w:t>a</w:t>
      </w:r>
      <w:r w:rsidR="004F689B" w:rsidRPr="00484B3B">
        <w:rPr>
          <w:rFonts w:ascii="Calibri" w:hAnsi="Calibri"/>
          <w:bCs/>
          <w:sz w:val="26"/>
          <w:szCs w:val="27"/>
        </w:rPr>
        <w:t xml:space="preserve"> y el Acta que de</w:t>
      </w:r>
      <w:r w:rsidR="00AD60F1" w:rsidRPr="00484B3B">
        <w:rPr>
          <w:rFonts w:ascii="Calibri" w:hAnsi="Calibri"/>
          <w:bCs/>
          <w:sz w:val="26"/>
          <w:szCs w:val="27"/>
        </w:rPr>
        <w:t xml:space="preserve"> </w:t>
      </w:r>
      <w:r w:rsidR="004F689B" w:rsidRPr="00484B3B">
        <w:rPr>
          <w:rFonts w:ascii="Calibri" w:hAnsi="Calibri"/>
          <w:bCs/>
          <w:sz w:val="26"/>
          <w:szCs w:val="27"/>
        </w:rPr>
        <w:t>l</w:t>
      </w:r>
      <w:r w:rsidR="00AD60F1" w:rsidRPr="00484B3B">
        <w:rPr>
          <w:rFonts w:ascii="Calibri" w:hAnsi="Calibri"/>
          <w:bCs/>
          <w:sz w:val="26"/>
          <w:szCs w:val="27"/>
        </w:rPr>
        <w:t>a</w:t>
      </w:r>
      <w:r w:rsidR="004F689B" w:rsidRPr="00484B3B">
        <w:rPr>
          <w:rFonts w:ascii="Calibri" w:hAnsi="Calibri"/>
          <w:bCs/>
          <w:sz w:val="26"/>
          <w:szCs w:val="27"/>
        </w:rPr>
        <w:t xml:space="preserve"> mism</w:t>
      </w:r>
      <w:r w:rsidR="00AD60F1" w:rsidRPr="00484B3B">
        <w:rPr>
          <w:rFonts w:ascii="Calibri" w:hAnsi="Calibri"/>
          <w:bCs/>
          <w:sz w:val="26"/>
          <w:szCs w:val="27"/>
        </w:rPr>
        <w:t>a</w:t>
      </w:r>
      <w:r w:rsidR="004F689B" w:rsidRPr="00484B3B">
        <w:rPr>
          <w:rFonts w:ascii="Calibri" w:hAnsi="Calibri"/>
          <w:bCs/>
          <w:sz w:val="26"/>
          <w:szCs w:val="27"/>
        </w:rPr>
        <w:t xml:space="preserve"> se levantó</w:t>
      </w:r>
      <w:r w:rsidRPr="00484B3B">
        <w:rPr>
          <w:rFonts w:ascii="Calibri" w:hAnsi="Calibri"/>
          <w:bCs/>
          <w:sz w:val="26"/>
          <w:szCs w:val="27"/>
        </w:rPr>
        <w:t>, así como del requerimiento de pago al que se hizo alusión en el m</w:t>
      </w:r>
      <w:r w:rsidR="00AD60F1" w:rsidRPr="00484B3B">
        <w:rPr>
          <w:rFonts w:ascii="Calibri" w:hAnsi="Calibri"/>
          <w:bCs/>
          <w:sz w:val="26"/>
          <w:szCs w:val="27"/>
        </w:rPr>
        <w:t>andamiento</w:t>
      </w:r>
      <w:r w:rsidRPr="00484B3B">
        <w:rPr>
          <w:rFonts w:ascii="Calibri" w:hAnsi="Calibri"/>
          <w:bCs/>
          <w:sz w:val="26"/>
        </w:rPr>
        <w:t xml:space="preserve">. </w:t>
      </w:r>
      <w:r w:rsidR="00AD60F1" w:rsidRPr="00484B3B">
        <w:rPr>
          <w:rFonts w:ascii="Calibri" w:hAnsi="Calibri"/>
          <w:bCs/>
          <w:sz w:val="26"/>
        </w:rPr>
        <w:t>. . . . . . . . . . . . .</w:t>
      </w:r>
    </w:p>
    <w:p w:rsidR="009D41FE" w:rsidRPr="00484B3B" w:rsidRDefault="009D41FE" w:rsidP="009D41FE">
      <w:pPr>
        <w:pStyle w:val="Textoindependiente"/>
        <w:rPr>
          <w:rFonts w:ascii="Calibri" w:hAnsi="Calibri"/>
          <w:b/>
          <w:bCs/>
          <w:i/>
          <w:iCs/>
          <w:sz w:val="26"/>
        </w:rPr>
      </w:pPr>
    </w:p>
    <w:p w:rsidR="009D41FE" w:rsidRPr="00484B3B" w:rsidRDefault="009D41FE" w:rsidP="009D41FE">
      <w:pPr>
        <w:pStyle w:val="Textoindependiente"/>
        <w:ind w:firstLine="708"/>
        <w:rPr>
          <w:rFonts w:ascii="Calibri" w:hAnsi="Calibri"/>
          <w:sz w:val="26"/>
        </w:rPr>
      </w:pPr>
      <w:r w:rsidRPr="00484B3B">
        <w:rPr>
          <w:rFonts w:ascii="Calibri" w:hAnsi="Calibri"/>
          <w:b/>
          <w:bCs/>
          <w:i/>
          <w:iCs/>
          <w:sz w:val="26"/>
        </w:rPr>
        <w:t>SEXTO.-</w:t>
      </w:r>
      <w:r w:rsidRPr="00484B3B">
        <w:rPr>
          <w:rFonts w:ascii="Calibri" w:hAnsi="Calibri"/>
          <w:sz w:val="26"/>
        </w:rPr>
        <w:t xml:space="preserve"> </w:t>
      </w:r>
      <w:r w:rsidRPr="00484B3B">
        <w:rPr>
          <w:rFonts w:ascii="Calibri" w:hAnsi="Calibri" w:cs="Calibri"/>
          <w:bCs/>
          <w:iCs/>
          <w:sz w:val="26"/>
          <w:szCs w:val="26"/>
        </w:rPr>
        <w:t xml:space="preserve">Así las cosas, se procede al estudio del concepto de impugnación hecho valer por el actor en contra del acto impugnado, que resulte trascendente para emitir la sentencia en el proceso, atendiendo a </w:t>
      </w:r>
      <w:r w:rsidRPr="00484B3B">
        <w:rPr>
          <w:rFonts w:ascii="Calibri" w:hAnsi="Calibri"/>
          <w:sz w:val="26"/>
        </w:rPr>
        <w:t xml:space="preserve">los principios de congruencia y exhaustividad que debe regir en toda sentencia; como lo es el </w:t>
      </w:r>
      <w:r w:rsidR="008A5525" w:rsidRPr="00484B3B">
        <w:rPr>
          <w:rFonts w:ascii="Calibri" w:hAnsi="Calibri"/>
          <w:b/>
          <w:sz w:val="26"/>
        </w:rPr>
        <w:t>primero</w:t>
      </w:r>
      <w:r w:rsidRPr="00484B3B">
        <w:rPr>
          <w:rFonts w:ascii="Calibri" w:hAnsi="Calibri"/>
          <w:b/>
          <w:sz w:val="26"/>
        </w:rPr>
        <w:t>,</w:t>
      </w:r>
      <w:r w:rsidRPr="00484B3B">
        <w:rPr>
          <w:rFonts w:ascii="Calibri" w:hAnsi="Calibri"/>
          <w:sz w:val="26"/>
        </w:rPr>
        <w:t xml:space="preserve"> sin necesidad de transcribirlo en su totalidad; sirviendo para ello el criterio sostenido por el Tribunal Colegiado del Circuito del Poder Judicial de la Federación que se menciona en la siguiente Jurisprudencia: . . . . . . . . . . . . . . . . . . . . . . . . . . . . . . . . . . .</w:t>
      </w:r>
    </w:p>
    <w:p w:rsidR="009D41FE" w:rsidRPr="00484B3B" w:rsidRDefault="009D41FE" w:rsidP="009D41FE">
      <w:pPr>
        <w:ind w:firstLine="708"/>
        <w:jc w:val="both"/>
        <w:rPr>
          <w:rFonts w:ascii="Calibri" w:hAnsi="Calibri"/>
          <w:sz w:val="26"/>
          <w:lang w:val="es-MX"/>
        </w:rPr>
      </w:pPr>
    </w:p>
    <w:p w:rsidR="009D41FE" w:rsidRPr="00484B3B" w:rsidRDefault="009D41FE" w:rsidP="009D41FE">
      <w:pPr>
        <w:ind w:firstLine="708"/>
        <w:jc w:val="both"/>
        <w:rPr>
          <w:rFonts w:ascii="Calibri" w:hAnsi="Calibri"/>
          <w:i/>
          <w:iCs/>
          <w:sz w:val="26"/>
          <w:szCs w:val="26"/>
        </w:rPr>
      </w:pPr>
      <w:r w:rsidRPr="00484B3B">
        <w:rPr>
          <w:rFonts w:ascii="Calibri" w:hAnsi="Calibri"/>
          <w:b/>
          <w:i/>
          <w:iCs/>
          <w:sz w:val="26"/>
          <w:szCs w:val="26"/>
        </w:rPr>
        <w:t>“CONCEPTOS DE VIOLACIÓN. EL JUEZ NO ESTÁ OBLIGADO A TRANSCRIBIRLOS.</w:t>
      </w:r>
      <w:r w:rsidRPr="00484B3B">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84B3B">
        <w:rPr>
          <w:rFonts w:ascii="Calibri" w:hAnsi="Calibri"/>
          <w:i/>
          <w:iCs/>
          <w:szCs w:val="27"/>
        </w:rPr>
        <w:t xml:space="preserve"> </w:t>
      </w:r>
      <w:r w:rsidRPr="00484B3B">
        <w:rPr>
          <w:rFonts w:ascii="Calibri" w:hAnsi="Calibri"/>
          <w:i/>
          <w:iCs/>
          <w:sz w:val="20"/>
          <w:szCs w:val="20"/>
        </w:rPr>
        <w:t>S</w:t>
      </w:r>
      <w:r w:rsidRPr="00484B3B">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484B3B">
        <w:rPr>
          <w:rFonts w:ascii="Calibri" w:hAnsi="Calibri" w:cs="David Transparent"/>
          <w:sz w:val="20"/>
          <w:szCs w:val="20"/>
        </w:rPr>
        <w:t>Federación</w:t>
      </w:r>
      <w:r w:rsidRPr="00484B3B">
        <w:rPr>
          <w:rFonts w:ascii="Calibri" w:hAnsi="Calibri"/>
          <w:sz w:val="20"/>
          <w:szCs w:val="20"/>
        </w:rPr>
        <w:t xml:space="preserve"> y su Gaceta. VII, Abril de 1998, Tesis: VI.2o. J/129. Página: 599</w:t>
      </w:r>
      <w:r w:rsidRPr="00484B3B">
        <w:rPr>
          <w:rFonts w:ascii="Calibri" w:hAnsi="Calibri"/>
          <w:szCs w:val="27"/>
        </w:rPr>
        <w:t>. . . . . . . . . . . . . . . . . . . . . . . . . . . . . . . . .</w:t>
      </w:r>
    </w:p>
    <w:p w:rsidR="009D41FE" w:rsidRPr="00484B3B" w:rsidRDefault="009D41FE" w:rsidP="009D41FE">
      <w:pPr>
        <w:pStyle w:val="Textoindependiente"/>
        <w:rPr>
          <w:rFonts w:ascii="Calibri" w:hAnsi="Calibri"/>
          <w:sz w:val="26"/>
          <w:szCs w:val="27"/>
        </w:rPr>
      </w:pPr>
    </w:p>
    <w:p w:rsidR="009D41FE" w:rsidRPr="00484B3B" w:rsidRDefault="009D41FE" w:rsidP="009D41FE">
      <w:pPr>
        <w:ind w:firstLine="708"/>
        <w:jc w:val="both"/>
        <w:rPr>
          <w:rFonts w:ascii="Calibri" w:hAnsi="Calibri" w:cs="Calibri"/>
          <w:sz w:val="26"/>
          <w:szCs w:val="26"/>
        </w:rPr>
      </w:pPr>
      <w:r w:rsidRPr="00484B3B">
        <w:rPr>
          <w:rFonts w:ascii="Calibri" w:hAnsi="Calibri"/>
          <w:sz w:val="26"/>
          <w:szCs w:val="27"/>
        </w:rPr>
        <w:t>Así las cosas, en el señalado concepto de impugnación contenido en el escrito de demanda (palpable a foja</w:t>
      </w:r>
      <w:r w:rsidR="008A5525" w:rsidRPr="00484B3B">
        <w:rPr>
          <w:rFonts w:ascii="Calibri" w:hAnsi="Calibri"/>
          <w:sz w:val="26"/>
          <w:szCs w:val="27"/>
        </w:rPr>
        <w:t>s</w:t>
      </w:r>
      <w:r w:rsidR="00A346A8" w:rsidRPr="00484B3B">
        <w:rPr>
          <w:rFonts w:ascii="Calibri" w:hAnsi="Calibri"/>
          <w:sz w:val="26"/>
          <w:szCs w:val="27"/>
        </w:rPr>
        <w:t xml:space="preserve"> </w:t>
      </w:r>
      <w:r w:rsidR="008A5525" w:rsidRPr="00484B3B">
        <w:rPr>
          <w:rFonts w:ascii="Calibri" w:hAnsi="Calibri"/>
          <w:sz w:val="26"/>
          <w:szCs w:val="27"/>
        </w:rPr>
        <w:t>1 uno y 2 dos</w:t>
      </w:r>
      <w:r w:rsidRPr="00484B3B">
        <w:rPr>
          <w:rFonts w:ascii="Calibri" w:hAnsi="Calibri"/>
          <w:sz w:val="26"/>
          <w:szCs w:val="27"/>
        </w:rPr>
        <w:t xml:space="preserve">); el actor, </w:t>
      </w:r>
      <w:r w:rsidRPr="00484B3B">
        <w:rPr>
          <w:rFonts w:ascii="Calibri" w:hAnsi="Calibri"/>
          <w:i/>
          <w:sz w:val="26"/>
          <w:szCs w:val="27"/>
        </w:rPr>
        <w:t>“grosso modo”,</w:t>
      </w:r>
      <w:r w:rsidRPr="00484B3B">
        <w:rPr>
          <w:rFonts w:ascii="Calibri" w:hAnsi="Calibri"/>
          <w:sz w:val="26"/>
          <w:szCs w:val="27"/>
        </w:rPr>
        <w:t xml:space="preserve"> argumentó que le causa agravio </w:t>
      </w:r>
      <w:r w:rsidR="008A5525" w:rsidRPr="00484B3B">
        <w:rPr>
          <w:rFonts w:ascii="Calibri" w:hAnsi="Calibri"/>
          <w:sz w:val="26"/>
          <w:szCs w:val="27"/>
        </w:rPr>
        <w:t xml:space="preserve">que en </w:t>
      </w:r>
      <w:r w:rsidRPr="00484B3B">
        <w:rPr>
          <w:rFonts w:ascii="Calibri" w:hAnsi="Calibri"/>
          <w:sz w:val="26"/>
          <w:szCs w:val="27"/>
        </w:rPr>
        <w:t xml:space="preserve">el mandamiento de ejecución, </w:t>
      </w:r>
      <w:r w:rsidR="008A5525" w:rsidRPr="00484B3B">
        <w:rPr>
          <w:rFonts w:ascii="Calibri" w:hAnsi="Calibri"/>
          <w:sz w:val="26"/>
          <w:szCs w:val="27"/>
        </w:rPr>
        <w:t xml:space="preserve">se </w:t>
      </w:r>
      <w:r w:rsidR="00A346A8" w:rsidRPr="00484B3B">
        <w:rPr>
          <w:rFonts w:ascii="Calibri" w:hAnsi="Calibri"/>
          <w:sz w:val="26"/>
          <w:szCs w:val="27"/>
        </w:rPr>
        <w:t xml:space="preserve">haya </w:t>
      </w:r>
      <w:r w:rsidR="008A5525" w:rsidRPr="00484B3B">
        <w:rPr>
          <w:rFonts w:ascii="Calibri" w:hAnsi="Calibri"/>
          <w:sz w:val="26"/>
          <w:szCs w:val="27"/>
        </w:rPr>
        <w:t>señal</w:t>
      </w:r>
      <w:r w:rsidR="00A346A8" w:rsidRPr="00484B3B">
        <w:rPr>
          <w:rFonts w:ascii="Calibri" w:hAnsi="Calibri"/>
          <w:sz w:val="26"/>
          <w:szCs w:val="27"/>
        </w:rPr>
        <w:t>ado</w:t>
      </w:r>
      <w:r w:rsidR="008A5525" w:rsidRPr="00484B3B">
        <w:rPr>
          <w:rFonts w:ascii="Calibri" w:hAnsi="Calibri"/>
          <w:sz w:val="26"/>
          <w:szCs w:val="27"/>
        </w:rPr>
        <w:t xml:space="preserve"> que en fecha 17 diecisiete de enero del año 20</w:t>
      </w:r>
      <w:r w:rsidR="00A346A8" w:rsidRPr="00484B3B">
        <w:rPr>
          <w:rFonts w:ascii="Calibri" w:hAnsi="Calibri"/>
          <w:sz w:val="26"/>
          <w:szCs w:val="27"/>
        </w:rPr>
        <w:t xml:space="preserve">17 dos mil diecisiete se le </w:t>
      </w:r>
      <w:r w:rsidR="008A5525" w:rsidRPr="00484B3B">
        <w:rPr>
          <w:rFonts w:ascii="Calibri" w:hAnsi="Calibri"/>
          <w:sz w:val="26"/>
          <w:szCs w:val="27"/>
        </w:rPr>
        <w:t xml:space="preserve"> requ</w:t>
      </w:r>
      <w:r w:rsidR="00A346A8" w:rsidRPr="00484B3B">
        <w:rPr>
          <w:rFonts w:ascii="Calibri" w:hAnsi="Calibri"/>
          <w:sz w:val="26"/>
          <w:szCs w:val="27"/>
        </w:rPr>
        <w:t>i</w:t>
      </w:r>
      <w:r w:rsidR="008A5525" w:rsidRPr="00484B3B">
        <w:rPr>
          <w:rFonts w:ascii="Calibri" w:hAnsi="Calibri"/>
          <w:sz w:val="26"/>
          <w:szCs w:val="27"/>
        </w:rPr>
        <w:t>ri</w:t>
      </w:r>
      <w:r w:rsidR="00A346A8" w:rsidRPr="00484B3B">
        <w:rPr>
          <w:rFonts w:ascii="Calibri" w:hAnsi="Calibri"/>
          <w:sz w:val="26"/>
          <w:szCs w:val="27"/>
        </w:rPr>
        <w:t>ó</w:t>
      </w:r>
      <w:r w:rsidR="008A5525" w:rsidRPr="00484B3B">
        <w:rPr>
          <w:rFonts w:ascii="Calibri" w:hAnsi="Calibri"/>
          <w:sz w:val="26"/>
          <w:szCs w:val="27"/>
        </w:rPr>
        <w:t xml:space="preserve"> de pago, lo cual </w:t>
      </w:r>
      <w:r w:rsidR="008A5525" w:rsidRPr="00484B3B">
        <w:rPr>
          <w:rFonts w:ascii="Calibri" w:hAnsi="Calibri"/>
          <w:b/>
          <w:sz w:val="26"/>
          <w:szCs w:val="27"/>
        </w:rPr>
        <w:t>negó</w:t>
      </w:r>
      <w:r w:rsidR="008A5525" w:rsidRPr="00484B3B">
        <w:rPr>
          <w:rFonts w:ascii="Calibri" w:hAnsi="Calibri"/>
          <w:sz w:val="26"/>
          <w:szCs w:val="27"/>
        </w:rPr>
        <w:t xml:space="preserve"> que se le haya practicado alguna notificación personal en esa fecha y en relación al asunto planteado, negando de esta manera, que </w:t>
      </w:r>
      <w:r w:rsidR="008A5525" w:rsidRPr="00484B3B">
        <w:rPr>
          <w:rFonts w:ascii="Calibri" w:hAnsi="Calibri"/>
          <w:sz w:val="26"/>
          <w:szCs w:val="27"/>
          <w:u w:val="single"/>
        </w:rPr>
        <w:t>exista dicho requerimiento</w:t>
      </w:r>
      <w:r w:rsidR="008A5525" w:rsidRPr="00484B3B">
        <w:rPr>
          <w:rFonts w:ascii="Calibri" w:hAnsi="Calibri"/>
          <w:sz w:val="26"/>
          <w:szCs w:val="27"/>
        </w:rPr>
        <w:t>, y revirtió entonces la carga de la prueba a las autoridades demandadas</w:t>
      </w:r>
      <w:r w:rsidRPr="00484B3B">
        <w:rPr>
          <w:rFonts w:ascii="Calibri" w:hAnsi="Calibri"/>
          <w:sz w:val="26"/>
          <w:szCs w:val="27"/>
        </w:rPr>
        <w:t xml:space="preserve">. . . . . . . . </w:t>
      </w:r>
      <w:r w:rsidRPr="00484B3B">
        <w:rPr>
          <w:rFonts w:ascii="Calibri" w:hAnsi="Calibri" w:cs="Calibri"/>
          <w:sz w:val="26"/>
          <w:szCs w:val="26"/>
        </w:rPr>
        <w:t xml:space="preserve">. . . . . . . . . . . . . . . . . . . . . . . . . . </w:t>
      </w:r>
      <w:r w:rsidR="008A5525" w:rsidRPr="00484B3B">
        <w:rPr>
          <w:rFonts w:ascii="Calibri" w:hAnsi="Calibri" w:cs="Calibri"/>
          <w:sz w:val="26"/>
          <w:szCs w:val="26"/>
        </w:rPr>
        <w:t>. . . . . . . . . . . . . .</w:t>
      </w:r>
    </w:p>
    <w:p w:rsidR="009D41FE" w:rsidRPr="00484B3B" w:rsidRDefault="009D41FE" w:rsidP="009D41FE">
      <w:pPr>
        <w:jc w:val="both"/>
        <w:rPr>
          <w:rFonts w:asciiTheme="minorHAnsi" w:hAnsiTheme="minorHAnsi"/>
          <w:sz w:val="26"/>
          <w:szCs w:val="26"/>
        </w:rPr>
      </w:pPr>
    </w:p>
    <w:p w:rsidR="009D41FE" w:rsidRPr="00484B3B" w:rsidRDefault="009D41FE" w:rsidP="009D41FE">
      <w:pPr>
        <w:ind w:firstLine="708"/>
        <w:jc w:val="both"/>
        <w:rPr>
          <w:rFonts w:asciiTheme="minorHAnsi" w:hAnsiTheme="minorHAnsi"/>
          <w:sz w:val="26"/>
          <w:szCs w:val="26"/>
        </w:rPr>
      </w:pPr>
      <w:r w:rsidRPr="00484B3B">
        <w:rPr>
          <w:rFonts w:asciiTheme="minorHAnsi" w:hAnsiTheme="minorHAnsi"/>
          <w:sz w:val="26"/>
          <w:szCs w:val="26"/>
        </w:rPr>
        <w:t xml:space="preserve">Por su parte, las autoridades </w:t>
      </w:r>
      <w:r w:rsidR="00F8093A" w:rsidRPr="00484B3B">
        <w:rPr>
          <w:rFonts w:asciiTheme="minorHAnsi" w:hAnsiTheme="minorHAnsi"/>
          <w:sz w:val="26"/>
          <w:szCs w:val="26"/>
        </w:rPr>
        <w:t>señaladas</w:t>
      </w:r>
      <w:r w:rsidRPr="00484B3B">
        <w:rPr>
          <w:rFonts w:asciiTheme="minorHAnsi" w:hAnsiTheme="minorHAnsi"/>
          <w:sz w:val="26"/>
          <w:szCs w:val="26"/>
        </w:rPr>
        <w:t>, en su</w:t>
      </w:r>
      <w:r w:rsidR="008A5525" w:rsidRPr="00484B3B">
        <w:rPr>
          <w:rFonts w:asciiTheme="minorHAnsi" w:hAnsiTheme="minorHAnsi"/>
          <w:sz w:val="26"/>
          <w:szCs w:val="26"/>
        </w:rPr>
        <w:t>s</w:t>
      </w:r>
      <w:r w:rsidRPr="00484B3B">
        <w:rPr>
          <w:rFonts w:asciiTheme="minorHAnsi" w:hAnsiTheme="minorHAnsi"/>
          <w:sz w:val="26"/>
          <w:szCs w:val="26"/>
        </w:rPr>
        <w:t xml:space="preserve"> escrito</w:t>
      </w:r>
      <w:r w:rsidR="008A5525" w:rsidRPr="00484B3B">
        <w:rPr>
          <w:rFonts w:asciiTheme="minorHAnsi" w:hAnsiTheme="minorHAnsi"/>
          <w:sz w:val="26"/>
          <w:szCs w:val="26"/>
        </w:rPr>
        <w:t>s de contestación de</w:t>
      </w:r>
      <w:r w:rsidRPr="00484B3B">
        <w:rPr>
          <w:rFonts w:asciiTheme="minorHAnsi" w:hAnsiTheme="minorHAnsi"/>
          <w:sz w:val="26"/>
          <w:szCs w:val="26"/>
        </w:rPr>
        <w:t xml:space="preserve"> demanda, sólo refirieron que los actos se encontraban debidamente fundados y motivados</w:t>
      </w:r>
      <w:r w:rsidR="008A5525" w:rsidRPr="00484B3B">
        <w:rPr>
          <w:rFonts w:asciiTheme="minorHAnsi" w:hAnsiTheme="minorHAnsi"/>
          <w:sz w:val="26"/>
          <w:szCs w:val="26"/>
        </w:rPr>
        <w:t xml:space="preserve"> y negaron haber causado agravio alguno al impetrante</w:t>
      </w:r>
      <w:r w:rsidRPr="00484B3B">
        <w:rPr>
          <w:rFonts w:asciiTheme="minorHAnsi" w:hAnsiTheme="minorHAnsi"/>
          <w:sz w:val="26"/>
          <w:szCs w:val="26"/>
        </w:rPr>
        <w:t xml:space="preserve">. </w:t>
      </w:r>
      <w:r w:rsidRPr="00484B3B">
        <w:rPr>
          <w:rFonts w:ascii="Calibri" w:hAnsi="Calibri" w:cs="Arial"/>
          <w:sz w:val="26"/>
          <w:szCs w:val="26"/>
        </w:rPr>
        <w:t>. . . . . . . . . .</w:t>
      </w:r>
      <w:r w:rsidR="008A5525" w:rsidRPr="00484B3B">
        <w:rPr>
          <w:rFonts w:ascii="Calibri" w:hAnsi="Calibri" w:cs="Arial"/>
          <w:sz w:val="26"/>
          <w:szCs w:val="26"/>
        </w:rPr>
        <w:t xml:space="preserve"> .</w:t>
      </w:r>
      <w:r w:rsidR="00F8093A" w:rsidRPr="00484B3B">
        <w:rPr>
          <w:rFonts w:ascii="Calibri" w:hAnsi="Calibri" w:cs="Arial"/>
          <w:sz w:val="26"/>
          <w:szCs w:val="26"/>
        </w:rPr>
        <w:t xml:space="preserve"> . .</w:t>
      </w:r>
    </w:p>
    <w:p w:rsidR="009D41FE" w:rsidRPr="00484B3B" w:rsidRDefault="009D41FE" w:rsidP="009D41FE">
      <w:pPr>
        <w:pStyle w:val="Sangra3detindependiente"/>
        <w:ind w:firstLine="0"/>
        <w:rPr>
          <w:rFonts w:cs="Arial"/>
          <w:szCs w:val="26"/>
        </w:rPr>
      </w:pPr>
    </w:p>
    <w:p w:rsidR="0034277F" w:rsidRPr="00484B3B" w:rsidRDefault="009D41FE" w:rsidP="00F51B36">
      <w:pPr>
        <w:pStyle w:val="Textoindependiente"/>
        <w:ind w:firstLine="708"/>
        <w:rPr>
          <w:rFonts w:ascii="Calibri" w:hAnsi="Calibri" w:cs="Arial"/>
          <w:sz w:val="26"/>
          <w:szCs w:val="26"/>
        </w:rPr>
      </w:pPr>
      <w:r w:rsidRPr="00484B3B">
        <w:rPr>
          <w:rFonts w:asciiTheme="minorHAnsi" w:hAnsiTheme="minorHAnsi" w:cs="Arial"/>
          <w:sz w:val="26"/>
          <w:szCs w:val="26"/>
        </w:rPr>
        <w:lastRenderedPageBreak/>
        <w:t xml:space="preserve">Analizados que son los actos combatidos, este Juzgador considera que es </w:t>
      </w:r>
      <w:r w:rsidRPr="00484B3B">
        <w:rPr>
          <w:rFonts w:asciiTheme="minorHAnsi" w:hAnsiTheme="minorHAnsi" w:cs="Arial"/>
          <w:b/>
          <w:bCs/>
          <w:sz w:val="26"/>
          <w:szCs w:val="26"/>
        </w:rPr>
        <w:t>fundado</w:t>
      </w:r>
      <w:r w:rsidRPr="00484B3B">
        <w:rPr>
          <w:rFonts w:asciiTheme="minorHAnsi" w:hAnsiTheme="minorHAnsi" w:cs="Arial"/>
          <w:sz w:val="26"/>
          <w:szCs w:val="26"/>
        </w:rPr>
        <w:t xml:space="preserve"> el concepto de impugnación que se examina, </w:t>
      </w:r>
      <w:r w:rsidR="00632330" w:rsidRPr="00484B3B">
        <w:rPr>
          <w:rFonts w:asciiTheme="minorHAnsi" w:hAnsiTheme="minorHAnsi" w:cs="Arial"/>
          <w:sz w:val="26"/>
          <w:szCs w:val="26"/>
        </w:rPr>
        <w:t xml:space="preserve">pues al tener </w:t>
      </w:r>
      <w:r w:rsidR="00E677BE" w:rsidRPr="00484B3B">
        <w:rPr>
          <w:rFonts w:ascii="Calibri" w:hAnsi="Calibri" w:cs="Arial"/>
          <w:sz w:val="26"/>
          <w:szCs w:val="26"/>
        </w:rPr>
        <w:t>el mandamiento de embargo su sustento en un requerimiento de pago diligenciado</w:t>
      </w:r>
      <w:r w:rsidR="00A346A8" w:rsidRPr="00484B3B">
        <w:rPr>
          <w:rFonts w:ascii="Calibri" w:hAnsi="Calibri" w:cs="Arial"/>
          <w:sz w:val="26"/>
          <w:szCs w:val="26"/>
        </w:rPr>
        <w:t xml:space="preserve"> aparentemente</w:t>
      </w:r>
      <w:r w:rsidR="00E677BE" w:rsidRPr="00484B3B">
        <w:rPr>
          <w:rFonts w:ascii="Calibri" w:hAnsi="Calibri" w:cs="Arial"/>
          <w:sz w:val="26"/>
          <w:szCs w:val="26"/>
        </w:rPr>
        <w:t xml:space="preserve"> el </w:t>
      </w:r>
      <w:r w:rsidR="00FC439C" w:rsidRPr="00484B3B">
        <w:rPr>
          <w:rFonts w:ascii="Calibri" w:hAnsi="Calibri" w:cs="Arial"/>
          <w:sz w:val="26"/>
          <w:szCs w:val="26"/>
        </w:rPr>
        <w:t xml:space="preserve">día </w:t>
      </w:r>
      <w:r w:rsidR="00E677BE" w:rsidRPr="00484B3B">
        <w:rPr>
          <w:rFonts w:ascii="Calibri" w:hAnsi="Calibri" w:cs="Arial"/>
          <w:sz w:val="26"/>
          <w:szCs w:val="26"/>
        </w:rPr>
        <w:t>17 diecisiete de enero del 2017 dos mil diecisiete</w:t>
      </w:r>
      <w:r w:rsidR="00E677BE" w:rsidRPr="00484B3B">
        <w:rPr>
          <w:rFonts w:asciiTheme="minorHAnsi" w:hAnsiTheme="minorHAnsi" w:cs="Arial"/>
          <w:sz w:val="26"/>
          <w:szCs w:val="26"/>
        </w:rPr>
        <w:t xml:space="preserve"> y </w:t>
      </w:r>
      <w:r w:rsidR="00E677BE" w:rsidRPr="00484B3B">
        <w:rPr>
          <w:rFonts w:ascii="Calibri" w:hAnsi="Calibri"/>
          <w:sz w:val="26"/>
          <w:szCs w:val="27"/>
        </w:rPr>
        <w:t xml:space="preserve">ante la </w:t>
      </w:r>
      <w:r w:rsidR="00E677BE" w:rsidRPr="00484B3B">
        <w:rPr>
          <w:rFonts w:ascii="Calibri" w:hAnsi="Calibri"/>
          <w:b/>
          <w:sz w:val="26"/>
          <w:szCs w:val="27"/>
        </w:rPr>
        <w:t>negativa lisa y llana</w:t>
      </w:r>
      <w:r w:rsidR="00E677BE" w:rsidRPr="00484B3B">
        <w:rPr>
          <w:rFonts w:ascii="Calibri" w:hAnsi="Calibri"/>
          <w:sz w:val="26"/>
          <w:szCs w:val="27"/>
        </w:rPr>
        <w:t xml:space="preserve"> de parte del actor, de que le se le hubiese notificado el requerimiento señalado, correspondía las enjuiciadas, conforme a lo dispuesto en el artículo 47 del Código de Procedimiento y Justicia Administrativa en vigor en el Estado, justificar la legal existencia y notificación del requerimiento de pago mencionado, lo que no hicieron de manera alguna, al no haber aportado</w:t>
      </w:r>
      <w:r w:rsidR="0032172A" w:rsidRPr="00484B3B">
        <w:rPr>
          <w:rFonts w:ascii="Calibri" w:hAnsi="Calibri"/>
          <w:sz w:val="26"/>
          <w:szCs w:val="27"/>
        </w:rPr>
        <w:t>, al presente proceso</w:t>
      </w:r>
      <w:r w:rsidR="00F51B36" w:rsidRPr="00484B3B">
        <w:rPr>
          <w:rFonts w:ascii="Calibri" w:hAnsi="Calibri"/>
          <w:sz w:val="26"/>
          <w:szCs w:val="27"/>
        </w:rPr>
        <w:t xml:space="preserve"> el documento en el que conste dicho requerimiento</w:t>
      </w:r>
      <w:r w:rsidR="00E677BE" w:rsidRPr="00484B3B">
        <w:rPr>
          <w:rFonts w:ascii="Calibri" w:hAnsi="Calibri"/>
          <w:sz w:val="26"/>
          <w:szCs w:val="27"/>
        </w:rPr>
        <w:t xml:space="preserve">; por lo que se presume que </w:t>
      </w:r>
      <w:r w:rsidR="00E677BE" w:rsidRPr="00484B3B">
        <w:rPr>
          <w:rFonts w:ascii="Calibri" w:hAnsi="Calibri"/>
          <w:b/>
          <w:sz w:val="26"/>
          <w:szCs w:val="27"/>
        </w:rPr>
        <w:t>no existe</w:t>
      </w:r>
      <w:r w:rsidR="00E677BE" w:rsidRPr="00484B3B">
        <w:rPr>
          <w:rFonts w:ascii="Calibri" w:hAnsi="Calibri"/>
          <w:sz w:val="26"/>
          <w:szCs w:val="27"/>
        </w:rPr>
        <w:t xml:space="preserve">, implicando </w:t>
      </w:r>
      <w:r w:rsidR="0032172A" w:rsidRPr="00484B3B">
        <w:rPr>
          <w:rFonts w:ascii="Calibri" w:hAnsi="Calibri"/>
          <w:sz w:val="26"/>
          <w:szCs w:val="27"/>
        </w:rPr>
        <w:t xml:space="preserve">con </w:t>
      </w:r>
      <w:r w:rsidR="00F51B36" w:rsidRPr="00484B3B">
        <w:rPr>
          <w:rFonts w:ascii="Calibri" w:hAnsi="Calibri"/>
          <w:sz w:val="26"/>
          <w:szCs w:val="27"/>
        </w:rPr>
        <w:t xml:space="preserve">ello </w:t>
      </w:r>
      <w:r w:rsidR="00E677BE" w:rsidRPr="00484B3B">
        <w:rPr>
          <w:rFonts w:ascii="Calibri" w:hAnsi="Calibri"/>
          <w:sz w:val="26"/>
          <w:szCs w:val="27"/>
        </w:rPr>
        <w:t>una deficiente realización del procedimiento administrativo de ejecución instaurado al impetrante del proceso</w:t>
      </w:r>
      <w:r w:rsidR="007D5610" w:rsidRPr="00484B3B">
        <w:rPr>
          <w:rFonts w:ascii="Calibri" w:hAnsi="Calibri"/>
          <w:bCs/>
          <w:sz w:val="26"/>
          <w:szCs w:val="27"/>
        </w:rPr>
        <w:t>;</w:t>
      </w:r>
      <w:r w:rsidR="0034277F" w:rsidRPr="00484B3B">
        <w:rPr>
          <w:rFonts w:ascii="Calibri" w:hAnsi="Calibri"/>
          <w:bCs/>
          <w:sz w:val="26"/>
          <w:szCs w:val="27"/>
        </w:rPr>
        <w:t xml:space="preserve"> </w:t>
      </w:r>
      <w:r w:rsidR="00F51B36" w:rsidRPr="00484B3B">
        <w:rPr>
          <w:rFonts w:ascii="Calibri" w:hAnsi="Calibri" w:cs="Arial"/>
          <w:sz w:val="26"/>
          <w:szCs w:val="26"/>
        </w:rPr>
        <w:t>al vulnerarse</w:t>
      </w:r>
      <w:r w:rsidR="001210EC" w:rsidRPr="00484B3B">
        <w:rPr>
          <w:rFonts w:ascii="Calibri" w:hAnsi="Calibri" w:cs="Arial"/>
          <w:sz w:val="26"/>
          <w:szCs w:val="26"/>
        </w:rPr>
        <w:t xml:space="preserve"> en su perjuicio, </w:t>
      </w:r>
      <w:r w:rsidR="0034277F" w:rsidRPr="00484B3B">
        <w:rPr>
          <w:rFonts w:ascii="Calibri" w:hAnsi="Calibri" w:cs="Arial"/>
          <w:sz w:val="26"/>
          <w:szCs w:val="26"/>
        </w:rPr>
        <w:t xml:space="preserve">lo dispuesto en los artículos </w:t>
      </w:r>
      <w:r w:rsidR="007D5610" w:rsidRPr="00484B3B">
        <w:rPr>
          <w:rFonts w:ascii="Calibri" w:hAnsi="Calibri" w:cs="Arial"/>
          <w:sz w:val="26"/>
          <w:szCs w:val="26"/>
        </w:rPr>
        <w:t xml:space="preserve">79, 81 y </w:t>
      </w:r>
      <w:r w:rsidR="0034277F" w:rsidRPr="00484B3B">
        <w:rPr>
          <w:rFonts w:ascii="Calibri" w:hAnsi="Calibri" w:cs="Arial"/>
          <w:sz w:val="26"/>
          <w:szCs w:val="26"/>
        </w:rPr>
        <w:t>8</w:t>
      </w:r>
      <w:r w:rsidR="007D5610" w:rsidRPr="00484B3B">
        <w:rPr>
          <w:rFonts w:ascii="Calibri" w:hAnsi="Calibri" w:cs="Arial"/>
          <w:sz w:val="26"/>
          <w:szCs w:val="26"/>
        </w:rPr>
        <w:t xml:space="preserve">9 </w:t>
      </w:r>
      <w:r w:rsidR="0034277F" w:rsidRPr="00484B3B">
        <w:rPr>
          <w:rFonts w:ascii="Calibri" w:hAnsi="Calibri" w:cs="Arial"/>
          <w:sz w:val="26"/>
          <w:szCs w:val="26"/>
        </w:rPr>
        <w:t>de la Ley de Hacienda para los Municipios del Estado de Guanajuato. . . . . . .</w:t>
      </w:r>
      <w:r w:rsidR="00C452C6" w:rsidRPr="00484B3B">
        <w:rPr>
          <w:rFonts w:ascii="Calibri" w:hAnsi="Calibri" w:cs="Arial"/>
          <w:sz w:val="26"/>
          <w:szCs w:val="26"/>
        </w:rPr>
        <w:t xml:space="preserve"> </w:t>
      </w:r>
      <w:r w:rsidR="007D5610" w:rsidRPr="00484B3B">
        <w:rPr>
          <w:rFonts w:ascii="Calibri" w:hAnsi="Calibri" w:cs="Arial"/>
          <w:sz w:val="26"/>
          <w:szCs w:val="26"/>
        </w:rPr>
        <w:t>. . . .</w:t>
      </w:r>
      <w:r w:rsidR="007D5610" w:rsidRPr="00484B3B">
        <w:rPr>
          <w:rFonts w:ascii="Calibri" w:hAnsi="Calibri"/>
          <w:bCs/>
          <w:sz w:val="26"/>
          <w:szCs w:val="27"/>
        </w:rPr>
        <w:t xml:space="preserve"> . . . . . . . . </w:t>
      </w:r>
      <w:r w:rsidR="0032172A" w:rsidRPr="00484B3B">
        <w:rPr>
          <w:rFonts w:ascii="Calibri" w:hAnsi="Calibri"/>
          <w:bCs/>
          <w:sz w:val="26"/>
          <w:szCs w:val="27"/>
        </w:rPr>
        <w:t xml:space="preserve">. . . </w:t>
      </w:r>
    </w:p>
    <w:p w:rsidR="00FF3531" w:rsidRPr="00484B3B" w:rsidRDefault="00FF3531" w:rsidP="00F51B36">
      <w:pPr>
        <w:pStyle w:val="Textoindependiente"/>
        <w:ind w:firstLine="708"/>
        <w:rPr>
          <w:rFonts w:ascii="Calibri" w:hAnsi="Calibri" w:cs="Arial"/>
          <w:sz w:val="26"/>
          <w:szCs w:val="26"/>
        </w:rPr>
      </w:pPr>
    </w:p>
    <w:p w:rsidR="0034277F" w:rsidRPr="00484B3B" w:rsidRDefault="00FF3531" w:rsidP="0032172A">
      <w:pPr>
        <w:pStyle w:val="Textoindependiente"/>
        <w:ind w:firstLine="708"/>
        <w:rPr>
          <w:rFonts w:ascii="Calibri" w:hAnsi="Calibri"/>
          <w:bCs/>
          <w:sz w:val="26"/>
          <w:szCs w:val="27"/>
        </w:rPr>
      </w:pPr>
      <w:r w:rsidRPr="00484B3B">
        <w:rPr>
          <w:rFonts w:ascii="Calibri" w:hAnsi="Calibri"/>
          <w:sz w:val="26"/>
          <w:szCs w:val="27"/>
        </w:rPr>
        <w:t xml:space="preserve">Por lo anterior, al no existir certeza de la </w:t>
      </w:r>
      <w:r w:rsidR="00EC3BC5" w:rsidRPr="00484B3B">
        <w:rPr>
          <w:rFonts w:ascii="Calibri" w:hAnsi="Calibri"/>
          <w:sz w:val="26"/>
          <w:szCs w:val="27"/>
        </w:rPr>
        <w:t>preexistencia</w:t>
      </w:r>
      <w:r w:rsidRPr="00484B3B">
        <w:rPr>
          <w:rFonts w:ascii="Calibri" w:hAnsi="Calibri"/>
          <w:sz w:val="26"/>
          <w:szCs w:val="27"/>
        </w:rPr>
        <w:t xml:space="preserve"> del requerimiento de pago</w:t>
      </w:r>
      <w:r w:rsidR="00EC3BC5" w:rsidRPr="00484B3B">
        <w:rPr>
          <w:rFonts w:ascii="Calibri" w:hAnsi="Calibri"/>
          <w:sz w:val="26"/>
          <w:szCs w:val="27"/>
        </w:rPr>
        <w:t xml:space="preserve"> (mencionado en supralíneas)</w:t>
      </w:r>
      <w:r w:rsidR="0032172A" w:rsidRPr="00484B3B">
        <w:rPr>
          <w:rFonts w:ascii="Calibri" w:hAnsi="Calibri"/>
          <w:sz w:val="26"/>
          <w:szCs w:val="27"/>
        </w:rPr>
        <w:t>,</w:t>
      </w:r>
      <w:r w:rsidRPr="00484B3B">
        <w:rPr>
          <w:rFonts w:ascii="Calibri" w:hAnsi="Calibri"/>
          <w:sz w:val="26"/>
          <w:szCs w:val="27"/>
        </w:rPr>
        <w:t xml:space="preserve"> </w:t>
      </w:r>
      <w:r w:rsidR="00EC3BC5" w:rsidRPr="00484B3B">
        <w:rPr>
          <w:rFonts w:ascii="Calibri" w:hAnsi="Calibri"/>
          <w:sz w:val="26"/>
          <w:szCs w:val="27"/>
        </w:rPr>
        <w:t xml:space="preserve">al </w:t>
      </w:r>
      <w:r w:rsidRPr="00484B3B">
        <w:rPr>
          <w:rFonts w:ascii="Calibri" w:hAnsi="Calibri"/>
          <w:sz w:val="26"/>
          <w:szCs w:val="27"/>
        </w:rPr>
        <w:t xml:space="preserve">mandamiento de embargo impugnado, </w:t>
      </w:r>
      <w:r w:rsidR="00EC3BC5" w:rsidRPr="00484B3B">
        <w:rPr>
          <w:rFonts w:ascii="Calibri" w:hAnsi="Calibri"/>
          <w:sz w:val="26"/>
          <w:szCs w:val="27"/>
        </w:rPr>
        <w:t xml:space="preserve">conlleva a la presunción legal y humana de no existe, trayendo como consecuencia que se configuren las </w:t>
      </w:r>
      <w:r w:rsidRPr="00484B3B">
        <w:rPr>
          <w:rFonts w:ascii="Calibri" w:hAnsi="Calibri"/>
          <w:sz w:val="26"/>
          <w:szCs w:val="27"/>
        </w:rPr>
        <w:t>causal</w:t>
      </w:r>
      <w:r w:rsidR="00E51A3E" w:rsidRPr="00484B3B">
        <w:rPr>
          <w:rFonts w:ascii="Calibri" w:hAnsi="Calibri"/>
          <w:sz w:val="26"/>
          <w:szCs w:val="27"/>
        </w:rPr>
        <w:t>es</w:t>
      </w:r>
      <w:r w:rsidRPr="00484B3B">
        <w:rPr>
          <w:rFonts w:ascii="Calibri" w:hAnsi="Calibri"/>
          <w:sz w:val="26"/>
          <w:szCs w:val="27"/>
        </w:rPr>
        <w:t xml:space="preserve"> de nulidad prevista</w:t>
      </w:r>
      <w:r w:rsidR="00E51A3E" w:rsidRPr="00484B3B">
        <w:rPr>
          <w:rFonts w:ascii="Calibri" w:hAnsi="Calibri"/>
          <w:sz w:val="26"/>
          <w:szCs w:val="27"/>
        </w:rPr>
        <w:t>s</w:t>
      </w:r>
      <w:r w:rsidRPr="00484B3B">
        <w:rPr>
          <w:rFonts w:ascii="Calibri" w:hAnsi="Calibri"/>
          <w:sz w:val="26"/>
          <w:szCs w:val="27"/>
        </w:rPr>
        <w:t xml:space="preserve"> en la</w:t>
      </w:r>
      <w:r w:rsidR="00E51A3E" w:rsidRPr="00484B3B">
        <w:rPr>
          <w:rFonts w:ascii="Calibri" w:hAnsi="Calibri"/>
          <w:sz w:val="26"/>
          <w:szCs w:val="27"/>
        </w:rPr>
        <w:t>s</w:t>
      </w:r>
      <w:r w:rsidRPr="00484B3B">
        <w:rPr>
          <w:rFonts w:ascii="Calibri" w:hAnsi="Calibri"/>
          <w:sz w:val="26"/>
          <w:szCs w:val="27"/>
        </w:rPr>
        <w:t xml:space="preserve"> fracci</w:t>
      </w:r>
      <w:r w:rsidR="00E51A3E" w:rsidRPr="00484B3B">
        <w:rPr>
          <w:rFonts w:ascii="Calibri" w:hAnsi="Calibri"/>
          <w:sz w:val="26"/>
          <w:szCs w:val="27"/>
        </w:rPr>
        <w:t xml:space="preserve">ones </w:t>
      </w:r>
      <w:r w:rsidRPr="00484B3B">
        <w:rPr>
          <w:rFonts w:ascii="Calibri" w:hAnsi="Calibri"/>
          <w:sz w:val="26"/>
          <w:szCs w:val="27"/>
        </w:rPr>
        <w:t xml:space="preserve">II </w:t>
      </w:r>
      <w:r w:rsidR="00E51A3E" w:rsidRPr="00484B3B">
        <w:rPr>
          <w:rFonts w:ascii="Calibri" w:hAnsi="Calibri"/>
          <w:sz w:val="26"/>
          <w:szCs w:val="27"/>
        </w:rPr>
        <w:t xml:space="preserve">y III </w:t>
      </w:r>
      <w:r w:rsidRPr="00484B3B">
        <w:rPr>
          <w:rFonts w:ascii="Calibri" w:hAnsi="Calibri"/>
          <w:sz w:val="26"/>
          <w:szCs w:val="27"/>
        </w:rPr>
        <w:t>del artículo 302 del Código de Procedimiento y Justicia Administrativa para el Estado y los Municipios de Guanajuato</w:t>
      </w:r>
      <w:r w:rsidR="00E51A3E" w:rsidRPr="00484B3B">
        <w:rPr>
          <w:rFonts w:ascii="Calibri" w:hAnsi="Calibri"/>
          <w:sz w:val="26"/>
          <w:szCs w:val="27"/>
        </w:rPr>
        <w:t xml:space="preserve">; por lo que debe decretarse la </w:t>
      </w:r>
      <w:r w:rsidR="00E51A3E" w:rsidRPr="00484B3B">
        <w:rPr>
          <w:rFonts w:ascii="Calibri" w:hAnsi="Calibri"/>
          <w:b/>
          <w:bCs/>
          <w:sz w:val="26"/>
          <w:szCs w:val="27"/>
        </w:rPr>
        <w:t>N</w:t>
      </w:r>
      <w:r w:rsidR="00E51A3E" w:rsidRPr="00484B3B">
        <w:rPr>
          <w:rFonts w:ascii="Calibri" w:hAnsi="Calibri"/>
          <w:b/>
          <w:bCs/>
          <w:iCs/>
          <w:sz w:val="26"/>
          <w:szCs w:val="27"/>
        </w:rPr>
        <w:t>ulidad Total</w:t>
      </w:r>
      <w:r w:rsidR="00E51A3E" w:rsidRPr="00484B3B">
        <w:rPr>
          <w:rFonts w:ascii="Calibri" w:hAnsi="Calibri"/>
          <w:bCs/>
          <w:sz w:val="26"/>
          <w:szCs w:val="27"/>
        </w:rPr>
        <w:t xml:space="preserve"> del </w:t>
      </w:r>
      <w:r w:rsidR="00E51A3E" w:rsidRPr="00484B3B">
        <w:rPr>
          <w:rFonts w:ascii="Calibri" w:hAnsi="Calibri"/>
          <w:b/>
          <w:bCs/>
          <w:sz w:val="26"/>
          <w:szCs w:val="27"/>
        </w:rPr>
        <w:t>requerimiento de pago</w:t>
      </w:r>
      <w:r w:rsidR="00E51A3E" w:rsidRPr="00484B3B">
        <w:rPr>
          <w:rFonts w:ascii="Calibri" w:hAnsi="Calibri"/>
          <w:bCs/>
          <w:sz w:val="26"/>
          <w:szCs w:val="27"/>
        </w:rPr>
        <w:t xml:space="preserve"> cuya diligencia se celebró el 17 diecisiete de enero del año 2017 dos mil diecisiete; así como </w:t>
      </w:r>
      <w:r w:rsidR="004B42A8" w:rsidRPr="00484B3B">
        <w:rPr>
          <w:rFonts w:ascii="Calibri" w:hAnsi="Calibri"/>
          <w:bCs/>
          <w:sz w:val="26"/>
          <w:szCs w:val="27"/>
        </w:rPr>
        <w:t xml:space="preserve">también la </w:t>
      </w:r>
      <w:r w:rsidR="004B42A8" w:rsidRPr="00484B3B">
        <w:rPr>
          <w:rFonts w:ascii="Calibri" w:hAnsi="Calibri"/>
          <w:b/>
          <w:bCs/>
          <w:sz w:val="26"/>
          <w:szCs w:val="27"/>
        </w:rPr>
        <w:t xml:space="preserve">Nulidad Total </w:t>
      </w:r>
      <w:r w:rsidR="004B42A8" w:rsidRPr="00484B3B">
        <w:rPr>
          <w:rFonts w:ascii="Calibri" w:hAnsi="Calibri"/>
          <w:bCs/>
          <w:sz w:val="26"/>
          <w:szCs w:val="27"/>
        </w:rPr>
        <w:t>del</w:t>
      </w:r>
      <w:r w:rsidR="00E51A3E" w:rsidRPr="00484B3B">
        <w:rPr>
          <w:rFonts w:ascii="Calibri" w:hAnsi="Calibri"/>
          <w:bCs/>
          <w:sz w:val="26"/>
          <w:szCs w:val="27"/>
        </w:rPr>
        <w:t xml:space="preserve"> </w:t>
      </w:r>
      <w:r w:rsidR="00E51A3E" w:rsidRPr="00484B3B">
        <w:rPr>
          <w:rFonts w:ascii="Calibri" w:hAnsi="Calibri"/>
          <w:b/>
          <w:bCs/>
          <w:sz w:val="26"/>
          <w:szCs w:val="27"/>
        </w:rPr>
        <w:t>mandamiento de embargo del Impuesto Predial</w:t>
      </w:r>
      <w:r w:rsidR="00E51A3E" w:rsidRPr="00484B3B">
        <w:rPr>
          <w:rFonts w:ascii="Calibri" w:hAnsi="Calibri"/>
          <w:bCs/>
          <w:sz w:val="26"/>
          <w:szCs w:val="27"/>
        </w:rPr>
        <w:t xml:space="preserve"> (mandamiento de ejecución) </w:t>
      </w:r>
      <w:r w:rsidR="0032172A" w:rsidRPr="00484B3B">
        <w:rPr>
          <w:rFonts w:ascii="Calibri" w:hAnsi="Calibri"/>
          <w:bCs/>
          <w:sz w:val="26"/>
          <w:szCs w:val="27"/>
        </w:rPr>
        <w:t xml:space="preserve">con número </w:t>
      </w:r>
      <w:r w:rsidR="00E51A3E" w:rsidRPr="00484B3B">
        <w:rPr>
          <w:rFonts w:ascii="Calibri" w:hAnsi="Calibri"/>
          <w:b/>
          <w:bCs/>
          <w:sz w:val="26"/>
          <w:szCs w:val="27"/>
        </w:rPr>
        <w:t>PR-2017-00068533</w:t>
      </w:r>
      <w:r w:rsidR="00E51A3E" w:rsidRPr="00484B3B">
        <w:rPr>
          <w:rFonts w:ascii="Calibri" w:hAnsi="Calibri"/>
          <w:bCs/>
          <w:sz w:val="26"/>
          <w:szCs w:val="27"/>
        </w:rPr>
        <w:t>, de fecha 31 treinta y uno de marzo del año 2017 dos mil diecisiete</w:t>
      </w:r>
      <w:r w:rsidR="004B42A8" w:rsidRPr="00484B3B">
        <w:rPr>
          <w:rFonts w:ascii="Calibri" w:hAnsi="Calibri"/>
          <w:bCs/>
          <w:sz w:val="26"/>
          <w:szCs w:val="27"/>
        </w:rPr>
        <w:t xml:space="preserve">, el </w:t>
      </w:r>
      <w:r w:rsidR="004B42A8" w:rsidRPr="00484B3B">
        <w:rPr>
          <w:rFonts w:ascii="Calibri" w:hAnsi="Calibri"/>
          <w:b/>
          <w:bCs/>
          <w:sz w:val="26"/>
          <w:szCs w:val="27"/>
        </w:rPr>
        <w:t>Acta de Embargo</w:t>
      </w:r>
      <w:r w:rsidR="004B42A8" w:rsidRPr="00484B3B">
        <w:rPr>
          <w:rFonts w:ascii="Calibri" w:hAnsi="Calibri"/>
          <w:bCs/>
          <w:sz w:val="26"/>
          <w:szCs w:val="27"/>
        </w:rPr>
        <w:t xml:space="preserve"> datada el 6 seis de abril del año antedicho y, el propio </w:t>
      </w:r>
      <w:r w:rsidR="004B42A8" w:rsidRPr="00484B3B">
        <w:rPr>
          <w:rFonts w:ascii="Calibri" w:hAnsi="Calibri"/>
          <w:b/>
          <w:bCs/>
          <w:sz w:val="26"/>
          <w:szCs w:val="27"/>
        </w:rPr>
        <w:t>embargo</w:t>
      </w:r>
      <w:r w:rsidR="004B42A8" w:rsidRPr="00484B3B">
        <w:rPr>
          <w:rFonts w:ascii="Calibri" w:hAnsi="Calibri"/>
          <w:bCs/>
          <w:sz w:val="26"/>
          <w:szCs w:val="27"/>
        </w:rPr>
        <w:t xml:space="preserve"> </w:t>
      </w:r>
      <w:r w:rsidR="007B65AE" w:rsidRPr="00484B3B">
        <w:rPr>
          <w:rFonts w:ascii="Calibri" w:hAnsi="Calibri"/>
          <w:bCs/>
          <w:sz w:val="26"/>
          <w:szCs w:val="27"/>
        </w:rPr>
        <w:t>reca</w:t>
      </w:r>
      <w:r w:rsidR="0032172A" w:rsidRPr="00484B3B">
        <w:rPr>
          <w:rFonts w:ascii="Calibri" w:hAnsi="Calibri"/>
          <w:bCs/>
          <w:sz w:val="26"/>
          <w:szCs w:val="27"/>
        </w:rPr>
        <w:t>í</w:t>
      </w:r>
      <w:r w:rsidR="007B65AE" w:rsidRPr="00484B3B">
        <w:rPr>
          <w:rFonts w:ascii="Calibri" w:hAnsi="Calibri"/>
          <w:bCs/>
          <w:sz w:val="26"/>
          <w:szCs w:val="27"/>
        </w:rPr>
        <w:t>do</w:t>
      </w:r>
      <w:r w:rsidR="004B42A8" w:rsidRPr="00484B3B">
        <w:rPr>
          <w:rFonts w:ascii="Calibri" w:hAnsi="Calibri"/>
          <w:bCs/>
          <w:sz w:val="26"/>
          <w:szCs w:val="27"/>
        </w:rPr>
        <w:t xml:space="preserve"> sobre el inmueble ubicado </w:t>
      </w:r>
      <w:r w:rsidR="00E51A3E" w:rsidRPr="00484B3B">
        <w:rPr>
          <w:rFonts w:ascii="Calibri" w:hAnsi="Calibri"/>
          <w:bCs/>
          <w:sz w:val="26"/>
          <w:szCs w:val="27"/>
        </w:rPr>
        <w:t xml:space="preserve"> </w:t>
      </w:r>
      <w:r w:rsidR="004B42A8" w:rsidRPr="00484B3B">
        <w:rPr>
          <w:rFonts w:ascii="Calibri" w:hAnsi="Calibri"/>
          <w:bCs/>
          <w:sz w:val="26"/>
          <w:szCs w:val="27"/>
        </w:rPr>
        <w:t xml:space="preserve">en calle  Monte Rosa  número 415 cuatrocientos quince, colonia Paseos de </w:t>
      </w:r>
      <w:proofErr w:type="spellStart"/>
      <w:r w:rsidR="004B42A8" w:rsidRPr="00484B3B">
        <w:rPr>
          <w:rFonts w:ascii="Calibri" w:hAnsi="Calibri"/>
          <w:bCs/>
          <w:sz w:val="26"/>
          <w:szCs w:val="27"/>
        </w:rPr>
        <w:t>Miravalle</w:t>
      </w:r>
      <w:proofErr w:type="spellEnd"/>
      <w:r w:rsidR="004B42A8" w:rsidRPr="00484B3B">
        <w:rPr>
          <w:rFonts w:ascii="Calibri" w:hAnsi="Calibri"/>
          <w:bCs/>
          <w:sz w:val="26"/>
          <w:szCs w:val="27"/>
        </w:rPr>
        <w:t xml:space="preserve"> de esta ciudad</w:t>
      </w:r>
      <w:r w:rsidR="00E51A3E" w:rsidRPr="00484B3B">
        <w:rPr>
          <w:rFonts w:ascii="Calibri" w:hAnsi="Calibri"/>
          <w:bCs/>
          <w:sz w:val="26"/>
          <w:szCs w:val="27"/>
        </w:rPr>
        <w:t>; atendiendo al principio de que lo accesorio sigue la suerte de lo principal</w:t>
      </w:r>
      <w:r w:rsidR="004B42A8" w:rsidRPr="00484B3B">
        <w:rPr>
          <w:rFonts w:ascii="Calibri" w:hAnsi="Calibri" w:cs="Arial"/>
          <w:sz w:val="26"/>
          <w:szCs w:val="27"/>
        </w:rPr>
        <w:t xml:space="preserve">, al ser </w:t>
      </w:r>
      <w:r w:rsidR="004B42A8" w:rsidRPr="00484B3B">
        <w:rPr>
          <w:rFonts w:ascii="Calibri" w:hAnsi="Calibri"/>
          <w:bCs/>
          <w:sz w:val="26"/>
          <w:szCs w:val="27"/>
        </w:rPr>
        <w:t xml:space="preserve">el requerimiento de pago, el aspecto principal y el mandamiento de embargo y </w:t>
      </w:r>
      <w:r w:rsidR="007B65AE" w:rsidRPr="00484B3B">
        <w:rPr>
          <w:rFonts w:ascii="Calibri" w:hAnsi="Calibri"/>
          <w:bCs/>
          <w:sz w:val="26"/>
          <w:szCs w:val="27"/>
        </w:rPr>
        <w:t>el embargo así como el Acta</w:t>
      </w:r>
      <w:r w:rsidR="004B42A8" w:rsidRPr="00484B3B">
        <w:rPr>
          <w:rFonts w:ascii="Calibri" w:hAnsi="Calibri"/>
          <w:bCs/>
          <w:sz w:val="26"/>
          <w:szCs w:val="27"/>
        </w:rPr>
        <w:t xml:space="preserve"> relativa, los aspectos accesorios, po</w:t>
      </w:r>
      <w:r w:rsidR="0032172A" w:rsidRPr="00484B3B">
        <w:rPr>
          <w:rFonts w:ascii="Calibri" w:hAnsi="Calibri"/>
          <w:bCs/>
          <w:sz w:val="26"/>
          <w:szCs w:val="27"/>
        </w:rPr>
        <w:t>r derivar y ser consecuencia de</w:t>
      </w:r>
      <w:r w:rsidR="004B42A8" w:rsidRPr="00484B3B">
        <w:rPr>
          <w:rFonts w:ascii="Calibri" w:hAnsi="Calibri"/>
          <w:bCs/>
          <w:sz w:val="26"/>
          <w:szCs w:val="27"/>
        </w:rPr>
        <w:t>l primeramente mencionad</w:t>
      </w:r>
      <w:r w:rsidR="007B65AE" w:rsidRPr="00484B3B">
        <w:rPr>
          <w:rFonts w:ascii="Calibri" w:hAnsi="Calibri"/>
          <w:bCs/>
          <w:sz w:val="26"/>
          <w:szCs w:val="27"/>
        </w:rPr>
        <w:t>o</w:t>
      </w:r>
      <w:r w:rsidR="0032172A" w:rsidRPr="00484B3B">
        <w:rPr>
          <w:rFonts w:ascii="Calibri" w:hAnsi="Calibri"/>
          <w:bCs/>
          <w:sz w:val="26"/>
          <w:szCs w:val="27"/>
        </w:rPr>
        <w:t>. .</w:t>
      </w:r>
      <w:r w:rsidR="0032172A" w:rsidRPr="00484B3B">
        <w:rPr>
          <w:rFonts w:ascii="Calibri" w:hAnsi="Calibri" w:cs="Arial"/>
          <w:sz w:val="26"/>
          <w:szCs w:val="27"/>
        </w:rPr>
        <w:t xml:space="preserve"> . . . . . . . . . . . . . . . . . . . . . . . . . . . . . . . . . . . . . . . . . . . . </w:t>
      </w:r>
    </w:p>
    <w:p w:rsidR="009D41FE" w:rsidRPr="00484B3B" w:rsidRDefault="009D41FE" w:rsidP="009D41FE">
      <w:pPr>
        <w:jc w:val="both"/>
        <w:rPr>
          <w:rFonts w:ascii="Calibri" w:hAnsi="Calibri"/>
          <w:sz w:val="20"/>
          <w:szCs w:val="20"/>
          <w:lang w:val="es-MX"/>
        </w:rPr>
      </w:pPr>
    </w:p>
    <w:p w:rsidR="009D41FE" w:rsidRPr="00484B3B" w:rsidRDefault="009D41FE" w:rsidP="009D41FE">
      <w:pPr>
        <w:ind w:firstLine="708"/>
        <w:jc w:val="both"/>
        <w:rPr>
          <w:rFonts w:ascii="Calibri" w:hAnsi="Calibri"/>
          <w:sz w:val="26"/>
          <w:szCs w:val="26"/>
        </w:rPr>
      </w:pPr>
      <w:r w:rsidRPr="00484B3B">
        <w:rPr>
          <w:rFonts w:ascii="Calibri" w:hAnsi="Calibri"/>
          <w:sz w:val="26"/>
          <w:szCs w:val="26"/>
        </w:rPr>
        <w:t xml:space="preserve">Lo anterior con </w:t>
      </w:r>
      <w:r w:rsidRPr="00484B3B">
        <w:rPr>
          <w:rFonts w:ascii="Calibri" w:hAnsi="Calibri"/>
          <w:b/>
          <w:sz w:val="26"/>
          <w:szCs w:val="26"/>
        </w:rPr>
        <w:t>la consecuencia de</w:t>
      </w:r>
      <w:r w:rsidRPr="00484B3B">
        <w:rPr>
          <w:rFonts w:ascii="Calibri" w:hAnsi="Calibri"/>
          <w:sz w:val="26"/>
          <w:szCs w:val="26"/>
        </w:rPr>
        <w:t xml:space="preserve"> que, al resultar nulo</w:t>
      </w:r>
      <w:r w:rsidR="007B65AE" w:rsidRPr="00484B3B">
        <w:rPr>
          <w:rFonts w:ascii="Calibri" w:hAnsi="Calibri"/>
          <w:sz w:val="26"/>
          <w:szCs w:val="26"/>
        </w:rPr>
        <w:t>s</w:t>
      </w:r>
      <w:r w:rsidRPr="00484B3B">
        <w:rPr>
          <w:rFonts w:ascii="Calibri" w:hAnsi="Calibri"/>
          <w:sz w:val="26"/>
          <w:szCs w:val="26"/>
        </w:rPr>
        <w:t xml:space="preserve"> en su totalidad, </w:t>
      </w:r>
      <w:r w:rsidR="007B65AE" w:rsidRPr="00484B3B">
        <w:rPr>
          <w:rFonts w:ascii="Calibri" w:hAnsi="Calibri"/>
          <w:sz w:val="26"/>
          <w:szCs w:val="26"/>
        </w:rPr>
        <w:t xml:space="preserve">el requerimiento de pago, </w:t>
      </w:r>
      <w:r w:rsidRPr="00484B3B">
        <w:rPr>
          <w:rFonts w:ascii="Calibri" w:hAnsi="Calibri"/>
          <w:sz w:val="26"/>
          <w:szCs w:val="26"/>
        </w:rPr>
        <w:t>el mandamiento</w:t>
      </w:r>
      <w:r w:rsidR="007B65AE" w:rsidRPr="00484B3B">
        <w:rPr>
          <w:rFonts w:ascii="Calibri" w:hAnsi="Calibri"/>
          <w:sz w:val="26"/>
          <w:szCs w:val="26"/>
        </w:rPr>
        <w:t xml:space="preserve"> de embargo</w:t>
      </w:r>
      <w:r w:rsidRPr="00484B3B">
        <w:rPr>
          <w:rFonts w:ascii="Calibri" w:hAnsi="Calibri"/>
          <w:sz w:val="26"/>
          <w:szCs w:val="26"/>
        </w:rPr>
        <w:t xml:space="preserve"> y el </w:t>
      </w:r>
      <w:r w:rsidR="007B65AE" w:rsidRPr="00484B3B">
        <w:rPr>
          <w:rFonts w:ascii="Calibri" w:hAnsi="Calibri"/>
          <w:sz w:val="26"/>
          <w:szCs w:val="26"/>
        </w:rPr>
        <w:t xml:space="preserve">embargo y el </w:t>
      </w:r>
      <w:r w:rsidRPr="00484B3B">
        <w:rPr>
          <w:rFonts w:ascii="Calibri" w:hAnsi="Calibri"/>
          <w:sz w:val="26"/>
          <w:szCs w:val="26"/>
        </w:rPr>
        <w:t xml:space="preserve">acta </w:t>
      </w:r>
      <w:r w:rsidR="007B65AE" w:rsidRPr="00484B3B">
        <w:rPr>
          <w:rFonts w:ascii="Calibri" w:hAnsi="Calibri"/>
          <w:sz w:val="26"/>
          <w:szCs w:val="26"/>
        </w:rPr>
        <w:t>respectiva</w:t>
      </w:r>
      <w:r w:rsidRPr="00484B3B">
        <w:rPr>
          <w:rFonts w:ascii="Calibri" w:hAnsi="Calibri"/>
          <w:sz w:val="26"/>
          <w:szCs w:val="26"/>
        </w:rPr>
        <w:t xml:space="preserve">, la Dirección de Ejecución deberá realizar todos y cada uno de los </w:t>
      </w:r>
      <w:r w:rsidRPr="00484B3B">
        <w:rPr>
          <w:rFonts w:ascii="Calibri" w:hAnsi="Calibri" w:cs="Calibri"/>
          <w:sz w:val="26"/>
          <w:szCs w:val="26"/>
        </w:rPr>
        <w:t xml:space="preserve">trámites que resulten necesarios a efecto de levantar el embargo </w:t>
      </w:r>
      <w:r w:rsidR="007B65AE" w:rsidRPr="00484B3B">
        <w:rPr>
          <w:rFonts w:ascii="Calibri" w:hAnsi="Calibri" w:cs="Calibri"/>
          <w:sz w:val="26"/>
          <w:szCs w:val="26"/>
        </w:rPr>
        <w:t>trabado</w:t>
      </w:r>
      <w:r w:rsidRPr="00484B3B">
        <w:rPr>
          <w:rFonts w:ascii="Calibri" w:hAnsi="Calibri" w:cs="Calibri"/>
          <w:sz w:val="26"/>
          <w:szCs w:val="26"/>
        </w:rPr>
        <w:t xml:space="preserve"> el</w:t>
      </w:r>
      <w:r w:rsidRPr="00484B3B">
        <w:rPr>
          <w:rFonts w:ascii="Calibri" w:hAnsi="Calibri"/>
          <w:sz w:val="26"/>
          <w:szCs w:val="26"/>
        </w:rPr>
        <w:t xml:space="preserve"> día 6 seis de abril del año </w:t>
      </w:r>
      <w:r w:rsidR="006D1E65" w:rsidRPr="00484B3B">
        <w:rPr>
          <w:rFonts w:ascii="Calibri" w:hAnsi="Calibri"/>
          <w:sz w:val="26"/>
          <w:szCs w:val="26"/>
        </w:rPr>
        <w:t>2017 dos mil diecisiete</w:t>
      </w:r>
      <w:r w:rsidRPr="00484B3B">
        <w:rPr>
          <w:rFonts w:ascii="Calibri" w:hAnsi="Calibri"/>
          <w:sz w:val="26"/>
          <w:szCs w:val="26"/>
        </w:rPr>
        <w:t xml:space="preserve">, </w:t>
      </w:r>
      <w:r w:rsidRPr="00484B3B">
        <w:rPr>
          <w:rFonts w:ascii="Calibri" w:hAnsi="Calibri" w:cs="Calibri"/>
          <w:sz w:val="26"/>
          <w:szCs w:val="26"/>
        </w:rPr>
        <w:t xml:space="preserve">sobre el inmueble ubicado en calle </w:t>
      </w:r>
      <w:r w:rsidR="007B65AE" w:rsidRPr="00484B3B">
        <w:rPr>
          <w:rFonts w:ascii="Calibri" w:hAnsi="Calibri"/>
          <w:bCs/>
          <w:sz w:val="26"/>
          <w:szCs w:val="27"/>
        </w:rPr>
        <w:t>Monte R</w:t>
      </w:r>
      <w:r w:rsidRPr="00484B3B">
        <w:rPr>
          <w:rFonts w:ascii="Calibri" w:hAnsi="Calibri"/>
          <w:bCs/>
          <w:sz w:val="26"/>
          <w:szCs w:val="27"/>
        </w:rPr>
        <w:t xml:space="preserve">osa  número 415 cuatrocientos quince, colonia Paseos de </w:t>
      </w:r>
      <w:proofErr w:type="spellStart"/>
      <w:r w:rsidRPr="00484B3B">
        <w:rPr>
          <w:rFonts w:ascii="Calibri" w:hAnsi="Calibri"/>
          <w:bCs/>
          <w:sz w:val="26"/>
          <w:szCs w:val="27"/>
        </w:rPr>
        <w:t>Miravalle</w:t>
      </w:r>
      <w:proofErr w:type="spellEnd"/>
      <w:r w:rsidRPr="00484B3B">
        <w:rPr>
          <w:rFonts w:ascii="Calibri" w:hAnsi="Calibri"/>
          <w:bCs/>
          <w:sz w:val="26"/>
          <w:szCs w:val="27"/>
        </w:rPr>
        <w:t xml:space="preserve"> de esta ciudad</w:t>
      </w:r>
      <w:r w:rsidRPr="00484B3B">
        <w:rPr>
          <w:rFonts w:ascii="Calibri" w:hAnsi="Calibri"/>
          <w:sz w:val="26"/>
          <w:szCs w:val="26"/>
        </w:rPr>
        <w:t>. . . . . . . . . . . . . . . . . . . . . . . . . . . . . . . . . . . . . . . . . . . . . . . .</w:t>
      </w:r>
      <w:r w:rsidR="00470FB7" w:rsidRPr="00484B3B">
        <w:rPr>
          <w:rFonts w:ascii="Calibri" w:hAnsi="Calibri"/>
          <w:sz w:val="26"/>
          <w:szCs w:val="26"/>
        </w:rPr>
        <w:t xml:space="preserve"> . . . . . . . . . . . . </w:t>
      </w:r>
    </w:p>
    <w:p w:rsidR="009D41FE" w:rsidRPr="00484B3B" w:rsidRDefault="009D41FE" w:rsidP="009D41FE">
      <w:pPr>
        <w:jc w:val="both"/>
        <w:rPr>
          <w:rFonts w:ascii="Calibri" w:hAnsi="Calibri"/>
          <w:sz w:val="20"/>
          <w:szCs w:val="20"/>
          <w:lang w:val="es-MX"/>
        </w:rPr>
      </w:pPr>
    </w:p>
    <w:p w:rsidR="009D41FE" w:rsidRPr="00484B3B" w:rsidRDefault="009D41FE" w:rsidP="009D41FE">
      <w:pPr>
        <w:pStyle w:val="Textoindependiente"/>
        <w:ind w:firstLine="708"/>
        <w:rPr>
          <w:rFonts w:ascii="Calibri" w:hAnsi="Calibri" w:cs="Arial"/>
          <w:sz w:val="26"/>
          <w:szCs w:val="26"/>
        </w:rPr>
      </w:pPr>
      <w:r w:rsidRPr="00484B3B">
        <w:rPr>
          <w:rFonts w:ascii="Calibri" w:hAnsi="Calibri"/>
          <w:b/>
          <w:i/>
          <w:sz w:val="26"/>
        </w:rPr>
        <w:t xml:space="preserve">SÉPTIMO.- </w:t>
      </w:r>
      <w:r w:rsidRPr="00484B3B">
        <w:rPr>
          <w:rFonts w:ascii="Calibri" w:hAnsi="Calibri" w:cs="Arial"/>
          <w:sz w:val="26"/>
          <w:szCs w:val="27"/>
        </w:rPr>
        <w:t xml:space="preserve">En virtud de que el </w:t>
      </w:r>
      <w:r w:rsidR="006D1E65" w:rsidRPr="00484B3B">
        <w:rPr>
          <w:rFonts w:ascii="Calibri" w:hAnsi="Calibri" w:cs="Arial"/>
          <w:b/>
          <w:sz w:val="26"/>
          <w:szCs w:val="27"/>
        </w:rPr>
        <w:t>primero</w:t>
      </w:r>
      <w:r w:rsidRPr="00484B3B">
        <w:rPr>
          <w:rFonts w:ascii="Calibri" w:hAnsi="Calibri" w:cs="Arial"/>
          <w:sz w:val="26"/>
          <w:szCs w:val="27"/>
        </w:rPr>
        <w:t xml:space="preserve"> de los conceptos de impugnación analizado, en su aspecto correspondiente, resultó fundado y es suficiente para declarar la nulidad total de los actos impugnados; resulta innecesario el estudio de los restantes esgrimidos por el justiciable, ya que su análisis no afectaría ni variaría el sentido de esta </w:t>
      </w:r>
      <w:r w:rsidRPr="00484B3B">
        <w:rPr>
          <w:rFonts w:ascii="Calibri" w:hAnsi="Calibri" w:cs="Arial"/>
          <w:sz w:val="26"/>
          <w:szCs w:val="26"/>
        </w:rPr>
        <w:t xml:space="preserve">resolución. . . . . . . . . . . . . . . . . . . . . . . . . . . . . . . . . . . . . . . . . . . . .  </w:t>
      </w:r>
    </w:p>
    <w:p w:rsidR="009D41FE" w:rsidRPr="00484B3B" w:rsidRDefault="009D41FE" w:rsidP="009D41FE">
      <w:pPr>
        <w:pStyle w:val="Textoindependiente"/>
        <w:rPr>
          <w:rFonts w:ascii="Calibri" w:hAnsi="Calibri" w:cs="Arial"/>
          <w:sz w:val="20"/>
          <w:szCs w:val="20"/>
        </w:rPr>
      </w:pPr>
    </w:p>
    <w:p w:rsidR="009D41FE" w:rsidRPr="00484B3B" w:rsidRDefault="009D41FE" w:rsidP="009D41FE">
      <w:pPr>
        <w:pStyle w:val="Textoindependiente"/>
        <w:ind w:firstLine="708"/>
        <w:rPr>
          <w:rFonts w:ascii="Calibri" w:hAnsi="Calibri" w:cs="Arial"/>
          <w:sz w:val="26"/>
          <w:szCs w:val="26"/>
        </w:rPr>
      </w:pPr>
      <w:r w:rsidRPr="00484B3B">
        <w:rPr>
          <w:rFonts w:ascii="Calibri" w:hAnsi="Calibri" w:cs="Arial"/>
          <w:sz w:val="26"/>
          <w:szCs w:val="26"/>
        </w:rPr>
        <w:t xml:space="preserve">Sirve de apoyo a lo anterior la tesis de jurisprudencia que a la letra señala: </w:t>
      </w:r>
    </w:p>
    <w:p w:rsidR="006D1E65" w:rsidRPr="00484B3B" w:rsidRDefault="006D1E65" w:rsidP="006D1E65">
      <w:pPr>
        <w:ind w:firstLine="708"/>
        <w:jc w:val="right"/>
        <w:rPr>
          <w:rFonts w:ascii="Calibri" w:hAnsi="Calibri" w:cs="Arial"/>
          <w:b/>
          <w:sz w:val="26"/>
          <w:szCs w:val="27"/>
        </w:rPr>
      </w:pPr>
      <w:r w:rsidRPr="00484B3B">
        <w:rPr>
          <w:rFonts w:ascii="Calibri" w:hAnsi="Calibri" w:cs="Arial"/>
          <w:b/>
          <w:sz w:val="26"/>
          <w:szCs w:val="27"/>
        </w:rPr>
        <w:lastRenderedPageBreak/>
        <w:t>Expediente número 0596/2doJAM/2017-JN</w:t>
      </w:r>
    </w:p>
    <w:p w:rsidR="009D41FE" w:rsidRPr="00484B3B" w:rsidRDefault="009D41FE" w:rsidP="009D41FE">
      <w:pPr>
        <w:pStyle w:val="Textoindependiente"/>
        <w:ind w:firstLine="708"/>
        <w:rPr>
          <w:rFonts w:ascii="Calibri" w:hAnsi="Calibri" w:cs="Arial"/>
          <w:sz w:val="20"/>
          <w:szCs w:val="20"/>
        </w:rPr>
      </w:pPr>
    </w:p>
    <w:p w:rsidR="009D41FE" w:rsidRPr="00484B3B" w:rsidRDefault="009D41FE" w:rsidP="009D41FE">
      <w:pPr>
        <w:pStyle w:val="Textoindependiente"/>
        <w:ind w:firstLine="708"/>
        <w:rPr>
          <w:rFonts w:ascii="Calibri" w:hAnsi="Calibri"/>
          <w:sz w:val="26"/>
          <w:szCs w:val="26"/>
        </w:rPr>
      </w:pPr>
      <w:r w:rsidRPr="00484B3B">
        <w:rPr>
          <w:rFonts w:ascii="Calibri" w:hAnsi="Calibri"/>
          <w:b/>
          <w:bCs/>
          <w:i/>
          <w:iCs/>
          <w:sz w:val="26"/>
          <w:szCs w:val="26"/>
        </w:rPr>
        <w:t>“</w:t>
      </w:r>
      <w:r w:rsidRPr="00484B3B">
        <w:rPr>
          <w:rFonts w:ascii="Calibri" w:hAnsi="Calibri"/>
          <w:b/>
          <w:bCs/>
          <w:i/>
          <w:iCs/>
          <w:sz w:val="26"/>
          <w:szCs w:val="27"/>
        </w:rPr>
        <w:t xml:space="preserve">CONCEPTOS DE VIOLACION. CUANDO SU ESTUDIO ES INNECESARIO. </w:t>
      </w:r>
      <w:r w:rsidRPr="00484B3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4B3B">
        <w:rPr>
          <w:rFonts w:ascii="Calibri" w:hAnsi="Calibri"/>
          <w:sz w:val="22"/>
          <w:szCs w:val="27"/>
        </w:rPr>
        <w:t xml:space="preserve">Segundo Tribunal Colegiado Del Quinto Circuito. No. Registro: 223,103. Jurisprudencia. Materia(s): Común. Octava Época. Instancia: Tribunales Colegiados de Circuito. </w:t>
      </w:r>
      <w:r w:rsidRPr="00484B3B">
        <w:rPr>
          <w:rFonts w:ascii="Calibri" w:hAnsi="Calibri"/>
          <w:sz w:val="22"/>
          <w:szCs w:val="22"/>
        </w:rPr>
        <w:t>Fuente: Semanario Judicial de la Federación. I, Abril de 1991. Tesis: V.2o. J/7. Página: 86. Genealogía: Gaceta número 40, Abril de 1991, página 125</w:t>
      </w:r>
      <w:r w:rsidRPr="00484B3B">
        <w:rPr>
          <w:rFonts w:ascii="Calibri" w:hAnsi="Calibri"/>
          <w:sz w:val="26"/>
          <w:szCs w:val="26"/>
        </w:rPr>
        <w:t>. . . . . . . . . . . . . . . . . . . . . . . . . . . . . . . . . . . . .</w:t>
      </w:r>
    </w:p>
    <w:p w:rsidR="009D41FE" w:rsidRPr="00484B3B" w:rsidRDefault="009D41FE" w:rsidP="009D41FE">
      <w:pPr>
        <w:pStyle w:val="Textoindependiente"/>
        <w:rPr>
          <w:rFonts w:ascii="Calibri" w:hAnsi="Calibri" w:cs="Arial"/>
          <w:sz w:val="20"/>
          <w:szCs w:val="20"/>
          <w:lang w:val="es-ES"/>
        </w:rPr>
      </w:pPr>
    </w:p>
    <w:p w:rsidR="009D41FE" w:rsidRPr="00484B3B" w:rsidRDefault="009D41FE" w:rsidP="009D41FE">
      <w:pPr>
        <w:pStyle w:val="Textoindependiente"/>
        <w:ind w:firstLine="708"/>
        <w:rPr>
          <w:rFonts w:ascii="Calibri" w:hAnsi="Calibri"/>
          <w:sz w:val="26"/>
          <w:szCs w:val="26"/>
        </w:rPr>
      </w:pPr>
      <w:r w:rsidRPr="00484B3B">
        <w:rPr>
          <w:rFonts w:ascii="Calibri" w:hAnsi="Calibri" w:cs="Arial"/>
          <w:sz w:val="26"/>
          <w:szCs w:val="26"/>
        </w:rPr>
        <w:t xml:space="preserve">Por lo  anteriormente expuesto, y con fundamento además en lo dispuesto en los artículos </w:t>
      </w:r>
      <w:r w:rsidR="002A206B" w:rsidRPr="00484B3B">
        <w:rPr>
          <w:rFonts w:ascii="Calibri" w:hAnsi="Calibri" w:cs="Arial"/>
          <w:sz w:val="26"/>
          <w:szCs w:val="26"/>
        </w:rPr>
        <w:t xml:space="preserve">246, fracción I, de la Ley Orgánica Municipal para el Estado de Guanajuato; </w:t>
      </w:r>
      <w:r w:rsidRPr="00484B3B">
        <w:rPr>
          <w:rFonts w:ascii="Calibri" w:hAnsi="Calibri" w:cs="Arial"/>
          <w:sz w:val="26"/>
          <w:szCs w:val="26"/>
        </w:rPr>
        <w:t>249, 287, 298, 299, 300, fracciones II, V y</w:t>
      </w:r>
      <w:r w:rsidR="002A206B" w:rsidRPr="00484B3B">
        <w:rPr>
          <w:rFonts w:ascii="Calibri" w:hAnsi="Calibri" w:cs="Arial"/>
          <w:sz w:val="26"/>
          <w:szCs w:val="26"/>
        </w:rPr>
        <w:t xml:space="preserve"> VI y 302, fraccio</w:t>
      </w:r>
      <w:r w:rsidRPr="00484B3B">
        <w:rPr>
          <w:rFonts w:ascii="Calibri" w:hAnsi="Calibri" w:cs="Arial"/>
          <w:sz w:val="26"/>
          <w:szCs w:val="26"/>
        </w:rPr>
        <w:t>n</w:t>
      </w:r>
      <w:r w:rsidR="002A206B" w:rsidRPr="00484B3B">
        <w:rPr>
          <w:rFonts w:ascii="Calibri" w:hAnsi="Calibri" w:cs="Arial"/>
          <w:sz w:val="26"/>
          <w:szCs w:val="26"/>
        </w:rPr>
        <w:t>es</w:t>
      </w:r>
      <w:r w:rsidRPr="00484B3B">
        <w:rPr>
          <w:rFonts w:ascii="Calibri" w:hAnsi="Calibri" w:cs="Arial"/>
          <w:sz w:val="26"/>
          <w:szCs w:val="26"/>
        </w:rPr>
        <w:t xml:space="preserve"> II</w:t>
      </w:r>
      <w:r w:rsidR="002A206B" w:rsidRPr="00484B3B">
        <w:rPr>
          <w:rFonts w:ascii="Calibri" w:hAnsi="Calibri" w:cs="Arial"/>
          <w:sz w:val="26"/>
          <w:szCs w:val="26"/>
        </w:rPr>
        <w:t xml:space="preserve"> y III</w:t>
      </w:r>
      <w:r w:rsidRPr="00484B3B">
        <w:rPr>
          <w:rFonts w:ascii="Calibri" w:hAnsi="Calibri" w:cs="Arial"/>
          <w:sz w:val="26"/>
          <w:szCs w:val="26"/>
        </w:rPr>
        <w:t xml:space="preserve">, del </w:t>
      </w:r>
      <w:r w:rsidRPr="00484B3B">
        <w:rPr>
          <w:rFonts w:ascii="Calibri" w:hAnsi="Calibri"/>
          <w:sz w:val="26"/>
          <w:szCs w:val="26"/>
        </w:rPr>
        <w:t>Código de Procedimiento y Justicia Administrativa para el Estado y los Municipios de Guanajuato,</w:t>
      </w:r>
      <w:r w:rsidRPr="00484B3B">
        <w:rPr>
          <w:rFonts w:ascii="Calibri" w:hAnsi="Calibri" w:cs="Arial"/>
          <w:sz w:val="26"/>
          <w:szCs w:val="26"/>
        </w:rPr>
        <w:t xml:space="preserve"> es de resolverse y se. </w:t>
      </w:r>
      <w:r w:rsidRPr="00484B3B">
        <w:rPr>
          <w:rFonts w:ascii="Calibri" w:hAnsi="Calibri"/>
          <w:sz w:val="26"/>
          <w:szCs w:val="26"/>
        </w:rPr>
        <w:t xml:space="preserve">. </w:t>
      </w:r>
      <w:r w:rsidRPr="00484B3B">
        <w:rPr>
          <w:rFonts w:ascii="Calibri" w:hAnsi="Calibri" w:cs="Arial"/>
          <w:sz w:val="26"/>
          <w:szCs w:val="26"/>
        </w:rPr>
        <w:t xml:space="preserve">. . . . . . . . . . . . . . . . . . . . . </w:t>
      </w:r>
      <w:r w:rsidR="002A206B" w:rsidRPr="00484B3B">
        <w:rPr>
          <w:rFonts w:ascii="Calibri" w:hAnsi="Calibri" w:cs="Arial"/>
          <w:sz w:val="26"/>
          <w:szCs w:val="26"/>
        </w:rPr>
        <w:t>. . . . . .</w:t>
      </w:r>
    </w:p>
    <w:p w:rsidR="009D41FE" w:rsidRPr="00484B3B" w:rsidRDefault="009D41FE" w:rsidP="009D41FE">
      <w:pPr>
        <w:pStyle w:val="Textoindependiente"/>
        <w:ind w:firstLine="708"/>
        <w:rPr>
          <w:rFonts w:ascii="Calibri" w:hAnsi="Calibri" w:cs="Arial"/>
          <w:sz w:val="20"/>
          <w:szCs w:val="20"/>
        </w:rPr>
      </w:pPr>
    </w:p>
    <w:p w:rsidR="009D41FE" w:rsidRPr="00484B3B" w:rsidRDefault="009D41FE" w:rsidP="009D41FE">
      <w:pPr>
        <w:pStyle w:val="Textoindependiente"/>
        <w:jc w:val="center"/>
        <w:rPr>
          <w:rFonts w:ascii="Calibri" w:hAnsi="Calibri" w:cs="Arial"/>
          <w:i/>
          <w:iCs/>
          <w:sz w:val="26"/>
          <w:szCs w:val="26"/>
        </w:rPr>
      </w:pPr>
      <w:r w:rsidRPr="00484B3B">
        <w:rPr>
          <w:rFonts w:ascii="Calibri" w:hAnsi="Calibri" w:cs="Arial"/>
          <w:b/>
          <w:i/>
          <w:iCs/>
          <w:sz w:val="26"/>
          <w:szCs w:val="26"/>
        </w:rPr>
        <w:t xml:space="preserve">R E S U E L V </w:t>
      </w:r>
      <w:proofErr w:type="gramStart"/>
      <w:r w:rsidRPr="00484B3B">
        <w:rPr>
          <w:rFonts w:ascii="Calibri" w:hAnsi="Calibri" w:cs="Arial"/>
          <w:b/>
          <w:i/>
          <w:iCs/>
          <w:sz w:val="26"/>
          <w:szCs w:val="26"/>
        </w:rPr>
        <w:t xml:space="preserve">E </w:t>
      </w:r>
      <w:r w:rsidRPr="00484B3B">
        <w:rPr>
          <w:rFonts w:ascii="Calibri" w:hAnsi="Calibri" w:cs="Arial"/>
          <w:i/>
          <w:iCs/>
          <w:sz w:val="26"/>
          <w:szCs w:val="26"/>
        </w:rPr>
        <w:t>:</w:t>
      </w:r>
      <w:proofErr w:type="gramEnd"/>
    </w:p>
    <w:p w:rsidR="009D41FE" w:rsidRPr="00484B3B" w:rsidRDefault="009D41FE" w:rsidP="009D41FE">
      <w:pPr>
        <w:pStyle w:val="Textoindependiente"/>
        <w:rPr>
          <w:rFonts w:ascii="Calibri" w:hAnsi="Calibri" w:cs="Arial"/>
          <w:sz w:val="20"/>
          <w:szCs w:val="20"/>
        </w:rPr>
      </w:pPr>
    </w:p>
    <w:p w:rsidR="009D41FE" w:rsidRPr="00484B3B" w:rsidRDefault="009D41FE" w:rsidP="009D41FE">
      <w:pPr>
        <w:pStyle w:val="Textoindependiente"/>
        <w:ind w:firstLine="708"/>
        <w:rPr>
          <w:rFonts w:ascii="Calibri" w:hAnsi="Calibri" w:cs="Arial"/>
          <w:sz w:val="26"/>
          <w:szCs w:val="26"/>
        </w:rPr>
      </w:pPr>
      <w:r w:rsidRPr="00484B3B">
        <w:rPr>
          <w:rFonts w:ascii="Calibri" w:hAnsi="Calibri" w:cs="Arial"/>
          <w:b/>
          <w:bCs/>
          <w:i/>
          <w:iCs/>
          <w:sz w:val="26"/>
          <w:szCs w:val="26"/>
        </w:rPr>
        <w:t>PRIMERO</w:t>
      </w:r>
      <w:r w:rsidRPr="00484B3B">
        <w:rPr>
          <w:rFonts w:ascii="Calibri" w:hAnsi="Calibri" w:cs="Arial"/>
          <w:sz w:val="26"/>
          <w:szCs w:val="26"/>
        </w:rPr>
        <w:t xml:space="preserve">.- Este Juzgado Segundo Administrativo Municipal resultó competente para conocer y resolver del presente proceso administrativo. . . . . . . </w:t>
      </w:r>
      <w:r w:rsidR="002A206B" w:rsidRPr="00484B3B">
        <w:rPr>
          <w:rFonts w:ascii="Calibri" w:hAnsi="Calibri" w:cs="Arial"/>
          <w:sz w:val="26"/>
          <w:szCs w:val="26"/>
        </w:rPr>
        <w:t>.</w:t>
      </w:r>
    </w:p>
    <w:p w:rsidR="009D41FE" w:rsidRPr="00484B3B" w:rsidRDefault="009D41FE" w:rsidP="009D41FE">
      <w:pPr>
        <w:pStyle w:val="Textoindependiente"/>
        <w:rPr>
          <w:rFonts w:ascii="Calibri" w:hAnsi="Calibri" w:cs="Arial"/>
          <w:sz w:val="20"/>
          <w:szCs w:val="20"/>
        </w:rPr>
      </w:pPr>
    </w:p>
    <w:p w:rsidR="009D41FE" w:rsidRPr="00484B3B" w:rsidRDefault="009D41FE" w:rsidP="009D41FE">
      <w:pPr>
        <w:pStyle w:val="Textoindependiente"/>
        <w:ind w:firstLine="708"/>
        <w:rPr>
          <w:rFonts w:ascii="Calibri" w:hAnsi="Calibri" w:cs="Arial"/>
          <w:b/>
          <w:bCs/>
          <w:sz w:val="20"/>
          <w:szCs w:val="20"/>
        </w:rPr>
      </w:pPr>
      <w:r w:rsidRPr="00484B3B">
        <w:rPr>
          <w:rFonts w:ascii="Calibri" w:hAnsi="Calibri" w:cs="Arial"/>
          <w:b/>
          <w:bCs/>
          <w:i/>
          <w:iCs/>
          <w:sz w:val="26"/>
          <w:szCs w:val="26"/>
        </w:rPr>
        <w:t xml:space="preserve">SEGUNDO.- </w:t>
      </w:r>
      <w:r w:rsidRPr="00484B3B">
        <w:rPr>
          <w:rFonts w:ascii="Calibri" w:hAnsi="Calibri" w:cs="Arial"/>
          <w:sz w:val="26"/>
          <w:szCs w:val="26"/>
        </w:rPr>
        <w:t xml:space="preserve">Resultó procedente el proceso administrativo interpuesto por el ciudadano </w:t>
      </w:r>
      <w:r w:rsidR="00B81B1F" w:rsidRPr="00484B3B">
        <w:rPr>
          <w:rFonts w:ascii="Calibri" w:hAnsi="Calibri"/>
          <w:sz w:val="26"/>
          <w:szCs w:val="27"/>
        </w:rPr>
        <w:t>(…)</w:t>
      </w:r>
      <w:r w:rsidRPr="00484B3B">
        <w:rPr>
          <w:rFonts w:ascii="Calibri" w:hAnsi="Calibri" w:cs="Arial"/>
          <w:sz w:val="26"/>
          <w:szCs w:val="26"/>
        </w:rPr>
        <w:t xml:space="preserve"> en contra de los actos impugnados a la Tesorería Municipal, Dirección General de Ingresos, Dirección de Ejecución y al Ministro Ejecutor demandados. . . . . . . . . . . . . . . . . . . . . . . . . . . . . . . . . . . . . . . . .</w:t>
      </w:r>
      <w:r w:rsidR="004866C1" w:rsidRPr="00484B3B">
        <w:rPr>
          <w:rFonts w:ascii="Calibri" w:hAnsi="Calibri" w:cs="Arial"/>
          <w:sz w:val="26"/>
          <w:szCs w:val="26"/>
        </w:rPr>
        <w:t xml:space="preserve"> </w:t>
      </w:r>
    </w:p>
    <w:p w:rsidR="009D41FE" w:rsidRPr="00484B3B" w:rsidRDefault="009D41FE" w:rsidP="009D41FE">
      <w:pPr>
        <w:jc w:val="both"/>
        <w:rPr>
          <w:rFonts w:ascii="Calibri" w:hAnsi="Calibri" w:cs="Arial"/>
          <w:b/>
          <w:bCs/>
          <w:i/>
          <w:iCs/>
          <w:sz w:val="20"/>
          <w:szCs w:val="20"/>
          <w:lang w:val="es-MX"/>
        </w:rPr>
      </w:pPr>
    </w:p>
    <w:p w:rsidR="001334B0" w:rsidRPr="00484B3B" w:rsidRDefault="009D41FE" w:rsidP="00660A0F">
      <w:pPr>
        <w:pStyle w:val="Textoindependiente"/>
        <w:ind w:firstLine="708"/>
        <w:rPr>
          <w:rFonts w:ascii="Calibri" w:hAnsi="Calibri"/>
          <w:bCs/>
          <w:sz w:val="26"/>
          <w:szCs w:val="27"/>
        </w:rPr>
      </w:pPr>
      <w:r w:rsidRPr="00484B3B">
        <w:rPr>
          <w:rFonts w:ascii="Calibri" w:hAnsi="Calibri" w:cs="Arial"/>
          <w:b/>
          <w:bCs/>
          <w:i/>
          <w:sz w:val="26"/>
          <w:szCs w:val="26"/>
        </w:rPr>
        <w:t xml:space="preserve">TERCERO.- </w:t>
      </w:r>
      <w:r w:rsidRPr="00484B3B">
        <w:rPr>
          <w:rFonts w:ascii="Calibri" w:hAnsi="Calibri" w:cs="Arial"/>
          <w:bCs/>
          <w:sz w:val="26"/>
          <w:szCs w:val="26"/>
        </w:rPr>
        <w:t>Se</w:t>
      </w:r>
      <w:r w:rsidRPr="00484B3B">
        <w:rPr>
          <w:rFonts w:ascii="Calibri" w:hAnsi="Calibri" w:cs="Arial"/>
          <w:b/>
          <w:bCs/>
          <w:sz w:val="26"/>
          <w:szCs w:val="26"/>
        </w:rPr>
        <w:t xml:space="preserve"> decreta </w:t>
      </w:r>
      <w:r w:rsidRPr="00484B3B">
        <w:rPr>
          <w:rFonts w:ascii="Calibri" w:hAnsi="Calibri" w:cs="Arial"/>
          <w:bCs/>
          <w:sz w:val="26"/>
          <w:szCs w:val="26"/>
        </w:rPr>
        <w:t>la</w:t>
      </w:r>
      <w:r w:rsidRPr="00484B3B">
        <w:rPr>
          <w:rFonts w:ascii="Calibri" w:hAnsi="Calibri" w:cs="Arial"/>
          <w:b/>
          <w:bCs/>
          <w:sz w:val="26"/>
          <w:szCs w:val="26"/>
        </w:rPr>
        <w:t xml:space="preserve"> </w:t>
      </w:r>
      <w:r w:rsidR="007B65AE" w:rsidRPr="00484B3B">
        <w:rPr>
          <w:rFonts w:ascii="Calibri" w:hAnsi="Calibri" w:cs="Arial"/>
          <w:b/>
          <w:bCs/>
          <w:sz w:val="26"/>
          <w:szCs w:val="26"/>
        </w:rPr>
        <w:t>NULIDAD TOTAL</w:t>
      </w:r>
      <w:r w:rsidR="007B65AE" w:rsidRPr="00484B3B">
        <w:rPr>
          <w:rFonts w:ascii="Calibri" w:hAnsi="Calibri" w:cs="Arial"/>
          <w:sz w:val="26"/>
          <w:szCs w:val="26"/>
        </w:rPr>
        <w:t xml:space="preserve"> </w:t>
      </w:r>
      <w:r w:rsidRPr="00484B3B">
        <w:rPr>
          <w:rFonts w:ascii="Calibri" w:hAnsi="Calibri" w:cs="Arial"/>
          <w:sz w:val="26"/>
          <w:szCs w:val="26"/>
        </w:rPr>
        <w:t xml:space="preserve">del </w:t>
      </w:r>
      <w:r w:rsidR="007B65AE" w:rsidRPr="00484B3B">
        <w:rPr>
          <w:rFonts w:ascii="Calibri" w:hAnsi="Calibri"/>
          <w:b/>
          <w:bCs/>
          <w:sz w:val="26"/>
          <w:szCs w:val="27"/>
        </w:rPr>
        <w:t>Requerimiento de Pago</w:t>
      </w:r>
      <w:r w:rsidR="007B65AE" w:rsidRPr="00484B3B">
        <w:rPr>
          <w:rFonts w:ascii="Calibri" w:hAnsi="Calibri"/>
          <w:bCs/>
          <w:sz w:val="26"/>
          <w:szCs w:val="27"/>
        </w:rPr>
        <w:t xml:space="preserve"> cuya diligencia se practicó el </w:t>
      </w:r>
      <w:r w:rsidR="007B65AE" w:rsidRPr="00484B3B">
        <w:rPr>
          <w:rFonts w:ascii="Calibri" w:hAnsi="Calibri"/>
          <w:b/>
          <w:bCs/>
          <w:sz w:val="26"/>
          <w:szCs w:val="27"/>
        </w:rPr>
        <w:t>30</w:t>
      </w:r>
      <w:r w:rsidR="007B65AE" w:rsidRPr="00484B3B">
        <w:rPr>
          <w:rFonts w:ascii="Calibri" w:hAnsi="Calibri"/>
          <w:bCs/>
          <w:sz w:val="26"/>
          <w:szCs w:val="27"/>
        </w:rPr>
        <w:t xml:space="preserve"> treinta de </w:t>
      </w:r>
      <w:r w:rsidR="007B65AE" w:rsidRPr="00484B3B">
        <w:rPr>
          <w:rFonts w:ascii="Calibri" w:hAnsi="Calibri"/>
          <w:b/>
          <w:bCs/>
          <w:sz w:val="26"/>
          <w:szCs w:val="27"/>
        </w:rPr>
        <w:t>marzo</w:t>
      </w:r>
      <w:r w:rsidR="007B65AE" w:rsidRPr="00484B3B">
        <w:rPr>
          <w:rFonts w:ascii="Calibri" w:hAnsi="Calibri"/>
          <w:bCs/>
          <w:sz w:val="26"/>
          <w:szCs w:val="27"/>
        </w:rPr>
        <w:t xml:space="preserve"> del año </w:t>
      </w:r>
      <w:r w:rsidR="007B65AE" w:rsidRPr="00484B3B">
        <w:rPr>
          <w:rFonts w:ascii="Calibri" w:hAnsi="Calibri"/>
          <w:b/>
          <w:bCs/>
          <w:sz w:val="26"/>
          <w:szCs w:val="27"/>
        </w:rPr>
        <w:t xml:space="preserve">2016 </w:t>
      </w:r>
      <w:r w:rsidR="007B65AE" w:rsidRPr="00484B3B">
        <w:rPr>
          <w:rFonts w:ascii="Calibri" w:hAnsi="Calibri"/>
          <w:bCs/>
          <w:sz w:val="26"/>
          <w:szCs w:val="27"/>
        </w:rPr>
        <w:t>dos mil dieciséis</w:t>
      </w:r>
      <w:r w:rsidR="00660A0F" w:rsidRPr="00484B3B">
        <w:rPr>
          <w:rFonts w:ascii="Calibri" w:hAnsi="Calibri"/>
          <w:bCs/>
          <w:sz w:val="26"/>
          <w:szCs w:val="27"/>
        </w:rPr>
        <w:t xml:space="preserve">; del mismo modo se </w:t>
      </w:r>
      <w:r w:rsidR="00660A0F" w:rsidRPr="00484B3B">
        <w:rPr>
          <w:rFonts w:ascii="Calibri" w:hAnsi="Calibri"/>
          <w:b/>
          <w:bCs/>
          <w:sz w:val="26"/>
          <w:szCs w:val="27"/>
        </w:rPr>
        <w:t>decreta</w:t>
      </w:r>
      <w:r w:rsidR="00660A0F" w:rsidRPr="00484B3B">
        <w:rPr>
          <w:rFonts w:ascii="Calibri" w:hAnsi="Calibri"/>
          <w:bCs/>
          <w:sz w:val="26"/>
          <w:szCs w:val="27"/>
        </w:rPr>
        <w:t xml:space="preserve"> la </w:t>
      </w:r>
      <w:r w:rsidR="00660A0F" w:rsidRPr="00484B3B">
        <w:rPr>
          <w:rFonts w:ascii="Calibri" w:hAnsi="Calibri"/>
          <w:b/>
          <w:bCs/>
          <w:sz w:val="26"/>
          <w:szCs w:val="27"/>
        </w:rPr>
        <w:t xml:space="preserve">NULIDAD TOTAL </w:t>
      </w:r>
      <w:r w:rsidR="00660A0F" w:rsidRPr="00484B3B">
        <w:rPr>
          <w:rFonts w:ascii="Calibri" w:hAnsi="Calibri"/>
          <w:bCs/>
          <w:sz w:val="26"/>
          <w:szCs w:val="27"/>
        </w:rPr>
        <w:t>del</w:t>
      </w:r>
      <w:r w:rsidR="00660A0F" w:rsidRPr="00484B3B">
        <w:rPr>
          <w:rFonts w:ascii="Calibri" w:hAnsi="Calibri" w:cs="Arial"/>
          <w:sz w:val="26"/>
          <w:szCs w:val="26"/>
        </w:rPr>
        <w:t xml:space="preserve"> </w:t>
      </w:r>
      <w:r w:rsidR="00660A0F" w:rsidRPr="00484B3B">
        <w:rPr>
          <w:rFonts w:ascii="Calibri" w:hAnsi="Calibri"/>
          <w:b/>
          <w:bCs/>
          <w:sz w:val="26"/>
          <w:szCs w:val="27"/>
        </w:rPr>
        <w:t>M</w:t>
      </w:r>
      <w:r w:rsidRPr="00484B3B">
        <w:rPr>
          <w:rFonts w:ascii="Calibri" w:hAnsi="Calibri"/>
          <w:b/>
          <w:bCs/>
          <w:sz w:val="26"/>
          <w:szCs w:val="27"/>
        </w:rPr>
        <w:t xml:space="preserve">andamiento de </w:t>
      </w:r>
      <w:r w:rsidR="00660A0F" w:rsidRPr="00484B3B">
        <w:rPr>
          <w:rFonts w:ascii="Calibri" w:hAnsi="Calibri"/>
          <w:b/>
          <w:bCs/>
          <w:sz w:val="26"/>
          <w:szCs w:val="27"/>
        </w:rPr>
        <w:t>Embargo del Impuesto P</w:t>
      </w:r>
      <w:r w:rsidR="007B65AE" w:rsidRPr="00484B3B">
        <w:rPr>
          <w:rFonts w:ascii="Calibri" w:hAnsi="Calibri"/>
          <w:b/>
          <w:bCs/>
          <w:sz w:val="26"/>
          <w:szCs w:val="27"/>
        </w:rPr>
        <w:t>redial</w:t>
      </w:r>
      <w:r w:rsidRPr="00484B3B">
        <w:rPr>
          <w:rFonts w:ascii="Calibri" w:hAnsi="Calibri"/>
          <w:b/>
          <w:bCs/>
          <w:sz w:val="26"/>
          <w:szCs w:val="27"/>
        </w:rPr>
        <w:t xml:space="preserve"> </w:t>
      </w:r>
      <w:r w:rsidR="007B5B1B" w:rsidRPr="00484B3B">
        <w:rPr>
          <w:rFonts w:ascii="Calibri" w:hAnsi="Calibri"/>
          <w:b/>
          <w:bCs/>
          <w:sz w:val="26"/>
          <w:szCs w:val="27"/>
        </w:rPr>
        <w:t xml:space="preserve">con </w:t>
      </w:r>
      <w:r w:rsidRPr="00484B3B">
        <w:rPr>
          <w:rFonts w:ascii="Calibri" w:hAnsi="Calibri"/>
          <w:b/>
          <w:bCs/>
          <w:sz w:val="26"/>
          <w:szCs w:val="27"/>
        </w:rPr>
        <w:t>número PR-2017-00068533</w:t>
      </w:r>
      <w:r w:rsidR="007B65AE" w:rsidRPr="00484B3B">
        <w:rPr>
          <w:rFonts w:ascii="Calibri" w:hAnsi="Calibri"/>
          <w:bCs/>
          <w:sz w:val="26"/>
          <w:szCs w:val="27"/>
        </w:rPr>
        <w:t xml:space="preserve"> (PR-dos mil diecisiete </w:t>
      </w:r>
      <w:proofErr w:type="spellStart"/>
      <w:r w:rsidR="007B65AE" w:rsidRPr="00484B3B">
        <w:rPr>
          <w:rFonts w:ascii="Calibri" w:hAnsi="Calibri"/>
          <w:bCs/>
          <w:sz w:val="26"/>
          <w:szCs w:val="27"/>
        </w:rPr>
        <w:t>guión</w:t>
      </w:r>
      <w:proofErr w:type="spellEnd"/>
      <w:r w:rsidR="007B65AE" w:rsidRPr="00484B3B">
        <w:rPr>
          <w:rFonts w:ascii="Calibri" w:hAnsi="Calibri"/>
          <w:bCs/>
          <w:sz w:val="26"/>
          <w:szCs w:val="27"/>
        </w:rPr>
        <w:t xml:space="preserve"> </w:t>
      </w:r>
      <w:r w:rsidRPr="00484B3B">
        <w:rPr>
          <w:rFonts w:ascii="Calibri" w:hAnsi="Calibri"/>
          <w:bCs/>
          <w:sz w:val="26"/>
          <w:szCs w:val="27"/>
        </w:rPr>
        <w:t>cero-cero-c</w:t>
      </w:r>
      <w:r w:rsidR="00660A0F" w:rsidRPr="00484B3B">
        <w:rPr>
          <w:rFonts w:ascii="Calibri" w:hAnsi="Calibri"/>
          <w:bCs/>
          <w:sz w:val="26"/>
          <w:szCs w:val="27"/>
        </w:rPr>
        <w:t xml:space="preserve">ero-seis-ocho-cinco-tres-tres), </w:t>
      </w:r>
      <w:r w:rsidRPr="00484B3B">
        <w:rPr>
          <w:rFonts w:ascii="Calibri" w:hAnsi="Calibri"/>
          <w:bCs/>
          <w:sz w:val="26"/>
          <w:szCs w:val="27"/>
        </w:rPr>
        <w:t xml:space="preserve">de fecha 30 treinta de marzo del año 2017 dos mil diecisiete; del </w:t>
      </w:r>
      <w:r w:rsidR="00660A0F" w:rsidRPr="00484B3B">
        <w:rPr>
          <w:rFonts w:ascii="Calibri" w:hAnsi="Calibri"/>
          <w:b/>
          <w:bCs/>
          <w:sz w:val="26"/>
          <w:szCs w:val="27"/>
        </w:rPr>
        <w:t>Embargo</w:t>
      </w:r>
      <w:r w:rsidRPr="00484B3B">
        <w:rPr>
          <w:rFonts w:ascii="Calibri" w:hAnsi="Calibri"/>
          <w:bCs/>
          <w:sz w:val="26"/>
          <w:szCs w:val="27"/>
        </w:rPr>
        <w:t xml:space="preserve"> trabado sobre el inmueble ubicado en calle  Monte rosa  número 415 cuatrocientos quince, de la colonia Paseos de </w:t>
      </w:r>
      <w:proofErr w:type="spellStart"/>
      <w:r w:rsidRPr="00484B3B">
        <w:rPr>
          <w:rFonts w:ascii="Calibri" w:hAnsi="Calibri"/>
          <w:bCs/>
          <w:sz w:val="26"/>
          <w:szCs w:val="27"/>
        </w:rPr>
        <w:t>Miravalle</w:t>
      </w:r>
      <w:proofErr w:type="spellEnd"/>
      <w:r w:rsidRPr="00484B3B">
        <w:rPr>
          <w:rFonts w:ascii="Calibri" w:hAnsi="Calibri"/>
          <w:bCs/>
          <w:sz w:val="26"/>
          <w:szCs w:val="27"/>
        </w:rPr>
        <w:t xml:space="preserve"> de esta ciudad y del </w:t>
      </w:r>
      <w:r w:rsidR="00660A0F" w:rsidRPr="00484B3B">
        <w:rPr>
          <w:rFonts w:ascii="Calibri" w:hAnsi="Calibri"/>
          <w:b/>
          <w:bCs/>
          <w:sz w:val="26"/>
          <w:szCs w:val="27"/>
        </w:rPr>
        <w:t>Acta de Embargo</w:t>
      </w:r>
      <w:r w:rsidRPr="00484B3B">
        <w:rPr>
          <w:rFonts w:ascii="Calibri" w:hAnsi="Calibri"/>
          <w:bCs/>
          <w:sz w:val="26"/>
          <w:szCs w:val="27"/>
        </w:rPr>
        <w:t xml:space="preserve"> de fecha 6 seis de abril del año </w:t>
      </w:r>
      <w:r w:rsidR="00660A0F" w:rsidRPr="00484B3B">
        <w:rPr>
          <w:rFonts w:ascii="Calibri" w:hAnsi="Calibri"/>
          <w:bCs/>
          <w:sz w:val="26"/>
          <w:szCs w:val="27"/>
        </w:rPr>
        <w:t>2017 dos mil diecisiete</w:t>
      </w:r>
      <w:r w:rsidRPr="00484B3B">
        <w:rPr>
          <w:rFonts w:ascii="Calibri" w:hAnsi="Calibri"/>
          <w:bCs/>
          <w:sz w:val="26"/>
          <w:szCs w:val="27"/>
        </w:rPr>
        <w:t xml:space="preserve">; </w:t>
      </w:r>
      <w:r w:rsidR="001334B0" w:rsidRPr="00484B3B">
        <w:rPr>
          <w:rFonts w:ascii="Calibri" w:hAnsi="Calibri"/>
          <w:bCs/>
          <w:sz w:val="26"/>
          <w:szCs w:val="27"/>
        </w:rPr>
        <w:t>atendiendo al principio de que lo accesorio sigue la suerte de lo principal</w:t>
      </w:r>
      <w:r w:rsidR="001334B0" w:rsidRPr="00484B3B">
        <w:rPr>
          <w:rFonts w:ascii="Calibri" w:hAnsi="Calibri" w:cs="Arial"/>
          <w:sz w:val="26"/>
          <w:szCs w:val="27"/>
        </w:rPr>
        <w:t xml:space="preserve">, al ser </w:t>
      </w:r>
      <w:r w:rsidR="001334B0" w:rsidRPr="00484B3B">
        <w:rPr>
          <w:rFonts w:ascii="Calibri" w:hAnsi="Calibri"/>
          <w:bCs/>
          <w:sz w:val="26"/>
          <w:szCs w:val="27"/>
        </w:rPr>
        <w:t>el requerimiento de pago, el aspecto principal y el mandamiento de embargo y el embargo así como el Acta relativa, los aspectos accesorios. . . . .</w:t>
      </w:r>
      <w:r w:rsidR="007B5B1B" w:rsidRPr="00484B3B">
        <w:rPr>
          <w:rFonts w:ascii="Calibri" w:hAnsi="Calibri"/>
          <w:bCs/>
          <w:sz w:val="26"/>
          <w:szCs w:val="27"/>
        </w:rPr>
        <w:t xml:space="preserve"> . </w:t>
      </w:r>
    </w:p>
    <w:p w:rsidR="009D41FE" w:rsidRPr="00484B3B" w:rsidRDefault="009D41FE" w:rsidP="009D41FE">
      <w:pPr>
        <w:pStyle w:val="Textoindependiente"/>
        <w:rPr>
          <w:rFonts w:ascii="Calibri" w:hAnsi="Calibri"/>
          <w:bCs/>
          <w:sz w:val="26"/>
          <w:szCs w:val="27"/>
        </w:rPr>
      </w:pPr>
    </w:p>
    <w:p w:rsidR="009D41FE" w:rsidRPr="00484B3B" w:rsidRDefault="009D41FE" w:rsidP="009D41FE">
      <w:pPr>
        <w:ind w:firstLine="708"/>
        <w:jc w:val="both"/>
        <w:rPr>
          <w:rFonts w:ascii="Calibri" w:hAnsi="Calibri"/>
          <w:sz w:val="26"/>
          <w:szCs w:val="26"/>
        </w:rPr>
      </w:pPr>
      <w:r w:rsidRPr="00484B3B">
        <w:rPr>
          <w:rFonts w:ascii="Calibri" w:hAnsi="Calibri"/>
          <w:sz w:val="26"/>
          <w:szCs w:val="26"/>
        </w:rPr>
        <w:t xml:space="preserve">Lo anterior  </w:t>
      </w:r>
      <w:r w:rsidRPr="00484B3B">
        <w:rPr>
          <w:rFonts w:ascii="Calibri" w:hAnsi="Calibri" w:cs="Arial"/>
          <w:sz w:val="26"/>
          <w:szCs w:val="26"/>
        </w:rPr>
        <w:t>atendiendo a las consideraciones lógicas y jurídicas expresadas en el Considerando Sexto de esta sentencia</w:t>
      </w:r>
      <w:r w:rsidRPr="00484B3B">
        <w:rPr>
          <w:rFonts w:ascii="Calibri" w:hAnsi="Calibri"/>
          <w:sz w:val="26"/>
          <w:szCs w:val="26"/>
        </w:rPr>
        <w:t xml:space="preserve">. . . . . . . . . . . . . . . . . . . . . . . . . . . . . . . . </w:t>
      </w:r>
      <w:r w:rsidR="001D7F20" w:rsidRPr="00484B3B">
        <w:rPr>
          <w:rFonts w:ascii="Calibri" w:hAnsi="Calibri"/>
          <w:sz w:val="26"/>
          <w:szCs w:val="26"/>
        </w:rPr>
        <w:t>.</w:t>
      </w:r>
    </w:p>
    <w:p w:rsidR="009D41FE" w:rsidRPr="00484B3B" w:rsidRDefault="009D41FE" w:rsidP="009D41FE">
      <w:pPr>
        <w:pStyle w:val="Textoindependiente"/>
        <w:rPr>
          <w:rFonts w:ascii="Calibri" w:hAnsi="Calibri"/>
          <w:sz w:val="20"/>
          <w:szCs w:val="20"/>
          <w:lang w:val="es-ES"/>
        </w:rPr>
      </w:pPr>
    </w:p>
    <w:p w:rsidR="009D41FE" w:rsidRPr="00484B3B" w:rsidRDefault="009D41FE" w:rsidP="009D41FE">
      <w:pPr>
        <w:pStyle w:val="Textoindependiente"/>
        <w:rPr>
          <w:rFonts w:ascii="Calibri" w:hAnsi="Calibri" w:cs="Calibri"/>
          <w:sz w:val="26"/>
          <w:szCs w:val="26"/>
        </w:rPr>
      </w:pPr>
      <w:r w:rsidRPr="00484B3B">
        <w:rPr>
          <w:rFonts w:ascii="Calibri" w:hAnsi="Calibri"/>
          <w:sz w:val="26"/>
          <w:szCs w:val="26"/>
        </w:rPr>
        <w:tab/>
      </w:r>
      <w:r w:rsidRPr="00484B3B">
        <w:rPr>
          <w:rFonts w:ascii="Calibri" w:hAnsi="Calibri"/>
          <w:b/>
          <w:i/>
          <w:sz w:val="26"/>
          <w:szCs w:val="26"/>
        </w:rPr>
        <w:t xml:space="preserve">CUARTO.- </w:t>
      </w:r>
      <w:r w:rsidRPr="00484B3B">
        <w:rPr>
          <w:rFonts w:ascii="Calibri" w:hAnsi="Calibri" w:cs="Arial"/>
          <w:bCs/>
          <w:iCs/>
          <w:sz w:val="26"/>
          <w:szCs w:val="26"/>
        </w:rPr>
        <w:t xml:space="preserve">Se </w:t>
      </w:r>
      <w:r w:rsidRPr="00484B3B">
        <w:rPr>
          <w:rFonts w:ascii="Calibri" w:hAnsi="Calibri"/>
          <w:b/>
          <w:sz w:val="26"/>
          <w:szCs w:val="26"/>
        </w:rPr>
        <w:t xml:space="preserve">ordena </w:t>
      </w:r>
      <w:r w:rsidRPr="00484B3B">
        <w:rPr>
          <w:rFonts w:ascii="Calibri" w:hAnsi="Calibri" w:cs="Calibri"/>
          <w:sz w:val="26"/>
          <w:szCs w:val="26"/>
        </w:rPr>
        <w:t xml:space="preserve">al Director de Ejecución demandado, a que </w:t>
      </w:r>
      <w:r w:rsidRPr="00484B3B">
        <w:rPr>
          <w:rFonts w:ascii="Calibri" w:hAnsi="Calibri" w:cs="Calibri"/>
          <w:b/>
          <w:sz w:val="26"/>
          <w:szCs w:val="26"/>
        </w:rPr>
        <w:t>proceda</w:t>
      </w:r>
      <w:r w:rsidRPr="00484B3B">
        <w:rPr>
          <w:rFonts w:ascii="Calibri" w:hAnsi="Calibri" w:cs="Calibri"/>
          <w:sz w:val="26"/>
          <w:szCs w:val="26"/>
        </w:rPr>
        <w:t xml:space="preserve"> a hacer todos las gestiones que resulten necesarias a efecto de </w:t>
      </w:r>
      <w:r w:rsidRPr="00484B3B">
        <w:rPr>
          <w:rFonts w:ascii="Calibri" w:hAnsi="Calibri" w:cs="Calibri"/>
          <w:b/>
          <w:sz w:val="26"/>
          <w:szCs w:val="26"/>
        </w:rPr>
        <w:t>levantar el embargo</w:t>
      </w:r>
      <w:r w:rsidRPr="00484B3B">
        <w:rPr>
          <w:rFonts w:ascii="Calibri" w:hAnsi="Calibri" w:cs="Calibri"/>
          <w:sz w:val="26"/>
          <w:szCs w:val="26"/>
        </w:rPr>
        <w:t xml:space="preserve"> recaído sobre el inmueble ubicado en</w:t>
      </w:r>
      <w:r w:rsidR="001334B0" w:rsidRPr="00484B3B">
        <w:rPr>
          <w:rFonts w:ascii="Calibri" w:hAnsi="Calibri"/>
          <w:bCs/>
          <w:sz w:val="26"/>
          <w:szCs w:val="27"/>
        </w:rPr>
        <w:t xml:space="preserve"> calle Monte R</w:t>
      </w:r>
      <w:r w:rsidRPr="00484B3B">
        <w:rPr>
          <w:rFonts w:ascii="Calibri" w:hAnsi="Calibri"/>
          <w:bCs/>
          <w:sz w:val="26"/>
          <w:szCs w:val="27"/>
        </w:rPr>
        <w:t xml:space="preserve">osa número 415 cuatrocientos quince, colonia Paseos de </w:t>
      </w:r>
      <w:proofErr w:type="spellStart"/>
      <w:r w:rsidRPr="00484B3B">
        <w:rPr>
          <w:rFonts w:ascii="Calibri" w:hAnsi="Calibri"/>
          <w:bCs/>
          <w:sz w:val="26"/>
          <w:szCs w:val="27"/>
        </w:rPr>
        <w:t>Miravalle</w:t>
      </w:r>
      <w:proofErr w:type="spellEnd"/>
      <w:r w:rsidRPr="00484B3B">
        <w:rPr>
          <w:rFonts w:ascii="Calibri" w:hAnsi="Calibri"/>
          <w:bCs/>
          <w:sz w:val="26"/>
          <w:szCs w:val="27"/>
        </w:rPr>
        <w:t xml:space="preserve"> de esta ciudad</w:t>
      </w:r>
      <w:r w:rsidRPr="00484B3B">
        <w:rPr>
          <w:rFonts w:ascii="Calibri" w:hAnsi="Calibri"/>
          <w:sz w:val="26"/>
          <w:szCs w:val="26"/>
        </w:rPr>
        <w:t>. Ello de acuerdo a lo señalado en el último párrafo del Considerando Sexto de este fallo</w:t>
      </w:r>
      <w:r w:rsidR="00147973" w:rsidRPr="00484B3B">
        <w:rPr>
          <w:rFonts w:ascii="Calibri" w:hAnsi="Calibri" w:cs="Calibri"/>
          <w:sz w:val="26"/>
          <w:szCs w:val="26"/>
        </w:rPr>
        <w:t xml:space="preserve">. . . . . . . . . . </w:t>
      </w:r>
      <w:r w:rsidRPr="00484B3B">
        <w:rPr>
          <w:rFonts w:ascii="Calibri" w:hAnsi="Calibri" w:cs="Calibri"/>
          <w:sz w:val="26"/>
          <w:szCs w:val="26"/>
        </w:rPr>
        <w:t>. . .</w:t>
      </w:r>
      <w:r w:rsidR="00147973" w:rsidRPr="00484B3B">
        <w:rPr>
          <w:rFonts w:ascii="Calibri" w:hAnsi="Calibri" w:cs="Calibri"/>
          <w:sz w:val="26"/>
          <w:szCs w:val="26"/>
        </w:rPr>
        <w:t xml:space="preserve"> . . . . . . . . </w:t>
      </w:r>
      <w:r w:rsidRPr="00484B3B">
        <w:rPr>
          <w:rFonts w:ascii="Calibri" w:hAnsi="Calibri" w:cs="Calibri"/>
          <w:sz w:val="26"/>
          <w:szCs w:val="26"/>
        </w:rPr>
        <w:t xml:space="preserve"> </w:t>
      </w:r>
    </w:p>
    <w:p w:rsidR="009D41FE" w:rsidRPr="00484B3B" w:rsidRDefault="009D41FE" w:rsidP="009D41FE">
      <w:pPr>
        <w:pStyle w:val="Textoindependiente"/>
        <w:rPr>
          <w:rFonts w:ascii="Calibri" w:hAnsi="Calibri" w:cs="Calibri"/>
          <w:sz w:val="26"/>
          <w:szCs w:val="26"/>
        </w:rPr>
      </w:pPr>
    </w:p>
    <w:p w:rsidR="009D41FE" w:rsidRPr="00484B3B" w:rsidRDefault="005B649C" w:rsidP="009D41FE">
      <w:pPr>
        <w:pStyle w:val="Textoindependiente"/>
        <w:ind w:firstLine="708"/>
        <w:rPr>
          <w:rFonts w:ascii="Calibri" w:hAnsi="Calibri" w:cs="Calibri"/>
          <w:sz w:val="26"/>
          <w:szCs w:val="26"/>
        </w:rPr>
      </w:pPr>
      <w:r w:rsidRPr="00484B3B">
        <w:rPr>
          <w:rFonts w:ascii="Calibri" w:hAnsi="Calibri" w:cs="Calibri"/>
          <w:sz w:val="26"/>
          <w:szCs w:val="26"/>
        </w:rPr>
        <w:lastRenderedPageBreak/>
        <w:t xml:space="preserve">Lo que, de acuerdo a la interpretación funcional del artículo 322 del Código de Procedimiento y Justicia Administrativa para el Estado y los Municipios de Guanajuato, se deberá </w:t>
      </w:r>
      <w:r w:rsidR="009D41FE" w:rsidRPr="00484B3B">
        <w:rPr>
          <w:rFonts w:ascii="Calibri" w:hAnsi="Calibri" w:cs="Calibri"/>
          <w:sz w:val="26"/>
          <w:szCs w:val="26"/>
        </w:rPr>
        <w:t xml:space="preserve">realizar dentro de los </w:t>
      </w:r>
      <w:r w:rsidR="009D41FE" w:rsidRPr="00484B3B">
        <w:rPr>
          <w:rFonts w:ascii="Calibri" w:hAnsi="Calibri" w:cs="Calibri"/>
          <w:b/>
          <w:sz w:val="26"/>
          <w:szCs w:val="26"/>
        </w:rPr>
        <w:t>15 quince días</w:t>
      </w:r>
      <w:r w:rsidR="009D41FE" w:rsidRPr="00484B3B">
        <w:rPr>
          <w:rFonts w:ascii="Calibri" w:hAnsi="Calibri" w:cs="Calibri"/>
          <w:sz w:val="26"/>
          <w:szCs w:val="26"/>
        </w:rPr>
        <w:t xml:space="preserve"> hábiles siguientes a la fecha en que </w:t>
      </w:r>
      <w:r w:rsidR="009D41FE" w:rsidRPr="00484B3B">
        <w:rPr>
          <w:rFonts w:ascii="Calibri" w:hAnsi="Calibri" w:cs="Calibri"/>
          <w:b/>
          <w:sz w:val="26"/>
          <w:szCs w:val="26"/>
        </w:rPr>
        <w:t>cause ejecutoria</w:t>
      </w:r>
      <w:r w:rsidR="009D41FE" w:rsidRPr="00484B3B">
        <w:rPr>
          <w:rFonts w:ascii="Calibri" w:hAnsi="Calibri" w:cs="Calibri"/>
          <w:sz w:val="26"/>
          <w:szCs w:val="26"/>
        </w:rPr>
        <w:t xml:space="preserve"> la presente resolución; debiendo </w:t>
      </w:r>
      <w:r w:rsidR="009D41FE" w:rsidRPr="00484B3B">
        <w:rPr>
          <w:rFonts w:ascii="Calibri" w:hAnsi="Calibri" w:cs="Calibri"/>
          <w:b/>
          <w:sz w:val="26"/>
          <w:szCs w:val="26"/>
        </w:rPr>
        <w:t>informar</w:t>
      </w:r>
      <w:r w:rsidR="009D41FE" w:rsidRPr="00484B3B">
        <w:rPr>
          <w:rFonts w:ascii="Calibri" w:hAnsi="Calibri" w:cs="Calibri"/>
          <w:sz w:val="26"/>
          <w:szCs w:val="26"/>
        </w:rPr>
        <w:t xml:space="preserve"> a este Juzgado del cumplimiento dado al presente resolutivo, </w:t>
      </w:r>
      <w:r w:rsidR="009D41FE" w:rsidRPr="00484B3B">
        <w:rPr>
          <w:rFonts w:ascii="Calibri" w:hAnsi="Calibri" w:cs="Calibri"/>
          <w:b/>
          <w:sz w:val="26"/>
          <w:szCs w:val="26"/>
        </w:rPr>
        <w:t>acompañando</w:t>
      </w:r>
      <w:r w:rsidR="009D41FE" w:rsidRPr="00484B3B">
        <w:rPr>
          <w:rFonts w:ascii="Calibri" w:hAnsi="Calibri" w:cs="Calibri"/>
          <w:sz w:val="26"/>
          <w:szCs w:val="26"/>
        </w:rPr>
        <w:t xml:space="preserve"> las constancias relativas que así lo acrediten. . . . . . . . . . . . . . . . . . . . . . . . . . . . . . . . . . . </w:t>
      </w:r>
    </w:p>
    <w:p w:rsidR="009D41FE" w:rsidRPr="00484B3B" w:rsidRDefault="009D41FE" w:rsidP="009D41FE">
      <w:pPr>
        <w:pStyle w:val="Textoindependiente"/>
        <w:rPr>
          <w:rFonts w:ascii="Calibri" w:hAnsi="Calibri" w:cs="Calibri"/>
          <w:sz w:val="20"/>
          <w:szCs w:val="20"/>
        </w:rPr>
      </w:pPr>
    </w:p>
    <w:p w:rsidR="009D41FE" w:rsidRPr="00484B3B" w:rsidRDefault="009D41FE" w:rsidP="009D41FE">
      <w:pPr>
        <w:pStyle w:val="Textoindependiente"/>
        <w:ind w:firstLine="708"/>
        <w:rPr>
          <w:rFonts w:ascii="Calibri" w:hAnsi="Calibri" w:cs="Arial"/>
          <w:sz w:val="26"/>
          <w:szCs w:val="26"/>
        </w:rPr>
      </w:pPr>
      <w:r w:rsidRPr="00484B3B">
        <w:rPr>
          <w:rFonts w:ascii="Calibri" w:hAnsi="Calibri" w:cs="Arial"/>
          <w:sz w:val="26"/>
          <w:szCs w:val="26"/>
        </w:rPr>
        <w:t>Notifíquese a las autoridades demandadas por oficio; y, a la parte actora personalmente. . . . . . . . . . . . . . . . . . . . . . . . . . . . . .</w:t>
      </w:r>
      <w:r w:rsidR="000C3084" w:rsidRPr="00484B3B">
        <w:rPr>
          <w:rFonts w:ascii="Calibri" w:hAnsi="Calibri" w:cs="Arial"/>
          <w:sz w:val="26"/>
          <w:szCs w:val="26"/>
        </w:rPr>
        <w:t xml:space="preserve"> . . . . . . . . . . . . . . . . . . . . . . . . . . .</w:t>
      </w:r>
    </w:p>
    <w:p w:rsidR="009D41FE" w:rsidRPr="00484B3B" w:rsidRDefault="009D41FE" w:rsidP="009D41FE">
      <w:pPr>
        <w:pStyle w:val="Textoindependiente"/>
        <w:rPr>
          <w:rFonts w:ascii="Calibri" w:hAnsi="Calibri" w:cs="Arial"/>
          <w:sz w:val="20"/>
          <w:szCs w:val="20"/>
        </w:rPr>
      </w:pPr>
    </w:p>
    <w:p w:rsidR="009D41FE" w:rsidRPr="00484B3B" w:rsidRDefault="009D41FE" w:rsidP="009D41FE">
      <w:pPr>
        <w:pStyle w:val="Textoindependiente"/>
        <w:rPr>
          <w:rFonts w:ascii="Calibri" w:hAnsi="Calibri" w:cs="Arial"/>
          <w:b/>
          <w:bCs/>
          <w:sz w:val="26"/>
          <w:szCs w:val="26"/>
        </w:rPr>
      </w:pPr>
      <w:r w:rsidRPr="00484B3B">
        <w:rPr>
          <w:rFonts w:ascii="Calibri" w:hAnsi="Calibri" w:cs="Arial"/>
          <w:sz w:val="26"/>
          <w:szCs w:val="26"/>
        </w:rPr>
        <w:tab/>
        <w:t>En su oportunidad, archívese este expediente, como asunto totalmente concluido y dese de baja en el Libro de Registros que se lleva para tal efecto. . . . .</w:t>
      </w:r>
    </w:p>
    <w:p w:rsidR="009D41FE" w:rsidRPr="00484B3B" w:rsidRDefault="009D41FE" w:rsidP="009D41FE">
      <w:pPr>
        <w:pStyle w:val="Textoindependiente"/>
        <w:rPr>
          <w:rFonts w:ascii="Calibri" w:hAnsi="Calibri"/>
          <w:sz w:val="26"/>
          <w:szCs w:val="26"/>
        </w:rPr>
      </w:pPr>
    </w:p>
    <w:p w:rsidR="006C37F7" w:rsidRPr="00484B3B" w:rsidRDefault="006C37F7" w:rsidP="006C37F7">
      <w:pPr>
        <w:pStyle w:val="Textoindependiente"/>
        <w:ind w:firstLine="708"/>
        <w:rPr>
          <w:rFonts w:ascii="Calibri" w:hAnsi="Calibri" w:cs="Calibri"/>
          <w:sz w:val="26"/>
          <w:szCs w:val="26"/>
        </w:rPr>
      </w:pPr>
      <w:r w:rsidRPr="00484B3B">
        <w:rPr>
          <w:rFonts w:ascii="Calibri" w:hAnsi="Calibri" w:cs="Calibri"/>
          <w:sz w:val="26"/>
          <w:szCs w:val="26"/>
        </w:rPr>
        <w:t xml:space="preserve">Así lo resolvió y firma el Licenciado </w:t>
      </w:r>
      <w:r w:rsidRPr="00484B3B">
        <w:rPr>
          <w:rFonts w:ascii="Calibri" w:hAnsi="Calibri" w:cs="Calibri"/>
          <w:b/>
          <w:bCs/>
          <w:sz w:val="26"/>
          <w:szCs w:val="26"/>
        </w:rPr>
        <w:t>Ernesto Alejandro Mora Álvarez</w:t>
      </w:r>
      <w:r w:rsidRPr="00484B3B">
        <w:rPr>
          <w:rFonts w:ascii="Calibri" w:hAnsi="Calibri" w:cs="Calibri"/>
          <w:sz w:val="26"/>
          <w:szCs w:val="26"/>
        </w:rPr>
        <w:t xml:space="preserve">, Juez Segundo Administrativo Municipal de León, Guanajuato, quien actúa asistido en forma legal con Secretaria de Estudio y Cuenta, Licenciada </w:t>
      </w:r>
      <w:r w:rsidRPr="00484B3B">
        <w:rPr>
          <w:rFonts w:ascii="Calibri" w:hAnsi="Calibri" w:cs="Calibri"/>
          <w:b/>
          <w:sz w:val="26"/>
          <w:szCs w:val="26"/>
        </w:rPr>
        <w:t>Celina Padilla Hernández</w:t>
      </w:r>
      <w:r w:rsidRPr="00484B3B">
        <w:rPr>
          <w:rFonts w:ascii="Calibri" w:hAnsi="Calibri" w:cs="Calibri"/>
          <w:sz w:val="26"/>
          <w:szCs w:val="26"/>
        </w:rPr>
        <w:t xml:space="preserve">, quien fue designada mediante oficio número </w:t>
      </w:r>
      <w:r w:rsidRPr="00484B3B">
        <w:rPr>
          <w:rFonts w:ascii="Arial" w:hAnsi="Arial" w:cs="Arial"/>
          <w:b/>
        </w:rPr>
        <w:t>J.S.A.M./131/2019</w:t>
      </w:r>
      <w:r w:rsidRPr="00484B3B">
        <w:rPr>
          <w:rFonts w:ascii="Calibri" w:hAnsi="Calibri" w:cs="Calibri"/>
          <w:sz w:val="26"/>
          <w:szCs w:val="26"/>
        </w:rPr>
        <w:t xml:space="preserve"> de fecha 19 diecinueve de septiembre del año en curso, quien da fe. . . . . . . . . . . . . . . </w:t>
      </w:r>
    </w:p>
    <w:p w:rsidR="009D41FE" w:rsidRPr="00484B3B" w:rsidRDefault="009D41FE" w:rsidP="009D41FE">
      <w:pPr>
        <w:pStyle w:val="Textoindependiente"/>
        <w:ind w:firstLine="708"/>
        <w:rPr>
          <w:rFonts w:ascii="Calibri" w:hAnsi="Calibri"/>
          <w:sz w:val="26"/>
          <w:szCs w:val="26"/>
        </w:rPr>
      </w:pPr>
    </w:p>
    <w:p w:rsidR="009D41FE" w:rsidRPr="00484B3B" w:rsidRDefault="009D41FE" w:rsidP="009D41FE">
      <w:pPr>
        <w:pStyle w:val="Textoindependiente"/>
        <w:ind w:firstLine="708"/>
        <w:rPr>
          <w:rFonts w:ascii="Calibri" w:hAnsi="Calibri"/>
          <w:sz w:val="26"/>
          <w:szCs w:val="26"/>
        </w:rPr>
      </w:pPr>
    </w:p>
    <w:p w:rsidR="009D41FE" w:rsidRPr="00484B3B" w:rsidRDefault="009D41FE" w:rsidP="009D41FE">
      <w:pPr>
        <w:pStyle w:val="Textoindependiente"/>
        <w:ind w:firstLine="708"/>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9D41FE" w:rsidRPr="00484B3B" w:rsidRDefault="009D41FE" w:rsidP="009D41FE">
      <w:pPr>
        <w:pStyle w:val="Textoindependiente"/>
        <w:rPr>
          <w:rFonts w:ascii="Calibri" w:hAnsi="Calibri"/>
          <w:sz w:val="26"/>
          <w:szCs w:val="26"/>
        </w:rPr>
      </w:pPr>
    </w:p>
    <w:p w:rsidR="00F9487A" w:rsidRPr="00484B3B" w:rsidRDefault="00F9487A"/>
    <w:sectPr w:rsidR="00F9487A" w:rsidRPr="00484B3B" w:rsidSect="0017681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DD" w:rsidRDefault="005F1DDD">
      <w:r>
        <w:separator/>
      </w:r>
    </w:p>
  </w:endnote>
  <w:endnote w:type="continuationSeparator" w:id="0">
    <w:p w:rsidR="005F1DDD" w:rsidRDefault="005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DD" w:rsidRDefault="005F1DDD">
      <w:r>
        <w:separator/>
      </w:r>
    </w:p>
  </w:footnote>
  <w:footnote w:type="continuationSeparator" w:id="0">
    <w:p w:rsidR="005F1DDD" w:rsidRDefault="005F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9D41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81E" w:rsidRDefault="005F1D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9D41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4B3B">
      <w:rPr>
        <w:rStyle w:val="Nmerodepgina"/>
        <w:noProof/>
      </w:rPr>
      <w:t>8</w:t>
    </w:r>
    <w:r>
      <w:rPr>
        <w:rStyle w:val="Nmerodepgina"/>
      </w:rPr>
      <w:fldChar w:fldCharType="end"/>
    </w:r>
  </w:p>
  <w:p w:rsidR="0017681E" w:rsidRDefault="005F1D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FE"/>
    <w:rsid w:val="00021A5A"/>
    <w:rsid w:val="000C3084"/>
    <w:rsid w:val="001210EC"/>
    <w:rsid w:val="001334B0"/>
    <w:rsid w:val="00147973"/>
    <w:rsid w:val="001A5BCD"/>
    <w:rsid w:val="001D7F20"/>
    <w:rsid w:val="001F1CD6"/>
    <w:rsid w:val="00207116"/>
    <w:rsid w:val="00253B02"/>
    <w:rsid w:val="00280ADF"/>
    <w:rsid w:val="00286DBD"/>
    <w:rsid w:val="00287FED"/>
    <w:rsid w:val="002A206B"/>
    <w:rsid w:val="0030526C"/>
    <w:rsid w:val="0032172A"/>
    <w:rsid w:val="0034277F"/>
    <w:rsid w:val="00352F3D"/>
    <w:rsid w:val="00375B53"/>
    <w:rsid w:val="00392021"/>
    <w:rsid w:val="00396224"/>
    <w:rsid w:val="003A5463"/>
    <w:rsid w:val="003B6D20"/>
    <w:rsid w:val="003E666F"/>
    <w:rsid w:val="0040749D"/>
    <w:rsid w:val="00470FB7"/>
    <w:rsid w:val="00484B3B"/>
    <w:rsid w:val="004866C1"/>
    <w:rsid w:val="004A08E8"/>
    <w:rsid w:val="004B42A8"/>
    <w:rsid w:val="004C1A8C"/>
    <w:rsid w:val="004C4F0E"/>
    <w:rsid w:val="004F689B"/>
    <w:rsid w:val="00514EC7"/>
    <w:rsid w:val="00526172"/>
    <w:rsid w:val="00573DD4"/>
    <w:rsid w:val="00587F27"/>
    <w:rsid w:val="0059218F"/>
    <w:rsid w:val="005B649C"/>
    <w:rsid w:val="005D1895"/>
    <w:rsid w:val="005F1DDD"/>
    <w:rsid w:val="00632330"/>
    <w:rsid w:val="00660A0F"/>
    <w:rsid w:val="00690B33"/>
    <w:rsid w:val="006A138E"/>
    <w:rsid w:val="006B7FC1"/>
    <w:rsid w:val="006C37F7"/>
    <w:rsid w:val="006D1E65"/>
    <w:rsid w:val="006F3296"/>
    <w:rsid w:val="007514A7"/>
    <w:rsid w:val="007A4F77"/>
    <w:rsid w:val="007B5B1B"/>
    <w:rsid w:val="007B65AE"/>
    <w:rsid w:val="007D5610"/>
    <w:rsid w:val="00833E4A"/>
    <w:rsid w:val="008345D2"/>
    <w:rsid w:val="0084040C"/>
    <w:rsid w:val="008A3F0B"/>
    <w:rsid w:val="008A44FE"/>
    <w:rsid w:val="008A5525"/>
    <w:rsid w:val="00921E3D"/>
    <w:rsid w:val="0094216E"/>
    <w:rsid w:val="009D41FE"/>
    <w:rsid w:val="009E727E"/>
    <w:rsid w:val="00A07B60"/>
    <w:rsid w:val="00A346A8"/>
    <w:rsid w:val="00A4177E"/>
    <w:rsid w:val="00A53868"/>
    <w:rsid w:val="00AA676A"/>
    <w:rsid w:val="00AD60F1"/>
    <w:rsid w:val="00B31CFF"/>
    <w:rsid w:val="00B41D99"/>
    <w:rsid w:val="00B81B1F"/>
    <w:rsid w:val="00BB4219"/>
    <w:rsid w:val="00BC5988"/>
    <w:rsid w:val="00BE0484"/>
    <w:rsid w:val="00BE61DA"/>
    <w:rsid w:val="00C27378"/>
    <w:rsid w:val="00C437D8"/>
    <w:rsid w:val="00C452C6"/>
    <w:rsid w:val="00C55DD8"/>
    <w:rsid w:val="00C71245"/>
    <w:rsid w:val="00DE3A7F"/>
    <w:rsid w:val="00E07D47"/>
    <w:rsid w:val="00E262FA"/>
    <w:rsid w:val="00E51A3E"/>
    <w:rsid w:val="00E677BE"/>
    <w:rsid w:val="00EC3BC5"/>
    <w:rsid w:val="00ED6372"/>
    <w:rsid w:val="00F10DBF"/>
    <w:rsid w:val="00F51B36"/>
    <w:rsid w:val="00F8093A"/>
    <w:rsid w:val="00F85940"/>
    <w:rsid w:val="00F9487A"/>
    <w:rsid w:val="00FC439C"/>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57E94-52A6-4A5C-A35F-524406F1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E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D41F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1F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D41FE"/>
    <w:pPr>
      <w:jc w:val="both"/>
    </w:pPr>
    <w:rPr>
      <w:lang w:val="es-MX"/>
    </w:rPr>
  </w:style>
  <w:style w:type="character" w:customStyle="1" w:styleId="TextoindependienteCar">
    <w:name w:val="Texto independiente Car"/>
    <w:basedOn w:val="Fuentedeprrafopredeter"/>
    <w:link w:val="Textoindependiente"/>
    <w:rsid w:val="009D41FE"/>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D41F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D41F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D41F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D41FE"/>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9D41FE"/>
  </w:style>
  <w:style w:type="paragraph" w:styleId="Encabezado">
    <w:name w:val="header"/>
    <w:basedOn w:val="Normal"/>
    <w:link w:val="EncabezadoCar"/>
    <w:semiHidden/>
    <w:rsid w:val="009D41FE"/>
    <w:pPr>
      <w:tabs>
        <w:tab w:val="center" w:pos="4419"/>
        <w:tab w:val="right" w:pos="8838"/>
      </w:tabs>
    </w:pPr>
    <w:rPr>
      <w:lang w:val="es-MX"/>
    </w:rPr>
  </w:style>
  <w:style w:type="character" w:customStyle="1" w:styleId="EncabezadoCar">
    <w:name w:val="Encabezado Car"/>
    <w:basedOn w:val="Fuentedeprrafopredeter"/>
    <w:link w:val="Encabezado"/>
    <w:semiHidden/>
    <w:rsid w:val="009D41F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21022">
      <w:bodyDiv w:val="1"/>
      <w:marLeft w:val="0"/>
      <w:marRight w:val="0"/>
      <w:marTop w:val="0"/>
      <w:marBottom w:val="0"/>
      <w:divBdr>
        <w:top w:val="none" w:sz="0" w:space="0" w:color="auto"/>
        <w:left w:val="none" w:sz="0" w:space="0" w:color="auto"/>
        <w:bottom w:val="none" w:sz="0" w:space="0" w:color="auto"/>
        <w:right w:val="none" w:sz="0" w:space="0" w:color="auto"/>
      </w:divBdr>
    </w:div>
    <w:div w:id="1625694468">
      <w:bodyDiv w:val="1"/>
      <w:marLeft w:val="0"/>
      <w:marRight w:val="0"/>
      <w:marTop w:val="0"/>
      <w:marBottom w:val="0"/>
      <w:divBdr>
        <w:top w:val="none" w:sz="0" w:space="0" w:color="auto"/>
        <w:left w:val="none" w:sz="0" w:space="0" w:color="auto"/>
        <w:bottom w:val="none" w:sz="0" w:space="0" w:color="auto"/>
        <w:right w:val="none" w:sz="0" w:space="0" w:color="auto"/>
      </w:divBdr>
    </w:div>
    <w:div w:id="16804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3645</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2020-02-27T17:14:00Z</dcterms:created>
  <dcterms:modified xsi:type="dcterms:W3CDTF">2020-02-27T18:41:00Z</dcterms:modified>
</cp:coreProperties>
</file>