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50A" w:rsidRPr="00ED44BE" w:rsidRDefault="0084350A" w:rsidP="0084350A">
      <w:pPr>
        <w:pStyle w:val="Ttulo1"/>
        <w:ind w:firstLine="708"/>
        <w:jc w:val="both"/>
        <w:rPr>
          <w:rFonts w:asciiTheme="minorHAnsi" w:hAnsiTheme="minorHAnsi"/>
          <w:i w:val="0"/>
          <w:sz w:val="26"/>
          <w:szCs w:val="26"/>
        </w:rPr>
      </w:pPr>
      <w:r w:rsidRPr="00ED44BE">
        <w:rPr>
          <w:rFonts w:asciiTheme="minorHAnsi" w:hAnsiTheme="minorHAnsi"/>
          <w:i w:val="0"/>
          <w:sz w:val="26"/>
          <w:szCs w:val="26"/>
        </w:rPr>
        <w:t xml:space="preserve">León, Guanajuato, a </w:t>
      </w:r>
      <w:r w:rsidR="00971561" w:rsidRPr="00ED44BE">
        <w:rPr>
          <w:rFonts w:asciiTheme="minorHAnsi" w:hAnsiTheme="minorHAnsi"/>
          <w:i w:val="0"/>
          <w:sz w:val="26"/>
          <w:szCs w:val="26"/>
        </w:rPr>
        <w:t>1</w:t>
      </w:r>
      <w:r w:rsidR="0043151D" w:rsidRPr="00ED44BE">
        <w:rPr>
          <w:rFonts w:asciiTheme="minorHAnsi" w:hAnsiTheme="minorHAnsi"/>
          <w:i w:val="0"/>
          <w:sz w:val="26"/>
          <w:szCs w:val="26"/>
        </w:rPr>
        <w:t>1</w:t>
      </w:r>
      <w:r w:rsidR="00971561" w:rsidRPr="00ED44BE">
        <w:rPr>
          <w:rFonts w:asciiTheme="minorHAnsi" w:hAnsiTheme="minorHAnsi"/>
          <w:i w:val="0"/>
          <w:sz w:val="26"/>
          <w:szCs w:val="26"/>
        </w:rPr>
        <w:t xml:space="preserve"> o</w:t>
      </w:r>
      <w:r w:rsidR="0043151D" w:rsidRPr="00ED44BE">
        <w:rPr>
          <w:rFonts w:asciiTheme="minorHAnsi" w:hAnsiTheme="minorHAnsi"/>
          <w:i w:val="0"/>
          <w:sz w:val="26"/>
          <w:szCs w:val="26"/>
        </w:rPr>
        <w:t>nce</w:t>
      </w:r>
      <w:r w:rsidR="00971561" w:rsidRPr="00ED44BE">
        <w:rPr>
          <w:rFonts w:asciiTheme="minorHAnsi" w:hAnsiTheme="minorHAnsi"/>
          <w:i w:val="0"/>
          <w:sz w:val="26"/>
          <w:szCs w:val="26"/>
        </w:rPr>
        <w:t xml:space="preserve"> </w:t>
      </w:r>
      <w:r w:rsidRPr="00ED44BE">
        <w:rPr>
          <w:rFonts w:asciiTheme="minorHAnsi" w:hAnsiTheme="minorHAnsi"/>
          <w:i w:val="0"/>
          <w:sz w:val="26"/>
          <w:szCs w:val="26"/>
        </w:rPr>
        <w:t>de noviembre del año 2019 dos mil diecinueve</w:t>
      </w:r>
      <w:r w:rsidRPr="00ED44BE">
        <w:rPr>
          <w:rFonts w:asciiTheme="minorHAnsi" w:hAnsiTheme="minorHAnsi"/>
          <w:b w:val="0"/>
          <w:bCs w:val="0"/>
          <w:i w:val="0"/>
          <w:sz w:val="26"/>
          <w:szCs w:val="26"/>
        </w:rPr>
        <w:t xml:space="preserve">. </w:t>
      </w:r>
      <w:r w:rsidR="0043151D" w:rsidRPr="00ED44BE">
        <w:rPr>
          <w:rFonts w:asciiTheme="minorHAnsi" w:hAnsiTheme="minorHAnsi"/>
          <w:b w:val="0"/>
          <w:bCs w:val="0"/>
          <w:i w:val="0"/>
          <w:sz w:val="26"/>
          <w:szCs w:val="26"/>
        </w:rPr>
        <w:t xml:space="preserve">. . . . . . . . . . . . . . . . . . . . . . . . . . . . . . . . . . . . . . . . . . . . . . . . . . . . . . . . . . . </w:t>
      </w:r>
    </w:p>
    <w:p w:rsidR="0084350A" w:rsidRPr="00ED44BE" w:rsidRDefault="0084350A" w:rsidP="0084350A">
      <w:pPr>
        <w:rPr>
          <w:rFonts w:asciiTheme="minorHAnsi" w:hAnsiTheme="minorHAnsi"/>
          <w:sz w:val="26"/>
          <w:szCs w:val="26"/>
        </w:rPr>
      </w:pPr>
    </w:p>
    <w:p w:rsidR="0084350A" w:rsidRPr="00ED44BE" w:rsidRDefault="0084350A" w:rsidP="0084350A">
      <w:pPr>
        <w:ind w:firstLine="708"/>
        <w:jc w:val="both"/>
        <w:rPr>
          <w:rFonts w:ascii="Calibri" w:hAnsi="Calibri" w:cs="Calibri"/>
          <w:sz w:val="26"/>
          <w:szCs w:val="26"/>
        </w:rPr>
      </w:pPr>
      <w:r w:rsidRPr="00ED44BE">
        <w:rPr>
          <w:rFonts w:asciiTheme="minorHAnsi" w:hAnsiTheme="minorHAnsi" w:cs="Arial"/>
          <w:b/>
          <w:bCs/>
          <w:i/>
          <w:iCs/>
          <w:sz w:val="26"/>
          <w:szCs w:val="26"/>
        </w:rPr>
        <w:t xml:space="preserve">V I S T O S </w:t>
      </w:r>
      <w:r w:rsidRPr="00ED44BE">
        <w:rPr>
          <w:rFonts w:asciiTheme="minorHAnsi" w:hAnsiTheme="minorHAnsi" w:cs="Arial"/>
          <w:sz w:val="26"/>
          <w:szCs w:val="26"/>
        </w:rPr>
        <w:t>los autos del</w:t>
      </w:r>
      <w:r w:rsidRPr="00ED44BE">
        <w:rPr>
          <w:rFonts w:asciiTheme="minorHAnsi" w:hAnsiTheme="minorHAnsi" w:cs="Arial"/>
          <w:i/>
          <w:iCs/>
          <w:sz w:val="26"/>
          <w:szCs w:val="26"/>
        </w:rPr>
        <w:t xml:space="preserve"> </w:t>
      </w:r>
      <w:r w:rsidRPr="00ED44BE">
        <w:rPr>
          <w:rFonts w:asciiTheme="minorHAnsi" w:hAnsiTheme="minorHAnsi" w:cs="Arial"/>
          <w:sz w:val="26"/>
          <w:szCs w:val="26"/>
        </w:rPr>
        <w:t xml:space="preserve">proceso administrativo identificado con el número </w:t>
      </w:r>
      <w:r w:rsidRPr="00ED44BE">
        <w:rPr>
          <w:rFonts w:asciiTheme="minorHAnsi" w:hAnsiTheme="minorHAnsi" w:cs="Arial"/>
          <w:b/>
          <w:sz w:val="26"/>
          <w:szCs w:val="26"/>
        </w:rPr>
        <w:t>0322</w:t>
      </w:r>
      <w:r w:rsidRPr="00ED44BE">
        <w:rPr>
          <w:rFonts w:asciiTheme="minorHAnsi" w:hAnsiTheme="minorHAnsi" w:cs="Arial"/>
          <w:b/>
          <w:bCs/>
          <w:iCs/>
          <w:sz w:val="26"/>
          <w:szCs w:val="26"/>
        </w:rPr>
        <w:t>/2doJAM/2017</w:t>
      </w:r>
      <w:r w:rsidRPr="00ED44BE">
        <w:rPr>
          <w:rFonts w:asciiTheme="minorHAnsi" w:hAnsiTheme="minorHAnsi" w:cs="Arial"/>
          <w:b/>
          <w:iCs/>
          <w:sz w:val="26"/>
          <w:szCs w:val="26"/>
        </w:rPr>
        <w:t>-JN</w:t>
      </w:r>
      <w:r w:rsidRPr="00ED44BE">
        <w:rPr>
          <w:rFonts w:asciiTheme="minorHAnsi" w:hAnsiTheme="minorHAnsi" w:cs="Arial"/>
          <w:sz w:val="26"/>
          <w:szCs w:val="26"/>
        </w:rPr>
        <w:t xml:space="preserve">, promovido por el ciudadano </w:t>
      </w:r>
      <w:r w:rsidR="00A231FE" w:rsidRPr="00ED44BE">
        <w:rPr>
          <w:rFonts w:ascii="Calibri" w:hAnsi="Calibri"/>
          <w:sz w:val="26"/>
          <w:szCs w:val="26"/>
        </w:rPr>
        <w:t>(…)</w:t>
      </w:r>
      <w:r w:rsidRPr="00ED44BE">
        <w:rPr>
          <w:rFonts w:asciiTheme="minorHAnsi" w:hAnsiTheme="minorHAnsi" w:cs="Arial"/>
          <w:sz w:val="26"/>
          <w:szCs w:val="26"/>
        </w:rPr>
        <w:t xml:space="preserve">, y, : </w:t>
      </w:r>
      <w:proofErr w:type="gramStart"/>
      <w:r w:rsidRPr="00ED44BE">
        <w:rPr>
          <w:rFonts w:asciiTheme="minorHAnsi" w:hAnsiTheme="minorHAnsi" w:cs="Arial"/>
          <w:sz w:val="26"/>
          <w:szCs w:val="26"/>
        </w:rPr>
        <w:t>. . . .</w:t>
      </w:r>
      <w:proofErr w:type="gramEnd"/>
      <w:r w:rsidR="0043151D" w:rsidRPr="00ED44BE">
        <w:rPr>
          <w:rFonts w:asciiTheme="minorHAnsi" w:hAnsiTheme="minorHAnsi" w:cs="Arial"/>
          <w:sz w:val="26"/>
          <w:szCs w:val="26"/>
        </w:rPr>
        <w:t xml:space="preserve"> </w:t>
      </w:r>
      <w:r w:rsidRPr="00ED44BE">
        <w:rPr>
          <w:rFonts w:asciiTheme="minorHAnsi" w:hAnsiTheme="minorHAnsi" w:cs="Arial"/>
          <w:sz w:val="26"/>
          <w:szCs w:val="26"/>
        </w:rPr>
        <w:t xml:space="preserve"> </w:t>
      </w:r>
    </w:p>
    <w:p w:rsidR="0084350A" w:rsidRPr="00ED44BE" w:rsidRDefault="0084350A" w:rsidP="0084350A">
      <w:pPr>
        <w:pStyle w:val="Textoindependiente"/>
        <w:rPr>
          <w:rFonts w:asciiTheme="minorHAnsi" w:hAnsiTheme="minorHAnsi" w:cs="Arial"/>
          <w:sz w:val="26"/>
          <w:szCs w:val="26"/>
        </w:rPr>
      </w:pPr>
    </w:p>
    <w:p w:rsidR="0084350A" w:rsidRPr="00ED44BE" w:rsidRDefault="0084350A" w:rsidP="0084350A">
      <w:pPr>
        <w:pStyle w:val="Textoindependiente"/>
        <w:ind w:firstLine="708"/>
        <w:jc w:val="center"/>
        <w:rPr>
          <w:rFonts w:asciiTheme="minorHAnsi" w:hAnsiTheme="minorHAnsi" w:cs="Arial"/>
          <w:b/>
          <w:bCs/>
          <w:i/>
          <w:iCs/>
          <w:sz w:val="26"/>
          <w:szCs w:val="26"/>
        </w:rPr>
      </w:pPr>
      <w:r w:rsidRPr="00ED44BE">
        <w:rPr>
          <w:rFonts w:asciiTheme="minorHAnsi" w:hAnsiTheme="minorHAnsi" w:cs="Arial"/>
          <w:b/>
          <w:bCs/>
          <w:i/>
          <w:iCs/>
          <w:sz w:val="26"/>
          <w:szCs w:val="26"/>
        </w:rPr>
        <w:t xml:space="preserve">R E S U L T A N D </w:t>
      </w:r>
      <w:proofErr w:type="gramStart"/>
      <w:r w:rsidRPr="00ED44BE">
        <w:rPr>
          <w:rFonts w:asciiTheme="minorHAnsi" w:hAnsiTheme="minorHAnsi" w:cs="Arial"/>
          <w:b/>
          <w:bCs/>
          <w:i/>
          <w:iCs/>
          <w:sz w:val="26"/>
          <w:szCs w:val="26"/>
        </w:rPr>
        <w:t>O :</w:t>
      </w:r>
      <w:proofErr w:type="gramEnd"/>
    </w:p>
    <w:p w:rsidR="0084350A" w:rsidRPr="00ED44BE" w:rsidRDefault="0084350A" w:rsidP="0084350A">
      <w:pPr>
        <w:pStyle w:val="Textoindependiente"/>
        <w:rPr>
          <w:rFonts w:asciiTheme="minorHAnsi" w:hAnsiTheme="minorHAnsi" w:cs="Arial"/>
          <w:b/>
          <w:bCs/>
          <w:sz w:val="26"/>
          <w:szCs w:val="26"/>
        </w:rPr>
      </w:pPr>
    </w:p>
    <w:p w:rsidR="0084350A" w:rsidRPr="00ED44BE" w:rsidRDefault="0084350A" w:rsidP="0084350A">
      <w:pPr>
        <w:ind w:firstLine="708"/>
        <w:jc w:val="both"/>
        <w:rPr>
          <w:rFonts w:asciiTheme="minorHAnsi" w:hAnsiTheme="minorHAnsi"/>
          <w:sz w:val="26"/>
          <w:szCs w:val="26"/>
        </w:rPr>
      </w:pPr>
      <w:r w:rsidRPr="00ED44BE">
        <w:rPr>
          <w:rFonts w:asciiTheme="minorHAnsi" w:hAnsiTheme="minorHAnsi" w:cs="Arial"/>
          <w:b/>
          <w:bCs/>
          <w:i/>
          <w:iCs/>
          <w:sz w:val="26"/>
          <w:szCs w:val="26"/>
        </w:rPr>
        <w:t xml:space="preserve">PRIMERO.- </w:t>
      </w:r>
      <w:r w:rsidRPr="00ED44BE">
        <w:rPr>
          <w:rFonts w:asciiTheme="minorHAnsi" w:hAnsiTheme="minorHAnsi"/>
          <w:sz w:val="26"/>
          <w:szCs w:val="26"/>
        </w:rPr>
        <w:t>Por escrito de demanda presentado en fecha 3</w:t>
      </w:r>
      <w:r w:rsidR="004431CC" w:rsidRPr="00ED44BE">
        <w:rPr>
          <w:rFonts w:asciiTheme="minorHAnsi" w:hAnsiTheme="minorHAnsi"/>
          <w:sz w:val="26"/>
          <w:szCs w:val="26"/>
        </w:rPr>
        <w:t xml:space="preserve"> tres</w:t>
      </w:r>
      <w:r w:rsidRPr="00ED44BE">
        <w:rPr>
          <w:rFonts w:asciiTheme="minorHAnsi" w:hAnsiTheme="minorHAnsi"/>
          <w:sz w:val="26"/>
          <w:szCs w:val="26"/>
        </w:rPr>
        <w:t xml:space="preserve"> de </w:t>
      </w:r>
      <w:r w:rsidR="004431CC" w:rsidRPr="00ED44BE">
        <w:rPr>
          <w:rFonts w:asciiTheme="minorHAnsi" w:hAnsiTheme="minorHAnsi"/>
          <w:sz w:val="26"/>
          <w:szCs w:val="26"/>
        </w:rPr>
        <w:t>marz</w:t>
      </w:r>
      <w:r w:rsidRPr="00ED44BE">
        <w:rPr>
          <w:rFonts w:asciiTheme="minorHAnsi" w:hAnsiTheme="minorHAnsi"/>
          <w:sz w:val="26"/>
          <w:szCs w:val="26"/>
        </w:rPr>
        <w:t>o del año 201</w:t>
      </w:r>
      <w:r w:rsidR="004431CC" w:rsidRPr="00ED44BE">
        <w:rPr>
          <w:rFonts w:asciiTheme="minorHAnsi" w:hAnsiTheme="minorHAnsi"/>
          <w:sz w:val="26"/>
          <w:szCs w:val="26"/>
        </w:rPr>
        <w:t>7</w:t>
      </w:r>
      <w:r w:rsidRPr="00ED44BE">
        <w:rPr>
          <w:rFonts w:asciiTheme="minorHAnsi" w:hAnsiTheme="minorHAnsi"/>
          <w:sz w:val="26"/>
          <w:szCs w:val="26"/>
        </w:rPr>
        <w:t xml:space="preserve"> dos mil diecisi</w:t>
      </w:r>
      <w:r w:rsidR="004431CC" w:rsidRPr="00ED44BE">
        <w:rPr>
          <w:rFonts w:asciiTheme="minorHAnsi" w:hAnsiTheme="minorHAnsi"/>
          <w:sz w:val="26"/>
          <w:szCs w:val="26"/>
        </w:rPr>
        <w:t>ete</w:t>
      </w:r>
      <w:r w:rsidRPr="00ED44BE">
        <w:rPr>
          <w:rFonts w:asciiTheme="minorHAnsi" w:hAnsiTheme="minorHAnsi"/>
          <w:sz w:val="26"/>
          <w:szCs w:val="26"/>
        </w:rPr>
        <w:t xml:space="preserve">, el ciudadano </w:t>
      </w:r>
      <w:r w:rsidR="00A231FE" w:rsidRPr="00ED44BE">
        <w:rPr>
          <w:rFonts w:ascii="Calibri" w:hAnsi="Calibri"/>
          <w:sz w:val="26"/>
          <w:szCs w:val="26"/>
        </w:rPr>
        <w:t>(…)</w:t>
      </w:r>
      <w:r w:rsidR="007F1EE6" w:rsidRPr="00ED44BE">
        <w:rPr>
          <w:rFonts w:asciiTheme="minorHAnsi" w:hAnsiTheme="minorHAnsi" w:cs="Arial"/>
          <w:sz w:val="26"/>
          <w:szCs w:val="26"/>
        </w:rPr>
        <w:t>,</w:t>
      </w:r>
      <w:r w:rsidRPr="00ED44BE">
        <w:rPr>
          <w:rFonts w:asciiTheme="minorHAnsi" w:hAnsiTheme="minorHAnsi"/>
          <w:b/>
          <w:bCs/>
          <w:sz w:val="26"/>
          <w:szCs w:val="26"/>
        </w:rPr>
        <w:t xml:space="preserve"> </w:t>
      </w:r>
      <w:r w:rsidR="007F1EE6" w:rsidRPr="00ED44BE">
        <w:rPr>
          <w:rFonts w:asciiTheme="minorHAnsi" w:hAnsiTheme="minorHAnsi"/>
          <w:bCs/>
          <w:sz w:val="26"/>
          <w:szCs w:val="26"/>
        </w:rPr>
        <w:t>por su propio d</w:t>
      </w:r>
      <w:r w:rsidRPr="00ED44BE">
        <w:rPr>
          <w:rFonts w:asciiTheme="minorHAnsi" w:hAnsiTheme="minorHAnsi"/>
          <w:bCs/>
          <w:sz w:val="26"/>
          <w:szCs w:val="26"/>
        </w:rPr>
        <w:t>erecho,</w:t>
      </w:r>
      <w:r w:rsidRPr="00ED44BE">
        <w:rPr>
          <w:rFonts w:asciiTheme="minorHAnsi" w:hAnsiTheme="minorHAnsi"/>
          <w:b/>
          <w:bCs/>
          <w:sz w:val="26"/>
          <w:szCs w:val="26"/>
        </w:rPr>
        <w:t xml:space="preserve"> </w:t>
      </w:r>
      <w:r w:rsidRPr="00ED44BE">
        <w:rPr>
          <w:rFonts w:asciiTheme="minorHAnsi" w:hAnsiTheme="minorHAnsi"/>
          <w:sz w:val="26"/>
          <w:szCs w:val="26"/>
        </w:rPr>
        <w:t xml:space="preserve">promovió proceso administrativo, en el que señaló </w:t>
      </w:r>
      <w:r w:rsidR="0043151D" w:rsidRPr="00ED44BE">
        <w:rPr>
          <w:rFonts w:asciiTheme="minorHAnsi" w:hAnsiTheme="minorHAnsi"/>
          <w:sz w:val="26"/>
          <w:szCs w:val="26"/>
        </w:rPr>
        <w:t xml:space="preserve">como: . . . . . . . . . . . . </w:t>
      </w:r>
    </w:p>
    <w:p w:rsidR="0084350A" w:rsidRPr="00ED44BE" w:rsidRDefault="0084350A" w:rsidP="0084350A">
      <w:pPr>
        <w:ind w:firstLine="708"/>
        <w:jc w:val="both"/>
        <w:rPr>
          <w:rFonts w:asciiTheme="minorHAnsi" w:hAnsiTheme="minorHAnsi"/>
          <w:sz w:val="26"/>
          <w:szCs w:val="26"/>
        </w:rPr>
      </w:pPr>
    </w:p>
    <w:p w:rsidR="0084350A" w:rsidRPr="00ED44BE" w:rsidRDefault="0084350A" w:rsidP="0084350A">
      <w:pPr>
        <w:jc w:val="both"/>
        <w:rPr>
          <w:rFonts w:asciiTheme="minorHAnsi" w:hAnsiTheme="minorHAnsi"/>
          <w:sz w:val="26"/>
          <w:szCs w:val="26"/>
        </w:rPr>
      </w:pPr>
      <w:r w:rsidRPr="00ED44BE">
        <w:rPr>
          <w:rFonts w:asciiTheme="minorHAnsi" w:hAnsiTheme="minorHAnsi"/>
          <w:b/>
          <w:bCs/>
          <w:sz w:val="26"/>
          <w:szCs w:val="26"/>
        </w:rPr>
        <w:t xml:space="preserve">          a).- Acto impugnado: </w:t>
      </w:r>
      <w:r w:rsidRPr="00ED44BE">
        <w:rPr>
          <w:rFonts w:asciiTheme="minorHAnsi" w:hAnsiTheme="minorHAnsi"/>
          <w:sz w:val="26"/>
          <w:szCs w:val="26"/>
        </w:rPr>
        <w:t xml:space="preserve">La resolución de fecha 8 ocho de </w:t>
      </w:r>
      <w:r w:rsidR="00323B35" w:rsidRPr="00ED44BE">
        <w:rPr>
          <w:rFonts w:asciiTheme="minorHAnsi" w:hAnsiTheme="minorHAnsi"/>
          <w:sz w:val="26"/>
          <w:szCs w:val="26"/>
        </w:rPr>
        <w:t>febrero</w:t>
      </w:r>
      <w:r w:rsidRPr="00ED44BE">
        <w:rPr>
          <w:rFonts w:asciiTheme="minorHAnsi" w:hAnsiTheme="minorHAnsi"/>
          <w:sz w:val="26"/>
          <w:szCs w:val="26"/>
        </w:rPr>
        <w:t xml:space="preserve"> del año 201</w:t>
      </w:r>
      <w:r w:rsidR="00323B35" w:rsidRPr="00ED44BE">
        <w:rPr>
          <w:rFonts w:asciiTheme="minorHAnsi" w:hAnsiTheme="minorHAnsi"/>
          <w:sz w:val="26"/>
          <w:szCs w:val="26"/>
        </w:rPr>
        <w:t>7</w:t>
      </w:r>
      <w:r w:rsidRPr="00ED44BE">
        <w:rPr>
          <w:rFonts w:asciiTheme="minorHAnsi" w:hAnsiTheme="minorHAnsi"/>
          <w:sz w:val="26"/>
          <w:szCs w:val="26"/>
        </w:rPr>
        <w:t xml:space="preserve"> dos mil diecis</w:t>
      </w:r>
      <w:r w:rsidR="00323B35" w:rsidRPr="00ED44BE">
        <w:rPr>
          <w:rFonts w:asciiTheme="minorHAnsi" w:hAnsiTheme="minorHAnsi"/>
          <w:sz w:val="26"/>
          <w:szCs w:val="26"/>
        </w:rPr>
        <w:t>iete</w:t>
      </w:r>
      <w:r w:rsidRPr="00ED44BE">
        <w:rPr>
          <w:rFonts w:asciiTheme="minorHAnsi" w:hAnsiTheme="minorHAnsi"/>
          <w:sz w:val="26"/>
          <w:szCs w:val="26"/>
        </w:rPr>
        <w:t>, dictada dentro del expediente con número 0</w:t>
      </w:r>
      <w:r w:rsidR="00323B35" w:rsidRPr="00ED44BE">
        <w:rPr>
          <w:rFonts w:asciiTheme="minorHAnsi" w:hAnsiTheme="minorHAnsi"/>
          <w:sz w:val="26"/>
          <w:szCs w:val="26"/>
        </w:rPr>
        <w:t>34</w:t>
      </w:r>
      <w:r w:rsidRPr="00ED44BE">
        <w:rPr>
          <w:rFonts w:asciiTheme="minorHAnsi" w:hAnsiTheme="minorHAnsi"/>
          <w:sz w:val="26"/>
          <w:szCs w:val="26"/>
        </w:rPr>
        <w:t>/1</w:t>
      </w:r>
      <w:r w:rsidR="00323B35" w:rsidRPr="00ED44BE">
        <w:rPr>
          <w:rFonts w:asciiTheme="minorHAnsi" w:hAnsiTheme="minorHAnsi"/>
          <w:sz w:val="26"/>
          <w:szCs w:val="26"/>
        </w:rPr>
        <w:t>7</w:t>
      </w:r>
      <w:r w:rsidRPr="00ED44BE">
        <w:rPr>
          <w:rFonts w:asciiTheme="minorHAnsi" w:hAnsiTheme="minorHAnsi"/>
          <w:sz w:val="26"/>
          <w:szCs w:val="26"/>
        </w:rPr>
        <w:t xml:space="preserve">, mediante la cual se impuso una multa por </w:t>
      </w:r>
      <w:r w:rsidR="007F1EE6" w:rsidRPr="00ED44BE">
        <w:rPr>
          <w:rFonts w:asciiTheme="minorHAnsi" w:hAnsiTheme="minorHAnsi"/>
          <w:sz w:val="26"/>
          <w:szCs w:val="26"/>
        </w:rPr>
        <w:t>30 treinta veces la Unidad de Medida y A</w:t>
      </w:r>
      <w:r w:rsidR="00323B35" w:rsidRPr="00ED44BE">
        <w:rPr>
          <w:rFonts w:asciiTheme="minorHAnsi" w:hAnsiTheme="minorHAnsi"/>
          <w:sz w:val="26"/>
          <w:szCs w:val="26"/>
        </w:rPr>
        <w:t>ctualización diaria vigente</w:t>
      </w:r>
      <w:r w:rsidRPr="00ED44BE">
        <w:rPr>
          <w:rFonts w:asciiTheme="minorHAnsi" w:hAnsiTheme="minorHAnsi"/>
          <w:sz w:val="26"/>
          <w:szCs w:val="26"/>
        </w:rPr>
        <w:t>.</w:t>
      </w:r>
      <w:r w:rsidR="00323B35" w:rsidRPr="00ED44BE">
        <w:rPr>
          <w:rFonts w:asciiTheme="minorHAnsi" w:hAnsiTheme="minorHAnsi"/>
          <w:sz w:val="26"/>
          <w:szCs w:val="26"/>
        </w:rPr>
        <w:t xml:space="preserve"> . . . . . . . . . </w:t>
      </w:r>
      <w:r w:rsidR="00323B35" w:rsidRPr="00ED44BE">
        <w:rPr>
          <w:rFonts w:asciiTheme="minorHAnsi" w:hAnsiTheme="minorHAnsi"/>
          <w:bCs/>
          <w:i/>
          <w:sz w:val="26"/>
          <w:szCs w:val="26"/>
        </w:rPr>
        <w:t>. . . . . . . . . . . . . . . . . . . . . . .</w:t>
      </w:r>
      <w:r w:rsidR="0043151D" w:rsidRPr="00ED44BE">
        <w:rPr>
          <w:rFonts w:asciiTheme="minorHAnsi" w:hAnsiTheme="minorHAnsi"/>
          <w:bCs/>
          <w:i/>
          <w:sz w:val="26"/>
          <w:szCs w:val="26"/>
        </w:rPr>
        <w:t xml:space="preserve"> . . . . . . . . . . . . .</w:t>
      </w:r>
    </w:p>
    <w:p w:rsidR="0084350A" w:rsidRPr="00ED44BE" w:rsidRDefault="0084350A" w:rsidP="0084350A">
      <w:pPr>
        <w:jc w:val="both"/>
        <w:rPr>
          <w:rFonts w:asciiTheme="minorHAnsi" w:hAnsiTheme="minorHAnsi"/>
          <w:sz w:val="26"/>
          <w:szCs w:val="26"/>
        </w:rPr>
      </w:pPr>
    </w:p>
    <w:p w:rsidR="0084350A" w:rsidRPr="00ED44BE" w:rsidRDefault="0084350A" w:rsidP="0084350A">
      <w:pPr>
        <w:ind w:firstLine="708"/>
        <w:jc w:val="both"/>
        <w:rPr>
          <w:rFonts w:asciiTheme="minorHAnsi" w:hAnsiTheme="minorHAnsi"/>
          <w:sz w:val="26"/>
          <w:szCs w:val="26"/>
        </w:rPr>
      </w:pPr>
      <w:r w:rsidRPr="00ED44BE">
        <w:rPr>
          <w:rFonts w:asciiTheme="minorHAnsi" w:hAnsiTheme="minorHAnsi"/>
          <w:b/>
          <w:bCs/>
          <w:sz w:val="26"/>
          <w:szCs w:val="26"/>
        </w:rPr>
        <w:t>b).- Autoridad demandada.-</w:t>
      </w:r>
      <w:r w:rsidRPr="00ED44BE">
        <w:rPr>
          <w:rFonts w:asciiTheme="minorHAnsi" w:hAnsiTheme="minorHAnsi"/>
          <w:sz w:val="26"/>
          <w:szCs w:val="26"/>
        </w:rPr>
        <w:t xml:space="preserve"> </w:t>
      </w:r>
      <w:r w:rsidR="00323B35" w:rsidRPr="00ED44BE">
        <w:rPr>
          <w:rFonts w:asciiTheme="minorHAnsi" w:hAnsiTheme="minorHAnsi"/>
          <w:sz w:val="26"/>
          <w:szCs w:val="26"/>
        </w:rPr>
        <w:t>La</w:t>
      </w:r>
      <w:r w:rsidRPr="00ED44BE">
        <w:rPr>
          <w:rFonts w:asciiTheme="minorHAnsi" w:hAnsiTheme="minorHAnsi" w:cs="Arial"/>
          <w:sz w:val="26"/>
          <w:szCs w:val="26"/>
        </w:rPr>
        <w:t xml:space="preserve"> Direc</w:t>
      </w:r>
      <w:r w:rsidR="00323B35" w:rsidRPr="00ED44BE">
        <w:rPr>
          <w:rFonts w:asciiTheme="minorHAnsi" w:hAnsiTheme="minorHAnsi" w:cs="Arial"/>
          <w:sz w:val="26"/>
          <w:szCs w:val="26"/>
        </w:rPr>
        <w:t>ción</w:t>
      </w:r>
      <w:r w:rsidRPr="00ED44BE">
        <w:rPr>
          <w:rFonts w:asciiTheme="minorHAnsi" w:hAnsiTheme="minorHAnsi" w:cs="Arial"/>
          <w:sz w:val="26"/>
          <w:szCs w:val="26"/>
        </w:rPr>
        <w:t xml:space="preserve"> General de Protección Civil Municipal de León, Guanajuato. . . . . . . . . . . . . . </w:t>
      </w:r>
      <w:proofErr w:type="gramStart"/>
      <w:r w:rsidRPr="00ED44BE">
        <w:rPr>
          <w:rFonts w:asciiTheme="minorHAnsi" w:hAnsiTheme="minorHAnsi" w:cs="Arial"/>
          <w:sz w:val="26"/>
          <w:szCs w:val="26"/>
        </w:rPr>
        <w:t xml:space="preserve">.  </w:t>
      </w:r>
      <w:proofErr w:type="gramEnd"/>
      <w:r w:rsidRPr="00ED44BE">
        <w:rPr>
          <w:rFonts w:asciiTheme="minorHAnsi" w:hAnsiTheme="minorHAnsi" w:cs="Arial"/>
          <w:sz w:val="26"/>
          <w:szCs w:val="26"/>
        </w:rPr>
        <w:t xml:space="preserve">. . . . . . . . . . . . </w:t>
      </w:r>
      <w:r w:rsidR="0043151D" w:rsidRPr="00ED44BE">
        <w:rPr>
          <w:rFonts w:asciiTheme="minorHAnsi" w:hAnsiTheme="minorHAnsi" w:cs="Arial"/>
          <w:sz w:val="26"/>
          <w:szCs w:val="26"/>
        </w:rPr>
        <w:t xml:space="preserve">. . . . . . . . . . . . . . . </w:t>
      </w:r>
    </w:p>
    <w:p w:rsidR="0084350A" w:rsidRPr="00ED44BE" w:rsidRDefault="0084350A" w:rsidP="0084350A">
      <w:pPr>
        <w:jc w:val="both"/>
        <w:rPr>
          <w:rFonts w:asciiTheme="minorHAnsi" w:hAnsiTheme="minorHAnsi"/>
          <w:b/>
          <w:bCs/>
          <w:sz w:val="26"/>
          <w:szCs w:val="26"/>
        </w:rPr>
      </w:pPr>
    </w:p>
    <w:p w:rsidR="0084350A" w:rsidRPr="00ED44BE" w:rsidRDefault="0084350A" w:rsidP="0084350A">
      <w:pPr>
        <w:ind w:firstLine="708"/>
        <w:jc w:val="both"/>
        <w:rPr>
          <w:rFonts w:asciiTheme="minorHAnsi" w:hAnsiTheme="minorHAnsi"/>
          <w:sz w:val="26"/>
          <w:szCs w:val="26"/>
        </w:rPr>
      </w:pPr>
      <w:proofErr w:type="gramStart"/>
      <w:r w:rsidRPr="00ED44BE">
        <w:rPr>
          <w:rFonts w:asciiTheme="minorHAnsi" w:hAnsiTheme="minorHAnsi"/>
          <w:b/>
          <w:bCs/>
          <w:sz w:val="26"/>
          <w:szCs w:val="26"/>
        </w:rPr>
        <w:t>c).-</w:t>
      </w:r>
      <w:proofErr w:type="gramEnd"/>
      <w:r w:rsidRPr="00ED44BE">
        <w:rPr>
          <w:rFonts w:asciiTheme="minorHAnsi" w:hAnsiTheme="minorHAnsi"/>
          <w:b/>
          <w:bCs/>
          <w:sz w:val="26"/>
          <w:szCs w:val="26"/>
        </w:rPr>
        <w:t xml:space="preserve"> Pretensión.-</w:t>
      </w:r>
      <w:r w:rsidRPr="00ED44BE">
        <w:rPr>
          <w:rFonts w:asciiTheme="minorHAnsi" w:hAnsiTheme="minorHAnsi"/>
          <w:sz w:val="26"/>
          <w:szCs w:val="26"/>
        </w:rPr>
        <w:t xml:space="preserve"> Se dicte la nulidad del acto impugnado.</w:t>
      </w:r>
      <w:r w:rsidR="0043151D" w:rsidRPr="00ED44BE">
        <w:rPr>
          <w:rFonts w:asciiTheme="minorHAnsi" w:hAnsiTheme="minorHAnsi"/>
          <w:sz w:val="26"/>
          <w:szCs w:val="26"/>
        </w:rPr>
        <w:t xml:space="preserve"> . . . . . . . . . . . . . . . </w:t>
      </w:r>
    </w:p>
    <w:p w:rsidR="0084350A" w:rsidRPr="00ED44BE" w:rsidRDefault="0084350A" w:rsidP="0084350A">
      <w:pPr>
        <w:jc w:val="both"/>
        <w:rPr>
          <w:rFonts w:asciiTheme="minorHAnsi" w:hAnsiTheme="minorHAnsi"/>
          <w:sz w:val="26"/>
          <w:szCs w:val="26"/>
        </w:rPr>
      </w:pPr>
    </w:p>
    <w:p w:rsidR="0084350A" w:rsidRPr="00ED44BE" w:rsidRDefault="0084350A" w:rsidP="00323B35">
      <w:pPr>
        <w:ind w:firstLine="708"/>
        <w:jc w:val="both"/>
        <w:rPr>
          <w:rFonts w:asciiTheme="minorHAnsi" w:hAnsiTheme="minorHAnsi"/>
          <w:sz w:val="26"/>
          <w:szCs w:val="26"/>
        </w:rPr>
      </w:pPr>
      <w:r w:rsidRPr="00ED44BE">
        <w:rPr>
          <w:rFonts w:asciiTheme="minorHAnsi" w:hAnsiTheme="minorHAnsi"/>
          <w:b/>
          <w:bCs/>
          <w:i/>
          <w:iCs/>
          <w:sz w:val="26"/>
          <w:szCs w:val="26"/>
        </w:rPr>
        <w:t xml:space="preserve">SEGUNDO.- </w:t>
      </w:r>
      <w:r w:rsidRPr="00ED44BE">
        <w:rPr>
          <w:rFonts w:asciiTheme="minorHAnsi" w:hAnsiTheme="minorHAnsi"/>
          <w:sz w:val="26"/>
          <w:szCs w:val="26"/>
        </w:rPr>
        <w:t xml:space="preserve">Por auto del </w:t>
      </w:r>
      <w:r w:rsidR="00323B35" w:rsidRPr="00ED44BE">
        <w:rPr>
          <w:rFonts w:asciiTheme="minorHAnsi" w:hAnsiTheme="minorHAnsi"/>
          <w:sz w:val="26"/>
          <w:szCs w:val="26"/>
        </w:rPr>
        <w:t>9</w:t>
      </w:r>
      <w:r w:rsidRPr="00ED44BE">
        <w:rPr>
          <w:rFonts w:asciiTheme="minorHAnsi" w:hAnsiTheme="minorHAnsi"/>
          <w:sz w:val="26"/>
          <w:szCs w:val="26"/>
        </w:rPr>
        <w:t xml:space="preserve"> </w:t>
      </w:r>
      <w:r w:rsidR="00323B35" w:rsidRPr="00ED44BE">
        <w:rPr>
          <w:rFonts w:asciiTheme="minorHAnsi" w:hAnsiTheme="minorHAnsi"/>
          <w:sz w:val="26"/>
          <w:szCs w:val="26"/>
        </w:rPr>
        <w:t>nueve</w:t>
      </w:r>
      <w:r w:rsidRPr="00ED44BE">
        <w:rPr>
          <w:rFonts w:asciiTheme="minorHAnsi" w:hAnsiTheme="minorHAnsi"/>
          <w:sz w:val="26"/>
          <w:szCs w:val="26"/>
        </w:rPr>
        <w:t xml:space="preserve"> de </w:t>
      </w:r>
      <w:r w:rsidR="00323B35" w:rsidRPr="00ED44BE">
        <w:rPr>
          <w:rFonts w:asciiTheme="minorHAnsi" w:hAnsiTheme="minorHAnsi"/>
          <w:sz w:val="26"/>
          <w:szCs w:val="26"/>
        </w:rPr>
        <w:t xml:space="preserve">marzo </w:t>
      </w:r>
      <w:r w:rsidRPr="00ED44BE">
        <w:rPr>
          <w:rFonts w:asciiTheme="minorHAnsi" w:hAnsiTheme="minorHAnsi"/>
          <w:sz w:val="26"/>
          <w:szCs w:val="26"/>
        </w:rPr>
        <w:t>del año 201</w:t>
      </w:r>
      <w:r w:rsidR="00323B35" w:rsidRPr="00ED44BE">
        <w:rPr>
          <w:rFonts w:asciiTheme="minorHAnsi" w:hAnsiTheme="minorHAnsi"/>
          <w:sz w:val="26"/>
          <w:szCs w:val="26"/>
        </w:rPr>
        <w:t>7</w:t>
      </w:r>
      <w:r w:rsidRPr="00ED44BE">
        <w:rPr>
          <w:rFonts w:asciiTheme="minorHAnsi" w:hAnsiTheme="minorHAnsi"/>
          <w:sz w:val="26"/>
          <w:szCs w:val="26"/>
        </w:rPr>
        <w:t>, dos mil diecisi</w:t>
      </w:r>
      <w:r w:rsidR="00323B35" w:rsidRPr="00ED44BE">
        <w:rPr>
          <w:rFonts w:asciiTheme="minorHAnsi" w:hAnsiTheme="minorHAnsi"/>
          <w:sz w:val="26"/>
          <w:szCs w:val="26"/>
        </w:rPr>
        <w:t>ete</w:t>
      </w:r>
      <w:r w:rsidRPr="00ED44BE">
        <w:rPr>
          <w:rFonts w:asciiTheme="minorHAnsi" w:hAnsiTheme="minorHAnsi"/>
          <w:sz w:val="26"/>
          <w:szCs w:val="26"/>
        </w:rPr>
        <w:t>, se admitió a trámite la demanda, teniéndose a la parte actora por ofrecidas y admitidas como pruebas de su intención la</w:t>
      </w:r>
      <w:r w:rsidR="00323B35" w:rsidRPr="00ED44BE">
        <w:rPr>
          <w:rFonts w:asciiTheme="minorHAnsi" w:hAnsiTheme="minorHAnsi"/>
          <w:sz w:val="26"/>
          <w:szCs w:val="26"/>
        </w:rPr>
        <w:t>s</w:t>
      </w:r>
      <w:r w:rsidRPr="00ED44BE">
        <w:rPr>
          <w:rFonts w:asciiTheme="minorHAnsi" w:hAnsiTheme="minorHAnsi"/>
          <w:sz w:val="26"/>
          <w:szCs w:val="26"/>
        </w:rPr>
        <w:t xml:space="preserve"> documental</w:t>
      </w:r>
      <w:r w:rsidR="00323B35" w:rsidRPr="00ED44BE">
        <w:rPr>
          <w:rFonts w:asciiTheme="minorHAnsi" w:hAnsiTheme="minorHAnsi"/>
          <w:sz w:val="26"/>
          <w:szCs w:val="26"/>
        </w:rPr>
        <w:t>es</w:t>
      </w:r>
      <w:r w:rsidRPr="00ED44BE">
        <w:rPr>
          <w:rFonts w:asciiTheme="minorHAnsi" w:hAnsiTheme="minorHAnsi"/>
          <w:sz w:val="26"/>
          <w:szCs w:val="26"/>
        </w:rPr>
        <w:t xml:space="preserve"> que acompañó a su escrito de demanda, la</w:t>
      </w:r>
      <w:r w:rsidR="00323B35" w:rsidRPr="00ED44BE">
        <w:rPr>
          <w:rFonts w:asciiTheme="minorHAnsi" w:hAnsiTheme="minorHAnsi"/>
          <w:sz w:val="26"/>
          <w:szCs w:val="26"/>
        </w:rPr>
        <w:t>s que</w:t>
      </w:r>
      <w:r w:rsidRPr="00ED44BE">
        <w:rPr>
          <w:rFonts w:asciiTheme="minorHAnsi" w:hAnsiTheme="minorHAnsi"/>
          <w:sz w:val="26"/>
          <w:szCs w:val="26"/>
        </w:rPr>
        <w:t xml:space="preserve"> dada su naturaleza, se tuv</w:t>
      </w:r>
      <w:r w:rsidR="00323B35" w:rsidRPr="00ED44BE">
        <w:rPr>
          <w:rFonts w:asciiTheme="minorHAnsi" w:hAnsiTheme="minorHAnsi"/>
          <w:sz w:val="26"/>
          <w:szCs w:val="26"/>
        </w:rPr>
        <w:t>ieron</w:t>
      </w:r>
      <w:r w:rsidRPr="00ED44BE">
        <w:rPr>
          <w:rFonts w:asciiTheme="minorHAnsi" w:hAnsiTheme="minorHAnsi"/>
          <w:sz w:val="26"/>
          <w:szCs w:val="26"/>
        </w:rPr>
        <w:t xml:space="preserve"> en ese momento por desah</w:t>
      </w:r>
      <w:r w:rsidR="00323B35" w:rsidRPr="00ED44BE">
        <w:rPr>
          <w:rFonts w:asciiTheme="minorHAnsi" w:hAnsiTheme="minorHAnsi"/>
          <w:sz w:val="26"/>
          <w:szCs w:val="26"/>
        </w:rPr>
        <w:t>ogadas</w:t>
      </w:r>
      <w:r w:rsidRPr="00ED44BE">
        <w:rPr>
          <w:rFonts w:asciiTheme="minorHAnsi" w:hAnsiTheme="minorHAnsi"/>
          <w:sz w:val="26"/>
          <w:szCs w:val="26"/>
        </w:rPr>
        <w:t xml:space="preserve">; y la </w:t>
      </w:r>
      <w:proofErr w:type="spellStart"/>
      <w:r w:rsidRPr="00ED44BE">
        <w:rPr>
          <w:rFonts w:asciiTheme="minorHAnsi" w:hAnsiTheme="minorHAnsi"/>
          <w:sz w:val="26"/>
          <w:szCs w:val="26"/>
        </w:rPr>
        <w:t>presuncional</w:t>
      </w:r>
      <w:proofErr w:type="spellEnd"/>
      <w:r w:rsidRPr="00ED44BE">
        <w:rPr>
          <w:rFonts w:asciiTheme="minorHAnsi" w:hAnsiTheme="minorHAnsi"/>
          <w:sz w:val="26"/>
          <w:szCs w:val="26"/>
        </w:rPr>
        <w:t xml:space="preserve"> legal y humana, en lo que le beneficie</w:t>
      </w:r>
      <w:r w:rsidR="00323B35" w:rsidRPr="00ED44BE">
        <w:rPr>
          <w:rFonts w:asciiTheme="minorHAnsi" w:hAnsiTheme="minorHAnsi"/>
          <w:sz w:val="26"/>
          <w:szCs w:val="26"/>
        </w:rPr>
        <w:t>. . . . . . . . . . .</w:t>
      </w:r>
      <w:r w:rsidR="00B0230A" w:rsidRPr="00ED44BE">
        <w:rPr>
          <w:rFonts w:asciiTheme="minorHAnsi" w:hAnsiTheme="minorHAnsi"/>
          <w:sz w:val="26"/>
          <w:szCs w:val="26"/>
        </w:rPr>
        <w:t xml:space="preserve"> . . . . . . . . . . </w:t>
      </w:r>
      <w:r w:rsidR="00B0230A" w:rsidRPr="00ED44BE">
        <w:rPr>
          <w:rFonts w:asciiTheme="minorHAnsi" w:hAnsiTheme="minorHAnsi"/>
          <w:bCs/>
          <w:i/>
          <w:sz w:val="26"/>
          <w:szCs w:val="26"/>
        </w:rPr>
        <w:t xml:space="preserve">. . . . . . . . . . . . . . . . . . . . . . . . . . . . . . . . . . . . . . . . </w:t>
      </w:r>
      <w:r w:rsidR="00323B35" w:rsidRPr="00ED44BE">
        <w:rPr>
          <w:rFonts w:asciiTheme="minorHAnsi" w:hAnsiTheme="minorHAnsi"/>
          <w:sz w:val="26"/>
          <w:szCs w:val="26"/>
        </w:rPr>
        <w:t xml:space="preserve"> </w:t>
      </w:r>
    </w:p>
    <w:p w:rsidR="0084350A" w:rsidRPr="00ED44BE" w:rsidRDefault="0084350A" w:rsidP="0084350A">
      <w:pPr>
        <w:jc w:val="both"/>
        <w:rPr>
          <w:rFonts w:asciiTheme="minorHAnsi" w:hAnsiTheme="minorHAnsi"/>
          <w:sz w:val="26"/>
          <w:szCs w:val="26"/>
        </w:rPr>
      </w:pPr>
    </w:p>
    <w:p w:rsidR="0084350A" w:rsidRPr="00ED44BE" w:rsidRDefault="0084350A" w:rsidP="0084350A">
      <w:pPr>
        <w:ind w:firstLine="708"/>
        <w:jc w:val="both"/>
        <w:rPr>
          <w:rFonts w:asciiTheme="minorHAnsi" w:hAnsiTheme="minorHAnsi"/>
          <w:sz w:val="26"/>
          <w:szCs w:val="26"/>
        </w:rPr>
      </w:pPr>
      <w:r w:rsidRPr="00ED44BE">
        <w:rPr>
          <w:rFonts w:asciiTheme="minorHAnsi" w:hAnsiTheme="minorHAnsi"/>
          <w:sz w:val="26"/>
          <w:szCs w:val="26"/>
        </w:rPr>
        <w:t>Asimismo, se ordenó emplazar y correr traslado a la autoridad señalada como demandada, para que diera contestación a la demanda, lo que hizo el Director General de Protecció</w:t>
      </w:r>
      <w:r w:rsidR="00CD79C6">
        <w:rPr>
          <w:rFonts w:asciiTheme="minorHAnsi" w:hAnsiTheme="minorHAnsi"/>
          <w:sz w:val="26"/>
          <w:szCs w:val="26"/>
        </w:rPr>
        <w:t>n Civil</w:t>
      </w:r>
      <w:r w:rsidRPr="00ED44BE">
        <w:rPr>
          <w:rFonts w:asciiTheme="minorHAnsi" w:hAnsiTheme="minorHAnsi"/>
          <w:sz w:val="26"/>
          <w:szCs w:val="26"/>
        </w:rPr>
        <w:t xml:space="preserve"> </w:t>
      </w:r>
      <w:r w:rsidR="00CD79C6" w:rsidRPr="00FB1860">
        <w:rPr>
          <w:rFonts w:ascii="Calibri" w:hAnsi="Calibri"/>
          <w:sz w:val="26"/>
          <w:szCs w:val="26"/>
        </w:rPr>
        <w:t>(…)</w:t>
      </w:r>
      <w:r w:rsidRPr="00ED44BE">
        <w:rPr>
          <w:rFonts w:asciiTheme="minorHAnsi" w:hAnsiTheme="minorHAnsi"/>
          <w:sz w:val="26"/>
          <w:szCs w:val="26"/>
        </w:rPr>
        <w:t xml:space="preserve">; por escrito presentado el día </w:t>
      </w:r>
      <w:r w:rsidR="009D04F0" w:rsidRPr="00ED44BE">
        <w:rPr>
          <w:rFonts w:asciiTheme="minorHAnsi" w:hAnsiTheme="minorHAnsi"/>
          <w:sz w:val="26"/>
          <w:szCs w:val="26"/>
        </w:rPr>
        <w:t>28</w:t>
      </w:r>
      <w:r w:rsidRPr="00ED44BE">
        <w:rPr>
          <w:rFonts w:asciiTheme="minorHAnsi" w:hAnsiTheme="minorHAnsi"/>
          <w:sz w:val="26"/>
          <w:szCs w:val="26"/>
        </w:rPr>
        <w:t xml:space="preserve"> </w:t>
      </w:r>
      <w:r w:rsidR="009D04F0" w:rsidRPr="00ED44BE">
        <w:rPr>
          <w:rFonts w:asciiTheme="minorHAnsi" w:hAnsiTheme="minorHAnsi"/>
          <w:sz w:val="26"/>
          <w:szCs w:val="26"/>
        </w:rPr>
        <w:t>veintiocho</w:t>
      </w:r>
      <w:r w:rsidRPr="00ED44BE">
        <w:rPr>
          <w:rFonts w:asciiTheme="minorHAnsi" w:hAnsiTheme="minorHAnsi"/>
          <w:sz w:val="26"/>
          <w:szCs w:val="26"/>
        </w:rPr>
        <w:t xml:space="preserve"> de </w:t>
      </w:r>
      <w:r w:rsidR="009D04F0" w:rsidRPr="00ED44BE">
        <w:rPr>
          <w:rFonts w:asciiTheme="minorHAnsi" w:hAnsiTheme="minorHAnsi"/>
          <w:sz w:val="26"/>
          <w:szCs w:val="26"/>
        </w:rPr>
        <w:t>marzo</w:t>
      </w:r>
      <w:r w:rsidRPr="00ED44BE">
        <w:rPr>
          <w:rFonts w:asciiTheme="minorHAnsi" w:hAnsiTheme="minorHAnsi"/>
          <w:sz w:val="26"/>
          <w:szCs w:val="26"/>
        </w:rPr>
        <w:t xml:space="preserve"> del año 201</w:t>
      </w:r>
      <w:r w:rsidR="009D04F0" w:rsidRPr="00ED44BE">
        <w:rPr>
          <w:rFonts w:asciiTheme="minorHAnsi" w:hAnsiTheme="minorHAnsi"/>
          <w:sz w:val="26"/>
          <w:szCs w:val="26"/>
        </w:rPr>
        <w:t>7</w:t>
      </w:r>
      <w:r w:rsidRPr="00ED44BE">
        <w:rPr>
          <w:rFonts w:asciiTheme="minorHAnsi" w:hAnsiTheme="minorHAnsi"/>
          <w:sz w:val="26"/>
          <w:szCs w:val="26"/>
        </w:rPr>
        <w:t xml:space="preserve"> dos mil diecisi</w:t>
      </w:r>
      <w:r w:rsidR="009D04F0" w:rsidRPr="00ED44BE">
        <w:rPr>
          <w:rFonts w:asciiTheme="minorHAnsi" w:hAnsiTheme="minorHAnsi"/>
          <w:sz w:val="26"/>
          <w:szCs w:val="26"/>
        </w:rPr>
        <w:t>ete</w:t>
      </w:r>
      <w:r w:rsidRPr="00ED44BE">
        <w:rPr>
          <w:rFonts w:asciiTheme="minorHAnsi" w:hAnsiTheme="minorHAnsi"/>
          <w:sz w:val="26"/>
          <w:szCs w:val="26"/>
        </w:rPr>
        <w:t xml:space="preserve">, en el que dio contestación a los hechos y a los conceptos de impugnación, sosteniendo la legalidad de la resolución impugnada; y planteó también excepciones y defensas. . . . . . . . . . . . . . </w:t>
      </w:r>
      <w:bookmarkStart w:id="0" w:name="_GoBack"/>
      <w:bookmarkEnd w:id="0"/>
    </w:p>
    <w:p w:rsidR="0084350A" w:rsidRPr="00ED44BE" w:rsidRDefault="0084350A" w:rsidP="0084350A">
      <w:pPr>
        <w:pStyle w:val="Textoindependiente"/>
        <w:rPr>
          <w:rFonts w:asciiTheme="minorHAnsi" w:hAnsiTheme="minorHAnsi"/>
          <w:sz w:val="26"/>
          <w:szCs w:val="26"/>
        </w:rPr>
      </w:pPr>
    </w:p>
    <w:p w:rsidR="0084350A" w:rsidRPr="00ED44BE" w:rsidRDefault="0084350A" w:rsidP="0084350A">
      <w:pPr>
        <w:pStyle w:val="Textoindependiente"/>
        <w:ind w:firstLine="708"/>
        <w:rPr>
          <w:rFonts w:asciiTheme="minorHAnsi" w:hAnsiTheme="minorHAnsi" w:cs="Arial"/>
          <w:b/>
          <w:bCs/>
          <w:sz w:val="26"/>
          <w:szCs w:val="26"/>
        </w:rPr>
      </w:pPr>
      <w:r w:rsidRPr="00ED44BE">
        <w:rPr>
          <w:rFonts w:asciiTheme="minorHAnsi" w:hAnsiTheme="minorHAnsi" w:cs="Arial"/>
          <w:b/>
          <w:bCs/>
          <w:i/>
          <w:iCs/>
          <w:sz w:val="26"/>
          <w:szCs w:val="26"/>
        </w:rPr>
        <w:t>TERCERO</w:t>
      </w:r>
      <w:r w:rsidRPr="00ED44BE">
        <w:rPr>
          <w:rFonts w:asciiTheme="minorHAnsi" w:hAnsiTheme="minorHAnsi" w:cs="Arial"/>
          <w:b/>
          <w:bCs/>
          <w:sz w:val="26"/>
          <w:szCs w:val="26"/>
        </w:rPr>
        <w:t xml:space="preserve">.- </w:t>
      </w:r>
      <w:r w:rsidRPr="00ED44BE">
        <w:rPr>
          <w:rFonts w:asciiTheme="minorHAnsi" w:hAnsiTheme="minorHAnsi" w:cs="Arial"/>
          <w:bCs/>
          <w:sz w:val="26"/>
          <w:szCs w:val="26"/>
        </w:rPr>
        <w:t xml:space="preserve">Por proveído de fecha </w:t>
      </w:r>
      <w:r w:rsidR="00D13920" w:rsidRPr="00ED44BE">
        <w:rPr>
          <w:rFonts w:asciiTheme="minorHAnsi" w:hAnsiTheme="minorHAnsi" w:cs="Arial"/>
          <w:bCs/>
          <w:sz w:val="26"/>
          <w:szCs w:val="26"/>
        </w:rPr>
        <w:t>3</w:t>
      </w:r>
      <w:r w:rsidRPr="00ED44BE">
        <w:rPr>
          <w:rFonts w:asciiTheme="minorHAnsi" w:hAnsiTheme="minorHAnsi" w:cs="Arial"/>
          <w:bCs/>
          <w:sz w:val="26"/>
          <w:szCs w:val="26"/>
        </w:rPr>
        <w:t xml:space="preserve">1 </w:t>
      </w:r>
      <w:r w:rsidR="00D13920" w:rsidRPr="00ED44BE">
        <w:rPr>
          <w:rFonts w:asciiTheme="minorHAnsi" w:hAnsiTheme="minorHAnsi" w:cs="Arial"/>
          <w:bCs/>
          <w:sz w:val="26"/>
          <w:szCs w:val="26"/>
        </w:rPr>
        <w:t>treinta y uno d</w:t>
      </w:r>
      <w:r w:rsidRPr="00ED44BE">
        <w:rPr>
          <w:rFonts w:asciiTheme="minorHAnsi" w:hAnsiTheme="minorHAnsi" w:cs="Arial"/>
          <w:bCs/>
          <w:sz w:val="26"/>
          <w:szCs w:val="26"/>
        </w:rPr>
        <w:t xml:space="preserve">e </w:t>
      </w:r>
      <w:r w:rsidR="00D13920" w:rsidRPr="00ED44BE">
        <w:rPr>
          <w:rFonts w:asciiTheme="minorHAnsi" w:hAnsiTheme="minorHAnsi" w:cs="Arial"/>
          <w:bCs/>
          <w:sz w:val="26"/>
          <w:szCs w:val="26"/>
        </w:rPr>
        <w:t>marzo</w:t>
      </w:r>
      <w:r w:rsidRPr="00ED44BE">
        <w:rPr>
          <w:rFonts w:asciiTheme="minorHAnsi" w:hAnsiTheme="minorHAnsi" w:cs="Arial"/>
          <w:bCs/>
          <w:sz w:val="26"/>
          <w:szCs w:val="26"/>
        </w:rPr>
        <w:t xml:space="preserve"> del año 201</w:t>
      </w:r>
      <w:r w:rsidR="00D13920" w:rsidRPr="00ED44BE">
        <w:rPr>
          <w:rFonts w:asciiTheme="minorHAnsi" w:hAnsiTheme="minorHAnsi" w:cs="Arial"/>
          <w:bCs/>
          <w:sz w:val="26"/>
          <w:szCs w:val="26"/>
        </w:rPr>
        <w:t>7</w:t>
      </w:r>
      <w:r w:rsidRPr="00ED44BE">
        <w:rPr>
          <w:rFonts w:asciiTheme="minorHAnsi" w:hAnsiTheme="minorHAnsi" w:cs="Arial"/>
          <w:bCs/>
          <w:sz w:val="26"/>
          <w:szCs w:val="26"/>
        </w:rPr>
        <w:t xml:space="preserve"> dos mil diecisi</w:t>
      </w:r>
      <w:r w:rsidR="00D13920" w:rsidRPr="00ED44BE">
        <w:rPr>
          <w:rFonts w:asciiTheme="minorHAnsi" w:hAnsiTheme="minorHAnsi" w:cs="Arial"/>
          <w:bCs/>
          <w:sz w:val="26"/>
          <w:szCs w:val="26"/>
        </w:rPr>
        <w:t>ete</w:t>
      </w:r>
      <w:r w:rsidRPr="00ED44BE">
        <w:rPr>
          <w:rFonts w:asciiTheme="minorHAnsi" w:hAnsiTheme="minorHAnsi" w:cs="Arial"/>
          <w:bCs/>
          <w:sz w:val="26"/>
          <w:szCs w:val="26"/>
        </w:rPr>
        <w:t xml:space="preserve">, se tuvo al Director General de Protección Civil, por </w:t>
      </w:r>
      <w:r w:rsidRPr="00ED44BE">
        <w:rPr>
          <w:rFonts w:asciiTheme="minorHAnsi" w:hAnsiTheme="minorHAnsi"/>
          <w:sz w:val="26"/>
          <w:szCs w:val="26"/>
        </w:rPr>
        <w:t>contestando</w:t>
      </w:r>
      <w:r w:rsidR="007F1EE6" w:rsidRPr="00ED44BE">
        <w:rPr>
          <w:rFonts w:asciiTheme="minorHAnsi" w:hAnsiTheme="minorHAnsi"/>
          <w:sz w:val="26"/>
          <w:szCs w:val="26"/>
        </w:rPr>
        <w:t>,</w:t>
      </w:r>
      <w:r w:rsidRPr="00ED44BE">
        <w:rPr>
          <w:rFonts w:asciiTheme="minorHAnsi" w:hAnsiTheme="minorHAnsi"/>
          <w:sz w:val="26"/>
          <w:szCs w:val="26"/>
        </w:rPr>
        <w:t xml:space="preserve"> en tiempo y forma legal</w:t>
      </w:r>
      <w:r w:rsidR="007F1EE6" w:rsidRPr="00ED44BE">
        <w:rPr>
          <w:rFonts w:asciiTheme="minorHAnsi" w:hAnsiTheme="minorHAnsi"/>
          <w:sz w:val="26"/>
          <w:szCs w:val="26"/>
        </w:rPr>
        <w:t>,</w:t>
      </w:r>
      <w:r w:rsidRPr="00ED44BE">
        <w:rPr>
          <w:rFonts w:asciiTheme="minorHAnsi" w:hAnsiTheme="minorHAnsi"/>
          <w:sz w:val="26"/>
          <w:szCs w:val="26"/>
        </w:rPr>
        <w:t xml:space="preserve"> la demanda instaurada en su contra y por ofrecidas y admitidas como pruebas: la documental que se admitió a la parte actora, así como la anexa a su escrito de contestación, consistente en la copia certificada de su nombramiento; la</w:t>
      </w:r>
      <w:r w:rsidR="007F1EE6" w:rsidRPr="00ED44BE">
        <w:rPr>
          <w:rFonts w:asciiTheme="minorHAnsi" w:hAnsiTheme="minorHAnsi"/>
          <w:sz w:val="26"/>
          <w:szCs w:val="26"/>
        </w:rPr>
        <w:t>s</w:t>
      </w:r>
      <w:r w:rsidRPr="00ED44BE">
        <w:rPr>
          <w:rFonts w:asciiTheme="minorHAnsi" w:hAnsiTheme="minorHAnsi"/>
          <w:sz w:val="26"/>
          <w:szCs w:val="26"/>
        </w:rPr>
        <w:t xml:space="preserve"> que dada su naturaleza, se tuv</w:t>
      </w:r>
      <w:r w:rsidR="007F1EE6" w:rsidRPr="00ED44BE">
        <w:rPr>
          <w:rFonts w:asciiTheme="minorHAnsi" w:hAnsiTheme="minorHAnsi"/>
          <w:sz w:val="26"/>
          <w:szCs w:val="26"/>
        </w:rPr>
        <w:t xml:space="preserve">ieron, </w:t>
      </w:r>
      <w:r w:rsidRPr="00ED44BE">
        <w:rPr>
          <w:rFonts w:asciiTheme="minorHAnsi" w:hAnsiTheme="minorHAnsi"/>
          <w:sz w:val="26"/>
          <w:szCs w:val="26"/>
        </w:rPr>
        <w:t>en ese momento</w:t>
      </w:r>
      <w:r w:rsidR="007F1EE6" w:rsidRPr="00ED44BE">
        <w:rPr>
          <w:rFonts w:asciiTheme="minorHAnsi" w:hAnsiTheme="minorHAnsi"/>
          <w:sz w:val="26"/>
          <w:szCs w:val="26"/>
        </w:rPr>
        <w:t>,</w:t>
      </w:r>
      <w:r w:rsidRPr="00ED44BE">
        <w:rPr>
          <w:rFonts w:asciiTheme="minorHAnsi" w:hAnsiTheme="minorHAnsi"/>
          <w:sz w:val="26"/>
          <w:szCs w:val="26"/>
        </w:rPr>
        <w:t xml:space="preserve"> por desahogada</w:t>
      </w:r>
      <w:r w:rsidR="007F1EE6" w:rsidRPr="00ED44BE">
        <w:rPr>
          <w:rFonts w:asciiTheme="minorHAnsi" w:hAnsiTheme="minorHAnsi"/>
          <w:sz w:val="26"/>
          <w:szCs w:val="26"/>
        </w:rPr>
        <w:t>s</w:t>
      </w:r>
      <w:r w:rsidRPr="00ED44BE">
        <w:rPr>
          <w:rFonts w:asciiTheme="minorHAnsi" w:hAnsiTheme="minorHAnsi"/>
          <w:sz w:val="26"/>
          <w:szCs w:val="26"/>
        </w:rPr>
        <w:t xml:space="preserve">; y, la </w:t>
      </w:r>
      <w:proofErr w:type="spellStart"/>
      <w:r w:rsidRPr="00ED44BE">
        <w:rPr>
          <w:rFonts w:asciiTheme="minorHAnsi" w:hAnsiTheme="minorHAnsi"/>
          <w:sz w:val="26"/>
          <w:szCs w:val="26"/>
        </w:rPr>
        <w:t>presuncional</w:t>
      </w:r>
      <w:proofErr w:type="spellEnd"/>
      <w:r w:rsidRPr="00ED44BE">
        <w:rPr>
          <w:rFonts w:asciiTheme="minorHAnsi" w:hAnsiTheme="minorHAnsi"/>
          <w:sz w:val="26"/>
          <w:szCs w:val="26"/>
        </w:rPr>
        <w:t xml:space="preserve"> legal y humana en lo que les beneficie. . . . . . . . . . . </w:t>
      </w:r>
      <w:r w:rsidR="00B0230A" w:rsidRPr="00ED44BE">
        <w:rPr>
          <w:rFonts w:asciiTheme="minorHAnsi" w:hAnsiTheme="minorHAnsi"/>
          <w:sz w:val="26"/>
          <w:szCs w:val="26"/>
        </w:rPr>
        <w:t xml:space="preserve">. . . . . . . . . . </w:t>
      </w:r>
      <w:r w:rsidR="00B0230A" w:rsidRPr="00ED44BE">
        <w:rPr>
          <w:rFonts w:asciiTheme="minorHAnsi" w:hAnsiTheme="minorHAnsi"/>
          <w:bCs/>
          <w:i/>
          <w:sz w:val="26"/>
          <w:szCs w:val="26"/>
        </w:rPr>
        <w:t xml:space="preserve">. . . . . . . . . . . . . . . . . . . . . . . . . . . . . . . . . . . . . . . . </w:t>
      </w:r>
    </w:p>
    <w:p w:rsidR="0084350A" w:rsidRPr="00ED44BE" w:rsidRDefault="0084350A" w:rsidP="0084350A">
      <w:pPr>
        <w:pStyle w:val="Textoindependiente"/>
        <w:rPr>
          <w:rFonts w:asciiTheme="minorHAnsi" w:hAnsiTheme="minorHAnsi"/>
          <w:sz w:val="26"/>
          <w:szCs w:val="26"/>
        </w:rPr>
      </w:pPr>
    </w:p>
    <w:p w:rsidR="00D13920" w:rsidRPr="00ED44BE" w:rsidRDefault="00D13920" w:rsidP="0084350A">
      <w:pPr>
        <w:pStyle w:val="Textoindependiente"/>
        <w:rPr>
          <w:rFonts w:asciiTheme="minorHAnsi" w:hAnsiTheme="minorHAnsi"/>
          <w:sz w:val="26"/>
          <w:szCs w:val="26"/>
        </w:rPr>
      </w:pPr>
      <w:r w:rsidRPr="00ED44BE">
        <w:rPr>
          <w:rFonts w:asciiTheme="minorHAnsi" w:hAnsiTheme="minorHAnsi"/>
          <w:sz w:val="26"/>
          <w:szCs w:val="26"/>
        </w:rPr>
        <w:lastRenderedPageBreak/>
        <w:tab/>
        <w:t xml:space="preserve">En relación al expediente número 034/17, al que hizo referencia la autoridad demandada en el punto 2 dos del capítulo de pruebas de su contestación, se </w:t>
      </w:r>
      <w:r w:rsidR="00EA1CCF" w:rsidRPr="00ED44BE">
        <w:rPr>
          <w:rFonts w:asciiTheme="minorHAnsi" w:hAnsiTheme="minorHAnsi"/>
          <w:sz w:val="26"/>
          <w:szCs w:val="26"/>
        </w:rPr>
        <w:t>requirió su exhibición. . . . . . . . . . . . . . . . . . . . . . . . . . . . . . . . . . . . .</w:t>
      </w:r>
    </w:p>
    <w:p w:rsidR="007F1EE6" w:rsidRPr="00ED44BE" w:rsidRDefault="007F1EE6" w:rsidP="0084350A">
      <w:pPr>
        <w:pStyle w:val="Textoindependiente"/>
        <w:rPr>
          <w:rFonts w:asciiTheme="minorHAnsi" w:hAnsiTheme="minorHAnsi"/>
          <w:sz w:val="26"/>
          <w:szCs w:val="26"/>
        </w:rPr>
      </w:pPr>
    </w:p>
    <w:p w:rsidR="00D13920" w:rsidRPr="00ED44BE" w:rsidRDefault="00EA1CCF" w:rsidP="00EA1CCF">
      <w:pPr>
        <w:pStyle w:val="Textoindependiente"/>
        <w:ind w:firstLine="708"/>
        <w:rPr>
          <w:rFonts w:asciiTheme="minorHAnsi" w:hAnsiTheme="minorHAnsi"/>
          <w:b/>
          <w:i/>
          <w:sz w:val="26"/>
          <w:szCs w:val="26"/>
        </w:rPr>
      </w:pPr>
      <w:r w:rsidRPr="00ED44BE">
        <w:rPr>
          <w:rFonts w:asciiTheme="minorHAnsi" w:hAnsiTheme="minorHAnsi"/>
          <w:b/>
          <w:i/>
          <w:sz w:val="26"/>
          <w:szCs w:val="26"/>
        </w:rPr>
        <w:t xml:space="preserve">CUARTO.- </w:t>
      </w:r>
      <w:r w:rsidRPr="00ED44BE">
        <w:rPr>
          <w:rFonts w:asciiTheme="minorHAnsi" w:hAnsiTheme="minorHAnsi"/>
          <w:sz w:val="26"/>
          <w:szCs w:val="26"/>
        </w:rPr>
        <w:t xml:space="preserve">Por auto de fecha 19 diecinueve de abril de ese año, se </w:t>
      </w:r>
      <w:r w:rsidR="00F10A47" w:rsidRPr="00ED44BE">
        <w:rPr>
          <w:rFonts w:asciiTheme="minorHAnsi" w:hAnsiTheme="minorHAnsi"/>
          <w:sz w:val="26"/>
          <w:szCs w:val="26"/>
        </w:rPr>
        <w:t>tuvo a la autoridad demandada, a través de su autorizado</w:t>
      </w:r>
      <w:r w:rsidR="00B0230A" w:rsidRPr="00ED44BE">
        <w:rPr>
          <w:rFonts w:asciiTheme="minorHAnsi" w:hAnsiTheme="minorHAnsi"/>
          <w:sz w:val="26"/>
          <w:szCs w:val="26"/>
        </w:rPr>
        <w:t>,</w:t>
      </w:r>
      <w:r w:rsidR="00F10A47" w:rsidRPr="00ED44BE">
        <w:rPr>
          <w:rFonts w:asciiTheme="minorHAnsi" w:hAnsiTheme="minorHAnsi"/>
          <w:sz w:val="26"/>
          <w:szCs w:val="26"/>
        </w:rPr>
        <w:t xml:space="preserve"> Licenciado Juan Martín Rodríguez Chávez </w:t>
      </w:r>
      <w:r w:rsidR="000E573C" w:rsidRPr="00ED44BE">
        <w:rPr>
          <w:rFonts w:asciiTheme="minorHAnsi" w:hAnsiTheme="minorHAnsi"/>
          <w:sz w:val="26"/>
          <w:szCs w:val="26"/>
        </w:rPr>
        <w:t>por dando cumplimiento al requerimiento formulado</w:t>
      </w:r>
      <w:r w:rsidR="0081416F" w:rsidRPr="00ED44BE">
        <w:rPr>
          <w:rFonts w:asciiTheme="minorHAnsi" w:hAnsiTheme="minorHAnsi"/>
          <w:sz w:val="26"/>
          <w:szCs w:val="26"/>
        </w:rPr>
        <w:t xml:space="preserve">, admitiéndole como prueba de su parte, la documental consistente en el original del expediente número 034/17 la que dada su naturaleza se tuvo en ese momento por desahogada. . . </w:t>
      </w:r>
      <w:r w:rsidR="0081416F" w:rsidRPr="00ED44BE">
        <w:rPr>
          <w:rFonts w:asciiTheme="minorHAnsi" w:hAnsiTheme="minorHAnsi"/>
          <w:b/>
          <w:bCs/>
          <w:i/>
          <w:sz w:val="26"/>
          <w:szCs w:val="26"/>
        </w:rPr>
        <w:t xml:space="preserve">. . . . . . . . . . . . . . . . . . . . . . . . . . . . . . . . . . . . . . . </w:t>
      </w:r>
      <w:r w:rsidR="00B0230A" w:rsidRPr="00ED44BE">
        <w:rPr>
          <w:rFonts w:asciiTheme="minorHAnsi" w:hAnsiTheme="minorHAnsi"/>
          <w:b/>
          <w:bCs/>
          <w:i/>
          <w:sz w:val="26"/>
          <w:szCs w:val="26"/>
        </w:rPr>
        <w:t xml:space="preserve">. . . </w:t>
      </w:r>
    </w:p>
    <w:p w:rsidR="00EA1CCF" w:rsidRPr="00ED44BE" w:rsidRDefault="00EA1CCF" w:rsidP="0081416F">
      <w:pPr>
        <w:pStyle w:val="Textoindependiente"/>
        <w:rPr>
          <w:rFonts w:asciiTheme="minorHAnsi" w:hAnsiTheme="minorHAnsi"/>
          <w:sz w:val="26"/>
          <w:szCs w:val="26"/>
        </w:rPr>
      </w:pPr>
    </w:p>
    <w:p w:rsidR="0084350A" w:rsidRPr="00ED44BE" w:rsidRDefault="0084350A" w:rsidP="0084350A">
      <w:pPr>
        <w:pStyle w:val="Textoindependiente"/>
        <w:ind w:firstLine="708"/>
        <w:rPr>
          <w:rFonts w:asciiTheme="minorHAnsi" w:hAnsiTheme="minorHAnsi"/>
          <w:sz w:val="26"/>
          <w:szCs w:val="26"/>
        </w:rPr>
      </w:pPr>
      <w:r w:rsidRPr="00ED44BE">
        <w:rPr>
          <w:rFonts w:asciiTheme="minorHAnsi" w:hAnsiTheme="minorHAnsi"/>
          <w:sz w:val="26"/>
          <w:szCs w:val="26"/>
        </w:rPr>
        <w:t xml:space="preserve">De este modo, por ser el momento procesal oportuno, se citó a las partes a la celebración de la </w:t>
      </w:r>
      <w:r w:rsidRPr="00ED44BE">
        <w:rPr>
          <w:rFonts w:asciiTheme="minorHAnsi" w:hAnsiTheme="minorHAnsi"/>
          <w:b/>
          <w:sz w:val="26"/>
          <w:szCs w:val="26"/>
        </w:rPr>
        <w:t>Audiencia de Alegatos</w:t>
      </w:r>
      <w:r w:rsidRPr="00ED44BE">
        <w:rPr>
          <w:rFonts w:asciiTheme="minorHAnsi" w:hAnsiTheme="minorHAnsi"/>
          <w:sz w:val="26"/>
          <w:szCs w:val="26"/>
        </w:rPr>
        <w:t xml:space="preserve">, a llevarse a cabo a las </w:t>
      </w:r>
      <w:r w:rsidRPr="00ED44BE">
        <w:rPr>
          <w:rFonts w:asciiTheme="minorHAnsi" w:hAnsiTheme="minorHAnsi"/>
          <w:b/>
          <w:sz w:val="26"/>
          <w:szCs w:val="26"/>
        </w:rPr>
        <w:t>10:</w:t>
      </w:r>
      <w:r w:rsidR="0081416F" w:rsidRPr="00ED44BE">
        <w:rPr>
          <w:rFonts w:asciiTheme="minorHAnsi" w:hAnsiTheme="minorHAnsi"/>
          <w:b/>
          <w:sz w:val="26"/>
          <w:szCs w:val="26"/>
        </w:rPr>
        <w:t>0</w:t>
      </w:r>
      <w:r w:rsidRPr="00ED44BE">
        <w:rPr>
          <w:rFonts w:asciiTheme="minorHAnsi" w:hAnsiTheme="minorHAnsi"/>
          <w:b/>
          <w:sz w:val="26"/>
          <w:szCs w:val="26"/>
        </w:rPr>
        <w:t>0</w:t>
      </w:r>
      <w:r w:rsidRPr="00ED44BE">
        <w:rPr>
          <w:rFonts w:asciiTheme="minorHAnsi" w:hAnsiTheme="minorHAnsi"/>
          <w:sz w:val="26"/>
          <w:szCs w:val="26"/>
        </w:rPr>
        <w:t xml:space="preserve"> diez horas del día </w:t>
      </w:r>
      <w:r w:rsidR="0081416F" w:rsidRPr="00ED44BE">
        <w:rPr>
          <w:rFonts w:asciiTheme="minorHAnsi" w:hAnsiTheme="minorHAnsi"/>
          <w:b/>
          <w:sz w:val="26"/>
          <w:szCs w:val="26"/>
        </w:rPr>
        <w:t>6</w:t>
      </w:r>
      <w:r w:rsidRPr="00ED44BE">
        <w:rPr>
          <w:rFonts w:asciiTheme="minorHAnsi" w:hAnsiTheme="minorHAnsi"/>
          <w:sz w:val="26"/>
          <w:szCs w:val="26"/>
        </w:rPr>
        <w:t xml:space="preserve"> </w:t>
      </w:r>
      <w:r w:rsidR="0081416F" w:rsidRPr="00ED44BE">
        <w:rPr>
          <w:rFonts w:asciiTheme="minorHAnsi" w:hAnsiTheme="minorHAnsi"/>
          <w:sz w:val="26"/>
          <w:szCs w:val="26"/>
        </w:rPr>
        <w:t>seis</w:t>
      </w:r>
      <w:r w:rsidRPr="00ED44BE">
        <w:rPr>
          <w:rFonts w:asciiTheme="minorHAnsi" w:hAnsiTheme="minorHAnsi"/>
          <w:sz w:val="26"/>
          <w:szCs w:val="26"/>
        </w:rPr>
        <w:t xml:space="preserve"> de </w:t>
      </w:r>
      <w:r w:rsidR="0081416F" w:rsidRPr="00ED44BE">
        <w:rPr>
          <w:rFonts w:asciiTheme="minorHAnsi" w:hAnsiTheme="minorHAnsi"/>
          <w:b/>
          <w:sz w:val="26"/>
          <w:szCs w:val="26"/>
        </w:rPr>
        <w:t>junio</w:t>
      </w:r>
      <w:r w:rsidRPr="00ED44BE">
        <w:rPr>
          <w:rFonts w:asciiTheme="minorHAnsi" w:hAnsiTheme="minorHAnsi"/>
          <w:sz w:val="26"/>
          <w:szCs w:val="26"/>
        </w:rPr>
        <w:t xml:space="preserve"> del año </w:t>
      </w:r>
      <w:r w:rsidRPr="00ED44BE">
        <w:rPr>
          <w:rFonts w:asciiTheme="minorHAnsi" w:hAnsiTheme="minorHAnsi"/>
          <w:b/>
          <w:sz w:val="26"/>
          <w:szCs w:val="26"/>
        </w:rPr>
        <w:t>2017</w:t>
      </w:r>
      <w:r w:rsidRPr="00ED44BE">
        <w:rPr>
          <w:rFonts w:asciiTheme="minorHAnsi" w:hAnsiTheme="minorHAnsi"/>
          <w:sz w:val="26"/>
          <w:szCs w:val="26"/>
        </w:rPr>
        <w:t xml:space="preserve"> dos mil diecisiete, en el despacho de este juzgado. . . . . . . . . . . . . . . . . . . . . . . . . . . . . . . . . . . . . . . . . . . . . . . .</w:t>
      </w:r>
      <w:r w:rsidR="00B0230A" w:rsidRPr="00ED44BE">
        <w:rPr>
          <w:rFonts w:asciiTheme="minorHAnsi" w:hAnsiTheme="minorHAnsi"/>
          <w:sz w:val="26"/>
          <w:szCs w:val="26"/>
        </w:rPr>
        <w:t xml:space="preserve"> . . . . . . . . . . . </w:t>
      </w:r>
    </w:p>
    <w:p w:rsidR="0084350A" w:rsidRPr="00ED44BE" w:rsidRDefault="0084350A" w:rsidP="0084350A">
      <w:pPr>
        <w:pStyle w:val="Textoindependiente"/>
        <w:rPr>
          <w:rFonts w:asciiTheme="minorHAnsi" w:hAnsiTheme="minorHAnsi" w:cs="Arial"/>
          <w:sz w:val="26"/>
          <w:szCs w:val="26"/>
        </w:rPr>
      </w:pPr>
    </w:p>
    <w:p w:rsidR="0084350A" w:rsidRPr="00ED44BE" w:rsidRDefault="0081416F" w:rsidP="0084350A">
      <w:pPr>
        <w:pStyle w:val="Textoindependiente"/>
        <w:ind w:firstLine="708"/>
        <w:rPr>
          <w:rFonts w:asciiTheme="minorHAnsi" w:hAnsiTheme="minorHAnsi" w:cs="Arial"/>
          <w:sz w:val="26"/>
          <w:szCs w:val="26"/>
        </w:rPr>
      </w:pPr>
      <w:r w:rsidRPr="00ED44BE">
        <w:rPr>
          <w:rFonts w:asciiTheme="minorHAnsi" w:hAnsiTheme="minorHAnsi" w:cs="Arial"/>
          <w:b/>
          <w:bCs/>
          <w:i/>
          <w:iCs/>
          <w:sz w:val="26"/>
          <w:szCs w:val="26"/>
        </w:rPr>
        <w:t>QUIN</w:t>
      </w:r>
      <w:r w:rsidR="0084350A" w:rsidRPr="00ED44BE">
        <w:rPr>
          <w:rFonts w:asciiTheme="minorHAnsi" w:hAnsiTheme="minorHAnsi" w:cs="Arial"/>
          <w:b/>
          <w:bCs/>
          <w:i/>
          <w:iCs/>
          <w:sz w:val="26"/>
          <w:szCs w:val="26"/>
        </w:rPr>
        <w:t>TO.</w:t>
      </w:r>
      <w:r w:rsidR="0084350A" w:rsidRPr="00ED44BE">
        <w:rPr>
          <w:rFonts w:asciiTheme="minorHAnsi" w:hAnsiTheme="minorHAnsi" w:cs="Arial"/>
          <w:b/>
          <w:bCs/>
          <w:sz w:val="26"/>
          <w:szCs w:val="26"/>
        </w:rPr>
        <w:t xml:space="preserve">- </w:t>
      </w:r>
      <w:r w:rsidR="0084350A" w:rsidRPr="00ED44BE">
        <w:rPr>
          <w:rFonts w:asciiTheme="minorHAnsi" w:hAnsiTheme="minorHAnsi" w:cs="Arial"/>
          <w:sz w:val="26"/>
          <w:szCs w:val="26"/>
        </w:rPr>
        <w:t xml:space="preserve">En el día y hora señalados en el resultando inmediato anterior, se desahogó la Audiencia de Ley, en la que, una vez declarada abierta, se hizo constar la </w:t>
      </w:r>
      <w:r w:rsidR="0084350A" w:rsidRPr="00ED44BE">
        <w:rPr>
          <w:rFonts w:asciiTheme="minorHAnsi" w:hAnsiTheme="minorHAnsi" w:cs="Arial"/>
          <w:b/>
          <w:sz w:val="26"/>
          <w:szCs w:val="26"/>
        </w:rPr>
        <w:t>inasistencia</w:t>
      </w:r>
      <w:r w:rsidR="0084350A" w:rsidRPr="00ED44BE">
        <w:rPr>
          <w:rFonts w:asciiTheme="minorHAnsi" w:hAnsiTheme="minorHAnsi" w:cs="Arial"/>
          <w:sz w:val="26"/>
          <w:szCs w:val="26"/>
        </w:rPr>
        <w:t xml:space="preserve"> de las partes, y </w:t>
      </w:r>
      <w:r w:rsidR="00237097" w:rsidRPr="00ED44BE">
        <w:rPr>
          <w:rFonts w:asciiTheme="minorHAnsi" w:hAnsiTheme="minorHAnsi" w:cs="Arial"/>
          <w:sz w:val="26"/>
          <w:szCs w:val="26"/>
        </w:rPr>
        <w:t>que ninguna de estas</w:t>
      </w:r>
      <w:r w:rsidR="0084350A" w:rsidRPr="00ED44BE">
        <w:rPr>
          <w:rFonts w:asciiTheme="minorHAnsi" w:hAnsiTheme="minorHAnsi" w:cs="Arial"/>
          <w:sz w:val="26"/>
          <w:szCs w:val="26"/>
        </w:rPr>
        <w:t xml:space="preserve"> formuló alegatos por escrito; turnándose los autos para el dictado de la resolución que en derecho procedier</w:t>
      </w:r>
      <w:r w:rsidR="00237097" w:rsidRPr="00ED44BE">
        <w:rPr>
          <w:rFonts w:asciiTheme="minorHAnsi" w:hAnsiTheme="minorHAnsi" w:cs="Arial"/>
          <w:sz w:val="26"/>
          <w:szCs w:val="26"/>
        </w:rPr>
        <w:t xml:space="preserve">a. </w:t>
      </w:r>
      <w:r w:rsidR="00B0230A" w:rsidRPr="00ED44BE">
        <w:rPr>
          <w:rFonts w:asciiTheme="minorHAnsi" w:hAnsiTheme="minorHAnsi"/>
          <w:sz w:val="26"/>
          <w:szCs w:val="26"/>
        </w:rPr>
        <w:t xml:space="preserve">. . . . . . . . . . </w:t>
      </w:r>
      <w:r w:rsidR="00B0230A" w:rsidRPr="00ED44BE">
        <w:rPr>
          <w:rFonts w:asciiTheme="minorHAnsi" w:hAnsiTheme="minorHAnsi"/>
          <w:bCs/>
          <w:i/>
          <w:sz w:val="26"/>
          <w:szCs w:val="26"/>
        </w:rPr>
        <w:t xml:space="preserve">. . . . . . . . . . . . . . . . . . . . . . . . . . . . . . . . . . . . . . . . . . . . . . . . . </w:t>
      </w:r>
    </w:p>
    <w:p w:rsidR="0084350A" w:rsidRPr="00ED44BE" w:rsidRDefault="0084350A" w:rsidP="0084350A">
      <w:pPr>
        <w:pStyle w:val="Textoindependiente"/>
        <w:rPr>
          <w:rFonts w:asciiTheme="minorHAnsi" w:hAnsiTheme="minorHAnsi" w:cs="Arial"/>
          <w:b/>
          <w:bCs/>
          <w:i/>
          <w:iCs/>
          <w:sz w:val="26"/>
          <w:szCs w:val="26"/>
        </w:rPr>
      </w:pPr>
    </w:p>
    <w:p w:rsidR="0084350A" w:rsidRPr="00ED44BE" w:rsidRDefault="0084350A" w:rsidP="0084350A">
      <w:pPr>
        <w:pStyle w:val="Textoindependiente"/>
        <w:ind w:firstLine="708"/>
        <w:jc w:val="center"/>
        <w:rPr>
          <w:rFonts w:asciiTheme="minorHAnsi" w:hAnsiTheme="minorHAnsi" w:cs="Arial"/>
          <w:b/>
          <w:bCs/>
          <w:i/>
          <w:iCs/>
          <w:sz w:val="26"/>
          <w:szCs w:val="26"/>
        </w:rPr>
      </w:pPr>
      <w:r w:rsidRPr="00ED44BE">
        <w:rPr>
          <w:rFonts w:asciiTheme="minorHAnsi" w:hAnsiTheme="minorHAnsi" w:cs="Arial"/>
          <w:b/>
          <w:bCs/>
          <w:i/>
          <w:iCs/>
          <w:sz w:val="26"/>
          <w:szCs w:val="26"/>
        </w:rPr>
        <w:t xml:space="preserve">C O N S I D E R A N D </w:t>
      </w:r>
      <w:proofErr w:type="gramStart"/>
      <w:r w:rsidRPr="00ED44BE">
        <w:rPr>
          <w:rFonts w:asciiTheme="minorHAnsi" w:hAnsiTheme="minorHAnsi" w:cs="Arial"/>
          <w:b/>
          <w:bCs/>
          <w:i/>
          <w:iCs/>
          <w:sz w:val="26"/>
          <w:szCs w:val="26"/>
        </w:rPr>
        <w:t>O :</w:t>
      </w:r>
      <w:proofErr w:type="gramEnd"/>
    </w:p>
    <w:p w:rsidR="0084350A" w:rsidRPr="00ED44BE" w:rsidRDefault="0084350A" w:rsidP="0084350A">
      <w:pPr>
        <w:pStyle w:val="Textoindependiente"/>
        <w:ind w:firstLine="708"/>
        <w:jc w:val="center"/>
        <w:rPr>
          <w:rFonts w:asciiTheme="minorHAnsi" w:hAnsiTheme="minorHAnsi" w:cs="Arial"/>
          <w:b/>
          <w:bCs/>
          <w:sz w:val="26"/>
          <w:szCs w:val="26"/>
        </w:rPr>
      </w:pPr>
    </w:p>
    <w:p w:rsidR="0084350A" w:rsidRPr="00ED44BE" w:rsidRDefault="0084350A" w:rsidP="0084350A">
      <w:pPr>
        <w:pStyle w:val="Textoindependiente"/>
        <w:ind w:firstLine="708"/>
        <w:rPr>
          <w:rFonts w:asciiTheme="minorHAnsi" w:hAnsiTheme="minorHAnsi" w:cs="Arial"/>
          <w:sz w:val="26"/>
          <w:szCs w:val="26"/>
        </w:rPr>
      </w:pPr>
      <w:r w:rsidRPr="00ED44BE">
        <w:rPr>
          <w:rFonts w:asciiTheme="minorHAnsi" w:hAnsiTheme="minorHAnsi" w:cs="Arial"/>
          <w:b/>
          <w:bCs/>
          <w:i/>
          <w:iCs/>
          <w:sz w:val="26"/>
          <w:szCs w:val="26"/>
        </w:rPr>
        <w:t>PRIMERO</w:t>
      </w:r>
      <w:r w:rsidRPr="00ED44BE">
        <w:rPr>
          <w:rFonts w:asciiTheme="minorHAnsi" w:hAnsiTheme="minorHAnsi" w:cs="Arial"/>
          <w:b/>
          <w:bCs/>
          <w:sz w:val="26"/>
          <w:szCs w:val="26"/>
        </w:rPr>
        <w:t xml:space="preserve">.- </w:t>
      </w:r>
      <w:r w:rsidRPr="00ED44BE">
        <w:rPr>
          <w:rFonts w:asciiTheme="minorHAnsi" w:hAnsiTheme="minorHAnsi" w:cs="Arial"/>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segundo párrafo del Código de Procedimiento y Justicia Administrativa para el Estado y los Municipios de Guanajuato; toda vez que se impugna un</w:t>
      </w:r>
      <w:r w:rsidR="00CC74DC" w:rsidRPr="00ED44BE">
        <w:rPr>
          <w:rFonts w:asciiTheme="minorHAnsi" w:hAnsiTheme="minorHAnsi" w:cs="Arial"/>
          <w:sz w:val="26"/>
          <w:szCs w:val="26"/>
        </w:rPr>
        <w:t>a resolución</w:t>
      </w:r>
      <w:r w:rsidRPr="00ED44BE">
        <w:rPr>
          <w:rFonts w:asciiTheme="minorHAnsi" w:hAnsiTheme="minorHAnsi" w:cs="Arial"/>
          <w:sz w:val="26"/>
          <w:szCs w:val="26"/>
        </w:rPr>
        <w:t xml:space="preserve"> emitid</w:t>
      </w:r>
      <w:r w:rsidR="00CC74DC" w:rsidRPr="00ED44BE">
        <w:rPr>
          <w:rFonts w:asciiTheme="minorHAnsi" w:hAnsiTheme="minorHAnsi" w:cs="Arial"/>
          <w:sz w:val="26"/>
          <w:szCs w:val="26"/>
        </w:rPr>
        <w:t>a</w:t>
      </w:r>
      <w:r w:rsidRPr="00ED44BE">
        <w:rPr>
          <w:rFonts w:asciiTheme="minorHAnsi" w:hAnsiTheme="minorHAnsi" w:cs="Arial"/>
          <w:sz w:val="26"/>
          <w:szCs w:val="26"/>
        </w:rPr>
        <w:t xml:space="preserve"> por la autoridad demandada, la que forma parte de la administración pública centralizada municipal. . . . . . . . . . . . . . . . . . . . . . . . . . . . . . . . . . . . . . . . . . . . . . . . . . . . . . . . . . . . .</w:t>
      </w:r>
    </w:p>
    <w:p w:rsidR="0084350A" w:rsidRPr="00ED44BE" w:rsidRDefault="0084350A" w:rsidP="0084350A">
      <w:pPr>
        <w:pStyle w:val="Textoindependiente"/>
        <w:rPr>
          <w:rFonts w:asciiTheme="minorHAnsi" w:hAnsiTheme="minorHAnsi" w:cs="Arial"/>
          <w:sz w:val="26"/>
          <w:szCs w:val="26"/>
        </w:rPr>
      </w:pPr>
    </w:p>
    <w:p w:rsidR="0084350A" w:rsidRPr="00ED44BE" w:rsidRDefault="0084350A" w:rsidP="0084350A">
      <w:pPr>
        <w:ind w:firstLine="708"/>
        <w:jc w:val="both"/>
        <w:rPr>
          <w:rFonts w:asciiTheme="minorHAnsi" w:hAnsiTheme="minorHAnsi" w:cs="Arial"/>
          <w:sz w:val="26"/>
          <w:szCs w:val="26"/>
        </w:rPr>
      </w:pPr>
      <w:r w:rsidRPr="00ED44BE">
        <w:rPr>
          <w:rFonts w:asciiTheme="minorHAnsi" w:hAnsiTheme="minorHAnsi" w:cs="Arial"/>
          <w:b/>
          <w:bCs/>
          <w:i/>
          <w:iCs/>
          <w:sz w:val="26"/>
          <w:szCs w:val="26"/>
        </w:rPr>
        <w:t>SEGUNDO</w:t>
      </w:r>
      <w:r w:rsidRPr="00ED44BE">
        <w:rPr>
          <w:rFonts w:asciiTheme="minorHAnsi" w:hAnsiTheme="minorHAnsi" w:cs="Arial"/>
          <w:b/>
          <w:bCs/>
          <w:sz w:val="26"/>
          <w:szCs w:val="26"/>
        </w:rPr>
        <w:t xml:space="preserve">.- </w:t>
      </w:r>
      <w:r w:rsidRPr="00ED44BE">
        <w:rPr>
          <w:rFonts w:asciiTheme="minorHAnsi" w:hAnsiTheme="minorHAnsi" w:cs="Arial"/>
          <w:sz w:val="26"/>
          <w:szCs w:val="26"/>
        </w:rPr>
        <w:t xml:space="preserve">La demanda fue presentada oportunamente dentro de los 30 treinta días hábiles siguientes a aquél en que surtió efectos la notificación de la resolución impugnada, </w:t>
      </w:r>
      <w:r w:rsidRPr="00ED44BE">
        <w:rPr>
          <w:rFonts w:asciiTheme="minorHAnsi" w:hAnsiTheme="minorHAnsi"/>
          <w:sz w:val="26"/>
          <w:szCs w:val="26"/>
        </w:rPr>
        <w:t xml:space="preserve">toda vez que refirió el actor que esto fue el </w:t>
      </w:r>
      <w:r w:rsidR="00417856" w:rsidRPr="00ED44BE">
        <w:rPr>
          <w:rFonts w:asciiTheme="minorHAnsi" w:hAnsiTheme="minorHAnsi"/>
          <w:sz w:val="26"/>
          <w:szCs w:val="26"/>
        </w:rPr>
        <w:t>día 16</w:t>
      </w:r>
      <w:r w:rsidR="00CC74DC" w:rsidRPr="00ED44BE">
        <w:rPr>
          <w:rFonts w:asciiTheme="minorHAnsi" w:hAnsiTheme="minorHAnsi"/>
          <w:sz w:val="26"/>
          <w:szCs w:val="26"/>
        </w:rPr>
        <w:t xml:space="preserve"> </w:t>
      </w:r>
      <w:proofErr w:type="gramStart"/>
      <w:r w:rsidR="00417856" w:rsidRPr="00ED44BE">
        <w:rPr>
          <w:rFonts w:asciiTheme="minorHAnsi" w:hAnsiTheme="minorHAnsi"/>
          <w:sz w:val="26"/>
          <w:szCs w:val="26"/>
        </w:rPr>
        <w:t>dieciséis</w:t>
      </w:r>
      <w:r w:rsidR="00CC74DC" w:rsidRPr="00ED44BE">
        <w:rPr>
          <w:rFonts w:asciiTheme="minorHAnsi" w:hAnsiTheme="minorHAnsi"/>
          <w:sz w:val="26"/>
          <w:szCs w:val="26"/>
        </w:rPr>
        <w:t xml:space="preserve"> </w:t>
      </w:r>
      <w:r w:rsidRPr="00ED44BE">
        <w:rPr>
          <w:rFonts w:asciiTheme="minorHAnsi" w:hAnsiTheme="minorHAnsi"/>
          <w:sz w:val="26"/>
          <w:szCs w:val="26"/>
        </w:rPr>
        <w:t xml:space="preserve"> de</w:t>
      </w:r>
      <w:proofErr w:type="gramEnd"/>
      <w:r w:rsidRPr="00ED44BE">
        <w:rPr>
          <w:rFonts w:asciiTheme="minorHAnsi" w:hAnsiTheme="minorHAnsi"/>
          <w:sz w:val="26"/>
          <w:szCs w:val="26"/>
        </w:rPr>
        <w:t xml:space="preserve"> </w:t>
      </w:r>
      <w:r w:rsidR="00417856" w:rsidRPr="00ED44BE">
        <w:rPr>
          <w:rFonts w:asciiTheme="minorHAnsi" w:hAnsiTheme="minorHAnsi"/>
          <w:sz w:val="26"/>
          <w:szCs w:val="26"/>
        </w:rPr>
        <w:t>f</w:t>
      </w:r>
      <w:r w:rsidRPr="00ED44BE">
        <w:rPr>
          <w:rFonts w:asciiTheme="minorHAnsi" w:hAnsiTheme="minorHAnsi"/>
          <w:sz w:val="26"/>
          <w:szCs w:val="26"/>
        </w:rPr>
        <w:t>e</w:t>
      </w:r>
      <w:r w:rsidR="00417856" w:rsidRPr="00ED44BE">
        <w:rPr>
          <w:rFonts w:asciiTheme="minorHAnsi" w:hAnsiTheme="minorHAnsi"/>
          <w:sz w:val="26"/>
          <w:szCs w:val="26"/>
        </w:rPr>
        <w:t>br</w:t>
      </w:r>
      <w:r w:rsidR="00CC74DC" w:rsidRPr="00ED44BE">
        <w:rPr>
          <w:rFonts w:asciiTheme="minorHAnsi" w:hAnsiTheme="minorHAnsi"/>
          <w:sz w:val="26"/>
          <w:szCs w:val="26"/>
        </w:rPr>
        <w:t>ero</w:t>
      </w:r>
      <w:r w:rsidRPr="00ED44BE">
        <w:rPr>
          <w:rFonts w:asciiTheme="minorHAnsi" w:hAnsiTheme="minorHAnsi"/>
          <w:sz w:val="26"/>
          <w:szCs w:val="26"/>
        </w:rPr>
        <w:t xml:space="preserve"> del año 201</w:t>
      </w:r>
      <w:r w:rsidR="00CC74DC" w:rsidRPr="00ED44BE">
        <w:rPr>
          <w:rFonts w:asciiTheme="minorHAnsi" w:hAnsiTheme="minorHAnsi"/>
          <w:sz w:val="26"/>
          <w:szCs w:val="26"/>
        </w:rPr>
        <w:t>7</w:t>
      </w:r>
      <w:r w:rsidRPr="00ED44BE">
        <w:rPr>
          <w:rFonts w:asciiTheme="minorHAnsi" w:hAnsiTheme="minorHAnsi"/>
          <w:sz w:val="26"/>
          <w:szCs w:val="26"/>
        </w:rPr>
        <w:t xml:space="preserve"> dos mil diecisi</w:t>
      </w:r>
      <w:r w:rsidR="00CC74DC" w:rsidRPr="00ED44BE">
        <w:rPr>
          <w:rFonts w:asciiTheme="minorHAnsi" w:hAnsiTheme="minorHAnsi"/>
          <w:sz w:val="26"/>
          <w:szCs w:val="26"/>
        </w:rPr>
        <w:t>ete</w:t>
      </w:r>
      <w:r w:rsidRPr="00ED44BE">
        <w:rPr>
          <w:rFonts w:asciiTheme="minorHAnsi" w:hAnsiTheme="minorHAnsi"/>
          <w:sz w:val="26"/>
          <w:szCs w:val="26"/>
        </w:rPr>
        <w:t>, sin que de las constancias de la presente causa administra</w:t>
      </w:r>
      <w:r w:rsidR="00CC74DC" w:rsidRPr="00ED44BE">
        <w:rPr>
          <w:rFonts w:asciiTheme="minorHAnsi" w:hAnsiTheme="minorHAnsi"/>
          <w:sz w:val="26"/>
          <w:szCs w:val="26"/>
        </w:rPr>
        <w:t>tiva se desprenda lo contrario.</w:t>
      </w:r>
      <w:r w:rsidRPr="00ED44BE">
        <w:rPr>
          <w:rFonts w:asciiTheme="minorHAnsi" w:hAnsiTheme="minorHAnsi"/>
          <w:sz w:val="26"/>
          <w:szCs w:val="26"/>
        </w:rPr>
        <w:t xml:space="preserve"> . . . . </w:t>
      </w:r>
      <w:r w:rsidR="00B0230A" w:rsidRPr="00ED44BE">
        <w:rPr>
          <w:rFonts w:asciiTheme="minorHAnsi" w:hAnsiTheme="minorHAnsi"/>
          <w:sz w:val="26"/>
          <w:szCs w:val="26"/>
        </w:rPr>
        <w:t xml:space="preserve">. . . . . . . . . . . . . . . </w:t>
      </w:r>
    </w:p>
    <w:p w:rsidR="0084350A" w:rsidRPr="00ED44BE" w:rsidRDefault="0084350A" w:rsidP="0084350A">
      <w:pPr>
        <w:pStyle w:val="Textoindependiente"/>
        <w:rPr>
          <w:rFonts w:asciiTheme="minorHAnsi" w:hAnsiTheme="minorHAnsi" w:cs="Arial"/>
          <w:b/>
          <w:bCs/>
          <w:sz w:val="26"/>
          <w:szCs w:val="26"/>
        </w:rPr>
      </w:pPr>
    </w:p>
    <w:p w:rsidR="00B0230A" w:rsidRPr="00ED44BE" w:rsidRDefault="0084350A" w:rsidP="00113ECE">
      <w:pPr>
        <w:ind w:firstLine="708"/>
        <w:jc w:val="both"/>
        <w:rPr>
          <w:rFonts w:asciiTheme="minorHAnsi" w:hAnsiTheme="minorHAnsi"/>
          <w:sz w:val="26"/>
          <w:szCs w:val="26"/>
        </w:rPr>
      </w:pPr>
      <w:r w:rsidRPr="00ED44BE">
        <w:rPr>
          <w:rFonts w:asciiTheme="minorHAnsi" w:hAnsiTheme="minorHAnsi"/>
          <w:b/>
          <w:i/>
          <w:iCs/>
          <w:sz w:val="26"/>
          <w:szCs w:val="26"/>
        </w:rPr>
        <w:t>TERCERO.-</w:t>
      </w:r>
      <w:r w:rsidRPr="00ED44BE">
        <w:rPr>
          <w:rFonts w:asciiTheme="minorHAnsi" w:hAnsiTheme="minorHAnsi"/>
          <w:sz w:val="26"/>
          <w:szCs w:val="26"/>
        </w:rPr>
        <w:t xml:space="preserve"> La existencia de la resolución impugnada, se encuentra acreditada en autos con </w:t>
      </w:r>
      <w:r w:rsidR="00417856" w:rsidRPr="00ED44BE">
        <w:rPr>
          <w:rFonts w:asciiTheme="minorHAnsi" w:hAnsiTheme="minorHAnsi"/>
          <w:sz w:val="26"/>
          <w:szCs w:val="26"/>
        </w:rPr>
        <w:t>e</w:t>
      </w:r>
      <w:r w:rsidRPr="00ED44BE">
        <w:rPr>
          <w:rFonts w:asciiTheme="minorHAnsi" w:hAnsiTheme="minorHAnsi"/>
          <w:sz w:val="26"/>
          <w:szCs w:val="26"/>
        </w:rPr>
        <w:t xml:space="preserve">l </w:t>
      </w:r>
      <w:r w:rsidR="00417856" w:rsidRPr="00ED44BE">
        <w:rPr>
          <w:rFonts w:asciiTheme="minorHAnsi" w:hAnsiTheme="minorHAnsi"/>
          <w:sz w:val="26"/>
          <w:szCs w:val="26"/>
        </w:rPr>
        <w:t>original</w:t>
      </w:r>
      <w:r w:rsidRPr="00ED44BE">
        <w:rPr>
          <w:rFonts w:asciiTheme="minorHAnsi" w:hAnsiTheme="minorHAnsi"/>
          <w:sz w:val="26"/>
          <w:szCs w:val="26"/>
        </w:rPr>
        <w:t xml:space="preserve"> de dicha resolución emitida por el Director General de Protección Civil, en el expediente con número 0</w:t>
      </w:r>
      <w:r w:rsidR="00417856" w:rsidRPr="00ED44BE">
        <w:rPr>
          <w:rFonts w:asciiTheme="minorHAnsi" w:hAnsiTheme="minorHAnsi"/>
          <w:sz w:val="26"/>
          <w:szCs w:val="26"/>
        </w:rPr>
        <w:t>34</w:t>
      </w:r>
      <w:r w:rsidRPr="00ED44BE">
        <w:rPr>
          <w:rFonts w:asciiTheme="minorHAnsi" w:hAnsiTheme="minorHAnsi"/>
          <w:sz w:val="26"/>
          <w:szCs w:val="26"/>
        </w:rPr>
        <w:t xml:space="preserve">/16 (palpable a fojas </w:t>
      </w:r>
      <w:r w:rsidR="00A85905" w:rsidRPr="00ED44BE">
        <w:rPr>
          <w:rFonts w:asciiTheme="minorHAnsi" w:hAnsiTheme="minorHAnsi"/>
          <w:sz w:val="26"/>
          <w:szCs w:val="26"/>
        </w:rPr>
        <w:t>44</w:t>
      </w:r>
      <w:r w:rsidRPr="00ED44BE">
        <w:rPr>
          <w:rFonts w:asciiTheme="minorHAnsi" w:hAnsiTheme="minorHAnsi"/>
          <w:sz w:val="26"/>
          <w:szCs w:val="26"/>
        </w:rPr>
        <w:t xml:space="preserve"> </w:t>
      </w:r>
      <w:r w:rsidR="00A85905" w:rsidRPr="00ED44BE">
        <w:rPr>
          <w:rFonts w:asciiTheme="minorHAnsi" w:hAnsiTheme="minorHAnsi"/>
          <w:sz w:val="26"/>
          <w:szCs w:val="26"/>
        </w:rPr>
        <w:t>cuarenta y cua</w:t>
      </w:r>
      <w:r w:rsidR="00E846C6" w:rsidRPr="00ED44BE">
        <w:rPr>
          <w:rFonts w:asciiTheme="minorHAnsi" w:hAnsiTheme="minorHAnsi"/>
          <w:sz w:val="26"/>
          <w:szCs w:val="26"/>
        </w:rPr>
        <w:t>t</w:t>
      </w:r>
      <w:r w:rsidR="00A85905" w:rsidRPr="00ED44BE">
        <w:rPr>
          <w:rFonts w:asciiTheme="minorHAnsi" w:hAnsiTheme="minorHAnsi"/>
          <w:sz w:val="26"/>
          <w:szCs w:val="26"/>
        </w:rPr>
        <w:t>ro a la 46 cuarenta y seis</w:t>
      </w:r>
      <w:r w:rsidRPr="00ED44BE">
        <w:rPr>
          <w:rFonts w:asciiTheme="minorHAnsi" w:hAnsiTheme="minorHAnsi"/>
          <w:sz w:val="26"/>
          <w:szCs w:val="26"/>
        </w:rPr>
        <w:t xml:space="preserve"> del expediente); documental que fue admitida a la </w:t>
      </w:r>
      <w:r w:rsidR="00E846C6" w:rsidRPr="00ED44BE">
        <w:rPr>
          <w:rFonts w:asciiTheme="minorHAnsi" w:hAnsiTheme="minorHAnsi"/>
          <w:sz w:val="26"/>
          <w:szCs w:val="26"/>
        </w:rPr>
        <w:t>autoridad demandada</w:t>
      </w:r>
      <w:r w:rsidRPr="00ED44BE">
        <w:rPr>
          <w:rFonts w:asciiTheme="minorHAnsi" w:hAnsiTheme="minorHAnsi"/>
          <w:sz w:val="26"/>
          <w:szCs w:val="26"/>
        </w:rPr>
        <w:t xml:space="preserve"> como prueba de su parte y que merece pleno valor probatorio, conforme lo dispuesto en los artículos 57, 78, 119, 121 y 131, del Código de Procedimiento y Justicia Administrativa para el Estado y los Municipios de Guanajuato, por tratarse de una resolución </w:t>
      </w:r>
    </w:p>
    <w:p w:rsidR="00B0230A" w:rsidRPr="00ED44BE" w:rsidRDefault="00B0230A" w:rsidP="00B0230A">
      <w:pPr>
        <w:pStyle w:val="Textoindependiente"/>
        <w:ind w:firstLine="708"/>
        <w:jc w:val="right"/>
        <w:rPr>
          <w:rFonts w:asciiTheme="minorHAnsi" w:hAnsiTheme="minorHAnsi"/>
          <w:b/>
          <w:sz w:val="26"/>
          <w:szCs w:val="26"/>
        </w:rPr>
      </w:pPr>
      <w:r w:rsidRPr="00ED44BE">
        <w:rPr>
          <w:rFonts w:asciiTheme="minorHAnsi" w:hAnsiTheme="minorHAnsi"/>
          <w:b/>
          <w:sz w:val="26"/>
          <w:szCs w:val="26"/>
        </w:rPr>
        <w:lastRenderedPageBreak/>
        <w:t xml:space="preserve">Expediente </w:t>
      </w:r>
      <w:proofErr w:type="gramStart"/>
      <w:r w:rsidRPr="00ED44BE">
        <w:rPr>
          <w:rFonts w:asciiTheme="minorHAnsi" w:hAnsiTheme="minorHAnsi"/>
          <w:b/>
          <w:sz w:val="26"/>
          <w:szCs w:val="26"/>
        </w:rPr>
        <w:t>número  0322</w:t>
      </w:r>
      <w:proofErr w:type="gramEnd"/>
      <w:r w:rsidRPr="00ED44BE">
        <w:rPr>
          <w:rFonts w:asciiTheme="minorHAnsi" w:hAnsiTheme="minorHAnsi"/>
          <w:b/>
          <w:sz w:val="26"/>
          <w:szCs w:val="26"/>
        </w:rPr>
        <w:t>/2doJAM/2017-JN</w:t>
      </w:r>
    </w:p>
    <w:p w:rsidR="00B0230A" w:rsidRPr="00ED44BE" w:rsidRDefault="00B0230A" w:rsidP="00113ECE">
      <w:pPr>
        <w:ind w:firstLine="708"/>
        <w:jc w:val="both"/>
        <w:rPr>
          <w:rFonts w:asciiTheme="minorHAnsi" w:hAnsiTheme="minorHAnsi"/>
          <w:sz w:val="26"/>
          <w:szCs w:val="26"/>
        </w:rPr>
      </w:pPr>
    </w:p>
    <w:p w:rsidR="00113ECE" w:rsidRPr="00ED44BE" w:rsidRDefault="0084350A" w:rsidP="00B0230A">
      <w:pPr>
        <w:jc w:val="both"/>
        <w:rPr>
          <w:rFonts w:asciiTheme="minorHAnsi" w:hAnsiTheme="minorHAnsi"/>
          <w:sz w:val="26"/>
          <w:szCs w:val="26"/>
        </w:rPr>
      </w:pPr>
      <w:proofErr w:type="gramStart"/>
      <w:r w:rsidRPr="00ED44BE">
        <w:rPr>
          <w:rFonts w:asciiTheme="minorHAnsi" w:hAnsiTheme="minorHAnsi"/>
          <w:sz w:val="26"/>
          <w:szCs w:val="26"/>
        </w:rPr>
        <w:t>administrativa</w:t>
      </w:r>
      <w:proofErr w:type="gramEnd"/>
      <w:r w:rsidRPr="00ED44BE">
        <w:rPr>
          <w:rFonts w:asciiTheme="minorHAnsi" w:hAnsiTheme="minorHAnsi"/>
          <w:sz w:val="26"/>
          <w:szCs w:val="26"/>
        </w:rPr>
        <w:t xml:space="preserve"> emitida por el  servidor público demandado en el ejercicio de sus atribuciones; </w:t>
      </w:r>
      <w:r w:rsidRPr="00ED44BE">
        <w:rPr>
          <w:rFonts w:ascii="Calibri" w:hAnsi="Calibri" w:cs="Calibri"/>
          <w:sz w:val="26"/>
          <w:szCs w:val="26"/>
        </w:rPr>
        <w:t xml:space="preserve">aunada la </w:t>
      </w:r>
      <w:r w:rsidRPr="00ED44BE">
        <w:rPr>
          <w:rFonts w:ascii="Calibri" w:hAnsi="Calibri" w:cs="Calibri"/>
          <w:b/>
          <w:sz w:val="26"/>
          <w:szCs w:val="26"/>
        </w:rPr>
        <w:t>confesión expresa</w:t>
      </w:r>
      <w:r w:rsidRPr="00ED44BE">
        <w:rPr>
          <w:rFonts w:ascii="Calibri" w:hAnsi="Calibri" w:cs="Calibri"/>
          <w:sz w:val="26"/>
          <w:szCs w:val="26"/>
        </w:rPr>
        <w:t xml:space="preserve"> que hizo el enjuiciado, al contestar la demanda, en el sentido de que sí emitió la resolución impugnada</w:t>
      </w:r>
      <w:r w:rsidRPr="00ED44BE">
        <w:rPr>
          <w:rFonts w:asciiTheme="minorHAnsi" w:hAnsiTheme="minorHAnsi"/>
          <w:sz w:val="26"/>
          <w:szCs w:val="26"/>
        </w:rPr>
        <w:t>. . . . . . . . . . . . . .</w:t>
      </w:r>
      <w:r w:rsidR="00B0230A" w:rsidRPr="00ED44BE">
        <w:rPr>
          <w:rFonts w:asciiTheme="minorHAnsi" w:hAnsiTheme="minorHAnsi"/>
          <w:sz w:val="26"/>
          <w:szCs w:val="26"/>
        </w:rPr>
        <w:t xml:space="preserve"> </w:t>
      </w:r>
    </w:p>
    <w:p w:rsidR="00113ECE" w:rsidRPr="00ED44BE" w:rsidRDefault="00113ECE" w:rsidP="00B0230A">
      <w:pPr>
        <w:jc w:val="both"/>
        <w:rPr>
          <w:rFonts w:asciiTheme="minorHAnsi" w:hAnsiTheme="minorHAnsi"/>
          <w:sz w:val="26"/>
          <w:szCs w:val="26"/>
        </w:rPr>
      </w:pPr>
    </w:p>
    <w:p w:rsidR="0084350A" w:rsidRPr="00ED44BE" w:rsidRDefault="0084350A" w:rsidP="00113ECE">
      <w:pPr>
        <w:ind w:firstLine="708"/>
        <w:jc w:val="both"/>
        <w:rPr>
          <w:rFonts w:asciiTheme="minorHAnsi" w:hAnsiTheme="minorHAnsi"/>
          <w:sz w:val="26"/>
          <w:szCs w:val="26"/>
        </w:rPr>
      </w:pPr>
      <w:r w:rsidRPr="00ED44BE">
        <w:rPr>
          <w:rFonts w:asciiTheme="minorHAnsi" w:hAnsiTheme="minorHAnsi"/>
          <w:b/>
          <w:bCs/>
          <w:i/>
          <w:iCs/>
          <w:sz w:val="26"/>
          <w:szCs w:val="26"/>
        </w:rPr>
        <w:t xml:space="preserve">CUARTO.- </w:t>
      </w:r>
      <w:r w:rsidRPr="00ED44BE">
        <w:rPr>
          <w:rFonts w:asciiTheme="minorHAnsi" w:hAnsiTheme="minorHAnsi"/>
          <w:sz w:val="26"/>
          <w:szCs w:val="26"/>
        </w:rPr>
        <w:t xml:space="preserve">Por cuestión de </w:t>
      </w:r>
      <w:r w:rsidRPr="00ED44BE">
        <w:rPr>
          <w:rFonts w:asciiTheme="minorHAnsi" w:hAnsiTheme="minorHAnsi"/>
          <w:b/>
          <w:iCs/>
          <w:sz w:val="26"/>
          <w:szCs w:val="26"/>
        </w:rPr>
        <w:t>orden público</w:t>
      </w:r>
      <w:r w:rsidRPr="00ED44BE">
        <w:rPr>
          <w:rFonts w:asciiTheme="minorHAnsi" w:hAnsiTheme="minorHAnsi"/>
          <w:sz w:val="26"/>
          <w:szCs w:val="26"/>
        </w:rPr>
        <w:t xml:space="preserve"> y, por ende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w:t>
      </w:r>
      <w:r w:rsidRPr="00ED44BE">
        <w:rPr>
          <w:rFonts w:asciiTheme="minorHAnsi" w:hAnsiTheme="minorHAnsi" w:cs="Arial"/>
          <w:sz w:val="26"/>
          <w:szCs w:val="26"/>
        </w:rPr>
        <w:t xml:space="preserve"> . . . . . . . . . . . . . . . . . . . . . . . . . . . . . .  </w:t>
      </w:r>
    </w:p>
    <w:p w:rsidR="0084350A" w:rsidRPr="00ED44BE" w:rsidRDefault="0084350A" w:rsidP="0084350A">
      <w:pPr>
        <w:pStyle w:val="Textoindependiente3"/>
        <w:jc w:val="both"/>
        <w:rPr>
          <w:rFonts w:asciiTheme="minorHAnsi" w:hAnsiTheme="minorHAnsi"/>
          <w:color w:val="auto"/>
          <w:sz w:val="26"/>
          <w:szCs w:val="26"/>
        </w:rPr>
      </w:pPr>
    </w:p>
    <w:p w:rsidR="0084350A" w:rsidRPr="00ED44BE" w:rsidRDefault="0084350A" w:rsidP="0084350A">
      <w:pPr>
        <w:pStyle w:val="Textoindependiente"/>
        <w:ind w:firstLine="708"/>
        <w:rPr>
          <w:rFonts w:asciiTheme="minorHAnsi" w:hAnsiTheme="minorHAnsi"/>
          <w:sz w:val="26"/>
          <w:szCs w:val="26"/>
        </w:rPr>
      </w:pPr>
      <w:r w:rsidRPr="00ED44BE">
        <w:rPr>
          <w:rFonts w:asciiTheme="minorHAnsi" w:hAnsiTheme="minorHAnsi"/>
          <w:sz w:val="26"/>
          <w:szCs w:val="26"/>
        </w:rPr>
        <w:t xml:space="preserve">En la presente causa administrativa, la autoridad demandada, </w:t>
      </w:r>
      <w:r w:rsidRPr="00ED44BE">
        <w:rPr>
          <w:rFonts w:asciiTheme="minorHAnsi" w:hAnsiTheme="minorHAnsi"/>
          <w:b/>
          <w:sz w:val="26"/>
          <w:szCs w:val="26"/>
        </w:rPr>
        <w:t>no hizo valer</w:t>
      </w:r>
      <w:r w:rsidRPr="00ED44BE">
        <w:rPr>
          <w:rFonts w:asciiTheme="minorHAnsi" w:hAnsiTheme="minorHAnsi"/>
          <w:sz w:val="26"/>
          <w:szCs w:val="26"/>
        </w:rPr>
        <w:t xml:space="preserve"> causal alguna de improcedencia o sobreseimiento; en tanto que </w:t>
      </w:r>
      <w:r w:rsidRPr="00ED44BE">
        <w:rPr>
          <w:rFonts w:asciiTheme="minorHAnsi" w:hAnsiTheme="minorHAnsi"/>
          <w:b/>
          <w:sz w:val="26"/>
          <w:szCs w:val="26"/>
        </w:rPr>
        <w:t>de oficio,</w:t>
      </w:r>
      <w:r w:rsidRPr="00ED44BE">
        <w:rPr>
          <w:rFonts w:asciiTheme="minorHAnsi" w:hAnsiTheme="minorHAnsi"/>
          <w:sz w:val="26"/>
          <w:szCs w:val="26"/>
        </w:rPr>
        <w:t xml:space="preserve"> este Juzgador advierte que </w:t>
      </w:r>
      <w:r w:rsidR="00113ECE" w:rsidRPr="00ED44BE">
        <w:rPr>
          <w:rFonts w:asciiTheme="minorHAnsi" w:hAnsiTheme="minorHAnsi"/>
          <w:sz w:val="26"/>
          <w:szCs w:val="26"/>
        </w:rPr>
        <w:t>no se</w:t>
      </w:r>
      <w:r w:rsidRPr="00ED44BE">
        <w:rPr>
          <w:rFonts w:asciiTheme="minorHAnsi" w:hAnsiTheme="minorHAnsi"/>
          <w:sz w:val="26"/>
          <w:szCs w:val="26"/>
        </w:rPr>
        <w:t xml:space="preserve"> actualiza ninguna causal </w:t>
      </w:r>
      <w:r w:rsidRPr="00ED44BE">
        <w:rPr>
          <w:rFonts w:asciiTheme="minorHAnsi" w:hAnsiTheme="minorHAnsi"/>
          <w:iCs/>
          <w:sz w:val="26"/>
          <w:szCs w:val="26"/>
        </w:rPr>
        <w:t xml:space="preserve">que </w:t>
      </w:r>
      <w:r w:rsidRPr="00ED44BE">
        <w:rPr>
          <w:rFonts w:asciiTheme="minorHAnsi" w:hAnsiTheme="minorHAnsi"/>
          <w:sz w:val="26"/>
          <w:szCs w:val="26"/>
        </w:rPr>
        <w:t>impida el estudio de fondo del presente asunto, es por lo que</w:t>
      </w:r>
      <w:r w:rsidRPr="00ED44BE">
        <w:rPr>
          <w:rFonts w:asciiTheme="minorHAnsi" w:hAnsiTheme="minorHAnsi"/>
          <w:iCs/>
          <w:sz w:val="26"/>
          <w:szCs w:val="26"/>
        </w:rPr>
        <w:t xml:space="preserve"> se procede a analizar los conceptos de impugnación planteados por la parte actora en su escr</w:t>
      </w:r>
      <w:r w:rsidR="00B0230A" w:rsidRPr="00ED44BE">
        <w:rPr>
          <w:rFonts w:asciiTheme="minorHAnsi" w:hAnsiTheme="minorHAnsi"/>
          <w:iCs/>
          <w:sz w:val="26"/>
          <w:szCs w:val="26"/>
        </w:rPr>
        <w:t>ito de demanda</w:t>
      </w:r>
      <w:proofErr w:type="gramStart"/>
      <w:r w:rsidR="00B0230A" w:rsidRPr="00ED44BE">
        <w:rPr>
          <w:rFonts w:asciiTheme="minorHAnsi" w:hAnsiTheme="minorHAnsi"/>
          <w:iCs/>
          <w:sz w:val="26"/>
          <w:szCs w:val="26"/>
        </w:rPr>
        <w:t>. . . . . . .</w:t>
      </w:r>
      <w:proofErr w:type="gramEnd"/>
      <w:r w:rsidR="00B0230A" w:rsidRPr="00ED44BE">
        <w:rPr>
          <w:rFonts w:asciiTheme="minorHAnsi" w:hAnsiTheme="minorHAnsi"/>
          <w:iCs/>
          <w:sz w:val="26"/>
          <w:szCs w:val="26"/>
        </w:rPr>
        <w:t xml:space="preserve"> </w:t>
      </w:r>
    </w:p>
    <w:p w:rsidR="0084350A" w:rsidRPr="00ED44BE" w:rsidRDefault="0084350A" w:rsidP="0084350A">
      <w:pPr>
        <w:jc w:val="both"/>
        <w:rPr>
          <w:rFonts w:asciiTheme="minorHAnsi" w:hAnsiTheme="minorHAnsi" w:cs="Arial"/>
          <w:b/>
          <w:bCs/>
          <w:i/>
          <w:iCs/>
          <w:sz w:val="26"/>
          <w:szCs w:val="26"/>
        </w:rPr>
      </w:pPr>
    </w:p>
    <w:p w:rsidR="0084350A" w:rsidRPr="00ED44BE" w:rsidRDefault="0084350A" w:rsidP="0084350A">
      <w:pPr>
        <w:ind w:firstLine="708"/>
        <w:jc w:val="both"/>
        <w:rPr>
          <w:rFonts w:asciiTheme="minorHAnsi" w:hAnsiTheme="minorHAnsi"/>
          <w:sz w:val="26"/>
          <w:szCs w:val="26"/>
        </w:rPr>
      </w:pPr>
      <w:r w:rsidRPr="00ED44BE">
        <w:rPr>
          <w:rFonts w:asciiTheme="minorHAnsi" w:hAnsiTheme="minorHAnsi" w:cs="Arial"/>
          <w:b/>
          <w:bCs/>
          <w:i/>
          <w:iCs/>
          <w:sz w:val="26"/>
          <w:szCs w:val="26"/>
        </w:rPr>
        <w:t xml:space="preserve">QUINTO.- </w:t>
      </w:r>
      <w:r w:rsidRPr="00ED44BE">
        <w:rPr>
          <w:rFonts w:asciiTheme="minorHAnsi" w:hAnsiTheme="minorHAnsi" w:cs="Arial"/>
          <w:sz w:val="26"/>
          <w:szCs w:val="26"/>
        </w:rPr>
        <w:t xml:space="preserve">Este Juzgador, </w:t>
      </w:r>
      <w:r w:rsidRPr="00ED44BE">
        <w:rPr>
          <w:rFonts w:asciiTheme="minorHAnsi" w:hAnsiTheme="minorHAnsi"/>
          <w:sz w:val="26"/>
          <w:szCs w:val="26"/>
        </w:rPr>
        <w:t xml:space="preserve">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4350A" w:rsidRPr="00ED44BE" w:rsidRDefault="0084350A" w:rsidP="0084350A">
      <w:pPr>
        <w:pStyle w:val="Sangra2detindependiente"/>
        <w:ind w:firstLine="0"/>
        <w:rPr>
          <w:rFonts w:asciiTheme="minorHAnsi" w:hAnsiTheme="minorHAnsi"/>
          <w:color w:val="auto"/>
          <w:sz w:val="26"/>
          <w:szCs w:val="26"/>
        </w:rPr>
      </w:pPr>
    </w:p>
    <w:p w:rsidR="0084350A" w:rsidRPr="00ED44BE" w:rsidRDefault="0084350A" w:rsidP="0084350A">
      <w:pPr>
        <w:pStyle w:val="Sangra2detindependiente"/>
        <w:rPr>
          <w:rFonts w:asciiTheme="minorHAnsi" w:hAnsiTheme="minorHAnsi"/>
          <w:color w:val="auto"/>
          <w:sz w:val="26"/>
          <w:szCs w:val="26"/>
        </w:rPr>
      </w:pPr>
      <w:r w:rsidRPr="00ED44BE">
        <w:rPr>
          <w:rFonts w:asciiTheme="minorHAnsi" w:hAnsiTheme="minorHAnsi"/>
          <w:color w:val="auto"/>
          <w:sz w:val="26"/>
          <w:szCs w:val="26"/>
        </w:rPr>
        <w:t>De lo expuesto por el actor en su escrito de demanda, por la enjuiciada al contestar la demanda, así como de las constancias que integran la presente causa administrativa, se desprende lo siguiente: . . . . . . . . . . . . . . . . . .</w:t>
      </w:r>
      <w:r w:rsidR="00B0230A" w:rsidRPr="00ED44BE">
        <w:rPr>
          <w:rFonts w:asciiTheme="minorHAnsi" w:hAnsiTheme="minorHAnsi"/>
          <w:color w:val="auto"/>
          <w:sz w:val="26"/>
          <w:szCs w:val="26"/>
        </w:rPr>
        <w:t xml:space="preserve"> . . . . . . . . . . </w:t>
      </w:r>
    </w:p>
    <w:p w:rsidR="0084350A" w:rsidRPr="00ED44BE" w:rsidRDefault="0084350A" w:rsidP="0084350A">
      <w:pPr>
        <w:pStyle w:val="Sangra2detindependiente"/>
        <w:rPr>
          <w:rFonts w:asciiTheme="minorHAnsi" w:hAnsiTheme="minorHAnsi"/>
          <w:color w:val="auto"/>
          <w:sz w:val="26"/>
          <w:szCs w:val="26"/>
        </w:rPr>
      </w:pPr>
    </w:p>
    <w:p w:rsidR="0084350A" w:rsidRPr="00ED44BE" w:rsidRDefault="0084350A" w:rsidP="0084350A">
      <w:pPr>
        <w:pStyle w:val="Sangra2detindependiente"/>
        <w:rPr>
          <w:rFonts w:asciiTheme="minorHAnsi" w:hAnsiTheme="minorHAnsi"/>
          <w:color w:val="auto"/>
          <w:sz w:val="26"/>
          <w:szCs w:val="26"/>
        </w:rPr>
      </w:pPr>
      <w:r w:rsidRPr="00ED44BE">
        <w:rPr>
          <w:rFonts w:asciiTheme="minorHAnsi" w:hAnsiTheme="minorHAnsi"/>
          <w:color w:val="auto"/>
          <w:sz w:val="26"/>
          <w:szCs w:val="26"/>
        </w:rPr>
        <w:t>a).- Que en fecha 2</w:t>
      </w:r>
      <w:r w:rsidR="00113ECE" w:rsidRPr="00ED44BE">
        <w:rPr>
          <w:rFonts w:asciiTheme="minorHAnsi" w:hAnsiTheme="minorHAnsi"/>
          <w:color w:val="auto"/>
          <w:sz w:val="26"/>
          <w:szCs w:val="26"/>
        </w:rPr>
        <w:t>5</w:t>
      </w:r>
      <w:r w:rsidRPr="00ED44BE">
        <w:rPr>
          <w:rFonts w:asciiTheme="minorHAnsi" w:hAnsiTheme="minorHAnsi"/>
          <w:color w:val="auto"/>
          <w:sz w:val="26"/>
          <w:szCs w:val="26"/>
        </w:rPr>
        <w:t xml:space="preserve"> veintic</w:t>
      </w:r>
      <w:r w:rsidR="00113ECE" w:rsidRPr="00ED44BE">
        <w:rPr>
          <w:rFonts w:asciiTheme="minorHAnsi" w:hAnsiTheme="minorHAnsi"/>
          <w:color w:val="auto"/>
          <w:sz w:val="26"/>
          <w:szCs w:val="26"/>
        </w:rPr>
        <w:t>inco</w:t>
      </w:r>
      <w:r w:rsidRPr="00ED44BE">
        <w:rPr>
          <w:rFonts w:asciiTheme="minorHAnsi" w:hAnsiTheme="minorHAnsi"/>
          <w:color w:val="auto"/>
          <w:sz w:val="26"/>
          <w:szCs w:val="26"/>
        </w:rPr>
        <w:t xml:space="preserve"> de </w:t>
      </w:r>
      <w:r w:rsidR="00113ECE" w:rsidRPr="00ED44BE">
        <w:rPr>
          <w:rFonts w:asciiTheme="minorHAnsi" w:hAnsiTheme="minorHAnsi"/>
          <w:color w:val="auto"/>
          <w:sz w:val="26"/>
          <w:szCs w:val="26"/>
        </w:rPr>
        <w:t>enero</w:t>
      </w:r>
      <w:r w:rsidRPr="00ED44BE">
        <w:rPr>
          <w:rFonts w:asciiTheme="minorHAnsi" w:hAnsiTheme="minorHAnsi"/>
          <w:color w:val="auto"/>
          <w:sz w:val="26"/>
          <w:szCs w:val="26"/>
        </w:rPr>
        <w:t xml:space="preserve"> del año 201</w:t>
      </w:r>
      <w:r w:rsidR="00113ECE" w:rsidRPr="00ED44BE">
        <w:rPr>
          <w:rFonts w:asciiTheme="minorHAnsi" w:hAnsiTheme="minorHAnsi"/>
          <w:color w:val="auto"/>
          <w:sz w:val="26"/>
          <w:szCs w:val="26"/>
        </w:rPr>
        <w:t>7</w:t>
      </w:r>
      <w:r w:rsidRPr="00ED44BE">
        <w:rPr>
          <w:rFonts w:asciiTheme="minorHAnsi" w:hAnsiTheme="minorHAnsi"/>
          <w:color w:val="auto"/>
          <w:sz w:val="26"/>
          <w:szCs w:val="26"/>
        </w:rPr>
        <w:t xml:space="preserve"> dos mil diecisi</w:t>
      </w:r>
      <w:r w:rsidR="00113ECE" w:rsidRPr="00ED44BE">
        <w:rPr>
          <w:rFonts w:asciiTheme="minorHAnsi" w:hAnsiTheme="minorHAnsi"/>
          <w:color w:val="auto"/>
          <w:sz w:val="26"/>
          <w:szCs w:val="26"/>
        </w:rPr>
        <w:t>ete</w:t>
      </w:r>
      <w:r w:rsidRPr="00ED44BE">
        <w:rPr>
          <w:rFonts w:asciiTheme="minorHAnsi" w:hAnsiTheme="minorHAnsi"/>
          <w:color w:val="auto"/>
          <w:sz w:val="26"/>
          <w:szCs w:val="26"/>
        </w:rPr>
        <w:t xml:space="preserve">, </w:t>
      </w:r>
      <w:r w:rsidR="00113ECE" w:rsidRPr="00ED44BE">
        <w:rPr>
          <w:rFonts w:asciiTheme="minorHAnsi" w:hAnsiTheme="minorHAnsi"/>
          <w:color w:val="auto"/>
          <w:sz w:val="26"/>
          <w:szCs w:val="26"/>
        </w:rPr>
        <w:t>e</w:t>
      </w:r>
      <w:r w:rsidRPr="00ED44BE">
        <w:rPr>
          <w:rFonts w:asciiTheme="minorHAnsi" w:hAnsiTheme="minorHAnsi"/>
          <w:color w:val="auto"/>
          <w:sz w:val="26"/>
          <w:szCs w:val="26"/>
        </w:rPr>
        <w:t xml:space="preserve">l inspector adscrito a la Dirección de Protección Civil de este Municipio, ciudadano </w:t>
      </w:r>
      <w:r w:rsidR="00113ECE" w:rsidRPr="00ED44BE">
        <w:rPr>
          <w:rFonts w:asciiTheme="minorHAnsi" w:hAnsiTheme="minorHAnsi"/>
          <w:color w:val="auto"/>
          <w:sz w:val="26"/>
          <w:szCs w:val="26"/>
        </w:rPr>
        <w:t>Guillermo Daniel Hernández Ruiz</w:t>
      </w:r>
      <w:r w:rsidRPr="00ED44BE">
        <w:rPr>
          <w:rFonts w:asciiTheme="minorHAnsi" w:hAnsiTheme="minorHAnsi"/>
          <w:color w:val="auto"/>
          <w:sz w:val="26"/>
          <w:szCs w:val="26"/>
        </w:rPr>
        <w:t>, levant</w:t>
      </w:r>
      <w:r w:rsidR="00113ECE" w:rsidRPr="00ED44BE">
        <w:rPr>
          <w:rFonts w:asciiTheme="minorHAnsi" w:hAnsiTheme="minorHAnsi"/>
          <w:color w:val="auto"/>
          <w:sz w:val="26"/>
          <w:szCs w:val="26"/>
        </w:rPr>
        <w:t>ó</w:t>
      </w:r>
      <w:r w:rsidRPr="00ED44BE">
        <w:rPr>
          <w:rFonts w:asciiTheme="minorHAnsi" w:hAnsiTheme="minorHAnsi"/>
          <w:color w:val="auto"/>
          <w:sz w:val="26"/>
          <w:szCs w:val="26"/>
        </w:rPr>
        <w:t xml:space="preserve"> un acta circunstanciada, con número de expediente </w:t>
      </w:r>
      <w:r w:rsidR="00113ECE" w:rsidRPr="00ED44BE">
        <w:rPr>
          <w:rFonts w:asciiTheme="minorHAnsi" w:hAnsiTheme="minorHAnsi"/>
          <w:color w:val="auto"/>
          <w:sz w:val="26"/>
          <w:szCs w:val="26"/>
        </w:rPr>
        <w:t>34</w:t>
      </w:r>
      <w:r w:rsidRPr="00ED44BE">
        <w:rPr>
          <w:rFonts w:asciiTheme="minorHAnsi" w:hAnsiTheme="minorHAnsi"/>
          <w:color w:val="auto"/>
          <w:sz w:val="26"/>
          <w:szCs w:val="26"/>
        </w:rPr>
        <w:t>/1</w:t>
      </w:r>
      <w:r w:rsidR="00113ECE" w:rsidRPr="00ED44BE">
        <w:rPr>
          <w:rFonts w:asciiTheme="minorHAnsi" w:hAnsiTheme="minorHAnsi"/>
          <w:color w:val="auto"/>
          <w:sz w:val="26"/>
          <w:szCs w:val="26"/>
        </w:rPr>
        <w:t>7</w:t>
      </w:r>
      <w:r w:rsidRPr="00ED44BE">
        <w:rPr>
          <w:rFonts w:asciiTheme="minorHAnsi" w:hAnsiTheme="minorHAnsi"/>
          <w:color w:val="auto"/>
          <w:sz w:val="26"/>
          <w:szCs w:val="26"/>
        </w:rPr>
        <w:t xml:space="preserve">, (visible a fojas </w:t>
      </w:r>
      <w:r w:rsidR="00113ECE" w:rsidRPr="00ED44BE">
        <w:rPr>
          <w:rFonts w:asciiTheme="minorHAnsi" w:hAnsiTheme="minorHAnsi"/>
          <w:color w:val="auto"/>
          <w:sz w:val="26"/>
          <w:szCs w:val="26"/>
        </w:rPr>
        <w:t>50</w:t>
      </w:r>
      <w:r w:rsidRPr="00ED44BE">
        <w:rPr>
          <w:rFonts w:asciiTheme="minorHAnsi" w:hAnsiTheme="minorHAnsi"/>
          <w:color w:val="auto"/>
          <w:sz w:val="26"/>
          <w:szCs w:val="26"/>
        </w:rPr>
        <w:t xml:space="preserve"> </w:t>
      </w:r>
      <w:r w:rsidR="00113ECE" w:rsidRPr="00ED44BE">
        <w:rPr>
          <w:rFonts w:asciiTheme="minorHAnsi" w:hAnsiTheme="minorHAnsi"/>
          <w:color w:val="auto"/>
          <w:sz w:val="26"/>
          <w:szCs w:val="26"/>
        </w:rPr>
        <w:t>cincue</w:t>
      </w:r>
      <w:r w:rsidRPr="00ED44BE">
        <w:rPr>
          <w:rFonts w:asciiTheme="minorHAnsi" w:hAnsiTheme="minorHAnsi"/>
          <w:color w:val="auto"/>
          <w:sz w:val="26"/>
          <w:szCs w:val="26"/>
        </w:rPr>
        <w:t xml:space="preserve">nta a la </w:t>
      </w:r>
      <w:r w:rsidR="00113ECE" w:rsidRPr="00ED44BE">
        <w:rPr>
          <w:rFonts w:asciiTheme="minorHAnsi" w:hAnsiTheme="minorHAnsi"/>
          <w:color w:val="auto"/>
          <w:sz w:val="26"/>
          <w:szCs w:val="26"/>
        </w:rPr>
        <w:t>54 cincuenta y cuatro del expediente)</w:t>
      </w:r>
      <w:r w:rsidRPr="00ED44BE">
        <w:rPr>
          <w:rFonts w:asciiTheme="minorHAnsi" w:hAnsiTheme="minorHAnsi"/>
          <w:color w:val="auto"/>
          <w:sz w:val="26"/>
          <w:szCs w:val="26"/>
        </w:rPr>
        <w:t xml:space="preserve">, en </w:t>
      </w:r>
      <w:r w:rsidR="00113ECE" w:rsidRPr="00ED44BE">
        <w:rPr>
          <w:rFonts w:asciiTheme="minorHAnsi" w:hAnsiTheme="minorHAnsi"/>
          <w:color w:val="auto"/>
          <w:sz w:val="26"/>
          <w:szCs w:val="26"/>
        </w:rPr>
        <w:t>e</w:t>
      </w:r>
      <w:r w:rsidRPr="00ED44BE">
        <w:rPr>
          <w:rFonts w:asciiTheme="minorHAnsi" w:hAnsiTheme="minorHAnsi"/>
          <w:color w:val="auto"/>
          <w:sz w:val="26"/>
          <w:szCs w:val="26"/>
        </w:rPr>
        <w:t xml:space="preserve">l </w:t>
      </w:r>
      <w:r w:rsidR="00113ECE" w:rsidRPr="00ED44BE">
        <w:rPr>
          <w:rFonts w:asciiTheme="minorHAnsi" w:hAnsiTheme="minorHAnsi"/>
          <w:color w:val="auto"/>
          <w:sz w:val="26"/>
          <w:szCs w:val="26"/>
        </w:rPr>
        <w:t xml:space="preserve">inmueble que según se refirió en el acta se encontraba en obra negra y construyendo una escuela, </w:t>
      </w:r>
      <w:r w:rsidR="0009098F" w:rsidRPr="00ED44BE">
        <w:rPr>
          <w:rFonts w:asciiTheme="minorHAnsi" w:hAnsiTheme="minorHAnsi"/>
          <w:color w:val="auto"/>
          <w:sz w:val="26"/>
          <w:szCs w:val="26"/>
        </w:rPr>
        <w:t xml:space="preserve">ubicado </w:t>
      </w:r>
      <w:r w:rsidR="0064394E" w:rsidRPr="00ED44BE">
        <w:rPr>
          <w:rFonts w:asciiTheme="minorHAnsi" w:hAnsiTheme="minorHAnsi"/>
          <w:color w:val="auto"/>
          <w:sz w:val="26"/>
          <w:szCs w:val="26"/>
        </w:rPr>
        <w:t xml:space="preserve">en calle Lago de Coyuca número 529 quinientos veintinueve de la colonia Brisas del Lago de esta </w:t>
      </w:r>
      <w:r w:rsidRPr="00ED44BE">
        <w:rPr>
          <w:rFonts w:asciiTheme="minorHAnsi" w:hAnsiTheme="minorHAnsi"/>
          <w:color w:val="auto"/>
          <w:sz w:val="26"/>
          <w:szCs w:val="26"/>
        </w:rPr>
        <w:t xml:space="preserve">ciudad; por el motivo de </w:t>
      </w:r>
      <w:r w:rsidR="0009098F" w:rsidRPr="00ED44BE">
        <w:rPr>
          <w:rFonts w:asciiTheme="minorHAnsi" w:hAnsiTheme="minorHAnsi"/>
          <w:color w:val="auto"/>
          <w:sz w:val="26"/>
          <w:szCs w:val="26"/>
        </w:rPr>
        <w:t>reporte de fuga de gas natural; encontrando</w:t>
      </w:r>
      <w:r w:rsidR="007F1EE6" w:rsidRPr="00ED44BE">
        <w:rPr>
          <w:rFonts w:asciiTheme="minorHAnsi" w:hAnsiTheme="minorHAnsi"/>
          <w:color w:val="auto"/>
          <w:sz w:val="26"/>
          <w:szCs w:val="26"/>
        </w:rPr>
        <w:t xml:space="preserve"> en el lugar un tubo de 40 </w:t>
      </w:r>
      <w:proofErr w:type="spellStart"/>
      <w:r w:rsidR="007F1EE6" w:rsidRPr="00ED44BE">
        <w:rPr>
          <w:rFonts w:asciiTheme="minorHAnsi" w:hAnsiTheme="minorHAnsi"/>
          <w:color w:val="auto"/>
          <w:sz w:val="26"/>
          <w:szCs w:val="26"/>
        </w:rPr>
        <w:t>mm.</w:t>
      </w:r>
      <w:proofErr w:type="spellEnd"/>
      <w:r w:rsidR="007F1EE6" w:rsidRPr="00ED44BE">
        <w:rPr>
          <w:rFonts w:asciiTheme="minorHAnsi" w:hAnsiTheme="minorHAnsi"/>
          <w:color w:val="auto"/>
          <w:sz w:val="26"/>
          <w:szCs w:val="26"/>
        </w:rPr>
        <w:t xml:space="preserve"> </w:t>
      </w:r>
      <w:proofErr w:type="gramStart"/>
      <w:r w:rsidR="007F1EE6" w:rsidRPr="00ED44BE">
        <w:rPr>
          <w:rFonts w:asciiTheme="minorHAnsi" w:hAnsiTheme="minorHAnsi"/>
          <w:color w:val="auto"/>
          <w:sz w:val="26"/>
          <w:szCs w:val="26"/>
        </w:rPr>
        <w:t>cuarenta</w:t>
      </w:r>
      <w:proofErr w:type="gramEnd"/>
      <w:r w:rsidR="007F1EE6" w:rsidRPr="00ED44BE">
        <w:rPr>
          <w:rFonts w:asciiTheme="minorHAnsi" w:hAnsiTheme="minorHAnsi"/>
          <w:color w:val="auto"/>
          <w:sz w:val="26"/>
          <w:szCs w:val="26"/>
        </w:rPr>
        <w:t xml:space="preserve"> m</w:t>
      </w:r>
      <w:r w:rsidR="0009098F" w:rsidRPr="00ED44BE">
        <w:rPr>
          <w:rFonts w:asciiTheme="minorHAnsi" w:hAnsiTheme="minorHAnsi"/>
          <w:color w:val="auto"/>
          <w:sz w:val="26"/>
          <w:szCs w:val="26"/>
        </w:rPr>
        <w:t xml:space="preserve">ilímetros, dañado por una obra que se llevaba a cabo en el lugar; asentando también que el personal (8 ocho personas) sí contaba con equipos de seguridad personal y que la fuga fue controlada y reparada por personal de la propia empresa gasera. </w:t>
      </w:r>
      <w:r w:rsidRPr="00ED44BE">
        <w:rPr>
          <w:rFonts w:asciiTheme="minorHAnsi" w:hAnsiTheme="minorHAnsi"/>
          <w:color w:val="auto"/>
          <w:sz w:val="26"/>
          <w:szCs w:val="26"/>
        </w:rPr>
        <w:t xml:space="preserve">. . . . . . . . . . . . . . . . . . . . . . . . . </w:t>
      </w:r>
    </w:p>
    <w:p w:rsidR="00B0230A" w:rsidRPr="00ED44BE" w:rsidRDefault="00B0230A" w:rsidP="0084350A">
      <w:pPr>
        <w:pStyle w:val="Sangra2detindependiente"/>
        <w:rPr>
          <w:rFonts w:asciiTheme="minorHAnsi" w:hAnsiTheme="minorHAnsi"/>
          <w:color w:val="auto"/>
          <w:sz w:val="26"/>
          <w:szCs w:val="26"/>
        </w:rPr>
      </w:pPr>
    </w:p>
    <w:p w:rsidR="00B0230A" w:rsidRPr="00ED44BE" w:rsidRDefault="0084350A" w:rsidP="0084350A">
      <w:pPr>
        <w:pStyle w:val="Sangra2detindependiente"/>
        <w:rPr>
          <w:rFonts w:asciiTheme="minorHAnsi" w:hAnsiTheme="minorHAnsi"/>
          <w:bCs/>
          <w:i/>
          <w:color w:val="auto"/>
          <w:sz w:val="26"/>
          <w:szCs w:val="26"/>
        </w:rPr>
      </w:pPr>
      <w:r w:rsidRPr="00ED44BE">
        <w:rPr>
          <w:rFonts w:asciiTheme="minorHAnsi" w:hAnsiTheme="minorHAnsi"/>
          <w:color w:val="auto"/>
          <w:sz w:val="26"/>
          <w:szCs w:val="26"/>
        </w:rPr>
        <w:t>b).- Que en fecha 2</w:t>
      </w:r>
      <w:r w:rsidR="0009098F" w:rsidRPr="00ED44BE">
        <w:rPr>
          <w:rFonts w:asciiTheme="minorHAnsi" w:hAnsiTheme="minorHAnsi"/>
          <w:color w:val="auto"/>
          <w:sz w:val="26"/>
          <w:szCs w:val="26"/>
        </w:rPr>
        <w:t>7 veintisiete de ese mismo mes y año,</w:t>
      </w:r>
      <w:r w:rsidRPr="00ED44BE">
        <w:rPr>
          <w:rFonts w:asciiTheme="minorHAnsi" w:hAnsiTheme="minorHAnsi"/>
          <w:color w:val="auto"/>
          <w:sz w:val="26"/>
          <w:szCs w:val="26"/>
        </w:rPr>
        <w:t xml:space="preserve"> se llevó a cabo la audiencia de calificación relativa a los hechos asentados en el acta circunstanciada antes citada, </w:t>
      </w:r>
      <w:r w:rsidR="0009098F" w:rsidRPr="00ED44BE">
        <w:rPr>
          <w:rFonts w:asciiTheme="minorHAnsi" w:hAnsiTheme="minorHAnsi"/>
          <w:color w:val="auto"/>
          <w:sz w:val="26"/>
          <w:szCs w:val="26"/>
        </w:rPr>
        <w:t xml:space="preserve">a la que no asistió el ciudadano </w:t>
      </w:r>
      <w:r w:rsidR="00A231FE" w:rsidRPr="00ED44BE">
        <w:rPr>
          <w:rFonts w:ascii="Calibri" w:hAnsi="Calibri"/>
          <w:color w:val="auto"/>
          <w:sz w:val="26"/>
          <w:szCs w:val="26"/>
        </w:rPr>
        <w:t>(…)</w:t>
      </w:r>
      <w:r w:rsidR="0009098F" w:rsidRPr="00ED44BE">
        <w:rPr>
          <w:rFonts w:asciiTheme="minorHAnsi" w:hAnsiTheme="minorHAnsi" w:cs="Arial"/>
          <w:color w:val="auto"/>
          <w:sz w:val="26"/>
          <w:szCs w:val="26"/>
        </w:rPr>
        <w:t>, propietario del inmueble</w:t>
      </w:r>
      <w:r w:rsidRPr="00ED44BE">
        <w:rPr>
          <w:rFonts w:asciiTheme="minorHAnsi" w:hAnsiTheme="minorHAnsi"/>
          <w:color w:val="auto"/>
          <w:sz w:val="26"/>
          <w:szCs w:val="26"/>
        </w:rPr>
        <w:t>. . . . .</w:t>
      </w:r>
      <w:r w:rsidR="0009098F" w:rsidRPr="00ED44BE">
        <w:rPr>
          <w:rFonts w:asciiTheme="minorHAnsi" w:hAnsiTheme="minorHAnsi"/>
          <w:color w:val="auto"/>
          <w:sz w:val="26"/>
          <w:szCs w:val="26"/>
        </w:rPr>
        <w:t xml:space="preserve"> . . </w:t>
      </w:r>
      <w:r w:rsidR="0009098F" w:rsidRPr="00ED44BE">
        <w:rPr>
          <w:rFonts w:asciiTheme="minorHAnsi" w:hAnsiTheme="minorHAnsi"/>
          <w:bCs/>
          <w:i/>
          <w:color w:val="auto"/>
          <w:sz w:val="26"/>
          <w:szCs w:val="26"/>
        </w:rPr>
        <w:t>. . . . . . . . . . . . . . . . . . . . . . . . . . . . . . .</w:t>
      </w:r>
      <w:r w:rsidR="00B0230A" w:rsidRPr="00ED44BE">
        <w:rPr>
          <w:rFonts w:asciiTheme="minorHAnsi" w:hAnsiTheme="minorHAnsi"/>
          <w:bCs/>
          <w:i/>
          <w:color w:val="auto"/>
          <w:sz w:val="26"/>
          <w:szCs w:val="26"/>
        </w:rPr>
        <w:t xml:space="preserve"> . . . . . . . . . . </w:t>
      </w:r>
    </w:p>
    <w:p w:rsidR="0084350A" w:rsidRPr="00ED44BE" w:rsidRDefault="00B0230A" w:rsidP="0084350A">
      <w:pPr>
        <w:pStyle w:val="Sangra2detindependiente"/>
        <w:rPr>
          <w:rFonts w:asciiTheme="minorHAnsi" w:hAnsiTheme="minorHAnsi"/>
          <w:color w:val="auto"/>
          <w:sz w:val="26"/>
          <w:szCs w:val="26"/>
        </w:rPr>
      </w:pPr>
      <w:r w:rsidRPr="00ED44BE">
        <w:rPr>
          <w:rFonts w:asciiTheme="minorHAnsi" w:hAnsiTheme="minorHAnsi"/>
          <w:color w:val="auto"/>
          <w:sz w:val="26"/>
          <w:szCs w:val="26"/>
        </w:rPr>
        <w:t xml:space="preserve"> </w:t>
      </w:r>
    </w:p>
    <w:p w:rsidR="0084350A" w:rsidRPr="00ED44BE" w:rsidRDefault="0084350A" w:rsidP="0084350A">
      <w:pPr>
        <w:pStyle w:val="Textoindependiente"/>
        <w:ind w:firstLine="708"/>
        <w:rPr>
          <w:rFonts w:asciiTheme="minorHAnsi" w:hAnsiTheme="minorHAnsi"/>
          <w:sz w:val="26"/>
          <w:szCs w:val="26"/>
        </w:rPr>
      </w:pPr>
      <w:r w:rsidRPr="00ED44BE">
        <w:rPr>
          <w:rFonts w:asciiTheme="minorHAnsi" w:hAnsiTheme="minorHAnsi"/>
          <w:sz w:val="26"/>
          <w:szCs w:val="26"/>
        </w:rPr>
        <w:t xml:space="preserve">c).- Derivado de lo anterior, con fecha 8 ocho de </w:t>
      </w:r>
      <w:r w:rsidR="0009098F" w:rsidRPr="00ED44BE">
        <w:rPr>
          <w:rFonts w:asciiTheme="minorHAnsi" w:hAnsiTheme="minorHAnsi"/>
          <w:sz w:val="26"/>
          <w:szCs w:val="26"/>
        </w:rPr>
        <w:t>f</w:t>
      </w:r>
      <w:r w:rsidRPr="00ED44BE">
        <w:rPr>
          <w:rFonts w:asciiTheme="minorHAnsi" w:hAnsiTheme="minorHAnsi"/>
          <w:sz w:val="26"/>
          <w:szCs w:val="26"/>
        </w:rPr>
        <w:t>ebre</w:t>
      </w:r>
      <w:r w:rsidR="0009098F" w:rsidRPr="00ED44BE">
        <w:rPr>
          <w:rFonts w:asciiTheme="minorHAnsi" w:hAnsiTheme="minorHAnsi"/>
          <w:sz w:val="26"/>
          <w:szCs w:val="26"/>
        </w:rPr>
        <w:t>ro</w:t>
      </w:r>
      <w:r w:rsidRPr="00ED44BE">
        <w:rPr>
          <w:rFonts w:asciiTheme="minorHAnsi" w:hAnsiTheme="minorHAnsi"/>
          <w:sz w:val="26"/>
          <w:szCs w:val="26"/>
        </w:rPr>
        <w:t xml:space="preserve"> de ese mismo año, el Director General de Protección Civil, dictó la resolución por la que impuso </w:t>
      </w:r>
      <w:r w:rsidRPr="00ED44BE">
        <w:rPr>
          <w:rFonts w:asciiTheme="minorHAnsi" w:hAnsiTheme="minorHAnsi"/>
          <w:sz w:val="26"/>
          <w:szCs w:val="26"/>
        </w:rPr>
        <w:lastRenderedPageBreak/>
        <w:t xml:space="preserve">al ciudadano </w:t>
      </w:r>
      <w:r w:rsidR="00A231FE" w:rsidRPr="00ED44BE">
        <w:rPr>
          <w:rFonts w:ascii="Calibri" w:hAnsi="Calibri"/>
          <w:sz w:val="26"/>
          <w:szCs w:val="26"/>
        </w:rPr>
        <w:t>(…)</w:t>
      </w:r>
      <w:r w:rsidRPr="00ED44BE">
        <w:rPr>
          <w:rFonts w:asciiTheme="minorHAnsi" w:hAnsiTheme="minorHAnsi"/>
          <w:sz w:val="26"/>
          <w:szCs w:val="26"/>
        </w:rPr>
        <w:t xml:space="preserve">, una multa </w:t>
      </w:r>
      <w:r w:rsidR="0009098F" w:rsidRPr="00ED44BE">
        <w:rPr>
          <w:rFonts w:asciiTheme="minorHAnsi" w:hAnsiTheme="minorHAnsi"/>
          <w:sz w:val="26"/>
          <w:szCs w:val="26"/>
        </w:rPr>
        <w:t>de la que no se precisó su monto, sino únicamente se indicó que era el equivalente a 30 treinta veces la Unidad de Medida y Actualización diaria (UMA)</w:t>
      </w:r>
      <w:r w:rsidRPr="00ED44BE">
        <w:rPr>
          <w:rFonts w:asciiTheme="minorHAnsi" w:hAnsiTheme="minorHAnsi"/>
          <w:sz w:val="26"/>
          <w:szCs w:val="26"/>
        </w:rPr>
        <w:t xml:space="preserve">, por </w:t>
      </w:r>
      <w:r w:rsidR="003B584E" w:rsidRPr="00ED44BE">
        <w:rPr>
          <w:rFonts w:asciiTheme="minorHAnsi" w:hAnsiTheme="minorHAnsi"/>
          <w:sz w:val="26"/>
          <w:szCs w:val="26"/>
        </w:rPr>
        <w:t>e</w:t>
      </w:r>
      <w:r w:rsidRPr="00ED44BE">
        <w:rPr>
          <w:rFonts w:asciiTheme="minorHAnsi" w:hAnsiTheme="minorHAnsi"/>
          <w:sz w:val="26"/>
          <w:szCs w:val="26"/>
        </w:rPr>
        <w:t>l</w:t>
      </w:r>
      <w:r w:rsidR="003B584E" w:rsidRPr="00ED44BE">
        <w:rPr>
          <w:rFonts w:asciiTheme="minorHAnsi" w:hAnsiTheme="minorHAnsi"/>
          <w:sz w:val="26"/>
          <w:szCs w:val="26"/>
        </w:rPr>
        <w:t xml:space="preserve"> incumplimiento con las medidas de seguridad previstas en el Reglamento del Sistema Municipal de Protección Civil de León, Guanajuato;</w:t>
      </w:r>
      <w:r w:rsidRPr="00ED44BE">
        <w:rPr>
          <w:rFonts w:asciiTheme="minorHAnsi" w:hAnsiTheme="minorHAnsi"/>
          <w:sz w:val="26"/>
          <w:szCs w:val="26"/>
        </w:rPr>
        <w:t xml:space="preserve"> así como se formuló un apercibimiento para que </w:t>
      </w:r>
      <w:r w:rsidR="003B584E" w:rsidRPr="00ED44BE">
        <w:rPr>
          <w:rFonts w:asciiTheme="minorHAnsi" w:hAnsiTheme="minorHAnsi"/>
          <w:sz w:val="26"/>
          <w:szCs w:val="26"/>
        </w:rPr>
        <w:t>se abstuviera de llevar a cabo conductas generadoras de un riesgo inminente para la integridad de las personas, sus bienes y el entorno</w:t>
      </w:r>
      <w:r w:rsidRPr="00ED44BE">
        <w:rPr>
          <w:rFonts w:asciiTheme="minorHAnsi" w:hAnsiTheme="minorHAnsi"/>
          <w:sz w:val="26"/>
          <w:szCs w:val="26"/>
        </w:rPr>
        <w:t>. . . . . . . . . . . . . . .</w:t>
      </w:r>
      <w:r w:rsidR="003B584E" w:rsidRPr="00ED44BE">
        <w:rPr>
          <w:rFonts w:asciiTheme="minorHAnsi" w:hAnsiTheme="minorHAnsi"/>
          <w:sz w:val="26"/>
          <w:szCs w:val="26"/>
        </w:rPr>
        <w:t xml:space="preserve"> . . . . . . .</w:t>
      </w:r>
      <w:r w:rsidR="002F0E04" w:rsidRPr="00ED44BE">
        <w:rPr>
          <w:rFonts w:asciiTheme="minorHAnsi" w:hAnsiTheme="minorHAnsi"/>
          <w:sz w:val="26"/>
          <w:szCs w:val="26"/>
        </w:rPr>
        <w:t xml:space="preserve"> . . </w:t>
      </w:r>
      <w:r w:rsidR="003B584E" w:rsidRPr="00ED44BE">
        <w:rPr>
          <w:rFonts w:asciiTheme="minorHAnsi" w:hAnsiTheme="minorHAnsi"/>
          <w:sz w:val="26"/>
          <w:szCs w:val="26"/>
        </w:rPr>
        <w:t xml:space="preserve"> </w:t>
      </w:r>
    </w:p>
    <w:p w:rsidR="0084350A" w:rsidRPr="00ED44BE" w:rsidRDefault="0084350A" w:rsidP="0084350A">
      <w:pPr>
        <w:jc w:val="both"/>
        <w:rPr>
          <w:rFonts w:asciiTheme="minorHAnsi" w:hAnsiTheme="minorHAnsi"/>
          <w:sz w:val="26"/>
          <w:szCs w:val="26"/>
        </w:rPr>
      </w:pPr>
    </w:p>
    <w:p w:rsidR="0084350A" w:rsidRPr="00ED44BE" w:rsidRDefault="0084350A" w:rsidP="0084350A">
      <w:pPr>
        <w:pStyle w:val="Sangra2detindependiente"/>
        <w:rPr>
          <w:rFonts w:asciiTheme="minorHAnsi" w:hAnsiTheme="minorHAnsi"/>
          <w:color w:val="auto"/>
          <w:sz w:val="26"/>
          <w:szCs w:val="26"/>
        </w:rPr>
      </w:pPr>
      <w:r w:rsidRPr="00ED44BE">
        <w:rPr>
          <w:rFonts w:asciiTheme="minorHAnsi" w:hAnsiTheme="minorHAnsi"/>
          <w:color w:val="auto"/>
          <w:sz w:val="26"/>
          <w:szCs w:val="26"/>
        </w:rPr>
        <w:t>Resolución que la parte actora adu</w:t>
      </w:r>
      <w:r w:rsidR="002F0E04" w:rsidRPr="00ED44BE">
        <w:rPr>
          <w:rFonts w:asciiTheme="minorHAnsi" w:hAnsiTheme="minorHAnsi"/>
          <w:color w:val="auto"/>
          <w:sz w:val="26"/>
          <w:szCs w:val="26"/>
        </w:rPr>
        <w:t>jo</w:t>
      </w:r>
      <w:r w:rsidRPr="00ED44BE">
        <w:rPr>
          <w:rFonts w:asciiTheme="minorHAnsi" w:hAnsiTheme="minorHAnsi"/>
          <w:color w:val="auto"/>
          <w:sz w:val="26"/>
          <w:szCs w:val="26"/>
        </w:rPr>
        <w:t xml:space="preserve"> que es ilegal, porque </w:t>
      </w:r>
      <w:r w:rsidR="007763CC" w:rsidRPr="00ED44BE">
        <w:rPr>
          <w:rFonts w:asciiTheme="minorHAnsi" w:hAnsiTheme="minorHAnsi"/>
          <w:color w:val="auto"/>
          <w:sz w:val="26"/>
          <w:szCs w:val="26"/>
        </w:rPr>
        <w:t xml:space="preserve">previo a la emisión del acta circunstanciada, debió emitirse una orden de inspección, lo que no hizo, y que </w:t>
      </w:r>
      <w:r w:rsidR="00705701" w:rsidRPr="00ED44BE">
        <w:rPr>
          <w:rFonts w:asciiTheme="minorHAnsi" w:hAnsiTheme="minorHAnsi"/>
          <w:color w:val="auto"/>
          <w:sz w:val="26"/>
          <w:szCs w:val="26"/>
        </w:rPr>
        <w:t xml:space="preserve">el Reglamento del Sistema Municipal de Protección Civil de León, Guanajuato, </w:t>
      </w:r>
      <w:r w:rsidRPr="00ED44BE">
        <w:rPr>
          <w:rFonts w:asciiTheme="minorHAnsi" w:hAnsiTheme="minorHAnsi"/>
          <w:color w:val="auto"/>
          <w:sz w:val="26"/>
          <w:szCs w:val="26"/>
        </w:rPr>
        <w:t>es</w:t>
      </w:r>
      <w:r w:rsidR="00705701" w:rsidRPr="00ED44BE">
        <w:rPr>
          <w:rFonts w:asciiTheme="minorHAnsi" w:hAnsiTheme="minorHAnsi"/>
          <w:color w:val="auto"/>
          <w:sz w:val="26"/>
          <w:szCs w:val="26"/>
        </w:rPr>
        <w:t>tablece que se omite un mandamiento por escrito únicamente en casos flagrantes que implique un riesgo inminente, en bas</w:t>
      </w:r>
      <w:r w:rsidR="007F1EE6" w:rsidRPr="00ED44BE">
        <w:rPr>
          <w:rFonts w:asciiTheme="minorHAnsi" w:hAnsiTheme="minorHAnsi"/>
          <w:color w:val="auto"/>
          <w:sz w:val="26"/>
          <w:szCs w:val="26"/>
        </w:rPr>
        <w:t>e</w:t>
      </w:r>
      <w:r w:rsidR="00705701" w:rsidRPr="00ED44BE">
        <w:rPr>
          <w:rFonts w:asciiTheme="minorHAnsi" w:hAnsiTheme="minorHAnsi"/>
          <w:color w:val="auto"/>
          <w:sz w:val="26"/>
          <w:szCs w:val="26"/>
        </w:rPr>
        <w:t xml:space="preserve"> a lo dispuesto en el artículo 116 bis, precepto que no se consideró para fundar dicha acta; y </w:t>
      </w:r>
      <w:r w:rsidRPr="00ED44BE">
        <w:rPr>
          <w:rFonts w:asciiTheme="minorHAnsi" w:hAnsiTheme="minorHAnsi"/>
          <w:color w:val="auto"/>
          <w:sz w:val="26"/>
          <w:szCs w:val="26"/>
        </w:rPr>
        <w:t xml:space="preserve">que no se encuentra debidamente fundada y </w:t>
      </w:r>
      <w:r w:rsidR="00705701" w:rsidRPr="00ED44BE">
        <w:rPr>
          <w:rFonts w:asciiTheme="minorHAnsi" w:hAnsiTheme="minorHAnsi"/>
          <w:color w:val="auto"/>
          <w:sz w:val="26"/>
          <w:szCs w:val="26"/>
        </w:rPr>
        <w:t xml:space="preserve">motivada. </w:t>
      </w:r>
      <w:r w:rsidRPr="00ED44BE">
        <w:rPr>
          <w:rFonts w:asciiTheme="minorHAnsi" w:hAnsiTheme="minorHAnsi"/>
          <w:color w:val="auto"/>
          <w:sz w:val="26"/>
          <w:szCs w:val="26"/>
        </w:rPr>
        <w:t>. . .</w:t>
      </w:r>
      <w:r w:rsidR="00705701" w:rsidRPr="00ED44BE">
        <w:rPr>
          <w:rFonts w:asciiTheme="minorHAnsi" w:hAnsiTheme="minorHAnsi"/>
          <w:color w:val="auto"/>
          <w:sz w:val="26"/>
          <w:szCs w:val="26"/>
        </w:rPr>
        <w:t xml:space="preserve"> . . . . . . . . . . . .</w:t>
      </w:r>
      <w:r w:rsidR="002F0E04" w:rsidRPr="00ED44BE">
        <w:rPr>
          <w:rFonts w:asciiTheme="minorHAnsi" w:hAnsiTheme="minorHAnsi"/>
          <w:color w:val="auto"/>
          <w:sz w:val="26"/>
          <w:szCs w:val="26"/>
        </w:rPr>
        <w:t xml:space="preserve"> . . . . . . . . . . . . . </w:t>
      </w:r>
    </w:p>
    <w:p w:rsidR="0084350A" w:rsidRPr="00ED44BE" w:rsidRDefault="0084350A" w:rsidP="0084350A">
      <w:pPr>
        <w:jc w:val="both"/>
        <w:rPr>
          <w:rFonts w:asciiTheme="minorHAnsi" w:hAnsiTheme="minorHAnsi" w:cs="Goudy"/>
          <w:sz w:val="26"/>
          <w:szCs w:val="26"/>
        </w:rPr>
      </w:pPr>
    </w:p>
    <w:p w:rsidR="0084350A" w:rsidRPr="00ED44BE" w:rsidRDefault="0084350A" w:rsidP="0084350A">
      <w:pPr>
        <w:jc w:val="both"/>
        <w:rPr>
          <w:rFonts w:asciiTheme="minorHAnsi" w:hAnsiTheme="minorHAnsi" w:cs="Goudy"/>
          <w:sz w:val="26"/>
          <w:szCs w:val="26"/>
        </w:rPr>
      </w:pPr>
      <w:r w:rsidRPr="00ED44BE">
        <w:rPr>
          <w:rFonts w:asciiTheme="minorHAnsi" w:hAnsiTheme="minorHAnsi" w:cs="Goudy"/>
          <w:sz w:val="26"/>
          <w:szCs w:val="26"/>
        </w:rPr>
        <w:tab/>
        <w:t>Por su parte la autoridad demandada en su escrito de contestación refirió que no le asistía la razón al actor, y</w:t>
      </w:r>
      <w:r w:rsidR="007E7114" w:rsidRPr="00ED44BE">
        <w:rPr>
          <w:rFonts w:asciiTheme="minorHAnsi" w:hAnsiTheme="minorHAnsi" w:cs="Goudy"/>
          <w:sz w:val="26"/>
          <w:szCs w:val="26"/>
        </w:rPr>
        <w:t xml:space="preserve"> que la resolución se encuentra debidamente fundada y motivada</w:t>
      </w:r>
      <w:r w:rsidRPr="00ED44BE">
        <w:rPr>
          <w:rFonts w:asciiTheme="minorHAnsi" w:hAnsiTheme="minorHAnsi" w:cs="Goudy"/>
          <w:sz w:val="26"/>
          <w:szCs w:val="26"/>
        </w:rPr>
        <w:t>.</w:t>
      </w:r>
      <w:r w:rsidR="007E7114" w:rsidRPr="00ED44BE">
        <w:rPr>
          <w:rFonts w:asciiTheme="minorHAnsi" w:hAnsiTheme="minorHAnsi" w:cs="Goudy"/>
          <w:sz w:val="26"/>
          <w:szCs w:val="26"/>
        </w:rPr>
        <w:t xml:space="preserve"> . . . . . . . . . . . . . . . . . . . . . . . . . . . . . . . . . . . . . . . . . . . . .</w:t>
      </w:r>
      <w:r w:rsidR="002F0E04" w:rsidRPr="00ED44BE">
        <w:rPr>
          <w:rFonts w:asciiTheme="minorHAnsi" w:hAnsiTheme="minorHAnsi" w:cs="Goudy"/>
          <w:sz w:val="26"/>
          <w:szCs w:val="26"/>
        </w:rPr>
        <w:t xml:space="preserve"> . . . . . . </w:t>
      </w:r>
    </w:p>
    <w:p w:rsidR="0084350A" w:rsidRPr="00ED44BE" w:rsidRDefault="0084350A" w:rsidP="0084350A">
      <w:pPr>
        <w:jc w:val="both"/>
        <w:rPr>
          <w:rFonts w:asciiTheme="minorHAnsi" w:hAnsiTheme="minorHAnsi" w:cs="Goudy"/>
          <w:sz w:val="26"/>
          <w:szCs w:val="26"/>
        </w:rPr>
      </w:pPr>
    </w:p>
    <w:p w:rsidR="0084350A" w:rsidRPr="00ED44BE" w:rsidRDefault="0084350A" w:rsidP="0084350A">
      <w:pPr>
        <w:ind w:firstLine="708"/>
        <w:jc w:val="both"/>
        <w:rPr>
          <w:rFonts w:asciiTheme="minorHAnsi" w:hAnsiTheme="minorHAnsi" w:cs="Goudy"/>
          <w:sz w:val="26"/>
          <w:szCs w:val="26"/>
        </w:rPr>
      </w:pPr>
      <w:r w:rsidRPr="00ED44BE">
        <w:rPr>
          <w:rFonts w:asciiTheme="minorHAnsi" w:hAnsiTheme="minorHAnsi" w:cs="Goudy"/>
          <w:sz w:val="26"/>
          <w:szCs w:val="26"/>
        </w:rPr>
        <w:t xml:space="preserve">Así las cosas, la </w:t>
      </w:r>
      <w:r w:rsidRPr="00ED44BE">
        <w:rPr>
          <w:rFonts w:asciiTheme="minorHAnsi" w:hAnsiTheme="minorHAnsi" w:cs="Goudy"/>
          <w:i/>
          <w:sz w:val="26"/>
          <w:szCs w:val="26"/>
        </w:rPr>
        <w:t>“</w:t>
      </w:r>
      <w:proofErr w:type="spellStart"/>
      <w:r w:rsidRPr="00ED44BE">
        <w:rPr>
          <w:rFonts w:asciiTheme="minorHAnsi" w:hAnsiTheme="minorHAnsi" w:cs="Goudy"/>
          <w:i/>
          <w:sz w:val="26"/>
          <w:szCs w:val="26"/>
        </w:rPr>
        <w:t>litis</w:t>
      </w:r>
      <w:proofErr w:type="spellEnd"/>
      <w:r w:rsidRPr="00ED44BE">
        <w:rPr>
          <w:rFonts w:asciiTheme="minorHAnsi" w:hAnsiTheme="minorHAnsi" w:cs="Goudy"/>
          <w:i/>
          <w:sz w:val="26"/>
          <w:szCs w:val="26"/>
        </w:rPr>
        <w:t>”</w:t>
      </w:r>
      <w:r w:rsidRPr="00ED44BE">
        <w:rPr>
          <w:rFonts w:asciiTheme="minorHAnsi" w:hAnsiTheme="minorHAnsi" w:cs="Goudy"/>
          <w:sz w:val="26"/>
          <w:szCs w:val="26"/>
        </w:rPr>
        <w:t xml:space="preserve"> en el presente asunto, consiste en determinar la legalidad o no de l</w:t>
      </w:r>
      <w:r w:rsidRPr="00ED44BE">
        <w:rPr>
          <w:rFonts w:asciiTheme="minorHAnsi" w:hAnsiTheme="minorHAnsi"/>
          <w:sz w:val="26"/>
          <w:szCs w:val="26"/>
        </w:rPr>
        <w:t>a resolución de fecha</w:t>
      </w:r>
      <w:r w:rsidR="007E7114" w:rsidRPr="00ED44BE">
        <w:rPr>
          <w:rFonts w:asciiTheme="minorHAnsi" w:hAnsiTheme="minorHAnsi"/>
          <w:sz w:val="26"/>
          <w:szCs w:val="26"/>
        </w:rPr>
        <w:t xml:space="preserve"> 8 ocho de febrero del año 2017 dos mil diecisiete, </w:t>
      </w:r>
      <w:r w:rsidRPr="00ED44BE">
        <w:rPr>
          <w:rFonts w:asciiTheme="minorHAnsi" w:hAnsiTheme="minorHAnsi"/>
          <w:sz w:val="26"/>
          <w:szCs w:val="26"/>
        </w:rPr>
        <w:t>dictada dentro del expediente con número 0</w:t>
      </w:r>
      <w:r w:rsidR="009B71D5" w:rsidRPr="00ED44BE">
        <w:rPr>
          <w:rFonts w:asciiTheme="minorHAnsi" w:hAnsiTheme="minorHAnsi"/>
          <w:sz w:val="26"/>
          <w:szCs w:val="26"/>
        </w:rPr>
        <w:t>34</w:t>
      </w:r>
      <w:r w:rsidRPr="00ED44BE">
        <w:rPr>
          <w:rFonts w:asciiTheme="minorHAnsi" w:hAnsiTheme="minorHAnsi"/>
          <w:sz w:val="26"/>
          <w:szCs w:val="26"/>
        </w:rPr>
        <w:t>/1</w:t>
      </w:r>
      <w:r w:rsidR="009B71D5" w:rsidRPr="00ED44BE">
        <w:rPr>
          <w:rFonts w:asciiTheme="minorHAnsi" w:hAnsiTheme="minorHAnsi"/>
          <w:sz w:val="26"/>
          <w:szCs w:val="26"/>
        </w:rPr>
        <w:t>7</w:t>
      </w:r>
      <w:r w:rsidRPr="00ED44BE">
        <w:rPr>
          <w:rFonts w:asciiTheme="minorHAnsi" w:hAnsiTheme="minorHAnsi"/>
          <w:sz w:val="26"/>
          <w:szCs w:val="26"/>
        </w:rPr>
        <w:t>, mediante la cual se impuso al gobernado una multa</w:t>
      </w:r>
      <w:r w:rsidR="009B71D5" w:rsidRPr="00ED44BE">
        <w:rPr>
          <w:rFonts w:asciiTheme="minorHAnsi" w:hAnsiTheme="minorHAnsi"/>
          <w:sz w:val="26"/>
          <w:szCs w:val="26"/>
        </w:rPr>
        <w:t xml:space="preserve"> equivalente a</w:t>
      </w:r>
      <w:r w:rsidR="007F1EE6" w:rsidRPr="00ED44BE">
        <w:rPr>
          <w:rFonts w:asciiTheme="minorHAnsi" w:hAnsiTheme="minorHAnsi"/>
          <w:sz w:val="26"/>
          <w:szCs w:val="26"/>
        </w:rPr>
        <w:t xml:space="preserve"> 30 treinta veces la Unidad de Medida y A</w:t>
      </w:r>
      <w:r w:rsidR="009B71D5" w:rsidRPr="00ED44BE">
        <w:rPr>
          <w:rFonts w:asciiTheme="minorHAnsi" w:hAnsiTheme="minorHAnsi"/>
          <w:sz w:val="26"/>
          <w:szCs w:val="26"/>
        </w:rPr>
        <w:t xml:space="preserve">ctualización diaria vigente (UMA). </w:t>
      </w:r>
      <w:r w:rsidRPr="00ED44BE">
        <w:rPr>
          <w:rFonts w:asciiTheme="minorHAnsi" w:hAnsiTheme="minorHAnsi"/>
          <w:sz w:val="26"/>
          <w:szCs w:val="26"/>
        </w:rPr>
        <w:t>. . . . .</w:t>
      </w:r>
      <w:r w:rsidR="009B71D5" w:rsidRPr="00ED44BE">
        <w:rPr>
          <w:rFonts w:asciiTheme="minorHAnsi" w:hAnsiTheme="minorHAnsi"/>
          <w:sz w:val="26"/>
          <w:szCs w:val="26"/>
        </w:rPr>
        <w:t xml:space="preserve"> . . . . . . . . . . </w:t>
      </w:r>
      <w:r w:rsidR="00B23CBB" w:rsidRPr="00ED44BE">
        <w:rPr>
          <w:rFonts w:asciiTheme="minorHAnsi" w:hAnsiTheme="minorHAnsi"/>
          <w:sz w:val="26"/>
          <w:szCs w:val="26"/>
        </w:rPr>
        <w:t xml:space="preserve">. . . . . . . . . . . . . . . </w:t>
      </w:r>
    </w:p>
    <w:p w:rsidR="0084350A" w:rsidRPr="00ED44BE" w:rsidRDefault="0084350A" w:rsidP="0084350A">
      <w:pPr>
        <w:jc w:val="both"/>
        <w:rPr>
          <w:rFonts w:asciiTheme="minorHAnsi" w:hAnsiTheme="minorHAnsi" w:cs="Goudy"/>
          <w:sz w:val="26"/>
          <w:szCs w:val="26"/>
        </w:rPr>
      </w:pPr>
    </w:p>
    <w:p w:rsidR="0084350A" w:rsidRPr="00ED44BE" w:rsidRDefault="0084350A" w:rsidP="0084350A">
      <w:pPr>
        <w:pStyle w:val="Textoindependiente"/>
        <w:ind w:firstLine="708"/>
        <w:rPr>
          <w:rFonts w:ascii="Calibri" w:hAnsi="Calibri"/>
          <w:sz w:val="26"/>
          <w:szCs w:val="26"/>
        </w:rPr>
      </w:pPr>
      <w:r w:rsidRPr="00ED44BE">
        <w:rPr>
          <w:rFonts w:asciiTheme="minorHAnsi" w:hAnsiTheme="minorHAnsi"/>
          <w:b/>
          <w:i/>
          <w:sz w:val="26"/>
          <w:szCs w:val="26"/>
        </w:rPr>
        <w:t xml:space="preserve">SEXTO.- </w:t>
      </w:r>
      <w:r w:rsidRPr="00ED44BE">
        <w:rPr>
          <w:rFonts w:ascii="Calibri" w:hAnsi="Calibri" w:cs="Calibri"/>
          <w:sz w:val="26"/>
          <w:szCs w:val="26"/>
        </w:rPr>
        <w:t xml:space="preserve">No existiendo impedimento legal, respecto de la resolución emitida por la autoridad demandada, se procede a analizar el concepto de impugnación hecho valer,  que se considera transcendental para el dictada de la presente resolución, como lo es </w:t>
      </w:r>
      <w:r w:rsidRPr="00ED44BE">
        <w:rPr>
          <w:rFonts w:ascii="Calibri" w:hAnsi="Calibri" w:cs="Calibri"/>
          <w:b/>
          <w:sz w:val="26"/>
          <w:szCs w:val="26"/>
        </w:rPr>
        <w:t>el</w:t>
      </w:r>
      <w:r w:rsidR="009B71D5" w:rsidRPr="00ED44BE">
        <w:rPr>
          <w:rFonts w:ascii="Calibri" w:hAnsi="Calibri" w:cs="Calibri"/>
          <w:b/>
          <w:sz w:val="26"/>
          <w:szCs w:val="26"/>
        </w:rPr>
        <w:t xml:space="preserve"> segundo</w:t>
      </w:r>
      <w:r w:rsidRPr="00ED44BE">
        <w:rPr>
          <w:rFonts w:ascii="Calibri" w:hAnsi="Calibri" w:cs="Calibri"/>
          <w:sz w:val="26"/>
          <w:szCs w:val="26"/>
        </w:rPr>
        <w:t xml:space="preserve"> </w:t>
      </w:r>
      <w:r w:rsidRPr="00ED44BE">
        <w:rPr>
          <w:rFonts w:ascii="Calibri" w:hAnsi="Calibri"/>
          <w:sz w:val="26"/>
          <w:szCs w:val="26"/>
        </w:rPr>
        <w:t>sin necesidad de transcribirlo en su totalidad</w:t>
      </w:r>
      <w:r w:rsidR="009B71D5" w:rsidRPr="00ED44BE">
        <w:rPr>
          <w:rFonts w:ascii="Calibri" w:hAnsi="Calibri"/>
          <w:sz w:val="26"/>
          <w:szCs w:val="26"/>
        </w:rPr>
        <w:t>, así como tampoco el primero</w:t>
      </w:r>
      <w:r w:rsidRPr="00ED44BE">
        <w:rPr>
          <w:rFonts w:ascii="Calibri" w:hAnsi="Calibri"/>
          <w:sz w:val="26"/>
          <w:szCs w:val="26"/>
        </w:rPr>
        <w:t xml:space="preserve">; </w:t>
      </w:r>
      <w:r w:rsidRPr="00ED44BE">
        <w:rPr>
          <w:rFonts w:ascii="Calibri" w:hAnsi="Calibri"/>
          <w:sz w:val="26"/>
        </w:rPr>
        <w:t>en concordancia con los principios de congruencia y exhaustividad que deben regir en toda sentencia;</w:t>
      </w:r>
      <w:r w:rsidRPr="00ED44BE">
        <w:rPr>
          <w:rFonts w:ascii="Calibri" w:hAnsi="Calibri"/>
          <w:sz w:val="26"/>
          <w:szCs w:val="26"/>
        </w:rPr>
        <w:t xml:space="preserve"> y siguiendo para ello el criterio sostenido por el Tribunal Colegiado del Poder Judicial de la Federación, que se menciona en la siguiente Jurisprudencia: . . . . . . . . . . . . . . . . </w:t>
      </w:r>
      <w:r w:rsidR="00F33B65" w:rsidRPr="00ED44BE">
        <w:rPr>
          <w:rFonts w:ascii="Calibri" w:hAnsi="Calibri"/>
          <w:sz w:val="26"/>
          <w:szCs w:val="26"/>
        </w:rPr>
        <w:t xml:space="preserve">. . </w:t>
      </w:r>
    </w:p>
    <w:p w:rsidR="0084350A" w:rsidRPr="00ED44BE" w:rsidRDefault="0084350A" w:rsidP="0084350A">
      <w:pPr>
        <w:pStyle w:val="Textoindependiente"/>
        <w:ind w:firstLine="708"/>
        <w:rPr>
          <w:rFonts w:ascii="Calibri" w:hAnsi="Calibri"/>
          <w:sz w:val="26"/>
          <w:szCs w:val="26"/>
        </w:rPr>
      </w:pPr>
    </w:p>
    <w:p w:rsidR="0084350A" w:rsidRPr="00ED44BE" w:rsidRDefault="0084350A" w:rsidP="0084350A">
      <w:pPr>
        <w:pStyle w:val="Normal0"/>
        <w:ind w:firstLine="708"/>
        <w:jc w:val="both"/>
        <w:rPr>
          <w:rFonts w:ascii="Calibri" w:hAnsi="Calibri"/>
          <w:sz w:val="20"/>
          <w:szCs w:val="20"/>
        </w:rPr>
      </w:pPr>
      <w:r w:rsidRPr="00ED44BE">
        <w:rPr>
          <w:rFonts w:ascii="Calibri" w:hAnsi="Calibri"/>
          <w:b/>
          <w:bCs/>
          <w:i/>
          <w:iCs/>
          <w:sz w:val="26"/>
          <w:szCs w:val="26"/>
        </w:rPr>
        <w:t xml:space="preserve">“CONCEPTOS DE VIOLACIÓN. EL JUEZ NO ESTÁ OBLIGADO A TRANSCRIBIRLOS. </w:t>
      </w:r>
      <w:r w:rsidRPr="00ED44BE">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D44BE">
        <w:rPr>
          <w:rFonts w:ascii="Calibri" w:hAnsi="Calibri"/>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D44BE">
        <w:rPr>
          <w:rFonts w:ascii="Calibri" w:hAnsi="Calibri"/>
          <w:sz w:val="20"/>
          <w:szCs w:val="20"/>
        </w:rPr>
        <w:t>Abril</w:t>
      </w:r>
      <w:proofErr w:type="gramEnd"/>
      <w:r w:rsidRPr="00ED44BE">
        <w:rPr>
          <w:rFonts w:ascii="Calibri" w:hAnsi="Calibri"/>
          <w:sz w:val="20"/>
          <w:szCs w:val="20"/>
        </w:rPr>
        <w:t xml:space="preserve"> de 1998, Tesis: VI.2o. J/129. Página: 599. . . . . . . . . . . . . . . . . . . . . . . . . .</w:t>
      </w:r>
      <w:r w:rsidR="00C86A9F" w:rsidRPr="00ED44BE">
        <w:rPr>
          <w:rFonts w:ascii="Calibri" w:hAnsi="Calibri"/>
          <w:sz w:val="20"/>
          <w:szCs w:val="20"/>
        </w:rPr>
        <w:t xml:space="preserve"> . . . . . . . . . . . . . . . </w:t>
      </w:r>
    </w:p>
    <w:p w:rsidR="0084350A" w:rsidRPr="00ED44BE" w:rsidRDefault="0084350A" w:rsidP="0084350A">
      <w:pPr>
        <w:pStyle w:val="Textoindependiente"/>
        <w:ind w:firstLine="708"/>
        <w:rPr>
          <w:rFonts w:ascii="Calibri" w:hAnsi="Calibri"/>
          <w:bCs/>
          <w:iCs/>
          <w:sz w:val="26"/>
          <w:szCs w:val="26"/>
        </w:rPr>
      </w:pPr>
    </w:p>
    <w:p w:rsidR="00C86A9F" w:rsidRPr="00ED44BE" w:rsidRDefault="00C86A9F" w:rsidP="0084350A">
      <w:pPr>
        <w:pStyle w:val="Textoindependiente"/>
        <w:ind w:firstLine="708"/>
        <w:rPr>
          <w:rFonts w:ascii="Calibri" w:hAnsi="Calibri"/>
          <w:bCs/>
          <w:iCs/>
          <w:sz w:val="26"/>
          <w:szCs w:val="26"/>
        </w:rPr>
      </w:pPr>
    </w:p>
    <w:p w:rsidR="00C86A9F" w:rsidRPr="00ED44BE" w:rsidRDefault="00C86A9F" w:rsidP="00C86A9F">
      <w:pPr>
        <w:pStyle w:val="Textoindependiente"/>
        <w:ind w:firstLine="708"/>
        <w:jc w:val="right"/>
        <w:rPr>
          <w:rFonts w:asciiTheme="minorHAnsi" w:hAnsiTheme="minorHAnsi"/>
          <w:b/>
          <w:sz w:val="26"/>
          <w:szCs w:val="26"/>
        </w:rPr>
      </w:pPr>
      <w:r w:rsidRPr="00ED44BE">
        <w:rPr>
          <w:rFonts w:asciiTheme="minorHAnsi" w:hAnsiTheme="minorHAnsi"/>
          <w:b/>
          <w:sz w:val="26"/>
          <w:szCs w:val="26"/>
        </w:rPr>
        <w:lastRenderedPageBreak/>
        <w:t xml:space="preserve">Expediente </w:t>
      </w:r>
      <w:proofErr w:type="gramStart"/>
      <w:r w:rsidRPr="00ED44BE">
        <w:rPr>
          <w:rFonts w:asciiTheme="minorHAnsi" w:hAnsiTheme="minorHAnsi"/>
          <w:b/>
          <w:sz w:val="26"/>
          <w:szCs w:val="26"/>
        </w:rPr>
        <w:t>número  0322</w:t>
      </w:r>
      <w:proofErr w:type="gramEnd"/>
      <w:r w:rsidRPr="00ED44BE">
        <w:rPr>
          <w:rFonts w:asciiTheme="minorHAnsi" w:hAnsiTheme="minorHAnsi"/>
          <w:b/>
          <w:sz w:val="26"/>
          <w:szCs w:val="26"/>
        </w:rPr>
        <w:t>/2doJAM/2017-JN</w:t>
      </w:r>
    </w:p>
    <w:p w:rsidR="00C86A9F" w:rsidRPr="00ED44BE" w:rsidRDefault="00C86A9F" w:rsidP="0084350A">
      <w:pPr>
        <w:pStyle w:val="Textoindependiente"/>
        <w:ind w:firstLine="708"/>
        <w:rPr>
          <w:rFonts w:ascii="Calibri" w:hAnsi="Calibri"/>
          <w:bCs/>
          <w:iCs/>
          <w:sz w:val="26"/>
          <w:szCs w:val="26"/>
        </w:rPr>
      </w:pPr>
    </w:p>
    <w:p w:rsidR="0084350A" w:rsidRPr="00ED44BE" w:rsidRDefault="0084350A" w:rsidP="0084350A">
      <w:pPr>
        <w:pStyle w:val="Textoindependiente"/>
        <w:ind w:firstLine="708"/>
        <w:rPr>
          <w:rFonts w:ascii="Calibri" w:hAnsi="Calibri"/>
          <w:sz w:val="26"/>
          <w:szCs w:val="26"/>
        </w:rPr>
      </w:pPr>
      <w:r w:rsidRPr="00ED44BE">
        <w:rPr>
          <w:rFonts w:ascii="Calibri" w:hAnsi="Calibri"/>
          <w:bCs/>
          <w:iCs/>
          <w:sz w:val="26"/>
          <w:szCs w:val="26"/>
        </w:rPr>
        <w:t>Así las cosas, e</w:t>
      </w:r>
      <w:r w:rsidRPr="00ED44BE">
        <w:rPr>
          <w:rFonts w:ascii="Calibri" w:hAnsi="Calibri"/>
          <w:sz w:val="26"/>
          <w:szCs w:val="26"/>
        </w:rPr>
        <w:t xml:space="preserve">n el señalado concepto de impugnación, la parte actora argumentó que: . . . . . . . . . . . . . . . . . . . . . . . . . . . . . . . . . . . . . . . . . . . . . . . . . . . . . . . </w:t>
      </w:r>
    </w:p>
    <w:p w:rsidR="009B71D5" w:rsidRPr="00ED44BE" w:rsidRDefault="009B71D5" w:rsidP="00C86A9F">
      <w:pPr>
        <w:pStyle w:val="Textoindependiente"/>
        <w:rPr>
          <w:rFonts w:ascii="Calibri" w:hAnsi="Calibri"/>
          <w:sz w:val="26"/>
          <w:szCs w:val="26"/>
        </w:rPr>
      </w:pPr>
    </w:p>
    <w:p w:rsidR="009B71D5" w:rsidRPr="00ED44BE" w:rsidRDefault="0084350A" w:rsidP="00DF664D">
      <w:pPr>
        <w:pStyle w:val="Textoindependiente"/>
        <w:ind w:firstLine="708"/>
        <w:rPr>
          <w:rFonts w:ascii="Calibri" w:hAnsi="Calibri"/>
          <w:i/>
          <w:sz w:val="26"/>
          <w:szCs w:val="26"/>
        </w:rPr>
      </w:pPr>
      <w:r w:rsidRPr="00ED44BE">
        <w:rPr>
          <w:rFonts w:ascii="Calibri" w:hAnsi="Calibri"/>
          <w:b/>
          <w:i/>
          <w:sz w:val="26"/>
          <w:szCs w:val="26"/>
        </w:rPr>
        <w:t>“</w:t>
      </w:r>
      <w:r w:rsidR="009B71D5" w:rsidRPr="00ED44BE">
        <w:rPr>
          <w:rFonts w:ascii="Calibri" w:hAnsi="Calibri"/>
          <w:b/>
          <w:i/>
          <w:sz w:val="26"/>
          <w:szCs w:val="26"/>
        </w:rPr>
        <w:t>SEGUNDO</w:t>
      </w:r>
      <w:r w:rsidRPr="00ED44BE">
        <w:rPr>
          <w:rFonts w:ascii="Calibri" w:hAnsi="Calibri"/>
          <w:b/>
          <w:i/>
          <w:sz w:val="26"/>
          <w:szCs w:val="26"/>
        </w:rPr>
        <w:t>.-</w:t>
      </w:r>
      <w:r w:rsidRPr="00ED44BE">
        <w:rPr>
          <w:rFonts w:ascii="Calibri" w:hAnsi="Calibri"/>
          <w:i/>
          <w:sz w:val="26"/>
          <w:szCs w:val="26"/>
        </w:rPr>
        <w:t xml:space="preserve"> </w:t>
      </w:r>
      <w:r w:rsidR="009B71D5" w:rsidRPr="00ED44BE">
        <w:rPr>
          <w:rFonts w:ascii="Calibri" w:hAnsi="Calibri"/>
          <w:i/>
          <w:sz w:val="26"/>
          <w:szCs w:val="26"/>
        </w:rPr>
        <w:t>Es infundada la resolución impugnada, pues el artículo 137 del Código de Procedimiento…</w:t>
      </w:r>
      <w:proofErr w:type="gramStart"/>
      <w:r w:rsidR="009B71D5" w:rsidRPr="00ED44BE">
        <w:rPr>
          <w:rFonts w:ascii="Calibri" w:hAnsi="Calibri"/>
          <w:i/>
          <w:sz w:val="26"/>
          <w:szCs w:val="26"/>
        </w:rPr>
        <w:t>..</w:t>
      </w:r>
      <w:proofErr w:type="gramEnd"/>
      <w:r w:rsidR="009B71D5" w:rsidRPr="00ED44BE">
        <w:rPr>
          <w:rFonts w:ascii="Calibri" w:hAnsi="Calibri"/>
          <w:i/>
          <w:sz w:val="26"/>
          <w:szCs w:val="26"/>
        </w:rPr>
        <w:t xml:space="preserve"> establece…. deben estar debidamente fundadas y motivadas lo cual no ocurre en la resolución impugnada…… lo hizo incumpliendo con lo dispuesto </w:t>
      </w:r>
      <w:r w:rsidR="00DF664D" w:rsidRPr="00ED44BE">
        <w:rPr>
          <w:rFonts w:ascii="Calibri" w:hAnsi="Calibri"/>
          <w:i/>
          <w:sz w:val="26"/>
          <w:szCs w:val="26"/>
        </w:rPr>
        <w:t>por los artículos 104, 105 109 fracción III, del Reglamento del Sistema Municipal de Protección Civil de León…..TODA VISITA DE INSPECCIÓN DEBE ESTAR SOPORTADA A TRAVÉS DE UNA ORDEN DE VISITA…. DEBE SER EXPEDIDA POR EL TITULAR DE LA UNIDAD …</w:t>
      </w:r>
      <w:proofErr w:type="gramStart"/>
      <w:r w:rsidR="00DF664D" w:rsidRPr="00ED44BE">
        <w:rPr>
          <w:rFonts w:ascii="Calibri" w:hAnsi="Calibri"/>
          <w:i/>
          <w:sz w:val="26"/>
          <w:szCs w:val="26"/>
        </w:rPr>
        <w:t>..</w:t>
      </w:r>
      <w:proofErr w:type="gramEnd"/>
      <w:r w:rsidR="00DF664D" w:rsidRPr="00ED44BE">
        <w:rPr>
          <w:rFonts w:ascii="Calibri" w:hAnsi="Calibri"/>
          <w:i/>
          <w:sz w:val="26"/>
          <w:szCs w:val="26"/>
        </w:rPr>
        <w:t xml:space="preserve"> Omisión que la autoridad demandada tuvo en l</w:t>
      </w:r>
      <w:r w:rsidR="00C86A9F" w:rsidRPr="00ED44BE">
        <w:rPr>
          <w:rFonts w:ascii="Calibri" w:hAnsi="Calibri"/>
          <w:i/>
          <w:sz w:val="26"/>
          <w:szCs w:val="26"/>
        </w:rPr>
        <w:t>a</w:t>
      </w:r>
      <w:r w:rsidR="00DF664D" w:rsidRPr="00ED44BE">
        <w:rPr>
          <w:rFonts w:ascii="Calibri" w:hAnsi="Calibri"/>
          <w:i/>
          <w:sz w:val="26"/>
          <w:szCs w:val="26"/>
        </w:rPr>
        <w:t xml:space="preserve"> realización de su acta de inspección…..</w:t>
      </w:r>
      <w:proofErr w:type="gramStart"/>
      <w:r w:rsidR="00DF664D" w:rsidRPr="00ED44BE">
        <w:rPr>
          <w:rFonts w:ascii="Calibri" w:hAnsi="Calibri"/>
          <w:i/>
          <w:sz w:val="26"/>
          <w:szCs w:val="26"/>
        </w:rPr>
        <w:t>”</w:t>
      </w:r>
      <w:proofErr w:type="gramEnd"/>
      <w:r w:rsidR="00DF664D" w:rsidRPr="00ED44BE">
        <w:rPr>
          <w:rFonts w:ascii="Calibri" w:hAnsi="Calibri"/>
          <w:i/>
          <w:sz w:val="26"/>
          <w:szCs w:val="26"/>
        </w:rPr>
        <w:t xml:space="preserve"> . .</w:t>
      </w:r>
      <w:r w:rsidR="00C86A9F" w:rsidRPr="00ED44BE">
        <w:rPr>
          <w:rFonts w:ascii="Calibri" w:hAnsi="Calibri"/>
          <w:i/>
          <w:sz w:val="26"/>
          <w:szCs w:val="26"/>
        </w:rPr>
        <w:t xml:space="preserve"> . . . . . . . . . . . . . . </w:t>
      </w:r>
    </w:p>
    <w:p w:rsidR="00B73ECC" w:rsidRPr="00ED44BE" w:rsidRDefault="00B73ECC" w:rsidP="0084350A">
      <w:pPr>
        <w:pStyle w:val="Textoindependiente"/>
        <w:ind w:firstLine="708"/>
        <w:rPr>
          <w:rFonts w:asciiTheme="minorHAnsi" w:hAnsiTheme="minorHAnsi"/>
          <w:sz w:val="26"/>
          <w:szCs w:val="26"/>
        </w:rPr>
      </w:pPr>
    </w:p>
    <w:p w:rsidR="0084350A" w:rsidRPr="00ED44BE" w:rsidRDefault="0084350A" w:rsidP="0084350A">
      <w:pPr>
        <w:pStyle w:val="Textoindependiente"/>
        <w:ind w:firstLine="708"/>
        <w:rPr>
          <w:rFonts w:asciiTheme="minorHAnsi" w:hAnsiTheme="minorHAnsi"/>
          <w:sz w:val="26"/>
          <w:szCs w:val="26"/>
        </w:rPr>
      </w:pPr>
      <w:r w:rsidRPr="00ED44BE">
        <w:rPr>
          <w:rFonts w:asciiTheme="minorHAnsi" w:hAnsiTheme="minorHAnsi"/>
          <w:sz w:val="26"/>
          <w:szCs w:val="26"/>
        </w:rPr>
        <w:t xml:space="preserve">A lo que la autoridad demandada, Director General de Protección Civil, sostuvo la legalidad de la resolución impugnada. . . . . . . . . . . . . . . . . . . . . . . . . . . . . </w:t>
      </w:r>
    </w:p>
    <w:p w:rsidR="0084350A" w:rsidRPr="00ED44BE" w:rsidRDefault="0084350A" w:rsidP="0084350A">
      <w:pPr>
        <w:pStyle w:val="Textoindependiente"/>
        <w:ind w:firstLine="708"/>
        <w:rPr>
          <w:rFonts w:ascii="Calibri" w:hAnsi="Calibri" w:cs="Calibri"/>
          <w:sz w:val="26"/>
          <w:szCs w:val="26"/>
        </w:rPr>
      </w:pPr>
    </w:p>
    <w:p w:rsidR="00641BA9" w:rsidRPr="00ED44BE" w:rsidRDefault="0084350A" w:rsidP="0060146F">
      <w:pPr>
        <w:pStyle w:val="Textoindependiente"/>
        <w:ind w:firstLine="708"/>
        <w:rPr>
          <w:rFonts w:asciiTheme="minorHAnsi" w:hAnsiTheme="minorHAnsi"/>
          <w:sz w:val="26"/>
          <w:szCs w:val="26"/>
        </w:rPr>
      </w:pPr>
      <w:r w:rsidRPr="00ED44BE">
        <w:rPr>
          <w:rFonts w:ascii="Calibri" w:hAnsi="Calibri" w:cs="Calibri"/>
          <w:sz w:val="26"/>
          <w:szCs w:val="26"/>
        </w:rPr>
        <w:t xml:space="preserve">Para quien resuelve, es </w:t>
      </w:r>
      <w:r w:rsidRPr="00ED44BE">
        <w:rPr>
          <w:rFonts w:ascii="Calibri" w:hAnsi="Calibri" w:cs="Calibri"/>
          <w:b/>
          <w:sz w:val="26"/>
          <w:szCs w:val="26"/>
        </w:rPr>
        <w:t>fundado</w:t>
      </w:r>
      <w:r w:rsidRPr="00ED44BE">
        <w:rPr>
          <w:rFonts w:ascii="Calibri" w:hAnsi="Calibri" w:cs="Calibri"/>
          <w:sz w:val="26"/>
          <w:szCs w:val="26"/>
        </w:rPr>
        <w:t xml:space="preserve"> el concepto de impugnación señalado, toda vez que efectivamente, tal y como se hizo valer, se encuentra insuficientemente fundada y motiva</w:t>
      </w:r>
      <w:r w:rsidR="00644EA3" w:rsidRPr="00ED44BE">
        <w:rPr>
          <w:rFonts w:ascii="Calibri" w:hAnsi="Calibri" w:cs="Calibri"/>
          <w:sz w:val="26"/>
          <w:szCs w:val="26"/>
        </w:rPr>
        <w:t>da la resolución que se impugna;</w:t>
      </w:r>
      <w:r w:rsidRPr="00ED44BE">
        <w:rPr>
          <w:rFonts w:ascii="Calibri" w:hAnsi="Calibri" w:cs="Calibri"/>
          <w:sz w:val="26"/>
          <w:szCs w:val="26"/>
        </w:rPr>
        <w:t xml:space="preserve"> toda vez que tal y como lo señaló la parte actora, </w:t>
      </w:r>
      <w:r w:rsidR="00F302ED" w:rsidRPr="00ED44BE">
        <w:rPr>
          <w:rFonts w:ascii="Calibri" w:hAnsi="Calibri" w:cs="Calibri"/>
          <w:sz w:val="26"/>
          <w:szCs w:val="26"/>
        </w:rPr>
        <w:t xml:space="preserve">la resolución emitida por </w:t>
      </w:r>
      <w:r w:rsidRPr="00ED44BE">
        <w:rPr>
          <w:rFonts w:ascii="Calibri" w:hAnsi="Calibri" w:cs="Calibri"/>
          <w:sz w:val="26"/>
          <w:szCs w:val="26"/>
        </w:rPr>
        <w:t xml:space="preserve">el Director General de Protección Civil </w:t>
      </w:r>
      <w:r w:rsidR="00F302ED" w:rsidRPr="00ED44BE">
        <w:rPr>
          <w:rFonts w:ascii="Calibri" w:hAnsi="Calibri" w:cs="Calibri"/>
          <w:sz w:val="26"/>
          <w:szCs w:val="26"/>
        </w:rPr>
        <w:t xml:space="preserve">es ilegal al encontrarse deficientemente fundada y motivada, y con vicios en su procedimiento, al no haberse emitido previamente a la realización de una visita de inspección, la orden de visita a que hacen referencia los artículos 104 y 105 del Reglamento del Sistema Municipal de Protección Civil  de León, Guanajuato, </w:t>
      </w:r>
      <w:r w:rsidR="00641BA9" w:rsidRPr="00ED44BE">
        <w:rPr>
          <w:rFonts w:asciiTheme="minorHAnsi" w:hAnsiTheme="minorHAnsi"/>
          <w:sz w:val="26"/>
          <w:szCs w:val="26"/>
        </w:rPr>
        <w:t>mismo</w:t>
      </w:r>
      <w:r w:rsidR="0060146F" w:rsidRPr="00ED44BE">
        <w:rPr>
          <w:rFonts w:asciiTheme="minorHAnsi" w:hAnsiTheme="minorHAnsi"/>
          <w:sz w:val="26"/>
          <w:szCs w:val="26"/>
        </w:rPr>
        <w:t>s</w:t>
      </w:r>
      <w:r w:rsidR="00641BA9" w:rsidRPr="00ED44BE">
        <w:rPr>
          <w:rFonts w:asciiTheme="minorHAnsi" w:hAnsiTheme="minorHAnsi"/>
          <w:sz w:val="26"/>
          <w:szCs w:val="26"/>
        </w:rPr>
        <w:t xml:space="preserve"> que establecen que la unidad puede ordenar la visita a un inmueble; tales preceptos refieren: . . . . . . . . . . . . . </w:t>
      </w:r>
      <w:r w:rsidR="00C86A9F" w:rsidRPr="00ED44BE">
        <w:rPr>
          <w:rFonts w:asciiTheme="minorHAnsi" w:hAnsiTheme="minorHAnsi"/>
          <w:sz w:val="26"/>
          <w:szCs w:val="26"/>
        </w:rPr>
        <w:t xml:space="preserve">. . </w:t>
      </w:r>
      <w:r w:rsidR="0060146F" w:rsidRPr="00ED44BE">
        <w:rPr>
          <w:rFonts w:asciiTheme="minorHAnsi" w:hAnsiTheme="minorHAnsi"/>
          <w:sz w:val="26"/>
          <w:szCs w:val="26"/>
        </w:rPr>
        <w:t xml:space="preserve"> </w:t>
      </w:r>
      <w:r w:rsidR="00641BA9" w:rsidRPr="00ED44BE">
        <w:rPr>
          <w:rFonts w:asciiTheme="minorHAnsi" w:hAnsiTheme="minorHAnsi"/>
          <w:sz w:val="26"/>
          <w:szCs w:val="26"/>
        </w:rPr>
        <w:t xml:space="preserve"> </w:t>
      </w:r>
    </w:p>
    <w:p w:rsidR="00641BA9" w:rsidRPr="00ED44BE" w:rsidRDefault="00641BA9" w:rsidP="00641BA9">
      <w:pPr>
        <w:pStyle w:val="Textoindependiente"/>
        <w:rPr>
          <w:rFonts w:asciiTheme="minorHAnsi" w:hAnsiTheme="minorHAnsi" w:cs="Arial"/>
          <w:b/>
          <w:bCs/>
          <w:i/>
          <w:sz w:val="26"/>
          <w:szCs w:val="26"/>
        </w:rPr>
      </w:pPr>
    </w:p>
    <w:p w:rsidR="00641BA9" w:rsidRPr="00ED44BE" w:rsidRDefault="00641BA9" w:rsidP="00641BA9">
      <w:pPr>
        <w:pStyle w:val="Textoindependiente"/>
        <w:rPr>
          <w:rFonts w:asciiTheme="minorHAnsi" w:hAnsiTheme="minorHAnsi" w:cs="Arial"/>
          <w:sz w:val="26"/>
          <w:szCs w:val="26"/>
        </w:rPr>
      </w:pPr>
      <w:r w:rsidRPr="00ED44BE">
        <w:rPr>
          <w:rFonts w:asciiTheme="minorHAnsi" w:hAnsiTheme="minorHAnsi" w:cs="Arial"/>
          <w:b/>
          <w:bCs/>
          <w:i/>
          <w:sz w:val="26"/>
          <w:szCs w:val="26"/>
        </w:rPr>
        <w:tab/>
        <w:t>“Artículo 104.-</w:t>
      </w:r>
      <w:r w:rsidRPr="00ED44BE">
        <w:rPr>
          <w:rFonts w:asciiTheme="minorHAnsi" w:hAnsiTheme="minorHAnsi" w:cs="Arial"/>
          <w:i/>
          <w:sz w:val="26"/>
          <w:szCs w:val="26"/>
        </w:rPr>
        <w:t xml:space="preserve"> La Unidad podrá ordenar visitas de inspección en inmuebles, con el fin de verificar que:</w:t>
      </w:r>
      <w:r w:rsidRPr="00ED44BE">
        <w:rPr>
          <w:rFonts w:asciiTheme="minorHAnsi" w:hAnsiTheme="minorHAnsi" w:cs="Arial"/>
          <w:sz w:val="26"/>
          <w:szCs w:val="26"/>
        </w:rPr>
        <w:t xml:space="preserve"> . . . . . . . . . . . . . . . . . . . . . . . . . . . . . . . . . . . . . </w:t>
      </w:r>
    </w:p>
    <w:p w:rsidR="0060146F" w:rsidRPr="00ED44BE" w:rsidRDefault="0060146F" w:rsidP="00641BA9">
      <w:pPr>
        <w:pStyle w:val="Textoindependiente"/>
        <w:ind w:firstLine="708"/>
        <w:rPr>
          <w:rFonts w:asciiTheme="minorHAnsi" w:hAnsiTheme="minorHAnsi" w:cs="Arial"/>
          <w:i/>
          <w:sz w:val="26"/>
          <w:szCs w:val="26"/>
        </w:rPr>
      </w:pPr>
    </w:p>
    <w:p w:rsidR="00641BA9" w:rsidRPr="00ED44BE" w:rsidRDefault="00641BA9" w:rsidP="00641BA9">
      <w:pPr>
        <w:pStyle w:val="Textoindependiente"/>
        <w:ind w:firstLine="708"/>
        <w:rPr>
          <w:rFonts w:asciiTheme="minorHAnsi" w:hAnsiTheme="minorHAnsi" w:cs="Arial"/>
          <w:i/>
          <w:sz w:val="26"/>
          <w:szCs w:val="26"/>
        </w:rPr>
      </w:pPr>
      <w:r w:rsidRPr="00ED44BE">
        <w:rPr>
          <w:rFonts w:asciiTheme="minorHAnsi" w:hAnsiTheme="minorHAnsi" w:cs="Arial"/>
          <w:i/>
          <w:sz w:val="26"/>
          <w:szCs w:val="26"/>
        </w:rPr>
        <w:t>En las instalaciones, oficinas y demás lugares de los establecimientos  se cuente  con los programas internos y planes de contingencia para hacer frente a una eventualidad de siniestro o desastre de origen natural o humano; y,</w:t>
      </w:r>
      <w:r w:rsidRPr="00ED44BE">
        <w:rPr>
          <w:rFonts w:asciiTheme="minorHAnsi" w:hAnsiTheme="minorHAnsi" w:cs="Arial"/>
          <w:sz w:val="26"/>
          <w:szCs w:val="26"/>
        </w:rPr>
        <w:t xml:space="preserve"> </w:t>
      </w:r>
      <w:proofErr w:type="gramStart"/>
      <w:r w:rsidRPr="00ED44BE">
        <w:rPr>
          <w:rFonts w:asciiTheme="minorHAnsi" w:hAnsiTheme="minorHAnsi" w:cs="Arial"/>
          <w:sz w:val="26"/>
          <w:szCs w:val="26"/>
        </w:rPr>
        <w:t>. . . . . . . .</w:t>
      </w:r>
      <w:proofErr w:type="gramEnd"/>
      <w:r w:rsidRPr="00ED44BE">
        <w:rPr>
          <w:rFonts w:asciiTheme="minorHAnsi" w:hAnsiTheme="minorHAnsi" w:cs="Arial"/>
          <w:sz w:val="26"/>
          <w:szCs w:val="26"/>
        </w:rPr>
        <w:t xml:space="preserve"> </w:t>
      </w:r>
    </w:p>
    <w:p w:rsidR="00641BA9" w:rsidRPr="00ED44BE" w:rsidRDefault="00641BA9" w:rsidP="00641BA9">
      <w:pPr>
        <w:tabs>
          <w:tab w:val="left" w:pos="1843"/>
        </w:tabs>
        <w:ind w:left="540"/>
        <w:jc w:val="both"/>
        <w:rPr>
          <w:rFonts w:asciiTheme="minorHAnsi" w:hAnsiTheme="minorHAnsi" w:cs="Arial"/>
          <w:sz w:val="26"/>
          <w:szCs w:val="26"/>
        </w:rPr>
      </w:pPr>
    </w:p>
    <w:p w:rsidR="00641BA9" w:rsidRPr="00ED44BE" w:rsidRDefault="00641BA9" w:rsidP="00641BA9">
      <w:pPr>
        <w:tabs>
          <w:tab w:val="left" w:pos="1843"/>
        </w:tabs>
        <w:jc w:val="both"/>
        <w:rPr>
          <w:rFonts w:asciiTheme="minorHAnsi" w:hAnsiTheme="minorHAnsi" w:cs="Arial"/>
          <w:i/>
          <w:sz w:val="26"/>
          <w:szCs w:val="26"/>
        </w:rPr>
      </w:pPr>
      <w:r w:rsidRPr="00ED44BE">
        <w:rPr>
          <w:rFonts w:asciiTheme="minorHAnsi" w:hAnsiTheme="minorHAnsi" w:cs="Arial"/>
          <w:i/>
          <w:sz w:val="26"/>
          <w:szCs w:val="26"/>
        </w:rPr>
        <w:t xml:space="preserve">     Se cumplan las disposiciones establecidas en el presente Reglamento</w:t>
      </w:r>
      <w:proofErr w:type="gramStart"/>
      <w:r w:rsidRPr="00ED44BE">
        <w:rPr>
          <w:rFonts w:asciiTheme="minorHAnsi" w:hAnsiTheme="minorHAnsi" w:cs="Arial"/>
          <w:i/>
          <w:sz w:val="26"/>
          <w:szCs w:val="26"/>
        </w:rPr>
        <w:t>. . . . . . . .</w:t>
      </w:r>
      <w:proofErr w:type="gramEnd"/>
      <w:r w:rsidRPr="00ED44BE">
        <w:rPr>
          <w:rFonts w:asciiTheme="minorHAnsi" w:hAnsiTheme="minorHAnsi" w:cs="Arial"/>
          <w:i/>
          <w:sz w:val="26"/>
          <w:szCs w:val="26"/>
        </w:rPr>
        <w:t xml:space="preserve"> . </w:t>
      </w:r>
    </w:p>
    <w:p w:rsidR="00641BA9" w:rsidRPr="00ED44BE" w:rsidRDefault="00641BA9" w:rsidP="00641BA9">
      <w:pPr>
        <w:tabs>
          <w:tab w:val="left" w:pos="1134"/>
        </w:tabs>
        <w:jc w:val="both"/>
        <w:rPr>
          <w:rFonts w:asciiTheme="minorHAnsi" w:hAnsiTheme="minorHAnsi" w:cs="Arial"/>
          <w:b/>
          <w:bCs/>
          <w:sz w:val="26"/>
          <w:szCs w:val="26"/>
        </w:rPr>
      </w:pPr>
    </w:p>
    <w:p w:rsidR="00641BA9" w:rsidRPr="00ED44BE" w:rsidRDefault="00641BA9" w:rsidP="00641BA9">
      <w:pPr>
        <w:tabs>
          <w:tab w:val="left" w:pos="1134"/>
        </w:tabs>
        <w:jc w:val="both"/>
        <w:rPr>
          <w:rFonts w:asciiTheme="minorHAnsi" w:hAnsiTheme="minorHAnsi" w:cs="Arial"/>
          <w:i/>
          <w:sz w:val="26"/>
          <w:szCs w:val="26"/>
        </w:rPr>
      </w:pPr>
      <w:r w:rsidRPr="00ED44BE">
        <w:rPr>
          <w:rFonts w:asciiTheme="minorHAnsi" w:hAnsiTheme="minorHAnsi" w:cs="Arial"/>
          <w:b/>
          <w:bCs/>
          <w:i/>
          <w:sz w:val="26"/>
          <w:szCs w:val="26"/>
        </w:rPr>
        <w:t xml:space="preserve">      “Artículo 105</w:t>
      </w:r>
      <w:r w:rsidRPr="00ED44BE">
        <w:rPr>
          <w:rFonts w:asciiTheme="minorHAnsi" w:hAnsiTheme="minorHAnsi" w:cs="Arial"/>
          <w:b/>
          <w:i/>
          <w:sz w:val="26"/>
          <w:szCs w:val="26"/>
        </w:rPr>
        <w:t>.-</w:t>
      </w:r>
      <w:r w:rsidRPr="00ED44BE">
        <w:rPr>
          <w:rFonts w:asciiTheme="minorHAnsi" w:hAnsiTheme="minorHAnsi" w:cs="Arial"/>
          <w:i/>
          <w:sz w:val="26"/>
          <w:szCs w:val="26"/>
        </w:rPr>
        <w:t xml:space="preserve"> La orden escrita de inspección deberá:</w:t>
      </w:r>
      <w:r w:rsidR="0060146F" w:rsidRPr="00ED44BE">
        <w:rPr>
          <w:rFonts w:asciiTheme="minorHAnsi" w:hAnsiTheme="minorHAnsi" w:cs="Arial"/>
          <w:i/>
          <w:sz w:val="26"/>
          <w:szCs w:val="26"/>
        </w:rPr>
        <w:t xml:space="preserve"> . . . . . . . . . . . . . . . . . . . . . </w:t>
      </w:r>
    </w:p>
    <w:p w:rsidR="00641BA9" w:rsidRPr="00ED44BE" w:rsidRDefault="00641BA9" w:rsidP="00641BA9">
      <w:pPr>
        <w:tabs>
          <w:tab w:val="left" w:pos="1843"/>
        </w:tabs>
        <w:jc w:val="both"/>
        <w:rPr>
          <w:rFonts w:asciiTheme="minorHAnsi" w:hAnsiTheme="minorHAnsi" w:cs="Arial"/>
          <w:i/>
          <w:sz w:val="26"/>
          <w:szCs w:val="26"/>
        </w:rPr>
      </w:pPr>
    </w:p>
    <w:p w:rsidR="00641BA9" w:rsidRPr="00ED44BE" w:rsidRDefault="00641BA9" w:rsidP="00641BA9">
      <w:pPr>
        <w:numPr>
          <w:ilvl w:val="0"/>
          <w:numId w:val="4"/>
        </w:numPr>
        <w:tabs>
          <w:tab w:val="left" w:pos="1843"/>
        </w:tabs>
        <w:jc w:val="both"/>
        <w:rPr>
          <w:rFonts w:asciiTheme="minorHAnsi" w:hAnsiTheme="minorHAnsi" w:cs="Arial"/>
          <w:i/>
          <w:sz w:val="26"/>
          <w:szCs w:val="26"/>
        </w:rPr>
      </w:pPr>
      <w:r w:rsidRPr="00ED44BE">
        <w:rPr>
          <w:rFonts w:asciiTheme="minorHAnsi" w:hAnsiTheme="minorHAnsi" w:cs="Arial"/>
          <w:i/>
          <w:sz w:val="26"/>
          <w:szCs w:val="26"/>
        </w:rPr>
        <w:t>Ser expedida por el titular de la Unidad</w:t>
      </w:r>
      <w:proofErr w:type="gramStart"/>
      <w:r w:rsidRPr="00ED44BE">
        <w:rPr>
          <w:rFonts w:asciiTheme="minorHAnsi" w:hAnsiTheme="minorHAnsi" w:cs="Arial"/>
          <w:i/>
          <w:sz w:val="26"/>
          <w:szCs w:val="26"/>
        </w:rPr>
        <w:t>;</w:t>
      </w:r>
      <w:r w:rsidR="0060146F" w:rsidRPr="00ED44BE">
        <w:rPr>
          <w:rFonts w:asciiTheme="minorHAnsi" w:hAnsiTheme="minorHAnsi" w:cs="Arial"/>
          <w:i/>
          <w:sz w:val="26"/>
          <w:szCs w:val="26"/>
        </w:rPr>
        <w:t xml:space="preserve"> .</w:t>
      </w:r>
      <w:proofErr w:type="gramEnd"/>
      <w:r w:rsidR="0060146F" w:rsidRPr="00ED44BE">
        <w:rPr>
          <w:rFonts w:asciiTheme="minorHAnsi" w:hAnsiTheme="minorHAnsi" w:cs="Arial"/>
          <w:i/>
          <w:sz w:val="26"/>
          <w:szCs w:val="26"/>
        </w:rPr>
        <w:t xml:space="preserve"> . . . . . . . . . . . . </w:t>
      </w:r>
      <w:r w:rsidR="00C86A9F" w:rsidRPr="00ED44BE">
        <w:rPr>
          <w:rFonts w:asciiTheme="minorHAnsi" w:hAnsiTheme="minorHAnsi" w:cs="Arial"/>
          <w:i/>
          <w:sz w:val="26"/>
          <w:szCs w:val="26"/>
        </w:rPr>
        <w:t>. . . . . . . . . . . . . . . .</w:t>
      </w:r>
    </w:p>
    <w:p w:rsidR="00641BA9" w:rsidRPr="00ED44BE" w:rsidRDefault="00641BA9" w:rsidP="00641BA9">
      <w:pPr>
        <w:tabs>
          <w:tab w:val="left" w:pos="1843"/>
        </w:tabs>
        <w:ind w:left="540"/>
        <w:jc w:val="both"/>
        <w:rPr>
          <w:rFonts w:asciiTheme="minorHAnsi" w:hAnsiTheme="minorHAnsi" w:cs="Arial"/>
          <w:i/>
          <w:sz w:val="26"/>
          <w:szCs w:val="26"/>
        </w:rPr>
      </w:pPr>
    </w:p>
    <w:p w:rsidR="00641BA9" w:rsidRPr="00ED44BE" w:rsidRDefault="00641BA9" w:rsidP="00641BA9">
      <w:pPr>
        <w:numPr>
          <w:ilvl w:val="0"/>
          <w:numId w:val="4"/>
        </w:numPr>
        <w:tabs>
          <w:tab w:val="left" w:pos="1843"/>
        </w:tabs>
        <w:jc w:val="both"/>
        <w:rPr>
          <w:rFonts w:asciiTheme="minorHAnsi" w:hAnsiTheme="minorHAnsi" w:cs="Arial"/>
          <w:i/>
          <w:sz w:val="26"/>
          <w:szCs w:val="26"/>
        </w:rPr>
      </w:pPr>
      <w:r w:rsidRPr="00ED44BE">
        <w:rPr>
          <w:rFonts w:asciiTheme="minorHAnsi" w:hAnsiTheme="minorHAnsi" w:cs="Arial"/>
          <w:i/>
          <w:sz w:val="26"/>
          <w:szCs w:val="26"/>
        </w:rPr>
        <w:t>Estar debidamente fundada y motivada</w:t>
      </w:r>
      <w:proofErr w:type="gramStart"/>
      <w:r w:rsidRPr="00ED44BE">
        <w:rPr>
          <w:rFonts w:asciiTheme="minorHAnsi" w:hAnsiTheme="minorHAnsi" w:cs="Arial"/>
          <w:i/>
          <w:sz w:val="26"/>
          <w:szCs w:val="26"/>
        </w:rPr>
        <w:t>; .</w:t>
      </w:r>
      <w:proofErr w:type="gramEnd"/>
      <w:r w:rsidRPr="00ED44BE">
        <w:rPr>
          <w:rFonts w:asciiTheme="minorHAnsi" w:hAnsiTheme="minorHAnsi" w:cs="Arial"/>
          <w:i/>
          <w:sz w:val="26"/>
          <w:szCs w:val="26"/>
        </w:rPr>
        <w:t xml:space="preserve"> . . . . . . . . . . . . . . . . . . . . . . . . . . . . </w:t>
      </w:r>
    </w:p>
    <w:p w:rsidR="00641BA9" w:rsidRPr="00ED44BE" w:rsidRDefault="00641BA9" w:rsidP="00641BA9">
      <w:pPr>
        <w:tabs>
          <w:tab w:val="left" w:pos="1843"/>
        </w:tabs>
        <w:jc w:val="both"/>
        <w:rPr>
          <w:rFonts w:asciiTheme="minorHAnsi" w:hAnsiTheme="minorHAnsi" w:cs="Arial"/>
          <w:i/>
          <w:sz w:val="26"/>
          <w:szCs w:val="26"/>
        </w:rPr>
      </w:pPr>
    </w:p>
    <w:p w:rsidR="00641BA9" w:rsidRPr="00ED44BE" w:rsidRDefault="00641BA9" w:rsidP="00641BA9">
      <w:pPr>
        <w:numPr>
          <w:ilvl w:val="0"/>
          <w:numId w:val="4"/>
        </w:numPr>
        <w:tabs>
          <w:tab w:val="left" w:pos="1843"/>
        </w:tabs>
        <w:jc w:val="both"/>
        <w:rPr>
          <w:rFonts w:asciiTheme="minorHAnsi" w:hAnsiTheme="minorHAnsi" w:cs="Arial"/>
          <w:i/>
          <w:sz w:val="26"/>
          <w:szCs w:val="26"/>
        </w:rPr>
      </w:pPr>
      <w:r w:rsidRPr="00ED44BE">
        <w:rPr>
          <w:rFonts w:asciiTheme="minorHAnsi" w:hAnsiTheme="minorHAnsi" w:cs="Arial"/>
          <w:i/>
          <w:sz w:val="26"/>
          <w:szCs w:val="26"/>
        </w:rPr>
        <w:t xml:space="preserve">Señalar el nombre de la persona o personas facultadas para realizar la diligencia; . . . . . . . . . . . . . . . . . . . . . . . . . . . . . . . . . . . . . . . . . . . . . . . . . . . . . . </w:t>
      </w:r>
    </w:p>
    <w:p w:rsidR="00641BA9" w:rsidRPr="00ED44BE" w:rsidRDefault="00641BA9" w:rsidP="00641BA9">
      <w:pPr>
        <w:tabs>
          <w:tab w:val="left" w:pos="1843"/>
        </w:tabs>
        <w:jc w:val="both"/>
        <w:rPr>
          <w:rFonts w:asciiTheme="minorHAnsi" w:hAnsiTheme="minorHAnsi" w:cs="Arial"/>
          <w:i/>
          <w:sz w:val="26"/>
          <w:szCs w:val="26"/>
        </w:rPr>
      </w:pPr>
    </w:p>
    <w:p w:rsidR="00641BA9" w:rsidRPr="00ED44BE" w:rsidRDefault="00641BA9" w:rsidP="00641BA9">
      <w:pPr>
        <w:numPr>
          <w:ilvl w:val="0"/>
          <w:numId w:val="4"/>
        </w:numPr>
        <w:tabs>
          <w:tab w:val="left" w:pos="1843"/>
        </w:tabs>
        <w:jc w:val="both"/>
        <w:rPr>
          <w:rFonts w:asciiTheme="minorHAnsi" w:hAnsiTheme="minorHAnsi" w:cs="Arial"/>
          <w:i/>
          <w:sz w:val="26"/>
          <w:szCs w:val="26"/>
        </w:rPr>
      </w:pPr>
      <w:r w:rsidRPr="00ED44BE">
        <w:rPr>
          <w:rFonts w:asciiTheme="minorHAnsi" w:hAnsiTheme="minorHAnsi" w:cs="Arial"/>
          <w:i/>
          <w:sz w:val="26"/>
          <w:szCs w:val="26"/>
        </w:rPr>
        <w:t xml:space="preserve">Señalar el inmueble, el lugar o la zona a inspeccionarse; y, . . . . . . . . . . . . . . </w:t>
      </w:r>
    </w:p>
    <w:p w:rsidR="00641BA9" w:rsidRPr="00ED44BE" w:rsidRDefault="00641BA9" w:rsidP="00641BA9">
      <w:pPr>
        <w:tabs>
          <w:tab w:val="left" w:pos="1843"/>
        </w:tabs>
        <w:jc w:val="both"/>
        <w:rPr>
          <w:rFonts w:asciiTheme="minorHAnsi" w:hAnsiTheme="minorHAnsi" w:cs="Arial"/>
          <w:i/>
          <w:sz w:val="26"/>
          <w:szCs w:val="26"/>
        </w:rPr>
      </w:pPr>
    </w:p>
    <w:p w:rsidR="00641BA9" w:rsidRPr="00ED44BE" w:rsidRDefault="00641BA9" w:rsidP="00641BA9">
      <w:pPr>
        <w:pStyle w:val="Textoindependiente"/>
        <w:ind w:firstLine="708"/>
        <w:rPr>
          <w:rFonts w:asciiTheme="minorHAnsi" w:hAnsiTheme="minorHAnsi" w:cs="Arial"/>
          <w:i/>
          <w:sz w:val="26"/>
          <w:szCs w:val="26"/>
        </w:rPr>
      </w:pPr>
      <w:r w:rsidRPr="00ED44BE">
        <w:rPr>
          <w:rFonts w:asciiTheme="minorHAnsi" w:hAnsiTheme="minorHAnsi" w:cs="Arial"/>
          <w:i/>
          <w:sz w:val="26"/>
          <w:szCs w:val="26"/>
        </w:rPr>
        <w:t>V.- El objeto y alcance de la misma.</w:t>
      </w:r>
      <w:proofErr w:type="gramStart"/>
      <w:r w:rsidRPr="00ED44BE">
        <w:rPr>
          <w:rFonts w:asciiTheme="minorHAnsi" w:hAnsiTheme="minorHAnsi" w:cs="Arial"/>
          <w:i/>
          <w:sz w:val="26"/>
          <w:szCs w:val="26"/>
        </w:rPr>
        <w:t xml:space="preserve">” </w:t>
      </w:r>
      <w:r w:rsidRPr="00ED44BE">
        <w:rPr>
          <w:rFonts w:asciiTheme="minorHAnsi" w:hAnsiTheme="minorHAnsi" w:cs="Arial"/>
          <w:sz w:val="26"/>
          <w:szCs w:val="26"/>
        </w:rPr>
        <w:t>.</w:t>
      </w:r>
      <w:proofErr w:type="gramEnd"/>
      <w:r w:rsidRPr="00ED44BE">
        <w:rPr>
          <w:rFonts w:asciiTheme="minorHAnsi" w:hAnsiTheme="minorHAnsi" w:cs="Arial"/>
          <w:sz w:val="26"/>
          <w:szCs w:val="26"/>
        </w:rPr>
        <w:t xml:space="preserve"> . . . . . . . . . . . . . . . . . . . . . . . . . . . . . . . </w:t>
      </w:r>
    </w:p>
    <w:p w:rsidR="00641BA9" w:rsidRPr="00ED44BE" w:rsidRDefault="00641BA9" w:rsidP="00641BA9">
      <w:pPr>
        <w:pStyle w:val="Textoindependiente"/>
        <w:rPr>
          <w:rFonts w:asciiTheme="minorHAnsi" w:hAnsiTheme="minorHAnsi"/>
          <w:sz w:val="26"/>
          <w:szCs w:val="26"/>
        </w:rPr>
      </w:pPr>
    </w:p>
    <w:p w:rsidR="00641BA9" w:rsidRPr="00ED44BE" w:rsidRDefault="00641BA9" w:rsidP="00641BA9">
      <w:pPr>
        <w:pStyle w:val="Textoindependiente"/>
        <w:ind w:firstLine="708"/>
        <w:rPr>
          <w:rFonts w:asciiTheme="minorHAnsi" w:hAnsiTheme="minorHAnsi"/>
          <w:sz w:val="26"/>
          <w:szCs w:val="26"/>
        </w:rPr>
      </w:pPr>
      <w:r w:rsidRPr="00ED44BE">
        <w:rPr>
          <w:rFonts w:asciiTheme="minorHAnsi" w:hAnsiTheme="minorHAnsi"/>
          <w:sz w:val="26"/>
          <w:szCs w:val="26"/>
        </w:rPr>
        <w:t>Resultando pues, incorrecta la</w:t>
      </w:r>
      <w:r w:rsidR="0060146F" w:rsidRPr="00ED44BE">
        <w:rPr>
          <w:rFonts w:asciiTheme="minorHAnsi" w:hAnsiTheme="minorHAnsi"/>
          <w:sz w:val="26"/>
          <w:szCs w:val="26"/>
        </w:rPr>
        <w:t xml:space="preserve"> resolución impugnada, dado que</w:t>
      </w:r>
      <w:r w:rsidRPr="00ED44BE">
        <w:rPr>
          <w:rFonts w:asciiTheme="minorHAnsi" w:hAnsiTheme="minorHAnsi"/>
          <w:sz w:val="26"/>
          <w:szCs w:val="26"/>
        </w:rPr>
        <w:t xml:space="preserve"> no se emitió una orden de visita, </w:t>
      </w:r>
      <w:r w:rsidR="0060146F" w:rsidRPr="00ED44BE">
        <w:rPr>
          <w:rFonts w:asciiTheme="minorHAnsi" w:hAnsiTheme="minorHAnsi"/>
          <w:sz w:val="26"/>
          <w:szCs w:val="26"/>
        </w:rPr>
        <w:t>no existiendo justificación alguna para no hacerlo; pues en todo caso, el artículo 116 bis del reglamento</w:t>
      </w:r>
      <w:r w:rsidR="00333841" w:rsidRPr="00ED44BE">
        <w:rPr>
          <w:rFonts w:asciiTheme="minorHAnsi" w:hAnsiTheme="minorHAnsi"/>
          <w:sz w:val="26"/>
          <w:szCs w:val="26"/>
        </w:rPr>
        <w:t xml:space="preserve"> en comento,</w:t>
      </w:r>
      <w:r w:rsidR="0060146F" w:rsidRPr="00ED44BE">
        <w:rPr>
          <w:rFonts w:asciiTheme="minorHAnsi" w:hAnsiTheme="minorHAnsi"/>
          <w:sz w:val="26"/>
          <w:szCs w:val="26"/>
        </w:rPr>
        <w:t xml:space="preserve"> establece como excepción el dictado de </w:t>
      </w:r>
      <w:r w:rsidR="0060146F" w:rsidRPr="00ED44BE">
        <w:rPr>
          <w:rFonts w:asciiTheme="minorHAnsi" w:hAnsiTheme="minorHAnsi"/>
          <w:i/>
          <w:sz w:val="26"/>
          <w:szCs w:val="26"/>
          <w:u w:val="single"/>
        </w:rPr>
        <w:t xml:space="preserve">medidas de seguridad, </w:t>
      </w:r>
      <w:r w:rsidR="0060146F" w:rsidRPr="00ED44BE">
        <w:rPr>
          <w:rFonts w:asciiTheme="minorHAnsi" w:hAnsiTheme="minorHAnsi"/>
          <w:sz w:val="26"/>
          <w:szCs w:val="26"/>
        </w:rPr>
        <w:t xml:space="preserve">en casos de riesgo inminente; situación que no se presentó, pues en el acta circunstanciada de fecha 25 veinticinco de enero del año 2017 dos mil diecisiete, no se advierte que se haya impuesto alguna medida de seguridad. De ahí que resulte insuficientemente fundada y motivada la resolución impugnada. . . . . . . . . . . . . . </w:t>
      </w:r>
      <w:r w:rsidR="00C86A9F" w:rsidRPr="00ED44BE">
        <w:rPr>
          <w:rFonts w:asciiTheme="minorHAnsi" w:hAnsiTheme="minorHAnsi"/>
          <w:sz w:val="26"/>
          <w:szCs w:val="26"/>
        </w:rPr>
        <w:t>.</w:t>
      </w:r>
    </w:p>
    <w:p w:rsidR="0060146F" w:rsidRPr="00ED44BE" w:rsidRDefault="0060146F" w:rsidP="00641BA9">
      <w:pPr>
        <w:ind w:firstLine="708"/>
        <w:jc w:val="both"/>
        <w:rPr>
          <w:rFonts w:asciiTheme="minorHAnsi" w:hAnsiTheme="minorHAnsi"/>
          <w:sz w:val="26"/>
          <w:szCs w:val="26"/>
        </w:rPr>
      </w:pPr>
    </w:p>
    <w:p w:rsidR="00641BA9" w:rsidRPr="00ED44BE" w:rsidRDefault="00641BA9" w:rsidP="0060146F">
      <w:pPr>
        <w:ind w:firstLine="708"/>
        <w:jc w:val="both"/>
        <w:rPr>
          <w:rFonts w:asciiTheme="minorHAnsi" w:hAnsiTheme="minorHAnsi"/>
          <w:sz w:val="26"/>
          <w:szCs w:val="26"/>
        </w:rPr>
      </w:pPr>
      <w:r w:rsidRPr="00ED44BE">
        <w:rPr>
          <w:rFonts w:asciiTheme="minorHAnsi" w:hAnsiTheme="minorHAnsi"/>
          <w:sz w:val="26"/>
          <w:szCs w:val="26"/>
        </w:rPr>
        <w:t xml:space="preserve">Por lo expuesto, al ser fundado el concepto de impugnación hecho valer; en el que se demostró la ilegalidad de la resolución impugnada por las violaciones cometidas durante el procedimiento seguido, de los citados preceptos del  Reglamento del Sistema Municipal de Protección Civil de León, Guanajuato; lo que afecta sin duda la defensa del particular y trasciende al resultado del fallo; lo que se traduce en que dicha resolución sea ilegal y se encuentre incluso, insuficientemente fundada y motivada; consecuentemente con sustento en los artículos 300, fracción II,  y 302, fracciones II y III, del Código de Procedimiento y Justicia Administrativa para el Estado y los Municipios de Guanajuato, procede decretar la </w:t>
      </w:r>
      <w:r w:rsidRPr="00ED44BE">
        <w:rPr>
          <w:rFonts w:asciiTheme="minorHAnsi" w:hAnsiTheme="minorHAnsi"/>
          <w:b/>
          <w:bCs/>
          <w:sz w:val="26"/>
          <w:szCs w:val="26"/>
        </w:rPr>
        <w:t>n</w:t>
      </w:r>
      <w:r w:rsidRPr="00ED44BE">
        <w:rPr>
          <w:rFonts w:asciiTheme="minorHAnsi" w:hAnsiTheme="minorHAnsi"/>
          <w:b/>
          <w:bCs/>
          <w:iCs/>
          <w:sz w:val="26"/>
          <w:szCs w:val="26"/>
        </w:rPr>
        <w:t>ulidad total</w:t>
      </w:r>
      <w:r w:rsidRPr="00ED44BE">
        <w:rPr>
          <w:rFonts w:asciiTheme="minorHAnsi" w:hAnsiTheme="minorHAnsi"/>
          <w:sz w:val="26"/>
          <w:szCs w:val="26"/>
        </w:rPr>
        <w:t xml:space="preserve"> de la resolución de fecha</w:t>
      </w:r>
      <w:r w:rsidR="0079764E" w:rsidRPr="00ED44BE">
        <w:rPr>
          <w:rFonts w:asciiTheme="minorHAnsi" w:hAnsiTheme="minorHAnsi"/>
          <w:sz w:val="26"/>
          <w:szCs w:val="26"/>
        </w:rPr>
        <w:t xml:space="preserve"> 8 ocho de febrero del año 2017 dos mil diecisiete, dictada dentro del expediente con número 034/17, mediante la cual se impuso una multa por 30 treinta vece</w:t>
      </w:r>
      <w:r w:rsidR="007F1EE6" w:rsidRPr="00ED44BE">
        <w:rPr>
          <w:rFonts w:asciiTheme="minorHAnsi" w:hAnsiTheme="minorHAnsi"/>
          <w:sz w:val="26"/>
          <w:szCs w:val="26"/>
        </w:rPr>
        <w:t>s la Unidad de Medida y A</w:t>
      </w:r>
      <w:r w:rsidR="0079764E" w:rsidRPr="00ED44BE">
        <w:rPr>
          <w:rFonts w:asciiTheme="minorHAnsi" w:hAnsiTheme="minorHAnsi"/>
          <w:sz w:val="26"/>
          <w:szCs w:val="26"/>
        </w:rPr>
        <w:t>ctualización diaria vigente</w:t>
      </w:r>
      <w:r w:rsidRPr="00ED44BE">
        <w:rPr>
          <w:rFonts w:asciiTheme="minorHAnsi" w:hAnsiTheme="minorHAnsi"/>
          <w:sz w:val="26"/>
          <w:szCs w:val="26"/>
        </w:rPr>
        <w:t>,</w:t>
      </w:r>
      <w:r w:rsidR="0079764E" w:rsidRPr="00ED44BE">
        <w:rPr>
          <w:rFonts w:asciiTheme="minorHAnsi" w:hAnsiTheme="minorHAnsi"/>
          <w:sz w:val="26"/>
          <w:szCs w:val="26"/>
        </w:rPr>
        <w:t xml:space="preserve"> por el motivo de </w:t>
      </w:r>
      <w:r w:rsidR="00FD5161" w:rsidRPr="00ED44BE">
        <w:rPr>
          <w:rFonts w:asciiTheme="minorHAnsi" w:hAnsiTheme="minorHAnsi"/>
          <w:sz w:val="26"/>
          <w:szCs w:val="26"/>
        </w:rPr>
        <w:t xml:space="preserve">incumplir con las medidas de seguridad previstas en el Reglamento del Sistema Municipal de Protección Civil de León, Guanajuato; así como por la que se formuló un apercibimiento para que el ciudadano </w:t>
      </w:r>
      <w:r w:rsidR="00A231FE" w:rsidRPr="00ED44BE">
        <w:rPr>
          <w:rFonts w:ascii="Calibri" w:hAnsi="Calibri"/>
          <w:sz w:val="26"/>
          <w:szCs w:val="26"/>
        </w:rPr>
        <w:t>(…)</w:t>
      </w:r>
      <w:r w:rsidR="00FD5161" w:rsidRPr="00ED44BE">
        <w:rPr>
          <w:rFonts w:asciiTheme="minorHAnsi" w:hAnsiTheme="minorHAnsi" w:cs="Arial"/>
          <w:sz w:val="26"/>
          <w:szCs w:val="26"/>
        </w:rPr>
        <w:t xml:space="preserve"> </w:t>
      </w:r>
      <w:r w:rsidR="00FD5161" w:rsidRPr="00ED44BE">
        <w:rPr>
          <w:rFonts w:asciiTheme="minorHAnsi" w:hAnsiTheme="minorHAnsi"/>
          <w:sz w:val="26"/>
          <w:szCs w:val="26"/>
        </w:rPr>
        <w:t>se abstuviera de llevar a cabo conductas generadoras de un riesgo inminente para la integridad de las personas, sus bienes y el entorno</w:t>
      </w:r>
      <w:r w:rsidR="0079764E" w:rsidRPr="00ED44BE">
        <w:rPr>
          <w:rFonts w:asciiTheme="minorHAnsi" w:hAnsiTheme="minorHAnsi"/>
          <w:sz w:val="26"/>
          <w:szCs w:val="26"/>
        </w:rPr>
        <w:t xml:space="preserve"> </w:t>
      </w:r>
      <w:r w:rsidRPr="00ED44BE">
        <w:rPr>
          <w:rFonts w:asciiTheme="minorHAnsi" w:hAnsiTheme="minorHAnsi" w:cs="Calibri"/>
          <w:sz w:val="26"/>
          <w:szCs w:val="26"/>
        </w:rPr>
        <w:t xml:space="preserve">. . </w:t>
      </w:r>
      <w:r w:rsidRPr="00ED44BE">
        <w:rPr>
          <w:rFonts w:asciiTheme="minorHAnsi" w:hAnsiTheme="minorHAnsi"/>
          <w:sz w:val="26"/>
          <w:szCs w:val="26"/>
        </w:rPr>
        <w:t>. . . . . . . . .</w:t>
      </w:r>
      <w:r w:rsidR="00C86A9F" w:rsidRPr="00ED44BE">
        <w:rPr>
          <w:rFonts w:asciiTheme="minorHAnsi" w:hAnsiTheme="minorHAnsi"/>
          <w:sz w:val="26"/>
          <w:szCs w:val="26"/>
        </w:rPr>
        <w:t xml:space="preserve"> . . . . . . . . . . . . . . . . . . . . . . . . . . . . . .</w:t>
      </w:r>
      <w:r w:rsidRPr="00ED44BE">
        <w:rPr>
          <w:rFonts w:asciiTheme="minorHAnsi" w:hAnsiTheme="minorHAnsi"/>
          <w:sz w:val="26"/>
          <w:szCs w:val="26"/>
        </w:rPr>
        <w:t xml:space="preserve"> </w:t>
      </w:r>
    </w:p>
    <w:p w:rsidR="00641BA9" w:rsidRPr="00ED44BE" w:rsidRDefault="00641BA9" w:rsidP="00641BA9">
      <w:pPr>
        <w:jc w:val="both"/>
        <w:rPr>
          <w:rFonts w:asciiTheme="minorHAnsi" w:hAnsiTheme="minorHAnsi"/>
          <w:sz w:val="26"/>
          <w:szCs w:val="26"/>
        </w:rPr>
      </w:pPr>
    </w:p>
    <w:p w:rsidR="00641BA9" w:rsidRPr="00ED44BE" w:rsidRDefault="00641BA9" w:rsidP="00641BA9">
      <w:pPr>
        <w:pStyle w:val="Textoindependiente"/>
        <w:ind w:firstLine="708"/>
        <w:rPr>
          <w:rFonts w:ascii="Calibri" w:hAnsi="Calibri" w:cs="Arial"/>
          <w:bCs/>
          <w:iCs/>
          <w:sz w:val="26"/>
          <w:szCs w:val="26"/>
        </w:rPr>
      </w:pPr>
      <w:r w:rsidRPr="00ED44BE">
        <w:rPr>
          <w:rFonts w:asciiTheme="minorHAnsi" w:hAnsiTheme="minorHAnsi"/>
          <w:sz w:val="26"/>
          <w:szCs w:val="26"/>
          <w:lang w:eastAsia="es-MX"/>
        </w:rPr>
        <w:t>Por lo que hace a l</w:t>
      </w:r>
      <w:r w:rsidR="00FD5161" w:rsidRPr="00ED44BE">
        <w:rPr>
          <w:rFonts w:asciiTheme="minorHAnsi" w:hAnsiTheme="minorHAnsi"/>
          <w:sz w:val="26"/>
          <w:szCs w:val="26"/>
          <w:lang w:eastAsia="es-MX"/>
        </w:rPr>
        <w:t>as excepciones y defensas que opuso</w:t>
      </w:r>
      <w:r w:rsidRPr="00ED44BE">
        <w:rPr>
          <w:rFonts w:asciiTheme="minorHAnsi" w:hAnsiTheme="minorHAnsi"/>
          <w:sz w:val="26"/>
          <w:szCs w:val="26"/>
          <w:lang w:eastAsia="es-MX"/>
        </w:rPr>
        <w:t xml:space="preserve"> el Director General de Protección Civil</w:t>
      </w:r>
      <w:r w:rsidR="00FD5161" w:rsidRPr="00ED44BE">
        <w:rPr>
          <w:rFonts w:asciiTheme="minorHAnsi" w:hAnsiTheme="minorHAnsi"/>
          <w:sz w:val="26"/>
          <w:szCs w:val="26"/>
          <w:lang w:eastAsia="es-MX"/>
        </w:rPr>
        <w:t>,</w:t>
      </w:r>
      <w:r w:rsidRPr="00ED44BE">
        <w:rPr>
          <w:rFonts w:asciiTheme="minorHAnsi" w:hAnsiTheme="minorHAnsi"/>
          <w:sz w:val="26"/>
          <w:szCs w:val="26"/>
          <w:lang w:eastAsia="es-MX"/>
        </w:rPr>
        <w:t xml:space="preserve"> </w:t>
      </w:r>
      <w:proofErr w:type="gramStart"/>
      <w:r w:rsidRPr="00ED44BE">
        <w:rPr>
          <w:rFonts w:asciiTheme="minorHAnsi" w:hAnsiTheme="minorHAnsi"/>
          <w:sz w:val="26"/>
          <w:szCs w:val="26"/>
          <w:lang w:eastAsia="es-MX"/>
        </w:rPr>
        <w:t>se  expresa</w:t>
      </w:r>
      <w:proofErr w:type="gramEnd"/>
      <w:r w:rsidRPr="00ED44BE">
        <w:rPr>
          <w:rFonts w:asciiTheme="minorHAnsi" w:hAnsiTheme="minorHAnsi"/>
          <w:sz w:val="26"/>
          <w:szCs w:val="26"/>
          <w:lang w:eastAsia="es-MX"/>
        </w:rPr>
        <w:t xml:space="preserve"> lo siguiente: . . . . . . . . . . . . . . . . . . . . . .</w:t>
      </w:r>
      <w:r w:rsidR="00644EA3" w:rsidRPr="00ED44BE">
        <w:rPr>
          <w:rFonts w:asciiTheme="minorHAnsi" w:hAnsiTheme="minorHAnsi"/>
          <w:sz w:val="26"/>
          <w:szCs w:val="26"/>
          <w:lang w:eastAsia="es-MX"/>
        </w:rPr>
        <w:t xml:space="preserve"> . . . </w:t>
      </w:r>
    </w:p>
    <w:p w:rsidR="00641BA9" w:rsidRPr="00ED44BE" w:rsidRDefault="00641BA9" w:rsidP="00641BA9">
      <w:pPr>
        <w:pStyle w:val="Textoindependiente"/>
        <w:ind w:firstLine="708"/>
        <w:rPr>
          <w:rFonts w:asciiTheme="minorHAnsi" w:hAnsiTheme="minorHAnsi" w:cs="Calibri"/>
          <w:sz w:val="26"/>
          <w:szCs w:val="26"/>
        </w:rPr>
      </w:pPr>
    </w:p>
    <w:p w:rsidR="00641BA9" w:rsidRPr="00ED44BE" w:rsidRDefault="00641BA9" w:rsidP="00641BA9">
      <w:pPr>
        <w:pStyle w:val="Textoindependiente"/>
        <w:rPr>
          <w:rFonts w:asciiTheme="minorHAnsi" w:hAnsiTheme="minorHAnsi" w:cs="Calibri"/>
          <w:sz w:val="26"/>
          <w:szCs w:val="26"/>
        </w:rPr>
      </w:pPr>
      <w:r w:rsidRPr="00ED44BE">
        <w:rPr>
          <w:rFonts w:asciiTheme="minorHAnsi" w:hAnsiTheme="minorHAnsi" w:cs="Calibri"/>
          <w:sz w:val="26"/>
          <w:szCs w:val="26"/>
        </w:rPr>
        <w:tab/>
        <w:t>Respecto de la</w:t>
      </w:r>
      <w:r w:rsidR="00FD5161" w:rsidRPr="00ED44BE">
        <w:rPr>
          <w:rFonts w:asciiTheme="minorHAnsi" w:hAnsiTheme="minorHAnsi" w:cs="Calibri"/>
          <w:sz w:val="26"/>
          <w:szCs w:val="26"/>
        </w:rPr>
        <w:t>s excepcio</w:t>
      </w:r>
      <w:r w:rsidRPr="00ED44BE">
        <w:rPr>
          <w:rFonts w:asciiTheme="minorHAnsi" w:hAnsiTheme="minorHAnsi" w:cs="Calibri"/>
          <w:sz w:val="26"/>
          <w:szCs w:val="26"/>
        </w:rPr>
        <w:t>n</w:t>
      </w:r>
      <w:r w:rsidR="00FD5161" w:rsidRPr="00ED44BE">
        <w:rPr>
          <w:rFonts w:asciiTheme="minorHAnsi" w:hAnsiTheme="minorHAnsi" w:cs="Calibri"/>
          <w:sz w:val="26"/>
          <w:szCs w:val="26"/>
        </w:rPr>
        <w:t>es</w:t>
      </w:r>
      <w:r w:rsidRPr="00ED44BE">
        <w:rPr>
          <w:rFonts w:asciiTheme="minorHAnsi" w:hAnsiTheme="minorHAnsi" w:cs="Calibri"/>
          <w:sz w:val="26"/>
          <w:szCs w:val="26"/>
        </w:rPr>
        <w:t xml:space="preserve"> </w:t>
      </w:r>
      <w:r w:rsidR="00CE7B0F" w:rsidRPr="00ED44BE">
        <w:rPr>
          <w:rFonts w:asciiTheme="minorHAnsi" w:hAnsiTheme="minorHAnsi" w:cs="Calibri"/>
          <w:sz w:val="26"/>
          <w:szCs w:val="26"/>
        </w:rPr>
        <w:t xml:space="preserve">falta de </w:t>
      </w:r>
      <w:r w:rsidR="0093455A" w:rsidRPr="00ED44BE">
        <w:rPr>
          <w:rFonts w:asciiTheme="minorHAnsi" w:hAnsiTheme="minorHAnsi" w:cs="Calibri"/>
          <w:sz w:val="26"/>
          <w:szCs w:val="26"/>
        </w:rPr>
        <w:t>a</w:t>
      </w:r>
      <w:r w:rsidR="00CE7B0F" w:rsidRPr="00ED44BE">
        <w:rPr>
          <w:rFonts w:asciiTheme="minorHAnsi" w:hAnsiTheme="minorHAnsi" w:cs="Calibri"/>
          <w:sz w:val="26"/>
          <w:szCs w:val="26"/>
        </w:rPr>
        <w:t>cción, carencia de derecho y falta de legitimación activa y pasiva; no operan</w:t>
      </w:r>
      <w:r w:rsidRPr="00ED44BE">
        <w:rPr>
          <w:rFonts w:ascii="Calibri" w:hAnsi="Calibri" w:cs="Calibri"/>
          <w:sz w:val="26"/>
          <w:szCs w:val="26"/>
        </w:rPr>
        <w:t xml:space="preserve"> </w:t>
      </w:r>
      <w:r w:rsidR="00CE7B0F" w:rsidRPr="00ED44BE">
        <w:rPr>
          <w:rFonts w:ascii="Calibri" w:hAnsi="Calibri" w:cs="Calibri"/>
          <w:sz w:val="26"/>
          <w:szCs w:val="26"/>
        </w:rPr>
        <w:t xml:space="preserve">las mismas; </w:t>
      </w:r>
      <w:r w:rsidRPr="00ED44BE">
        <w:rPr>
          <w:rFonts w:ascii="Calibri" w:hAnsi="Calibri" w:cs="Calibri"/>
          <w:sz w:val="26"/>
          <w:szCs w:val="26"/>
        </w:rPr>
        <w:t xml:space="preserve">toda vez que el acto impugnado no cumple con el elemento de validez previsto en las fracciones </w:t>
      </w:r>
      <w:proofErr w:type="gramStart"/>
      <w:r w:rsidRPr="00ED44BE">
        <w:rPr>
          <w:rFonts w:ascii="Calibri" w:hAnsi="Calibri" w:cs="Calibri"/>
          <w:sz w:val="26"/>
          <w:szCs w:val="26"/>
        </w:rPr>
        <w:t>VI  y</w:t>
      </w:r>
      <w:proofErr w:type="gramEnd"/>
      <w:r w:rsidRPr="00ED44BE">
        <w:rPr>
          <w:rFonts w:ascii="Calibri" w:hAnsi="Calibri" w:cs="Calibri"/>
          <w:sz w:val="26"/>
          <w:szCs w:val="26"/>
        </w:rPr>
        <w:t xml:space="preserve"> VIII del artículo 137 del código señalado; por ende, procedió decretar su nulidad, tal y como se expresó en el presente Considerando. </w:t>
      </w:r>
      <w:r w:rsidRPr="00ED44BE">
        <w:rPr>
          <w:rFonts w:ascii="Calibri" w:hAnsi="Calibri"/>
          <w:sz w:val="26"/>
        </w:rPr>
        <w:t xml:space="preserve">. . . . . . . . . . . . . . . . . . . . . </w:t>
      </w:r>
      <w:r w:rsidR="00CE7B0F" w:rsidRPr="00ED44BE">
        <w:rPr>
          <w:rFonts w:ascii="Calibri" w:hAnsi="Calibri"/>
          <w:sz w:val="26"/>
        </w:rPr>
        <w:t xml:space="preserve">. . . . </w:t>
      </w:r>
    </w:p>
    <w:p w:rsidR="00641BA9" w:rsidRPr="00ED44BE" w:rsidRDefault="00641BA9" w:rsidP="00641BA9">
      <w:pPr>
        <w:pStyle w:val="Textoindependiente"/>
        <w:rPr>
          <w:rFonts w:ascii="Calibri" w:hAnsi="Calibri" w:cs="Arial"/>
          <w:b/>
          <w:bCs/>
          <w:i/>
          <w:iCs/>
          <w:sz w:val="22"/>
          <w:szCs w:val="26"/>
        </w:rPr>
      </w:pPr>
    </w:p>
    <w:p w:rsidR="00641BA9" w:rsidRPr="00ED44BE" w:rsidRDefault="00641BA9" w:rsidP="00CE7B0F">
      <w:pPr>
        <w:pStyle w:val="Textoindependiente"/>
        <w:ind w:firstLine="708"/>
        <w:rPr>
          <w:rFonts w:ascii="Calibri" w:hAnsi="Calibri" w:cs="Arial"/>
          <w:bCs/>
          <w:iCs/>
          <w:sz w:val="26"/>
          <w:szCs w:val="26"/>
        </w:rPr>
      </w:pPr>
      <w:r w:rsidRPr="00ED44BE">
        <w:rPr>
          <w:rFonts w:ascii="Calibri" w:hAnsi="Calibri" w:cs="Arial"/>
          <w:bCs/>
          <w:iCs/>
          <w:sz w:val="26"/>
          <w:szCs w:val="26"/>
        </w:rPr>
        <w:t>No advirtiéndose ninguna otra excepción que se desprenda de lo narrado en los escritos de contestación de la demanda. . . . . . . . . . . . . . . . . . . . . . .</w:t>
      </w:r>
      <w:r w:rsidR="00644EA3" w:rsidRPr="00ED44BE">
        <w:rPr>
          <w:rFonts w:ascii="Calibri" w:hAnsi="Calibri" w:cs="Arial"/>
          <w:bCs/>
          <w:iCs/>
          <w:sz w:val="26"/>
          <w:szCs w:val="26"/>
        </w:rPr>
        <w:t xml:space="preserve"> . . . . . . .</w:t>
      </w:r>
    </w:p>
    <w:p w:rsidR="0084350A" w:rsidRPr="00ED44BE" w:rsidRDefault="0084350A" w:rsidP="0084350A">
      <w:pPr>
        <w:jc w:val="both"/>
        <w:rPr>
          <w:rFonts w:asciiTheme="minorHAnsi" w:hAnsiTheme="minorHAnsi"/>
          <w:sz w:val="26"/>
          <w:szCs w:val="26"/>
        </w:rPr>
      </w:pPr>
    </w:p>
    <w:p w:rsidR="00644EA3" w:rsidRPr="00ED44BE" w:rsidRDefault="0084350A" w:rsidP="0084350A">
      <w:pPr>
        <w:pStyle w:val="Textoindependiente"/>
        <w:ind w:firstLine="708"/>
        <w:rPr>
          <w:rFonts w:ascii="Calibri" w:hAnsi="Calibri" w:cs="Arial"/>
          <w:sz w:val="26"/>
          <w:szCs w:val="27"/>
        </w:rPr>
      </w:pPr>
      <w:r w:rsidRPr="00ED44BE">
        <w:rPr>
          <w:rFonts w:ascii="Calibri" w:hAnsi="Calibri"/>
          <w:b/>
          <w:i/>
          <w:sz w:val="26"/>
        </w:rPr>
        <w:t xml:space="preserve">SÉPTIMO.- </w:t>
      </w:r>
      <w:r w:rsidRPr="00ED44BE">
        <w:rPr>
          <w:rFonts w:ascii="Calibri" w:hAnsi="Calibri" w:cs="Arial"/>
          <w:sz w:val="26"/>
          <w:szCs w:val="27"/>
        </w:rPr>
        <w:t xml:space="preserve">En virtud de que el concepto de impugnación analizado, resultó fundado y es suficiente para declarar la nulidad total de la resolución impugnada; resulta innecesario el estudio del restante </w:t>
      </w:r>
      <w:r w:rsidR="00CE7B0F" w:rsidRPr="00ED44BE">
        <w:rPr>
          <w:rFonts w:ascii="Calibri" w:hAnsi="Calibri" w:cs="Arial"/>
          <w:sz w:val="26"/>
          <w:szCs w:val="27"/>
        </w:rPr>
        <w:t>concep</w:t>
      </w:r>
      <w:r w:rsidRPr="00ED44BE">
        <w:rPr>
          <w:rFonts w:ascii="Calibri" w:hAnsi="Calibri" w:cs="Arial"/>
          <w:sz w:val="26"/>
          <w:szCs w:val="27"/>
        </w:rPr>
        <w:t>to de impugnación esgrimido por el demandante en el capítulo respectivo, ya que su análisis no afectaría ni</w:t>
      </w:r>
    </w:p>
    <w:p w:rsidR="00644EA3" w:rsidRPr="00ED44BE" w:rsidRDefault="00644EA3" w:rsidP="00644EA3">
      <w:pPr>
        <w:pStyle w:val="Textoindependiente"/>
        <w:ind w:firstLine="708"/>
        <w:jc w:val="right"/>
        <w:rPr>
          <w:rFonts w:asciiTheme="minorHAnsi" w:hAnsiTheme="minorHAnsi"/>
          <w:b/>
          <w:sz w:val="26"/>
          <w:szCs w:val="26"/>
        </w:rPr>
      </w:pPr>
      <w:r w:rsidRPr="00ED44BE">
        <w:rPr>
          <w:rFonts w:asciiTheme="minorHAnsi" w:hAnsiTheme="minorHAnsi"/>
          <w:b/>
          <w:sz w:val="26"/>
          <w:szCs w:val="26"/>
        </w:rPr>
        <w:lastRenderedPageBreak/>
        <w:t xml:space="preserve">Expediente </w:t>
      </w:r>
      <w:proofErr w:type="gramStart"/>
      <w:r w:rsidRPr="00ED44BE">
        <w:rPr>
          <w:rFonts w:asciiTheme="minorHAnsi" w:hAnsiTheme="minorHAnsi"/>
          <w:b/>
          <w:sz w:val="26"/>
          <w:szCs w:val="26"/>
        </w:rPr>
        <w:t>número  0322</w:t>
      </w:r>
      <w:proofErr w:type="gramEnd"/>
      <w:r w:rsidRPr="00ED44BE">
        <w:rPr>
          <w:rFonts w:asciiTheme="minorHAnsi" w:hAnsiTheme="minorHAnsi"/>
          <w:b/>
          <w:sz w:val="26"/>
          <w:szCs w:val="26"/>
        </w:rPr>
        <w:t>/2doJAM/2017-JN</w:t>
      </w:r>
    </w:p>
    <w:p w:rsidR="00644EA3" w:rsidRPr="00ED44BE" w:rsidRDefault="00644EA3" w:rsidP="0084350A">
      <w:pPr>
        <w:pStyle w:val="Textoindependiente"/>
        <w:ind w:firstLine="708"/>
        <w:rPr>
          <w:rFonts w:ascii="Calibri" w:hAnsi="Calibri" w:cs="Arial"/>
          <w:sz w:val="26"/>
          <w:szCs w:val="27"/>
        </w:rPr>
      </w:pPr>
    </w:p>
    <w:p w:rsidR="0084350A" w:rsidRPr="00ED44BE" w:rsidRDefault="0084350A" w:rsidP="00644EA3">
      <w:pPr>
        <w:pStyle w:val="Textoindependiente"/>
        <w:rPr>
          <w:rFonts w:ascii="Calibri" w:hAnsi="Calibri" w:cs="Arial"/>
          <w:sz w:val="26"/>
          <w:szCs w:val="27"/>
        </w:rPr>
      </w:pPr>
      <w:proofErr w:type="gramStart"/>
      <w:r w:rsidRPr="00ED44BE">
        <w:rPr>
          <w:rFonts w:ascii="Calibri" w:hAnsi="Calibri" w:cs="Arial"/>
          <w:sz w:val="26"/>
          <w:szCs w:val="27"/>
        </w:rPr>
        <w:t>variaría</w:t>
      </w:r>
      <w:proofErr w:type="gramEnd"/>
      <w:r w:rsidRPr="00ED44BE">
        <w:rPr>
          <w:rFonts w:ascii="Calibri" w:hAnsi="Calibri" w:cs="Arial"/>
          <w:sz w:val="26"/>
          <w:szCs w:val="27"/>
        </w:rPr>
        <w:t xml:space="preserve"> el sentido de esta resolución. . . . . . . . . . . . . . . . . . . . . . . . . . . .</w:t>
      </w:r>
      <w:r w:rsidR="00CE7B0F" w:rsidRPr="00ED44BE">
        <w:rPr>
          <w:rFonts w:ascii="Calibri" w:hAnsi="Calibri" w:cs="Arial"/>
          <w:sz w:val="26"/>
          <w:szCs w:val="27"/>
        </w:rPr>
        <w:t xml:space="preserve"> . . . . . . . . . . </w:t>
      </w:r>
    </w:p>
    <w:p w:rsidR="0084350A" w:rsidRPr="00ED44BE" w:rsidRDefault="0084350A" w:rsidP="0084350A">
      <w:pPr>
        <w:pStyle w:val="Textoindependiente"/>
        <w:rPr>
          <w:rFonts w:ascii="Calibri" w:hAnsi="Calibri" w:cs="Arial"/>
          <w:sz w:val="20"/>
          <w:szCs w:val="27"/>
        </w:rPr>
      </w:pPr>
    </w:p>
    <w:p w:rsidR="0084350A" w:rsidRPr="00ED44BE" w:rsidRDefault="0084350A" w:rsidP="0084350A">
      <w:pPr>
        <w:pStyle w:val="Textoindependiente"/>
        <w:ind w:firstLine="708"/>
        <w:rPr>
          <w:rFonts w:ascii="Calibri" w:hAnsi="Calibri" w:cs="Arial"/>
          <w:sz w:val="26"/>
          <w:szCs w:val="27"/>
        </w:rPr>
      </w:pPr>
      <w:r w:rsidRPr="00ED44BE">
        <w:rPr>
          <w:rFonts w:ascii="Calibri" w:hAnsi="Calibri" w:cs="Arial"/>
          <w:sz w:val="26"/>
          <w:szCs w:val="27"/>
        </w:rPr>
        <w:t xml:space="preserve">Sirve de apoyo a lo anterior la tesis de jurisprudencia que a la letra señala: </w:t>
      </w:r>
    </w:p>
    <w:p w:rsidR="0093455A" w:rsidRPr="00ED44BE" w:rsidRDefault="0093455A" w:rsidP="0084350A">
      <w:pPr>
        <w:pStyle w:val="Textoindependiente"/>
        <w:ind w:firstLine="708"/>
        <w:rPr>
          <w:rFonts w:ascii="Calibri" w:hAnsi="Calibri" w:cs="Arial"/>
          <w:sz w:val="26"/>
          <w:szCs w:val="26"/>
        </w:rPr>
      </w:pPr>
    </w:p>
    <w:p w:rsidR="0084350A" w:rsidRPr="00ED44BE" w:rsidRDefault="0084350A" w:rsidP="0084350A">
      <w:pPr>
        <w:pStyle w:val="Textoindependiente"/>
        <w:ind w:firstLine="708"/>
        <w:rPr>
          <w:rFonts w:ascii="Calibri" w:hAnsi="Calibri"/>
          <w:sz w:val="26"/>
          <w:szCs w:val="26"/>
        </w:rPr>
      </w:pPr>
      <w:r w:rsidRPr="00ED44BE">
        <w:rPr>
          <w:rFonts w:ascii="Calibri" w:hAnsi="Calibri"/>
          <w:b/>
          <w:bCs/>
          <w:i/>
          <w:iCs/>
          <w:sz w:val="26"/>
          <w:szCs w:val="27"/>
        </w:rPr>
        <w:t xml:space="preserve">“CONCEPTOS DE VIOLACION. CUANDO SU ESTUDIO ES INNECESARIO. </w:t>
      </w:r>
      <w:r w:rsidRPr="00ED44B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D44BE">
        <w:rPr>
          <w:rFonts w:ascii="Calibri" w:hAnsi="Calibri"/>
          <w:sz w:val="22"/>
          <w:szCs w:val="27"/>
        </w:rPr>
        <w:t xml:space="preserve">Segundo Tribunal Colegiado Del Quinto Circuito. No. Registro: 223,103. Jurisprudencia. Materia(s): Común. Octava Época. Instancia: Tribunales Colegiados de Circuito. </w:t>
      </w:r>
      <w:r w:rsidRPr="00ED44BE">
        <w:rPr>
          <w:rFonts w:ascii="Calibri" w:hAnsi="Calibri"/>
          <w:sz w:val="22"/>
          <w:szCs w:val="22"/>
        </w:rPr>
        <w:t>Fuente: Semanario Judicial de la Federación. I, Abril de 1991. Tesis: V.2o. J/7. Página: 86. Genealogía: Gaceta número 40, Abril de 1991, página 125</w:t>
      </w:r>
      <w:r w:rsidRPr="00ED44BE">
        <w:rPr>
          <w:rFonts w:ascii="Calibri" w:hAnsi="Calibri"/>
          <w:sz w:val="26"/>
          <w:szCs w:val="26"/>
        </w:rPr>
        <w:t xml:space="preserve">. . . . . . . . . . . . . . . . . . . . . . . . . . . . . . . . . . . . . </w:t>
      </w:r>
    </w:p>
    <w:p w:rsidR="0084350A" w:rsidRPr="00ED44BE" w:rsidRDefault="0084350A" w:rsidP="0084350A">
      <w:pPr>
        <w:pStyle w:val="Normal0"/>
        <w:jc w:val="both"/>
        <w:rPr>
          <w:rFonts w:asciiTheme="minorHAnsi" w:hAnsiTheme="minorHAnsi" w:cs="Calibri"/>
          <w:sz w:val="20"/>
          <w:szCs w:val="20"/>
        </w:rPr>
      </w:pPr>
    </w:p>
    <w:p w:rsidR="0084350A" w:rsidRPr="00ED44BE" w:rsidRDefault="0084350A" w:rsidP="0084350A">
      <w:pPr>
        <w:ind w:firstLine="708"/>
        <w:jc w:val="both"/>
        <w:rPr>
          <w:rFonts w:asciiTheme="minorHAnsi" w:hAnsiTheme="minorHAnsi" w:cs="Calibri"/>
          <w:sz w:val="26"/>
          <w:szCs w:val="26"/>
        </w:rPr>
      </w:pPr>
      <w:r w:rsidRPr="00ED44BE">
        <w:rPr>
          <w:rFonts w:asciiTheme="minorHAnsi" w:hAnsiTheme="minorHAnsi" w:cs="Calibri"/>
          <w:sz w:val="26"/>
          <w:szCs w:val="26"/>
        </w:rPr>
        <w:t>Por lo expuesto, y con fundamento además en lo dispuesto en los artículos 246, fracción I de la Ley Orgánica Municipal para el Estado de Guanajuato; 287, 298, 299; 300, fracción II y, 302, fracciones II y III, del Código de Procedimiento y Justicia Administrativa para el Estado y los Municipios de Guanajuato, es de resolverse y se . . . . . . . . . . . . . . . . . . . . . . . . . . . . . . . . . . . . . . . . .</w:t>
      </w:r>
      <w:r w:rsidR="00644EA3" w:rsidRPr="00ED44BE">
        <w:rPr>
          <w:rFonts w:asciiTheme="minorHAnsi" w:hAnsiTheme="minorHAnsi" w:cs="Calibri"/>
          <w:sz w:val="26"/>
          <w:szCs w:val="26"/>
        </w:rPr>
        <w:t xml:space="preserve"> . . . . . . . . . . . . . . . </w:t>
      </w:r>
    </w:p>
    <w:p w:rsidR="0084350A" w:rsidRPr="00ED44BE" w:rsidRDefault="0084350A" w:rsidP="0084350A">
      <w:pPr>
        <w:jc w:val="both"/>
        <w:rPr>
          <w:rFonts w:asciiTheme="minorHAnsi" w:hAnsiTheme="minorHAnsi" w:cs="Calibri"/>
          <w:b/>
          <w:i/>
          <w:sz w:val="20"/>
          <w:szCs w:val="20"/>
        </w:rPr>
      </w:pPr>
    </w:p>
    <w:p w:rsidR="0084350A" w:rsidRPr="00ED44BE" w:rsidRDefault="0084350A" w:rsidP="0084350A">
      <w:pPr>
        <w:jc w:val="center"/>
        <w:rPr>
          <w:rFonts w:asciiTheme="minorHAnsi" w:hAnsiTheme="minorHAnsi" w:cs="Calibri"/>
          <w:b/>
          <w:i/>
          <w:sz w:val="26"/>
          <w:szCs w:val="26"/>
        </w:rPr>
      </w:pPr>
      <w:r w:rsidRPr="00ED44BE">
        <w:rPr>
          <w:rFonts w:asciiTheme="minorHAnsi" w:hAnsiTheme="minorHAnsi" w:cs="Calibri"/>
          <w:b/>
          <w:i/>
          <w:sz w:val="26"/>
          <w:szCs w:val="26"/>
        </w:rPr>
        <w:t xml:space="preserve">R E S U E L V </w:t>
      </w:r>
      <w:proofErr w:type="gramStart"/>
      <w:r w:rsidRPr="00ED44BE">
        <w:rPr>
          <w:rFonts w:asciiTheme="minorHAnsi" w:hAnsiTheme="minorHAnsi" w:cs="Calibri"/>
          <w:b/>
          <w:i/>
          <w:sz w:val="26"/>
          <w:szCs w:val="26"/>
        </w:rPr>
        <w:t>E :</w:t>
      </w:r>
      <w:proofErr w:type="gramEnd"/>
    </w:p>
    <w:p w:rsidR="0084350A" w:rsidRPr="00ED44BE" w:rsidRDefault="0084350A" w:rsidP="0084350A">
      <w:pPr>
        <w:jc w:val="center"/>
        <w:rPr>
          <w:rFonts w:asciiTheme="minorHAnsi" w:hAnsiTheme="minorHAnsi" w:cs="Calibri"/>
          <w:b/>
          <w:i/>
          <w:sz w:val="20"/>
          <w:szCs w:val="20"/>
        </w:rPr>
      </w:pPr>
    </w:p>
    <w:p w:rsidR="0084350A" w:rsidRPr="00ED44BE" w:rsidRDefault="0084350A" w:rsidP="0084350A">
      <w:pPr>
        <w:ind w:firstLine="708"/>
        <w:jc w:val="both"/>
        <w:rPr>
          <w:rFonts w:asciiTheme="minorHAnsi" w:hAnsiTheme="minorHAnsi" w:cs="Calibri"/>
          <w:sz w:val="26"/>
          <w:szCs w:val="26"/>
        </w:rPr>
      </w:pPr>
      <w:r w:rsidRPr="00ED44BE">
        <w:rPr>
          <w:rFonts w:asciiTheme="minorHAnsi" w:hAnsiTheme="minorHAnsi" w:cs="Calibri"/>
          <w:b/>
          <w:i/>
          <w:sz w:val="26"/>
          <w:szCs w:val="26"/>
        </w:rPr>
        <w:t>PRIMERO.-</w:t>
      </w:r>
      <w:r w:rsidRPr="00ED44BE">
        <w:rPr>
          <w:rFonts w:asciiTheme="minorHAnsi" w:hAnsiTheme="minorHAnsi" w:cs="Calibri"/>
          <w:sz w:val="26"/>
          <w:szCs w:val="26"/>
        </w:rPr>
        <w:t xml:space="preserve"> Este Juzgado Segundo Administrativo Municipal resultó </w:t>
      </w:r>
      <w:r w:rsidRPr="00ED44BE">
        <w:rPr>
          <w:rFonts w:asciiTheme="minorHAnsi" w:hAnsiTheme="minorHAnsi" w:cs="Calibri"/>
          <w:b/>
          <w:sz w:val="26"/>
          <w:szCs w:val="26"/>
        </w:rPr>
        <w:t>competente</w:t>
      </w:r>
      <w:r w:rsidRPr="00ED44BE">
        <w:rPr>
          <w:rFonts w:asciiTheme="minorHAnsi" w:hAnsiTheme="minorHAnsi" w:cs="Calibri"/>
          <w:sz w:val="26"/>
          <w:szCs w:val="26"/>
        </w:rPr>
        <w:t xml:space="preserve"> para conocer y resolver del presente proceso administrativo</w:t>
      </w:r>
      <w:proofErr w:type="gramStart"/>
      <w:r w:rsidRPr="00ED44BE">
        <w:rPr>
          <w:rFonts w:asciiTheme="minorHAnsi" w:hAnsiTheme="minorHAnsi" w:cs="Calibri"/>
          <w:sz w:val="26"/>
          <w:szCs w:val="26"/>
        </w:rPr>
        <w:t>. . . . . . .</w:t>
      </w:r>
      <w:proofErr w:type="gramEnd"/>
      <w:r w:rsidRPr="00ED44BE">
        <w:rPr>
          <w:rFonts w:asciiTheme="minorHAnsi" w:hAnsiTheme="minorHAnsi" w:cs="Calibri"/>
          <w:sz w:val="26"/>
          <w:szCs w:val="26"/>
        </w:rPr>
        <w:t xml:space="preserve"> </w:t>
      </w:r>
    </w:p>
    <w:p w:rsidR="0084350A" w:rsidRPr="00ED44BE" w:rsidRDefault="0084350A" w:rsidP="0084350A">
      <w:pPr>
        <w:ind w:firstLine="708"/>
        <w:jc w:val="both"/>
        <w:rPr>
          <w:rFonts w:asciiTheme="minorHAnsi" w:hAnsiTheme="minorHAnsi" w:cs="Calibri"/>
          <w:b/>
          <w:i/>
          <w:sz w:val="20"/>
          <w:szCs w:val="20"/>
        </w:rPr>
      </w:pPr>
    </w:p>
    <w:p w:rsidR="0084350A" w:rsidRPr="00ED44BE" w:rsidRDefault="0084350A" w:rsidP="0084350A">
      <w:pPr>
        <w:ind w:firstLine="708"/>
        <w:jc w:val="both"/>
        <w:rPr>
          <w:rFonts w:asciiTheme="minorHAnsi" w:hAnsiTheme="minorHAnsi" w:cs="Calibri"/>
          <w:sz w:val="26"/>
          <w:szCs w:val="26"/>
        </w:rPr>
      </w:pPr>
      <w:r w:rsidRPr="00ED44BE">
        <w:rPr>
          <w:rFonts w:asciiTheme="minorHAnsi" w:hAnsiTheme="minorHAnsi" w:cs="Calibri"/>
          <w:b/>
          <w:i/>
          <w:sz w:val="26"/>
          <w:szCs w:val="26"/>
        </w:rPr>
        <w:t>SEGUNDO.-</w:t>
      </w:r>
      <w:r w:rsidRPr="00ED44BE">
        <w:rPr>
          <w:rFonts w:asciiTheme="minorHAnsi" w:hAnsiTheme="minorHAnsi" w:cs="Calibri"/>
          <w:sz w:val="26"/>
          <w:szCs w:val="26"/>
        </w:rPr>
        <w:t xml:space="preserve"> Resultó </w:t>
      </w:r>
      <w:r w:rsidRPr="00ED44BE">
        <w:rPr>
          <w:rFonts w:asciiTheme="minorHAnsi" w:hAnsiTheme="minorHAnsi" w:cs="Calibri"/>
          <w:b/>
          <w:sz w:val="26"/>
          <w:szCs w:val="26"/>
        </w:rPr>
        <w:t>procedente</w:t>
      </w:r>
      <w:r w:rsidRPr="00ED44BE">
        <w:rPr>
          <w:rFonts w:asciiTheme="minorHAnsi" w:hAnsiTheme="minorHAnsi" w:cs="Calibri"/>
          <w:sz w:val="26"/>
          <w:szCs w:val="26"/>
        </w:rPr>
        <w:t xml:space="preserve"> el proceso administrativo promovido por el ciudadano </w:t>
      </w:r>
      <w:r w:rsidR="00A231FE" w:rsidRPr="00ED44BE">
        <w:rPr>
          <w:rFonts w:ascii="Calibri" w:hAnsi="Calibri"/>
          <w:sz w:val="26"/>
          <w:szCs w:val="26"/>
        </w:rPr>
        <w:t>(…)</w:t>
      </w:r>
      <w:r w:rsidR="0093455A" w:rsidRPr="00ED44BE">
        <w:rPr>
          <w:rFonts w:asciiTheme="minorHAnsi" w:hAnsiTheme="minorHAnsi" w:cs="Arial"/>
          <w:b/>
          <w:sz w:val="26"/>
          <w:szCs w:val="26"/>
        </w:rPr>
        <w:t xml:space="preserve"> </w:t>
      </w:r>
      <w:r w:rsidRPr="00ED44BE">
        <w:rPr>
          <w:rFonts w:asciiTheme="minorHAnsi" w:hAnsiTheme="minorHAnsi" w:cs="Calibri"/>
          <w:sz w:val="26"/>
          <w:szCs w:val="26"/>
        </w:rPr>
        <w:t xml:space="preserve">en contra de la resolución impugnada emitida por el Director General de Protección Civil. . . . . . . . . . . . . . . . . </w:t>
      </w:r>
      <w:r w:rsidR="0093455A" w:rsidRPr="00ED44BE">
        <w:rPr>
          <w:rFonts w:asciiTheme="minorHAnsi" w:hAnsiTheme="minorHAnsi" w:cs="Calibri"/>
          <w:sz w:val="26"/>
          <w:szCs w:val="26"/>
        </w:rPr>
        <w:t xml:space="preserve">. . . . </w:t>
      </w:r>
      <w:r w:rsidR="00644EA3" w:rsidRPr="00ED44BE">
        <w:rPr>
          <w:rFonts w:asciiTheme="minorHAnsi" w:hAnsiTheme="minorHAnsi" w:cs="Calibri"/>
          <w:sz w:val="26"/>
          <w:szCs w:val="26"/>
        </w:rPr>
        <w:t xml:space="preserve">. . . . . . . . . . . . . </w:t>
      </w:r>
    </w:p>
    <w:p w:rsidR="0084350A" w:rsidRPr="00ED44BE" w:rsidRDefault="0084350A" w:rsidP="0084350A">
      <w:pPr>
        <w:ind w:firstLine="708"/>
        <w:jc w:val="both"/>
        <w:rPr>
          <w:rFonts w:asciiTheme="minorHAnsi" w:hAnsiTheme="minorHAnsi" w:cs="Calibri"/>
          <w:b/>
          <w:i/>
          <w:sz w:val="20"/>
          <w:szCs w:val="20"/>
        </w:rPr>
      </w:pPr>
    </w:p>
    <w:p w:rsidR="0084350A" w:rsidRPr="00ED44BE" w:rsidRDefault="0084350A" w:rsidP="0084350A">
      <w:pPr>
        <w:ind w:firstLine="708"/>
        <w:jc w:val="both"/>
        <w:rPr>
          <w:rFonts w:asciiTheme="minorHAnsi" w:hAnsiTheme="minorHAnsi"/>
          <w:sz w:val="26"/>
          <w:szCs w:val="26"/>
        </w:rPr>
      </w:pPr>
      <w:r w:rsidRPr="00ED44BE">
        <w:rPr>
          <w:rFonts w:asciiTheme="minorHAnsi" w:hAnsiTheme="minorHAnsi" w:cs="Calibri"/>
          <w:b/>
          <w:i/>
          <w:sz w:val="26"/>
          <w:szCs w:val="26"/>
        </w:rPr>
        <w:t>TERCERO.-</w:t>
      </w:r>
      <w:r w:rsidRPr="00ED44BE">
        <w:rPr>
          <w:rFonts w:asciiTheme="minorHAnsi" w:hAnsiTheme="minorHAnsi" w:cs="Arial"/>
          <w:b/>
          <w:bCs/>
          <w:i/>
          <w:iCs/>
          <w:sz w:val="26"/>
          <w:szCs w:val="26"/>
        </w:rPr>
        <w:t xml:space="preserve"> </w:t>
      </w:r>
      <w:r w:rsidRPr="00ED44BE">
        <w:rPr>
          <w:rFonts w:asciiTheme="minorHAnsi" w:hAnsiTheme="minorHAnsi" w:cs="Arial"/>
          <w:sz w:val="26"/>
          <w:szCs w:val="26"/>
        </w:rPr>
        <w:t xml:space="preserve">Se decreta </w:t>
      </w:r>
      <w:r w:rsidRPr="00ED44BE">
        <w:rPr>
          <w:rFonts w:asciiTheme="minorHAnsi" w:hAnsiTheme="minorHAnsi" w:cs="Arial"/>
          <w:bCs/>
          <w:sz w:val="26"/>
          <w:szCs w:val="26"/>
        </w:rPr>
        <w:t>la</w:t>
      </w:r>
      <w:r w:rsidRPr="00ED44BE">
        <w:rPr>
          <w:rFonts w:asciiTheme="minorHAnsi" w:hAnsiTheme="minorHAnsi" w:cs="Arial"/>
          <w:b/>
          <w:bCs/>
          <w:sz w:val="26"/>
          <w:szCs w:val="26"/>
        </w:rPr>
        <w:t xml:space="preserve"> NULIDAD TOTAL </w:t>
      </w:r>
      <w:r w:rsidRPr="00ED44BE">
        <w:rPr>
          <w:rFonts w:asciiTheme="minorHAnsi" w:hAnsiTheme="minorHAnsi"/>
          <w:bCs/>
          <w:iCs/>
          <w:sz w:val="26"/>
          <w:szCs w:val="26"/>
        </w:rPr>
        <w:t xml:space="preserve">de </w:t>
      </w:r>
      <w:r w:rsidRPr="00ED44BE">
        <w:rPr>
          <w:rFonts w:asciiTheme="minorHAnsi" w:hAnsiTheme="minorHAnsi"/>
          <w:sz w:val="26"/>
          <w:szCs w:val="26"/>
        </w:rPr>
        <w:t xml:space="preserve">la </w:t>
      </w:r>
      <w:r w:rsidR="00971561" w:rsidRPr="00ED44BE">
        <w:rPr>
          <w:rFonts w:asciiTheme="minorHAnsi" w:hAnsiTheme="minorHAnsi"/>
          <w:b/>
          <w:sz w:val="26"/>
          <w:szCs w:val="26"/>
        </w:rPr>
        <w:t>R</w:t>
      </w:r>
      <w:r w:rsidRPr="00ED44BE">
        <w:rPr>
          <w:rFonts w:asciiTheme="minorHAnsi" w:hAnsiTheme="minorHAnsi"/>
          <w:b/>
          <w:sz w:val="26"/>
          <w:szCs w:val="26"/>
        </w:rPr>
        <w:t>esolución</w:t>
      </w:r>
      <w:r w:rsidRPr="00ED44BE">
        <w:rPr>
          <w:rFonts w:asciiTheme="minorHAnsi" w:hAnsiTheme="minorHAnsi"/>
          <w:sz w:val="26"/>
          <w:szCs w:val="26"/>
        </w:rPr>
        <w:t xml:space="preserve"> de fecha</w:t>
      </w:r>
      <w:r w:rsidR="0093455A" w:rsidRPr="00ED44BE">
        <w:rPr>
          <w:rFonts w:asciiTheme="minorHAnsi" w:hAnsiTheme="minorHAnsi"/>
          <w:sz w:val="26"/>
          <w:szCs w:val="26"/>
        </w:rPr>
        <w:t xml:space="preserve"> </w:t>
      </w:r>
      <w:r w:rsidR="0093455A" w:rsidRPr="00ED44BE">
        <w:rPr>
          <w:rFonts w:asciiTheme="minorHAnsi" w:hAnsiTheme="minorHAnsi"/>
          <w:b/>
          <w:sz w:val="26"/>
          <w:szCs w:val="26"/>
        </w:rPr>
        <w:t>8</w:t>
      </w:r>
      <w:r w:rsidR="0093455A" w:rsidRPr="00ED44BE">
        <w:rPr>
          <w:rFonts w:asciiTheme="minorHAnsi" w:hAnsiTheme="minorHAnsi"/>
          <w:sz w:val="26"/>
          <w:szCs w:val="26"/>
        </w:rPr>
        <w:t xml:space="preserve"> ocho de </w:t>
      </w:r>
      <w:r w:rsidR="0093455A" w:rsidRPr="00ED44BE">
        <w:rPr>
          <w:rFonts w:asciiTheme="minorHAnsi" w:hAnsiTheme="minorHAnsi"/>
          <w:b/>
          <w:sz w:val="26"/>
          <w:szCs w:val="26"/>
        </w:rPr>
        <w:t>febrero</w:t>
      </w:r>
      <w:r w:rsidR="0093455A" w:rsidRPr="00ED44BE">
        <w:rPr>
          <w:rFonts w:asciiTheme="minorHAnsi" w:hAnsiTheme="minorHAnsi"/>
          <w:sz w:val="26"/>
          <w:szCs w:val="26"/>
        </w:rPr>
        <w:t xml:space="preserve"> del año </w:t>
      </w:r>
      <w:r w:rsidR="0093455A" w:rsidRPr="00ED44BE">
        <w:rPr>
          <w:rFonts w:asciiTheme="minorHAnsi" w:hAnsiTheme="minorHAnsi"/>
          <w:b/>
          <w:sz w:val="26"/>
          <w:szCs w:val="26"/>
        </w:rPr>
        <w:t>2017</w:t>
      </w:r>
      <w:r w:rsidR="0093455A" w:rsidRPr="00ED44BE">
        <w:rPr>
          <w:rFonts w:asciiTheme="minorHAnsi" w:hAnsiTheme="minorHAnsi"/>
          <w:sz w:val="26"/>
          <w:szCs w:val="26"/>
        </w:rPr>
        <w:t xml:space="preserve"> dos mil diecisiete, dictada dentro del expediente con número </w:t>
      </w:r>
      <w:r w:rsidR="0093455A" w:rsidRPr="00ED44BE">
        <w:rPr>
          <w:rFonts w:asciiTheme="minorHAnsi" w:hAnsiTheme="minorHAnsi"/>
          <w:b/>
          <w:sz w:val="26"/>
          <w:szCs w:val="26"/>
        </w:rPr>
        <w:t>034/17</w:t>
      </w:r>
      <w:r w:rsidR="0093455A" w:rsidRPr="00ED44BE">
        <w:rPr>
          <w:rFonts w:asciiTheme="minorHAnsi" w:hAnsiTheme="minorHAnsi"/>
          <w:sz w:val="26"/>
          <w:szCs w:val="26"/>
        </w:rPr>
        <w:t>, mediante la cual se impuso una</w:t>
      </w:r>
      <w:r w:rsidR="007F1EE6" w:rsidRPr="00ED44BE">
        <w:rPr>
          <w:rFonts w:asciiTheme="minorHAnsi" w:hAnsiTheme="minorHAnsi"/>
          <w:sz w:val="26"/>
          <w:szCs w:val="26"/>
        </w:rPr>
        <w:t xml:space="preserve"> multa por 30 treinta veces la Unidad de Medida y A</w:t>
      </w:r>
      <w:r w:rsidR="00A10127" w:rsidRPr="00ED44BE">
        <w:rPr>
          <w:rFonts w:asciiTheme="minorHAnsi" w:hAnsiTheme="minorHAnsi"/>
          <w:sz w:val="26"/>
          <w:szCs w:val="26"/>
        </w:rPr>
        <w:t xml:space="preserve">ctualización diaria vigente, </w:t>
      </w:r>
      <w:r w:rsidRPr="00ED44BE">
        <w:rPr>
          <w:rFonts w:asciiTheme="minorHAnsi" w:hAnsiTheme="minorHAnsi" w:cs="Arial"/>
          <w:sz w:val="26"/>
          <w:szCs w:val="26"/>
        </w:rPr>
        <w:t>de acuerdo a las consideraciones lógicas y jurídicas expuestas en el Considerando Sexto de es</w:t>
      </w:r>
      <w:r w:rsidR="0093455A" w:rsidRPr="00ED44BE">
        <w:rPr>
          <w:rFonts w:asciiTheme="minorHAnsi" w:hAnsiTheme="minorHAnsi" w:cs="Arial"/>
          <w:sz w:val="26"/>
          <w:szCs w:val="26"/>
        </w:rPr>
        <w:t>ta misma sentencia. .</w:t>
      </w:r>
      <w:r w:rsidR="00644EA3" w:rsidRPr="00ED44BE">
        <w:rPr>
          <w:rFonts w:asciiTheme="minorHAnsi" w:hAnsiTheme="minorHAnsi" w:cs="Arial"/>
          <w:sz w:val="26"/>
          <w:szCs w:val="26"/>
        </w:rPr>
        <w:t xml:space="preserve"> </w:t>
      </w:r>
      <w:r w:rsidR="00644EA3" w:rsidRPr="00ED44BE">
        <w:rPr>
          <w:rFonts w:asciiTheme="minorHAnsi" w:hAnsiTheme="minorHAnsi"/>
          <w:sz w:val="26"/>
          <w:szCs w:val="26"/>
        </w:rPr>
        <w:t xml:space="preserve">. . . . . . . . . . </w:t>
      </w:r>
      <w:r w:rsidR="00644EA3" w:rsidRPr="00ED44BE">
        <w:rPr>
          <w:rFonts w:asciiTheme="minorHAnsi" w:hAnsiTheme="minorHAnsi"/>
          <w:bCs/>
          <w:i/>
          <w:sz w:val="26"/>
          <w:szCs w:val="26"/>
        </w:rPr>
        <w:t xml:space="preserve">. . . . . . . . . . . . . . . . . . . . . . . . . . . . . . . . . . . . . . . . . . . </w:t>
      </w:r>
    </w:p>
    <w:p w:rsidR="0084350A" w:rsidRPr="00ED44BE" w:rsidRDefault="0084350A" w:rsidP="0084350A">
      <w:pPr>
        <w:jc w:val="both"/>
        <w:rPr>
          <w:rFonts w:asciiTheme="minorHAnsi" w:hAnsiTheme="minorHAnsi" w:cs="Calibri"/>
          <w:b/>
          <w:sz w:val="20"/>
          <w:szCs w:val="20"/>
        </w:rPr>
      </w:pPr>
    </w:p>
    <w:p w:rsidR="0084350A" w:rsidRPr="00ED44BE" w:rsidRDefault="0084350A" w:rsidP="0084350A">
      <w:pPr>
        <w:ind w:firstLine="708"/>
        <w:jc w:val="both"/>
        <w:rPr>
          <w:rFonts w:asciiTheme="minorHAnsi" w:hAnsiTheme="minorHAnsi" w:cs="Calibri"/>
          <w:sz w:val="26"/>
          <w:szCs w:val="26"/>
        </w:rPr>
      </w:pPr>
      <w:r w:rsidRPr="00ED44BE">
        <w:rPr>
          <w:rFonts w:asciiTheme="minorHAnsi" w:hAnsiTheme="minorHAnsi" w:cs="Calibri"/>
          <w:b/>
          <w:sz w:val="26"/>
          <w:szCs w:val="26"/>
        </w:rPr>
        <w:t>Notifíquese</w:t>
      </w:r>
      <w:r w:rsidRPr="00ED44BE">
        <w:rPr>
          <w:rFonts w:asciiTheme="minorHAnsi" w:hAnsiTheme="minorHAnsi" w:cs="Calibri"/>
          <w:sz w:val="26"/>
          <w:szCs w:val="26"/>
        </w:rPr>
        <w:t xml:space="preserve"> a la autoridad demandada por oficio y a la parte actora personalmente en el domicilio señalado en autos. . . . . . . . . . . . . . . . . . . . . . . . . . . .</w:t>
      </w:r>
    </w:p>
    <w:p w:rsidR="0084350A" w:rsidRPr="00ED44BE" w:rsidRDefault="0084350A" w:rsidP="0093455A">
      <w:pPr>
        <w:pStyle w:val="Textoindependiente"/>
        <w:ind w:firstLine="708"/>
        <w:jc w:val="right"/>
        <w:rPr>
          <w:rFonts w:asciiTheme="minorHAnsi" w:hAnsiTheme="minorHAnsi"/>
          <w:b/>
          <w:sz w:val="26"/>
          <w:szCs w:val="26"/>
        </w:rPr>
      </w:pPr>
      <w:r w:rsidRPr="00ED44BE">
        <w:rPr>
          <w:rFonts w:asciiTheme="minorHAnsi" w:hAnsiTheme="minorHAnsi" w:cs="Calibri"/>
          <w:sz w:val="26"/>
          <w:szCs w:val="26"/>
        </w:rPr>
        <w:tab/>
      </w:r>
    </w:p>
    <w:p w:rsidR="0084350A" w:rsidRPr="00ED44BE" w:rsidRDefault="0084350A" w:rsidP="0084350A">
      <w:pPr>
        <w:ind w:firstLine="708"/>
        <w:jc w:val="both"/>
        <w:rPr>
          <w:rFonts w:asciiTheme="minorHAnsi" w:hAnsiTheme="minorHAnsi" w:cs="Calibri"/>
          <w:sz w:val="26"/>
          <w:szCs w:val="26"/>
        </w:rPr>
      </w:pPr>
      <w:r w:rsidRPr="00ED44BE">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ED44BE">
        <w:rPr>
          <w:rFonts w:asciiTheme="minorHAnsi" w:hAnsiTheme="minorHAnsi" w:cs="Calibri"/>
          <w:sz w:val="26"/>
          <w:szCs w:val="26"/>
        </w:rPr>
        <w:t>. . . . .</w:t>
      </w:r>
      <w:proofErr w:type="gramEnd"/>
      <w:r w:rsidRPr="00ED44BE">
        <w:rPr>
          <w:rFonts w:asciiTheme="minorHAnsi" w:hAnsiTheme="minorHAnsi" w:cs="Calibri"/>
          <w:sz w:val="26"/>
          <w:szCs w:val="26"/>
        </w:rPr>
        <w:t xml:space="preserve"> </w:t>
      </w:r>
    </w:p>
    <w:p w:rsidR="0084350A" w:rsidRPr="00ED44BE" w:rsidRDefault="0084350A" w:rsidP="0084350A">
      <w:pPr>
        <w:ind w:firstLine="708"/>
        <w:jc w:val="both"/>
        <w:rPr>
          <w:rFonts w:asciiTheme="minorHAnsi" w:hAnsiTheme="minorHAnsi" w:cs="Calibri"/>
          <w:sz w:val="20"/>
          <w:szCs w:val="20"/>
        </w:rPr>
      </w:pPr>
    </w:p>
    <w:p w:rsidR="0084350A" w:rsidRPr="00ED44BE" w:rsidRDefault="0084350A" w:rsidP="0084350A">
      <w:pPr>
        <w:ind w:firstLine="708"/>
        <w:jc w:val="both"/>
        <w:rPr>
          <w:rFonts w:asciiTheme="minorHAnsi" w:hAnsiTheme="minorHAnsi"/>
          <w:sz w:val="26"/>
          <w:szCs w:val="26"/>
        </w:rPr>
      </w:pPr>
      <w:r w:rsidRPr="00ED44BE">
        <w:rPr>
          <w:rFonts w:asciiTheme="minorHAnsi" w:hAnsiTheme="minorHAnsi" w:cs="Calibri"/>
          <w:sz w:val="26"/>
          <w:szCs w:val="26"/>
        </w:rPr>
        <w:t xml:space="preserve">Así lo resolvió y firma el Licenciado </w:t>
      </w:r>
      <w:r w:rsidRPr="00ED44BE">
        <w:rPr>
          <w:rFonts w:asciiTheme="minorHAnsi" w:hAnsiTheme="minorHAnsi" w:cs="Calibri"/>
          <w:b/>
          <w:sz w:val="26"/>
          <w:szCs w:val="26"/>
        </w:rPr>
        <w:t>Ernesto Alejandro Mora Álvarez</w:t>
      </w:r>
      <w:r w:rsidRPr="00ED44BE">
        <w:rPr>
          <w:rFonts w:asciiTheme="minorHAnsi" w:hAnsiTheme="minorHAnsi" w:cs="Calibri"/>
          <w:sz w:val="26"/>
          <w:szCs w:val="26"/>
        </w:rPr>
        <w:t>, Juez Segundo Administrativo Municipal de León, Guanajuato, quien actúa asistido en forma legal con Secretaria de Estudio y Cuenta, Licenciada</w:t>
      </w:r>
      <w:r w:rsidR="00C00598" w:rsidRPr="00ED44BE">
        <w:rPr>
          <w:rFonts w:ascii="Calibri" w:hAnsi="Calibri" w:cs="Calibri"/>
          <w:b/>
          <w:sz w:val="26"/>
          <w:szCs w:val="26"/>
        </w:rPr>
        <w:t xml:space="preserve"> Celina Padilla Hernández</w:t>
      </w:r>
      <w:r w:rsidR="00C00598" w:rsidRPr="00ED44BE">
        <w:rPr>
          <w:rFonts w:ascii="Calibri" w:hAnsi="Calibri" w:cs="Calibri"/>
          <w:sz w:val="26"/>
          <w:szCs w:val="26"/>
        </w:rPr>
        <w:t xml:space="preserve">, quien fue designada mediante oficio número </w:t>
      </w:r>
      <w:r w:rsidR="00C00598" w:rsidRPr="00ED44BE">
        <w:rPr>
          <w:rFonts w:ascii="Arial" w:hAnsi="Arial" w:cs="Arial"/>
          <w:b/>
        </w:rPr>
        <w:t>J.S.A.M./131/2019</w:t>
      </w:r>
      <w:r w:rsidR="00C00598" w:rsidRPr="00ED44BE">
        <w:rPr>
          <w:rFonts w:ascii="Calibri" w:hAnsi="Calibri" w:cs="Calibri"/>
          <w:sz w:val="26"/>
          <w:szCs w:val="26"/>
        </w:rPr>
        <w:t xml:space="preserve"> de fecha 19 diecinueve de septiembre del año en curso</w:t>
      </w:r>
      <w:r w:rsidRPr="00ED44BE">
        <w:rPr>
          <w:rFonts w:asciiTheme="minorHAnsi" w:hAnsiTheme="minorHAnsi" w:cs="Calibri"/>
          <w:sz w:val="26"/>
          <w:szCs w:val="26"/>
        </w:rPr>
        <w:t>, quien da fe. . . . . . . . . .</w:t>
      </w:r>
      <w:r w:rsidR="00644EA3" w:rsidRPr="00ED44BE">
        <w:rPr>
          <w:rFonts w:asciiTheme="minorHAnsi" w:hAnsiTheme="minorHAnsi" w:cs="Calibri"/>
          <w:sz w:val="26"/>
          <w:szCs w:val="26"/>
        </w:rPr>
        <w:t xml:space="preserve"> . . . . </w:t>
      </w:r>
    </w:p>
    <w:sectPr w:rsidR="0084350A" w:rsidRPr="00ED44BE" w:rsidSect="0043151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228" w:rsidRDefault="002B3228">
      <w:r>
        <w:separator/>
      </w:r>
    </w:p>
  </w:endnote>
  <w:endnote w:type="continuationSeparator" w:id="0">
    <w:p w:rsidR="002B3228" w:rsidRDefault="002B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228" w:rsidRDefault="002B3228">
      <w:r>
        <w:separator/>
      </w:r>
    </w:p>
  </w:footnote>
  <w:footnote w:type="continuationSeparator" w:id="0">
    <w:p w:rsidR="002B3228" w:rsidRDefault="002B3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A" w:rsidRDefault="00004B3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5689A" w:rsidRDefault="002B32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A" w:rsidRDefault="00004B3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79C6">
      <w:rPr>
        <w:rStyle w:val="Nmerodepgina"/>
        <w:noProof/>
      </w:rPr>
      <w:t>7</w:t>
    </w:r>
    <w:r>
      <w:rPr>
        <w:rStyle w:val="Nmerodepgina"/>
      </w:rPr>
      <w:fldChar w:fldCharType="end"/>
    </w:r>
  </w:p>
  <w:p w:rsidR="00C5689A" w:rsidRDefault="002B32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F2A1E"/>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52413E7C"/>
    <w:multiLevelType w:val="hybridMultilevel"/>
    <w:tmpl w:val="40463CAE"/>
    <w:lvl w:ilvl="0" w:tplc="915049D8">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531C2B51"/>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AA95C7B"/>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0A"/>
    <w:rsid w:val="00004B35"/>
    <w:rsid w:val="00011BAB"/>
    <w:rsid w:val="0009098F"/>
    <w:rsid w:val="000A5322"/>
    <w:rsid w:val="000E573C"/>
    <w:rsid w:val="00113ECE"/>
    <w:rsid w:val="00133A11"/>
    <w:rsid w:val="001D030C"/>
    <w:rsid w:val="00237097"/>
    <w:rsid w:val="00290591"/>
    <w:rsid w:val="002B3228"/>
    <w:rsid w:val="002F0E04"/>
    <w:rsid w:val="00323B35"/>
    <w:rsid w:val="00333841"/>
    <w:rsid w:val="003B584E"/>
    <w:rsid w:val="00417708"/>
    <w:rsid w:val="00417856"/>
    <w:rsid w:val="0043151D"/>
    <w:rsid w:val="004431CC"/>
    <w:rsid w:val="00515EC4"/>
    <w:rsid w:val="00543877"/>
    <w:rsid w:val="005C424D"/>
    <w:rsid w:val="005F341F"/>
    <w:rsid w:val="0060146F"/>
    <w:rsid w:val="00641BA9"/>
    <w:rsid w:val="00642E74"/>
    <w:rsid w:val="0064394E"/>
    <w:rsid w:val="00644EA3"/>
    <w:rsid w:val="00705701"/>
    <w:rsid w:val="00770CFD"/>
    <w:rsid w:val="007763CC"/>
    <w:rsid w:val="0079764E"/>
    <w:rsid w:val="007E7114"/>
    <w:rsid w:val="007F1EE6"/>
    <w:rsid w:val="0081416F"/>
    <w:rsid w:val="0084350A"/>
    <w:rsid w:val="0093455A"/>
    <w:rsid w:val="009519A8"/>
    <w:rsid w:val="00953DB2"/>
    <w:rsid w:val="0096361F"/>
    <w:rsid w:val="00971561"/>
    <w:rsid w:val="009B71D5"/>
    <w:rsid w:val="009D04F0"/>
    <w:rsid w:val="00A10127"/>
    <w:rsid w:val="00A231FE"/>
    <w:rsid w:val="00A45B86"/>
    <w:rsid w:val="00A85905"/>
    <w:rsid w:val="00AB34E4"/>
    <w:rsid w:val="00B0230A"/>
    <w:rsid w:val="00B23CBB"/>
    <w:rsid w:val="00B57FEE"/>
    <w:rsid w:val="00B73ECC"/>
    <w:rsid w:val="00C00598"/>
    <w:rsid w:val="00C1040A"/>
    <w:rsid w:val="00C86A9F"/>
    <w:rsid w:val="00CC74DC"/>
    <w:rsid w:val="00CD79C6"/>
    <w:rsid w:val="00CE7B0F"/>
    <w:rsid w:val="00D13920"/>
    <w:rsid w:val="00DB5649"/>
    <w:rsid w:val="00DF664D"/>
    <w:rsid w:val="00E846C6"/>
    <w:rsid w:val="00EA1CCF"/>
    <w:rsid w:val="00ED44BE"/>
    <w:rsid w:val="00EF7BBA"/>
    <w:rsid w:val="00F10A47"/>
    <w:rsid w:val="00F302ED"/>
    <w:rsid w:val="00F33B65"/>
    <w:rsid w:val="00F86B0F"/>
    <w:rsid w:val="00FD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81B83-743B-4BF4-8D72-99FD5112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50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350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350A"/>
    <w:rPr>
      <w:rFonts w:ascii="Times New Roman" w:eastAsia="Times New Roman" w:hAnsi="Times New Roman" w:cs="Times New Roman"/>
      <w:b/>
      <w:bCs/>
      <w:i/>
      <w:iCs/>
      <w:sz w:val="24"/>
      <w:szCs w:val="24"/>
      <w:lang w:val="es-ES" w:eastAsia="es-ES"/>
    </w:rPr>
  </w:style>
  <w:style w:type="paragraph" w:styleId="Sangra2detindependiente">
    <w:name w:val="Body Text Indent 2"/>
    <w:basedOn w:val="Normal"/>
    <w:link w:val="Sangra2detindependienteCar"/>
    <w:semiHidden/>
    <w:rsid w:val="0084350A"/>
    <w:pPr>
      <w:ind w:firstLine="708"/>
      <w:jc w:val="both"/>
    </w:pPr>
    <w:rPr>
      <w:rFonts w:ascii="Garamond" w:hAnsi="Garamond"/>
      <w:color w:val="333333"/>
      <w:sz w:val="27"/>
    </w:rPr>
  </w:style>
  <w:style w:type="character" w:customStyle="1" w:styleId="Sangra2detindependienteCar">
    <w:name w:val="Sangría 2 de t. independiente Car"/>
    <w:basedOn w:val="Fuentedeprrafopredeter"/>
    <w:link w:val="Sangra2detindependiente"/>
    <w:semiHidden/>
    <w:rsid w:val="0084350A"/>
    <w:rPr>
      <w:rFonts w:ascii="Garamond" w:eastAsia="Times New Roman" w:hAnsi="Garamond" w:cs="Times New Roman"/>
      <w:color w:val="333333"/>
      <w:sz w:val="27"/>
      <w:szCs w:val="24"/>
      <w:lang w:val="es-ES" w:eastAsia="es-ES"/>
    </w:rPr>
  </w:style>
  <w:style w:type="paragraph" w:styleId="Textoindependiente">
    <w:name w:val="Body Text"/>
    <w:basedOn w:val="Normal"/>
    <w:link w:val="TextoindependienteCar"/>
    <w:rsid w:val="0084350A"/>
    <w:pPr>
      <w:jc w:val="both"/>
    </w:pPr>
  </w:style>
  <w:style w:type="character" w:customStyle="1" w:styleId="TextoindependienteCar">
    <w:name w:val="Texto independiente Car"/>
    <w:basedOn w:val="Fuentedeprrafopredeter"/>
    <w:link w:val="Textoindependiente"/>
    <w:rsid w:val="0084350A"/>
    <w:rPr>
      <w:rFonts w:ascii="Times New Roman" w:eastAsia="Times New Roman" w:hAnsi="Times New Roman" w:cs="Times New Roman"/>
      <w:sz w:val="24"/>
      <w:szCs w:val="24"/>
      <w:lang w:val="es-ES" w:eastAsia="es-ES"/>
    </w:rPr>
  </w:style>
  <w:style w:type="paragraph" w:customStyle="1" w:styleId="Normal0">
    <w:name w:val="[Normal]"/>
    <w:rsid w:val="0084350A"/>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3">
    <w:name w:val="Body Text 3"/>
    <w:basedOn w:val="Normal"/>
    <w:link w:val="Textoindependiente3Car"/>
    <w:semiHidden/>
    <w:rsid w:val="0084350A"/>
    <w:rPr>
      <w:rFonts w:ascii="Garamond" w:hAnsi="Garamond"/>
      <w:color w:val="333333"/>
      <w:sz w:val="27"/>
    </w:rPr>
  </w:style>
  <w:style w:type="character" w:customStyle="1" w:styleId="Textoindependiente3Car">
    <w:name w:val="Texto independiente 3 Car"/>
    <w:basedOn w:val="Fuentedeprrafopredeter"/>
    <w:link w:val="Textoindependiente3"/>
    <w:semiHidden/>
    <w:rsid w:val="0084350A"/>
    <w:rPr>
      <w:rFonts w:ascii="Garamond" w:eastAsia="Times New Roman" w:hAnsi="Garamond" w:cs="Times New Roman"/>
      <w:color w:val="333333"/>
      <w:sz w:val="27"/>
      <w:szCs w:val="24"/>
      <w:lang w:val="es-ES" w:eastAsia="es-ES"/>
    </w:rPr>
  </w:style>
  <w:style w:type="character" w:styleId="Nmerodepgina">
    <w:name w:val="page number"/>
    <w:basedOn w:val="Fuentedeprrafopredeter"/>
    <w:semiHidden/>
    <w:rsid w:val="0084350A"/>
  </w:style>
  <w:style w:type="paragraph" w:styleId="Encabezado">
    <w:name w:val="header"/>
    <w:basedOn w:val="Normal"/>
    <w:link w:val="EncabezadoCar"/>
    <w:semiHidden/>
    <w:rsid w:val="0084350A"/>
    <w:pPr>
      <w:tabs>
        <w:tab w:val="center" w:pos="4419"/>
        <w:tab w:val="right" w:pos="8838"/>
      </w:tabs>
    </w:pPr>
  </w:style>
  <w:style w:type="character" w:customStyle="1" w:styleId="EncabezadoCar">
    <w:name w:val="Encabezado Car"/>
    <w:basedOn w:val="Fuentedeprrafopredeter"/>
    <w:link w:val="Encabezado"/>
    <w:semiHidden/>
    <w:rsid w:val="0084350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84350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4350A"/>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84350A"/>
    <w:pPr>
      <w:ind w:left="720"/>
      <w:contextualSpacing/>
    </w:pPr>
  </w:style>
  <w:style w:type="paragraph" w:customStyle="1" w:styleId="TEXTO">
    <w:name w:val="TEXTO"/>
    <w:uiPriority w:val="99"/>
    <w:rsid w:val="00641BA9"/>
    <w:pPr>
      <w:widowControl w:val="0"/>
      <w:autoSpaceDE w:val="0"/>
      <w:autoSpaceDN w:val="0"/>
      <w:spacing w:after="0" w:line="240" w:lineRule="auto"/>
      <w:jc w:val="both"/>
    </w:pPr>
    <w:rPr>
      <w:rFonts w:ascii="Helvetica" w:eastAsia="Times New Roman" w:hAnsi="Helvetica" w:cs="Helvetica"/>
      <w:color w:val="00000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37240">
      <w:bodyDiv w:val="1"/>
      <w:marLeft w:val="0"/>
      <w:marRight w:val="0"/>
      <w:marTop w:val="0"/>
      <w:marBottom w:val="0"/>
      <w:divBdr>
        <w:top w:val="none" w:sz="0" w:space="0" w:color="auto"/>
        <w:left w:val="none" w:sz="0" w:space="0" w:color="auto"/>
        <w:bottom w:val="none" w:sz="0" w:space="0" w:color="auto"/>
        <w:right w:val="none" w:sz="0" w:space="0" w:color="auto"/>
      </w:divBdr>
    </w:div>
    <w:div w:id="719330376">
      <w:bodyDiv w:val="1"/>
      <w:marLeft w:val="0"/>
      <w:marRight w:val="0"/>
      <w:marTop w:val="0"/>
      <w:marBottom w:val="0"/>
      <w:divBdr>
        <w:top w:val="none" w:sz="0" w:space="0" w:color="auto"/>
        <w:left w:val="none" w:sz="0" w:space="0" w:color="auto"/>
        <w:bottom w:val="none" w:sz="0" w:space="0" w:color="auto"/>
        <w:right w:val="none" w:sz="0" w:space="0" w:color="auto"/>
      </w:divBdr>
    </w:div>
    <w:div w:id="1091394404">
      <w:bodyDiv w:val="1"/>
      <w:marLeft w:val="0"/>
      <w:marRight w:val="0"/>
      <w:marTop w:val="0"/>
      <w:marBottom w:val="0"/>
      <w:divBdr>
        <w:top w:val="none" w:sz="0" w:space="0" w:color="auto"/>
        <w:left w:val="none" w:sz="0" w:space="0" w:color="auto"/>
        <w:bottom w:val="none" w:sz="0" w:space="0" w:color="auto"/>
        <w:right w:val="none" w:sz="0" w:space="0" w:color="auto"/>
      </w:divBdr>
    </w:div>
    <w:div w:id="1540625601">
      <w:bodyDiv w:val="1"/>
      <w:marLeft w:val="0"/>
      <w:marRight w:val="0"/>
      <w:marTop w:val="0"/>
      <w:marBottom w:val="0"/>
      <w:divBdr>
        <w:top w:val="none" w:sz="0" w:space="0" w:color="auto"/>
        <w:left w:val="none" w:sz="0" w:space="0" w:color="auto"/>
        <w:bottom w:val="none" w:sz="0" w:space="0" w:color="auto"/>
        <w:right w:val="none" w:sz="0" w:space="0" w:color="auto"/>
      </w:divBdr>
    </w:div>
    <w:div w:id="1913731589">
      <w:bodyDiv w:val="1"/>
      <w:marLeft w:val="0"/>
      <w:marRight w:val="0"/>
      <w:marTop w:val="0"/>
      <w:marBottom w:val="0"/>
      <w:divBdr>
        <w:top w:val="none" w:sz="0" w:space="0" w:color="auto"/>
        <w:left w:val="none" w:sz="0" w:space="0" w:color="auto"/>
        <w:bottom w:val="none" w:sz="0" w:space="0" w:color="auto"/>
        <w:right w:val="none" w:sz="0" w:space="0" w:color="auto"/>
      </w:divBdr>
    </w:div>
    <w:div w:id="19375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3347</Words>
  <Characters>18412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cp:revision>
  <dcterms:created xsi:type="dcterms:W3CDTF">2020-01-29T20:32:00Z</dcterms:created>
  <dcterms:modified xsi:type="dcterms:W3CDTF">2020-02-27T18:05:00Z</dcterms:modified>
</cp:coreProperties>
</file>