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202" w:rsidRPr="00B477F0" w:rsidRDefault="00FC310D" w:rsidP="007C7202">
      <w:pPr>
        <w:spacing w:line="360" w:lineRule="auto"/>
        <w:ind w:firstLine="709"/>
        <w:jc w:val="both"/>
        <w:rPr>
          <w:rFonts w:ascii="Arial Narrow" w:hAnsi="Arial Narrow"/>
          <w:sz w:val="27"/>
          <w:szCs w:val="27"/>
        </w:rPr>
      </w:pPr>
      <w:bookmarkStart w:id="0" w:name="_GoBack"/>
      <w:bookmarkEnd w:id="0"/>
      <w:r w:rsidRPr="00B477F0">
        <w:rPr>
          <w:rFonts w:ascii="Arial Narrow" w:hAnsi="Arial Narrow"/>
          <w:sz w:val="27"/>
          <w:szCs w:val="27"/>
        </w:rPr>
        <w:t xml:space="preserve">León, Guanajuato, a 26 veintiséis de noviembre del año 2019 </w:t>
      </w:r>
      <w:r w:rsidR="007C7202" w:rsidRPr="00B477F0">
        <w:rPr>
          <w:rFonts w:ascii="Arial Narrow" w:hAnsi="Arial Narrow"/>
          <w:sz w:val="27"/>
          <w:szCs w:val="27"/>
        </w:rPr>
        <w:t xml:space="preserve">dos mil diecinueve.   . . . . . . . . . . . . . . . . . . .  . . . . . . . . . . .  . . . . . . . .  . . . . . . . . . . . . . . . . . </w:t>
      </w:r>
    </w:p>
    <w:p w:rsidR="007C7202" w:rsidRPr="00B477F0" w:rsidRDefault="007C7202" w:rsidP="007C7202">
      <w:pPr>
        <w:tabs>
          <w:tab w:val="left" w:pos="1528"/>
        </w:tabs>
        <w:spacing w:line="276" w:lineRule="auto"/>
        <w:jc w:val="both"/>
        <w:rPr>
          <w:rFonts w:ascii="Arial Narrow" w:hAnsi="Arial Narrow"/>
          <w:b/>
          <w:sz w:val="27"/>
          <w:szCs w:val="27"/>
        </w:rPr>
      </w:pPr>
    </w:p>
    <w:p w:rsidR="007C7202" w:rsidRPr="00B477F0" w:rsidRDefault="007C7202" w:rsidP="007C7202">
      <w:pPr>
        <w:spacing w:line="360" w:lineRule="auto"/>
        <w:ind w:firstLine="708"/>
        <w:jc w:val="both"/>
        <w:rPr>
          <w:rFonts w:ascii="Arial Narrow" w:hAnsi="Arial Narrow"/>
          <w:sz w:val="27"/>
          <w:szCs w:val="27"/>
        </w:rPr>
      </w:pPr>
      <w:r w:rsidRPr="00B477F0">
        <w:rPr>
          <w:rFonts w:ascii="Arial Narrow" w:hAnsi="Arial Narrow"/>
          <w:b/>
          <w:sz w:val="27"/>
          <w:szCs w:val="27"/>
        </w:rPr>
        <w:t>V I S T O</w:t>
      </w:r>
      <w:r w:rsidRPr="00B477F0">
        <w:rPr>
          <w:rFonts w:ascii="Arial Narrow" w:hAnsi="Arial Narrow"/>
          <w:sz w:val="27"/>
          <w:szCs w:val="27"/>
        </w:rPr>
        <w:t xml:space="preserve"> para resolver el expediente número </w:t>
      </w:r>
      <w:r w:rsidR="00FC310D" w:rsidRPr="00B477F0">
        <w:rPr>
          <w:rFonts w:ascii="Arial Narrow" w:hAnsi="Arial Narrow"/>
          <w:b/>
          <w:sz w:val="27"/>
          <w:szCs w:val="27"/>
        </w:rPr>
        <w:t>1576</w:t>
      </w:r>
      <w:r w:rsidRPr="00B477F0">
        <w:rPr>
          <w:rFonts w:ascii="Arial Narrow" w:hAnsi="Arial Narrow"/>
          <w:b/>
          <w:sz w:val="27"/>
          <w:szCs w:val="27"/>
        </w:rPr>
        <w:t>/1erJAM/2019-JN</w:t>
      </w:r>
      <w:r w:rsidRPr="00B477F0">
        <w:rPr>
          <w:rFonts w:ascii="Arial Narrow" w:hAnsi="Arial Narrow"/>
          <w:sz w:val="27"/>
          <w:szCs w:val="27"/>
        </w:rPr>
        <w:t xml:space="preserve">, que contiene las actuaciones del proceso administrativo iniciado con motivo de la demanda interpuesta </w:t>
      </w:r>
      <w:r w:rsidR="000F0F9A" w:rsidRPr="00B477F0">
        <w:rPr>
          <w:rFonts w:ascii="Arial Narrow" w:hAnsi="Arial Narrow" w:cs="Arial"/>
          <w:sz w:val="27"/>
          <w:szCs w:val="27"/>
        </w:rPr>
        <w:t>(…)</w:t>
      </w:r>
      <w:r w:rsidR="00FC310D" w:rsidRPr="00B477F0">
        <w:rPr>
          <w:rFonts w:ascii="Arial Narrow" w:hAnsi="Arial Narrow"/>
          <w:b/>
          <w:sz w:val="27"/>
          <w:szCs w:val="27"/>
        </w:rPr>
        <w:t xml:space="preserve"> </w:t>
      </w:r>
      <w:r w:rsidR="00FC310D" w:rsidRPr="00B477F0">
        <w:rPr>
          <w:rFonts w:ascii="Arial Narrow" w:hAnsi="Arial Narrow"/>
          <w:sz w:val="27"/>
          <w:szCs w:val="27"/>
        </w:rPr>
        <w:t xml:space="preserve">en contra del </w:t>
      </w:r>
      <w:r w:rsidR="00FC310D" w:rsidRPr="00B477F0">
        <w:rPr>
          <w:rFonts w:ascii="Arial Narrow" w:hAnsi="Arial Narrow"/>
          <w:b/>
          <w:sz w:val="27"/>
          <w:szCs w:val="27"/>
        </w:rPr>
        <w:t xml:space="preserve">INSPECTOR TÉNICO ADSCRITO A LA DIRECCIÓN GENERAL DE MOVILIDAD, </w:t>
      </w:r>
      <w:r w:rsidR="000F0F9A" w:rsidRPr="00B477F0">
        <w:rPr>
          <w:rFonts w:ascii="Arial Narrow" w:hAnsi="Arial Narrow" w:cs="Arial"/>
          <w:sz w:val="27"/>
          <w:szCs w:val="27"/>
        </w:rPr>
        <w:t>(…)</w:t>
      </w:r>
      <w:r w:rsidR="000F0F9A" w:rsidRPr="00B477F0">
        <w:rPr>
          <w:rFonts w:ascii="Arial Narrow" w:hAnsi="Arial Narrow" w:cs="Arial"/>
          <w:sz w:val="27"/>
          <w:szCs w:val="27"/>
        </w:rPr>
        <w:t xml:space="preserve"> </w:t>
      </w:r>
      <w:r w:rsidRPr="00B477F0">
        <w:rPr>
          <w:rFonts w:ascii="Arial Narrow" w:hAnsi="Arial Narrow"/>
          <w:sz w:val="27"/>
          <w:szCs w:val="27"/>
        </w:rPr>
        <w:t xml:space="preserve">por ser este el momento procesal oportuno se resuelve; y, . . . </w:t>
      </w:r>
      <w:proofErr w:type="gramStart"/>
      <w:r w:rsidRPr="00B477F0">
        <w:rPr>
          <w:rFonts w:ascii="Arial Narrow" w:hAnsi="Arial Narrow"/>
          <w:sz w:val="27"/>
          <w:szCs w:val="27"/>
        </w:rPr>
        <w:t xml:space="preserve">.  </w:t>
      </w:r>
      <w:proofErr w:type="gramEnd"/>
      <w:r w:rsidRPr="00B477F0">
        <w:rPr>
          <w:rFonts w:ascii="Arial Narrow" w:hAnsi="Arial Narrow"/>
          <w:sz w:val="27"/>
          <w:szCs w:val="27"/>
        </w:rPr>
        <w:t xml:space="preserve">. . . . . . . . .  . . . . . . . . . . . . . . . . . . . </w:t>
      </w:r>
      <w:r w:rsidR="00FC310D" w:rsidRPr="00B477F0">
        <w:rPr>
          <w:rFonts w:ascii="Arial Narrow" w:hAnsi="Arial Narrow"/>
          <w:sz w:val="27"/>
          <w:szCs w:val="27"/>
        </w:rPr>
        <w:t xml:space="preserve">. . . . . . . . . . . . . . . . . . . . . . . . . </w:t>
      </w:r>
    </w:p>
    <w:p w:rsidR="007C7202" w:rsidRPr="00B477F0" w:rsidRDefault="007C7202" w:rsidP="007C7202">
      <w:pPr>
        <w:spacing w:line="276" w:lineRule="auto"/>
        <w:jc w:val="both"/>
        <w:rPr>
          <w:rFonts w:ascii="Arial Narrow" w:hAnsi="Arial Narrow"/>
          <w:sz w:val="27"/>
          <w:szCs w:val="27"/>
        </w:rPr>
      </w:pPr>
    </w:p>
    <w:p w:rsidR="007C7202" w:rsidRPr="00B477F0" w:rsidRDefault="007C7202" w:rsidP="007C7202">
      <w:pPr>
        <w:spacing w:line="276" w:lineRule="auto"/>
        <w:jc w:val="center"/>
        <w:rPr>
          <w:rFonts w:ascii="Arial Narrow" w:hAnsi="Arial Narrow"/>
          <w:b/>
          <w:sz w:val="27"/>
          <w:szCs w:val="27"/>
        </w:rPr>
      </w:pPr>
      <w:r w:rsidRPr="00B477F0">
        <w:rPr>
          <w:rFonts w:ascii="Arial Narrow" w:hAnsi="Arial Narrow"/>
          <w:b/>
          <w:sz w:val="27"/>
          <w:szCs w:val="27"/>
        </w:rPr>
        <w:t>R E S U L T A N D O:</w:t>
      </w:r>
    </w:p>
    <w:p w:rsidR="007C7202" w:rsidRPr="00B477F0" w:rsidRDefault="007C7202" w:rsidP="007C7202">
      <w:pPr>
        <w:spacing w:line="276" w:lineRule="auto"/>
        <w:jc w:val="both"/>
        <w:rPr>
          <w:rFonts w:ascii="Arial Narrow" w:hAnsi="Arial Narrow"/>
          <w:sz w:val="27"/>
          <w:szCs w:val="27"/>
        </w:rPr>
      </w:pPr>
    </w:p>
    <w:p w:rsidR="007C7202" w:rsidRPr="00B477F0" w:rsidRDefault="007C7202" w:rsidP="007C7202">
      <w:pPr>
        <w:spacing w:line="276" w:lineRule="auto"/>
        <w:jc w:val="right"/>
        <w:rPr>
          <w:rFonts w:ascii="Arial Narrow" w:hAnsi="Arial Narrow" w:cs="Arial"/>
          <w:b/>
          <w:i/>
          <w:sz w:val="27"/>
          <w:szCs w:val="27"/>
        </w:rPr>
      </w:pPr>
      <w:r w:rsidRPr="00B477F0">
        <w:rPr>
          <w:rFonts w:ascii="Arial Narrow" w:hAnsi="Arial Narrow"/>
          <w:b/>
          <w:i/>
          <w:sz w:val="27"/>
          <w:szCs w:val="27"/>
        </w:rPr>
        <w:t>Presentación de la demanda</w:t>
      </w:r>
      <w:r w:rsidRPr="00B477F0">
        <w:rPr>
          <w:rFonts w:ascii="Arial Narrow" w:hAnsi="Arial Narrow"/>
          <w:i/>
          <w:sz w:val="27"/>
          <w:szCs w:val="27"/>
        </w:rPr>
        <w:t>.</w:t>
      </w:r>
    </w:p>
    <w:p w:rsidR="007C7202" w:rsidRPr="00B477F0" w:rsidRDefault="007C7202" w:rsidP="007C7202">
      <w:pPr>
        <w:spacing w:line="360" w:lineRule="auto"/>
        <w:ind w:firstLine="708"/>
        <w:jc w:val="both"/>
        <w:rPr>
          <w:rFonts w:ascii="Arial Narrow" w:hAnsi="Arial Narrow"/>
          <w:sz w:val="27"/>
          <w:szCs w:val="27"/>
        </w:rPr>
      </w:pPr>
      <w:r w:rsidRPr="00B477F0">
        <w:rPr>
          <w:rFonts w:ascii="Arial Narrow" w:hAnsi="Arial Narrow" w:cs="Arial"/>
          <w:b/>
          <w:sz w:val="27"/>
          <w:szCs w:val="27"/>
        </w:rPr>
        <w:t>PRIMERO.-</w:t>
      </w:r>
      <w:r w:rsidRPr="00B477F0">
        <w:rPr>
          <w:rFonts w:ascii="Arial Narrow" w:hAnsi="Arial Narrow" w:cs="Arial"/>
          <w:sz w:val="27"/>
          <w:szCs w:val="27"/>
        </w:rPr>
        <w:t xml:space="preserve"> </w:t>
      </w:r>
      <w:r w:rsidR="00FC310D" w:rsidRPr="00B477F0">
        <w:rPr>
          <w:rFonts w:ascii="Arial Narrow" w:hAnsi="Arial Narrow"/>
          <w:sz w:val="27"/>
          <w:szCs w:val="27"/>
        </w:rPr>
        <w:t xml:space="preserve">El día 17 diecisiete de julio </w:t>
      </w:r>
      <w:r w:rsidRPr="00B477F0">
        <w:rPr>
          <w:rFonts w:ascii="Arial Narrow" w:hAnsi="Arial Narrow"/>
          <w:sz w:val="27"/>
          <w:szCs w:val="27"/>
        </w:rPr>
        <w:t xml:space="preserve">del año 2019 dos mil diecinueve, </w:t>
      </w:r>
      <w:r w:rsidRPr="00B477F0">
        <w:rPr>
          <w:rFonts w:ascii="Arial Narrow" w:hAnsi="Arial Narrow" w:cs="Arial"/>
          <w:sz w:val="27"/>
          <w:szCs w:val="27"/>
        </w:rPr>
        <w:t>la parte actora</w:t>
      </w:r>
      <w:r w:rsidRPr="00B477F0">
        <w:rPr>
          <w:rFonts w:ascii="Arial Narrow" w:hAnsi="Arial Narrow"/>
          <w:sz w:val="27"/>
          <w:szCs w:val="27"/>
        </w:rPr>
        <w:t xml:space="preserve"> presentó la demanda en la Oficialía Común de Partes de los Juzgados Administrativos Municipales de León, Guanajuato, impugnando el </w:t>
      </w:r>
      <w:r w:rsidR="00F76A41" w:rsidRPr="00B477F0">
        <w:rPr>
          <w:rFonts w:ascii="Arial Narrow" w:hAnsi="Arial Narrow"/>
          <w:sz w:val="27"/>
          <w:szCs w:val="27"/>
        </w:rPr>
        <w:t>acta de infracción número 404786,  levantada en fecha 13 trece de junio</w:t>
      </w:r>
      <w:r w:rsidRPr="00B477F0">
        <w:rPr>
          <w:rFonts w:ascii="Arial Narrow" w:hAnsi="Arial Narrow"/>
          <w:sz w:val="27"/>
          <w:szCs w:val="27"/>
        </w:rPr>
        <w:t xml:space="preserve"> de ese mismo</w:t>
      </w:r>
      <w:r w:rsidR="00F76A41" w:rsidRPr="00B477F0">
        <w:rPr>
          <w:rFonts w:ascii="Arial Narrow" w:hAnsi="Arial Narrow"/>
          <w:sz w:val="27"/>
          <w:szCs w:val="27"/>
        </w:rPr>
        <w:t xml:space="preserve">  año. . . . . . . . . </w:t>
      </w:r>
    </w:p>
    <w:p w:rsidR="007C7202" w:rsidRPr="00B477F0" w:rsidRDefault="007C7202" w:rsidP="007C7202">
      <w:pPr>
        <w:spacing w:line="276" w:lineRule="auto"/>
        <w:jc w:val="both"/>
        <w:rPr>
          <w:rFonts w:ascii="Arial Narrow" w:hAnsi="Arial Narrow"/>
          <w:sz w:val="27"/>
          <w:szCs w:val="27"/>
        </w:rPr>
      </w:pPr>
    </w:p>
    <w:p w:rsidR="007C7202" w:rsidRPr="00B477F0" w:rsidRDefault="007C7202" w:rsidP="007C7202">
      <w:pPr>
        <w:spacing w:line="276" w:lineRule="auto"/>
        <w:ind w:firstLine="708"/>
        <w:jc w:val="right"/>
        <w:rPr>
          <w:rFonts w:ascii="Arial Narrow" w:hAnsi="Arial Narrow"/>
          <w:b/>
          <w:i/>
          <w:sz w:val="27"/>
          <w:szCs w:val="27"/>
        </w:rPr>
      </w:pPr>
      <w:r w:rsidRPr="00B477F0">
        <w:rPr>
          <w:rFonts w:ascii="Arial Narrow" w:hAnsi="Arial Narrow"/>
          <w:b/>
          <w:i/>
          <w:sz w:val="27"/>
          <w:szCs w:val="27"/>
        </w:rPr>
        <w:t>Admisión de la demanda y pruebas.</w:t>
      </w:r>
    </w:p>
    <w:p w:rsidR="007C7202" w:rsidRPr="00B477F0" w:rsidRDefault="007C7202" w:rsidP="007C7202">
      <w:pPr>
        <w:spacing w:line="360" w:lineRule="auto"/>
        <w:ind w:firstLine="708"/>
        <w:jc w:val="both"/>
        <w:rPr>
          <w:rFonts w:ascii="Arial Narrow" w:hAnsi="Arial Narrow"/>
          <w:sz w:val="27"/>
          <w:szCs w:val="27"/>
        </w:rPr>
      </w:pPr>
      <w:r w:rsidRPr="00B477F0">
        <w:rPr>
          <w:rFonts w:ascii="Arial Narrow" w:hAnsi="Arial Narrow"/>
          <w:b/>
          <w:sz w:val="27"/>
          <w:szCs w:val="27"/>
        </w:rPr>
        <w:t xml:space="preserve">SEGUNDO.- </w:t>
      </w:r>
      <w:r w:rsidR="00F76A41" w:rsidRPr="00B477F0">
        <w:rPr>
          <w:rFonts w:ascii="Arial Narrow" w:hAnsi="Arial Narrow"/>
          <w:sz w:val="27"/>
          <w:szCs w:val="27"/>
        </w:rPr>
        <w:t xml:space="preserve">Por auto de fecha 19 diecinueve de julio </w:t>
      </w:r>
      <w:r w:rsidRPr="00B477F0">
        <w:rPr>
          <w:rFonts w:ascii="Arial Narrow" w:hAnsi="Arial Narrow"/>
          <w:sz w:val="27"/>
          <w:szCs w:val="27"/>
        </w:rPr>
        <w:t xml:space="preserve">del año 2019 dos mil diecinueve, a la parte actora se le admitió a trámite la demanda, la prueba documental ofrecida y exhibida en los puntos del 01 uno y 02 dos del capítulo de pruebas de la misma, la que por su especial naturaleza se desahogó en ese momento procesal, así como la ofrecida en el punto 03 tres consistente en la  </w:t>
      </w:r>
      <w:proofErr w:type="spellStart"/>
      <w:r w:rsidRPr="00B477F0">
        <w:rPr>
          <w:rFonts w:ascii="Arial Narrow" w:hAnsi="Arial Narrow"/>
          <w:sz w:val="27"/>
          <w:szCs w:val="27"/>
        </w:rPr>
        <w:t>presuncional</w:t>
      </w:r>
      <w:proofErr w:type="spellEnd"/>
      <w:r w:rsidRPr="00B477F0">
        <w:rPr>
          <w:rFonts w:ascii="Arial Narrow" w:hAnsi="Arial Narrow"/>
          <w:sz w:val="27"/>
          <w:szCs w:val="27"/>
        </w:rPr>
        <w:t xml:space="preserve"> legal y humana en lo que le favorezca. . . . . . . . . . . . . . . . . . . . . . . . . . . . .  . . . </w:t>
      </w:r>
      <w:r w:rsidR="00F76A41" w:rsidRPr="00B477F0">
        <w:rPr>
          <w:rFonts w:ascii="Arial Narrow" w:hAnsi="Arial Narrow"/>
          <w:sz w:val="27"/>
          <w:szCs w:val="27"/>
        </w:rPr>
        <w:t>. . . . . . . . . . . . .</w:t>
      </w:r>
      <w:r w:rsidRPr="00B477F0">
        <w:rPr>
          <w:rFonts w:ascii="Arial Narrow" w:hAnsi="Arial Narrow"/>
          <w:sz w:val="27"/>
          <w:szCs w:val="27"/>
        </w:rPr>
        <w:t>. . .  .</w:t>
      </w:r>
    </w:p>
    <w:p w:rsidR="007C7202" w:rsidRPr="00B477F0" w:rsidRDefault="007C7202" w:rsidP="007C7202">
      <w:pPr>
        <w:spacing w:line="276" w:lineRule="auto"/>
        <w:jc w:val="both"/>
        <w:rPr>
          <w:rFonts w:ascii="Arial Narrow" w:hAnsi="Arial Narrow"/>
          <w:sz w:val="27"/>
          <w:szCs w:val="27"/>
        </w:rPr>
      </w:pPr>
    </w:p>
    <w:p w:rsidR="007C7202" w:rsidRPr="00B477F0" w:rsidRDefault="007C7202" w:rsidP="007C7202">
      <w:pPr>
        <w:spacing w:line="276" w:lineRule="auto"/>
        <w:jc w:val="right"/>
        <w:rPr>
          <w:rFonts w:ascii="Arial Narrow" w:hAnsi="Arial Narrow"/>
          <w:b/>
          <w:i/>
          <w:sz w:val="27"/>
          <w:szCs w:val="27"/>
        </w:rPr>
      </w:pPr>
      <w:r w:rsidRPr="00B477F0">
        <w:rPr>
          <w:rFonts w:ascii="Arial Narrow" w:hAnsi="Arial Narrow"/>
          <w:b/>
          <w:i/>
          <w:sz w:val="27"/>
          <w:szCs w:val="27"/>
        </w:rPr>
        <w:t>Contestación de la demanda y admisión de pruebas.</w:t>
      </w:r>
    </w:p>
    <w:p w:rsidR="007C7202" w:rsidRPr="00B477F0" w:rsidRDefault="007C7202" w:rsidP="007C7202">
      <w:pPr>
        <w:spacing w:line="360" w:lineRule="auto"/>
        <w:ind w:firstLine="709"/>
        <w:jc w:val="both"/>
        <w:rPr>
          <w:rFonts w:ascii="Arial Narrow" w:hAnsi="Arial Narrow"/>
          <w:sz w:val="27"/>
          <w:szCs w:val="27"/>
        </w:rPr>
      </w:pPr>
      <w:r w:rsidRPr="00B477F0">
        <w:rPr>
          <w:rFonts w:ascii="Arial Narrow" w:hAnsi="Arial Narrow"/>
          <w:b/>
          <w:sz w:val="27"/>
          <w:szCs w:val="27"/>
        </w:rPr>
        <w:t xml:space="preserve">TERCERO.- </w:t>
      </w:r>
      <w:r w:rsidR="00F76A41" w:rsidRPr="00B477F0">
        <w:rPr>
          <w:rFonts w:ascii="Arial Narrow" w:hAnsi="Arial Narrow"/>
          <w:sz w:val="27"/>
          <w:szCs w:val="27"/>
        </w:rPr>
        <w:t xml:space="preserve">El día 16 dieciséis de agosto </w:t>
      </w:r>
      <w:r w:rsidRPr="00B477F0">
        <w:rPr>
          <w:rFonts w:ascii="Arial Narrow" w:hAnsi="Arial Narrow"/>
          <w:sz w:val="27"/>
          <w:szCs w:val="27"/>
        </w:rPr>
        <w:t>del año 2019 dos mil diecinueve, la autoridad presentó la contestación a la demanda incoada en s</w:t>
      </w:r>
      <w:r w:rsidR="00F76A41" w:rsidRPr="00B477F0">
        <w:rPr>
          <w:rFonts w:ascii="Arial Narrow" w:hAnsi="Arial Narrow"/>
          <w:sz w:val="27"/>
          <w:szCs w:val="27"/>
        </w:rPr>
        <w:t>u contra; y, por auto del día 20 veinte</w:t>
      </w:r>
      <w:r w:rsidRPr="00B477F0">
        <w:rPr>
          <w:rFonts w:ascii="Arial Narrow" w:hAnsi="Arial Narrow"/>
          <w:sz w:val="27"/>
          <w:szCs w:val="27"/>
        </w:rPr>
        <w:t xml:space="preserve"> de ese mismo mes y año, se le tuvo contestando la demanda y se le admitió la prueba documental señalada en los puntos 1 uno y 3 tres, consistente en copia certificada de gafete, así como el plan de operación autorizado por la Dirección General de Movilidad, la que por su especial  naturaleza se desahogó en </w:t>
      </w:r>
      <w:r w:rsidRPr="00B477F0">
        <w:rPr>
          <w:rFonts w:ascii="Arial Narrow" w:hAnsi="Arial Narrow"/>
          <w:sz w:val="27"/>
          <w:szCs w:val="27"/>
        </w:rPr>
        <w:lastRenderedPageBreak/>
        <w:t xml:space="preserve">ese momento procesal; señalándose fecha y hora para que tuviera verificativo la audiencia de alegatos. . . . . . . . . .  . . . . . . . . . . . .  . . . . . . . . . . . . . . . . </w:t>
      </w:r>
      <w:r w:rsidR="00F76A41" w:rsidRPr="00B477F0">
        <w:rPr>
          <w:rFonts w:ascii="Arial Narrow" w:hAnsi="Arial Narrow"/>
          <w:sz w:val="27"/>
          <w:szCs w:val="27"/>
        </w:rPr>
        <w:t xml:space="preserve"> . . . . . . . . . . .</w:t>
      </w:r>
    </w:p>
    <w:p w:rsidR="007C7202" w:rsidRPr="00B477F0" w:rsidRDefault="007C7202" w:rsidP="007C7202">
      <w:pPr>
        <w:spacing w:line="276" w:lineRule="auto"/>
        <w:jc w:val="both"/>
        <w:rPr>
          <w:rFonts w:ascii="Arial Narrow" w:hAnsi="Arial Narrow"/>
          <w:sz w:val="27"/>
          <w:szCs w:val="27"/>
        </w:rPr>
      </w:pPr>
    </w:p>
    <w:p w:rsidR="007C7202" w:rsidRPr="00B477F0" w:rsidRDefault="007C7202" w:rsidP="007C7202">
      <w:pPr>
        <w:spacing w:line="276" w:lineRule="auto"/>
        <w:jc w:val="right"/>
        <w:rPr>
          <w:rFonts w:ascii="Arial Narrow" w:hAnsi="Arial Narrow"/>
          <w:b/>
          <w:i/>
          <w:sz w:val="27"/>
          <w:szCs w:val="27"/>
        </w:rPr>
      </w:pPr>
      <w:r w:rsidRPr="00B477F0">
        <w:rPr>
          <w:rFonts w:ascii="Arial Narrow" w:hAnsi="Arial Narrow"/>
          <w:b/>
          <w:bCs/>
          <w:i/>
          <w:sz w:val="27"/>
          <w:szCs w:val="27"/>
        </w:rPr>
        <w:t>Celebración de la a</w:t>
      </w:r>
      <w:r w:rsidRPr="00B477F0">
        <w:rPr>
          <w:rFonts w:ascii="Arial Narrow" w:hAnsi="Arial Narrow"/>
          <w:b/>
          <w:i/>
          <w:sz w:val="27"/>
          <w:szCs w:val="27"/>
        </w:rPr>
        <w:t>udiencia de alegatos.</w:t>
      </w:r>
    </w:p>
    <w:p w:rsidR="007C7202" w:rsidRPr="00B477F0" w:rsidRDefault="007C7202" w:rsidP="007C7202">
      <w:pPr>
        <w:spacing w:line="360" w:lineRule="auto"/>
        <w:ind w:firstLine="708"/>
        <w:jc w:val="both"/>
        <w:rPr>
          <w:rFonts w:ascii="Arial Narrow" w:hAnsi="Arial Narrow"/>
          <w:sz w:val="27"/>
          <w:szCs w:val="27"/>
        </w:rPr>
      </w:pPr>
      <w:r w:rsidRPr="00B477F0">
        <w:rPr>
          <w:rFonts w:ascii="Arial Narrow" w:hAnsi="Arial Narrow"/>
          <w:b/>
          <w:bCs/>
          <w:sz w:val="27"/>
          <w:szCs w:val="27"/>
        </w:rPr>
        <w:t>CUARTO.-</w:t>
      </w:r>
      <w:r w:rsidRPr="00B477F0">
        <w:rPr>
          <w:rFonts w:ascii="Arial Narrow" w:hAnsi="Arial Narrow"/>
          <w:bCs/>
          <w:sz w:val="27"/>
          <w:szCs w:val="27"/>
        </w:rPr>
        <w:t xml:space="preserve"> </w:t>
      </w:r>
      <w:r w:rsidR="00F76A41" w:rsidRPr="00B477F0">
        <w:rPr>
          <w:rFonts w:ascii="Arial Narrow" w:hAnsi="Arial Narrow"/>
          <w:sz w:val="27"/>
          <w:szCs w:val="27"/>
        </w:rPr>
        <w:t>El día 06 seis de noviembre</w:t>
      </w:r>
      <w:r w:rsidRPr="00B477F0">
        <w:rPr>
          <w:rFonts w:ascii="Arial Narrow" w:hAnsi="Arial Narrow"/>
          <w:sz w:val="27"/>
          <w:szCs w:val="27"/>
        </w:rPr>
        <w:t xml:space="preserve"> del año 2</w:t>
      </w:r>
      <w:r w:rsidR="00F76A41" w:rsidRPr="00B477F0">
        <w:rPr>
          <w:rFonts w:ascii="Arial Narrow" w:hAnsi="Arial Narrow"/>
          <w:sz w:val="27"/>
          <w:szCs w:val="27"/>
        </w:rPr>
        <w:t>019 dos mil diecinueve, a las 12:30 do</w:t>
      </w:r>
      <w:r w:rsidRPr="00B477F0">
        <w:rPr>
          <w:rFonts w:ascii="Arial Narrow" w:hAnsi="Arial Narrow"/>
          <w:sz w:val="27"/>
          <w:szCs w:val="27"/>
        </w:rPr>
        <w:t>ce horas</w:t>
      </w:r>
      <w:r w:rsidR="00F76A41" w:rsidRPr="00B477F0">
        <w:rPr>
          <w:rFonts w:ascii="Arial Narrow" w:hAnsi="Arial Narrow"/>
          <w:sz w:val="27"/>
          <w:szCs w:val="27"/>
        </w:rPr>
        <w:t xml:space="preserve"> con treinta minutos</w:t>
      </w:r>
      <w:r w:rsidRPr="00B477F0">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w:t>
      </w:r>
    </w:p>
    <w:p w:rsidR="007C7202" w:rsidRPr="00B477F0" w:rsidRDefault="007C7202" w:rsidP="007C7202">
      <w:pPr>
        <w:spacing w:line="276" w:lineRule="auto"/>
        <w:jc w:val="both"/>
        <w:rPr>
          <w:rFonts w:ascii="Arial Narrow" w:hAnsi="Arial Narrow"/>
          <w:sz w:val="27"/>
          <w:szCs w:val="27"/>
        </w:rPr>
      </w:pPr>
    </w:p>
    <w:p w:rsidR="007C7202" w:rsidRPr="00B477F0" w:rsidRDefault="007C7202" w:rsidP="007C7202">
      <w:pPr>
        <w:tabs>
          <w:tab w:val="left" w:pos="3240"/>
          <w:tab w:val="center" w:pos="4135"/>
          <w:tab w:val="left" w:pos="6227"/>
        </w:tabs>
        <w:spacing w:line="276" w:lineRule="auto"/>
        <w:jc w:val="center"/>
        <w:rPr>
          <w:rFonts w:ascii="Arial Narrow" w:hAnsi="Arial Narrow"/>
          <w:b/>
          <w:sz w:val="27"/>
          <w:szCs w:val="27"/>
        </w:rPr>
      </w:pPr>
      <w:r w:rsidRPr="00B477F0">
        <w:rPr>
          <w:rFonts w:ascii="Arial Narrow" w:hAnsi="Arial Narrow"/>
          <w:b/>
          <w:sz w:val="27"/>
          <w:szCs w:val="27"/>
        </w:rPr>
        <w:t>C O N S I D E R A N D O:</w:t>
      </w:r>
    </w:p>
    <w:p w:rsidR="007C7202" w:rsidRPr="00B477F0" w:rsidRDefault="007C7202" w:rsidP="007C7202">
      <w:pPr>
        <w:spacing w:line="276" w:lineRule="auto"/>
        <w:jc w:val="both"/>
        <w:rPr>
          <w:rFonts w:ascii="Arial Narrow" w:hAnsi="Arial Narrow"/>
          <w:sz w:val="27"/>
          <w:szCs w:val="27"/>
        </w:rPr>
      </w:pPr>
    </w:p>
    <w:p w:rsidR="007C7202" w:rsidRPr="00B477F0" w:rsidRDefault="007C7202" w:rsidP="007C7202">
      <w:pPr>
        <w:tabs>
          <w:tab w:val="left" w:pos="3240"/>
        </w:tabs>
        <w:spacing w:line="276" w:lineRule="auto"/>
        <w:jc w:val="right"/>
        <w:rPr>
          <w:rFonts w:ascii="Arial Narrow" w:hAnsi="Arial Narrow"/>
          <w:b/>
          <w:i/>
          <w:sz w:val="27"/>
          <w:szCs w:val="27"/>
        </w:rPr>
      </w:pPr>
      <w:r w:rsidRPr="00B477F0">
        <w:rPr>
          <w:rFonts w:ascii="Arial Narrow" w:hAnsi="Arial Narrow"/>
          <w:b/>
          <w:i/>
          <w:sz w:val="27"/>
          <w:szCs w:val="27"/>
        </w:rPr>
        <w:t>Competencia de este Juzgado.</w:t>
      </w:r>
    </w:p>
    <w:p w:rsidR="007C7202" w:rsidRPr="00B477F0" w:rsidRDefault="007C7202" w:rsidP="007C7202">
      <w:pPr>
        <w:spacing w:line="360" w:lineRule="auto"/>
        <w:ind w:firstLine="708"/>
        <w:jc w:val="both"/>
        <w:rPr>
          <w:rFonts w:ascii="Arial Narrow" w:hAnsi="Arial Narrow"/>
          <w:sz w:val="27"/>
          <w:szCs w:val="27"/>
        </w:rPr>
      </w:pPr>
      <w:r w:rsidRPr="00B477F0">
        <w:rPr>
          <w:rFonts w:ascii="Arial Narrow" w:hAnsi="Arial Narrow"/>
          <w:b/>
          <w:sz w:val="27"/>
          <w:szCs w:val="27"/>
        </w:rPr>
        <w:t>PRIMERO.-</w:t>
      </w:r>
      <w:r w:rsidRPr="00B477F0">
        <w:rPr>
          <w:rFonts w:ascii="Arial Narrow" w:hAnsi="Arial Narrow"/>
          <w:sz w:val="27"/>
          <w:szCs w:val="27"/>
        </w:rPr>
        <w:t xml:space="preserve"> Que conforme a lo previsto por los artículos </w:t>
      </w:r>
      <w:r w:rsidRPr="00B477F0">
        <w:rPr>
          <w:rFonts w:ascii="Arial Narrow" w:hAnsi="Arial Narrow" w:cs="Arial"/>
          <w:bCs/>
          <w:sz w:val="27"/>
          <w:szCs w:val="27"/>
        </w:rPr>
        <w:t>243</w:t>
      </w:r>
      <w:r w:rsidRPr="00B477F0">
        <w:rPr>
          <w:rFonts w:ascii="Arial Narrow" w:hAnsi="Arial Narrow" w:cs="Arial"/>
          <w:sz w:val="27"/>
          <w:szCs w:val="27"/>
        </w:rPr>
        <w:t xml:space="preserve"> </w:t>
      </w:r>
      <w:r w:rsidRPr="00B477F0">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 . . </w:t>
      </w:r>
    </w:p>
    <w:p w:rsidR="007C7202" w:rsidRPr="00B477F0" w:rsidRDefault="007C7202" w:rsidP="007C7202">
      <w:pPr>
        <w:tabs>
          <w:tab w:val="left" w:pos="2977"/>
        </w:tabs>
        <w:spacing w:line="276" w:lineRule="auto"/>
        <w:jc w:val="both"/>
        <w:rPr>
          <w:rFonts w:ascii="Arial Narrow" w:hAnsi="Arial Narrow" w:cs="Arial"/>
          <w:sz w:val="27"/>
          <w:szCs w:val="27"/>
        </w:rPr>
      </w:pPr>
    </w:p>
    <w:p w:rsidR="007C7202" w:rsidRPr="00B477F0" w:rsidRDefault="007C7202" w:rsidP="007C7202">
      <w:pPr>
        <w:spacing w:line="276" w:lineRule="auto"/>
        <w:jc w:val="right"/>
        <w:rPr>
          <w:rFonts w:ascii="Arial Narrow" w:hAnsi="Arial Narrow" w:cs="Arial"/>
          <w:b/>
          <w:i/>
          <w:sz w:val="27"/>
          <w:szCs w:val="27"/>
        </w:rPr>
      </w:pPr>
    </w:p>
    <w:p w:rsidR="007C7202" w:rsidRPr="00B477F0" w:rsidRDefault="007C7202" w:rsidP="007C7202">
      <w:pPr>
        <w:spacing w:line="276" w:lineRule="auto"/>
        <w:jc w:val="right"/>
        <w:rPr>
          <w:rFonts w:ascii="Arial Narrow" w:hAnsi="Arial Narrow"/>
          <w:i/>
          <w:sz w:val="27"/>
          <w:szCs w:val="27"/>
        </w:rPr>
      </w:pPr>
      <w:r w:rsidRPr="00B477F0">
        <w:rPr>
          <w:rFonts w:ascii="Arial Narrow" w:hAnsi="Arial Narrow" w:cs="Arial"/>
          <w:b/>
          <w:i/>
          <w:sz w:val="27"/>
          <w:szCs w:val="27"/>
        </w:rPr>
        <w:t>Existencia del acto impugnado.</w:t>
      </w:r>
    </w:p>
    <w:p w:rsidR="007C7202" w:rsidRPr="00B477F0" w:rsidRDefault="007C7202" w:rsidP="007C7202">
      <w:pPr>
        <w:spacing w:line="360" w:lineRule="auto"/>
        <w:ind w:firstLine="708"/>
        <w:jc w:val="both"/>
        <w:rPr>
          <w:rFonts w:ascii="Arial Narrow" w:hAnsi="Arial Narrow"/>
          <w:sz w:val="27"/>
          <w:szCs w:val="27"/>
        </w:rPr>
      </w:pPr>
      <w:r w:rsidRPr="00B477F0">
        <w:rPr>
          <w:rFonts w:ascii="Arial Narrow" w:hAnsi="Arial Narrow"/>
          <w:b/>
          <w:sz w:val="27"/>
          <w:szCs w:val="27"/>
        </w:rPr>
        <w:t>SEGUNDO.-</w:t>
      </w:r>
      <w:r w:rsidR="00EA21E3" w:rsidRPr="00B477F0">
        <w:rPr>
          <w:rFonts w:ascii="Arial Narrow" w:hAnsi="Arial Narrow"/>
          <w:sz w:val="27"/>
          <w:szCs w:val="27"/>
        </w:rPr>
        <w:t xml:space="preserve"> L</w:t>
      </w:r>
      <w:r w:rsidRPr="00B477F0">
        <w:rPr>
          <w:rFonts w:ascii="Arial Narrow" w:hAnsi="Arial Narrow"/>
          <w:sz w:val="27"/>
          <w:szCs w:val="27"/>
        </w:rPr>
        <w:t xml:space="preserve">a parte actora impugna el acta de infracción </w:t>
      </w:r>
      <w:r w:rsidR="00EA21E3" w:rsidRPr="00B477F0">
        <w:rPr>
          <w:rFonts w:ascii="Arial Narrow" w:hAnsi="Arial Narrow" w:cs="Arial"/>
          <w:sz w:val="27"/>
          <w:szCs w:val="27"/>
        </w:rPr>
        <w:t xml:space="preserve">número 404786, de fecha 13 trece de junio </w:t>
      </w:r>
      <w:r w:rsidR="00EA21E3" w:rsidRPr="00B477F0">
        <w:rPr>
          <w:rFonts w:ascii="Arial Narrow" w:hAnsi="Arial Narrow"/>
          <w:sz w:val="27"/>
          <w:szCs w:val="27"/>
        </w:rPr>
        <w:t>del año 2019 dos mil diecinueve; acto</w:t>
      </w:r>
      <w:r w:rsidRPr="00B477F0">
        <w:rPr>
          <w:rFonts w:ascii="Arial Narrow" w:hAnsi="Arial Narrow"/>
          <w:sz w:val="27"/>
          <w:szCs w:val="27"/>
        </w:rPr>
        <w:t xml:space="preserve"> cuya existencia se encuentra acreditada en </w:t>
      </w:r>
      <w:r w:rsidR="00EA21E3" w:rsidRPr="00B477F0">
        <w:rPr>
          <w:rFonts w:ascii="Arial Narrow" w:hAnsi="Arial Narrow"/>
          <w:sz w:val="27"/>
          <w:szCs w:val="27"/>
        </w:rPr>
        <w:t>el proceso</w:t>
      </w:r>
      <w:r w:rsidRPr="00B477F0">
        <w:rPr>
          <w:rFonts w:ascii="Arial Narrow" w:hAnsi="Arial Narrow"/>
          <w:sz w:val="27"/>
          <w:szCs w:val="27"/>
        </w:rPr>
        <w:t xml:space="preserve">, </w:t>
      </w:r>
      <w:r w:rsidRPr="00B477F0">
        <w:rPr>
          <w:rFonts w:ascii="Arial Narrow" w:hAnsi="Arial Narrow" w:cs="Arial Narrow"/>
          <w:kern w:val="3"/>
          <w:sz w:val="27"/>
          <w:szCs w:val="27"/>
          <w:lang w:eastAsia="zh-CN"/>
        </w:rPr>
        <w:t>con el</w:t>
      </w:r>
      <w:r w:rsidRPr="00B477F0">
        <w:rPr>
          <w:rFonts w:ascii="Arial Narrow" w:hAnsi="Arial Narrow"/>
          <w:sz w:val="27"/>
          <w:szCs w:val="27"/>
        </w:rPr>
        <w:t xml:space="preserve"> original de la referida acta de infracción</w:t>
      </w:r>
      <w:r w:rsidR="00EA21E3" w:rsidRPr="00B477F0">
        <w:rPr>
          <w:rFonts w:ascii="Arial Narrow" w:hAnsi="Arial Narrow"/>
          <w:sz w:val="27"/>
          <w:szCs w:val="27"/>
        </w:rPr>
        <w:t xml:space="preserve">, que obra a foja 05 cinco. . . . .  .  . . . . . . . . . . . . . . . . . . . . . . . . . . . . . . . . . . . . </w:t>
      </w:r>
      <w:r w:rsidRPr="00B477F0">
        <w:rPr>
          <w:rFonts w:ascii="Arial Narrow" w:hAnsi="Arial Narrow" w:cs="Arial Narrow"/>
          <w:kern w:val="3"/>
          <w:sz w:val="27"/>
          <w:szCs w:val="27"/>
          <w:lang w:eastAsia="zh-CN"/>
        </w:rPr>
        <w:t xml:space="preserve">. .  . . </w:t>
      </w:r>
    </w:p>
    <w:p w:rsidR="007C7202" w:rsidRPr="00B477F0" w:rsidRDefault="007C7202" w:rsidP="007C7202">
      <w:pPr>
        <w:spacing w:line="276" w:lineRule="auto"/>
        <w:jc w:val="both"/>
        <w:rPr>
          <w:rFonts w:ascii="Arial Narrow" w:hAnsi="Arial Narrow"/>
          <w:sz w:val="27"/>
          <w:szCs w:val="27"/>
        </w:rPr>
      </w:pPr>
    </w:p>
    <w:p w:rsidR="007C7202" w:rsidRPr="00B477F0" w:rsidRDefault="007C7202" w:rsidP="007C7202">
      <w:pPr>
        <w:spacing w:line="276" w:lineRule="auto"/>
        <w:jc w:val="right"/>
        <w:rPr>
          <w:rFonts w:ascii="Arial Narrow" w:hAnsi="Arial Narrow"/>
          <w:bCs/>
          <w:i/>
          <w:sz w:val="27"/>
          <w:szCs w:val="27"/>
        </w:rPr>
      </w:pPr>
      <w:r w:rsidRPr="00B477F0">
        <w:rPr>
          <w:rFonts w:ascii="Arial Narrow" w:hAnsi="Arial Narrow"/>
          <w:b/>
          <w:i/>
          <w:sz w:val="27"/>
          <w:szCs w:val="27"/>
        </w:rPr>
        <w:t>Causales de improcedencia.</w:t>
      </w:r>
    </w:p>
    <w:p w:rsidR="007C7202" w:rsidRPr="00B477F0" w:rsidRDefault="0065739C" w:rsidP="007C7202">
      <w:pPr>
        <w:spacing w:line="360" w:lineRule="auto"/>
        <w:ind w:firstLine="708"/>
        <w:jc w:val="both"/>
        <w:rPr>
          <w:rFonts w:ascii="Arial Narrow" w:hAnsi="Arial Narrow"/>
          <w:sz w:val="27"/>
          <w:szCs w:val="27"/>
        </w:rPr>
      </w:pPr>
      <w:r w:rsidRPr="00B477F0">
        <w:rPr>
          <w:rFonts w:ascii="Arial Narrow" w:hAnsi="Arial Narrow"/>
          <w:b/>
          <w:bCs/>
          <w:sz w:val="27"/>
          <w:szCs w:val="27"/>
        </w:rPr>
        <w:t>TERCERO</w:t>
      </w:r>
      <w:r w:rsidR="007C7202" w:rsidRPr="00B477F0">
        <w:rPr>
          <w:rFonts w:ascii="Arial Narrow" w:hAnsi="Arial Narrow"/>
          <w:b/>
          <w:bCs/>
          <w:sz w:val="27"/>
          <w:szCs w:val="27"/>
        </w:rPr>
        <w:t xml:space="preserve">.- </w:t>
      </w:r>
      <w:r w:rsidR="007C7202" w:rsidRPr="00B477F0">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7C7202" w:rsidRPr="00B477F0" w:rsidRDefault="007C7202" w:rsidP="007C7202">
      <w:pPr>
        <w:spacing w:line="360" w:lineRule="auto"/>
        <w:ind w:firstLine="708"/>
        <w:jc w:val="both"/>
        <w:rPr>
          <w:rFonts w:ascii="Arial Narrow" w:hAnsi="Arial Narrow"/>
          <w:sz w:val="27"/>
          <w:szCs w:val="27"/>
        </w:rPr>
      </w:pPr>
    </w:p>
    <w:p w:rsidR="007C7202" w:rsidRPr="00B477F0" w:rsidRDefault="007C7202" w:rsidP="007C7202">
      <w:pPr>
        <w:spacing w:line="360" w:lineRule="auto"/>
        <w:ind w:firstLine="708"/>
        <w:jc w:val="both"/>
        <w:rPr>
          <w:rFonts w:ascii="Arial Narrow" w:hAnsi="Arial Narrow" w:cs="Arial"/>
          <w:sz w:val="27"/>
          <w:szCs w:val="27"/>
        </w:rPr>
      </w:pPr>
      <w:r w:rsidRPr="00B477F0">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Juzgador  no encontró la actualización de ninguna. . . . . . . . . . . . . . . . . . . . . . . .  . . . . . . . . . . . . . </w:t>
      </w:r>
    </w:p>
    <w:p w:rsidR="007C7202" w:rsidRPr="00B477F0" w:rsidRDefault="007C7202" w:rsidP="007C7202">
      <w:pPr>
        <w:spacing w:line="276" w:lineRule="auto"/>
        <w:jc w:val="both"/>
        <w:rPr>
          <w:rFonts w:ascii="Arial Narrow" w:hAnsi="Arial Narrow" w:cs="Arial"/>
          <w:sz w:val="27"/>
          <w:szCs w:val="27"/>
        </w:rPr>
      </w:pPr>
    </w:p>
    <w:p w:rsidR="007C7202" w:rsidRPr="00B477F0" w:rsidRDefault="007C7202" w:rsidP="007C7202">
      <w:pPr>
        <w:spacing w:line="360" w:lineRule="auto"/>
        <w:ind w:firstLine="708"/>
        <w:jc w:val="both"/>
        <w:rPr>
          <w:rFonts w:ascii="Arial Narrow" w:hAnsi="Arial Narrow"/>
          <w:sz w:val="27"/>
          <w:szCs w:val="27"/>
        </w:rPr>
      </w:pPr>
      <w:r w:rsidRPr="00B477F0">
        <w:rPr>
          <w:rFonts w:ascii="Arial Narrow" w:hAnsi="Arial Narrow"/>
          <w:sz w:val="27"/>
          <w:szCs w:val="27"/>
        </w:rPr>
        <w:t xml:space="preserve">Por tanto, lo procedente es entrar al estudio de los conceptos de impugnación esgrimidos en la demanda. . . . . . . . . . .  . . . . . . . . . .. . . . . . . . . . . .  .  . . . . . . . . . . </w:t>
      </w:r>
    </w:p>
    <w:p w:rsidR="007C7202" w:rsidRPr="00B477F0" w:rsidRDefault="007C7202" w:rsidP="007C7202">
      <w:pPr>
        <w:spacing w:line="276" w:lineRule="auto"/>
        <w:jc w:val="both"/>
        <w:rPr>
          <w:rFonts w:ascii="Arial Narrow" w:hAnsi="Arial Narrow" w:cs="Arial"/>
          <w:sz w:val="27"/>
          <w:szCs w:val="27"/>
        </w:rPr>
      </w:pPr>
    </w:p>
    <w:p w:rsidR="007C7202" w:rsidRPr="00B477F0" w:rsidRDefault="007C7202" w:rsidP="007C7202">
      <w:pPr>
        <w:tabs>
          <w:tab w:val="left" w:pos="2977"/>
          <w:tab w:val="left" w:pos="3975"/>
        </w:tabs>
        <w:spacing w:line="276" w:lineRule="auto"/>
        <w:jc w:val="right"/>
        <w:rPr>
          <w:rFonts w:ascii="Arial Narrow" w:hAnsi="Arial Narrow" w:cs="Arial"/>
          <w:b/>
          <w:i/>
          <w:sz w:val="27"/>
          <w:szCs w:val="27"/>
        </w:rPr>
      </w:pPr>
      <w:r w:rsidRPr="00B477F0">
        <w:rPr>
          <w:rFonts w:ascii="Arial Narrow" w:hAnsi="Arial Narrow" w:cs="Arial"/>
          <w:b/>
          <w:i/>
          <w:sz w:val="27"/>
          <w:szCs w:val="27"/>
        </w:rPr>
        <w:t>Análisis de los conceptos de impugnación.</w:t>
      </w:r>
    </w:p>
    <w:p w:rsidR="00EA21E3" w:rsidRPr="00B477F0" w:rsidRDefault="00F27BCA" w:rsidP="007C7202">
      <w:pPr>
        <w:spacing w:line="360" w:lineRule="auto"/>
        <w:ind w:firstLine="708"/>
        <w:jc w:val="both"/>
        <w:rPr>
          <w:rFonts w:ascii="Arial Narrow" w:hAnsi="Arial Narrow"/>
          <w:sz w:val="27"/>
          <w:szCs w:val="27"/>
        </w:rPr>
      </w:pPr>
      <w:r w:rsidRPr="00B477F0">
        <w:rPr>
          <w:rFonts w:ascii="Arial Narrow" w:hAnsi="Arial Narrow"/>
          <w:b/>
          <w:sz w:val="27"/>
          <w:szCs w:val="27"/>
        </w:rPr>
        <w:t>CUARTO</w:t>
      </w:r>
      <w:r w:rsidR="007C7202" w:rsidRPr="00B477F0">
        <w:rPr>
          <w:rFonts w:ascii="Arial Narrow" w:hAnsi="Arial Narrow"/>
          <w:b/>
          <w:bCs/>
          <w:sz w:val="27"/>
          <w:szCs w:val="27"/>
        </w:rPr>
        <w:t xml:space="preserve">.- </w:t>
      </w:r>
      <w:r w:rsidR="007C7202" w:rsidRPr="00B477F0">
        <w:rPr>
          <w:rFonts w:ascii="Arial Narrow" w:hAnsi="Arial Narrow"/>
          <w:sz w:val="27"/>
          <w:szCs w:val="27"/>
        </w:rPr>
        <w:t xml:space="preserve">Que la parte actora en el </w:t>
      </w:r>
      <w:r w:rsidR="00EA21E3" w:rsidRPr="00B477F0">
        <w:rPr>
          <w:rFonts w:ascii="Arial Narrow" w:hAnsi="Arial Narrow"/>
          <w:sz w:val="27"/>
          <w:szCs w:val="27"/>
        </w:rPr>
        <w:t xml:space="preserve">primer </w:t>
      </w:r>
      <w:r w:rsidR="007C7202" w:rsidRPr="00B477F0">
        <w:rPr>
          <w:rFonts w:ascii="Arial Narrow" w:hAnsi="Arial Narrow"/>
          <w:sz w:val="27"/>
          <w:szCs w:val="27"/>
        </w:rPr>
        <w:t xml:space="preserve">concepto de impugnación de la demanda aduce </w:t>
      </w:r>
      <w:r w:rsidR="00EA21E3" w:rsidRPr="00B477F0">
        <w:rPr>
          <w:rFonts w:ascii="Arial Narrow" w:hAnsi="Arial Narrow"/>
          <w:sz w:val="27"/>
          <w:szCs w:val="27"/>
        </w:rPr>
        <w:t>que, de la lectura del acta de infracción quien dice autoridad emisora no acreditó con ningún elemento de prueba la legalidad del acto combatido;  que se debe de tomar como una confesión tácita en perjuicio de la autoridad  que la emite, toda vez que admitió que nunca tuvo a la vista al presunto responsable de la infracción; y en términos del artículo 47 del Código de Procedimiento y Justicia Administrativa para el Estado y los Municipios de Guanajuato, niega lisa y llanamente</w:t>
      </w:r>
      <w:r w:rsidR="00324403" w:rsidRPr="00B477F0">
        <w:rPr>
          <w:rFonts w:ascii="Arial Narrow" w:hAnsi="Arial Narrow"/>
          <w:sz w:val="27"/>
          <w:szCs w:val="27"/>
        </w:rPr>
        <w:t xml:space="preserve"> los hechos atribuidos en el acta de infracción combatida. . . . . . . . . . . . . .  . . . . . . . . </w:t>
      </w:r>
    </w:p>
    <w:p w:rsidR="00324403" w:rsidRPr="00B477F0" w:rsidRDefault="00324403" w:rsidP="007C7202">
      <w:pPr>
        <w:spacing w:line="360" w:lineRule="auto"/>
        <w:ind w:firstLine="708"/>
        <w:jc w:val="both"/>
        <w:rPr>
          <w:rFonts w:ascii="Arial Narrow" w:hAnsi="Arial Narrow"/>
          <w:sz w:val="27"/>
          <w:szCs w:val="27"/>
        </w:rPr>
      </w:pPr>
    </w:p>
    <w:p w:rsidR="00324403" w:rsidRPr="00B477F0" w:rsidRDefault="00324403" w:rsidP="007C7202">
      <w:pPr>
        <w:spacing w:line="360" w:lineRule="auto"/>
        <w:ind w:firstLine="708"/>
        <w:jc w:val="both"/>
        <w:rPr>
          <w:rFonts w:ascii="Arial Narrow" w:hAnsi="Arial Narrow"/>
          <w:sz w:val="27"/>
          <w:szCs w:val="27"/>
        </w:rPr>
      </w:pPr>
      <w:r w:rsidRPr="00B477F0">
        <w:rPr>
          <w:rFonts w:ascii="Arial Narrow" w:hAnsi="Arial Narrow"/>
          <w:sz w:val="27"/>
          <w:szCs w:val="27"/>
        </w:rPr>
        <w:t xml:space="preserve">En tanto el Inspector Técnico demandado al respecto aduce, que como lo menciona la parte actora que niega de manera lisa y llana la comisión de la infracción, la parte actora debe probar su dicho. . . . . . . . . . . .  .. . . . . . . . .  . . . .  . . . . . . .  . . . . </w:t>
      </w:r>
    </w:p>
    <w:p w:rsidR="007C7202" w:rsidRPr="00B477F0" w:rsidRDefault="007C7202" w:rsidP="007C7202">
      <w:pPr>
        <w:spacing w:line="276" w:lineRule="auto"/>
        <w:jc w:val="both"/>
        <w:rPr>
          <w:rFonts w:ascii="Arial Narrow" w:hAnsi="Arial Narrow"/>
          <w:sz w:val="27"/>
          <w:szCs w:val="27"/>
        </w:rPr>
      </w:pPr>
    </w:p>
    <w:p w:rsidR="007C7202" w:rsidRPr="00B477F0" w:rsidRDefault="007C7202" w:rsidP="007C7202">
      <w:pPr>
        <w:spacing w:line="360" w:lineRule="auto"/>
        <w:ind w:firstLine="708"/>
        <w:jc w:val="both"/>
        <w:rPr>
          <w:rFonts w:ascii="Arial Narrow" w:hAnsi="Arial Narrow" w:cs="Arial"/>
          <w:sz w:val="27"/>
          <w:szCs w:val="27"/>
        </w:rPr>
      </w:pPr>
      <w:r w:rsidRPr="00B477F0">
        <w:rPr>
          <w:rFonts w:ascii="Arial Narrow" w:hAnsi="Arial Narrow"/>
          <w:sz w:val="27"/>
          <w:szCs w:val="27"/>
        </w:rPr>
        <w:t xml:space="preserve">Para este Juzgador es </w:t>
      </w:r>
      <w:r w:rsidRPr="00B477F0">
        <w:rPr>
          <w:rFonts w:ascii="Arial Narrow" w:hAnsi="Arial Narrow"/>
          <w:b/>
          <w:sz w:val="27"/>
          <w:szCs w:val="27"/>
        </w:rPr>
        <w:t xml:space="preserve">FUNDADO </w:t>
      </w:r>
      <w:r w:rsidRPr="00B477F0">
        <w:rPr>
          <w:rFonts w:ascii="Arial Narrow" w:hAnsi="Arial Narrow"/>
          <w:sz w:val="27"/>
          <w:szCs w:val="27"/>
        </w:rPr>
        <w:t>este concepto de impugnación, en atención a las siguientes consideraciones:</w:t>
      </w:r>
      <w:r w:rsidRPr="00B477F0">
        <w:rPr>
          <w:rFonts w:ascii="Arial Narrow" w:hAnsi="Arial Narrow" w:cs="Arial"/>
          <w:sz w:val="27"/>
          <w:szCs w:val="27"/>
        </w:rPr>
        <w:t xml:space="preserve"> . . . . . . . . . . . . . . . . .</w:t>
      </w:r>
      <w:r w:rsidRPr="00B477F0">
        <w:rPr>
          <w:rFonts w:ascii="Arial Narrow" w:hAnsi="Arial Narrow"/>
          <w:bCs/>
          <w:sz w:val="27"/>
          <w:szCs w:val="27"/>
        </w:rPr>
        <w:t xml:space="preserve"> . . . . . .</w:t>
      </w:r>
      <w:r w:rsidRPr="00B477F0">
        <w:rPr>
          <w:rFonts w:ascii="Arial Narrow" w:hAnsi="Arial Narrow" w:cs="Arial"/>
          <w:sz w:val="27"/>
          <w:szCs w:val="27"/>
        </w:rPr>
        <w:t xml:space="preserve"> . . . . . . . . . . </w:t>
      </w:r>
    </w:p>
    <w:p w:rsidR="007C7202" w:rsidRPr="00B477F0" w:rsidRDefault="007C7202" w:rsidP="007C7202">
      <w:pPr>
        <w:spacing w:line="360" w:lineRule="auto"/>
        <w:ind w:firstLine="708"/>
        <w:jc w:val="both"/>
        <w:rPr>
          <w:rFonts w:ascii="Arial Narrow" w:hAnsi="Arial Narrow" w:cs="Arial Narrow"/>
          <w:sz w:val="27"/>
          <w:szCs w:val="27"/>
        </w:rPr>
      </w:pPr>
    </w:p>
    <w:p w:rsidR="00F72EFA" w:rsidRPr="00B477F0" w:rsidRDefault="00F72EFA" w:rsidP="00EA0AC0">
      <w:pPr>
        <w:spacing w:line="360" w:lineRule="auto"/>
        <w:ind w:firstLine="709"/>
        <w:jc w:val="both"/>
        <w:rPr>
          <w:rFonts w:ascii="Arial Narrow" w:hAnsi="Arial Narrow"/>
          <w:sz w:val="27"/>
          <w:szCs w:val="27"/>
        </w:rPr>
      </w:pPr>
      <w:r w:rsidRPr="00B477F0">
        <w:rPr>
          <w:rFonts w:ascii="Arial Narrow" w:hAnsi="Arial Narrow"/>
          <w:sz w:val="27"/>
          <w:szCs w:val="27"/>
        </w:rPr>
        <w:t xml:space="preserve">En el caso que se resuelve, la parte actora niega categórica y contundentemente que haya materializado la conducta de no cumplir con los horarios, rutas, itinerarios y frecuencias autorizadas para la prestación del servicio de transporte </w:t>
      </w:r>
      <w:r w:rsidR="00EA0AC0" w:rsidRPr="00B477F0">
        <w:rPr>
          <w:rFonts w:ascii="Arial Narrow" w:hAnsi="Arial Narrow"/>
          <w:sz w:val="27"/>
          <w:szCs w:val="27"/>
        </w:rPr>
        <w:t>–incumplir con el horario de 20:30 veinte horas con treinta minutos, de la ruta A-43-</w:t>
      </w:r>
      <w:r w:rsidRPr="00B477F0">
        <w:rPr>
          <w:rFonts w:ascii="Arial Narrow" w:hAnsi="Arial Narrow"/>
          <w:sz w:val="27"/>
          <w:szCs w:val="27"/>
        </w:rPr>
        <w:t xml:space="preserve">; de este modo, estamos frente a una negativa lisa y llana </w:t>
      </w:r>
      <w:r w:rsidR="00E04CE6" w:rsidRPr="00B477F0">
        <w:rPr>
          <w:rFonts w:ascii="Arial Narrow" w:hAnsi="Arial Narrow"/>
          <w:sz w:val="27"/>
          <w:szCs w:val="27"/>
        </w:rPr>
        <w:t xml:space="preserve">de </w:t>
      </w:r>
      <w:r w:rsidRPr="00B477F0">
        <w:rPr>
          <w:rFonts w:ascii="Arial Narrow" w:hAnsi="Arial Narrow"/>
          <w:sz w:val="27"/>
          <w:szCs w:val="27"/>
        </w:rPr>
        <w:t xml:space="preserve">los hechos asentados en el acta de infracción impugnada.  . . . . . . . . . . . . . . . . . . . . . . . </w:t>
      </w:r>
      <w:r w:rsidR="00EA0AC0" w:rsidRPr="00B477F0">
        <w:rPr>
          <w:rFonts w:ascii="Arial Narrow" w:hAnsi="Arial Narrow"/>
          <w:sz w:val="27"/>
          <w:szCs w:val="27"/>
        </w:rPr>
        <w:t xml:space="preserve"> . . . . .</w:t>
      </w:r>
    </w:p>
    <w:p w:rsidR="00F72EFA" w:rsidRPr="00B477F0" w:rsidRDefault="00F72EFA" w:rsidP="00F72EFA">
      <w:pPr>
        <w:spacing w:line="360" w:lineRule="auto"/>
        <w:ind w:firstLine="709"/>
        <w:jc w:val="both"/>
        <w:rPr>
          <w:rFonts w:ascii="Arial Narrow" w:hAnsi="Arial Narrow"/>
          <w:sz w:val="27"/>
          <w:szCs w:val="27"/>
        </w:rPr>
      </w:pPr>
      <w:r w:rsidRPr="00B477F0">
        <w:rPr>
          <w:rFonts w:ascii="Arial Narrow" w:hAnsi="Arial Narrow"/>
          <w:sz w:val="27"/>
          <w:szCs w:val="27"/>
        </w:rPr>
        <w:lastRenderedPageBreak/>
        <w:t xml:space="preserve">De ahí, que esta negativa trae como efectos la reversión de la carga de la prueba al </w:t>
      </w:r>
      <w:r w:rsidR="00EA0AC0" w:rsidRPr="00B477F0">
        <w:rPr>
          <w:rFonts w:ascii="Arial Narrow" w:hAnsi="Arial Narrow"/>
          <w:sz w:val="27"/>
          <w:szCs w:val="27"/>
        </w:rPr>
        <w:t xml:space="preserve">Inspector Técnico </w:t>
      </w:r>
      <w:r w:rsidRPr="00B477F0">
        <w:rPr>
          <w:rFonts w:ascii="Arial Narrow" w:hAnsi="Arial Narrow"/>
          <w:sz w:val="27"/>
          <w:szCs w:val="27"/>
        </w:rPr>
        <w:t xml:space="preserve">demandado, a quien le corresponderá demostrar la existencia de los hechos que constituyen la comisión de la infracción atribuida a la parte actora, ya que el Juzgador no está en aptitud de exigir al impetrante la exhibición de medio de prueba alguno que lo lleve al conocimiento de los hechos, pues de hacerlo, lo estaría forzando a demostrar hechos negativos, lo cual es contrario a la técnica jurídica del proceso administrativo. . . . . . . . . . . . . . . . . . . . . . . </w:t>
      </w:r>
    </w:p>
    <w:p w:rsidR="00F72EFA" w:rsidRPr="00B477F0" w:rsidRDefault="00F72EFA" w:rsidP="00F72EFA">
      <w:pPr>
        <w:tabs>
          <w:tab w:val="left" w:pos="3975"/>
        </w:tabs>
        <w:spacing w:line="276" w:lineRule="auto"/>
        <w:jc w:val="both"/>
        <w:rPr>
          <w:rFonts w:ascii="Arial Narrow" w:hAnsi="Arial Narrow"/>
          <w:sz w:val="27"/>
          <w:szCs w:val="27"/>
        </w:rPr>
      </w:pPr>
    </w:p>
    <w:p w:rsidR="00F72EFA" w:rsidRPr="00B477F0" w:rsidRDefault="00F72EFA" w:rsidP="00EA0AC0">
      <w:pPr>
        <w:tabs>
          <w:tab w:val="left" w:pos="3975"/>
        </w:tabs>
        <w:spacing w:line="360" w:lineRule="auto"/>
        <w:ind w:firstLine="709"/>
        <w:jc w:val="both"/>
        <w:rPr>
          <w:rFonts w:ascii="Arial Narrow" w:hAnsi="Arial Narrow"/>
          <w:sz w:val="27"/>
          <w:szCs w:val="27"/>
        </w:rPr>
      </w:pPr>
      <w:r w:rsidRPr="00B477F0">
        <w:rPr>
          <w:rFonts w:ascii="Arial Narrow" w:hAnsi="Arial Narrow"/>
          <w:sz w:val="27"/>
          <w:szCs w:val="27"/>
        </w:rPr>
        <w:t>De esta manera, al actor no le corresponde acreditar que observó el debido cu</w:t>
      </w:r>
      <w:r w:rsidR="00EA0AC0" w:rsidRPr="00B477F0">
        <w:rPr>
          <w:rFonts w:ascii="Arial Narrow" w:hAnsi="Arial Narrow"/>
          <w:sz w:val="27"/>
          <w:szCs w:val="27"/>
        </w:rPr>
        <w:t>mplimiento del Reglamento de Transporte Municipal de León, Guanajuato</w:t>
      </w:r>
      <w:r w:rsidRPr="00B477F0">
        <w:rPr>
          <w:rFonts w:ascii="Arial Narrow" w:hAnsi="Arial Narrow"/>
          <w:sz w:val="27"/>
          <w:szCs w:val="27"/>
        </w:rPr>
        <w:t xml:space="preserve">, pues como se </w:t>
      </w:r>
      <w:r w:rsidR="001867BC" w:rsidRPr="00B477F0">
        <w:rPr>
          <w:rFonts w:ascii="Arial Narrow" w:hAnsi="Arial Narrow"/>
          <w:sz w:val="27"/>
          <w:szCs w:val="27"/>
        </w:rPr>
        <w:t xml:space="preserve">precisó </w:t>
      </w:r>
      <w:r w:rsidRPr="00B477F0">
        <w:rPr>
          <w:rFonts w:ascii="Arial Narrow" w:hAnsi="Arial Narrow"/>
          <w:sz w:val="27"/>
          <w:szCs w:val="27"/>
        </w:rPr>
        <w:t xml:space="preserve">en supralíneas, la negativa lisa y llana en el proceso le revierte la carga de la prueba a la autoridad demandada, de acuerdo a lo dispuesto por el artículo 47 del Código de Procedimiento y Justicia Administrativa para el Estado y los Municipios de Guanajuato, el que establece: . . . . . . . . . . . . . . . . . . . . .  . . . . . . . </w:t>
      </w:r>
      <w:r w:rsidR="00EA0AC0" w:rsidRPr="00B477F0">
        <w:rPr>
          <w:rFonts w:ascii="Arial Narrow" w:hAnsi="Arial Narrow"/>
          <w:sz w:val="27"/>
          <w:szCs w:val="27"/>
        </w:rPr>
        <w:t xml:space="preserve"> . . . </w:t>
      </w:r>
    </w:p>
    <w:p w:rsidR="00F72EFA" w:rsidRPr="00B477F0" w:rsidRDefault="00F72EFA" w:rsidP="00F72EFA">
      <w:pPr>
        <w:spacing w:line="276" w:lineRule="auto"/>
        <w:jc w:val="both"/>
        <w:rPr>
          <w:rFonts w:ascii="Arial Narrow" w:hAnsi="Arial Narrow"/>
        </w:rPr>
      </w:pPr>
    </w:p>
    <w:p w:rsidR="00F72EFA" w:rsidRPr="00B477F0" w:rsidRDefault="00F72EFA" w:rsidP="00F72EFA">
      <w:pPr>
        <w:spacing w:line="360" w:lineRule="auto"/>
        <w:ind w:firstLine="708"/>
        <w:jc w:val="both"/>
        <w:rPr>
          <w:rFonts w:ascii="Arial Narrow" w:hAnsi="Arial Narrow"/>
          <w:i/>
        </w:rPr>
      </w:pPr>
      <w:r w:rsidRPr="00B477F0">
        <w:rPr>
          <w:rFonts w:ascii="Arial Narrow" w:hAnsi="Arial Narrow"/>
          <w:i/>
        </w:rPr>
        <w:t xml:space="preserve">“Artículo 47.- Los actos administrativos se presumirán legales; sin embargo, las autoridades administrativas deberán probar los hechos que los motiven cuando el interesado los niegue lisa y llanamente, a menos que la negativa implique la afirmación de otro hecho.”. . </w:t>
      </w:r>
    </w:p>
    <w:p w:rsidR="00F72EFA" w:rsidRPr="00B477F0" w:rsidRDefault="00F72EFA" w:rsidP="00F72EFA">
      <w:pPr>
        <w:spacing w:line="276" w:lineRule="auto"/>
        <w:jc w:val="both"/>
        <w:rPr>
          <w:rFonts w:ascii="Arial Narrow" w:hAnsi="Arial Narrow"/>
        </w:rPr>
      </w:pPr>
    </w:p>
    <w:p w:rsidR="00F72EFA" w:rsidRPr="00B477F0" w:rsidRDefault="00F72EFA" w:rsidP="00F72EFA">
      <w:pPr>
        <w:spacing w:line="360" w:lineRule="auto"/>
        <w:ind w:firstLine="708"/>
        <w:jc w:val="both"/>
        <w:rPr>
          <w:rFonts w:ascii="Arial Narrow" w:hAnsi="Arial Narrow"/>
          <w:sz w:val="27"/>
          <w:szCs w:val="27"/>
        </w:rPr>
      </w:pPr>
      <w:r w:rsidRPr="00B477F0">
        <w:rPr>
          <w:rFonts w:ascii="Arial Narrow" w:hAnsi="Arial Narrow"/>
          <w:sz w:val="27"/>
          <w:szCs w:val="27"/>
        </w:rPr>
        <w:t>Ahora bien, es el caso que la parte actora</w:t>
      </w:r>
      <w:r w:rsidR="00EA0AC0" w:rsidRPr="00B477F0">
        <w:rPr>
          <w:rFonts w:ascii="Arial Narrow" w:hAnsi="Arial Narrow"/>
          <w:sz w:val="27"/>
          <w:szCs w:val="27"/>
        </w:rPr>
        <w:t xml:space="preserve"> como conductor de la unidad con número económico LE-222, de la ruta A-43, niega</w:t>
      </w:r>
      <w:r w:rsidR="00D27849" w:rsidRPr="00B477F0">
        <w:rPr>
          <w:rFonts w:ascii="Arial Narrow" w:hAnsi="Arial Narrow"/>
          <w:sz w:val="27"/>
          <w:szCs w:val="27"/>
        </w:rPr>
        <w:t xml:space="preserve"> haber infringido el artículo 206, fracción II, del Reglamento de Transporte Municipal de León, Guanajuato, ello por </w:t>
      </w:r>
      <w:r w:rsidR="00EA0AC0" w:rsidRPr="00B477F0">
        <w:rPr>
          <w:rFonts w:ascii="Arial Narrow" w:hAnsi="Arial Narrow"/>
          <w:sz w:val="27"/>
          <w:szCs w:val="27"/>
        </w:rPr>
        <w:t xml:space="preserve"> haber incumplido con el horario programado a las 20:30 veinte horas con treinta minutos, de la Terminal de Transferencia Portales de la Arboleda</w:t>
      </w:r>
      <w:r w:rsidRPr="00B477F0">
        <w:rPr>
          <w:rFonts w:ascii="Arial Narrow" w:hAnsi="Arial Narrow"/>
          <w:sz w:val="27"/>
          <w:szCs w:val="27"/>
        </w:rPr>
        <w:t xml:space="preserve">; situación que traen como consecuencia que deje de operar la presunción de legalidad del acta de infracción a debate y se le revierte la carga de la prueba al </w:t>
      </w:r>
      <w:r w:rsidR="00EA0AC0" w:rsidRPr="00B477F0">
        <w:rPr>
          <w:rFonts w:ascii="Arial Narrow" w:hAnsi="Arial Narrow"/>
          <w:sz w:val="27"/>
          <w:szCs w:val="27"/>
        </w:rPr>
        <w:t xml:space="preserve">Inspector Técnico </w:t>
      </w:r>
      <w:r w:rsidRPr="00B477F0">
        <w:rPr>
          <w:rFonts w:ascii="Arial Narrow" w:hAnsi="Arial Narrow"/>
          <w:sz w:val="27"/>
          <w:szCs w:val="27"/>
        </w:rPr>
        <w:t xml:space="preserve">demandado, a fin de que demuestre los hechos que constituyen la comisión de la infracción imputada a la parte justiciable, ya que dicha negación no envuelve ninguna afirmación expresa de un hecho. Lo anterior, de acuerdo a las reglas de la carga de la prueba previstas en el artículo 51 del citado Código de Procedimiento y Justicia Administrativa, el que dispone: . . . . . </w:t>
      </w:r>
      <w:r w:rsidR="00EA0AC0" w:rsidRPr="00B477F0">
        <w:rPr>
          <w:rFonts w:ascii="Arial Narrow" w:hAnsi="Arial Narrow"/>
          <w:sz w:val="27"/>
          <w:szCs w:val="27"/>
        </w:rPr>
        <w:t xml:space="preserve"> . . . . . . . . . . . . . . . . . . . . . . . . . . . . . . . . . . . . . </w:t>
      </w:r>
    </w:p>
    <w:p w:rsidR="00F72EFA" w:rsidRPr="00B477F0" w:rsidRDefault="00F72EFA" w:rsidP="00F72EFA">
      <w:pPr>
        <w:spacing w:line="276" w:lineRule="auto"/>
        <w:jc w:val="both"/>
        <w:rPr>
          <w:rFonts w:ascii="Arial Narrow" w:hAnsi="Arial Narrow"/>
        </w:rPr>
      </w:pPr>
    </w:p>
    <w:p w:rsidR="00F72EFA" w:rsidRPr="00B477F0" w:rsidRDefault="00F72EFA" w:rsidP="00F72EFA">
      <w:pPr>
        <w:spacing w:line="276" w:lineRule="auto"/>
        <w:ind w:firstLine="709"/>
        <w:jc w:val="both"/>
        <w:rPr>
          <w:rFonts w:ascii="Arial Narrow" w:hAnsi="Arial Narrow"/>
          <w:i/>
        </w:rPr>
      </w:pPr>
      <w:r w:rsidRPr="00B477F0">
        <w:rPr>
          <w:rFonts w:ascii="Arial Narrow" w:hAnsi="Arial Narrow"/>
          <w:i/>
        </w:rPr>
        <w:t>“</w:t>
      </w:r>
      <w:r w:rsidRPr="00B477F0">
        <w:rPr>
          <w:rFonts w:ascii="Arial Narrow" w:hAnsi="Arial Narrow"/>
          <w:b/>
          <w:i/>
        </w:rPr>
        <w:t>Artículo 51</w:t>
      </w:r>
      <w:r w:rsidRPr="00B477F0">
        <w:rPr>
          <w:rFonts w:ascii="Arial Narrow" w:hAnsi="Arial Narrow"/>
          <w:i/>
        </w:rPr>
        <w:t>.- Al que niega sólo le corresponderá probar, cuando:</w:t>
      </w:r>
    </w:p>
    <w:p w:rsidR="00F72EFA" w:rsidRPr="00B477F0" w:rsidRDefault="00F72EFA" w:rsidP="00F72EFA">
      <w:pPr>
        <w:spacing w:line="276" w:lineRule="auto"/>
        <w:jc w:val="both"/>
        <w:rPr>
          <w:rFonts w:ascii="Arial Narrow" w:hAnsi="Arial Narrow"/>
          <w:b/>
          <w:i/>
        </w:rPr>
      </w:pPr>
    </w:p>
    <w:p w:rsidR="00F72EFA" w:rsidRPr="00B477F0" w:rsidRDefault="00F72EFA" w:rsidP="00F72EFA">
      <w:pPr>
        <w:spacing w:line="276" w:lineRule="auto"/>
        <w:ind w:firstLine="709"/>
        <w:jc w:val="both"/>
        <w:rPr>
          <w:rFonts w:ascii="Arial Narrow" w:hAnsi="Arial Narrow"/>
          <w:i/>
        </w:rPr>
      </w:pPr>
      <w:r w:rsidRPr="00B477F0">
        <w:rPr>
          <w:rFonts w:ascii="Arial Narrow" w:hAnsi="Arial Narrow"/>
          <w:b/>
          <w:i/>
        </w:rPr>
        <w:t>I.-</w:t>
      </w:r>
      <w:r w:rsidRPr="00B477F0">
        <w:rPr>
          <w:rFonts w:ascii="Arial Narrow" w:hAnsi="Arial Narrow"/>
          <w:i/>
        </w:rPr>
        <w:t xml:space="preserve"> La negación envuelva la afirmación expresa de un hecho;</w:t>
      </w:r>
    </w:p>
    <w:p w:rsidR="00F72EFA" w:rsidRPr="00B477F0" w:rsidRDefault="00F72EFA" w:rsidP="00F72EFA">
      <w:pPr>
        <w:spacing w:line="276" w:lineRule="auto"/>
        <w:jc w:val="both"/>
        <w:rPr>
          <w:rFonts w:ascii="Arial Narrow" w:hAnsi="Arial Narrow"/>
          <w:b/>
          <w:i/>
        </w:rPr>
      </w:pPr>
    </w:p>
    <w:p w:rsidR="00F72EFA" w:rsidRPr="00B477F0" w:rsidRDefault="00F72EFA" w:rsidP="00F72EFA">
      <w:pPr>
        <w:spacing w:line="276" w:lineRule="auto"/>
        <w:ind w:firstLine="709"/>
        <w:jc w:val="both"/>
        <w:rPr>
          <w:rFonts w:ascii="Arial Narrow" w:hAnsi="Arial Narrow"/>
          <w:i/>
        </w:rPr>
      </w:pPr>
      <w:r w:rsidRPr="00B477F0">
        <w:rPr>
          <w:rFonts w:ascii="Arial Narrow" w:hAnsi="Arial Narrow"/>
          <w:b/>
          <w:i/>
        </w:rPr>
        <w:t xml:space="preserve">II.- </w:t>
      </w:r>
      <w:r w:rsidRPr="00B477F0">
        <w:rPr>
          <w:rFonts w:ascii="Arial Narrow" w:hAnsi="Arial Narrow"/>
          <w:i/>
        </w:rPr>
        <w:t>Se desconozca la presunción legal que tenga a su favor el colitigante; y,</w:t>
      </w:r>
    </w:p>
    <w:p w:rsidR="00F72EFA" w:rsidRPr="00B477F0" w:rsidRDefault="00F72EFA" w:rsidP="00F72EFA">
      <w:pPr>
        <w:spacing w:line="276" w:lineRule="auto"/>
        <w:jc w:val="both"/>
        <w:rPr>
          <w:rFonts w:ascii="Arial Narrow" w:hAnsi="Arial Narrow"/>
          <w:b/>
          <w:i/>
        </w:rPr>
      </w:pPr>
    </w:p>
    <w:p w:rsidR="00F72EFA" w:rsidRPr="00B477F0" w:rsidRDefault="00F72EFA" w:rsidP="00F72EFA">
      <w:pPr>
        <w:spacing w:line="276" w:lineRule="auto"/>
        <w:ind w:firstLine="709"/>
        <w:jc w:val="both"/>
        <w:rPr>
          <w:rFonts w:ascii="Arial Narrow" w:hAnsi="Arial Narrow"/>
          <w:i/>
        </w:rPr>
      </w:pPr>
      <w:r w:rsidRPr="00B477F0">
        <w:rPr>
          <w:rFonts w:ascii="Arial Narrow" w:hAnsi="Arial Narrow"/>
          <w:b/>
          <w:i/>
        </w:rPr>
        <w:t>III.-</w:t>
      </w:r>
      <w:r w:rsidRPr="00B477F0">
        <w:rPr>
          <w:rFonts w:ascii="Arial Narrow" w:hAnsi="Arial Narrow"/>
          <w:i/>
        </w:rPr>
        <w:t xml:space="preserve"> Se desconozca la capacidad.”. . . . . . . . . . . . . . . . . . . . . . . . . . . . . . . . . . . . . . . . . . </w:t>
      </w:r>
    </w:p>
    <w:p w:rsidR="00F72EFA" w:rsidRPr="00B477F0" w:rsidRDefault="00F72EFA" w:rsidP="00F72EFA">
      <w:pPr>
        <w:spacing w:line="276" w:lineRule="auto"/>
        <w:jc w:val="both"/>
        <w:rPr>
          <w:rFonts w:ascii="Arial Narrow" w:hAnsi="Arial Narrow"/>
          <w:i/>
        </w:rPr>
      </w:pPr>
    </w:p>
    <w:p w:rsidR="00F72EFA" w:rsidRPr="00B477F0" w:rsidRDefault="00F72EFA" w:rsidP="00F72EFA">
      <w:pPr>
        <w:spacing w:line="360" w:lineRule="auto"/>
        <w:ind w:firstLine="708"/>
        <w:jc w:val="both"/>
        <w:rPr>
          <w:rFonts w:ascii="Arial Narrow" w:hAnsi="Arial Narrow"/>
          <w:sz w:val="27"/>
          <w:szCs w:val="27"/>
        </w:rPr>
      </w:pPr>
      <w:r w:rsidRPr="00B477F0">
        <w:rPr>
          <w:rFonts w:ascii="Arial Narrow" w:hAnsi="Arial Narrow"/>
          <w:sz w:val="27"/>
          <w:szCs w:val="27"/>
        </w:rPr>
        <w:t>Bajo la tesitura de este numeral, en la especie no se actualiza el supuesto jurídico pre</w:t>
      </w:r>
      <w:r w:rsidR="00D27849" w:rsidRPr="00B477F0">
        <w:rPr>
          <w:rFonts w:ascii="Arial Narrow" w:hAnsi="Arial Narrow"/>
          <w:sz w:val="27"/>
          <w:szCs w:val="27"/>
        </w:rPr>
        <w:t>visto en su fracción I, pues la negación</w:t>
      </w:r>
      <w:r w:rsidRPr="00B477F0">
        <w:rPr>
          <w:rFonts w:ascii="Arial Narrow" w:hAnsi="Arial Narrow"/>
          <w:sz w:val="27"/>
          <w:szCs w:val="27"/>
        </w:rPr>
        <w:t xml:space="preserve"> no envuelven ninguna afirmación; de ahí, el </w:t>
      </w:r>
      <w:r w:rsidR="00D27849" w:rsidRPr="00B477F0">
        <w:rPr>
          <w:rFonts w:ascii="Arial Narrow" w:hAnsi="Arial Narrow"/>
          <w:sz w:val="27"/>
          <w:szCs w:val="27"/>
        </w:rPr>
        <w:t xml:space="preserve">Inspector Técnico </w:t>
      </w:r>
      <w:r w:rsidRPr="00B477F0">
        <w:rPr>
          <w:rFonts w:ascii="Arial Narrow" w:hAnsi="Arial Narrow"/>
          <w:sz w:val="27"/>
          <w:szCs w:val="27"/>
        </w:rPr>
        <w:t xml:space="preserve">tiene la carga de la prueba para demostrar que la parte actora el día </w:t>
      </w:r>
      <w:r w:rsidR="00D27849" w:rsidRPr="00B477F0">
        <w:rPr>
          <w:rFonts w:ascii="Arial Narrow" w:hAnsi="Arial Narrow"/>
          <w:sz w:val="27"/>
          <w:szCs w:val="27"/>
        </w:rPr>
        <w:t>13 trece de junio del año 2019 dos mil diecinueve, contravino el artículo 206, fracción II, del Reglamento de Transporte Municipal de León, Guanajuato</w:t>
      </w:r>
      <w:proofErr w:type="gramStart"/>
      <w:r w:rsidR="00D27849" w:rsidRPr="00B477F0">
        <w:rPr>
          <w:rFonts w:ascii="Arial Narrow" w:hAnsi="Arial Narrow"/>
          <w:sz w:val="27"/>
          <w:szCs w:val="27"/>
        </w:rPr>
        <w:t>. . . . .</w:t>
      </w:r>
      <w:r w:rsidRPr="00B477F0">
        <w:rPr>
          <w:rFonts w:ascii="Arial Narrow" w:hAnsi="Arial Narrow"/>
          <w:sz w:val="27"/>
          <w:szCs w:val="27"/>
        </w:rPr>
        <w:t>.</w:t>
      </w:r>
      <w:proofErr w:type="gramEnd"/>
      <w:r w:rsidRPr="00B477F0">
        <w:rPr>
          <w:rFonts w:ascii="Arial Narrow" w:hAnsi="Arial Narrow"/>
          <w:sz w:val="27"/>
          <w:szCs w:val="27"/>
        </w:rPr>
        <w:t xml:space="preserve"> </w:t>
      </w:r>
    </w:p>
    <w:p w:rsidR="00F72EFA" w:rsidRPr="00B477F0" w:rsidRDefault="00F72EFA" w:rsidP="00F72EFA">
      <w:pPr>
        <w:spacing w:line="276" w:lineRule="auto"/>
        <w:jc w:val="both"/>
        <w:rPr>
          <w:rFonts w:ascii="Arial Narrow" w:hAnsi="Arial Narrow"/>
          <w:sz w:val="27"/>
          <w:szCs w:val="27"/>
        </w:rPr>
      </w:pPr>
    </w:p>
    <w:p w:rsidR="005C3590" w:rsidRPr="00B477F0" w:rsidRDefault="00F72EFA" w:rsidP="005C3590">
      <w:pPr>
        <w:spacing w:line="360" w:lineRule="auto"/>
        <w:ind w:firstLine="708"/>
        <w:jc w:val="both"/>
        <w:rPr>
          <w:rFonts w:ascii="Arial Narrow" w:hAnsi="Arial Narrow"/>
          <w:sz w:val="27"/>
          <w:szCs w:val="27"/>
        </w:rPr>
      </w:pPr>
      <w:r w:rsidRPr="00B477F0">
        <w:rPr>
          <w:rFonts w:ascii="Arial Narrow" w:hAnsi="Arial Narrow"/>
          <w:sz w:val="27"/>
          <w:szCs w:val="27"/>
        </w:rPr>
        <w:t xml:space="preserve">En ese sentido, </w:t>
      </w:r>
      <w:r w:rsidR="00D27849" w:rsidRPr="00B477F0">
        <w:rPr>
          <w:rFonts w:ascii="Arial Narrow" w:hAnsi="Arial Narrow"/>
          <w:sz w:val="27"/>
          <w:szCs w:val="27"/>
        </w:rPr>
        <w:t>a pesar de que el acta de infracción es un documento público, por sí sola no desvirtúa la negativa de los hechos motivo de la infracción, sino por el contrario, en el presente asunto, con  la propia acta de infracción</w:t>
      </w:r>
      <w:r w:rsidR="001867BC" w:rsidRPr="00B477F0">
        <w:rPr>
          <w:rFonts w:ascii="Arial Narrow" w:hAnsi="Arial Narrow"/>
          <w:sz w:val="27"/>
          <w:szCs w:val="27"/>
        </w:rPr>
        <w:t xml:space="preserve"> se robustece </w:t>
      </w:r>
      <w:r w:rsidR="00D27849" w:rsidRPr="00B477F0">
        <w:rPr>
          <w:rFonts w:ascii="Arial Narrow" w:hAnsi="Arial Narrow"/>
          <w:sz w:val="27"/>
          <w:szCs w:val="27"/>
        </w:rPr>
        <w:t>la negativa lisa y llana de los hechos atribuidos, dado que es el propio Inspector Técnico demandado</w:t>
      </w:r>
      <w:r w:rsidR="005C3590" w:rsidRPr="00B477F0">
        <w:rPr>
          <w:rFonts w:ascii="Arial Narrow" w:hAnsi="Arial Narrow"/>
          <w:sz w:val="27"/>
          <w:szCs w:val="27"/>
        </w:rPr>
        <w:t xml:space="preserve">, que </w:t>
      </w:r>
      <w:r w:rsidR="00D27849" w:rsidRPr="00B477F0">
        <w:rPr>
          <w:rFonts w:ascii="Arial Narrow" w:hAnsi="Arial Narrow"/>
          <w:sz w:val="27"/>
          <w:szCs w:val="27"/>
        </w:rPr>
        <w:t xml:space="preserve"> en el rubro de “</w:t>
      </w:r>
      <w:r w:rsidR="00D27849" w:rsidRPr="00B477F0">
        <w:rPr>
          <w:rFonts w:ascii="Arial Narrow" w:hAnsi="Arial Narrow"/>
          <w:i/>
          <w:sz w:val="27"/>
          <w:szCs w:val="27"/>
        </w:rPr>
        <w:t xml:space="preserve">MOTIVOS DE LA INFRACCIÓN”, </w:t>
      </w:r>
      <w:r w:rsidR="00D27849" w:rsidRPr="00B477F0">
        <w:rPr>
          <w:rFonts w:ascii="Arial Narrow" w:hAnsi="Arial Narrow"/>
          <w:sz w:val="27"/>
          <w:szCs w:val="27"/>
        </w:rPr>
        <w:t xml:space="preserve"> en la parte final asentó: “…no presentándose  ningún vehículo para prestarlo al momento de la supervisión”</w:t>
      </w:r>
      <w:r w:rsidR="005C3590" w:rsidRPr="00B477F0">
        <w:rPr>
          <w:rFonts w:ascii="Arial Narrow" w:hAnsi="Arial Narrow"/>
          <w:sz w:val="27"/>
          <w:szCs w:val="27"/>
        </w:rPr>
        <w:t xml:space="preserve">; de ahí, que si la parte actora no estuvo presente al momento en que se cometió el hecho presuntamente infractor,  </w:t>
      </w:r>
      <w:r w:rsidR="001867BC" w:rsidRPr="00B477F0">
        <w:rPr>
          <w:rFonts w:ascii="Arial Narrow" w:hAnsi="Arial Narrow"/>
          <w:sz w:val="27"/>
          <w:szCs w:val="27"/>
        </w:rPr>
        <w:t>ello corrobora</w:t>
      </w:r>
      <w:r w:rsidRPr="00B477F0">
        <w:rPr>
          <w:rFonts w:ascii="Arial Narrow" w:hAnsi="Arial Narrow"/>
          <w:sz w:val="27"/>
          <w:szCs w:val="27"/>
        </w:rPr>
        <w:t xml:space="preserve"> la certeza de inexistencia de los hechos que constituye la infracción administrativa que se le imputa a</w:t>
      </w:r>
      <w:r w:rsidR="001867BC" w:rsidRPr="00B477F0">
        <w:rPr>
          <w:rFonts w:ascii="Arial Narrow" w:hAnsi="Arial Narrow"/>
          <w:sz w:val="27"/>
          <w:szCs w:val="27"/>
        </w:rPr>
        <w:t>l impetrante del proceso</w:t>
      </w:r>
      <w:r w:rsidRPr="00B477F0">
        <w:rPr>
          <w:rFonts w:ascii="Arial Narrow" w:hAnsi="Arial Narrow"/>
          <w:sz w:val="27"/>
          <w:szCs w:val="27"/>
        </w:rPr>
        <w:t>, por ende, en autos del proceso no obra elemento de convicción alguno que acredite la existencia de los hechos que constituye la conducta reprochada a la presunta infractora en el acta de infracción con número</w:t>
      </w:r>
      <w:r w:rsidR="005C3590" w:rsidRPr="00B477F0">
        <w:rPr>
          <w:rFonts w:ascii="Arial Narrow" w:hAnsi="Arial Narrow"/>
          <w:sz w:val="27"/>
          <w:szCs w:val="27"/>
        </w:rPr>
        <w:t xml:space="preserve"> 404786</w:t>
      </w:r>
      <w:r w:rsidRPr="00B477F0">
        <w:rPr>
          <w:rFonts w:ascii="Arial Narrow" w:hAnsi="Arial Narrow"/>
          <w:sz w:val="27"/>
          <w:szCs w:val="27"/>
        </w:rPr>
        <w:t>,</w:t>
      </w:r>
      <w:r w:rsidR="005C3590" w:rsidRPr="00B477F0">
        <w:rPr>
          <w:rFonts w:ascii="Arial Narrow" w:hAnsi="Arial Narrow"/>
          <w:sz w:val="27"/>
          <w:szCs w:val="27"/>
        </w:rPr>
        <w:t xml:space="preserve"> de fecha 13 trece de junio del año 2019 dos mil diecinueve . . . </w:t>
      </w:r>
      <w:r w:rsidR="001867BC" w:rsidRPr="00B477F0">
        <w:rPr>
          <w:rFonts w:ascii="Arial Narrow" w:hAnsi="Arial Narrow"/>
          <w:sz w:val="27"/>
          <w:szCs w:val="27"/>
        </w:rPr>
        <w:t xml:space="preserve"> . . . . .  . . . . . . . . . . . . . .</w:t>
      </w:r>
    </w:p>
    <w:p w:rsidR="005C3590" w:rsidRPr="00B477F0" w:rsidRDefault="005C3590" w:rsidP="005C3590">
      <w:pPr>
        <w:spacing w:line="360" w:lineRule="auto"/>
        <w:ind w:firstLine="708"/>
        <w:jc w:val="both"/>
        <w:rPr>
          <w:rFonts w:ascii="Arial Narrow" w:hAnsi="Arial Narrow"/>
          <w:sz w:val="27"/>
          <w:szCs w:val="27"/>
        </w:rPr>
      </w:pPr>
    </w:p>
    <w:p w:rsidR="00F72EFA" w:rsidRPr="00B477F0" w:rsidRDefault="00F72EFA" w:rsidP="005C3590">
      <w:pPr>
        <w:spacing w:line="360" w:lineRule="auto"/>
        <w:ind w:firstLine="708"/>
        <w:jc w:val="both"/>
        <w:rPr>
          <w:rFonts w:ascii="Arial Narrow" w:hAnsi="Arial Narrow"/>
          <w:sz w:val="27"/>
          <w:szCs w:val="27"/>
        </w:rPr>
      </w:pPr>
      <w:r w:rsidRPr="00B477F0">
        <w:rPr>
          <w:rFonts w:ascii="Arial Narrow" w:hAnsi="Arial Narrow"/>
          <w:sz w:val="27"/>
          <w:szCs w:val="27"/>
        </w:rPr>
        <w:t xml:space="preserve"> De esta manera, resulta evidente que deja de existir la presunción de legalidad del acta de infracción combatida, siendo claro que esta no se encuentra debidamente fundada ni motivada, por incumplir con el elemento de validez exigido en el artículo 137, fracción VI, del invocado Código de Procedimiento y</w:t>
      </w:r>
      <w:r w:rsidR="005C3590" w:rsidRPr="00B477F0">
        <w:rPr>
          <w:rFonts w:ascii="Arial Narrow" w:hAnsi="Arial Narrow"/>
          <w:sz w:val="27"/>
          <w:szCs w:val="27"/>
        </w:rPr>
        <w:t xml:space="preserve"> Justicia Administrativa, vicio</w:t>
      </w:r>
      <w:r w:rsidRPr="00B477F0">
        <w:rPr>
          <w:rFonts w:ascii="Arial Narrow" w:hAnsi="Arial Narrow"/>
          <w:sz w:val="27"/>
          <w:szCs w:val="27"/>
        </w:rPr>
        <w:t xml:space="preserve"> que traen como resultado su ilegalidad. </w:t>
      </w:r>
      <w:r w:rsidRPr="00B477F0">
        <w:rPr>
          <w:rFonts w:ascii="Arial Narrow" w:eastAsia="MS Mincho" w:hAnsi="Arial Narrow"/>
          <w:sz w:val="27"/>
          <w:szCs w:val="27"/>
        </w:rPr>
        <w:t>. .</w:t>
      </w:r>
      <w:r w:rsidRPr="00B477F0">
        <w:rPr>
          <w:rFonts w:ascii="Arial Narrow" w:hAnsi="Arial Narrow"/>
          <w:sz w:val="27"/>
          <w:szCs w:val="27"/>
        </w:rPr>
        <w:t xml:space="preserve"> . . . . . . . . . . . . . . .  . </w:t>
      </w:r>
    </w:p>
    <w:p w:rsidR="00F72EFA" w:rsidRPr="00B477F0" w:rsidRDefault="00F72EFA" w:rsidP="00F72EFA">
      <w:pPr>
        <w:spacing w:line="276" w:lineRule="auto"/>
        <w:jc w:val="both"/>
        <w:rPr>
          <w:rFonts w:ascii="Arial Narrow" w:hAnsi="Arial Narrow"/>
          <w:sz w:val="27"/>
          <w:szCs w:val="27"/>
        </w:rPr>
      </w:pPr>
    </w:p>
    <w:p w:rsidR="007C7202" w:rsidRPr="00B477F0" w:rsidRDefault="00F72EFA" w:rsidP="005C3590">
      <w:pPr>
        <w:spacing w:line="360" w:lineRule="auto"/>
        <w:ind w:firstLine="709"/>
        <w:jc w:val="both"/>
        <w:rPr>
          <w:rFonts w:ascii="Arial Narrow" w:hAnsi="Arial Narrow"/>
          <w:sz w:val="27"/>
          <w:szCs w:val="27"/>
        </w:rPr>
      </w:pPr>
      <w:r w:rsidRPr="00B477F0">
        <w:rPr>
          <w:rFonts w:ascii="Arial Narrow" w:hAnsi="Arial Narrow"/>
          <w:sz w:val="27"/>
          <w:szCs w:val="27"/>
        </w:rPr>
        <w:lastRenderedPageBreak/>
        <w:t xml:space="preserve">Así las cosas, el acta de infracción impugnada es contraria a derecho y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en consecuencia, con fundamento en el artículo 300 fracción II, del mismo Código, lo procedente es  declarar  la  nulidad  total  del  acta  de  infracción  número </w:t>
      </w:r>
      <w:r w:rsidR="005C3590" w:rsidRPr="00B477F0">
        <w:rPr>
          <w:rFonts w:ascii="Arial Narrow" w:hAnsi="Arial Narrow"/>
          <w:sz w:val="27"/>
          <w:szCs w:val="27"/>
        </w:rPr>
        <w:t xml:space="preserve">404786, de fecha 13 trece de junio del año 2019 dos mil diecinueve, </w:t>
      </w:r>
      <w:r w:rsidR="007C7202" w:rsidRPr="00B477F0">
        <w:rPr>
          <w:rFonts w:ascii="Arial Narrow" w:hAnsi="Arial Narrow"/>
          <w:sz w:val="27"/>
          <w:szCs w:val="27"/>
        </w:rPr>
        <w:t>y de sus actos  consecuentes</w:t>
      </w:r>
      <w:r w:rsidR="005C3590" w:rsidRPr="00B477F0">
        <w:rPr>
          <w:rFonts w:ascii="Arial Narrow" w:hAnsi="Arial Narrow"/>
          <w:sz w:val="27"/>
          <w:szCs w:val="27"/>
        </w:rPr>
        <w:t>,</w:t>
      </w:r>
      <w:r w:rsidR="007C7202" w:rsidRPr="00B477F0">
        <w:rPr>
          <w:rFonts w:ascii="Arial Narrow" w:hAnsi="Arial Narrow"/>
          <w:sz w:val="27"/>
          <w:szCs w:val="27"/>
        </w:rPr>
        <w:t xml:space="preserve">  dentro de los que se encuentra la calificación de la infracción, como fruto de una acto viciado </w:t>
      </w:r>
      <w:r w:rsidR="007C7202" w:rsidRPr="00B477F0">
        <w:rPr>
          <w:rFonts w:ascii="Arial Narrow" w:hAnsi="Arial Narrow"/>
          <w:b/>
          <w:i/>
          <w:sz w:val="27"/>
          <w:szCs w:val="27"/>
        </w:rPr>
        <w:t>-</w:t>
      </w:r>
      <w:r w:rsidR="007C7202" w:rsidRPr="00B477F0">
        <w:rPr>
          <w:rFonts w:ascii="Arial Narrow" w:hAnsi="Arial Narrow"/>
          <w:i/>
          <w:sz w:val="27"/>
          <w:szCs w:val="27"/>
        </w:rPr>
        <w:t xml:space="preserve">acto en donde se determina la comisión de la falta administrativa y se le impone a la parte actora una multa por la cantidad de </w:t>
      </w:r>
      <w:r w:rsidR="007C7202" w:rsidRPr="00B477F0">
        <w:rPr>
          <w:rFonts w:ascii="Arial Narrow" w:hAnsi="Arial Narrow"/>
          <w:sz w:val="27"/>
          <w:szCs w:val="27"/>
        </w:rPr>
        <w:t>$659.02  (seiscientos cincuenta y nueve pesos 02/100 Moneda Nacional)</w:t>
      </w:r>
      <w:r w:rsidR="007C7202" w:rsidRPr="00B477F0">
        <w:rPr>
          <w:rFonts w:ascii="Arial Narrow" w:hAnsi="Arial Narrow"/>
          <w:b/>
          <w:sz w:val="27"/>
          <w:szCs w:val="27"/>
        </w:rPr>
        <w:t>-</w:t>
      </w:r>
      <w:r w:rsidR="007C7202" w:rsidRPr="00B477F0">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007C7202" w:rsidRPr="00B477F0">
        <w:rPr>
          <w:rFonts w:ascii="Arial Narrow" w:hAnsi="Arial Narrow" w:cs="Arial"/>
          <w:sz w:val="27"/>
          <w:szCs w:val="27"/>
        </w:rPr>
        <w:t xml:space="preserve"> </w:t>
      </w:r>
      <w:r w:rsidR="005C3590" w:rsidRPr="00B477F0">
        <w:rPr>
          <w:rFonts w:ascii="Arial Narrow" w:hAnsi="Arial Narrow" w:cs="Arial"/>
          <w:sz w:val="27"/>
          <w:szCs w:val="27"/>
        </w:rPr>
        <w:t xml:space="preserve">. . . . . . . . . . . . . .  . . . . . . . . . . . . . . . . . . . . . . </w:t>
      </w:r>
    </w:p>
    <w:p w:rsidR="007C7202" w:rsidRPr="00B477F0" w:rsidRDefault="007C7202" w:rsidP="007C7202">
      <w:pPr>
        <w:spacing w:line="276" w:lineRule="auto"/>
        <w:jc w:val="both"/>
        <w:rPr>
          <w:rFonts w:ascii="Arial Narrow" w:hAnsi="Arial Narrow" w:cs="Arial"/>
          <w:sz w:val="27"/>
          <w:szCs w:val="27"/>
        </w:rPr>
      </w:pPr>
    </w:p>
    <w:p w:rsidR="007C7202" w:rsidRPr="00B477F0" w:rsidRDefault="007C7202" w:rsidP="007C7202">
      <w:pPr>
        <w:spacing w:line="360" w:lineRule="auto"/>
        <w:ind w:firstLine="708"/>
        <w:jc w:val="both"/>
        <w:rPr>
          <w:rFonts w:ascii="Arial Narrow" w:hAnsi="Arial Narrow" w:cs="Arial"/>
          <w:iCs/>
          <w:sz w:val="27"/>
          <w:szCs w:val="27"/>
        </w:rPr>
      </w:pPr>
      <w:r w:rsidRPr="00B477F0">
        <w:rPr>
          <w:rFonts w:ascii="Arial Narrow" w:hAnsi="Arial Narrow" w:cs="Arial"/>
          <w:sz w:val="27"/>
          <w:szCs w:val="27"/>
        </w:rPr>
        <w:t xml:space="preserve">Respecto </w:t>
      </w:r>
      <w:r w:rsidRPr="00B477F0">
        <w:rPr>
          <w:rFonts w:ascii="Arial Narrow" w:hAnsi="Arial Narrow" w:cs="Arial"/>
          <w:sz w:val="27"/>
          <w:szCs w:val="27"/>
          <w:lang w:val="es-MX"/>
        </w:rPr>
        <w:t xml:space="preserve">a la declaración de la </w:t>
      </w:r>
      <w:r w:rsidRPr="00B477F0">
        <w:rPr>
          <w:rFonts w:ascii="Arial Narrow" w:hAnsi="Arial Narrow"/>
          <w:sz w:val="27"/>
          <w:szCs w:val="27"/>
          <w:lang w:val="es-MX"/>
        </w:rPr>
        <w:t xml:space="preserve">nulidad </w:t>
      </w:r>
      <w:r w:rsidRPr="00B477F0">
        <w:rPr>
          <w:rFonts w:ascii="Arial Narrow" w:hAnsi="Arial Narrow"/>
          <w:sz w:val="27"/>
          <w:szCs w:val="27"/>
        </w:rPr>
        <w:t>total del acta de infracción</w:t>
      </w:r>
      <w:r w:rsidRPr="00B477F0">
        <w:rPr>
          <w:rFonts w:ascii="Arial Narrow" w:hAnsi="Arial Narrow" w:cs="Arial"/>
          <w:sz w:val="27"/>
          <w:szCs w:val="27"/>
          <w:lang w:val="es-MX"/>
        </w:rPr>
        <w:t xml:space="preserve"> combatida resulta ilustrativo como criterio orientador el sostenido por la Suprema Corte de Justicia de la Nación, en </w:t>
      </w:r>
      <w:r w:rsidRPr="00B477F0">
        <w:rPr>
          <w:rFonts w:ascii="Arial Narrow" w:hAnsi="Arial Narrow" w:cs="Arial"/>
          <w:iCs/>
          <w:sz w:val="27"/>
          <w:szCs w:val="27"/>
          <w:lang w:val="es-MX"/>
        </w:rPr>
        <w:t>Jurisprudencia,</w:t>
      </w:r>
      <w:r w:rsidRPr="00B477F0">
        <w:rPr>
          <w:rFonts w:ascii="Arial Narrow" w:hAnsi="Arial Narrow" w:cs="Arial"/>
          <w:sz w:val="27"/>
          <w:szCs w:val="27"/>
          <w:lang w:val="es-MX"/>
        </w:rPr>
        <w:t xml:space="preserve"> </w:t>
      </w:r>
      <w:r w:rsidRPr="00B477F0">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B477F0">
        <w:rPr>
          <w:rFonts w:ascii="Arial Narrow" w:hAnsi="Arial Narrow" w:cs="Arial"/>
          <w:iCs/>
          <w:sz w:val="27"/>
          <w:szCs w:val="27"/>
        </w:rPr>
        <w:t xml:space="preserve">79/2000, bajo el rubro: </w:t>
      </w:r>
      <w:proofErr w:type="gramStart"/>
      <w:r w:rsidRPr="00B477F0">
        <w:rPr>
          <w:rFonts w:ascii="Arial Narrow" w:hAnsi="Arial Narrow" w:cs="Arial"/>
          <w:iCs/>
          <w:sz w:val="27"/>
          <w:szCs w:val="27"/>
        </w:rPr>
        <w:t xml:space="preserve">.  </w:t>
      </w:r>
      <w:proofErr w:type="gramEnd"/>
      <w:r w:rsidRPr="00B477F0">
        <w:rPr>
          <w:rFonts w:ascii="Arial Narrow" w:hAnsi="Arial Narrow" w:cs="Arial"/>
          <w:iCs/>
          <w:sz w:val="27"/>
          <w:szCs w:val="27"/>
        </w:rPr>
        <w:t>. . . . . . . . . . . . . . . . .</w:t>
      </w:r>
    </w:p>
    <w:p w:rsidR="007C7202" w:rsidRPr="00B477F0" w:rsidRDefault="007C7202" w:rsidP="007C7202">
      <w:pPr>
        <w:spacing w:line="276" w:lineRule="auto"/>
        <w:jc w:val="both"/>
        <w:rPr>
          <w:rFonts w:ascii="Arial Narrow" w:hAnsi="Arial Narrow" w:cs="Arial"/>
          <w:iCs/>
        </w:rPr>
      </w:pPr>
    </w:p>
    <w:p w:rsidR="007C7202" w:rsidRPr="00B477F0" w:rsidRDefault="007C7202" w:rsidP="007C7202">
      <w:pPr>
        <w:spacing w:line="360" w:lineRule="auto"/>
        <w:ind w:firstLine="708"/>
        <w:jc w:val="both"/>
        <w:rPr>
          <w:rFonts w:ascii="Arial Narrow" w:hAnsi="Arial Narrow" w:cs="Arial"/>
          <w:i/>
          <w:iCs/>
          <w:lang w:val="es-MX"/>
        </w:rPr>
      </w:pPr>
      <w:r w:rsidRPr="00B477F0">
        <w:rPr>
          <w:rFonts w:ascii="Arial Narrow" w:hAnsi="Arial Narrow" w:cs="Arial"/>
          <w:iCs/>
        </w:rPr>
        <w:t>“</w:t>
      </w:r>
      <w:r w:rsidRPr="00B477F0">
        <w:rPr>
          <w:rFonts w:ascii="Arial Narrow" w:hAnsi="Arial Narrow" w:cs="Arial"/>
          <w:b/>
          <w:bCs/>
          <w:i/>
          <w:iCs/>
        </w:rPr>
        <w:t xml:space="preserve">INCONFORMIDAD. </w:t>
      </w:r>
      <w:r w:rsidRPr="00B477F0">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B477F0">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w:t>
      </w:r>
      <w:r w:rsidRPr="00B477F0">
        <w:rPr>
          <w:rFonts w:ascii="Arial Narrow" w:hAnsi="Arial Narrow" w:cs="Arial"/>
          <w:i/>
          <w:iCs/>
          <w:lang w:val="es-MX"/>
        </w:rPr>
        <w:lastRenderedPageBreak/>
        <w:t>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7C7202" w:rsidRPr="00B477F0" w:rsidRDefault="007C7202" w:rsidP="007C7202">
      <w:pPr>
        <w:spacing w:line="276" w:lineRule="auto"/>
        <w:jc w:val="both"/>
        <w:rPr>
          <w:rFonts w:ascii="Arial Narrow" w:hAnsi="Arial Narrow"/>
          <w:sz w:val="27"/>
          <w:szCs w:val="27"/>
          <w:lang w:val="es-MX"/>
        </w:rPr>
      </w:pPr>
    </w:p>
    <w:p w:rsidR="007C7202" w:rsidRPr="00B477F0" w:rsidRDefault="007C7202" w:rsidP="007C7202">
      <w:pPr>
        <w:spacing w:line="360" w:lineRule="auto"/>
        <w:ind w:firstLine="708"/>
        <w:jc w:val="both"/>
        <w:rPr>
          <w:rFonts w:ascii="Arial Narrow" w:hAnsi="Arial Narrow"/>
          <w:sz w:val="27"/>
          <w:szCs w:val="27"/>
        </w:rPr>
      </w:pPr>
      <w:r w:rsidRPr="00B477F0">
        <w:rPr>
          <w:rFonts w:ascii="Arial Narrow" w:hAnsi="Arial Narrow"/>
          <w:sz w:val="27"/>
          <w:szCs w:val="27"/>
          <w:lang w:val="es-MX"/>
        </w:rPr>
        <w:t xml:space="preserve">De igual manera, respecto </w:t>
      </w:r>
      <w:r w:rsidRPr="00B477F0">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B477F0">
        <w:rPr>
          <w:rFonts w:ascii="Arial Narrow" w:hAnsi="Arial Narrow" w:cs="Arial"/>
          <w:sz w:val="27"/>
          <w:szCs w:val="27"/>
        </w:rPr>
        <w:t xml:space="preserve">. . . . . . . . . . . . . . . . . . . . </w:t>
      </w:r>
    </w:p>
    <w:p w:rsidR="007C7202" w:rsidRPr="00B477F0" w:rsidRDefault="007C7202" w:rsidP="007C7202">
      <w:pPr>
        <w:spacing w:line="276" w:lineRule="auto"/>
        <w:jc w:val="both"/>
        <w:rPr>
          <w:rFonts w:ascii="Arial Narrow" w:hAnsi="Arial Narrow"/>
        </w:rPr>
      </w:pPr>
    </w:p>
    <w:p w:rsidR="007C7202" w:rsidRPr="00B477F0" w:rsidRDefault="007C7202" w:rsidP="007C7202">
      <w:pPr>
        <w:spacing w:line="360" w:lineRule="auto"/>
        <w:ind w:firstLine="708"/>
        <w:jc w:val="both"/>
        <w:rPr>
          <w:rFonts w:ascii="Arial Narrow" w:eastAsia="MS Mincho" w:hAnsi="Arial Narrow"/>
          <w:i/>
        </w:rPr>
      </w:pPr>
      <w:r w:rsidRPr="00B477F0">
        <w:rPr>
          <w:rFonts w:ascii="Arial Narrow" w:eastAsia="MS Mincho" w:hAnsi="Arial Narrow"/>
          <w:i/>
        </w:rPr>
        <w:t>“</w:t>
      </w:r>
      <w:r w:rsidRPr="00B477F0">
        <w:rPr>
          <w:rFonts w:ascii="Arial Narrow" w:eastAsia="MS Mincho" w:hAnsi="Arial Narrow"/>
          <w:b/>
          <w:i/>
        </w:rPr>
        <w:t>ACTOS VICIADOS, FRUTOS DE</w:t>
      </w:r>
      <w:r w:rsidRPr="00B477F0">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7C7202" w:rsidRPr="00B477F0" w:rsidRDefault="007C7202" w:rsidP="007C7202">
      <w:pPr>
        <w:spacing w:line="276" w:lineRule="auto"/>
        <w:jc w:val="both"/>
        <w:rPr>
          <w:rFonts w:ascii="Arial Narrow" w:hAnsi="Arial Narrow"/>
        </w:rPr>
      </w:pPr>
    </w:p>
    <w:p w:rsidR="007C7202" w:rsidRPr="00B477F0" w:rsidRDefault="007C7202" w:rsidP="007C7202">
      <w:pPr>
        <w:spacing w:line="360" w:lineRule="auto"/>
        <w:ind w:firstLine="708"/>
        <w:jc w:val="both"/>
        <w:rPr>
          <w:rFonts w:ascii="Arial Narrow" w:hAnsi="Arial Narrow"/>
          <w:sz w:val="27"/>
          <w:szCs w:val="27"/>
        </w:rPr>
      </w:pPr>
      <w:r w:rsidRPr="00B477F0">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7C7202" w:rsidRPr="00B477F0" w:rsidRDefault="007C7202" w:rsidP="007C7202">
      <w:pPr>
        <w:spacing w:line="276" w:lineRule="auto"/>
        <w:jc w:val="both"/>
        <w:rPr>
          <w:rFonts w:ascii="Arial Narrow" w:hAnsi="Arial Narrow"/>
          <w:sz w:val="27"/>
          <w:szCs w:val="27"/>
        </w:rPr>
      </w:pPr>
    </w:p>
    <w:p w:rsidR="007C7202" w:rsidRPr="00B477F0" w:rsidRDefault="007C7202" w:rsidP="007C7202">
      <w:pPr>
        <w:spacing w:line="360" w:lineRule="auto"/>
        <w:ind w:firstLine="708"/>
        <w:jc w:val="both"/>
        <w:rPr>
          <w:rFonts w:ascii="Arial Narrow" w:hAnsi="Arial Narrow"/>
          <w:sz w:val="27"/>
          <w:szCs w:val="27"/>
        </w:rPr>
      </w:pPr>
      <w:r w:rsidRPr="00B477F0">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B477F0">
        <w:rPr>
          <w:rFonts w:ascii="Arial Narrow" w:hAnsi="Arial Narrow" w:cs="Arial"/>
          <w:sz w:val="27"/>
          <w:szCs w:val="27"/>
        </w:rPr>
        <w:t xml:space="preserve">pagada </w:t>
      </w:r>
      <w:r w:rsidRPr="00B477F0">
        <w:rPr>
          <w:rFonts w:ascii="Arial Narrow" w:hAnsi="Arial Narrow" w:cs="Arial"/>
          <w:sz w:val="27"/>
          <w:szCs w:val="27"/>
        </w:rPr>
        <w:lastRenderedPageBreak/>
        <w:t>por concepto de multa,</w:t>
      </w:r>
      <w:r w:rsidRPr="00B477F0">
        <w:rPr>
          <w:rFonts w:ascii="Arial Narrow" w:hAnsi="Arial Narrow"/>
          <w:sz w:val="27"/>
          <w:szCs w:val="27"/>
        </w:rPr>
        <w:t xml:space="preserve"> en virtud de que con el recibo oficial AA 8</w:t>
      </w:r>
      <w:r w:rsidR="005C3590" w:rsidRPr="00B477F0">
        <w:rPr>
          <w:rFonts w:ascii="Arial Narrow" w:hAnsi="Arial Narrow"/>
          <w:sz w:val="27"/>
          <w:szCs w:val="27"/>
        </w:rPr>
        <w:t>736913</w:t>
      </w:r>
      <w:r w:rsidR="0065739C" w:rsidRPr="00B477F0">
        <w:rPr>
          <w:rFonts w:ascii="Arial Narrow" w:hAnsi="Arial Narrow"/>
          <w:sz w:val="27"/>
          <w:szCs w:val="27"/>
        </w:rPr>
        <w:t>, de fecha</w:t>
      </w:r>
      <w:r w:rsidR="005C3590" w:rsidRPr="00B477F0">
        <w:rPr>
          <w:rFonts w:ascii="Arial Narrow" w:hAnsi="Arial Narrow"/>
          <w:sz w:val="27"/>
          <w:szCs w:val="27"/>
        </w:rPr>
        <w:t xml:space="preserve"> 22 veintidós de junio del año 2019 dos mil diecinueve</w:t>
      </w:r>
      <w:r w:rsidRPr="00B477F0">
        <w:rPr>
          <w:rFonts w:ascii="Arial Narrow" w:hAnsi="Arial Narrow"/>
          <w:sz w:val="27"/>
          <w:szCs w:val="27"/>
        </w:rPr>
        <w:t>, que obra</w:t>
      </w:r>
      <w:r w:rsidR="005C3590" w:rsidRPr="00B477F0">
        <w:rPr>
          <w:rFonts w:ascii="Arial Narrow" w:hAnsi="Arial Narrow"/>
          <w:sz w:val="27"/>
          <w:szCs w:val="27"/>
        </w:rPr>
        <w:t xml:space="preserve"> en autos a foja 06 seis</w:t>
      </w:r>
      <w:r w:rsidRPr="00B477F0">
        <w:rPr>
          <w:rFonts w:ascii="Arial Narrow" w:hAnsi="Arial Narrow"/>
          <w:sz w:val="27"/>
          <w:szCs w:val="27"/>
        </w:rPr>
        <w:t xml:space="preserve">, se acreditó el pago realizado, por ende,  </w:t>
      </w:r>
      <w:r w:rsidRPr="00B477F0">
        <w:rPr>
          <w:rFonts w:ascii="Arial Narrow" w:hAnsi="Arial Narrow"/>
          <w:sz w:val="27"/>
          <w:szCs w:val="27"/>
          <w:lang w:val="es-MX"/>
        </w:rPr>
        <w:t>se condena al Inspector</w:t>
      </w:r>
      <w:r w:rsidR="005C3590" w:rsidRPr="00B477F0">
        <w:rPr>
          <w:rFonts w:ascii="Arial Narrow" w:hAnsi="Arial Narrow"/>
          <w:sz w:val="27"/>
          <w:szCs w:val="27"/>
          <w:lang w:val="es-MX"/>
        </w:rPr>
        <w:t xml:space="preserve"> Técnico </w:t>
      </w:r>
      <w:r w:rsidRPr="00B477F0">
        <w:rPr>
          <w:rFonts w:ascii="Arial Narrow" w:hAnsi="Arial Narrow"/>
          <w:sz w:val="27"/>
          <w:szCs w:val="27"/>
          <w:lang w:val="es-MX"/>
        </w:rPr>
        <w:t xml:space="preserve"> demandado a que realice las gestiones necesarias ante la Dirección General de Ingresos de la Tesorería Municipal </w:t>
      </w:r>
      <w:r w:rsidRPr="00B477F0">
        <w:rPr>
          <w:rFonts w:ascii="Arial Narrow" w:hAnsi="Arial Narrow"/>
          <w:sz w:val="27"/>
          <w:szCs w:val="27"/>
        </w:rPr>
        <w:t>o la Dependencia competente, para que a la parte actora se le haga la devolución de la cantidad de $659.02  (seiscientos cincuenta y nueve pesos 02/100 Moneda Nacional)</w:t>
      </w:r>
      <w:r w:rsidRPr="00B477F0">
        <w:rPr>
          <w:rFonts w:ascii="Arial Narrow" w:hAnsi="Arial Narrow"/>
          <w:b/>
          <w:sz w:val="27"/>
          <w:szCs w:val="27"/>
        </w:rPr>
        <w:t>-</w:t>
      </w:r>
      <w:r w:rsidRPr="00B477F0">
        <w:rPr>
          <w:rFonts w:ascii="Arial Narrow" w:hAnsi="Arial Narrow"/>
          <w:sz w:val="27"/>
          <w:szCs w:val="27"/>
        </w:rPr>
        <w:t xml:space="preserve">, pagada por concepto de multa y, en su caso, realice las diligencias indispensables para cumplir este fallo. . . . . . . . . . . . . . . . . . . . </w:t>
      </w:r>
    </w:p>
    <w:p w:rsidR="007C7202" w:rsidRPr="00B477F0" w:rsidRDefault="007C7202" w:rsidP="007C7202">
      <w:pPr>
        <w:spacing w:line="276" w:lineRule="auto"/>
        <w:jc w:val="both"/>
        <w:rPr>
          <w:rFonts w:ascii="Arial Narrow" w:hAnsi="Arial Narrow"/>
          <w:sz w:val="27"/>
          <w:szCs w:val="27"/>
        </w:rPr>
      </w:pPr>
    </w:p>
    <w:p w:rsidR="007C7202" w:rsidRPr="00B477F0" w:rsidRDefault="007C7202" w:rsidP="007C7202">
      <w:pPr>
        <w:spacing w:line="360" w:lineRule="auto"/>
        <w:ind w:firstLine="708"/>
        <w:jc w:val="both"/>
        <w:rPr>
          <w:rFonts w:ascii="Arial Narrow" w:hAnsi="Arial Narrow"/>
          <w:sz w:val="27"/>
          <w:szCs w:val="27"/>
        </w:rPr>
      </w:pPr>
      <w:r w:rsidRPr="00B477F0">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B477F0">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B477F0">
        <w:rPr>
          <w:rFonts w:ascii="Arial Narrow" w:hAnsi="Arial Narrow"/>
          <w:sz w:val="27"/>
          <w:szCs w:val="27"/>
        </w:rPr>
        <w:t>el Juzgador suple la queja deficiente</w:t>
      </w:r>
      <w:r w:rsidRPr="00B477F0">
        <w:rPr>
          <w:rFonts w:ascii="Arial Narrow" w:hAnsi="Arial Narrow" w:cs="Arial"/>
          <w:sz w:val="27"/>
          <w:szCs w:val="27"/>
        </w:rPr>
        <w:t xml:space="preserve"> planteada en la demanda, de </w:t>
      </w:r>
      <w:r w:rsidRPr="00B477F0">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B477F0">
        <w:rPr>
          <w:rFonts w:ascii="Arial Narrow" w:hAnsi="Arial Narrow" w:cs="Arial"/>
          <w:sz w:val="27"/>
          <w:szCs w:val="27"/>
        </w:rPr>
        <w:t xml:space="preserve"> . . . . . . .  . . . . . . . . . .  . . . .. . . . . . . . . . . . . . . .  . . . . . . . . . . . .  . . . . . . . . .</w:t>
      </w:r>
    </w:p>
    <w:p w:rsidR="007C7202" w:rsidRPr="00B477F0" w:rsidRDefault="007C7202" w:rsidP="007C7202">
      <w:pPr>
        <w:spacing w:line="276" w:lineRule="auto"/>
        <w:jc w:val="both"/>
        <w:rPr>
          <w:rFonts w:ascii="Arial Narrow" w:hAnsi="Arial Narrow"/>
          <w:sz w:val="27"/>
          <w:szCs w:val="27"/>
        </w:rPr>
      </w:pPr>
    </w:p>
    <w:p w:rsidR="007C7202" w:rsidRPr="00B477F0" w:rsidRDefault="007C7202" w:rsidP="007C7202">
      <w:pPr>
        <w:spacing w:line="360" w:lineRule="auto"/>
        <w:ind w:firstLine="708"/>
        <w:jc w:val="both"/>
        <w:rPr>
          <w:rFonts w:ascii="Arial Narrow" w:hAnsi="Arial Narrow" w:cs="Arial"/>
          <w:sz w:val="27"/>
          <w:szCs w:val="27"/>
        </w:rPr>
      </w:pPr>
      <w:r w:rsidRPr="00B477F0">
        <w:rPr>
          <w:rFonts w:ascii="Arial Narrow" w:hAnsi="Arial Narrow" w:cs="Arial"/>
          <w:sz w:val="27"/>
          <w:szCs w:val="27"/>
        </w:rPr>
        <w:t>El artículo 53 de la Ley de Hacienda para los Municipios del Estado de Guanajuato,</w:t>
      </w:r>
      <w:r w:rsidRPr="00B477F0">
        <w:rPr>
          <w:rFonts w:ascii="Arial Narrow" w:hAnsi="Arial Narrow"/>
          <w:sz w:val="27"/>
          <w:szCs w:val="27"/>
        </w:rPr>
        <w:t xml:space="preserve"> contempla el pago de intereses a cargo del Fisco Municipal, cuando </w:t>
      </w:r>
      <w:r w:rsidRPr="00B477F0">
        <w:rPr>
          <w:rFonts w:ascii="Arial Narrow" w:hAnsi="Arial Narrow" w:cs="Arial"/>
          <w:sz w:val="27"/>
          <w:szCs w:val="27"/>
        </w:rPr>
        <w:t xml:space="preserve"> dispone: . . . . . . . . . . . . . . . . . . . . . . . . . . . . . . . . . . . . . . . . . . . . . . . . . . . . . . . . . . . .</w:t>
      </w:r>
    </w:p>
    <w:p w:rsidR="007C7202" w:rsidRPr="00B477F0" w:rsidRDefault="007C7202" w:rsidP="007C7202">
      <w:pPr>
        <w:spacing w:line="276" w:lineRule="auto"/>
        <w:jc w:val="both"/>
        <w:rPr>
          <w:rFonts w:ascii="Arial Narrow" w:hAnsi="Arial Narrow" w:cs="Arial"/>
        </w:rPr>
      </w:pPr>
    </w:p>
    <w:p w:rsidR="007C7202" w:rsidRPr="00B477F0" w:rsidRDefault="007C7202" w:rsidP="007C7202">
      <w:pPr>
        <w:spacing w:line="360" w:lineRule="auto"/>
        <w:ind w:firstLine="708"/>
        <w:jc w:val="both"/>
        <w:rPr>
          <w:rFonts w:ascii="Arial Narrow" w:hAnsi="Arial Narrow" w:cs="Arial"/>
          <w:i/>
        </w:rPr>
      </w:pPr>
      <w:r w:rsidRPr="00B477F0">
        <w:rPr>
          <w:rFonts w:ascii="Arial Narrow" w:hAnsi="Arial Narrow" w:cs="Arial"/>
          <w:b/>
          <w:i/>
        </w:rPr>
        <w:t>“</w:t>
      </w:r>
      <w:r w:rsidRPr="00B477F0">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B477F0">
        <w:rPr>
          <w:rFonts w:ascii="Arial Narrow" w:hAnsi="Arial Narrow" w:cs="Arial"/>
          <w:bCs/>
          <w:i/>
        </w:rPr>
        <w:t>artículo</w:t>
      </w:r>
      <w:r w:rsidRPr="00B477F0">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7C7202" w:rsidRPr="00B477F0" w:rsidRDefault="007C7202" w:rsidP="007C7202">
      <w:pPr>
        <w:spacing w:line="276" w:lineRule="auto"/>
        <w:jc w:val="both"/>
        <w:rPr>
          <w:rFonts w:ascii="Arial Narrow" w:hAnsi="Arial Narrow" w:cs="Arial"/>
          <w:i/>
        </w:rPr>
      </w:pPr>
    </w:p>
    <w:p w:rsidR="007C7202" w:rsidRPr="00B477F0" w:rsidRDefault="007C7202" w:rsidP="007C7202">
      <w:pPr>
        <w:spacing w:line="360" w:lineRule="auto"/>
        <w:ind w:firstLine="708"/>
        <w:jc w:val="both"/>
        <w:rPr>
          <w:rFonts w:ascii="Arial Narrow" w:hAnsi="Arial Narrow" w:cs="Arial"/>
          <w:i/>
        </w:rPr>
      </w:pPr>
      <w:r w:rsidRPr="00B477F0">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B477F0">
        <w:rPr>
          <w:rFonts w:ascii="Arial Narrow" w:hAnsi="Arial Narrow" w:cs="Arial"/>
          <w:b/>
          <w:i/>
        </w:rPr>
        <w:t>”</w:t>
      </w:r>
    </w:p>
    <w:p w:rsidR="007C7202" w:rsidRPr="00B477F0" w:rsidRDefault="007C7202" w:rsidP="007C7202">
      <w:pPr>
        <w:spacing w:line="276" w:lineRule="auto"/>
        <w:jc w:val="both"/>
        <w:rPr>
          <w:rFonts w:ascii="Arial Narrow" w:hAnsi="Arial Narrow"/>
          <w:sz w:val="27"/>
          <w:szCs w:val="27"/>
        </w:rPr>
      </w:pPr>
    </w:p>
    <w:p w:rsidR="007C7202" w:rsidRPr="00B477F0" w:rsidRDefault="007C7202" w:rsidP="007C7202">
      <w:pPr>
        <w:spacing w:line="360" w:lineRule="auto"/>
        <w:ind w:firstLine="708"/>
        <w:jc w:val="both"/>
        <w:rPr>
          <w:rFonts w:ascii="Arial Narrow" w:hAnsi="Arial Narrow" w:cs="Arial"/>
          <w:sz w:val="27"/>
          <w:szCs w:val="27"/>
        </w:rPr>
      </w:pPr>
      <w:r w:rsidRPr="00B477F0">
        <w:rPr>
          <w:rFonts w:ascii="Arial Narrow" w:hAnsi="Arial Narrow"/>
          <w:sz w:val="27"/>
          <w:szCs w:val="27"/>
        </w:rPr>
        <w:t xml:space="preserve">Como puede advertirse, este precepto contempla la forma </w:t>
      </w:r>
      <w:r w:rsidRPr="00B477F0">
        <w:rPr>
          <w:rFonts w:ascii="Arial Narrow" w:hAnsi="Arial Narrow" w:cs="Arial"/>
          <w:sz w:val="27"/>
          <w:szCs w:val="27"/>
        </w:rPr>
        <w:t xml:space="preserve">de calcular los intereses a cargo del Fisco Municipal tratándose de la devolución de cantidades de dinero que hubieren sido pagadas indebidamente, en </w:t>
      </w:r>
      <w:r w:rsidRPr="00B477F0">
        <w:rPr>
          <w:rFonts w:ascii="Arial Narrow" w:hAnsi="Arial Narrow"/>
          <w:sz w:val="27"/>
          <w:szCs w:val="27"/>
        </w:rPr>
        <w:t xml:space="preserve">dos </w:t>
      </w:r>
      <w:r w:rsidRPr="00B477F0">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7C7202" w:rsidRPr="00B477F0" w:rsidRDefault="007C7202" w:rsidP="007C7202">
      <w:pPr>
        <w:spacing w:line="360" w:lineRule="auto"/>
        <w:ind w:firstLine="708"/>
        <w:jc w:val="both"/>
        <w:rPr>
          <w:rFonts w:ascii="Arial Narrow" w:hAnsi="Arial Narrow" w:cs="Arial"/>
          <w:sz w:val="27"/>
          <w:szCs w:val="27"/>
        </w:rPr>
      </w:pPr>
    </w:p>
    <w:p w:rsidR="007C7202" w:rsidRPr="00B477F0" w:rsidRDefault="007C7202" w:rsidP="007C7202">
      <w:pPr>
        <w:spacing w:line="360" w:lineRule="auto"/>
        <w:ind w:firstLine="708"/>
        <w:jc w:val="both"/>
        <w:rPr>
          <w:rFonts w:ascii="Arial Narrow" w:hAnsi="Arial Narrow"/>
          <w:sz w:val="27"/>
          <w:szCs w:val="27"/>
        </w:rPr>
      </w:pPr>
      <w:r w:rsidRPr="00B477F0">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B477F0">
        <w:rPr>
          <w:rFonts w:ascii="Arial Narrow" w:hAnsi="Arial Narrow" w:cs="Arial"/>
          <w:sz w:val="27"/>
          <w:szCs w:val="27"/>
        </w:rPr>
        <w:t>Ley de Hacienda para los Municipios, en virtud de que con el recibo oficial de pago</w:t>
      </w:r>
      <w:r w:rsidR="005C3590" w:rsidRPr="00B477F0">
        <w:rPr>
          <w:rFonts w:ascii="Arial Narrow" w:hAnsi="Arial Narrow" w:cs="Arial"/>
          <w:sz w:val="27"/>
          <w:szCs w:val="27"/>
        </w:rPr>
        <w:t xml:space="preserve"> </w:t>
      </w:r>
      <w:r w:rsidRPr="00B477F0">
        <w:rPr>
          <w:rFonts w:ascii="Arial Narrow" w:hAnsi="Arial Narrow"/>
          <w:sz w:val="27"/>
          <w:szCs w:val="27"/>
        </w:rPr>
        <w:t xml:space="preserve"> AA 8</w:t>
      </w:r>
      <w:r w:rsidR="005C3590" w:rsidRPr="00B477F0">
        <w:rPr>
          <w:rFonts w:ascii="Arial Narrow" w:hAnsi="Arial Narrow"/>
          <w:sz w:val="27"/>
          <w:szCs w:val="27"/>
        </w:rPr>
        <w:t>736913</w:t>
      </w:r>
      <w:r w:rsidR="0065739C" w:rsidRPr="00B477F0">
        <w:rPr>
          <w:rFonts w:ascii="Arial Narrow" w:hAnsi="Arial Narrow"/>
          <w:sz w:val="27"/>
          <w:szCs w:val="27"/>
        </w:rPr>
        <w:t>,</w:t>
      </w:r>
      <w:r w:rsidR="005C3590" w:rsidRPr="00B477F0">
        <w:rPr>
          <w:rFonts w:ascii="Arial Narrow" w:hAnsi="Arial Narrow"/>
          <w:sz w:val="27"/>
          <w:szCs w:val="27"/>
        </w:rPr>
        <w:t xml:space="preserve"> que obra a foja 06 seis</w:t>
      </w:r>
      <w:r w:rsidRPr="00B477F0">
        <w:rPr>
          <w:rFonts w:ascii="Arial Narrow" w:hAnsi="Arial Narrow" w:cs="Arial"/>
          <w:sz w:val="27"/>
          <w:szCs w:val="27"/>
        </w:rPr>
        <w:t>, se advierte que el justici</w:t>
      </w:r>
      <w:r w:rsidRPr="00B477F0">
        <w:rPr>
          <w:rFonts w:ascii="Arial Narrow" w:hAnsi="Arial Narrow"/>
          <w:sz w:val="27"/>
          <w:szCs w:val="27"/>
        </w:rPr>
        <w:t xml:space="preserve">able pago una multa por la cantidad de $ 659.02 (seiscientos cincuenta y nueve pesos 02/100 Moneda Nacional).. . . . .  . . . . . . .  . . . . . . . . . . . . .  . . . . . .  . . . . . . . . . . . . . </w:t>
      </w:r>
    </w:p>
    <w:p w:rsidR="007C7202" w:rsidRPr="00B477F0" w:rsidRDefault="007C7202" w:rsidP="007C7202">
      <w:pPr>
        <w:spacing w:line="276" w:lineRule="auto"/>
        <w:jc w:val="both"/>
        <w:rPr>
          <w:rFonts w:ascii="Arial Narrow" w:hAnsi="Arial Narrow"/>
          <w:sz w:val="27"/>
          <w:szCs w:val="27"/>
        </w:rPr>
      </w:pPr>
    </w:p>
    <w:p w:rsidR="007C7202" w:rsidRPr="00B477F0" w:rsidRDefault="007C7202" w:rsidP="007C7202">
      <w:pPr>
        <w:spacing w:line="360" w:lineRule="auto"/>
        <w:ind w:firstLine="708"/>
        <w:jc w:val="both"/>
        <w:rPr>
          <w:rFonts w:ascii="Arial Narrow" w:hAnsi="Arial Narrow" w:cs="Arial"/>
          <w:sz w:val="27"/>
          <w:szCs w:val="27"/>
        </w:rPr>
      </w:pPr>
      <w:r w:rsidRPr="00B477F0">
        <w:rPr>
          <w:rFonts w:ascii="Arial Narrow" w:hAnsi="Arial Narrow" w:cs="Arial"/>
          <w:sz w:val="27"/>
          <w:szCs w:val="27"/>
        </w:rPr>
        <w:t>Lo anterior es así, ya que es el caso, que</w:t>
      </w:r>
      <w:r w:rsidRPr="00B477F0">
        <w:rPr>
          <w:rFonts w:ascii="Arial Narrow" w:hAnsi="Arial Narrow"/>
          <w:sz w:val="27"/>
          <w:szCs w:val="27"/>
        </w:rPr>
        <w:t xml:space="preserve"> se encuentran acreditados los extremos exigidos por el pluricitado artículo 53, segundo párrafo, </w:t>
      </w:r>
      <w:r w:rsidRPr="00B477F0">
        <w:rPr>
          <w:rFonts w:ascii="Arial Narrow" w:hAnsi="Arial Narrow" w:cs="Arial"/>
          <w:sz w:val="27"/>
          <w:szCs w:val="27"/>
        </w:rPr>
        <w:t xml:space="preserve">en mérito de que </w:t>
      </w:r>
      <w:r w:rsidRPr="00B477F0">
        <w:rPr>
          <w:rFonts w:ascii="Arial Narrow" w:hAnsi="Arial Narrow"/>
          <w:sz w:val="27"/>
          <w:szCs w:val="27"/>
        </w:rPr>
        <w:t xml:space="preserve">en el sumario </w:t>
      </w:r>
      <w:r w:rsidRPr="00B477F0">
        <w:rPr>
          <w:rFonts w:ascii="Arial Narrow" w:hAnsi="Arial Narrow" w:cs="Arial"/>
          <w:sz w:val="27"/>
          <w:szCs w:val="27"/>
        </w:rPr>
        <w:t>se encuentra acreditado lo siguiente: a).- L</w:t>
      </w:r>
      <w:r w:rsidRPr="00B477F0">
        <w:rPr>
          <w:rFonts w:ascii="Arial Narrow" w:hAnsi="Arial Narrow"/>
          <w:sz w:val="27"/>
          <w:szCs w:val="27"/>
        </w:rPr>
        <w:t>a existencia de</w:t>
      </w:r>
      <w:r w:rsidRPr="00B477F0">
        <w:rPr>
          <w:rFonts w:ascii="Arial Narrow" w:hAnsi="Arial Narrow" w:cs="Arial"/>
          <w:sz w:val="27"/>
          <w:szCs w:val="27"/>
        </w:rPr>
        <w:t>l pago de un crédito fiscal, toda vez que la parte actora cubrió la cantidad de $</w:t>
      </w:r>
      <w:r w:rsidRPr="00B477F0">
        <w:rPr>
          <w:rFonts w:ascii="Arial Narrow" w:hAnsi="Arial Narrow"/>
          <w:sz w:val="27"/>
          <w:szCs w:val="27"/>
        </w:rPr>
        <w:t xml:space="preserve">659.02 (seiscientos cincuenta y nueve pesos 02/100 Moneda Nacional), </w:t>
      </w:r>
      <w:r w:rsidRPr="00B477F0">
        <w:rPr>
          <w:rFonts w:ascii="Arial Narrow" w:hAnsi="Arial Narrow" w:cs="Arial"/>
          <w:sz w:val="27"/>
          <w:szCs w:val="27"/>
        </w:rPr>
        <w:t xml:space="preserve">por concepto de la multa impugnada; b).- La interposición oportuna de la demanda de nulidad, a través de la </w:t>
      </w:r>
      <w:r w:rsidRPr="00B477F0">
        <w:rPr>
          <w:rFonts w:ascii="Arial Narrow" w:hAnsi="Arial Narrow" w:cs="Arial"/>
          <w:sz w:val="27"/>
          <w:szCs w:val="27"/>
        </w:rPr>
        <w:lastRenderedPageBreak/>
        <w:t xml:space="preserve">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7C7202" w:rsidRPr="00B477F0" w:rsidRDefault="007C7202" w:rsidP="007C7202">
      <w:pPr>
        <w:spacing w:line="276" w:lineRule="auto"/>
        <w:jc w:val="both"/>
        <w:rPr>
          <w:rFonts w:ascii="Arial Narrow" w:hAnsi="Arial Narrow" w:cs="Arial"/>
          <w:sz w:val="27"/>
          <w:szCs w:val="27"/>
        </w:rPr>
      </w:pPr>
    </w:p>
    <w:p w:rsidR="007C7202" w:rsidRPr="00B477F0" w:rsidRDefault="007C7202" w:rsidP="007C7202">
      <w:pPr>
        <w:spacing w:line="360" w:lineRule="auto"/>
        <w:ind w:firstLine="708"/>
        <w:jc w:val="both"/>
        <w:rPr>
          <w:rFonts w:ascii="Arial Narrow" w:hAnsi="Arial Narrow" w:cs="Arial"/>
          <w:sz w:val="27"/>
          <w:szCs w:val="27"/>
        </w:rPr>
      </w:pPr>
      <w:r w:rsidRPr="00B477F0">
        <w:rPr>
          <w:rFonts w:ascii="Arial Narrow" w:hAnsi="Arial Narrow" w:cs="Arial"/>
          <w:sz w:val="27"/>
          <w:szCs w:val="27"/>
        </w:rPr>
        <w:t xml:space="preserve">Conforme a lo </w:t>
      </w:r>
      <w:r w:rsidRPr="00B477F0">
        <w:rPr>
          <w:rFonts w:ascii="Arial Narrow" w:hAnsi="Arial Narrow"/>
          <w:sz w:val="27"/>
          <w:szCs w:val="27"/>
        </w:rPr>
        <w:t xml:space="preserve">expuesto con antelación y además conforme a lo dispuesto por el artículo 300, fracción V, del invocado Código de Procedimiento y Justicia Administrativa, </w:t>
      </w:r>
      <w:r w:rsidRPr="00B477F0">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B477F0">
        <w:rPr>
          <w:rFonts w:ascii="Arial Narrow" w:hAnsi="Arial Narrow" w:cs="Arial"/>
          <w:i/>
          <w:sz w:val="27"/>
          <w:szCs w:val="27"/>
        </w:rPr>
        <w:t xml:space="preserve">. </w:t>
      </w:r>
      <w:r w:rsidRPr="00B477F0">
        <w:rPr>
          <w:rFonts w:ascii="Arial Narrow" w:hAnsi="Arial Narrow" w:cs="Arial"/>
          <w:sz w:val="27"/>
          <w:szCs w:val="27"/>
        </w:rPr>
        <w:t>. . . . . . . .</w:t>
      </w:r>
      <w:r w:rsidRPr="00B477F0">
        <w:rPr>
          <w:rFonts w:ascii="Arial Narrow" w:hAnsi="Arial Narrow" w:cs="Arial"/>
          <w:i/>
          <w:sz w:val="27"/>
          <w:szCs w:val="27"/>
        </w:rPr>
        <w:t xml:space="preserve"> . </w:t>
      </w:r>
      <w:r w:rsidRPr="00B477F0">
        <w:rPr>
          <w:rFonts w:ascii="Arial Narrow" w:hAnsi="Arial Narrow" w:cs="Arial"/>
          <w:sz w:val="27"/>
          <w:szCs w:val="27"/>
        </w:rPr>
        <w:t>. . . . . . . .</w:t>
      </w:r>
      <w:r w:rsidRPr="00B477F0">
        <w:rPr>
          <w:rFonts w:ascii="Arial Narrow" w:hAnsi="Arial Narrow" w:cs="Arial"/>
          <w:i/>
          <w:sz w:val="27"/>
          <w:szCs w:val="27"/>
        </w:rPr>
        <w:t xml:space="preserve"> . </w:t>
      </w:r>
      <w:r w:rsidRPr="00B477F0">
        <w:rPr>
          <w:rFonts w:ascii="Arial Narrow" w:hAnsi="Arial Narrow" w:cs="Arial"/>
          <w:sz w:val="27"/>
          <w:szCs w:val="27"/>
        </w:rPr>
        <w:t>. . . . . . . .</w:t>
      </w:r>
      <w:r w:rsidRPr="00B477F0">
        <w:rPr>
          <w:rFonts w:ascii="Arial Narrow" w:hAnsi="Arial Narrow" w:cs="Arial"/>
          <w:i/>
          <w:sz w:val="27"/>
          <w:szCs w:val="27"/>
        </w:rPr>
        <w:t xml:space="preserve"> . </w:t>
      </w:r>
      <w:r w:rsidRPr="00B477F0">
        <w:rPr>
          <w:rFonts w:ascii="Arial Narrow" w:hAnsi="Arial Narrow" w:cs="Arial"/>
          <w:sz w:val="27"/>
          <w:szCs w:val="27"/>
        </w:rPr>
        <w:t xml:space="preserve">. . . . . . . . . . . . .. . . . ..  . .. </w:t>
      </w:r>
    </w:p>
    <w:p w:rsidR="007C7202" w:rsidRPr="00B477F0" w:rsidRDefault="007C7202" w:rsidP="007C7202">
      <w:pPr>
        <w:spacing w:line="276" w:lineRule="auto"/>
        <w:jc w:val="both"/>
        <w:rPr>
          <w:rFonts w:ascii="Arial Narrow" w:hAnsi="Arial Narrow" w:cs="Arial"/>
          <w:sz w:val="27"/>
          <w:szCs w:val="27"/>
        </w:rPr>
      </w:pPr>
    </w:p>
    <w:p w:rsidR="007C7202" w:rsidRPr="00B477F0" w:rsidRDefault="007C7202" w:rsidP="007C7202">
      <w:pPr>
        <w:spacing w:line="360" w:lineRule="auto"/>
        <w:ind w:firstLine="708"/>
        <w:jc w:val="both"/>
        <w:rPr>
          <w:rFonts w:ascii="Arial Narrow" w:hAnsi="Arial Narrow" w:cs="Arial"/>
          <w:i/>
        </w:rPr>
      </w:pPr>
      <w:r w:rsidRPr="00B477F0">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7C7202" w:rsidRPr="00B477F0" w:rsidRDefault="007C7202" w:rsidP="007C7202">
      <w:pPr>
        <w:spacing w:line="276" w:lineRule="auto"/>
        <w:jc w:val="both"/>
        <w:rPr>
          <w:rFonts w:ascii="Arial Narrow" w:hAnsi="Arial Narrow" w:cs="Arial"/>
          <w:i/>
        </w:rPr>
      </w:pPr>
    </w:p>
    <w:p w:rsidR="007C7202" w:rsidRPr="00B477F0" w:rsidRDefault="007C7202" w:rsidP="007C7202">
      <w:pPr>
        <w:spacing w:line="360" w:lineRule="auto"/>
        <w:ind w:firstLine="708"/>
        <w:jc w:val="both"/>
        <w:rPr>
          <w:rFonts w:ascii="Arial Narrow" w:hAnsi="Arial Narrow" w:cs="Arial"/>
          <w:i/>
        </w:rPr>
      </w:pPr>
      <w:r w:rsidRPr="00B477F0">
        <w:rPr>
          <w:rFonts w:ascii="Arial Narrow" w:hAnsi="Arial Narrow" w:cs="Arial"/>
          <w:i/>
        </w:rPr>
        <w:t xml:space="preserve">Los   recargos  se  causarán  sobre  saldos  insolutos  por  cada  mes  o  fracción  que </w:t>
      </w:r>
    </w:p>
    <w:p w:rsidR="007C7202" w:rsidRPr="00B477F0" w:rsidRDefault="007C7202" w:rsidP="007C7202">
      <w:pPr>
        <w:spacing w:line="360" w:lineRule="auto"/>
        <w:jc w:val="both"/>
        <w:rPr>
          <w:rFonts w:ascii="Arial Narrow" w:hAnsi="Arial Narrow"/>
          <w:sz w:val="27"/>
          <w:szCs w:val="27"/>
        </w:rPr>
      </w:pPr>
      <w:r w:rsidRPr="00B477F0">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B477F0">
        <w:rPr>
          <w:rFonts w:ascii="Arial Narrow" w:hAnsi="Arial Narrow"/>
          <w:sz w:val="27"/>
          <w:szCs w:val="27"/>
        </w:rPr>
        <w:t xml:space="preserve"> </w:t>
      </w:r>
    </w:p>
    <w:p w:rsidR="007C7202" w:rsidRPr="00B477F0" w:rsidRDefault="007C7202" w:rsidP="007C7202">
      <w:pPr>
        <w:spacing w:line="276" w:lineRule="auto"/>
        <w:jc w:val="both"/>
        <w:rPr>
          <w:rFonts w:ascii="Arial Narrow" w:hAnsi="Arial Narrow"/>
          <w:sz w:val="27"/>
          <w:szCs w:val="27"/>
        </w:rPr>
      </w:pPr>
    </w:p>
    <w:p w:rsidR="007C7202" w:rsidRPr="00B477F0" w:rsidRDefault="007C7202" w:rsidP="007C7202">
      <w:pPr>
        <w:spacing w:line="360" w:lineRule="auto"/>
        <w:ind w:firstLine="708"/>
        <w:jc w:val="both"/>
        <w:rPr>
          <w:rFonts w:ascii="Arial Narrow" w:hAnsi="Arial Narrow" w:cs="Arial"/>
          <w:sz w:val="27"/>
          <w:szCs w:val="27"/>
        </w:rPr>
      </w:pPr>
      <w:r w:rsidRPr="00B477F0">
        <w:rPr>
          <w:rFonts w:ascii="Arial Narrow" w:hAnsi="Arial Narrow" w:cs="Arial"/>
          <w:sz w:val="27"/>
          <w:szCs w:val="27"/>
        </w:rPr>
        <w:t>Bajo esta tesitura, el pago de intereses sobre la cantidad pagada se cubrirá</w:t>
      </w:r>
      <w:r w:rsidRPr="00B477F0">
        <w:rPr>
          <w:rFonts w:ascii="Arial Narrow" w:hAnsi="Arial Narrow" w:cs="Arial"/>
          <w:i/>
          <w:sz w:val="27"/>
          <w:szCs w:val="27"/>
        </w:rPr>
        <w:t xml:space="preserve"> </w:t>
      </w:r>
      <w:r w:rsidRPr="00B477F0">
        <w:rPr>
          <w:rFonts w:ascii="Arial Narrow" w:hAnsi="Arial Narrow" w:cs="Arial"/>
          <w:sz w:val="27"/>
          <w:szCs w:val="27"/>
        </w:rPr>
        <w:t>por cada mes o fracción que transcurra, hasta el día en que se realice la devolución del monto de la multa y sus respectivos intereses. . . . . . . . . . . . . . . . . . . . . . . . . . . .</w:t>
      </w:r>
    </w:p>
    <w:p w:rsidR="007C7202" w:rsidRPr="00B477F0" w:rsidRDefault="007C7202" w:rsidP="007C7202">
      <w:pPr>
        <w:spacing w:line="276" w:lineRule="auto"/>
        <w:jc w:val="both"/>
        <w:rPr>
          <w:rFonts w:ascii="Arial Narrow" w:hAnsi="Arial Narrow" w:cs="Arial"/>
          <w:sz w:val="27"/>
          <w:szCs w:val="27"/>
        </w:rPr>
      </w:pPr>
    </w:p>
    <w:p w:rsidR="007C7202" w:rsidRPr="00B477F0" w:rsidRDefault="007C7202" w:rsidP="007C7202">
      <w:pPr>
        <w:spacing w:line="360" w:lineRule="auto"/>
        <w:ind w:firstLine="708"/>
        <w:jc w:val="both"/>
        <w:rPr>
          <w:rFonts w:ascii="Arial Narrow" w:hAnsi="Arial Narrow" w:cs="Arial"/>
          <w:sz w:val="27"/>
          <w:szCs w:val="27"/>
        </w:rPr>
      </w:pPr>
      <w:r w:rsidRPr="00B477F0">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B477F0">
        <w:rPr>
          <w:rFonts w:ascii="Arial Narrow" w:hAnsi="Arial Narrow"/>
          <w:sz w:val="27"/>
          <w:szCs w:val="27"/>
        </w:rPr>
        <w:t xml:space="preserve">del Código de Procedimiento y Justicia </w:t>
      </w:r>
      <w:r w:rsidRPr="00B477F0">
        <w:rPr>
          <w:rFonts w:ascii="Arial Narrow" w:hAnsi="Arial Narrow"/>
          <w:sz w:val="27"/>
          <w:szCs w:val="27"/>
        </w:rPr>
        <w:lastRenderedPageBreak/>
        <w:t xml:space="preserve">Administrativa para el Estado y los Municipios de Guanajuato, en cuanto a su cobro se aplicarán los preceptos de la </w:t>
      </w:r>
      <w:proofErr w:type="spellStart"/>
      <w:r w:rsidRPr="00B477F0">
        <w:rPr>
          <w:rFonts w:ascii="Arial Narrow" w:hAnsi="Arial Narrow"/>
          <w:sz w:val="27"/>
          <w:szCs w:val="27"/>
        </w:rPr>
        <w:t>pluricitada</w:t>
      </w:r>
      <w:proofErr w:type="spellEnd"/>
      <w:r w:rsidRPr="00B477F0">
        <w:rPr>
          <w:rFonts w:ascii="Arial Narrow" w:hAnsi="Arial Narrow"/>
          <w:sz w:val="27"/>
          <w:szCs w:val="27"/>
        </w:rPr>
        <w:t xml:space="preserve"> Ley de Hacienda, numeral que en lo conducente dispone:</w:t>
      </w:r>
      <w:r w:rsidRPr="00B477F0">
        <w:rPr>
          <w:rFonts w:ascii="Arial Narrow" w:hAnsi="Arial Narrow" w:cs="Arial"/>
          <w:sz w:val="27"/>
          <w:szCs w:val="27"/>
        </w:rPr>
        <w:t xml:space="preserve"> . . . . . . . . . . . . . . . . . . . . . . . . .  . . . . . . . . . . . . . . . . . . . . . . . . . </w:t>
      </w:r>
    </w:p>
    <w:p w:rsidR="007C7202" w:rsidRPr="00B477F0" w:rsidRDefault="007C7202" w:rsidP="007C7202">
      <w:pPr>
        <w:spacing w:line="276" w:lineRule="auto"/>
        <w:jc w:val="both"/>
        <w:rPr>
          <w:rFonts w:ascii="Arial Narrow" w:hAnsi="Arial Narrow" w:cs="Arial"/>
        </w:rPr>
      </w:pPr>
    </w:p>
    <w:p w:rsidR="005C3590" w:rsidRPr="00B477F0" w:rsidRDefault="007C7202" w:rsidP="007C7202">
      <w:pPr>
        <w:spacing w:line="276" w:lineRule="auto"/>
        <w:ind w:firstLine="708"/>
        <w:jc w:val="both"/>
        <w:rPr>
          <w:rFonts w:ascii="Arial Narrow" w:hAnsi="Arial Narrow" w:cs="Arial"/>
          <w:i/>
        </w:rPr>
      </w:pPr>
      <w:r w:rsidRPr="00B477F0">
        <w:rPr>
          <w:rFonts w:ascii="Arial Narrow" w:hAnsi="Arial Narrow" w:cs="Arial"/>
          <w:i/>
        </w:rPr>
        <w:t>“</w:t>
      </w:r>
      <w:r w:rsidR="005C3590" w:rsidRPr="00B477F0">
        <w:rPr>
          <w:rFonts w:ascii="Arial Narrow" w:hAnsi="Arial Narrow" w:cs="Arial"/>
          <w:i/>
        </w:rPr>
        <w:t>A</w:t>
      </w:r>
      <w:r w:rsidRPr="00B477F0">
        <w:rPr>
          <w:rFonts w:ascii="Arial Narrow" w:hAnsi="Arial Narrow" w:cs="Arial"/>
          <w:i/>
        </w:rPr>
        <w:t>rtículo 134.-</w:t>
      </w:r>
      <w:r w:rsidR="005C3590" w:rsidRPr="00B477F0">
        <w:rPr>
          <w:rFonts w:ascii="Arial Narrow" w:hAnsi="Arial Narrow" w:cs="Arial"/>
          <w:i/>
        </w:rPr>
        <w:t>…</w:t>
      </w:r>
    </w:p>
    <w:p w:rsidR="007C7202" w:rsidRPr="00B477F0" w:rsidRDefault="007C7202" w:rsidP="007C7202">
      <w:pPr>
        <w:spacing w:line="276" w:lineRule="auto"/>
        <w:ind w:firstLine="708"/>
        <w:jc w:val="both"/>
        <w:rPr>
          <w:rFonts w:ascii="Arial Narrow" w:hAnsi="Arial Narrow" w:cs="Arial"/>
          <w:sz w:val="27"/>
          <w:szCs w:val="27"/>
        </w:rPr>
      </w:pPr>
      <w:r w:rsidRPr="00B477F0">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proofErr w:type="gramStart"/>
      <w:r w:rsidRPr="00B477F0">
        <w:rPr>
          <w:rFonts w:ascii="Arial Narrow" w:hAnsi="Arial Narrow" w:cs="Arial"/>
          <w:i/>
          <w:sz w:val="27"/>
          <w:szCs w:val="27"/>
        </w:rPr>
        <w:t>”</w:t>
      </w:r>
      <w:r w:rsidR="005C3590" w:rsidRPr="00B477F0">
        <w:rPr>
          <w:rFonts w:ascii="Arial Narrow" w:hAnsi="Arial Narrow" w:cs="Arial"/>
          <w:i/>
          <w:sz w:val="27"/>
          <w:szCs w:val="27"/>
        </w:rPr>
        <w:t xml:space="preserve"> .</w:t>
      </w:r>
      <w:proofErr w:type="gramEnd"/>
      <w:r w:rsidR="005C3590" w:rsidRPr="00B477F0">
        <w:rPr>
          <w:rFonts w:ascii="Arial Narrow" w:hAnsi="Arial Narrow" w:cs="Arial"/>
          <w:i/>
          <w:sz w:val="27"/>
          <w:szCs w:val="27"/>
        </w:rPr>
        <w:t xml:space="preserve"> . . . . . . . . . . . . . . . . . . . . . . . . . . . . . . . . .</w:t>
      </w:r>
    </w:p>
    <w:p w:rsidR="007C7202" w:rsidRPr="00B477F0" w:rsidRDefault="007C7202" w:rsidP="007C7202">
      <w:pPr>
        <w:spacing w:line="276" w:lineRule="auto"/>
        <w:jc w:val="both"/>
        <w:rPr>
          <w:rFonts w:ascii="Arial Narrow" w:hAnsi="Arial Narrow" w:cs="Arial"/>
        </w:rPr>
      </w:pPr>
    </w:p>
    <w:p w:rsidR="007C7202" w:rsidRPr="00B477F0" w:rsidRDefault="007C7202" w:rsidP="007C7202">
      <w:pPr>
        <w:spacing w:line="276" w:lineRule="auto"/>
        <w:jc w:val="both"/>
        <w:rPr>
          <w:rFonts w:ascii="Arial Narrow" w:hAnsi="Arial Narrow" w:cs="Arial"/>
        </w:rPr>
      </w:pPr>
    </w:p>
    <w:p w:rsidR="007C7202" w:rsidRPr="00B477F0" w:rsidRDefault="007C7202" w:rsidP="007C7202">
      <w:pPr>
        <w:spacing w:line="360" w:lineRule="auto"/>
        <w:ind w:firstLine="708"/>
        <w:jc w:val="both"/>
        <w:rPr>
          <w:rFonts w:ascii="Arial Narrow" w:hAnsi="Arial Narrow" w:cs="Arial"/>
          <w:sz w:val="27"/>
          <w:szCs w:val="27"/>
        </w:rPr>
      </w:pPr>
      <w:r w:rsidRPr="00B477F0">
        <w:rPr>
          <w:rFonts w:ascii="Arial Narrow" w:hAnsi="Arial Narrow" w:cs="Arial"/>
          <w:sz w:val="27"/>
          <w:szCs w:val="27"/>
        </w:rPr>
        <w:t>En ese sentido,</w:t>
      </w:r>
      <w:r w:rsidRPr="00B477F0">
        <w:rPr>
          <w:rFonts w:ascii="Arial Narrow" w:hAnsi="Arial Narrow"/>
          <w:sz w:val="27"/>
          <w:szCs w:val="27"/>
        </w:rPr>
        <w:t xml:space="preserve"> tenemos que </w:t>
      </w:r>
      <w:r w:rsidRPr="00B477F0">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B477F0">
        <w:rPr>
          <w:rFonts w:ascii="Arial Narrow" w:hAnsi="Arial Narrow"/>
          <w:sz w:val="27"/>
          <w:szCs w:val="27"/>
        </w:rPr>
        <w:t>Capítulo Segundo, denominado “Del Procedimiento Administrativo de Ejecución” del Título Tercero</w:t>
      </w:r>
      <w:r w:rsidRPr="00B477F0">
        <w:rPr>
          <w:rFonts w:ascii="Arial Narrow" w:hAnsi="Arial Narrow" w:cs="Arial"/>
          <w:sz w:val="27"/>
          <w:szCs w:val="27"/>
        </w:rPr>
        <w:t xml:space="preserve">  llamado “</w:t>
      </w:r>
      <w:r w:rsidRPr="00B477F0">
        <w:rPr>
          <w:rFonts w:ascii="Arial Narrow" w:hAnsi="Arial Narrow"/>
          <w:sz w:val="27"/>
          <w:szCs w:val="27"/>
        </w:rPr>
        <w:t xml:space="preserve">Del Procedimiento Administrativo”, de la </w:t>
      </w:r>
      <w:proofErr w:type="spellStart"/>
      <w:r w:rsidRPr="00B477F0">
        <w:rPr>
          <w:rFonts w:ascii="Arial Narrow" w:hAnsi="Arial Narrow"/>
          <w:sz w:val="27"/>
          <w:szCs w:val="27"/>
        </w:rPr>
        <w:t>multireferida</w:t>
      </w:r>
      <w:proofErr w:type="spellEnd"/>
      <w:r w:rsidRPr="00B477F0">
        <w:rPr>
          <w:rFonts w:ascii="Arial Narrow" w:hAnsi="Arial Narrow"/>
          <w:sz w:val="27"/>
          <w:szCs w:val="27"/>
        </w:rPr>
        <w:t xml:space="preserve"> </w:t>
      </w:r>
      <w:r w:rsidRPr="00B477F0">
        <w:rPr>
          <w:rFonts w:ascii="Arial Narrow" w:hAnsi="Arial Narrow" w:cs="Arial"/>
          <w:sz w:val="27"/>
          <w:szCs w:val="27"/>
        </w:rPr>
        <w:t>Ley de Hacienda para los Municipios. Respecto al pago de intereses en el proceso administrativo, sirve como criterio orientador, el sostenido por e</w:t>
      </w:r>
      <w:r w:rsidRPr="00B477F0">
        <w:rPr>
          <w:rFonts w:ascii="Arial Narrow" w:hAnsi="Arial Narrow" w:cs="Goudy"/>
          <w:bCs/>
          <w:sz w:val="27"/>
          <w:szCs w:val="27"/>
        </w:rPr>
        <w:t>l Pleno del Tribunal de Justicia Administrativa del Estado de Guanajuato,</w:t>
      </w:r>
      <w:r w:rsidRPr="00B477F0">
        <w:rPr>
          <w:rFonts w:ascii="Arial Narrow" w:hAnsi="Arial Narrow" w:cs="Goudy"/>
          <w:b/>
          <w:bCs/>
          <w:sz w:val="27"/>
          <w:szCs w:val="27"/>
        </w:rPr>
        <w:t xml:space="preserve"> </w:t>
      </w:r>
      <w:r w:rsidRPr="00B477F0">
        <w:rPr>
          <w:rFonts w:ascii="Arial Narrow" w:hAnsi="Arial Narrow" w:cs="Goudy"/>
          <w:bCs/>
          <w:sz w:val="27"/>
          <w:szCs w:val="27"/>
        </w:rPr>
        <w:t xml:space="preserve">visible en la </w:t>
      </w:r>
      <w:r w:rsidRPr="00B477F0">
        <w:rPr>
          <w:rFonts w:ascii="Arial Narrow" w:hAnsi="Arial Narrow"/>
          <w:sz w:val="27"/>
          <w:szCs w:val="27"/>
        </w:rPr>
        <w:t xml:space="preserve">página de internet </w:t>
      </w:r>
      <w:r w:rsidRPr="00B477F0">
        <w:rPr>
          <w:rFonts w:ascii="Arial Narrow" w:hAnsi="Arial Narrow"/>
          <w:i/>
          <w:sz w:val="27"/>
          <w:szCs w:val="27"/>
        </w:rPr>
        <w:t>tcagto.gob.mx</w:t>
      </w:r>
      <w:r w:rsidRPr="00B477F0">
        <w:rPr>
          <w:rFonts w:ascii="Arial Narrow" w:hAnsi="Arial Narrow"/>
          <w:sz w:val="27"/>
          <w:szCs w:val="27"/>
        </w:rPr>
        <w:t xml:space="preserve">, en el recuadro información de valor, apartado </w:t>
      </w:r>
      <w:r w:rsidRPr="00B477F0">
        <w:rPr>
          <w:rFonts w:ascii="Arial Narrow" w:hAnsi="Arial Narrow" w:cs="Goudy"/>
          <w:sz w:val="27"/>
          <w:szCs w:val="27"/>
          <w:lang w:val="es-MX"/>
        </w:rPr>
        <w:t xml:space="preserve">Criterios </w:t>
      </w:r>
      <w:r w:rsidRPr="00B477F0">
        <w:rPr>
          <w:rFonts w:ascii="Arial Narrow" w:hAnsi="Arial Narrow" w:cs="Goudy"/>
          <w:sz w:val="27"/>
          <w:szCs w:val="27"/>
        </w:rPr>
        <w:t xml:space="preserve">Jurídicos </w:t>
      </w:r>
      <w:r w:rsidRPr="00B477F0">
        <w:rPr>
          <w:rFonts w:ascii="Arial Narrow" w:hAnsi="Arial Narrow" w:cs="Goudy"/>
          <w:sz w:val="27"/>
          <w:szCs w:val="27"/>
          <w:lang w:val="es-MX"/>
        </w:rPr>
        <w:t>201</w:t>
      </w:r>
      <w:r w:rsidRPr="00B477F0">
        <w:rPr>
          <w:rFonts w:ascii="Arial Narrow" w:hAnsi="Arial Narrow" w:cs="Goudy"/>
          <w:sz w:val="27"/>
          <w:szCs w:val="27"/>
        </w:rPr>
        <w:t>7</w:t>
      </w:r>
      <w:r w:rsidRPr="00B477F0">
        <w:rPr>
          <w:rFonts w:ascii="Arial Narrow" w:hAnsi="Arial Narrow" w:cs="Goudy"/>
          <w:sz w:val="27"/>
          <w:szCs w:val="27"/>
          <w:lang w:val="es-MX"/>
        </w:rPr>
        <w:t xml:space="preserve">, página </w:t>
      </w:r>
      <w:r w:rsidRPr="00B477F0">
        <w:rPr>
          <w:rFonts w:ascii="Arial Narrow" w:hAnsi="Arial Narrow" w:cs="Goudy"/>
          <w:sz w:val="27"/>
          <w:szCs w:val="27"/>
        </w:rPr>
        <w:t>4</w:t>
      </w:r>
      <w:r w:rsidRPr="00B477F0">
        <w:rPr>
          <w:rFonts w:ascii="Arial Narrow" w:hAnsi="Arial Narrow" w:cs="Goudy"/>
          <w:sz w:val="27"/>
          <w:szCs w:val="27"/>
          <w:lang w:val="es-MX"/>
        </w:rPr>
        <w:t xml:space="preserve">, bajo el rubro siguiente: </w:t>
      </w:r>
      <w:r w:rsidRPr="00B477F0">
        <w:rPr>
          <w:rFonts w:ascii="Arial Narrow" w:hAnsi="Arial Narrow"/>
          <w:sz w:val="27"/>
          <w:szCs w:val="27"/>
        </w:rPr>
        <w:t xml:space="preserve">. . . . . .  . . . . . . .  . . . . . . . . .  . . .  . .  .  . . . . . . . .  . . . . . .  . . . . . .  . </w:t>
      </w:r>
    </w:p>
    <w:p w:rsidR="007C7202" w:rsidRPr="00B477F0" w:rsidRDefault="007C7202" w:rsidP="007C7202">
      <w:pPr>
        <w:spacing w:line="276" w:lineRule="auto"/>
        <w:jc w:val="both"/>
        <w:rPr>
          <w:rFonts w:ascii="Arial Narrow" w:hAnsi="Arial Narrow"/>
        </w:rPr>
      </w:pPr>
    </w:p>
    <w:p w:rsidR="007C7202" w:rsidRPr="00B477F0" w:rsidRDefault="007C7202" w:rsidP="007C7202">
      <w:pPr>
        <w:spacing w:line="276" w:lineRule="auto"/>
        <w:jc w:val="both"/>
        <w:rPr>
          <w:rFonts w:ascii="Arial Narrow" w:hAnsi="Arial Narrow"/>
        </w:rPr>
      </w:pPr>
    </w:p>
    <w:p w:rsidR="007C7202" w:rsidRPr="00B477F0" w:rsidRDefault="007C7202" w:rsidP="007C7202">
      <w:pPr>
        <w:spacing w:line="276" w:lineRule="auto"/>
        <w:ind w:firstLine="708"/>
        <w:jc w:val="both"/>
        <w:rPr>
          <w:rFonts w:ascii="Arial Narrow" w:hAnsi="Arial Narrow"/>
          <w:i/>
        </w:rPr>
      </w:pPr>
      <w:r w:rsidRPr="00B477F0">
        <w:rPr>
          <w:rFonts w:ascii="Arial Narrow" w:hAnsi="Arial Narrow"/>
          <w:i/>
        </w:rPr>
        <w:t xml:space="preserve">“LA  LEY DE HACIENDA PARA LOS MUNICIPIOS DEL ESTADO DE GUANAJUATO, </w:t>
      </w:r>
    </w:p>
    <w:p w:rsidR="007C7202" w:rsidRPr="00B477F0" w:rsidRDefault="007C7202" w:rsidP="007C7202">
      <w:pPr>
        <w:spacing w:line="276" w:lineRule="auto"/>
        <w:jc w:val="both"/>
        <w:rPr>
          <w:rFonts w:ascii="Arial Narrow" w:hAnsi="Arial Narrow"/>
          <w:i/>
        </w:rPr>
      </w:pPr>
      <w:r w:rsidRPr="00B477F0">
        <w:rPr>
          <w:rFonts w:ascii="Arial Narrow" w:hAnsi="Arial Narrow"/>
          <w:i/>
        </w:rPr>
        <w:t xml:space="preserve">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w:t>
      </w:r>
      <w:r w:rsidRPr="00B477F0">
        <w:rPr>
          <w:rFonts w:ascii="Arial Narrow" w:hAnsi="Arial Narrow"/>
          <w:i/>
        </w:rPr>
        <w:lastRenderedPageBreak/>
        <w:t>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B477F0">
        <w:rPr>
          <w:rFonts w:ascii="Arial Narrow" w:hAnsi="Arial Narrow"/>
          <w:i/>
        </w:rPr>
        <w:t>” .</w:t>
      </w:r>
      <w:proofErr w:type="gramEnd"/>
      <w:r w:rsidRPr="00B477F0">
        <w:rPr>
          <w:rFonts w:ascii="Arial Narrow" w:hAnsi="Arial Narrow"/>
          <w:i/>
        </w:rPr>
        <w:t xml:space="preserve"> . . . . . . . . . . . . . . . . . . . . . . . . . . . . . . . . . . . . . . . . . . .  ..  . . . . . . . . . . . . . . . .</w:t>
      </w:r>
    </w:p>
    <w:p w:rsidR="007C7202" w:rsidRPr="00B477F0" w:rsidRDefault="007C7202" w:rsidP="007C7202">
      <w:pPr>
        <w:spacing w:line="276" w:lineRule="auto"/>
        <w:jc w:val="both"/>
        <w:rPr>
          <w:rFonts w:ascii="Arial Narrow" w:hAnsi="Arial Narrow" w:cs="Arial"/>
          <w:sz w:val="27"/>
          <w:szCs w:val="27"/>
        </w:rPr>
      </w:pPr>
    </w:p>
    <w:p w:rsidR="007C7202" w:rsidRPr="00B477F0" w:rsidRDefault="007C7202" w:rsidP="007C7202">
      <w:pPr>
        <w:spacing w:line="360" w:lineRule="auto"/>
        <w:ind w:firstLine="708"/>
        <w:jc w:val="both"/>
        <w:rPr>
          <w:rFonts w:ascii="Arial Narrow" w:hAnsi="Arial Narrow" w:cs="Arial"/>
          <w:sz w:val="27"/>
          <w:szCs w:val="27"/>
        </w:rPr>
      </w:pPr>
      <w:r w:rsidRPr="00B477F0">
        <w:rPr>
          <w:rFonts w:ascii="Arial Narrow" w:hAnsi="Arial Narrow"/>
          <w:sz w:val="27"/>
          <w:szCs w:val="27"/>
        </w:rPr>
        <w:t>De lo expuesto, se actualiza la hipótesis jurídica contemplada en el artículo 53, segundo párrafo,</w:t>
      </w:r>
      <w:r w:rsidRPr="00B477F0">
        <w:rPr>
          <w:rFonts w:ascii="Arial Narrow" w:hAnsi="Arial Narrow" w:cs="Arial"/>
          <w:sz w:val="27"/>
          <w:szCs w:val="27"/>
        </w:rPr>
        <w:t xml:space="preserve"> de la propia Ley de Hacienda para los Municipios; por tanto, </w:t>
      </w:r>
      <w:r w:rsidRPr="00B477F0">
        <w:rPr>
          <w:rFonts w:ascii="Arial Narrow" w:hAnsi="Arial Narrow"/>
          <w:sz w:val="27"/>
          <w:szCs w:val="27"/>
        </w:rPr>
        <w:t xml:space="preserve">conforme a estipulado en el artículo 300, fracción VI, del aludido Código, </w:t>
      </w:r>
      <w:r w:rsidRPr="00B477F0">
        <w:rPr>
          <w:rFonts w:ascii="Arial Narrow" w:hAnsi="Arial Narrow"/>
          <w:sz w:val="27"/>
          <w:szCs w:val="27"/>
          <w:lang w:val="es-MX"/>
        </w:rPr>
        <w:t xml:space="preserve">se condena </w:t>
      </w:r>
      <w:r w:rsidRPr="00B477F0">
        <w:rPr>
          <w:rFonts w:ascii="Arial Narrow" w:hAnsi="Arial Narrow" w:cs="Arial"/>
          <w:sz w:val="27"/>
          <w:szCs w:val="27"/>
        </w:rPr>
        <w:t xml:space="preserve">al Inspector demandado a que realice los trámites necesarios </w:t>
      </w:r>
      <w:r w:rsidRPr="00B477F0">
        <w:rPr>
          <w:rFonts w:ascii="Arial Narrow" w:hAnsi="Arial Narrow"/>
          <w:sz w:val="27"/>
          <w:szCs w:val="27"/>
        </w:rPr>
        <w:t>ante la Dirección General de Ingresos de la Tesorería Municipal de León, Guanajuato o la Dependencia competente,</w:t>
      </w:r>
      <w:r w:rsidRPr="00B477F0">
        <w:rPr>
          <w:rFonts w:ascii="Arial Narrow" w:hAnsi="Arial Narrow" w:cs="Arial"/>
          <w:sz w:val="27"/>
          <w:szCs w:val="27"/>
        </w:rPr>
        <w:t xml:space="preserve"> para que a la parte impetrante, se le cubra el pago de intereses en los términos indicados en supralíneas.</w:t>
      </w:r>
      <w:r w:rsidRPr="00B477F0">
        <w:rPr>
          <w:rFonts w:ascii="Arial Narrow" w:hAnsi="Arial Narrow"/>
          <w:sz w:val="27"/>
          <w:szCs w:val="27"/>
        </w:rPr>
        <w:t xml:space="preserve"> . . . . . . . . . .  . . . . . . . . . .  . . . . .</w:t>
      </w:r>
    </w:p>
    <w:p w:rsidR="007C7202" w:rsidRPr="00B477F0" w:rsidRDefault="007C7202" w:rsidP="007C7202">
      <w:pPr>
        <w:spacing w:line="276" w:lineRule="auto"/>
        <w:jc w:val="both"/>
        <w:rPr>
          <w:rFonts w:ascii="Arial Narrow" w:hAnsi="Arial Narrow" w:cs="Arial"/>
          <w:sz w:val="27"/>
          <w:szCs w:val="27"/>
        </w:rPr>
      </w:pPr>
    </w:p>
    <w:p w:rsidR="007C7202" w:rsidRPr="00B477F0" w:rsidRDefault="007C7202" w:rsidP="007C7202">
      <w:pPr>
        <w:spacing w:line="360" w:lineRule="auto"/>
        <w:ind w:firstLine="708"/>
        <w:jc w:val="both"/>
        <w:rPr>
          <w:rFonts w:ascii="Arial Narrow" w:hAnsi="Arial Narrow"/>
          <w:sz w:val="27"/>
          <w:szCs w:val="27"/>
        </w:rPr>
      </w:pPr>
      <w:r w:rsidRPr="00B477F0">
        <w:rPr>
          <w:rFonts w:ascii="Arial Narrow" w:hAnsi="Arial Narrow"/>
          <w:sz w:val="27"/>
          <w:szCs w:val="27"/>
        </w:rPr>
        <w:t>En esas condiciones,</w:t>
      </w:r>
      <w:r w:rsidRPr="00B477F0">
        <w:rPr>
          <w:rFonts w:ascii="Arial Narrow" w:hAnsi="Arial Narrow" w:cs="Arial"/>
          <w:sz w:val="27"/>
          <w:szCs w:val="27"/>
        </w:rPr>
        <w:t xml:space="preserve"> l</w:t>
      </w:r>
      <w:r w:rsidRPr="00B477F0">
        <w:rPr>
          <w:rFonts w:ascii="Arial Narrow" w:hAnsi="Arial Narrow"/>
          <w:sz w:val="27"/>
          <w:szCs w:val="27"/>
        </w:rPr>
        <w:t>a devolución de</w:t>
      </w:r>
      <w:r w:rsidRPr="00B477F0">
        <w:rPr>
          <w:rFonts w:ascii="Arial Narrow" w:hAnsi="Arial Narrow" w:cs="Arial"/>
          <w:sz w:val="27"/>
          <w:szCs w:val="27"/>
        </w:rPr>
        <w:t xml:space="preserve"> la cantidad de </w:t>
      </w:r>
      <w:r w:rsidRPr="00B477F0">
        <w:rPr>
          <w:rFonts w:ascii="Arial Narrow" w:hAnsi="Arial Narrow"/>
          <w:sz w:val="27"/>
          <w:szCs w:val="27"/>
        </w:rPr>
        <w:t xml:space="preserve">$659.02 (seiscientos cincuenta y nueve pesos 02/100 Moneda Nacional), </w:t>
      </w:r>
      <w:r w:rsidRPr="00B477F0">
        <w:rPr>
          <w:rFonts w:ascii="Arial Narrow" w:hAnsi="Arial Narrow" w:cs="Arial"/>
          <w:sz w:val="27"/>
          <w:szCs w:val="27"/>
        </w:rPr>
        <w:t xml:space="preserve">y el pago de intereses sobre este monto, deberá realzarse dentro de los 15 quince días hábiles siguientes a la declaración de que ha causado ejecutoria esta sentencia, debiendo informar a este Juzgado de forma inmediata </w:t>
      </w:r>
      <w:r w:rsidRPr="00B477F0">
        <w:rPr>
          <w:rFonts w:ascii="Arial Narrow" w:hAnsi="Arial Narrow"/>
          <w:sz w:val="27"/>
          <w:szCs w:val="27"/>
          <w:lang w:val="es-MX"/>
        </w:rPr>
        <w:t>el cumplimiento dado y exhibir las constancias relativas al mismo</w:t>
      </w:r>
      <w:r w:rsidRPr="00B477F0">
        <w:rPr>
          <w:rFonts w:ascii="Arial Narrow" w:hAnsi="Arial Narrow"/>
          <w:sz w:val="27"/>
          <w:szCs w:val="27"/>
        </w:rPr>
        <w:t xml:space="preserve">. . . . . . . . . . . . . .  . . . . . . . . . . .  . . . . . . . .  . . . . . . . . . . . . . . . . . . . . . . . . . </w:t>
      </w:r>
    </w:p>
    <w:p w:rsidR="007C7202" w:rsidRPr="00B477F0" w:rsidRDefault="007C7202" w:rsidP="007C7202">
      <w:pPr>
        <w:spacing w:line="276" w:lineRule="auto"/>
        <w:jc w:val="both"/>
        <w:rPr>
          <w:rFonts w:ascii="Arial Narrow" w:hAnsi="Arial Narrow"/>
          <w:sz w:val="27"/>
          <w:szCs w:val="27"/>
          <w:lang w:val="es-MX"/>
        </w:rPr>
      </w:pPr>
    </w:p>
    <w:p w:rsidR="007C7202" w:rsidRPr="00B477F0" w:rsidRDefault="007C7202" w:rsidP="007C7202">
      <w:pPr>
        <w:spacing w:line="276" w:lineRule="auto"/>
        <w:jc w:val="right"/>
        <w:rPr>
          <w:rFonts w:ascii="Arial Narrow" w:hAnsi="Arial Narrow"/>
          <w:b/>
          <w:i/>
          <w:sz w:val="27"/>
          <w:szCs w:val="27"/>
        </w:rPr>
      </w:pPr>
      <w:r w:rsidRPr="00B477F0">
        <w:rPr>
          <w:rFonts w:ascii="Arial Narrow" w:hAnsi="Arial Narrow"/>
          <w:b/>
          <w:i/>
          <w:sz w:val="27"/>
          <w:szCs w:val="27"/>
        </w:rPr>
        <w:t>Estudio innecesario de los demás conceptos de impugnación.</w:t>
      </w:r>
    </w:p>
    <w:p w:rsidR="007C7202" w:rsidRPr="00B477F0" w:rsidRDefault="00F27BCA" w:rsidP="007C7202">
      <w:pPr>
        <w:spacing w:line="360" w:lineRule="auto"/>
        <w:ind w:firstLine="708"/>
        <w:jc w:val="both"/>
        <w:rPr>
          <w:rFonts w:ascii="Arial Narrow" w:hAnsi="Arial Narrow"/>
          <w:sz w:val="27"/>
          <w:szCs w:val="27"/>
        </w:rPr>
      </w:pPr>
      <w:r w:rsidRPr="00B477F0">
        <w:rPr>
          <w:rFonts w:ascii="Arial Narrow" w:hAnsi="Arial Narrow"/>
          <w:b/>
          <w:sz w:val="27"/>
          <w:szCs w:val="27"/>
        </w:rPr>
        <w:t>QUINTO</w:t>
      </w:r>
      <w:r w:rsidR="007C7202" w:rsidRPr="00B477F0">
        <w:rPr>
          <w:rFonts w:ascii="Arial Narrow" w:hAnsi="Arial Narrow"/>
          <w:b/>
          <w:sz w:val="27"/>
          <w:szCs w:val="27"/>
        </w:rPr>
        <w:t>.-</w:t>
      </w:r>
      <w:r w:rsidR="007C7202" w:rsidRPr="00B477F0">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007C7202" w:rsidRPr="00B477F0">
        <w:rPr>
          <w:rFonts w:ascii="Arial Narrow" w:hAnsi="Arial Narrow" w:cs="Arial"/>
          <w:sz w:val="27"/>
          <w:szCs w:val="27"/>
          <w:lang w:val="es-MX"/>
        </w:rPr>
        <w:t>l respecto resulta ilustrativo como criterio orientador el sostenido en</w:t>
      </w:r>
      <w:r w:rsidR="007C7202" w:rsidRPr="00B477F0">
        <w:rPr>
          <w:rFonts w:ascii="Arial Narrow" w:hAnsi="Arial Narrow"/>
          <w:sz w:val="27"/>
          <w:szCs w:val="27"/>
        </w:rPr>
        <w:t xml:space="preserve"> la tesis que a la letra dice: . . . . . . . . . . . . . . . . . . . . . .  . . . . . . . . . . . . . . . . . .</w:t>
      </w:r>
      <w:r w:rsidR="007C7202" w:rsidRPr="00B477F0">
        <w:rPr>
          <w:rFonts w:ascii="Arial Narrow" w:hAnsi="Arial Narrow" w:cs="Arial"/>
          <w:sz w:val="27"/>
          <w:szCs w:val="27"/>
        </w:rPr>
        <w:t xml:space="preserve"> . . . </w:t>
      </w:r>
    </w:p>
    <w:p w:rsidR="007C7202" w:rsidRPr="00B477F0" w:rsidRDefault="007C7202" w:rsidP="007C7202">
      <w:pPr>
        <w:spacing w:line="276" w:lineRule="auto"/>
        <w:jc w:val="both"/>
        <w:rPr>
          <w:rFonts w:ascii="Arial Narrow" w:hAnsi="Arial Narrow"/>
        </w:rPr>
      </w:pPr>
    </w:p>
    <w:p w:rsidR="007C7202" w:rsidRPr="00B477F0" w:rsidRDefault="007C7202" w:rsidP="007C7202">
      <w:pPr>
        <w:spacing w:line="276" w:lineRule="auto"/>
        <w:ind w:firstLine="708"/>
        <w:jc w:val="both"/>
        <w:rPr>
          <w:rFonts w:ascii="Arial Narrow" w:hAnsi="Arial Narrow"/>
          <w:i/>
        </w:rPr>
      </w:pPr>
      <w:r w:rsidRPr="00B477F0">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477F0">
        <w:rPr>
          <w:rFonts w:ascii="Arial Narrow" w:hAnsi="Arial Narrow"/>
        </w:rPr>
        <w:t xml:space="preserve">Tercera Sala, </w:t>
      </w:r>
    </w:p>
    <w:p w:rsidR="007C7202" w:rsidRPr="00B477F0" w:rsidRDefault="007C7202" w:rsidP="007C7202">
      <w:pPr>
        <w:spacing w:line="276" w:lineRule="auto"/>
        <w:jc w:val="both"/>
        <w:rPr>
          <w:rFonts w:ascii="Arial Narrow" w:hAnsi="Arial Narrow"/>
        </w:rPr>
      </w:pPr>
      <w:r w:rsidRPr="00B477F0">
        <w:rPr>
          <w:rFonts w:ascii="Arial Narrow" w:hAnsi="Arial Narrow"/>
        </w:rPr>
        <w:t>Séptima época, Volumen 157-162. Cuarta Parte, visible a página 32.  . . . . . . . . . . . . . . . . . . .</w:t>
      </w:r>
    </w:p>
    <w:p w:rsidR="007C7202" w:rsidRPr="00B477F0" w:rsidRDefault="007C7202" w:rsidP="007C7202">
      <w:pPr>
        <w:tabs>
          <w:tab w:val="left" w:pos="1335"/>
        </w:tabs>
        <w:spacing w:line="276" w:lineRule="auto"/>
        <w:jc w:val="both"/>
        <w:rPr>
          <w:rFonts w:ascii="Arial Narrow" w:hAnsi="Arial Narrow"/>
        </w:rPr>
      </w:pPr>
    </w:p>
    <w:p w:rsidR="007C7202" w:rsidRPr="00B477F0" w:rsidRDefault="007C7202" w:rsidP="007C7202">
      <w:pPr>
        <w:tabs>
          <w:tab w:val="left" w:pos="1335"/>
        </w:tabs>
        <w:spacing w:line="360" w:lineRule="auto"/>
        <w:ind w:firstLine="709"/>
        <w:jc w:val="both"/>
        <w:rPr>
          <w:rFonts w:ascii="Arial Narrow" w:hAnsi="Arial Narrow"/>
          <w:sz w:val="27"/>
          <w:szCs w:val="27"/>
        </w:rPr>
      </w:pPr>
      <w:r w:rsidRPr="00B477F0">
        <w:rPr>
          <w:rFonts w:ascii="Arial Narrow" w:hAnsi="Arial Narrow"/>
          <w:sz w:val="27"/>
          <w:szCs w:val="27"/>
        </w:rPr>
        <w:t xml:space="preserve">Por lo expuesto y además con fundamento en los artículos </w:t>
      </w:r>
      <w:r w:rsidRPr="00B477F0">
        <w:rPr>
          <w:rFonts w:ascii="Arial Narrow" w:hAnsi="Arial Narrow" w:cs="Arial"/>
          <w:bCs/>
          <w:sz w:val="27"/>
          <w:szCs w:val="27"/>
        </w:rPr>
        <w:t>243</w:t>
      </w:r>
      <w:r w:rsidRPr="00B477F0">
        <w:rPr>
          <w:rFonts w:ascii="Arial Narrow" w:hAnsi="Arial Narrow" w:cs="Arial"/>
          <w:sz w:val="27"/>
          <w:szCs w:val="27"/>
        </w:rPr>
        <w:t xml:space="preserve"> </w:t>
      </w:r>
      <w:r w:rsidRPr="00B477F0">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B477F0">
        <w:rPr>
          <w:rFonts w:ascii="Arial Narrow" w:hAnsi="Arial Narrow"/>
          <w:b/>
          <w:sz w:val="27"/>
          <w:szCs w:val="27"/>
        </w:rPr>
        <w:t>RESUELVE:</w:t>
      </w:r>
      <w:r w:rsidRPr="00B477F0">
        <w:rPr>
          <w:rFonts w:ascii="Arial Narrow" w:hAnsi="Arial Narrow"/>
          <w:sz w:val="27"/>
          <w:szCs w:val="27"/>
        </w:rPr>
        <w:t xml:space="preserve"> . . . . . . . . . . . . . . .  . . . . . . . . . . . . . .  . . . .  . . . . . . .  .</w:t>
      </w:r>
    </w:p>
    <w:p w:rsidR="007C7202" w:rsidRPr="00B477F0" w:rsidRDefault="007C7202" w:rsidP="007C7202">
      <w:pPr>
        <w:tabs>
          <w:tab w:val="left" w:pos="1335"/>
        </w:tabs>
        <w:spacing w:line="360" w:lineRule="auto"/>
        <w:ind w:firstLine="709"/>
        <w:jc w:val="both"/>
        <w:rPr>
          <w:rFonts w:ascii="Arial Narrow" w:hAnsi="Arial Narrow"/>
          <w:sz w:val="27"/>
          <w:szCs w:val="27"/>
        </w:rPr>
      </w:pPr>
    </w:p>
    <w:p w:rsidR="007C7202" w:rsidRPr="00B477F0" w:rsidRDefault="007C7202" w:rsidP="007C7202">
      <w:pPr>
        <w:spacing w:line="360" w:lineRule="auto"/>
        <w:ind w:firstLine="708"/>
        <w:jc w:val="both"/>
        <w:rPr>
          <w:rFonts w:ascii="Arial Narrow" w:hAnsi="Arial Narrow"/>
          <w:sz w:val="27"/>
          <w:szCs w:val="27"/>
        </w:rPr>
      </w:pPr>
      <w:r w:rsidRPr="00B477F0">
        <w:rPr>
          <w:rFonts w:ascii="Arial Narrow" w:hAnsi="Arial Narrow"/>
          <w:b/>
          <w:sz w:val="27"/>
          <w:szCs w:val="27"/>
        </w:rPr>
        <w:t>PRIMERO.-</w:t>
      </w:r>
      <w:r w:rsidRPr="00B477F0">
        <w:rPr>
          <w:rFonts w:ascii="Arial Narrow" w:hAnsi="Arial Narrow"/>
          <w:sz w:val="27"/>
          <w:szCs w:val="27"/>
        </w:rPr>
        <w:t xml:space="preserve"> Este Juzgado Administrativo Municipal, por razón de turno, resultó competente para tramitar y resolver el presente proceso administrativo. .  . . .</w:t>
      </w:r>
    </w:p>
    <w:p w:rsidR="007C7202" w:rsidRPr="00B477F0" w:rsidRDefault="007C7202" w:rsidP="007C7202">
      <w:pPr>
        <w:spacing w:line="360" w:lineRule="auto"/>
        <w:ind w:firstLine="708"/>
        <w:jc w:val="both"/>
        <w:rPr>
          <w:rFonts w:ascii="Arial Narrow" w:hAnsi="Arial Narrow"/>
          <w:b/>
          <w:sz w:val="27"/>
          <w:szCs w:val="27"/>
        </w:rPr>
      </w:pPr>
    </w:p>
    <w:p w:rsidR="00F27BCA" w:rsidRPr="00B477F0" w:rsidRDefault="00F27BCA" w:rsidP="007C7202">
      <w:pPr>
        <w:spacing w:line="360" w:lineRule="auto"/>
        <w:ind w:firstLine="708"/>
        <w:jc w:val="both"/>
        <w:rPr>
          <w:rFonts w:ascii="Arial Narrow" w:hAnsi="Arial Narrow"/>
          <w:sz w:val="27"/>
          <w:szCs w:val="27"/>
        </w:rPr>
      </w:pPr>
      <w:r w:rsidRPr="00B477F0">
        <w:rPr>
          <w:rFonts w:ascii="Arial Narrow" w:hAnsi="Arial Narrow"/>
          <w:b/>
          <w:sz w:val="27"/>
          <w:szCs w:val="27"/>
        </w:rPr>
        <w:t xml:space="preserve">SEGUNDO.- </w:t>
      </w:r>
      <w:r w:rsidRPr="00B477F0">
        <w:rPr>
          <w:rFonts w:ascii="Arial Narrow" w:hAnsi="Arial Narrow"/>
          <w:sz w:val="27"/>
          <w:szCs w:val="27"/>
        </w:rPr>
        <w:t xml:space="preserve">No </w:t>
      </w:r>
      <w:r w:rsidRPr="00B477F0">
        <w:rPr>
          <w:rFonts w:ascii="Arial Narrow" w:hAnsi="Arial Narrow"/>
          <w:b/>
          <w:sz w:val="27"/>
          <w:szCs w:val="27"/>
        </w:rPr>
        <w:t xml:space="preserve">SE ACTUALIZÓ </w:t>
      </w:r>
      <w:r w:rsidRPr="00B477F0">
        <w:rPr>
          <w:rFonts w:ascii="Arial Narrow" w:hAnsi="Arial Narrow"/>
          <w:sz w:val="27"/>
          <w:szCs w:val="27"/>
        </w:rPr>
        <w:t xml:space="preserve">ninguna causal de improcedencia para decretar el sobreseimiento,  atento a lo vertido en el </w:t>
      </w:r>
      <w:r w:rsidRPr="00B477F0">
        <w:rPr>
          <w:rFonts w:ascii="Arial Narrow" w:hAnsi="Arial Narrow"/>
          <w:b/>
          <w:sz w:val="27"/>
          <w:szCs w:val="27"/>
        </w:rPr>
        <w:t xml:space="preserve">tercer </w:t>
      </w:r>
      <w:r w:rsidRPr="00B477F0">
        <w:rPr>
          <w:rFonts w:ascii="Arial Narrow" w:hAnsi="Arial Narrow"/>
          <w:sz w:val="27"/>
          <w:szCs w:val="27"/>
        </w:rPr>
        <w:t xml:space="preserve">considerando de esta sentencia. . . . . . . . . . . . . . . . . . . . . . . . . . . . . . . . . . . . . . . . . . . . . . . . . . . . . . . . . . . </w:t>
      </w:r>
    </w:p>
    <w:p w:rsidR="00F27BCA" w:rsidRPr="00B477F0" w:rsidRDefault="00F27BCA" w:rsidP="007C7202">
      <w:pPr>
        <w:spacing w:line="360" w:lineRule="auto"/>
        <w:ind w:firstLine="708"/>
        <w:jc w:val="both"/>
        <w:rPr>
          <w:rFonts w:ascii="Arial Narrow" w:hAnsi="Arial Narrow"/>
          <w:b/>
          <w:sz w:val="27"/>
          <w:szCs w:val="27"/>
        </w:rPr>
      </w:pPr>
    </w:p>
    <w:p w:rsidR="007C7202" w:rsidRPr="00B477F0" w:rsidRDefault="007C7202" w:rsidP="007C7202">
      <w:pPr>
        <w:spacing w:line="360" w:lineRule="auto"/>
        <w:ind w:firstLine="708"/>
        <w:jc w:val="both"/>
        <w:rPr>
          <w:rFonts w:ascii="Arial Narrow" w:hAnsi="Arial Narrow"/>
          <w:sz w:val="27"/>
          <w:szCs w:val="27"/>
        </w:rPr>
      </w:pPr>
      <w:r w:rsidRPr="00B477F0">
        <w:rPr>
          <w:rFonts w:ascii="Arial Narrow" w:hAnsi="Arial Narrow"/>
          <w:b/>
          <w:sz w:val="27"/>
          <w:szCs w:val="27"/>
        </w:rPr>
        <w:t xml:space="preserve">SEGUNDO.- </w:t>
      </w:r>
      <w:r w:rsidRPr="00B477F0">
        <w:rPr>
          <w:rFonts w:ascii="Arial Narrow" w:hAnsi="Arial Narrow"/>
          <w:sz w:val="27"/>
          <w:szCs w:val="27"/>
        </w:rPr>
        <w:t xml:space="preserve">Se declara la </w:t>
      </w:r>
      <w:r w:rsidRPr="00B477F0">
        <w:rPr>
          <w:rFonts w:ascii="Arial Narrow" w:hAnsi="Arial Narrow"/>
          <w:b/>
          <w:sz w:val="27"/>
          <w:szCs w:val="27"/>
        </w:rPr>
        <w:t xml:space="preserve">NULIDAD TOTAL </w:t>
      </w:r>
      <w:r w:rsidRPr="00B477F0">
        <w:rPr>
          <w:rFonts w:ascii="Arial Narrow" w:hAnsi="Arial Narrow"/>
          <w:sz w:val="27"/>
          <w:szCs w:val="27"/>
        </w:rPr>
        <w:t>del acta de infracción</w:t>
      </w:r>
      <w:r w:rsidRPr="00B477F0">
        <w:rPr>
          <w:rFonts w:ascii="Arial Narrow" w:hAnsi="Arial Narrow"/>
          <w:b/>
          <w:sz w:val="27"/>
          <w:szCs w:val="27"/>
        </w:rPr>
        <w:t xml:space="preserve"> </w:t>
      </w:r>
      <w:r w:rsidRPr="00B477F0">
        <w:rPr>
          <w:rFonts w:ascii="Arial Narrow" w:hAnsi="Arial Narrow"/>
          <w:sz w:val="27"/>
          <w:szCs w:val="27"/>
        </w:rPr>
        <w:t>número 40</w:t>
      </w:r>
      <w:r w:rsidR="00F27BCA" w:rsidRPr="00B477F0">
        <w:rPr>
          <w:rFonts w:ascii="Arial Narrow" w:hAnsi="Arial Narrow"/>
          <w:sz w:val="27"/>
          <w:szCs w:val="27"/>
        </w:rPr>
        <w:t xml:space="preserve">4786, de fecha 13 trece de junio del año 2019 dos mil diecinueve </w:t>
      </w:r>
      <w:r w:rsidRPr="00B477F0">
        <w:rPr>
          <w:rFonts w:ascii="Arial Narrow" w:hAnsi="Arial Narrow"/>
          <w:sz w:val="27"/>
          <w:szCs w:val="27"/>
        </w:rPr>
        <w:t xml:space="preserve">y de sus actos consecuentes dentro de los que se encuentra la calificación de la infracción, por las razones lógicas y jurídicas expresadas en el </w:t>
      </w:r>
      <w:r w:rsidR="00F27BCA" w:rsidRPr="00B477F0">
        <w:rPr>
          <w:rFonts w:ascii="Arial Narrow" w:hAnsi="Arial Narrow"/>
          <w:b/>
          <w:sz w:val="27"/>
          <w:szCs w:val="27"/>
        </w:rPr>
        <w:t>cuarto</w:t>
      </w:r>
      <w:r w:rsidRPr="00B477F0">
        <w:rPr>
          <w:rFonts w:ascii="Arial Narrow" w:hAnsi="Arial Narrow"/>
          <w:sz w:val="27"/>
          <w:szCs w:val="27"/>
        </w:rPr>
        <w:t xml:space="preserve"> considerando de este fallo. . . . .  </w:t>
      </w:r>
    </w:p>
    <w:p w:rsidR="007C7202" w:rsidRPr="00B477F0" w:rsidRDefault="007C7202" w:rsidP="007C7202">
      <w:pPr>
        <w:spacing w:line="276" w:lineRule="auto"/>
        <w:jc w:val="both"/>
        <w:rPr>
          <w:rFonts w:ascii="Arial Narrow" w:hAnsi="Arial Narrow"/>
          <w:sz w:val="27"/>
          <w:szCs w:val="27"/>
        </w:rPr>
      </w:pPr>
    </w:p>
    <w:p w:rsidR="007C7202" w:rsidRPr="00B477F0" w:rsidRDefault="007C7202" w:rsidP="007C7202">
      <w:pPr>
        <w:spacing w:line="360" w:lineRule="auto"/>
        <w:ind w:firstLine="708"/>
        <w:jc w:val="both"/>
        <w:rPr>
          <w:rFonts w:ascii="Arial Narrow" w:hAnsi="Arial Narrow"/>
          <w:sz w:val="27"/>
          <w:szCs w:val="27"/>
        </w:rPr>
      </w:pPr>
      <w:r w:rsidRPr="00B477F0">
        <w:rPr>
          <w:rFonts w:ascii="Arial Narrow" w:hAnsi="Arial Narrow"/>
          <w:b/>
          <w:sz w:val="27"/>
          <w:szCs w:val="27"/>
        </w:rPr>
        <w:lastRenderedPageBreak/>
        <w:t>TERCERO.-</w:t>
      </w:r>
      <w:r w:rsidRPr="00B477F0">
        <w:rPr>
          <w:rFonts w:ascii="Arial Narrow" w:hAnsi="Arial Narrow"/>
          <w:sz w:val="27"/>
          <w:szCs w:val="27"/>
        </w:rPr>
        <w:t xml:space="preserve"> Se condena al Inspector </w:t>
      </w:r>
      <w:r w:rsidR="00F27BCA" w:rsidRPr="00B477F0">
        <w:rPr>
          <w:rFonts w:ascii="Arial Narrow" w:hAnsi="Arial Narrow"/>
          <w:sz w:val="27"/>
          <w:szCs w:val="27"/>
        </w:rPr>
        <w:t xml:space="preserve">Técnico </w:t>
      </w:r>
      <w:r w:rsidRPr="00B477F0">
        <w:rPr>
          <w:rFonts w:ascii="Arial Narrow" w:hAnsi="Arial Narrow"/>
          <w:sz w:val="27"/>
          <w:szCs w:val="27"/>
        </w:rPr>
        <w:t>demandado, a que realice las gestiones necesarias ante la Dirección General de Ingresos de la Tesorería Municipal o la Dependencia competente para que a la parte actora se le haga la devolución de la cantidad de $ 659.02 (seiscientos cincuenta y nueve pesos 02/100 Moneda Nacional), pagada por concepto de multa, más el pago de intereses a partir de que se realizó el pago hasta la</w:t>
      </w:r>
      <w:r w:rsidRPr="00B477F0">
        <w:rPr>
          <w:rFonts w:ascii="Arial Narrow" w:hAnsi="Arial Narrow" w:cs="Arial"/>
          <w:sz w:val="27"/>
          <w:szCs w:val="27"/>
        </w:rPr>
        <w:t xml:space="preserve"> fecha de la entrega material de la </w:t>
      </w:r>
      <w:proofErr w:type="spellStart"/>
      <w:r w:rsidRPr="00B477F0">
        <w:rPr>
          <w:rFonts w:ascii="Arial Narrow" w:hAnsi="Arial Narrow" w:cs="Arial"/>
          <w:sz w:val="27"/>
          <w:szCs w:val="27"/>
        </w:rPr>
        <w:t>pluricitada</w:t>
      </w:r>
      <w:proofErr w:type="spellEnd"/>
      <w:r w:rsidRPr="00B477F0">
        <w:rPr>
          <w:rFonts w:ascii="Arial Narrow" w:hAnsi="Arial Narrow" w:cs="Arial"/>
          <w:sz w:val="27"/>
          <w:szCs w:val="27"/>
        </w:rPr>
        <w:t xml:space="preserve"> cantidad; </w:t>
      </w:r>
      <w:r w:rsidRPr="00B477F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27BCA" w:rsidRPr="00B477F0">
        <w:rPr>
          <w:rFonts w:ascii="Arial Narrow" w:hAnsi="Arial Narrow"/>
          <w:b/>
          <w:sz w:val="27"/>
          <w:szCs w:val="27"/>
        </w:rPr>
        <w:t>cuarto</w:t>
      </w:r>
      <w:r w:rsidRPr="00B477F0">
        <w:rPr>
          <w:rFonts w:ascii="Arial Narrow" w:hAnsi="Arial Narrow"/>
          <w:sz w:val="27"/>
          <w:szCs w:val="27"/>
        </w:rPr>
        <w:t xml:space="preserve"> considerando de esta sentencia. . . . . . .  . . .. . . . .  . . . . . . . . . . . . . . . . . . . . . . . . . . . .  . . . . . . . . . . . . . . .</w:t>
      </w:r>
    </w:p>
    <w:p w:rsidR="007C7202" w:rsidRPr="00B477F0" w:rsidRDefault="007C7202" w:rsidP="007C7202">
      <w:pPr>
        <w:spacing w:line="276" w:lineRule="auto"/>
        <w:jc w:val="both"/>
        <w:rPr>
          <w:rFonts w:ascii="Arial Narrow" w:hAnsi="Arial Narrow"/>
          <w:sz w:val="27"/>
          <w:szCs w:val="27"/>
        </w:rPr>
      </w:pPr>
    </w:p>
    <w:p w:rsidR="0065739C" w:rsidRPr="00B477F0" w:rsidRDefault="0065739C" w:rsidP="0065739C">
      <w:pPr>
        <w:spacing w:line="360" w:lineRule="auto"/>
        <w:ind w:firstLine="708"/>
        <w:jc w:val="both"/>
        <w:rPr>
          <w:rFonts w:ascii="Arial Narrow" w:hAnsi="Arial Narrow"/>
          <w:sz w:val="27"/>
          <w:szCs w:val="27"/>
        </w:rPr>
      </w:pPr>
      <w:r w:rsidRPr="00B477F0">
        <w:rPr>
          <w:rFonts w:ascii="Arial Narrow" w:hAnsi="Arial Narrow"/>
          <w:sz w:val="27"/>
          <w:szCs w:val="27"/>
        </w:rPr>
        <w:t xml:space="preserve">En su oportunidad, archívese este expediente, como asunto totalmente concluido y </w:t>
      </w:r>
      <w:proofErr w:type="spellStart"/>
      <w:r w:rsidRPr="00B477F0">
        <w:rPr>
          <w:rFonts w:ascii="Arial Narrow" w:hAnsi="Arial Narrow"/>
          <w:sz w:val="27"/>
          <w:szCs w:val="27"/>
        </w:rPr>
        <w:t>dése</w:t>
      </w:r>
      <w:proofErr w:type="spellEnd"/>
      <w:r w:rsidRPr="00B477F0">
        <w:rPr>
          <w:rFonts w:ascii="Arial Narrow" w:hAnsi="Arial Narrow"/>
          <w:sz w:val="27"/>
          <w:szCs w:val="27"/>
        </w:rPr>
        <w:t xml:space="preserve"> de baja en el Libro de Registros de este Juzgado. . . . . . .  . . . . . . . </w:t>
      </w:r>
    </w:p>
    <w:p w:rsidR="0065739C" w:rsidRPr="00B477F0" w:rsidRDefault="0065739C" w:rsidP="0065739C">
      <w:pPr>
        <w:spacing w:line="276" w:lineRule="auto"/>
        <w:jc w:val="both"/>
        <w:rPr>
          <w:rFonts w:ascii="Arial Narrow" w:hAnsi="Arial Narrow"/>
          <w:sz w:val="27"/>
          <w:szCs w:val="27"/>
        </w:rPr>
      </w:pPr>
    </w:p>
    <w:p w:rsidR="007C7202" w:rsidRPr="00B477F0" w:rsidRDefault="007C7202" w:rsidP="007C7202">
      <w:pPr>
        <w:spacing w:line="360" w:lineRule="auto"/>
        <w:ind w:firstLine="708"/>
        <w:jc w:val="both"/>
        <w:rPr>
          <w:rFonts w:ascii="Arial Narrow" w:hAnsi="Arial Narrow"/>
          <w:sz w:val="27"/>
          <w:szCs w:val="27"/>
        </w:rPr>
      </w:pPr>
      <w:r w:rsidRPr="00B477F0">
        <w:rPr>
          <w:rFonts w:ascii="Arial Narrow" w:hAnsi="Arial Narrow"/>
          <w:sz w:val="27"/>
          <w:szCs w:val="27"/>
        </w:rPr>
        <w:t>Notifíquese a la autoridad demandada por oficio y a la parte actora personalmente en el domicilio señalado en autos para tal efecto. . . . . . . .  . . . . . . . .</w:t>
      </w:r>
    </w:p>
    <w:p w:rsidR="007C7202" w:rsidRPr="00B477F0" w:rsidRDefault="007C7202" w:rsidP="007C7202">
      <w:pPr>
        <w:spacing w:line="276" w:lineRule="auto"/>
        <w:jc w:val="both"/>
        <w:rPr>
          <w:rFonts w:ascii="Arial Narrow" w:hAnsi="Arial Narrow"/>
          <w:sz w:val="27"/>
          <w:szCs w:val="27"/>
        </w:rPr>
      </w:pPr>
    </w:p>
    <w:p w:rsidR="007C7202" w:rsidRPr="00B477F0" w:rsidRDefault="007C7202" w:rsidP="007C7202">
      <w:pPr>
        <w:spacing w:line="360" w:lineRule="auto"/>
        <w:ind w:firstLine="708"/>
        <w:jc w:val="both"/>
        <w:rPr>
          <w:rFonts w:ascii="Arial Narrow" w:hAnsi="Arial Narrow"/>
          <w:kern w:val="3"/>
          <w:sz w:val="27"/>
          <w:szCs w:val="27"/>
          <w:lang w:eastAsia="zh-CN"/>
        </w:rPr>
      </w:pPr>
      <w:r w:rsidRPr="00B477F0">
        <w:rPr>
          <w:rFonts w:ascii="Arial Narrow" w:hAnsi="Arial Narrow"/>
          <w:kern w:val="3"/>
          <w:sz w:val="27"/>
          <w:szCs w:val="27"/>
          <w:lang w:eastAsia="zh-CN"/>
        </w:rPr>
        <w:t xml:space="preserve">Así lo resolvió y firma, en 4 cuatro tantos, el </w:t>
      </w:r>
      <w:r w:rsidRPr="00B477F0">
        <w:rPr>
          <w:rFonts w:ascii="Arial Narrow" w:hAnsi="Arial Narrow"/>
          <w:b/>
          <w:kern w:val="3"/>
          <w:sz w:val="27"/>
          <w:szCs w:val="27"/>
          <w:lang w:eastAsia="zh-CN"/>
        </w:rPr>
        <w:t xml:space="preserve">MAESTRO JOSÉ JORGE PÉREZ COLUNGA, </w:t>
      </w:r>
      <w:r w:rsidRPr="00B477F0">
        <w:rPr>
          <w:rFonts w:ascii="Arial Narrow" w:hAnsi="Arial Narrow"/>
          <w:kern w:val="3"/>
          <w:sz w:val="27"/>
          <w:szCs w:val="27"/>
          <w:lang w:eastAsia="zh-CN"/>
        </w:rPr>
        <w:t xml:space="preserve">Juez Titular del Juzgado Primero Administrativo Municipal de León, Guanajuato, quien actúa asistido en forma legal con la </w:t>
      </w:r>
      <w:r w:rsidRPr="00B477F0">
        <w:rPr>
          <w:rFonts w:ascii="Arial Narrow" w:hAnsi="Arial Narrow"/>
          <w:b/>
          <w:kern w:val="3"/>
          <w:sz w:val="27"/>
          <w:szCs w:val="27"/>
          <w:lang w:eastAsia="zh-CN"/>
        </w:rPr>
        <w:t>LICENCIADA OFELIA GÓMEZ HERNÁNDEZ,</w:t>
      </w:r>
      <w:r w:rsidRPr="00B477F0">
        <w:rPr>
          <w:rFonts w:ascii="Arial Narrow" w:hAnsi="Arial Narrow"/>
          <w:kern w:val="3"/>
          <w:sz w:val="27"/>
          <w:szCs w:val="27"/>
          <w:lang w:eastAsia="zh-CN"/>
        </w:rPr>
        <w:t xml:space="preserve"> Secretaria de Estudio y Cuenta</w:t>
      </w:r>
      <w:r w:rsidRPr="00B477F0">
        <w:rPr>
          <w:rFonts w:ascii="Arial Narrow" w:hAnsi="Arial Narrow"/>
          <w:b/>
          <w:kern w:val="3"/>
          <w:sz w:val="27"/>
          <w:szCs w:val="27"/>
          <w:lang w:eastAsia="zh-CN"/>
        </w:rPr>
        <w:t>.- que da fe</w:t>
      </w:r>
      <w:r w:rsidRPr="00B477F0">
        <w:rPr>
          <w:rFonts w:ascii="Arial Narrow" w:hAnsi="Arial Narrow"/>
          <w:kern w:val="3"/>
          <w:sz w:val="27"/>
          <w:szCs w:val="27"/>
          <w:lang w:eastAsia="zh-CN"/>
        </w:rPr>
        <w:t xml:space="preserve">. . . . . . . . . . . . . </w:t>
      </w:r>
    </w:p>
    <w:p w:rsidR="007C7202" w:rsidRPr="00B477F0" w:rsidRDefault="007C7202" w:rsidP="007C7202">
      <w:pPr>
        <w:spacing w:line="276" w:lineRule="auto"/>
        <w:jc w:val="both"/>
        <w:rPr>
          <w:rFonts w:ascii="Arial Narrow" w:hAnsi="Arial Narrow" w:cs="Arial"/>
        </w:rPr>
      </w:pPr>
    </w:p>
    <w:p w:rsidR="007C7202" w:rsidRPr="00B477F0" w:rsidRDefault="007C7202" w:rsidP="007C7202"/>
    <w:p w:rsidR="007C7202" w:rsidRPr="00B477F0" w:rsidRDefault="007C7202" w:rsidP="007C7202"/>
    <w:p w:rsidR="007C7202" w:rsidRPr="00B477F0" w:rsidRDefault="007C7202" w:rsidP="007C7202"/>
    <w:p w:rsidR="00D3339A" w:rsidRPr="00B477F0" w:rsidRDefault="00D3339A"/>
    <w:sectPr w:rsidR="00D3339A" w:rsidRPr="00B477F0"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C31" w:rsidRDefault="00D01C31" w:rsidP="0065739C">
      <w:r>
        <w:separator/>
      </w:r>
    </w:p>
  </w:endnote>
  <w:endnote w:type="continuationSeparator" w:id="0">
    <w:p w:rsidR="00D01C31" w:rsidRDefault="00D01C31" w:rsidP="0065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C31" w:rsidRDefault="00D01C31" w:rsidP="0065739C">
      <w:r>
        <w:separator/>
      </w:r>
    </w:p>
  </w:footnote>
  <w:footnote w:type="continuationSeparator" w:id="0">
    <w:p w:rsidR="00D01C31" w:rsidRDefault="00D01C31" w:rsidP="00657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8031B5"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D01C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8031B5"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477F0">
      <w:rPr>
        <w:rStyle w:val="Nmerodepgina"/>
        <w:noProof/>
      </w:rPr>
      <w:t>14</w:t>
    </w:r>
    <w:r>
      <w:rPr>
        <w:rStyle w:val="Nmerodepgina"/>
      </w:rPr>
      <w:fldChar w:fldCharType="end"/>
    </w:r>
  </w:p>
  <w:p w:rsidR="00985596" w:rsidRDefault="00D01C31">
    <w:pPr>
      <w:pStyle w:val="Encabezado"/>
    </w:pPr>
  </w:p>
  <w:p w:rsidR="00041531" w:rsidRDefault="00D01C31" w:rsidP="00041531">
    <w:pPr>
      <w:pStyle w:val="Encabezado"/>
      <w:jc w:val="right"/>
      <w:rPr>
        <w:rFonts w:ascii="Arial Narrow" w:hAnsi="Arial Narrow"/>
        <w:sz w:val="16"/>
        <w:szCs w:val="16"/>
      </w:rPr>
    </w:pPr>
  </w:p>
  <w:p w:rsidR="00985596" w:rsidRPr="00E6181C" w:rsidRDefault="00FC310D" w:rsidP="00041531">
    <w:pPr>
      <w:pStyle w:val="Encabezado"/>
      <w:jc w:val="right"/>
      <w:rPr>
        <w:rFonts w:ascii="Arial Narrow" w:hAnsi="Arial Narrow"/>
        <w:sz w:val="16"/>
        <w:szCs w:val="16"/>
      </w:rPr>
    </w:pPr>
    <w:r>
      <w:rPr>
        <w:rFonts w:ascii="Arial Narrow" w:hAnsi="Arial Narrow"/>
        <w:sz w:val="16"/>
        <w:szCs w:val="16"/>
      </w:rPr>
      <w:t>Expediente: 1576</w:t>
    </w:r>
    <w:r w:rsidR="008031B5">
      <w:rPr>
        <w:rFonts w:ascii="Arial Narrow" w:hAnsi="Arial Narrow"/>
        <w:sz w:val="16"/>
        <w:szCs w:val="16"/>
      </w:rPr>
      <w:t>/1erJAM/2019</w:t>
    </w:r>
    <w:r w:rsidR="008031B5" w:rsidRPr="00E6181C">
      <w:rPr>
        <w:rFonts w:ascii="Arial Narrow" w:hAnsi="Arial Narrow"/>
        <w:sz w:val="16"/>
        <w:szCs w:val="16"/>
      </w:rPr>
      <w:t>-JN</w:t>
    </w:r>
  </w:p>
  <w:p w:rsidR="00985596" w:rsidRDefault="008031B5" w:rsidP="00041531">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90FD4" w:rsidP="00985596">
    <w:pPr>
      <w:pStyle w:val="Encabezado"/>
      <w:jc w:val="right"/>
      <w:rPr>
        <w:rFonts w:ascii="Arial Narrow" w:hAnsi="Arial Narrow"/>
        <w:sz w:val="16"/>
        <w:szCs w:val="16"/>
      </w:rPr>
    </w:pPr>
    <w:r>
      <w:rPr>
        <w:rFonts w:ascii="Arial Narrow" w:hAnsi="Arial Narrow"/>
        <w:sz w:val="16"/>
        <w:szCs w:val="16"/>
      </w:rPr>
      <w:t xml:space="preserve">Expediente: </w:t>
    </w:r>
    <w:r w:rsidR="00FC310D">
      <w:rPr>
        <w:rFonts w:ascii="Arial Narrow" w:hAnsi="Arial Narrow"/>
        <w:sz w:val="16"/>
        <w:szCs w:val="16"/>
      </w:rPr>
      <w:t>1576</w:t>
    </w:r>
    <w:r w:rsidR="008031B5">
      <w:rPr>
        <w:rFonts w:ascii="Arial Narrow" w:hAnsi="Arial Narrow"/>
        <w:sz w:val="16"/>
        <w:szCs w:val="16"/>
      </w:rPr>
      <w:t>//1erJAM/2019</w:t>
    </w:r>
    <w:r w:rsidR="008031B5" w:rsidRPr="00E6181C">
      <w:rPr>
        <w:rFonts w:ascii="Arial Narrow" w:hAnsi="Arial Narrow"/>
        <w:sz w:val="16"/>
        <w:szCs w:val="16"/>
      </w:rPr>
      <w:t>-JN</w:t>
    </w:r>
  </w:p>
  <w:p w:rsidR="00985596" w:rsidRDefault="008031B5" w:rsidP="00985596">
    <w:pPr>
      <w:pStyle w:val="Encabezado"/>
      <w:jc w:val="right"/>
    </w:pPr>
    <w:r w:rsidRPr="00E6181C">
      <w:rPr>
        <w:rFonts w:ascii="Arial Narrow" w:hAnsi="Arial Narrow"/>
        <w:sz w:val="16"/>
        <w:szCs w:val="16"/>
      </w:rPr>
      <w:t>Juzgado Primero Administrativo Municipal</w:t>
    </w:r>
    <w:r>
      <w:t xml:space="preserve"> </w:t>
    </w:r>
  </w:p>
  <w:p w:rsidR="00985596" w:rsidRDefault="00D01C3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02"/>
    <w:rsid w:val="000E7FCA"/>
    <w:rsid w:val="000F0F9A"/>
    <w:rsid w:val="001867BC"/>
    <w:rsid w:val="00261BD2"/>
    <w:rsid w:val="002B47F9"/>
    <w:rsid w:val="00324403"/>
    <w:rsid w:val="003A5880"/>
    <w:rsid w:val="00435421"/>
    <w:rsid w:val="005C3590"/>
    <w:rsid w:val="0065739C"/>
    <w:rsid w:val="00790FD4"/>
    <w:rsid w:val="007C7202"/>
    <w:rsid w:val="008031B5"/>
    <w:rsid w:val="00B477F0"/>
    <w:rsid w:val="00D01C31"/>
    <w:rsid w:val="00D27849"/>
    <w:rsid w:val="00D3339A"/>
    <w:rsid w:val="00E04CE6"/>
    <w:rsid w:val="00EA0AC0"/>
    <w:rsid w:val="00EA21E3"/>
    <w:rsid w:val="00F27BCA"/>
    <w:rsid w:val="00F72EFA"/>
    <w:rsid w:val="00F76A41"/>
    <w:rsid w:val="00FC31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9060B-A76A-467D-95AC-96AD272D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20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C7202"/>
    <w:pPr>
      <w:tabs>
        <w:tab w:val="center" w:pos="4252"/>
        <w:tab w:val="right" w:pos="8504"/>
      </w:tabs>
    </w:pPr>
  </w:style>
  <w:style w:type="character" w:customStyle="1" w:styleId="EncabezadoCar">
    <w:name w:val="Encabezado Car"/>
    <w:basedOn w:val="Fuentedeprrafopredeter"/>
    <w:link w:val="Encabezado"/>
    <w:uiPriority w:val="99"/>
    <w:rsid w:val="007C720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C7202"/>
  </w:style>
  <w:style w:type="paragraph" w:styleId="Piedepgina">
    <w:name w:val="footer"/>
    <w:basedOn w:val="Normal"/>
    <w:link w:val="PiedepginaCar"/>
    <w:uiPriority w:val="99"/>
    <w:unhideWhenUsed/>
    <w:rsid w:val="0065739C"/>
    <w:pPr>
      <w:tabs>
        <w:tab w:val="center" w:pos="4419"/>
        <w:tab w:val="right" w:pos="8838"/>
      </w:tabs>
    </w:pPr>
  </w:style>
  <w:style w:type="character" w:customStyle="1" w:styleId="PiedepginaCar">
    <w:name w:val="Pie de página Car"/>
    <w:basedOn w:val="Fuentedeprrafopredeter"/>
    <w:link w:val="Piedepgina"/>
    <w:uiPriority w:val="99"/>
    <w:rsid w:val="0065739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573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739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14</Pages>
  <Words>5224</Words>
  <Characters>28735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10</cp:revision>
  <cp:lastPrinted>2019-09-20T18:54:00Z</cp:lastPrinted>
  <dcterms:created xsi:type="dcterms:W3CDTF">2019-09-20T15:17:00Z</dcterms:created>
  <dcterms:modified xsi:type="dcterms:W3CDTF">2020-01-30T15:58:00Z</dcterms:modified>
</cp:coreProperties>
</file>