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D8A33" w14:textId="77777777" w:rsidR="002E4C45" w:rsidRPr="00CC257B" w:rsidRDefault="002E4C45" w:rsidP="00E1257C">
      <w:pPr>
        <w:spacing w:line="360" w:lineRule="auto"/>
        <w:ind w:firstLine="709"/>
        <w:jc w:val="both"/>
        <w:rPr>
          <w:rFonts w:ascii="Century" w:hAnsi="Century"/>
        </w:rPr>
      </w:pPr>
      <w:bookmarkStart w:id="0" w:name="_GoBack"/>
      <w:bookmarkEnd w:id="0"/>
    </w:p>
    <w:p w14:paraId="082F62FE" w14:textId="05ABD35D" w:rsidR="00E1257C" w:rsidRPr="00CC257B" w:rsidRDefault="001A69EE" w:rsidP="00E1257C">
      <w:pPr>
        <w:spacing w:line="360" w:lineRule="auto"/>
        <w:ind w:firstLine="709"/>
        <w:jc w:val="both"/>
        <w:rPr>
          <w:rFonts w:ascii="Century" w:hAnsi="Century"/>
        </w:rPr>
      </w:pPr>
      <w:r w:rsidRPr="00CC257B">
        <w:rPr>
          <w:rFonts w:ascii="Century" w:hAnsi="Century"/>
        </w:rPr>
        <w:t xml:space="preserve">León, Guanajuato, a </w:t>
      </w:r>
      <w:r w:rsidR="00DD3AC5" w:rsidRPr="00CC257B">
        <w:rPr>
          <w:rFonts w:ascii="Century" w:hAnsi="Century"/>
        </w:rPr>
        <w:t>0</w:t>
      </w:r>
      <w:r w:rsidR="00E07701" w:rsidRPr="00CC257B">
        <w:rPr>
          <w:rFonts w:ascii="Century" w:hAnsi="Century"/>
        </w:rPr>
        <w:t xml:space="preserve">3 tres </w:t>
      </w:r>
      <w:r w:rsidRPr="00CC257B">
        <w:rPr>
          <w:rFonts w:ascii="Century" w:hAnsi="Century"/>
        </w:rPr>
        <w:t xml:space="preserve">de </w:t>
      </w:r>
      <w:r w:rsidR="00DD3AC5" w:rsidRPr="00CC257B">
        <w:rPr>
          <w:rFonts w:ascii="Century" w:hAnsi="Century"/>
        </w:rPr>
        <w:t>dic</w:t>
      </w:r>
      <w:r w:rsidRPr="00CC257B">
        <w:rPr>
          <w:rFonts w:ascii="Century" w:hAnsi="Century"/>
        </w:rPr>
        <w:t xml:space="preserve">iembre </w:t>
      </w:r>
      <w:r w:rsidR="00E1257C" w:rsidRPr="00CC257B">
        <w:rPr>
          <w:rFonts w:ascii="Century" w:hAnsi="Century"/>
        </w:rPr>
        <w:t>del año 201</w:t>
      </w:r>
      <w:r w:rsidR="00E83FCD" w:rsidRPr="00CC257B">
        <w:rPr>
          <w:rFonts w:ascii="Century" w:hAnsi="Century"/>
        </w:rPr>
        <w:t>9</w:t>
      </w:r>
      <w:r w:rsidR="00E1257C" w:rsidRPr="00CC257B">
        <w:rPr>
          <w:rFonts w:ascii="Century" w:hAnsi="Century"/>
        </w:rPr>
        <w:t xml:space="preserve"> dos mil dieci</w:t>
      </w:r>
      <w:r w:rsidR="00E83FCD" w:rsidRPr="00CC257B">
        <w:rPr>
          <w:rFonts w:ascii="Century" w:hAnsi="Century"/>
        </w:rPr>
        <w:t>nueve</w:t>
      </w:r>
      <w:r w:rsidR="00E1257C" w:rsidRPr="00CC257B">
        <w:rPr>
          <w:rFonts w:ascii="Century" w:hAnsi="Century"/>
        </w:rPr>
        <w:t xml:space="preserve">. </w:t>
      </w:r>
      <w:r w:rsidR="00613E91" w:rsidRPr="00CC257B">
        <w:rPr>
          <w:rFonts w:ascii="Century" w:hAnsi="Century"/>
        </w:rPr>
        <w:t>-------------------------------------------------------------------------------------------</w:t>
      </w:r>
    </w:p>
    <w:p w14:paraId="1CF55C8E" w14:textId="77777777" w:rsidR="00E1257C" w:rsidRPr="00CC257B" w:rsidRDefault="00E1257C" w:rsidP="00E1257C">
      <w:pPr>
        <w:spacing w:line="360" w:lineRule="auto"/>
        <w:ind w:firstLine="709"/>
        <w:jc w:val="both"/>
        <w:rPr>
          <w:rFonts w:ascii="Century" w:hAnsi="Century"/>
        </w:rPr>
      </w:pPr>
    </w:p>
    <w:p w14:paraId="0BEC627F" w14:textId="1E572CC0" w:rsidR="00E1257C" w:rsidRPr="00CC257B" w:rsidRDefault="00E1257C" w:rsidP="00E1257C">
      <w:pPr>
        <w:spacing w:line="360" w:lineRule="auto"/>
        <w:ind w:firstLine="709"/>
        <w:jc w:val="both"/>
        <w:rPr>
          <w:rFonts w:ascii="Century" w:hAnsi="Century"/>
        </w:rPr>
      </w:pPr>
      <w:r w:rsidRPr="00CC257B">
        <w:rPr>
          <w:rFonts w:ascii="Century" w:hAnsi="Century"/>
          <w:b/>
        </w:rPr>
        <w:t>V I S T O</w:t>
      </w:r>
      <w:r w:rsidRPr="00CC257B">
        <w:rPr>
          <w:rFonts w:ascii="Century" w:hAnsi="Century"/>
        </w:rPr>
        <w:t xml:space="preserve"> para resolver el expediente número </w:t>
      </w:r>
      <w:r w:rsidR="001A69EE" w:rsidRPr="00CC257B">
        <w:rPr>
          <w:rFonts w:ascii="Century" w:hAnsi="Century"/>
          <w:b/>
        </w:rPr>
        <w:t>1</w:t>
      </w:r>
      <w:r w:rsidR="007E7BE7" w:rsidRPr="00CC257B">
        <w:rPr>
          <w:rFonts w:ascii="Century" w:hAnsi="Century"/>
          <w:b/>
        </w:rPr>
        <w:t>510</w:t>
      </w:r>
      <w:r w:rsidR="00567B23" w:rsidRPr="00CC257B">
        <w:rPr>
          <w:rFonts w:ascii="Century" w:hAnsi="Century"/>
          <w:b/>
        </w:rPr>
        <w:t>/3erJAM/2017</w:t>
      </w:r>
      <w:r w:rsidRPr="00CC257B">
        <w:rPr>
          <w:rFonts w:ascii="Century" w:hAnsi="Century"/>
          <w:b/>
        </w:rPr>
        <w:t>-JN</w:t>
      </w:r>
      <w:r w:rsidRPr="00CC257B">
        <w:rPr>
          <w:rFonts w:ascii="Century" w:hAnsi="Century"/>
        </w:rPr>
        <w:t xml:space="preserve">, que contiene las actuaciones del proceso administrativo iniciado con motivo de la demanda interpuesta por </w:t>
      </w:r>
      <w:r w:rsidR="00454BBE" w:rsidRPr="00CC257B">
        <w:rPr>
          <w:rFonts w:ascii="Century" w:hAnsi="Century"/>
        </w:rPr>
        <w:t>el ciudadano</w:t>
      </w:r>
      <w:r w:rsidRPr="00CC257B">
        <w:rPr>
          <w:rFonts w:ascii="Century" w:hAnsi="Century"/>
        </w:rPr>
        <w:t xml:space="preserve"> </w:t>
      </w:r>
      <w:r w:rsidR="00CC257B" w:rsidRPr="00CC257B">
        <w:rPr>
          <w:rFonts w:ascii="Arial Narrow" w:hAnsi="Arial Narrow" w:cs="Arial"/>
          <w:sz w:val="27"/>
          <w:szCs w:val="27"/>
        </w:rPr>
        <w:t>(…)</w:t>
      </w:r>
      <w:r w:rsidRPr="00CC257B">
        <w:rPr>
          <w:rFonts w:ascii="Century" w:hAnsi="Century"/>
          <w:b/>
        </w:rPr>
        <w:t>;</w:t>
      </w:r>
      <w:r w:rsidRPr="00CC257B">
        <w:rPr>
          <w:rFonts w:ascii="Century" w:hAnsi="Century"/>
        </w:rPr>
        <w:t xml:space="preserve"> y</w:t>
      </w:r>
      <w:r w:rsidR="002841A0" w:rsidRPr="00CC257B">
        <w:rPr>
          <w:rFonts w:ascii="Century" w:hAnsi="Century"/>
        </w:rPr>
        <w:t>.</w:t>
      </w:r>
      <w:r w:rsidR="000C07E1" w:rsidRPr="00CC257B">
        <w:rPr>
          <w:rFonts w:ascii="Century" w:hAnsi="Century"/>
        </w:rPr>
        <w:t>-</w:t>
      </w:r>
      <w:r w:rsidR="007E7BE7" w:rsidRPr="00CC257B">
        <w:rPr>
          <w:rFonts w:ascii="Century" w:hAnsi="Century"/>
        </w:rPr>
        <w:t>---------------</w:t>
      </w:r>
    </w:p>
    <w:p w14:paraId="7B9DDBE7" w14:textId="77777777" w:rsidR="002841A0" w:rsidRPr="00CC257B" w:rsidRDefault="002841A0" w:rsidP="00E1257C">
      <w:pPr>
        <w:spacing w:line="360" w:lineRule="auto"/>
        <w:ind w:firstLine="709"/>
        <w:jc w:val="both"/>
        <w:rPr>
          <w:rFonts w:ascii="Century" w:hAnsi="Century"/>
        </w:rPr>
      </w:pPr>
    </w:p>
    <w:p w14:paraId="068B4A61" w14:textId="4FD9DB36" w:rsidR="00E1257C" w:rsidRPr="00CC257B" w:rsidRDefault="00E1257C" w:rsidP="00E1257C">
      <w:pPr>
        <w:spacing w:line="360" w:lineRule="auto"/>
        <w:ind w:firstLine="709"/>
        <w:jc w:val="both"/>
        <w:rPr>
          <w:rFonts w:ascii="Century" w:hAnsi="Century"/>
        </w:rPr>
      </w:pPr>
    </w:p>
    <w:p w14:paraId="2B50A28C" w14:textId="77777777" w:rsidR="00E1257C" w:rsidRPr="00CC257B" w:rsidRDefault="00E1257C" w:rsidP="00E1257C">
      <w:pPr>
        <w:spacing w:line="360" w:lineRule="auto"/>
        <w:ind w:firstLine="709"/>
        <w:jc w:val="center"/>
        <w:rPr>
          <w:rFonts w:ascii="Century" w:hAnsi="Century"/>
          <w:b/>
        </w:rPr>
      </w:pPr>
      <w:r w:rsidRPr="00CC257B">
        <w:rPr>
          <w:rFonts w:ascii="Century" w:hAnsi="Century"/>
          <w:b/>
        </w:rPr>
        <w:t xml:space="preserve">R E S U L T A N D </w:t>
      </w:r>
      <w:proofErr w:type="gramStart"/>
      <w:r w:rsidRPr="00CC257B">
        <w:rPr>
          <w:rFonts w:ascii="Century" w:hAnsi="Century"/>
          <w:b/>
        </w:rPr>
        <w:t>O :</w:t>
      </w:r>
      <w:proofErr w:type="gramEnd"/>
    </w:p>
    <w:p w14:paraId="4F789140" w14:textId="77777777" w:rsidR="00E1257C" w:rsidRPr="00CC257B" w:rsidRDefault="00E1257C" w:rsidP="00E1257C">
      <w:pPr>
        <w:spacing w:line="360" w:lineRule="auto"/>
        <w:ind w:firstLine="709"/>
        <w:jc w:val="both"/>
        <w:rPr>
          <w:rFonts w:ascii="Century" w:hAnsi="Century"/>
        </w:rPr>
      </w:pPr>
    </w:p>
    <w:p w14:paraId="6CDCB5C7" w14:textId="0D02B2F2" w:rsidR="00635C8E" w:rsidRPr="00CC257B" w:rsidRDefault="00635C8E" w:rsidP="00635C8E">
      <w:pPr>
        <w:spacing w:line="360" w:lineRule="auto"/>
        <w:ind w:firstLine="708"/>
        <w:jc w:val="both"/>
        <w:rPr>
          <w:rFonts w:ascii="Century" w:hAnsi="Century"/>
        </w:rPr>
      </w:pPr>
      <w:r w:rsidRPr="00CC257B">
        <w:rPr>
          <w:rFonts w:ascii="Century" w:hAnsi="Century" w:cs="Arial"/>
          <w:b/>
        </w:rPr>
        <w:t xml:space="preserve">PRIMERO. </w:t>
      </w:r>
      <w:r w:rsidRPr="00CC257B">
        <w:rPr>
          <w:rFonts w:ascii="Century" w:hAnsi="Century" w:cs="Arial"/>
        </w:rPr>
        <w:t xml:space="preserve">Mediante escrito presentado </w:t>
      </w:r>
      <w:r w:rsidRPr="00CC257B">
        <w:rPr>
          <w:rFonts w:ascii="Century" w:hAnsi="Century"/>
        </w:rPr>
        <w:t xml:space="preserve">en la Oficialía Común de Partes de los Juzgados Administrativos Municipales de León, Guanajuato, en fecha </w:t>
      </w:r>
      <w:r w:rsidR="007E7BE7" w:rsidRPr="00CC257B">
        <w:rPr>
          <w:rFonts w:ascii="Century" w:hAnsi="Century"/>
        </w:rPr>
        <w:t xml:space="preserve">19 diecinueve de diciembre </w:t>
      </w:r>
      <w:r w:rsidRPr="00CC257B">
        <w:rPr>
          <w:rFonts w:ascii="Century" w:hAnsi="Century"/>
        </w:rPr>
        <w:t>del año 2017 dos mil diecisiete, la parte actora presentó demanda de nulidad, señalando como ac</w:t>
      </w:r>
      <w:r w:rsidR="007E7BE7" w:rsidRPr="00CC257B">
        <w:rPr>
          <w:rFonts w:ascii="Century" w:hAnsi="Century"/>
        </w:rPr>
        <w:t>tos impugnados: ------</w:t>
      </w:r>
    </w:p>
    <w:p w14:paraId="6A368435" w14:textId="77777777" w:rsidR="00635C8E" w:rsidRPr="00CC257B" w:rsidRDefault="00635C8E" w:rsidP="00635C8E">
      <w:pPr>
        <w:spacing w:line="360" w:lineRule="auto"/>
        <w:ind w:firstLine="708"/>
        <w:jc w:val="both"/>
        <w:rPr>
          <w:rFonts w:ascii="Century" w:hAnsi="Century"/>
        </w:rPr>
      </w:pPr>
    </w:p>
    <w:p w14:paraId="6EB15B29" w14:textId="14EBB7E9" w:rsidR="007E7BE7" w:rsidRPr="00CC257B" w:rsidRDefault="007E7BE7" w:rsidP="00A70387">
      <w:pPr>
        <w:spacing w:line="360" w:lineRule="auto"/>
        <w:ind w:firstLine="708"/>
        <w:jc w:val="both"/>
        <w:rPr>
          <w:rFonts w:ascii="Century" w:hAnsi="Century"/>
          <w:i/>
          <w:sz w:val="22"/>
        </w:rPr>
      </w:pPr>
      <w:r w:rsidRPr="00CC257B">
        <w:rPr>
          <w:rFonts w:ascii="Century" w:hAnsi="Century"/>
          <w:i/>
          <w:sz w:val="22"/>
        </w:rPr>
        <w:t xml:space="preserve">“A) El avalúo catastral practicado al bien inmueble propiedad de la actora, con número de Cuenta Catastral 06-031-017-008-000 y número de Cuenta para efectos del impuesto Predial […] </w:t>
      </w:r>
      <w:r w:rsidR="00A70387" w:rsidRPr="00CC257B">
        <w:rPr>
          <w:rFonts w:ascii="Century" w:hAnsi="Century"/>
          <w:i/>
          <w:sz w:val="22"/>
        </w:rPr>
        <w:t>ubicado en Calle Villa de Guadalupe #216, Lote 8, Manzana 12, Colonia Villas del Campestre en esta</w:t>
      </w:r>
      <w:r w:rsidR="002902CE" w:rsidRPr="00CC257B">
        <w:rPr>
          <w:rFonts w:ascii="Century" w:hAnsi="Century"/>
          <w:i/>
          <w:sz w:val="22"/>
        </w:rPr>
        <w:t xml:space="preserve"> ciudad de León, Guanajuato […].”</w:t>
      </w:r>
    </w:p>
    <w:p w14:paraId="55E929DB" w14:textId="77777777" w:rsidR="007E7BE7" w:rsidRPr="00CC257B" w:rsidRDefault="007E7BE7" w:rsidP="00635C8E">
      <w:pPr>
        <w:spacing w:line="360" w:lineRule="auto"/>
        <w:ind w:firstLine="708"/>
        <w:jc w:val="both"/>
        <w:rPr>
          <w:rFonts w:ascii="Century" w:hAnsi="Century"/>
          <w:i/>
          <w:sz w:val="22"/>
        </w:rPr>
      </w:pPr>
    </w:p>
    <w:p w14:paraId="1AA94C09" w14:textId="3630E0A6" w:rsidR="00635C8E" w:rsidRPr="00CC257B" w:rsidRDefault="00635C8E" w:rsidP="00635C8E">
      <w:pPr>
        <w:spacing w:line="360" w:lineRule="auto"/>
        <w:ind w:firstLine="708"/>
        <w:jc w:val="both"/>
        <w:rPr>
          <w:rFonts w:ascii="Century" w:hAnsi="Century"/>
        </w:rPr>
      </w:pPr>
      <w:r w:rsidRPr="00CC257B">
        <w:rPr>
          <w:rFonts w:ascii="Century" w:hAnsi="Century"/>
        </w:rPr>
        <w:t>Como autoridad demandada señala a la Tesorería Municipal</w:t>
      </w:r>
      <w:r w:rsidR="00A70387" w:rsidRPr="00CC257B">
        <w:rPr>
          <w:rFonts w:ascii="Century" w:hAnsi="Century"/>
        </w:rPr>
        <w:t xml:space="preserve">, </w:t>
      </w:r>
      <w:r w:rsidR="00E83FCD" w:rsidRPr="00CC257B">
        <w:rPr>
          <w:rFonts w:ascii="Century" w:hAnsi="Century"/>
        </w:rPr>
        <w:t xml:space="preserve">Dirección </w:t>
      </w:r>
      <w:r w:rsidR="00A70387" w:rsidRPr="00CC257B">
        <w:rPr>
          <w:rFonts w:ascii="Century" w:hAnsi="Century"/>
        </w:rPr>
        <w:t>de Catastro y Tasador de la mis</w:t>
      </w:r>
      <w:r w:rsidR="002902CE" w:rsidRPr="00CC257B">
        <w:rPr>
          <w:rFonts w:ascii="Century" w:hAnsi="Century"/>
        </w:rPr>
        <w:t>m</w:t>
      </w:r>
      <w:r w:rsidR="00A70387" w:rsidRPr="00CC257B">
        <w:rPr>
          <w:rFonts w:ascii="Century" w:hAnsi="Century"/>
        </w:rPr>
        <w:t xml:space="preserve">a dirección, todos de esta </w:t>
      </w:r>
      <w:r w:rsidRPr="00CC257B">
        <w:rPr>
          <w:rFonts w:ascii="Century" w:hAnsi="Century"/>
        </w:rPr>
        <w:t>ciudad de León, Guanajuato. -------------------------</w:t>
      </w:r>
      <w:r w:rsidR="00E83FCD" w:rsidRPr="00CC257B">
        <w:rPr>
          <w:rFonts w:ascii="Century" w:hAnsi="Century"/>
        </w:rPr>
        <w:t>---</w:t>
      </w:r>
      <w:r w:rsidR="00A70387" w:rsidRPr="00CC257B">
        <w:rPr>
          <w:rFonts w:ascii="Century" w:hAnsi="Century"/>
        </w:rPr>
        <w:t>-------------------------------------------------------------</w:t>
      </w:r>
    </w:p>
    <w:p w14:paraId="6BD6C30B" w14:textId="77777777" w:rsidR="00635C8E" w:rsidRPr="00CC257B" w:rsidRDefault="00635C8E" w:rsidP="00635C8E">
      <w:pPr>
        <w:spacing w:line="360" w:lineRule="auto"/>
        <w:ind w:firstLine="708"/>
        <w:jc w:val="both"/>
        <w:rPr>
          <w:rFonts w:ascii="Century" w:hAnsi="Century"/>
        </w:rPr>
      </w:pPr>
    </w:p>
    <w:p w14:paraId="2E46654A" w14:textId="4BFDD386" w:rsidR="00A70387" w:rsidRPr="00CC257B" w:rsidRDefault="00635C8E" w:rsidP="00635C8E">
      <w:pPr>
        <w:spacing w:line="360" w:lineRule="auto"/>
        <w:ind w:firstLine="709"/>
        <w:jc w:val="both"/>
        <w:rPr>
          <w:rFonts w:ascii="Century" w:hAnsi="Century"/>
        </w:rPr>
      </w:pPr>
      <w:r w:rsidRPr="00CC257B">
        <w:rPr>
          <w:rFonts w:ascii="Century" w:hAnsi="Century"/>
          <w:b/>
        </w:rPr>
        <w:t xml:space="preserve">SEGUNDO. </w:t>
      </w:r>
      <w:r w:rsidRPr="00CC257B">
        <w:rPr>
          <w:rFonts w:ascii="Century" w:hAnsi="Century"/>
        </w:rPr>
        <w:t xml:space="preserve">Por auto de fecha </w:t>
      </w:r>
      <w:r w:rsidR="00A70387" w:rsidRPr="00CC257B">
        <w:rPr>
          <w:rFonts w:ascii="Century" w:hAnsi="Century"/>
        </w:rPr>
        <w:t>20 veinte de diciembre del año 2017 dos mil diecisiete, se requiere al promovente para que dentro del término legal de 05 cinco días aclare y complete su demanda en lo siguiente:</w:t>
      </w:r>
      <w:r w:rsidR="002902CE" w:rsidRPr="00CC257B">
        <w:rPr>
          <w:rFonts w:ascii="Century" w:hAnsi="Century"/>
        </w:rPr>
        <w:t xml:space="preserve"> -------------------------</w:t>
      </w:r>
    </w:p>
    <w:p w14:paraId="142FA8F0" w14:textId="77777777" w:rsidR="00CA6917" w:rsidRPr="00CC257B" w:rsidRDefault="00A70387" w:rsidP="00A70387">
      <w:pPr>
        <w:pStyle w:val="Prrafodelista"/>
        <w:numPr>
          <w:ilvl w:val="0"/>
          <w:numId w:val="45"/>
        </w:numPr>
        <w:spacing w:line="360" w:lineRule="auto"/>
        <w:jc w:val="both"/>
        <w:rPr>
          <w:rFonts w:ascii="Century" w:hAnsi="Century"/>
        </w:rPr>
      </w:pPr>
      <w:r w:rsidRPr="00CC257B">
        <w:rPr>
          <w:rFonts w:ascii="Century" w:hAnsi="Century"/>
        </w:rPr>
        <w:t>Aclare porque interpone demanda en contra de la Tesorería Municipal de Le</w:t>
      </w:r>
      <w:r w:rsidR="00CA6917" w:rsidRPr="00CC257B">
        <w:rPr>
          <w:rFonts w:ascii="Century" w:hAnsi="Century"/>
        </w:rPr>
        <w:t>ón, Guanajuato. ------------------------------------------------</w:t>
      </w:r>
    </w:p>
    <w:p w14:paraId="53B8403B" w14:textId="77777777" w:rsidR="00CA6917" w:rsidRPr="00CC257B" w:rsidRDefault="00CA6917" w:rsidP="00A70387">
      <w:pPr>
        <w:pStyle w:val="Prrafodelista"/>
        <w:numPr>
          <w:ilvl w:val="0"/>
          <w:numId w:val="45"/>
        </w:numPr>
        <w:spacing w:line="360" w:lineRule="auto"/>
        <w:jc w:val="both"/>
        <w:rPr>
          <w:rFonts w:ascii="Century" w:hAnsi="Century"/>
        </w:rPr>
      </w:pPr>
      <w:r w:rsidRPr="00CC257B">
        <w:rPr>
          <w:rFonts w:ascii="Century" w:hAnsi="Century"/>
        </w:rPr>
        <w:t xml:space="preserve">Por lo anterior, deberá adjuntar los documentos necesarios de su escrito de cumplimiento y anexos conducente, para estar en </w:t>
      </w:r>
      <w:r w:rsidRPr="00CC257B">
        <w:rPr>
          <w:rFonts w:ascii="Century" w:hAnsi="Century"/>
        </w:rPr>
        <w:lastRenderedPageBreak/>
        <w:t>condiciones de correr traslado para la o las autoridades que señale como demandadas y para el duplicado. ---------------------------------------</w:t>
      </w:r>
    </w:p>
    <w:p w14:paraId="1033592F" w14:textId="77777777" w:rsidR="00CA6917" w:rsidRPr="00CC257B" w:rsidRDefault="00CA6917" w:rsidP="00CA6917">
      <w:pPr>
        <w:spacing w:line="360" w:lineRule="auto"/>
        <w:ind w:left="709"/>
        <w:jc w:val="both"/>
        <w:rPr>
          <w:rFonts w:ascii="Century" w:hAnsi="Century"/>
        </w:rPr>
      </w:pPr>
    </w:p>
    <w:p w14:paraId="67E13F70" w14:textId="14C65516" w:rsidR="00CA6917" w:rsidRPr="00CC257B" w:rsidRDefault="00CA6917" w:rsidP="00CA6917">
      <w:pPr>
        <w:pStyle w:val="RESOLUCIONES"/>
      </w:pPr>
      <w:r w:rsidRPr="00CC257B">
        <w:t>Se le apercibe al actor que de no dar cumplimiento al requerimiento se le tendrá por demandando únicamente al Director de Catastro. ------------------</w:t>
      </w:r>
    </w:p>
    <w:p w14:paraId="17DF246C" w14:textId="77777777" w:rsidR="00CA6917" w:rsidRPr="00CC257B" w:rsidRDefault="00CA6917" w:rsidP="00CA6917">
      <w:pPr>
        <w:spacing w:line="360" w:lineRule="auto"/>
        <w:ind w:left="709"/>
        <w:jc w:val="both"/>
        <w:rPr>
          <w:rFonts w:ascii="Century" w:hAnsi="Century"/>
        </w:rPr>
      </w:pPr>
    </w:p>
    <w:p w14:paraId="2F3941A7" w14:textId="503C485B" w:rsidR="00CA6917" w:rsidRPr="00CC257B" w:rsidRDefault="00CA6917" w:rsidP="00CA6917">
      <w:pPr>
        <w:pStyle w:val="SENTENCIAS"/>
      </w:pPr>
      <w:r w:rsidRPr="00CC257B">
        <w:rPr>
          <w:b/>
        </w:rPr>
        <w:t>TERCERO.</w:t>
      </w:r>
      <w:r w:rsidRPr="00CC257B">
        <w:t xml:space="preserve"> Mediante proveído de fecha 08 ocho de febrero del año 2018 dos mil dieciocho, se tiene a la parte actora por no dando cumplimiento al requerimiento formulado, por lo que se admite la demanda en contra del Director de Catastro y tasado</w:t>
      </w:r>
      <w:r w:rsidR="002902CE" w:rsidRPr="00CC257B">
        <w:t>r</w:t>
      </w:r>
      <w:r w:rsidRPr="00CC257B">
        <w:t xml:space="preserve"> adscrito a dicha dependencia municipal, y no así en contra del Tesorero Municipal. -------------------------------------------------------</w:t>
      </w:r>
    </w:p>
    <w:p w14:paraId="11089900" w14:textId="3E6C0C44" w:rsidR="00CA6917" w:rsidRPr="00CC257B" w:rsidRDefault="00CA6917" w:rsidP="00CA6917">
      <w:pPr>
        <w:pStyle w:val="SENTENCIAS"/>
      </w:pPr>
    </w:p>
    <w:p w14:paraId="521F5455" w14:textId="2EB9A6AF" w:rsidR="00CA6917" w:rsidRPr="00CC257B" w:rsidRDefault="00CA6917" w:rsidP="00CA6917">
      <w:pPr>
        <w:pStyle w:val="SENTENCIAS"/>
      </w:pPr>
      <w:r w:rsidRPr="00CC257B">
        <w:t>Se le admiten las pruebas documentales que anexa a su escrito inicial de demanda, mismas que se tienen por desahogadas por su naturaleza, as</w:t>
      </w:r>
      <w:r w:rsidR="002902CE" w:rsidRPr="00CC257B">
        <w:t>í</w:t>
      </w:r>
      <w:r w:rsidRPr="00CC257B">
        <w:t xml:space="preserve"> como la </w:t>
      </w:r>
      <w:proofErr w:type="spellStart"/>
      <w:r w:rsidRPr="00CC257B">
        <w:t>presuncional</w:t>
      </w:r>
      <w:proofErr w:type="spellEnd"/>
      <w:r w:rsidRPr="00CC257B">
        <w:t xml:space="preserve"> en su doble sentido en lo que le beneficie. -------------------</w:t>
      </w:r>
    </w:p>
    <w:p w14:paraId="3D4A9A3B" w14:textId="5CFBE3EA" w:rsidR="00CA6917" w:rsidRPr="00CC257B" w:rsidRDefault="00CA6917" w:rsidP="00CA6917">
      <w:pPr>
        <w:pStyle w:val="SENTENCIAS"/>
      </w:pPr>
    </w:p>
    <w:p w14:paraId="46636525" w14:textId="05D0112B" w:rsidR="00CA6917" w:rsidRPr="00CC257B" w:rsidRDefault="00CA6917" w:rsidP="00CA6917">
      <w:pPr>
        <w:pStyle w:val="SENTENCIAS"/>
      </w:pPr>
      <w:r w:rsidRPr="00CC257B">
        <w:rPr>
          <w:b/>
        </w:rPr>
        <w:t>CUARTO.</w:t>
      </w:r>
      <w:r w:rsidRPr="00CC257B">
        <w:t xml:space="preserve"> Por auto de fecha 02 dos de marzo del año 2018 dos mil dieciocho, se tiene a las demandadas por contestando en tiempo y forma legal la demanda entablada en su contra, se les tiene por ofreciendo las documentales admitidas a la parte actora, as</w:t>
      </w:r>
      <w:r w:rsidR="002902CE" w:rsidRPr="00CC257B">
        <w:t>í</w:t>
      </w:r>
      <w:r w:rsidRPr="00CC257B">
        <w:t xml:space="preserve"> como las que adjuntaron a su demanda</w:t>
      </w:r>
      <w:r w:rsidR="0076195E" w:rsidRPr="00CC257B">
        <w:t>, pruebas que dada su naturaleza en ese momento se tiene por desahogadas; se concede a la parte actora el término de 7 siete días para que amplíe su demanda. ------------------------------------------------------------------------------</w:t>
      </w:r>
    </w:p>
    <w:p w14:paraId="17D20C11" w14:textId="689C94BF" w:rsidR="0076195E" w:rsidRPr="00CC257B" w:rsidRDefault="0076195E" w:rsidP="00CA6917">
      <w:pPr>
        <w:pStyle w:val="SENTENCIAS"/>
      </w:pPr>
    </w:p>
    <w:p w14:paraId="5A035799" w14:textId="6D1B9A93" w:rsidR="0076195E" w:rsidRPr="00CC257B" w:rsidRDefault="0076195E" w:rsidP="00CA6917">
      <w:pPr>
        <w:pStyle w:val="SENTENCIAS"/>
      </w:pPr>
      <w:r w:rsidRPr="00CC257B">
        <w:rPr>
          <w:b/>
        </w:rPr>
        <w:t>QUINTO.</w:t>
      </w:r>
      <w:r w:rsidRPr="00CC257B">
        <w:t xml:space="preserve"> Por acuerdo de fecha 23 veintitrés de marzo del año 2018 dos mil dieciocho, se tiene a la parte actora por ampliando en tiempo y forma su demanda, se ordena correr traslado a las autoridades demandadas para que den contestación a la ampliación a la demanda. -----------------------------------------</w:t>
      </w:r>
    </w:p>
    <w:p w14:paraId="5705E9E8" w14:textId="3957D11C" w:rsidR="0076195E" w:rsidRPr="00CC257B" w:rsidRDefault="0076195E" w:rsidP="00CA6917">
      <w:pPr>
        <w:pStyle w:val="SENTENCIAS"/>
      </w:pPr>
    </w:p>
    <w:p w14:paraId="78FDDFC2" w14:textId="29447586" w:rsidR="0076195E" w:rsidRPr="00CC257B" w:rsidRDefault="0076195E" w:rsidP="00CA6917">
      <w:pPr>
        <w:pStyle w:val="SENTENCIAS"/>
      </w:pPr>
      <w:r w:rsidRPr="00CC257B">
        <w:rPr>
          <w:b/>
        </w:rPr>
        <w:t>SEXTO.</w:t>
      </w:r>
      <w:r w:rsidRPr="00CC257B">
        <w:t xml:space="preserve"> Mediante auto de fecha 17 diecisiete de abril del año 2018 dos mil dieciocho, se tiene por contestando en tiempo y forma legal la ampliación </w:t>
      </w:r>
      <w:r w:rsidRPr="00CC257B">
        <w:lastRenderedPageBreak/>
        <w:t>a la demanda; se señala fecha y hora para la celebración de la audiencia de alegatos. ----------------------------------------------------------------------------------------------</w:t>
      </w:r>
    </w:p>
    <w:p w14:paraId="7CBD44BF" w14:textId="4EADDEFD" w:rsidR="00CA6917" w:rsidRPr="00CC257B" w:rsidRDefault="00CA6917" w:rsidP="00CA6917">
      <w:pPr>
        <w:pStyle w:val="SENTENCIAS"/>
      </w:pPr>
    </w:p>
    <w:p w14:paraId="407AB5CC" w14:textId="7F4BB05C" w:rsidR="0076195E" w:rsidRPr="00CC257B" w:rsidRDefault="0076195E" w:rsidP="007168BC">
      <w:pPr>
        <w:pStyle w:val="SENTENCIAS"/>
        <w:rPr>
          <w:rStyle w:val="RESOLUCIONESCar"/>
        </w:rPr>
      </w:pPr>
      <w:r w:rsidRPr="00CC257B">
        <w:rPr>
          <w:b/>
        </w:rPr>
        <w:t>SÉPTIMO.</w:t>
      </w:r>
      <w:r w:rsidRPr="00CC257B">
        <w:t xml:space="preserve"> </w:t>
      </w:r>
      <w:r w:rsidR="00635C8E" w:rsidRPr="00CC257B">
        <w:rPr>
          <w:rStyle w:val="RESOLUCIONESCar"/>
        </w:rPr>
        <w:t xml:space="preserve">El día </w:t>
      </w:r>
      <w:r w:rsidRPr="00CC257B">
        <w:rPr>
          <w:rStyle w:val="RESOLUCIONESCar"/>
        </w:rPr>
        <w:t xml:space="preserve">30 treinta de mayo del año </w:t>
      </w:r>
      <w:r w:rsidR="00F701F2" w:rsidRPr="00CC257B">
        <w:rPr>
          <w:rStyle w:val="RESOLUCIONESCar"/>
        </w:rPr>
        <w:t>2018 dos mil dieciocho</w:t>
      </w:r>
      <w:r w:rsidR="00635C8E" w:rsidRPr="00CC257B">
        <w:rPr>
          <w:rStyle w:val="RESOLUCIONESCar"/>
        </w:rPr>
        <w:t>, a las 1</w:t>
      </w:r>
      <w:r w:rsidR="00F701F2" w:rsidRPr="00CC257B">
        <w:rPr>
          <w:rStyle w:val="RESOLUCIONESCar"/>
        </w:rPr>
        <w:t>0</w:t>
      </w:r>
      <w:r w:rsidR="00635C8E" w:rsidRPr="00CC257B">
        <w:rPr>
          <w:rStyle w:val="RESOLUCIONESCar"/>
        </w:rPr>
        <w:t xml:space="preserve">:00 </w:t>
      </w:r>
      <w:r w:rsidR="00F701F2" w:rsidRPr="00CC257B">
        <w:rPr>
          <w:rStyle w:val="RESOLUCIONESCar"/>
        </w:rPr>
        <w:t>diez</w:t>
      </w:r>
      <w:r w:rsidR="00635C8E" w:rsidRPr="00CC257B">
        <w:rPr>
          <w:rStyle w:val="RESOLUCIONESCar"/>
        </w:rPr>
        <w:t xml:space="preserve"> horas, fue celebrada la audiencia de alegatos, prevista en el artículo 286 del Código de Procedimiento y Justicia Administrativa para el Estado y los Municipios de Guanajuato, sin la asistencia de las partes</w:t>
      </w:r>
      <w:r w:rsidRPr="00CC257B">
        <w:rPr>
          <w:rStyle w:val="RESOLUCIONESCar"/>
        </w:rPr>
        <w:t>. ---------</w:t>
      </w:r>
    </w:p>
    <w:p w14:paraId="68D3B384" w14:textId="77777777" w:rsidR="00635C8E" w:rsidRPr="00CC257B" w:rsidRDefault="00635C8E" w:rsidP="00635C8E">
      <w:pPr>
        <w:spacing w:line="360" w:lineRule="auto"/>
        <w:ind w:firstLine="709"/>
        <w:jc w:val="both"/>
        <w:rPr>
          <w:rFonts w:ascii="Century" w:hAnsi="Century"/>
        </w:rPr>
      </w:pPr>
    </w:p>
    <w:p w14:paraId="10BC049C" w14:textId="77777777" w:rsidR="00635C8E" w:rsidRPr="00CC257B" w:rsidRDefault="00635C8E" w:rsidP="00635C8E">
      <w:pPr>
        <w:spacing w:line="360" w:lineRule="auto"/>
        <w:ind w:firstLine="708"/>
        <w:jc w:val="both"/>
        <w:rPr>
          <w:rFonts w:ascii="Century" w:hAnsi="Century"/>
        </w:rPr>
      </w:pPr>
    </w:p>
    <w:p w14:paraId="180989F3" w14:textId="77777777" w:rsidR="00635C8E" w:rsidRPr="00CC257B" w:rsidRDefault="00635C8E" w:rsidP="00635C8E">
      <w:pPr>
        <w:pStyle w:val="Textoindependiente"/>
        <w:spacing w:line="360" w:lineRule="auto"/>
        <w:ind w:firstLine="708"/>
        <w:jc w:val="center"/>
        <w:rPr>
          <w:rFonts w:ascii="Century" w:hAnsi="Century" w:cs="Calibri"/>
          <w:b/>
          <w:bCs/>
          <w:iCs/>
        </w:rPr>
      </w:pPr>
      <w:r w:rsidRPr="00CC257B">
        <w:rPr>
          <w:rFonts w:ascii="Century" w:hAnsi="Century" w:cs="Calibri"/>
          <w:b/>
          <w:bCs/>
          <w:iCs/>
        </w:rPr>
        <w:t xml:space="preserve">C O N S I D E R A N D </w:t>
      </w:r>
      <w:proofErr w:type="gramStart"/>
      <w:r w:rsidRPr="00CC257B">
        <w:rPr>
          <w:rFonts w:ascii="Century" w:hAnsi="Century" w:cs="Calibri"/>
          <w:b/>
          <w:bCs/>
          <w:iCs/>
        </w:rPr>
        <w:t>O :</w:t>
      </w:r>
      <w:proofErr w:type="gramEnd"/>
    </w:p>
    <w:p w14:paraId="40FDE85F" w14:textId="77777777" w:rsidR="00635C8E" w:rsidRPr="00CC257B" w:rsidRDefault="00635C8E" w:rsidP="00635C8E">
      <w:pPr>
        <w:pStyle w:val="Textoindependiente"/>
        <w:spacing w:line="360" w:lineRule="auto"/>
        <w:ind w:firstLine="708"/>
        <w:jc w:val="center"/>
        <w:rPr>
          <w:rFonts w:ascii="Century" w:hAnsi="Century" w:cs="Calibri"/>
          <w:b/>
          <w:bCs/>
          <w:iCs/>
        </w:rPr>
      </w:pPr>
    </w:p>
    <w:p w14:paraId="618F0E46" w14:textId="77777777" w:rsidR="008108D6" w:rsidRPr="00CC257B" w:rsidRDefault="008108D6" w:rsidP="008108D6">
      <w:pPr>
        <w:pStyle w:val="SENTENCIAS"/>
      </w:pPr>
      <w:r w:rsidRPr="00CC257B">
        <w:rPr>
          <w:rStyle w:val="RESOLUCIONESCar"/>
          <w:b/>
        </w:rPr>
        <w:t>PRIMERO.</w:t>
      </w:r>
      <w:r w:rsidRPr="00CC257B">
        <w:rPr>
          <w:rStyle w:val="RESOLUCIONESCar"/>
        </w:rPr>
        <w:t xml:space="preserve"> </w:t>
      </w:r>
      <w:r w:rsidRPr="00CC257B">
        <w:t xml:space="preserve">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0F341936" w14:textId="77777777" w:rsidR="00635C8E" w:rsidRPr="00CC257B" w:rsidRDefault="00635C8E" w:rsidP="00635C8E">
      <w:pPr>
        <w:pStyle w:val="Textoindependiente"/>
        <w:spacing w:line="360" w:lineRule="auto"/>
        <w:ind w:firstLine="708"/>
        <w:rPr>
          <w:rFonts w:ascii="Century" w:hAnsi="Century"/>
          <w:b/>
        </w:rPr>
      </w:pPr>
    </w:p>
    <w:p w14:paraId="0EE99C91" w14:textId="7CDE045F" w:rsidR="00EF4C7C" w:rsidRPr="00CC257B" w:rsidRDefault="00635C8E" w:rsidP="008108D6">
      <w:pPr>
        <w:pStyle w:val="Textoindependiente"/>
        <w:spacing w:line="360" w:lineRule="auto"/>
        <w:ind w:firstLine="708"/>
        <w:rPr>
          <w:rFonts w:ascii="Century" w:hAnsi="Century"/>
        </w:rPr>
      </w:pPr>
      <w:r w:rsidRPr="00CC257B">
        <w:rPr>
          <w:rFonts w:ascii="Century" w:hAnsi="Century"/>
          <w:b/>
        </w:rPr>
        <w:t xml:space="preserve">SEGUNDO. </w:t>
      </w:r>
      <w:r w:rsidR="008108D6" w:rsidRPr="00CC257B">
        <w:rPr>
          <w:rFonts w:ascii="Century" w:hAnsi="Century"/>
        </w:rPr>
        <w:t>En relación a la existencia de los actos impugnados</w:t>
      </w:r>
      <w:r w:rsidR="00CF62B3" w:rsidRPr="00CC257B">
        <w:rPr>
          <w:rFonts w:ascii="Century" w:hAnsi="Century"/>
        </w:rPr>
        <w:t xml:space="preserve">, la parte actora señala </w:t>
      </w:r>
      <w:r w:rsidR="00EF4C7C" w:rsidRPr="00CC257B">
        <w:rPr>
          <w:rFonts w:ascii="Century" w:hAnsi="Century"/>
        </w:rPr>
        <w:t xml:space="preserve">el avalúo catastral practicado al bien inmueble de su propiedad ubicado en calle </w:t>
      </w:r>
      <w:r w:rsidR="002902CE" w:rsidRPr="00CC257B">
        <w:rPr>
          <w:rFonts w:ascii="Century" w:hAnsi="Century"/>
        </w:rPr>
        <w:t>V</w:t>
      </w:r>
      <w:r w:rsidR="00EF4C7C" w:rsidRPr="00CC257B">
        <w:rPr>
          <w:rFonts w:ascii="Century" w:hAnsi="Century"/>
        </w:rPr>
        <w:t>illa de Guadalupe</w:t>
      </w:r>
      <w:r w:rsidR="002902CE" w:rsidRPr="00CC257B">
        <w:rPr>
          <w:rFonts w:ascii="Century" w:hAnsi="Century"/>
        </w:rPr>
        <w:t>,</w:t>
      </w:r>
      <w:r w:rsidR="00EF4C7C" w:rsidRPr="00CC257B">
        <w:rPr>
          <w:rFonts w:ascii="Century" w:hAnsi="Century"/>
        </w:rPr>
        <w:t xml:space="preserve"> n</w:t>
      </w:r>
      <w:r w:rsidR="002902CE" w:rsidRPr="00CC257B">
        <w:rPr>
          <w:rFonts w:ascii="Century" w:hAnsi="Century"/>
        </w:rPr>
        <w:t>ú</w:t>
      </w:r>
      <w:r w:rsidR="00EF4C7C" w:rsidRPr="00CC257B">
        <w:rPr>
          <w:rFonts w:ascii="Century" w:hAnsi="Century"/>
        </w:rPr>
        <w:t>mero 216 doscientos dieciséis</w:t>
      </w:r>
      <w:r w:rsidR="002902CE" w:rsidRPr="00CC257B">
        <w:rPr>
          <w:rFonts w:ascii="Century" w:hAnsi="Century"/>
        </w:rPr>
        <w:t>,</w:t>
      </w:r>
      <w:r w:rsidR="00EF4C7C" w:rsidRPr="00CC257B">
        <w:rPr>
          <w:rFonts w:ascii="Century" w:hAnsi="Century"/>
        </w:rPr>
        <w:t xml:space="preserve"> </w:t>
      </w:r>
      <w:r w:rsidR="002902CE" w:rsidRPr="00CC257B">
        <w:rPr>
          <w:rFonts w:ascii="Century" w:hAnsi="Century"/>
        </w:rPr>
        <w:t>l</w:t>
      </w:r>
      <w:r w:rsidR="00EF4C7C" w:rsidRPr="00CC257B">
        <w:rPr>
          <w:rFonts w:ascii="Century" w:hAnsi="Century"/>
        </w:rPr>
        <w:t xml:space="preserve">ote 8 ocho, manzana 12 doce, colonia </w:t>
      </w:r>
      <w:r w:rsidR="002902CE" w:rsidRPr="00CC257B">
        <w:rPr>
          <w:rFonts w:ascii="Century" w:hAnsi="Century"/>
        </w:rPr>
        <w:t>V</w:t>
      </w:r>
      <w:r w:rsidR="00EF4C7C" w:rsidRPr="00CC257B">
        <w:rPr>
          <w:rFonts w:ascii="Century" w:hAnsi="Century"/>
        </w:rPr>
        <w:t>illas del Campestre de esta ciudad de León, Guanajuato. -----------------------------------------------------------------------------------------</w:t>
      </w:r>
    </w:p>
    <w:p w14:paraId="6F037DBA" w14:textId="77777777" w:rsidR="00EF4C7C" w:rsidRPr="00CC257B" w:rsidRDefault="00EF4C7C" w:rsidP="008108D6">
      <w:pPr>
        <w:pStyle w:val="Textoindependiente"/>
        <w:spacing w:line="360" w:lineRule="auto"/>
        <w:ind w:firstLine="708"/>
        <w:rPr>
          <w:rFonts w:ascii="Century" w:hAnsi="Century"/>
        </w:rPr>
      </w:pPr>
    </w:p>
    <w:p w14:paraId="4ED4FF78" w14:textId="5FD86361" w:rsidR="00635C8E" w:rsidRPr="00CC257B" w:rsidRDefault="00412956" w:rsidP="00945D73">
      <w:pPr>
        <w:pStyle w:val="RESOLUCIONES"/>
      </w:pPr>
      <w:r w:rsidRPr="00CC257B">
        <w:t>Par</w:t>
      </w:r>
      <w:r w:rsidR="00CF62B3" w:rsidRPr="00CC257B">
        <w:t>a acreditar dicho acto adjunta a su escrito de demanda</w:t>
      </w:r>
      <w:r w:rsidR="00945D73" w:rsidRPr="00CC257B">
        <w:t xml:space="preserve"> el original del avalúo fiscal de fecha 14 catorce de noviembre del año 2017 dos mil diecisiete, mismo que </w:t>
      </w:r>
      <w:r w:rsidR="00635C8E" w:rsidRPr="00CC257B">
        <w:t>merece pleno valor probatorio, conforme a lo dispuesto en los artículos 78, 117, 118, 12</w:t>
      </w:r>
      <w:r w:rsidR="00CF62B3" w:rsidRPr="00CC257B">
        <w:t>3</w:t>
      </w:r>
      <w:r w:rsidR="00635C8E" w:rsidRPr="00CC257B">
        <w:t xml:space="preserve"> y 131 del Código de Procedimiento y Justicia Administrativa para el Estado y los Municipios de Guanajuato. --------------</w:t>
      </w:r>
      <w:r w:rsidR="00945D73" w:rsidRPr="00CC257B">
        <w:t>-----</w:t>
      </w:r>
    </w:p>
    <w:p w14:paraId="5C598AB7" w14:textId="77777777" w:rsidR="00635C8E" w:rsidRPr="00CC257B" w:rsidRDefault="00635C8E" w:rsidP="00635C8E">
      <w:pPr>
        <w:spacing w:line="360" w:lineRule="auto"/>
        <w:ind w:firstLine="708"/>
        <w:jc w:val="both"/>
        <w:rPr>
          <w:rFonts w:ascii="Century" w:hAnsi="Century" w:cs="Calibri"/>
        </w:rPr>
      </w:pPr>
    </w:p>
    <w:p w14:paraId="666985A3" w14:textId="77777777" w:rsidR="00F82CA6" w:rsidRPr="00CC257B" w:rsidRDefault="00F82CA6" w:rsidP="00635C8E">
      <w:pPr>
        <w:spacing w:line="360" w:lineRule="auto"/>
        <w:ind w:firstLine="708"/>
        <w:jc w:val="both"/>
        <w:rPr>
          <w:rFonts w:ascii="Century" w:hAnsi="Century"/>
        </w:rPr>
      </w:pPr>
    </w:p>
    <w:p w14:paraId="263CBF52" w14:textId="77777777" w:rsidR="00635C8E" w:rsidRPr="00CC257B" w:rsidRDefault="00635C8E" w:rsidP="00635C8E">
      <w:pPr>
        <w:spacing w:line="360" w:lineRule="auto"/>
        <w:ind w:firstLine="708"/>
        <w:jc w:val="both"/>
        <w:rPr>
          <w:rFonts w:ascii="Century" w:hAnsi="Century" w:cs="Calibri"/>
          <w:b/>
          <w:bCs/>
          <w:iCs/>
        </w:rPr>
      </w:pPr>
      <w:r w:rsidRPr="00CC257B">
        <w:rPr>
          <w:rFonts w:ascii="Century" w:hAnsi="Century"/>
        </w:rPr>
        <w:lastRenderedPageBreak/>
        <w:t xml:space="preserve">En razón de lo anterior, se tiene por </w:t>
      </w:r>
      <w:r w:rsidRPr="00CC257B">
        <w:rPr>
          <w:rFonts w:ascii="Century" w:hAnsi="Century"/>
          <w:b/>
        </w:rPr>
        <w:t>debidamente acreditada</w:t>
      </w:r>
      <w:r w:rsidRPr="00CC257B">
        <w:rPr>
          <w:rFonts w:ascii="Century" w:hAnsi="Century"/>
        </w:rPr>
        <w:t xml:space="preserve"> la existencia del acto impugnado. ---------------------------------------------------------------</w:t>
      </w:r>
      <w:r w:rsidRPr="00CC257B">
        <w:rPr>
          <w:rFonts w:ascii="Century" w:hAnsi="Century" w:cs="Calibri"/>
          <w:b/>
          <w:bCs/>
          <w:iCs/>
        </w:rPr>
        <w:t>-</w:t>
      </w:r>
    </w:p>
    <w:p w14:paraId="0384703B" w14:textId="77777777" w:rsidR="00635C8E" w:rsidRPr="00CC257B" w:rsidRDefault="00635C8E" w:rsidP="00635C8E">
      <w:pPr>
        <w:pStyle w:val="RESOLUCIONES"/>
        <w:rPr>
          <w:rFonts w:cs="Calibri"/>
          <w:b/>
        </w:rPr>
      </w:pPr>
    </w:p>
    <w:p w14:paraId="0AD226D5" w14:textId="2A358C58" w:rsidR="00635C8E" w:rsidRPr="00CC257B" w:rsidRDefault="00F82CA6" w:rsidP="00635C8E">
      <w:pPr>
        <w:pStyle w:val="RESOLUCIONES"/>
        <w:rPr>
          <w:rFonts w:cs="Calibri"/>
          <w:b/>
          <w:bCs/>
          <w:iCs/>
        </w:rPr>
      </w:pPr>
      <w:r w:rsidRPr="00CC257B">
        <w:rPr>
          <w:rFonts w:cs="Calibri"/>
          <w:b/>
        </w:rPr>
        <w:t>TERCERO</w:t>
      </w:r>
      <w:r w:rsidR="00635C8E" w:rsidRPr="00CC257B">
        <w:rPr>
          <w:rFonts w:cs="Calibri"/>
          <w:b/>
        </w:rPr>
        <w:t xml:space="preserve">. </w:t>
      </w:r>
      <w:r w:rsidR="00635C8E" w:rsidRPr="00CC257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635C8E" w:rsidRPr="00CC257B">
        <w:rPr>
          <w:rFonts w:cs="Calibri"/>
        </w:rPr>
        <w:t>. ----------------</w:t>
      </w:r>
      <w:r w:rsidR="00635C8E" w:rsidRPr="00CC257B">
        <w:rPr>
          <w:rFonts w:cs="Calibri"/>
          <w:b/>
          <w:bCs/>
          <w:iCs/>
        </w:rPr>
        <w:t>-</w:t>
      </w:r>
    </w:p>
    <w:p w14:paraId="3B2870FA" w14:textId="77777777" w:rsidR="00635C8E" w:rsidRPr="00CC257B" w:rsidRDefault="00635C8E" w:rsidP="00635C8E">
      <w:pPr>
        <w:spacing w:line="360" w:lineRule="auto"/>
        <w:ind w:firstLine="708"/>
        <w:jc w:val="both"/>
        <w:rPr>
          <w:rFonts w:ascii="Century" w:hAnsi="Century" w:cs="Calibri"/>
          <w:b/>
          <w:bCs/>
          <w:iCs/>
        </w:rPr>
      </w:pPr>
    </w:p>
    <w:p w14:paraId="1C3AE912" w14:textId="27F11F58" w:rsidR="00945D73" w:rsidRPr="00CC257B" w:rsidRDefault="00635C8E" w:rsidP="00635C8E">
      <w:pPr>
        <w:pStyle w:val="RESOLUCIONES"/>
      </w:pPr>
      <w:r w:rsidRPr="00CC257B">
        <w:t>En tal contexto, se aprecia que la</w:t>
      </w:r>
      <w:r w:rsidR="00945D73" w:rsidRPr="00CC257B">
        <w:t>s</w:t>
      </w:r>
      <w:r w:rsidRPr="00CC257B">
        <w:t xml:space="preserve"> autoridad</w:t>
      </w:r>
      <w:r w:rsidR="00945D73" w:rsidRPr="00CC257B">
        <w:t>es</w:t>
      </w:r>
      <w:r w:rsidRPr="00CC257B">
        <w:t xml:space="preserve"> demandada</w:t>
      </w:r>
      <w:r w:rsidR="00945D73" w:rsidRPr="00CC257B">
        <w:t>s</w:t>
      </w:r>
      <w:r w:rsidR="006F57DF" w:rsidRPr="00CC257B">
        <w:t xml:space="preserve">, </w:t>
      </w:r>
      <w:r w:rsidRPr="00CC257B">
        <w:t>refiere</w:t>
      </w:r>
      <w:r w:rsidR="00945D73" w:rsidRPr="00CC257B">
        <w:t>n</w:t>
      </w:r>
      <w:r w:rsidRPr="00CC257B">
        <w:t xml:space="preserve"> </w:t>
      </w:r>
      <w:r w:rsidR="00945D73" w:rsidRPr="00CC257B">
        <w:t xml:space="preserve">tanto en la contestación a la demanda, así como en la ampliación a </w:t>
      </w:r>
      <w:proofErr w:type="gramStart"/>
      <w:r w:rsidR="00945D73" w:rsidRPr="00CC257B">
        <w:t>la mismas</w:t>
      </w:r>
      <w:proofErr w:type="gramEnd"/>
      <w:r w:rsidR="00945D73" w:rsidRPr="00CC257B">
        <w:t xml:space="preserve">, </w:t>
      </w:r>
      <w:r w:rsidRPr="00CC257B">
        <w:t xml:space="preserve">que </w:t>
      </w:r>
      <w:r w:rsidR="006F57DF" w:rsidRPr="00CC257B">
        <w:t xml:space="preserve">se actualiza la causal de improcedencia prevista en la fracción </w:t>
      </w:r>
      <w:r w:rsidR="00945D73" w:rsidRPr="00CC257B">
        <w:t xml:space="preserve">I y </w:t>
      </w:r>
      <w:r w:rsidR="006F57DF" w:rsidRPr="00CC257B">
        <w:t>VI del artículo 261 del Código de Procedimiento y Justicia Administrativa para el Estado y los Municipios de Guanajuato</w:t>
      </w:r>
      <w:r w:rsidR="00945D73" w:rsidRPr="00CC257B">
        <w:t>. ---------------------------------------------------</w:t>
      </w:r>
    </w:p>
    <w:p w14:paraId="3D5373AE" w14:textId="77777777" w:rsidR="00945D73" w:rsidRPr="00CC257B" w:rsidRDefault="00945D73" w:rsidP="00635C8E">
      <w:pPr>
        <w:pStyle w:val="RESOLUCIONES"/>
      </w:pPr>
    </w:p>
    <w:p w14:paraId="71E14185" w14:textId="331A88F6" w:rsidR="00945D73" w:rsidRPr="00CC257B" w:rsidRDefault="000D10AB" w:rsidP="00635C8E">
      <w:pPr>
        <w:pStyle w:val="RESOLUCIONES"/>
      </w:pPr>
      <w:r w:rsidRPr="00CC257B">
        <w:t>Respecto de lo anterior, se determina que n</w:t>
      </w:r>
      <w:r w:rsidR="00945D73" w:rsidRPr="00CC257B">
        <w:t>o les asiste la razón</w:t>
      </w:r>
      <w:r w:rsidRPr="00CC257B">
        <w:t xml:space="preserve"> a las demandadas al no efectuar argumento </w:t>
      </w:r>
      <w:r w:rsidR="00945D73" w:rsidRPr="00CC257B">
        <w:t>alguno para evidencia</w:t>
      </w:r>
      <w:r w:rsidRPr="00CC257B">
        <w:t>r</w:t>
      </w:r>
      <w:r w:rsidR="00945D73" w:rsidRPr="00CC257B">
        <w:t xml:space="preserve"> las causales que hacen valer, aunado a que quien resuelve aprecia que no se actualiza la causal invocada por las mismas. ---------------------------------------------</w:t>
      </w:r>
      <w:r w:rsidRPr="00CC257B">
        <w:t>---------------------------</w:t>
      </w:r>
    </w:p>
    <w:p w14:paraId="5AC7C237" w14:textId="419963B7" w:rsidR="00945D73" w:rsidRPr="00CC257B" w:rsidRDefault="00945D73" w:rsidP="00635C8E">
      <w:pPr>
        <w:pStyle w:val="RESOLUCIONES"/>
      </w:pPr>
    </w:p>
    <w:p w14:paraId="34934929" w14:textId="43804783" w:rsidR="00945D73" w:rsidRPr="00CC257B" w:rsidRDefault="007A5387" w:rsidP="00635C8E">
      <w:pPr>
        <w:pStyle w:val="RESOLUCIONES"/>
      </w:pPr>
      <w:r w:rsidRPr="00CC257B">
        <w:t xml:space="preserve">Por otro lado, y </w:t>
      </w:r>
      <w:r w:rsidR="000D10AB" w:rsidRPr="00CC257B">
        <w:t xml:space="preserve">en </w:t>
      </w:r>
      <w:r w:rsidRPr="00CC257B">
        <w:t xml:space="preserve">relación a la causal de improcedencia prevista en la fracción I del artículo 261 del Código de Procedimiento y Justicia </w:t>
      </w:r>
      <w:r w:rsidR="00225735" w:rsidRPr="00CC257B">
        <w:t>Administrativa</w:t>
      </w:r>
      <w:r w:rsidRPr="00CC257B">
        <w:t>,</w:t>
      </w:r>
      <w:r w:rsidR="00225735" w:rsidRPr="00CC257B">
        <w:t xml:space="preserve"> </w:t>
      </w:r>
      <w:r w:rsidR="00182949" w:rsidRPr="00CC257B">
        <w:t xml:space="preserve">misma </w:t>
      </w:r>
      <w:r w:rsidR="001B5B81" w:rsidRPr="00CC257B">
        <w:t>que refiere que el proceso administrativo es improcedente en contra de actos y resoluciones que no afecten el interés jurídico del actor, sin embargo, en el presente asunto, al inmueble propiedad del actor se le realiza un avalúo que modifica el valor fiscal de dicho predio, por lo que dicho acto afecta la esfera jurídica del impetrante. -----------------------</w:t>
      </w:r>
      <w:r w:rsidRPr="00CC257B">
        <w:t xml:space="preserve"> </w:t>
      </w:r>
    </w:p>
    <w:p w14:paraId="30F9E44E" w14:textId="38BFB171" w:rsidR="001B5B81" w:rsidRPr="00CC257B" w:rsidRDefault="001B5B81" w:rsidP="00635C8E">
      <w:pPr>
        <w:pStyle w:val="RESOLUCIONES"/>
      </w:pPr>
    </w:p>
    <w:p w14:paraId="2D070029" w14:textId="5AD1AFEE" w:rsidR="001B5B81" w:rsidRPr="00CC257B" w:rsidRDefault="001B5B81" w:rsidP="00635C8E">
      <w:pPr>
        <w:pStyle w:val="RESOLUCIONES"/>
      </w:pPr>
      <w:r w:rsidRPr="00CC257B">
        <w:t>Por otro lado, en relación a la fracción VI del artículo 261 del Código de Procedimiento y Justicia Administrativa para el Estado y los Municipios de Guanajuato</w:t>
      </w:r>
      <w:r w:rsidR="00182949" w:rsidRPr="00CC257B">
        <w:t>, misma que dispone</w:t>
      </w:r>
      <w:r w:rsidRPr="00CC257B">
        <w:t xml:space="preserve"> que el proceso administrativo es </w:t>
      </w:r>
      <w:r w:rsidRPr="00CC257B">
        <w:lastRenderedPageBreak/>
        <w:t>improcedente en contra de actos o resoluciones que sean inexistentes, derivada claramente esta circunstancia de las constancias de autos</w:t>
      </w:r>
      <w:r w:rsidR="00182949" w:rsidRPr="00CC257B">
        <w:t>; respecto de ello</w:t>
      </w:r>
      <w:r w:rsidRPr="00CC257B">
        <w:t>,</w:t>
      </w:r>
      <w:r w:rsidR="00182949" w:rsidRPr="00CC257B">
        <w:t xml:space="preserve"> en </w:t>
      </w:r>
      <w:r w:rsidRPr="00CC257B">
        <w:t>autos y de acuerdo a lo expuesto en el considerando segundo, quedó debidamente acreditada la existencia del acto impugnado. --------------------------</w:t>
      </w:r>
    </w:p>
    <w:p w14:paraId="674D34DB" w14:textId="59D2B835" w:rsidR="001B5B81" w:rsidRPr="00CC257B" w:rsidRDefault="001B5B81" w:rsidP="00635C8E">
      <w:pPr>
        <w:pStyle w:val="RESOLUCIONES"/>
      </w:pPr>
    </w:p>
    <w:p w14:paraId="38E39F99" w14:textId="595D34D2" w:rsidR="007D44C7" w:rsidRPr="00CC257B" w:rsidRDefault="007D44C7" w:rsidP="007D44C7">
      <w:pPr>
        <w:pStyle w:val="SENTENCIAS"/>
      </w:pPr>
      <w:r w:rsidRPr="00CC257B">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Octubre de 2006, consultable en la página 365 bajo la voz: </w:t>
      </w:r>
      <w:r w:rsidR="00182949" w:rsidRPr="00CC257B">
        <w:t>---------------------------</w:t>
      </w:r>
    </w:p>
    <w:p w14:paraId="73B7C6EF" w14:textId="75EE28AD" w:rsidR="007D44C7" w:rsidRPr="00CC257B" w:rsidRDefault="007D44C7" w:rsidP="007D44C7">
      <w:pPr>
        <w:pStyle w:val="TESISYJURIS"/>
      </w:pPr>
    </w:p>
    <w:p w14:paraId="1CB03AB4" w14:textId="790C9B89" w:rsidR="007D44C7" w:rsidRPr="00CC257B" w:rsidRDefault="007D44C7" w:rsidP="007D44C7">
      <w:pPr>
        <w:pStyle w:val="TESISYJURIS"/>
        <w:rPr>
          <w:sz w:val="22"/>
          <w:szCs w:val="22"/>
        </w:rPr>
      </w:pPr>
      <w:r w:rsidRPr="00CC257B">
        <w:rPr>
          <w:sz w:val="22"/>
          <w:szCs w:val="22"/>
        </w:rP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1740336D" w14:textId="6B4F891B" w:rsidR="006C6660" w:rsidRPr="00CC257B" w:rsidRDefault="006C6660" w:rsidP="00635C8E">
      <w:pPr>
        <w:pStyle w:val="RESOLUCIONES"/>
      </w:pPr>
    </w:p>
    <w:p w14:paraId="654BC0E6" w14:textId="77777777" w:rsidR="00182949" w:rsidRPr="00CC257B" w:rsidRDefault="00182949" w:rsidP="00635C8E">
      <w:pPr>
        <w:pStyle w:val="RESOLUCIONES"/>
      </w:pPr>
    </w:p>
    <w:p w14:paraId="25E2CE9D" w14:textId="35229801" w:rsidR="00635C8E" w:rsidRPr="00CC257B" w:rsidRDefault="00635C8E" w:rsidP="00635C8E">
      <w:pPr>
        <w:pStyle w:val="SENTENCIAS"/>
      </w:pPr>
      <w:r w:rsidRPr="00CC257B">
        <w:t>Por lo antes expuesto, es que no se actualiza</w:t>
      </w:r>
      <w:r w:rsidR="006C6660" w:rsidRPr="00CC257B">
        <w:t>n</w:t>
      </w:r>
      <w:r w:rsidRPr="00CC257B">
        <w:t xml:space="preserve"> la</w:t>
      </w:r>
      <w:r w:rsidR="006C6660" w:rsidRPr="00CC257B">
        <w:t>s</w:t>
      </w:r>
      <w:r w:rsidRPr="00CC257B">
        <w:t xml:space="preserve"> causal</w:t>
      </w:r>
      <w:r w:rsidR="006C6660" w:rsidRPr="00CC257B">
        <w:t>es</w:t>
      </w:r>
      <w:r w:rsidRPr="00CC257B">
        <w:t xml:space="preserve"> de improcedencia invocada por la</w:t>
      </w:r>
      <w:r w:rsidR="006C6660" w:rsidRPr="00CC257B">
        <w:t>s</w:t>
      </w:r>
      <w:r w:rsidRPr="00CC257B">
        <w:t xml:space="preserve"> demandada</w:t>
      </w:r>
      <w:r w:rsidR="006C6660" w:rsidRPr="00CC257B">
        <w:t>s, de igual manera de oficio quien resuelve no aprecia que se actualice alguna causal de improcedencia por lo que se pasa al estudio del presente asunto</w:t>
      </w:r>
      <w:r w:rsidRPr="00CC257B">
        <w:t>. -----------------------------------</w:t>
      </w:r>
      <w:r w:rsidR="006C6660" w:rsidRPr="00CC257B">
        <w:t>------------------</w:t>
      </w:r>
    </w:p>
    <w:p w14:paraId="091D122A" w14:textId="77777777" w:rsidR="00635C8E" w:rsidRPr="00CC257B" w:rsidRDefault="00635C8E" w:rsidP="00635C8E">
      <w:pPr>
        <w:pStyle w:val="SENTENCIAS"/>
      </w:pPr>
    </w:p>
    <w:p w14:paraId="3B4E806B" w14:textId="25D56A8B" w:rsidR="00635C8E" w:rsidRPr="00CC257B" w:rsidRDefault="007A5C26" w:rsidP="00635C8E">
      <w:pPr>
        <w:spacing w:line="360" w:lineRule="auto"/>
        <w:ind w:firstLine="708"/>
        <w:jc w:val="both"/>
        <w:rPr>
          <w:rFonts w:ascii="Century" w:hAnsi="Century" w:cs="Calibri"/>
        </w:rPr>
      </w:pPr>
      <w:r w:rsidRPr="00CC257B">
        <w:rPr>
          <w:rFonts w:ascii="Century" w:hAnsi="Century" w:cs="Calibri"/>
          <w:b/>
          <w:bCs/>
          <w:iCs/>
        </w:rPr>
        <w:lastRenderedPageBreak/>
        <w:t>CUARTO</w:t>
      </w:r>
      <w:r w:rsidR="00635C8E" w:rsidRPr="00CC257B">
        <w:rPr>
          <w:rFonts w:ascii="Century" w:hAnsi="Century" w:cs="Calibri"/>
          <w:b/>
          <w:bCs/>
          <w:iCs/>
        </w:rPr>
        <w:t>.</w:t>
      </w:r>
      <w:r w:rsidR="00635C8E" w:rsidRPr="00CC257B">
        <w:rPr>
          <w:rFonts w:ascii="Century" w:hAnsi="Century"/>
        </w:rPr>
        <w:t xml:space="preserve"> </w:t>
      </w:r>
      <w:r w:rsidR="00635C8E" w:rsidRPr="00CC257B">
        <w:rPr>
          <w:rFonts w:ascii="Century" w:hAnsi="Century" w:cs="Calibri"/>
          <w:bCs/>
          <w:iCs/>
        </w:rPr>
        <w:t>En</w:t>
      </w:r>
      <w:r w:rsidR="00635C8E" w:rsidRPr="00CC257B">
        <w:rPr>
          <w:rFonts w:ascii="Century" w:hAnsi="Century" w:cs="Calibri"/>
        </w:rPr>
        <w:t xml:space="preserve"> cumplimiento a lo establecido en la fracción I del artículo 299 del Código de Procedimiento y Justicia Administrativa para el Estado y los Municipios de Guanajuato, </w:t>
      </w:r>
      <w:r w:rsidR="00635C8E" w:rsidRPr="00CC257B">
        <w:rPr>
          <w:rFonts w:ascii="Century" w:hAnsi="Century" w:cs="Calibri"/>
          <w:bCs/>
          <w:iCs/>
        </w:rPr>
        <w:t xml:space="preserve">este Juzgado </w:t>
      </w:r>
      <w:r w:rsidR="00635C8E" w:rsidRPr="00CC257B">
        <w:rPr>
          <w:rFonts w:ascii="Century" w:hAnsi="Century" w:cs="Calibri"/>
        </w:rPr>
        <w:t xml:space="preserve">procede a fijar clara y precisamente los puntos controvertidos en el presente proceso administrativo. </w:t>
      </w:r>
    </w:p>
    <w:p w14:paraId="4DA15453" w14:textId="77777777" w:rsidR="00635C8E" w:rsidRPr="00CC257B" w:rsidRDefault="00635C8E" w:rsidP="00635C8E">
      <w:pPr>
        <w:spacing w:line="360" w:lineRule="auto"/>
        <w:ind w:firstLine="708"/>
        <w:jc w:val="both"/>
        <w:rPr>
          <w:rFonts w:ascii="Century" w:hAnsi="Century" w:cs="Calibri"/>
        </w:rPr>
      </w:pPr>
    </w:p>
    <w:p w14:paraId="217DE8B0" w14:textId="77777777" w:rsidR="00541B25" w:rsidRPr="00CC257B" w:rsidRDefault="00635C8E" w:rsidP="00635C8E">
      <w:pPr>
        <w:pStyle w:val="RESOLUCIONES"/>
      </w:pPr>
      <w:r w:rsidRPr="00CC257B">
        <w:t xml:space="preserve">De lo expuesto por el actor en su </w:t>
      </w:r>
      <w:r w:rsidRPr="00CC257B">
        <w:rPr>
          <w:bCs/>
          <w:iCs/>
        </w:rPr>
        <w:t>escrito</w:t>
      </w:r>
      <w:r w:rsidRPr="00CC257B">
        <w:t xml:space="preserve"> de demanda, así como de las constancias que integran la causa administrativa</w:t>
      </w:r>
      <w:r w:rsidRPr="00CC257B">
        <w:rPr>
          <w:bCs/>
          <w:iCs/>
        </w:rPr>
        <w:t xml:space="preserve"> que nos ocupa</w:t>
      </w:r>
      <w:r w:rsidRPr="00CC257B">
        <w:t xml:space="preserve">, se desprende que </w:t>
      </w:r>
      <w:r w:rsidR="00A73B27" w:rsidRPr="00CC257B">
        <w:t xml:space="preserve">le fue al actor notificado el avalúo de fecha 14 catorce de noviembre del año </w:t>
      </w:r>
      <w:r w:rsidR="007A5C26" w:rsidRPr="00CC257B">
        <w:t xml:space="preserve">2017 dos mil diecisiete, </w:t>
      </w:r>
      <w:r w:rsidR="00541B25" w:rsidRPr="00CC257B">
        <w:t>acto que el actor considera ilegal de acuerdo a los argumentos expuestos en su demanda y ampliación a la misma, por lo que acude a demandar su nulidad. -----------------------------------------------------------------</w:t>
      </w:r>
    </w:p>
    <w:p w14:paraId="60CE8E80" w14:textId="77777777" w:rsidR="00541B25" w:rsidRPr="00CC257B" w:rsidRDefault="00541B25" w:rsidP="00635C8E">
      <w:pPr>
        <w:pStyle w:val="RESOLUCIONES"/>
      </w:pPr>
    </w:p>
    <w:p w14:paraId="1E8C5238" w14:textId="022AC3A0" w:rsidR="0042071D" w:rsidRPr="00CC257B" w:rsidRDefault="00635C8E" w:rsidP="0042071D">
      <w:pPr>
        <w:pStyle w:val="RESOLUCIONES"/>
      </w:pPr>
      <w:r w:rsidRPr="00CC257B">
        <w:t>Luego entonces, la “</w:t>
      </w:r>
      <w:proofErr w:type="spellStart"/>
      <w:r w:rsidRPr="00CC257B">
        <w:t>litis</w:t>
      </w:r>
      <w:proofErr w:type="spellEnd"/>
      <w:r w:rsidRPr="00CC257B">
        <w:t>” planteada se hace consistir en determinar la legalidad o ilegalidad de</w:t>
      </w:r>
      <w:r w:rsidR="0042071D" w:rsidRPr="00CC257B">
        <w:t>l avalúo catastral practicado al bien inmueble de</w:t>
      </w:r>
      <w:r w:rsidR="00182949" w:rsidRPr="00CC257B">
        <w:t xml:space="preserve"> su propiedad ubicado en calle V</w:t>
      </w:r>
      <w:r w:rsidR="0042071D" w:rsidRPr="00CC257B">
        <w:t>illa de Guadalupe</w:t>
      </w:r>
      <w:r w:rsidR="00182949" w:rsidRPr="00CC257B">
        <w:t>,</w:t>
      </w:r>
      <w:r w:rsidR="0042071D" w:rsidRPr="00CC257B">
        <w:t xml:space="preserve"> n</w:t>
      </w:r>
      <w:r w:rsidR="00182949" w:rsidRPr="00CC257B">
        <w:t>ú</w:t>
      </w:r>
      <w:r w:rsidR="0042071D" w:rsidRPr="00CC257B">
        <w:t xml:space="preserve">mero 216 doscientos dieciséis. Lote 8 ocho, manzana 12 doce, colonia </w:t>
      </w:r>
      <w:r w:rsidR="00182949" w:rsidRPr="00CC257B">
        <w:t>V</w:t>
      </w:r>
      <w:r w:rsidR="0042071D" w:rsidRPr="00CC257B">
        <w:t>illas del Campestre de esta ciudad de León, Guanajuato, de fecha 14 catorce de noviembre del año 2017 dos mil diecisiete. ----------------------------------------------------------------------------------</w:t>
      </w:r>
    </w:p>
    <w:p w14:paraId="13957651" w14:textId="77777777" w:rsidR="0042071D" w:rsidRPr="00CC257B" w:rsidRDefault="0042071D" w:rsidP="0042071D">
      <w:pPr>
        <w:pStyle w:val="RESOLUCIONES"/>
      </w:pPr>
    </w:p>
    <w:p w14:paraId="4143D176" w14:textId="5AF604D3" w:rsidR="00635C8E" w:rsidRPr="00CC257B" w:rsidRDefault="004F3DF8" w:rsidP="0042071D">
      <w:pPr>
        <w:pStyle w:val="SENTENCIAS"/>
      </w:pPr>
      <w:r w:rsidRPr="00CC257B">
        <w:rPr>
          <w:b/>
        </w:rPr>
        <w:t>QUINTO</w:t>
      </w:r>
      <w:r w:rsidR="00635C8E" w:rsidRPr="00CC257B">
        <w:rPr>
          <w:b/>
        </w:rPr>
        <w:t>.</w:t>
      </w:r>
      <w:r w:rsidR="00635C8E" w:rsidRPr="00CC257B">
        <w:t xml:space="preserve"> Una vez señalada la </w:t>
      </w:r>
      <w:proofErr w:type="spellStart"/>
      <w:r w:rsidR="00635C8E" w:rsidRPr="00CC257B">
        <w:t>litis</w:t>
      </w:r>
      <w:proofErr w:type="spellEnd"/>
      <w:r w:rsidR="00635C8E" w:rsidRPr="00CC257B">
        <w:t xml:space="preserve"> de la presente causa, se procede al análisis de los conceptos de impugnación. -------------------------------------------------</w:t>
      </w:r>
    </w:p>
    <w:p w14:paraId="61C76E5D" w14:textId="77777777" w:rsidR="00635C8E" w:rsidRPr="00CC257B" w:rsidRDefault="00635C8E" w:rsidP="00635C8E">
      <w:pPr>
        <w:pStyle w:val="SENTENCIAS"/>
      </w:pPr>
    </w:p>
    <w:p w14:paraId="3AE1BF1A" w14:textId="77777777" w:rsidR="00635C8E" w:rsidRPr="00CC257B" w:rsidRDefault="00635C8E" w:rsidP="00635C8E">
      <w:pPr>
        <w:pStyle w:val="RESOLUCIONES"/>
        <w:rPr>
          <w:rFonts w:ascii="Calibri" w:hAnsi="Calibri"/>
          <w:sz w:val="26"/>
          <w:szCs w:val="26"/>
        </w:rPr>
      </w:pPr>
      <w:r w:rsidRPr="00CC257B">
        <w:t>Esta Juzgadora, de manera primordial, procederá al análisis de los conceptos de impugnación,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016D0FB5" w14:textId="77777777" w:rsidR="00635C8E" w:rsidRPr="00CC257B" w:rsidRDefault="00635C8E" w:rsidP="00635C8E">
      <w:pPr>
        <w:pStyle w:val="SENTENCIAS"/>
        <w:rPr>
          <w:lang w:val="es-MX"/>
        </w:rPr>
      </w:pPr>
    </w:p>
    <w:p w14:paraId="50003C43" w14:textId="4C0E57B8" w:rsidR="00635C8E" w:rsidRPr="00CC257B" w:rsidRDefault="00635C8E" w:rsidP="00635C8E">
      <w:pPr>
        <w:pStyle w:val="TESISYJURIS"/>
        <w:rPr>
          <w:rFonts w:cs="Calibri"/>
          <w:sz w:val="22"/>
          <w:szCs w:val="22"/>
        </w:rPr>
      </w:pPr>
      <w:r w:rsidRPr="00CC257B">
        <w:rPr>
          <w:b/>
          <w:sz w:val="22"/>
          <w:szCs w:val="22"/>
        </w:rPr>
        <w:t xml:space="preserve">“CONCEPTOS DE VIOLACIÓN. EL JUEZ NO ESTÁ OBLIGADO A TRANSCRIBIRLOS. </w:t>
      </w:r>
      <w:r w:rsidRPr="00CC257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257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C257B">
        <w:rPr>
          <w:rFonts w:cs="Calibri"/>
          <w:sz w:val="22"/>
          <w:szCs w:val="22"/>
        </w:rPr>
        <w:t>Abril</w:t>
      </w:r>
      <w:proofErr w:type="gramEnd"/>
      <w:r w:rsidRPr="00CC257B">
        <w:rPr>
          <w:rFonts w:cs="Calibri"/>
          <w:sz w:val="22"/>
          <w:szCs w:val="22"/>
        </w:rPr>
        <w:t xml:space="preserve"> de 1998, Tesis: VI.2o. J/129. Página: 599”. </w:t>
      </w:r>
    </w:p>
    <w:p w14:paraId="5D480F40" w14:textId="77777777" w:rsidR="0085207F" w:rsidRPr="00CC257B" w:rsidRDefault="0085207F" w:rsidP="00635C8E">
      <w:pPr>
        <w:pStyle w:val="TESISYJURIS"/>
        <w:rPr>
          <w:rFonts w:cs="Calibri"/>
          <w:sz w:val="22"/>
          <w:szCs w:val="22"/>
        </w:rPr>
      </w:pPr>
    </w:p>
    <w:p w14:paraId="7EF6C3AD" w14:textId="77777777" w:rsidR="005852E4" w:rsidRPr="00CC257B" w:rsidRDefault="005852E4" w:rsidP="00635C8E">
      <w:pPr>
        <w:tabs>
          <w:tab w:val="left" w:pos="3975"/>
        </w:tabs>
        <w:spacing w:line="360" w:lineRule="auto"/>
        <w:ind w:firstLine="709"/>
        <w:jc w:val="both"/>
        <w:rPr>
          <w:rFonts w:ascii="Century" w:hAnsi="Century" w:cs="Calibri"/>
        </w:rPr>
      </w:pPr>
    </w:p>
    <w:p w14:paraId="0EBFD400" w14:textId="02D2655C" w:rsidR="00635C8E" w:rsidRPr="00CC257B" w:rsidRDefault="00635C8E" w:rsidP="00635C8E">
      <w:pPr>
        <w:tabs>
          <w:tab w:val="left" w:pos="3975"/>
        </w:tabs>
        <w:spacing w:line="360" w:lineRule="auto"/>
        <w:ind w:firstLine="709"/>
        <w:jc w:val="both"/>
        <w:rPr>
          <w:rFonts w:ascii="Century" w:hAnsi="Century" w:cs="Calibri"/>
        </w:rPr>
      </w:pPr>
      <w:r w:rsidRPr="00CC257B">
        <w:rPr>
          <w:rFonts w:ascii="Century" w:hAnsi="Century" w:cs="Calibri"/>
        </w:rPr>
        <w:t xml:space="preserve">Por tanto, quien juzga procede al análisis de lo manifestado por la parte actora en el apartado de concepto de impugnación señalado como </w:t>
      </w:r>
      <w:r w:rsidR="002D03F9" w:rsidRPr="00CC257B">
        <w:rPr>
          <w:rFonts w:ascii="Century" w:hAnsi="Century" w:cs="Calibri"/>
        </w:rPr>
        <w:t>PRIMERO</w:t>
      </w:r>
      <w:r w:rsidR="005852E4" w:rsidRPr="00CC257B">
        <w:rPr>
          <w:rFonts w:ascii="Century" w:hAnsi="Century" w:cs="Calibri"/>
        </w:rPr>
        <w:t>, mismo</w:t>
      </w:r>
      <w:r w:rsidRPr="00CC257B">
        <w:rPr>
          <w:rFonts w:ascii="Century" w:hAnsi="Century" w:cs="Calibri"/>
        </w:rPr>
        <w:t xml:space="preserve"> que se considera </w:t>
      </w:r>
      <w:r w:rsidRPr="00CC257B">
        <w:rPr>
          <w:rFonts w:ascii="Century" w:hAnsi="Century" w:cs="Calibri"/>
          <w:b/>
        </w:rPr>
        <w:t>FUNDADO</w:t>
      </w:r>
      <w:r w:rsidRPr="00CC257B">
        <w:rPr>
          <w:rFonts w:ascii="Century" w:hAnsi="Century" w:cs="Calibri"/>
        </w:rPr>
        <w:t xml:space="preserve"> y suficiente para decretar la nulidad total de los actos impugnados, en atención a los siguientes razonamientos:</w:t>
      </w:r>
      <w:r w:rsidR="005852E4" w:rsidRPr="00CC257B">
        <w:rPr>
          <w:rFonts w:ascii="Century" w:hAnsi="Century" w:cs="Calibri"/>
        </w:rPr>
        <w:t xml:space="preserve"> -----------</w:t>
      </w:r>
    </w:p>
    <w:p w14:paraId="7034C70F" w14:textId="77777777" w:rsidR="00635C8E" w:rsidRPr="00CC257B" w:rsidRDefault="00635C8E" w:rsidP="00635C8E">
      <w:pPr>
        <w:tabs>
          <w:tab w:val="left" w:pos="3975"/>
        </w:tabs>
        <w:spacing w:line="360" w:lineRule="auto"/>
        <w:ind w:firstLine="709"/>
        <w:jc w:val="both"/>
        <w:rPr>
          <w:rFonts w:ascii="Century" w:hAnsi="Century" w:cs="Calibri"/>
        </w:rPr>
      </w:pPr>
    </w:p>
    <w:p w14:paraId="7366C943" w14:textId="6754D96E" w:rsidR="002D03F9" w:rsidRPr="00CC257B" w:rsidRDefault="00635C8E" w:rsidP="00635C8E">
      <w:pPr>
        <w:tabs>
          <w:tab w:val="left" w:pos="3975"/>
        </w:tabs>
        <w:spacing w:line="360" w:lineRule="auto"/>
        <w:ind w:firstLine="709"/>
        <w:jc w:val="both"/>
        <w:rPr>
          <w:rFonts w:ascii="Century" w:hAnsi="Century"/>
        </w:rPr>
      </w:pPr>
      <w:r w:rsidRPr="00CC257B">
        <w:rPr>
          <w:rFonts w:ascii="Century" w:hAnsi="Century"/>
        </w:rPr>
        <w:t xml:space="preserve">La parte actora argumenta: </w:t>
      </w:r>
      <w:r w:rsidR="0085207F" w:rsidRPr="00CC257B">
        <w:rPr>
          <w:rFonts w:ascii="Century" w:hAnsi="Century"/>
        </w:rPr>
        <w:t>----------------------------</w:t>
      </w:r>
      <w:r w:rsidR="00A7368F" w:rsidRPr="00CC257B">
        <w:rPr>
          <w:rFonts w:ascii="Century" w:hAnsi="Century"/>
        </w:rPr>
        <w:t>-------------------------------</w:t>
      </w:r>
    </w:p>
    <w:p w14:paraId="22593AFB" w14:textId="77777777" w:rsidR="002D03F9" w:rsidRPr="00CC257B" w:rsidRDefault="002D03F9" w:rsidP="00635C8E">
      <w:pPr>
        <w:tabs>
          <w:tab w:val="left" w:pos="3975"/>
        </w:tabs>
        <w:spacing w:line="360" w:lineRule="auto"/>
        <w:ind w:firstLine="709"/>
        <w:jc w:val="both"/>
        <w:rPr>
          <w:rFonts w:ascii="Century" w:hAnsi="Century"/>
        </w:rPr>
      </w:pPr>
    </w:p>
    <w:p w14:paraId="69F97A20" w14:textId="77777777" w:rsidR="002D03F9" w:rsidRPr="00CC257B" w:rsidRDefault="00635C8E" w:rsidP="005C641C">
      <w:pPr>
        <w:pStyle w:val="TESISYJURIS"/>
        <w:spacing w:line="360" w:lineRule="auto"/>
        <w:rPr>
          <w:szCs w:val="22"/>
        </w:rPr>
      </w:pPr>
      <w:r w:rsidRPr="00CC257B">
        <w:rPr>
          <w:szCs w:val="22"/>
        </w:rPr>
        <w:t>“</w:t>
      </w:r>
      <w:r w:rsidR="002D03F9" w:rsidRPr="00CC257B">
        <w:rPr>
          <w:szCs w:val="22"/>
        </w:rPr>
        <w:t>PRIMERO</w:t>
      </w:r>
      <w:proofErr w:type="gramStart"/>
      <w:r w:rsidRPr="00CC257B">
        <w:rPr>
          <w:szCs w:val="22"/>
        </w:rPr>
        <w:t xml:space="preserve">. </w:t>
      </w:r>
      <w:r w:rsidR="002D03F9" w:rsidRPr="00CC257B">
        <w:rPr>
          <w:szCs w:val="22"/>
        </w:rPr>
        <w:t xml:space="preserve"> </w:t>
      </w:r>
      <w:proofErr w:type="gramEnd"/>
      <w:r w:rsidR="002D03F9" w:rsidRPr="00CC257B">
        <w:rPr>
          <w:szCs w:val="22"/>
        </w:rPr>
        <w:t xml:space="preserve">[…] </w:t>
      </w:r>
    </w:p>
    <w:p w14:paraId="3C49B87F" w14:textId="77777777" w:rsidR="002D03F9" w:rsidRPr="00CC257B" w:rsidRDefault="002D03F9" w:rsidP="005C641C">
      <w:pPr>
        <w:pStyle w:val="TESISYJURIS"/>
        <w:spacing w:line="360" w:lineRule="auto"/>
        <w:rPr>
          <w:szCs w:val="22"/>
        </w:rPr>
      </w:pPr>
    </w:p>
    <w:p w14:paraId="50F6C382" w14:textId="53EF00CB" w:rsidR="005852E4" w:rsidRPr="00CC257B" w:rsidRDefault="005852E4" w:rsidP="005C641C">
      <w:pPr>
        <w:pStyle w:val="TESISYJURIS"/>
        <w:spacing w:line="360" w:lineRule="auto"/>
        <w:rPr>
          <w:szCs w:val="22"/>
        </w:rPr>
      </w:pPr>
      <w:r w:rsidRPr="00CC257B">
        <w:rPr>
          <w:szCs w:val="22"/>
        </w:rPr>
        <w:t>En efecto, niego, de manera lisa y llana, en términos del artículo 40 de la Ley de Hacienda para los Municipios del Estado de Guanajuato y numeral 47 del Código de Procedimiento y Justicia Administrativa para el Estado y Municipios de Gu</w:t>
      </w:r>
      <w:r w:rsidR="005C641C" w:rsidRPr="00CC257B">
        <w:rPr>
          <w:szCs w:val="22"/>
        </w:rPr>
        <w:t>anajuato que las demandadas […]</w:t>
      </w:r>
    </w:p>
    <w:p w14:paraId="12FE492F" w14:textId="783ADB26" w:rsidR="005C641C" w:rsidRPr="00CC257B" w:rsidRDefault="005C641C" w:rsidP="005C641C">
      <w:pPr>
        <w:pStyle w:val="TESISYJURIS"/>
        <w:spacing w:line="360" w:lineRule="auto"/>
        <w:rPr>
          <w:szCs w:val="22"/>
        </w:rPr>
      </w:pPr>
    </w:p>
    <w:p w14:paraId="04F63001" w14:textId="5A4F484E" w:rsidR="005C641C" w:rsidRPr="00CC257B" w:rsidRDefault="005C641C" w:rsidP="005C641C">
      <w:pPr>
        <w:pStyle w:val="TESISYJURIS"/>
        <w:numPr>
          <w:ilvl w:val="0"/>
          <w:numId w:val="47"/>
        </w:numPr>
        <w:spacing w:line="360" w:lineRule="auto"/>
        <w:rPr>
          <w:szCs w:val="22"/>
        </w:rPr>
      </w:pPr>
      <w:r w:rsidRPr="00CC257B">
        <w:rPr>
          <w:szCs w:val="22"/>
        </w:rPr>
        <w:t>Niego de manera lisa y llana, como ya lo asenté anteriormente, que se me haya notificado o a mi representante legal, la orden de valuación.</w:t>
      </w:r>
    </w:p>
    <w:p w14:paraId="2E95CB6D" w14:textId="6EB37B92" w:rsidR="005C641C" w:rsidRPr="00CC257B" w:rsidRDefault="005C641C" w:rsidP="005C641C">
      <w:pPr>
        <w:pStyle w:val="TESISYJURIS"/>
        <w:numPr>
          <w:ilvl w:val="0"/>
          <w:numId w:val="47"/>
        </w:numPr>
        <w:spacing w:line="360" w:lineRule="auto"/>
        <w:rPr>
          <w:szCs w:val="22"/>
        </w:rPr>
      </w:pPr>
      <w:r w:rsidRPr="00CC257B">
        <w:rPr>
          <w:szCs w:val="22"/>
        </w:rPr>
        <w:t>Niego de manera lisa y llana que el hipotético tasador haya practicado el avalúo que dice que elaboró.</w:t>
      </w:r>
    </w:p>
    <w:p w14:paraId="76987FD4" w14:textId="1EE27BED" w:rsidR="005C641C" w:rsidRPr="00CC257B" w:rsidRDefault="005C641C" w:rsidP="005C641C">
      <w:pPr>
        <w:pStyle w:val="TESISYJURIS"/>
        <w:numPr>
          <w:ilvl w:val="0"/>
          <w:numId w:val="47"/>
        </w:numPr>
        <w:spacing w:line="360" w:lineRule="auto"/>
        <w:rPr>
          <w:szCs w:val="22"/>
        </w:rPr>
      </w:pPr>
      <w:r w:rsidRPr="00CC257B">
        <w:rPr>
          <w:szCs w:val="22"/>
        </w:rPr>
        <w:t>Niego de la misma manera, que se le haya exhibido a la parte actora, en su carácter de verificada, al inicio de la verificación, si demuestran que la hubo, la “credencia oficial vigente” […]</w:t>
      </w:r>
    </w:p>
    <w:p w14:paraId="71B906A4" w14:textId="112179E4" w:rsidR="005C641C" w:rsidRPr="00CC257B" w:rsidRDefault="005C641C" w:rsidP="005C641C">
      <w:pPr>
        <w:pStyle w:val="TESISYJURIS"/>
        <w:numPr>
          <w:ilvl w:val="0"/>
          <w:numId w:val="47"/>
        </w:numPr>
        <w:spacing w:line="360" w:lineRule="auto"/>
        <w:rPr>
          <w:szCs w:val="22"/>
        </w:rPr>
      </w:pPr>
      <w:r w:rsidRPr="00CC257B">
        <w:rPr>
          <w:szCs w:val="22"/>
        </w:rPr>
        <w:lastRenderedPageBreak/>
        <w:t>Niego de manera lisa y llana, en términos del artículo 40 de la Ley de Hacienda para los Municipios del Estado de Guanajuato y numeral 47 del Código de Procedimiento y Justicia Administrativa para el Estado y Municipios de Guanajuato que el hipotético Tasador se haya identificado en términos de Ley […]</w:t>
      </w:r>
    </w:p>
    <w:p w14:paraId="4C4DDBB2" w14:textId="26DFE783" w:rsidR="005C641C" w:rsidRPr="00CC257B" w:rsidRDefault="005C641C" w:rsidP="005C641C">
      <w:pPr>
        <w:pStyle w:val="TESISYJURIS"/>
        <w:numPr>
          <w:ilvl w:val="0"/>
          <w:numId w:val="47"/>
        </w:numPr>
        <w:spacing w:line="360" w:lineRule="auto"/>
        <w:rPr>
          <w:szCs w:val="22"/>
        </w:rPr>
      </w:pPr>
      <w:r w:rsidRPr="00CC257B">
        <w:rPr>
          <w:szCs w:val="22"/>
        </w:rPr>
        <w:t>Al no mostrar la orden expresa a que se refiere el artículo 24 […]</w:t>
      </w:r>
    </w:p>
    <w:p w14:paraId="76C14CF3" w14:textId="5591FD0D" w:rsidR="005C641C" w:rsidRPr="00CC257B" w:rsidRDefault="005C641C" w:rsidP="005C641C">
      <w:pPr>
        <w:pStyle w:val="TESISYJURIS"/>
        <w:numPr>
          <w:ilvl w:val="0"/>
          <w:numId w:val="47"/>
        </w:numPr>
        <w:spacing w:line="360" w:lineRule="auto"/>
        <w:rPr>
          <w:szCs w:val="22"/>
        </w:rPr>
      </w:pPr>
      <w:r w:rsidRPr="00CC257B">
        <w:rPr>
          <w:szCs w:val="22"/>
        </w:rPr>
        <w:t>Al no levantar el acta en presencia de dos testigos, como lo ordena el precepto 26 Fracción III y 27 Fracción I de la Ley de Hacienda para los Municipios del Estado de Guanajuato […]</w:t>
      </w:r>
    </w:p>
    <w:p w14:paraId="5CA5D16F" w14:textId="5C84F6F8" w:rsidR="005C641C" w:rsidRPr="00CC257B" w:rsidRDefault="005C641C" w:rsidP="005C641C">
      <w:pPr>
        <w:pStyle w:val="TESISYJURIS"/>
        <w:numPr>
          <w:ilvl w:val="0"/>
          <w:numId w:val="47"/>
        </w:numPr>
        <w:spacing w:line="360" w:lineRule="auto"/>
        <w:rPr>
          <w:szCs w:val="22"/>
        </w:rPr>
      </w:pPr>
      <w:r w:rsidRPr="00CC257B">
        <w:rPr>
          <w:szCs w:val="22"/>
        </w:rPr>
        <w:t>Al no observar ni respetar el requisito ineludible de que todo acto de autoridad administrativa provenga de una autoridad competente.</w:t>
      </w:r>
    </w:p>
    <w:p w14:paraId="74037FFA" w14:textId="5B3D902C" w:rsidR="005C641C" w:rsidRPr="00CC257B" w:rsidRDefault="005C641C" w:rsidP="005C641C">
      <w:pPr>
        <w:pStyle w:val="TESISYJURIS"/>
        <w:numPr>
          <w:ilvl w:val="0"/>
          <w:numId w:val="47"/>
        </w:numPr>
        <w:spacing w:line="360" w:lineRule="auto"/>
        <w:rPr>
          <w:szCs w:val="22"/>
        </w:rPr>
      </w:pPr>
      <w:r w:rsidRPr="00CC257B">
        <w:rPr>
          <w:szCs w:val="22"/>
        </w:rPr>
        <w:t xml:space="preserve">Al no acreditar el Tasador con ningún documento legal idóneo, que lo identificara </w:t>
      </w:r>
      <w:r w:rsidRPr="00CC257B">
        <w:rPr>
          <w:sz w:val="22"/>
          <w:szCs w:val="22"/>
        </w:rPr>
        <w:t>[…]</w:t>
      </w:r>
    </w:p>
    <w:p w14:paraId="63D0CF3C" w14:textId="5420A4AF" w:rsidR="005C641C" w:rsidRPr="00CC257B" w:rsidRDefault="005C641C" w:rsidP="005C641C">
      <w:pPr>
        <w:pStyle w:val="TESISYJURIS"/>
        <w:numPr>
          <w:ilvl w:val="0"/>
          <w:numId w:val="47"/>
        </w:numPr>
        <w:spacing w:line="360" w:lineRule="auto"/>
        <w:rPr>
          <w:szCs w:val="22"/>
        </w:rPr>
      </w:pPr>
      <w:r w:rsidRPr="00CC257B">
        <w:rPr>
          <w:szCs w:val="22"/>
        </w:rPr>
        <w:t xml:space="preserve">Al no demostrar su nombramiento y facultades </w:t>
      </w:r>
      <w:r w:rsidRPr="00CC257B">
        <w:rPr>
          <w:sz w:val="22"/>
          <w:szCs w:val="22"/>
        </w:rPr>
        <w:t>[…]</w:t>
      </w:r>
    </w:p>
    <w:p w14:paraId="035AA0D3" w14:textId="65A19E59" w:rsidR="005C641C" w:rsidRPr="00CC257B" w:rsidRDefault="005C641C" w:rsidP="005C641C">
      <w:pPr>
        <w:pStyle w:val="TESISYJURIS"/>
        <w:numPr>
          <w:ilvl w:val="0"/>
          <w:numId w:val="47"/>
        </w:numPr>
        <w:spacing w:line="360" w:lineRule="auto"/>
        <w:rPr>
          <w:szCs w:val="22"/>
        </w:rPr>
      </w:pPr>
      <w:r w:rsidRPr="00CC257B">
        <w:rPr>
          <w:szCs w:val="22"/>
        </w:rPr>
        <w:t xml:space="preserve">Al determinar el valor del avalúo del terreno según el documento que elaboró para tal efecto </w:t>
      </w:r>
      <w:r w:rsidRPr="00CC257B">
        <w:rPr>
          <w:sz w:val="22"/>
          <w:szCs w:val="22"/>
        </w:rPr>
        <w:t>[…]</w:t>
      </w:r>
    </w:p>
    <w:p w14:paraId="04449B1F" w14:textId="664C08ED" w:rsidR="005C641C" w:rsidRPr="00CC257B" w:rsidRDefault="005C641C" w:rsidP="005C641C">
      <w:pPr>
        <w:pStyle w:val="TESISYJURIS"/>
        <w:numPr>
          <w:ilvl w:val="0"/>
          <w:numId w:val="47"/>
        </w:numPr>
        <w:spacing w:line="360" w:lineRule="auto"/>
        <w:rPr>
          <w:szCs w:val="22"/>
        </w:rPr>
      </w:pPr>
      <w:r w:rsidRPr="00CC257B">
        <w:rPr>
          <w:szCs w:val="22"/>
        </w:rPr>
        <w:t xml:space="preserve">No aplicó en perjuicio de la parte actora, independientemente </w:t>
      </w:r>
      <w:r w:rsidRPr="00CC257B">
        <w:rPr>
          <w:sz w:val="22"/>
          <w:szCs w:val="22"/>
        </w:rPr>
        <w:t>[…]</w:t>
      </w:r>
    </w:p>
    <w:p w14:paraId="0DFF6B8E" w14:textId="427C5959" w:rsidR="005C641C" w:rsidRPr="00CC257B" w:rsidRDefault="005C641C" w:rsidP="005C641C">
      <w:pPr>
        <w:pStyle w:val="TESISYJURIS"/>
        <w:numPr>
          <w:ilvl w:val="0"/>
          <w:numId w:val="47"/>
        </w:numPr>
        <w:spacing w:line="360" w:lineRule="auto"/>
        <w:rPr>
          <w:szCs w:val="22"/>
        </w:rPr>
      </w:pPr>
      <w:r w:rsidRPr="00CC257B">
        <w:rPr>
          <w:szCs w:val="22"/>
        </w:rPr>
        <w:t xml:space="preserve">Por qué un inmueble, en lugar de mantener y/o bajar su valor por </w:t>
      </w:r>
      <w:r w:rsidRPr="00CC257B">
        <w:rPr>
          <w:sz w:val="22"/>
          <w:szCs w:val="22"/>
        </w:rPr>
        <w:t>[…]</w:t>
      </w:r>
    </w:p>
    <w:p w14:paraId="377C792F" w14:textId="70A83553" w:rsidR="005C641C" w:rsidRPr="00CC257B" w:rsidRDefault="005C641C" w:rsidP="005C641C">
      <w:pPr>
        <w:pStyle w:val="TESISYJURIS"/>
        <w:numPr>
          <w:ilvl w:val="0"/>
          <w:numId w:val="47"/>
        </w:numPr>
        <w:spacing w:line="360" w:lineRule="auto"/>
        <w:rPr>
          <w:szCs w:val="22"/>
        </w:rPr>
      </w:pPr>
      <w:r w:rsidRPr="00CC257B">
        <w:rPr>
          <w:szCs w:val="22"/>
        </w:rPr>
        <w:t xml:space="preserve">Por todo lo argumentado y fundado, se debe concluir legalmente que el procedimiento seguido por los </w:t>
      </w:r>
      <w:r w:rsidRPr="00CC257B">
        <w:rPr>
          <w:sz w:val="22"/>
          <w:szCs w:val="22"/>
        </w:rPr>
        <w:t xml:space="preserve">[…] </w:t>
      </w:r>
      <w:r w:rsidRPr="00CC257B">
        <w:rPr>
          <w:szCs w:val="22"/>
        </w:rPr>
        <w:t>son violatorios de los artículos enunciados al principio de este agravio […]</w:t>
      </w:r>
      <w:r w:rsidR="00124F05" w:rsidRPr="00CC257B">
        <w:rPr>
          <w:szCs w:val="22"/>
        </w:rPr>
        <w:t>.</w:t>
      </w:r>
    </w:p>
    <w:p w14:paraId="70F71911" w14:textId="77777777" w:rsidR="005852E4" w:rsidRPr="00CC257B" w:rsidRDefault="005852E4" w:rsidP="005C641C">
      <w:pPr>
        <w:pStyle w:val="TESISYJURIS"/>
        <w:spacing w:line="360" w:lineRule="auto"/>
        <w:rPr>
          <w:szCs w:val="22"/>
        </w:rPr>
      </w:pPr>
    </w:p>
    <w:p w14:paraId="3E2ED398" w14:textId="77777777" w:rsidR="005852E4" w:rsidRPr="00CC257B" w:rsidRDefault="005852E4" w:rsidP="0085207F">
      <w:pPr>
        <w:pStyle w:val="TESISYJURIS"/>
        <w:rPr>
          <w:sz w:val="22"/>
          <w:szCs w:val="22"/>
        </w:rPr>
      </w:pPr>
    </w:p>
    <w:p w14:paraId="051EA0DD" w14:textId="51656B62" w:rsidR="004047BD" w:rsidRPr="00CC257B" w:rsidRDefault="00635C8E" w:rsidP="00635C8E">
      <w:pPr>
        <w:tabs>
          <w:tab w:val="left" w:pos="3975"/>
        </w:tabs>
        <w:spacing w:line="360" w:lineRule="auto"/>
        <w:ind w:firstLine="709"/>
        <w:jc w:val="both"/>
        <w:rPr>
          <w:rFonts w:ascii="Century" w:hAnsi="Century"/>
        </w:rPr>
      </w:pPr>
      <w:r w:rsidRPr="00CC257B">
        <w:rPr>
          <w:rFonts w:ascii="Century" w:hAnsi="Century"/>
        </w:rPr>
        <w:t xml:space="preserve">Por su parte, la autoridad demandada </w:t>
      </w:r>
      <w:r w:rsidR="004047BD" w:rsidRPr="00CC257B">
        <w:rPr>
          <w:rFonts w:ascii="Century" w:hAnsi="Century"/>
        </w:rPr>
        <w:t>– Directora General de Ingresos-</w:t>
      </w:r>
      <w:r w:rsidRPr="00CC257B">
        <w:rPr>
          <w:rFonts w:ascii="Century" w:hAnsi="Century"/>
        </w:rPr>
        <w:t xml:space="preserve">refiere que </w:t>
      </w:r>
      <w:r w:rsidR="004047BD" w:rsidRPr="00CC257B">
        <w:rPr>
          <w:rFonts w:ascii="Century" w:hAnsi="Century"/>
        </w:rPr>
        <w:t xml:space="preserve">no causa agravio, y niega </w:t>
      </w:r>
      <w:r w:rsidR="008F77B7" w:rsidRPr="00CC257B">
        <w:rPr>
          <w:rFonts w:ascii="Century" w:hAnsi="Century"/>
        </w:rPr>
        <w:t>haber</w:t>
      </w:r>
      <w:r w:rsidR="004047BD" w:rsidRPr="00CC257B">
        <w:rPr>
          <w:rFonts w:ascii="Century" w:hAnsi="Century"/>
        </w:rPr>
        <w:t xml:space="preserve"> dictado, ordenado o ejecutado el acto de autoridad impugnado, así como cualquier otro acto que vulnere o le causa agravio. -----------------------------------------------------------------------------------</w:t>
      </w:r>
      <w:r w:rsidR="00D76AB0" w:rsidRPr="00CC257B">
        <w:rPr>
          <w:rFonts w:ascii="Century" w:hAnsi="Century"/>
        </w:rPr>
        <w:t>-</w:t>
      </w:r>
      <w:r w:rsidR="004047BD" w:rsidRPr="00CC257B">
        <w:rPr>
          <w:rFonts w:ascii="Century" w:hAnsi="Century"/>
        </w:rPr>
        <w:t>---</w:t>
      </w:r>
    </w:p>
    <w:p w14:paraId="6B019BA7" w14:textId="77777777" w:rsidR="005C641C" w:rsidRPr="00CC257B" w:rsidRDefault="005C641C" w:rsidP="00635C8E">
      <w:pPr>
        <w:tabs>
          <w:tab w:val="left" w:pos="3975"/>
        </w:tabs>
        <w:spacing w:line="360" w:lineRule="auto"/>
        <w:ind w:firstLine="709"/>
        <w:jc w:val="both"/>
        <w:rPr>
          <w:rFonts w:ascii="Century" w:hAnsi="Century"/>
        </w:rPr>
      </w:pPr>
    </w:p>
    <w:p w14:paraId="6F54D574" w14:textId="65DDD1B0" w:rsidR="002A50ED" w:rsidRPr="00CC257B" w:rsidRDefault="00E41923" w:rsidP="00635C8E">
      <w:pPr>
        <w:tabs>
          <w:tab w:val="left" w:pos="3975"/>
        </w:tabs>
        <w:spacing w:line="360" w:lineRule="auto"/>
        <w:ind w:firstLine="709"/>
        <w:jc w:val="both"/>
        <w:rPr>
          <w:rFonts w:ascii="Century" w:hAnsi="Century"/>
        </w:rPr>
      </w:pPr>
      <w:r w:rsidRPr="00CC257B">
        <w:rPr>
          <w:rFonts w:ascii="Century" w:hAnsi="Century"/>
        </w:rPr>
        <w:t>Por su parte</w:t>
      </w:r>
      <w:r w:rsidR="00124F05" w:rsidRPr="00CC257B">
        <w:rPr>
          <w:rFonts w:ascii="Century" w:hAnsi="Century"/>
        </w:rPr>
        <w:t xml:space="preserve">, el Director de Catastro y el Perito Valuador, ambos como </w:t>
      </w:r>
      <w:r w:rsidRPr="00CC257B">
        <w:rPr>
          <w:rFonts w:ascii="Century" w:hAnsi="Century"/>
        </w:rPr>
        <w:t xml:space="preserve">autoridades demandadas </w:t>
      </w:r>
      <w:r w:rsidR="00124F05" w:rsidRPr="00CC257B">
        <w:rPr>
          <w:rFonts w:ascii="Century" w:hAnsi="Century"/>
        </w:rPr>
        <w:t>sostienen</w:t>
      </w:r>
      <w:r w:rsidR="002A50ED" w:rsidRPr="00CC257B">
        <w:rPr>
          <w:rFonts w:ascii="Century" w:hAnsi="Century"/>
        </w:rPr>
        <w:t xml:space="preserve"> que</w:t>
      </w:r>
      <w:r w:rsidR="00124F05" w:rsidRPr="00CC257B">
        <w:rPr>
          <w:rFonts w:ascii="Century" w:hAnsi="Century"/>
        </w:rPr>
        <w:t xml:space="preserve"> </w:t>
      </w:r>
      <w:r w:rsidR="009D1621" w:rsidRPr="00CC257B">
        <w:rPr>
          <w:rFonts w:ascii="Century" w:hAnsi="Century"/>
        </w:rPr>
        <w:t xml:space="preserve">en ningún momento afectan la esfera jurídica del actor al proceder conforme a las facultades consignadas en la Ley </w:t>
      </w:r>
      <w:r w:rsidR="009D1621" w:rsidRPr="00CC257B">
        <w:rPr>
          <w:rFonts w:ascii="Century" w:hAnsi="Century"/>
        </w:rPr>
        <w:lastRenderedPageBreak/>
        <w:t xml:space="preserve">de Hacienda Municipal para el Estado de Guanajuato, </w:t>
      </w:r>
      <w:r w:rsidR="002A50ED" w:rsidRPr="00CC257B">
        <w:rPr>
          <w:rFonts w:ascii="Century" w:hAnsi="Century"/>
        </w:rPr>
        <w:t xml:space="preserve">y que desde fecha 09 nueve de noviembre la parte actora tuvo conocimiento de la orden de valuación. </w:t>
      </w:r>
    </w:p>
    <w:p w14:paraId="550499B7" w14:textId="77777777" w:rsidR="002A50ED" w:rsidRPr="00CC257B" w:rsidRDefault="002A50ED" w:rsidP="00635C8E">
      <w:pPr>
        <w:tabs>
          <w:tab w:val="left" w:pos="3975"/>
        </w:tabs>
        <w:spacing w:line="360" w:lineRule="auto"/>
        <w:ind w:firstLine="709"/>
        <w:jc w:val="both"/>
        <w:rPr>
          <w:rFonts w:ascii="Century" w:hAnsi="Century"/>
        </w:rPr>
      </w:pPr>
    </w:p>
    <w:p w14:paraId="4C9697BB" w14:textId="75662447" w:rsidR="00E41923" w:rsidRPr="00CC257B" w:rsidRDefault="002A50ED" w:rsidP="00635C8E">
      <w:pPr>
        <w:tabs>
          <w:tab w:val="left" w:pos="3975"/>
        </w:tabs>
        <w:spacing w:line="360" w:lineRule="auto"/>
        <w:ind w:firstLine="709"/>
        <w:jc w:val="both"/>
        <w:rPr>
          <w:rFonts w:ascii="Century" w:hAnsi="Century"/>
        </w:rPr>
      </w:pPr>
      <w:r w:rsidRPr="00CC257B">
        <w:rPr>
          <w:rFonts w:ascii="Century" w:hAnsi="Century"/>
        </w:rPr>
        <w:t>Continúa</w:t>
      </w:r>
      <w:r w:rsidR="009D1621" w:rsidRPr="00CC257B">
        <w:rPr>
          <w:rFonts w:ascii="Century" w:hAnsi="Century"/>
        </w:rPr>
        <w:t>n</w:t>
      </w:r>
      <w:r w:rsidRPr="00CC257B">
        <w:rPr>
          <w:rFonts w:ascii="Century" w:hAnsi="Century"/>
        </w:rPr>
        <w:t xml:space="preserve"> </w:t>
      </w:r>
      <w:r w:rsidR="009D1621" w:rsidRPr="00CC257B">
        <w:rPr>
          <w:rFonts w:ascii="Century" w:hAnsi="Century"/>
        </w:rPr>
        <w:t>argumentando,</w:t>
      </w:r>
      <w:r w:rsidRPr="00CC257B">
        <w:rPr>
          <w:rFonts w:ascii="Century" w:hAnsi="Century"/>
        </w:rPr>
        <w:t xml:space="preserve"> que por lo que respecta a la orden de valuación de fecha 27 veintisiete de octubre del año 2017 dos mil diecisiete, cumple con las formalidades legales, y sostiene la legalidad del acto, y que la orden de valuación y avalúo fueron legalmente notificados. -------------------------</w:t>
      </w:r>
    </w:p>
    <w:p w14:paraId="586EA0EF" w14:textId="1828BD5F" w:rsidR="002A50ED" w:rsidRPr="00CC257B" w:rsidRDefault="002A50ED" w:rsidP="00635C8E">
      <w:pPr>
        <w:tabs>
          <w:tab w:val="left" w:pos="3975"/>
        </w:tabs>
        <w:spacing w:line="360" w:lineRule="auto"/>
        <w:ind w:firstLine="709"/>
        <w:jc w:val="both"/>
        <w:rPr>
          <w:rFonts w:ascii="Century" w:hAnsi="Century"/>
        </w:rPr>
      </w:pPr>
    </w:p>
    <w:p w14:paraId="610E6B8C" w14:textId="77777777" w:rsidR="002A50ED" w:rsidRPr="00CC257B" w:rsidRDefault="00635C8E" w:rsidP="00635C8E">
      <w:pPr>
        <w:pStyle w:val="SENTENCIAS"/>
      </w:pPr>
      <w:r w:rsidRPr="00CC257B">
        <w:t>Bajo tal contexto, de lo manifestado por el actor se desprende que niega se le haya</w:t>
      </w:r>
      <w:r w:rsidR="004047BD" w:rsidRPr="00CC257B">
        <w:t xml:space="preserve"> emitido</w:t>
      </w:r>
      <w:r w:rsidR="002A50ED" w:rsidRPr="00CC257B">
        <w:t xml:space="preserve"> la orden para llevar a</w:t>
      </w:r>
      <w:r w:rsidRPr="00CC257B">
        <w:t xml:space="preserve"> cabo el </w:t>
      </w:r>
      <w:r w:rsidR="00E4725A" w:rsidRPr="00CC257B">
        <w:t xml:space="preserve">avalúo, </w:t>
      </w:r>
      <w:r w:rsidR="002A50ED" w:rsidRPr="00CC257B">
        <w:t>se haya practicado el mismo, el tasador o perito se haya identificado, mostrado la orden, levantado acta circunstanciada. -----------------------------------------------------------------------------</w:t>
      </w:r>
    </w:p>
    <w:p w14:paraId="58C4BD76" w14:textId="77777777" w:rsidR="002A50ED" w:rsidRPr="00CC257B" w:rsidRDefault="002A50ED" w:rsidP="00635C8E">
      <w:pPr>
        <w:pStyle w:val="SENTENCIAS"/>
      </w:pPr>
    </w:p>
    <w:p w14:paraId="62725069" w14:textId="1EB2205C" w:rsidR="00635C8E" w:rsidRPr="00CC257B" w:rsidRDefault="00635C8E" w:rsidP="00635C8E">
      <w:pPr>
        <w:tabs>
          <w:tab w:val="left" w:pos="3975"/>
        </w:tabs>
        <w:spacing w:line="360" w:lineRule="auto"/>
        <w:ind w:firstLine="709"/>
        <w:jc w:val="both"/>
        <w:rPr>
          <w:rFonts w:ascii="Century" w:hAnsi="Century" w:cs="Calibri"/>
        </w:rPr>
      </w:pPr>
      <w:r w:rsidRPr="00CC257B">
        <w:rPr>
          <w:rFonts w:ascii="Century" w:hAnsi="Century" w:cs="Calibri"/>
        </w:rPr>
        <w:t xml:space="preserve">Sobre el particular, resulta oportuno hacer referencia </w:t>
      </w:r>
      <w:r w:rsidR="00FD3BD7" w:rsidRPr="00CC257B">
        <w:rPr>
          <w:rFonts w:ascii="Century" w:hAnsi="Century" w:cs="Calibri"/>
        </w:rPr>
        <w:t xml:space="preserve">con </w:t>
      </w:r>
      <w:r w:rsidRPr="00CC257B">
        <w:rPr>
          <w:rFonts w:ascii="Century" w:hAnsi="Century" w:cs="Calibri"/>
        </w:rPr>
        <w:t xml:space="preserve">lo </w:t>
      </w:r>
      <w:r w:rsidR="00FD3BD7" w:rsidRPr="00CC257B">
        <w:rPr>
          <w:rFonts w:ascii="Century" w:hAnsi="Century" w:cs="Calibri"/>
        </w:rPr>
        <w:t xml:space="preserve">dispuesto por </w:t>
      </w:r>
      <w:r w:rsidRPr="00CC257B">
        <w:rPr>
          <w:rFonts w:ascii="Century" w:hAnsi="Century" w:cs="Calibri"/>
        </w:rPr>
        <w:t>la Ley de Hacienda para los Municipios del Estado de Guanajuato, respecto al procedimiento para llevar a cabo la modificación del valor fiscal de inmuebles por parte de la Tesorería Municipal. -----------</w:t>
      </w:r>
      <w:r w:rsidR="00FD3BD7" w:rsidRPr="00CC257B">
        <w:rPr>
          <w:rFonts w:ascii="Century" w:hAnsi="Century" w:cs="Calibri"/>
        </w:rPr>
        <w:t>-------------------------------</w:t>
      </w:r>
    </w:p>
    <w:p w14:paraId="5683BF29" w14:textId="77777777" w:rsidR="00635C8E" w:rsidRPr="00CC257B" w:rsidRDefault="00635C8E" w:rsidP="00635C8E">
      <w:pPr>
        <w:tabs>
          <w:tab w:val="left" w:pos="3975"/>
        </w:tabs>
        <w:spacing w:line="360" w:lineRule="auto"/>
        <w:ind w:firstLine="709"/>
        <w:jc w:val="both"/>
        <w:rPr>
          <w:rFonts w:ascii="Century" w:hAnsi="Century" w:cs="Calibri"/>
        </w:rPr>
      </w:pPr>
    </w:p>
    <w:p w14:paraId="17495AC5" w14:textId="385FF293" w:rsidR="00635C8E" w:rsidRPr="00CC257B" w:rsidRDefault="00635C8E" w:rsidP="00635C8E">
      <w:pPr>
        <w:pStyle w:val="TESISYJURIS"/>
        <w:rPr>
          <w:sz w:val="22"/>
          <w:szCs w:val="22"/>
        </w:rPr>
      </w:pPr>
      <w:r w:rsidRPr="00CC257B">
        <w:rPr>
          <w:b/>
          <w:sz w:val="22"/>
          <w:szCs w:val="22"/>
        </w:rPr>
        <w:t>ARTÍCULO</w:t>
      </w:r>
      <w:r w:rsidRPr="00CC257B">
        <w:rPr>
          <w:sz w:val="22"/>
          <w:szCs w:val="22"/>
        </w:rPr>
        <w:t xml:space="preserve"> </w:t>
      </w:r>
      <w:r w:rsidRPr="00CC257B">
        <w:rPr>
          <w:b/>
          <w:sz w:val="22"/>
          <w:szCs w:val="22"/>
        </w:rPr>
        <w:t>162.</w:t>
      </w:r>
      <w:r w:rsidRPr="00CC257B">
        <w:rPr>
          <w:sz w:val="22"/>
          <w:szCs w:val="22"/>
        </w:rPr>
        <w:t xml:space="preserve"> La base del Impuesto Predial será el valor fiscal de los inmuebles, el cual se determinará:</w:t>
      </w:r>
    </w:p>
    <w:p w14:paraId="742BE6FE" w14:textId="77777777" w:rsidR="00635C8E" w:rsidRPr="00CC257B" w:rsidRDefault="00635C8E" w:rsidP="00635C8E">
      <w:pPr>
        <w:pStyle w:val="TESISYJURIS"/>
        <w:rPr>
          <w:sz w:val="22"/>
          <w:szCs w:val="22"/>
        </w:rPr>
      </w:pPr>
    </w:p>
    <w:p w14:paraId="53499DA7" w14:textId="77777777" w:rsidR="00635C8E" w:rsidRPr="00CC257B" w:rsidRDefault="00635C8E" w:rsidP="00635C8E">
      <w:pPr>
        <w:pStyle w:val="TESISYJURIS"/>
        <w:rPr>
          <w:sz w:val="22"/>
          <w:szCs w:val="22"/>
        </w:rPr>
      </w:pPr>
      <w:r w:rsidRPr="00CC257B">
        <w:rPr>
          <w:sz w:val="22"/>
          <w:szCs w:val="22"/>
        </w:rPr>
        <w:t>I. Mediante el valor manifestado por los contribuyentes de sus inmuebles, aplicando los valores unitarios de suelo y construcciones que anualmente señale la Ley de Ingresos para los Municipios del Estado;</w:t>
      </w:r>
    </w:p>
    <w:p w14:paraId="4A31E16A" w14:textId="77777777" w:rsidR="00635C8E" w:rsidRPr="00CC257B" w:rsidRDefault="00635C8E" w:rsidP="00635C8E">
      <w:pPr>
        <w:pStyle w:val="TESISYJURIS"/>
        <w:rPr>
          <w:sz w:val="22"/>
          <w:szCs w:val="22"/>
        </w:rPr>
      </w:pPr>
    </w:p>
    <w:p w14:paraId="76A17FDD" w14:textId="77777777" w:rsidR="00635C8E" w:rsidRPr="00CC257B" w:rsidRDefault="00635C8E" w:rsidP="00635C8E">
      <w:pPr>
        <w:pStyle w:val="TESISYJURIS"/>
        <w:rPr>
          <w:sz w:val="22"/>
          <w:szCs w:val="22"/>
        </w:rPr>
      </w:pPr>
      <w:r w:rsidRPr="00CC257B">
        <w:rPr>
          <w:sz w:val="22"/>
          <w:szCs w:val="22"/>
        </w:rPr>
        <w:t>II. Por avalúo practicado por peritos autorizados por la Tesorería Municipal; en tanto son valuados, el valor con que se encuentren registrados;</w:t>
      </w:r>
    </w:p>
    <w:p w14:paraId="2CB331C1" w14:textId="77777777" w:rsidR="00635C8E" w:rsidRPr="00CC257B" w:rsidRDefault="00635C8E" w:rsidP="00635C8E">
      <w:pPr>
        <w:pStyle w:val="TESISYJURIS"/>
        <w:rPr>
          <w:sz w:val="22"/>
          <w:szCs w:val="22"/>
        </w:rPr>
      </w:pPr>
    </w:p>
    <w:p w14:paraId="71888550" w14:textId="77777777" w:rsidR="00635C8E" w:rsidRPr="00CC257B" w:rsidRDefault="00635C8E" w:rsidP="00635C8E">
      <w:pPr>
        <w:pStyle w:val="TESISYJURIS"/>
        <w:rPr>
          <w:sz w:val="22"/>
          <w:szCs w:val="22"/>
        </w:rPr>
      </w:pPr>
      <w:r w:rsidRPr="00CC257B">
        <w:rPr>
          <w:sz w:val="22"/>
          <w:szCs w:val="22"/>
        </w:rPr>
        <w:t>III. (Fracción derogada. P.O. 25 de diciembre de 1990)</w:t>
      </w:r>
    </w:p>
    <w:p w14:paraId="1D6F43DA" w14:textId="77777777" w:rsidR="00635C8E" w:rsidRPr="00CC257B" w:rsidRDefault="00635C8E" w:rsidP="00635C8E">
      <w:pPr>
        <w:pStyle w:val="TESISYJURIS"/>
        <w:rPr>
          <w:sz w:val="22"/>
          <w:szCs w:val="22"/>
        </w:rPr>
      </w:pPr>
    </w:p>
    <w:p w14:paraId="508ACA5A" w14:textId="77777777" w:rsidR="00635C8E" w:rsidRPr="00CC257B" w:rsidRDefault="00635C8E" w:rsidP="00635C8E">
      <w:pPr>
        <w:pStyle w:val="TESISYJURIS"/>
        <w:rPr>
          <w:sz w:val="22"/>
          <w:szCs w:val="22"/>
        </w:rPr>
      </w:pPr>
      <w:r w:rsidRPr="00CC257B">
        <w:rPr>
          <w:sz w:val="22"/>
          <w:szCs w:val="22"/>
        </w:rPr>
        <w:t>IV. Por avalúo realizado por peritos autorizados por la Tesorería Municipal, usando medios o técnicas fotogramétricas.</w:t>
      </w:r>
    </w:p>
    <w:p w14:paraId="7781B576" w14:textId="77777777" w:rsidR="00635C8E" w:rsidRPr="00CC257B" w:rsidRDefault="00635C8E" w:rsidP="00635C8E">
      <w:pPr>
        <w:pStyle w:val="TESISYJURIS"/>
        <w:rPr>
          <w:sz w:val="22"/>
          <w:szCs w:val="22"/>
        </w:rPr>
      </w:pPr>
      <w:r w:rsidRPr="00CC257B">
        <w:rPr>
          <w:sz w:val="22"/>
          <w:szCs w:val="22"/>
        </w:rPr>
        <w:t>(Fracción adicionada. P.O. 26 de diciembre de 1997)</w:t>
      </w:r>
    </w:p>
    <w:p w14:paraId="461B56BE" w14:textId="77777777" w:rsidR="00635C8E" w:rsidRPr="00CC257B" w:rsidRDefault="00635C8E" w:rsidP="00635C8E">
      <w:pPr>
        <w:tabs>
          <w:tab w:val="left" w:pos="3975"/>
        </w:tabs>
        <w:spacing w:line="360" w:lineRule="auto"/>
        <w:ind w:firstLine="709"/>
        <w:jc w:val="both"/>
        <w:rPr>
          <w:rFonts w:ascii="Century" w:hAnsi="Century" w:cs="Calibri"/>
          <w:sz w:val="22"/>
          <w:szCs w:val="22"/>
        </w:rPr>
      </w:pPr>
    </w:p>
    <w:p w14:paraId="4608DAB3" w14:textId="77777777" w:rsidR="002A50ED" w:rsidRPr="00CC257B" w:rsidRDefault="002A50ED" w:rsidP="00635C8E">
      <w:pPr>
        <w:pStyle w:val="TESISYJURIS"/>
        <w:rPr>
          <w:b/>
          <w:sz w:val="22"/>
          <w:szCs w:val="22"/>
        </w:rPr>
      </w:pPr>
    </w:p>
    <w:p w14:paraId="0195E5D6" w14:textId="5B82DA98" w:rsidR="00635C8E" w:rsidRPr="00CC257B" w:rsidRDefault="00635C8E" w:rsidP="00635C8E">
      <w:pPr>
        <w:pStyle w:val="TESISYJURIS"/>
        <w:rPr>
          <w:sz w:val="22"/>
          <w:szCs w:val="22"/>
        </w:rPr>
      </w:pPr>
      <w:r w:rsidRPr="00CC257B">
        <w:rPr>
          <w:b/>
          <w:sz w:val="22"/>
          <w:szCs w:val="22"/>
        </w:rPr>
        <w:t>ARTÍCULO</w:t>
      </w:r>
      <w:r w:rsidRPr="00CC257B">
        <w:rPr>
          <w:sz w:val="22"/>
          <w:szCs w:val="22"/>
        </w:rPr>
        <w:t xml:space="preserve"> </w:t>
      </w:r>
      <w:r w:rsidRPr="00CC257B">
        <w:rPr>
          <w:b/>
          <w:sz w:val="22"/>
          <w:szCs w:val="22"/>
        </w:rPr>
        <w:t>168.</w:t>
      </w:r>
      <w:r w:rsidRPr="00CC257B">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w:t>
      </w:r>
      <w:r w:rsidRPr="00CC257B">
        <w:rPr>
          <w:sz w:val="22"/>
          <w:szCs w:val="22"/>
        </w:rPr>
        <w:lastRenderedPageBreak/>
        <w:t>de la ejecución de obras públicas, así como en la reconstrucción o rehabilitación de dichas obras.</w:t>
      </w:r>
    </w:p>
    <w:p w14:paraId="6E9F014E" w14:textId="77777777" w:rsidR="00635C8E" w:rsidRPr="00CC257B" w:rsidRDefault="00635C8E" w:rsidP="00635C8E">
      <w:pPr>
        <w:pStyle w:val="TESISYJURIS"/>
        <w:rPr>
          <w:sz w:val="22"/>
          <w:szCs w:val="22"/>
        </w:rPr>
      </w:pPr>
      <w:r w:rsidRPr="00CC257B">
        <w:rPr>
          <w:sz w:val="22"/>
          <w:szCs w:val="22"/>
        </w:rPr>
        <w:t>(Párrafo reformado. P.O. 25 de diciembre de 1990)</w:t>
      </w:r>
    </w:p>
    <w:p w14:paraId="650200E0" w14:textId="77777777" w:rsidR="00635C8E" w:rsidRPr="00CC257B" w:rsidRDefault="00635C8E" w:rsidP="00635C8E">
      <w:pPr>
        <w:pStyle w:val="TESISYJURIS"/>
        <w:rPr>
          <w:sz w:val="22"/>
          <w:szCs w:val="22"/>
        </w:rPr>
      </w:pPr>
    </w:p>
    <w:p w14:paraId="18E87A34" w14:textId="77777777" w:rsidR="00635C8E" w:rsidRPr="00CC257B" w:rsidRDefault="00635C8E" w:rsidP="00635C8E">
      <w:pPr>
        <w:pStyle w:val="TESISYJURIS"/>
        <w:rPr>
          <w:sz w:val="22"/>
          <w:szCs w:val="22"/>
        </w:rPr>
      </w:pPr>
      <w:r w:rsidRPr="00CC257B">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29A4D4CA" w14:textId="77777777" w:rsidR="00635C8E" w:rsidRPr="00CC257B" w:rsidRDefault="00635C8E" w:rsidP="00635C8E">
      <w:pPr>
        <w:pStyle w:val="TESISYJURIS"/>
        <w:rPr>
          <w:sz w:val="22"/>
          <w:szCs w:val="22"/>
        </w:rPr>
      </w:pPr>
      <w:r w:rsidRPr="00CC257B">
        <w:rPr>
          <w:sz w:val="22"/>
          <w:szCs w:val="22"/>
        </w:rPr>
        <w:t>(Párrafo reformado. P.O. 22 de diciembre del 2000)</w:t>
      </w:r>
    </w:p>
    <w:p w14:paraId="33841031" w14:textId="77777777" w:rsidR="00635C8E" w:rsidRPr="00CC257B" w:rsidRDefault="00635C8E" w:rsidP="00635C8E">
      <w:pPr>
        <w:pStyle w:val="TESISYJURIS"/>
        <w:rPr>
          <w:sz w:val="22"/>
          <w:szCs w:val="22"/>
        </w:rPr>
      </w:pPr>
    </w:p>
    <w:p w14:paraId="6C6DF43A" w14:textId="77777777" w:rsidR="00635C8E" w:rsidRPr="00CC257B" w:rsidRDefault="00635C8E" w:rsidP="00635C8E">
      <w:pPr>
        <w:pStyle w:val="TESISYJURIS"/>
        <w:rPr>
          <w:sz w:val="22"/>
          <w:szCs w:val="22"/>
        </w:rPr>
      </w:pPr>
      <w:r w:rsidRPr="00CC257B">
        <w:rPr>
          <w:sz w:val="22"/>
          <w:szCs w:val="22"/>
        </w:rPr>
        <w:t>Al término de la vigencia establecida y en tanto se practica el nuevo avalúo, la base del Impuesto Predial seguirá siendo la del último valor fiscal.</w:t>
      </w:r>
    </w:p>
    <w:p w14:paraId="513F3966" w14:textId="77777777" w:rsidR="00635C8E" w:rsidRPr="00CC257B" w:rsidRDefault="00635C8E" w:rsidP="00635C8E">
      <w:pPr>
        <w:pStyle w:val="TESISYJURIS"/>
        <w:rPr>
          <w:sz w:val="22"/>
          <w:szCs w:val="22"/>
        </w:rPr>
      </w:pPr>
      <w:r w:rsidRPr="00CC257B">
        <w:rPr>
          <w:sz w:val="22"/>
          <w:szCs w:val="22"/>
        </w:rPr>
        <w:t>(Párrafo reformado. P.O. 26 de diciembre de 1997)</w:t>
      </w:r>
    </w:p>
    <w:p w14:paraId="0189E04A" w14:textId="77777777" w:rsidR="00635C8E" w:rsidRPr="00CC257B" w:rsidRDefault="00635C8E" w:rsidP="00635C8E">
      <w:pPr>
        <w:pStyle w:val="TESISYJURIS"/>
        <w:rPr>
          <w:sz w:val="22"/>
          <w:szCs w:val="22"/>
        </w:rPr>
      </w:pPr>
    </w:p>
    <w:p w14:paraId="216E2F62" w14:textId="77777777" w:rsidR="00635C8E" w:rsidRPr="00CC257B" w:rsidRDefault="00635C8E" w:rsidP="00635C8E">
      <w:pPr>
        <w:pStyle w:val="TESISYJURIS"/>
        <w:rPr>
          <w:sz w:val="22"/>
          <w:szCs w:val="22"/>
        </w:rPr>
      </w:pPr>
      <w:r w:rsidRPr="00CC257B">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1B1C746F" w14:textId="77777777" w:rsidR="00635C8E" w:rsidRPr="00CC257B" w:rsidRDefault="00635C8E" w:rsidP="00635C8E">
      <w:pPr>
        <w:pStyle w:val="TESISYJURIS"/>
        <w:rPr>
          <w:sz w:val="22"/>
          <w:szCs w:val="22"/>
        </w:rPr>
      </w:pPr>
      <w:r w:rsidRPr="00CC257B">
        <w:rPr>
          <w:sz w:val="22"/>
          <w:szCs w:val="22"/>
        </w:rPr>
        <w:t>(Párrafo adicionado. P.O. 22 de diciembre del 2000)</w:t>
      </w:r>
    </w:p>
    <w:p w14:paraId="0629E296" w14:textId="39AD0D65" w:rsidR="002A50ED" w:rsidRPr="00CC257B" w:rsidRDefault="002A50ED" w:rsidP="00635C8E">
      <w:pPr>
        <w:pStyle w:val="TESISYJURIS"/>
        <w:rPr>
          <w:b/>
          <w:sz w:val="22"/>
          <w:szCs w:val="22"/>
        </w:rPr>
      </w:pPr>
    </w:p>
    <w:p w14:paraId="3EE79F94" w14:textId="77777777" w:rsidR="00FD3BD7" w:rsidRPr="00CC257B" w:rsidRDefault="00FD3BD7" w:rsidP="00635C8E">
      <w:pPr>
        <w:pStyle w:val="TESISYJURIS"/>
        <w:rPr>
          <w:b/>
          <w:sz w:val="22"/>
          <w:szCs w:val="22"/>
        </w:rPr>
      </w:pPr>
    </w:p>
    <w:p w14:paraId="3320C3BF" w14:textId="5C6ABEE3" w:rsidR="00635C8E" w:rsidRPr="00CC257B" w:rsidRDefault="00635C8E" w:rsidP="00635C8E">
      <w:pPr>
        <w:pStyle w:val="TESISYJURIS"/>
        <w:rPr>
          <w:sz w:val="22"/>
          <w:szCs w:val="22"/>
        </w:rPr>
      </w:pPr>
      <w:r w:rsidRPr="00CC257B">
        <w:rPr>
          <w:b/>
          <w:sz w:val="22"/>
          <w:szCs w:val="22"/>
        </w:rPr>
        <w:t>ARTÍCULO</w:t>
      </w:r>
      <w:r w:rsidRPr="00CC257B">
        <w:rPr>
          <w:sz w:val="22"/>
          <w:szCs w:val="22"/>
        </w:rPr>
        <w:t xml:space="preserve"> </w:t>
      </w:r>
      <w:r w:rsidRPr="00CC257B">
        <w:rPr>
          <w:b/>
          <w:sz w:val="22"/>
          <w:szCs w:val="22"/>
        </w:rPr>
        <w:t>176.</w:t>
      </w:r>
      <w:r w:rsidRPr="00CC257B">
        <w:rPr>
          <w:sz w:val="22"/>
          <w:szCs w:val="22"/>
        </w:rPr>
        <w:t xml:space="preserve"> La práctica de todo avalúo deberá ser ordenada por la Tesorería Municipal por escrito en los casos que esta Ley establece y será practicada por los peritos que se designen para este efecto.</w:t>
      </w:r>
    </w:p>
    <w:p w14:paraId="0B025609" w14:textId="77777777" w:rsidR="00635C8E" w:rsidRPr="00CC257B" w:rsidRDefault="00635C8E" w:rsidP="00635C8E">
      <w:pPr>
        <w:pStyle w:val="TESISYJURIS"/>
        <w:rPr>
          <w:sz w:val="22"/>
          <w:szCs w:val="22"/>
        </w:rPr>
      </w:pPr>
    </w:p>
    <w:p w14:paraId="73AB58B7" w14:textId="77777777" w:rsidR="00635C8E" w:rsidRPr="00CC257B" w:rsidRDefault="00635C8E" w:rsidP="00635C8E">
      <w:pPr>
        <w:pStyle w:val="TESISYJURIS"/>
        <w:rPr>
          <w:sz w:val="22"/>
          <w:szCs w:val="22"/>
        </w:rPr>
      </w:pPr>
      <w:r w:rsidRPr="00CC257B">
        <w:rPr>
          <w:sz w:val="22"/>
          <w:szCs w:val="22"/>
        </w:rPr>
        <w:t xml:space="preserve">Los resultados del avalúo y la determinación del impuesto deberán notificarse al contribuyente, quien tendrá un plazo de treinta días para realizar las aclaraciones que considere pertinentes. </w:t>
      </w:r>
    </w:p>
    <w:p w14:paraId="0F776AF1" w14:textId="77777777" w:rsidR="00635C8E" w:rsidRPr="00CC257B" w:rsidRDefault="00635C8E" w:rsidP="00635C8E">
      <w:pPr>
        <w:pStyle w:val="TESISYJURIS"/>
        <w:rPr>
          <w:sz w:val="22"/>
          <w:szCs w:val="22"/>
        </w:rPr>
      </w:pPr>
      <w:r w:rsidRPr="00CC257B">
        <w:rPr>
          <w:sz w:val="22"/>
          <w:szCs w:val="22"/>
        </w:rPr>
        <w:t>(Párrafo reformado. P.O. 26 de diciembre de 1997)</w:t>
      </w:r>
    </w:p>
    <w:p w14:paraId="734E648F" w14:textId="77777777" w:rsidR="00635C8E" w:rsidRPr="00CC257B" w:rsidRDefault="00635C8E" w:rsidP="00635C8E">
      <w:pPr>
        <w:pStyle w:val="TESISYJURIS"/>
        <w:rPr>
          <w:sz w:val="22"/>
          <w:szCs w:val="22"/>
        </w:rPr>
      </w:pPr>
    </w:p>
    <w:p w14:paraId="2174A6F4" w14:textId="77777777" w:rsidR="00635C8E" w:rsidRPr="00CC257B" w:rsidRDefault="00635C8E" w:rsidP="00635C8E">
      <w:pPr>
        <w:pStyle w:val="TESISYJURIS"/>
        <w:rPr>
          <w:sz w:val="22"/>
          <w:szCs w:val="22"/>
        </w:rPr>
      </w:pPr>
      <w:r w:rsidRPr="00CC257B">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7144EFBE" w14:textId="77777777" w:rsidR="00E4725A" w:rsidRPr="00CC257B" w:rsidRDefault="00E4725A" w:rsidP="00635C8E">
      <w:pPr>
        <w:pStyle w:val="TESISYJURIS"/>
        <w:rPr>
          <w:b/>
          <w:sz w:val="22"/>
          <w:szCs w:val="22"/>
        </w:rPr>
      </w:pPr>
    </w:p>
    <w:p w14:paraId="3429A3D1" w14:textId="77777777" w:rsidR="002A50ED" w:rsidRPr="00CC257B" w:rsidRDefault="002A50ED" w:rsidP="00635C8E">
      <w:pPr>
        <w:pStyle w:val="TESISYJURIS"/>
        <w:rPr>
          <w:b/>
          <w:sz w:val="22"/>
          <w:szCs w:val="22"/>
        </w:rPr>
      </w:pPr>
    </w:p>
    <w:p w14:paraId="6212C4C2" w14:textId="42D65938" w:rsidR="00635C8E" w:rsidRPr="00CC257B" w:rsidRDefault="00635C8E" w:rsidP="00635C8E">
      <w:pPr>
        <w:pStyle w:val="TESISYJURIS"/>
        <w:rPr>
          <w:sz w:val="22"/>
          <w:szCs w:val="22"/>
        </w:rPr>
      </w:pPr>
      <w:r w:rsidRPr="00CC257B">
        <w:rPr>
          <w:b/>
          <w:sz w:val="22"/>
          <w:szCs w:val="22"/>
        </w:rPr>
        <w:t>ARTÍCULO</w:t>
      </w:r>
      <w:r w:rsidRPr="00CC257B">
        <w:rPr>
          <w:sz w:val="22"/>
          <w:szCs w:val="22"/>
        </w:rPr>
        <w:t xml:space="preserve"> </w:t>
      </w:r>
      <w:r w:rsidRPr="00CC257B">
        <w:rPr>
          <w:b/>
          <w:sz w:val="22"/>
          <w:szCs w:val="22"/>
        </w:rPr>
        <w:t>177.</w:t>
      </w:r>
      <w:r w:rsidRPr="00CC257B">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05131E99" w14:textId="77777777" w:rsidR="00635C8E" w:rsidRPr="00CC257B" w:rsidRDefault="00635C8E" w:rsidP="00635C8E">
      <w:pPr>
        <w:pStyle w:val="TESISYJURIS"/>
        <w:rPr>
          <w:sz w:val="22"/>
          <w:szCs w:val="22"/>
        </w:rPr>
      </w:pPr>
      <w:r w:rsidRPr="00CC257B">
        <w:rPr>
          <w:sz w:val="22"/>
          <w:szCs w:val="22"/>
        </w:rPr>
        <w:t xml:space="preserve">(Párrafo reformado. P.O. 26 de diciembre de 1997) </w:t>
      </w:r>
    </w:p>
    <w:p w14:paraId="49897812" w14:textId="77777777" w:rsidR="00635C8E" w:rsidRPr="00CC257B" w:rsidRDefault="00635C8E" w:rsidP="00635C8E">
      <w:pPr>
        <w:pStyle w:val="TESISYJURIS"/>
        <w:rPr>
          <w:sz w:val="22"/>
          <w:szCs w:val="22"/>
        </w:rPr>
      </w:pPr>
    </w:p>
    <w:p w14:paraId="39D035FD" w14:textId="77777777" w:rsidR="00635C8E" w:rsidRPr="00CC257B" w:rsidRDefault="00635C8E" w:rsidP="00635C8E">
      <w:pPr>
        <w:pStyle w:val="TESISYJURIS"/>
        <w:rPr>
          <w:sz w:val="22"/>
          <w:szCs w:val="22"/>
        </w:rPr>
      </w:pPr>
      <w:r w:rsidRPr="00CC257B">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03B3F086" w14:textId="77777777" w:rsidR="00635C8E" w:rsidRPr="00CC257B" w:rsidRDefault="00635C8E" w:rsidP="00635C8E">
      <w:pPr>
        <w:pStyle w:val="TESISYJURIS"/>
        <w:rPr>
          <w:sz w:val="22"/>
          <w:szCs w:val="22"/>
        </w:rPr>
      </w:pPr>
    </w:p>
    <w:p w14:paraId="291EEE57" w14:textId="77777777" w:rsidR="00635C8E" w:rsidRPr="00CC257B" w:rsidRDefault="00635C8E" w:rsidP="00635C8E">
      <w:pPr>
        <w:pStyle w:val="TESISYJURIS"/>
        <w:rPr>
          <w:sz w:val="22"/>
          <w:szCs w:val="22"/>
        </w:rPr>
      </w:pPr>
      <w:r w:rsidRPr="00CC257B">
        <w:rPr>
          <w:sz w:val="22"/>
          <w:szCs w:val="22"/>
        </w:rPr>
        <w:t>En estos casos la valuación se hará con base en los elementos de que se disponga.</w:t>
      </w:r>
    </w:p>
    <w:p w14:paraId="095C8A5B" w14:textId="77777777" w:rsidR="00E4725A" w:rsidRPr="00CC257B" w:rsidRDefault="00E4725A" w:rsidP="00635C8E">
      <w:pPr>
        <w:pStyle w:val="RESOLUCIONES"/>
        <w:rPr>
          <w:rFonts w:cs="Arial Narrow"/>
        </w:rPr>
      </w:pPr>
    </w:p>
    <w:p w14:paraId="0E9249D3" w14:textId="3BF38C5C" w:rsidR="00635C8E" w:rsidRPr="00CC257B" w:rsidRDefault="00635C8E" w:rsidP="00635C8E">
      <w:pPr>
        <w:pStyle w:val="RESOLUCIONES"/>
      </w:pPr>
      <w:r w:rsidRPr="00CC257B">
        <w:rPr>
          <w:rFonts w:cs="Arial Narrow"/>
        </w:rPr>
        <w:t xml:space="preserve">Haciendo una interpretación a los artículos en cita, podemos destacar que el valor fiscal de los inmuebles, puede ser modificado </w:t>
      </w:r>
      <w:r w:rsidRPr="00CC257B">
        <w:t>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r w:rsidR="00887B5A" w:rsidRPr="00CC257B">
        <w:t>---------------------------------</w:t>
      </w:r>
      <w:r w:rsidRPr="00CC257B">
        <w:t>-----------</w:t>
      </w:r>
      <w:r w:rsidR="00887B5A" w:rsidRPr="00CC257B">
        <w:t>-------------------------------</w:t>
      </w:r>
    </w:p>
    <w:p w14:paraId="65350C9F" w14:textId="77777777" w:rsidR="00D97E05" w:rsidRPr="00CC257B" w:rsidRDefault="00D97E05" w:rsidP="00635C8E">
      <w:pPr>
        <w:pStyle w:val="SENTENCIAS"/>
      </w:pPr>
    </w:p>
    <w:p w14:paraId="0FC8F96E" w14:textId="172B0C2E" w:rsidR="00887B5A" w:rsidRPr="00CC257B" w:rsidRDefault="00635C8E" w:rsidP="00635C8E">
      <w:pPr>
        <w:pStyle w:val="SENTENCIAS"/>
      </w:pPr>
      <w:r w:rsidRPr="00CC257B">
        <w:t>En el presente caso, la parte actora</w:t>
      </w:r>
      <w:r w:rsidR="009424AA" w:rsidRPr="00CC257B">
        <w:t xml:space="preserve"> niega entre otras circunstancias que se haya emitido orden de valuación, presentado perito, levantado acta. ---------</w:t>
      </w:r>
    </w:p>
    <w:p w14:paraId="02AE2B40" w14:textId="0E8452F5" w:rsidR="00887B5A" w:rsidRPr="00CC257B" w:rsidRDefault="00887B5A" w:rsidP="00635C8E">
      <w:pPr>
        <w:pStyle w:val="SENTENCIAS"/>
      </w:pPr>
    </w:p>
    <w:p w14:paraId="18E9D9D0" w14:textId="0B6896FC" w:rsidR="00635C8E" w:rsidRPr="00CC257B" w:rsidRDefault="00635C8E" w:rsidP="00635C8E">
      <w:pPr>
        <w:pStyle w:val="SENTENCIAS"/>
      </w:pPr>
      <w:r w:rsidRPr="00CC257B">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5E55B409" w14:textId="77777777" w:rsidR="00635C8E" w:rsidRPr="00CC257B" w:rsidRDefault="00635C8E" w:rsidP="00635C8E">
      <w:pPr>
        <w:pStyle w:val="SENTENCIAS"/>
      </w:pPr>
    </w:p>
    <w:p w14:paraId="7F299F01" w14:textId="1489E50A" w:rsidR="009424AA" w:rsidRPr="00CC257B" w:rsidRDefault="00635C8E" w:rsidP="006A741B">
      <w:pPr>
        <w:pStyle w:val="SENTENCIAS"/>
      </w:pPr>
      <w:r w:rsidRPr="00CC257B">
        <w:lastRenderedPageBreak/>
        <w:t xml:space="preserve">En el caso en particular, </w:t>
      </w:r>
      <w:r w:rsidR="00887B5A" w:rsidRPr="00CC257B">
        <w:t xml:space="preserve">el </w:t>
      </w:r>
      <w:r w:rsidR="009424AA" w:rsidRPr="00CC257B">
        <w:t>Director de Catastro adjunta los siguientes documentos</w:t>
      </w:r>
      <w:r w:rsidR="00267681" w:rsidRPr="00CC257B">
        <w:t>, en copia certificada, por lo que de conformidad a lo establecido por los artículos 117, 123 y 131 del Código de Procedimiento y Justicia Administrativa para el Estado y los Municipios de Guanajuato, merecen pleno valor probatorio</w:t>
      </w:r>
      <w:r w:rsidR="009424AA" w:rsidRPr="00CC257B">
        <w:t>:</w:t>
      </w:r>
      <w:r w:rsidR="00F32F75" w:rsidRPr="00CC257B">
        <w:t xml:space="preserve"> -----------------------------------------------------------------------------------</w:t>
      </w:r>
    </w:p>
    <w:p w14:paraId="28639EC3" w14:textId="6AFE441E" w:rsidR="009424AA" w:rsidRPr="00CC257B" w:rsidRDefault="009424AA" w:rsidP="009424AA">
      <w:pPr>
        <w:pStyle w:val="SENTENCIAS"/>
        <w:numPr>
          <w:ilvl w:val="0"/>
          <w:numId w:val="48"/>
        </w:numPr>
      </w:pPr>
      <w:r w:rsidRPr="00CC257B">
        <w:t xml:space="preserve">Avalúo de fecha 14 catorce de noviembre del año 2017 dos mil diecisiete, </w:t>
      </w:r>
      <w:r w:rsidR="00F32F75" w:rsidRPr="00CC257B">
        <w:t>del</w:t>
      </w:r>
      <w:r w:rsidRPr="00CC257B">
        <w:t xml:space="preserve"> inmueble ubicado en Villa de Guadalupe</w:t>
      </w:r>
      <w:r w:rsidR="00F32F75" w:rsidRPr="00CC257B">
        <w:t>, nú</w:t>
      </w:r>
      <w:r w:rsidRPr="00CC257B">
        <w:t xml:space="preserve">mero exterior 216 doscientos dieciséis, lote 8 ocho, manzana 12 doce, de la colonia Villas del Campestre, con cuenta predial 01AA8809001 (cero uno </w:t>
      </w:r>
      <w:r w:rsidR="00F32F75" w:rsidRPr="00CC257B">
        <w:t>l</w:t>
      </w:r>
      <w:r w:rsidRPr="00CC257B">
        <w:t xml:space="preserve">etra A </w:t>
      </w:r>
      <w:proofErr w:type="spellStart"/>
      <w:r w:rsidRPr="00CC257B">
        <w:t>A</w:t>
      </w:r>
      <w:proofErr w:type="spellEnd"/>
      <w:r w:rsidRPr="00CC257B">
        <w:t xml:space="preserve"> ocho </w:t>
      </w:r>
      <w:proofErr w:type="spellStart"/>
      <w:r w:rsidRPr="00CC257B">
        <w:t>ocho</w:t>
      </w:r>
      <w:proofErr w:type="spellEnd"/>
      <w:r w:rsidRPr="00CC257B">
        <w:t xml:space="preserve"> cero nueve cero </w:t>
      </w:r>
      <w:proofErr w:type="spellStart"/>
      <w:r w:rsidRPr="00CC257B">
        <w:t>cero</w:t>
      </w:r>
      <w:proofErr w:type="spellEnd"/>
      <w:r w:rsidRPr="00CC257B">
        <w:t xml:space="preserve"> uno), y como nombre del propietario </w:t>
      </w:r>
      <w:r w:rsidR="00CC257B" w:rsidRPr="00CC257B">
        <w:rPr>
          <w:rFonts w:ascii="Arial Narrow" w:hAnsi="Arial Narrow" w:cs="Arial"/>
          <w:sz w:val="27"/>
          <w:szCs w:val="27"/>
        </w:rPr>
        <w:t>(…)</w:t>
      </w:r>
      <w:r w:rsidRPr="00CC257B">
        <w:t>. -------</w:t>
      </w:r>
      <w:r w:rsidR="00F32F75" w:rsidRPr="00CC257B">
        <w:t>------------------</w:t>
      </w:r>
    </w:p>
    <w:p w14:paraId="6BC80FEF" w14:textId="6F51576C" w:rsidR="009424AA" w:rsidRPr="00CC257B" w:rsidRDefault="009424AA" w:rsidP="009424AA">
      <w:pPr>
        <w:pStyle w:val="SENTENCIAS"/>
        <w:numPr>
          <w:ilvl w:val="0"/>
          <w:numId w:val="48"/>
        </w:numPr>
      </w:pPr>
      <w:r w:rsidRPr="00CC257B">
        <w:t>Orden de valuación, folio 165073-17 (uno seis cinco cero siete tres guion diecisiete), signado por la Directora General de Ingresos, de fecha 27 veintisiete de octubre del año 2017 dos mil diecisiete, del cual se desprende como domicilio del inmueble el ubicado en Villa de Guadalupe</w:t>
      </w:r>
      <w:r w:rsidR="00F32F75" w:rsidRPr="00CC257B">
        <w:t xml:space="preserve">, número </w:t>
      </w:r>
      <w:r w:rsidRPr="00CC257B">
        <w:t>216 doscientos dieciséis, 12 doce 08 ocho, de la colonia Lomas del Campestre, Sección, León, Guanajuato. -</w:t>
      </w:r>
    </w:p>
    <w:p w14:paraId="29FE6BDE" w14:textId="16D800B2" w:rsidR="009424AA" w:rsidRPr="00CC257B" w:rsidRDefault="009424AA" w:rsidP="009424AA">
      <w:pPr>
        <w:pStyle w:val="SENTENCIAS"/>
        <w:numPr>
          <w:ilvl w:val="0"/>
          <w:numId w:val="48"/>
        </w:numPr>
      </w:pPr>
      <w:r w:rsidRPr="00CC257B">
        <w:t>Citatorio de fecha 08 ocho de noviembre del año 2017 dos mil diecisiete. ---------------------------------------------------------------------------</w:t>
      </w:r>
    </w:p>
    <w:p w14:paraId="779F79C3" w14:textId="70053A22" w:rsidR="009424AA" w:rsidRPr="00CC257B" w:rsidRDefault="009424AA" w:rsidP="009424AA">
      <w:pPr>
        <w:pStyle w:val="SENTENCIAS"/>
        <w:numPr>
          <w:ilvl w:val="0"/>
          <w:numId w:val="48"/>
        </w:numPr>
      </w:pPr>
      <w:r w:rsidRPr="00CC257B">
        <w:t>Acta circunstanciada c</w:t>
      </w:r>
      <w:r w:rsidR="00F32F75" w:rsidRPr="00CC257B">
        <w:t>u</w:t>
      </w:r>
      <w:r w:rsidRPr="00CC257B">
        <w:t>ando no se encuentra el causante, de fecha 08 ocho de noviembre del año 2017 dos</w:t>
      </w:r>
      <w:r w:rsidR="00F32F75" w:rsidRPr="00CC257B">
        <w:t xml:space="preserve"> mil diecisiete. -------</w:t>
      </w:r>
    </w:p>
    <w:p w14:paraId="33013614" w14:textId="77B163FE" w:rsidR="009424AA" w:rsidRPr="00CC257B" w:rsidRDefault="009424AA" w:rsidP="009424AA">
      <w:pPr>
        <w:pStyle w:val="SENTENCIAS"/>
        <w:numPr>
          <w:ilvl w:val="0"/>
          <w:numId w:val="48"/>
        </w:numPr>
      </w:pPr>
      <w:r w:rsidRPr="00CC257B">
        <w:t>Acta de notificación de orden de valuación, de fecha 09 nueve de noviembre del año 2017 dos mil diecisiete. ------------------------------</w:t>
      </w:r>
    </w:p>
    <w:p w14:paraId="6B55FFAE" w14:textId="65F91CF1" w:rsidR="009424AA" w:rsidRPr="00CC257B" w:rsidRDefault="009424AA" w:rsidP="009424AA">
      <w:pPr>
        <w:pStyle w:val="SENTENCIAS"/>
        <w:numPr>
          <w:ilvl w:val="0"/>
          <w:numId w:val="48"/>
        </w:numPr>
      </w:pPr>
      <w:r w:rsidRPr="00CC257B">
        <w:t xml:space="preserve">Acta circunstanciada de cumplimentación de citatorio de fecha 09 </w:t>
      </w:r>
      <w:r w:rsidR="00267681" w:rsidRPr="00CC257B">
        <w:t>nueve</w:t>
      </w:r>
      <w:r w:rsidRPr="00CC257B">
        <w:t xml:space="preserve"> de noviembre del año 2017 dos mil diecisiete. -----------------</w:t>
      </w:r>
    </w:p>
    <w:p w14:paraId="1D18A231" w14:textId="7EAB1F0A" w:rsidR="009424AA" w:rsidRPr="00CC257B" w:rsidRDefault="009424AA" w:rsidP="009424AA">
      <w:pPr>
        <w:pStyle w:val="SENTENCIAS"/>
        <w:numPr>
          <w:ilvl w:val="0"/>
          <w:numId w:val="48"/>
        </w:numPr>
      </w:pPr>
      <w:r w:rsidRPr="00CC257B">
        <w:t>Acta circunstanciada de fecha 10 diez de noviembre del año 2017 dos mil diecisiete. ---------------------------------------------------------------</w:t>
      </w:r>
    </w:p>
    <w:p w14:paraId="05D2B427" w14:textId="3E62AAD1" w:rsidR="009424AA" w:rsidRPr="00CC257B" w:rsidRDefault="009424AA" w:rsidP="009424AA">
      <w:pPr>
        <w:pStyle w:val="SENTENCIAS"/>
        <w:numPr>
          <w:ilvl w:val="0"/>
          <w:numId w:val="48"/>
        </w:numPr>
      </w:pPr>
      <w:r w:rsidRPr="00CC257B">
        <w:t>Citatorio de fecha 28 veintiocho de noviembre del año 2017 dos mil diecisiete. ---------------------------------------------------------------------</w:t>
      </w:r>
    </w:p>
    <w:p w14:paraId="6A3FF2DC" w14:textId="1CB298B2" w:rsidR="009424AA" w:rsidRPr="00CC257B" w:rsidRDefault="009424AA" w:rsidP="009424AA">
      <w:pPr>
        <w:pStyle w:val="SENTENCIAS"/>
        <w:numPr>
          <w:ilvl w:val="0"/>
          <w:numId w:val="48"/>
        </w:numPr>
      </w:pPr>
      <w:r w:rsidRPr="00CC257B">
        <w:t>Acta circunstanciada cuando no se encuentra el causante de fecha 28 veintiocho de noviembre del año 2017 dos mil diecisiete. -------</w:t>
      </w:r>
    </w:p>
    <w:p w14:paraId="3FBD8F1A" w14:textId="30669317" w:rsidR="009424AA" w:rsidRPr="00CC257B" w:rsidRDefault="00267681" w:rsidP="009424AA">
      <w:pPr>
        <w:pStyle w:val="SENTENCIAS"/>
        <w:numPr>
          <w:ilvl w:val="0"/>
          <w:numId w:val="48"/>
        </w:numPr>
      </w:pPr>
      <w:r w:rsidRPr="00CC257B">
        <w:lastRenderedPageBreak/>
        <w:t>Acta de notificación de avalúo y resultado de avalúo de fecha 29 veintinueve de noviembre del año 2017 dos mil diecisiete. ---------</w:t>
      </w:r>
    </w:p>
    <w:p w14:paraId="6A25A4CE" w14:textId="00A86499" w:rsidR="00267681" w:rsidRPr="00CC257B" w:rsidRDefault="00267681" w:rsidP="009424AA">
      <w:pPr>
        <w:pStyle w:val="SENTENCIAS"/>
        <w:numPr>
          <w:ilvl w:val="0"/>
          <w:numId w:val="48"/>
        </w:numPr>
      </w:pPr>
      <w:r w:rsidRPr="00CC257B">
        <w:t>Acta de cumplimentación del citatorio de fecha 29 veintinueve de noviembre del año 2017 dos mil diecisiete. ------------------------------</w:t>
      </w:r>
    </w:p>
    <w:p w14:paraId="4C942998" w14:textId="77777777" w:rsidR="00267681" w:rsidRPr="00CC257B" w:rsidRDefault="00267681" w:rsidP="00267681">
      <w:pPr>
        <w:pStyle w:val="SENTENCIAS"/>
      </w:pPr>
    </w:p>
    <w:p w14:paraId="7050D5DA" w14:textId="77777777" w:rsidR="00267681" w:rsidRPr="00CC257B" w:rsidRDefault="00267681" w:rsidP="001E7D1A">
      <w:pPr>
        <w:pStyle w:val="RESOLUCIONES"/>
      </w:pPr>
    </w:p>
    <w:p w14:paraId="7B59FB11" w14:textId="1DF532DF" w:rsidR="00267681" w:rsidRPr="00CC257B" w:rsidRDefault="005F3259" w:rsidP="001E7D1A">
      <w:pPr>
        <w:pStyle w:val="RESOLUCIONES"/>
      </w:pPr>
      <w:r w:rsidRPr="00CC257B">
        <w:t>Ahora bien, en su ampliación a la demanda y con relación a los documentos aportados a la causa por la demandada con la finalidad de sostener la legalidad del acto impugnado, el actor señala lo siguiente:</w:t>
      </w:r>
      <w:r w:rsidR="00F32F75" w:rsidRPr="00CC257B">
        <w:t xml:space="preserve"> -----------</w:t>
      </w:r>
    </w:p>
    <w:p w14:paraId="06B1CFC5" w14:textId="5718DD6D" w:rsidR="005F3259" w:rsidRPr="00CC257B" w:rsidRDefault="005F3259" w:rsidP="001E7D1A">
      <w:pPr>
        <w:pStyle w:val="RESOLUCIONES"/>
      </w:pPr>
    </w:p>
    <w:p w14:paraId="6FF384B9" w14:textId="4AA50670" w:rsidR="005F3259" w:rsidRPr="00CC257B" w:rsidRDefault="005F3259" w:rsidP="001E7D1A">
      <w:pPr>
        <w:pStyle w:val="RESOLUCIONES"/>
        <w:rPr>
          <w:i/>
          <w:sz w:val="22"/>
          <w:szCs w:val="22"/>
        </w:rPr>
      </w:pPr>
      <w:r w:rsidRPr="00CC257B">
        <w:rPr>
          <w:i/>
          <w:sz w:val="22"/>
          <w:szCs w:val="22"/>
        </w:rPr>
        <w:t>“Por lo que hace a la ORDEN DE VALUCIÓN, folio 165073-17 del 27 de octubre del 2017 tenemos lo siguiente:</w:t>
      </w:r>
    </w:p>
    <w:p w14:paraId="37F4E0DD" w14:textId="72BFEBF6" w:rsidR="005F3259" w:rsidRPr="00CC257B" w:rsidRDefault="005F3259" w:rsidP="001E7D1A">
      <w:pPr>
        <w:pStyle w:val="RESOLUCIONES"/>
        <w:rPr>
          <w:i/>
          <w:sz w:val="22"/>
          <w:szCs w:val="22"/>
        </w:rPr>
      </w:pPr>
    </w:p>
    <w:p w14:paraId="47620486" w14:textId="6A120603" w:rsidR="005F3259" w:rsidRPr="00CC257B" w:rsidRDefault="005F3259" w:rsidP="001E7D1A">
      <w:pPr>
        <w:pStyle w:val="RESOLUCIONES"/>
        <w:rPr>
          <w:i/>
          <w:sz w:val="22"/>
          <w:szCs w:val="22"/>
        </w:rPr>
      </w:pPr>
      <w:r w:rsidRPr="00CC257B">
        <w:rPr>
          <w:i/>
          <w:sz w:val="22"/>
          <w:szCs w:val="22"/>
        </w:rPr>
        <w:t xml:space="preserve">“…se emite la presente orden de visita relativa a la valuación, con el fin de practicar un avalúo y verificación física del inmueble de su propiedad, registrado en el Padrón de Contribuyentes del Impuesto Predial de ésta ciudad de León, Guanajuato, bajo el número de cuenta predial 01AA88901001, </w:t>
      </w:r>
      <w:proofErr w:type="spellStart"/>
      <w:r w:rsidRPr="00CC257B">
        <w:rPr>
          <w:i/>
          <w:sz w:val="22"/>
          <w:szCs w:val="22"/>
        </w:rPr>
        <w:t>ubicdo</w:t>
      </w:r>
      <w:proofErr w:type="spellEnd"/>
      <w:r w:rsidRPr="00CC257B">
        <w:rPr>
          <w:i/>
          <w:sz w:val="22"/>
          <w:szCs w:val="22"/>
        </w:rPr>
        <w:t xml:space="preserve"> VILLA DE GUADALUPE #216 12 8, en la colonia LOMAS DEL CAMPESTRE – SECCIÓN…</w:t>
      </w:r>
      <w:proofErr w:type="gramStart"/>
      <w:r w:rsidRPr="00CC257B">
        <w:rPr>
          <w:i/>
          <w:sz w:val="22"/>
          <w:szCs w:val="22"/>
        </w:rPr>
        <w:t>.”</w:t>
      </w:r>
      <w:proofErr w:type="gramEnd"/>
    </w:p>
    <w:p w14:paraId="15121600" w14:textId="77777777" w:rsidR="005F3259" w:rsidRPr="00CC257B" w:rsidRDefault="005F3259" w:rsidP="001E7D1A">
      <w:pPr>
        <w:pStyle w:val="RESOLUCIONES"/>
        <w:rPr>
          <w:sz w:val="22"/>
          <w:szCs w:val="22"/>
        </w:rPr>
      </w:pPr>
    </w:p>
    <w:p w14:paraId="39E23CBF" w14:textId="026D82DF" w:rsidR="00267681" w:rsidRPr="00CC257B" w:rsidRDefault="005F3259" w:rsidP="001E7D1A">
      <w:pPr>
        <w:pStyle w:val="RESOLUCIONES"/>
        <w:rPr>
          <w:i/>
          <w:sz w:val="22"/>
          <w:szCs w:val="22"/>
        </w:rPr>
      </w:pPr>
      <w:r w:rsidRPr="00CC257B">
        <w:rPr>
          <w:i/>
          <w:sz w:val="22"/>
          <w:szCs w:val="22"/>
        </w:rPr>
        <w:t>De lo anterior tenemos lo siguiente:</w:t>
      </w:r>
    </w:p>
    <w:p w14:paraId="3E4265AD" w14:textId="6D2EBE35" w:rsidR="005F3259" w:rsidRPr="00CC257B" w:rsidRDefault="005F3259" w:rsidP="005F3259">
      <w:pPr>
        <w:pStyle w:val="RESOLUCIONES"/>
        <w:numPr>
          <w:ilvl w:val="0"/>
          <w:numId w:val="49"/>
        </w:numPr>
        <w:rPr>
          <w:i/>
          <w:sz w:val="22"/>
          <w:szCs w:val="22"/>
        </w:rPr>
      </w:pPr>
      <w:r w:rsidRPr="00CC257B">
        <w:rPr>
          <w:i/>
          <w:sz w:val="22"/>
          <w:szCs w:val="22"/>
        </w:rPr>
        <w:t>La orden de valuación […] es para levantar un avalúo en el predio ubicado en Villa de Guadalupe #216 12 8, Colonia Lomas del Campestre-Sección</w:t>
      </w:r>
      <w:r w:rsidR="00B22A57" w:rsidRPr="00CC257B">
        <w:rPr>
          <w:i/>
          <w:sz w:val="22"/>
          <w:szCs w:val="22"/>
        </w:rPr>
        <w:t xml:space="preserve"> […] soy dueño del predio ubicado en Villa de Guadalupe #216 8 12, Colonia Villas del Campestre de esta ciudad […]</w:t>
      </w:r>
    </w:p>
    <w:p w14:paraId="562877E3" w14:textId="77777777" w:rsidR="00267681" w:rsidRPr="00CC257B" w:rsidRDefault="00267681" w:rsidP="001E7D1A">
      <w:pPr>
        <w:pStyle w:val="RESOLUCIONES"/>
      </w:pPr>
    </w:p>
    <w:p w14:paraId="0884D9C8" w14:textId="77777777" w:rsidR="00B22A57" w:rsidRPr="00CC257B" w:rsidRDefault="00B22A57" w:rsidP="001E7D1A">
      <w:pPr>
        <w:pStyle w:val="RESOLUCIONES"/>
      </w:pPr>
    </w:p>
    <w:p w14:paraId="4C9DD549" w14:textId="101A3773" w:rsidR="004E3C66" w:rsidRPr="00CC257B" w:rsidRDefault="00B22A57" w:rsidP="001E7D1A">
      <w:pPr>
        <w:pStyle w:val="RESOLUCIONES"/>
      </w:pPr>
      <w:r w:rsidRPr="00CC257B">
        <w:t>Por su parte</w:t>
      </w:r>
      <w:r w:rsidR="00F32F75" w:rsidRPr="00CC257B">
        <w:t>,</w:t>
      </w:r>
      <w:r w:rsidRPr="00CC257B">
        <w:t xml:space="preserve"> </w:t>
      </w:r>
      <w:r w:rsidR="004E3C66" w:rsidRPr="00CC257B">
        <w:t>la</w:t>
      </w:r>
      <w:r w:rsidR="00F32F75" w:rsidRPr="00CC257B">
        <w:t>s</w:t>
      </w:r>
      <w:r w:rsidR="004E3C66" w:rsidRPr="00CC257B">
        <w:t xml:space="preserve"> demandada</w:t>
      </w:r>
      <w:r w:rsidR="00F32F75" w:rsidRPr="00CC257B">
        <w:t>s</w:t>
      </w:r>
      <w:r w:rsidRPr="00CC257B">
        <w:t xml:space="preserve"> en la ampliación a la contestación</w:t>
      </w:r>
      <w:r w:rsidR="00F32F75" w:rsidRPr="00CC257B">
        <w:t>,</w:t>
      </w:r>
      <w:r w:rsidRPr="00CC257B">
        <w:t xml:space="preserve"> señalan que los </w:t>
      </w:r>
      <w:r w:rsidR="004E3C66" w:rsidRPr="00CC257B">
        <w:t>argumentos</w:t>
      </w:r>
      <w:r w:rsidRPr="00CC257B">
        <w:t xml:space="preserve"> vertidos por el actor, son meras apreciaciones subjetivas, y </w:t>
      </w:r>
      <w:r w:rsidR="004E3C66" w:rsidRPr="00CC257B">
        <w:t>desvirtuaron</w:t>
      </w:r>
      <w:r w:rsidRPr="00CC257B">
        <w:t xml:space="preserve"> con los documentos la negativa lisa y llana del actor, y que de los documentos se puede </w:t>
      </w:r>
      <w:r w:rsidR="00F32F75" w:rsidRPr="00CC257B">
        <w:t xml:space="preserve">apreciar </w:t>
      </w:r>
      <w:r w:rsidRPr="00CC257B">
        <w:t xml:space="preserve">que el perito </w:t>
      </w:r>
      <w:r w:rsidR="004E3C66" w:rsidRPr="00CC257B">
        <w:t>valuado</w:t>
      </w:r>
      <w:r w:rsidR="00F32F75" w:rsidRPr="00CC257B">
        <w:t>r</w:t>
      </w:r>
      <w:r w:rsidRPr="00CC257B">
        <w:t xml:space="preserve"> acudió al domicilio de la parte actora ubicado en </w:t>
      </w:r>
      <w:proofErr w:type="spellStart"/>
      <w:r w:rsidRPr="00CC257B">
        <w:t>Pir</w:t>
      </w:r>
      <w:r w:rsidR="00F32F75" w:rsidRPr="00CC257B">
        <w:t>u</w:t>
      </w:r>
      <w:r w:rsidRPr="00CC257B">
        <w:t>l</w:t>
      </w:r>
      <w:proofErr w:type="spellEnd"/>
      <w:r w:rsidRPr="00CC257B">
        <w:t xml:space="preserve"> del Campestre</w:t>
      </w:r>
      <w:r w:rsidR="00F32F75" w:rsidRPr="00CC257B">
        <w:t>, número 111 ciento once, Club C</w:t>
      </w:r>
      <w:r w:rsidRPr="00CC257B">
        <w:t>ampestre, y de manera general defi</w:t>
      </w:r>
      <w:r w:rsidR="004E3C66" w:rsidRPr="00CC257B">
        <w:t>enden la legalidad de los actos impugnados. -----------------------------------------------------------------------------------------</w:t>
      </w:r>
    </w:p>
    <w:p w14:paraId="5368B1F4" w14:textId="77777777" w:rsidR="004E3C66" w:rsidRPr="00CC257B" w:rsidRDefault="004E3C66" w:rsidP="001E7D1A">
      <w:pPr>
        <w:pStyle w:val="RESOLUCIONES"/>
      </w:pPr>
    </w:p>
    <w:p w14:paraId="1407C350" w14:textId="43618009" w:rsidR="001E7D1A" w:rsidRPr="00CC257B" w:rsidRDefault="00F32F75" w:rsidP="001E7D1A">
      <w:pPr>
        <w:pStyle w:val="RESOLUCIONES"/>
      </w:pPr>
      <w:r w:rsidRPr="00CC257B">
        <w:t>En tal sentido</w:t>
      </w:r>
      <w:r w:rsidR="004E3C66" w:rsidRPr="00CC257B">
        <w:t>, le asiste la razón al recurrente, como bien lo señala la orden de valuación emitida por la Directora General de Ingresos en fecha 27 veintisiete de octubre del año 2017 dos mil diecisiete, se desprende lo siguiente:</w:t>
      </w:r>
    </w:p>
    <w:p w14:paraId="1D1C09F8" w14:textId="143CD877" w:rsidR="004E3C66" w:rsidRPr="00CC257B" w:rsidRDefault="004E3C66" w:rsidP="001E7D1A">
      <w:pPr>
        <w:pStyle w:val="RESOLUCIONES"/>
      </w:pPr>
    </w:p>
    <w:p w14:paraId="7D48FF6E" w14:textId="403295A4" w:rsidR="004E3C66" w:rsidRPr="00CC257B" w:rsidRDefault="004E3C66" w:rsidP="001E7D1A">
      <w:pPr>
        <w:pStyle w:val="RESOLUCIONES"/>
        <w:rPr>
          <w:i/>
          <w:sz w:val="22"/>
          <w:szCs w:val="22"/>
        </w:rPr>
      </w:pPr>
      <w:r w:rsidRPr="00CC257B">
        <w:rPr>
          <w:i/>
          <w:sz w:val="22"/>
          <w:szCs w:val="22"/>
        </w:rPr>
        <w:t xml:space="preserve">“… se emite la presente orden de visita relativa a la valuación con el fin de practicar un </w:t>
      </w:r>
      <w:r w:rsidR="00A92E9D" w:rsidRPr="00CC257B">
        <w:rPr>
          <w:i/>
          <w:sz w:val="22"/>
          <w:szCs w:val="22"/>
        </w:rPr>
        <w:t>avalúo</w:t>
      </w:r>
      <w:r w:rsidRPr="00CC257B">
        <w:rPr>
          <w:i/>
          <w:sz w:val="22"/>
          <w:szCs w:val="22"/>
        </w:rPr>
        <w:t xml:space="preserve"> y verificación física del </w:t>
      </w:r>
      <w:r w:rsidR="00A92E9D" w:rsidRPr="00CC257B">
        <w:rPr>
          <w:i/>
          <w:sz w:val="22"/>
          <w:szCs w:val="22"/>
        </w:rPr>
        <w:t>inmueble</w:t>
      </w:r>
      <w:r w:rsidRPr="00CC257B">
        <w:rPr>
          <w:i/>
          <w:sz w:val="22"/>
          <w:szCs w:val="22"/>
        </w:rPr>
        <w:t xml:space="preserve"> de su </w:t>
      </w:r>
      <w:r w:rsidR="00A92E9D" w:rsidRPr="00CC257B">
        <w:rPr>
          <w:i/>
          <w:sz w:val="22"/>
          <w:szCs w:val="22"/>
        </w:rPr>
        <w:t>propiedad</w:t>
      </w:r>
      <w:r w:rsidRPr="00CC257B">
        <w:rPr>
          <w:i/>
          <w:sz w:val="22"/>
          <w:szCs w:val="22"/>
        </w:rPr>
        <w:t>, registrado en el Padrón de Contribuyentes del Impuesto Predial de ésta ciudad de León, Guanajuato, bajo el número de cuenta predial 01 AA88909001, ubicado en VILLA DE GUADALUPE #216 12 8, en la colonia LOMAS DEL CAMPESTRE –</w:t>
      </w:r>
      <w:proofErr w:type="gramStart"/>
      <w:r w:rsidRPr="00CC257B">
        <w:rPr>
          <w:i/>
          <w:sz w:val="22"/>
          <w:szCs w:val="22"/>
        </w:rPr>
        <w:t>SECCION …”</w:t>
      </w:r>
      <w:proofErr w:type="gramEnd"/>
    </w:p>
    <w:p w14:paraId="2D34EFFE" w14:textId="3786DEDB" w:rsidR="004E3C66" w:rsidRPr="00CC257B" w:rsidRDefault="004E3C66" w:rsidP="001E7D1A">
      <w:pPr>
        <w:pStyle w:val="RESOLUCIONES"/>
      </w:pPr>
    </w:p>
    <w:p w14:paraId="4C203C91" w14:textId="77777777" w:rsidR="00A91837" w:rsidRPr="00CC257B" w:rsidRDefault="00A91837" w:rsidP="001E7D1A">
      <w:pPr>
        <w:pStyle w:val="RESOLUCIONES"/>
      </w:pPr>
    </w:p>
    <w:p w14:paraId="355361B8" w14:textId="57606429" w:rsidR="004E3C66" w:rsidRPr="00CC257B" w:rsidRDefault="004E3C66" w:rsidP="001E7D1A">
      <w:pPr>
        <w:pStyle w:val="RESOLUCIONES"/>
      </w:pPr>
      <w:r w:rsidRPr="00CC257B">
        <w:t xml:space="preserve">No </w:t>
      </w:r>
      <w:r w:rsidR="00A92E9D" w:rsidRPr="00CC257B">
        <w:t>obstante,</w:t>
      </w:r>
      <w:r w:rsidRPr="00CC257B">
        <w:t xml:space="preserve"> el avalúo de fecha 14 catorce de noviembre del año 2017 dos mil diecisiete, se desprende los siguientes datos de ubicación del predio:</w:t>
      </w:r>
      <w:r w:rsidR="00A91837" w:rsidRPr="00CC257B">
        <w:t xml:space="preserve"> --</w:t>
      </w:r>
    </w:p>
    <w:p w14:paraId="00F41149" w14:textId="1EE846DE" w:rsidR="004E3C66" w:rsidRPr="00CC257B" w:rsidRDefault="004E3C66" w:rsidP="001E7D1A">
      <w:pPr>
        <w:pStyle w:val="RESOLUCIONES"/>
      </w:pPr>
    </w:p>
    <w:p w14:paraId="4FF3885E" w14:textId="4814B4AF" w:rsidR="004E3C66" w:rsidRPr="00CC257B" w:rsidRDefault="004E3C66" w:rsidP="001E7D1A">
      <w:pPr>
        <w:pStyle w:val="RESOLUCIONES"/>
        <w:rPr>
          <w:i/>
          <w:u w:val="single"/>
        </w:rPr>
      </w:pPr>
      <w:r w:rsidRPr="00CC257B">
        <w:rPr>
          <w:i/>
          <w:u w:val="single"/>
        </w:rPr>
        <w:t>Ubicación del predio: CALLE VILLA DE GUADALUPE [Ext: 216</w:t>
      </w:r>
      <w:proofErr w:type="gramStart"/>
      <w:r w:rsidRPr="00CC257B">
        <w:rPr>
          <w:i/>
          <w:u w:val="single"/>
        </w:rPr>
        <w:t>][</w:t>
      </w:r>
      <w:proofErr w:type="gramEnd"/>
      <w:r w:rsidR="00A92E9D" w:rsidRPr="00CC257B">
        <w:rPr>
          <w:i/>
          <w:u w:val="single"/>
        </w:rPr>
        <w:t>Lote:8</w:t>
      </w:r>
      <w:r w:rsidRPr="00CC257B">
        <w:rPr>
          <w:i/>
          <w:u w:val="single"/>
        </w:rPr>
        <w:t>][</w:t>
      </w:r>
      <w:r w:rsidR="00A92E9D" w:rsidRPr="00CC257B">
        <w:rPr>
          <w:i/>
          <w:u w:val="single"/>
        </w:rPr>
        <w:t xml:space="preserve"> </w:t>
      </w:r>
      <w:proofErr w:type="spellStart"/>
      <w:r w:rsidR="00A92E9D" w:rsidRPr="00CC257B">
        <w:rPr>
          <w:i/>
          <w:u w:val="single"/>
        </w:rPr>
        <w:t>Mza</w:t>
      </w:r>
      <w:proofErr w:type="spellEnd"/>
      <w:r w:rsidR="00A92E9D" w:rsidRPr="00CC257B">
        <w:rPr>
          <w:i/>
          <w:u w:val="single"/>
        </w:rPr>
        <w:t>.: 12</w:t>
      </w:r>
      <w:r w:rsidRPr="00CC257B">
        <w:rPr>
          <w:i/>
          <w:u w:val="single"/>
        </w:rPr>
        <w:t>]</w:t>
      </w:r>
      <w:r w:rsidR="00A92E9D" w:rsidRPr="00CC257B">
        <w:rPr>
          <w:i/>
          <w:u w:val="single"/>
        </w:rPr>
        <w:t xml:space="preserve"> colonia VILLAS DEL CAMPESTRE, Propietario </w:t>
      </w:r>
      <w:r w:rsidR="00CC257B" w:rsidRPr="00CC257B">
        <w:rPr>
          <w:rFonts w:ascii="Arial Narrow" w:hAnsi="Arial Narrow" w:cs="Arial"/>
          <w:sz w:val="27"/>
          <w:szCs w:val="27"/>
        </w:rPr>
        <w:t>(…)</w:t>
      </w:r>
      <w:r w:rsidR="00A92E9D" w:rsidRPr="00CC257B">
        <w:rPr>
          <w:i/>
          <w:u w:val="single"/>
        </w:rPr>
        <w:t>.</w:t>
      </w:r>
    </w:p>
    <w:p w14:paraId="2494A89C" w14:textId="01912172" w:rsidR="00A92E9D" w:rsidRPr="00CC257B" w:rsidRDefault="00A92E9D" w:rsidP="001E7D1A">
      <w:pPr>
        <w:pStyle w:val="RESOLUCIONES"/>
      </w:pPr>
    </w:p>
    <w:p w14:paraId="17CB30EF" w14:textId="77777777" w:rsidR="00E07701" w:rsidRPr="00CC257B" w:rsidRDefault="00E07701" w:rsidP="0013367F">
      <w:pPr>
        <w:pStyle w:val="RESOLUCIONES"/>
      </w:pPr>
    </w:p>
    <w:p w14:paraId="5829C833" w14:textId="6FD9F64F" w:rsidR="0013367F" w:rsidRPr="00CC257B" w:rsidRDefault="00A714E0" w:rsidP="0013367F">
      <w:pPr>
        <w:pStyle w:val="RESOLUCIONES"/>
      </w:pPr>
      <w:r w:rsidRPr="00CC257B">
        <w:t xml:space="preserve">Bajo tal contexto, </w:t>
      </w:r>
      <w:r w:rsidR="0013367F" w:rsidRPr="00CC257B">
        <w:t xml:space="preserve">y tomando en cuenta que no existe identidad y certeza entre el inmueble señalado en la orden de valuación emitida por la Directora General de Ingresos y el señalado en el avalúo notificado al actor, de fecha 14 catorce de noviembre del año 2017 dos mil diecisiete, se tiene a la demandada por no desvirtuando la negativa lisa y llana argumentada por la parte actora. </w:t>
      </w:r>
    </w:p>
    <w:p w14:paraId="24A5273A" w14:textId="77777777" w:rsidR="0013367F" w:rsidRPr="00CC257B" w:rsidRDefault="0013367F" w:rsidP="0013367F">
      <w:pPr>
        <w:pStyle w:val="RESOLUCIONES"/>
      </w:pPr>
    </w:p>
    <w:p w14:paraId="429A60E0" w14:textId="0461F032" w:rsidR="0013367F" w:rsidRPr="00CC257B" w:rsidRDefault="0013367F" w:rsidP="0013367F">
      <w:pPr>
        <w:tabs>
          <w:tab w:val="left" w:pos="3975"/>
        </w:tabs>
        <w:spacing w:line="360" w:lineRule="auto"/>
        <w:ind w:firstLine="709"/>
        <w:jc w:val="both"/>
        <w:rPr>
          <w:rFonts w:ascii="Century" w:hAnsi="Century"/>
        </w:rPr>
      </w:pPr>
      <w:r w:rsidRPr="00CC257B">
        <w:rPr>
          <w:rFonts w:ascii="Century" w:hAnsi="Century"/>
        </w:rPr>
        <w:t xml:space="preserve">Luego entonces, en caso de que la autoridad incumpla con la carga procesal, como es en el caso concreto, de acreditar </w:t>
      </w:r>
      <w:r w:rsidR="00246699" w:rsidRPr="00CC257B">
        <w:rPr>
          <w:rFonts w:ascii="Century" w:hAnsi="Century"/>
        </w:rPr>
        <w:t>que se haya practicado el avalúo en términos de la Ley de Hacienda para los Municipios del Estado de Guanajuato</w:t>
      </w:r>
      <w:r w:rsidRPr="00CC257B">
        <w:rPr>
          <w:rFonts w:ascii="Century" w:hAnsi="Century"/>
        </w:rPr>
        <w:t>, la consecuencia será que se tengan por ciertos los hechos narrados por el impugnante; ello según la regla prevista en el artículo 47 del Código de Procedimiento y Justicia Administrativa para el Estado y los Municipios de Guanajuato, a que a la letra dispone: -------------</w:t>
      </w:r>
      <w:r w:rsidR="00246699" w:rsidRPr="00CC257B">
        <w:rPr>
          <w:rFonts w:ascii="Century" w:hAnsi="Century"/>
        </w:rPr>
        <w:t>-------------------------------------</w:t>
      </w:r>
      <w:r w:rsidRPr="00CC257B">
        <w:rPr>
          <w:rFonts w:ascii="Century" w:hAnsi="Century"/>
        </w:rPr>
        <w:t>-----</w:t>
      </w:r>
    </w:p>
    <w:p w14:paraId="37835854" w14:textId="77777777" w:rsidR="0013367F" w:rsidRPr="00CC257B" w:rsidRDefault="0013367F" w:rsidP="0013367F">
      <w:pPr>
        <w:tabs>
          <w:tab w:val="left" w:pos="3975"/>
        </w:tabs>
        <w:spacing w:line="360" w:lineRule="auto"/>
        <w:ind w:firstLine="709"/>
        <w:jc w:val="both"/>
        <w:rPr>
          <w:rFonts w:ascii="Century" w:hAnsi="Century"/>
        </w:rPr>
      </w:pPr>
    </w:p>
    <w:p w14:paraId="44E05805" w14:textId="77777777" w:rsidR="0013367F" w:rsidRPr="00CC257B" w:rsidRDefault="0013367F" w:rsidP="0013367F">
      <w:pPr>
        <w:ind w:firstLine="709"/>
        <w:jc w:val="both"/>
        <w:rPr>
          <w:rFonts w:ascii="Century" w:hAnsi="Century"/>
          <w:i/>
          <w:iCs/>
          <w:sz w:val="22"/>
          <w:szCs w:val="22"/>
          <w:lang w:val="es-MX"/>
        </w:rPr>
      </w:pPr>
      <w:r w:rsidRPr="00CC257B">
        <w:rPr>
          <w:rFonts w:ascii="Century" w:hAnsi="Century"/>
          <w:b/>
          <w:i/>
          <w:iCs/>
          <w:sz w:val="22"/>
          <w:szCs w:val="22"/>
          <w:lang w:val="es-MX"/>
        </w:rPr>
        <w:t>Artículo 47.</w:t>
      </w:r>
      <w:r w:rsidRPr="00CC257B">
        <w:rPr>
          <w:rFonts w:ascii="Century" w:hAnsi="Century"/>
          <w:i/>
          <w:iCs/>
          <w:sz w:val="22"/>
          <w:szCs w:val="22"/>
          <w:lang w:val="es-MX"/>
        </w:rPr>
        <w:t xml:space="preserve"> Los actos administrativos se presumirán legales; sin embargo, las</w:t>
      </w:r>
      <w:r w:rsidRPr="00CC257B">
        <w:rPr>
          <w:rFonts w:ascii="Verdana" w:hAnsi="Verdana" w:cs="Arial"/>
          <w:sz w:val="22"/>
          <w:szCs w:val="22"/>
        </w:rPr>
        <w:t xml:space="preserve"> </w:t>
      </w:r>
      <w:r w:rsidRPr="00CC257B">
        <w:rPr>
          <w:rFonts w:ascii="Century" w:hAnsi="Century"/>
          <w:i/>
          <w:iCs/>
          <w:sz w:val="22"/>
          <w:szCs w:val="22"/>
          <w:lang w:val="es-MX"/>
        </w:rPr>
        <w:t>autoridades administrativas deberán probar los hechos que los motiven cuando el interesado los niegue lisa y llanamente, a menos que la negativa implique la afirmación de otro hecho.</w:t>
      </w:r>
    </w:p>
    <w:p w14:paraId="28CFFD14" w14:textId="0FC44BA0" w:rsidR="0013367F" w:rsidRPr="00CC257B" w:rsidRDefault="0013367F" w:rsidP="002C7D2D">
      <w:pPr>
        <w:pStyle w:val="SENTENCIAS"/>
      </w:pPr>
    </w:p>
    <w:p w14:paraId="3871E6A4" w14:textId="77777777" w:rsidR="0013367F" w:rsidRPr="00CC257B" w:rsidRDefault="0013367F" w:rsidP="002C7D2D">
      <w:pPr>
        <w:pStyle w:val="SENTENCIAS"/>
      </w:pPr>
    </w:p>
    <w:p w14:paraId="3F583C0D" w14:textId="782F61C1" w:rsidR="00246699" w:rsidRPr="00CC257B" w:rsidRDefault="00635C8E" w:rsidP="00246699">
      <w:pPr>
        <w:pStyle w:val="SENTENCIAS"/>
      </w:pPr>
      <w:r w:rsidRPr="00CC257B">
        <w:t xml:space="preserve">Por tanto, si en la especie la autoridad demandada no acreditó que se haya </w:t>
      </w:r>
      <w:r w:rsidR="002C7D2D" w:rsidRPr="00CC257B">
        <w:t>desarrollado el avalúo que modificó el valor fiscal del inmueble propiedad del impetrante, en términos de</w:t>
      </w:r>
      <w:r w:rsidR="00CA72C0" w:rsidRPr="00CC257B">
        <w:t xml:space="preserve"> los</w:t>
      </w:r>
      <w:r w:rsidR="002C7D2D" w:rsidRPr="00CC257B">
        <w:t xml:space="preserve"> artículo</w:t>
      </w:r>
      <w:r w:rsidR="00CA72C0" w:rsidRPr="00CC257B">
        <w:t>s</w:t>
      </w:r>
      <w:r w:rsidR="002C7D2D" w:rsidRPr="00CC257B">
        <w:t xml:space="preserve"> </w:t>
      </w:r>
      <w:r w:rsidRPr="00CC257B">
        <w:t>176</w:t>
      </w:r>
      <w:r w:rsidR="002C7D2D" w:rsidRPr="00CC257B">
        <w:t xml:space="preserve"> y 177 </w:t>
      </w:r>
      <w:r w:rsidRPr="00CC257B">
        <w:t>de la Ley de Hacienda para los Municipios del Estado de Guanajuato</w:t>
      </w:r>
      <w:r w:rsidR="002C7D2D" w:rsidRPr="00CC257B">
        <w:t xml:space="preserve">, </w:t>
      </w:r>
      <w:r w:rsidRPr="00CC257B">
        <w:t xml:space="preserve">se actualiza la irregularidad prevista en el artículo 302, fracción III,  del Código de Procedimiento y Justicia Administrativa para el Estado y los Municipios de Guanajuato, y en los términos de la fracción II del artículo 300 del citado Código, se decreta la nulidad total del avalúo de fecha </w:t>
      </w:r>
      <w:r w:rsidR="00246699" w:rsidRPr="00CC257B">
        <w:t>el avalúo catastral practicado al bien inmueble ubicado en calle Villa de Guadalupe</w:t>
      </w:r>
      <w:r w:rsidR="00CA72C0" w:rsidRPr="00CC257B">
        <w:t>, nú</w:t>
      </w:r>
      <w:r w:rsidR="00246699" w:rsidRPr="00CC257B">
        <w:t>mero 216 doscientos dieciséis</w:t>
      </w:r>
      <w:r w:rsidR="00CA72C0" w:rsidRPr="00CC257B">
        <w:t>, l</w:t>
      </w:r>
      <w:r w:rsidR="00246699" w:rsidRPr="00CC257B">
        <w:t xml:space="preserve">ote 8 ocho, manzana 12 doce, colonia </w:t>
      </w:r>
      <w:r w:rsidR="00CA72C0" w:rsidRPr="00CC257B">
        <w:t>V</w:t>
      </w:r>
      <w:r w:rsidR="00246699" w:rsidRPr="00CC257B">
        <w:t xml:space="preserve">illas del Campestre de esta ciudad de León, Guanajuato, de fecha 14 catorce de noviembre del año 2017 dos mil diecisiete, con cuenta predial 01AA88909001 (cero uno </w:t>
      </w:r>
      <w:r w:rsidR="00CA72C0" w:rsidRPr="00CC257B">
        <w:t>l</w:t>
      </w:r>
      <w:r w:rsidR="00246699" w:rsidRPr="00CC257B">
        <w:t xml:space="preserve">etra AA ocho </w:t>
      </w:r>
      <w:proofErr w:type="spellStart"/>
      <w:r w:rsidR="00246699" w:rsidRPr="00CC257B">
        <w:t>ocho</w:t>
      </w:r>
      <w:proofErr w:type="spellEnd"/>
      <w:r w:rsidR="00246699" w:rsidRPr="00CC257B">
        <w:t xml:space="preserve"> nueve cero nueve cero </w:t>
      </w:r>
      <w:proofErr w:type="spellStart"/>
      <w:r w:rsidR="00246699" w:rsidRPr="00CC257B">
        <w:t>cero</w:t>
      </w:r>
      <w:proofErr w:type="spellEnd"/>
      <w:r w:rsidR="00246699" w:rsidRPr="00CC257B">
        <w:t xml:space="preserve"> uno). --------------------</w:t>
      </w:r>
      <w:r w:rsidR="00CA72C0" w:rsidRPr="00CC257B">
        <w:t>-----------------------------------</w:t>
      </w:r>
    </w:p>
    <w:p w14:paraId="5FF33F8D" w14:textId="277F481E" w:rsidR="00246699" w:rsidRPr="00CC257B" w:rsidRDefault="00246699" w:rsidP="00246699">
      <w:pPr>
        <w:pStyle w:val="SENTENCIAS"/>
      </w:pPr>
    </w:p>
    <w:p w14:paraId="7D0CAD56" w14:textId="4932DA66" w:rsidR="00635C8E" w:rsidRPr="00CC257B" w:rsidRDefault="00635C8E" w:rsidP="00635C8E">
      <w:pPr>
        <w:pStyle w:val="Textoindependiente"/>
        <w:spacing w:line="360" w:lineRule="auto"/>
        <w:ind w:firstLine="708"/>
        <w:rPr>
          <w:rFonts w:ascii="Century" w:hAnsi="Century" w:cs="Calibri"/>
          <w:b/>
          <w:bCs/>
        </w:rPr>
      </w:pPr>
      <w:r w:rsidRPr="00CC257B">
        <w:rPr>
          <w:rFonts w:ascii="Century" w:hAnsi="Century"/>
          <w:b/>
        </w:rPr>
        <w:t>S</w:t>
      </w:r>
      <w:r w:rsidR="00E4725A" w:rsidRPr="00CC257B">
        <w:rPr>
          <w:rFonts w:ascii="Century" w:hAnsi="Century"/>
          <w:b/>
        </w:rPr>
        <w:t>EXTO</w:t>
      </w:r>
      <w:r w:rsidRPr="00CC257B">
        <w:rPr>
          <w:rFonts w:ascii="Century" w:hAnsi="Century"/>
          <w:b/>
        </w:rPr>
        <w:t xml:space="preserve">. </w:t>
      </w:r>
      <w:r w:rsidRPr="00CC257B">
        <w:rPr>
          <w:rFonts w:ascii="Century" w:hAnsi="Century" w:cs="Arial"/>
        </w:rPr>
        <w:t>En virtud de que los argumentos estudiados resultaron fundados y suficientes para declarar la nulidad total del acto impugnado; resulta innecesario el estudio de otros conceptos de impugnación, ya que su análisis no afectaría ni variaría el sentido de esta resolución. ----------------------</w:t>
      </w:r>
    </w:p>
    <w:p w14:paraId="6A62BAA5" w14:textId="77777777" w:rsidR="00635C8E" w:rsidRPr="00CC257B" w:rsidRDefault="00635C8E" w:rsidP="00635C8E">
      <w:pPr>
        <w:pStyle w:val="Textoindependiente"/>
        <w:spacing w:line="360" w:lineRule="auto"/>
        <w:rPr>
          <w:rFonts w:ascii="Century" w:hAnsi="Century" w:cs="Arial"/>
        </w:rPr>
      </w:pPr>
    </w:p>
    <w:p w14:paraId="689F3643" w14:textId="77777777" w:rsidR="00635C8E" w:rsidRPr="00CC257B" w:rsidRDefault="00635C8E" w:rsidP="00635C8E">
      <w:pPr>
        <w:pStyle w:val="Textoindependiente"/>
        <w:spacing w:line="360" w:lineRule="auto"/>
        <w:ind w:firstLine="708"/>
        <w:rPr>
          <w:rFonts w:ascii="Century" w:hAnsi="Century" w:cs="Arial"/>
        </w:rPr>
      </w:pPr>
      <w:r w:rsidRPr="00CC257B">
        <w:rPr>
          <w:rFonts w:ascii="Century" w:hAnsi="Century" w:cs="Arial"/>
        </w:rPr>
        <w:t>Sirve de apoyo a lo anterior la tesis de jurisprudencia que dispone: ------</w:t>
      </w:r>
    </w:p>
    <w:p w14:paraId="3EF19EE0" w14:textId="77777777" w:rsidR="00635C8E" w:rsidRPr="00CC257B" w:rsidRDefault="00635C8E" w:rsidP="00635C8E">
      <w:pPr>
        <w:pStyle w:val="Textoindependiente"/>
        <w:ind w:firstLine="708"/>
        <w:rPr>
          <w:rFonts w:ascii="Century" w:hAnsi="Century" w:cs="Arial"/>
        </w:rPr>
      </w:pPr>
    </w:p>
    <w:p w14:paraId="103A251E" w14:textId="02184CF1" w:rsidR="00635C8E" w:rsidRPr="00CC257B" w:rsidRDefault="00635C8E" w:rsidP="00844131">
      <w:pPr>
        <w:pStyle w:val="TESISYJURIS"/>
        <w:rPr>
          <w:sz w:val="22"/>
          <w:szCs w:val="22"/>
        </w:rPr>
      </w:pPr>
      <w:r w:rsidRPr="00CC257B">
        <w:rPr>
          <w:b/>
          <w:sz w:val="22"/>
          <w:szCs w:val="22"/>
        </w:rPr>
        <w:t xml:space="preserve">“CONCEPTOS DE VIOLACION. CUANDO SU ESTUDIO ES INNECESARIO. </w:t>
      </w:r>
      <w:r w:rsidRPr="00CC257B">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844131" w:rsidRPr="00CC257B">
        <w:rPr>
          <w:sz w:val="22"/>
          <w:szCs w:val="22"/>
        </w:rPr>
        <w:t xml:space="preserve">40, Abril de 1991, página 125. </w:t>
      </w:r>
    </w:p>
    <w:p w14:paraId="794C6648" w14:textId="77777777" w:rsidR="00844131" w:rsidRPr="00CC257B" w:rsidRDefault="00844131" w:rsidP="00844131">
      <w:pPr>
        <w:pStyle w:val="TESISYJURIS"/>
        <w:rPr>
          <w:b/>
        </w:rPr>
      </w:pPr>
    </w:p>
    <w:p w14:paraId="21AEB429" w14:textId="77777777" w:rsidR="00635C8E" w:rsidRPr="00CC257B" w:rsidRDefault="00635C8E" w:rsidP="00635C8E">
      <w:pPr>
        <w:pStyle w:val="Textoindependiente"/>
        <w:ind w:firstLine="709"/>
        <w:rPr>
          <w:rFonts w:ascii="Century" w:hAnsi="Century"/>
          <w:b/>
        </w:rPr>
      </w:pPr>
    </w:p>
    <w:p w14:paraId="4EEBD53E" w14:textId="7A28FB7F" w:rsidR="000A2FEE" w:rsidRPr="00CC257B" w:rsidRDefault="00E4725A" w:rsidP="00AB5A7F">
      <w:pPr>
        <w:pStyle w:val="SENTENCIAS"/>
        <w:rPr>
          <w:rFonts w:cs="Calibri"/>
          <w:i/>
          <w:iCs/>
        </w:rPr>
      </w:pPr>
      <w:r w:rsidRPr="00CC257B">
        <w:rPr>
          <w:rFonts w:cs="Calibri"/>
          <w:b/>
          <w:bCs/>
          <w:iCs/>
        </w:rPr>
        <w:t>SÉPTIMO</w:t>
      </w:r>
      <w:r w:rsidR="00635C8E" w:rsidRPr="00CC257B">
        <w:rPr>
          <w:rFonts w:cs="Calibri"/>
          <w:iCs/>
        </w:rPr>
        <w:t>. Ahora bien, el actor solicita como pretensiones</w:t>
      </w:r>
      <w:r w:rsidR="000A2FEE" w:rsidRPr="00CC257B">
        <w:rPr>
          <w:rFonts w:cs="Calibri"/>
          <w:iCs/>
        </w:rPr>
        <w:t xml:space="preserve">: </w:t>
      </w:r>
      <w:r w:rsidR="000A2FEE" w:rsidRPr="00CC257B">
        <w:rPr>
          <w:rFonts w:cs="Calibri"/>
          <w:i/>
          <w:iCs/>
        </w:rPr>
        <w:t>“Solicito dejar sin efecto, revocar o nulificar tanto el avalúo catastral practicado, respecto del inmueble propiedad de la demandante y ya detallado.” -------------</w:t>
      </w:r>
    </w:p>
    <w:p w14:paraId="0EBDD496" w14:textId="77777777" w:rsidR="000A2FEE" w:rsidRPr="00CC257B" w:rsidRDefault="000A2FEE" w:rsidP="00AB5A7F">
      <w:pPr>
        <w:pStyle w:val="SENTENCIAS"/>
        <w:rPr>
          <w:rFonts w:cs="Calibri"/>
          <w:iCs/>
        </w:rPr>
      </w:pPr>
    </w:p>
    <w:p w14:paraId="6DA9FF16" w14:textId="23B9687F" w:rsidR="00635C8E" w:rsidRPr="00CC257B" w:rsidRDefault="00047353" w:rsidP="00AB5A7F">
      <w:pPr>
        <w:pStyle w:val="SENTENCIAS"/>
      </w:pPr>
      <w:r w:rsidRPr="00CC257B">
        <w:rPr>
          <w:rFonts w:cs="Calibri"/>
          <w:iCs/>
        </w:rPr>
        <w:t>Pretensión que se considera colmada de acuerdo a</w:t>
      </w:r>
      <w:r w:rsidR="00AB5A7F" w:rsidRPr="00CC257B">
        <w:rPr>
          <w:rFonts w:cs="Calibri"/>
          <w:iCs/>
        </w:rPr>
        <w:t xml:space="preserve"> lo expuesto y fundado en el Considerando </w:t>
      </w:r>
      <w:r w:rsidR="00844131" w:rsidRPr="00CC257B">
        <w:rPr>
          <w:rFonts w:cs="Calibri"/>
          <w:iCs/>
        </w:rPr>
        <w:t>Quinto</w:t>
      </w:r>
      <w:r w:rsidR="00AB5A7F" w:rsidRPr="00CC257B">
        <w:rPr>
          <w:rFonts w:cs="Calibri"/>
          <w:iCs/>
        </w:rPr>
        <w:t xml:space="preserve"> de esta resolución. ---------------------</w:t>
      </w:r>
      <w:r w:rsidRPr="00CC257B">
        <w:rPr>
          <w:rFonts w:cs="Calibri"/>
          <w:iCs/>
        </w:rPr>
        <w:t>----------------------</w:t>
      </w:r>
    </w:p>
    <w:p w14:paraId="02A2C7A8" w14:textId="77777777" w:rsidR="00635C8E" w:rsidRPr="00CC257B" w:rsidRDefault="00635C8E" w:rsidP="00635C8E">
      <w:pPr>
        <w:pStyle w:val="RESOLUCIONES"/>
      </w:pPr>
    </w:p>
    <w:p w14:paraId="39D21E78" w14:textId="77777777" w:rsidR="00635C8E" w:rsidRPr="00CC257B" w:rsidRDefault="00635C8E" w:rsidP="00635C8E">
      <w:pPr>
        <w:pStyle w:val="SENTENCIAS"/>
      </w:pPr>
      <w:r w:rsidRPr="00CC257B">
        <w:t>Por lo expuesto, y con fundamento además en lo dispuesto en los artículos 249, 287, 298, 299, 300, fracción II y 302, fracción III, del Código de Procedimiento y Justicia Administrativa para el Estado y los Municipios de Guanajuato, es de resolverse y se: ------------------------------------------------------------</w:t>
      </w:r>
    </w:p>
    <w:p w14:paraId="4CE7C267" w14:textId="77777777" w:rsidR="00635C8E" w:rsidRPr="00CC257B" w:rsidRDefault="00635C8E" w:rsidP="00635C8E">
      <w:pPr>
        <w:pStyle w:val="SENTENCIAS"/>
      </w:pPr>
    </w:p>
    <w:p w14:paraId="7219CDF8" w14:textId="77777777" w:rsidR="00635C8E" w:rsidRPr="00CC257B" w:rsidRDefault="00635C8E" w:rsidP="00635C8E">
      <w:pPr>
        <w:pStyle w:val="SENTENCIAS"/>
      </w:pPr>
    </w:p>
    <w:p w14:paraId="62FF9A27" w14:textId="77777777" w:rsidR="00635C8E" w:rsidRPr="00CC257B" w:rsidRDefault="00635C8E" w:rsidP="00635C8E">
      <w:pPr>
        <w:pStyle w:val="Textoindependiente"/>
        <w:jc w:val="center"/>
        <w:rPr>
          <w:rFonts w:ascii="Century" w:hAnsi="Century" w:cs="Calibri"/>
          <w:iCs/>
        </w:rPr>
      </w:pPr>
      <w:r w:rsidRPr="00CC257B">
        <w:rPr>
          <w:rFonts w:ascii="Century" w:hAnsi="Century" w:cs="Calibri"/>
          <w:b/>
          <w:iCs/>
        </w:rPr>
        <w:t xml:space="preserve">R E S U E L V </w:t>
      </w:r>
      <w:proofErr w:type="gramStart"/>
      <w:r w:rsidRPr="00CC257B">
        <w:rPr>
          <w:rFonts w:ascii="Century" w:hAnsi="Century" w:cs="Calibri"/>
          <w:b/>
          <w:iCs/>
        </w:rPr>
        <w:t xml:space="preserve">E </w:t>
      </w:r>
      <w:r w:rsidRPr="00CC257B">
        <w:rPr>
          <w:rFonts w:ascii="Century" w:hAnsi="Century" w:cs="Calibri"/>
          <w:iCs/>
        </w:rPr>
        <w:t>:</w:t>
      </w:r>
      <w:proofErr w:type="gramEnd"/>
    </w:p>
    <w:p w14:paraId="02C9BC23" w14:textId="77777777" w:rsidR="00635C8E" w:rsidRPr="00CC257B" w:rsidRDefault="00635C8E" w:rsidP="00635C8E">
      <w:pPr>
        <w:pStyle w:val="Textoindependiente"/>
        <w:jc w:val="center"/>
        <w:rPr>
          <w:rFonts w:ascii="Century" w:hAnsi="Century" w:cs="Calibri"/>
          <w:iCs/>
        </w:rPr>
      </w:pPr>
    </w:p>
    <w:p w14:paraId="104348C2" w14:textId="77777777" w:rsidR="00635C8E" w:rsidRPr="00CC257B" w:rsidRDefault="00635C8E" w:rsidP="00635C8E">
      <w:pPr>
        <w:pStyle w:val="Textoindependiente"/>
        <w:rPr>
          <w:rFonts w:ascii="Century" w:hAnsi="Century" w:cs="Calibri"/>
        </w:rPr>
      </w:pPr>
    </w:p>
    <w:p w14:paraId="004AFD3F" w14:textId="77777777" w:rsidR="00635C8E" w:rsidRPr="00CC257B" w:rsidRDefault="00635C8E" w:rsidP="00635C8E">
      <w:pPr>
        <w:pStyle w:val="Textoindependiente"/>
        <w:spacing w:line="360" w:lineRule="auto"/>
        <w:ind w:firstLine="709"/>
        <w:rPr>
          <w:rFonts w:ascii="Century" w:hAnsi="Century" w:cs="Calibri"/>
        </w:rPr>
      </w:pPr>
      <w:r w:rsidRPr="00CC257B">
        <w:rPr>
          <w:rFonts w:ascii="Century" w:hAnsi="Century" w:cs="Calibri"/>
          <w:b/>
          <w:bCs/>
          <w:iCs/>
        </w:rPr>
        <w:t>PRIMERO</w:t>
      </w:r>
      <w:r w:rsidRPr="00CC257B">
        <w:rPr>
          <w:rFonts w:ascii="Century" w:hAnsi="Century" w:cs="Calibri"/>
        </w:rPr>
        <w:t xml:space="preserve">. Este Juzgado Tercero Administrativo Municipal resultó competente para conocer y resolver del presente proceso administrativo. ------- </w:t>
      </w:r>
    </w:p>
    <w:p w14:paraId="57E1F7EF" w14:textId="77777777" w:rsidR="00635C8E" w:rsidRPr="00CC257B" w:rsidRDefault="00635C8E" w:rsidP="00635C8E">
      <w:pPr>
        <w:pStyle w:val="Textoindependiente"/>
        <w:spacing w:line="360" w:lineRule="auto"/>
        <w:ind w:firstLine="709"/>
        <w:rPr>
          <w:rFonts w:ascii="Century" w:hAnsi="Century" w:cs="Calibri"/>
        </w:rPr>
      </w:pPr>
    </w:p>
    <w:p w14:paraId="12F15F73" w14:textId="77777777" w:rsidR="00635C8E" w:rsidRPr="00CC257B" w:rsidRDefault="00635C8E" w:rsidP="00635C8E">
      <w:pPr>
        <w:pStyle w:val="Textoindependiente"/>
        <w:spacing w:line="360" w:lineRule="auto"/>
        <w:ind w:firstLine="709"/>
        <w:rPr>
          <w:rFonts w:ascii="Century" w:hAnsi="Century" w:cs="Calibri"/>
          <w:b/>
          <w:bCs/>
          <w:iCs/>
        </w:rPr>
      </w:pPr>
      <w:r w:rsidRPr="00CC257B">
        <w:rPr>
          <w:rFonts w:ascii="Century" w:hAnsi="Century" w:cs="Calibri"/>
          <w:b/>
          <w:bCs/>
          <w:iCs/>
        </w:rPr>
        <w:t xml:space="preserve">SEGUNDO. </w:t>
      </w:r>
      <w:r w:rsidRPr="00CC257B">
        <w:rPr>
          <w:rFonts w:ascii="Century" w:hAnsi="Century" w:cs="Calibri"/>
        </w:rPr>
        <w:t>Resultó procedente el proceso administrativo promovido por el justiciable, en contra de los actos impugnados. ----------------------------------</w:t>
      </w:r>
    </w:p>
    <w:p w14:paraId="50E7758D" w14:textId="77777777" w:rsidR="00635C8E" w:rsidRPr="00CC257B" w:rsidRDefault="00635C8E" w:rsidP="00635C8E">
      <w:pPr>
        <w:spacing w:line="360" w:lineRule="auto"/>
        <w:ind w:firstLine="709"/>
        <w:jc w:val="both"/>
        <w:rPr>
          <w:rFonts w:ascii="Century" w:hAnsi="Century" w:cs="Calibri"/>
          <w:b/>
          <w:bCs/>
          <w:iCs/>
          <w:lang w:val="es-MX"/>
        </w:rPr>
      </w:pPr>
    </w:p>
    <w:p w14:paraId="5A957398" w14:textId="0AC4B33A" w:rsidR="00635C8E" w:rsidRPr="00CC257B" w:rsidRDefault="00635C8E" w:rsidP="00635C8E">
      <w:pPr>
        <w:pStyle w:val="RESOLUCIONES"/>
        <w:rPr>
          <w:rFonts w:cs="Calibri"/>
        </w:rPr>
      </w:pPr>
      <w:r w:rsidRPr="00CC257B">
        <w:rPr>
          <w:rFonts w:cs="Calibri"/>
          <w:b/>
          <w:iCs/>
        </w:rPr>
        <w:t xml:space="preserve">TERCERO. </w:t>
      </w:r>
      <w:r w:rsidRPr="00CC257B">
        <w:t xml:space="preserve">Se decreta la </w:t>
      </w:r>
      <w:r w:rsidRPr="00CC257B">
        <w:rPr>
          <w:b/>
        </w:rPr>
        <w:t xml:space="preserve">nulidad total </w:t>
      </w:r>
      <w:r w:rsidRPr="00CC257B">
        <w:t>del</w:t>
      </w:r>
      <w:r w:rsidR="00047353" w:rsidRPr="00CC257B">
        <w:t xml:space="preserve"> avalúo</w:t>
      </w:r>
      <w:r w:rsidRPr="00CC257B">
        <w:t xml:space="preserve"> </w:t>
      </w:r>
      <w:r w:rsidR="00047353" w:rsidRPr="00CC257B">
        <w:t>de fecha 14 catorce de noviembre del año 2017 dos mil diecisiete, correspondiente al inmueble ubicado en Villa de Guadalupe</w:t>
      </w:r>
      <w:r w:rsidR="00CA72C0" w:rsidRPr="00CC257B">
        <w:t>,</w:t>
      </w:r>
      <w:r w:rsidR="00047353" w:rsidRPr="00CC257B">
        <w:t xml:space="preserve"> n</w:t>
      </w:r>
      <w:r w:rsidR="00CA72C0" w:rsidRPr="00CC257B">
        <w:t>ú</w:t>
      </w:r>
      <w:r w:rsidR="00047353" w:rsidRPr="00CC257B">
        <w:t xml:space="preserve">mero 216 doscientos dieciséis, </w:t>
      </w:r>
      <w:r w:rsidR="00CA72C0" w:rsidRPr="00CC257B">
        <w:t>l</w:t>
      </w:r>
      <w:r w:rsidR="00047353" w:rsidRPr="00CC257B">
        <w:t xml:space="preserve">ote 8 ocho, manzana 12 doce, colonia Villas del Campestre de esta ciudad de León, Guanajuato, con cuenta predial 01AA88909001 (cero uno </w:t>
      </w:r>
      <w:r w:rsidR="00CA72C0" w:rsidRPr="00CC257B">
        <w:t>l</w:t>
      </w:r>
      <w:r w:rsidR="00047353" w:rsidRPr="00CC257B">
        <w:t xml:space="preserve">etra AA ocho </w:t>
      </w:r>
      <w:proofErr w:type="spellStart"/>
      <w:r w:rsidR="00047353" w:rsidRPr="00CC257B">
        <w:t>ocho</w:t>
      </w:r>
      <w:proofErr w:type="spellEnd"/>
      <w:r w:rsidR="00047353" w:rsidRPr="00CC257B">
        <w:t xml:space="preserve"> nueve cero nueve cero </w:t>
      </w:r>
      <w:proofErr w:type="spellStart"/>
      <w:r w:rsidR="00047353" w:rsidRPr="00CC257B">
        <w:t>cero</w:t>
      </w:r>
      <w:proofErr w:type="spellEnd"/>
      <w:r w:rsidR="00047353" w:rsidRPr="00CC257B">
        <w:t xml:space="preserve"> uno); </w:t>
      </w:r>
      <w:r w:rsidR="00AB5A7F" w:rsidRPr="00CC257B">
        <w:t>lo anterior,</w:t>
      </w:r>
      <w:r w:rsidRPr="00CC257B">
        <w:t xml:space="preserve"> con</w:t>
      </w:r>
      <w:r w:rsidRPr="00CC257B">
        <w:rPr>
          <w:rFonts w:cs="Calibri"/>
        </w:rPr>
        <w:t xml:space="preserve"> base a las consideraciones lógicas y jurídicas expresadas en el Considerando </w:t>
      </w:r>
      <w:r w:rsidR="00844131" w:rsidRPr="00CC257B">
        <w:rPr>
          <w:rFonts w:cs="Calibri"/>
        </w:rPr>
        <w:t>Quinto</w:t>
      </w:r>
      <w:r w:rsidRPr="00CC257B">
        <w:rPr>
          <w:rFonts w:cs="Calibri"/>
        </w:rPr>
        <w:t xml:space="preserve"> de esta sentencia. </w:t>
      </w:r>
      <w:r w:rsidR="00047353" w:rsidRPr="00CC257B">
        <w:rPr>
          <w:rFonts w:cs="Calibri"/>
        </w:rPr>
        <w:t>--</w:t>
      </w:r>
    </w:p>
    <w:p w14:paraId="32807219" w14:textId="77777777" w:rsidR="00635C8E" w:rsidRPr="00CC257B" w:rsidRDefault="00635C8E" w:rsidP="00635C8E">
      <w:pPr>
        <w:pStyle w:val="RESOLUCIONES"/>
        <w:rPr>
          <w:rFonts w:cs="Calibri"/>
        </w:rPr>
      </w:pPr>
    </w:p>
    <w:p w14:paraId="6CCA18DC" w14:textId="2815D412" w:rsidR="00AB5A7F" w:rsidRPr="00CC257B" w:rsidRDefault="00635C8E" w:rsidP="00635C8E">
      <w:pPr>
        <w:pStyle w:val="Textoindependiente"/>
        <w:spacing w:line="360" w:lineRule="auto"/>
        <w:ind w:firstLine="709"/>
        <w:rPr>
          <w:rFonts w:ascii="Century" w:hAnsi="Century" w:cs="Calibri"/>
        </w:rPr>
      </w:pPr>
      <w:r w:rsidRPr="00CC257B">
        <w:rPr>
          <w:rFonts w:ascii="Century" w:hAnsi="Century" w:cs="Calibri"/>
          <w:b/>
        </w:rPr>
        <w:t xml:space="preserve">CUARTO. </w:t>
      </w:r>
      <w:r w:rsidRPr="00CC257B">
        <w:rPr>
          <w:rFonts w:ascii="Century" w:hAnsi="Century" w:cs="Calibri"/>
        </w:rPr>
        <w:t xml:space="preserve">Se </w:t>
      </w:r>
      <w:r w:rsidR="00AB5A7F" w:rsidRPr="00CC257B">
        <w:rPr>
          <w:rFonts w:ascii="Century" w:hAnsi="Century" w:cs="Calibri"/>
        </w:rPr>
        <w:t>considera satisfecha la pretensión del actor</w:t>
      </w:r>
      <w:r w:rsidR="00047353" w:rsidRPr="00CC257B">
        <w:rPr>
          <w:rFonts w:ascii="Century" w:hAnsi="Century" w:cs="Calibri"/>
        </w:rPr>
        <w:t>, por lo expuesto en el Considerando Séptimo de esta sentencia</w:t>
      </w:r>
      <w:r w:rsidR="00AB5A7F" w:rsidRPr="00CC257B">
        <w:rPr>
          <w:rFonts w:ascii="Century" w:hAnsi="Century" w:cs="Calibri"/>
        </w:rPr>
        <w:t xml:space="preserve">. </w:t>
      </w:r>
      <w:r w:rsidR="00047353" w:rsidRPr="00CC257B">
        <w:rPr>
          <w:rFonts w:ascii="Century" w:hAnsi="Century" w:cs="Calibri"/>
        </w:rPr>
        <w:t>-----------</w:t>
      </w:r>
      <w:r w:rsidR="00AB5A7F" w:rsidRPr="00CC257B">
        <w:rPr>
          <w:rFonts w:ascii="Century" w:hAnsi="Century" w:cs="Calibri"/>
        </w:rPr>
        <w:t>------------------</w:t>
      </w:r>
    </w:p>
    <w:p w14:paraId="1CCA3E12" w14:textId="77777777" w:rsidR="00AB5A7F" w:rsidRPr="00CC257B" w:rsidRDefault="00AB5A7F" w:rsidP="00635C8E">
      <w:pPr>
        <w:pStyle w:val="Textoindependiente"/>
        <w:spacing w:line="360" w:lineRule="auto"/>
        <w:ind w:firstLine="709"/>
        <w:rPr>
          <w:rFonts w:ascii="Century" w:hAnsi="Century" w:cs="Calibri"/>
        </w:rPr>
      </w:pPr>
    </w:p>
    <w:p w14:paraId="5649F710" w14:textId="77777777" w:rsidR="00635C8E" w:rsidRPr="00CC257B" w:rsidRDefault="00635C8E" w:rsidP="00635C8E">
      <w:pPr>
        <w:pStyle w:val="Textoindependiente"/>
        <w:spacing w:line="360" w:lineRule="auto"/>
        <w:ind w:firstLine="708"/>
        <w:rPr>
          <w:rFonts w:ascii="Century" w:hAnsi="Century" w:cs="Calibri"/>
        </w:rPr>
      </w:pPr>
      <w:r w:rsidRPr="00CC257B">
        <w:rPr>
          <w:rFonts w:ascii="Century" w:hAnsi="Century" w:cs="Calibri"/>
          <w:b/>
        </w:rPr>
        <w:t>Notifíquese a la autoridad demandada por oficio y a la parte actora personalmente.</w:t>
      </w:r>
      <w:r w:rsidRPr="00CC257B">
        <w:rPr>
          <w:rFonts w:ascii="Century" w:hAnsi="Century" w:cs="Calibri"/>
        </w:rPr>
        <w:t xml:space="preserve"> ------------------------------------------------------------------------------------ </w:t>
      </w:r>
    </w:p>
    <w:p w14:paraId="6E980789" w14:textId="77777777" w:rsidR="00635C8E" w:rsidRPr="00CC257B" w:rsidRDefault="00635C8E" w:rsidP="00635C8E">
      <w:pPr>
        <w:spacing w:line="360" w:lineRule="auto"/>
        <w:jc w:val="both"/>
        <w:rPr>
          <w:rFonts w:ascii="Century" w:hAnsi="Century" w:cs="Calibri"/>
          <w:lang w:val="es-MX"/>
        </w:rPr>
      </w:pPr>
    </w:p>
    <w:p w14:paraId="59661418" w14:textId="77777777" w:rsidR="00635C8E" w:rsidRPr="00CC257B" w:rsidRDefault="00635C8E" w:rsidP="00635C8E">
      <w:pPr>
        <w:pStyle w:val="Textoindependiente"/>
        <w:spacing w:line="360" w:lineRule="auto"/>
        <w:ind w:firstLine="708"/>
        <w:rPr>
          <w:rFonts w:ascii="Century" w:hAnsi="Century" w:cs="Calibri"/>
          <w:b/>
          <w:bCs/>
        </w:rPr>
      </w:pPr>
      <w:r w:rsidRPr="00CC257B">
        <w:rPr>
          <w:rFonts w:ascii="Century" w:hAnsi="Century" w:cs="Calibri"/>
        </w:rPr>
        <w:t xml:space="preserve">En su oportunidad, archívese este expediente, como asunto totalmente concluido y dese de baja en el Libro de Registros que se lleva para tal efecto. - </w:t>
      </w:r>
    </w:p>
    <w:p w14:paraId="3C1DCA57" w14:textId="77777777" w:rsidR="00635C8E" w:rsidRPr="00CC257B" w:rsidRDefault="00635C8E" w:rsidP="00635C8E">
      <w:pPr>
        <w:pStyle w:val="Textoindependiente"/>
        <w:spacing w:line="360" w:lineRule="auto"/>
        <w:rPr>
          <w:rFonts w:ascii="Century" w:hAnsi="Century" w:cs="Calibri"/>
        </w:rPr>
      </w:pPr>
    </w:p>
    <w:p w14:paraId="5DE83B7A" w14:textId="77777777" w:rsidR="00635C8E" w:rsidRPr="00CC257B" w:rsidRDefault="00635C8E" w:rsidP="00635C8E">
      <w:pPr>
        <w:tabs>
          <w:tab w:val="left" w:pos="1252"/>
        </w:tabs>
        <w:spacing w:line="360" w:lineRule="auto"/>
        <w:ind w:firstLine="709"/>
        <w:jc w:val="both"/>
        <w:rPr>
          <w:rFonts w:ascii="Century" w:hAnsi="Century" w:cs="Calibri"/>
        </w:rPr>
      </w:pPr>
      <w:r w:rsidRPr="00CC257B">
        <w:rPr>
          <w:rFonts w:ascii="Century" w:hAnsi="Century" w:cs="Calibri"/>
        </w:rPr>
        <w:t xml:space="preserve">Así lo resolvió y firma la Jueza del Juzgado Tercero Administrativo Municipal de León, Guanajuato, licenciada </w:t>
      </w:r>
      <w:r w:rsidRPr="00CC257B">
        <w:rPr>
          <w:rFonts w:ascii="Century" w:hAnsi="Century" w:cs="Calibri"/>
          <w:b/>
          <w:bCs/>
        </w:rPr>
        <w:t xml:space="preserve">María Guadalupe Garza </w:t>
      </w:r>
      <w:proofErr w:type="spellStart"/>
      <w:r w:rsidRPr="00CC257B">
        <w:rPr>
          <w:rFonts w:ascii="Century" w:hAnsi="Century" w:cs="Calibri"/>
          <w:b/>
          <w:bCs/>
        </w:rPr>
        <w:t>Lozornio</w:t>
      </w:r>
      <w:proofErr w:type="spellEnd"/>
      <w:r w:rsidRPr="00CC257B">
        <w:rPr>
          <w:rFonts w:ascii="Century" w:hAnsi="Century" w:cs="Calibri"/>
        </w:rPr>
        <w:t xml:space="preserve">, quien actúa asistida en forma legal con Secretario de Estudio y Cuenta, licenciado </w:t>
      </w:r>
      <w:r w:rsidRPr="00CC257B">
        <w:rPr>
          <w:rFonts w:ascii="Century" w:hAnsi="Century" w:cs="Calibri"/>
          <w:b/>
          <w:bCs/>
        </w:rPr>
        <w:t xml:space="preserve">Christian Helmut Emmanuel </w:t>
      </w:r>
      <w:proofErr w:type="spellStart"/>
      <w:r w:rsidRPr="00CC257B">
        <w:rPr>
          <w:rFonts w:ascii="Century" w:hAnsi="Century" w:cs="Calibri"/>
          <w:b/>
          <w:bCs/>
        </w:rPr>
        <w:t>Schonwald</w:t>
      </w:r>
      <w:proofErr w:type="spellEnd"/>
      <w:r w:rsidRPr="00CC257B">
        <w:rPr>
          <w:rFonts w:ascii="Century" w:hAnsi="Century" w:cs="Calibri"/>
          <w:b/>
          <w:bCs/>
        </w:rPr>
        <w:t xml:space="preserve"> Escalante</w:t>
      </w:r>
      <w:r w:rsidRPr="00CC257B">
        <w:rPr>
          <w:rFonts w:ascii="Century" w:hAnsi="Century" w:cs="Calibri"/>
          <w:bCs/>
        </w:rPr>
        <w:t>,</w:t>
      </w:r>
      <w:r w:rsidRPr="00CC257B">
        <w:rPr>
          <w:rFonts w:ascii="Century" w:hAnsi="Century" w:cs="Calibri"/>
          <w:b/>
          <w:bCs/>
        </w:rPr>
        <w:t xml:space="preserve"> </w:t>
      </w:r>
      <w:r w:rsidRPr="00CC257B">
        <w:rPr>
          <w:rFonts w:ascii="Century" w:hAnsi="Century" w:cs="Calibri"/>
        </w:rPr>
        <w:t>quien da fe. ---</w:t>
      </w:r>
    </w:p>
    <w:sectPr w:rsidR="00635C8E" w:rsidRPr="00CC257B" w:rsidSect="00567B23">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9A046" w14:textId="77777777" w:rsidR="00AC7D29" w:rsidRDefault="00AC7D29">
      <w:r>
        <w:separator/>
      </w:r>
    </w:p>
  </w:endnote>
  <w:endnote w:type="continuationSeparator" w:id="0">
    <w:p w14:paraId="649EC50C" w14:textId="77777777" w:rsidR="00AC7D29" w:rsidRDefault="00AC7D29">
      <w:r>
        <w:continuationSeparator/>
      </w:r>
    </w:p>
  </w:endnote>
  <w:endnote w:type="continuationNotice" w:id="1">
    <w:p w14:paraId="5080418D" w14:textId="77777777" w:rsidR="00AC7D29" w:rsidRDefault="00AC7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5C811F1" w:rsidR="009424AA" w:rsidRPr="007F7AC8" w:rsidRDefault="009424A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C25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C257B">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9424AA" w:rsidRPr="007F7AC8" w:rsidRDefault="009424A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80160" w14:textId="77777777" w:rsidR="00AC7D29" w:rsidRDefault="00AC7D29">
      <w:r>
        <w:separator/>
      </w:r>
    </w:p>
  </w:footnote>
  <w:footnote w:type="continuationSeparator" w:id="0">
    <w:p w14:paraId="4ABB0D64" w14:textId="77777777" w:rsidR="00AC7D29" w:rsidRDefault="00AC7D29">
      <w:r>
        <w:continuationSeparator/>
      </w:r>
    </w:p>
  </w:footnote>
  <w:footnote w:type="continuationNotice" w:id="1">
    <w:p w14:paraId="0F58CB90" w14:textId="77777777" w:rsidR="00AC7D29" w:rsidRDefault="00AC7D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9424AA" w:rsidRDefault="009424AA">
    <w:pPr>
      <w:pStyle w:val="Encabezado"/>
      <w:framePr w:wrap="around" w:vAnchor="text" w:hAnchor="margin" w:xAlign="center" w:y="1"/>
      <w:rPr>
        <w:rStyle w:val="Nmerodepgina"/>
      </w:rPr>
    </w:pPr>
  </w:p>
  <w:p w14:paraId="3ADE87C8" w14:textId="77777777" w:rsidR="009424AA" w:rsidRDefault="009424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9424AA" w:rsidRDefault="009424AA" w:rsidP="007F7AC8">
    <w:pPr>
      <w:pStyle w:val="Encabezado"/>
      <w:jc w:val="right"/>
      <w:rPr>
        <w:color w:val="7F7F7F" w:themeColor="text1" w:themeTint="80"/>
      </w:rPr>
    </w:pPr>
  </w:p>
  <w:p w14:paraId="1B439560" w14:textId="77777777" w:rsidR="009424AA" w:rsidRDefault="009424AA" w:rsidP="007F7AC8">
    <w:pPr>
      <w:pStyle w:val="Encabezado"/>
      <w:jc w:val="right"/>
      <w:rPr>
        <w:color w:val="7F7F7F" w:themeColor="text1" w:themeTint="80"/>
      </w:rPr>
    </w:pPr>
  </w:p>
  <w:p w14:paraId="0D234A56" w14:textId="77777777" w:rsidR="009424AA" w:rsidRDefault="009424AA" w:rsidP="007F7AC8">
    <w:pPr>
      <w:pStyle w:val="Encabezado"/>
      <w:jc w:val="right"/>
      <w:rPr>
        <w:color w:val="7F7F7F" w:themeColor="text1" w:themeTint="80"/>
      </w:rPr>
    </w:pPr>
  </w:p>
  <w:p w14:paraId="199CFC4D" w14:textId="77777777" w:rsidR="009424AA" w:rsidRDefault="009424AA" w:rsidP="007F7AC8">
    <w:pPr>
      <w:pStyle w:val="Encabezado"/>
      <w:jc w:val="right"/>
      <w:rPr>
        <w:color w:val="7F7F7F" w:themeColor="text1" w:themeTint="80"/>
      </w:rPr>
    </w:pPr>
  </w:p>
  <w:p w14:paraId="324AD5B9" w14:textId="4DB9A029" w:rsidR="009424AA" w:rsidRDefault="009424AA" w:rsidP="007F7AC8">
    <w:pPr>
      <w:pStyle w:val="Encabezado"/>
      <w:jc w:val="right"/>
    </w:pPr>
    <w:r>
      <w:rPr>
        <w:color w:val="7F7F7F" w:themeColor="text1" w:themeTint="80"/>
      </w:rPr>
      <w:t>Expediente Número 1510/3erJAM/2017-JN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9424AA" w:rsidRDefault="009424AA">
    <w:pPr>
      <w:pStyle w:val="Encabezado"/>
      <w:jc w:val="right"/>
      <w:rPr>
        <w:color w:val="8496B0" w:themeColor="text2" w:themeTint="99"/>
        <w:lang w:val="es-ES"/>
      </w:rPr>
    </w:pPr>
  </w:p>
  <w:p w14:paraId="55B9103D" w14:textId="77777777" w:rsidR="009424AA" w:rsidRDefault="009424AA">
    <w:pPr>
      <w:pStyle w:val="Encabezado"/>
      <w:jc w:val="right"/>
      <w:rPr>
        <w:color w:val="8496B0" w:themeColor="text2" w:themeTint="99"/>
        <w:lang w:val="es-ES"/>
      </w:rPr>
    </w:pPr>
  </w:p>
  <w:p w14:paraId="46CC684C" w14:textId="77777777" w:rsidR="009424AA" w:rsidRDefault="009424AA">
    <w:pPr>
      <w:pStyle w:val="Encabezado"/>
      <w:jc w:val="right"/>
      <w:rPr>
        <w:color w:val="8496B0" w:themeColor="text2" w:themeTint="99"/>
        <w:lang w:val="es-ES"/>
      </w:rPr>
    </w:pPr>
  </w:p>
  <w:p w14:paraId="12B0032A" w14:textId="77777777" w:rsidR="009424AA" w:rsidRDefault="009424AA">
    <w:pPr>
      <w:pStyle w:val="Encabezado"/>
      <w:jc w:val="right"/>
      <w:rPr>
        <w:color w:val="8496B0" w:themeColor="text2" w:themeTint="99"/>
        <w:lang w:val="es-ES"/>
      </w:rPr>
    </w:pPr>
  </w:p>
  <w:p w14:paraId="389A42BC" w14:textId="77777777" w:rsidR="009424AA" w:rsidRDefault="009424AA">
    <w:pPr>
      <w:pStyle w:val="Encabezado"/>
      <w:jc w:val="right"/>
      <w:rPr>
        <w:color w:val="8496B0" w:themeColor="text2" w:themeTint="99"/>
        <w:lang w:val="es-ES"/>
      </w:rPr>
    </w:pPr>
  </w:p>
  <w:p w14:paraId="4897847F" w14:textId="40DB5009" w:rsidR="009424AA" w:rsidRDefault="009424A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5E968D2"/>
    <w:multiLevelType w:val="hybridMultilevel"/>
    <w:tmpl w:val="6A1E6C60"/>
    <w:lvl w:ilvl="0" w:tplc="2BE8D02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2879A6"/>
    <w:multiLevelType w:val="hybridMultilevel"/>
    <w:tmpl w:val="26DAD5C0"/>
    <w:lvl w:ilvl="0" w:tplc="E2E2AE3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099A0BF2"/>
    <w:multiLevelType w:val="hybridMultilevel"/>
    <w:tmpl w:val="0B60D380"/>
    <w:lvl w:ilvl="0" w:tplc="A4109AEE">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0EA508FB"/>
    <w:multiLevelType w:val="hybridMultilevel"/>
    <w:tmpl w:val="FCBE8C66"/>
    <w:lvl w:ilvl="0" w:tplc="CDEEA28A">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8843F2"/>
    <w:multiLevelType w:val="hybridMultilevel"/>
    <w:tmpl w:val="76169604"/>
    <w:lvl w:ilvl="0" w:tplc="63A2BA4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1D917F4A"/>
    <w:multiLevelType w:val="hybridMultilevel"/>
    <w:tmpl w:val="D39812BA"/>
    <w:lvl w:ilvl="0" w:tplc="5BF8AE94">
      <w:start w:val="1"/>
      <w:numFmt w:val="upp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15"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03C5F"/>
    <w:multiLevelType w:val="hybridMultilevel"/>
    <w:tmpl w:val="555AD090"/>
    <w:lvl w:ilvl="0" w:tplc="DED2ACA2">
      <w:start w:val="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6B17125"/>
    <w:multiLevelType w:val="multilevel"/>
    <w:tmpl w:val="E2B82B68"/>
    <w:styleLink w:val="Estilo25"/>
    <w:lvl w:ilvl="0">
      <w:start w:val="1"/>
      <w:numFmt w:val="upperRoman"/>
      <w:lvlText w:val="%1."/>
      <w:lvlJc w:val="left"/>
      <w:pPr>
        <w:ind w:left="1068" w:hanging="360"/>
      </w:pPr>
      <w:rPr>
        <w:rFonts w:cs="Times New Roman" w:hint="default"/>
        <w:b/>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F81B00"/>
    <w:multiLevelType w:val="hybridMultilevel"/>
    <w:tmpl w:val="227C4A7A"/>
    <w:lvl w:ilvl="0" w:tplc="575CCA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D50C64"/>
    <w:multiLevelType w:val="multilevel"/>
    <w:tmpl w:val="E2B82B68"/>
    <w:numStyleLink w:val="Estilo25"/>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A67EB0"/>
    <w:multiLevelType w:val="hybridMultilevel"/>
    <w:tmpl w:val="E80004F2"/>
    <w:lvl w:ilvl="0" w:tplc="EDC0A588">
      <w:start w:val="1"/>
      <w:numFmt w:val="lowerLetter"/>
      <w:lvlText w:val="%1)"/>
      <w:lvlJc w:val="left"/>
      <w:pPr>
        <w:ind w:left="1068" w:hanging="360"/>
      </w:pPr>
      <w:rPr>
        <w:rFonts w:cs="Calibr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4A184E8D"/>
    <w:multiLevelType w:val="hybridMultilevel"/>
    <w:tmpl w:val="79D07D2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228225E"/>
    <w:multiLevelType w:val="hybridMultilevel"/>
    <w:tmpl w:val="893A0ECA"/>
    <w:lvl w:ilvl="0" w:tplc="4DA87568">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4BC43D0"/>
    <w:multiLevelType w:val="hybridMultilevel"/>
    <w:tmpl w:val="54268F7A"/>
    <w:lvl w:ilvl="0" w:tplc="68BC7C48">
      <w:start w:val="1"/>
      <w:numFmt w:val="lowerLetter"/>
      <w:lvlText w:val="%1."/>
      <w:lvlJc w:val="left"/>
      <w:pPr>
        <w:ind w:left="2149" w:hanging="360"/>
      </w:pPr>
      <w:rPr>
        <w:rFonts w:hint="default"/>
      </w:rPr>
    </w:lvl>
    <w:lvl w:ilvl="1" w:tplc="080A0019" w:tentative="1">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39"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D843168"/>
    <w:multiLevelType w:val="hybridMultilevel"/>
    <w:tmpl w:val="10EEC8DE"/>
    <w:lvl w:ilvl="0" w:tplc="48EAC57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3"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2CC41B8"/>
    <w:multiLevelType w:val="hybridMultilevel"/>
    <w:tmpl w:val="6DAE0756"/>
    <w:lvl w:ilvl="0" w:tplc="5EDA41FA">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757E2AF3"/>
    <w:multiLevelType w:val="hybridMultilevel"/>
    <w:tmpl w:val="6256DD7C"/>
    <w:lvl w:ilvl="0" w:tplc="5C92E9EC">
      <w:start w:val="1"/>
      <w:numFmt w:val="upperLetter"/>
      <w:lvlText w:val="%1."/>
      <w:lvlJc w:val="left"/>
      <w:pPr>
        <w:ind w:left="1429" w:hanging="360"/>
      </w:pPr>
      <w:rPr>
        <w:rFonts w:ascii="Century" w:eastAsia="Calibri" w:hAnsi="Century" w:cs="Times New Roman"/>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15:restartNumberingAfterBreak="0">
    <w:nsid w:val="7D1017EB"/>
    <w:multiLevelType w:val="hybridMultilevel"/>
    <w:tmpl w:val="5B6A72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1"/>
  </w:num>
  <w:num w:numId="3">
    <w:abstractNumId w:val="24"/>
  </w:num>
  <w:num w:numId="4">
    <w:abstractNumId w:val="11"/>
  </w:num>
  <w:num w:numId="5">
    <w:abstractNumId w:val="1"/>
  </w:num>
  <w:num w:numId="6">
    <w:abstractNumId w:val="3"/>
  </w:num>
  <w:num w:numId="7">
    <w:abstractNumId w:val="19"/>
  </w:num>
  <w:num w:numId="8">
    <w:abstractNumId w:val="42"/>
  </w:num>
  <w:num w:numId="9">
    <w:abstractNumId w:val="47"/>
  </w:num>
  <w:num w:numId="10">
    <w:abstractNumId w:val="23"/>
  </w:num>
  <w:num w:numId="11">
    <w:abstractNumId w:val="8"/>
  </w:num>
  <w:num w:numId="12">
    <w:abstractNumId w:val="35"/>
  </w:num>
  <w:num w:numId="13">
    <w:abstractNumId w:val="9"/>
  </w:num>
  <w:num w:numId="14">
    <w:abstractNumId w:val="30"/>
  </w:num>
  <w:num w:numId="15">
    <w:abstractNumId w:val="29"/>
  </w:num>
  <w:num w:numId="16">
    <w:abstractNumId w:val="20"/>
  </w:num>
  <w:num w:numId="17">
    <w:abstractNumId w:val="17"/>
  </w:num>
  <w:num w:numId="18">
    <w:abstractNumId w:val="15"/>
  </w:num>
  <w:num w:numId="19">
    <w:abstractNumId w:val="18"/>
  </w:num>
  <w:num w:numId="20">
    <w:abstractNumId w:val="25"/>
  </w:num>
  <w:num w:numId="21">
    <w:abstractNumId w:val="34"/>
  </w:num>
  <w:num w:numId="22">
    <w:abstractNumId w:val="33"/>
  </w:num>
  <w:num w:numId="23">
    <w:abstractNumId w:val="43"/>
  </w:num>
  <w:num w:numId="24">
    <w:abstractNumId w:val="16"/>
  </w:num>
  <w:num w:numId="25">
    <w:abstractNumId w:val="39"/>
  </w:num>
  <w:num w:numId="26">
    <w:abstractNumId w:val="21"/>
  </w:num>
  <w:num w:numId="27">
    <w:abstractNumId w:val="2"/>
  </w:num>
  <w:num w:numId="28">
    <w:abstractNumId w:val="0"/>
  </w:num>
  <w:num w:numId="29">
    <w:abstractNumId w:val="7"/>
  </w:num>
  <w:num w:numId="30">
    <w:abstractNumId w:val="14"/>
  </w:num>
  <w:num w:numId="31">
    <w:abstractNumId w:val="37"/>
  </w:num>
  <w:num w:numId="32">
    <w:abstractNumId w:val="10"/>
  </w:num>
  <w:num w:numId="33">
    <w:abstractNumId w:val="5"/>
  </w:num>
  <w:num w:numId="34">
    <w:abstractNumId w:val="38"/>
  </w:num>
  <w:num w:numId="35">
    <w:abstractNumId w:val="22"/>
  </w:num>
  <w:num w:numId="36">
    <w:abstractNumId w:val="46"/>
  </w:num>
  <w:num w:numId="37">
    <w:abstractNumId w:val="44"/>
  </w:num>
  <w:num w:numId="38">
    <w:abstractNumId w:val="36"/>
  </w:num>
  <w:num w:numId="39">
    <w:abstractNumId w:val="13"/>
  </w:num>
  <w:num w:numId="40">
    <w:abstractNumId w:val="48"/>
  </w:num>
  <w:num w:numId="41">
    <w:abstractNumId w:val="28"/>
  </w:num>
  <w:num w:numId="42">
    <w:abstractNumId w:val="26"/>
  </w:num>
  <w:num w:numId="43">
    <w:abstractNumId w:val="4"/>
  </w:num>
  <w:num w:numId="44">
    <w:abstractNumId w:val="31"/>
  </w:num>
  <w:num w:numId="45">
    <w:abstractNumId w:val="6"/>
  </w:num>
  <w:num w:numId="46">
    <w:abstractNumId w:val="45"/>
  </w:num>
  <w:num w:numId="47">
    <w:abstractNumId w:val="40"/>
  </w:num>
  <w:num w:numId="48">
    <w:abstractNumId w:val="32"/>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18BF"/>
    <w:rsid w:val="00002D53"/>
    <w:rsid w:val="0000405E"/>
    <w:rsid w:val="000102A1"/>
    <w:rsid w:val="00010FE3"/>
    <w:rsid w:val="00015151"/>
    <w:rsid w:val="00015604"/>
    <w:rsid w:val="0001590C"/>
    <w:rsid w:val="00017169"/>
    <w:rsid w:val="00025321"/>
    <w:rsid w:val="0002764D"/>
    <w:rsid w:val="0003096C"/>
    <w:rsid w:val="00030FD2"/>
    <w:rsid w:val="00031262"/>
    <w:rsid w:val="00043142"/>
    <w:rsid w:val="00047353"/>
    <w:rsid w:val="00052DD8"/>
    <w:rsid w:val="00060865"/>
    <w:rsid w:val="00060ABA"/>
    <w:rsid w:val="00062BF4"/>
    <w:rsid w:val="000637EE"/>
    <w:rsid w:val="00067B44"/>
    <w:rsid w:val="000702CB"/>
    <w:rsid w:val="00070FE7"/>
    <w:rsid w:val="00071434"/>
    <w:rsid w:val="000717EA"/>
    <w:rsid w:val="00074213"/>
    <w:rsid w:val="00074CB3"/>
    <w:rsid w:val="00075050"/>
    <w:rsid w:val="00075E2B"/>
    <w:rsid w:val="000774D1"/>
    <w:rsid w:val="00081D25"/>
    <w:rsid w:val="000825C4"/>
    <w:rsid w:val="000853EE"/>
    <w:rsid w:val="00092851"/>
    <w:rsid w:val="00092BB4"/>
    <w:rsid w:val="00094F5C"/>
    <w:rsid w:val="000A035F"/>
    <w:rsid w:val="000A2FEE"/>
    <w:rsid w:val="000A5412"/>
    <w:rsid w:val="000A6D67"/>
    <w:rsid w:val="000B1628"/>
    <w:rsid w:val="000B23A5"/>
    <w:rsid w:val="000B2406"/>
    <w:rsid w:val="000B39E9"/>
    <w:rsid w:val="000B434E"/>
    <w:rsid w:val="000B67C4"/>
    <w:rsid w:val="000B716B"/>
    <w:rsid w:val="000C00BE"/>
    <w:rsid w:val="000C07E1"/>
    <w:rsid w:val="000C1D90"/>
    <w:rsid w:val="000D0FC3"/>
    <w:rsid w:val="000D10AB"/>
    <w:rsid w:val="000D33E1"/>
    <w:rsid w:val="000D3FF5"/>
    <w:rsid w:val="000D5A23"/>
    <w:rsid w:val="000D7ABC"/>
    <w:rsid w:val="000E485C"/>
    <w:rsid w:val="000E5042"/>
    <w:rsid w:val="000E716D"/>
    <w:rsid w:val="000E73E5"/>
    <w:rsid w:val="000E7416"/>
    <w:rsid w:val="000E75A9"/>
    <w:rsid w:val="000F02EE"/>
    <w:rsid w:val="000F6226"/>
    <w:rsid w:val="000F6283"/>
    <w:rsid w:val="000F758B"/>
    <w:rsid w:val="00104794"/>
    <w:rsid w:val="00104D04"/>
    <w:rsid w:val="00106C23"/>
    <w:rsid w:val="00107D89"/>
    <w:rsid w:val="00110BF8"/>
    <w:rsid w:val="001124AC"/>
    <w:rsid w:val="00112D4E"/>
    <w:rsid w:val="00115847"/>
    <w:rsid w:val="001164B7"/>
    <w:rsid w:val="0011662F"/>
    <w:rsid w:val="00124A1C"/>
    <w:rsid w:val="00124F05"/>
    <w:rsid w:val="001251EE"/>
    <w:rsid w:val="001266D5"/>
    <w:rsid w:val="00130106"/>
    <w:rsid w:val="0013367F"/>
    <w:rsid w:val="001349D3"/>
    <w:rsid w:val="001349D9"/>
    <w:rsid w:val="001350F2"/>
    <w:rsid w:val="001429A7"/>
    <w:rsid w:val="00146807"/>
    <w:rsid w:val="00147CA5"/>
    <w:rsid w:val="00151CED"/>
    <w:rsid w:val="001539CA"/>
    <w:rsid w:val="0015595F"/>
    <w:rsid w:val="00155F67"/>
    <w:rsid w:val="0015752F"/>
    <w:rsid w:val="0016343E"/>
    <w:rsid w:val="00164CFF"/>
    <w:rsid w:val="00167954"/>
    <w:rsid w:val="00173993"/>
    <w:rsid w:val="0018012D"/>
    <w:rsid w:val="00180C8D"/>
    <w:rsid w:val="0018250E"/>
    <w:rsid w:val="00182949"/>
    <w:rsid w:val="00190D0F"/>
    <w:rsid w:val="00191F48"/>
    <w:rsid w:val="001941A7"/>
    <w:rsid w:val="00194708"/>
    <w:rsid w:val="00195322"/>
    <w:rsid w:val="001A0E0F"/>
    <w:rsid w:val="001A37C8"/>
    <w:rsid w:val="001A4DFA"/>
    <w:rsid w:val="001A4EE8"/>
    <w:rsid w:val="001A69EE"/>
    <w:rsid w:val="001A7300"/>
    <w:rsid w:val="001B0A47"/>
    <w:rsid w:val="001B2937"/>
    <w:rsid w:val="001B424A"/>
    <w:rsid w:val="001B5B81"/>
    <w:rsid w:val="001B6AC3"/>
    <w:rsid w:val="001C0547"/>
    <w:rsid w:val="001C117B"/>
    <w:rsid w:val="001C137F"/>
    <w:rsid w:val="001C1ACD"/>
    <w:rsid w:val="001C5414"/>
    <w:rsid w:val="001C6955"/>
    <w:rsid w:val="001D0AFA"/>
    <w:rsid w:val="001D1AD8"/>
    <w:rsid w:val="001E2462"/>
    <w:rsid w:val="001E2CC4"/>
    <w:rsid w:val="001E394F"/>
    <w:rsid w:val="001E446F"/>
    <w:rsid w:val="001E4E34"/>
    <w:rsid w:val="001E7A4A"/>
    <w:rsid w:val="001E7D1A"/>
    <w:rsid w:val="001F0158"/>
    <w:rsid w:val="001F1241"/>
    <w:rsid w:val="001F3605"/>
    <w:rsid w:val="002001C8"/>
    <w:rsid w:val="002029A4"/>
    <w:rsid w:val="00204DFB"/>
    <w:rsid w:val="0020582D"/>
    <w:rsid w:val="00207CC5"/>
    <w:rsid w:val="00212360"/>
    <w:rsid w:val="002148BF"/>
    <w:rsid w:val="00216B00"/>
    <w:rsid w:val="00217D2E"/>
    <w:rsid w:val="00220FE0"/>
    <w:rsid w:val="00222643"/>
    <w:rsid w:val="002228E4"/>
    <w:rsid w:val="0022364D"/>
    <w:rsid w:val="00223E77"/>
    <w:rsid w:val="00225735"/>
    <w:rsid w:val="00226383"/>
    <w:rsid w:val="0022644A"/>
    <w:rsid w:val="00231BEA"/>
    <w:rsid w:val="00231DB7"/>
    <w:rsid w:val="002405CE"/>
    <w:rsid w:val="00240D3C"/>
    <w:rsid w:val="002411A0"/>
    <w:rsid w:val="00246699"/>
    <w:rsid w:val="00246949"/>
    <w:rsid w:val="00247E84"/>
    <w:rsid w:val="0025224F"/>
    <w:rsid w:val="00252EFB"/>
    <w:rsid w:val="00255BEC"/>
    <w:rsid w:val="00266B1D"/>
    <w:rsid w:val="00267681"/>
    <w:rsid w:val="0027579B"/>
    <w:rsid w:val="002759E9"/>
    <w:rsid w:val="00280ED2"/>
    <w:rsid w:val="00282624"/>
    <w:rsid w:val="002841A0"/>
    <w:rsid w:val="00285905"/>
    <w:rsid w:val="002902CE"/>
    <w:rsid w:val="00291CC5"/>
    <w:rsid w:val="00293193"/>
    <w:rsid w:val="00297106"/>
    <w:rsid w:val="002A1F9E"/>
    <w:rsid w:val="002A2D85"/>
    <w:rsid w:val="002A303D"/>
    <w:rsid w:val="002A30B6"/>
    <w:rsid w:val="002A3DE2"/>
    <w:rsid w:val="002A46D8"/>
    <w:rsid w:val="002A47C0"/>
    <w:rsid w:val="002A50ED"/>
    <w:rsid w:val="002A5C71"/>
    <w:rsid w:val="002A5E85"/>
    <w:rsid w:val="002A6273"/>
    <w:rsid w:val="002B06E3"/>
    <w:rsid w:val="002B2F1A"/>
    <w:rsid w:val="002B3DD6"/>
    <w:rsid w:val="002B579F"/>
    <w:rsid w:val="002B6378"/>
    <w:rsid w:val="002B6B16"/>
    <w:rsid w:val="002B7887"/>
    <w:rsid w:val="002C1116"/>
    <w:rsid w:val="002C1DCC"/>
    <w:rsid w:val="002C5CBF"/>
    <w:rsid w:val="002C7D2D"/>
    <w:rsid w:val="002D03F9"/>
    <w:rsid w:val="002D1758"/>
    <w:rsid w:val="002D4B48"/>
    <w:rsid w:val="002D598B"/>
    <w:rsid w:val="002D5FFE"/>
    <w:rsid w:val="002E105E"/>
    <w:rsid w:val="002E14D4"/>
    <w:rsid w:val="002E4C45"/>
    <w:rsid w:val="002F2BF4"/>
    <w:rsid w:val="002F4D5A"/>
    <w:rsid w:val="002F5B78"/>
    <w:rsid w:val="00300C6C"/>
    <w:rsid w:val="003037AF"/>
    <w:rsid w:val="003058D4"/>
    <w:rsid w:val="00305D11"/>
    <w:rsid w:val="00307A46"/>
    <w:rsid w:val="00307D72"/>
    <w:rsid w:val="0031039E"/>
    <w:rsid w:val="0031618E"/>
    <w:rsid w:val="0032074B"/>
    <w:rsid w:val="00322090"/>
    <w:rsid w:val="00324166"/>
    <w:rsid w:val="003244CB"/>
    <w:rsid w:val="00324DF7"/>
    <w:rsid w:val="003275CF"/>
    <w:rsid w:val="003279BA"/>
    <w:rsid w:val="00331A25"/>
    <w:rsid w:val="00336B61"/>
    <w:rsid w:val="0034192F"/>
    <w:rsid w:val="003449FF"/>
    <w:rsid w:val="003531C6"/>
    <w:rsid w:val="0035377D"/>
    <w:rsid w:val="00354895"/>
    <w:rsid w:val="00356CBF"/>
    <w:rsid w:val="00357443"/>
    <w:rsid w:val="003645AC"/>
    <w:rsid w:val="0036467B"/>
    <w:rsid w:val="003660A5"/>
    <w:rsid w:val="00372E14"/>
    <w:rsid w:val="00373680"/>
    <w:rsid w:val="00373723"/>
    <w:rsid w:val="00376688"/>
    <w:rsid w:val="00380546"/>
    <w:rsid w:val="003914DF"/>
    <w:rsid w:val="003921C1"/>
    <w:rsid w:val="00393E4F"/>
    <w:rsid w:val="003950A3"/>
    <w:rsid w:val="003968A9"/>
    <w:rsid w:val="00397F65"/>
    <w:rsid w:val="003A050E"/>
    <w:rsid w:val="003A62C2"/>
    <w:rsid w:val="003B0236"/>
    <w:rsid w:val="003B0F29"/>
    <w:rsid w:val="003B2EF4"/>
    <w:rsid w:val="003B3307"/>
    <w:rsid w:val="003B3D46"/>
    <w:rsid w:val="003B3ED3"/>
    <w:rsid w:val="003B48DD"/>
    <w:rsid w:val="003B4AE4"/>
    <w:rsid w:val="003B5C86"/>
    <w:rsid w:val="003C1129"/>
    <w:rsid w:val="003C2D36"/>
    <w:rsid w:val="003C498B"/>
    <w:rsid w:val="003C591D"/>
    <w:rsid w:val="003C5D8F"/>
    <w:rsid w:val="003C68F9"/>
    <w:rsid w:val="003C6C34"/>
    <w:rsid w:val="003C7B7B"/>
    <w:rsid w:val="003D05A2"/>
    <w:rsid w:val="003D166F"/>
    <w:rsid w:val="003D333E"/>
    <w:rsid w:val="003D37C8"/>
    <w:rsid w:val="003D4734"/>
    <w:rsid w:val="003D6DBB"/>
    <w:rsid w:val="003E0389"/>
    <w:rsid w:val="003E5D2F"/>
    <w:rsid w:val="003E6514"/>
    <w:rsid w:val="003E6DB7"/>
    <w:rsid w:val="003F0547"/>
    <w:rsid w:val="003F223D"/>
    <w:rsid w:val="00400711"/>
    <w:rsid w:val="004047BD"/>
    <w:rsid w:val="004101B7"/>
    <w:rsid w:val="00411A9B"/>
    <w:rsid w:val="00412956"/>
    <w:rsid w:val="0042071D"/>
    <w:rsid w:val="00420A24"/>
    <w:rsid w:val="00422F42"/>
    <w:rsid w:val="00423580"/>
    <w:rsid w:val="004306CC"/>
    <w:rsid w:val="0043378D"/>
    <w:rsid w:val="0043415F"/>
    <w:rsid w:val="0043417A"/>
    <w:rsid w:val="00444980"/>
    <w:rsid w:val="004477F3"/>
    <w:rsid w:val="00450413"/>
    <w:rsid w:val="00450AF7"/>
    <w:rsid w:val="00450C88"/>
    <w:rsid w:val="00451F65"/>
    <w:rsid w:val="004528E4"/>
    <w:rsid w:val="00454BBE"/>
    <w:rsid w:val="00456765"/>
    <w:rsid w:val="00460741"/>
    <w:rsid w:val="00463516"/>
    <w:rsid w:val="0047283F"/>
    <w:rsid w:val="00472EED"/>
    <w:rsid w:val="00481EB2"/>
    <w:rsid w:val="00486EEF"/>
    <w:rsid w:val="0049390A"/>
    <w:rsid w:val="004954EB"/>
    <w:rsid w:val="00495F9A"/>
    <w:rsid w:val="00496D17"/>
    <w:rsid w:val="004975C1"/>
    <w:rsid w:val="004A0EB9"/>
    <w:rsid w:val="004A1DA7"/>
    <w:rsid w:val="004A2F90"/>
    <w:rsid w:val="004A6387"/>
    <w:rsid w:val="004A7BEE"/>
    <w:rsid w:val="004B2BF4"/>
    <w:rsid w:val="004B30A0"/>
    <w:rsid w:val="004B5DDB"/>
    <w:rsid w:val="004B7DF4"/>
    <w:rsid w:val="004C1F76"/>
    <w:rsid w:val="004C2AF5"/>
    <w:rsid w:val="004C4B51"/>
    <w:rsid w:val="004C54EE"/>
    <w:rsid w:val="004C7223"/>
    <w:rsid w:val="004C73FF"/>
    <w:rsid w:val="004D01C0"/>
    <w:rsid w:val="004D2B79"/>
    <w:rsid w:val="004D365E"/>
    <w:rsid w:val="004E2E47"/>
    <w:rsid w:val="004E2F6B"/>
    <w:rsid w:val="004E3C66"/>
    <w:rsid w:val="004E46EE"/>
    <w:rsid w:val="004E4E34"/>
    <w:rsid w:val="004E5D93"/>
    <w:rsid w:val="004E6F5C"/>
    <w:rsid w:val="004F04FE"/>
    <w:rsid w:val="004F0820"/>
    <w:rsid w:val="004F2B88"/>
    <w:rsid w:val="004F3DF8"/>
    <w:rsid w:val="004F41CC"/>
    <w:rsid w:val="004F4618"/>
    <w:rsid w:val="00501C31"/>
    <w:rsid w:val="00502F80"/>
    <w:rsid w:val="00507503"/>
    <w:rsid w:val="00511F02"/>
    <w:rsid w:val="0051288E"/>
    <w:rsid w:val="00512D0A"/>
    <w:rsid w:val="00514956"/>
    <w:rsid w:val="005156A2"/>
    <w:rsid w:val="005167F6"/>
    <w:rsid w:val="00517E20"/>
    <w:rsid w:val="00520467"/>
    <w:rsid w:val="00526471"/>
    <w:rsid w:val="005320EC"/>
    <w:rsid w:val="0053659A"/>
    <w:rsid w:val="00540DB4"/>
    <w:rsid w:val="00540F24"/>
    <w:rsid w:val="00541B25"/>
    <w:rsid w:val="00545B77"/>
    <w:rsid w:val="00545FE9"/>
    <w:rsid w:val="0054718D"/>
    <w:rsid w:val="00550ED4"/>
    <w:rsid w:val="00553C53"/>
    <w:rsid w:val="00556080"/>
    <w:rsid w:val="00560B11"/>
    <w:rsid w:val="00562F35"/>
    <w:rsid w:val="00564B63"/>
    <w:rsid w:val="00567B23"/>
    <w:rsid w:val="00571DC9"/>
    <w:rsid w:val="00572A86"/>
    <w:rsid w:val="00574976"/>
    <w:rsid w:val="00576A9D"/>
    <w:rsid w:val="005831EC"/>
    <w:rsid w:val="00583370"/>
    <w:rsid w:val="005852E4"/>
    <w:rsid w:val="00586965"/>
    <w:rsid w:val="0059075C"/>
    <w:rsid w:val="00593667"/>
    <w:rsid w:val="00594D72"/>
    <w:rsid w:val="005A0ABA"/>
    <w:rsid w:val="005A0D4F"/>
    <w:rsid w:val="005B08FF"/>
    <w:rsid w:val="005B1001"/>
    <w:rsid w:val="005B2E74"/>
    <w:rsid w:val="005B3ADB"/>
    <w:rsid w:val="005B65E5"/>
    <w:rsid w:val="005B6CC1"/>
    <w:rsid w:val="005B6E4A"/>
    <w:rsid w:val="005B76F1"/>
    <w:rsid w:val="005C0E4C"/>
    <w:rsid w:val="005C5A39"/>
    <w:rsid w:val="005C5FB2"/>
    <w:rsid w:val="005C641C"/>
    <w:rsid w:val="005C6597"/>
    <w:rsid w:val="005C7F15"/>
    <w:rsid w:val="005D48BA"/>
    <w:rsid w:val="005D4DE5"/>
    <w:rsid w:val="005D53EB"/>
    <w:rsid w:val="005E327B"/>
    <w:rsid w:val="005F3259"/>
    <w:rsid w:val="005F443F"/>
    <w:rsid w:val="005F5A9B"/>
    <w:rsid w:val="00605B32"/>
    <w:rsid w:val="0060678A"/>
    <w:rsid w:val="0061011B"/>
    <w:rsid w:val="00612DE0"/>
    <w:rsid w:val="006132F3"/>
    <w:rsid w:val="006134B7"/>
    <w:rsid w:val="00613E91"/>
    <w:rsid w:val="006221F3"/>
    <w:rsid w:val="00623568"/>
    <w:rsid w:val="00626F09"/>
    <w:rsid w:val="00631FC3"/>
    <w:rsid w:val="006340EE"/>
    <w:rsid w:val="00635C8E"/>
    <w:rsid w:val="006411BF"/>
    <w:rsid w:val="00646FB1"/>
    <w:rsid w:val="00647B09"/>
    <w:rsid w:val="0065097B"/>
    <w:rsid w:val="00650E5B"/>
    <w:rsid w:val="006545EF"/>
    <w:rsid w:val="00662618"/>
    <w:rsid w:val="0066472B"/>
    <w:rsid w:val="00666A10"/>
    <w:rsid w:val="00667086"/>
    <w:rsid w:val="0067088A"/>
    <w:rsid w:val="00673308"/>
    <w:rsid w:val="00673713"/>
    <w:rsid w:val="00673C03"/>
    <w:rsid w:val="00674A67"/>
    <w:rsid w:val="006768C3"/>
    <w:rsid w:val="00680F53"/>
    <w:rsid w:val="00681573"/>
    <w:rsid w:val="0068180A"/>
    <w:rsid w:val="00681A81"/>
    <w:rsid w:val="00684D8E"/>
    <w:rsid w:val="00693689"/>
    <w:rsid w:val="00695066"/>
    <w:rsid w:val="006A03E5"/>
    <w:rsid w:val="006A1F2F"/>
    <w:rsid w:val="006A6D8D"/>
    <w:rsid w:val="006A741B"/>
    <w:rsid w:val="006B235F"/>
    <w:rsid w:val="006B67F7"/>
    <w:rsid w:val="006C242E"/>
    <w:rsid w:val="006C5C3F"/>
    <w:rsid w:val="006C6660"/>
    <w:rsid w:val="006D0F66"/>
    <w:rsid w:val="006D26AD"/>
    <w:rsid w:val="006D60BF"/>
    <w:rsid w:val="006E0356"/>
    <w:rsid w:val="006E17C1"/>
    <w:rsid w:val="006E1F51"/>
    <w:rsid w:val="006E6FC0"/>
    <w:rsid w:val="006F0DE8"/>
    <w:rsid w:val="006F185D"/>
    <w:rsid w:val="006F31FE"/>
    <w:rsid w:val="006F411B"/>
    <w:rsid w:val="006F43DD"/>
    <w:rsid w:val="006F45AA"/>
    <w:rsid w:val="006F537D"/>
    <w:rsid w:val="006F57DF"/>
    <w:rsid w:val="00701194"/>
    <w:rsid w:val="00702008"/>
    <w:rsid w:val="00702637"/>
    <w:rsid w:val="00703E0D"/>
    <w:rsid w:val="00705AB2"/>
    <w:rsid w:val="0070683F"/>
    <w:rsid w:val="00706DA3"/>
    <w:rsid w:val="00707E62"/>
    <w:rsid w:val="00711E95"/>
    <w:rsid w:val="0071264A"/>
    <w:rsid w:val="0071501C"/>
    <w:rsid w:val="0071536C"/>
    <w:rsid w:val="007168BC"/>
    <w:rsid w:val="00717FE7"/>
    <w:rsid w:val="00724CD2"/>
    <w:rsid w:val="00726567"/>
    <w:rsid w:val="00727F7D"/>
    <w:rsid w:val="007318F4"/>
    <w:rsid w:val="00733BB7"/>
    <w:rsid w:val="00737630"/>
    <w:rsid w:val="00740555"/>
    <w:rsid w:val="007409E5"/>
    <w:rsid w:val="007428D7"/>
    <w:rsid w:val="0074740B"/>
    <w:rsid w:val="00752642"/>
    <w:rsid w:val="00753ED0"/>
    <w:rsid w:val="007565DA"/>
    <w:rsid w:val="0076195E"/>
    <w:rsid w:val="0077013D"/>
    <w:rsid w:val="00771A6F"/>
    <w:rsid w:val="0077302A"/>
    <w:rsid w:val="00780FC2"/>
    <w:rsid w:val="00782582"/>
    <w:rsid w:val="007836E7"/>
    <w:rsid w:val="00784EE2"/>
    <w:rsid w:val="0078749A"/>
    <w:rsid w:val="00794A43"/>
    <w:rsid w:val="00796720"/>
    <w:rsid w:val="007A25CA"/>
    <w:rsid w:val="007A26DE"/>
    <w:rsid w:val="007A5387"/>
    <w:rsid w:val="007A5C26"/>
    <w:rsid w:val="007A7AC7"/>
    <w:rsid w:val="007A7E98"/>
    <w:rsid w:val="007B6973"/>
    <w:rsid w:val="007B6977"/>
    <w:rsid w:val="007B6A95"/>
    <w:rsid w:val="007B791F"/>
    <w:rsid w:val="007C06D3"/>
    <w:rsid w:val="007C2187"/>
    <w:rsid w:val="007C46F2"/>
    <w:rsid w:val="007C502E"/>
    <w:rsid w:val="007C5B60"/>
    <w:rsid w:val="007D0C4C"/>
    <w:rsid w:val="007D23FE"/>
    <w:rsid w:val="007D318B"/>
    <w:rsid w:val="007D3DD3"/>
    <w:rsid w:val="007D44C7"/>
    <w:rsid w:val="007D4BB1"/>
    <w:rsid w:val="007D68F6"/>
    <w:rsid w:val="007D6AD8"/>
    <w:rsid w:val="007D6EC5"/>
    <w:rsid w:val="007D6F5B"/>
    <w:rsid w:val="007D72B9"/>
    <w:rsid w:val="007E1003"/>
    <w:rsid w:val="007E7BE7"/>
    <w:rsid w:val="007F0135"/>
    <w:rsid w:val="007F347D"/>
    <w:rsid w:val="007F4180"/>
    <w:rsid w:val="007F7AC8"/>
    <w:rsid w:val="007F7D92"/>
    <w:rsid w:val="00803645"/>
    <w:rsid w:val="00804177"/>
    <w:rsid w:val="00804517"/>
    <w:rsid w:val="00804F7C"/>
    <w:rsid w:val="00810271"/>
    <w:rsid w:val="008108D6"/>
    <w:rsid w:val="00812C82"/>
    <w:rsid w:val="00813A8D"/>
    <w:rsid w:val="008149F9"/>
    <w:rsid w:val="00815F2D"/>
    <w:rsid w:val="0081738D"/>
    <w:rsid w:val="00817710"/>
    <w:rsid w:val="008244B2"/>
    <w:rsid w:val="00825569"/>
    <w:rsid w:val="0082696C"/>
    <w:rsid w:val="0083096B"/>
    <w:rsid w:val="00831159"/>
    <w:rsid w:val="00833C8D"/>
    <w:rsid w:val="0083637A"/>
    <w:rsid w:val="00837AED"/>
    <w:rsid w:val="00844131"/>
    <w:rsid w:val="0084512A"/>
    <w:rsid w:val="0084537E"/>
    <w:rsid w:val="0085207F"/>
    <w:rsid w:val="00855E8C"/>
    <w:rsid w:val="008601AC"/>
    <w:rsid w:val="00861A49"/>
    <w:rsid w:val="0086341E"/>
    <w:rsid w:val="00867B0C"/>
    <w:rsid w:val="00877553"/>
    <w:rsid w:val="008806F9"/>
    <w:rsid w:val="00881A7B"/>
    <w:rsid w:val="0088331C"/>
    <w:rsid w:val="008835F9"/>
    <w:rsid w:val="00885C4B"/>
    <w:rsid w:val="00885E12"/>
    <w:rsid w:val="00886789"/>
    <w:rsid w:val="00887B5A"/>
    <w:rsid w:val="00892D68"/>
    <w:rsid w:val="00893BF8"/>
    <w:rsid w:val="008A48EE"/>
    <w:rsid w:val="008A79DC"/>
    <w:rsid w:val="008B0A17"/>
    <w:rsid w:val="008B1A83"/>
    <w:rsid w:val="008B2AE9"/>
    <w:rsid w:val="008B39CE"/>
    <w:rsid w:val="008B40CC"/>
    <w:rsid w:val="008B50E7"/>
    <w:rsid w:val="008B5E72"/>
    <w:rsid w:val="008B62FE"/>
    <w:rsid w:val="008B70EF"/>
    <w:rsid w:val="008D0FC4"/>
    <w:rsid w:val="008D515E"/>
    <w:rsid w:val="008D51CD"/>
    <w:rsid w:val="008E6BF6"/>
    <w:rsid w:val="008F0A44"/>
    <w:rsid w:val="008F2631"/>
    <w:rsid w:val="008F3219"/>
    <w:rsid w:val="008F7038"/>
    <w:rsid w:val="008F75A9"/>
    <w:rsid w:val="008F77B7"/>
    <w:rsid w:val="0090042C"/>
    <w:rsid w:val="0090080B"/>
    <w:rsid w:val="009026C1"/>
    <w:rsid w:val="00902B39"/>
    <w:rsid w:val="00902EE0"/>
    <w:rsid w:val="009217D6"/>
    <w:rsid w:val="0092407D"/>
    <w:rsid w:val="009322BC"/>
    <w:rsid w:val="00932F14"/>
    <w:rsid w:val="0093634E"/>
    <w:rsid w:val="009424AA"/>
    <w:rsid w:val="0094589D"/>
    <w:rsid w:val="00945D73"/>
    <w:rsid w:val="009460C9"/>
    <w:rsid w:val="00946409"/>
    <w:rsid w:val="0095030A"/>
    <w:rsid w:val="0095072D"/>
    <w:rsid w:val="009514E0"/>
    <w:rsid w:val="00960D83"/>
    <w:rsid w:val="00964764"/>
    <w:rsid w:val="00967A5D"/>
    <w:rsid w:val="00971864"/>
    <w:rsid w:val="0097312E"/>
    <w:rsid w:val="009739AF"/>
    <w:rsid w:val="00977BCA"/>
    <w:rsid w:val="009802BC"/>
    <w:rsid w:val="0098302F"/>
    <w:rsid w:val="0098537C"/>
    <w:rsid w:val="00986C89"/>
    <w:rsid w:val="009918DC"/>
    <w:rsid w:val="00997F08"/>
    <w:rsid w:val="009A189C"/>
    <w:rsid w:val="009A1E38"/>
    <w:rsid w:val="009A6D5C"/>
    <w:rsid w:val="009B3EC5"/>
    <w:rsid w:val="009B4674"/>
    <w:rsid w:val="009B4B14"/>
    <w:rsid w:val="009B782D"/>
    <w:rsid w:val="009C01F1"/>
    <w:rsid w:val="009C06A3"/>
    <w:rsid w:val="009C2096"/>
    <w:rsid w:val="009C30E1"/>
    <w:rsid w:val="009C7181"/>
    <w:rsid w:val="009C749A"/>
    <w:rsid w:val="009C7631"/>
    <w:rsid w:val="009D1621"/>
    <w:rsid w:val="009D41B4"/>
    <w:rsid w:val="009D4848"/>
    <w:rsid w:val="009D71B3"/>
    <w:rsid w:val="009D7914"/>
    <w:rsid w:val="009E16CA"/>
    <w:rsid w:val="009E596D"/>
    <w:rsid w:val="009E6EA0"/>
    <w:rsid w:val="009E754B"/>
    <w:rsid w:val="00A00666"/>
    <w:rsid w:val="00A01FA1"/>
    <w:rsid w:val="00A02538"/>
    <w:rsid w:val="00A032A2"/>
    <w:rsid w:val="00A07764"/>
    <w:rsid w:val="00A1301E"/>
    <w:rsid w:val="00A138A8"/>
    <w:rsid w:val="00A15255"/>
    <w:rsid w:val="00A16177"/>
    <w:rsid w:val="00A16C7A"/>
    <w:rsid w:val="00A21F6D"/>
    <w:rsid w:val="00A273B8"/>
    <w:rsid w:val="00A31281"/>
    <w:rsid w:val="00A31F22"/>
    <w:rsid w:val="00A32516"/>
    <w:rsid w:val="00A33720"/>
    <w:rsid w:val="00A361BF"/>
    <w:rsid w:val="00A362FD"/>
    <w:rsid w:val="00A36724"/>
    <w:rsid w:val="00A36F62"/>
    <w:rsid w:val="00A43ACF"/>
    <w:rsid w:val="00A462F5"/>
    <w:rsid w:val="00A47462"/>
    <w:rsid w:val="00A540F2"/>
    <w:rsid w:val="00A57416"/>
    <w:rsid w:val="00A63D71"/>
    <w:rsid w:val="00A66010"/>
    <w:rsid w:val="00A672F6"/>
    <w:rsid w:val="00A679A9"/>
    <w:rsid w:val="00A70387"/>
    <w:rsid w:val="00A70E0C"/>
    <w:rsid w:val="00A714E0"/>
    <w:rsid w:val="00A7368F"/>
    <w:rsid w:val="00A73B27"/>
    <w:rsid w:val="00A73CC0"/>
    <w:rsid w:val="00A73F14"/>
    <w:rsid w:val="00A75262"/>
    <w:rsid w:val="00A77BBD"/>
    <w:rsid w:val="00A82DA9"/>
    <w:rsid w:val="00A8533E"/>
    <w:rsid w:val="00A90FFF"/>
    <w:rsid w:val="00A91799"/>
    <w:rsid w:val="00A91837"/>
    <w:rsid w:val="00A927B1"/>
    <w:rsid w:val="00A92D08"/>
    <w:rsid w:val="00A92E9D"/>
    <w:rsid w:val="00A9352D"/>
    <w:rsid w:val="00A94587"/>
    <w:rsid w:val="00A95969"/>
    <w:rsid w:val="00AA0B73"/>
    <w:rsid w:val="00AA2376"/>
    <w:rsid w:val="00AA72AC"/>
    <w:rsid w:val="00AB53E6"/>
    <w:rsid w:val="00AB5A7F"/>
    <w:rsid w:val="00AC0BB0"/>
    <w:rsid w:val="00AC2581"/>
    <w:rsid w:val="00AC3934"/>
    <w:rsid w:val="00AC532A"/>
    <w:rsid w:val="00AC640C"/>
    <w:rsid w:val="00AC7D29"/>
    <w:rsid w:val="00AD0700"/>
    <w:rsid w:val="00AD3B04"/>
    <w:rsid w:val="00AD5793"/>
    <w:rsid w:val="00AE51D6"/>
    <w:rsid w:val="00AE5576"/>
    <w:rsid w:val="00AE575F"/>
    <w:rsid w:val="00AF07E1"/>
    <w:rsid w:val="00AF1C92"/>
    <w:rsid w:val="00AF2D5F"/>
    <w:rsid w:val="00AF46F6"/>
    <w:rsid w:val="00AF63F9"/>
    <w:rsid w:val="00B006C3"/>
    <w:rsid w:val="00B0150A"/>
    <w:rsid w:val="00B03F1B"/>
    <w:rsid w:val="00B045AC"/>
    <w:rsid w:val="00B05FFB"/>
    <w:rsid w:val="00B0627A"/>
    <w:rsid w:val="00B07098"/>
    <w:rsid w:val="00B07D0A"/>
    <w:rsid w:val="00B13569"/>
    <w:rsid w:val="00B16C2C"/>
    <w:rsid w:val="00B2001A"/>
    <w:rsid w:val="00B20F68"/>
    <w:rsid w:val="00B21CF2"/>
    <w:rsid w:val="00B22A57"/>
    <w:rsid w:val="00B262E3"/>
    <w:rsid w:val="00B31D58"/>
    <w:rsid w:val="00B333F9"/>
    <w:rsid w:val="00B408D3"/>
    <w:rsid w:val="00B51958"/>
    <w:rsid w:val="00B532CC"/>
    <w:rsid w:val="00B55CD5"/>
    <w:rsid w:val="00B57B94"/>
    <w:rsid w:val="00B60167"/>
    <w:rsid w:val="00B614D0"/>
    <w:rsid w:val="00B62E18"/>
    <w:rsid w:val="00B64C98"/>
    <w:rsid w:val="00B655E5"/>
    <w:rsid w:val="00B65723"/>
    <w:rsid w:val="00B706A0"/>
    <w:rsid w:val="00B7193F"/>
    <w:rsid w:val="00B75818"/>
    <w:rsid w:val="00B777F0"/>
    <w:rsid w:val="00B77CE5"/>
    <w:rsid w:val="00B8705A"/>
    <w:rsid w:val="00B92A4C"/>
    <w:rsid w:val="00BA229A"/>
    <w:rsid w:val="00BA3253"/>
    <w:rsid w:val="00BA3530"/>
    <w:rsid w:val="00BA743C"/>
    <w:rsid w:val="00BA7B2A"/>
    <w:rsid w:val="00BB07A0"/>
    <w:rsid w:val="00BB0F2F"/>
    <w:rsid w:val="00BB1262"/>
    <w:rsid w:val="00BB3C7E"/>
    <w:rsid w:val="00BC7756"/>
    <w:rsid w:val="00BD084C"/>
    <w:rsid w:val="00BE1CBA"/>
    <w:rsid w:val="00BE3414"/>
    <w:rsid w:val="00BE5237"/>
    <w:rsid w:val="00BE7642"/>
    <w:rsid w:val="00BF11E4"/>
    <w:rsid w:val="00BF297C"/>
    <w:rsid w:val="00BF2C3B"/>
    <w:rsid w:val="00BF3BB2"/>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21BC"/>
    <w:rsid w:val="00C52709"/>
    <w:rsid w:val="00C542B1"/>
    <w:rsid w:val="00C56175"/>
    <w:rsid w:val="00C571D5"/>
    <w:rsid w:val="00C6023E"/>
    <w:rsid w:val="00C62884"/>
    <w:rsid w:val="00C637AC"/>
    <w:rsid w:val="00C65B70"/>
    <w:rsid w:val="00C66276"/>
    <w:rsid w:val="00C66D82"/>
    <w:rsid w:val="00C710B6"/>
    <w:rsid w:val="00C72484"/>
    <w:rsid w:val="00C72961"/>
    <w:rsid w:val="00C72B48"/>
    <w:rsid w:val="00C73C72"/>
    <w:rsid w:val="00C7752E"/>
    <w:rsid w:val="00C809CA"/>
    <w:rsid w:val="00C812F7"/>
    <w:rsid w:val="00C8316D"/>
    <w:rsid w:val="00C85046"/>
    <w:rsid w:val="00C85818"/>
    <w:rsid w:val="00C97104"/>
    <w:rsid w:val="00CA26D6"/>
    <w:rsid w:val="00CA2739"/>
    <w:rsid w:val="00CA4B06"/>
    <w:rsid w:val="00CA6917"/>
    <w:rsid w:val="00CA72C0"/>
    <w:rsid w:val="00CC041E"/>
    <w:rsid w:val="00CC257B"/>
    <w:rsid w:val="00CC2C7C"/>
    <w:rsid w:val="00CD1BD1"/>
    <w:rsid w:val="00CD1CAD"/>
    <w:rsid w:val="00CD4B47"/>
    <w:rsid w:val="00CD590F"/>
    <w:rsid w:val="00CE0738"/>
    <w:rsid w:val="00CE0B18"/>
    <w:rsid w:val="00CE1881"/>
    <w:rsid w:val="00CE2F1C"/>
    <w:rsid w:val="00CE46D7"/>
    <w:rsid w:val="00CE5679"/>
    <w:rsid w:val="00CF0563"/>
    <w:rsid w:val="00CF5245"/>
    <w:rsid w:val="00CF62B3"/>
    <w:rsid w:val="00D004AD"/>
    <w:rsid w:val="00D01EED"/>
    <w:rsid w:val="00D05F90"/>
    <w:rsid w:val="00D15512"/>
    <w:rsid w:val="00D16537"/>
    <w:rsid w:val="00D17898"/>
    <w:rsid w:val="00D202DF"/>
    <w:rsid w:val="00D220C6"/>
    <w:rsid w:val="00D25387"/>
    <w:rsid w:val="00D25DB6"/>
    <w:rsid w:val="00D3317F"/>
    <w:rsid w:val="00D34B2E"/>
    <w:rsid w:val="00D378A5"/>
    <w:rsid w:val="00D41A74"/>
    <w:rsid w:val="00D46AE7"/>
    <w:rsid w:val="00D52000"/>
    <w:rsid w:val="00D53269"/>
    <w:rsid w:val="00D54C71"/>
    <w:rsid w:val="00D60688"/>
    <w:rsid w:val="00D61759"/>
    <w:rsid w:val="00D63B6A"/>
    <w:rsid w:val="00D674A0"/>
    <w:rsid w:val="00D6760D"/>
    <w:rsid w:val="00D71B38"/>
    <w:rsid w:val="00D73C7F"/>
    <w:rsid w:val="00D7504B"/>
    <w:rsid w:val="00D768C2"/>
    <w:rsid w:val="00D76AB0"/>
    <w:rsid w:val="00D807AE"/>
    <w:rsid w:val="00D80ED9"/>
    <w:rsid w:val="00D822E5"/>
    <w:rsid w:val="00D85058"/>
    <w:rsid w:val="00D85B75"/>
    <w:rsid w:val="00D85BAE"/>
    <w:rsid w:val="00D862FE"/>
    <w:rsid w:val="00D91D59"/>
    <w:rsid w:val="00D9398F"/>
    <w:rsid w:val="00D93A90"/>
    <w:rsid w:val="00D940AB"/>
    <w:rsid w:val="00D97E05"/>
    <w:rsid w:val="00D97ECE"/>
    <w:rsid w:val="00DA2C92"/>
    <w:rsid w:val="00DA3895"/>
    <w:rsid w:val="00DA5397"/>
    <w:rsid w:val="00DB1E82"/>
    <w:rsid w:val="00DB36D3"/>
    <w:rsid w:val="00DB547F"/>
    <w:rsid w:val="00DB5925"/>
    <w:rsid w:val="00DB76A8"/>
    <w:rsid w:val="00DB787C"/>
    <w:rsid w:val="00DC478F"/>
    <w:rsid w:val="00DC59E6"/>
    <w:rsid w:val="00DC7A84"/>
    <w:rsid w:val="00DD0446"/>
    <w:rsid w:val="00DD10F5"/>
    <w:rsid w:val="00DD1398"/>
    <w:rsid w:val="00DD3713"/>
    <w:rsid w:val="00DD3AC5"/>
    <w:rsid w:val="00DE0993"/>
    <w:rsid w:val="00DE2EE9"/>
    <w:rsid w:val="00DE38AF"/>
    <w:rsid w:val="00DE3ECD"/>
    <w:rsid w:val="00DE50FA"/>
    <w:rsid w:val="00DE5A62"/>
    <w:rsid w:val="00DF083B"/>
    <w:rsid w:val="00DF133F"/>
    <w:rsid w:val="00E05719"/>
    <w:rsid w:val="00E07701"/>
    <w:rsid w:val="00E07749"/>
    <w:rsid w:val="00E10799"/>
    <w:rsid w:val="00E1223E"/>
    <w:rsid w:val="00E1257C"/>
    <w:rsid w:val="00E229C5"/>
    <w:rsid w:val="00E30D12"/>
    <w:rsid w:val="00E406B9"/>
    <w:rsid w:val="00E41080"/>
    <w:rsid w:val="00E41923"/>
    <w:rsid w:val="00E41C6B"/>
    <w:rsid w:val="00E41D58"/>
    <w:rsid w:val="00E41E1C"/>
    <w:rsid w:val="00E4277C"/>
    <w:rsid w:val="00E438C0"/>
    <w:rsid w:val="00E43A91"/>
    <w:rsid w:val="00E4725A"/>
    <w:rsid w:val="00E5058C"/>
    <w:rsid w:val="00E55E07"/>
    <w:rsid w:val="00E57ED5"/>
    <w:rsid w:val="00E62E62"/>
    <w:rsid w:val="00E646A2"/>
    <w:rsid w:val="00E65687"/>
    <w:rsid w:val="00E65E34"/>
    <w:rsid w:val="00E6685B"/>
    <w:rsid w:val="00E66E17"/>
    <w:rsid w:val="00E708B8"/>
    <w:rsid w:val="00E70ACB"/>
    <w:rsid w:val="00E763A3"/>
    <w:rsid w:val="00E77D64"/>
    <w:rsid w:val="00E8051F"/>
    <w:rsid w:val="00E83FCD"/>
    <w:rsid w:val="00E844EB"/>
    <w:rsid w:val="00E8555E"/>
    <w:rsid w:val="00E863AD"/>
    <w:rsid w:val="00E9068F"/>
    <w:rsid w:val="00E91153"/>
    <w:rsid w:val="00E9742B"/>
    <w:rsid w:val="00E9787F"/>
    <w:rsid w:val="00EA167E"/>
    <w:rsid w:val="00EA2085"/>
    <w:rsid w:val="00EB127D"/>
    <w:rsid w:val="00EB1449"/>
    <w:rsid w:val="00EB2C55"/>
    <w:rsid w:val="00EB410C"/>
    <w:rsid w:val="00EB532F"/>
    <w:rsid w:val="00EB7737"/>
    <w:rsid w:val="00EC054F"/>
    <w:rsid w:val="00EC059F"/>
    <w:rsid w:val="00EC2EF1"/>
    <w:rsid w:val="00EC2F22"/>
    <w:rsid w:val="00EC71FF"/>
    <w:rsid w:val="00ED4C2D"/>
    <w:rsid w:val="00ED6D3E"/>
    <w:rsid w:val="00ED78DD"/>
    <w:rsid w:val="00EE0FFB"/>
    <w:rsid w:val="00EE1FFF"/>
    <w:rsid w:val="00EE44C5"/>
    <w:rsid w:val="00EE5A55"/>
    <w:rsid w:val="00EE696C"/>
    <w:rsid w:val="00EE7860"/>
    <w:rsid w:val="00EF0D69"/>
    <w:rsid w:val="00EF1F5F"/>
    <w:rsid w:val="00EF3D1A"/>
    <w:rsid w:val="00EF4C7C"/>
    <w:rsid w:val="00EF6FC1"/>
    <w:rsid w:val="00EF7B0B"/>
    <w:rsid w:val="00F00466"/>
    <w:rsid w:val="00F01707"/>
    <w:rsid w:val="00F07B0D"/>
    <w:rsid w:val="00F12BB5"/>
    <w:rsid w:val="00F21236"/>
    <w:rsid w:val="00F21A33"/>
    <w:rsid w:val="00F264D2"/>
    <w:rsid w:val="00F323AD"/>
    <w:rsid w:val="00F32F75"/>
    <w:rsid w:val="00F34032"/>
    <w:rsid w:val="00F35666"/>
    <w:rsid w:val="00F415DF"/>
    <w:rsid w:val="00F41F16"/>
    <w:rsid w:val="00F4437E"/>
    <w:rsid w:val="00F460A5"/>
    <w:rsid w:val="00F46B8B"/>
    <w:rsid w:val="00F46E53"/>
    <w:rsid w:val="00F477CD"/>
    <w:rsid w:val="00F5011E"/>
    <w:rsid w:val="00F5312C"/>
    <w:rsid w:val="00F53960"/>
    <w:rsid w:val="00F5466B"/>
    <w:rsid w:val="00F5622C"/>
    <w:rsid w:val="00F62CB9"/>
    <w:rsid w:val="00F65629"/>
    <w:rsid w:val="00F65FB7"/>
    <w:rsid w:val="00F662BD"/>
    <w:rsid w:val="00F701F2"/>
    <w:rsid w:val="00F7301D"/>
    <w:rsid w:val="00F76180"/>
    <w:rsid w:val="00F76AFB"/>
    <w:rsid w:val="00F80C72"/>
    <w:rsid w:val="00F82CA6"/>
    <w:rsid w:val="00F87A64"/>
    <w:rsid w:val="00F91B42"/>
    <w:rsid w:val="00F92C67"/>
    <w:rsid w:val="00F93AE5"/>
    <w:rsid w:val="00F95620"/>
    <w:rsid w:val="00F9623C"/>
    <w:rsid w:val="00F96A81"/>
    <w:rsid w:val="00F97379"/>
    <w:rsid w:val="00FA2A7E"/>
    <w:rsid w:val="00FB121A"/>
    <w:rsid w:val="00FB12AF"/>
    <w:rsid w:val="00FB1E7D"/>
    <w:rsid w:val="00FB3CFB"/>
    <w:rsid w:val="00FB78B2"/>
    <w:rsid w:val="00FB7CCC"/>
    <w:rsid w:val="00FC0388"/>
    <w:rsid w:val="00FC1AE0"/>
    <w:rsid w:val="00FD3BD7"/>
    <w:rsid w:val="00FD3FE6"/>
    <w:rsid w:val="00FD4DE4"/>
    <w:rsid w:val="00FD52D2"/>
    <w:rsid w:val="00FE02FA"/>
    <w:rsid w:val="00FE0A81"/>
    <w:rsid w:val="00FE1750"/>
    <w:rsid w:val="00FE2412"/>
    <w:rsid w:val="00FE5A5F"/>
    <w:rsid w:val="00FE5B78"/>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paragraph" w:customStyle="1" w:styleId="TEXTO">
    <w:name w:val="TEXTO"/>
    <w:uiPriority w:val="99"/>
    <w:rsid w:val="00060ABA"/>
    <w:pPr>
      <w:widowControl w:val="0"/>
      <w:spacing w:after="0" w:line="240" w:lineRule="auto"/>
      <w:jc w:val="both"/>
    </w:pPr>
    <w:rPr>
      <w:rFonts w:ascii="Helvetica" w:eastAsia="Times New Roman" w:hAnsi="Helvetica" w:cs="Times New Roman"/>
      <w:color w:val="000000"/>
      <w:sz w:val="16"/>
      <w:szCs w:val="20"/>
      <w:lang w:val="en-US" w:eastAsia="es-ES"/>
    </w:rPr>
  </w:style>
  <w:style w:type="numbering" w:customStyle="1" w:styleId="Estilo25">
    <w:name w:val="Estilo25"/>
    <w:uiPriority w:val="99"/>
    <w:rsid w:val="00060ABA"/>
    <w:pPr>
      <w:numPr>
        <w:numId w:val="42"/>
      </w:numPr>
    </w:pPr>
  </w:style>
  <w:style w:type="character" w:customStyle="1" w:styleId="TransCar">
    <w:name w:val="Trans Car"/>
    <w:link w:val="Trans"/>
    <w:locked/>
    <w:rsid w:val="00F76AFB"/>
    <w:rPr>
      <w:rFonts w:ascii="Arial" w:eastAsia="Times New Roman" w:hAnsi="Arial" w:cs="Arial"/>
      <w:sz w:val="24"/>
      <w:szCs w:val="24"/>
      <w:lang w:val="es-ES" w:eastAsia="es-ES"/>
    </w:rPr>
  </w:style>
  <w:style w:type="paragraph" w:customStyle="1" w:styleId="Trans">
    <w:name w:val="Trans"/>
    <w:basedOn w:val="Normal"/>
    <w:link w:val="TransCar"/>
    <w:qFormat/>
    <w:rsid w:val="00F76AFB"/>
    <w:pPr>
      <w:spacing w:line="276" w:lineRule="auto"/>
      <w:ind w:left="1418"/>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71832044">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B1F54-8994-4AF9-AA5F-3812E3CC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5160</Words>
  <Characters>28384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Teresa Alferez</cp:lastModifiedBy>
  <cp:revision>3</cp:revision>
  <cp:lastPrinted>2018-05-24T20:54:00Z</cp:lastPrinted>
  <dcterms:created xsi:type="dcterms:W3CDTF">2020-01-29T17:47:00Z</dcterms:created>
  <dcterms:modified xsi:type="dcterms:W3CDTF">2020-01-30T22:44:00Z</dcterms:modified>
</cp:coreProperties>
</file>