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82" w:rsidRPr="00A5091D" w:rsidRDefault="00877882" w:rsidP="00924883">
      <w:pPr>
        <w:pStyle w:val="Ttulo1"/>
        <w:ind w:firstLine="708"/>
        <w:jc w:val="both"/>
        <w:rPr>
          <w:rFonts w:ascii="Calibri" w:hAnsi="Calibri"/>
          <w:b w:val="0"/>
          <w:bCs w:val="0"/>
          <w:i w:val="0"/>
          <w:iCs w:val="0"/>
          <w:sz w:val="26"/>
          <w:szCs w:val="27"/>
        </w:rPr>
      </w:pPr>
      <w:bookmarkStart w:id="0" w:name="_GoBack"/>
      <w:bookmarkEnd w:id="0"/>
      <w:r w:rsidRPr="00A5091D">
        <w:rPr>
          <w:rFonts w:ascii="Calibri" w:hAnsi="Calibri"/>
          <w:i w:val="0"/>
          <w:sz w:val="26"/>
          <w:szCs w:val="27"/>
        </w:rPr>
        <w:t xml:space="preserve">León, Guanajuato, a </w:t>
      </w:r>
      <w:r w:rsidR="00DF5C76" w:rsidRPr="00A5091D">
        <w:rPr>
          <w:rFonts w:ascii="Calibri" w:hAnsi="Calibri"/>
          <w:i w:val="0"/>
          <w:sz w:val="26"/>
          <w:szCs w:val="27"/>
        </w:rPr>
        <w:t>1</w:t>
      </w:r>
      <w:r w:rsidR="00A5344E" w:rsidRPr="00A5091D">
        <w:rPr>
          <w:rFonts w:ascii="Calibri" w:hAnsi="Calibri"/>
          <w:i w:val="0"/>
          <w:sz w:val="26"/>
          <w:szCs w:val="27"/>
        </w:rPr>
        <w:t>5</w:t>
      </w:r>
      <w:r w:rsidR="00DF5C76" w:rsidRPr="00A5091D">
        <w:rPr>
          <w:rFonts w:ascii="Calibri" w:hAnsi="Calibri"/>
          <w:i w:val="0"/>
          <w:sz w:val="26"/>
          <w:szCs w:val="27"/>
        </w:rPr>
        <w:t xml:space="preserve"> </w:t>
      </w:r>
      <w:r w:rsidR="00A5344E" w:rsidRPr="00A5091D">
        <w:rPr>
          <w:rFonts w:ascii="Calibri" w:hAnsi="Calibri"/>
          <w:i w:val="0"/>
          <w:sz w:val="26"/>
          <w:szCs w:val="27"/>
        </w:rPr>
        <w:t>quince</w:t>
      </w:r>
      <w:r w:rsidR="0082224C" w:rsidRPr="00A5091D">
        <w:rPr>
          <w:rFonts w:ascii="Calibri" w:hAnsi="Calibri"/>
          <w:i w:val="0"/>
          <w:sz w:val="26"/>
          <w:szCs w:val="27"/>
        </w:rPr>
        <w:t xml:space="preserve"> de octubre</w:t>
      </w:r>
      <w:r w:rsidRPr="00A5091D">
        <w:rPr>
          <w:rFonts w:ascii="Calibri" w:hAnsi="Calibri"/>
          <w:i w:val="0"/>
          <w:sz w:val="26"/>
          <w:szCs w:val="27"/>
        </w:rPr>
        <w:t xml:space="preserve"> del año 2019 dos mil diecinueve</w:t>
      </w:r>
      <w:r w:rsidRPr="00A5091D">
        <w:rPr>
          <w:rFonts w:ascii="Calibri" w:hAnsi="Calibri"/>
          <w:b w:val="0"/>
          <w:bCs w:val="0"/>
          <w:i w:val="0"/>
          <w:iCs w:val="0"/>
          <w:sz w:val="26"/>
          <w:szCs w:val="27"/>
        </w:rPr>
        <w:t xml:space="preserve">. </w:t>
      </w:r>
      <w:r w:rsidR="00924883" w:rsidRPr="00A5091D">
        <w:rPr>
          <w:rFonts w:ascii="Calibri" w:hAnsi="Calibri"/>
          <w:b w:val="0"/>
          <w:bCs w:val="0"/>
          <w:i w:val="0"/>
          <w:iCs w:val="0"/>
          <w:sz w:val="26"/>
          <w:szCs w:val="27"/>
        </w:rPr>
        <w:t xml:space="preserve">. . . . . . . . . . . . . . . . . . . . . . . . . . . . . . . . . . . . . . . . . . . . . . . . . . . . . . . . . . . </w:t>
      </w:r>
    </w:p>
    <w:p w:rsidR="00924883" w:rsidRPr="00A5091D" w:rsidRDefault="00924883" w:rsidP="00924883">
      <w:pPr>
        <w:pStyle w:val="NormalWeb"/>
        <w:spacing w:before="0" w:beforeAutospacing="0" w:after="0" w:afterAutospacing="0"/>
        <w:ind w:firstLine="708"/>
        <w:jc w:val="both"/>
        <w:rPr>
          <w:rFonts w:ascii="Calibri" w:hAnsi="Calibri"/>
          <w:b/>
          <w:bCs/>
          <w:i/>
          <w:iCs/>
          <w:sz w:val="26"/>
          <w:szCs w:val="27"/>
        </w:rPr>
      </w:pPr>
    </w:p>
    <w:p w:rsidR="00877882" w:rsidRPr="00A5091D" w:rsidRDefault="00877882" w:rsidP="00924883">
      <w:pPr>
        <w:pStyle w:val="NormalWeb"/>
        <w:spacing w:before="0" w:beforeAutospacing="0" w:after="0" w:afterAutospacing="0"/>
        <w:ind w:firstLine="708"/>
        <w:jc w:val="both"/>
        <w:rPr>
          <w:rFonts w:ascii="Calibri" w:hAnsi="Calibri"/>
          <w:sz w:val="26"/>
          <w:szCs w:val="27"/>
        </w:rPr>
      </w:pPr>
      <w:r w:rsidRPr="00A5091D">
        <w:rPr>
          <w:rFonts w:ascii="Calibri" w:hAnsi="Calibri"/>
          <w:b/>
          <w:bCs/>
          <w:i/>
          <w:iCs/>
          <w:sz w:val="26"/>
          <w:szCs w:val="27"/>
        </w:rPr>
        <w:t xml:space="preserve">V I S T O S </w:t>
      </w:r>
      <w:r w:rsidRPr="00A5091D">
        <w:rPr>
          <w:rFonts w:ascii="Calibri" w:hAnsi="Calibri"/>
          <w:bCs/>
          <w:sz w:val="26"/>
        </w:rPr>
        <w:t xml:space="preserve">para dictar sentencia definitiva, </w:t>
      </w:r>
      <w:r w:rsidRPr="00A5091D">
        <w:rPr>
          <w:rFonts w:ascii="Calibri" w:hAnsi="Calibri"/>
          <w:iCs/>
          <w:sz w:val="26"/>
          <w:szCs w:val="27"/>
        </w:rPr>
        <w:t xml:space="preserve">los autos del proceso administrativo identificado con el </w:t>
      </w:r>
      <w:r w:rsidRPr="00A5091D">
        <w:rPr>
          <w:rFonts w:ascii="Calibri" w:hAnsi="Calibri"/>
          <w:sz w:val="26"/>
          <w:szCs w:val="27"/>
        </w:rPr>
        <w:t xml:space="preserve">número </w:t>
      </w:r>
      <w:r w:rsidR="00DD2BB1" w:rsidRPr="00A5091D">
        <w:rPr>
          <w:rFonts w:ascii="Calibri" w:hAnsi="Calibri"/>
          <w:b/>
          <w:sz w:val="26"/>
          <w:szCs w:val="27"/>
        </w:rPr>
        <w:t>1139</w:t>
      </w:r>
      <w:r w:rsidRPr="00A5091D">
        <w:rPr>
          <w:rFonts w:ascii="Calibri" w:hAnsi="Calibri"/>
          <w:b/>
          <w:bCs/>
          <w:iCs/>
          <w:sz w:val="26"/>
          <w:szCs w:val="27"/>
        </w:rPr>
        <w:t>/</w:t>
      </w:r>
      <w:r w:rsidRPr="00A5091D">
        <w:rPr>
          <w:rFonts w:ascii="Calibri" w:hAnsi="Calibri"/>
          <w:b/>
          <w:iCs/>
          <w:sz w:val="26"/>
          <w:szCs w:val="27"/>
        </w:rPr>
        <w:t>2doJAM/2019-JN</w:t>
      </w:r>
      <w:r w:rsidRPr="00A5091D">
        <w:rPr>
          <w:rFonts w:ascii="Calibri" w:hAnsi="Calibri"/>
          <w:b/>
          <w:i/>
          <w:iCs/>
          <w:sz w:val="26"/>
          <w:szCs w:val="27"/>
        </w:rPr>
        <w:t>,</w:t>
      </w:r>
      <w:r w:rsidRPr="00A5091D">
        <w:rPr>
          <w:rFonts w:ascii="Calibri" w:hAnsi="Calibri"/>
          <w:sz w:val="26"/>
          <w:szCs w:val="27"/>
        </w:rPr>
        <w:t xml:space="preserve"> promovido por el ciudadano </w:t>
      </w:r>
      <w:r w:rsidR="00A5091D" w:rsidRPr="00A5091D">
        <w:rPr>
          <w:rFonts w:ascii="Calibri" w:hAnsi="Calibri"/>
          <w:sz w:val="26"/>
          <w:szCs w:val="26"/>
        </w:rPr>
        <w:t>(…)</w:t>
      </w:r>
      <w:r w:rsidRPr="00A5091D">
        <w:rPr>
          <w:rFonts w:ascii="Calibri" w:hAnsi="Calibri"/>
          <w:bCs/>
          <w:sz w:val="26"/>
          <w:szCs w:val="27"/>
        </w:rPr>
        <w:t>;</w:t>
      </w:r>
      <w:r w:rsidRPr="00A5091D">
        <w:rPr>
          <w:rFonts w:ascii="Calibri" w:hAnsi="Calibri"/>
          <w:sz w:val="26"/>
          <w:szCs w:val="27"/>
        </w:rPr>
        <w:t xml:space="preserve"> y, . . . . . . . . . . . . . . . . . . . . . . . . . . . . </w:t>
      </w:r>
    </w:p>
    <w:p w:rsidR="00924883" w:rsidRPr="00A5091D" w:rsidRDefault="00924883" w:rsidP="00924883">
      <w:pPr>
        <w:pStyle w:val="NormalWeb"/>
        <w:spacing w:before="0" w:beforeAutospacing="0" w:after="0" w:afterAutospacing="0"/>
        <w:ind w:firstLine="708"/>
        <w:jc w:val="center"/>
        <w:rPr>
          <w:rFonts w:ascii="Calibri" w:hAnsi="Calibri"/>
          <w:b/>
          <w:bCs/>
          <w:i/>
          <w:iCs/>
          <w:sz w:val="26"/>
          <w:szCs w:val="27"/>
        </w:rPr>
      </w:pPr>
    </w:p>
    <w:p w:rsidR="007C2CE4" w:rsidRPr="00A5091D" w:rsidRDefault="007C2CE4" w:rsidP="00924883">
      <w:pPr>
        <w:pStyle w:val="NormalWeb"/>
        <w:spacing w:before="0" w:beforeAutospacing="0" w:after="0" w:afterAutospacing="0"/>
        <w:ind w:firstLine="708"/>
        <w:jc w:val="center"/>
        <w:rPr>
          <w:rFonts w:ascii="Calibri" w:hAnsi="Calibri"/>
          <w:b/>
          <w:bCs/>
          <w:i/>
          <w:iCs/>
          <w:sz w:val="26"/>
          <w:szCs w:val="27"/>
        </w:rPr>
      </w:pPr>
    </w:p>
    <w:p w:rsidR="00877882" w:rsidRPr="00A5091D" w:rsidRDefault="00877882" w:rsidP="00924883">
      <w:pPr>
        <w:pStyle w:val="NormalWeb"/>
        <w:spacing w:before="0" w:beforeAutospacing="0" w:after="0" w:afterAutospacing="0"/>
        <w:ind w:firstLine="708"/>
        <w:jc w:val="center"/>
        <w:rPr>
          <w:rFonts w:ascii="Calibri" w:hAnsi="Calibri"/>
          <w:b/>
          <w:bCs/>
          <w:i/>
          <w:iCs/>
          <w:sz w:val="26"/>
          <w:szCs w:val="27"/>
        </w:rPr>
      </w:pPr>
      <w:r w:rsidRPr="00A5091D">
        <w:rPr>
          <w:rFonts w:ascii="Calibri" w:hAnsi="Calibri"/>
          <w:b/>
          <w:bCs/>
          <w:i/>
          <w:iCs/>
          <w:sz w:val="26"/>
          <w:szCs w:val="27"/>
        </w:rPr>
        <w:t>R E S U L T A N D O :</w:t>
      </w:r>
    </w:p>
    <w:p w:rsidR="007C2CE4" w:rsidRPr="00A5091D" w:rsidRDefault="007C2CE4" w:rsidP="00924883">
      <w:pPr>
        <w:pStyle w:val="NormalWeb"/>
        <w:spacing w:before="0" w:beforeAutospacing="0" w:after="0" w:afterAutospacing="0"/>
        <w:ind w:firstLine="708"/>
        <w:jc w:val="center"/>
        <w:rPr>
          <w:rFonts w:ascii="Calibri" w:hAnsi="Calibri"/>
          <w:b/>
          <w:bCs/>
          <w:i/>
          <w:iCs/>
          <w:sz w:val="26"/>
          <w:szCs w:val="27"/>
        </w:rPr>
      </w:pPr>
    </w:p>
    <w:p w:rsidR="007C2CE4" w:rsidRPr="00A5091D" w:rsidRDefault="007C2CE4" w:rsidP="00924883">
      <w:pPr>
        <w:pStyle w:val="NormalWeb"/>
        <w:spacing w:before="0" w:beforeAutospacing="0" w:after="0" w:afterAutospacing="0"/>
        <w:ind w:firstLine="708"/>
        <w:jc w:val="center"/>
        <w:rPr>
          <w:rFonts w:ascii="Calibri" w:hAnsi="Calibri"/>
          <w:b/>
          <w:bCs/>
          <w:i/>
          <w:iCs/>
          <w:sz w:val="26"/>
          <w:szCs w:val="27"/>
        </w:rPr>
      </w:pPr>
    </w:p>
    <w:p w:rsidR="00877882" w:rsidRPr="00A5091D" w:rsidRDefault="00877882" w:rsidP="00924883">
      <w:pPr>
        <w:ind w:firstLine="708"/>
        <w:jc w:val="both"/>
        <w:rPr>
          <w:rFonts w:ascii="Calibri" w:hAnsi="Calibri"/>
          <w:sz w:val="26"/>
          <w:szCs w:val="27"/>
        </w:rPr>
      </w:pPr>
      <w:r w:rsidRPr="00A5091D">
        <w:rPr>
          <w:rFonts w:ascii="Calibri" w:hAnsi="Calibri" w:cs="Arial"/>
          <w:b/>
          <w:bCs/>
          <w:i/>
          <w:iCs/>
          <w:sz w:val="26"/>
          <w:szCs w:val="27"/>
        </w:rPr>
        <w:t xml:space="preserve">PRIMERO.- </w:t>
      </w:r>
      <w:r w:rsidRPr="00A5091D">
        <w:rPr>
          <w:rFonts w:ascii="Calibri" w:hAnsi="Calibri"/>
          <w:sz w:val="26"/>
          <w:szCs w:val="27"/>
        </w:rPr>
        <w:t xml:space="preserve">Mediante escrito de demanda administrativa, presentado en fecha </w:t>
      </w:r>
      <w:r w:rsidR="00661EC7" w:rsidRPr="00A5091D">
        <w:rPr>
          <w:rFonts w:ascii="Calibri" w:hAnsi="Calibri"/>
          <w:b/>
          <w:bCs/>
          <w:sz w:val="26"/>
          <w:szCs w:val="27"/>
        </w:rPr>
        <w:t>29</w:t>
      </w:r>
      <w:r w:rsidRPr="00A5091D">
        <w:rPr>
          <w:rFonts w:ascii="Calibri" w:hAnsi="Calibri"/>
          <w:sz w:val="26"/>
          <w:szCs w:val="27"/>
        </w:rPr>
        <w:t xml:space="preserve"> </w:t>
      </w:r>
      <w:r w:rsidR="00661EC7" w:rsidRPr="00A5091D">
        <w:rPr>
          <w:rFonts w:ascii="Calibri" w:hAnsi="Calibri"/>
          <w:sz w:val="26"/>
          <w:szCs w:val="27"/>
        </w:rPr>
        <w:t>veintinueve</w:t>
      </w:r>
      <w:r w:rsidRPr="00A5091D">
        <w:rPr>
          <w:rFonts w:ascii="Calibri" w:hAnsi="Calibri"/>
          <w:sz w:val="26"/>
          <w:szCs w:val="27"/>
        </w:rPr>
        <w:t xml:space="preserve"> de </w:t>
      </w:r>
      <w:r w:rsidR="00661EC7" w:rsidRPr="00A5091D">
        <w:rPr>
          <w:rFonts w:ascii="Calibri" w:hAnsi="Calibri"/>
          <w:b/>
          <w:bCs/>
          <w:sz w:val="26"/>
          <w:szCs w:val="27"/>
        </w:rPr>
        <w:t>mayo</w:t>
      </w:r>
      <w:r w:rsidRPr="00A5091D">
        <w:rPr>
          <w:rFonts w:ascii="Calibri" w:hAnsi="Calibri"/>
          <w:sz w:val="26"/>
          <w:szCs w:val="27"/>
        </w:rPr>
        <w:t xml:space="preserve"> del año </w:t>
      </w:r>
      <w:r w:rsidRPr="00A5091D">
        <w:rPr>
          <w:rFonts w:ascii="Calibri" w:hAnsi="Calibri"/>
          <w:b/>
          <w:bCs/>
          <w:sz w:val="26"/>
          <w:szCs w:val="27"/>
        </w:rPr>
        <w:t>2019</w:t>
      </w:r>
      <w:r w:rsidRPr="00A5091D">
        <w:rPr>
          <w:rFonts w:ascii="Calibri" w:hAnsi="Calibri"/>
          <w:sz w:val="26"/>
          <w:szCs w:val="27"/>
        </w:rPr>
        <w:t xml:space="preserve"> dos mil diecinueve, ante la Oficialía Común de Partes de los Juzgados Administrativos de este Municipio, el ciudadano</w:t>
      </w:r>
      <w:r w:rsidR="00BB444A" w:rsidRPr="00A5091D">
        <w:rPr>
          <w:rFonts w:ascii="Calibri" w:hAnsi="Calibri"/>
          <w:sz w:val="26"/>
          <w:szCs w:val="27"/>
        </w:rPr>
        <w:t xml:space="preserve"> </w:t>
      </w:r>
      <w:r w:rsidR="00A5091D" w:rsidRPr="00A5091D">
        <w:rPr>
          <w:rFonts w:ascii="Calibri" w:hAnsi="Calibri"/>
          <w:sz w:val="26"/>
          <w:szCs w:val="26"/>
        </w:rPr>
        <w:t>(…)</w:t>
      </w:r>
      <w:r w:rsidRPr="00A5091D">
        <w:rPr>
          <w:rFonts w:ascii="Calibri" w:hAnsi="Calibri"/>
          <w:sz w:val="26"/>
          <w:szCs w:val="27"/>
        </w:rPr>
        <w:t xml:space="preserve"> por su propio derecho, promovió proceso administrativo en el que señaló como. . . . . . . . . . . . . . . . . . . . . . . . . . . . . . . . . . . . . </w:t>
      </w:r>
    </w:p>
    <w:p w:rsidR="00877882" w:rsidRPr="00A5091D" w:rsidRDefault="00877882" w:rsidP="00924883">
      <w:pPr>
        <w:jc w:val="both"/>
        <w:rPr>
          <w:rFonts w:ascii="Calibri" w:hAnsi="Calibri"/>
          <w:sz w:val="26"/>
          <w:szCs w:val="27"/>
        </w:rPr>
      </w:pPr>
    </w:p>
    <w:p w:rsidR="00877882" w:rsidRPr="00A5091D" w:rsidRDefault="00877882" w:rsidP="00924883">
      <w:pPr>
        <w:ind w:firstLine="708"/>
        <w:jc w:val="both"/>
        <w:rPr>
          <w:rFonts w:ascii="Calibri" w:hAnsi="Calibri"/>
          <w:sz w:val="26"/>
          <w:szCs w:val="27"/>
        </w:rPr>
      </w:pPr>
      <w:r w:rsidRPr="00A5091D">
        <w:rPr>
          <w:rFonts w:ascii="Calibri" w:hAnsi="Calibri"/>
          <w:b/>
          <w:bCs/>
          <w:sz w:val="26"/>
          <w:szCs w:val="27"/>
        </w:rPr>
        <w:t xml:space="preserve">a).- Acto impugnado: </w:t>
      </w:r>
      <w:r w:rsidRPr="00A5091D">
        <w:rPr>
          <w:rFonts w:ascii="Calibri" w:hAnsi="Calibri"/>
          <w:sz w:val="26"/>
          <w:szCs w:val="27"/>
        </w:rPr>
        <w:t xml:space="preserve">La sanción administrativa impuesta por el Director General de Policía, contenida en la boleta de arresto con número de folio </w:t>
      </w:r>
      <w:r w:rsidR="00661EC7" w:rsidRPr="00A5091D">
        <w:rPr>
          <w:rFonts w:ascii="Calibri" w:hAnsi="Calibri"/>
          <w:b/>
          <w:sz w:val="26"/>
          <w:szCs w:val="27"/>
        </w:rPr>
        <w:t>83,579</w:t>
      </w:r>
      <w:r w:rsidRPr="00A5091D">
        <w:rPr>
          <w:rFonts w:ascii="Calibri" w:hAnsi="Calibri"/>
          <w:b/>
          <w:sz w:val="26"/>
          <w:szCs w:val="27"/>
        </w:rPr>
        <w:t xml:space="preserve"> (</w:t>
      </w:r>
      <w:r w:rsidR="00661EC7" w:rsidRPr="00A5091D">
        <w:rPr>
          <w:rFonts w:ascii="Calibri" w:hAnsi="Calibri"/>
          <w:b/>
          <w:sz w:val="26"/>
          <w:szCs w:val="27"/>
        </w:rPr>
        <w:t>ochenta y tres mil quinientos setenta y nueve</w:t>
      </w:r>
      <w:r w:rsidRPr="00A5091D">
        <w:rPr>
          <w:rFonts w:ascii="Calibri" w:hAnsi="Calibri"/>
          <w:b/>
          <w:sz w:val="26"/>
          <w:szCs w:val="27"/>
        </w:rPr>
        <w:t>)</w:t>
      </w:r>
      <w:r w:rsidRPr="00A5091D">
        <w:rPr>
          <w:rFonts w:ascii="Calibri" w:hAnsi="Calibri"/>
          <w:sz w:val="26"/>
          <w:szCs w:val="27"/>
        </w:rPr>
        <w:t xml:space="preserve">; </w:t>
      </w:r>
      <w:r w:rsidR="0082224C" w:rsidRPr="00A5091D">
        <w:rPr>
          <w:rFonts w:ascii="Calibri" w:hAnsi="Calibri"/>
          <w:sz w:val="26"/>
          <w:szCs w:val="27"/>
        </w:rPr>
        <w:t xml:space="preserve">la </w:t>
      </w:r>
      <w:r w:rsidRPr="00A5091D">
        <w:rPr>
          <w:rFonts w:ascii="Calibri" w:hAnsi="Calibri"/>
          <w:sz w:val="26"/>
          <w:szCs w:val="27"/>
        </w:rPr>
        <w:t xml:space="preserve"> que </w:t>
      </w:r>
      <w:r w:rsidR="0082224C" w:rsidRPr="00A5091D">
        <w:rPr>
          <w:rFonts w:ascii="Calibri" w:hAnsi="Calibri"/>
          <w:sz w:val="26"/>
          <w:szCs w:val="27"/>
        </w:rPr>
        <w:t>fue notificada</w:t>
      </w:r>
      <w:r w:rsidRPr="00A5091D">
        <w:rPr>
          <w:rFonts w:ascii="Calibri" w:hAnsi="Calibri"/>
          <w:sz w:val="26"/>
          <w:szCs w:val="27"/>
        </w:rPr>
        <w:t xml:space="preserve"> </w:t>
      </w:r>
      <w:r w:rsidR="002E2F75" w:rsidRPr="00A5091D">
        <w:rPr>
          <w:rFonts w:ascii="Calibri" w:hAnsi="Calibri"/>
          <w:sz w:val="26"/>
          <w:szCs w:val="27"/>
        </w:rPr>
        <w:t xml:space="preserve">el día </w:t>
      </w:r>
      <w:r w:rsidR="00BB03B5" w:rsidRPr="00A5091D">
        <w:rPr>
          <w:rFonts w:ascii="Calibri" w:hAnsi="Calibri"/>
          <w:b/>
          <w:bCs/>
          <w:sz w:val="26"/>
          <w:szCs w:val="27"/>
        </w:rPr>
        <w:t>2</w:t>
      </w:r>
      <w:r w:rsidR="00661EC7" w:rsidRPr="00A5091D">
        <w:rPr>
          <w:rFonts w:ascii="Calibri" w:hAnsi="Calibri"/>
          <w:b/>
          <w:bCs/>
          <w:sz w:val="26"/>
          <w:szCs w:val="27"/>
        </w:rPr>
        <w:t>3</w:t>
      </w:r>
      <w:r w:rsidR="002E2F75" w:rsidRPr="00A5091D">
        <w:rPr>
          <w:rFonts w:ascii="Calibri" w:hAnsi="Calibri"/>
          <w:sz w:val="26"/>
          <w:szCs w:val="27"/>
        </w:rPr>
        <w:t xml:space="preserve"> </w:t>
      </w:r>
      <w:r w:rsidR="00661EC7" w:rsidRPr="00A5091D">
        <w:rPr>
          <w:rFonts w:ascii="Calibri" w:hAnsi="Calibri"/>
          <w:sz w:val="26"/>
          <w:szCs w:val="27"/>
        </w:rPr>
        <w:t>veintitrés</w:t>
      </w:r>
      <w:r w:rsidR="002E2F75" w:rsidRPr="00A5091D">
        <w:rPr>
          <w:rFonts w:ascii="Calibri" w:hAnsi="Calibri"/>
          <w:sz w:val="26"/>
          <w:szCs w:val="27"/>
        </w:rPr>
        <w:t xml:space="preserve"> </w:t>
      </w:r>
      <w:r w:rsidRPr="00A5091D">
        <w:rPr>
          <w:rFonts w:ascii="Calibri" w:hAnsi="Calibri"/>
          <w:sz w:val="26"/>
          <w:szCs w:val="27"/>
        </w:rPr>
        <w:t xml:space="preserve">de </w:t>
      </w:r>
      <w:r w:rsidR="00661EC7" w:rsidRPr="00A5091D">
        <w:rPr>
          <w:rFonts w:ascii="Calibri" w:hAnsi="Calibri"/>
          <w:b/>
          <w:bCs/>
          <w:sz w:val="26"/>
          <w:szCs w:val="27"/>
        </w:rPr>
        <w:t>mayo</w:t>
      </w:r>
      <w:r w:rsidRPr="00A5091D">
        <w:rPr>
          <w:rFonts w:ascii="Calibri" w:hAnsi="Calibri"/>
          <w:sz w:val="26"/>
          <w:szCs w:val="27"/>
        </w:rPr>
        <w:t xml:space="preserve"> del año </w:t>
      </w:r>
      <w:r w:rsidRPr="00A5091D">
        <w:rPr>
          <w:rFonts w:ascii="Calibri" w:hAnsi="Calibri"/>
          <w:b/>
          <w:bCs/>
          <w:sz w:val="26"/>
          <w:szCs w:val="27"/>
        </w:rPr>
        <w:t>2019</w:t>
      </w:r>
      <w:r w:rsidR="0082224C" w:rsidRPr="00A5091D">
        <w:rPr>
          <w:rFonts w:ascii="Calibri" w:hAnsi="Calibri"/>
          <w:sz w:val="26"/>
          <w:szCs w:val="27"/>
        </w:rPr>
        <w:t xml:space="preserve"> dos mil diecinueve</w:t>
      </w:r>
      <w:r w:rsidRPr="00A5091D">
        <w:rPr>
          <w:rFonts w:ascii="Calibri" w:hAnsi="Calibri"/>
          <w:sz w:val="26"/>
          <w:szCs w:val="27"/>
        </w:rPr>
        <w:t xml:space="preserve"> </w:t>
      </w:r>
      <w:r w:rsidR="002E2F75" w:rsidRPr="00A5091D">
        <w:rPr>
          <w:rFonts w:ascii="Calibri" w:hAnsi="Calibri"/>
          <w:sz w:val="26"/>
          <w:szCs w:val="27"/>
        </w:rPr>
        <w:t xml:space="preserve">. . . . </w:t>
      </w:r>
      <w:r w:rsidRPr="00A5091D">
        <w:rPr>
          <w:rFonts w:ascii="Calibri" w:hAnsi="Calibri"/>
          <w:sz w:val="26"/>
          <w:szCs w:val="27"/>
        </w:rPr>
        <w:t xml:space="preserve">. </w:t>
      </w:r>
      <w:r w:rsidR="00661EC7" w:rsidRPr="00A5091D">
        <w:rPr>
          <w:rFonts w:ascii="Calibri" w:hAnsi="Calibri"/>
          <w:sz w:val="26"/>
          <w:szCs w:val="27"/>
        </w:rPr>
        <w:t xml:space="preserve">. . . . . . . . . . . . . . . . . . . . </w:t>
      </w:r>
    </w:p>
    <w:p w:rsidR="00877882" w:rsidRPr="00A5091D" w:rsidRDefault="00877882" w:rsidP="00924883">
      <w:pPr>
        <w:jc w:val="both"/>
        <w:rPr>
          <w:rFonts w:ascii="Calibri" w:hAnsi="Calibri" w:cs="Calibri"/>
          <w:sz w:val="26"/>
          <w:szCs w:val="26"/>
        </w:rPr>
      </w:pPr>
    </w:p>
    <w:p w:rsidR="0082224C" w:rsidRPr="00A5091D" w:rsidRDefault="00877882" w:rsidP="00924883">
      <w:pPr>
        <w:ind w:firstLine="708"/>
        <w:jc w:val="both"/>
        <w:rPr>
          <w:rFonts w:ascii="Calibri" w:hAnsi="Calibri"/>
          <w:bCs/>
          <w:sz w:val="26"/>
          <w:szCs w:val="27"/>
        </w:rPr>
      </w:pPr>
      <w:r w:rsidRPr="00A5091D">
        <w:rPr>
          <w:rFonts w:ascii="Calibri" w:hAnsi="Calibri"/>
          <w:b/>
          <w:bCs/>
          <w:sz w:val="26"/>
          <w:szCs w:val="27"/>
        </w:rPr>
        <w:t xml:space="preserve">b).- Autoridad demandada: </w:t>
      </w:r>
      <w:r w:rsidR="0082224C" w:rsidRPr="00A5091D">
        <w:rPr>
          <w:rFonts w:ascii="Calibri" w:hAnsi="Calibri"/>
          <w:bCs/>
          <w:sz w:val="26"/>
          <w:szCs w:val="27"/>
        </w:rPr>
        <w:t>El</w:t>
      </w:r>
      <w:r w:rsidRPr="00A5091D">
        <w:rPr>
          <w:rFonts w:ascii="Calibri" w:hAnsi="Calibri"/>
          <w:bCs/>
          <w:sz w:val="26"/>
          <w:szCs w:val="27"/>
        </w:rPr>
        <w:t xml:space="preserve"> Director General de Policía de León, Guanajuato</w:t>
      </w:r>
      <w:r w:rsidR="0082224C" w:rsidRPr="00A5091D">
        <w:rPr>
          <w:rFonts w:ascii="Calibri" w:hAnsi="Calibri"/>
          <w:bCs/>
          <w:sz w:val="26"/>
          <w:szCs w:val="27"/>
        </w:rPr>
        <w:t>. . . . . . . . . . . . . .</w:t>
      </w:r>
      <w:r w:rsidR="001B2E69" w:rsidRPr="00A5091D">
        <w:rPr>
          <w:rFonts w:ascii="Calibri" w:hAnsi="Calibri"/>
          <w:bCs/>
          <w:sz w:val="26"/>
          <w:szCs w:val="27"/>
        </w:rPr>
        <w:t xml:space="preserve"> </w:t>
      </w:r>
      <w:r w:rsidR="00A5344E" w:rsidRPr="00A5091D">
        <w:rPr>
          <w:rFonts w:ascii="Calibri" w:hAnsi="Calibri"/>
          <w:bCs/>
          <w:sz w:val="26"/>
          <w:szCs w:val="27"/>
        </w:rPr>
        <w:t xml:space="preserve">. . . . . . . . . . . . . . . . . . . . . . . . . . . . . . . . . . . . . . . . . . . . . </w:t>
      </w:r>
    </w:p>
    <w:p w:rsidR="0082224C" w:rsidRPr="00A5091D" w:rsidRDefault="0082224C" w:rsidP="00924883">
      <w:pPr>
        <w:ind w:firstLine="708"/>
        <w:jc w:val="both"/>
        <w:rPr>
          <w:rFonts w:ascii="Calibri" w:hAnsi="Calibri"/>
          <w:bCs/>
          <w:sz w:val="26"/>
          <w:szCs w:val="27"/>
        </w:rPr>
      </w:pPr>
    </w:p>
    <w:p w:rsidR="00877882" w:rsidRPr="00A5091D" w:rsidRDefault="00877882" w:rsidP="00924883">
      <w:pPr>
        <w:ind w:firstLine="708"/>
        <w:jc w:val="both"/>
        <w:rPr>
          <w:rFonts w:ascii="Calibri" w:hAnsi="Calibri"/>
          <w:sz w:val="26"/>
          <w:szCs w:val="27"/>
        </w:rPr>
      </w:pPr>
      <w:r w:rsidRPr="00A5091D">
        <w:rPr>
          <w:rFonts w:ascii="Calibri" w:hAnsi="Calibri"/>
          <w:b/>
          <w:bCs/>
          <w:sz w:val="26"/>
          <w:szCs w:val="27"/>
        </w:rPr>
        <w:t xml:space="preserve">c).- Pretensiones: </w:t>
      </w:r>
      <w:r w:rsidRPr="00A5091D">
        <w:rPr>
          <w:rFonts w:ascii="Calibri" w:hAnsi="Calibri"/>
          <w:bCs/>
          <w:sz w:val="26"/>
          <w:szCs w:val="27"/>
        </w:rPr>
        <w:t xml:space="preserve">La nulidad total </w:t>
      </w:r>
      <w:r w:rsidRPr="00A5091D">
        <w:rPr>
          <w:rFonts w:ascii="Calibri" w:hAnsi="Calibri"/>
          <w:sz w:val="26"/>
          <w:szCs w:val="27"/>
        </w:rPr>
        <w:t xml:space="preserve">de los actos impugnados y el reconocimiento de un derecho amparado en la norma jurídica. . . . . . . . . . . . . . . . . </w:t>
      </w:r>
    </w:p>
    <w:p w:rsidR="00877882" w:rsidRPr="00A5091D" w:rsidRDefault="00877882" w:rsidP="00924883">
      <w:pPr>
        <w:pStyle w:val="Textoindependiente"/>
        <w:rPr>
          <w:rFonts w:ascii="Calibri" w:hAnsi="Calibri" w:cs="Arial"/>
          <w:sz w:val="26"/>
          <w:szCs w:val="27"/>
        </w:rPr>
      </w:pPr>
    </w:p>
    <w:p w:rsidR="007B5D52" w:rsidRPr="00A5091D" w:rsidRDefault="00877882" w:rsidP="007B5D52">
      <w:pPr>
        <w:ind w:firstLine="708"/>
        <w:jc w:val="both"/>
        <w:rPr>
          <w:rFonts w:ascii="Calibri" w:hAnsi="Calibri"/>
          <w:sz w:val="26"/>
        </w:rPr>
      </w:pPr>
      <w:r w:rsidRPr="00A5091D">
        <w:rPr>
          <w:rFonts w:ascii="Calibri" w:hAnsi="Calibri"/>
          <w:b/>
          <w:bCs/>
          <w:i/>
          <w:iCs/>
          <w:sz w:val="26"/>
        </w:rPr>
        <w:t xml:space="preserve">SEGUNDO.- </w:t>
      </w:r>
      <w:r w:rsidRPr="00A5091D">
        <w:rPr>
          <w:rFonts w:ascii="Calibri" w:hAnsi="Calibri"/>
          <w:sz w:val="26"/>
        </w:rPr>
        <w:t>Por</w:t>
      </w:r>
      <w:r w:rsidRPr="00A5091D">
        <w:rPr>
          <w:rFonts w:ascii="Calibri" w:hAnsi="Calibri"/>
          <w:sz w:val="26"/>
          <w:szCs w:val="26"/>
        </w:rPr>
        <w:t xml:space="preserve"> razón de turno, este Juzgado Segundo Administrativo se avocó al conocimiento del presente proceso, por lo que por auto</w:t>
      </w:r>
      <w:r w:rsidR="00AA710B" w:rsidRPr="00A5091D">
        <w:rPr>
          <w:rFonts w:ascii="Calibri" w:hAnsi="Calibri"/>
          <w:sz w:val="26"/>
        </w:rPr>
        <w:t xml:space="preserve"> de fecha </w:t>
      </w:r>
      <w:r w:rsidR="00661EC7" w:rsidRPr="00A5091D">
        <w:rPr>
          <w:rFonts w:ascii="Calibri" w:hAnsi="Calibri"/>
          <w:b/>
          <w:bCs/>
          <w:sz w:val="26"/>
        </w:rPr>
        <w:t>31</w:t>
      </w:r>
      <w:r w:rsidRPr="00A5091D">
        <w:rPr>
          <w:rFonts w:ascii="Calibri" w:hAnsi="Calibri"/>
          <w:sz w:val="26"/>
        </w:rPr>
        <w:t xml:space="preserve"> </w:t>
      </w:r>
      <w:r w:rsidR="00661EC7" w:rsidRPr="00A5091D">
        <w:rPr>
          <w:rFonts w:ascii="Calibri" w:hAnsi="Calibri"/>
          <w:sz w:val="26"/>
        </w:rPr>
        <w:t>treinta y uno</w:t>
      </w:r>
      <w:r w:rsidRPr="00A5091D">
        <w:rPr>
          <w:rFonts w:ascii="Calibri" w:hAnsi="Calibri"/>
          <w:sz w:val="26"/>
        </w:rPr>
        <w:t xml:space="preserve"> de </w:t>
      </w:r>
      <w:r w:rsidR="00661EC7" w:rsidRPr="00A5091D">
        <w:rPr>
          <w:rFonts w:ascii="Calibri" w:hAnsi="Calibri"/>
          <w:b/>
          <w:bCs/>
          <w:sz w:val="26"/>
        </w:rPr>
        <w:t>mayo</w:t>
      </w:r>
      <w:r w:rsidRPr="00A5091D">
        <w:rPr>
          <w:rFonts w:ascii="Calibri" w:hAnsi="Calibri"/>
          <w:sz w:val="26"/>
        </w:rPr>
        <w:t xml:space="preserve"> del </w:t>
      </w:r>
      <w:r w:rsidR="00F73376" w:rsidRPr="00A5091D">
        <w:rPr>
          <w:rFonts w:ascii="Calibri" w:hAnsi="Calibri"/>
          <w:sz w:val="26"/>
        </w:rPr>
        <w:t xml:space="preserve">año </w:t>
      </w:r>
      <w:r w:rsidR="00F73376" w:rsidRPr="00A5091D">
        <w:rPr>
          <w:rFonts w:ascii="Calibri" w:hAnsi="Calibri"/>
          <w:b/>
          <w:bCs/>
          <w:sz w:val="26"/>
        </w:rPr>
        <w:t xml:space="preserve">2019 </w:t>
      </w:r>
      <w:r w:rsidR="00F73376" w:rsidRPr="00A5091D">
        <w:rPr>
          <w:rFonts w:ascii="Calibri" w:hAnsi="Calibri"/>
          <w:sz w:val="26"/>
        </w:rPr>
        <w:t>dos mil diecinueve</w:t>
      </w:r>
      <w:r w:rsidRPr="00A5091D">
        <w:rPr>
          <w:rFonts w:ascii="Calibri" w:hAnsi="Calibri"/>
          <w:sz w:val="26"/>
        </w:rPr>
        <w:t>, se admitió a trámite la demanda, en contra de la autoridad demandada; asimismo, se tuvo a</w:t>
      </w:r>
      <w:r w:rsidR="00F73376" w:rsidRPr="00A5091D">
        <w:rPr>
          <w:rFonts w:ascii="Calibri" w:hAnsi="Calibri"/>
          <w:sz w:val="26"/>
        </w:rPr>
        <w:t>l peticionario</w:t>
      </w:r>
      <w:r w:rsidRPr="00A5091D">
        <w:rPr>
          <w:rFonts w:ascii="Calibri" w:hAnsi="Calibri"/>
          <w:sz w:val="26"/>
        </w:rPr>
        <w:t xml:space="preserve"> por ofrecida la documental </w:t>
      </w:r>
      <w:r w:rsidR="00F73376" w:rsidRPr="00A5091D">
        <w:rPr>
          <w:rFonts w:ascii="Calibri" w:hAnsi="Calibri"/>
          <w:sz w:val="26"/>
        </w:rPr>
        <w:t>consistente en el escrito de petición, mismo q</w:t>
      </w:r>
      <w:r w:rsidRPr="00A5091D">
        <w:rPr>
          <w:rFonts w:ascii="Calibri" w:hAnsi="Calibri"/>
          <w:sz w:val="26"/>
        </w:rPr>
        <w:t xml:space="preserve">ue describió con </w:t>
      </w:r>
      <w:r w:rsidR="00AA710B" w:rsidRPr="00A5091D">
        <w:rPr>
          <w:rFonts w:ascii="Calibri" w:hAnsi="Calibri"/>
          <w:sz w:val="26"/>
        </w:rPr>
        <w:t>e</w:t>
      </w:r>
      <w:r w:rsidRPr="00A5091D">
        <w:rPr>
          <w:rFonts w:ascii="Calibri" w:hAnsi="Calibri"/>
          <w:sz w:val="26"/>
        </w:rPr>
        <w:t>l número 1 uno</w:t>
      </w:r>
      <w:r w:rsidR="00F73376" w:rsidRPr="00A5091D">
        <w:rPr>
          <w:rFonts w:ascii="Calibri" w:hAnsi="Calibri"/>
          <w:sz w:val="26"/>
        </w:rPr>
        <w:t xml:space="preserve"> del capítulo de pruebas</w:t>
      </w:r>
      <w:r w:rsidRPr="00A5091D">
        <w:rPr>
          <w:rFonts w:ascii="Calibri" w:hAnsi="Calibri"/>
          <w:sz w:val="26"/>
        </w:rPr>
        <w:t>, las que se tuvieron por desahogadas desde ese momento, dada su propia naturaleza; y la presuncional legal y humana en lo que beneficie al oferente.</w:t>
      </w:r>
      <w:r w:rsidR="00F73376" w:rsidRPr="00A5091D">
        <w:rPr>
          <w:rFonts w:ascii="Calibri" w:hAnsi="Calibri"/>
          <w:sz w:val="26"/>
        </w:rPr>
        <w:t xml:space="preserve"> . . . . . . . . . . . . . . . . . . </w:t>
      </w:r>
    </w:p>
    <w:p w:rsidR="007B5D52" w:rsidRPr="00A5091D" w:rsidRDefault="007B5D52" w:rsidP="007B5D52">
      <w:pPr>
        <w:ind w:firstLine="708"/>
        <w:jc w:val="both"/>
        <w:rPr>
          <w:rFonts w:ascii="Calibri" w:hAnsi="Calibri"/>
          <w:sz w:val="26"/>
        </w:rPr>
      </w:pPr>
    </w:p>
    <w:p w:rsidR="007B5D52" w:rsidRPr="00A5091D" w:rsidRDefault="00877882" w:rsidP="007B5D52">
      <w:pPr>
        <w:ind w:firstLine="708"/>
        <w:jc w:val="both"/>
        <w:rPr>
          <w:rFonts w:ascii="Calibri" w:hAnsi="Calibri"/>
          <w:sz w:val="26"/>
        </w:rPr>
      </w:pPr>
      <w:r w:rsidRPr="00A5091D">
        <w:rPr>
          <w:rFonts w:ascii="Calibri" w:hAnsi="Calibri"/>
          <w:sz w:val="26"/>
        </w:rPr>
        <w:t xml:space="preserve">Respecto de la suspensión solicitada, </w:t>
      </w:r>
      <w:r w:rsidRPr="00A5091D">
        <w:rPr>
          <w:rFonts w:ascii="Calibri" w:hAnsi="Calibri"/>
          <w:b/>
          <w:sz w:val="26"/>
        </w:rPr>
        <w:t>se concedió</w:t>
      </w:r>
      <w:r w:rsidRPr="00A5091D">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 boleta de arresto impugnada o en su caso interrumpir su ejecución. . . . . . . . . . . . . . . . . . </w:t>
      </w:r>
    </w:p>
    <w:p w:rsidR="007B5D52" w:rsidRPr="00A5091D" w:rsidRDefault="007B5D52" w:rsidP="007B5D52">
      <w:pPr>
        <w:ind w:firstLine="708"/>
        <w:jc w:val="both"/>
        <w:rPr>
          <w:rFonts w:ascii="Calibri" w:hAnsi="Calibri"/>
          <w:sz w:val="26"/>
        </w:rPr>
      </w:pPr>
    </w:p>
    <w:p w:rsidR="008916AD" w:rsidRPr="00A5091D" w:rsidRDefault="008916AD" w:rsidP="007B5D52">
      <w:pPr>
        <w:ind w:firstLine="708"/>
        <w:jc w:val="both"/>
        <w:rPr>
          <w:rFonts w:ascii="Calibri" w:hAnsi="Calibri"/>
          <w:sz w:val="26"/>
        </w:rPr>
      </w:pPr>
      <w:r w:rsidRPr="00A5091D">
        <w:rPr>
          <w:rFonts w:ascii="Calibri" w:hAnsi="Calibri"/>
          <w:sz w:val="26"/>
        </w:rPr>
        <w:t xml:space="preserve">Así también se le requirió al Director demandado que exhibiera la boleta de arresto impugnada. . . </w:t>
      </w:r>
      <w:r w:rsidRPr="00A5091D">
        <w:rPr>
          <w:rFonts w:ascii="Calibri" w:hAnsi="Calibri"/>
          <w:sz w:val="26"/>
          <w:szCs w:val="27"/>
        </w:rPr>
        <w:t xml:space="preserve">. . . . . . . . . . . . . . . . . . . . . . . . . . . . . . . . . . . . . . . . . . . . . . . </w:t>
      </w:r>
    </w:p>
    <w:p w:rsidR="008916AD" w:rsidRPr="00A5091D" w:rsidRDefault="008916AD" w:rsidP="00924883">
      <w:pPr>
        <w:jc w:val="both"/>
        <w:rPr>
          <w:rFonts w:ascii="Calibri" w:hAnsi="Calibri"/>
          <w:sz w:val="26"/>
        </w:rPr>
      </w:pPr>
    </w:p>
    <w:p w:rsidR="00877882" w:rsidRPr="00A5091D" w:rsidRDefault="00877882" w:rsidP="00924883">
      <w:pPr>
        <w:ind w:firstLine="708"/>
        <w:jc w:val="both"/>
        <w:rPr>
          <w:rFonts w:ascii="Calibri" w:hAnsi="Calibri"/>
          <w:sz w:val="26"/>
        </w:rPr>
      </w:pPr>
      <w:r w:rsidRPr="00A5091D">
        <w:rPr>
          <w:rFonts w:ascii="Calibri" w:hAnsi="Calibri"/>
          <w:sz w:val="26"/>
        </w:rPr>
        <w:lastRenderedPageBreak/>
        <w:t>De este modo, se ordenó emplazar y correr traslado a la autoridad señalada como demandada para que diera contestación a la demanda instaurada en su contra; lo que realizó el Director General de Policía, mediante escrito presentado el día</w:t>
      </w:r>
      <w:r w:rsidR="009609AA" w:rsidRPr="00A5091D">
        <w:rPr>
          <w:rFonts w:ascii="Calibri" w:hAnsi="Calibri"/>
          <w:sz w:val="26"/>
        </w:rPr>
        <w:t xml:space="preserve"> </w:t>
      </w:r>
      <w:r w:rsidR="007B5D52" w:rsidRPr="00A5091D">
        <w:rPr>
          <w:rFonts w:ascii="Calibri" w:hAnsi="Calibri"/>
          <w:b/>
          <w:bCs/>
          <w:sz w:val="26"/>
        </w:rPr>
        <w:t>19</w:t>
      </w:r>
      <w:r w:rsidR="009609AA" w:rsidRPr="00A5091D">
        <w:rPr>
          <w:rFonts w:ascii="Calibri" w:hAnsi="Calibri"/>
          <w:sz w:val="26"/>
        </w:rPr>
        <w:t xml:space="preserve"> </w:t>
      </w:r>
      <w:r w:rsidR="007B5D52" w:rsidRPr="00A5091D">
        <w:rPr>
          <w:rFonts w:ascii="Calibri" w:hAnsi="Calibri"/>
          <w:sz w:val="26"/>
        </w:rPr>
        <w:t>diecinueve</w:t>
      </w:r>
      <w:r w:rsidRPr="00A5091D">
        <w:rPr>
          <w:rFonts w:ascii="Calibri" w:hAnsi="Calibri"/>
          <w:sz w:val="26"/>
        </w:rPr>
        <w:t xml:space="preserve"> de </w:t>
      </w:r>
      <w:r w:rsidR="007B5D52" w:rsidRPr="00A5091D">
        <w:rPr>
          <w:rFonts w:ascii="Calibri" w:hAnsi="Calibri"/>
          <w:b/>
          <w:bCs/>
          <w:sz w:val="26"/>
        </w:rPr>
        <w:t>junio</w:t>
      </w:r>
      <w:r w:rsidRPr="00A5091D">
        <w:rPr>
          <w:rFonts w:ascii="Calibri" w:hAnsi="Calibri"/>
          <w:sz w:val="26"/>
        </w:rPr>
        <w:t xml:space="preserve"> del</w:t>
      </w:r>
      <w:r w:rsidR="00F73376" w:rsidRPr="00A5091D">
        <w:rPr>
          <w:rFonts w:ascii="Calibri" w:hAnsi="Calibri"/>
          <w:sz w:val="26"/>
        </w:rPr>
        <w:t xml:space="preserve"> año </w:t>
      </w:r>
      <w:r w:rsidR="00F73376" w:rsidRPr="00A5091D">
        <w:rPr>
          <w:rFonts w:ascii="Calibri" w:hAnsi="Calibri"/>
          <w:b/>
          <w:bCs/>
          <w:sz w:val="26"/>
        </w:rPr>
        <w:t xml:space="preserve">2019 </w:t>
      </w:r>
      <w:r w:rsidR="00F73376" w:rsidRPr="00A5091D">
        <w:rPr>
          <w:rFonts w:ascii="Calibri" w:hAnsi="Calibri"/>
          <w:sz w:val="26"/>
        </w:rPr>
        <w:t xml:space="preserve">dos mil diecinueve </w:t>
      </w:r>
      <w:r w:rsidRPr="00A5091D">
        <w:rPr>
          <w:rFonts w:ascii="Calibri" w:hAnsi="Calibri"/>
          <w:sz w:val="26"/>
        </w:rPr>
        <w:t xml:space="preserve">(palpable a fojas de la </w:t>
      </w:r>
      <w:r w:rsidR="007B5D52" w:rsidRPr="00A5091D">
        <w:rPr>
          <w:rFonts w:ascii="Calibri" w:hAnsi="Calibri"/>
          <w:sz w:val="26"/>
        </w:rPr>
        <w:t xml:space="preserve">13 trece a la 23 </w:t>
      </w:r>
      <w:r w:rsidR="00D539D3" w:rsidRPr="00A5091D">
        <w:rPr>
          <w:rFonts w:ascii="Calibri" w:hAnsi="Calibri"/>
          <w:sz w:val="26"/>
        </w:rPr>
        <w:t>veintitrés</w:t>
      </w:r>
      <w:r w:rsidRPr="00A5091D">
        <w:rPr>
          <w:rFonts w:ascii="Calibri" w:hAnsi="Calibri"/>
          <w:sz w:val="26"/>
        </w:rPr>
        <w:t xml:space="preserve">); en la que planteó una causal de improcedencia; dio contestación a los hechos; y expresó que los </w:t>
      </w:r>
      <w:r w:rsidR="00D539D3" w:rsidRPr="00A5091D">
        <w:rPr>
          <w:rFonts w:ascii="Calibri" w:hAnsi="Calibri"/>
          <w:sz w:val="26"/>
        </w:rPr>
        <w:t xml:space="preserve">pretensiones </w:t>
      </w:r>
      <w:r w:rsidRPr="00A5091D">
        <w:rPr>
          <w:rFonts w:ascii="Calibri" w:hAnsi="Calibri"/>
          <w:sz w:val="26"/>
        </w:rPr>
        <w:t xml:space="preserve"> plantead</w:t>
      </w:r>
      <w:r w:rsidR="00D539D3" w:rsidRPr="00A5091D">
        <w:rPr>
          <w:rFonts w:ascii="Calibri" w:hAnsi="Calibri"/>
          <w:sz w:val="26"/>
        </w:rPr>
        <w:t>as</w:t>
      </w:r>
      <w:r w:rsidRPr="00A5091D">
        <w:rPr>
          <w:rFonts w:ascii="Calibri" w:hAnsi="Calibri"/>
          <w:sz w:val="26"/>
        </w:rPr>
        <w:t xml:space="preserve"> </w:t>
      </w:r>
      <w:r w:rsidR="00D539D3" w:rsidRPr="00A5091D">
        <w:rPr>
          <w:rFonts w:ascii="Calibri" w:hAnsi="Calibri"/>
          <w:sz w:val="26"/>
        </w:rPr>
        <w:t>son infundadas</w:t>
      </w:r>
      <w:r w:rsidRPr="00A5091D">
        <w:rPr>
          <w:rFonts w:ascii="Calibri" w:hAnsi="Calibri"/>
          <w:sz w:val="26"/>
        </w:rPr>
        <w:t xml:space="preserve">. . . . . . . </w:t>
      </w:r>
      <w:r w:rsidR="00D539D3" w:rsidRPr="00A5091D">
        <w:rPr>
          <w:rFonts w:ascii="Calibri" w:hAnsi="Calibri"/>
          <w:sz w:val="26"/>
        </w:rPr>
        <w:t xml:space="preserve">. . . . . . . . . . . . . . . . . . . . . . . . . </w:t>
      </w:r>
      <w:r w:rsidR="00A5344E" w:rsidRPr="00A5091D">
        <w:rPr>
          <w:rFonts w:ascii="Calibri" w:hAnsi="Calibri"/>
          <w:sz w:val="26"/>
        </w:rPr>
        <w:t xml:space="preserve">. . . . . . . . . . . . . . </w:t>
      </w:r>
    </w:p>
    <w:p w:rsidR="00877882" w:rsidRPr="00A5091D" w:rsidRDefault="00877882" w:rsidP="00924883">
      <w:pPr>
        <w:pStyle w:val="Textoindependiente"/>
        <w:rPr>
          <w:rFonts w:ascii="Calibri" w:hAnsi="Calibri" w:cs="Arial"/>
          <w:sz w:val="26"/>
          <w:szCs w:val="27"/>
        </w:rPr>
      </w:pPr>
    </w:p>
    <w:p w:rsidR="00877882" w:rsidRPr="00A5091D" w:rsidRDefault="00877882" w:rsidP="00924883">
      <w:pPr>
        <w:pStyle w:val="Textoindependiente"/>
        <w:ind w:firstLine="708"/>
        <w:rPr>
          <w:rFonts w:ascii="Calibri" w:hAnsi="Calibri"/>
          <w:sz w:val="26"/>
        </w:rPr>
      </w:pPr>
      <w:r w:rsidRPr="00A5091D">
        <w:rPr>
          <w:rFonts w:ascii="Calibri" w:hAnsi="Calibri" w:cs="Arial"/>
          <w:b/>
          <w:bCs/>
          <w:i/>
          <w:iCs/>
          <w:sz w:val="26"/>
          <w:szCs w:val="27"/>
        </w:rPr>
        <w:t>TERCERO</w:t>
      </w:r>
      <w:r w:rsidRPr="00A5091D">
        <w:rPr>
          <w:rFonts w:ascii="Calibri" w:hAnsi="Calibri" w:cs="Arial"/>
          <w:b/>
          <w:bCs/>
          <w:sz w:val="26"/>
          <w:szCs w:val="27"/>
        </w:rPr>
        <w:t xml:space="preserve">.- </w:t>
      </w:r>
      <w:r w:rsidRPr="00A5091D">
        <w:rPr>
          <w:rFonts w:ascii="Calibri" w:hAnsi="Calibri" w:cs="Arial"/>
          <w:sz w:val="26"/>
          <w:szCs w:val="27"/>
        </w:rPr>
        <w:t>Por</w:t>
      </w:r>
      <w:r w:rsidRPr="00A5091D">
        <w:rPr>
          <w:rFonts w:ascii="Calibri" w:hAnsi="Calibri"/>
          <w:sz w:val="26"/>
        </w:rPr>
        <w:t xml:space="preserve"> proveído del día </w:t>
      </w:r>
      <w:r w:rsidR="00D539D3" w:rsidRPr="00A5091D">
        <w:rPr>
          <w:rFonts w:ascii="Calibri" w:hAnsi="Calibri"/>
          <w:b/>
          <w:bCs/>
          <w:sz w:val="26"/>
        </w:rPr>
        <w:t>21</w:t>
      </w:r>
      <w:r w:rsidRPr="00A5091D">
        <w:rPr>
          <w:rFonts w:ascii="Calibri" w:hAnsi="Calibri"/>
          <w:sz w:val="26"/>
        </w:rPr>
        <w:t xml:space="preserve"> </w:t>
      </w:r>
      <w:r w:rsidR="00D539D3" w:rsidRPr="00A5091D">
        <w:rPr>
          <w:rFonts w:ascii="Calibri" w:hAnsi="Calibri"/>
          <w:sz w:val="26"/>
        </w:rPr>
        <w:t>veintiuno</w:t>
      </w:r>
      <w:r w:rsidRPr="00A5091D">
        <w:rPr>
          <w:rFonts w:ascii="Calibri" w:hAnsi="Calibri"/>
          <w:sz w:val="26"/>
        </w:rPr>
        <w:t xml:space="preserve"> de </w:t>
      </w:r>
      <w:r w:rsidR="00D539D3" w:rsidRPr="00A5091D">
        <w:rPr>
          <w:rFonts w:ascii="Calibri" w:hAnsi="Calibri"/>
          <w:b/>
          <w:bCs/>
          <w:sz w:val="26"/>
        </w:rPr>
        <w:t>junio</w:t>
      </w:r>
      <w:r w:rsidRPr="00A5091D">
        <w:rPr>
          <w:rFonts w:ascii="Calibri" w:hAnsi="Calibri"/>
          <w:sz w:val="26"/>
        </w:rPr>
        <w:t xml:space="preserve"> del año </w:t>
      </w:r>
      <w:r w:rsidRPr="00A5091D">
        <w:rPr>
          <w:rFonts w:ascii="Calibri" w:hAnsi="Calibri"/>
          <w:b/>
          <w:bCs/>
          <w:sz w:val="26"/>
        </w:rPr>
        <w:t>2019</w:t>
      </w:r>
      <w:r w:rsidRPr="00A5091D">
        <w:rPr>
          <w:rFonts w:ascii="Calibri" w:hAnsi="Calibri"/>
          <w:sz w:val="26"/>
        </w:rPr>
        <w:t xml:space="preserve"> dos mil diecinueve, se tuvo a la autoridad demandada por </w:t>
      </w:r>
      <w:r w:rsidRPr="00A5091D">
        <w:rPr>
          <w:rFonts w:ascii="Calibri" w:hAnsi="Calibri"/>
          <w:sz w:val="26"/>
          <w:szCs w:val="27"/>
        </w:rPr>
        <w:t>contestando la demanda, en tiempo y forma legal. Asimismo, se tuv</w:t>
      </w:r>
      <w:r w:rsidR="001B2E69" w:rsidRPr="00A5091D">
        <w:rPr>
          <w:rFonts w:ascii="Calibri" w:hAnsi="Calibri"/>
          <w:sz w:val="26"/>
          <w:szCs w:val="27"/>
        </w:rPr>
        <w:t>ieron</w:t>
      </w:r>
      <w:r w:rsidRPr="00A5091D">
        <w:rPr>
          <w:rFonts w:ascii="Calibri" w:hAnsi="Calibri"/>
          <w:sz w:val="26"/>
          <w:szCs w:val="27"/>
        </w:rPr>
        <w:t xml:space="preserve"> por ofrecida</w:t>
      </w:r>
      <w:r w:rsidR="001B2E69" w:rsidRPr="00A5091D">
        <w:rPr>
          <w:rFonts w:ascii="Calibri" w:hAnsi="Calibri"/>
          <w:sz w:val="26"/>
          <w:szCs w:val="27"/>
        </w:rPr>
        <w:t>s</w:t>
      </w:r>
      <w:r w:rsidRPr="00A5091D">
        <w:rPr>
          <w:rFonts w:ascii="Calibri" w:hAnsi="Calibri"/>
          <w:sz w:val="26"/>
          <w:szCs w:val="27"/>
        </w:rPr>
        <w:t xml:space="preserve"> y admitida</w:t>
      </w:r>
      <w:r w:rsidR="001B2E69" w:rsidRPr="00A5091D">
        <w:rPr>
          <w:rFonts w:ascii="Calibri" w:hAnsi="Calibri"/>
          <w:sz w:val="26"/>
          <w:szCs w:val="27"/>
        </w:rPr>
        <w:t>s</w:t>
      </w:r>
      <w:r w:rsidRPr="00A5091D">
        <w:rPr>
          <w:rFonts w:ascii="Calibri" w:hAnsi="Calibri"/>
          <w:sz w:val="26"/>
          <w:szCs w:val="27"/>
        </w:rPr>
        <w:t xml:space="preserve"> como prueba, la </w:t>
      </w:r>
      <w:r w:rsidR="001B2E69" w:rsidRPr="00A5091D">
        <w:rPr>
          <w:rFonts w:ascii="Calibri" w:hAnsi="Calibri"/>
          <w:sz w:val="26"/>
          <w:szCs w:val="27"/>
        </w:rPr>
        <w:t xml:space="preserve">ofrecida por la parte actora, </w:t>
      </w:r>
      <w:r w:rsidRPr="00A5091D">
        <w:rPr>
          <w:rFonts w:ascii="Calibri" w:hAnsi="Calibri"/>
          <w:sz w:val="26"/>
          <w:szCs w:val="27"/>
        </w:rPr>
        <w:t>la que dada su naturaleza se tuvieron por desahogadas; así también la presuncional legal y humana en lo que les benefici</w:t>
      </w:r>
      <w:r w:rsidR="00BF681F" w:rsidRPr="00A5091D">
        <w:rPr>
          <w:rFonts w:ascii="Calibri" w:hAnsi="Calibri"/>
          <w:sz w:val="26"/>
          <w:szCs w:val="27"/>
        </w:rPr>
        <w:t>e.</w:t>
      </w:r>
      <w:r w:rsidR="00777FE1" w:rsidRPr="00A5091D">
        <w:rPr>
          <w:rFonts w:ascii="Calibri" w:hAnsi="Calibri"/>
          <w:sz w:val="26"/>
          <w:szCs w:val="27"/>
        </w:rPr>
        <w:t xml:space="preserve"> </w:t>
      </w:r>
    </w:p>
    <w:p w:rsidR="00D539D3" w:rsidRPr="00A5091D" w:rsidRDefault="00D539D3" w:rsidP="0082224C">
      <w:pPr>
        <w:pStyle w:val="Textoindependiente"/>
        <w:rPr>
          <w:rFonts w:ascii="Calibri" w:hAnsi="Calibri"/>
          <w:sz w:val="26"/>
          <w:szCs w:val="26"/>
        </w:rPr>
      </w:pPr>
    </w:p>
    <w:p w:rsidR="00D539D3" w:rsidRPr="00A5091D" w:rsidRDefault="00D539D3" w:rsidP="00777FE1">
      <w:pPr>
        <w:pStyle w:val="Textoindependiente"/>
        <w:ind w:firstLine="680"/>
        <w:rPr>
          <w:rFonts w:ascii="Calibri" w:hAnsi="Calibri"/>
          <w:b/>
          <w:bCs/>
          <w:sz w:val="26"/>
          <w:szCs w:val="26"/>
        </w:rPr>
      </w:pPr>
      <w:r w:rsidRPr="00A5091D">
        <w:rPr>
          <w:rFonts w:ascii="Calibri" w:hAnsi="Calibri"/>
          <w:sz w:val="26"/>
          <w:szCs w:val="26"/>
        </w:rPr>
        <w:t xml:space="preserve">De igual manera se requirió al </w:t>
      </w:r>
      <w:r w:rsidRPr="00A5091D">
        <w:rPr>
          <w:rFonts w:ascii="Calibri" w:hAnsi="Calibri" w:cs="Calibri"/>
          <w:sz w:val="26"/>
          <w:szCs w:val="26"/>
        </w:rPr>
        <w:t xml:space="preserve">Director General de Policía del Municipio </w:t>
      </w:r>
      <w:r w:rsidRPr="00A5091D">
        <w:rPr>
          <w:rFonts w:ascii="Calibri" w:hAnsi="Calibri"/>
          <w:sz w:val="26"/>
          <w:szCs w:val="26"/>
        </w:rPr>
        <w:t xml:space="preserve">exhibiera boleta de arresto, lo que hizo </w:t>
      </w:r>
      <w:r w:rsidR="00777FE1" w:rsidRPr="00A5091D">
        <w:rPr>
          <w:rFonts w:ascii="Calibri" w:hAnsi="Calibri"/>
          <w:sz w:val="26"/>
          <w:szCs w:val="26"/>
        </w:rPr>
        <w:t>el D</w:t>
      </w:r>
      <w:r w:rsidR="00777FE1" w:rsidRPr="00A5091D">
        <w:rPr>
          <w:rFonts w:ascii="Calibri" w:hAnsi="Calibri" w:cs="Calibri"/>
          <w:sz w:val="26"/>
          <w:szCs w:val="26"/>
        </w:rPr>
        <w:t xml:space="preserve">irector General de Policía del Municipio </w:t>
      </w:r>
      <w:r w:rsidRPr="00A5091D">
        <w:rPr>
          <w:rFonts w:ascii="Calibri" w:hAnsi="Calibri"/>
          <w:sz w:val="26"/>
          <w:szCs w:val="26"/>
        </w:rPr>
        <w:t xml:space="preserve">por escrito presentado el </w:t>
      </w:r>
      <w:r w:rsidR="00777FE1" w:rsidRPr="00A5091D">
        <w:rPr>
          <w:rFonts w:ascii="Calibri" w:hAnsi="Calibri"/>
          <w:b/>
          <w:bCs/>
          <w:sz w:val="26"/>
          <w:szCs w:val="26"/>
        </w:rPr>
        <w:t>2</w:t>
      </w:r>
      <w:r w:rsidRPr="00A5091D">
        <w:rPr>
          <w:rFonts w:ascii="Calibri" w:hAnsi="Calibri"/>
          <w:sz w:val="26"/>
          <w:szCs w:val="26"/>
        </w:rPr>
        <w:t xml:space="preserve"> </w:t>
      </w:r>
      <w:r w:rsidR="00777FE1" w:rsidRPr="00A5091D">
        <w:rPr>
          <w:rFonts w:ascii="Calibri" w:hAnsi="Calibri"/>
          <w:sz w:val="26"/>
          <w:szCs w:val="26"/>
        </w:rPr>
        <w:t>dos</w:t>
      </w:r>
      <w:r w:rsidRPr="00A5091D">
        <w:rPr>
          <w:rFonts w:ascii="Calibri" w:hAnsi="Calibri"/>
          <w:sz w:val="26"/>
          <w:szCs w:val="26"/>
        </w:rPr>
        <w:t xml:space="preserve"> de </w:t>
      </w:r>
      <w:r w:rsidRPr="00A5091D">
        <w:rPr>
          <w:rFonts w:ascii="Calibri" w:hAnsi="Calibri"/>
          <w:b/>
          <w:bCs/>
          <w:sz w:val="26"/>
          <w:szCs w:val="26"/>
        </w:rPr>
        <w:t xml:space="preserve">julio </w:t>
      </w:r>
      <w:r w:rsidRPr="00A5091D">
        <w:rPr>
          <w:rFonts w:ascii="Calibri" w:hAnsi="Calibri"/>
          <w:sz w:val="26"/>
          <w:szCs w:val="26"/>
        </w:rPr>
        <w:t xml:space="preserve">de </w:t>
      </w:r>
      <w:r w:rsidRPr="00A5091D">
        <w:rPr>
          <w:rFonts w:ascii="Calibri" w:hAnsi="Calibri"/>
          <w:b/>
          <w:bCs/>
          <w:sz w:val="26"/>
          <w:szCs w:val="26"/>
        </w:rPr>
        <w:t>2019</w:t>
      </w:r>
      <w:r w:rsidRPr="00A5091D">
        <w:rPr>
          <w:rFonts w:ascii="Calibri" w:hAnsi="Calibri"/>
          <w:sz w:val="26"/>
          <w:szCs w:val="26"/>
        </w:rPr>
        <w:t xml:space="preserve"> dos mil diecinueve. . . </w:t>
      </w:r>
    </w:p>
    <w:p w:rsidR="00D539D3" w:rsidRPr="00A5091D" w:rsidRDefault="00D539D3" w:rsidP="00D539D3">
      <w:pPr>
        <w:pStyle w:val="Textoindependiente"/>
        <w:ind w:firstLine="680"/>
        <w:rPr>
          <w:rFonts w:ascii="Calibri" w:hAnsi="Calibri"/>
          <w:sz w:val="26"/>
          <w:szCs w:val="26"/>
        </w:rPr>
      </w:pPr>
    </w:p>
    <w:p w:rsidR="00777FE1" w:rsidRPr="00A5091D" w:rsidRDefault="00777FE1" w:rsidP="00777FE1">
      <w:pPr>
        <w:pStyle w:val="Textoindependiente"/>
        <w:ind w:firstLine="680"/>
        <w:rPr>
          <w:rFonts w:ascii="Calibri" w:hAnsi="Calibri"/>
          <w:sz w:val="26"/>
          <w:szCs w:val="26"/>
        </w:rPr>
      </w:pPr>
      <w:r w:rsidRPr="00A5091D">
        <w:rPr>
          <w:rFonts w:ascii="Calibri" w:hAnsi="Calibri" w:cs="Calibri"/>
          <w:b/>
          <w:bCs/>
          <w:i/>
          <w:iCs/>
          <w:sz w:val="26"/>
          <w:szCs w:val="26"/>
        </w:rPr>
        <w:t xml:space="preserve">CUARTO.- </w:t>
      </w:r>
      <w:r w:rsidRPr="00A5091D">
        <w:rPr>
          <w:rFonts w:ascii="Calibri" w:hAnsi="Calibri" w:cs="Calibri"/>
          <w:i/>
          <w:iCs/>
          <w:sz w:val="26"/>
          <w:szCs w:val="26"/>
        </w:rPr>
        <w:t>P</w:t>
      </w:r>
      <w:r w:rsidRPr="00A5091D">
        <w:rPr>
          <w:rFonts w:ascii="Calibri" w:hAnsi="Calibri"/>
          <w:sz w:val="26"/>
          <w:szCs w:val="26"/>
        </w:rPr>
        <w:t xml:space="preserve">or acuerdo de fecha </w:t>
      </w:r>
      <w:r w:rsidRPr="00A5091D">
        <w:rPr>
          <w:rFonts w:ascii="Calibri" w:hAnsi="Calibri"/>
          <w:b/>
          <w:bCs/>
          <w:sz w:val="26"/>
          <w:szCs w:val="26"/>
        </w:rPr>
        <w:t xml:space="preserve">4 </w:t>
      </w:r>
      <w:r w:rsidRPr="00A5091D">
        <w:rPr>
          <w:rFonts w:ascii="Calibri" w:hAnsi="Calibri"/>
          <w:sz w:val="26"/>
          <w:szCs w:val="26"/>
        </w:rPr>
        <w:t xml:space="preserve">cuatro de </w:t>
      </w:r>
      <w:r w:rsidRPr="00A5091D">
        <w:rPr>
          <w:rFonts w:ascii="Calibri" w:hAnsi="Calibri"/>
          <w:b/>
          <w:bCs/>
          <w:sz w:val="26"/>
          <w:szCs w:val="26"/>
        </w:rPr>
        <w:t>julio</w:t>
      </w:r>
      <w:r w:rsidRPr="00A5091D">
        <w:rPr>
          <w:rFonts w:ascii="Calibri" w:hAnsi="Calibri"/>
          <w:sz w:val="26"/>
          <w:szCs w:val="26"/>
        </w:rPr>
        <w:t xml:space="preserve"> de </w:t>
      </w:r>
      <w:r w:rsidRPr="00A5091D">
        <w:rPr>
          <w:rFonts w:ascii="Calibri" w:hAnsi="Calibri"/>
          <w:b/>
          <w:bCs/>
          <w:sz w:val="26"/>
          <w:szCs w:val="26"/>
        </w:rPr>
        <w:t>2019</w:t>
      </w:r>
      <w:r w:rsidRPr="00A5091D">
        <w:rPr>
          <w:rFonts w:ascii="Calibri" w:hAnsi="Calibri"/>
          <w:sz w:val="26"/>
          <w:szCs w:val="26"/>
        </w:rPr>
        <w:t xml:space="preserve"> dos mil diecinueve se le tuvo por cumpliendo requerimiento formulado, anexando copia certificada de la boleta de arresto visible a foja 29 veintinueve. . . . . . . . . . . . . . . . . </w:t>
      </w:r>
    </w:p>
    <w:p w:rsidR="00777FE1" w:rsidRPr="00A5091D" w:rsidRDefault="00777FE1" w:rsidP="00924883">
      <w:pPr>
        <w:pStyle w:val="Textoindependiente"/>
        <w:ind w:firstLine="708"/>
        <w:rPr>
          <w:rFonts w:ascii="Calibri" w:hAnsi="Calibri"/>
          <w:sz w:val="26"/>
          <w:szCs w:val="26"/>
        </w:rPr>
      </w:pPr>
    </w:p>
    <w:p w:rsidR="0044259B" w:rsidRPr="00A5091D" w:rsidRDefault="0044259B" w:rsidP="00924883">
      <w:pPr>
        <w:pStyle w:val="Textoindependiente"/>
        <w:ind w:firstLine="708"/>
        <w:rPr>
          <w:rFonts w:ascii="Calibri" w:hAnsi="Calibri" w:cs="Calibri"/>
          <w:sz w:val="26"/>
          <w:szCs w:val="26"/>
        </w:rPr>
      </w:pPr>
      <w:r w:rsidRPr="00A5091D">
        <w:rPr>
          <w:rFonts w:ascii="Calibri" w:hAnsi="Calibri"/>
          <w:sz w:val="26"/>
          <w:szCs w:val="26"/>
        </w:rPr>
        <w:t xml:space="preserve">De este modo, al no existir pruebas pendientes de desahogo y por ser el momento procesal oportuno, se ordenó citar a las partes a la </w:t>
      </w:r>
      <w:r w:rsidRPr="00A5091D">
        <w:rPr>
          <w:rFonts w:ascii="Calibri" w:hAnsi="Calibri"/>
          <w:b/>
          <w:sz w:val="26"/>
          <w:szCs w:val="26"/>
        </w:rPr>
        <w:t>Audiencia</w:t>
      </w:r>
      <w:r w:rsidRPr="00A5091D">
        <w:rPr>
          <w:rFonts w:ascii="Calibri" w:hAnsi="Calibri"/>
          <w:sz w:val="26"/>
          <w:szCs w:val="26"/>
        </w:rPr>
        <w:t xml:space="preserve"> de </w:t>
      </w:r>
      <w:r w:rsidRPr="00A5091D">
        <w:rPr>
          <w:rFonts w:ascii="Calibri" w:hAnsi="Calibri"/>
          <w:b/>
          <w:sz w:val="26"/>
          <w:szCs w:val="26"/>
        </w:rPr>
        <w:t>Alegatos</w:t>
      </w:r>
      <w:r w:rsidRPr="00A5091D">
        <w:rPr>
          <w:rFonts w:ascii="Calibri" w:hAnsi="Calibri"/>
          <w:sz w:val="26"/>
          <w:szCs w:val="26"/>
        </w:rPr>
        <w:t xml:space="preserve"> a celebrarse el día </w:t>
      </w:r>
      <w:r w:rsidRPr="00A5091D">
        <w:rPr>
          <w:rFonts w:ascii="Calibri" w:hAnsi="Calibri"/>
          <w:b/>
          <w:sz w:val="26"/>
          <w:szCs w:val="26"/>
        </w:rPr>
        <w:t>2</w:t>
      </w:r>
      <w:r w:rsidR="00777FE1" w:rsidRPr="00A5091D">
        <w:rPr>
          <w:rFonts w:ascii="Calibri" w:hAnsi="Calibri"/>
          <w:b/>
          <w:sz w:val="26"/>
          <w:szCs w:val="26"/>
        </w:rPr>
        <w:t>4</w:t>
      </w:r>
      <w:r w:rsidRPr="00A5091D">
        <w:rPr>
          <w:rFonts w:ascii="Calibri" w:hAnsi="Calibri"/>
          <w:b/>
          <w:sz w:val="26"/>
          <w:szCs w:val="26"/>
        </w:rPr>
        <w:t xml:space="preserve"> </w:t>
      </w:r>
      <w:r w:rsidRPr="00A5091D">
        <w:rPr>
          <w:rFonts w:ascii="Calibri" w:hAnsi="Calibri"/>
          <w:bCs/>
          <w:sz w:val="26"/>
          <w:szCs w:val="26"/>
        </w:rPr>
        <w:t>veinti</w:t>
      </w:r>
      <w:r w:rsidR="00777FE1" w:rsidRPr="00A5091D">
        <w:rPr>
          <w:rFonts w:ascii="Calibri" w:hAnsi="Calibri"/>
          <w:bCs/>
          <w:sz w:val="26"/>
          <w:szCs w:val="26"/>
        </w:rPr>
        <w:t>cuatro</w:t>
      </w:r>
      <w:r w:rsidRPr="00A5091D">
        <w:rPr>
          <w:rFonts w:ascii="Calibri" w:hAnsi="Calibri"/>
          <w:sz w:val="26"/>
          <w:szCs w:val="26"/>
        </w:rPr>
        <w:t xml:space="preserve"> de</w:t>
      </w:r>
      <w:r w:rsidRPr="00A5091D">
        <w:rPr>
          <w:rFonts w:ascii="Calibri" w:hAnsi="Calibri"/>
          <w:b/>
          <w:sz w:val="26"/>
          <w:szCs w:val="26"/>
        </w:rPr>
        <w:t xml:space="preserve"> </w:t>
      </w:r>
      <w:r w:rsidR="00777FE1" w:rsidRPr="00A5091D">
        <w:rPr>
          <w:rFonts w:ascii="Calibri" w:hAnsi="Calibri"/>
          <w:b/>
          <w:sz w:val="26"/>
          <w:szCs w:val="26"/>
        </w:rPr>
        <w:t>septiembre</w:t>
      </w:r>
      <w:r w:rsidRPr="00A5091D">
        <w:rPr>
          <w:rFonts w:ascii="Calibri" w:hAnsi="Calibri"/>
          <w:b/>
          <w:sz w:val="26"/>
          <w:szCs w:val="26"/>
        </w:rPr>
        <w:t xml:space="preserve"> </w:t>
      </w:r>
      <w:r w:rsidRPr="00A5091D">
        <w:rPr>
          <w:rFonts w:ascii="Calibri" w:hAnsi="Calibri"/>
          <w:sz w:val="26"/>
          <w:szCs w:val="26"/>
        </w:rPr>
        <w:t xml:space="preserve">del año </w:t>
      </w:r>
      <w:r w:rsidRPr="00A5091D">
        <w:rPr>
          <w:rFonts w:ascii="Calibri" w:hAnsi="Calibri"/>
          <w:b/>
          <w:sz w:val="26"/>
          <w:szCs w:val="26"/>
        </w:rPr>
        <w:t>2019</w:t>
      </w:r>
      <w:r w:rsidRPr="00A5091D">
        <w:rPr>
          <w:rFonts w:ascii="Calibri" w:hAnsi="Calibri"/>
          <w:sz w:val="26"/>
          <w:szCs w:val="26"/>
        </w:rPr>
        <w:t xml:space="preserve"> dos mil diecinueve, a las </w:t>
      </w:r>
      <w:r w:rsidRPr="00A5091D">
        <w:rPr>
          <w:rFonts w:ascii="Calibri" w:hAnsi="Calibri"/>
          <w:b/>
          <w:sz w:val="26"/>
          <w:szCs w:val="26"/>
        </w:rPr>
        <w:t>1</w:t>
      </w:r>
      <w:r w:rsidR="00777FE1" w:rsidRPr="00A5091D">
        <w:rPr>
          <w:rFonts w:ascii="Calibri" w:hAnsi="Calibri"/>
          <w:b/>
          <w:sz w:val="26"/>
          <w:szCs w:val="26"/>
        </w:rPr>
        <w:t>1</w:t>
      </w:r>
      <w:r w:rsidRPr="00A5091D">
        <w:rPr>
          <w:rFonts w:ascii="Calibri" w:hAnsi="Calibri"/>
          <w:b/>
          <w:sz w:val="26"/>
          <w:szCs w:val="26"/>
        </w:rPr>
        <w:t>:</w:t>
      </w:r>
      <w:r w:rsidR="00777FE1" w:rsidRPr="00A5091D">
        <w:rPr>
          <w:rFonts w:ascii="Calibri" w:hAnsi="Calibri"/>
          <w:b/>
          <w:sz w:val="26"/>
          <w:szCs w:val="26"/>
        </w:rPr>
        <w:t>3</w:t>
      </w:r>
      <w:r w:rsidRPr="00A5091D">
        <w:rPr>
          <w:rFonts w:ascii="Calibri" w:hAnsi="Calibri"/>
          <w:b/>
          <w:sz w:val="26"/>
          <w:szCs w:val="26"/>
        </w:rPr>
        <w:t>0</w:t>
      </w:r>
      <w:r w:rsidRPr="00A5091D">
        <w:rPr>
          <w:rFonts w:ascii="Calibri" w:hAnsi="Calibri"/>
          <w:sz w:val="26"/>
          <w:szCs w:val="26"/>
        </w:rPr>
        <w:t xml:space="preserve"> </w:t>
      </w:r>
      <w:r w:rsidR="00777FE1" w:rsidRPr="00A5091D">
        <w:rPr>
          <w:rFonts w:ascii="Calibri" w:hAnsi="Calibri"/>
          <w:sz w:val="26"/>
          <w:szCs w:val="26"/>
        </w:rPr>
        <w:t>once</w:t>
      </w:r>
      <w:r w:rsidRPr="00A5091D">
        <w:rPr>
          <w:rFonts w:ascii="Calibri" w:hAnsi="Calibri"/>
          <w:sz w:val="26"/>
          <w:szCs w:val="26"/>
        </w:rPr>
        <w:t xml:space="preserve"> </w:t>
      </w:r>
      <w:r w:rsidR="00777FE1" w:rsidRPr="00A5091D">
        <w:rPr>
          <w:rFonts w:ascii="Calibri" w:hAnsi="Calibri"/>
          <w:sz w:val="26"/>
          <w:szCs w:val="26"/>
        </w:rPr>
        <w:t xml:space="preserve">treinta </w:t>
      </w:r>
      <w:r w:rsidRPr="00A5091D">
        <w:rPr>
          <w:rFonts w:ascii="Calibri" w:hAnsi="Calibri"/>
          <w:sz w:val="26"/>
          <w:szCs w:val="26"/>
        </w:rPr>
        <w:t>horas, en el recinto de este Juzgado</w:t>
      </w:r>
      <w:r w:rsidRPr="00A5091D">
        <w:rPr>
          <w:rFonts w:ascii="Calibri" w:hAnsi="Calibri" w:cs="Calibri"/>
          <w:sz w:val="26"/>
          <w:szCs w:val="26"/>
        </w:rPr>
        <w:t xml:space="preserve">. . . . . . . . </w:t>
      </w:r>
    </w:p>
    <w:p w:rsidR="00877882" w:rsidRPr="00A5091D" w:rsidRDefault="00877882" w:rsidP="00924883">
      <w:pPr>
        <w:pStyle w:val="Textoindependiente"/>
        <w:rPr>
          <w:rFonts w:ascii="Calibri" w:hAnsi="Calibri"/>
          <w:b/>
          <w:bCs/>
          <w:i/>
          <w:iCs/>
          <w:sz w:val="26"/>
          <w:szCs w:val="27"/>
        </w:rPr>
      </w:pPr>
    </w:p>
    <w:p w:rsidR="00877882" w:rsidRPr="00A5091D" w:rsidRDefault="00777FE1" w:rsidP="00924883">
      <w:pPr>
        <w:pStyle w:val="Textoindependiente"/>
        <w:ind w:firstLine="708"/>
        <w:rPr>
          <w:rFonts w:ascii="Calibri" w:hAnsi="Calibri" w:cs="Arial"/>
          <w:sz w:val="26"/>
        </w:rPr>
      </w:pPr>
      <w:r w:rsidRPr="00A5091D">
        <w:rPr>
          <w:rFonts w:ascii="Calibri" w:hAnsi="Calibri"/>
          <w:b/>
          <w:i/>
          <w:sz w:val="26"/>
        </w:rPr>
        <w:t>QUINTO</w:t>
      </w:r>
      <w:r w:rsidR="00877882" w:rsidRPr="00A5091D">
        <w:rPr>
          <w:rFonts w:ascii="Calibri" w:hAnsi="Calibri"/>
          <w:b/>
          <w:i/>
          <w:sz w:val="26"/>
        </w:rPr>
        <w:t xml:space="preserve">.- </w:t>
      </w:r>
      <w:r w:rsidR="00877882" w:rsidRPr="00A5091D">
        <w:rPr>
          <w:rFonts w:ascii="Calibri" w:hAnsi="Calibri"/>
          <w:sz w:val="26"/>
        </w:rPr>
        <w:t xml:space="preserve">En la fecha y hora señaladas en el resultando anterior, </w:t>
      </w:r>
      <w:r w:rsidR="00877882" w:rsidRPr="00A5091D">
        <w:rPr>
          <w:rFonts w:ascii="Calibri" w:hAnsi="Calibri" w:cs="Arial"/>
          <w:sz w:val="26"/>
        </w:rPr>
        <w:t xml:space="preserve">se llevó a cabo la audiencia de alegatos en la que, una vez declarada abierta, la Secretaria de Estudio y Cuenta hizo constar la </w:t>
      </w:r>
      <w:r w:rsidR="00877882" w:rsidRPr="00A5091D">
        <w:rPr>
          <w:rFonts w:ascii="Calibri" w:hAnsi="Calibri" w:cs="Arial"/>
          <w:b/>
          <w:sz w:val="26"/>
        </w:rPr>
        <w:t>inasistencia</w:t>
      </w:r>
      <w:r w:rsidR="00877882" w:rsidRPr="00A5091D">
        <w:rPr>
          <w:rFonts w:ascii="Calibri" w:hAnsi="Calibri" w:cs="Arial"/>
          <w:sz w:val="26"/>
        </w:rPr>
        <w:t xml:space="preserve"> de las partes y </w:t>
      </w:r>
      <w:r w:rsidR="00877882" w:rsidRPr="00A5091D">
        <w:rPr>
          <w:rFonts w:ascii="Calibri" w:hAnsi="Calibri" w:cs="Arial"/>
          <w:sz w:val="26"/>
          <w:szCs w:val="27"/>
        </w:rPr>
        <w:t xml:space="preserve">que no se formularon alegatos; turnándose los autos para el dictado de la resolución que en derecho proceda. . . . . . . . . . . . . . . . . . . . . . . . . . . . . . . . . . . . . . . . . . . . . . . . . . . . </w:t>
      </w:r>
    </w:p>
    <w:p w:rsidR="00877882" w:rsidRPr="00A5091D" w:rsidRDefault="00877882" w:rsidP="00924883">
      <w:pPr>
        <w:pStyle w:val="Textoindependiente"/>
        <w:rPr>
          <w:rFonts w:ascii="Calibri" w:hAnsi="Calibri" w:cs="Arial"/>
          <w:b/>
          <w:bCs/>
          <w:i/>
          <w:iCs/>
          <w:sz w:val="26"/>
          <w:szCs w:val="27"/>
        </w:rPr>
      </w:pPr>
    </w:p>
    <w:p w:rsidR="007C2CE4" w:rsidRPr="00A5091D" w:rsidRDefault="007C2CE4" w:rsidP="00924883">
      <w:pPr>
        <w:pStyle w:val="Textoindependiente"/>
        <w:rPr>
          <w:rFonts w:ascii="Calibri" w:hAnsi="Calibri" w:cs="Arial"/>
          <w:b/>
          <w:bCs/>
          <w:i/>
          <w:iCs/>
          <w:sz w:val="26"/>
          <w:szCs w:val="27"/>
        </w:rPr>
      </w:pPr>
    </w:p>
    <w:p w:rsidR="00877882" w:rsidRPr="00A5091D" w:rsidRDefault="00877882" w:rsidP="00924883">
      <w:pPr>
        <w:pStyle w:val="Textoindependiente"/>
        <w:ind w:firstLine="708"/>
        <w:jc w:val="center"/>
        <w:rPr>
          <w:rFonts w:ascii="Calibri" w:hAnsi="Calibri" w:cs="Arial"/>
          <w:b/>
          <w:bCs/>
          <w:i/>
          <w:iCs/>
          <w:sz w:val="26"/>
          <w:szCs w:val="27"/>
        </w:rPr>
      </w:pPr>
      <w:r w:rsidRPr="00A5091D">
        <w:rPr>
          <w:rFonts w:ascii="Calibri" w:hAnsi="Calibri" w:cs="Arial"/>
          <w:b/>
          <w:bCs/>
          <w:i/>
          <w:iCs/>
          <w:sz w:val="26"/>
          <w:szCs w:val="27"/>
        </w:rPr>
        <w:t>C O N S I D E R A N D O :</w:t>
      </w:r>
    </w:p>
    <w:p w:rsidR="00877882" w:rsidRPr="00A5091D" w:rsidRDefault="00877882" w:rsidP="00924883">
      <w:pPr>
        <w:pStyle w:val="Textoindependiente"/>
        <w:ind w:firstLine="708"/>
        <w:jc w:val="center"/>
        <w:rPr>
          <w:rFonts w:ascii="Calibri" w:hAnsi="Calibri" w:cs="Arial"/>
          <w:b/>
          <w:bCs/>
          <w:sz w:val="26"/>
          <w:szCs w:val="27"/>
        </w:rPr>
      </w:pPr>
    </w:p>
    <w:p w:rsidR="007C2CE4" w:rsidRPr="00A5091D" w:rsidRDefault="007C2CE4" w:rsidP="00924883">
      <w:pPr>
        <w:pStyle w:val="Textoindependiente"/>
        <w:ind w:firstLine="708"/>
        <w:jc w:val="center"/>
        <w:rPr>
          <w:rFonts w:ascii="Calibri" w:hAnsi="Calibri" w:cs="Arial"/>
          <w:b/>
          <w:bCs/>
          <w:sz w:val="26"/>
          <w:szCs w:val="27"/>
        </w:rPr>
      </w:pPr>
    </w:p>
    <w:p w:rsidR="00877882" w:rsidRPr="00A5091D" w:rsidRDefault="00877882" w:rsidP="00924883">
      <w:pPr>
        <w:pStyle w:val="Textoindependiente"/>
        <w:ind w:firstLine="708"/>
        <w:rPr>
          <w:rFonts w:ascii="Calibri" w:hAnsi="Calibri" w:cs="Arial"/>
          <w:sz w:val="26"/>
          <w:szCs w:val="27"/>
        </w:rPr>
      </w:pPr>
      <w:r w:rsidRPr="00A5091D">
        <w:rPr>
          <w:rFonts w:ascii="Calibri" w:hAnsi="Calibri" w:cs="Arial"/>
          <w:b/>
          <w:bCs/>
          <w:i/>
          <w:iCs/>
          <w:sz w:val="26"/>
          <w:szCs w:val="27"/>
        </w:rPr>
        <w:t xml:space="preserve">PRIMERO.- </w:t>
      </w:r>
      <w:r w:rsidRPr="00A5091D">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A5091D">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r w:rsidR="00A5344E" w:rsidRPr="00A5091D">
        <w:rPr>
          <w:rFonts w:ascii="Calibri" w:hAnsi="Calibri"/>
          <w:sz w:val="26"/>
          <w:szCs w:val="27"/>
        </w:rPr>
        <w:t xml:space="preserve">. . . . . . . . . . . . . . . . . . . . . . . . . . . . . . . . . . . . . . . . . . . . . . </w:t>
      </w:r>
    </w:p>
    <w:p w:rsidR="00877882" w:rsidRPr="00A5091D" w:rsidRDefault="00877882" w:rsidP="00924883">
      <w:pPr>
        <w:pStyle w:val="Textoindependiente"/>
        <w:rPr>
          <w:rFonts w:ascii="Calibri" w:hAnsi="Calibri" w:cs="Arial"/>
          <w:sz w:val="26"/>
          <w:szCs w:val="27"/>
        </w:rPr>
      </w:pPr>
    </w:p>
    <w:p w:rsidR="00877882" w:rsidRPr="00A5091D" w:rsidRDefault="00877882" w:rsidP="00924883">
      <w:pPr>
        <w:ind w:firstLine="708"/>
        <w:jc w:val="both"/>
        <w:rPr>
          <w:rFonts w:ascii="Calibri" w:hAnsi="Calibri" w:cs="Calibri"/>
          <w:sz w:val="26"/>
          <w:szCs w:val="26"/>
        </w:rPr>
      </w:pPr>
      <w:r w:rsidRPr="00A5091D">
        <w:rPr>
          <w:rFonts w:ascii="Calibri" w:hAnsi="Calibri" w:cs="Arial"/>
          <w:b/>
          <w:bCs/>
          <w:i/>
          <w:iCs/>
          <w:sz w:val="26"/>
          <w:szCs w:val="27"/>
        </w:rPr>
        <w:lastRenderedPageBreak/>
        <w:t xml:space="preserve">SEGUNDO.- </w:t>
      </w:r>
      <w:r w:rsidRPr="00A5091D">
        <w:rPr>
          <w:rFonts w:ascii="Calibri" w:hAnsi="Calibri" w:cs="Arial"/>
          <w:sz w:val="26"/>
          <w:szCs w:val="27"/>
        </w:rPr>
        <w:t xml:space="preserve">La demanda fue presentada oportunamente dentro de los 30 treinta días hábiles siguientes a aquél en que se ostentó el actor, como conocedor de </w:t>
      </w:r>
      <w:r w:rsidRPr="00A5091D">
        <w:rPr>
          <w:rFonts w:ascii="Calibri" w:hAnsi="Calibri"/>
          <w:sz w:val="26"/>
          <w:szCs w:val="27"/>
        </w:rPr>
        <w:t>la calificación de la boleta de arrest</w:t>
      </w:r>
      <w:r w:rsidR="00E27B75" w:rsidRPr="00A5091D">
        <w:rPr>
          <w:rFonts w:ascii="Calibri" w:hAnsi="Calibri"/>
          <w:sz w:val="26"/>
          <w:szCs w:val="27"/>
        </w:rPr>
        <w:t xml:space="preserve">o impugnada, lo que fue el día </w:t>
      </w:r>
      <w:r w:rsidR="00661EC7" w:rsidRPr="00A5091D">
        <w:rPr>
          <w:rFonts w:ascii="Calibri" w:hAnsi="Calibri"/>
          <w:b/>
          <w:bCs/>
          <w:sz w:val="26"/>
          <w:szCs w:val="27"/>
        </w:rPr>
        <w:t>23</w:t>
      </w:r>
      <w:r w:rsidR="00661EC7" w:rsidRPr="00A5091D">
        <w:rPr>
          <w:rFonts w:ascii="Calibri" w:hAnsi="Calibri"/>
          <w:sz w:val="26"/>
          <w:szCs w:val="27"/>
        </w:rPr>
        <w:t xml:space="preserve"> veintitrés de </w:t>
      </w:r>
      <w:r w:rsidR="00661EC7" w:rsidRPr="00A5091D">
        <w:rPr>
          <w:rFonts w:ascii="Calibri" w:hAnsi="Calibri"/>
          <w:b/>
          <w:bCs/>
          <w:sz w:val="26"/>
          <w:szCs w:val="27"/>
        </w:rPr>
        <w:t>mayo</w:t>
      </w:r>
      <w:r w:rsidR="00661EC7" w:rsidRPr="00A5091D">
        <w:rPr>
          <w:rFonts w:ascii="Calibri" w:hAnsi="Calibri"/>
          <w:sz w:val="26"/>
          <w:szCs w:val="27"/>
        </w:rPr>
        <w:t xml:space="preserve"> </w:t>
      </w:r>
      <w:r w:rsidRPr="00A5091D">
        <w:rPr>
          <w:rFonts w:ascii="Calibri" w:hAnsi="Calibri"/>
          <w:sz w:val="26"/>
          <w:szCs w:val="27"/>
        </w:rPr>
        <w:t>de</w:t>
      </w:r>
      <w:r w:rsidR="00661EC7" w:rsidRPr="00A5091D">
        <w:rPr>
          <w:rFonts w:ascii="Calibri" w:hAnsi="Calibri"/>
          <w:sz w:val="26"/>
          <w:szCs w:val="27"/>
        </w:rPr>
        <w:t>l</w:t>
      </w:r>
      <w:r w:rsidRPr="00A5091D">
        <w:rPr>
          <w:rFonts w:ascii="Calibri" w:hAnsi="Calibri"/>
          <w:sz w:val="26"/>
          <w:szCs w:val="27"/>
        </w:rPr>
        <w:t xml:space="preserve"> año </w:t>
      </w:r>
      <w:r w:rsidRPr="00A5091D">
        <w:rPr>
          <w:rFonts w:ascii="Calibri" w:hAnsi="Calibri"/>
          <w:b/>
          <w:sz w:val="26"/>
          <w:szCs w:val="27"/>
        </w:rPr>
        <w:t>2019</w:t>
      </w:r>
      <w:r w:rsidRPr="00A5091D">
        <w:rPr>
          <w:rFonts w:ascii="Calibri" w:hAnsi="Calibri"/>
          <w:sz w:val="26"/>
          <w:szCs w:val="27"/>
        </w:rPr>
        <w:t xml:space="preserve"> dos mil diecinueve, sin que de las constancias de autos se desprenda lo contrario. .</w:t>
      </w:r>
      <w:r w:rsidR="00E27B75" w:rsidRPr="00A5091D">
        <w:rPr>
          <w:rFonts w:ascii="Calibri" w:hAnsi="Calibri"/>
          <w:sz w:val="26"/>
          <w:szCs w:val="27"/>
        </w:rPr>
        <w:t xml:space="preserve"> . . . .</w:t>
      </w:r>
      <w:r w:rsidRPr="00A5091D">
        <w:rPr>
          <w:rFonts w:ascii="Calibri" w:hAnsi="Calibri"/>
          <w:sz w:val="26"/>
          <w:szCs w:val="27"/>
        </w:rPr>
        <w:t xml:space="preserve"> . . . . . . . . . . . . . . . . . . . . . . . . </w:t>
      </w:r>
      <w:r w:rsidR="00777FE1" w:rsidRPr="00A5091D">
        <w:rPr>
          <w:rFonts w:ascii="Calibri" w:hAnsi="Calibri"/>
          <w:sz w:val="26"/>
          <w:szCs w:val="27"/>
        </w:rPr>
        <w:t xml:space="preserve">. . . . . . . . . . </w:t>
      </w:r>
    </w:p>
    <w:p w:rsidR="00877882" w:rsidRPr="00A5091D" w:rsidRDefault="00877882" w:rsidP="00924883">
      <w:pPr>
        <w:jc w:val="both"/>
        <w:rPr>
          <w:rFonts w:ascii="Calibri" w:hAnsi="Calibri"/>
          <w:sz w:val="26"/>
          <w:szCs w:val="27"/>
        </w:rPr>
      </w:pPr>
    </w:p>
    <w:p w:rsidR="00777FE1" w:rsidRPr="00A5091D" w:rsidRDefault="00877882" w:rsidP="00777FE1">
      <w:pPr>
        <w:ind w:firstLine="680"/>
        <w:jc w:val="both"/>
        <w:rPr>
          <w:rFonts w:ascii="Calibri" w:hAnsi="Calibri" w:cs="Calibri"/>
          <w:sz w:val="26"/>
          <w:szCs w:val="26"/>
        </w:rPr>
      </w:pPr>
      <w:r w:rsidRPr="00A5091D">
        <w:rPr>
          <w:rFonts w:ascii="Calibri" w:hAnsi="Calibri" w:cs="Arial"/>
          <w:b/>
          <w:bCs/>
          <w:i/>
          <w:iCs/>
          <w:sz w:val="26"/>
        </w:rPr>
        <w:t>TERCERO</w:t>
      </w:r>
      <w:r w:rsidRPr="00A5091D">
        <w:rPr>
          <w:rFonts w:ascii="Calibri" w:hAnsi="Calibri" w:cs="Arial"/>
          <w:b/>
          <w:bCs/>
          <w:sz w:val="26"/>
        </w:rPr>
        <w:t xml:space="preserve">.- </w:t>
      </w:r>
      <w:r w:rsidRPr="00A5091D">
        <w:rPr>
          <w:rFonts w:ascii="Calibri" w:hAnsi="Calibri"/>
          <w:sz w:val="26"/>
        </w:rPr>
        <w:t xml:space="preserve">La existencia del acto impugnado, consistente en la </w:t>
      </w:r>
      <w:r w:rsidRPr="00A5091D">
        <w:rPr>
          <w:rFonts w:ascii="Calibri" w:hAnsi="Calibri"/>
          <w:sz w:val="26"/>
          <w:szCs w:val="27"/>
        </w:rPr>
        <w:t xml:space="preserve">sanción administrativa impuesta por el Director General de Policía, contenida en la boleta de arresto con número de folio </w:t>
      </w:r>
      <w:r w:rsidR="00661EC7" w:rsidRPr="00A5091D">
        <w:rPr>
          <w:rFonts w:ascii="Calibri" w:hAnsi="Calibri"/>
          <w:b/>
          <w:sz w:val="26"/>
          <w:szCs w:val="27"/>
        </w:rPr>
        <w:t>83,579</w:t>
      </w:r>
      <w:r w:rsidR="003F4441" w:rsidRPr="00A5091D">
        <w:rPr>
          <w:rFonts w:ascii="Calibri" w:hAnsi="Calibri"/>
          <w:b/>
          <w:sz w:val="26"/>
          <w:szCs w:val="27"/>
        </w:rPr>
        <w:t xml:space="preserve"> (</w:t>
      </w:r>
      <w:r w:rsidR="00661EC7" w:rsidRPr="00A5091D">
        <w:rPr>
          <w:rFonts w:ascii="Calibri" w:hAnsi="Calibri"/>
          <w:b/>
          <w:sz w:val="26"/>
          <w:szCs w:val="27"/>
        </w:rPr>
        <w:t>ochenta y tres mil quinientos setenta y nueve</w:t>
      </w:r>
      <w:r w:rsidR="003F4441" w:rsidRPr="00A5091D">
        <w:rPr>
          <w:rFonts w:ascii="Calibri" w:hAnsi="Calibri"/>
          <w:b/>
          <w:sz w:val="26"/>
          <w:szCs w:val="27"/>
        </w:rPr>
        <w:t>)</w:t>
      </w:r>
      <w:r w:rsidR="003F4441" w:rsidRPr="00A5091D">
        <w:rPr>
          <w:rFonts w:ascii="Calibri" w:hAnsi="Calibri"/>
          <w:sz w:val="26"/>
          <w:szCs w:val="27"/>
        </w:rPr>
        <w:t xml:space="preserve">; </w:t>
      </w:r>
      <w:r w:rsidRPr="00A5091D">
        <w:rPr>
          <w:rFonts w:ascii="Calibri" w:hAnsi="Calibri"/>
          <w:b/>
          <w:sz w:val="26"/>
          <w:szCs w:val="22"/>
        </w:rPr>
        <w:t xml:space="preserve">se encuentra </w:t>
      </w:r>
      <w:r w:rsidRPr="00A5091D">
        <w:rPr>
          <w:rFonts w:ascii="Calibri" w:hAnsi="Calibri"/>
          <w:sz w:val="26"/>
          <w:szCs w:val="22"/>
        </w:rPr>
        <w:t xml:space="preserve">documentada en autos, con la copia certificada de la misma boleta, </w:t>
      </w:r>
      <w:r w:rsidRPr="00A5091D">
        <w:rPr>
          <w:rFonts w:ascii="Calibri" w:hAnsi="Calibri" w:cs="Calibri"/>
          <w:sz w:val="26"/>
          <w:szCs w:val="26"/>
        </w:rPr>
        <w:t xml:space="preserve">misma que es visible en el expediente de este proceso, a foja </w:t>
      </w:r>
      <w:r w:rsidR="0044259B" w:rsidRPr="00A5091D">
        <w:rPr>
          <w:rFonts w:ascii="Calibri" w:hAnsi="Calibri" w:cs="Calibri"/>
          <w:sz w:val="26"/>
          <w:szCs w:val="26"/>
        </w:rPr>
        <w:t>18 dieciocho</w:t>
      </w:r>
      <w:r w:rsidRPr="00A5091D">
        <w:rPr>
          <w:rFonts w:ascii="Calibri" w:hAnsi="Calibri" w:cs="Calibri"/>
          <w:sz w:val="26"/>
          <w:szCs w:val="26"/>
        </w:rPr>
        <w:t>, a la que se le otorg</w:t>
      </w:r>
      <w:r w:rsidR="00FC0002" w:rsidRPr="00A5091D">
        <w:rPr>
          <w:rFonts w:ascii="Calibri" w:hAnsi="Calibri" w:cs="Calibri"/>
          <w:sz w:val="26"/>
          <w:szCs w:val="26"/>
        </w:rPr>
        <w:t>a</w:t>
      </w:r>
      <w:r w:rsidRPr="00A5091D">
        <w:rPr>
          <w:rFonts w:ascii="Calibri" w:hAnsi="Calibri" w:cs="Calibri"/>
          <w:sz w:val="26"/>
          <w:szCs w:val="26"/>
        </w:rPr>
        <w:t xml:space="preserve"> pleno valor probatorio, conforme lo dispuesto en los artículos 78, 117, 118, 119, 121 y 131 </w:t>
      </w:r>
      <w:r w:rsidR="0044259B" w:rsidRPr="00A5091D">
        <w:rPr>
          <w:rFonts w:ascii="Calibri" w:hAnsi="Calibr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0044259B" w:rsidRPr="00A5091D">
        <w:rPr>
          <w:rFonts w:ascii="Calibri" w:hAnsi="Calibri" w:cs="Calibri"/>
          <w:b/>
          <w:sz w:val="26"/>
          <w:szCs w:val="26"/>
        </w:rPr>
        <w:t>reconoció</w:t>
      </w:r>
      <w:r w:rsidR="0044259B" w:rsidRPr="00A5091D">
        <w:rPr>
          <w:rFonts w:ascii="Calibri" w:hAnsi="Calibri" w:cs="Calibri"/>
          <w:sz w:val="26"/>
          <w:szCs w:val="26"/>
        </w:rPr>
        <w:t xml:space="preserve"> haber </w:t>
      </w:r>
      <w:bookmarkStart w:id="1" w:name="_Hlk22028164"/>
      <w:r w:rsidR="001C1B02" w:rsidRPr="00A5091D">
        <w:rPr>
          <w:rFonts w:ascii="Calibri" w:hAnsi="Calibri" w:cs="Calibri"/>
          <w:b/>
          <w:sz w:val="26"/>
          <w:szCs w:val="26"/>
        </w:rPr>
        <w:t xml:space="preserve">ordenado </w:t>
      </w:r>
      <w:r w:rsidR="001C1B02" w:rsidRPr="00A5091D">
        <w:rPr>
          <w:rFonts w:ascii="Calibri" w:hAnsi="Calibri" w:cs="Calibri"/>
          <w:sz w:val="26"/>
          <w:szCs w:val="26"/>
        </w:rPr>
        <w:t>la aplicación de la medida disciplinaria consistente en 24 veinticuatro horas de arresto</w:t>
      </w:r>
      <w:bookmarkEnd w:id="1"/>
      <w:r w:rsidR="0044259B" w:rsidRPr="00A5091D">
        <w:rPr>
          <w:rFonts w:ascii="Calibri" w:hAnsi="Calibri" w:cs="Calibri"/>
          <w:sz w:val="26"/>
          <w:szCs w:val="26"/>
        </w:rPr>
        <w:t>, lo que se traduce en una confesión expresa, en el sentido de haber calificado la boleta de arresto impugnada</w:t>
      </w:r>
      <w:r w:rsidR="0044259B" w:rsidRPr="00A5091D">
        <w:rPr>
          <w:rFonts w:ascii="Calibri" w:hAnsi="Calibri" w:cs="Calibri"/>
          <w:b/>
          <w:sz w:val="26"/>
          <w:szCs w:val="26"/>
        </w:rPr>
        <w:t xml:space="preserve"> </w:t>
      </w:r>
      <w:r w:rsidR="00777FE1" w:rsidRPr="00A5091D">
        <w:rPr>
          <w:rFonts w:asciiTheme="minorHAnsi" w:hAnsiTheme="minorHAnsi" w:cs="Calibri"/>
          <w:sz w:val="26"/>
          <w:szCs w:val="26"/>
        </w:rPr>
        <w:t xml:space="preserve">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w:t>
      </w:r>
    </w:p>
    <w:p w:rsidR="00877882" w:rsidRPr="00A5091D" w:rsidRDefault="00877882" w:rsidP="00924883">
      <w:pPr>
        <w:ind w:firstLine="708"/>
        <w:jc w:val="both"/>
        <w:rPr>
          <w:rFonts w:ascii="Calibri" w:hAnsi="Calibri"/>
          <w:sz w:val="26"/>
          <w:szCs w:val="22"/>
        </w:rPr>
      </w:pPr>
    </w:p>
    <w:p w:rsidR="00877882" w:rsidRPr="00A5091D" w:rsidRDefault="00877882" w:rsidP="00924883">
      <w:pPr>
        <w:pStyle w:val="Textoindependienteprimerasangra"/>
        <w:ind w:firstLine="708"/>
        <w:jc w:val="both"/>
        <w:rPr>
          <w:rFonts w:asciiTheme="minorHAnsi" w:hAnsiTheme="minorHAnsi" w:cstheme="minorHAnsi"/>
          <w:sz w:val="26"/>
          <w:szCs w:val="26"/>
        </w:rPr>
      </w:pPr>
      <w:r w:rsidRPr="00A5091D">
        <w:rPr>
          <w:rFonts w:asciiTheme="minorHAnsi" w:hAnsiTheme="minorHAnsi" w:cstheme="minorHAnsi"/>
          <w:b/>
          <w:i/>
          <w:sz w:val="26"/>
          <w:szCs w:val="26"/>
        </w:rPr>
        <w:t xml:space="preserve">CUARTO.- </w:t>
      </w:r>
      <w:r w:rsidRPr="00A5091D">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BF68BF" w:rsidRPr="00A5091D">
        <w:rPr>
          <w:rFonts w:asciiTheme="minorHAnsi" w:hAnsiTheme="minorHAnsi" w:cstheme="minorHAnsi"/>
          <w:sz w:val="26"/>
          <w:szCs w:val="26"/>
        </w:rPr>
        <w:t xml:space="preserve"> </w:t>
      </w:r>
    </w:p>
    <w:p w:rsidR="00877882" w:rsidRPr="00A5091D" w:rsidRDefault="00877882" w:rsidP="00924883">
      <w:pPr>
        <w:pStyle w:val="Textoindependienteprimerasangra"/>
        <w:ind w:firstLine="708"/>
        <w:jc w:val="both"/>
        <w:rPr>
          <w:rFonts w:asciiTheme="minorHAnsi" w:hAnsiTheme="minorHAnsi" w:cstheme="minorHAnsi"/>
          <w:sz w:val="26"/>
          <w:szCs w:val="26"/>
        </w:rPr>
      </w:pPr>
    </w:p>
    <w:p w:rsidR="001C1B02" w:rsidRPr="00A5091D" w:rsidRDefault="00877882" w:rsidP="00084741">
      <w:pPr>
        <w:ind w:firstLine="708"/>
        <w:jc w:val="both"/>
        <w:rPr>
          <w:rFonts w:asciiTheme="minorHAnsi" w:hAnsiTheme="minorHAnsi" w:cstheme="minorHAnsi"/>
          <w:sz w:val="26"/>
          <w:szCs w:val="26"/>
        </w:rPr>
      </w:pPr>
      <w:r w:rsidRPr="00A5091D">
        <w:rPr>
          <w:rFonts w:asciiTheme="minorHAnsi" w:hAnsiTheme="minorHAnsi" w:cstheme="minorHAnsi"/>
          <w:sz w:val="26"/>
          <w:szCs w:val="26"/>
        </w:rPr>
        <w:t xml:space="preserve">En el presente proceso, la autoridad demandada </w:t>
      </w:r>
      <w:r w:rsidRPr="00A5091D">
        <w:rPr>
          <w:rFonts w:asciiTheme="minorHAnsi" w:hAnsiTheme="minorHAnsi" w:cstheme="minorHAnsi"/>
          <w:b/>
          <w:sz w:val="26"/>
          <w:szCs w:val="26"/>
        </w:rPr>
        <w:t>sí planteó</w:t>
      </w:r>
      <w:r w:rsidRPr="00A5091D">
        <w:rPr>
          <w:rFonts w:asciiTheme="minorHAnsi" w:hAnsiTheme="minorHAnsi" w:cstheme="minorHAnsi"/>
          <w:sz w:val="26"/>
          <w:szCs w:val="26"/>
        </w:rPr>
        <w:t xml:space="preserve"> una causal de improcedencia, la prevista en la fracción </w:t>
      </w:r>
      <w:r w:rsidR="00084741" w:rsidRPr="00A5091D">
        <w:rPr>
          <w:rFonts w:asciiTheme="minorHAnsi" w:hAnsiTheme="minorHAnsi" w:cstheme="minorHAnsi"/>
          <w:sz w:val="26"/>
          <w:szCs w:val="26"/>
        </w:rPr>
        <w:t>V</w:t>
      </w:r>
      <w:r w:rsidRPr="00A5091D">
        <w:rPr>
          <w:rFonts w:asciiTheme="minorHAnsi" w:hAnsiTheme="minorHAnsi" w:cstheme="minorHAnsi"/>
          <w:sz w:val="26"/>
          <w:szCs w:val="26"/>
        </w:rPr>
        <w:t xml:space="preserve"> del artículo 261 del Código de Procedimiento y Justicia Administrativa para el Estado y los Municipios de Guanajuato, al referir </w:t>
      </w:r>
      <w:r w:rsidR="00084741" w:rsidRPr="00A5091D">
        <w:rPr>
          <w:rFonts w:asciiTheme="minorHAnsi" w:hAnsiTheme="minorHAnsi" w:cstheme="minorHAnsi"/>
          <w:sz w:val="26"/>
          <w:szCs w:val="26"/>
        </w:rPr>
        <w:t xml:space="preserve">que debido al acto administrativo combatido en el presente proceso administrativo es materia de otro juicio, en específico el expediente registrado bajo el número </w:t>
      </w:r>
      <w:r w:rsidR="00084741" w:rsidRPr="00A5091D">
        <w:rPr>
          <w:rFonts w:asciiTheme="minorHAnsi" w:hAnsiTheme="minorHAnsi" w:cstheme="minorHAnsi"/>
          <w:b/>
          <w:bCs/>
          <w:sz w:val="26"/>
          <w:szCs w:val="26"/>
        </w:rPr>
        <w:t>881/2doJAM/2019-JN,</w:t>
      </w:r>
      <w:r w:rsidR="00084741" w:rsidRPr="00A5091D">
        <w:rPr>
          <w:rFonts w:asciiTheme="minorHAnsi" w:hAnsiTheme="minorHAnsi" w:cstheme="minorHAnsi"/>
          <w:sz w:val="26"/>
          <w:szCs w:val="26"/>
        </w:rPr>
        <w:t xml:space="preserve"> ya que existe identidad en cuanto a partes, acto impugnado, autoridad demandada, pretensiones, los hechos e incluso los conceptos de impugnación</w:t>
      </w:r>
      <w:r w:rsidR="001C1B02" w:rsidRPr="00A5091D">
        <w:rPr>
          <w:rFonts w:asciiTheme="minorHAnsi" w:hAnsiTheme="minorHAnsi" w:cstheme="minorHAnsi"/>
          <w:sz w:val="26"/>
          <w:szCs w:val="26"/>
        </w:rPr>
        <w:t xml:space="preserve">. . . . . . . . . </w:t>
      </w:r>
      <w:r w:rsidR="00B26B63" w:rsidRPr="00A5091D">
        <w:rPr>
          <w:rFonts w:asciiTheme="minorHAnsi" w:hAnsiTheme="minorHAnsi" w:cstheme="minorHAnsi"/>
          <w:sz w:val="26"/>
          <w:szCs w:val="26"/>
        </w:rPr>
        <w:t xml:space="preserve">. . . . . </w:t>
      </w:r>
    </w:p>
    <w:p w:rsidR="001C1B02" w:rsidRPr="00A5091D" w:rsidRDefault="001C1B02" w:rsidP="00084741">
      <w:pPr>
        <w:ind w:firstLine="708"/>
        <w:jc w:val="both"/>
        <w:rPr>
          <w:rFonts w:asciiTheme="minorHAnsi" w:hAnsiTheme="minorHAnsi" w:cstheme="minorHAnsi"/>
          <w:sz w:val="26"/>
          <w:szCs w:val="26"/>
        </w:rPr>
      </w:pPr>
    </w:p>
    <w:p w:rsidR="001C1B02" w:rsidRPr="00A5091D" w:rsidRDefault="001C1B02" w:rsidP="00084741">
      <w:pPr>
        <w:ind w:firstLine="708"/>
        <w:jc w:val="both"/>
        <w:rPr>
          <w:rFonts w:asciiTheme="minorHAnsi" w:hAnsiTheme="minorHAnsi" w:cstheme="minorHAnsi"/>
          <w:sz w:val="26"/>
          <w:szCs w:val="26"/>
        </w:rPr>
      </w:pPr>
      <w:r w:rsidRPr="00A5091D">
        <w:rPr>
          <w:rFonts w:asciiTheme="minorHAnsi" w:hAnsiTheme="minorHAnsi" w:cstheme="minorHAnsi"/>
          <w:sz w:val="26"/>
          <w:szCs w:val="26"/>
        </w:rPr>
        <w:t xml:space="preserve">Analizado que es el acto impugnado en el presente proceso y uno de los actos impugnados en el proceso administrativo, expediente </w:t>
      </w:r>
      <w:r w:rsidRPr="00A5091D">
        <w:rPr>
          <w:rFonts w:asciiTheme="minorHAnsi" w:hAnsiTheme="minorHAnsi" w:cstheme="minorHAnsi"/>
          <w:b/>
          <w:bCs/>
          <w:sz w:val="26"/>
          <w:szCs w:val="26"/>
        </w:rPr>
        <w:t xml:space="preserve">881/2doJAM/2019-JN, </w:t>
      </w:r>
      <w:r w:rsidRPr="00A5091D">
        <w:rPr>
          <w:rFonts w:asciiTheme="minorHAnsi" w:hAnsiTheme="minorHAnsi" w:cstheme="minorHAnsi"/>
          <w:bCs/>
          <w:sz w:val="26"/>
          <w:szCs w:val="26"/>
        </w:rPr>
        <w:t xml:space="preserve">del índice de este juzgado, para quien resuelve, </w:t>
      </w:r>
      <w:r w:rsidRPr="00A5091D">
        <w:rPr>
          <w:rFonts w:ascii="Calibri" w:hAnsi="Calibri" w:cs="Calibri"/>
          <w:b/>
          <w:bCs/>
          <w:iCs/>
          <w:sz w:val="26"/>
          <w:szCs w:val="26"/>
        </w:rPr>
        <w:t xml:space="preserve">sí se actualiza </w:t>
      </w:r>
      <w:r w:rsidRPr="00A5091D">
        <w:rPr>
          <w:rFonts w:ascii="Calibri" w:hAnsi="Calibri" w:cs="Calibri"/>
          <w:bCs/>
          <w:iCs/>
          <w:sz w:val="26"/>
          <w:szCs w:val="26"/>
        </w:rPr>
        <w:t xml:space="preserve">la causal de improcedencia invocada por la demandada, en razón de lo siguiente:. . . . . . . . . . .  </w:t>
      </w:r>
    </w:p>
    <w:p w:rsidR="00084741" w:rsidRPr="00A5091D" w:rsidRDefault="00084741" w:rsidP="001C1B02">
      <w:pPr>
        <w:pStyle w:val="Sangradetextonormal"/>
        <w:spacing w:after="0"/>
        <w:ind w:left="0"/>
        <w:jc w:val="both"/>
        <w:rPr>
          <w:rFonts w:asciiTheme="minorHAnsi" w:hAnsiTheme="minorHAnsi" w:cstheme="minorHAnsi"/>
          <w:sz w:val="26"/>
          <w:szCs w:val="26"/>
        </w:rPr>
      </w:pPr>
    </w:p>
    <w:p w:rsidR="00D12983" w:rsidRPr="00A5091D" w:rsidRDefault="00D12983" w:rsidP="00F70E44">
      <w:pPr>
        <w:ind w:firstLine="708"/>
        <w:jc w:val="both"/>
        <w:rPr>
          <w:rFonts w:ascii="Calibri" w:hAnsi="Calibri" w:cs="Calibri"/>
          <w:bCs/>
          <w:iCs/>
          <w:sz w:val="26"/>
          <w:szCs w:val="26"/>
        </w:rPr>
      </w:pPr>
      <w:r w:rsidRPr="00A5091D">
        <w:rPr>
          <w:rFonts w:ascii="Calibri" w:hAnsi="Calibri" w:cs="Calibri"/>
          <w:bCs/>
          <w:iCs/>
          <w:sz w:val="26"/>
          <w:szCs w:val="26"/>
        </w:rPr>
        <w:t xml:space="preserve">Es un requisito de procedibilidad </w:t>
      </w:r>
      <w:r w:rsidR="001C1B02" w:rsidRPr="00A5091D">
        <w:rPr>
          <w:rFonts w:ascii="Calibri" w:hAnsi="Calibri" w:cs="Calibri"/>
          <w:bCs/>
          <w:iCs/>
          <w:sz w:val="26"/>
          <w:szCs w:val="26"/>
        </w:rPr>
        <w:t xml:space="preserve">del proceso administrativo, </w:t>
      </w:r>
      <w:r w:rsidRPr="00A5091D">
        <w:rPr>
          <w:rFonts w:ascii="Calibri" w:hAnsi="Calibri" w:cs="Calibri"/>
          <w:bCs/>
          <w:iCs/>
          <w:sz w:val="26"/>
          <w:szCs w:val="26"/>
        </w:rPr>
        <w:t xml:space="preserve">que el acto administrativo combatido no </w:t>
      </w:r>
      <w:r w:rsidR="00F70E44" w:rsidRPr="00A5091D">
        <w:rPr>
          <w:rFonts w:ascii="Calibri" w:hAnsi="Calibri" w:cs="Calibri"/>
          <w:bCs/>
          <w:iCs/>
          <w:sz w:val="26"/>
          <w:szCs w:val="26"/>
        </w:rPr>
        <w:t xml:space="preserve">sea materia de otro proceso que se encuentre </w:t>
      </w:r>
      <w:r w:rsidR="00F70E44" w:rsidRPr="00A5091D">
        <w:rPr>
          <w:rFonts w:ascii="Calibri" w:hAnsi="Calibri" w:cs="Calibri"/>
          <w:bCs/>
          <w:iCs/>
          <w:sz w:val="26"/>
          <w:szCs w:val="26"/>
        </w:rPr>
        <w:lastRenderedPageBreak/>
        <w:t xml:space="preserve">pendiente de resolución, </w:t>
      </w:r>
      <w:r w:rsidRPr="00A5091D">
        <w:rPr>
          <w:rFonts w:ascii="Calibri" w:hAnsi="Calibri" w:cs="Calibri"/>
          <w:bCs/>
          <w:iCs/>
          <w:sz w:val="26"/>
          <w:szCs w:val="26"/>
        </w:rPr>
        <w:t xml:space="preserve">ya que de ser así, acaecería la improcedencia del mismo como lo señala el artículo 261 del Código de Procedimiento y Justicia Administrativa para el Estado y los Municipios de Guanajuato, que a la letra establecen: . . . . . . . . . . . . . . . . . . . . . . . . </w:t>
      </w:r>
      <w:r w:rsidR="00B26B63" w:rsidRPr="00A5091D">
        <w:rPr>
          <w:rFonts w:ascii="Calibri" w:hAnsi="Calibri" w:cs="Calibri"/>
          <w:bCs/>
          <w:iCs/>
          <w:sz w:val="26"/>
          <w:szCs w:val="26"/>
        </w:rPr>
        <w:t xml:space="preserve">. . . . . . . . . . . . . . . . . . . . . . . . . . . . . . . . . . . </w:t>
      </w:r>
    </w:p>
    <w:p w:rsidR="004F17AA" w:rsidRPr="00A5091D" w:rsidRDefault="004F17AA" w:rsidP="00D12983">
      <w:pPr>
        <w:pStyle w:val="Textoindependienteprimerasangra"/>
        <w:ind w:firstLine="708"/>
        <w:jc w:val="both"/>
        <w:rPr>
          <w:rFonts w:asciiTheme="minorHAnsi" w:hAnsiTheme="minorHAnsi" w:cstheme="minorHAnsi"/>
          <w:b/>
          <w:i/>
          <w:sz w:val="26"/>
          <w:szCs w:val="26"/>
        </w:rPr>
      </w:pPr>
    </w:p>
    <w:p w:rsidR="00084741" w:rsidRPr="00A5091D" w:rsidRDefault="00D12983" w:rsidP="00D12983">
      <w:pPr>
        <w:pStyle w:val="Textoindependienteprimerasangra"/>
        <w:ind w:firstLine="708"/>
        <w:jc w:val="both"/>
        <w:rPr>
          <w:rFonts w:ascii="Calibri" w:hAnsi="Calibri" w:cs="Calibri"/>
          <w:bCs/>
          <w:iCs/>
          <w:sz w:val="26"/>
          <w:szCs w:val="26"/>
        </w:rPr>
      </w:pPr>
      <w:r w:rsidRPr="00A5091D">
        <w:rPr>
          <w:rFonts w:asciiTheme="minorHAnsi" w:hAnsiTheme="minorHAnsi" w:cstheme="minorHAnsi"/>
          <w:b/>
          <w:i/>
          <w:sz w:val="26"/>
          <w:szCs w:val="26"/>
        </w:rPr>
        <w:t xml:space="preserve"> “Artículo 261. </w:t>
      </w:r>
      <w:r w:rsidRPr="00A5091D">
        <w:rPr>
          <w:rFonts w:asciiTheme="minorHAnsi" w:hAnsiTheme="minorHAnsi" w:cstheme="minorHAnsi"/>
          <w:bCs/>
          <w:i/>
          <w:sz w:val="26"/>
          <w:szCs w:val="26"/>
        </w:rPr>
        <w:t>El proceso administrativo es improcedente contra actos o resoluciones:</w:t>
      </w:r>
      <w:r w:rsidR="00B26B63" w:rsidRPr="00A5091D">
        <w:rPr>
          <w:rFonts w:ascii="Calibri" w:hAnsi="Calibri" w:cs="Calibri"/>
          <w:bCs/>
          <w:iCs/>
          <w:sz w:val="26"/>
          <w:szCs w:val="26"/>
        </w:rPr>
        <w:t xml:space="preserve"> . . . . . . . . . . . . . . . . . . . . . . . . . . . . . . . . . . . . . . . . . . . . . . . . . . . . . . . . . . </w:t>
      </w:r>
    </w:p>
    <w:p w:rsidR="00B26B63" w:rsidRPr="00A5091D" w:rsidRDefault="00B26B63" w:rsidP="00D12983">
      <w:pPr>
        <w:pStyle w:val="Textoindependienteprimerasangra"/>
        <w:ind w:firstLine="708"/>
        <w:jc w:val="both"/>
        <w:rPr>
          <w:rFonts w:asciiTheme="minorHAnsi" w:hAnsiTheme="minorHAnsi" w:cstheme="minorHAnsi"/>
          <w:bCs/>
          <w:i/>
          <w:sz w:val="26"/>
          <w:szCs w:val="26"/>
        </w:rPr>
      </w:pPr>
    </w:p>
    <w:p w:rsidR="00F70E44" w:rsidRPr="00A5091D" w:rsidRDefault="00F70E44" w:rsidP="00D12983">
      <w:pPr>
        <w:pStyle w:val="Textoindependienteprimerasangra"/>
        <w:ind w:firstLine="708"/>
        <w:jc w:val="both"/>
        <w:rPr>
          <w:rFonts w:asciiTheme="minorHAnsi" w:hAnsiTheme="minorHAnsi" w:cstheme="minorHAnsi"/>
          <w:bCs/>
          <w:i/>
          <w:sz w:val="26"/>
          <w:szCs w:val="26"/>
        </w:rPr>
      </w:pPr>
      <w:r w:rsidRPr="00A5091D">
        <w:rPr>
          <w:rFonts w:asciiTheme="minorHAnsi" w:hAnsiTheme="minorHAnsi" w:cstheme="minorHAnsi"/>
          <w:bCs/>
          <w:i/>
          <w:sz w:val="26"/>
          <w:szCs w:val="26"/>
        </w:rPr>
        <w:t>I a IV.</w:t>
      </w:r>
      <w:r w:rsidR="00B26B63" w:rsidRPr="00A5091D">
        <w:rPr>
          <w:rFonts w:ascii="Calibri" w:hAnsi="Calibri" w:cs="Calibri"/>
          <w:bCs/>
          <w:iCs/>
          <w:sz w:val="26"/>
          <w:szCs w:val="26"/>
        </w:rPr>
        <w:t xml:space="preserve"> . . . . . . . . . . . . . . . . . . . . . . . . . . . . . . . . . . . . . . . . . . . . . . . . . . . . . . . . . . </w:t>
      </w:r>
    </w:p>
    <w:p w:rsidR="00D12983" w:rsidRPr="00A5091D" w:rsidRDefault="00D12983" w:rsidP="00D12983">
      <w:pPr>
        <w:pStyle w:val="Textoindependienteprimerasangra"/>
        <w:ind w:firstLine="708"/>
        <w:jc w:val="both"/>
        <w:rPr>
          <w:rFonts w:asciiTheme="minorHAnsi" w:hAnsiTheme="minorHAnsi" w:cstheme="minorHAnsi"/>
          <w:bCs/>
          <w:i/>
          <w:sz w:val="26"/>
          <w:szCs w:val="26"/>
        </w:rPr>
      </w:pPr>
    </w:p>
    <w:p w:rsidR="00F70E44" w:rsidRPr="00A5091D" w:rsidRDefault="00D12983" w:rsidP="00F70E44">
      <w:pPr>
        <w:pStyle w:val="Textoindependienteprimerasangra"/>
        <w:numPr>
          <w:ilvl w:val="0"/>
          <w:numId w:val="3"/>
        </w:numPr>
        <w:jc w:val="both"/>
        <w:rPr>
          <w:rFonts w:asciiTheme="minorHAnsi" w:eastAsia="Calibri" w:hAnsiTheme="minorHAnsi" w:cstheme="minorHAnsi"/>
          <w:i/>
          <w:sz w:val="26"/>
          <w:szCs w:val="26"/>
        </w:rPr>
      </w:pPr>
      <w:r w:rsidRPr="00A5091D">
        <w:rPr>
          <w:rFonts w:asciiTheme="minorHAnsi" w:eastAsia="Calibri" w:hAnsiTheme="minorHAnsi" w:cstheme="minorHAnsi"/>
          <w:i/>
          <w:sz w:val="26"/>
          <w:szCs w:val="26"/>
        </w:rPr>
        <w:t>Que sean materia de un recurso o proceso que se encuentre pendiente de resolución ante una autoridad administrativa o jurisdiccional;</w:t>
      </w:r>
      <w:r w:rsidR="00F70E44" w:rsidRPr="00A5091D">
        <w:rPr>
          <w:rFonts w:asciiTheme="minorHAnsi" w:eastAsia="Calibri" w:hAnsiTheme="minorHAnsi" w:cstheme="minorHAnsi"/>
          <w:i/>
          <w:sz w:val="26"/>
          <w:szCs w:val="26"/>
        </w:rPr>
        <w:t>”</w:t>
      </w:r>
      <w:r w:rsidR="00B26B63" w:rsidRPr="00A5091D">
        <w:rPr>
          <w:rFonts w:ascii="Calibri" w:hAnsi="Calibri" w:cs="Calibri"/>
          <w:bCs/>
          <w:iCs/>
          <w:sz w:val="26"/>
          <w:szCs w:val="26"/>
        </w:rPr>
        <w:t xml:space="preserve"> . . . . . . . . . . . . . . . . . . . . . . . . . . . . . . . . . . . . . . . . . . . . . </w:t>
      </w:r>
    </w:p>
    <w:p w:rsidR="00F70E44" w:rsidRPr="00A5091D" w:rsidRDefault="00F70E44" w:rsidP="00F70E44">
      <w:pPr>
        <w:pStyle w:val="Textoindependienteprimerasangra"/>
        <w:ind w:left="360"/>
        <w:jc w:val="both"/>
        <w:rPr>
          <w:rFonts w:asciiTheme="minorHAnsi" w:eastAsia="Calibri" w:hAnsiTheme="minorHAnsi" w:cstheme="minorHAnsi"/>
          <w:i/>
          <w:sz w:val="26"/>
          <w:szCs w:val="26"/>
        </w:rPr>
      </w:pPr>
    </w:p>
    <w:p w:rsidR="00D12983" w:rsidRPr="00A5091D" w:rsidRDefault="00F70E44" w:rsidP="00DF5C76">
      <w:pPr>
        <w:ind w:firstLine="708"/>
        <w:jc w:val="both"/>
        <w:rPr>
          <w:rFonts w:ascii="Calibri" w:hAnsi="Calibri"/>
          <w:sz w:val="26"/>
          <w:szCs w:val="26"/>
        </w:rPr>
      </w:pPr>
      <w:r w:rsidRPr="00A5091D">
        <w:rPr>
          <w:rFonts w:ascii="Calibri" w:hAnsi="Calibri"/>
          <w:bCs/>
          <w:iCs/>
          <w:sz w:val="26"/>
          <w:szCs w:val="26"/>
        </w:rPr>
        <w:t xml:space="preserve">Así las cosas, resulta que efectivamente en el proceso administrativo </w:t>
      </w:r>
      <w:r w:rsidR="0045248E" w:rsidRPr="00A5091D">
        <w:rPr>
          <w:rFonts w:asciiTheme="minorHAnsi" w:hAnsiTheme="minorHAnsi" w:cstheme="minorHAnsi"/>
          <w:bCs/>
          <w:sz w:val="26"/>
          <w:szCs w:val="26"/>
        </w:rPr>
        <w:t>881/2doJAM/2019-JN</w:t>
      </w:r>
      <w:r w:rsidR="00DF5C76" w:rsidRPr="00A5091D">
        <w:rPr>
          <w:rFonts w:asciiTheme="minorHAnsi" w:hAnsiTheme="minorHAnsi" w:cstheme="minorHAnsi"/>
          <w:bCs/>
          <w:sz w:val="26"/>
          <w:szCs w:val="26"/>
        </w:rPr>
        <w:t xml:space="preserve"> (del cual no se ha dictado sentencia)</w:t>
      </w:r>
      <w:r w:rsidR="0045248E" w:rsidRPr="00A5091D">
        <w:rPr>
          <w:rFonts w:asciiTheme="minorHAnsi" w:hAnsiTheme="minorHAnsi" w:cstheme="minorHAnsi"/>
          <w:bCs/>
          <w:sz w:val="26"/>
          <w:szCs w:val="26"/>
        </w:rPr>
        <w:t xml:space="preserve">, como acto impugnado, entre otro, se señala la boleta de arresto </w:t>
      </w:r>
      <w:r w:rsidR="0045248E" w:rsidRPr="00A5091D">
        <w:rPr>
          <w:rFonts w:ascii="Calibri" w:hAnsi="Calibri"/>
          <w:bCs/>
          <w:sz w:val="26"/>
          <w:szCs w:val="26"/>
        </w:rPr>
        <w:t>83,579 (ochenta y tres mil quinientos setenta y nueve)</w:t>
      </w:r>
      <w:r w:rsidR="00051BAC" w:rsidRPr="00A5091D">
        <w:rPr>
          <w:rFonts w:ascii="Calibri" w:hAnsi="Calibri"/>
          <w:bCs/>
          <w:sz w:val="26"/>
          <w:szCs w:val="26"/>
        </w:rPr>
        <w:t>, misma que también es materia del presente proceso,</w:t>
      </w:r>
      <w:r w:rsidR="00DF5C76" w:rsidRPr="00A5091D">
        <w:rPr>
          <w:rFonts w:ascii="Calibri" w:hAnsi="Calibri"/>
          <w:bCs/>
          <w:sz w:val="26"/>
          <w:szCs w:val="26"/>
        </w:rPr>
        <w:t xml:space="preserve"> </w:t>
      </w:r>
      <w:r w:rsidR="00051BAC" w:rsidRPr="00A5091D">
        <w:rPr>
          <w:rFonts w:ascii="Calibri" w:hAnsi="Calibri"/>
          <w:bCs/>
          <w:sz w:val="26"/>
          <w:szCs w:val="26"/>
        </w:rPr>
        <w:t>por lo que entonces,</w:t>
      </w:r>
      <w:r w:rsidR="00051BAC" w:rsidRPr="00A5091D">
        <w:rPr>
          <w:rFonts w:ascii="Calibri" w:hAnsi="Calibri"/>
          <w:bCs/>
          <w:iCs/>
          <w:sz w:val="26"/>
          <w:szCs w:val="26"/>
        </w:rPr>
        <w:t xml:space="preserve"> </w:t>
      </w:r>
      <w:r w:rsidR="00D12983" w:rsidRPr="00A5091D">
        <w:rPr>
          <w:rFonts w:ascii="Calibri" w:hAnsi="Calibri"/>
          <w:sz w:val="26"/>
          <w:szCs w:val="26"/>
        </w:rPr>
        <w:t>como ciertamente lo señala la autoridad demandada</w:t>
      </w:r>
      <w:r w:rsidR="00051BAC" w:rsidRPr="00A5091D">
        <w:rPr>
          <w:rFonts w:ascii="Calibri" w:hAnsi="Calibri"/>
          <w:sz w:val="26"/>
          <w:szCs w:val="26"/>
        </w:rPr>
        <w:t>, se actualiza la cau</w:t>
      </w:r>
      <w:r w:rsidR="00DF5C76" w:rsidRPr="00A5091D">
        <w:rPr>
          <w:rFonts w:ascii="Calibri" w:hAnsi="Calibri"/>
          <w:sz w:val="26"/>
          <w:szCs w:val="26"/>
        </w:rPr>
        <w:t xml:space="preserve">sal de improcedencia que invoca, es por tal razón que, con fundamento en el inciso II del artículo 262 del Código de Procedimiento y Justicia Administrativa en vigor en el Estado, procede el </w:t>
      </w:r>
      <w:r w:rsidR="00DF5C76" w:rsidRPr="00A5091D">
        <w:rPr>
          <w:rFonts w:ascii="Calibri" w:hAnsi="Calibri"/>
          <w:b/>
          <w:sz w:val="26"/>
          <w:szCs w:val="26"/>
        </w:rPr>
        <w:t xml:space="preserve">SOBRESEIMIENTO </w:t>
      </w:r>
      <w:r w:rsidR="00DF5C76" w:rsidRPr="00A5091D">
        <w:rPr>
          <w:rFonts w:ascii="Calibri" w:hAnsi="Calibri"/>
          <w:sz w:val="26"/>
          <w:szCs w:val="26"/>
        </w:rPr>
        <w:t>del presente proceso administrativo</w:t>
      </w:r>
      <w:r w:rsidR="004F17AA" w:rsidRPr="00A5091D">
        <w:rPr>
          <w:rFonts w:ascii="Calibri" w:hAnsi="Calibri"/>
          <w:sz w:val="26"/>
          <w:szCs w:val="26"/>
        </w:rPr>
        <w:t xml:space="preserve">. . . . . . . . . . . . . . . . . . . . . . . . . . . . . . . . . . . . . . . . . .  </w:t>
      </w:r>
    </w:p>
    <w:p w:rsidR="00D12983" w:rsidRPr="00A5091D" w:rsidRDefault="00D12983" w:rsidP="00084741">
      <w:pPr>
        <w:ind w:firstLine="708"/>
        <w:jc w:val="both"/>
        <w:rPr>
          <w:rFonts w:ascii="Calibri" w:hAnsi="Calibri"/>
          <w:i/>
          <w:iCs/>
          <w:sz w:val="26"/>
          <w:szCs w:val="26"/>
        </w:rPr>
      </w:pPr>
    </w:p>
    <w:p w:rsidR="00084741" w:rsidRPr="00A5091D" w:rsidRDefault="00084741" w:rsidP="00084741">
      <w:pPr>
        <w:ind w:firstLine="708"/>
        <w:jc w:val="both"/>
        <w:rPr>
          <w:rFonts w:asciiTheme="minorHAnsi" w:hAnsiTheme="minorHAnsi" w:cstheme="minorHAnsi"/>
          <w:sz w:val="26"/>
          <w:szCs w:val="26"/>
        </w:rPr>
      </w:pPr>
      <w:r w:rsidRPr="00A5091D">
        <w:rPr>
          <w:rFonts w:ascii="Calibri" w:hAnsi="Calibri"/>
          <w:b/>
          <w:bCs/>
          <w:i/>
          <w:iCs/>
          <w:sz w:val="26"/>
          <w:szCs w:val="26"/>
        </w:rPr>
        <w:t xml:space="preserve">QUINTO.- </w:t>
      </w:r>
      <w:r w:rsidRPr="00A5091D">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877882" w:rsidRPr="00A5091D" w:rsidRDefault="00877882" w:rsidP="00924883">
      <w:pPr>
        <w:jc w:val="both"/>
        <w:rPr>
          <w:rFonts w:asciiTheme="minorHAnsi" w:hAnsiTheme="minorHAnsi"/>
          <w:sz w:val="20"/>
          <w:szCs w:val="20"/>
        </w:rPr>
      </w:pPr>
    </w:p>
    <w:p w:rsidR="00877882" w:rsidRPr="00A5091D" w:rsidRDefault="00877882" w:rsidP="007C2CE4">
      <w:pPr>
        <w:pStyle w:val="Textoindependiente"/>
        <w:ind w:firstLine="708"/>
        <w:rPr>
          <w:rFonts w:ascii="Calibri" w:hAnsi="Calibri" w:cs="Calibri"/>
          <w:sz w:val="26"/>
          <w:szCs w:val="26"/>
        </w:rPr>
      </w:pPr>
      <w:r w:rsidRPr="00A5091D">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00DF5C76" w:rsidRPr="00A5091D">
        <w:rPr>
          <w:rFonts w:ascii="Calibri" w:hAnsi="Calibri" w:cs="Arial"/>
          <w:sz w:val="26"/>
          <w:szCs w:val="26"/>
        </w:rPr>
        <w:t xml:space="preserve">261, fracción V, 262, fracción II; 287, 298 y 299 </w:t>
      </w:r>
      <w:r w:rsidRPr="00A5091D">
        <w:rPr>
          <w:rFonts w:ascii="Calibri" w:hAnsi="Calibri" w:cs="Calibri"/>
          <w:sz w:val="26"/>
          <w:szCs w:val="26"/>
        </w:rPr>
        <w:t xml:space="preserve">del Código de Procedimiento y Justicia Administrativa para el Estado y los Municipios de Guanajuato, es de resolverse y se. . . . . . . . . . . . . . . . . . . . . . . . . . . . . . . . . . . . . . </w:t>
      </w:r>
      <w:r w:rsidR="003C2FF2" w:rsidRPr="00A5091D">
        <w:rPr>
          <w:rFonts w:ascii="Calibri" w:hAnsi="Calibri" w:cs="Calibri"/>
          <w:sz w:val="26"/>
          <w:szCs w:val="26"/>
        </w:rPr>
        <w:t xml:space="preserve">. . . </w:t>
      </w:r>
    </w:p>
    <w:p w:rsidR="00877882" w:rsidRPr="00A5091D" w:rsidRDefault="00877882" w:rsidP="00924883">
      <w:pPr>
        <w:pStyle w:val="Textoindependiente"/>
        <w:rPr>
          <w:rFonts w:ascii="Calibri" w:hAnsi="Calibri" w:cs="Calibri"/>
          <w:sz w:val="22"/>
          <w:szCs w:val="26"/>
        </w:rPr>
      </w:pPr>
    </w:p>
    <w:p w:rsidR="007C2CE4" w:rsidRPr="00A5091D" w:rsidRDefault="007C2CE4" w:rsidP="00924883">
      <w:pPr>
        <w:pStyle w:val="Textoindependiente"/>
        <w:rPr>
          <w:rFonts w:ascii="Calibri" w:hAnsi="Calibri" w:cs="Calibri"/>
          <w:sz w:val="22"/>
          <w:szCs w:val="26"/>
        </w:rPr>
      </w:pPr>
    </w:p>
    <w:p w:rsidR="00877882" w:rsidRPr="00A5091D" w:rsidRDefault="00877882" w:rsidP="00924883">
      <w:pPr>
        <w:pStyle w:val="Textoindependiente"/>
        <w:jc w:val="center"/>
        <w:rPr>
          <w:rFonts w:ascii="Calibri" w:hAnsi="Calibri" w:cs="Calibri"/>
          <w:i/>
          <w:iCs/>
          <w:sz w:val="26"/>
          <w:szCs w:val="26"/>
        </w:rPr>
      </w:pPr>
      <w:r w:rsidRPr="00A5091D">
        <w:rPr>
          <w:rFonts w:ascii="Calibri" w:hAnsi="Calibri" w:cs="Calibri"/>
          <w:b/>
          <w:i/>
          <w:iCs/>
          <w:sz w:val="26"/>
          <w:szCs w:val="26"/>
        </w:rPr>
        <w:t xml:space="preserve">R E S U E L V E </w:t>
      </w:r>
      <w:r w:rsidRPr="00A5091D">
        <w:rPr>
          <w:rFonts w:ascii="Calibri" w:hAnsi="Calibri" w:cs="Calibri"/>
          <w:i/>
          <w:iCs/>
          <w:sz w:val="26"/>
          <w:szCs w:val="26"/>
        </w:rPr>
        <w:t>:</w:t>
      </w:r>
    </w:p>
    <w:p w:rsidR="00877882" w:rsidRPr="00A5091D" w:rsidRDefault="00877882" w:rsidP="00924883">
      <w:pPr>
        <w:pStyle w:val="Textoindependiente"/>
        <w:ind w:firstLine="708"/>
        <w:rPr>
          <w:rFonts w:ascii="Calibri" w:hAnsi="Calibri" w:cs="Calibri"/>
          <w:b/>
          <w:bCs/>
          <w:i/>
          <w:iCs/>
          <w:sz w:val="26"/>
          <w:szCs w:val="26"/>
        </w:rPr>
      </w:pPr>
    </w:p>
    <w:p w:rsidR="007C2CE4" w:rsidRPr="00A5091D" w:rsidRDefault="007C2CE4" w:rsidP="00924883">
      <w:pPr>
        <w:pStyle w:val="Textoindependiente"/>
        <w:ind w:firstLine="708"/>
        <w:rPr>
          <w:rFonts w:ascii="Calibri" w:hAnsi="Calibri" w:cs="Calibri"/>
          <w:b/>
          <w:bCs/>
          <w:i/>
          <w:iCs/>
          <w:sz w:val="26"/>
          <w:szCs w:val="26"/>
        </w:rPr>
      </w:pPr>
    </w:p>
    <w:p w:rsidR="00877882" w:rsidRPr="00A5091D" w:rsidRDefault="00877882" w:rsidP="00924883">
      <w:pPr>
        <w:pStyle w:val="Textoindependiente"/>
        <w:ind w:firstLine="708"/>
        <w:rPr>
          <w:rFonts w:ascii="Calibri" w:hAnsi="Calibri" w:cs="Calibri"/>
          <w:sz w:val="26"/>
          <w:szCs w:val="26"/>
        </w:rPr>
      </w:pPr>
      <w:r w:rsidRPr="00A5091D">
        <w:rPr>
          <w:rFonts w:ascii="Calibri" w:hAnsi="Calibri" w:cs="Calibri"/>
          <w:b/>
          <w:bCs/>
          <w:i/>
          <w:iCs/>
          <w:sz w:val="26"/>
          <w:szCs w:val="26"/>
        </w:rPr>
        <w:t>PRIMERO.-</w:t>
      </w:r>
      <w:r w:rsidRPr="00A5091D">
        <w:rPr>
          <w:rFonts w:ascii="Calibri" w:hAnsi="Calibri" w:cs="Calibri"/>
          <w:sz w:val="26"/>
          <w:szCs w:val="26"/>
        </w:rPr>
        <w:t xml:space="preserve"> Este Juzgado Segundo Administrativo Municipal resultó competente para conocer y resolver del presente proceso administrativo. . . . . . . </w:t>
      </w:r>
    </w:p>
    <w:p w:rsidR="00877882" w:rsidRPr="00A5091D" w:rsidRDefault="00877882" w:rsidP="00924883">
      <w:pPr>
        <w:pStyle w:val="Textoindependiente"/>
        <w:rPr>
          <w:rFonts w:ascii="Calibri" w:hAnsi="Calibri" w:cs="Calibri"/>
          <w:b/>
          <w:bCs/>
          <w:i/>
          <w:iCs/>
          <w:sz w:val="26"/>
          <w:szCs w:val="26"/>
        </w:rPr>
      </w:pPr>
    </w:p>
    <w:p w:rsidR="00084741" w:rsidRPr="00A5091D" w:rsidRDefault="00877882" w:rsidP="00084741">
      <w:pPr>
        <w:pStyle w:val="Textoindependiente"/>
        <w:ind w:firstLine="708"/>
        <w:rPr>
          <w:rFonts w:ascii="Calibri" w:hAnsi="Calibri" w:cs="Arial"/>
          <w:sz w:val="26"/>
          <w:szCs w:val="26"/>
        </w:rPr>
      </w:pPr>
      <w:r w:rsidRPr="00A5091D">
        <w:rPr>
          <w:rFonts w:ascii="Calibri" w:hAnsi="Calibri" w:cs="Calibri"/>
          <w:b/>
          <w:bCs/>
          <w:i/>
          <w:iCs/>
          <w:sz w:val="26"/>
          <w:szCs w:val="26"/>
        </w:rPr>
        <w:lastRenderedPageBreak/>
        <w:t xml:space="preserve">SEGUNDO.- </w:t>
      </w:r>
      <w:r w:rsidR="00084741" w:rsidRPr="00A5091D">
        <w:rPr>
          <w:rFonts w:ascii="Calibri" w:hAnsi="Calibri" w:cs="Arial"/>
          <w:bCs/>
          <w:sz w:val="26"/>
          <w:szCs w:val="26"/>
        </w:rPr>
        <w:t>Se</w:t>
      </w:r>
      <w:r w:rsidR="00084741" w:rsidRPr="00A5091D">
        <w:rPr>
          <w:rFonts w:ascii="Calibri" w:hAnsi="Calibri" w:cs="Arial"/>
          <w:b/>
          <w:bCs/>
          <w:sz w:val="26"/>
          <w:szCs w:val="26"/>
        </w:rPr>
        <w:t xml:space="preserve"> </w:t>
      </w:r>
      <w:bookmarkStart w:id="2" w:name="_Hlk20313744"/>
      <w:r w:rsidR="00084741" w:rsidRPr="00A5091D">
        <w:rPr>
          <w:rFonts w:ascii="Calibri" w:hAnsi="Calibri" w:cs="Arial"/>
          <w:b/>
          <w:sz w:val="26"/>
          <w:szCs w:val="26"/>
        </w:rPr>
        <w:t>SOBRESEE</w:t>
      </w:r>
      <w:bookmarkEnd w:id="2"/>
      <w:r w:rsidR="00084741" w:rsidRPr="00A5091D">
        <w:rPr>
          <w:rFonts w:ascii="Calibri" w:hAnsi="Calibri" w:cs="Arial"/>
          <w:b/>
          <w:sz w:val="26"/>
          <w:szCs w:val="26"/>
        </w:rPr>
        <w:t xml:space="preserve"> </w:t>
      </w:r>
      <w:r w:rsidR="00084741" w:rsidRPr="00A5091D">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877882" w:rsidRPr="00A5091D" w:rsidRDefault="00877882" w:rsidP="00084741">
      <w:pPr>
        <w:ind w:firstLine="708"/>
        <w:jc w:val="both"/>
        <w:rPr>
          <w:rFonts w:ascii="Calibri" w:hAnsi="Calibri" w:cs="Calibri"/>
          <w:sz w:val="26"/>
          <w:szCs w:val="26"/>
        </w:rPr>
      </w:pPr>
    </w:p>
    <w:p w:rsidR="00084741" w:rsidRPr="00A5091D" w:rsidRDefault="00084741" w:rsidP="00084741">
      <w:pPr>
        <w:pStyle w:val="Textoindependiente"/>
        <w:ind w:firstLine="708"/>
        <w:rPr>
          <w:rFonts w:ascii="Calibri" w:hAnsi="Calibri" w:cs="Arial"/>
          <w:sz w:val="26"/>
          <w:szCs w:val="26"/>
        </w:rPr>
      </w:pPr>
      <w:r w:rsidRPr="00A5091D">
        <w:rPr>
          <w:rFonts w:ascii="Calibri" w:hAnsi="Calibri" w:cs="Arial"/>
          <w:b/>
          <w:i/>
          <w:sz w:val="26"/>
          <w:szCs w:val="26"/>
        </w:rPr>
        <w:t xml:space="preserve">TERCERO.- </w:t>
      </w:r>
      <w:r w:rsidRPr="00A5091D">
        <w:rPr>
          <w:rFonts w:ascii="Calibri" w:hAnsi="Calibri" w:cs="Arial"/>
          <w:sz w:val="26"/>
          <w:szCs w:val="26"/>
        </w:rPr>
        <w:t xml:space="preserve">Se </w:t>
      </w:r>
      <w:r w:rsidRPr="00A5091D">
        <w:rPr>
          <w:rFonts w:ascii="Calibri" w:hAnsi="Calibri" w:cs="Arial"/>
          <w:b/>
          <w:sz w:val="26"/>
          <w:szCs w:val="26"/>
        </w:rPr>
        <w:t xml:space="preserve">levanta </w:t>
      </w:r>
      <w:r w:rsidRPr="00A5091D">
        <w:rPr>
          <w:rFonts w:ascii="Calibri" w:hAnsi="Calibri" w:cs="Arial"/>
          <w:sz w:val="26"/>
          <w:szCs w:val="26"/>
        </w:rPr>
        <w:t xml:space="preserve">la </w:t>
      </w:r>
      <w:r w:rsidRPr="00A5091D">
        <w:rPr>
          <w:rFonts w:ascii="Calibri" w:hAnsi="Calibri" w:cs="Arial"/>
          <w:b/>
          <w:sz w:val="26"/>
          <w:szCs w:val="26"/>
        </w:rPr>
        <w:t xml:space="preserve">suspensión </w:t>
      </w:r>
      <w:r w:rsidRPr="00A5091D">
        <w:rPr>
          <w:rFonts w:ascii="Calibri" w:hAnsi="Calibri" w:cs="Arial"/>
          <w:sz w:val="26"/>
          <w:szCs w:val="26"/>
        </w:rPr>
        <w:t xml:space="preserve">concedida en el presente proceso. . . . </w:t>
      </w:r>
    </w:p>
    <w:p w:rsidR="00877882" w:rsidRPr="00A5091D" w:rsidRDefault="00877882" w:rsidP="00924883">
      <w:pPr>
        <w:pStyle w:val="Textoindependiente"/>
        <w:rPr>
          <w:rFonts w:asciiTheme="minorHAnsi" w:hAnsiTheme="minorHAnsi" w:cstheme="minorHAnsi"/>
          <w:sz w:val="26"/>
          <w:szCs w:val="26"/>
        </w:rPr>
      </w:pPr>
    </w:p>
    <w:p w:rsidR="00084741" w:rsidRPr="00A5091D" w:rsidRDefault="00877882" w:rsidP="00084741">
      <w:pPr>
        <w:pStyle w:val="Textoindependiente"/>
        <w:ind w:firstLine="708"/>
        <w:rPr>
          <w:rFonts w:ascii="Calibri" w:hAnsi="Calibri" w:cs="Calibri"/>
          <w:sz w:val="26"/>
          <w:szCs w:val="26"/>
        </w:rPr>
      </w:pPr>
      <w:r w:rsidRPr="00A5091D">
        <w:rPr>
          <w:rFonts w:ascii="Calibri" w:hAnsi="Calibri" w:cs="Calibri"/>
          <w:sz w:val="26"/>
          <w:szCs w:val="26"/>
        </w:rPr>
        <w:t xml:space="preserve">Notifíquese a la autoridad demandada por oficio; y a la parte actora personalmente. . . . . . . . . . . . . . . . . . . . . . . . . . . . . . . . . . . . . . . . . . . . . . . . . . . . . . . . </w:t>
      </w:r>
    </w:p>
    <w:p w:rsidR="00084741" w:rsidRPr="00A5091D" w:rsidRDefault="00084741" w:rsidP="00084741">
      <w:pPr>
        <w:pStyle w:val="Textoindependiente"/>
        <w:ind w:firstLine="708"/>
        <w:rPr>
          <w:rFonts w:ascii="Calibri" w:hAnsi="Calibri" w:cs="Calibri"/>
          <w:sz w:val="26"/>
          <w:szCs w:val="26"/>
        </w:rPr>
      </w:pPr>
    </w:p>
    <w:p w:rsidR="00877882" w:rsidRPr="00A5091D" w:rsidRDefault="00877882" w:rsidP="00084741">
      <w:pPr>
        <w:pStyle w:val="Textoindependiente"/>
        <w:ind w:firstLine="708"/>
        <w:rPr>
          <w:rFonts w:ascii="Calibri" w:hAnsi="Calibri" w:cs="Calibri"/>
          <w:sz w:val="26"/>
          <w:szCs w:val="26"/>
        </w:rPr>
      </w:pPr>
      <w:r w:rsidRPr="00A5091D">
        <w:rPr>
          <w:rFonts w:ascii="Calibri" w:hAnsi="Calibri" w:cs="Calibri"/>
          <w:sz w:val="26"/>
          <w:szCs w:val="26"/>
        </w:rPr>
        <w:t xml:space="preserve">En su oportunidad, archívese este expediente, como asunto totalmente concluido y dese de baja en el Libro de Registros que se lleva para tal efecto. . . . . </w:t>
      </w:r>
    </w:p>
    <w:p w:rsidR="00877882" w:rsidRPr="00A5091D" w:rsidRDefault="00877882" w:rsidP="00924883">
      <w:pPr>
        <w:pStyle w:val="Textoindependiente"/>
        <w:rPr>
          <w:rFonts w:ascii="Calibri" w:hAnsi="Calibri" w:cs="Calibri"/>
          <w:sz w:val="22"/>
          <w:szCs w:val="22"/>
        </w:rPr>
      </w:pPr>
    </w:p>
    <w:p w:rsidR="00084741" w:rsidRPr="00A5091D" w:rsidRDefault="00084741" w:rsidP="00084741">
      <w:pPr>
        <w:pStyle w:val="Textoindependiente"/>
        <w:ind w:firstLine="680"/>
        <w:rPr>
          <w:rFonts w:asciiTheme="minorHAnsi" w:hAnsiTheme="minorHAnsi" w:cs="Calibri"/>
          <w:sz w:val="26"/>
          <w:szCs w:val="26"/>
        </w:rPr>
      </w:pPr>
      <w:r w:rsidRPr="00A5091D">
        <w:rPr>
          <w:rFonts w:asciiTheme="minorHAnsi" w:hAnsiTheme="minorHAnsi" w:cs="Calibri"/>
          <w:sz w:val="26"/>
          <w:szCs w:val="26"/>
        </w:rPr>
        <w:t xml:space="preserve">Así lo resolvió y firma el Licenciado </w:t>
      </w:r>
      <w:r w:rsidRPr="00A5091D">
        <w:rPr>
          <w:rFonts w:asciiTheme="minorHAnsi" w:hAnsiTheme="minorHAnsi" w:cs="Calibri"/>
          <w:b/>
          <w:bCs/>
          <w:sz w:val="26"/>
          <w:szCs w:val="26"/>
        </w:rPr>
        <w:t>Ernesto Alejandro Mora Álvarez</w:t>
      </w:r>
      <w:r w:rsidRPr="00A5091D">
        <w:rPr>
          <w:rFonts w:asciiTheme="minorHAnsi" w:hAnsiTheme="minorHAnsi" w:cs="Calibri"/>
          <w:sz w:val="26"/>
          <w:szCs w:val="26"/>
        </w:rPr>
        <w:t xml:space="preserve">, Juez Segundo Administrativo municipal de León, Guanajuato, quien actúa asistido en forma legal con Secretaria de Estudio y Cuenta, </w:t>
      </w:r>
      <w:r w:rsidRPr="00A5091D">
        <w:rPr>
          <w:rFonts w:ascii="Calibri" w:hAnsi="Calibri"/>
          <w:sz w:val="26"/>
          <w:szCs w:val="26"/>
          <w:shd w:val="clear" w:color="auto" w:fill="FFFFFF"/>
        </w:rPr>
        <w:t>designada mediante oficio </w:t>
      </w:r>
      <w:r w:rsidRPr="00A5091D">
        <w:rPr>
          <w:rFonts w:ascii="Calibri" w:hAnsi="Calibri"/>
          <w:b/>
          <w:bCs/>
          <w:sz w:val="26"/>
          <w:szCs w:val="26"/>
          <w:shd w:val="clear" w:color="auto" w:fill="FFFFFF"/>
        </w:rPr>
        <w:t>J.S.A.M./131/2019</w:t>
      </w:r>
      <w:r w:rsidRPr="00A5091D">
        <w:rPr>
          <w:rFonts w:ascii="Calibri" w:hAnsi="Calibri"/>
          <w:sz w:val="26"/>
          <w:szCs w:val="26"/>
          <w:shd w:val="clear" w:color="auto" w:fill="FFFFFF"/>
        </w:rPr>
        <w:t> de fecha 19 diecinueve de septiembre del año en curso, Licenciada </w:t>
      </w:r>
      <w:r w:rsidRPr="00A5091D">
        <w:rPr>
          <w:rFonts w:ascii="Calibri" w:hAnsi="Calibri"/>
          <w:b/>
          <w:bCs/>
          <w:sz w:val="26"/>
          <w:szCs w:val="26"/>
          <w:shd w:val="clear" w:color="auto" w:fill="FFFFFF"/>
        </w:rPr>
        <w:t>Celina Padilla Hernández</w:t>
      </w:r>
      <w:r w:rsidRPr="00A5091D">
        <w:rPr>
          <w:rFonts w:ascii="Calibri" w:hAnsi="Calibri"/>
          <w:sz w:val="26"/>
          <w:szCs w:val="26"/>
          <w:shd w:val="clear" w:color="auto" w:fill="FFFFFF"/>
        </w:rPr>
        <w:t xml:space="preserve">, quien da fe. . . . . . . . . . . . . . . . . . . . . . . . . . . . </w:t>
      </w:r>
    </w:p>
    <w:p w:rsidR="00877882" w:rsidRPr="00A5091D" w:rsidRDefault="00877882" w:rsidP="00084741">
      <w:pPr>
        <w:pStyle w:val="Textoindependiente"/>
        <w:ind w:firstLine="708"/>
        <w:rPr>
          <w:rFonts w:ascii="Calibri" w:hAnsi="Calibri" w:cs="Calibri"/>
          <w:sz w:val="26"/>
          <w:szCs w:val="26"/>
        </w:rPr>
      </w:pPr>
    </w:p>
    <w:sectPr w:rsidR="00877882" w:rsidRPr="00A5091D"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AEF" w:rsidRDefault="00452AEF">
      <w:r>
        <w:separator/>
      </w:r>
    </w:p>
  </w:endnote>
  <w:endnote w:type="continuationSeparator" w:id="0">
    <w:p w:rsidR="00452AEF" w:rsidRDefault="0045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AEF" w:rsidRDefault="00452AEF">
      <w:r>
        <w:separator/>
      </w:r>
    </w:p>
  </w:footnote>
  <w:footnote w:type="continuationSeparator" w:id="0">
    <w:p w:rsidR="00452AEF" w:rsidRDefault="00452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452A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8429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091D">
      <w:rPr>
        <w:rStyle w:val="Nmerodepgina"/>
        <w:noProof/>
      </w:rPr>
      <w:t>3</w:t>
    </w:r>
    <w:r>
      <w:rPr>
        <w:rStyle w:val="Nmerodepgina"/>
      </w:rPr>
      <w:fldChar w:fldCharType="end"/>
    </w: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Default="0044259B" w:rsidP="0044259B">
    <w:pPr>
      <w:ind w:firstLine="708"/>
      <w:jc w:val="right"/>
      <w:rPr>
        <w:rFonts w:ascii="Calibri" w:hAnsi="Calibri" w:cs="Calibri"/>
        <w:b/>
        <w:color w:val="767171" w:themeColor="background2" w:themeShade="80"/>
        <w:sz w:val="26"/>
        <w:szCs w:val="26"/>
      </w:rPr>
    </w:pPr>
  </w:p>
  <w:p w:rsidR="0044259B" w:rsidRPr="00842945" w:rsidRDefault="0044259B" w:rsidP="0044259B">
    <w:pPr>
      <w:ind w:firstLine="708"/>
      <w:jc w:val="right"/>
      <w:rPr>
        <w:rFonts w:ascii="Calibri" w:hAnsi="Calibri" w:cs="Calibri"/>
        <w:b/>
        <w:color w:val="767171" w:themeColor="background2" w:themeShade="80"/>
        <w:sz w:val="26"/>
        <w:szCs w:val="26"/>
      </w:rPr>
    </w:pPr>
    <w:r w:rsidRPr="00842945">
      <w:rPr>
        <w:rFonts w:ascii="Calibri" w:hAnsi="Calibri" w:cs="Calibri"/>
        <w:b/>
        <w:color w:val="767171" w:themeColor="background2" w:themeShade="80"/>
        <w:sz w:val="26"/>
        <w:szCs w:val="26"/>
      </w:rPr>
      <w:t xml:space="preserve">Expediente número </w:t>
    </w:r>
    <w:r w:rsidR="00DD2BB1">
      <w:rPr>
        <w:rFonts w:ascii="Calibri" w:hAnsi="Calibri" w:cs="Calibri"/>
        <w:b/>
        <w:color w:val="767171" w:themeColor="background2" w:themeShade="80"/>
        <w:sz w:val="26"/>
        <w:szCs w:val="26"/>
      </w:rPr>
      <w:t>1139</w:t>
    </w:r>
    <w:r w:rsidRPr="00842945">
      <w:rPr>
        <w:rFonts w:ascii="Calibri" w:hAnsi="Calibri" w:cs="Calibri"/>
        <w:b/>
        <w:color w:val="767171" w:themeColor="background2" w:themeShade="80"/>
        <w:sz w:val="26"/>
        <w:szCs w:val="26"/>
      </w:rPr>
      <w:t>/2doJAM/2019-JN</w:t>
    </w:r>
  </w:p>
  <w:p w:rsidR="00BC06AF" w:rsidRDefault="00452A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531E2786"/>
    <w:lvl w:ilvl="0" w:tplc="FE16421A">
      <w:start w:val="5"/>
      <w:numFmt w:val="upperRoman"/>
      <w:lvlText w:val="%1."/>
      <w:lvlJc w:val="left"/>
      <w:pPr>
        <w:tabs>
          <w:tab w:val="num" w:pos="1428"/>
        </w:tabs>
        <w:ind w:left="1428" w:hanging="720"/>
      </w:pPr>
      <w:rPr>
        <w:rFonts w:hint="default"/>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82"/>
    <w:rsid w:val="00041D04"/>
    <w:rsid w:val="00051BAC"/>
    <w:rsid w:val="00057647"/>
    <w:rsid w:val="00063095"/>
    <w:rsid w:val="00084741"/>
    <w:rsid w:val="00086E74"/>
    <w:rsid w:val="00092ECE"/>
    <w:rsid w:val="000B0D26"/>
    <w:rsid w:val="000B5B77"/>
    <w:rsid w:val="000C669B"/>
    <w:rsid w:val="00134BF3"/>
    <w:rsid w:val="00137981"/>
    <w:rsid w:val="00145787"/>
    <w:rsid w:val="00153CF6"/>
    <w:rsid w:val="00187006"/>
    <w:rsid w:val="00193C71"/>
    <w:rsid w:val="001B2E69"/>
    <w:rsid w:val="001C1B02"/>
    <w:rsid w:val="00231CC5"/>
    <w:rsid w:val="002A4263"/>
    <w:rsid w:val="002A5067"/>
    <w:rsid w:val="002B2F47"/>
    <w:rsid w:val="002C1476"/>
    <w:rsid w:val="002C4910"/>
    <w:rsid w:val="002E2F75"/>
    <w:rsid w:val="002F7E23"/>
    <w:rsid w:val="00314DDB"/>
    <w:rsid w:val="00322408"/>
    <w:rsid w:val="00345DF5"/>
    <w:rsid w:val="00353984"/>
    <w:rsid w:val="00366A2C"/>
    <w:rsid w:val="003729C4"/>
    <w:rsid w:val="003C2FF2"/>
    <w:rsid w:val="003C6CEB"/>
    <w:rsid w:val="003F43F9"/>
    <w:rsid w:val="003F4441"/>
    <w:rsid w:val="003F5AB2"/>
    <w:rsid w:val="00412FA3"/>
    <w:rsid w:val="00435794"/>
    <w:rsid w:val="0044259B"/>
    <w:rsid w:val="00443558"/>
    <w:rsid w:val="0045248E"/>
    <w:rsid w:val="00452AEF"/>
    <w:rsid w:val="00472AD5"/>
    <w:rsid w:val="00490E91"/>
    <w:rsid w:val="004A371A"/>
    <w:rsid w:val="004C0049"/>
    <w:rsid w:val="004D5470"/>
    <w:rsid w:val="004D748C"/>
    <w:rsid w:val="004E128B"/>
    <w:rsid w:val="004F17AA"/>
    <w:rsid w:val="004F7AFA"/>
    <w:rsid w:val="00511F7B"/>
    <w:rsid w:val="0051511B"/>
    <w:rsid w:val="0052732D"/>
    <w:rsid w:val="005532D0"/>
    <w:rsid w:val="005563EA"/>
    <w:rsid w:val="00635C42"/>
    <w:rsid w:val="00650138"/>
    <w:rsid w:val="00661EC7"/>
    <w:rsid w:val="006F3659"/>
    <w:rsid w:val="00735D93"/>
    <w:rsid w:val="00741ED2"/>
    <w:rsid w:val="00777CF2"/>
    <w:rsid w:val="00777FE1"/>
    <w:rsid w:val="0079480E"/>
    <w:rsid w:val="007B5D52"/>
    <w:rsid w:val="007B676C"/>
    <w:rsid w:val="007C2CE4"/>
    <w:rsid w:val="00821AAD"/>
    <w:rsid w:val="00821C84"/>
    <w:rsid w:val="0082224C"/>
    <w:rsid w:val="00842945"/>
    <w:rsid w:val="00877882"/>
    <w:rsid w:val="008916AD"/>
    <w:rsid w:val="008966F6"/>
    <w:rsid w:val="00924104"/>
    <w:rsid w:val="00924883"/>
    <w:rsid w:val="009531BC"/>
    <w:rsid w:val="009609AA"/>
    <w:rsid w:val="009F6917"/>
    <w:rsid w:val="00A270F7"/>
    <w:rsid w:val="00A5091D"/>
    <w:rsid w:val="00A5344E"/>
    <w:rsid w:val="00A556B3"/>
    <w:rsid w:val="00A764C3"/>
    <w:rsid w:val="00AA710B"/>
    <w:rsid w:val="00AB07F2"/>
    <w:rsid w:val="00AB46FE"/>
    <w:rsid w:val="00B26B63"/>
    <w:rsid w:val="00BA3745"/>
    <w:rsid w:val="00BA6559"/>
    <w:rsid w:val="00BB03B5"/>
    <w:rsid w:val="00BB444A"/>
    <w:rsid w:val="00BD0B6B"/>
    <w:rsid w:val="00BF681F"/>
    <w:rsid w:val="00BF68BF"/>
    <w:rsid w:val="00C15573"/>
    <w:rsid w:val="00C82058"/>
    <w:rsid w:val="00CF07F7"/>
    <w:rsid w:val="00D12983"/>
    <w:rsid w:val="00D41C86"/>
    <w:rsid w:val="00D539D3"/>
    <w:rsid w:val="00D56DBC"/>
    <w:rsid w:val="00D6784C"/>
    <w:rsid w:val="00D82345"/>
    <w:rsid w:val="00D96511"/>
    <w:rsid w:val="00DD2BB1"/>
    <w:rsid w:val="00DE19D4"/>
    <w:rsid w:val="00DF5C76"/>
    <w:rsid w:val="00E27B75"/>
    <w:rsid w:val="00E27DAB"/>
    <w:rsid w:val="00E31BFC"/>
    <w:rsid w:val="00E518DA"/>
    <w:rsid w:val="00E57924"/>
    <w:rsid w:val="00E65AF6"/>
    <w:rsid w:val="00ED0C79"/>
    <w:rsid w:val="00ED289F"/>
    <w:rsid w:val="00ED5AE2"/>
    <w:rsid w:val="00F37E1C"/>
    <w:rsid w:val="00F42A6D"/>
    <w:rsid w:val="00F70E44"/>
    <w:rsid w:val="00F730D5"/>
    <w:rsid w:val="00F73376"/>
    <w:rsid w:val="00FC0002"/>
    <w:rsid w:val="00FF198B"/>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19519-E656-457E-B8C2-7B65769C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88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7788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788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877882"/>
    <w:pPr>
      <w:spacing w:before="100" w:beforeAutospacing="1" w:after="100" w:afterAutospacing="1"/>
    </w:pPr>
  </w:style>
  <w:style w:type="paragraph" w:styleId="Textoindependiente">
    <w:name w:val="Body Text"/>
    <w:basedOn w:val="Normal"/>
    <w:link w:val="TextoindependienteCar"/>
    <w:rsid w:val="00877882"/>
    <w:pPr>
      <w:jc w:val="both"/>
    </w:pPr>
  </w:style>
  <w:style w:type="character" w:customStyle="1" w:styleId="TextoindependienteCar">
    <w:name w:val="Texto independiente Car"/>
    <w:basedOn w:val="Fuentedeprrafopredeter"/>
    <w:link w:val="Textoindependiente"/>
    <w:rsid w:val="0087788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77882"/>
  </w:style>
  <w:style w:type="paragraph" w:styleId="Encabezado">
    <w:name w:val="header"/>
    <w:basedOn w:val="Normal"/>
    <w:link w:val="EncabezadoCar"/>
    <w:semiHidden/>
    <w:rsid w:val="00877882"/>
    <w:pPr>
      <w:tabs>
        <w:tab w:val="center" w:pos="4419"/>
        <w:tab w:val="right" w:pos="8838"/>
      </w:tabs>
    </w:pPr>
  </w:style>
  <w:style w:type="character" w:customStyle="1" w:styleId="EncabezadoCar">
    <w:name w:val="Encabezado Car"/>
    <w:basedOn w:val="Fuentedeprrafopredeter"/>
    <w:link w:val="Encabezado"/>
    <w:semiHidden/>
    <w:rsid w:val="0087788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87788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87788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77882"/>
    <w:pPr>
      <w:spacing w:after="120"/>
      <w:ind w:left="283"/>
    </w:pPr>
  </w:style>
  <w:style w:type="character" w:customStyle="1" w:styleId="SangradetextonormalCar">
    <w:name w:val="Sangría de texto normal Car"/>
    <w:basedOn w:val="Fuentedeprrafopredeter"/>
    <w:link w:val="Sangradetextonormal"/>
    <w:rsid w:val="0087788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77882"/>
    <w:pPr>
      <w:ind w:left="720"/>
      <w:contextualSpacing/>
    </w:pPr>
  </w:style>
  <w:style w:type="paragraph" w:styleId="Piedepgina">
    <w:name w:val="footer"/>
    <w:basedOn w:val="Normal"/>
    <w:link w:val="PiedepginaCar"/>
    <w:uiPriority w:val="99"/>
    <w:unhideWhenUsed/>
    <w:rsid w:val="0044259B"/>
    <w:pPr>
      <w:tabs>
        <w:tab w:val="center" w:pos="4419"/>
        <w:tab w:val="right" w:pos="8838"/>
      </w:tabs>
    </w:pPr>
  </w:style>
  <w:style w:type="character" w:customStyle="1" w:styleId="PiedepginaCar">
    <w:name w:val="Pie de página Car"/>
    <w:basedOn w:val="Fuentedeprrafopredeter"/>
    <w:link w:val="Piedepgina"/>
    <w:uiPriority w:val="99"/>
    <w:rsid w:val="0044259B"/>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084741"/>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084741"/>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1999</Words>
  <Characters>10999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cp:revision>
  <cp:lastPrinted>2019-10-15T15:51:00Z</cp:lastPrinted>
  <dcterms:created xsi:type="dcterms:W3CDTF">2019-10-09T19:53:00Z</dcterms:created>
  <dcterms:modified xsi:type="dcterms:W3CDTF">2020-01-29T23:14:00Z</dcterms:modified>
</cp:coreProperties>
</file>