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3B037308" w:rsidR="008C592A" w:rsidRPr="00156C12" w:rsidRDefault="008C592A" w:rsidP="008C592A">
      <w:pPr>
        <w:spacing w:line="360" w:lineRule="auto"/>
        <w:ind w:firstLine="709"/>
        <w:jc w:val="both"/>
        <w:rPr>
          <w:rFonts w:ascii="Century" w:hAnsi="Century"/>
        </w:rPr>
      </w:pPr>
      <w:bookmarkStart w:id="0" w:name="_GoBack"/>
      <w:bookmarkEnd w:id="0"/>
      <w:r w:rsidRPr="00156C12">
        <w:rPr>
          <w:rFonts w:ascii="Century" w:hAnsi="Century"/>
        </w:rPr>
        <w:t xml:space="preserve">León, Guanajuato, a </w:t>
      </w:r>
      <w:r w:rsidR="006731AB" w:rsidRPr="00156C12">
        <w:rPr>
          <w:rFonts w:ascii="Century" w:hAnsi="Century"/>
        </w:rPr>
        <w:t>1</w:t>
      </w:r>
      <w:r w:rsidR="00AA08F8" w:rsidRPr="00156C12">
        <w:rPr>
          <w:rFonts w:ascii="Century" w:hAnsi="Century"/>
        </w:rPr>
        <w:t>4</w:t>
      </w:r>
      <w:r w:rsidR="006731AB" w:rsidRPr="00156C12">
        <w:rPr>
          <w:rFonts w:ascii="Century" w:hAnsi="Century"/>
        </w:rPr>
        <w:t xml:space="preserve"> </w:t>
      </w:r>
      <w:r w:rsidR="00AA08F8" w:rsidRPr="00156C12">
        <w:rPr>
          <w:rFonts w:ascii="Century" w:hAnsi="Century"/>
        </w:rPr>
        <w:t>cat</w:t>
      </w:r>
      <w:r w:rsidR="006731AB" w:rsidRPr="00156C12">
        <w:rPr>
          <w:rFonts w:ascii="Century" w:hAnsi="Century"/>
        </w:rPr>
        <w:t>o</w:t>
      </w:r>
      <w:r w:rsidR="00AA08F8" w:rsidRPr="00156C12">
        <w:rPr>
          <w:rFonts w:ascii="Century" w:hAnsi="Century"/>
        </w:rPr>
        <w:t>r</w:t>
      </w:r>
      <w:r w:rsidR="006731AB" w:rsidRPr="00156C12">
        <w:rPr>
          <w:rFonts w:ascii="Century" w:hAnsi="Century"/>
        </w:rPr>
        <w:t xml:space="preserve">ce de noviembre </w:t>
      </w:r>
      <w:r w:rsidR="00F844D2" w:rsidRPr="00156C12">
        <w:rPr>
          <w:rFonts w:ascii="Century" w:hAnsi="Century"/>
        </w:rPr>
        <w:t>del año 2019 dos mil diecinueve</w:t>
      </w:r>
      <w:r w:rsidRPr="00156C12">
        <w:rPr>
          <w:rFonts w:ascii="Century" w:hAnsi="Century"/>
        </w:rPr>
        <w:t xml:space="preserve">. </w:t>
      </w:r>
      <w:r w:rsidR="00AA08F8" w:rsidRPr="00156C12">
        <w:rPr>
          <w:rFonts w:ascii="Century" w:hAnsi="Century"/>
        </w:rPr>
        <w:t>-------------------------------------------------------------------------------------------</w:t>
      </w:r>
    </w:p>
    <w:p w14:paraId="4C58657C" w14:textId="77777777" w:rsidR="008C592A" w:rsidRPr="00156C12" w:rsidRDefault="008C592A" w:rsidP="008C592A">
      <w:pPr>
        <w:spacing w:line="360" w:lineRule="auto"/>
        <w:ind w:firstLine="709"/>
        <w:jc w:val="both"/>
        <w:rPr>
          <w:rFonts w:ascii="Century" w:hAnsi="Century"/>
        </w:rPr>
      </w:pPr>
    </w:p>
    <w:p w14:paraId="2D340CAB" w14:textId="15CA20F2" w:rsidR="008C592A" w:rsidRPr="00156C12" w:rsidRDefault="008C592A" w:rsidP="00B71315">
      <w:pPr>
        <w:spacing w:line="360" w:lineRule="auto"/>
        <w:ind w:firstLine="709"/>
        <w:jc w:val="both"/>
        <w:rPr>
          <w:rFonts w:ascii="Century" w:hAnsi="Century"/>
        </w:rPr>
      </w:pPr>
      <w:r w:rsidRPr="00156C12">
        <w:rPr>
          <w:rFonts w:ascii="Century" w:hAnsi="Century"/>
          <w:b/>
        </w:rPr>
        <w:t>V I S T O</w:t>
      </w:r>
      <w:r w:rsidRPr="00156C12">
        <w:rPr>
          <w:rFonts w:ascii="Century" w:hAnsi="Century"/>
        </w:rPr>
        <w:t xml:space="preserve"> para resolver el expediente número </w:t>
      </w:r>
      <w:r w:rsidR="00CD3027" w:rsidRPr="00156C12">
        <w:rPr>
          <w:rFonts w:ascii="Century" w:hAnsi="Century"/>
          <w:b/>
        </w:rPr>
        <w:t>1372</w:t>
      </w:r>
      <w:r w:rsidRPr="00156C12">
        <w:rPr>
          <w:rFonts w:ascii="Century" w:hAnsi="Century"/>
          <w:b/>
        </w:rPr>
        <w:t>/</w:t>
      </w:r>
      <w:r w:rsidR="00CD3027" w:rsidRPr="00156C12">
        <w:rPr>
          <w:rFonts w:ascii="Century" w:hAnsi="Century"/>
          <w:b/>
        </w:rPr>
        <w:t>3erJAM/</w:t>
      </w:r>
      <w:r w:rsidRPr="00156C12">
        <w:rPr>
          <w:rFonts w:ascii="Century" w:hAnsi="Century"/>
          <w:b/>
        </w:rPr>
        <w:t>201</w:t>
      </w:r>
      <w:r w:rsidR="00CD3027" w:rsidRPr="00156C12">
        <w:rPr>
          <w:rFonts w:ascii="Century" w:hAnsi="Century"/>
          <w:b/>
        </w:rPr>
        <w:t>7</w:t>
      </w:r>
      <w:r w:rsidRPr="00156C12">
        <w:rPr>
          <w:rFonts w:ascii="Century" w:hAnsi="Century"/>
          <w:b/>
        </w:rPr>
        <w:t>-JN</w:t>
      </w:r>
      <w:r w:rsidRPr="00156C12">
        <w:rPr>
          <w:rFonts w:ascii="Century" w:hAnsi="Century"/>
        </w:rPr>
        <w:t>, que contiene las actuaciones del proceso administrativo iniciado con motivo</w:t>
      </w:r>
      <w:r w:rsidR="00127A96" w:rsidRPr="00156C12">
        <w:rPr>
          <w:rFonts w:ascii="Century" w:hAnsi="Century"/>
        </w:rPr>
        <w:t xml:space="preserve"> de la demanda interpuesta por </w:t>
      </w:r>
      <w:r w:rsidR="002C045C" w:rsidRPr="00156C12">
        <w:rPr>
          <w:rFonts w:ascii="Century" w:hAnsi="Century"/>
        </w:rPr>
        <w:t xml:space="preserve">el ciudadano </w:t>
      </w:r>
      <w:r w:rsidR="00156C12" w:rsidRPr="00156C12">
        <w:rPr>
          <w:rFonts w:ascii="Century" w:hAnsi="Century"/>
        </w:rPr>
        <w:t>(…)</w:t>
      </w:r>
      <w:r w:rsidRPr="00156C12">
        <w:rPr>
          <w:rFonts w:ascii="Century" w:hAnsi="Century"/>
          <w:b/>
        </w:rPr>
        <w:t>;</w:t>
      </w:r>
      <w:r w:rsidRPr="00156C12">
        <w:rPr>
          <w:rFonts w:ascii="Century" w:hAnsi="Century"/>
        </w:rPr>
        <w:t xml:space="preserve"> y </w:t>
      </w:r>
      <w:r w:rsidR="006731AB" w:rsidRPr="00156C12">
        <w:rPr>
          <w:rFonts w:ascii="Century" w:hAnsi="Century"/>
        </w:rPr>
        <w:t>-</w:t>
      </w:r>
      <w:r w:rsidR="00C8689F" w:rsidRPr="00156C12">
        <w:rPr>
          <w:rFonts w:ascii="Century" w:hAnsi="Century"/>
        </w:rPr>
        <w:t>-------------------------------------------------------------------------------</w:t>
      </w:r>
    </w:p>
    <w:p w14:paraId="40D6B7B0" w14:textId="754D6F85" w:rsidR="008C592A" w:rsidRPr="00156C12" w:rsidRDefault="008C592A" w:rsidP="008C592A">
      <w:pPr>
        <w:spacing w:line="360" w:lineRule="auto"/>
        <w:jc w:val="both"/>
        <w:rPr>
          <w:rFonts w:ascii="Century" w:hAnsi="Century"/>
        </w:rPr>
      </w:pPr>
    </w:p>
    <w:p w14:paraId="36BC451E" w14:textId="77777777" w:rsidR="00F844D2" w:rsidRPr="00156C12" w:rsidRDefault="00F844D2" w:rsidP="008C592A">
      <w:pPr>
        <w:spacing w:line="360" w:lineRule="auto"/>
        <w:jc w:val="both"/>
        <w:rPr>
          <w:rFonts w:ascii="Century" w:hAnsi="Century"/>
        </w:rPr>
      </w:pPr>
    </w:p>
    <w:p w14:paraId="0851C44A" w14:textId="77777777" w:rsidR="008C592A" w:rsidRPr="00156C12" w:rsidRDefault="008C592A" w:rsidP="008C592A">
      <w:pPr>
        <w:spacing w:line="360" w:lineRule="auto"/>
        <w:jc w:val="center"/>
        <w:rPr>
          <w:rFonts w:ascii="Century" w:hAnsi="Century"/>
          <w:b/>
        </w:rPr>
      </w:pPr>
      <w:r w:rsidRPr="00156C12">
        <w:rPr>
          <w:rFonts w:ascii="Century" w:hAnsi="Century"/>
          <w:b/>
        </w:rPr>
        <w:t>R E S U L T A N D O :</w:t>
      </w:r>
    </w:p>
    <w:p w14:paraId="43E40D32" w14:textId="77777777" w:rsidR="008C592A" w:rsidRPr="00156C12" w:rsidRDefault="008C592A" w:rsidP="008C592A">
      <w:pPr>
        <w:spacing w:line="360" w:lineRule="auto"/>
        <w:jc w:val="both"/>
        <w:rPr>
          <w:rFonts w:ascii="Century" w:hAnsi="Century"/>
        </w:rPr>
      </w:pPr>
    </w:p>
    <w:p w14:paraId="647B8B6F" w14:textId="1DE9A45D" w:rsidR="00F844D2" w:rsidRPr="00156C12" w:rsidRDefault="008C592A" w:rsidP="0070757E">
      <w:pPr>
        <w:pStyle w:val="SENTENCIAS"/>
      </w:pPr>
      <w:r w:rsidRPr="00156C12">
        <w:rPr>
          <w:rFonts w:cs="Arial"/>
          <w:b/>
        </w:rPr>
        <w:t xml:space="preserve">PRIMERO. </w:t>
      </w:r>
      <w:r w:rsidRPr="00156C12">
        <w:rPr>
          <w:rFonts w:cs="Arial"/>
        </w:rPr>
        <w:t xml:space="preserve">Mediante escrito presentado </w:t>
      </w:r>
      <w:r w:rsidRPr="00156C12">
        <w:t xml:space="preserve">en la Oficialía Común de Partes de los Juzgados Administrativos Municipales de León, Guanajuato, en fecha </w:t>
      </w:r>
      <w:r w:rsidR="00F844D2" w:rsidRPr="00156C12">
        <w:t>1</w:t>
      </w:r>
      <w:r w:rsidR="006731AB" w:rsidRPr="00156C12">
        <w:t>0 diez de noviembre del año 2017 dos mil diecisiete</w:t>
      </w:r>
      <w:r w:rsidR="00F844D2" w:rsidRPr="00156C12">
        <w:t xml:space="preserve">, </w:t>
      </w:r>
      <w:r w:rsidRPr="00156C12">
        <w:t>la parte actora presentó demanda de nulidad, señalando como acto impugnado</w:t>
      </w:r>
      <w:r w:rsidR="00F844D2" w:rsidRPr="00156C12">
        <w:t>:</w:t>
      </w:r>
      <w:r w:rsidR="00381C6E" w:rsidRPr="00156C12">
        <w:t xml:space="preserve"> ----</w:t>
      </w:r>
      <w:r w:rsidR="003D1F43" w:rsidRPr="00156C12">
        <w:t>--</w:t>
      </w:r>
      <w:r w:rsidR="00381C6E" w:rsidRPr="00156C12">
        <w:t>------------</w:t>
      </w:r>
    </w:p>
    <w:p w14:paraId="4CA27165" w14:textId="77777777" w:rsidR="00F844D2" w:rsidRPr="00156C12" w:rsidRDefault="00F844D2" w:rsidP="0070757E">
      <w:pPr>
        <w:pStyle w:val="SENTENCIAS"/>
      </w:pPr>
    </w:p>
    <w:p w14:paraId="04E3558A" w14:textId="1F5EE357" w:rsidR="006731AB" w:rsidRPr="00156C12" w:rsidRDefault="00F844D2" w:rsidP="0070757E">
      <w:pPr>
        <w:pStyle w:val="SENTENCIAS"/>
        <w:rPr>
          <w:i/>
        </w:rPr>
      </w:pPr>
      <w:r w:rsidRPr="00156C12">
        <w:t>“</w:t>
      </w:r>
      <w:r w:rsidRPr="00156C12">
        <w:rPr>
          <w:i/>
        </w:rPr>
        <w:t>L</w:t>
      </w:r>
      <w:r w:rsidR="005D0AF0" w:rsidRPr="00156C12">
        <w:rPr>
          <w:i/>
        </w:rPr>
        <w:t xml:space="preserve">a </w:t>
      </w:r>
      <w:r w:rsidR="006731AB" w:rsidRPr="00156C12">
        <w:rPr>
          <w:i/>
        </w:rPr>
        <w:t>emisión del oficio con número de control DU/CD/JA/9-1139742/2013-1 de fecha 20 de septiembre emitido por el Director de Zona de la Dirección de Desarrollo Urbano Municipal de León Guanajuato, por el cual negó a mi representada otorgar la licencia de funcionamiento del sitio Avenida Malecón del Río N. 1916, colonia Héroes de Chapultepec, Municipio de León, Guanajuato.”</w:t>
      </w:r>
    </w:p>
    <w:p w14:paraId="5FC61BB9" w14:textId="77777777" w:rsidR="006731AB" w:rsidRPr="00156C12" w:rsidRDefault="006731AB" w:rsidP="0070757E">
      <w:pPr>
        <w:pStyle w:val="SENTENCIAS"/>
        <w:rPr>
          <w:i/>
        </w:rPr>
      </w:pPr>
    </w:p>
    <w:p w14:paraId="4228B849" w14:textId="22AD40A1" w:rsidR="006731AB" w:rsidRPr="00156C12" w:rsidRDefault="008C592A" w:rsidP="008C592A">
      <w:pPr>
        <w:spacing w:line="360" w:lineRule="auto"/>
        <w:ind w:firstLine="709"/>
        <w:jc w:val="both"/>
        <w:rPr>
          <w:rFonts w:ascii="Century" w:hAnsi="Century"/>
        </w:rPr>
      </w:pPr>
      <w:r w:rsidRPr="00156C12">
        <w:rPr>
          <w:rFonts w:ascii="Century" w:hAnsi="Century"/>
          <w:b/>
        </w:rPr>
        <w:t xml:space="preserve">SEGUNDO. </w:t>
      </w:r>
      <w:r w:rsidRPr="00156C12">
        <w:rPr>
          <w:rFonts w:ascii="Century" w:hAnsi="Century"/>
        </w:rPr>
        <w:t xml:space="preserve">Por auto de fecha </w:t>
      </w:r>
      <w:r w:rsidR="006731AB" w:rsidRPr="00156C12">
        <w:rPr>
          <w:rFonts w:ascii="Century" w:hAnsi="Century"/>
        </w:rPr>
        <w:t>15 quince de noviembre del año 2017 dos mil diecisiete, se requiere a la parte actora par dentro del término de 05 cinco días hábiles complete la demanda en los siguientes términos:</w:t>
      </w:r>
      <w:r w:rsidR="00AA08F8" w:rsidRPr="00156C12">
        <w:rPr>
          <w:rFonts w:ascii="Century" w:hAnsi="Century"/>
        </w:rPr>
        <w:t xml:space="preserve"> ----------------------</w:t>
      </w:r>
    </w:p>
    <w:p w14:paraId="22C82A06" w14:textId="1CBA9839" w:rsidR="006731AB" w:rsidRPr="00156C12" w:rsidRDefault="006731AB" w:rsidP="008C592A">
      <w:pPr>
        <w:spacing w:line="360" w:lineRule="auto"/>
        <w:ind w:firstLine="709"/>
        <w:jc w:val="both"/>
        <w:rPr>
          <w:rFonts w:ascii="Century" w:hAnsi="Century"/>
        </w:rPr>
      </w:pPr>
    </w:p>
    <w:p w14:paraId="3D6E8159" w14:textId="1259DE12" w:rsidR="006731AB" w:rsidRPr="00156C12" w:rsidRDefault="006731AB" w:rsidP="006731AB">
      <w:pPr>
        <w:pStyle w:val="Prrafodelista"/>
        <w:numPr>
          <w:ilvl w:val="0"/>
          <w:numId w:val="32"/>
        </w:numPr>
        <w:spacing w:line="360" w:lineRule="auto"/>
        <w:jc w:val="both"/>
        <w:rPr>
          <w:rFonts w:ascii="Century" w:hAnsi="Century"/>
        </w:rPr>
      </w:pPr>
      <w:r w:rsidRPr="00156C12">
        <w:rPr>
          <w:rFonts w:ascii="Century" w:hAnsi="Century"/>
        </w:rPr>
        <w:t>Deberá exhibir 02 dos juegos de copias de su demanda, así como de los anexos que adjunta a la misma, se le apercibe que de no dar cumplimiento se tendrá por no presentada su demanda.</w:t>
      </w:r>
    </w:p>
    <w:p w14:paraId="1CA920B3" w14:textId="04D5CEF2" w:rsidR="006731AB" w:rsidRPr="00156C12" w:rsidRDefault="006731AB" w:rsidP="006731AB">
      <w:pPr>
        <w:pStyle w:val="Prrafodelista"/>
        <w:numPr>
          <w:ilvl w:val="0"/>
          <w:numId w:val="32"/>
        </w:numPr>
        <w:spacing w:line="360" w:lineRule="auto"/>
        <w:jc w:val="both"/>
        <w:rPr>
          <w:rFonts w:ascii="Century" w:hAnsi="Century"/>
        </w:rPr>
      </w:pPr>
      <w:r w:rsidRPr="00156C12">
        <w:rPr>
          <w:rFonts w:ascii="Century" w:hAnsi="Century"/>
        </w:rPr>
        <w:lastRenderedPageBreak/>
        <w:t>Deberá presentar las copias necesarias del escrito aclaratorio, apercibido que de no dar cumplimiento se le tendrá por no presentada la demanda.</w:t>
      </w:r>
    </w:p>
    <w:p w14:paraId="5C2AFCC0" w14:textId="325F0ECA" w:rsidR="006731AB" w:rsidRPr="00156C12" w:rsidRDefault="006731AB" w:rsidP="008C592A">
      <w:pPr>
        <w:spacing w:line="360" w:lineRule="auto"/>
        <w:ind w:firstLine="709"/>
        <w:jc w:val="both"/>
        <w:rPr>
          <w:rFonts w:ascii="Century" w:hAnsi="Century"/>
        </w:rPr>
      </w:pPr>
    </w:p>
    <w:p w14:paraId="1D7B91B9" w14:textId="2FAC68BA" w:rsidR="00D04FC6" w:rsidRPr="00156C12" w:rsidRDefault="00D04FC6" w:rsidP="008C592A">
      <w:pPr>
        <w:spacing w:line="360" w:lineRule="auto"/>
        <w:ind w:firstLine="709"/>
        <w:jc w:val="both"/>
        <w:rPr>
          <w:rFonts w:ascii="Century" w:hAnsi="Century"/>
        </w:rPr>
      </w:pPr>
      <w:r w:rsidRPr="00156C12">
        <w:rPr>
          <w:rFonts w:ascii="Century" w:hAnsi="Century"/>
          <w:b/>
        </w:rPr>
        <w:t>TERCERO.</w:t>
      </w:r>
      <w:r w:rsidRPr="00156C12">
        <w:rPr>
          <w:rFonts w:ascii="Century" w:hAnsi="Century"/>
        </w:rPr>
        <w:t xml:space="preserve"> Por acuerdo de fecha 01 uno de diciembre del año 2017 dos mil diecisiete, se tiene a la parte actora, por dando cumplimiento en tiempo y forma al requerimiento formulado, por lo que se admite la demanda de nulidad, se orden</w:t>
      </w:r>
      <w:r w:rsidR="00C8689F" w:rsidRPr="00156C12">
        <w:rPr>
          <w:rFonts w:ascii="Century" w:hAnsi="Century"/>
        </w:rPr>
        <w:t>a</w:t>
      </w:r>
      <w:r w:rsidRPr="00156C12">
        <w:rPr>
          <w:rFonts w:ascii="Century" w:hAnsi="Century"/>
        </w:rPr>
        <w:t xml:space="preserve"> correr traslado a la demanda</w:t>
      </w:r>
      <w:r w:rsidR="00C8689F" w:rsidRPr="00156C12">
        <w:rPr>
          <w:rFonts w:ascii="Century" w:hAnsi="Century"/>
        </w:rPr>
        <w:t>da</w:t>
      </w:r>
      <w:r w:rsidRPr="00156C12">
        <w:rPr>
          <w:rFonts w:ascii="Century" w:hAnsi="Century"/>
        </w:rPr>
        <w:t>, se le admiten como pruebas las que ofrece en su escrito inicial de demanda las que se tienen desahogadas por su propia naturaleza, así como la presuncional legal y humana en lo que le beneficie; por otro parte, no se concede la suspensión solicitada. ------------------</w:t>
      </w:r>
    </w:p>
    <w:p w14:paraId="1C58AD00" w14:textId="2043D320" w:rsidR="00D04FC6" w:rsidRPr="00156C12" w:rsidRDefault="00D04FC6" w:rsidP="008C592A">
      <w:pPr>
        <w:spacing w:line="360" w:lineRule="auto"/>
        <w:ind w:firstLine="709"/>
        <w:jc w:val="both"/>
        <w:rPr>
          <w:rFonts w:ascii="Century" w:hAnsi="Century"/>
        </w:rPr>
      </w:pPr>
    </w:p>
    <w:p w14:paraId="65074305" w14:textId="2354EAA4" w:rsidR="00D04FC6" w:rsidRPr="00156C12" w:rsidRDefault="00D04FC6" w:rsidP="008C592A">
      <w:pPr>
        <w:spacing w:line="360" w:lineRule="auto"/>
        <w:ind w:firstLine="709"/>
        <w:jc w:val="both"/>
        <w:rPr>
          <w:rFonts w:ascii="Century" w:hAnsi="Century"/>
        </w:rPr>
      </w:pPr>
      <w:r w:rsidRPr="00156C12">
        <w:rPr>
          <w:rFonts w:ascii="Century" w:hAnsi="Century"/>
          <w:b/>
        </w:rPr>
        <w:t>CUARTO.</w:t>
      </w:r>
      <w:r w:rsidRPr="00156C12">
        <w:rPr>
          <w:rFonts w:ascii="Century" w:hAnsi="Century"/>
        </w:rPr>
        <w:t xml:space="preserve"> Mediante proveído de fecha 12 doce de enero del año 2018 dos mil dieciocho</w:t>
      </w:r>
      <w:r w:rsidR="00AA08F8" w:rsidRPr="00156C12">
        <w:rPr>
          <w:rFonts w:ascii="Century" w:hAnsi="Century"/>
        </w:rPr>
        <w:t>,</w:t>
      </w:r>
      <w:r w:rsidRPr="00156C12">
        <w:rPr>
          <w:rFonts w:ascii="Century" w:hAnsi="Century"/>
        </w:rPr>
        <w:t xml:space="preserve"> se tiene a la demanda por contestando en tiempo y forma legal la demanda, se le admiten como pruebas las que adjunta a su contestación; se señala fecha y hora para la celebración de la audiencia de alegatos. -------------</w:t>
      </w:r>
    </w:p>
    <w:p w14:paraId="2328C989" w14:textId="505D2BCC" w:rsidR="00D04FC6" w:rsidRPr="00156C12" w:rsidRDefault="00D04FC6" w:rsidP="008C592A">
      <w:pPr>
        <w:spacing w:line="360" w:lineRule="auto"/>
        <w:ind w:firstLine="709"/>
        <w:jc w:val="both"/>
        <w:rPr>
          <w:rFonts w:ascii="Century" w:hAnsi="Century"/>
        </w:rPr>
      </w:pPr>
    </w:p>
    <w:p w14:paraId="6C53908C" w14:textId="7A77FB86" w:rsidR="008C592A" w:rsidRPr="00156C12" w:rsidRDefault="00D04FC6" w:rsidP="00D04FC6">
      <w:pPr>
        <w:pStyle w:val="SENTENCIAS"/>
      </w:pPr>
      <w:r w:rsidRPr="00156C12">
        <w:rPr>
          <w:b/>
        </w:rPr>
        <w:t>QUINTO.</w:t>
      </w:r>
      <w:r w:rsidRPr="00156C12">
        <w:t xml:space="preserve"> </w:t>
      </w:r>
      <w:r w:rsidR="0032006A" w:rsidRPr="00156C12">
        <w:t xml:space="preserve">El día </w:t>
      </w:r>
      <w:r w:rsidRPr="00156C12">
        <w:t xml:space="preserve">14 catorce de marzo del año 2018 dos mil dieciocho, </w:t>
      </w:r>
      <w:r w:rsidR="009D4663" w:rsidRPr="00156C12">
        <w:t xml:space="preserve">a las </w:t>
      </w:r>
      <w:r w:rsidR="008C592A" w:rsidRPr="00156C12">
        <w:t>1</w:t>
      </w:r>
      <w:r w:rsidRPr="00156C12">
        <w:t>0</w:t>
      </w:r>
      <w:r w:rsidR="00B71315" w:rsidRPr="00156C12">
        <w:t>:</w:t>
      </w:r>
      <w:r w:rsidR="00F844D2" w:rsidRPr="00156C12">
        <w:t>0</w:t>
      </w:r>
      <w:r w:rsidR="009D4663" w:rsidRPr="00156C12">
        <w:t xml:space="preserve">0 </w:t>
      </w:r>
      <w:r w:rsidRPr="00156C12">
        <w:t xml:space="preserve">diez </w:t>
      </w:r>
      <w:r w:rsidR="009D4663" w:rsidRPr="00156C12">
        <w:t>horas</w:t>
      </w:r>
      <w:r w:rsidR="00F844D2" w:rsidRPr="00156C12">
        <w:t xml:space="preserve">, </w:t>
      </w:r>
      <w:r w:rsidR="008C592A" w:rsidRPr="00156C12">
        <w:t>fue celebrada la audiencia de alegatos prevista en el artículo 286 del Código de Procedimiento y Justicia Administrativa para el Estado y los Municipios de Guanajuato, sin la asistencia de las partes</w:t>
      </w:r>
      <w:r w:rsidRPr="00156C12">
        <w:t>. ---------</w:t>
      </w:r>
    </w:p>
    <w:p w14:paraId="679EF8FF" w14:textId="48D28EB6" w:rsidR="00593859" w:rsidRPr="00156C12" w:rsidRDefault="00593859" w:rsidP="008C592A">
      <w:pPr>
        <w:pStyle w:val="Textoindependiente"/>
        <w:spacing w:line="360" w:lineRule="auto"/>
        <w:ind w:firstLine="708"/>
        <w:rPr>
          <w:rFonts w:ascii="Century" w:hAnsi="Century" w:cs="Calibri"/>
          <w:b/>
          <w:bCs/>
          <w:iCs/>
          <w:lang w:val="es-ES"/>
        </w:rPr>
      </w:pPr>
    </w:p>
    <w:p w14:paraId="50B9BD60" w14:textId="77777777" w:rsidR="00F844D2" w:rsidRPr="00156C12" w:rsidRDefault="00F844D2" w:rsidP="008C592A">
      <w:pPr>
        <w:pStyle w:val="Textoindependiente"/>
        <w:spacing w:line="360" w:lineRule="auto"/>
        <w:ind w:firstLine="708"/>
        <w:rPr>
          <w:rFonts w:ascii="Century" w:hAnsi="Century" w:cs="Calibri"/>
          <w:b/>
          <w:bCs/>
          <w:iCs/>
          <w:lang w:val="es-ES"/>
        </w:rPr>
      </w:pPr>
    </w:p>
    <w:p w14:paraId="45A5359E" w14:textId="77777777" w:rsidR="008C592A" w:rsidRPr="00156C12" w:rsidRDefault="008C592A" w:rsidP="008C592A">
      <w:pPr>
        <w:pStyle w:val="Textoindependiente"/>
        <w:spacing w:line="360" w:lineRule="auto"/>
        <w:ind w:firstLine="708"/>
        <w:jc w:val="center"/>
        <w:rPr>
          <w:rFonts w:ascii="Century" w:hAnsi="Century" w:cs="Calibri"/>
          <w:b/>
          <w:bCs/>
          <w:iCs/>
        </w:rPr>
      </w:pPr>
      <w:r w:rsidRPr="00156C12">
        <w:rPr>
          <w:rFonts w:ascii="Century" w:hAnsi="Century" w:cs="Calibri"/>
          <w:b/>
          <w:bCs/>
          <w:iCs/>
        </w:rPr>
        <w:t>C O N S I D E R A N D O :</w:t>
      </w:r>
    </w:p>
    <w:p w14:paraId="7B7EAE08" w14:textId="77777777" w:rsidR="00D04FC6" w:rsidRPr="00156C12" w:rsidRDefault="00D04FC6" w:rsidP="008C592A">
      <w:pPr>
        <w:pStyle w:val="Textoindependiente"/>
        <w:spacing w:line="360" w:lineRule="auto"/>
        <w:ind w:firstLine="708"/>
        <w:jc w:val="center"/>
        <w:rPr>
          <w:rFonts w:ascii="Century" w:hAnsi="Century" w:cs="Calibri"/>
          <w:b/>
          <w:bCs/>
          <w:iCs/>
        </w:rPr>
      </w:pPr>
    </w:p>
    <w:p w14:paraId="1899A054" w14:textId="77777777" w:rsidR="00D04FC6" w:rsidRPr="00156C12" w:rsidRDefault="00D04FC6" w:rsidP="00D04FC6">
      <w:pPr>
        <w:pStyle w:val="SENTENCIAS"/>
        <w:rPr>
          <w:rFonts w:cs="Calibri"/>
          <w:b/>
          <w:bCs/>
        </w:rPr>
      </w:pPr>
      <w:r w:rsidRPr="00156C12">
        <w:rPr>
          <w:b/>
        </w:rPr>
        <w:t>PRIMERO.</w:t>
      </w:r>
      <w:r w:rsidRPr="00156C12">
        <w:t xml:space="preserve"> Con fundamento en lo dispuesto por los artículos </w:t>
      </w:r>
      <w:r w:rsidRPr="00156C12">
        <w:rPr>
          <w:rFonts w:cs="Arial"/>
          <w:bCs/>
        </w:rPr>
        <w:t>243</w:t>
      </w:r>
      <w:r w:rsidRPr="00156C12">
        <w:rPr>
          <w:rFonts w:cs="Arial"/>
        </w:rPr>
        <w:t xml:space="preserve"> </w:t>
      </w:r>
      <w:r w:rsidRPr="00156C1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8A87621" w14:textId="77777777" w:rsidR="00D04FC6" w:rsidRPr="00156C12" w:rsidRDefault="00D04FC6" w:rsidP="00D04FC6">
      <w:pPr>
        <w:pStyle w:val="Textoindependiente"/>
        <w:spacing w:line="360" w:lineRule="auto"/>
        <w:rPr>
          <w:rFonts w:ascii="Century" w:hAnsi="Century" w:cs="Calibri"/>
          <w:b/>
          <w:bCs/>
        </w:rPr>
      </w:pPr>
    </w:p>
    <w:p w14:paraId="56771219" w14:textId="7E1D34A4" w:rsidR="003E686B" w:rsidRPr="00156C12" w:rsidRDefault="008C592A" w:rsidP="003E686B">
      <w:pPr>
        <w:pStyle w:val="RESOLUCIONES"/>
      </w:pPr>
      <w:r w:rsidRPr="00156C12">
        <w:rPr>
          <w:b/>
        </w:rPr>
        <w:t>SEGUNDO.</w:t>
      </w:r>
      <w:r w:rsidRPr="00156C12">
        <w:t xml:space="preserve"> </w:t>
      </w:r>
      <w:r w:rsidR="003E686B" w:rsidRPr="00156C12">
        <w:t>E</w:t>
      </w:r>
      <w:r w:rsidR="003E686B" w:rsidRPr="00156C12">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rsidRPr="00156C12">
        <w:t xml:space="preserve"> la resol</w:t>
      </w:r>
      <w:r w:rsidR="0032006A" w:rsidRPr="00156C12">
        <w:t>ución combatida, lo que fue</w:t>
      </w:r>
      <w:r w:rsidR="006173AA" w:rsidRPr="00156C12">
        <w:t>,</w:t>
      </w:r>
      <w:r w:rsidR="0032006A" w:rsidRPr="00156C12">
        <w:t xml:space="preserve"> </w:t>
      </w:r>
      <w:r w:rsidR="009E5471" w:rsidRPr="00156C12">
        <w:t>según lo manifestado por la parte actora</w:t>
      </w:r>
      <w:r w:rsidR="006173AA" w:rsidRPr="00156C12">
        <w:t>,</w:t>
      </w:r>
      <w:r w:rsidR="009E5471" w:rsidRPr="00156C12">
        <w:t xml:space="preserve"> el día </w:t>
      </w:r>
      <w:r w:rsidR="008D2621" w:rsidRPr="00156C12">
        <w:t xml:space="preserve">03 tres de octubre del año 2017 dos mil diecisiete, lo anterior se corrobora con la notificación personal que obra en el sumario de misma fecha, </w:t>
      </w:r>
      <w:r w:rsidR="0032006A" w:rsidRPr="00156C12">
        <w:t xml:space="preserve">y </w:t>
      </w:r>
      <w:r w:rsidR="008D2621" w:rsidRPr="00156C12">
        <w:t xml:space="preserve">el presente proceso administrativo </w:t>
      </w:r>
      <w:r w:rsidR="00D439B0" w:rsidRPr="00156C12">
        <w:t>fue presentad</w:t>
      </w:r>
      <w:r w:rsidR="008D2621" w:rsidRPr="00156C12">
        <w:t>o</w:t>
      </w:r>
      <w:r w:rsidR="00D439B0" w:rsidRPr="00156C12">
        <w:t xml:space="preserve"> el </w:t>
      </w:r>
      <w:r w:rsidR="008D2621" w:rsidRPr="00156C12">
        <w:t>10 diez de noviembre del mismo año</w:t>
      </w:r>
      <w:r w:rsidR="00965671" w:rsidRPr="00156C12">
        <w:t xml:space="preserve"> 2017 dos mil diecisiete.</w:t>
      </w:r>
      <w:r w:rsidR="0032006A" w:rsidRPr="00156C12">
        <w:t xml:space="preserve"> ------------------------------</w:t>
      </w:r>
      <w:r w:rsidR="00467A43" w:rsidRPr="00156C12">
        <w:t>----------</w:t>
      </w:r>
      <w:r w:rsidR="008D2621" w:rsidRPr="00156C12">
        <w:t>-------------------</w:t>
      </w:r>
    </w:p>
    <w:p w14:paraId="2093AE94" w14:textId="77777777" w:rsidR="003E686B" w:rsidRPr="00156C12" w:rsidRDefault="003E686B" w:rsidP="003E686B">
      <w:pPr>
        <w:pStyle w:val="RESOLUCIONES"/>
      </w:pPr>
    </w:p>
    <w:p w14:paraId="5099EACB" w14:textId="58F44498" w:rsidR="008C592A" w:rsidRPr="00156C12" w:rsidRDefault="003E686B" w:rsidP="00A379BC">
      <w:pPr>
        <w:pStyle w:val="SENTENCIAS"/>
      </w:pPr>
      <w:r w:rsidRPr="00156C12">
        <w:rPr>
          <w:b/>
          <w:lang w:val="es-MX"/>
        </w:rPr>
        <w:t>TERCERO.</w:t>
      </w:r>
      <w:r w:rsidRPr="00156C12">
        <w:rPr>
          <w:lang w:val="es-MX"/>
        </w:rPr>
        <w:t xml:space="preserve"> </w:t>
      </w:r>
      <w:r w:rsidR="00DD3DD4" w:rsidRPr="00156C12">
        <w:t>L</w:t>
      </w:r>
      <w:r w:rsidR="008C592A" w:rsidRPr="00156C12">
        <w:t>a existencia de</w:t>
      </w:r>
      <w:r w:rsidRPr="00156C12">
        <w:t xml:space="preserve">l acto impugnado, </w:t>
      </w:r>
      <w:r w:rsidR="008C592A" w:rsidRPr="00156C12">
        <w:t xml:space="preserve">se encuentra documentada en autos con </w:t>
      </w:r>
      <w:r w:rsidR="00A52894" w:rsidRPr="00156C12">
        <w:t xml:space="preserve">el original </w:t>
      </w:r>
      <w:r w:rsidR="00DD3DD4" w:rsidRPr="00156C12">
        <w:t>de</w:t>
      </w:r>
      <w:r w:rsidR="00D765F4" w:rsidRPr="00156C12">
        <w:t xml:space="preserve"> </w:t>
      </w:r>
      <w:r w:rsidRPr="00156C12">
        <w:t>l</w:t>
      </w:r>
      <w:r w:rsidR="00D765F4" w:rsidRPr="00156C12">
        <w:t xml:space="preserve">a resolución contenida en el </w:t>
      </w:r>
      <w:r w:rsidRPr="00156C12">
        <w:t xml:space="preserve">oficio </w:t>
      </w:r>
      <w:r w:rsidR="00467A43" w:rsidRPr="00156C12">
        <w:t xml:space="preserve">con número </w:t>
      </w:r>
      <w:r w:rsidR="008D2621" w:rsidRPr="00156C12">
        <w:t>DGDU/CD/JA/9-139742/2013-1 (</w:t>
      </w:r>
      <w:r w:rsidR="00AA08F8" w:rsidRPr="00156C12">
        <w:t>L</w:t>
      </w:r>
      <w:r w:rsidR="008D2621" w:rsidRPr="00156C12">
        <w:t>etra</w:t>
      </w:r>
      <w:r w:rsidR="00AA08F8" w:rsidRPr="00156C12">
        <w:t>s</w:t>
      </w:r>
      <w:r w:rsidR="008D2621" w:rsidRPr="00156C12">
        <w:t xml:space="preserve"> D G D U diagonal </w:t>
      </w:r>
      <w:r w:rsidR="00AA08F8" w:rsidRPr="00156C12">
        <w:t>l</w:t>
      </w:r>
      <w:r w:rsidR="008D2621" w:rsidRPr="00156C12">
        <w:t>etra</w:t>
      </w:r>
      <w:r w:rsidR="00AA08F8" w:rsidRPr="00156C12">
        <w:t>s</w:t>
      </w:r>
      <w:r w:rsidR="008D2621" w:rsidRPr="00156C12">
        <w:t xml:space="preserve"> C D diagonal Letra J A diagonal nueve guión uno tres nueve siete cuatro dos diagonal dos mil trece guion </w:t>
      </w:r>
      <w:r w:rsidR="00363827" w:rsidRPr="00156C12">
        <w:t>u</w:t>
      </w:r>
      <w:r w:rsidR="008D2621" w:rsidRPr="00156C12">
        <w:t>no)</w:t>
      </w:r>
      <w:r w:rsidR="00A52894" w:rsidRPr="00156C12">
        <w:t>, de fecha 20 veinte de septiembre del año 2018 dos mil dieciocho (sic), suscrito por el Director de Zona de la Dirección General de Desarrollo Urbano, de este Municipio de León, Gu</w:t>
      </w:r>
      <w:r w:rsidR="00A379BC" w:rsidRPr="00156C12">
        <w:t>anajuato</w:t>
      </w:r>
      <w:r w:rsidR="00467A43" w:rsidRPr="00156C12">
        <w:t xml:space="preserve">, </w:t>
      </w:r>
      <w:r w:rsidR="00DD3DD4" w:rsidRPr="00156C12">
        <w:t xml:space="preserve">documento que merecen valor </w:t>
      </w:r>
      <w:r w:rsidR="004C45C1" w:rsidRPr="00156C12">
        <w:t>probatorio</w:t>
      </w:r>
      <w:r w:rsidR="00DD3DD4" w:rsidRPr="00156C12">
        <w:t xml:space="preserve"> pleno de acuerdo a lo señalado en los artículos 78, </w:t>
      </w:r>
      <w:r w:rsidR="004C45C1" w:rsidRPr="00156C12">
        <w:t>117, 121 y131 de</w:t>
      </w:r>
      <w:r w:rsidR="008C592A" w:rsidRPr="00156C12">
        <w:t>l Código de Procedimiento y Justicia Administrativa para el Estado y</w:t>
      </w:r>
      <w:r w:rsidR="004C45C1" w:rsidRPr="00156C12">
        <w:t xml:space="preserve"> los Municipios de Guanajuato, </w:t>
      </w:r>
      <w:r w:rsidR="008C592A" w:rsidRPr="00156C12">
        <w:t xml:space="preserve">habida cuenta que </w:t>
      </w:r>
      <w:r w:rsidR="004C45C1" w:rsidRPr="00156C12">
        <w:t>la</w:t>
      </w:r>
      <w:r w:rsidR="0032006A" w:rsidRPr="00156C12">
        <w:t>s</w:t>
      </w:r>
      <w:r w:rsidRPr="00156C12">
        <w:t xml:space="preserve"> autoridad</w:t>
      </w:r>
      <w:r w:rsidR="0032006A" w:rsidRPr="00156C12">
        <w:t>es</w:t>
      </w:r>
      <w:r w:rsidRPr="00156C12">
        <w:t xml:space="preserve"> </w:t>
      </w:r>
      <w:r w:rsidR="004C45C1" w:rsidRPr="00156C12">
        <w:t>demandada</w:t>
      </w:r>
      <w:r w:rsidR="0032006A" w:rsidRPr="00156C12">
        <w:t>s</w:t>
      </w:r>
      <w:r w:rsidR="004C45C1" w:rsidRPr="00156C12">
        <w:t xml:space="preserve"> </w:t>
      </w:r>
      <w:r w:rsidR="00864B85" w:rsidRPr="00156C12">
        <w:t>afirma</w:t>
      </w:r>
      <w:r w:rsidR="0032006A" w:rsidRPr="00156C12">
        <w:t>n</w:t>
      </w:r>
      <w:r w:rsidR="00864B85" w:rsidRPr="00156C12">
        <w:t xml:space="preserve"> su emisión</w:t>
      </w:r>
      <w:r w:rsidRPr="00156C12">
        <w:t>. -------</w:t>
      </w:r>
      <w:r w:rsidR="00330D95" w:rsidRPr="00156C12">
        <w:t>---------------</w:t>
      </w:r>
      <w:r w:rsidR="005C6310" w:rsidRPr="00156C12">
        <w:t>-------</w:t>
      </w:r>
      <w:r w:rsidR="00A379BC" w:rsidRPr="00156C12">
        <w:t>----</w:t>
      </w:r>
    </w:p>
    <w:p w14:paraId="3BD160D6" w14:textId="77777777" w:rsidR="008C592A" w:rsidRPr="00156C12" w:rsidRDefault="008C592A" w:rsidP="00330D95">
      <w:pPr>
        <w:pStyle w:val="SENTENCIAS"/>
        <w:rPr>
          <w:rFonts w:cs="Calibri"/>
        </w:rPr>
      </w:pPr>
    </w:p>
    <w:p w14:paraId="6A7CCB94" w14:textId="77777777" w:rsidR="008C592A" w:rsidRPr="00156C12" w:rsidRDefault="008C592A" w:rsidP="008C592A">
      <w:pPr>
        <w:spacing w:line="360" w:lineRule="auto"/>
        <w:ind w:firstLine="708"/>
        <w:jc w:val="both"/>
        <w:rPr>
          <w:rFonts w:ascii="Century" w:hAnsi="Century"/>
        </w:rPr>
      </w:pPr>
      <w:r w:rsidRPr="00156C12">
        <w:rPr>
          <w:rFonts w:ascii="Century" w:hAnsi="Century"/>
        </w:rPr>
        <w:t xml:space="preserve">En razón de lo anterior, se tiene por </w:t>
      </w:r>
      <w:r w:rsidRPr="00156C12">
        <w:rPr>
          <w:rFonts w:ascii="Century" w:hAnsi="Century"/>
          <w:b/>
        </w:rPr>
        <w:t>debidamente acreditada</w:t>
      </w:r>
      <w:r w:rsidRPr="00156C12">
        <w:rPr>
          <w:rFonts w:ascii="Century" w:hAnsi="Century"/>
        </w:rPr>
        <w:t xml:space="preserve"> la existencia del acto impugnado. ----------------------------------------------------------------</w:t>
      </w:r>
    </w:p>
    <w:p w14:paraId="509AE4CD" w14:textId="77777777" w:rsidR="008C592A" w:rsidRPr="00156C12" w:rsidRDefault="008C592A" w:rsidP="008C592A">
      <w:pPr>
        <w:spacing w:line="360" w:lineRule="auto"/>
        <w:jc w:val="both"/>
        <w:rPr>
          <w:rFonts w:ascii="Century" w:hAnsi="Century" w:cs="Calibri"/>
          <w:b/>
          <w:bCs/>
          <w:iCs/>
        </w:rPr>
      </w:pPr>
    </w:p>
    <w:p w14:paraId="42FF2780" w14:textId="77777777" w:rsidR="00AC1A45" w:rsidRPr="00156C12" w:rsidRDefault="004951CA" w:rsidP="00AC1A45">
      <w:pPr>
        <w:pStyle w:val="RESOLUCIONES"/>
        <w:rPr>
          <w:rFonts w:cs="Calibri"/>
          <w:b/>
        </w:rPr>
      </w:pPr>
      <w:r w:rsidRPr="00156C12">
        <w:rPr>
          <w:b/>
          <w:lang w:val="es-MX"/>
        </w:rPr>
        <w:t>CUARTO.</w:t>
      </w:r>
      <w:r w:rsidRPr="00156C12">
        <w:rPr>
          <w:lang w:val="es-MX"/>
        </w:rPr>
        <w:t xml:space="preserve"> </w:t>
      </w:r>
      <w:r w:rsidR="00AC1A45" w:rsidRPr="00156C12">
        <w:rPr>
          <w:lang w:val="es-MX"/>
        </w:rPr>
        <w:t xml:space="preserve">Por ser de </w:t>
      </w:r>
      <w:r w:rsidR="00AC1A45" w:rsidRPr="00156C12">
        <w:rPr>
          <w:b/>
          <w:lang w:val="es-MX"/>
        </w:rPr>
        <w:t>orden público</w:t>
      </w:r>
      <w:r w:rsidR="00AC1A45" w:rsidRPr="00156C12">
        <w:rPr>
          <w:lang w:val="es-MX"/>
        </w:rPr>
        <w:t xml:space="preserve"> y, por ende, de examen de oficio, ya que constituye un presupuesto procesal, quien juzga procede a analizar la personalidad con la que concurre el actor en el presente proceso. ------------------</w:t>
      </w:r>
    </w:p>
    <w:p w14:paraId="519B221B" w14:textId="77777777" w:rsidR="00AC1A45" w:rsidRPr="00156C12" w:rsidRDefault="00AC1A45" w:rsidP="00AC1A45">
      <w:pPr>
        <w:spacing w:line="360" w:lineRule="auto"/>
        <w:ind w:firstLine="708"/>
        <w:jc w:val="both"/>
        <w:rPr>
          <w:rFonts w:ascii="Century" w:hAnsi="Century" w:cs="Calibri"/>
          <w:b/>
          <w:bCs/>
          <w:iCs/>
        </w:rPr>
      </w:pPr>
    </w:p>
    <w:p w14:paraId="1C7625AA" w14:textId="4D9D7722" w:rsidR="00AC1A45" w:rsidRPr="00156C12" w:rsidRDefault="00AC1A45" w:rsidP="00156C12">
      <w:pPr>
        <w:pStyle w:val="RESOLUCIONES"/>
        <w:rPr>
          <w:rFonts w:cs="Calibri"/>
          <w:b/>
          <w:lang w:val="es-MX"/>
        </w:rPr>
      </w:pPr>
      <w:r w:rsidRPr="00156C12">
        <w:rPr>
          <w:lang w:val="es-MX"/>
        </w:rPr>
        <w:lastRenderedPageBreak/>
        <w:t xml:space="preserve">En tal sentido, el ciudadano </w:t>
      </w:r>
      <w:r w:rsidR="00156C12" w:rsidRPr="00156C12">
        <w:t>(…)</w:t>
      </w:r>
      <w:r w:rsidRPr="00156C12">
        <w:rPr>
          <w:lang w:val="es-MX"/>
        </w:rPr>
        <w:t xml:space="preserve"> promueve el presente proceso administrativo, con el carácter de apoderado legal de la persona moral </w:t>
      </w:r>
      <w:r w:rsidR="00156C12" w:rsidRPr="00156C12">
        <w:t>(…)</w:t>
      </w:r>
      <w:r w:rsidRPr="00156C12">
        <w:rPr>
          <w:lang w:val="es-MX"/>
        </w:rPr>
        <w:t xml:space="preserve">; lo que acredita con la copia certificada de la escritura pública </w:t>
      </w:r>
      <w:r w:rsidR="00156C12" w:rsidRPr="00156C12">
        <w:t>(…)</w:t>
      </w:r>
      <w:r w:rsidRPr="00156C12">
        <w:rPr>
          <w:rFonts w:cs="Arial"/>
          <w:szCs w:val="27"/>
        </w:rPr>
        <w:t>.-----------------------------------------------------------------------</w:t>
      </w:r>
      <w:r w:rsidR="00866E89" w:rsidRPr="00156C12">
        <w:rPr>
          <w:rFonts w:cs="Arial"/>
          <w:szCs w:val="27"/>
        </w:rPr>
        <w:t>-----------------------------</w:t>
      </w:r>
    </w:p>
    <w:p w14:paraId="3209DEA0" w14:textId="77777777" w:rsidR="00AC1A45" w:rsidRPr="00156C12" w:rsidRDefault="00AC1A45" w:rsidP="00AC1A45">
      <w:pPr>
        <w:pStyle w:val="RESOLUCIONES"/>
        <w:rPr>
          <w:lang w:val="es-MX"/>
        </w:rPr>
      </w:pPr>
    </w:p>
    <w:p w14:paraId="60A65910" w14:textId="04E8B7F8" w:rsidR="008C592A" w:rsidRPr="00156C12" w:rsidRDefault="00866E89" w:rsidP="008C592A">
      <w:pPr>
        <w:pStyle w:val="RESOLUCIONES"/>
      </w:pPr>
      <w:r w:rsidRPr="00156C12">
        <w:rPr>
          <w:b/>
          <w:lang w:val="es-MX"/>
        </w:rPr>
        <w:t>QUINTO.</w:t>
      </w:r>
      <w:r w:rsidRPr="00156C12">
        <w:rPr>
          <w:lang w:val="es-MX"/>
        </w:rPr>
        <w:t xml:space="preserve"> </w:t>
      </w:r>
      <w:r w:rsidR="008C592A" w:rsidRPr="00156C12">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68B39493" w14:textId="77777777" w:rsidR="008C592A" w:rsidRPr="00156C12" w:rsidRDefault="008C592A" w:rsidP="008C592A">
      <w:pPr>
        <w:spacing w:line="360" w:lineRule="auto"/>
        <w:ind w:firstLine="708"/>
        <w:jc w:val="both"/>
        <w:rPr>
          <w:rFonts w:ascii="Century" w:hAnsi="Century" w:cs="Calibri"/>
          <w:b/>
          <w:bCs/>
          <w:iCs/>
        </w:rPr>
      </w:pPr>
    </w:p>
    <w:p w14:paraId="2D61C1F4" w14:textId="33706976" w:rsidR="00F6781E" w:rsidRPr="00156C12" w:rsidRDefault="008C592A" w:rsidP="008C592A">
      <w:pPr>
        <w:spacing w:line="360" w:lineRule="auto"/>
        <w:ind w:firstLine="708"/>
        <w:jc w:val="both"/>
        <w:rPr>
          <w:rFonts w:ascii="Century" w:hAnsi="Century" w:cs="Calibri"/>
          <w:bCs/>
          <w:iCs/>
        </w:rPr>
      </w:pPr>
      <w:r w:rsidRPr="00156C12">
        <w:rPr>
          <w:rFonts w:ascii="Century" w:hAnsi="Century" w:cs="Calibri"/>
          <w:bCs/>
          <w:iCs/>
        </w:rPr>
        <w:t xml:space="preserve">En tal sentido, se aprecia que </w:t>
      </w:r>
      <w:r w:rsidR="00451010" w:rsidRPr="00156C12">
        <w:rPr>
          <w:rFonts w:ascii="Century" w:hAnsi="Century" w:cs="Calibri"/>
          <w:bCs/>
          <w:iCs/>
        </w:rPr>
        <w:t>la demandada señala que se actualiza la causal de improced</w:t>
      </w:r>
      <w:r w:rsidR="00F6781E" w:rsidRPr="00156C12">
        <w:rPr>
          <w:rFonts w:ascii="Century" w:hAnsi="Century" w:cs="Calibri"/>
          <w:bCs/>
          <w:iCs/>
        </w:rPr>
        <w:t xml:space="preserve">encia prevista en la fracción </w:t>
      </w:r>
      <w:r w:rsidR="00887EE9" w:rsidRPr="00156C12">
        <w:rPr>
          <w:rFonts w:ascii="Century" w:hAnsi="Century" w:cs="Calibri"/>
          <w:bCs/>
          <w:iCs/>
        </w:rPr>
        <w:t>V</w:t>
      </w:r>
      <w:r w:rsidR="00451010" w:rsidRPr="00156C12">
        <w:rPr>
          <w:rFonts w:ascii="Century" w:hAnsi="Century" w:cs="Calibri"/>
          <w:bCs/>
          <w:iCs/>
        </w:rPr>
        <w:t xml:space="preserve"> del artículo 261 del Código de Procedimiento y Justicia Administrativa para el Estado y los Municipios de Guanajuato, </w:t>
      </w:r>
      <w:r w:rsidR="00F6781E" w:rsidRPr="00156C12">
        <w:rPr>
          <w:rFonts w:ascii="Century" w:hAnsi="Century" w:cs="Calibri"/>
          <w:bCs/>
          <w:iCs/>
        </w:rPr>
        <w:t>y manifiesta que existe un proceso administrativo vigente que versa sobre el mismo acto y mismas partes dentro del expediente 1373/1erJAM/2017-JN en el Juzgado Primero Administrativo Municipal. ------</w:t>
      </w:r>
    </w:p>
    <w:p w14:paraId="7A8A9161" w14:textId="0458BDBB" w:rsidR="00F6781E" w:rsidRPr="00156C12" w:rsidRDefault="00F6781E" w:rsidP="008C592A">
      <w:pPr>
        <w:spacing w:line="360" w:lineRule="auto"/>
        <w:ind w:firstLine="708"/>
        <w:jc w:val="both"/>
        <w:rPr>
          <w:rFonts w:ascii="Century" w:hAnsi="Century" w:cs="Calibri"/>
          <w:bCs/>
          <w:iCs/>
        </w:rPr>
      </w:pPr>
    </w:p>
    <w:p w14:paraId="5B7371EB" w14:textId="134216A7" w:rsidR="00F6781E" w:rsidRPr="00156C12" w:rsidRDefault="00DB67A8" w:rsidP="008C592A">
      <w:pPr>
        <w:spacing w:line="360" w:lineRule="auto"/>
        <w:ind w:firstLine="708"/>
        <w:jc w:val="both"/>
        <w:rPr>
          <w:rFonts w:ascii="Century" w:hAnsi="Century" w:cs="Calibri"/>
          <w:bCs/>
          <w:iCs/>
        </w:rPr>
      </w:pPr>
      <w:r w:rsidRPr="00156C12">
        <w:rPr>
          <w:rFonts w:ascii="Century" w:hAnsi="Century" w:cs="Calibri"/>
          <w:bCs/>
          <w:iCs/>
        </w:rPr>
        <w:t>Respecto de lo anterior, n</w:t>
      </w:r>
      <w:r w:rsidR="00F6781E" w:rsidRPr="00156C12">
        <w:rPr>
          <w:rFonts w:ascii="Century" w:hAnsi="Century" w:cs="Calibri"/>
          <w:bCs/>
          <w:iCs/>
        </w:rPr>
        <w:t xml:space="preserve">o le asiste la razón a la demandada, ya que de acuerdo al escrito de demanda promovida por la persona moral </w:t>
      </w:r>
      <w:r w:rsidR="00156C12" w:rsidRPr="00156C12">
        <w:rPr>
          <w:rFonts w:ascii="Century" w:hAnsi="Century"/>
        </w:rPr>
        <w:t>(…)</w:t>
      </w:r>
      <w:r w:rsidR="00F6781E" w:rsidRPr="00156C12">
        <w:rPr>
          <w:rFonts w:ascii="Century" w:hAnsi="Century" w:cs="Calibri"/>
          <w:bCs/>
          <w:iCs/>
        </w:rPr>
        <w:t xml:space="preserve"> ante el Juzgado Primero </w:t>
      </w:r>
      <w:r w:rsidR="00DF7E53" w:rsidRPr="00156C12">
        <w:rPr>
          <w:rFonts w:ascii="Century" w:hAnsi="Century" w:cs="Calibri"/>
          <w:bCs/>
          <w:iCs/>
        </w:rPr>
        <w:t>Administrativo</w:t>
      </w:r>
      <w:r w:rsidR="00F6781E" w:rsidRPr="00156C12">
        <w:rPr>
          <w:rFonts w:ascii="Century" w:hAnsi="Century" w:cs="Calibri"/>
          <w:bCs/>
          <w:iCs/>
        </w:rPr>
        <w:t>, si bien es cierto se trata del mismo actor que el presente proceso administrativo</w:t>
      </w:r>
      <w:r w:rsidR="00DF7E53" w:rsidRPr="00156C12">
        <w:rPr>
          <w:rFonts w:ascii="Century" w:hAnsi="Century" w:cs="Calibri"/>
          <w:bCs/>
          <w:iCs/>
        </w:rPr>
        <w:t xml:space="preserve">, los actos impugnados son diferentes, ya que en el </w:t>
      </w:r>
      <w:r w:rsidRPr="00156C12">
        <w:rPr>
          <w:rFonts w:ascii="Century" w:hAnsi="Century" w:cs="Calibri"/>
          <w:bCs/>
          <w:iCs/>
        </w:rPr>
        <w:t>j</w:t>
      </w:r>
      <w:r w:rsidR="00DF7E53" w:rsidRPr="00156C12">
        <w:rPr>
          <w:rFonts w:ascii="Century" w:hAnsi="Century" w:cs="Calibri"/>
          <w:bCs/>
          <w:iCs/>
        </w:rPr>
        <w:t>uicio promovido ante el Juzgado Primero lo constituye el oficio en el cual se le niega la licencia de funcionamiento del sitio Boulevard Juan Alonso de Torres</w:t>
      </w:r>
      <w:r w:rsidRPr="00156C12">
        <w:rPr>
          <w:rFonts w:ascii="Century" w:hAnsi="Century" w:cs="Calibri"/>
          <w:bCs/>
          <w:iCs/>
        </w:rPr>
        <w:t>,</w:t>
      </w:r>
      <w:r w:rsidR="00DF7E53" w:rsidRPr="00156C12">
        <w:rPr>
          <w:rFonts w:ascii="Century" w:hAnsi="Century" w:cs="Calibri"/>
          <w:bCs/>
          <w:iCs/>
        </w:rPr>
        <w:t xml:space="preserve"> </w:t>
      </w:r>
      <w:r w:rsidRPr="00156C12">
        <w:rPr>
          <w:rFonts w:ascii="Century" w:hAnsi="Century" w:cs="Calibri"/>
          <w:bCs/>
          <w:iCs/>
        </w:rPr>
        <w:t>n</w:t>
      </w:r>
      <w:r w:rsidR="00DF7E53" w:rsidRPr="00156C12">
        <w:rPr>
          <w:rFonts w:ascii="Century" w:hAnsi="Century" w:cs="Calibri"/>
          <w:bCs/>
          <w:iCs/>
        </w:rPr>
        <w:t>úmero 1901 mil novecientos uno, de la colonia Valle del Campestre, de este municipio, mientras que el acto impugnado en la presente causa lo constituye el oficio en el que se le niega otorgar la licencia de funcionamiento del sitio Avenida Malecón del Rio</w:t>
      </w:r>
      <w:r w:rsidRPr="00156C12">
        <w:rPr>
          <w:rFonts w:ascii="Century" w:hAnsi="Century" w:cs="Calibri"/>
          <w:bCs/>
          <w:iCs/>
        </w:rPr>
        <w:t>, número</w:t>
      </w:r>
      <w:r w:rsidR="00DF7E53" w:rsidRPr="00156C12">
        <w:rPr>
          <w:rFonts w:ascii="Century" w:hAnsi="Century" w:cs="Calibri"/>
          <w:bCs/>
          <w:iCs/>
        </w:rPr>
        <w:t xml:space="preserve"> 1916 mil novecientos dieciséis, de la colonia Héroes de Chapultepec, de este municipio, por lo que no se actualiza la causal de improcedencia invocada por la demandada. ------------------------------</w:t>
      </w:r>
    </w:p>
    <w:p w14:paraId="6FD169E0" w14:textId="77777777" w:rsidR="00F6781E" w:rsidRPr="00156C12" w:rsidRDefault="00F6781E" w:rsidP="008C592A">
      <w:pPr>
        <w:spacing w:line="360" w:lineRule="auto"/>
        <w:ind w:firstLine="708"/>
        <w:jc w:val="both"/>
        <w:rPr>
          <w:rFonts w:ascii="Century" w:hAnsi="Century" w:cs="Calibri"/>
          <w:bCs/>
          <w:iCs/>
        </w:rPr>
      </w:pPr>
    </w:p>
    <w:p w14:paraId="2D47B1BF" w14:textId="42F76E3F" w:rsidR="00A52CE8" w:rsidRPr="00156C12" w:rsidRDefault="00A52CE8" w:rsidP="008C592A">
      <w:pPr>
        <w:pStyle w:val="RESOLUCIONES"/>
      </w:pPr>
      <w:r w:rsidRPr="00156C12">
        <w:lastRenderedPageBreak/>
        <w:t>Cabe señalar que</w:t>
      </w:r>
      <w:r w:rsidR="00DB67A8" w:rsidRPr="00156C12">
        <w:t>,</w:t>
      </w:r>
      <w:r w:rsidRPr="00156C12">
        <w:t xml:space="preserve"> si bien es cierto</w:t>
      </w:r>
      <w:r w:rsidR="00DB67A8" w:rsidRPr="00156C12">
        <w:t>,</w:t>
      </w:r>
      <w:r w:rsidRPr="00156C12">
        <w:t xml:space="preserve"> existe confusión tanto por parte de</w:t>
      </w:r>
      <w:r w:rsidR="007B516C" w:rsidRPr="00156C12">
        <w:t xml:space="preserve"> </w:t>
      </w:r>
      <w:r w:rsidRPr="00156C12">
        <w:t>l</w:t>
      </w:r>
      <w:r w:rsidR="007B516C" w:rsidRPr="00156C12">
        <w:t>a actora,</w:t>
      </w:r>
      <w:r w:rsidRPr="00156C12">
        <w:t xml:space="preserve"> así como de la demanda</w:t>
      </w:r>
      <w:r w:rsidR="00DB67A8" w:rsidRPr="00156C12">
        <w:t>da</w:t>
      </w:r>
      <w:r w:rsidRPr="00156C12">
        <w:t xml:space="preserve"> al citar el inmueble</w:t>
      </w:r>
      <w:r w:rsidR="007B516C" w:rsidRPr="00156C12">
        <w:t xml:space="preserve">, que corresponde al acto impugnado en el presente proceso administrativo, </w:t>
      </w:r>
      <w:r w:rsidR="00DB67A8" w:rsidRPr="00156C12">
        <w:t xml:space="preserve">también es cierto que ello </w:t>
      </w:r>
      <w:r w:rsidRPr="00156C12">
        <w:t>será materia de análisis al entrar al estudio de los conceptos de impugnación. -----</w:t>
      </w:r>
      <w:r w:rsidR="007B516C" w:rsidRPr="00156C12">
        <w:t>-</w:t>
      </w:r>
      <w:r w:rsidR="00DB67A8" w:rsidRPr="00156C12">
        <w:t>----------------------------------------------------------------------------------</w:t>
      </w:r>
    </w:p>
    <w:p w14:paraId="0274E4D4" w14:textId="77777777" w:rsidR="00A52CE8" w:rsidRPr="00156C12" w:rsidRDefault="00A52CE8" w:rsidP="008C592A">
      <w:pPr>
        <w:pStyle w:val="RESOLUCIONES"/>
      </w:pPr>
    </w:p>
    <w:p w14:paraId="01B4B14B" w14:textId="0E4B8689" w:rsidR="008C592A" w:rsidRPr="00156C12" w:rsidRDefault="008C592A" w:rsidP="008C592A">
      <w:pPr>
        <w:pStyle w:val="RESOLUCIONES"/>
      </w:pPr>
      <w:r w:rsidRPr="00156C12">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w:t>
      </w:r>
      <w:r w:rsidR="00B07C41" w:rsidRPr="00156C12">
        <w:t>, no sin antes fija</w:t>
      </w:r>
      <w:r w:rsidR="00E31E46" w:rsidRPr="00156C12">
        <w:t>r</w:t>
      </w:r>
      <w:r w:rsidR="00B07C41" w:rsidRPr="00156C12">
        <w:t xml:space="preserve"> los puntos controvertidos en el presente proceso administrativo</w:t>
      </w:r>
      <w:r w:rsidRPr="00156C12">
        <w:t>. ---</w:t>
      </w:r>
    </w:p>
    <w:p w14:paraId="0C02308A" w14:textId="77777777" w:rsidR="008C592A" w:rsidRPr="00156C12" w:rsidRDefault="008C592A" w:rsidP="008C592A">
      <w:pPr>
        <w:spacing w:line="360" w:lineRule="auto"/>
        <w:ind w:firstLine="708"/>
        <w:jc w:val="both"/>
        <w:rPr>
          <w:rFonts w:ascii="Century" w:hAnsi="Century" w:cs="Calibri"/>
        </w:rPr>
      </w:pPr>
    </w:p>
    <w:p w14:paraId="4B0CCAA4" w14:textId="087B21F0" w:rsidR="008C592A" w:rsidRPr="00156C12" w:rsidRDefault="00E0675D" w:rsidP="008C592A">
      <w:pPr>
        <w:pStyle w:val="RESOLUCIONES"/>
        <w:rPr>
          <w:rFonts w:cs="Calibri"/>
        </w:rPr>
      </w:pPr>
      <w:r w:rsidRPr="00156C12">
        <w:rPr>
          <w:rFonts w:cs="Calibri"/>
          <w:b/>
          <w:bCs/>
          <w:iCs/>
        </w:rPr>
        <w:t>SEXTO</w:t>
      </w:r>
      <w:r w:rsidR="008C592A" w:rsidRPr="00156C12">
        <w:rPr>
          <w:rFonts w:cs="Calibri"/>
          <w:b/>
          <w:bCs/>
          <w:iCs/>
        </w:rPr>
        <w:t>.</w:t>
      </w:r>
      <w:r w:rsidR="008C592A" w:rsidRPr="00156C12">
        <w:t xml:space="preserve"> </w:t>
      </w:r>
      <w:r w:rsidR="008C592A" w:rsidRPr="00156C12">
        <w:rPr>
          <w:rFonts w:cs="Calibri"/>
          <w:bCs/>
          <w:iCs/>
        </w:rPr>
        <w:t>En</w:t>
      </w:r>
      <w:r w:rsidR="008C592A" w:rsidRPr="00156C12">
        <w:rPr>
          <w:rFonts w:cs="Calibri"/>
        </w:rPr>
        <w:t xml:space="preserve"> cumplimiento a lo establecido en la fracción I del artículo 299 del Código de Procedimiento y Justicia Administrativa para el Estado y los Municipios de Guanajuato, </w:t>
      </w:r>
      <w:r w:rsidR="008C592A" w:rsidRPr="00156C12">
        <w:rPr>
          <w:rFonts w:cs="Calibri"/>
          <w:bCs/>
          <w:iCs/>
        </w:rPr>
        <w:t xml:space="preserve">este Juzgado </w:t>
      </w:r>
      <w:r w:rsidR="008C592A" w:rsidRPr="00156C12">
        <w:rPr>
          <w:rFonts w:cs="Calibri"/>
        </w:rPr>
        <w:t xml:space="preserve">procede a fijar clara y precisamente los puntos controvertidos en el presente proceso administrativo. </w:t>
      </w:r>
    </w:p>
    <w:p w14:paraId="44C6E25D" w14:textId="77777777" w:rsidR="008C592A" w:rsidRPr="00156C12" w:rsidRDefault="008C592A" w:rsidP="008C592A">
      <w:pPr>
        <w:spacing w:line="360" w:lineRule="auto"/>
        <w:ind w:firstLine="708"/>
        <w:jc w:val="both"/>
        <w:rPr>
          <w:rFonts w:ascii="Century" w:hAnsi="Century" w:cs="Calibri"/>
        </w:rPr>
      </w:pPr>
    </w:p>
    <w:p w14:paraId="36C00A96" w14:textId="7799BDA4" w:rsidR="007B516C" w:rsidRPr="00156C12" w:rsidRDefault="008C592A" w:rsidP="00330D95">
      <w:pPr>
        <w:pStyle w:val="SENTENCIAS"/>
      </w:pPr>
      <w:r w:rsidRPr="00156C12">
        <w:t xml:space="preserve">De lo expuesto por el actor en su </w:t>
      </w:r>
      <w:r w:rsidRPr="00156C12">
        <w:rPr>
          <w:bCs/>
          <w:iCs/>
        </w:rPr>
        <w:t>escrito</w:t>
      </w:r>
      <w:r w:rsidRPr="00156C12">
        <w:t xml:space="preserve"> de demanda, así como de las constancias que integran la causa administrativa</w:t>
      </w:r>
      <w:r w:rsidRPr="00156C12">
        <w:rPr>
          <w:bCs/>
          <w:iCs/>
        </w:rPr>
        <w:t xml:space="preserve"> que nos ocupa</w:t>
      </w:r>
      <w:r w:rsidRPr="00156C12">
        <w:t xml:space="preserve">, se desprende que </w:t>
      </w:r>
      <w:r w:rsidR="00D96CF1" w:rsidRPr="00156C12">
        <w:t xml:space="preserve">la parte actora </w:t>
      </w:r>
      <w:r w:rsidR="00464513" w:rsidRPr="00156C12">
        <w:t>presentó solicitud para revalidación de la licencia del anuncio ubicado en Malecón del Río</w:t>
      </w:r>
      <w:r w:rsidR="00DB67A8" w:rsidRPr="00156C12">
        <w:t>,</w:t>
      </w:r>
      <w:r w:rsidR="00464513" w:rsidRPr="00156C12">
        <w:t xml:space="preserve"> número 1916 de la </w:t>
      </w:r>
      <w:r w:rsidR="00DB67A8" w:rsidRPr="00156C12">
        <w:t>c</w:t>
      </w:r>
      <w:r w:rsidR="00464513" w:rsidRPr="00156C12">
        <w:t xml:space="preserve">olonia Héroes de Chapultepec de este municipio, con fecha 25 veinticinco de junio del año 2013 dos mil trece, </w:t>
      </w:r>
      <w:r w:rsidR="00DB67A8" w:rsidRPr="00156C12">
        <w:t xml:space="preserve">que </w:t>
      </w:r>
      <w:r w:rsidR="00464513" w:rsidRPr="00156C12">
        <w:t>la demandada emitió respuesta</w:t>
      </w:r>
      <w:r w:rsidR="00DB67A8" w:rsidRPr="00156C12">
        <w:t xml:space="preserve"> negando </w:t>
      </w:r>
      <w:r w:rsidR="00464513" w:rsidRPr="00156C12">
        <w:t xml:space="preserve">la licencia, en contra de dicha resolución la actora presentó juicio de nulidad, mismo que fue substanciado ante el Juzgado Primero Administrativo </w:t>
      </w:r>
      <w:r w:rsidR="00FC2F2A" w:rsidRPr="00156C12">
        <w:t>dictándose nulidad para efectos de que la demanda emitiera un nuevo acto, por lo que con fecha 20 veinte de septiembre</w:t>
      </w:r>
      <w:r w:rsidR="00B305C6" w:rsidRPr="00156C12">
        <w:t>,</w:t>
      </w:r>
      <w:r w:rsidR="00FC2F2A" w:rsidRPr="00156C12">
        <w:t xml:space="preserve"> la demanda emite el oficio </w:t>
      </w:r>
      <w:r w:rsidR="007B516C" w:rsidRPr="00156C12">
        <w:t xml:space="preserve">número DGDU/CD/JA/9-139742/2013-1 (Letras D G D U diagonal </w:t>
      </w:r>
      <w:r w:rsidR="00DB67A8" w:rsidRPr="00156C12">
        <w:t>l</w:t>
      </w:r>
      <w:r w:rsidR="007B516C" w:rsidRPr="00156C12">
        <w:t xml:space="preserve">etras C D diagonal Letras J A diagonal nueve guion uno tres nueve siete cuatro dos diagonal dos mil trece guion uno), </w:t>
      </w:r>
      <w:r w:rsidR="00FC2F2A" w:rsidRPr="00156C12">
        <w:t xml:space="preserve">mismo que constituye el acto impugnado en la presente causa, </w:t>
      </w:r>
      <w:r w:rsidR="007B516C" w:rsidRPr="00156C12">
        <w:t>y en el cual la demandada resuelve como no factible otorgar la licencia de anuncio publicitario auto soportado. ---------------------------------------------------------</w:t>
      </w:r>
    </w:p>
    <w:p w14:paraId="2D4191A2" w14:textId="77777777" w:rsidR="00464513" w:rsidRPr="00156C12" w:rsidRDefault="00464513" w:rsidP="00330D95">
      <w:pPr>
        <w:pStyle w:val="SENTENCIAS"/>
      </w:pPr>
    </w:p>
    <w:p w14:paraId="1CE6F0D0" w14:textId="29F48715" w:rsidR="008C592A" w:rsidRPr="00156C12" w:rsidRDefault="00DB5695" w:rsidP="00D06E43">
      <w:pPr>
        <w:pStyle w:val="SENTENCIAS"/>
      </w:pPr>
      <w:r w:rsidRPr="00156C12">
        <w:t xml:space="preserve">La resolución anterior, </w:t>
      </w:r>
      <w:r w:rsidR="00876242" w:rsidRPr="00156C12">
        <w:t>l</w:t>
      </w:r>
      <w:r w:rsidRPr="00156C12">
        <w:t>a parte actora</w:t>
      </w:r>
      <w:r w:rsidR="00876242" w:rsidRPr="00156C12">
        <w:t xml:space="preserve"> la considera</w:t>
      </w:r>
      <w:r w:rsidR="008C592A" w:rsidRPr="00156C12">
        <w:t xml:space="preserve"> ilegal por estimar </w:t>
      </w:r>
      <w:r w:rsidR="000F18FE" w:rsidRPr="00156C12">
        <w:t>que fue</w:t>
      </w:r>
      <w:r w:rsidR="008C592A" w:rsidRPr="00156C12">
        <w:t xml:space="preserve"> emitida sin fundamentación y </w:t>
      </w:r>
      <w:r w:rsidR="00BF1942" w:rsidRPr="00156C12">
        <w:t>motivación, por lo que acude a interponer el presente juicio de nulidad. --------------------------------------</w:t>
      </w:r>
      <w:r w:rsidRPr="00156C12">
        <w:t>-------------</w:t>
      </w:r>
    </w:p>
    <w:p w14:paraId="62B12C09" w14:textId="77777777" w:rsidR="008C592A" w:rsidRPr="00156C12" w:rsidRDefault="008C592A" w:rsidP="008C592A">
      <w:pPr>
        <w:pStyle w:val="SENTENCIAS"/>
      </w:pPr>
    </w:p>
    <w:p w14:paraId="2E3EC136" w14:textId="1CC5EC75" w:rsidR="00C8480F" w:rsidRPr="00156C12" w:rsidRDefault="00311C9B" w:rsidP="008B7670">
      <w:pPr>
        <w:pStyle w:val="SENTENCIAS"/>
      </w:pPr>
      <w:r w:rsidRPr="00156C12">
        <w:t>Luego entonces</w:t>
      </w:r>
      <w:r w:rsidR="008C592A" w:rsidRPr="00156C12">
        <w:t xml:space="preserve">, la “litis” planteada se hace consistir en determinar la legalidad o ilegalidad de la resolución </w:t>
      </w:r>
      <w:r w:rsidR="00BF1942" w:rsidRPr="00156C12">
        <w:t xml:space="preserve">contenida en el oficio </w:t>
      </w:r>
      <w:r w:rsidR="008B7670" w:rsidRPr="00156C12">
        <w:t xml:space="preserve">con número de control </w:t>
      </w:r>
      <w:r w:rsidR="007E5DCB" w:rsidRPr="00156C12">
        <w:t xml:space="preserve">DGDU/CD/JA/9-139742/2013-1 (Letras D G D U diagonal </w:t>
      </w:r>
      <w:r w:rsidR="00DB67A8" w:rsidRPr="00156C12">
        <w:t>l</w:t>
      </w:r>
      <w:r w:rsidR="007E5DCB" w:rsidRPr="00156C12">
        <w:t xml:space="preserve">etras C D diagonal </w:t>
      </w:r>
      <w:r w:rsidR="00DB67A8" w:rsidRPr="00156C12">
        <w:t>l</w:t>
      </w:r>
      <w:r w:rsidR="007E5DCB" w:rsidRPr="00156C12">
        <w:t>etras J A diagonal nueve guion uno tres nueve siete cuatro dos diagonal dos mil trece guion uno)</w:t>
      </w:r>
      <w:r w:rsidR="008B7670" w:rsidRPr="00156C12">
        <w:t>. ---------------------------------------------</w:t>
      </w:r>
      <w:r w:rsidR="007E5DCB" w:rsidRPr="00156C12">
        <w:t>---------------</w:t>
      </w:r>
    </w:p>
    <w:p w14:paraId="72C0195B" w14:textId="7F0C5CEA" w:rsidR="00C8480F" w:rsidRPr="00156C12" w:rsidRDefault="00C8480F" w:rsidP="000F18FE">
      <w:pPr>
        <w:pStyle w:val="RESOLUCIONES"/>
      </w:pPr>
    </w:p>
    <w:p w14:paraId="70FD9543" w14:textId="10DBEB0F" w:rsidR="008C592A" w:rsidRPr="00156C12" w:rsidRDefault="00BF1942" w:rsidP="008C592A">
      <w:pPr>
        <w:pStyle w:val="SENTENCIAS"/>
      </w:pPr>
      <w:r w:rsidRPr="00156C12">
        <w:rPr>
          <w:b/>
        </w:rPr>
        <w:t>S</w:t>
      </w:r>
      <w:r w:rsidR="00E0675D" w:rsidRPr="00156C12">
        <w:rPr>
          <w:b/>
        </w:rPr>
        <w:t>ÉPTIMO</w:t>
      </w:r>
      <w:r w:rsidR="00C8480F" w:rsidRPr="00156C12">
        <w:rPr>
          <w:b/>
        </w:rPr>
        <w:t xml:space="preserve">. </w:t>
      </w:r>
      <w:r w:rsidR="008C592A" w:rsidRPr="00156C12">
        <w:t>Una vez determinada la litis de la presente causa, se procede al análisis de los conceptos de impugnación. ---------</w:t>
      </w:r>
      <w:r w:rsidR="00C8480F" w:rsidRPr="00156C12">
        <w:t>------</w:t>
      </w:r>
      <w:r w:rsidR="00935586" w:rsidRPr="00156C12">
        <w:t>-----------</w:t>
      </w:r>
      <w:r w:rsidR="00C8480F" w:rsidRPr="00156C12">
        <w:t>--------------------</w:t>
      </w:r>
    </w:p>
    <w:p w14:paraId="4B542FAA" w14:textId="77777777" w:rsidR="008C592A" w:rsidRPr="00156C12" w:rsidRDefault="008C592A" w:rsidP="008C592A">
      <w:pPr>
        <w:pStyle w:val="SENTENCIAS"/>
      </w:pPr>
    </w:p>
    <w:p w14:paraId="77B55E34" w14:textId="4C147BC3" w:rsidR="008C592A" w:rsidRPr="00156C12" w:rsidRDefault="008C592A" w:rsidP="008C592A">
      <w:pPr>
        <w:pStyle w:val="RESOLUCIONES"/>
        <w:rPr>
          <w:rFonts w:ascii="Calibri" w:hAnsi="Calibri"/>
          <w:sz w:val="26"/>
          <w:szCs w:val="26"/>
        </w:rPr>
      </w:pPr>
      <w:r w:rsidRPr="00156C12">
        <w:t xml:space="preserve">Esta </w:t>
      </w:r>
      <w:r w:rsidR="00DB67A8" w:rsidRPr="00156C12">
        <w:t>j</w:t>
      </w:r>
      <w:r w:rsidRPr="00156C12">
        <w:t xml:space="preserve">uzgadora, de manera primordial, procederá al análisis de los conceptos de impugnación, </w:t>
      </w:r>
      <w:r w:rsidR="00C24DF6" w:rsidRPr="00156C12">
        <w:t xml:space="preserve">de manera conjunta, </w:t>
      </w:r>
      <w:r w:rsidRPr="00156C12">
        <w:t>sin necesidad de transcribirlos en su totalidad, lo anterior, con base en el criterio sostenido por el Segundo Tribunal Colegiado del Sexto Circuito del Poder Judicial de la Federación, mencionado en la siguiente Jurisprudencia. --------------------------------------</w:t>
      </w:r>
      <w:r w:rsidR="00C24DF6" w:rsidRPr="00156C12">
        <w:t>--------</w:t>
      </w:r>
    </w:p>
    <w:p w14:paraId="03EBDBBE" w14:textId="77777777" w:rsidR="008C592A" w:rsidRPr="00156C12" w:rsidRDefault="008C592A" w:rsidP="008C592A">
      <w:pPr>
        <w:pStyle w:val="SENTENCIAS"/>
        <w:rPr>
          <w:lang w:val="es-MX"/>
        </w:rPr>
      </w:pPr>
    </w:p>
    <w:p w14:paraId="0A59BC67" w14:textId="7ACCE41F" w:rsidR="008C592A" w:rsidRPr="00156C12" w:rsidRDefault="008C592A" w:rsidP="008C592A">
      <w:pPr>
        <w:pStyle w:val="TESISYJURIS"/>
        <w:rPr>
          <w:rFonts w:cs="Calibri"/>
          <w:sz w:val="22"/>
        </w:rPr>
      </w:pPr>
      <w:r w:rsidRPr="00156C12">
        <w:rPr>
          <w:b/>
          <w:sz w:val="22"/>
        </w:rPr>
        <w:t xml:space="preserve">CONCEPTOS DE VIOLACIÓN. EL JUEZ NO ESTÁ OBLIGADO A TRANSCRIBIRLOS. </w:t>
      </w:r>
      <w:r w:rsidRPr="00156C1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56C12">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Pr="00156C12" w:rsidRDefault="008C592A" w:rsidP="008C592A">
      <w:pPr>
        <w:pStyle w:val="TESISYJURIS"/>
        <w:rPr>
          <w:rFonts w:cs="Calibri"/>
        </w:rPr>
      </w:pPr>
    </w:p>
    <w:p w14:paraId="45833B10" w14:textId="77777777" w:rsidR="008C592A" w:rsidRPr="00156C12" w:rsidRDefault="008C592A" w:rsidP="008C592A">
      <w:pPr>
        <w:pStyle w:val="SENTENCIAS"/>
      </w:pPr>
    </w:p>
    <w:p w14:paraId="713AA87B" w14:textId="2AF2A036" w:rsidR="009632EF" w:rsidRPr="00156C12" w:rsidRDefault="008C592A" w:rsidP="00971ED1">
      <w:pPr>
        <w:pStyle w:val="SENTENCIAS"/>
      </w:pPr>
      <w:r w:rsidRPr="00156C12">
        <w:t>En tal sentido</w:t>
      </w:r>
      <w:r w:rsidR="00311C9B" w:rsidRPr="00156C12">
        <w:t>,</w:t>
      </w:r>
      <w:r w:rsidR="00DB67A8" w:rsidRPr="00156C12">
        <w:t xml:space="preserve"> s</w:t>
      </w:r>
      <w:r w:rsidR="009632EF" w:rsidRPr="00156C12">
        <w:t>e aprecia que el actor manifiesta los siguientes conceptos de impugnación:</w:t>
      </w:r>
      <w:r w:rsidR="00DB67A8" w:rsidRPr="00156C12">
        <w:t xml:space="preserve"> ----------------------------------------------------------------------</w:t>
      </w:r>
    </w:p>
    <w:p w14:paraId="11465446" w14:textId="77777777" w:rsidR="009632EF" w:rsidRPr="00156C12" w:rsidRDefault="009632EF" w:rsidP="00971ED1">
      <w:pPr>
        <w:pStyle w:val="SENTENCIAS"/>
      </w:pPr>
    </w:p>
    <w:p w14:paraId="2A503D0A" w14:textId="77777777" w:rsidR="009632EF" w:rsidRPr="00156C12" w:rsidRDefault="009632EF" w:rsidP="00DB67A8">
      <w:pPr>
        <w:pStyle w:val="TESISYJURIS"/>
        <w:rPr>
          <w:sz w:val="22"/>
          <w:szCs w:val="22"/>
        </w:rPr>
      </w:pPr>
      <w:r w:rsidRPr="00156C12">
        <w:rPr>
          <w:sz w:val="22"/>
          <w:szCs w:val="22"/>
        </w:rPr>
        <w:lastRenderedPageBreak/>
        <w:t xml:space="preserve">PRIMERO. </w:t>
      </w:r>
      <w:r w:rsidR="00F37836" w:rsidRPr="00156C12">
        <w:rPr>
          <w:sz w:val="22"/>
          <w:szCs w:val="22"/>
        </w:rPr>
        <w:t xml:space="preserve">[…] </w:t>
      </w:r>
    </w:p>
    <w:p w14:paraId="2D5B5316" w14:textId="78BB4638" w:rsidR="009632EF" w:rsidRPr="00156C12" w:rsidRDefault="009632EF" w:rsidP="00DB67A8">
      <w:pPr>
        <w:pStyle w:val="TESISYJURIS"/>
        <w:rPr>
          <w:sz w:val="22"/>
          <w:szCs w:val="22"/>
        </w:rPr>
      </w:pPr>
      <w:r w:rsidRPr="00156C12">
        <w:rPr>
          <w:sz w:val="22"/>
          <w:szCs w:val="22"/>
        </w:rPr>
        <w:t>[…] ya que de la lectura que se realice de dicho acto se observa que no citan los preceptos legales en los que funde y motive su competencia, o aquellos que le otorguen facultades para emitir dichos actos, lo que constituye una franca contravención a la garantía de legalidad y seguridad jurídica contenida en el artículo 16 de Nuestra Carta Magna, pues para que una acto de autoridad se encuentre debidamente fundado y motivado, no solo se requiere que se citen los preceptos legales que son aplicables al caso sino que además debe exponer los motivos por lo que consideró que los mismos son aplicables.</w:t>
      </w:r>
    </w:p>
    <w:p w14:paraId="6208AF98" w14:textId="77777777" w:rsidR="009632EF" w:rsidRPr="00156C12" w:rsidRDefault="009632EF" w:rsidP="00DB67A8">
      <w:pPr>
        <w:pStyle w:val="TESISYJURIS"/>
        <w:rPr>
          <w:sz w:val="22"/>
          <w:szCs w:val="22"/>
        </w:rPr>
      </w:pPr>
    </w:p>
    <w:p w14:paraId="46F51504" w14:textId="33344BA9" w:rsidR="009632EF" w:rsidRPr="00156C12" w:rsidRDefault="009632EF" w:rsidP="00DB67A8">
      <w:pPr>
        <w:pStyle w:val="TESISYJURIS"/>
        <w:rPr>
          <w:sz w:val="22"/>
          <w:szCs w:val="22"/>
        </w:rPr>
      </w:pPr>
      <w:r w:rsidRPr="00156C12">
        <w:rPr>
          <w:sz w:val="22"/>
          <w:szCs w:val="22"/>
        </w:rPr>
        <w:t xml:space="preserve">Por lo anterior resulta evidente que el acuerdo antes referido carece completamente de la debida fundamentación y motivación respecto de la competencia de la autoridad demandada para emitir </w:t>
      </w:r>
      <w:r w:rsidR="00B305C6" w:rsidRPr="00156C12">
        <w:rPr>
          <w:sz w:val="22"/>
          <w:szCs w:val="22"/>
        </w:rPr>
        <w:t>dichos actos</w:t>
      </w:r>
      <w:r w:rsidRPr="00156C12">
        <w:rPr>
          <w:sz w:val="22"/>
          <w:szCs w:val="22"/>
        </w:rPr>
        <w:t xml:space="preserve"> […] en el presente caso mi representada no tiene posibilidad de conocer si la autoridad responsable tiene la facultad para emitir la negativa de la revalidación de la licencia, […]</w:t>
      </w:r>
    </w:p>
    <w:p w14:paraId="26B8CE8F" w14:textId="10CF6685" w:rsidR="009632EF" w:rsidRPr="00156C12" w:rsidRDefault="009632EF" w:rsidP="00DB67A8">
      <w:pPr>
        <w:pStyle w:val="TESISYJURIS"/>
        <w:rPr>
          <w:sz w:val="22"/>
          <w:szCs w:val="22"/>
        </w:rPr>
      </w:pPr>
    </w:p>
    <w:p w14:paraId="7EB99444" w14:textId="5686CB1D" w:rsidR="009632EF" w:rsidRPr="00156C12" w:rsidRDefault="009632EF" w:rsidP="00DB67A8">
      <w:pPr>
        <w:pStyle w:val="TESISYJURIS"/>
        <w:rPr>
          <w:sz w:val="22"/>
          <w:szCs w:val="22"/>
        </w:rPr>
      </w:pPr>
      <w:r w:rsidRPr="00156C12">
        <w:rPr>
          <w:sz w:val="22"/>
          <w:szCs w:val="22"/>
        </w:rPr>
        <w:t>SEGUNDO. […]</w:t>
      </w:r>
    </w:p>
    <w:p w14:paraId="0C2AEBE8" w14:textId="77777777" w:rsidR="00B305C6" w:rsidRPr="00156C12" w:rsidRDefault="00B305C6" w:rsidP="00DB67A8">
      <w:pPr>
        <w:pStyle w:val="TESISYJURIS"/>
        <w:rPr>
          <w:sz w:val="22"/>
          <w:szCs w:val="22"/>
        </w:rPr>
      </w:pPr>
    </w:p>
    <w:p w14:paraId="75F7BD2B" w14:textId="5869EDEA" w:rsidR="009632EF" w:rsidRPr="00156C12" w:rsidRDefault="009632EF" w:rsidP="00DB67A8">
      <w:pPr>
        <w:pStyle w:val="TESISYJURIS"/>
        <w:rPr>
          <w:sz w:val="22"/>
          <w:szCs w:val="22"/>
        </w:rPr>
      </w:pPr>
      <w:r w:rsidRPr="00156C12">
        <w:rPr>
          <w:sz w:val="22"/>
          <w:szCs w:val="22"/>
        </w:rPr>
        <w:t>Lo anterior es así, ya que de la lectura que se haga del citado oficio, se advierte que la autoridad demandada en la página número 1 del citado oficio señala que deja insubsistente el oficio número […] respecto de la solicitud de licencia de anuncio publicitario en azotea ubicado en Boulevard Adolfo López Mateos número 112, colonia Centro, mientras que en otro parte del mismo oficio la autoridad ref</w:t>
      </w:r>
      <w:r w:rsidR="009A1B8B" w:rsidRPr="00156C12">
        <w:rPr>
          <w:sz w:val="22"/>
          <w:szCs w:val="22"/>
        </w:rPr>
        <w:t>i</w:t>
      </w:r>
      <w:r w:rsidRPr="00156C12">
        <w:rPr>
          <w:sz w:val="22"/>
          <w:szCs w:val="22"/>
        </w:rPr>
        <w:t xml:space="preserve">ere que no es factible otorgar la licencia del anuncio publicitario autosoportado en Avenida </w:t>
      </w:r>
      <w:r w:rsidR="009A1B8B" w:rsidRPr="00156C12">
        <w:rPr>
          <w:sz w:val="22"/>
          <w:szCs w:val="22"/>
        </w:rPr>
        <w:t>Malecón</w:t>
      </w:r>
      <w:r w:rsidRPr="00156C12">
        <w:rPr>
          <w:sz w:val="22"/>
          <w:szCs w:val="22"/>
        </w:rPr>
        <w:t xml:space="preserve"> del Río de los Gómez número 1916, en la Colonia Héroes de Chapultepec por encontrarse en una zona prohibida. </w:t>
      </w:r>
    </w:p>
    <w:p w14:paraId="030B5284" w14:textId="2A9E08C8" w:rsidR="009632EF" w:rsidRPr="00156C12" w:rsidRDefault="009632EF" w:rsidP="00DB67A8">
      <w:pPr>
        <w:pStyle w:val="TESISYJURIS"/>
        <w:rPr>
          <w:sz w:val="22"/>
          <w:szCs w:val="22"/>
        </w:rPr>
      </w:pPr>
    </w:p>
    <w:p w14:paraId="0BC3BB19" w14:textId="1440F480" w:rsidR="009A1B8B" w:rsidRPr="00156C12" w:rsidRDefault="009A1B8B" w:rsidP="00DB67A8">
      <w:pPr>
        <w:pStyle w:val="TESISYJURIS"/>
        <w:rPr>
          <w:sz w:val="22"/>
          <w:szCs w:val="22"/>
        </w:rPr>
      </w:pPr>
      <w:r w:rsidRPr="00156C12">
        <w:rPr>
          <w:sz w:val="22"/>
          <w:szCs w:val="22"/>
        </w:rPr>
        <w:t>Ahora bien, es evidente que el oficio no se encuentra debidamente fundado y motivado, ya que hace referencia a dos oficios y dos direcciones de solicitud de revalidación de licencia completamente diferentes, lo que causa incertidumbre a mi representada […]</w:t>
      </w:r>
    </w:p>
    <w:p w14:paraId="6762AB60" w14:textId="4E44366E" w:rsidR="009A1B8B" w:rsidRPr="00156C12" w:rsidRDefault="009A1B8B" w:rsidP="009632EF">
      <w:pPr>
        <w:pStyle w:val="SENTENCIAS"/>
        <w:rPr>
          <w:i/>
          <w:sz w:val="22"/>
          <w:szCs w:val="22"/>
        </w:rPr>
      </w:pPr>
    </w:p>
    <w:p w14:paraId="6BD366E5" w14:textId="77777777" w:rsidR="00310343" w:rsidRPr="00156C12" w:rsidRDefault="00310343" w:rsidP="0056398B">
      <w:pPr>
        <w:pStyle w:val="SENTENCIAS"/>
      </w:pPr>
    </w:p>
    <w:p w14:paraId="2E9C56B4" w14:textId="32F08D60" w:rsidR="009A1B8B" w:rsidRPr="00156C12" w:rsidRDefault="008C592A" w:rsidP="0056398B">
      <w:pPr>
        <w:pStyle w:val="SENTENCIAS"/>
      </w:pPr>
      <w:r w:rsidRPr="00156C12">
        <w:t>Por su parte la autoridad demandada, respecto a lo manifestado por el actor argumenta</w:t>
      </w:r>
      <w:r w:rsidR="009A1B8B" w:rsidRPr="00156C12">
        <w:t>, que del propio oficio impugnado se desprende que cuenta con competencia para emitir el acto impugnado, y cita los artículos 13</w:t>
      </w:r>
      <w:r w:rsidR="00B305C6" w:rsidRPr="00156C12">
        <w:t xml:space="preserve"> fracción</w:t>
      </w:r>
      <w:r w:rsidR="009A1B8B" w:rsidRPr="00156C12">
        <w:t xml:space="preserve"> IX, 14 fracción VIII y 131 fracción IV del Reglamento Interior de la Administración Pública Municipal de León, Guanajuato.</w:t>
      </w:r>
      <w:r w:rsidR="005923AF" w:rsidRPr="00156C12">
        <w:t xml:space="preserve"> ---------------------------------------------------</w:t>
      </w:r>
    </w:p>
    <w:p w14:paraId="610E1443" w14:textId="68876EC8" w:rsidR="009A1B8B" w:rsidRPr="00156C12" w:rsidRDefault="009A1B8B" w:rsidP="0056398B">
      <w:pPr>
        <w:pStyle w:val="SENTENCIAS"/>
      </w:pPr>
    </w:p>
    <w:p w14:paraId="2EB1EC8A" w14:textId="4EA133B1" w:rsidR="009A1B8B" w:rsidRPr="00156C12" w:rsidRDefault="00310343" w:rsidP="0056398B">
      <w:pPr>
        <w:pStyle w:val="SENTENCIAS"/>
      </w:pPr>
      <w:r w:rsidRPr="00156C12">
        <w:t>Además,</w:t>
      </w:r>
      <w:r w:rsidR="009A1B8B" w:rsidRPr="00156C12">
        <w:t xml:space="preserve"> hace referencia a los </w:t>
      </w:r>
      <w:r w:rsidR="00A20AA9" w:rsidRPr="00156C12">
        <w:t>artículos</w:t>
      </w:r>
      <w:r w:rsidR="009A1B8B" w:rsidRPr="00156C12">
        <w:t xml:space="preserve"> 397 </w:t>
      </w:r>
      <w:r w:rsidR="00A20AA9" w:rsidRPr="00156C12">
        <w:t>fracción</w:t>
      </w:r>
      <w:r w:rsidR="009A1B8B" w:rsidRPr="00156C12">
        <w:t xml:space="preserve"> VII y 420 del Código Reglamentario de Desarrollo Urbano para el Municipio de León, vigente en el año 2013</w:t>
      </w:r>
      <w:r w:rsidR="00B305C6" w:rsidRPr="00156C12">
        <w:t xml:space="preserve"> dos mil trece</w:t>
      </w:r>
      <w:r w:rsidR="009A1B8B" w:rsidRPr="00156C12">
        <w:t xml:space="preserve">, 397 </w:t>
      </w:r>
      <w:r w:rsidR="00A20AA9" w:rsidRPr="00156C12">
        <w:t>fracción</w:t>
      </w:r>
      <w:r w:rsidR="009A1B8B" w:rsidRPr="00156C12">
        <w:t xml:space="preserve"> VII y 388 del Código Reglamentario de Desarrollo Urbano Para el Municipio de </w:t>
      </w:r>
      <w:r w:rsidR="00A20AA9" w:rsidRPr="00156C12">
        <w:t>León</w:t>
      </w:r>
      <w:r w:rsidR="009A1B8B" w:rsidRPr="00156C12">
        <w:t xml:space="preserve"> vigente en el año 2017 dos mil </w:t>
      </w:r>
      <w:r w:rsidR="009A1B8B" w:rsidRPr="00156C12">
        <w:lastRenderedPageBreak/>
        <w:t xml:space="preserve">diecisiete,4 y 5 de la </w:t>
      </w:r>
      <w:r w:rsidR="00A20AA9" w:rsidRPr="00156C12">
        <w:t>Constitución</w:t>
      </w:r>
      <w:r w:rsidR="009A1B8B" w:rsidRPr="00156C12">
        <w:t xml:space="preserve"> </w:t>
      </w:r>
      <w:r w:rsidR="00A20AA9" w:rsidRPr="00156C12">
        <w:t>Política</w:t>
      </w:r>
      <w:r w:rsidR="009A1B8B" w:rsidRPr="00156C12">
        <w:t xml:space="preserve"> de los Estados Unidos </w:t>
      </w:r>
      <w:r w:rsidR="00A20AA9" w:rsidRPr="00156C12">
        <w:t>Mexicanos</w:t>
      </w:r>
      <w:r w:rsidR="009A1B8B" w:rsidRPr="00156C12">
        <w:t xml:space="preserve"> y 1 párrafo 7 de la </w:t>
      </w:r>
      <w:r w:rsidR="00A20AA9" w:rsidRPr="00156C12">
        <w:t>Constitución</w:t>
      </w:r>
      <w:r w:rsidR="009A1B8B" w:rsidRPr="00156C12">
        <w:t xml:space="preserve"> </w:t>
      </w:r>
      <w:r w:rsidR="00A20AA9" w:rsidRPr="00156C12">
        <w:t>Política</w:t>
      </w:r>
      <w:r w:rsidR="009A1B8B" w:rsidRPr="00156C12">
        <w:t xml:space="preserve"> para el Estado de Guanajuato</w:t>
      </w:r>
      <w:r w:rsidR="00A20AA9" w:rsidRPr="00156C12">
        <w:t>.</w:t>
      </w:r>
      <w:r w:rsidR="00B305C6" w:rsidRPr="00156C12">
        <w:t xml:space="preserve"> -----------</w:t>
      </w:r>
    </w:p>
    <w:p w14:paraId="60B00A0B" w14:textId="2B8A5A1F" w:rsidR="00A20AA9" w:rsidRPr="00156C12" w:rsidRDefault="00A20AA9" w:rsidP="0056398B">
      <w:pPr>
        <w:pStyle w:val="SENTENCIAS"/>
      </w:pPr>
    </w:p>
    <w:p w14:paraId="75B0141A" w14:textId="2CD90FF1" w:rsidR="00A20AA9" w:rsidRPr="00156C12" w:rsidRDefault="00A20AA9" w:rsidP="0056398B">
      <w:pPr>
        <w:pStyle w:val="SENTENCIAS"/>
      </w:pPr>
      <w:r w:rsidRPr="00156C12">
        <w:t>En relación al segundo de los conceptos de impugnación la demandada señala que es infundado, ya que de acuerdo al oficio recurrido, es evidente que se argument</w:t>
      </w:r>
      <w:r w:rsidR="005923AF" w:rsidRPr="00156C12">
        <w:t>ó</w:t>
      </w:r>
      <w:r w:rsidRPr="00156C12">
        <w:t xml:space="preserve"> que no cuenta con la distancia mínima entre un anuncio, distancia específica y el tipo de distancia que no logra cubrir para la obtención del solicitado Permiso en Anuncio en Azotea. --------------------------------------------</w:t>
      </w:r>
    </w:p>
    <w:p w14:paraId="6297B1EA" w14:textId="7A957F8A" w:rsidR="00A20AA9" w:rsidRPr="00156C12" w:rsidRDefault="00A20AA9" w:rsidP="0056398B">
      <w:pPr>
        <w:pStyle w:val="SENTENCIAS"/>
      </w:pPr>
    </w:p>
    <w:p w14:paraId="5D456C95" w14:textId="21736537" w:rsidR="00461AFB" w:rsidRPr="00156C12" w:rsidRDefault="00461AFB" w:rsidP="00461AFB">
      <w:pPr>
        <w:pStyle w:val="RESOLUCIONES"/>
      </w:pPr>
      <w:r w:rsidRPr="00156C12">
        <w:t>Concepto</w:t>
      </w:r>
      <w:r w:rsidR="00A20AA9" w:rsidRPr="00156C12">
        <w:t>s</w:t>
      </w:r>
      <w:r w:rsidRPr="00156C12">
        <w:t xml:space="preserve"> de impugnación que resulta</w:t>
      </w:r>
      <w:r w:rsidR="00A20AA9" w:rsidRPr="00156C12">
        <w:t>n</w:t>
      </w:r>
      <w:r w:rsidRPr="00156C12">
        <w:t xml:space="preserve"> </w:t>
      </w:r>
      <w:r w:rsidRPr="00156C12">
        <w:rPr>
          <w:rFonts w:cs="Arial"/>
          <w:b/>
        </w:rPr>
        <w:t>fundado</w:t>
      </w:r>
      <w:r w:rsidR="00A20AA9" w:rsidRPr="00156C12">
        <w:rPr>
          <w:rFonts w:cs="Arial"/>
          <w:b/>
        </w:rPr>
        <w:t>s</w:t>
      </w:r>
      <w:r w:rsidRPr="00156C12">
        <w:t xml:space="preserve"> por las siguientes consideraciones:</w:t>
      </w:r>
      <w:r w:rsidR="000E7DF9" w:rsidRPr="00156C12">
        <w:t xml:space="preserve"> ------------------------------------------------------------------------------------</w:t>
      </w:r>
    </w:p>
    <w:p w14:paraId="4B637D4D" w14:textId="77777777" w:rsidR="00461AFB" w:rsidRPr="00156C12" w:rsidRDefault="00461AFB" w:rsidP="00461AFB">
      <w:pPr>
        <w:pStyle w:val="RESOLUCIONES"/>
      </w:pPr>
    </w:p>
    <w:p w14:paraId="42CABF66" w14:textId="77777777" w:rsidR="00461AFB" w:rsidRPr="00156C12" w:rsidRDefault="00461AFB" w:rsidP="00461AFB">
      <w:pPr>
        <w:pStyle w:val="SENTENCIAS"/>
      </w:pPr>
      <w:r w:rsidRPr="00156C12">
        <w:t>En primer término y considerando que la parte actora cuestiona la competencia de la demandada para emitir el acto impugnado y por ser una cuestión de estudio oficioso, quien resuelve procede a su análisis. ----------------</w:t>
      </w:r>
    </w:p>
    <w:p w14:paraId="771D9061" w14:textId="77777777" w:rsidR="00461AFB" w:rsidRPr="00156C12" w:rsidRDefault="00461AFB" w:rsidP="00461AFB">
      <w:pPr>
        <w:pStyle w:val="SENTENCIAS"/>
      </w:pPr>
    </w:p>
    <w:p w14:paraId="4E90559F" w14:textId="620AF546" w:rsidR="001F5729" w:rsidRPr="00156C12" w:rsidRDefault="00FB1968" w:rsidP="002255C1">
      <w:pPr>
        <w:pStyle w:val="SENTENCIAS"/>
      </w:pPr>
      <w:r w:rsidRPr="00156C12">
        <w:t xml:space="preserve">En tal sentido, el </w:t>
      </w:r>
      <w:r w:rsidR="00461AFB" w:rsidRPr="00156C12">
        <w:t xml:space="preserve">acto impugnado consistente en </w:t>
      </w:r>
      <w:r w:rsidR="00DB2147" w:rsidRPr="00156C12">
        <w:t>la r</w:t>
      </w:r>
      <w:r w:rsidR="00D06E43" w:rsidRPr="00156C12">
        <w:t>esolución contenida</w:t>
      </w:r>
      <w:r w:rsidR="001F5729" w:rsidRPr="00156C12">
        <w:t xml:space="preserve"> en el oficio</w:t>
      </w:r>
      <w:r w:rsidR="00D06E43" w:rsidRPr="00156C12">
        <w:t xml:space="preserve"> </w:t>
      </w:r>
      <w:r w:rsidR="001F5729" w:rsidRPr="00156C12">
        <w:t xml:space="preserve">DGDU/CD/JA/9-139742/2013-1 (Letras D G D U diagonal Letras C D diagonal Letras J A diagonal nueve guion uno tres nueve siete cuatro dos diagonal dos mil trece guion uno), </w:t>
      </w:r>
      <w:r w:rsidR="002255C1" w:rsidRPr="00156C12">
        <w:t xml:space="preserve">de fecha </w:t>
      </w:r>
      <w:r w:rsidR="001F5729" w:rsidRPr="00156C12">
        <w:t>20 veinte de septiembre del año 2018 dos mil dieciocho</w:t>
      </w:r>
      <w:r w:rsidR="00B305C6" w:rsidRPr="00156C12">
        <w:t xml:space="preserve"> (sic)</w:t>
      </w:r>
      <w:r w:rsidR="001F5729" w:rsidRPr="00156C12">
        <w:t>, dictada por el Director de Zona de la Dirección General de Desarrollo Urbano, l</w:t>
      </w:r>
      <w:r w:rsidR="00987DD3" w:rsidRPr="00156C12">
        <w:t>a</w:t>
      </w:r>
      <w:r w:rsidR="001F5729" w:rsidRPr="00156C12">
        <w:t xml:space="preserve"> cual funda </w:t>
      </w:r>
      <w:r w:rsidR="00461AFB" w:rsidRPr="00156C12">
        <w:t xml:space="preserve">sus atribuciones en los artículos </w:t>
      </w:r>
      <w:r w:rsidR="001F5729" w:rsidRPr="00156C12">
        <w:t xml:space="preserve">14 fracción VIII, 131 fracción I, II inciso f), IV y XVII, del </w:t>
      </w:r>
      <w:r w:rsidR="00461AFB" w:rsidRPr="00156C12">
        <w:t>Reglamento Interior de la Administración Pública Municipal de León, Guanajuato, (</w:t>
      </w:r>
      <w:r w:rsidR="001F5729" w:rsidRPr="00156C12">
        <w:rPr>
          <w:i/>
          <w:sz w:val="20"/>
          <w:szCs w:val="20"/>
        </w:rPr>
        <w:t>Publicado en el Periódico Oficial del Gobierno del Estado de Guanajuato, el día 4 de noviembre del año 2016, número 177, Tercera Parte</w:t>
      </w:r>
      <w:r w:rsidR="001F5729" w:rsidRPr="00156C12">
        <w:t>)</w:t>
      </w:r>
      <w:r w:rsidR="00937C31" w:rsidRPr="00156C12">
        <w:t>, vigente al momento de la emisión del acto impugnado</w:t>
      </w:r>
      <w:r w:rsidR="00987DD3" w:rsidRPr="00156C12">
        <w:t>, los que</w:t>
      </w:r>
      <w:r w:rsidR="00937C31" w:rsidRPr="00156C12">
        <w:t xml:space="preserve"> </w:t>
      </w:r>
      <w:r w:rsidR="00987DD3" w:rsidRPr="00156C12">
        <w:t>disponen</w:t>
      </w:r>
      <w:r w:rsidR="00937C31" w:rsidRPr="00156C12">
        <w:t>:</w:t>
      </w:r>
      <w:r w:rsidR="00987DD3" w:rsidRPr="00156C12">
        <w:t xml:space="preserve"> ----------------------------------------------------------------------------------</w:t>
      </w:r>
    </w:p>
    <w:p w14:paraId="0DEA880A" w14:textId="61C574AA" w:rsidR="00937C31" w:rsidRPr="00156C12" w:rsidRDefault="00937C31" w:rsidP="002255C1">
      <w:pPr>
        <w:pStyle w:val="SENTENCIAS"/>
      </w:pPr>
    </w:p>
    <w:p w14:paraId="6235C363" w14:textId="77777777" w:rsidR="00937C31" w:rsidRPr="00156C12" w:rsidRDefault="00937C31" w:rsidP="00987DD3">
      <w:pPr>
        <w:pStyle w:val="TESISYJURIS"/>
        <w:rPr>
          <w:sz w:val="22"/>
          <w:szCs w:val="22"/>
          <w:lang w:eastAsia="en-US"/>
        </w:rPr>
      </w:pPr>
      <w:r w:rsidRPr="00156C12">
        <w:rPr>
          <w:b/>
          <w:sz w:val="22"/>
          <w:szCs w:val="22"/>
          <w:lang w:eastAsia="en-US"/>
        </w:rPr>
        <w:t>Artículo 14.</w:t>
      </w:r>
      <w:r w:rsidRPr="00156C12">
        <w:rPr>
          <w:sz w:val="22"/>
          <w:szCs w:val="22"/>
          <w:lang w:eastAsia="en-US"/>
        </w:rPr>
        <w:t xml:space="preserve"> Los Directores de Área, tendrán las siguientes atribuciones comunes:  </w:t>
      </w:r>
    </w:p>
    <w:p w14:paraId="1E80FC01" w14:textId="07575B7B" w:rsidR="00937C31" w:rsidRPr="00156C12" w:rsidRDefault="00987DD3" w:rsidP="00987DD3">
      <w:pPr>
        <w:pStyle w:val="TESISYJURIS"/>
        <w:rPr>
          <w:sz w:val="22"/>
          <w:szCs w:val="22"/>
          <w:lang w:eastAsia="en-US"/>
        </w:rPr>
      </w:pPr>
      <w:r w:rsidRPr="00156C12">
        <w:rPr>
          <w:sz w:val="22"/>
          <w:szCs w:val="22"/>
          <w:lang w:eastAsia="en-US"/>
        </w:rPr>
        <w:t>…</w:t>
      </w:r>
    </w:p>
    <w:p w14:paraId="3D5D2B64" w14:textId="77777777" w:rsidR="00987DD3" w:rsidRPr="00156C12" w:rsidRDefault="00987DD3" w:rsidP="00987DD3">
      <w:pPr>
        <w:pStyle w:val="TESISYJURIS"/>
        <w:rPr>
          <w:sz w:val="22"/>
          <w:szCs w:val="22"/>
          <w:lang w:eastAsia="en-US"/>
        </w:rPr>
      </w:pPr>
    </w:p>
    <w:p w14:paraId="65BCA60F" w14:textId="2EEC60E0" w:rsidR="00937C31" w:rsidRPr="00156C12" w:rsidRDefault="00937C31" w:rsidP="00987DD3">
      <w:pPr>
        <w:pStyle w:val="TESISYJURIS"/>
        <w:rPr>
          <w:sz w:val="22"/>
          <w:szCs w:val="22"/>
          <w:lang w:eastAsia="en-US"/>
        </w:rPr>
      </w:pPr>
      <w:r w:rsidRPr="00156C12">
        <w:rPr>
          <w:sz w:val="22"/>
          <w:szCs w:val="22"/>
          <w:lang w:eastAsia="en-US"/>
        </w:rPr>
        <w:lastRenderedPageBreak/>
        <w:t>VIII. Dar respuesta fundada y motivada a las peticiones que por escrito le sean formuladas por los particulares, en los términos de las disposiciones legales aplicables;</w:t>
      </w:r>
    </w:p>
    <w:p w14:paraId="113B6844" w14:textId="52919970" w:rsidR="00937C31" w:rsidRPr="00156C12" w:rsidRDefault="00937C31" w:rsidP="00987DD3">
      <w:pPr>
        <w:pStyle w:val="TESISYJURIS"/>
        <w:rPr>
          <w:sz w:val="22"/>
          <w:szCs w:val="22"/>
          <w:lang w:eastAsia="en-US"/>
        </w:rPr>
      </w:pPr>
    </w:p>
    <w:p w14:paraId="6EB31357" w14:textId="77777777" w:rsidR="00937C31" w:rsidRPr="00156C12" w:rsidRDefault="00937C31" w:rsidP="00987DD3">
      <w:pPr>
        <w:pStyle w:val="TESISYJURIS"/>
        <w:rPr>
          <w:rFonts w:eastAsiaTheme="minorHAnsi"/>
          <w:b/>
          <w:sz w:val="22"/>
          <w:szCs w:val="22"/>
          <w:lang w:eastAsia="en-US"/>
        </w:rPr>
      </w:pPr>
      <w:r w:rsidRPr="00156C12">
        <w:rPr>
          <w:rFonts w:eastAsiaTheme="minorHAnsi"/>
          <w:b/>
          <w:sz w:val="22"/>
          <w:szCs w:val="22"/>
          <w:lang w:eastAsia="en-US"/>
        </w:rPr>
        <w:t xml:space="preserve">Artículo 131. </w:t>
      </w:r>
      <w:r w:rsidRPr="00156C12">
        <w:rPr>
          <w:sz w:val="22"/>
          <w:szCs w:val="22"/>
          <w:lang w:eastAsia="en-US"/>
        </w:rPr>
        <w:t>La Dirección General de Desarrollo Urbano tiene, además de las atribuciones comunes a los titulares de las dependencias, las siguientes:</w:t>
      </w:r>
    </w:p>
    <w:p w14:paraId="66F9E2B8" w14:textId="77777777" w:rsidR="00937C31" w:rsidRPr="00156C12" w:rsidRDefault="00937C31" w:rsidP="00987DD3">
      <w:pPr>
        <w:pStyle w:val="TESISYJURIS"/>
        <w:rPr>
          <w:rFonts w:eastAsiaTheme="minorHAnsi"/>
          <w:sz w:val="22"/>
          <w:szCs w:val="22"/>
          <w:lang w:eastAsia="en-US"/>
        </w:rPr>
      </w:pPr>
    </w:p>
    <w:p w14:paraId="12137AF4" w14:textId="77777777" w:rsidR="000660DE" w:rsidRPr="00156C12" w:rsidRDefault="000660DE" w:rsidP="00987DD3">
      <w:pPr>
        <w:pStyle w:val="TESISYJURIS"/>
        <w:numPr>
          <w:ilvl w:val="0"/>
          <w:numId w:val="48"/>
        </w:numPr>
        <w:rPr>
          <w:rFonts w:eastAsiaTheme="minorHAnsi"/>
          <w:sz w:val="22"/>
          <w:szCs w:val="22"/>
          <w:lang w:eastAsia="en-US"/>
        </w:rPr>
      </w:pPr>
    </w:p>
    <w:p w14:paraId="469A540F" w14:textId="6EAD86A6" w:rsidR="00937C31" w:rsidRPr="00156C12" w:rsidRDefault="00937C31" w:rsidP="00987DD3">
      <w:pPr>
        <w:pStyle w:val="TESISYJURIS"/>
        <w:numPr>
          <w:ilvl w:val="0"/>
          <w:numId w:val="48"/>
        </w:numPr>
        <w:rPr>
          <w:rFonts w:eastAsiaTheme="minorHAnsi"/>
          <w:sz w:val="22"/>
          <w:szCs w:val="22"/>
          <w:lang w:eastAsia="en-US"/>
        </w:rPr>
      </w:pPr>
      <w:r w:rsidRPr="00156C12">
        <w:rPr>
          <w:sz w:val="22"/>
          <w:szCs w:val="22"/>
          <w:lang w:eastAsia="en-US"/>
        </w:rPr>
        <w:t>Vigilar el cumplimiento de lo que estatuye el Código Reglamentario de Desarrollo Urbano para el Municipio de León, Guanajuato, en las materias siguientes:</w:t>
      </w:r>
    </w:p>
    <w:p w14:paraId="2F445CE1" w14:textId="77777777" w:rsidR="00987DD3" w:rsidRPr="00156C12" w:rsidRDefault="00987DD3" w:rsidP="00987DD3">
      <w:pPr>
        <w:pStyle w:val="TESISYJURIS"/>
        <w:ind w:left="1429" w:firstLine="0"/>
        <w:rPr>
          <w:rFonts w:eastAsiaTheme="minorHAnsi"/>
          <w:sz w:val="22"/>
          <w:szCs w:val="22"/>
          <w:lang w:eastAsia="en-US"/>
        </w:rPr>
      </w:pPr>
    </w:p>
    <w:p w14:paraId="563063AE" w14:textId="5D6DDA12" w:rsidR="00937C31" w:rsidRPr="00156C12" w:rsidRDefault="00310343" w:rsidP="00987DD3">
      <w:pPr>
        <w:pStyle w:val="TESISYJURIS"/>
        <w:rPr>
          <w:sz w:val="22"/>
          <w:szCs w:val="22"/>
          <w:lang w:eastAsia="en-US"/>
        </w:rPr>
      </w:pPr>
      <w:r w:rsidRPr="00156C12">
        <w:rPr>
          <w:sz w:val="22"/>
          <w:szCs w:val="22"/>
          <w:lang w:eastAsia="en-US"/>
        </w:rPr>
        <w:t xml:space="preserve">f) </w:t>
      </w:r>
      <w:r w:rsidR="00937C31" w:rsidRPr="00156C12">
        <w:rPr>
          <w:sz w:val="22"/>
          <w:szCs w:val="22"/>
          <w:lang w:eastAsia="en-US"/>
        </w:rPr>
        <w:t>Anuncios; y</w:t>
      </w:r>
    </w:p>
    <w:p w14:paraId="6757DB68" w14:textId="3D53453A" w:rsidR="00937C31" w:rsidRPr="00156C12" w:rsidRDefault="00937C31" w:rsidP="00987DD3">
      <w:pPr>
        <w:pStyle w:val="TESISYJURIS"/>
        <w:rPr>
          <w:sz w:val="22"/>
          <w:szCs w:val="22"/>
          <w:lang w:eastAsia="en-US"/>
        </w:rPr>
      </w:pPr>
    </w:p>
    <w:p w14:paraId="3E9386C8" w14:textId="77777777" w:rsidR="000660DE" w:rsidRPr="00156C12" w:rsidRDefault="000660DE" w:rsidP="00987DD3">
      <w:pPr>
        <w:pStyle w:val="TESISYJURIS"/>
        <w:rPr>
          <w:sz w:val="22"/>
          <w:szCs w:val="22"/>
          <w:lang w:eastAsia="en-US"/>
        </w:rPr>
      </w:pPr>
    </w:p>
    <w:p w14:paraId="25E3FD01" w14:textId="26FC64B6" w:rsidR="00937C31" w:rsidRPr="00156C12" w:rsidRDefault="00310343" w:rsidP="00987DD3">
      <w:pPr>
        <w:pStyle w:val="TESISYJURIS"/>
        <w:rPr>
          <w:rFonts w:eastAsia="Times New Roman"/>
          <w:sz w:val="22"/>
          <w:szCs w:val="22"/>
          <w:lang w:eastAsia="en-US"/>
        </w:rPr>
      </w:pPr>
      <w:r w:rsidRPr="00156C12">
        <w:rPr>
          <w:sz w:val="22"/>
          <w:szCs w:val="22"/>
          <w:lang w:eastAsia="en-US"/>
        </w:rPr>
        <w:t xml:space="preserve">IV. </w:t>
      </w:r>
      <w:r w:rsidR="00937C31" w:rsidRPr="00156C12">
        <w:rPr>
          <w:sz w:val="22"/>
          <w:szCs w:val="22"/>
          <w:lang w:eastAsia="en-US"/>
        </w:rPr>
        <w:t>Expedir, negar o en su caso revocar, por sí o a través de las direcciones y unidades administrativas que la integran, los permisos, certificaciones, dictámenes, constancias o autorizaciones en materia de gestión urbana, fraccionamientos y desarrollos en condominio, construcción, zonificación y usos del suelo, anuncios y nomenclatura, ello en los términos del Código Reglamentario de Desarrollo Urbano para el Municipio de León, Guanajuato y demás ordenamientos legales aplicables, así como determinar los montos y modalidades de las garantías que a favor del Municipio deberán otorgarse por los particulares para garantizar el cumplimiento de sus obligaciones, todo ello siempre y cuando no se encuentre reservado para otras autoridades competentes;</w:t>
      </w:r>
    </w:p>
    <w:p w14:paraId="4AF9DB07" w14:textId="606BC4CF" w:rsidR="00937C31" w:rsidRPr="00156C12" w:rsidRDefault="00937C31" w:rsidP="00987DD3">
      <w:pPr>
        <w:pStyle w:val="TESISYJURIS"/>
        <w:rPr>
          <w:rFonts w:eastAsia="Times New Roman"/>
          <w:sz w:val="22"/>
          <w:szCs w:val="22"/>
          <w:lang w:eastAsia="en-US"/>
        </w:rPr>
      </w:pPr>
    </w:p>
    <w:p w14:paraId="10EECA50" w14:textId="77777777" w:rsidR="000660DE" w:rsidRPr="00156C12" w:rsidRDefault="000660DE" w:rsidP="00987DD3">
      <w:pPr>
        <w:pStyle w:val="TESISYJURIS"/>
        <w:rPr>
          <w:rFonts w:eastAsiaTheme="minorHAnsi"/>
          <w:sz w:val="22"/>
          <w:szCs w:val="22"/>
          <w:lang w:eastAsia="en-US"/>
        </w:rPr>
      </w:pPr>
    </w:p>
    <w:p w14:paraId="471FCA4D" w14:textId="7BAC02A7" w:rsidR="00937C31" w:rsidRPr="00156C12" w:rsidRDefault="00310343" w:rsidP="00987DD3">
      <w:pPr>
        <w:pStyle w:val="TESISYJURIS"/>
        <w:rPr>
          <w:rFonts w:eastAsiaTheme="minorHAnsi"/>
          <w:sz w:val="22"/>
          <w:szCs w:val="22"/>
          <w:lang w:eastAsia="en-US"/>
        </w:rPr>
      </w:pPr>
      <w:r w:rsidRPr="00156C12">
        <w:rPr>
          <w:rFonts w:eastAsiaTheme="minorHAnsi"/>
          <w:sz w:val="22"/>
          <w:szCs w:val="22"/>
          <w:lang w:eastAsia="en-US"/>
        </w:rPr>
        <w:t xml:space="preserve">XVII. </w:t>
      </w:r>
      <w:r w:rsidR="00937C31" w:rsidRPr="00156C12">
        <w:rPr>
          <w:rFonts w:eastAsiaTheme="minorHAnsi"/>
          <w:sz w:val="22"/>
          <w:szCs w:val="22"/>
          <w:lang w:eastAsia="en-US"/>
        </w:rPr>
        <w:t>Las demás que le señale el presente ordenamiento y otras disposiciones jurídicas vigentes.</w:t>
      </w:r>
    </w:p>
    <w:p w14:paraId="216A2FF6" w14:textId="77777777" w:rsidR="00937C31" w:rsidRPr="00156C12" w:rsidRDefault="00937C31" w:rsidP="00310343">
      <w:pPr>
        <w:pStyle w:val="TESISYJURIS"/>
        <w:rPr>
          <w:rFonts w:eastAsia="Times New Roman"/>
          <w:lang w:eastAsia="en-US"/>
        </w:rPr>
      </w:pPr>
    </w:p>
    <w:p w14:paraId="6B314ECE" w14:textId="77777777" w:rsidR="00937C31" w:rsidRPr="00156C12" w:rsidRDefault="00937C31" w:rsidP="00937C31">
      <w:pPr>
        <w:ind w:left="709" w:hanging="283"/>
        <w:contextualSpacing/>
        <w:rPr>
          <w:lang w:eastAsia="en-US"/>
        </w:rPr>
      </w:pPr>
    </w:p>
    <w:p w14:paraId="6F19768C" w14:textId="1465BCC7" w:rsidR="00937C31" w:rsidRPr="00156C12" w:rsidRDefault="00F616EA" w:rsidP="002255C1">
      <w:pPr>
        <w:pStyle w:val="SENTENCIAS"/>
      </w:pPr>
      <w:r w:rsidRPr="00156C12">
        <w:t xml:space="preserve">La </w:t>
      </w:r>
      <w:r w:rsidR="00937C31" w:rsidRPr="00156C12">
        <w:t>anterior</w:t>
      </w:r>
      <w:r w:rsidRPr="00156C12">
        <w:t xml:space="preserve"> normatividad</w:t>
      </w:r>
      <w:r w:rsidR="00937C31" w:rsidRPr="00156C12">
        <w:t xml:space="preserve"> resulta insuficiente para tener</w:t>
      </w:r>
      <w:r w:rsidRPr="00156C12">
        <w:t>se</w:t>
      </w:r>
      <w:r w:rsidR="00937C31" w:rsidRPr="00156C12">
        <w:t xml:space="preserve"> por debidamente fundada la competencia de la demandada </w:t>
      </w:r>
      <w:r w:rsidRPr="00156C12">
        <w:t>respecto de la emisión d</w:t>
      </w:r>
      <w:r w:rsidR="00937C31" w:rsidRPr="00156C12">
        <w:t xml:space="preserve">el acto impugnado, </w:t>
      </w:r>
      <w:r w:rsidR="00BB11E5" w:rsidRPr="00156C12">
        <w:t>e</w:t>
      </w:r>
      <w:r w:rsidR="00937C31" w:rsidRPr="00156C12">
        <w:t xml:space="preserve">l cual </w:t>
      </w:r>
      <w:r w:rsidR="00BB11E5" w:rsidRPr="00156C12">
        <w:t>consiste en la negativa para</w:t>
      </w:r>
      <w:r w:rsidR="00937C31" w:rsidRPr="00156C12">
        <w:t xml:space="preserve"> otorgar licencia de anuncio publicitario autosoportado al actor, ya que si bien es cierto la demandada</w:t>
      </w:r>
      <w:r w:rsidR="00BB11E5" w:rsidRPr="00156C12">
        <w:t>,</w:t>
      </w:r>
      <w:r w:rsidR="00937C31" w:rsidRPr="00156C12">
        <w:t xml:space="preserve"> como Director de Zona</w:t>
      </w:r>
      <w:r w:rsidR="00BB11E5" w:rsidRPr="00156C12">
        <w:t>,</w:t>
      </w:r>
      <w:r w:rsidR="00937C31" w:rsidRPr="00156C12">
        <w:t xml:space="preserve"> cuenta con dichas atribuciones, omitió </w:t>
      </w:r>
      <w:r w:rsidR="00E95DC5" w:rsidRPr="00156C12">
        <w:t xml:space="preserve">señalar en el acto impugnado </w:t>
      </w:r>
      <w:r w:rsidR="00937C31" w:rsidRPr="00156C12">
        <w:t>l</w:t>
      </w:r>
      <w:r w:rsidR="00E95DC5" w:rsidRPr="00156C12">
        <w:t>os</w:t>
      </w:r>
      <w:r w:rsidR="00937C31" w:rsidRPr="00156C12">
        <w:t xml:space="preserve"> </w:t>
      </w:r>
      <w:r w:rsidR="00736627" w:rsidRPr="00156C12">
        <w:t>artículo</w:t>
      </w:r>
      <w:r w:rsidR="00E95DC5" w:rsidRPr="00156C12">
        <w:t>s</w:t>
      </w:r>
      <w:r w:rsidR="00736627" w:rsidRPr="00156C12">
        <w:t xml:space="preserve"> 132 </w:t>
      </w:r>
      <w:r w:rsidR="00E95DC5" w:rsidRPr="00156C12">
        <w:t xml:space="preserve">y 133 </w:t>
      </w:r>
      <w:r w:rsidR="00736627" w:rsidRPr="00156C12">
        <w:t xml:space="preserve">del referido ordenamiento legal, toda vez que se trata del </w:t>
      </w:r>
      <w:r w:rsidR="00937C31" w:rsidRPr="00156C12">
        <w:t>precepto legal que le otorga la facultad para contestar la solicitud formulada por el actor.</w:t>
      </w:r>
      <w:r w:rsidR="00736627" w:rsidRPr="00156C12">
        <w:t xml:space="preserve"> ---------------------------------------------</w:t>
      </w:r>
    </w:p>
    <w:p w14:paraId="39BCAC00" w14:textId="308FBA1A" w:rsidR="00937C31" w:rsidRPr="00156C12" w:rsidRDefault="00937C31" w:rsidP="002255C1">
      <w:pPr>
        <w:pStyle w:val="SENTENCIAS"/>
      </w:pPr>
    </w:p>
    <w:p w14:paraId="795EDE04" w14:textId="77777777" w:rsidR="00801062" w:rsidRPr="00156C12" w:rsidRDefault="00801062" w:rsidP="00736627">
      <w:pPr>
        <w:pStyle w:val="TESISYJURIS"/>
        <w:rPr>
          <w:sz w:val="22"/>
          <w:szCs w:val="22"/>
        </w:rPr>
      </w:pPr>
      <w:r w:rsidRPr="00156C12">
        <w:rPr>
          <w:sz w:val="22"/>
          <w:szCs w:val="22"/>
        </w:rPr>
        <w:t>Artículo 132. La Dirección General de Desarrollo Urbano debe planear, apoyar, coordinar y supervisar el trabajo de las siguientes direcciones de área:</w:t>
      </w:r>
    </w:p>
    <w:p w14:paraId="477842CD" w14:textId="77777777" w:rsidR="00801062" w:rsidRPr="00156C12" w:rsidRDefault="00801062" w:rsidP="00736627">
      <w:pPr>
        <w:pStyle w:val="TESISYJURIS"/>
        <w:rPr>
          <w:sz w:val="22"/>
          <w:szCs w:val="22"/>
        </w:rPr>
      </w:pPr>
    </w:p>
    <w:p w14:paraId="6BA79C58" w14:textId="0E967D17" w:rsidR="00801062" w:rsidRPr="00156C12" w:rsidRDefault="00801062" w:rsidP="00736627">
      <w:pPr>
        <w:pStyle w:val="TESISYJURIS"/>
        <w:rPr>
          <w:sz w:val="22"/>
          <w:szCs w:val="22"/>
        </w:rPr>
      </w:pPr>
      <w:r w:rsidRPr="00156C12">
        <w:rPr>
          <w:sz w:val="22"/>
          <w:szCs w:val="22"/>
        </w:rPr>
        <w:t xml:space="preserve">Direcciones de Zona, que comprende: </w:t>
      </w:r>
    </w:p>
    <w:p w14:paraId="1825CF10" w14:textId="77777777" w:rsidR="00801062" w:rsidRPr="00156C12" w:rsidRDefault="00801062" w:rsidP="00736627">
      <w:pPr>
        <w:pStyle w:val="TESISYJURIS"/>
        <w:rPr>
          <w:sz w:val="22"/>
          <w:szCs w:val="22"/>
        </w:rPr>
      </w:pPr>
    </w:p>
    <w:p w14:paraId="7D854C49" w14:textId="33B76164" w:rsidR="00801062" w:rsidRPr="00156C12" w:rsidRDefault="00801062" w:rsidP="00736627">
      <w:pPr>
        <w:pStyle w:val="TESISYJURIS"/>
        <w:rPr>
          <w:sz w:val="22"/>
          <w:szCs w:val="22"/>
        </w:rPr>
      </w:pPr>
      <w:r w:rsidRPr="00156C12">
        <w:rPr>
          <w:sz w:val="22"/>
          <w:szCs w:val="22"/>
        </w:rPr>
        <w:t>Zona Centro;</w:t>
      </w:r>
    </w:p>
    <w:p w14:paraId="7DCC848D" w14:textId="77777777" w:rsidR="00801062" w:rsidRPr="00156C12" w:rsidRDefault="00801062" w:rsidP="00736627">
      <w:pPr>
        <w:pStyle w:val="TESISYJURIS"/>
        <w:rPr>
          <w:sz w:val="22"/>
          <w:szCs w:val="22"/>
        </w:rPr>
      </w:pPr>
    </w:p>
    <w:p w14:paraId="2A061520" w14:textId="71C827C8" w:rsidR="00801062" w:rsidRPr="00156C12" w:rsidRDefault="00801062" w:rsidP="00736627">
      <w:pPr>
        <w:pStyle w:val="TESISYJURIS"/>
        <w:rPr>
          <w:sz w:val="22"/>
          <w:szCs w:val="22"/>
        </w:rPr>
      </w:pPr>
      <w:r w:rsidRPr="00156C12">
        <w:rPr>
          <w:sz w:val="22"/>
          <w:szCs w:val="22"/>
        </w:rPr>
        <w:t>Zona Norte;</w:t>
      </w:r>
    </w:p>
    <w:p w14:paraId="466548DD" w14:textId="77777777" w:rsidR="00801062" w:rsidRPr="00156C12" w:rsidRDefault="00801062" w:rsidP="00736627">
      <w:pPr>
        <w:pStyle w:val="TESISYJURIS"/>
        <w:rPr>
          <w:sz w:val="22"/>
          <w:szCs w:val="22"/>
        </w:rPr>
      </w:pPr>
    </w:p>
    <w:p w14:paraId="36A910C4" w14:textId="5E40B05B" w:rsidR="00801062" w:rsidRPr="00156C12" w:rsidRDefault="00801062" w:rsidP="00736627">
      <w:pPr>
        <w:pStyle w:val="TESISYJURIS"/>
        <w:rPr>
          <w:sz w:val="22"/>
          <w:szCs w:val="22"/>
        </w:rPr>
      </w:pPr>
      <w:r w:rsidRPr="00156C12">
        <w:rPr>
          <w:sz w:val="22"/>
          <w:szCs w:val="22"/>
        </w:rPr>
        <w:t>Zona Sur - Poniente; y,</w:t>
      </w:r>
    </w:p>
    <w:p w14:paraId="0EF4F7D0" w14:textId="77777777" w:rsidR="00801062" w:rsidRPr="00156C12" w:rsidRDefault="00801062" w:rsidP="00736627">
      <w:pPr>
        <w:pStyle w:val="TESISYJURIS"/>
        <w:rPr>
          <w:sz w:val="22"/>
          <w:szCs w:val="22"/>
        </w:rPr>
      </w:pPr>
    </w:p>
    <w:p w14:paraId="66D39A69" w14:textId="69A721DE" w:rsidR="00801062" w:rsidRPr="00156C12" w:rsidRDefault="00801062" w:rsidP="00736627">
      <w:pPr>
        <w:pStyle w:val="TESISYJURIS"/>
        <w:rPr>
          <w:sz w:val="22"/>
          <w:szCs w:val="22"/>
        </w:rPr>
      </w:pPr>
      <w:r w:rsidRPr="00156C12">
        <w:rPr>
          <w:sz w:val="22"/>
          <w:szCs w:val="22"/>
        </w:rPr>
        <w:t xml:space="preserve">Zona Oriente. </w:t>
      </w:r>
    </w:p>
    <w:p w14:paraId="5ED7A2A8" w14:textId="77777777" w:rsidR="00801062" w:rsidRPr="00156C12" w:rsidRDefault="00801062" w:rsidP="00736627">
      <w:pPr>
        <w:pStyle w:val="TESISYJURIS"/>
        <w:rPr>
          <w:sz w:val="22"/>
          <w:szCs w:val="22"/>
        </w:rPr>
      </w:pPr>
    </w:p>
    <w:p w14:paraId="257DC9D0" w14:textId="2573079F" w:rsidR="00801062" w:rsidRPr="00156C12" w:rsidRDefault="00801062" w:rsidP="00736627">
      <w:pPr>
        <w:pStyle w:val="TESISYJURIS"/>
        <w:rPr>
          <w:sz w:val="22"/>
          <w:szCs w:val="22"/>
        </w:rPr>
      </w:pPr>
    </w:p>
    <w:p w14:paraId="4257FD3D" w14:textId="77777777" w:rsidR="00801062" w:rsidRPr="00156C12" w:rsidRDefault="00801062" w:rsidP="00736627">
      <w:pPr>
        <w:pStyle w:val="TESISYJURIS"/>
        <w:rPr>
          <w:sz w:val="22"/>
          <w:szCs w:val="22"/>
        </w:rPr>
      </w:pPr>
      <w:r w:rsidRPr="00156C12">
        <w:rPr>
          <w:sz w:val="22"/>
          <w:szCs w:val="22"/>
        </w:rPr>
        <w:t>Artículo 133. Las Direcciones de Zona tienen, además de las atribuciones comunes a los directores de área, las siguientes:</w:t>
      </w:r>
    </w:p>
    <w:p w14:paraId="449AEC05" w14:textId="77777777" w:rsidR="00801062" w:rsidRPr="00156C12" w:rsidRDefault="00801062" w:rsidP="00736627">
      <w:pPr>
        <w:pStyle w:val="TESISYJURIS"/>
        <w:rPr>
          <w:sz w:val="22"/>
          <w:szCs w:val="22"/>
        </w:rPr>
      </w:pPr>
    </w:p>
    <w:p w14:paraId="456CA28C" w14:textId="4A53011B" w:rsidR="00801062" w:rsidRPr="00156C12" w:rsidRDefault="00736627" w:rsidP="00736627">
      <w:pPr>
        <w:pStyle w:val="TESISYJURIS"/>
        <w:rPr>
          <w:sz w:val="22"/>
          <w:szCs w:val="22"/>
        </w:rPr>
      </w:pPr>
      <w:r w:rsidRPr="00156C12">
        <w:rPr>
          <w:sz w:val="22"/>
          <w:szCs w:val="22"/>
        </w:rPr>
        <w:t>….</w:t>
      </w:r>
    </w:p>
    <w:p w14:paraId="48F83108" w14:textId="783CE67E" w:rsidR="00801062" w:rsidRPr="00156C12" w:rsidRDefault="00801062" w:rsidP="00736627">
      <w:pPr>
        <w:pStyle w:val="TESISYJURIS"/>
        <w:rPr>
          <w:sz w:val="22"/>
          <w:szCs w:val="22"/>
        </w:rPr>
      </w:pPr>
    </w:p>
    <w:p w14:paraId="70A0C154" w14:textId="42C2A95F" w:rsidR="00801062" w:rsidRPr="00156C12" w:rsidRDefault="00801062" w:rsidP="00736627">
      <w:pPr>
        <w:pStyle w:val="TESISYJURIS"/>
        <w:rPr>
          <w:sz w:val="22"/>
          <w:szCs w:val="22"/>
        </w:rPr>
      </w:pPr>
      <w:r w:rsidRPr="00156C12">
        <w:rPr>
          <w:sz w:val="22"/>
          <w:szCs w:val="22"/>
        </w:rPr>
        <w:t>III.Otorgar, negar o revocar los siguientes trámites de gestión urbana:</w:t>
      </w:r>
    </w:p>
    <w:p w14:paraId="6225A2B5" w14:textId="4B455EE7" w:rsidR="00801062" w:rsidRPr="00156C12" w:rsidRDefault="00801062" w:rsidP="00736627">
      <w:pPr>
        <w:pStyle w:val="TESISYJURIS"/>
        <w:rPr>
          <w:sz w:val="22"/>
          <w:szCs w:val="22"/>
        </w:rPr>
      </w:pPr>
    </w:p>
    <w:p w14:paraId="00437CF9" w14:textId="20A28D35" w:rsidR="00801062" w:rsidRPr="00156C12" w:rsidRDefault="00801062" w:rsidP="00736627">
      <w:pPr>
        <w:pStyle w:val="TESISYJURIS"/>
        <w:rPr>
          <w:sz w:val="22"/>
          <w:szCs w:val="22"/>
        </w:rPr>
      </w:pPr>
      <w:r w:rsidRPr="00156C12">
        <w:rPr>
          <w:sz w:val="22"/>
          <w:szCs w:val="22"/>
        </w:rPr>
        <w:t>Permisos de anuncios; y</w:t>
      </w:r>
    </w:p>
    <w:p w14:paraId="3F56A5C6" w14:textId="77777777" w:rsidR="00801062" w:rsidRPr="00156C12" w:rsidRDefault="00801062" w:rsidP="00736627">
      <w:pPr>
        <w:pStyle w:val="TESISYJURIS"/>
        <w:rPr>
          <w:sz w:val="22"/>
          <w:szCs w:val="22"/>
        </w:rPr>
      </w:pPr>
    </w:p>
    <w:p w14:paraId="5363590C" w14:textId="77777777" w:rsidR="00801062" w:rsidRPr="00156C12" w:rsidRDefault="00801062" w:rsidP="002255C1">
      <w:pPr>
        <w:pStyle w:val="SENTENCIAS"/>
      </w:pPr>
    </w:p>
    <w:p w14:paraId="05B76375" w14:textId="71DA45AD" w:rsidR="00801062" w:rsidRPr="00156C12" w:rsidRDefault="00801062" w:rsidP="00461AFB">
      <w:pPr>
        <w:pStyle w:val="RESOLUCIONES"/>
      </w:pPr>
      <w:r w:rsidRPr="00156C12">
        <w:t>En efecto, si bien la demanda</w:t>
      </w:r>
      <w:r w:rsidR="00736627" w:rsidRPr="00156C12">
        <w:t>da</w:t>
      </w:r>
      <w:r w:rsidRPr="00156C12">
        <w:t xml:space="preserve"> cuenta con atribuciones para emitir el acto impugnado, </w:t>
      </w:r>
      <w:r w:rsidR="00736627" w:rsidRPr="00156C12">
        <w:t>é</w:t>
      </w:r>
      <w:r w:rsidRPr="00156C12">
        <w:t>ste se encuentra indebidamente fundado</w:t>
      </w:r>
      <w:r w:rsidR="00736627" w:rsidRPr="00156C12">
        <w:t xml:space="preserve"> al no asentar, </w:t>
      </w:r>
      <w:r w:rsidRPr="00156C12">
        <w:t>el Director de Zona</w:t>
      </w:r>
      <w:r w:rsidR="00736627" w:rsidRPr="00156C12">
        <w:t>,</w:t>
      </w:r>
      <w:r w:rsidRPr="00156C12">
        <w:t xml:space="preserve"> los preceptos legales que le otorgan competencia para contestar la solicitud formulada por el actor</w:t>
      </w:r>
      <w:r w:rsidR="000660DE" w:rsidRPr="00156C12">
        <w:t>, así como en su caso, la zona a la que corresponde</w:t>
      </w:r>
      <w:r w:rsidRPr="00156C12">
        <w:t xml:space="preserve">. </w:t>
      </w:r>
      <w:r w:rsidR="000660DE" w:rsidRPr="00156C12">
        <w:t>---------------------------------------</w:t>
      </w:r>
      <w:r w:rsidRPr="00156C12">
        <w:t>-------------</w:t>
      </w:r>
      <w:r w:rsidR="000660DE" w:rsidRPr="00156C12">
        <w:t>-------------------------------</w:t>
      </w:r>
    </w:p>
    <w:p w14:paraId="445D6127" w14:textId="77777777" w:rsidR="00801062" w:rsidRPr="00156C12" w:rsidRDefault="00801062" w:rsidP="00461AFB">
      <w:pPr>
        <w:pStyle w:val="RESOLUCIONES"/>
      </w:pPr>
    </w:p>
    <w:p w14:paraId="30F1525A" w14:textId="39100201" w:rsidR="00461AFB" w:rsidRPr="00156C12" w:rsidRDefault="00E95DC5" w:rsidP="00461AFB">
      <w:pPr>
        <w:pStyle w:val="RESOLUCIONES"/>
      </w:pPr>
      <w:r w:rsidRPr="00156C12">
        <w:t>Lo</w:t>
      </w:r>
      <w:r w:rsidR="00801062" w:rsidRPr="00156C12">
        <w:t xml:space="preserve"> anterior </w:t>
      </w:r>
      <w:r w:rsidR="00E87038" w:rsidRPr="00156C12">
        <w:t>r</w:t>
      </w:r>
      <w:r w:rsidR="00461AFB" w:rsidRPr="00156C12">
        <w:t xml:space="preserve">esulta </w:t>
      </w:r>
      <w:r w:rsidRPr="00156C12">
        <w:t xml:space="preserve">así, toda vez </w:t>
      </w:r>
      <w:r w:rsidR="00461AFB" w:rsidRPr="00156C12">
        <w:t>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rsidRPr="00156C12">
        <w:t>----</w:t>
      </w:r>
      <w:r w:rsidRPr="00156C12">
        <w:t>------------------------------------------------</w:t>
      </w:r>
      <w:r w:rsidR="00FB1968" w:rsidRPr="00156C12">
        <w:t>-</w:t>
      </w:r>
    </w:p>
    <w:p w14:paraId="34F10543" w14:textId="77777777" w:rsidR="00461AFB" w:rsidRPr="00156C12" w:rsidRDefault="00461AFB" w:rsidP="00461AFB">
      <w:pPr>
        <w:pStyle w:val="RESOLUCIONES"/>
      </w:pPr>
    </w:p>
    <w:p w14:paraId="1D63A885" w14:textId="0E0850B4" w:rsidR="00461AFB" w:rsidRPr="00156C12" w:rsidRDefault="00461AFB" w:rsidP="00461AFB">
      <w:pPr>
        <w:pStyle w:val="RESOLUCIONES"/>
      </w:pPr>
      <w:r w:rsidRPr="00156C12">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6461D9" w:rsidRPr="00156C12">
        <w:t>---------------------</w:t>
      </w:r>
    </w:p>
    <w:p w14:paraId="1344AD3E" w14:textId="77777777" w:rsidR="00461AFB" w:rsidRPr="00156C12" w:rsidRDefault="00461AFB" w:rsidP="00461AFB">
      <w:pPr>
        <w:pStyle w:val="RESOLUCIONES"/>
      </w:pPr>
    </w:p>
    <w:p w14:paraId="1E34C33C" w14:textId="21FC08B1" w:rsidR="00461AFB" w:rsidRPr="00156C12" w:rsidRDefault="00461AFB" w:rsidP="006461D9">
      <w:pPr>
        <w:pStyle w:val="TESISYJURIS"/>
        <w:rPr>
          <w:sz w:val="22"/>
        </w:rPr>
      </w:pPr>
      <w:r w:rsidRPr="00156C12">
        <w:rPr>
          <w:sz w:val="22"/>
        </w:rPr>
        <w:lastRenderedPageBreak/>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rsidR="006200D7" w:rsidRPr="00156C12">
        <w:rPr>
          <w:sz w:val="22"/>
        </w:rPr>
        <w:t>guren las hipótesis normativas.</w:t>
      </w:r>
    </w:p>
    <w:p w14:paraId="22AA1304" w14:textId="6AE968A8" w:rsidR="006461D9" w:rsidRPr="00156C12" w:rsidRDefault="006461D9" w:rsidP="006461D9">
      <w:pPr>
        <w:pStyle w:val="TESISYJURIS"/>
      </w:pPr>
    </w:p>
    <w:p w14:paraId="1760D34B" w14:textId="77777777" w:rsidR="006461D9" w:rsidRPr="00156C12" w:rsidRDefault="006461D9" w:rsidP="006461D9">
      <w:pPr>
        <w:pStyle w:val="TESISYJURIS"/>
      </w:pPr>
    </w:p>
    <w:p w14:paraId="69328DE4" w14:textId="26F0D7A8" w:rsidR="00461AFB" w:rsidRPr="00156C12" w:rsidRDefault="00B911DF" w:rsidP="00461AFB">
      <w:pPr>
        <w:pStyle w:val="RESOLUCIONES"/>
      </w:pPr>
      <w:r w:rsidRPr="00156C12">
        <w:t>Luego entonces</w:t>
      </w:r>
      <w:r w:rsidR="00461AFB" w:rsidRPr="00156C12">
        <w:t xml:space="preserve">,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E36FB7" w:rsidRPr="00156C12">
        <w:t>porqué</w:t>
      </w:r>
      <w:r w:rsidR="00461AFB" w:rsidRPr="00156C12">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rsidRPr="00156C12">
        <w:t>------</w:t>
      </w:r>
      <w:r w:rsidR="00461AFB" w:rsidRPr="00156C12">
        <w:t>--------------------------------</w:t>
      </w:r>
    </w:p>
    <w:p w14:paraId="15B23668" w14:textId="77777777" w:rsidR="002255C1" w:rsidRPr="00156C12" w:rsidRDefault="002255C1" w:rsidP="00461AFB">
      <w:pPr>
        <w:pStyle w:val="RESOLUCIONES"/>
      </w:pPr>
    </w:p>
    <w:p w14:paraId="4C542F71" w14:textId="5E58F4BF" w:rsidR="00541659" w:rsidRPr="00156C12" w:rsidRDefault="00461AFB" w:rsidP="00461AFB">
      <w:pPr>
        <w:pStyle w:val="RESOLUCIONES"/>
      </w:pPr>
      <w:r w:rsidRPr="00156C12">
        <w:t xml:space="preserve">Al tenor de lo anterior, un acto se considera debidamente fundado y motivado, cuando se exponen los hechos relevantes que justifican la conducta de la autoridad: citando la norma aplicable y un argumento suficiente para </w:t>
      </w:r>
      <w:r w:rsidR="00541659" w:rsidRPr="00156C12">
        <w:t>darle a conocer al justiciable los motivos que lo llevaron a tal determinación. -</w:t>
      </w:r>
    </w:p>
    <w:p w14:paraId="6FAE142C" w14:textId="77777777" w:rsidR="00461AFB" w:rsidRPr="00156C12" w:rsidRDefault="00461AFB" w:rsidP="00461AFB">
      <w:pPr>
        <w:pStyle w:val="RESOLUCIONES"/>
      </w:pPr>
    </w:p>
    <w:p w14:paraId="36281804" w14:textId="77777777" w:rsidR="00541659" w:rsidRPr="00156C12" w:rsidRDefault="00541659" w:rsidP="00541659">
      <w:pPr>
        <w:spacing w:line="360" w:lineRule="auto"/>
        <w:ind w:firstLine="709"/>
        <w:jc w:val="both"/>
        <w:rPr>
          <w:rFonts w:ascii="Century" w:hAnsi="Century"/>
          <w:bCs/>
        </w:rPr>
      </w:pPr>
      <w:r w:rsidRPr="00156C12">
        <w:rPr>
          <w:rFonts w:ascii="Century" w:hAnsi="Century"/>
          <w:bCs/>
        </w:rPr>
        <w:t xml:space="preserve">Asimismo, es importante considerar que por fundar el acto administrativo, se entiende por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w:t>
      </w:r>
      <w:r w:rsidRPr="00156C12">
        <w:rPr>
          <w:rFonts w:ascii="Century" w:hAnsi="Century"/>
          <w:bCs/>
        </w:rPr>
        <w:lastRenderedPageBreak/>
        <w:t>ya que de este modo, se tutela a favor del justiciable, el derecho fundamental de la debida fundamentación y motivación. -----------------------------------------------</w:t>
      </w:r>
      <w:r w:rsidRPr="00156C12">
        <w:rPr>
          <w:rFonts w:ascii="Century" w:hAnsi="Century"/>
        </w:rPr>
        <w:t xml:space="preserve"> </w:t>
      </w:r>
    </w:p>
    <w:p w14:paraId="1186380F" w14:textId="77777777" w:rsidR="00801062" w:rsidRPr="00156C12" w:rsidRDefault="00801062" w:rsidP="002255C1">
      <w:pPr>
        <w:pStyle w:val="SENTENCIAS"/>
      </w:pPr>
    </w:p>
    <w:p w14:paraId="41737480" w14:textId="5F942ED2" w:rsidR="00801062" w:rsidRPr="00156C12" w:rsidRDefault="00E95DC5" w:rsidP="002255C1">
      <w:pPr>
        <w:pStyle w:val="SENTENCIAS"/>
      </w:pPr>
      <w:r w:rsidRPr="00156C12">
        <w:t>Luego entonces</w:t>
      </w:r>
      <w:r w:rsidR="00461AFB" w:rsidRPr="00156C12">
        <w:t xml:space="preserve">, en el caso concreto, </w:t>
      </w:r>
      <w:r w:rsidR="00801062" w:rsidRPr="00156C12">
        <w:t>el oficio impugnado genera incertidumbre e inseguridad jurídica ya que la demandad</w:t>
      </w:r>
      <w:r w:rsidRPr="00156C12">
        <w:t>a,</w:t>
      </w:r>
      <w:r w:rsidR="00801062" w:rsidRPr="00156C12">
        <w:t xml:space="preserve"> como bien lo señala el actor, en el segundo párrafo de la página uno del oficio impugn</w:t>
      </w:r>
      <w:r w:rsidRPr="00156C12">
        <w:t>a</w:t>
      </w:r>
      <w:r w:rsidR="00801062" w:rsidRPr="00156C12">
        <w:t>do señala lo siguiente:</w:t>
      </w:r>
      <w:r w:rsidRPr="00156C12">
        <w:t xml:space="preserve"> ---------------------------------------------------------------------------------------------</w:t>
      </w:r>
    </w:p>
    <w:p w14:paraId="76AB13A2" w14:textId="77777777" w:rsidR="00801062" w:rsidRPr="00156C12" w:rsidRDefault="00801062" w:rsidP="002255C1">
      <w:pPr>
        <w:pStyle w:val="SENTENCIAS"/>
      </w:pPr>
    </w:p>
    <w:p w14:paraId="3ED3E2BF" w14:textId="431922B7" w:rsidR="00AC5BC5" w:rsidRPr="00156C12" w:rsidRDefault="00801062" w:rsidP="002255C1">
      <w:pPr>
        <w:pStyle w:val="SENTENCIAS"/>
        <w:rPr>
          <w:i/>
          <w:sz w:val="22"/>
          <w:szCs w:val="22"/>
        </w:rPr>
      </w:pPr>
      <w:r w:rsidRPr="00156C12">
        <w:rPr>
          <w:i/>
          <w:sz w:val="22"/>
          <w:szCs w:val="22"/>
        </w:rPr>
        <w:t>“En cumplimiento al requerimiento de fecha 07 siete de septiembre del año 2017 dos mil diecisiete, dictada por el Juez Primero Admini</w:t>
      </w:r>
      <w:r w:rsidR="00E95DC5" w:rsidRPr="00156C12">
        <w:rPr>
          <w:i/>
          <w:sz w:val="22"/>
          <w:szCs w:val="22"/>
        </w:rPr>
        <w:t>s</w:t>
      </w:r>
      <w:r w:rsidRPr="00156C12">
        <w:rPr>
          <w:i/>
          <w:sz w:val="22"/>
          <w:szCs w:val="22"/>
        </w:rPr>
        <w:t>trativo Municipal de León, Guanajuato dentro del proceso admi</w:t>
      </w:r>
      <w:r w:rsidR="00E95DC5" w:rsidRPr="00156C12">
        <w:rPr>
          <w:i/>
          <w:sz w:val="22"/>
          <w:szCs w:val="22"/>
        </w:rPr>
        <w:t>nis</w:t>
      </w:r>
      <w:r w:rsidRPr="00156C12">
        <w:rPr>
          <w:i/>
          <w:sz w:val="22"/>
          <w:szCs w:val="22"/>
        </w:rPr>
        <w:t xml:space="preserve">trativo 461/2013-JN, y en virtud </w:t>
      </w:r>
      <w:r w:rsidR="00AC5BC5" w:rsidRPr="00156C12">
        <w:rPr>
          <w:i/>
          <w:sz w:val="22"/>
          <w:szCs w:val="22"/>
        </w:rPr>
        <w:t>de las atribuciones que ti</w:t>
      </w:r>
      <w:r w:rsidR="00E95DC5" w:rsidRPr="00156C12">
        <w:rPr>
          <w:i/>
          <w:sz w:val="22"/>
          <w:szCs w:val="22"/>
        </w:rPr>
        <w:t>e</w:t>
      </w:r>
      <w:r w:rsidR="00AC5BC5" w:rsidRPr="00156C12">
        <w:rPr>
          <w:i/>
          <w:sz w:val="22"/>
          <w:szCs w:val="22"/>
        </w:rPr>
        <w:t>ne esta dependencia, Se deja insubsistente el oficio número DGDU/CD/JA/9-143003/2013, de fecha 25 veinti</w:t>
      </w:r>
      <w:r w:rsidR="00310343" w:rsidRPr="00156C12">
        <w:rPr>
          <w:i/>
          <w:sz w:val="22"/>
          <w:szCs w:val="22"/>
        </w:rPr>
        <w:t>ci</w:t>
      </w:r>
      <w:r w:rsidR="00AC5BC5" w:rsidRPr="00156C12">
        <w:rPr>
          <w:i/>
          <w:sz w:val="22"/>
          <w:szCs w:val="22"/>
        </w:rPr>
        <w:t>nco de junio del 2013 dos mil trece, respecto de la solicitud de la Licencia de Anuncio Publicitario en Azotea, ubicado en Blvd. Adolfo López Mateos número 112, de la colonia Centro…</w:t>
      </w:r>
      <w:r w:rsidR="00E95DC5" w:rsidRPr="00156C12">
        <w:rPr>
          <w:i/>
          <w:sz w:val="22"/>
          <w:szCs w:val="22"/>
        </w:rPr>
        <w:t>”</w:t>
      </w:r>
    </w:p>
    <w:p w14:paraId="7E2A0544" w14:textId="72C8B8AF" w:rsidR="00AC5BC5" w:rsidRPr="00156C12" w:rsidRDefault="00AC5BC5" w:rsidP="002255C1">
      <w:pPr>
        <w:pStyle w:val="SENTENCIAS"/>
        <w:rPr>
          <w:i/>
        </w:rPr>
      </w:pPr>
    </w:p>
    <w:p w14:paraId="1961FBAD" w14:textId="77777777" w:rsidR="005F0838" w:rsidRPr="00156C12" w:rsidRDefault="005F0838" w:rsidP="002255C1">
      <w:pPr>
        <w:pStyle w:val="SENTENCIAS"/>
        <w:rPr>
          <w:i/>
        </w:rPr>
      </w:pPr>
    </w:p>
    <w:p w14:paraId="477C7DC9" w14:textId="3E63B278" w:rsidR="00AC5BC5" w:rsidRPr="00156C12" w:rsidRDefault="00AC5BC5" w:rsidP="00AC5BC5">
      <w:pPr>
        <w:pStyle w:val="RESOLUCIONES"/>
      </w:pPr>
      <w:r w:rsidRPr="00156C12">
        <w:t>En el mismo sentido en la página 3 tres</w:t>
      </w:r>
      <w:r w:rsidR="005F0838" w:rsidRPr="00156C12">
        <w:t>,</w:t>
      </w:r>
      <w:r w:rsidRPr="00156C12">
        <w:t xml:space="preserve"> último párrafo y cua</w:t>
      </w:r>
      <w:r w:rsidR="005F0838" w:rsidRPr="00156C12">
        <w:t>r</w:t>
      </w:r>
      <w:r w:rsidRPr="00156C12">
        <w:t>to primer párrafo</w:t>
      </w:r>
      <w:r w:rsidR="005F0838" w:rsidRPr="00156C12">
        <w:t>,</w:t>
      </w:r>
      <w:r w:rsidRPr="00156C12">
        <w:t xml:space="preserve"> hace referencia al artículo 419 del Código Reglamentario de Desarrollo Urbano para el Municipio de León, Guanajuato</w:t>
      </w:r>
      <w:r w:rsidR="005D2D1F" w:rsidRPr="00156C12">
        <w:t>, y precisa no se permitirán anuncios cuando se pretendan instalar en Blv</w:t>
      </w:r>
      <w:r w:rsidR="005F0838" w:rsidRPr="00156C12">
        <w:t>d</w:t>
      </w:r>
      <w:r w:rsidR="005D2D1F" w:rsidRPr="00156C12">
        <w:t xml:space="preserve">. Adolfo López Mateos en el tramo comprendido del Malecón del Río de los </w:t>
      </w:r>
      <w:r w:rsidR="00310343" w:rsidRPr="00156C12">
        <w:t>Gómez Blvd</w:t>
      </w:r>
      <w:r w:rsidR="005D2D1F" w:rsidRPr="00156C12">
        <w:t>. Paseo de los Insurgentes. ---------------------------------------------------------------------------------</w:t>
      </w:r>
    </w:p>
    <w:p w14:paraId="5ECE8E96" w14:textId="77777777" w:rsidR="00AC5BC5" w:rsidRPr="00156C12" w:rsidRDefault="00AC5BC5" w:rsidP="002255C1">
      <w:pPr>
        <w:pStyle w:val="SENTENCIAS"/>
      </w:pPr>
    </w:p>
    <w:p w14:paraId="31645C1D" w14:textId="391786E2" w:rsidR="00AC5BC5" w:rsidRPr="00156C12" w:rsidRDefault="00AC5BC5" w:rsidP="002255C1">
      <w:pPr>
        <w:pStyle w:val="SENTENCIAS"/>
      </w:pPr>
      <w:r w:rsidRPr="00156C12">
        <w:t>P</w:t>
      </w:r>
      <w:r w:rsidR="005D2D1F" w:rsidRPr="00156C12">
        <w:t xml:space="preserve">or otro lado, </w:t>
      </w:r>
      <w:r w:rsidRPr="00156C12">
        <w:t>en la p</w:t>
      </w:r>
      <w:r w:rsidR="005D2D1F" w:rsidRPr="00156C12">
        <w:t>ágina 4 cuatro,</w:t>
      </w:r>
      <w:r w:rsidRPr="00156C12">
        <w:t xml:space="preserve"> penúltimo párrafo resuelve:</w:t>
      </w:r>
      <w:r w:rsidR="005F0838" w:rsidRPr="00156C12">
        <w:t xml:space="preserve"> ---------</w:t>
      </w:r>
    </w:p>
    <w:p w14:paraId="11109EC3" w14:textId="77777777" w:rsidR="00AC5BC5" w:rsidRPr="00156C12" w:rsidRDefault="00AC5BC5" w:rsidP="002255C1">
      <w:pPr>
        <w:pStyle w:val="SENTENCIAS"/>
      </w:pPr>
    </w:p>
    <w:p w14:paraId="20CAD98F" w14:textId="5B3E3CA7" w:rsidR="00AC5BC5" w:rsidRPr="00156C12" w:rsidRDefault="00AC5BC5" w:rsidP="005F0838">
      <w:pPr>
        <w:pStyle w:val="TESISYJURIS"/>
        <w:rPr>
          <w:sz w:val="22"/>
          <w:szCs w:val="22"/>
        </w:rPr>
      </w:pPr>
      <w:r w:rsidRPr="00156C12">
        <w:rPr>
          <w:sz w:val="22"/>
          <w:szCs w:val="22"/>
        </w:rPr>
        <w:t>“Por lo anteriormente expuesto y fundado y en ejercicio de las atribuciones concedidas por el Reglamento Interior de la Administración Pública del Municipio de León, Guanajuato; y el Código Reglamentario de Desarrollo Urbano para el Municipio de León, Guanajuato, no es factible otorgarle la Licencia de Anuncio Publicitario Autosoportado ubicado en Av. Malecón del Río de los Gómez número 1916, en la Colonia Héroes de Chapultepec de esta ciudad.”</w:t>
      </w:r>
    </w:p>
    <w:p w14:paraId="19B01EC8" w14:textId="77777777" w:rsidR="00AC5BC5" w:rsidRPr="00156C12" w:rsidRDefault="00AC5BC5" w:rsidP="002255C1">
      <w:pPr>
        <w:pStyle w:val="SENTENCIAS"/>
      </w:pPr>
    </w:p>
    <w:p w14:paraId="05A1B558" w14:textId="77777777" w:rsidR="000660DE" w:rsidRPr="00156C12" w:rsidRDefault="000660DE" w:rsidP="002255C1">
      <w:pPr>
        <w:pStyle w:val="SENTENCIAS"/>
      </w:pPr>
    </w:p>
    <w:p w14:paraId="656C53FB" w14:textId="3A8E716A" w:rsidR="005D2D1F" w:rsidRPr="00156C12" w:rsidRDefault="005D2D1F" w:rsidP="002255C1">
      <w:pPr>
        <w:pStyle w:val="SENTENCIAS"/>
      </w:pPr>
      <w:r w:rsidRPr="00156C12">
        <w:lastRenderedPageBreak/>
        <w:t>Por otro lado, en la contestación a la demanda</w:t>
      </w:r>
      <w:r w:rsidR="00A873FA" w:rsidRPr="00156C12">
        <w:t xml:space="preserve"> </w:t>
      </w:r>
      <w:r w:rsidR="005F0838" w:rsidRPr="00156C12">
        <w:t>se</w:t>
      </w:r>
      <w:r w:rsidRPr="00156C12">
        <w:t xml:space="preserve"> señala que en el oficio impugnado se argumentó que no cuenta con la distancia mínima entre un anuncio, distancia específica (130.70 metros) y el tipo de distancia (lineal</w:t>
      </w:r>
      <w:r w:rsidR="005F0838" w:rsidRPr="00156C12">
        <w:t>),</w:t>
      </w:r>
      <w:r w:rsidRPr="00156C12">
        <w:t xml:space="preserve"> que no logra cubrir para la obtención del solicitado Permiso de Anuncio en Azotea, sin ser necesario para la emisión del acto, como lo pretende hacer creer la parte actora en su escrito de demanda. -----------------------------------------------------</w:t>
      </w:r>
      <w:r w:rsidR="001E6A72" w:rsidRPr="00156C12">
        <w:t>--------</w:t>
      </w:r>
    </w:p>
    <w:p w14:paraId="45A9F2AB" w14:textId="77777777" w:rsidR="005D2D1F" w:rsidRPr="00156C12" w:rsidRDefault="005D2D1F" w:rsidP="002255C1">
      <w:pPr>
        <w:pStyle w:val="SENTENCIAS"/>
      </w:pPr>
    </w:p>
    <w:p w14:paraId="71069E9C" w14:textId="17040165" w:rsidR="00A873FA" w:rsidRPr="00156C12" w:rsidRDefault="00A873FA" w:rsidP="0004352D">
      <w:pPr>
        <w:pStyle w:val="SENTENCIAS"/>
      </w:pPr>
      <w:r w:rsidRPr="00156C12">
        <w:t>Todo lo anterior, genera incertidumbre jurídica</w:t>
      </w:r>
      <w:r w:rsidR="001E6A72" w:rsidRPr="00156C12">
        <w:t xml:space="preserve"> </w:t>
      </w:r>
      <w:r w:rsidRPr="00156C12">
        <w:t xml:space="preserve">a la parte actora </w:t>
      </w:r>
      <w:r w:rsidR="001E6A72" w:rsidRPr="00156C12">
        <w:t xml:space="preserve">ya que </w:t>
      </w:r>
      <w:r w:rsidRPr="00156C12">
        <w:t>desconoce si era la intención de la demandada resolver en el sentido en que se plasmó en el oficio impugnado, de igual manera, si los motivos que la demandada otorga en el referido oficio, para determinar cómo no factible la instalación del anuncio en el inmueble ubicado en Avenida Malecón del Río de los Gómez, número 1916 mil novecientos dieciséis, de la colonia Héroes de Chapultepec, corresponden a dicha solicitud o bien se refieren a otro inmueble.</w:t>
      </w:r>
    </w:p>
    <w:p w14:paraId="7D8B18FF" w14:textId="77777777" w:rsidR="00A873FA" w:rsidRPr="00156C12" w:rsidRDefault="00A873FA" w:rsidP="0004352D">
      <w:pPr>
        <w:pStyle w:val="SENTENCIAS"/>
      </w:pPr>
    </w:p>
    <w:p w14:paraId="72B77FB6" w14:textId="7244630E" w:rsidR="00461AFB" w:rsidRPr="00156C12" w:rsidRDefault="00461AFB" w:rsidP="0004352D">
      <w:pPr>
        <w:pStyle w:val="SENTENCIAS"/>
      </w:pPr>
      <w:r w:rsidRPr="00156C12">
        <w:t>Por lo anterior, y considerando que el acto impugnado carece de una debida fundamentación y motivación; es procedente decretar la nulidad de la resolución contenida en el</w:t>
      </w:r>
      <w:r w:rsidR="00A873FA" w:rsidRPr="00156C12">
        <w:t xml:space="preserve"> DGDU/CD/JA/9-139742/2013-1 (Letras D G D U diagonal </w:t>
      </w:r>
      <w:r w:rsidR="001E6A72" w:rsidRPr="00156C12">
        <w:t>l</w:t>
      </w:r>
      <w:r w:rsidR="00A873FA" w:rsidRPr="00156C12">
        <w:t xml:space="preserve">etras C D diagonal </w:t>
      </w:r>
      <w:r w:rsidR="001E6A72" w:rsidRPr="00156C12">
        <w:t>l</w:t>
      </w:r>
      <w:r w:rsidR="00A873FA" w:rsidRPr="00156C12">
        <w:t xml:space="preserve">etras J A diagonal nueve guion uno tres nueve siete cuatro dos diagonal dos mil trece guion uno), </w:t>
      </w:r>
      <w:r w:rsidR="0004352D" w:rsidRPr="00156C12">
        <w:t xml:space="preserve">de fecha </w:t>
      </w:r>
      <w:r w:rsidR="00A873FA" w:rsidRPr="00156C12">
        <w:t xml:space="preserve">20 veinte de septiembre del año 2018 dos mil dieciocho </w:t>
      </w:r>
      <w:r w:rsidR="00A873FA" w:rsidRPr="00156C12">
        <w:rPr>
          <w:i/>
        </w:rPr>
        <w:t>(sic)</w:t>
      </w:r>
      <w:r w:rsidR="00A873FA" w:rsidRPr="00156C12">
        <w:t xml:space="preserve">, </w:t>
      </w:r>
      <w:r w:rsidRPr="00156C12">
        <w:t>lo anterior, con fundamento en los artículos 143, segundo párrafo, 300, fracción III y 302, fracción II, del Código de Procedimiento y Justicia Administrativa para el Estado y los Munic</w:t>
      </w:r>
      <w:r w:rsidR="0004352D" w:rsidRPr="00156C12">
        <w:t>ipios de Guanajuato. -------</w:t>
      </w:r>
      <w:r w:rsidR="00A873FA" w:rsidRPr="00156C12">
        <w:t>--------------------------------------------------------------</w:t>
      </w:r>
    </w:p>
    <w:p w14:paraId="04AB6820" w14:textId="77777777" w:rsidR="00461AFB" w:rsidRPr="00156C12" w:rsidRDefault="00461AFB" w:rsidP="00330D95">
      <w:pPr>
        <w:pStyle w:val="SENTENCIAS"/>
      </w:pPr>
    </w:p>
    <w:p w14:paraId="042422F2" w14:textId="0548B790" w:rsidR="00461AFB" w:rsidRPr="00156C12" w:rsidRDefault="00461AFB" w:rsidP="00A873FA">
      <w:pPr>
        <w:pStyle w:val="SENTENCIAS"/>
      </w:pPr>
      <w:r w:rsidRPr="00156C12">
        <w:t>Ahora bien, como el acto cuestionado fue dictado en respuesta a una petición, la nulidad decretada no puede ser total, sino para efectos de que ese acto sea sustituido por otro sin las deficiencias advertidas dentro de la presente sentencia</w:t>
      </w:r>
      <w:r w:rsidR="00A873FA" w:rsidRPr="00156C12">
        <w:t xml:space="preserve">. </w:t>
      </w:r>
      <w:r w:rsidRPr="00156C12">
        <w:t xml:space="preserve">No estimarlo así, implicaría dejar sin resolver la solicitud planteada, contraviniéndose con ello el principio de seguridad jurídica en detrimento del solicitante. </w:t>
      </w:r>
      <w:r w:rsidR="00A873FA" w:rsidRPr="00156C12">
        <w:t>----------------------------------------------------------------------</w:t>
      </w:r>
    </w:p>
    <w:p w14:paraId="657C5AE7" w14:textId="77777777" w:rsidR="00A873FA" w:rsidRPr="00156C12" w:rsidRDefault="00A873FA" w:rsidP="00461AFB">
      <w:pPr>
        <w:pStyle w:val="RESOLUCIONES"/>
      </w:pPr>
    </w:p>
    <w:p w14:paraId="795D56C8" w14:textId="39C0DEB6" w:rsidR="00461AFB" w:rsidRPr="00156C12" w:rsidRDefault="00461AFB" w:rsidP="00461AFB">
      <w:pPr>
        <w:pStyle w:val="RESOLUCIONES"/>
      </w:pPr>
      <w:r w:rsidRPr="00156C12">
        <w:lastRenderedPageBreak/>
        <w:t xml:space="preserve">En apoyo a lo anterior se cita la jurisprudencia 2a./J. 67/98 de la Segunda Sala de la Suprema Corte de Justicia de la Nación, publicada en el Semanario Judicial de la Federación y su Gaceta, Novena Época, Tomo VIII, </w:t>
      </w:r>
      <w:r w:rsidR="00935586" w:rsidRPr="00156C12">
        <w:t>septiembre</w:t>
      </w:r>
      <w:r w:rsidRPr="00156C12">
        <w:t xml:space="preserve"> de 1998, página 358, que establece: </w:t>
      </w:r>
      <w:r w:rsidR="002F256B" w:rsidRPr="00156C12">
        <w:t>------------------------------------------</w:t>
      </w:r>
    </w:p>
    <w:p w14:paraId="0CD731B1" w14:textId="77777777" w:rsidR="00461AFB" w:rsidRPr="00156C12" w:rsidRDefault="00461AFB" w:rsidP="00461AFB">
      <w:pPr>
        <w:pStyle w:val="RESOLUCIONES"/>
      </w:pPr>
    </w:p>
    <w:p w14:paraId="369A10AB" w14:textId="77777777" w:rsidR="00461AFB" w:rsidRPr="00156C12" w:rsidRDefault="00461AFB" w:rsidP="00461AFB">
      <w:pPr>
        <w:pStyle w:val="TESISYJURIS"/>
        <w:rPr>
          <w:sz w:val="22"/>
        </w:rPr>
      </w:pPr>
      <w:r w:rsidRPr="00156C12">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2CCF619C" w:rsidR="00461AFB" w:rsidRPr="00156C12" w:rsidRDefault="00461AFB" w:rsidP="00461AFB">
      <w:pPr>
        <w:pStyle w:val="RESOLUCIONES"/>
      </w:pPr>
    </w:p>
    <w:p w14:paraId="7C1CF4DE" w14:textId="3678767F" w:rsidR="00461AFB" w:rsidRPr="00156C12" w:rsidRDefault="001E6A72" w:rsidP="00461AFB">
      <w:pPr>
        <w:pStyle w:val="SENTENCIAS"/>
        <w:rPr>
          <w:rStyle w:val="RESOLUCIONESCar"/>
        </w:rPr>
      </w:pPr>
      <w:r w:rsidRPr="00156C12">
        <w:rPr>
          <w:rStyle w:val="RESOLUCIONESCar"/>
        </w:rPr>
        <w:t>En tal sentido</w:t>
      </w:r>
      <w:r w:rsidR="00461AFB" w:rsidRPr="00156C12">
        <w:rPr>
          <w:rStyle w:val="RESOLUCIONESCar"/>
        </w:rPr>
        <w:t>, la autoridad deberá cumplir con lo aquí ordenado en el término de 15 quince días hábiles, contados a partir de aquél en que cause ejecutoria la presente sentencia, de acuerdo a lo dispuesto en los artículos 321 y 322 del Código de Procedimiento y Justicia Administrativa para el Estado y los municipios de Guanajuato. --------------------</w:t>
      </w:r>
      <w:r w:rsidR="00935586" w:rsidRPr="00156C12">
        <w:rPr>
          <w:rStyle w:val="RESOLUCIONESCar"/>
        </w:rPr>
        <w:t>-------------</w:t>
      </w:r>
      <w:r w:rsidR="00461AFB" w:rsidRPr="00156C12">
        <w:rPr>
          <w:rStyle w:val="RESOLUCIONESCar"/>
        </w:rPr>
        <w:t>--------------------------------</w:t>
      </w:r>
    </w:p>
    <w:p w14:paraId="7DEADEE2" w14:textId="77777777" w:rsidR="00461AFB" w:rsidRPr="00156C12" w:rsidRDefault="00461AFB" w:rsidP="00461AFB">
      <w:pPr>
        <w:pStyle w:val="RESOLUCIONES"/>
      </w:pPr>
    </w:p>
    <w:p w14:paraId="03565504" w14:textId="5D98C54C" w:rsidR="00123668" w:rsidRPr="00156C12" w:rsidRDefault="00E0675D" w:rsidP="00310343">
      <w:pPr>
        <w:pStyle w:val="RESOLUCIONES"/>
      </w:pPr>
      <w:r w:rsidRPr="00156C12">
        <w:rPr>
          <w:rFonts w:cs="Calibri"/>
          <w:b/>
          <w:bCs/>
          <w:iCs/>
        </w:rPr>
        <w:t>OCTAVO</w:t>
      </w:r>
      <w:r w:rsidR="00461AFB" w:rsidRPr="00156C12">
        <w:rPr>
          <w:rFonts w:cs="Calibri"/>
          <w:iCs/>
        </w:rPr>
        <w:t xml:space="preserve">. </w:t>
      </w:r>
      <w:r w:rsidR="004C5D7B" w:rsidRPr="00156C12">
        <w:rPr>
          <w:rFonts w:cs="Calibri"/>
          <w:iCs/>
        </w:rPr>
        <w:t>En cuanto a la pretensi</w:t>
      </w:r>
      <w:r w:rsidR="001E6A72" w:rsidRPr="00156C12">
        <w:rPr>
          <w:rFonts w:cs="Calibri"/>
          <w:iCs/>
        </w:rPr>
        <w:t>ó</w:t>
      </w:r>
      <w:r w:rsidR="004C5D7B" w:rsidRPr="00156C12">
        <w:rPr>
          <w:rFonts w:cs="Calibri"/>
          <w:iCs/>
        </w:rPr>
        <w:t xml:space="preserve">n solicitada por la parte actora, </w:t>
      </w:r>
      <w:r w:rsidR="001E6A72" w:rsidRPr="00156C12">
        <w:rPr>
          <w:rFonts w:cs="Calibri"/>
          <w:iCs/>
        </w:rPr>
        <w:t>consistentes en</w:t>
      </w:r>
      <w:r w:rsidR="004C5D7B" w:rsidRPr="00156C12">
        <w:rPr>
          <w:rFonts w:cs="Calibri"/>
          <w:iCs/>
        </w:rPr>
        <w:t xml:space="preserve"> </w:t>
      </w:r>
      <w:r w:rsidR="00310343" w:rsidRPr="00156C12">
        <w:rPr>
          <w:rFonts w:cs="Calibri"/>
          <w:iCs/>
        </w:rPr>
        <w:t>la nulidad del oficio impugnado</w:t>
      </w:r>
      <w:r w:rsidR="001E6A72" w:rsidRPr="00156C12">
        <w:rPr>
          <w:rFonts w:cs="Calibri"/>
          <w:iCs/>
        </w:rPr>
        <w:t xml:space="preserve">, la misma queda </w:t>
      </w:r>
      <w:r w:rsidR="00310343" w:rsidRPr="00156C12">
        <w:t>colmada,</w:t>
      </w:r>
      <w:r w:rsidR="001E6A72" w:rsidRPr="00156C12">
        <w:t xml:space="preserve"> en razón de lo determinado en e</w:t>
      </w:r>
      <w:r w:rsidR="00310343" w:rsidRPr="00156C12">
        <w:t>l considerando que antecede. ---------------------------</w:t>
      </w:r>
    </w:p>
    <w:p w14:paraId="0D62CECD" w14:textId="78331C0E" w:rsidR="00310343" w:rsidRPr="00156C12" w:rsidRDefault="00310343" w:rsidP="004C5D7B">
      <w:pPr>
        <w:pStyle w:val="RESOLUCIONES"/>
        <w:rPr>
          <w:rFonts w:ascii="Arial Unicode MS" w:eastAsiaTheme="minorHAnsi" w:hAnsi="Arial Unicode MS" w:cs="Arial Unicode MS"/>
          <w:sz w:val="18"/>
          <w:szCs w:val="20"/>
          <w:lang w:val="es-MX" w:eastAsia="en-US"/>
        </w:rPr>
      </w:pPr>
    </w:p>
    <w:p w14:paraId="15F9DC6B" w14:textId="77777777" w:rsidR="00461AFB" w:rsidRPr="00156C12" w:rsidRDefault="00461AFB" w:rsidP="00461AFB">
      <w:pPr>
        <w:pStyle w:val="RESOLUCIONES"/>
      </w:pPr>
      <w:r w:rsidRPr="00156C12">
        <w:t>Por lo expuesto, y con fundamento además en lo dispuesto en los artículos 249, 298, 299, 300, fracción III y 302, fracción II, del Código de Procedimiento y Justicia Administrativa para el Estado y los Municipios de Guanajuato, es de resolverse y se.</w:t>
      </w:r>
    </w:p>
    <w:p w14:paraId="043069E9" w14:textId="6E6F3429" w:rsidR="00C52C36" w:rsidRPr="00156C12" w:rsidRDefault="00C52C36" w:rsidP="00461AFB">
      <w:pPr>
        <w:pStyle w:val="Textoindependiente"/>
        <w:jc w:val="center"/>
        <w:rPr>
          <w:rFonts w:ascii="Century" w:hAnsi="Century" w:cs="Calibri"/>
          <w:b/>
          <w:iCs/>
        </w:rPr>
      </w:pPr>
    </w:p>
    <w:p w14:paraId="3B30E8E1" w14:textId="77777777" w:rsidR="00E0675D" w:rsidRPr="00156C12" w:rsidRDefault="00E0675D" w:rsidP="00461AFB">
      <w:pPr>
        <w:pStyle w:val="Textoindependiente"/>
        <w:jc w:val="center"/>
        <w:rPr>
          <w:rFonts w:ascii="Century" w:hAnsi="Century" w:cs="Calibri"/>
          <w:b/>
          <w:iCs/>
        </w:rPr>
      </w:pPr>
    </w:p>
    <w:p w14:paraId="69E30826" w14:textId="28529BD1" w:rsidR="00461AFB" w:rsidRPr="00156C12" w:rsidRDefault="00461AFB" w:rsidP="00461AFB">
      <w:pPr>
        <w:pStyle w:val="Textoindependiente"/>
        <w:jc w:val="center"/>
        <w:rPr>
          <w:rFonts w:ascii="Century" w:hAnsi="Century" w:cs="Calibri"/>
          <w:iCs/>
        </w:rPr>
      </w:pPr>
      <w:r w:rsidRPr="00156C12">
        <w:rPr>
          <w:rFonts w:ascii="Century" w:hAnsi="Century" w:cs="Calibri"/>
          <w:b/>
          <w:iCs/>
        </w:rPr>
        <w:t xml:space="preserve">R E S U E L V E </w:t>
      </w:r>
      <w:r w:rsidRPr="00156C12">
        <w:rPr>
          <w:rFonts w:ascii="Century" w:hAnsi="Century" w:cs="Calibri"/>
          <w:iCs/>
        </w:rPr>
        <w:t>:</w:t>
      </w:r>
    </w:p>
    <w:p w14:paraId="1E1162DB" w14:textId="77777777" w:rsidR="00E0675D" w:rsidRPr="00156C12" w:rsidRDefault="00E0675D" w:rsidP="00461AFB">
      <w:pPr>
        <w:pStyle w:val="Textoindependiente"/>
        <w:jc w:val="center"/>
        <w:rPr>
          <w:rFonts w:ascii="Century" w:hAnsi="Century" w:cs="Calibri"/>
          <w:iCs/>
        </w:rPr>
      </w:pPr>
    </w:p>
    <w:p w14:paraId="2B3C3F56" w14:textId="77777777" w:rsidR="00461AFB" w:rsidRPr="00156C12" w:rsidRDefault="00461AFB" w:rsidP="00461AFB">
      <w:pPr>
        <w:pStyle w:val="Textoindependiente"/>
        <w:spacing w:line="360" w:lineRule="auto"/>
        <w:ind w:firstLine="709"/>
        <w:rPr>
          <w:rFonts w:ascii="Century" w:hAnsi="Century" w:cs="Calibri"/>
        </w:rPr>
      </w:pPr>
      <w:r w:rsidRPr="00156C12">
        <w:rPr>
          <w:rFonts w:ascii="Century" w:hAnsi="Century" w:cs="Calibri"/>
          <w:b/>
          <w:bCs/>
          <w:iCs/>
        </w:rPr>
        <w:lastRenderedPageBreak/>
        <w:t>PRIMERO</w:t>
      </w:r>
      <w:r w:rsidRPr="00156C12">
        <w:rPr>
          <w:rFonts w:ascii="Century" w:hAnsi="Century" w:cs="Calibri"/>
        </w:rPr>
        <w:t xml:space="preserve">. Este Juzgado Tercero Administrativo Municipal resultó competente para conocer y resolver del presente proceso administrativo. ------- </w:t>
      </w:r>
    </w:p>
    <w:p w14:paraId="4156A1E1" w14:textId="77777777" w:rsidR="00461AFB" w:rsidRPr="00156C12" w:rsidRDefault="00461AFB" w:rsidP="00461AFB">
      <w:pPr>
        <w:pStyle w:val="Textoindependiente"/>
        <w:spacing w:line="360" w:lineRule="auto"/>
        <w:ind w:firstLine="709"/>
        <w:rPr>
          <w:rFonts w:ascii="Century" w:hAnsi="Century" w:cs="Calibri"/>
          <w:sz w:val="20"/>
        </w:rPr>
      </w:pPr>
    </w:p>
    <w:p w14:paraId="1B07BA4E" w14:textId="25063971" w:rsidR="00E0675D" w:rsidRPr="00156C12" w:rsidRDefault="00461AFB" w:rsidP="0004352D">
      <w:pPr>
        <w:pStyle w:val="SENTENCIAS"/>
        <w:rPr>
          <w:rFonts w:cs="Arial"/>
        </w:rPr>
      </w:pPr>
      <w:r w:rsidRPr="00156C12">
        <w:rPr>
          <w:b/>
        </w:rPr>
        <w:t>SEGUNDO.</w:t>
      </w:r>
      <w:r w:rsidRPr="00156C12">
        <w:rPr>
          <w:rFonts w:cs="Arial"/>
        </w:rPr>
        <w:t xml:space="preserve"> </w:t>
      </w:r>
      <w:r w:rsidRPr="00156C12">
        <w:t xml:space="preserve">Resultó procedente el proceso administrativo promovido por el justiciable, en contra de </w:t>
      </w:r>
      <w:r w:rsidRPr="00156C12">
        <w:rPr>
          <w:rFonts w:cs="Arial"/>
        </w:rPr>
        <w:t xml:space="preserve">la resolución </w:t>
      </w:r>
      <w:r w:rsidR="00E0675D" w:rsidRPr="00156C12">
        <w:rPr>
          <w:rFonts w:cs="Arial"/>
        </w:rPr>
        <w:t xml:space="preserve">impugnada. ----------------------------- </w:t>
      </w:r>
    </w:p>
    <w:p w14:paraId="464CABBD" w14:textId="77777777" w:rsidR="00461AFB" w:rsidRPr="00156C12" w:rsidRDefault="00461AFB" w:rsidP="00461AFB">
      <w:pPr>
        <w:spacing w:line="360" w:lineRule="auto"/>
        <w:ind w:firstLine="709"/>
        <w:jc w:val="both"/>
        <w:rPr>
          <w:rFonts w:ascii="Century" w:hAnsi="Century" w:cs="Calibri"/>
          <w:b/>
          <w:bCs/>
          <w:iCs/>
          <w:sz w:val="20"/>
        </w:rPr>
      </w:pPr>
    </w:p>
    <w:p w14:paraId="64F9DA33" w14:textId="41F99854" w:rsidR="00461AFB" w:rsidRPr="00156C12" w:rsidRDefault="00461AFB" w:rsidP="0004352D">
      <w:pPr>
        <w:pStyle w:val="SENTENCIAS"/>
      </w:pPr>
      <w:r w:rsidRPr="00156C12">
        <w:rPr>
          <w:rFonts w:cs="Calibri"/>
          <w:b/>
          <w:bCs/>
          <w:iCs/>
        </w:rPr>
        <w:t xml:space="preserve">TERCERO. </w:t>
      </w:r>
      <w:r w:rsidRPr="00156C12">
        <w:t xml:space="preserve">Se decreta </w:t>
      </w:r>
      <w:r w:rsidRPr="00156C12">
        <w:rPr>
          <w:bCs/>
        </w:rPr>
        <w:t>la</w:t>
      </w:r>
      <w:r w:rsidRPr="00156C12">
        <w:rPr>
          <w:b/>
          <w:bCs/>
        </w:rPr>
        <w:t xml:space="preserve"> nulidad de la resolución </w:t>
      </w:r>
      <w:r w:rsidRPr="00156C12">
        <w:rPr>
          <w:bCs/>
        </w:rPr>
        <w:t>contenida en el oficio</w:t>
      </w:r>
      <w:r w:rsidR="000660DE" w:rsidRPr="00156C12">
        <w:rPr>
          <w:bCs/>
        </w:rPr>
        <w:t xml:space="preserve"> </w:t>
      </w:r>
      <w:r w:rsidR="000660DE" w:rsidRPr="00156C12">
        <w:t>DGDU/CD/JA/9-139742/2013-1 (Letras D G D U diagonal letras C D diagonal Letra J A diagonal nueve guión uno tres nueve siete cuatro dos diagonal dos mil trece guion uno)</w:t>
      </w:r>
      <w:r w:rsidR="0004352D" w:rsidRPr="00156C12">
        <w:t xml:space="preserve">, </w:t>
      </w:r>
      <w:r w:rsidR="00F639BD" w:rsidRPr="00156C12">
        <w:t>para</w:t>
      </w:r>
      <w:r w:rsidRPr="00156C12">
        <w:rPr>
          <w:b/>
          <w:bCs/>
        </w:rPr>
        <w:t xml:space="preserve"> el efecto </w:t>
      </w:r>
      <w:r w:rsidRPr="00156C12">
        <w:t>de que la demandada emita un nuevo acto</w:t>
      </w:r>
      <w:r w:rsidRPr="00156C12">
        <w:rPr>
          <w:rFonts w:cs="Calibri"/>
        </w:rPr>
        <w:t>; ello</w:t>
      </w:r>
      <w:r w:rsidR="002F256B" w:rsidRPr="00156C12">
        <w:rPr>
          <w:rFonts w:cs="Calibri"/>
        </w:rPr>
        <w:t xml:space="preserve"> co</w:t>
      </w:r>
      <w:r w:rsidRPr="00156C12">
        <w:rPr>
          <w:rFonts w:cs="Calibri"/>
        </w:rPr>
        <w:t>n base a las consideraciones lógicas y jurídicas expresadas en el Considerando S</w:t>
      </w:r>
      <w:r w:rsidR="001E6A72" w:rsidRPr="00156C12">
        <w:rPr>
          <w:rFonts w:cs="Calibri"/>
        </w:rPr>
        <w:t xml:space="preserve">éptimo </w:t>
      </w:r>
      <w:r w:rsidRPr="00156C12">
        <w:rPr>
          <w:rFonts w:cs="Calibri"/>
        </w:rPr>
        <w:t>de esta sentencia</w:t>
      </w:r>
      <w:r w:rsidRPr="00156C12">
        <w:t>. ------------------------------------------</w:t>
      </w:r>
      <w:r w:rsidR="000660DE" w:rsidRPr="00156C12">
        <w:t>--------</w:t>
      </w:r>
    </w:p>
    <w:p w14:paraId="6034BE27" w14:textId="77777777" w:rsidR="00461AFB" w:rsidRPr="00156C12" w:rsidRDefault="00461AFB" w:rsidP="00DB2147">
      <w:pPr>
        <w:pStyle w:val="SENTENCIAS"/>
        <w:rPr>
          <w:b/>
          <w:bCs/>
          <w:sz w:val="20"/>
        </w:rPr>
      </w:pPr>
    </w:p>
    <w:p w14:paraId="626FC006" w14:textId="671000DF" w:rsidR="00461AFB" w:rsidRPr="00156C12" w:rsidRDefault="00D06E43" w:rsidP="00461AFB">
      <w:pPr>
        <w:pStyle w:val="RESOLUCIONES"/>
      </w:pPr>
      <w:r w:rsidRPr="00156C12">
        <w:rPr>
          <w:b/>
        </w:rPr>
        <w:t>CUARTO</w:t>
      </w:r>
      <w:r w:rsidR="00461AFB" w:rsidRPr="00156C12">
        <w:rPr>
          <w:b/>
        </w:rPr>
        <w:t xml:space="preserve">. </w:t>
      </w:r>
      <w:r w:rsidR="00E0675D" w:rsidRPr="00156C12">
        <w:rPr>
          <w:rFonts w:cs="Arial"/>
        </w:rPr>
        <w:t>Se considera satisfecha la pretensión del actor</w:t>
      </w:r>
      <w:r w:rsidR="00461AFB" w:rsidRPr="00156C12">
        <w:t xml:space="preserve">; de conformidad con lo establecido en el Considerando </w:t>
      </w:r>
      <w:r w:rsidR="00E0675D" w:rsidRPr="00156C12">
        <w:t xml:space="preserve">Octavo </w:t>
      </w:r>
      <w:r w:rsidR="00461AFB" w:rsidRPr="00156C12">
        <w:t xml:space="preserve">de esta resolución. </w:t>
      </w:r>
      <w:r w:rsidR="00E0675D" w:rsidRPr="00156C12">
        <w:t>-</w:t>
      </w:r>
    </w:p>
    <w:p w14:paraId="7426888F" w14:textId="77777777" w:rsidR="00461AFB" w:rsidRPr="00156C12" w:rsidRDefault="00461AFB" w:rsidP="00461AFB">
      <w:pPr>
        <w:pStyle w:val="Textoindependiente"/>
        <w:spacing w:line="360" w:lineRule="auto"/>
        <w:ind w:firstLine="709"/>
        <w:rPr>
          <w:rFonts w:ascii="Century" w:hAnsi="Century" w:cs="Calibri"/>
          <w:b/>
          <w:sz w:val="20"/>
          <w:lang w:val="es-ES"/>
        </w:rPr>
      </w:pPr>
    </w:p>
    <w:p w14:paraId="0551C2C0" w14:textId="4BBB72CB" w:rsidR="00461AFB" w:rsidRPr="00156C12" w:rsidRDefault="00461AFB" w:rsidP="00461AFB">
      <w:pPr>
        <w:pStyle w:val="Textoindependiente"/>
        <w:spacing w:line="360" w:lineRule="auto"/>
        <w:ind w:firstLine="708"/>
        <w:rPr>
          <w:rFonts w:ascii="Century" w:hAnsi="Century" w:cs="Calibri"/>
        </w:rPr>
      </w:pPr>
      <w:r w:rsidRPr="00156C12">
        <w:rPr>
          <w:rFonts w:ascii="Century" w:hAnsi="Century" w:cs="Calibri"/>
          <w:b/>
        </w:rPr>
        <w:t>Notifíquese a la autoridad demandada por oficio y a la parte actora personalmente.</w:t>
      </w:r>
      <w:r w:rsidR="00DB2147" w:rsidRPr="00156C12">
        <w:rPr>
          <w:rFonts w:ascii="Century" w:hAnsi="Century" w:cs="Calibri"/>
          <w:b/>
        </w:rPr>
        <w:t xml:space="preserve"> </w:t>
      </w:r>
      <w:r w:rsidRPr="00156C12">
        <w:rPr>
          <w:rFonts w:ascii="Century" w:hAnsi="Century" w:cs="Calibri"/>
          <w:b/>
        </w:rPr>
        <w:t>--------</w:t>
      </w:r>
      <w:r w:rsidRPr="00156C12">
        <w:rPr>
          <w:rFonts w:ascii="Century" w:hAnsi="Century" w:cs="Calibri"/>
        </w:rPr>
        <w:t>----------------------------------------------</w:t>
      </w:r>
      <w:r w:rsidR="00DB2147" w:rsidRPr="00156C12">
        <w:rPr>
          <w:rFonts w:ascii="Century" w:hAnsi="Century" w:cs="Calibri"/>
        </w:rPr>
        <w:t>-------------------------------</w:t>
      </w:r>
    </w:p>
    <w:p w14:paraId="2CA8E956" w14:textId="77777777" w:rsidR="00461AFB" w:rsidRPr="00156C12" w:rsidRDefault="00461AFB" w:rsidP="00461AFB">
      <w:pPr>
        <w:spacing w:line="360" w:lineRule="auto"/>
        <w:jc w:val="both"/>
        <w:rPr>
          <w:rFonts w:ascii="Century" w:hAnsi="Century" w:cs="Calibri"/>
          <w:sz w:val="20"/>
          <w:lang w:val="es-MX"/>
        </w:rPr>
      </w:pPr>
    </w:p>
    <w:p w14:paraId="670C5AD0" w14:textId="77777777" w:rsidR="00461AFB" w:rsidRPr="00156C12" w:rsidRDefault="00461AFB" w:rsidP="00461AFB">
      <w:pPr>
        <w:pStyle w:val="Textoindependiente"/>
        <w:spacing w:line="360" w:lineRule="auto"/>
        <w:ind w:firstLine="708"/>
        <w:rPr>
          <w:rFonts w:ascii="Century" w:hAnsi="Century" w:cs="Calibri"/>
        </w:rPr>
      </w:pPr>
      <w:r w:rsidRPr="00156C12">
        <w:rPr>
          <w:rFonts w:ascii="Century" w:hAnsi="Century" w:cs="Calibri"/>
        </w:rPr>
        <w:t xml:space="preserve">En su oportunidad, archívese este expediente, como asunto totalmente concluido y dese de baja en el Libro de Registros que se lleva para tal efecto. </w:t>
      </w:r>
    </w:p>
    <w:p w14:paraId="6004BDD8" w14:textId="77777777" w:rsidR="00461AFB" w:rsidRPr="00156C12" w:rsidRDefault="00461AFB" w:rsidP="00461AFB">
      <w:pPr>
        <w:pStyle w:val="Textoindependiente"/>
        <w:spacing w:line="360" w:lineRule="auto"/>
        <w:rPr>
          <w:rFonts w:ascii="Century" w:hAnsi="Century" w:cs="Calibri"/>
          <w:sz w:val="20"/>
        </w:rPr>
      </w:pPr>
    </w:p>
    <w:p w14:paraId="5E53A182" w14:textId="3F35F6A3" w:rsidR="00461AFB" w:rsidRPr="00156C12" w:rsidRDefault="00461AFB" w:rsidP="006200D7">
      <w:pPr>
        <w:tabs>
          <w:tab w:val="left" w:pos="1252"/>
        </w:tabs>
        <w:spacing w:line="360" w:lineRule="auto"/>
        <w:ind w:firstLine="709"/>
        <w:jc w:val="both"/>
        <w:rPr>
          <w:lang w:val="es-MX"/>
        </w:rPr>
      </w:pPr>
      <w:r w:rsidRPr="00156C12">
        <w:rPr>
          <w:rFonts w:ascii="Century" w:hAnsi="Century" w:cs="Calibri"/>
        </w:rPr>
        <w:t xml:space="preserve">Así lo resolvió y firma la Jueza del Juzgado Tercero Administrativo Municipal de León, Guanajuato, licenciada </w:t>
      </w:r>
      <w:r w:rsidRPr="00156C12">
        <w:rPr>
          <w:rFonts w:ascii="Century" w:hAnsi="Century" w:cs="Calibri"/>
          <w:b/>
          <w:bCs/>
        </w:rPr>
        <w:t>María Guadalupe Garza Lozornio</w:t>
      </w:r>
      <w:r w:rsidRPr="00156C12">
        <w:rPr>
          <w:rFonts w:ascii="Century" w:hAnsi="Century" w:cs="Calibri"/>
        </w:rPr>
        <w:t xml:space="preserve">, quien actúa asistida en forma legal con Secretario de Estudio y Cuenta, licenciado </w:t>
      </w:r>
      <w:r w:rsidRPr="00156C12">
        <w:rPr>
          <w:rFonts w:ascii="Century" w:hAnsi="Century" w:cs="Calibri"/>
          <w:b/>
          <w:bCs/>
        </w:rPr>
        <w:t>Christian Helmut Emmanuel Schonwald Escalante</w:t>
      </w:r>
      <w:r w:rsidRPr="00156C12">
        <w:rPr>
          <w:rFonts w:ascii="Century" w:hAnsi="Century" w:cs="Calibri"/>
          <w:bCs/>
        </w:rPr>
        <w:t>,</w:t>
      </w:r>
      <w:r w:rsidRPr="00156C12">
        <w:rPr>
          <w:rFonts w:ascii="Century" w:hAnsi="Century" w:cs="Calibri"/>
          <w:b/>
          <w:bCs/>
        </w:rPr>
        <w:t xml:space="preserve"> </w:t>
      </w:r>
      <w:r w:rsidRPr="00156C12">
        <w:rPr>
          <w:rFonts w:ascii="Century" w:hAnsi="Century" w:cs="Calibri"/>
        </w:rPr>
        <w:t>quien da fe. ---</w:t>
      </w:r>
    </w:p>
    <w:sectPr w:rsidR="00461AFB" w:rsidRPr="00156C12" w:rsidSect="00C8689F">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C8321" w14:textId="77777777" w:rsidR="00CE5B87" w:rsidRDefault="00CE5B87">
      <w:r>
        <w:separator/>
      </w:r>
    </w:p>
  </w:endnote>
  <w:endnote w:type="continuationSeparator" w:id="0">
    <w:p w14:paraId="6D63B75A" w14:textId="77777777" w:rsidR="00CE5B87" w:rsidRDefault="00CE5B87">
      <w:r>
        <w:continuationSeparator/>
      </w:r>
    </w:p>
  </w:endnote>
  <w:endnote w:type="continuationNotice" w:id="1">
    <w:p w14:paraId="6D3A1D43" w14:textId="77777777" w:rsidR="00CE5B87" w:rsidRDefault="00CE5B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5BF9B5"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56C1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56C1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57FC8" w14:textId="77777777" w:rsidR="00CE5B87" w:rsidRDefault="00CE5B87">
      <w:r>
        <w:separator/>
      </w:r>
    </w:p>
  </w:footnote>
  <w:footnote w:type="continuationSeparator" w:id="0">
    <w:p w14:paraId="3ED919FA" w14:textId="77777777" w:rsidR="00CE5B87" w:rsidRDefault="00CE5B87">
      <w:r>
        <w:continuationSeparator/>
      </w:r>
    </w:p>
  </w:footnote>
  <w:footnote w:type="continuationNotice" w:id="1">
    <w:p w14:paraId="3A81BE37" w14:textId="77777777" w:rsidR="00CE5B87" w:rsidRDefault="00CE5B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53957B10" w:rsidR="001E34AD" w:rsidRDefault="00CD3027" w:rsidP="007F7AC8">
    <w:pPr>
      <w:pStyle w:val="Encabezado"/>
      <w:jc w:val="right"/>
    </w:pPr>
    <w:r>
      <w:rPr>
        <w:color w:val="7F7F7F" w:themeColor="text1" w:themeTint="80"/>
      </w:rPr>
      <w:t>Expediente Número 1372</w:t>
    </w:r>
    <w:r w:rsidR="00B71315">
      <w:rPr>
        <w:color w:val="7F7F7F" w:themeColor="text1" w:themeTint="80"/>
      </w:rPr>
      <w:t>/</w:t>
    </w:r>
    <w:r>
      <w:rPr>
        <w:color w:val="7F7F7F" w:themeColor="text1" w:themeTint="80"/>
      </w:rPr>
      <w:t>3erJAM/</w:t>
    </w:r>
    <w:r w:rsidR="00B71315">
      <w:rPr>
        <w:color w:val="7F7F7F" w:themeColor="text1" w:themeTint="80"/>
      </w:rPr>
      <w:t>20</w:t>
    </w:r>
    <w:r w:rsidR="001E34AD">
      <w:rPr>
        <w:color w:val="7F7F7F" w:themeColor="text1" w:themeTint="80"/>
      </w:rPr>
      <w:t>1</w:t>
    </w:r>
    <w:r>
      <w:rPr>
        <w:color w:val="7F7F7F" w:themeColor="text1" w:themeTint="80"/>
      </w:rPr>
      <w:t>7</w:t>
    </w:r>
    <w:r w:rsidR="001E34AD">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3B7"/>
    <w:multiLevelType w:val="hybridMultilevel"/>
    <w:tmpl w:val="ECA04CB2"/>
    <w:lvl w:ilvl="0" w:tplc="1A78F0B4">
      <w:start w:val="1"/>
      <w:numFmt w:val="upperRoman"/>
      <w:lvlText w:val="%1."/>
      <w:lvlJc w:val="left"/>
      <w:pPr>
        <w:ind w:left="1080" w:hanging="720"/>
      </w:pPr>
      <w:rPr>
        <w:b/>
        <w:color w:val="auto"/>
      </w:rPr>
    </w:lvl>
    <w:lvl w:ilvl="1" w:tplc="9E60644C">
      <w:start w:val="1"/>
      <w:numFmt w:val="lowerLetter"/>
      <w:lvlText w:val="%2)"/>
      <w:lvlJc w:val="left"/>
      <w:pPr>
        <w:ind w:left="1440" w:hanging="360"/>
      </w:pPr>
      <w:rPr>
        <w:rFonts w:cs="Times New Roman"/>
        <w:b/>
        <w:sz w:val="22"/>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2AA6521"/>
    <w:multiLevelType w:val="hybridMultilevel"/>
    <w:tmpl w:val="197C2818"/>
    <w:lvl w:ilvl="0" w:tplc="FCE6C166">
      <w:start w:val="6"/>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C14129B"/>
    <w:multiLevelType w:val="hybridMultilevel"/>
    <w:tmpl w:val="36D84D8E"/>
    <w:lvl w:ilvl="0" w:tplc="6C58F82C">
      <w:start w:val="6"/>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70F5AAA"/>
    <w:multiLevelType w:val="hybridMultilevel"/>
    <w:tmpl w:val="6CD0C3E6"/>
    <w:lvl w:ilvl="0" w:tplc="13CAA466">
      <w:start w:val="6"/>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5A6E4B"/>
    <w:multiLevelType w:val="hybridMultilevel"/>
    <w:tmpl w:val="0BEE218E"/>
    <w:lvl w:ilvl="0" w:tplc="080A0013">
      <w:start w:val="1"/>
      <w:numFmt w:val="upperRoman"/>
      <w:lvlText w:val="%1."/>
      <w:lvlJc w:val="right"/>
      <w:pPr>
        <w:ind w:left="108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18A52712"/>
    <w:multiLevelType w:val="hybridMultilevel"/>
    <w:tmpl w:val="34F4BCB0"/>
    <w:lvl w:ilvl="0" w:tplc="639CE91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D1F7024"/>
    <w:multiLevelType w:val="hybridMultilevel"/>
    <w:tmpl w:val="D9A2C702"/>
    <w:lvl w:ilvl="0" w:tplc="8F507A4A">
      <w:start w:val="1"/>
      <w:numFmt w:val="lowerLetter"/>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F8B3DEE"/>
    <w:multiLevelType w:val="hybridMultilevel"/>
    <w:tmpl w:val="282C8260"/>
    <w:lvl w:ilvl="0" w:tplc="19A09596">
      <w:start w:val="4"/>
      <w:numFmt w:val="upperRoman"/>
      <w:lvlText w:val="%1."/>
      <w:lvlJc w:val="left"/>
      <w:pPr>
        <w:ind w:left="2149" w:hanging="720"/>
      </w:pPr>
      <w:rPr>
        <w:rFonts w:eastAsia="Calibri"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7674F62"/>
    <w:multiLevelType w:val="hybridMultilevel"/>
    <w:tmpl w:val="F2A68316"/>
    <w:lvl w:ilvl="0" w:tplc="BA721F66">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2E8D1DAC"/>
    <w:multiLevelType w:val="hybridMultilevel"/>
    <w:tmpl w:val="FA5423E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9C15F16"/>
    <w:multiLevelType w:val="hybridMultilevel"/>
    <w:tmpl w:val="F06E63B0"/>
    <w:lvl w:ilvl="0" w:tplc="32183F46">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3E4929E4"/>
    <w:multiLevelType w:val="hybridMultilevel"/>
    <w:tmpl w:val="ED94D8EE"/>
    <w:lvl w:ilvl="0" w:tplc="16A87B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3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6F912B4"/>
    <w:multiLevelType w:val="hybridMultilevel"/>
    <w:tmpl w:val="35CA17C6"/>
    <w:lvl w:ilvl="0" w:tplc="4DC298A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473B5986"/>
    <w:multiLevelType w:val="multilevel"/>
    <w:tmpl w:val="5B8C9EB6"/>
    <w:numStyleLink w:val="Estilo2"/>
  </w:abstractNum>
  <w:abstractNum w:abstractNumId="35"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6"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7A207D7"/>
    <w:multiLevelType w:val="hybridMultilevel"/>
    <w:tmpl w:val="E68E7610"/>
    <w:lvl w:ilvl="0" w:tplc="C4081C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8D3212E"/>
    <w:multiLevelType w:val="hybridMultilevel"/>
    <w:tmpl w:val="C0CCC31A"/>
    <w:lvl w:ilvl="0" w:tplc="9044FD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8FE2EF8"/>
    <w:multiLevelType w:val="hybridMultilevel"/>
    <w:tmpl w:val="4A90098A"/>
    <w:lvl w:ilvl="0" w:tplc="080A0013">
      <w:start w:val="1"/>
      <w:numFmt w:val="upperRoman"/>
      <w:lvlText w:val="%1."/>
      <w:lvlJc w:val="right"/>
      <w:pPr>
        <w:ind w:left="1080" w:hanging="720"/>
      </w:pPr>
      <w:rPr>
        <w:b/>
        <w:color w:val="auto"/>
      </w:rPr>
    </w:lvl>
    <w:lvl w:ilvl="1" w:tplc="276830B0">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5B3168B"/>
    <w:multiLevelType w:val="hybridMultilevel"/>
    <w:tmpl w:val="B450FCF6"/>
    <w:lvl w:ilvl="0" w:tplc="FF9A41EA">
      <w:start w:val="1"/>
      <w:numFmt w:val="upperRoman"/>
      <w:lvlText w:val="%1."/>
      <w:lvlJc w:val="right"/>
      <w:pPr>
        <w:ind w:left="578" w:hanging="360"/>
      </w:pPr>
      <w:rPr>
        <w:rFonts w:cs="Times New Roman"/>
        <w:b/>
        <w:color w:val="auto"/>
      </w:rPr>
    </w:lvl>
    <w:lvl w:ilvl="1" w:tplc="8E5C0902">
      <w:start w:val="1"/>
      <w:numFmt w:val="lowerLetter"/>
      <w:lvlText w:val="%2)"/>
      <w:lvlJc w:val="left"/>
      <w:pPr>
        <w:ind w:left="1353" w:hanging="360"/>
      </w:pPr>
      <w:rPr>
        <w:rFonts w:cs="Times New Roman"/>
        <w:b/>
      </w:rPr>
    </w:lvl>
    <w:lvl w:ilvl="2" w:tplc="080A001B">
      <w:start w:val="1"/>
      <w:numFmt w:val="lowerRoman"/>
      <w:lvlText w:val="%3."/>
      <w:lvlJc w:val="right"/>
      <w:pPr>
        <w:ind w:left="2018" w:hanging="180"/>
      </w:pPr>
      <w:rPr>
        <w:rFonts w:cs="Times New Roman"/>
      </w:rPr>
    </w:lvl>
    <w:lvl w:ilvl="3" w:tplc="080A000F">
      <w:start w:val="1"/>
      <w:numFmt w:val="decimal"/>
      <w:lvlText w:val="%4."/>
      <w:lvlJc w:val="left"/>
      <w:pPr>
        <w:ind w:left="2738" w:hanging="360"/>
      </w:pPr>
      <w:rPr>
        <w:rFonts w:cs="Times New Roman"/>
      </w:rPr>
    </w:lvl>
    <w:lvl w:ilvl="4" w:tplc="080A0019">
      <w:start w:val="1"/>
      <w:numFmt w:val="lowerLetter"/>
      <w:lvlText w:val="%5."/>
      <w:lvlJc w:val="left"/>
      <w:pPr>
        <w:ind w:left="3458" w:hanging="360"/>
      </w:pPr>
      <w:rPr>
        <w:rFonts w:cs="Times New Roman"/>
      </w:rPr>
    </w:lvl>
    <w:lvl w:ilvl="5" w:tplc="080A001B">
      <w:start w:val="1"/>
      <w:numFmt w:val="lowerRoman"/>
      <w:lvlText w:val="%6."/>
      <w:lvlJc w:val="right"/>
      <w:pPr>
        <w:ind w:left="4178" w:hanging="180"/>
      </w:pPr>
      <w:rPr>
        <w:rFonts w:cs="Times New Roman"/>
      </w:rPr>
    </w:lvl>
    <w:lvl w:ilvl="6" w:tplc="080A000F">
      <w:start w:val="1"/>
      <w:numFmt w:val="decimal"/>
      <w:lvlText w:val="%7."/>
      <w:lvlJc w:val="left"/>
      <w:pPr>
        <w:ind w:left="4898" w:hanging="360"/>
      </w:pPr>
      <w:rPr>
        <w:rFonts w:cs="Times New Roman"/>
      </w:rPr>
    </w:lvl>
    <w:lvl w:ilvl="7" w:tplc="080A0019">
      <w:start w:val="1"/>
      <w:numFmt w:val="lowerLetter"/>
      <w:lvlText w:val="%8."/>
      <w:lvlJc w:val="left"/>
      <w:pPr>
        <w:ind w:left="5618" w:hanging="360"/>
      </w:pPr>
      <w:rPr>
        <w:rFonts w:cs="Times New Roman"/>
      </w:rPr>
    </w:lvl>
    <w:lvl w:ilvl="8" w:tplc="080A001B">
      <w:start w:val="1"/>
      <w:numFmt w:val="lowerRoman"/>
      <w:lvlText w:val="%9."/>
      <w:lvlJc w:val="right"/>
      <w:pPr>
        <w:ind w:left="6338" w:hanging="180"/>
      </w:pPr>
      <w:rPr>
        <w:rFonts w:cs="Times New Roman"/>
      </w:rPr>
    </w:lvl>
  </w:abstractNum>
  <w:abstractNum w:abstractNumId="46" w15:restartNumberingAfterBreak="0">
    <w:nsid w:val="7E0E3DE0"/>
    <w:multiLevelType w:val="hybridMultilevel"/>
    <w:tmpl w:val="82186E96"/>
    <w:lvl w:ilvl="0" w:tplc="D7DEF0FC">
      <w:start w:val="1"/>
      <w:numFmt w:val="lowerLetter"/>
      <w:lvlText w:val="%1)"/>
      <w:lvlJc w:val="left"/>
      <w:pPr>
        <w:ind w:left="928" w:hanging="360"/>
      </w:pPr>
      <w:rPr>
        <w:b/>
      </w:r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47"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4"/>
  </w:num>
  <w:num w:numId="3">
    <w:abstractNumId w:val="24"/>
  </w:num>
  <w:num w:numId="4">
    <w:abstractNumId w:val="5"/>
  </w:num>
  <w:num w:numId="5">
    <w:abstractNumId w:val="18"/>
  </w:num>
  <w:num w:numId="6">
    <w:abstractNumId w:val="28"/>
  </w:num>
  <w:num w:numId="7">
    <w:abstractNumId w:val="23"/>
  </w:num>
  <w:num w:numId="8">
    <w:abstractNumId w:val="15"/>
  </w:num>
  <w:num w:numId="9">
    <w:abstractNumId w:val="21"/>
  </w:num>
  <w:num w:numId="10">
    <w:abstractNumId w:val="2"/>
  </w:num>
  <w:num w:numId="11">
    <w:abstractNumId w:val="32"/>
  </w:num>
  <w:num w:numId="12">
    <w:abstractNumId w:val="6"/>
  </w:num>
  <w:num w:numId="13">
    <w:abstractNumId w:val="14"/>
  </w:num>
  <w:num w:numId="14">
    <w:abstractNumId w:val="35"/>
  </w:num>
  <w:num w:numId="15">
    <w:abstractNumId w:val="22"/>
  </w:num>
  <w:num w:numId="16">
    <w:abstractNumId w:val="37"/>
  </w:num>
  <w:num w:numId="17">
    <w:abstractNumId w:val="11"/>
  </w:num>
  <w:num w:numId="18">
    <w:abstractNumId w:val="43"/>
  </w:num>
  <w:num w:numId="19">
    <w:abstractNumId w:val="19"/>
  </w:num>
  <w:num w:numId="20">
    <w:abstractNumId w:val="4"/>
  </w:num>
  <w:num w:numId="21">
    <w:abstractNumId w:val="34"/>
  </w:num>
  <w:num w:numId="22">
    <w:abstractNumId w:val="17"/>
  </w:num>
  <w:num w:numId="23">
    <w:abstractNumId w:val="26"/>
  </w:num>
  <w:num w:numId="24">
    <w:abstractNumId w:val="31"/>
  </w:num>
  <w:num w:numId="25">
    <w:abstractNumId w:val="25"/>
  </w:num>
  <w:num w:numId="26">
    <w:abstractNumId w:val="30"/>
  </w:num>
  <w:num w:numId="27">
    <w:abstractNumId w:val="47"/>
  </w:num>
  <w:num w:numId="28">
    <w:abstractNumId w:val="36"/>
  </w:num>
  <w:num w:numId="29">
    <w:abstractNumId w:val="38"/>
  </w:num>
  <w:num w:numId="30">
    <w:abstractNumId w:val="39"/>
  </w:num>
  <w:num w:numId="31">
    <w:abstractNumId w:val="10"/>
  </w:num>
  <w:num w:numId="32">
    <w:abstractNumId w:val="4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2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
  </w:num>
  <w:num w:numId="44">
    <w:abstractNumId w:val="33"/>
  </w:num>
  <w:num w:numId="45">
    <w:abstractNumId w:val="29"/>
  </w:num>
  <w:num w:numId="46">
    <w:abstractNumId w:val="12"/>
  </w:num>
  <w:num w:numId="47">
    <w:abstractNumId w:val="7"/>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4CF1"/>
    <w:rsid w:val="0003500A"/>
    <w:rsid w:val="00037741"/>
    <w:rsid w:val="00040F6F"/>
    <w:rsid w:val="00043142"/>
    <w:rsid w:val="0004352D"/>
    <w:rsid w:val="00046E16"/>
    <w:rsid w:val="00056350"/>
    <w:rsid w:val="00060865"/>
    <w:rsid w:val="00062BF4"/>
    <w:rsid w:val="000660DE"/>
    <w:rsid w:val="000702CB"/>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C019B"/>
    <w:rsid w:val="000D1493"/>
    <w:rsid w:val="000D3236"/>
    <w:rsid w:val="000D33E1"/>
    <w:rsid w:val="000D3FF5"/>
    <w:rsid w:val="000E0671"/>
    <w:rsid w:val="000E1E0F"/>
    <w:rsid w:val="000E364F"/>
    <w:rsid w:val="000E5042"/>
    <w:rsid w:val="000E716D"/>
    <w:rsid w:val="000E74BE"/>
    <w:rsid w:val="000E7DF9"/>
    <w:rsid w:val="000F18FE"/>
    <w:rsid w:val="000F2F09"/>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3668"/>
    <w:rsid w:val="001251EE"/>
    <w:rsid w:val="00127A96"/>
    <w:rsid w:val="00130106"/>
    <w:rsid w:val="001350F2"/>
    <w:rsid w:val="001539CA"/>
    <w:rsid w:val="00155F67"/>
    <w:rsid w:val="00156614"/>
    <w:rsid w:val="00156C12"/>
    <w:rsid w:val="00157F27"/>
    <w:rsid w:val="0016048B"/>
    <w:rsid w:val="00166498"/>
    <w:rsid w:val="00167433"/>
    <w:rsid w:val="00167954"/>
    <w:rsid w:val="00173993"/>
    <w:rsid w:val="001761BF"/>
    <w:rsid w:val="0018012D"/>
    <w:rsid w:val="00181116"/>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D7816"/>
    <w:rsid w:val="001E1CF6"/>
    <w:rsid w:val="001E2462"/>
    <w:rsid w:val="001E34AD"/>
    <w:rsid w:val="001E394F"/>
    <w:rsid w:val="001E5859"/>
    <w:rsid w:val="001E5CF3"/>
    <w:rsid w:val="001E6A72"/>
    <w:rsid w:val="001E7A4A"/>
    <w:rsid w:val="001F3605"/>
    <w:rsid w:val="001F5729"/>
    <w:rsid w:val="00204008"/>
    <w:rsid w:val="00207CC5"/>
    <w:rsid w:val="00212360"/>
    <w:rsid w:val="00213769"/>
    <w:rsid w:val="00213CE2"/>
    <w:rsid w:val="00217D2E"/>
    <w:rsid w:val="002255C1"/>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F256B"/>
    <w:rsid w:val="002F5B78"/>
    <w:rsid w:val="0030251D"/>
    <w:rsid w:val="00307D72"/>
    <w:rsid w:val="00310343"/>
    <w:rsid w:val="00311C9B"/>
    <w:rsid w:val="003127B1"/>
    <w:rsid w:val="00315567"/>
    <w:rsid w:val="0032006A"/>
    <w:rsid w:val="0032074B"/>
    <w:rsid w:val="003244CB"/>
    <w:rsid w:val="00324DF7"/>
    <w:rsid w:val="00325806"/>
    <w:rsid w:val="003275CF"/>
    <w:rsid w:val="00330D95"/>
    <w:rsid w:val="00331A25"/>
    <w:rsid w:val="003341F7"/>
    <w:rsid w:val="00336B61"/>
    <w:rsid w:val="00337B93"/>
    <w:rsid w:val="00344178"/>
    <w:rsid w:val="003449FF"/>
    <w:rsid w:val="00346955"/>
    <w:rsid w:val="00350BAC"/>
    <w:rsid w:val="0035377D"/>
    <w:rsid w:val="00354895"/>
    <w:rsid w:val="00356CBF"/>
    <w:rsid w:val="00357443"/>
    <w:rsid w:val="00363827"/>
    <w:rsid w:val="0036467B"/>
    <w:rsid w:val="003660A5"/>
    <w:rsid w:val="00372E14"/>
    <w:rsid w:val="00373920"/>
    <w:rsid w:val="0037442E"/>
    <w:rsid w:val="003802DC"/>
    <w:rsid w:val="00380546"/>
    <w:rsid w:val="00381C6E"/>
    <w:rsid w:val="003828D9"/>
    <w:rsid w:val="00393E4F"/>
    <w:rsid w:val="0039643C"/>
    <w:rsid w:val="00397459"/>
    <w:rsid w:val="003B2EF4"/>
    <w:rsid w:val="003B3ED3"/>
    <w:rsid w:val="003B48DD"/>
    <w:rsid w:val="003B5962"/>
    <w:rsid w:val="003C05D9"/>
    <w:rsid w:val="003C2D36"/>
    <w:rsid w:val="003C2EAE"/>
    <w:rsid w:val="003C5512"/>
    <w:rsid w:val="003C591D"/>
    <w:rsid w:val="003D1F43"/>
    <w:rsid w:val="003D20AA"/>
    <w:rsid w:val="003D333E"/>
    <w:rsid w:val="003D4734"/>
    <w:rsid w:val="003E5D2F"/>
    <w:rsid w:val="003E686B"/>
    <w:rsid w:val="003E6DB7"/>
    <w:rsid w:val="003F0547"/>
    <w:rsid w:val="003F1262"/>
    <w:rsid w:val="003F67B8"/>
    <w:rsid w:val="003F791C"/>
    <w:rsid w:val="00400711"/>
    <w:rsid w:val="00403095"/>
    <w:rsid w:val="004151FC"/>
    <w:rsid w:val="004168F7"/>
    <w:rsid w:val="00426705"/>
    <w:rsid w:val="0042710E"/>
    <w:rsid w:val="0043240A"/>
    <w:rsid w:val="0043378D"/>
    <w:rsid w:val="0043417A"/>
    <w:rsid w:val="004345D2"/>
    <w:rsid w:val="00434AA9"/>
    <w:rsid w:val="0043550B"/>
    <w:rsid w:val="00436B95"/>
    <w:rsid w:val="0045042E"/>
    <w:rsid w:val="00450AF7"/>
    <w:rsid w:val="00451010"/>
    <w:rsid w:val="004522D8"/>
    <w:rsid w:val="00455288"/>
    <w:rsid w:val="00460741"/>
    <w:rsid w:val="00461AFB"/>
    <w:rsid w:val="00464513"/>
    <w:rsid w:val="00467A43"/>
    <w:rsid w:val="0047283F"/>
    <w:rsid w:val="004773D2"/>
    <w:rsid w:val="00481EB2"/>
    <w:rsid w:val="004872D7"/>
    <w:rsid w:val="0049390A"/>
    <w:rsid w:val="004951CA"/>
    <w:rsid w:val="004B2BF4"/>
    <w:rsid w:val="004B3015"/>
    <w:rsid w:val="004B5DDB"/>
    <w:rsid w:val="004B7DF4"/>
    <w:rsid w:val="004C0024"/>
    <w:rsid w:val="004C45C1"/>
    <w:rsid w:val="004C5D7B"/>
    <w:rsid w:val="004C7223"/>
    <w:rsid w:val="004C73FF"/>
    <w:rsid w:val="004D365E"/>
    <w:rsid w:val="004D4DEC"/>
    <w:rsid w:val="004D51EB"/>
    <w:rsid w:val="004E110C"/>
    <w:rsid w:val="004E17AD"/>
    <w:rsid w:val="004E46EE"/>
    <w:rsid w:val="004E5D93"/>
    <w:rsid w:val="004E6F5C"/>
    <w:rsid w:val="004F04FE"/>
    <w:rsid w:val="004F1E80"/>
    <w:rsid w:val="005009F2"/>
    <w:rsid w:val="00504FF8"/>
    <w:rsid w:val="00514956"/>
    <w:rsid w:val="00515290"/>
    <w:rsid w:val="00516887"/>
    <w:rsid w:val="00520034"/>
    <w:rsid w:val="005320EC"/>
    <w:rsid w:val="0053659A"/>
    <w:rsid w:val="00541659"/>
    <w:rsid w:val="00545B77"/>
    <w:rsid w:val="00545FE9"/>
    <w:rsid w:val="0054718D"/>
    <w:rsid w:val="00550531"/>
    <w:rsid w:val="00550ED4"/>
    <w:rsid w:val="00560B11"/>
    <w:rsid w:val="00563315"/>
    <w:rsid w:val="0056398B"/>
    <w:rsid w:val="00564B63"/>
    <w:rsid w:val="00565343"/>
    <w:rsid w:val="00571DC9"/>
    <w:rsid w:val="00576A9D"/>
    <w:rsid w:val="00583370"/>
    <w:rsid w:val="0059075C"/>
    <w:rsid w:val="00590E77"/>
    <w:rsid w:val="0059167D"/>
    <w:rsid w:val="005923AF"/>
    <w:rsid w:val="00593859"/>
    <w:rsid w:val="00597EC9"/>
    <w:rsid w:val="005B1001"/>
    <w:rsid w:val="005B2E74"/>
    <w:rsid w:val="005B76F1"/>
    <w:rsid w:val="005C0E4C"/>
    <w:rsid w:val="005C6310"/>
    <w:rsid w:val="005C6597"/>
    <w:rsid w:val="005C7F15"/>
    <w:rsid w:val="005D0AF0"/>
    <w:rsid w:val="005D2D1F"/>
    <w:rsid w:val="005D48BA"/>
    <w:rsid w:val="005D4DE5"/>
    <w:rsid w:val="005E46A4"/>
    <w:rsid w:val="005F0838"/>
    <w:rsid w:val="005F443F"/>
    <w:rsid w:val="00600BAA"/>
    <w:rsid w:val="0060167E"/>
    <w:rsid w:val="00605B32"/>
    <w:rsid w:val="006063D0"/>
    <w:rsid w:val="0061011B"/>
    <w:rsid w:val="006134B7"/>
    <w:rsid w:val="006142ED"/>
    <w:rsid w:val="006173AA"/>
    <w:rsid w:val="006200D7"/>
    <w:rsid w:val="006221F3"/>
    <w:rsid w:val="0062534A"/>
    <w:rsid w:val="00626F09"/>
    <w:rsid w:val="0063167D"/>
    <w:rsid w:val="00632DE8"/>
    <w:rsid w:val="0064368A"/>
    <w:rsid w:val="006460F6"/>
    <w:rsid w:val="006461D9"/>
    <w:rsid w:val="006464EC"/>
    <w:rsid w:val="0065097B"/>
    <w:rsid w:val="00656F29"/>
    <w:rsid w:val="00662A10"/>
    <w:rsid w:val="0066472B"/>
    <w:rsid w:val="00666A10"/>
    <w:rsid w:val="006731AB"/>
    <w:rsid w:val="00673308"/>
    <w:rsid w:val="00673713"/>
    <w:rsid w:val="00673DEB"/>
    <w:rsid w:val="006763AE"/>
    <w:rsid w:val="006768C3"/>
    <w:rsid w:val="00680F53"/>
    <w:rsid w:val="00684D8E"/>
    <w:rsid w:val="006879F7"/>
    <w:rsid w:val="0069070D"/>
    <w:rsid w:val="00693031"/>
    <w:rsid w:val="006A666D"/>
    <w:rsid w:val="006A6D8D"/>
    <w:rsid w:val="006B5118"/>
    <w:rsid w:val="006C2D87"/>
    <w:rsid w:val="006C5C3F"/>
    <w:rsid w:val="006E17C1"/>
    <w:rsid w:val="006E1F51"/>
    <w:rsid w:val="006E46CA"/>
    <w:rsid w:val="006E688B"/>
    <w:rsid w:val="006F185D"/>
    <w:rsid w:val="006F411B"/>
    <w:rsid w:val="006F45AA"/>
    <w:rsid w:val="00701194"/>
    <w:rsid w:val="00702637"/>
    <w:rsid w:val="00703670"/>
    <w:rsid w:val="00703E0D"/>
    <w:rsid w:val="00705AB2"/>
    <w:rsid w:val="0070620B"/>
    <w:rsid w:val="0070757E"/>
    <w:rsid w:val="00711E95"/>
    <w:rsid w:val="0071536C"/>
    <w:rsid w:val="00716744"/>
    <w:rsid w:val="007218BE"/>
    <w:rsid w:val="007240D2"/>
    <w:rsid w:val="00724CD2"/>
    <w:rsid w:val="007268E1"/>
    <w:rsid w:val="007318F4"/>
    <w:rsid w:val="0073507C"/>
    <w:rsid w:val="00736455"/>
    <w:rsid w:val="00736627"/>
    <w:rsid w:val="00740555"/>
    <w:rsid w:val="007428D7"/>
    <w:rsid w:val="0074740B"/>
    <w:rsid w:val="007565DA"/>
    <w:rsid w:val="00764E69"/>
    <w:rsid w:val="007711E4"/>
    <w:rsid w:val="00771A6F"/>
    <w:rsid w:val="0077302A"/>
    <w:rsid w:val="0077657D"/>
    <w:rsid w:val="00784EE2"/>
    <w:rsid w:val="0078749A"/>
    <w:rsid w:val="00795D32"/>
    <w:rsid w:val="00796314"/>
    <w:rsid w:val="007A25CA"/>
    <w:rsid w:val="007A26DE"/>
    <w:rsid w:val="007A7E98"/>
    <w:rsid w:val="007B31DD"/>
    <w:rsid w:val="007B42D0"/>
    <w:rsid w:val="007B516C"/>
    <w:rsid w:val="007B5E5F"/>
    <w:rsid w:val="007B6977"/>
    <w:rsid w:val="007B791F"/>
    <w:rsid w:val="007C46F2"/>
    <w:rsid w:val="007C798E"/>
    <w:rsid w:val="007D0C4C"/>
    <w:rsid w:val="007D1988"/>
    <w:rsid w:val="007D23FE"/>
    <w:rsid w:val="007D3DD3"/>
    <w:rsid w:val="007D4547"/>
    <w:rsid w:val="007D72B9"/>
    <w:rsid w:val="007E166C"/>
    <w:rsid w:val="007E5DCB"/>
    <w:rsid w:val="007F0135"/>
    <w:rsid w:val="007F347D"/>
    <w:rsid w:val="007F4180"/>
    <w:rsid w:val="007F7AC8"/>
    <w:rsid w:val="008008F7"/>
    <w:rsid w:val="00801062"/>
    <w:rsid w:val="00803645"/>
    <w:rsid w:val="00804F7C"/>
    <w:rsid w:val="00810271"/>
    <w:rsid w:val="00812C82"/>
    <w:rsid w:val="00816A9F"/>
    <w:rsid w:val="00817710"/>
    <w:rsid w:val="00820FE7"/>
    <w:rsid w:val="00824562"/>
    <w:rsid w:val="0082696C"/>
    <w:rsid w:val="0083096B"/>
    <w:rsid w:val="00834634"/>
    <w:rsid w:val="0083637A"/>
    <w:rsid w:val="008366B8"/>
    <w:rsid w:val="00837D0A"/>
    <w:rsid w:val="00843DF9"/>
    <w:rsid w:val="0084512A"/>
    <w:rsid w:val="00855E8C"/>
    <w:rsid w:val="0086341E"/>
    <w:rsid w:val="00864B85"/>
    <w:rsid w:val="00866E89"/>
    <w:rsid w:val="00876242"/>
    <w:rsid w:val="0088331C"/>
    <w:rsid w:val="008835F9"/>
    <w:rsid w:val="00883857"/>
    <w:rsid w:val="00885E12"/>
    <w:rsid w:val="00886789"/>
    <w:rsid w:val="008876C6"/>
    <w:rsid w:val="00887EE9"/>
    <w:rsid w:val="00892D68"/>
    <w:rsid w:val="00893BF8"/>
    <w:rsid w:val="008A48EE"/>
    <w:rsid w:val="008A79DC"/>
    <w:rsid w:val="008B2AE9"/>
    <w:rsid w:val="008B40CC"/>
    <w:rsid w:val="008B50E7"/>
    <w:rsid w:val="008B601A"/>
    <w:rsid w:val="008B7670"/>
    <w:rsid w:val="008C1A28"/>
    <w:rsid w:val="008C34DC"/>
    <w:rsid w:val="008C592A"/>
    <w:rsid w:val="008D0FC4"/>
    <w:rsid w:val="008D1AF7"/>
    <w:rsid w:val="008D2621"/>
    <w:rsid w:val="008D4CB4"/>
    <w:rsid w:val="008D53E9"/>
    <w:rsid w:val="008E6BF6"/>
    <w:rsid w:val="008F0906"/>
    <w:rsid w:val="008F2631"/>
    <w:rsid w:val="008F3219"/>
    <w:rsid w:val="008F7038"/>
    <w:rsid w:val="00902B39"/>
    <w:rsid w:val="00904123"/>
    <w:rsid w:val="009217D6"/>
    <w:rsid w:val="00922ACA"/>
    <w:rsid w:val="0092407D"/>
    <w:rsid w:val="00934627"/>
    <w:rsid w:val="00935586"/>
    <w:rsid w:val="009357EE"/>
    <w:rsid w:val="0093634E"/>
    <w:rsid w:val="00937C31"/>
    <w:rsid w:val="00943601"/>
    <w:rsid w:val="00946409"/>
    <w:rsid w:val="009514E0"/>
    <w:rsid w:val="009632EF"/>
    <w:rsid w:val="00964764"/>
    <w:rsid w:val="00965671"/>
    <w:rsid w:val="00967A5D"/>
    <w:rsid w:val="00971031"/>
    <w:rsid w:val="00971ED1"/>
    <w:rsid w:val="0097312E"/>
    <w:rsid w:val="009739AF"/>
    <w:rsid w:val="009814CF"/>
    <w:rsid w:val="0098302F"/>
    <w:rsid w:val="00986B8D"/>
    <w:rsid w:val="00986C89"/>
    <w:rsid w:val="00987DD3"/>
    <w:rsid w:val="009912EF"/>
    <w:rsid w:val="009918DC"/>
    <w:rsid w:val="00997F08"/>
    <w:rsid w:val="009A1B8B"/>
    <w:rsid w:val="009A1E38"/>
    <w:rsid w:val="009B0CBC"/>
    <w:rsid w:val="009B24B9"/>
    <w:rsid w:val="009B6F31"/>
    <w:rsid w:val="009B782D"/>
    <w:rsid w:val="009C6F1E"/>
    <w:rsid w:val="009C7181"/>
    <w:rsid w:val="009C7631"/>
    <w:rsid w:val="009D4663"/>
    <w:rsid w:val="009E16CA"/>
    <w:rsid w:val="009E5471"/>
    <w:rsid w:val="009E596D"/>
    <w:rsid w:val="009E6EA0"/>
    <w:rsid w:val="009F1D58"/>
    <w:rsid w:val="009F5630"/>
    <w:rsid w:val="00A00666"/>
    <w:rsid w:val="00A00FE7"/>
    <w:rsid w:val="00A02538"/>
    <w:rsid w:val="00A03265"/>
    <w:rsid w:val="00A032A2"/>
    <w:rsid w:val="00A035C9"/>
    <w:rsid w:val="00A07764"/>
    <w:rsid w:val="00A138A8"/>
    <w:rsid w:val="00A15255"/>
    <w:rsid w:val="00A171B0"/>
    <w:rsid w:val="00A20AA9"/>
    <w:rsid w:val="00A264BD"/>
    <w:rsid w:val="00A273B8"/>
    <w:rsid w:val="00A30E7B"/>
    <w:rsid w:val="00A31281"/>
    <w:rsid w:val="00A32516"/>
    <w:rsid w:val="00A361BF"/>
    <w:rsid w:val="00A379BC"/>
    <w:rsid w:val="00A47462"/>
    <w:rsid w:val="00A52894"/>
    <w:rsid w:val="00A52CE8"/>
    <w:rsid w:val="00A537A7"/>
    <w:rsid w:val="00A540F2"/>
    <w:rsid w:val="00A55CDE"/>
    <w:rsid w:val="00A57062"/>
    <w:rsid w:val="00A57416"/>
    <w:rsid w:val="00A63164"/>
    <w:rsid w:val="00A63D71"/>
    <w:rsid w:val="00A679A9"/>
    <w:rsid w:val="00A75262"/>
    <w:rsid w:val="00A77E8D"/>
    <w:rsid w:val="00A82DA9"/>
    <w:rsid w:val="00A83F69"/>
    <w:rsid w:val="00A86B0A"/>
    <w:rsid w:val="00A873FA"/>
    <w:rsid w:val="00A927B1"/>
    <w:rsid w:val="00A97432"/>
    <w:rsid w:val="00AA08F8"/>
    <w:rsid w:val="00AA0B73"/>
    <w:rsid w:val="00AA2261"/>
    <w:rsid w:val="00AA690F"/>
    <w:rsid w:val="00AB24DD"/>
    <w:rsid w:val="00AB6C47"/>
    <w:rsid w:val="00AB7FA8"/>
    <w:rsid w:val="00AC0BB0"/>
    <w:rsid w:val="00AC1A45"/>
    <w:rsid w:val="00AC2581"/>
    <w:rsid w:val="00AC5451"/>
    <w:rsid w:val="00AC5BC5"/>
    <w:rsid w:val="00AE5576"/>
    <w:rsid w:val="00AE6464"/>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3487"/>
    <w:rsid w:val="00B302B1"/>
    <w:rsid w:val="00B305C6"/>
    <w:rsid w:val="00B360F3"/>
    <w:rsid w:val="00B45F70"/>
    <w:rsid w:val="00B47027"/>
    <w:rsid w:val="00B5183D"/>
    <w:rsid w:val="00B55CD5"/>
    <w:rsid w:val="00B569D5"/>
    <w:rsid w:val="00B57B94"/>
    <w:rsid w:val="00B60167"/>
    <w:rsid w:val="00B614D0"/>
    <w:rsid w:val="00B62E18"/>
    <w:rsid w:val="00B655E5"/>
    <w:rsid w:val="00B65723"/>
    <w:rsid w:val="00B71315"/>
    <w:rsid w:val="00B777F0"/>
    <w:rsid w:val="00B911DF"/>
    <w:rsid w:val="00BB07A0"/>
    <w:rsid w:val="00BB11E5"/>
    <w:rsid w:val="00BB1262"/>
    <w:rsid w:val="00BB3C7E"/>
    <w:rsid w:val="00BC2036"/>
    <w:rsid w:val="00BC25BA"/>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907"/>
    <w:rsid w:val="00C3353C"/>
    <w:rsid w:val="00C36D3B"/>
    <w:rsid w:val="00C3730F"/>
    <w:rsid w:val="00C421E8"/>
    <w:rsid w:val="00C46E97"/>
    <w:rsid w:val="00C52C36"/>
    <w:rsid w:val="00C56175"/>
    <w:rsid w:val="00C66D82"/>
    <w:rsid w:val="00C67A9A"/>
    <w:rsid w:val="00C708BD"/>
    <w:rsid w:val="00C72961"/>
    <w:rsid w:val="00C72B48"/>
    <w:rsid w:val="00C73C72"/>
    <w:rsid w:val="00C76611"/>
    <w:rsid w:val="00C82FD4"/>
    <w:rsid w:val="00C8316D"/>
    <w:rsid w:val="00C8480F"/>
    <w:rsid w:val="00C85818"/>
    <w:rsid w:val="00C8689F"/>
    <w:rsid w:val="00C86BA6"/>
    <w:rsid w:val="00C900CA"/>
    <w:rsid w:val="00C94973"/>
    <w:rsid w:val="00CA4CF7"/>
    <w:rsid w:val="00CC041E"/>
    <w:rsid w:val="00CC45EF"/>
    <w:rsid w:val="00CD1CAD"/>
    <w:rsid w:val="00CD3027"/>
    <w:rsid w:val="00CD39D7"/>
    <w:rsid w:val="00CD3E81"/>
    <w:rsid w:val="00CD590F"/>
    <w:rsid w:val="00CD5B61"/>
    <w:rsid w:val="00CE0738"/>
    <w:rsid w:val="00CE1881"/>
    <w:rsid w:val="00CE2A39"/>
    <w:rsid w:val="00CE3F2B"/>
    <w:rsid w:val="00CE46D7"/>
    <w:rsid w:val="00CE5B87"/>
    <w:rsid w:val="00CF0563"/>
    <w:rsid w:val="00D04FC6"/>
    <w:rsid w:val="00D06E43"/>
    <w:rsid w:val="00D11A7A"/>
    <w:rsid w:val="00D1622B"/>
    <w:rsid w:val="00D21148"/>
    <w:rsid w:val="00D248AA"/>
    <w:rsid w:val="00D2574F"/>
    <w:rsid w:val="00D27197"/>
    <w:rsid w:val="00D3317F"/>
    <w:rsid w:val="00D41EF5"/>
    <w:rsid w:val="00D439B0"/>
    <w:rsid w:val="00D46AE7"/>
    <w:rsid w:val="00D5082C"/>
    <w:rsid w:val="00D52000"/>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B1CC3"/>
    <w:rsid w:val="00DB2147"/>
    <w:rsid w:val="00DB36D3"/>
    <w:rsid w:val="00DB5695"/>
    <w:rsid w:val="00DB67A8"/>
    <w:rsid w:val="00DB76A8"/>
    <w:rsid w:val="00DB787C"/>
    <w:rsid w:val="00DC7A84"/>
    <w:rsid w:val="00DD1398"/>
    <w:rsid w:val="00DD29A0"/>
    <w:rsid w:val="00DD3228"/>
    <w:rsid w:val="00DD3DD4"/>
    <w:rsid w:val="00DD6BFB"/>
    <w:rsid w:val="00DE08F2"/>
    <w:rsid w:val="00DE5A62"/>
    <w:rsid w:val="00DF133F"/>
    <w:rsid w:val="00DF60A0"/>
    <w:rsid w:val="00DF7E53"/>
    <w:rsid w:val="00E03938"/>
    <w:rsid w:val="00E0675D"/>
    <w:rsid w:val="00E1347A"/>
    <w:rsid w:val="00E16D58"/>
    <w:rsid w:val="00E214CF"/>
    <w:rsid w:val="00E21C2B"/>
    <w:rsid w:val="00E22195"/>
    <w:rsid w:val="00E31E46"/>
    <w:rsid w:val="00E3364E"/>
    <w:rsid w:val="00E3382F"/>
    <w:rsid w:val="00E36FB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5DC5"/>
    <w:rsid w:val="00E97237"/>
    <w:rsid w:val="00EA2085"/>
    <w:rsid w:val="00EB127D"/>
    <w:rsid w:val="00EB2C55"/>
    <w:rsid w:val="00EB410C"/>
    <w:rsid w:val="00EC059F"/>
    <w:rsid w:val="00EC082D"/>
    <w:rsid w:val="00EC1EAA"/>
    <w:rsid w:val="00EC2EF1"/>
    <w:rsid w:val="00EC3323"/>
    <w:rsid w:val="00EC7795"/>
    <w:rsid w:val="00ED42D0"/>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27A9"/>
    <w:rsid w:val="00F13754"/>
    <w:rsid w:val="00F14612"/>
    <w:rsid w:val="00F179D7"/>
    <w:rsid w:val="00F21236"/>
    <w:rsid w:val="00F25682"/>
    <w:rsid w:val="00F34032"/>
    <w:rsid w:val="00F35666"/>
    <w:rsid w:val="00F37836"/>
    <w:rsid w:val="00F41F16"/>
    <w:rsid w:val="00F4349D"/>
    <w:rsid w:val="00F460A5"/>
    <w:rsid w:val="00F5011E"/>
    <w:rsid w:val="00F5466B"/>
    <w:rsid w:val="00F5622C"/>
    <w:rsid w:val="00F57D26"/>
    <w:rsid w:val="00F616EA"/>
    <w:rsid w:val="00F639BD"/>
    <w:rsid w:val="00F63EE5"/>
    <w:rsid w:val="00F64A73"/>
    <w:rsid w:val="00F65B29"/>
    <w:rsid w:val="00F65FB7"/>
    <w:rsid w:val="00F6748E"/>
    <w:rsid w:val="00F6781E"/>
    <w:rsid w:val="00F7279B"/>
    <w:rsid w:val="00F7301D"/>
    <w:rsid w:val="00F757FF"/>
    <w:rsid w:val="00F76180"/>
    <w:rsid w:val="00F80C72"/>
    <w:rsid w:val="00F83C83"/>
    <w:rsid w:val="00F844D2"/>
    <w:rsid w:val="00F84D04"/>
    <w:rsid w:val="00F87A64"/>
    <w:rsid w:val="00F92C67"/>
    <w:rsid w:val="00F95620"/>
    <w:rsid w:val="00F978EE"/>
    <w:rsid w:val="00FB12AF"/>
    <w:rsid w:val="00FB1968"/>
    <w:rsid w:val="00FB1E7D"/>
    <w:rsid w:val="00FB3CFB"/>
    <w:rsid w:val="00FC07A1"/>
    <w:rsid w:val="00FC2F2A"/>
    <w:rsid w:val="00FC3FA4"/>
    <w:rsid w:val="00FE0A81"/>
    <w:rsid w:val="00FE2412"/>
    <w:rsid w:val="00FE2F35"/>
    <w:rsid w:val="00FE5A5F"/>
    <w:rsid w:val="00FE5CA5"/>
    <w:rsid w:val="00FE77EB"/>
    <w:rsid w:val="00FF19F0"/>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5829442">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8D009-5AC1-4432-AFB2-17D02FE6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4660</Words>
  <Characters>25633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2018-06-13T20:41:00Z</cp:lastPrinted>
  <dcterms:created xsi:type="dcterms:W3CDTF">2019-12-13T20:02:00Z</dcterms:created>
  <dcterms:modified xsi:type="dcterms:W3CDTF">2019-12-21T15:25:00Z</dcterms:modified>
</cp:coreProperties>
</file>