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D8A33" w14:textId="77777777" w:rsidR="002E4C45" w:rsidRPr="006135B4" w:rsidRDefault="002E4C45" w:rsidP="00E1257C">
      <w:pPr>
        <w:spacing w:line="360" w:lineRule="auto"/>
        <w:ind w:firstLine="709"/>
        <w:jc w:val="both"/>
        <w:rPr>
          <w:rFonts w:ascii="Century" w:hAnsi="Century"/>
        </w:rPr>
      </w:pPr>
      <w:bookmarkStart w:id="0" w:name="_GoBack"/>
      <w:bookmarkEnd w:id="0"/>
    </w:p>
    <w:p w14:paraId="082F62FE" w14:textId="6CEC42C0" w:rsidR="00E1257C" w:rsidRPr="006135B4" w:rsidRDefault="001A69EE" w:rsidP="00E1257C">
      <w:pPr>
        <w:spacing w:line="360" w:lineRule="auto"/>
        <w:ind w:firstLine="709"/>
        <w:jc w:val="both"/>
        <w:rPr>
          <w:rFonts w:ascii="Century" w:hAnsi="Century"/>
        </w:rPr>
      </w:pPr>
      <w:r w:rsidRPr="006135B4">
        <w:rPr>
          <w:rFonts w:ascii="Century" w:hAnsi="Century"/>
        </w:rPr>
        <w:t>León, Guanajuato, a 1</w:t>
      </w:r>
      <w:r w:rsidR="00613E91" w:rsidRPr="006135B4">
        <w:rPr>
          <w:rFonts w:ascii="Century" w:hAnsi="Century"/>
        </w:rPr>
        <w:t>4 cator</w:t>
      </w:r>
      <w:r w:rsidR="00E83FCD" w:rsidRPr="006135B4">
        <w:rPr>
          <w:rFonts w:ascii="Century" w:hAnsi="Century"/>
        </w:rPr>
        <w:t>ce</w:t>
      </w:r>
      <w:r w:rsidRPr="006135B4">
        <w:rPr>
          <w:rFonts w:ascii="Century" w:hAnsi="Century"/>
        </w:rPr>
        <w:t xml:space="preserve"> de noviembre </w:t>
      </w:r>
      <w:r w:rsidR="00E1257C" w:rsidRPr="006135B4">
        <w:rPr>
          <w:rFonts w:ascii="Century" w:hAnsi="Century"/>
        </w:rPr>
        <w:t>del año 201</w:t>
      </w:r>
      <w:r w:rsidR="00E83FCD" w:rsidRPr="006135B4">
        <w:rPr>
          <w:rFonts w:ascii="Century" w:hAnsi="Century"/>
        </w:rPr>
        <w:t>9</w:t>
      </w:r>
      <w:r w:rsidR="00E1257C" w:rsidRPr="006135B4">
        <w:rPr>
          <w:rFonts w:ascii="Century" w:hAnsi="Century"/>
        </w:rPr>
        <w:t xml:space="preserve"> dos mil dieci</w:t>
      </w:r>
      <w:r w:rsidR="00E83FCD" w:rsidRPr="006135B4">
        <w:rPr>
          <w:rFonts w:ascii="Century" w:hAnsi="Century"/>
        </w:rPr>
        <w:t>nueve</w:t>
      </w:r>
      <w:r w:rsidR="00E1257C" w:rsidRPr="006135B4">
        <w:rPr>
          <w:rFonts w:ascii="Century" w:hAnsi="Century"/>
        </w:rPr>
        <w:t xml:space="preserve">. </w:t>
      </w:r>
      <w:r w:rsidR="00613E91" w:rsidRPr="006135B4">
        <w:rPr>
          <w:rFonts w:ascii="Century" w:hAnsi="Century"/>
        </w:rPr>
        <w:t>-------------------------------------------------------------------------------------------</w:t>
      </w:r>
    </w:p>
    <w:p w14:paraId="1CF55C8E" w14:textId="77777777" w:rsidR="00E1257C" w:rsidRPr="006135B4" w:rsidRDefault="00E1257C" w:rsidP="00E1257C">
      <w:pPr>
        <w:spacing w:line="360" w:lineRule="auto"/>
        <w:ind w:firstLine="709"/>
        <w:jc w:val="both"/>
        <w:rPr>
          <w:rFonts w:ascii="Century" w:hAnsi="Century"/>
        </w:rPr>
      </w:pPr>
    </w:p>
    <w:p w14:paraId="0BEC627F" w14:textId="7FFAC8AE" w:rsidR="00E1257C" w:rsidRPr="006135B4" w:rsidRDefault="00E1257C" w:rsidP="00E1257C">
      <w:pPr>
        <w:spacing w:line="360" w:lineRule="auto"/>
        <w:ind w:firstLine="709"/>
        <w:jc w:val="both"/>
        <w:rPr>
          <w:rFonts w:ascii="Century" w:hAnsi="Century"/>
        </w:rPr>
      </w:pPr>
      <w:r w:rsidRPr="006135B4">
        <w:rPr>
          <w:rFonts w:ascii="Century" w:hAnsi="Century"/>
          <w:b/>
        </w:rPr>
        <w:t>V I S T O</w:t>
      </w:r>
      <w:r w:rsidRPr="006135B4">
        <w:rPr>
          <w:rFonts w:ascii="Century" w:hAnsi="Century"/>
        </w:rPr>
        <w:t xml:space="preserve"> para resolver el expediente número </w:t>
      </w:r>
      <w:r w:rsidR="001A69EE" w:rsidRPr="006135B4">
        <w:rPr>
          <w:rFonts w:ascii="Century" w:hAnsi="Century"/>
          <w:b/>
        </w:rPr>
        <w:t>1183</w:t>
      </w:r>
      <w:r w:rsidR="00567B23" w:rsidRPr="006135B4">
        <w:rPr>
          <w:rFonts w:ascii="Century" w:hAnsi="Century"/>
          <w:b/>
        </w:rPr>
        <w:t>/3erJAM/2017</w:t>
      </w:r>
      <w:r w:rsidRPr="006135B4">
        <w:rPr>
          <w:rFonts w:ascii="Century" w:hAnsi="Century"/>
          <w:b/>
        </w:rPr>
        <w:t>-JN</w:t>
      </w:r>
      <w:r w:rsidRPr="006135B4">
        <w:rPr>
          <w:rFonts w:ascii="Century" w:hAnsi="Century"/>
        </w:rPr>
        <w:t xml:space="preserve">, que contiene las actuaciones del proceso administrativo iniciado con motivo de la demanda interpuesta por </w:t>
      </w:r>
      <w:r w:rsidR="00454BBE" w:rsidRPr="006135B4">
        <w:rPr>
          <w:rFonts w:ascii="Century" w:hAnsi="Century"/>
        </w:rPr>
        <w:t>el ciudadano</w:t>
      </w:r>
      <w:r w:rsidRPr="006135B4">
        <w:rPr>
          <w:rFonts w:ascii="Century" w:hAnsi="Century"/>
        </w:rPr>
        <w:t xml:space="preserve"> </w:t>
      </w:r>
      <w:r w:rsidR="006135B4" w:rsidRPr="006135B4">
        <w:rPr>
          <w:rFonts w:ascii="Century" w:hAnsi="Century"/>
        </w:rPr>
        <w:t>(…)</w:t>
      </w:r>
      <w:r w:rsidRPr="006135B4">
        <w:rPr>
          <w:rFonts w:ascii="Century" w:hAnsi="Century"/>
          <w:b/>
        </w:rPr>
        <w:t>;</w:t>
      </w:r>
      <w:r w:rsidRPr="006135B4">
        <w:rPr>
          <w:rFonts w:ascii="Century" w:hAnsi="Century"/>
        </w:rPr>
        <w:t xml:space="preserve"> y</w:t>
      </w:r>
      <w:r w:rsidR="002841A0" w:rsidRPr="006135B4">
        <w:rPr>
          <w:rFonts w:ascii="Century" w:hAnsi="Century"/>
        </w:rPr>
        <w:t>.</w:t>
      </w:r>
      <w:r w:rsidR="000C07E1" w:rsidRPr="006135B4">
        <w:rPr>
          <w:rFonts w:ascii="Century" w:hAnsi="Century"/>
        </w:rPr>
        <w:t>-</w:t>
      </w:r>
    </w:p>
    <w:p w14:paraId="7B9DDBE7" w14:textId="77777777" w:rsidR="002841A0" w:rsidRPr="006135B4" w:rsidRDefault="002841A0" w:rsidP="00E1257C">
      <w:pPr>
        <w:spacing w:line="360" w:lineRule="auto"/>
        <w:ind w:firstLine="709"/>
        <w:jc w:val="both"/>
        <w:rPr>
          <w:rFonts w:ascii="Century" w:hAnsi="Century"/>
        </w:rPr>
      </w:pPr>
    </w:p>
    <w:p w14:paraId="068B4A61" w14:textId="4FD9DB36" w:rsidR="00E1257C" w:rsidRPr="006135B4" w:rsidRDefault="00E1257C" w:rsidP="00E1257C">
      <w:pPr>
        <w:spacing w:line="360" w:lineRule="auto"/>
        <w:ind w:firstLine="709"/>
        <w:jc w:val="both"/>
        <w:rPr>
          <w:rFonts w:ascii="Century" w:hAnsi="Century"/>
        </w:rPr>
      </w:pPr>
    </w:p>
    <w:p w14:paraId="2B50A28C" w14:textId="77777777" w:rsidR="00E1257C" w:rsidRPr="006135B4" w:rsidRDefault="00E1257C" w:rsidP="00E1257C">
      <w:pPr>
        <w:spacing w:line="360" w:lineRule="auto"/>
        <w:ind w:firstLine="709"/>
        <w:jc w:val="center"/>
        <w:rPr>
          <w:rFonts w:ascii="Century" w:hAnsi="Century"/>
          <w:b/>
        </w:rPr>
      </w:pPr>
      <w:r w:rsidRPr="006135B4">
        <w:rPr>
          <w:rFonts w:ascii="Century" w:hAnsi="Century"/>
          <w:b/>
        </w:rPr>
        <w:t xml:space="preserve">R E S U L T A N D </w:t>
      </w:r>
      <w:proofErr w:type="gramStart"/>
      <w:r w:rsidRPr="006135B4">
        <w:rPr>
          <w:rFonts w:ascii="Century" w:hAnsi="Century"/>
          <w:b/>
        </w:rPr>
        <w:t>O :</w:t>
      </w:r>
      <w:proofErr w:type="gramEnd"/>
    </w:p>
    <w:p w14:paraId="4F789140" w14:textId="77777777" w:rsidR="00E1257C" w:rsidRPr="006135B4" w:rsidRDefault="00E1257C" w:rsidP="00E1257C">
      <w:pPr>
        <w:spacing w:line="360" w:lineRule="auto"/>
        <w:ind w:firstLine="709"/>
        <w:jc w:val="both"/>
        <w:rPr>
          <w:rFonts w:ascii="Century" w:hAnsi="Century"/>
        </w:rPr>
      </w:pPr>
    </w:p>
    <w:p w14:paraId="6CDCB5C7" w14:textId="098B56B3" w:rsidR="00635C8E" w:rsidRPr="006135B4" w:rsidRDefault="00635C8E" w:rsidP="00635C8E">
      <w:pPr>
        <w:spacing w:line="360" w:lineRule="auto"/>
        <w:ind w:firstLine="708"/>
        <w:jc w:val="both"/>
        <w:rPr>
          <w:rFonts w:ascii="Century" w:hAnsi="Century"/>
        </w:rPr>
      </w:pPr>
      <w:r w:rsidRPr="006135B4">
        <w:rPr>
          <w:rFonts w:ascii="Century" w:hAnsi="Century" w:cs="Arial"/>
          <w:b/>
        </w:rPr>
        <w:t xml:space="preserve">PRIMERO. </w:t>
      </w:r>
      <w:r w:rsidRPr="006135B4">
        <w:rPr>
          <w:rFonts w:ascii="Century" w:hAnsi="Century" w:cs="Arial"/>
        </w:rPr>
        <w:t xml:space="preserve">Mediante escrito presentado </w:t>
      </w:r>
      <w:r w:rsidRPr="006135B4">
        <w:rPr>
          <w:rFonts w:ascii="Century" w:hAnsi="Century"/>
        </w:rPr>
        <w:t>en la Oficialía Común de Partes de los Juzgados Administrativos Municipales de León, Guanajuato, en fecha 25 veinticinco de octubre del año 2017 dos mil diecisiete, la parte actora presentó demanda de nulidad, señalando como actos impugnados: ----------------</w:t>
      </w:r>
    </w:p>
    <w:p w14:paraId="6A368435" w14:textId="77777777" w:rsidR="00635C8E" w:rsidRPr="006135B4" w:rsidRDefault="00635C8E" w:rsidP="00635C8E">
      <w:pPr>
        <w:spacing w:line="360" w:lineRule="auto"/>
        <w:ind w:firstLine="708"/>
        <w:jc w:val="both"/>
        <w:rPr>
          <w:rFonts w:ascii="Century" w:hAnsi="Century"/>
        </w:rPr>
      </w:pPr>
    </w:p>
    <w:p w14:paraId="07986C3C" w14:textId="08F09958" w:rsidR="00635C8E" w:rsidRPr="006135B4" w:rsidRDefault="00635C8E" w:rsidP="00635C8E">
      <w:pPr>
        <w:spacing w:line="360" w:lineRule="auto"/>
        <w:ind w:firstLine="708"/>
        <w:jc w:val="both"/>
        <w:rPr>
          <w:rFonts w:ascii="Century" w:hAnsi="Century"/>
          <w:i/>
          <w:sz w:val="22"/>
        </w:rPr>
      </w:pPr>
      <w:r w:rsidRPr="006135B4">
        <w:rPr>
          <w:rFonts w:ascii="Century" w:hAnsi="Century"/>
          <w:i/>
          <w:sz w:val="22"/>
        </w:rPr>
        <w:t>“La modificación del valor fiscal al inmueble del suscrito ubicado en Francisco I. Madero número 851 colonia Centro de esta ciudad de León, Guanajuato.”</w:t>
      </w:r>
    </w:p>
    <w:p w14:paraId="56AF36C0" w14:textId="77777777" w:rsidR="00635C8E" w:rsidRPr="006135B4" w:rsidRDefault="00635C8E" w:rsidP="00635C8E">
      <w:pPr>
        <w:spacing w:line="360" w:lineRule="auto"/>
        <w:ind w:firstLine="708"/>
        <w:jc w:val="both"/>
        <w:rPr>
          <w:rFonts w:ascii="Century" w:hAnsi="Century"/>
          <w:i/>
          <w:sz w:val="22"/>
        </w:rPr>
      </w:pPr>
    </w:p>
    <w:p w14:paraId="1AA94C09" w14:textId="7A6A4A69" w:rsidR="00635C8E" w:rsidRPr="006135B4" w:rsidRDefault="00635C8E" w:rsidP="00635C8E">
      <w:pPr>
        <w:spacing w:line="360" w:lineRule="auto"/>
        <w:ind w:firstLine="708"/>
        <w:jc w:val="both"/>
        <w:rPr>
          <w:rFonts w:ascii="Century" w:hAnsi="Century"/>
        </w:rPr>
      </w:pPr>
      <w:r w:rsidRPr="006135B4">
        <w:rPr>
          <w:rFonts w:ascii="Century" w:hAnsi="Century"/>
        </w:rPr>
        <w:t xml:space="preserve">Como autoridad demandada señala a la Tesorería Municipal </w:t>
      </w:r>
      <w:r w:rsidR="00E83FCD" w:rsidRPr="006135B4">
        <w:rPr>
          <w:rFonts w:ascii="Century" w:hAnsi="Century"/>
        </w:rPr>
        <w:t xml:space="preserve">y Dirección General de Ingresos </w:t>
      </w:r>
      <w:r w:rsidRPr="006135B4">
        <w:rPr>
          <w:rFonts w:ascii="Century" w:hAnsi="Century"/>
        </w:rPr>
        <w:t>de esta ciudad de León, Guanajuato. -------------------------</w:t>
      </w:r>
      <w:r w:rsidR="00E83FCD" w:rsidRPr="006135B4">
        <w:rPr>
          <w:rFonts w:ascii="Century" w:hAnsi="Century"/>
        </w:rPr>
        <w:t>---</w:t>
      </w:r>
    </w:p>
    <w:p w14:paraId="6BD6C30B" w14:textId="77777777" w:rsidR="00635C8E" w:rsidRPr="006135B4" w:rsidRDefault="00635C8E" w:rsidP="00635C8E">
      <w:pPr>
        <w:spacing w:line="360" w:lineRule="auto"/>
        <w:ind w:firstLine="708"/>
        <w:jc w:val="both"/>
        <w:rPr>
          <w:rFonts w:ascii="Century" w:hAnsi="Century"/>
        </w:rPr>
      </w:pPr>
    </w:p>
    <w:p w14:paraId="6A4D3C35" w14:textId="3A97B94E" w:rsidR="00420A24" w:rsidRPr="006135B4" w:rsidRDefault="00635C8E" w:rsidP="00635C8E">
      <w:pPr>
        <w:spacing w:line="360" w:lineRule="auto"/>
        <w:ind w:firstLine="709"/>
        <w:jc w:val="both"/>
        <w:rPr>
          <w:rFonts w:ascii="Century" w:hAnsi="Century"/>
        </w:rPr>
      </w:pPr>
      <w:r w:rsidRPr="006135B4">
        <w:rPr>
          <w:rFonts w:ascii="Century" w:hAnsi="Century"/>
          <w:b/>
        </w:rPr>
        <w:t xml:space="preserve">SEGUNDO. </w:t>
      </w:r>
      <w:r w:rsidRPr="006135B4">
        <w:rPr>
          <w:rFonts w:ascii="Century" w:hAnsi="Century"/>
        </w:rPr>
        <w:t xml:space="preserve">Por auto de fecha </w:t>
      </w:r>
      <w:r w:rsidR="00420A24" w:rsidRPr="006135B4">
        <w:rPr>
          <w:rFonts w:ascii="Century" w:hAnsi="Century"/>
        </w:rPr>
        <w:t>31 treinta y uno de octubre del año 2017 dos mil diecisiete, se requiere al actor para que aclare y complete su demanda en los siguientes términos:</w:t>
      </w:r>
      <w:r w:rsidR="003531C6" w:rsidRPr="006135B4">
        <w:rPr>
          <w:rFonts w:ascii="Century" w:hAnsi="Century"/>
        </w:rPr>
        <w:t xml:space="preserve"> ----------------------------------------------------------------------</w:t>
      </w:r>
    </w:p>
    <w:p w14:paraId="0AD10344" w14:textId="7BEA5408" w:rsidR="00420A24" w:rsidRPr="006135B4" w:rsidRDefault="00420A24" w:rsidP="00420A24">
      <w:pPr>
        <w:pStyle w:val="Prrafodelista"/>
        <w:numPr>
          <w:ilvl w:val="0"/>
          <w:numId w:val="45"/>
        </w:numPr>
        <w:spacing w:line="360" w:lineRule="auto"/>
        <w:jc w:val="both"/>
        <w:rPr>
          <w:rFonts w:ascii="Century" w:hAnsi="Century"/>
        </w:rPr>
      </w:pPr>
      <w:r w:rsidRPr="006135B4">
        <w:rPr>
          <w:rFonts w:ascii="Century" w:hAnsi="Century"/>
        </w:rPr>
        <w:t xml:space="preserve">Aclare porque interpone demanda en contra de la </w:t>
      </w:r>
      <w:r w:rsidR="00F46E53" w:rsidRPr="006135B4">
        <w:rPr>
          <w:rFonts w:ascii="Century" w:hAnsi="Century"/>
        </w:rPr>
        <w:t>Dirección</w:t>
      </w:r>
      <w:r w:rsidRPr="006135B4">
        <w:rPr>
          <w:rFonts w:ascii="Century" w:hAnsi="Century"/>
        </w:rPr>
        <w:t xml:space="preserve"> General de Ingresos de León, debiendo precisar </w:t>
      </w:r>
      <w:r w:rsidR="00E83FCD" w:rsidRPr="006135B4">
        <w:rPr>
          <w:rFonts w:ascii="Century" w:hAnsi="Century"/>
        </w:rPr>
        <w:t>qué</w:t>
      </w:r>
      <w:r w:rsidRPr="006135B4">
        <w:rPr>
          <w:rFonts w:ascii="Century" w:hAnsi="Century"/>
        </w:rPr>
        <w:t xml:space="preserve"> acto </w:t>
      </w:r>
      <w:r w:rsidR="00F46E53" w:rsidRPr="006135B4">
        <w:rPr>
          <w:rFonts w:ascii="Century" w:hAnsi="Century"/>
        </w:rPr>
        <w:t>administrativo</w:t>
      </w:r>
      <w:r w:rsidRPr="006135B4">
        <w:rPr>
          <w:rFonts w:ascii="Century" w:hAnsi="Century"/>
        </w:rPr>
        <w:t xml:space="preserve"> le atribuye.</w:t>
      </w:r>
    </w:p>
    <w:p w14:paraId="5E5318DF" w14:textId="5AFACFF0" w:rsidR="00F46E53" w:rsidRPr="006135B4" w:rsidRDefault="00F46E53" w:rsidP="00420A24">
      <w:pPr>
        <w:pStyle w:val="Prrafodelista"/>
        <w:numPr>
          <w:ilvl w:val="0"/>
          <w:numId w:val="45"/>
        </w:numPr>
        <w:spacing w:line="360" w:lineRule="auto"/>
        <w:jc w:val="both"/>
        <w:rPr>
          <w:rFonts w:ascii="Century" w:hAnsi="Century"/>
        </w:rPr>
      </w:pPr>
      <w:r w:rsidRPr="006135B4">
        <w:rPr>
          <w:rFonts w:ascii="Century" w:hAnsi="Century"/>
        </w:rPr>
        <w:t>Deberá adjuntar los documentos necesarios de su escrito de cumplimiento y anexos.</w:t>
      </w:r>
    </w:p>
    <w:p w14:paraId="10D6B348" w14:textId="77777777" w:rsidR="00F46E53" w:rsidRPr="006135B4" w:rsidRDefault="00F46E53" w:rsidP="00F46E53">
      <w:pPr>
        <w:spacing w:line="360" w:lineRule="auto"/>
        <w:jc w:val="both"/>
        <w:rPr>
          <w:rFonts w:ascii="Century" w:hAnsi="Century"/>
        </w:rPr>
      </w:pPr>
    </w:p>
    <w:p w14:paraId="493B7875" w14:textId="2B4341F9" w:rsidR="00F46E53" w:rsidRPr="006135B4" w:rsidRDefault="00F46E53" w:rsidP="00F46E53">
      <w:pPr>
        <w:spacing w:line="360" w:lineRule="auto"/>
        <w:ind w:firstLine="708"/>
        <w:jc w:val="both"/>
        <w:rPr>
          <w:rFonts w:ascii="Century" w:hAnsi="Century"/>
        </w:rPr>
      </w:pPr>
      <w:r w:rsidRPr="006135B4">
        <w:rPr>
          <w:rFonts w:ascii="Century" w:hAnsi="Century"/>
        </w:rPr>
        <w:lastRenderedPageBreak/>
        <w:t xml:space="preserve">Se le apercibe </w:t>
      </w:r>
      <w:r w:rsidR="00E83FCD" w:rsidRPr="006135B4">
        <w:rPr>
          <w:rFonts w:ascii="Century" w:hAnsi="Century"/>
        </w:rPr>
        <w:t>que,</w:t>
      </w:r>
      <w:r w:rsidRPr="006135B4">
        <w:rPr>
          <w:rFonts w:ascii="Century" w:hAnsi="Century"/>
        </w:rPr>
        <w:t xml:space="preserve"> en caso de no dar cumplimiento, se le tendrá por demanda</w:t>
      </w:r>
      <w:r w:rsidR="007168BC" w:rsidRPr="006135B4">
        <w:rPr>
          <w:rFonts w:ascii="Century" w:hAnsi="Century"/>
        </w:rPr>
        <w:t>ndo</w:t>
      </w:r>
      <w:r w:rsidRPr="006135B4">
        <w:rPr>
          <w:rFonts w:ascii="Century" w:hAnsi="Century"/>
        </w:rPr>
        <w:t xml:space="preserve"> únicamente a la Tesorería Municipal y no a la Dirección General de Ingresos. -------------------------------------------------------------</w:t>
      </w:r>
      <w:r w:rsidR="007168BC" w:rsidRPr="006135B4">
        <w:rPr>
          <w:rFonts w:ascii="Century" w:hAnsi="Century"/>
        </w:rPr>
        <w:t>-----------------------------</w:t>
      </w:r>
    </w:p>
    <w:p w14:paraId="62AA96D9" w14:textId="0FFEDC2C" w:rsidR="00F46E53" w:rsidRPr="006135B4" w:rsidRDefault="00F46E53" w:rsidP="00F46E53">
      <w:pPr>
        <w:spacing w:line="360" w:lineRule="auto"/>
        <w:ind w:firstLine="708"/>
        <w:jc w:val="both"/>
        <w:rPr>
          <w:rFonts w:ascii="Century" w:hAnsi="Century"/>
        </w:rPr>
      </w:pPr>
    </w:p>
    <w:p w14:paraId="3F514878" w14:textId="300C200B" w:rsidR="00F46E53" w:rsidRPr="006135B4" w:rsidRDefault="00F46E53" w:rsidP="00F46E53">
      <w:pPr>
        <w:spacing w:line="360" w:lineRule="auto"/>
        <w:ind w:firstLine="708"/>
        <w:jc w:val="both"/>
        <w:rPr>
          <w:rFonts w:ascii="Century" w:hAnsi="Century"/>
        </w:rPr>
      </w:pPr>
      <w:r w:rsidRPr="006135B4">
        <w:rPr>
          <w:rFonts w:ascii="Century" w:hAnsi="Century"/>
          <w:b/>
        </w:rPr>
        <w:t xml:space="preserve">TERCERO. </w:t>
      </w:r>
      <w:r w:rsidRPr="006135B4">
        <w:rPr>
          <w:rFonts w:ascii="Century" w:hAnsi="Century"/>
        </w:rPr>
        <w:t>Mediante proveído de fecha 14 catorce de noviembre del año 2017 dos mil diecisiete, se tiene al actor por señalando como autoridades demandadas al Tesorero Municipal de León, así como al Director General de Ingresos. ----------------------------------------------------------------------------------------------</w:t>
      </w:r>
    </w:p>
    <w:p w14:paraId="5C36108C" w14:textId="387F7BFA" w:rsidR="00F46E53" w:rsidRPr="006135B4" w:rsidRDefault="00F46E53" w:rsidP="00F46E53">
      <w:pPr>
        <w:spacing w:line="360" w:lineRule="auto"/>
        <w:ind w:firstLine="708"/>
        <w:jc w:val="both"/>
        <w:rPr>
          <w:rFonts w:ascii="Century" w:hAnsi="Century"/>
        </w:rPr>
      </w:pPr>
    </w:p>
    <w:p w14:paraId="0DC40761" w14:textId="48E2DE7B" w:rsidR="00F46E53" w:rsidRPr="006135B4" w:rsidRDefault="00F46E53" w:rsidP="00F46E53">
      <w:pPr>
        <w:spacing w:line="360" w:lineRule="auto"/>
        <w:ind w:firstLine="708"/>
        <w:jc w:val="both"/>
        <w:rPr>
          <w:rFonts w:ascii="Century" w:hAnsi="Century"/>
        </w:rPr>
      </w:pPr>
      <w:r w:rsidRPr="006135B4">
        <w:rPr>
          <w:rFonts w:ascii="Century" w:hAnsi="Century"/>
        </w:rPr>
        <w:t>Se admite a trámite la demanda y se ordena correr traslado a las demandadas, se le admiten a la actora las pruebas documentales anexas a su escrito de demanda, mismas que en ese momento se tienen por desahogadas, así como la presuncional legal y humana en lo que le beneficie. -------------------</w:t>
      </w:r>
    </w:p>
    <w:p w14:paraId="7EFD87D2" w14:textId="77777777" w:rsidR="00F46E53" w:rsidRPr="006135B4" w:rsidRDefault="00F46E53" w:rsidP="00F46E53">
      <w:pPr>
        <w:spacing w:line="360" w:lineRule="auto"/>
        <w:jc w:val="both"/>
        <w:rPr>
          <w:rFonts w:ascii="Century" w:hAnsi="Century"/>
        </w:rPr>
      </w:pPr>
    </w:p>
    <w:p w14:paraId="7B1785E2" w14:textId="608F1B0E" w:rsidR="00F46E53" w:rsidRPr="006135B4" w:rsidRDefault="00F46E53" w:rsidP="00F46E53">
      <w:pPr>
        <w:pStyle w:val="SENTENCIAS"/>
      </w:pPr>
      <w:r w:rsidRPr="006135B4">
        <w:t>Respecto a la suspensión, se concede para el efecto de que se mantengan las cosas en el estado en que se encuentran. ---------------------------------------------</w:t>
      </w:r>
    </w:p>
    <w:p w14:paraId="6D0DCE5C" w14:textId="1A1E2843" w:rsidR="00F46E53" w:rsidRPr="006135B4" w:rsidRDefault="00F46E53" w:rsidP="00F46E53">
      <w:pPr>
        <w:pStyle w:val="SENTENCIAS"/>
      </w:pPr>
    </w:p>
    <w:p w14:paraId="11FB60CB" w14:textId="21271F38" w:rsidR="00F46E53" w:rsidRPr="006135B4" w:rsidRDefault="00F46E53" w:rsidP="00F46E53">
      <w:pPr>
        <w:pStyle w:val="SENTENCIAS"/>
      </w:pPr>
      <w:r w:rsidRPr="006135B4">
        <w:rPr>
          <w:b/>
        </w:rPr>
        <w:t>CUARTO.</w:t>
      </w:r>
      <w:r w:rsidRPr="006135B4">
        <w:t xml:space="preserve"> Por acuerdo de fecha 05 cinco de diciembre del año 2017 dos mil diecisiete, se tiene a las demandadas </w:t>
      </w:r>
      <w:r w:rsidR="00E406B9" w:rsidRPr="006135B4">
        <w:t xml:space="preserve">por contestando en tiempo y forma legal la demanda, se tiene por ofrecidas la documental admitida a la parte </w:t>
      </w:r>
      <w:r w:rsidR="007168BC" w:rsidRPr="006135B4">
        <w:t>actora,</w:t>
      </w:r>
      <w:r w:rsidR="00E406B9" w:rsidRPr="006135B4">
        <w:t xml:space="preserve"> así como la que adjuntan a sus escritos de contestación, se les admite la presuncional legal y humana en lo que les beneficie, no se admite la instrumental de actuaciones. ------------------------------------------------------------------</w:t>
      </w:r>
    </w:p>
    <w:p w14:paraId="06F0E871" w14:textId="186CEF87" w:rsidR="00E406B9" w:rsidRPr="006135B4" w:rsidRDefault="00E406B9" w:rsidP="00F46E53">
      <w:pPr>
        <w:pStyle w:val="SENTENCIAS"/>
      </w:pPr>
    </w:p>
    <w:p w14:paraId="262DCE8F" w14:textId="120951DD" w:rsidR="00E406B9" w:rsidRPr="006135B4" w:rsidRDefault="00E406B9" w:rsidP="00F46E53">
      <w:pPr>
        <w:pStyle w:val="SENTENCIAS"/>
      </w:pPr>
      <w:r w:rsidRPr="006135B4">
        <w:t>Se concede a la parte actora el término de 7 siete días para que amplié su demanda. -----------------------------------------------------------------------------------------</w:t>
      </w:r>
    </w:p>
    <w:p w14:paraId="05DB9304" w14:textId="028751E9" w:rsidR="00E406B9" w:rsidRPr="006135B4" w:rsidRDefault="00E406B9" w:rsidP="00F46E53">
      <w:pPr>
        <w:pStyle w:val="SENTENCIAS"/>
      </w:pPr>
    </w:p>
    <w:p w14:paraId="1C5E0055" w14:textId="40A08264" w:rsidR="00E406B9" w:rsidRPr="006135B4" w:rsidRDefault="00E406B9" w:rsidP="00F46E53">
      <w:pPr>
        <w:pStyle w:val="SENTENCIAS"/>
      </w:pPr>
      <w:r w:rsidRPr="006135B4">
        <w:rPr>
          <w:b/>
        </w:rPr>
        <w:t>QUINTO.</w:t>
      </w:r>
      <w:r w:rsidRPr="006135B4">
        <w:t xml:space="preserve"> Mediante auto de fecha 05 cinco de junio del año 2018 dos mil dieciocho, se tiene a la actora por no ampliando su demanda, se señala fecha y hora para la celebración de la audiencia de alegatos. ----------------------------------</w:t>
      </w:r>
    </w:p>
    <w:p w14:paraId="5AFFEF88" w14:textId="4D4B3A1A" w:rsidR="00F46E53" w:rsidRPr="006135B4" w:rsidRDefault="00F46E53" w:rsidP="00F46E53">
      <w:pPr>
        <w:spacing w:line="360" w:lineRule="auto"/>
        <w:jc w:val="both"/>
        <w:rPr>
          <w:rFonts w:ascii="Century" w:hAnsi="Century"/>
        </w:rPr>
      </w:pPr>
    </w:p>
    <w:p w14:paraId="1A0910BC" w14:textId="0399C7BA" w:rsidR="00635C8E" w:rsidRPr="006135B4" w:rsidRDefault="00E406B9" w:rsidP="007168BC">
      <w:pPr>
        <w:pStyle w:val="SENTENCIAS"/>
      </w:pPr>
      <w:r w:rsidRPr="006135B4">
        <w:rPr>
          <w:b/>
        </w:rPr>
        <w:lastRenderedPageBreak/>
        <w:t>SEXTO.</w:t>
      </w:r>
      <w:r w:rsidRPr="006135B4">
        <w:t xml:space="preserve"> </w:t>
      </w:r>
      <w:r w:rsidR="00635C8E" w:rsidRPr="006135B4">
        <w:rPr>
          <w:rStyle w:val="RESOLUCIONESCar"/>
        </w:rPr>
        <w:t xml:space="preserve">El día </w:t>
      </w:r>
      <w:r w:rsidR="00F701F2" w:rsidRPr="006135B4">
        <w:rPr>
          <w:rStyle w:val="RESOLUCIONESCar"/>
        </w:rPr>
        <w:t>06 seis de agosto del año 2018 dos mil dieciocho</w:t>
      </w:r>
      <w:r w:rsidR="00635C8E" w:rsidRPr="006135B4">
        <w:rPr>
          <w:rStyle w:val="RESOLUCIONESCar"/>
        </w:rPr>
        <w:t>, a las 1</w:t>
      </w:r>
      <w:r w:rsidR="00F701F2" w:rsidRPr="006135B4">
        <w:rPr>
          <w:rStyle w:val="RESOLUCIONESCar"/>
        </w:rPr>
        <w:t>0</w:t>
      </w:r>
      <w:r w:rsidR="00635C8E" w:rsidRPr="006135B4">
        <w:rPr>
          <w:rStyle w:val="RESOLUCIONESCar"/>
        </w:rPr>
        <w:t xml:space="preserve">:00 </w:t>
      </w:r>
      <w:r w:rsidR="00F701F2" w:rsidRPr="006135B4">
        <w:rPr>
          <w:rStyle w:val="RESOLUCIONESCar"/>
        </w:rPr>
        <w:t>diez</w:t>
      </w:r>
      <w:r w:rsidR="00635C8E" w:rsidRPr="006135B4">
        <w:rPr>
          <w:rStyle w:val="RESOLUCIONESCar"/>
        </w:rPr>
        <w:t xml:space="preserve"> horas, fue celebrada la audiencia de alegatos, prevista en el artículo 286 del Código de Procedimiento y Justicia Administrativa para el Estado y los Municipios de Guanajuato, sin la asistencia de las partes</w:t>
      </w:r>
      <w:r w:rsidR="00F701F2" w:rsidRPr="006135B4">
        <w:rPr>
          <w:rStyle w:val="RESOLUCIONESCar"/>
        </w:rPr>
        <w:t>, dándose cuenta del escrito de alegatos presentado por la parte actora</w:t>
      </w:r>
      <w:r w:rsidR="00635C8E" w:rsidRPr="006135B4">
        <w:rPr>
          <w:rStyle w:val="RESOLUCIONESCar"/>
        </w:rPr>
        <w:t xml:space="preserve">. </w:t>
      </w:r>
      <w:r w:rsidR="00F701F2" w:rsidRPr="006135B4">
        <w:rPr>
          <w:rStyle w:val="RESOLUCIONESCar"/>
        </w:rPr>
        <w:t>-----------------</w:t>
      </w:r>
      <w:r w:rsidR="00635C8E" w:rsidRPr="006135B4">
        <w:rPr>
          <w:rStyle w:val="RESOLUCIONESCar"/>
        </w:rPr>
        <w:t>---------------</w:t>
      </w:r>
      <w:r w:rsidR="007168BC" w:rsidRPr="006135B4">
        <w:rPr>
          <w:rStyle w:val="RESOLUCIONESCar"/>
        </w:rPr>
        <w:t>-</w:t>
      </w:r>
    </w:p>
    <w:p w14:paraId="68D3B384" w14:textId="77777777" w:rsidR="00635C8E" w:rsidRPr="006135B4" w:rsidRDefault="00635C8E" w:rsidP="00635C8E">
      <w:pPr>
        <w:spacing w:line="360" w:lineRule="auto"/>
        <w:ind w:firstLine="709"/>
        <w:jc w:val="both"/>
        <w:rPr>
          <w:rFonts w:ascii="Century" w:hAnsi="Century"/>
        </w:rPr>
      </w:pPr>
    </w:p>
    <w:p w14:paraId="10BC049C" w14:textId="77777777" w:rsidR="00635C8E" w:rsidRPr="006135B4" w:rsidRDefault="00635C8E" w:rsidP="00635C8E">
      <w:pPr>
        <w:spacing w:line="360" w:lineRule="auto"/>
        <w:ind w:firstLine="708"/>
        <w:jc w:val="both"/>
        <w:rPr>
          <w:rFonts w:ascii="Century" w:hAnsi="Century"/>
        </w:rPr>
      </w:pPr>
    </w:p>
    <w:p w14:paraId="180989F3" w14:textId="77777777" w:rsidR="00635C8E" w:rsidRPr="006135B4" w:rsidRDefault="00635C8E" w:rsidP="00635C8E">
      <w:pPr>
        <w:pStyle w:val="Textoindependiente"/>
        <w:spacing w:line="360" w:lineRule="auto"/>
        <w:ind w:firstLine="708"/>
        <w:jc w:val="center"/>
        <w:rPr>
          <w:rFonts w:ascii="Century" w:hAnsi="Century" w:cs="Calibri"/>
          <w:b/>
          <w:bCs/>
          <w:iCs/>
        </w:rPr>
      </w:pPr>
      <w:r w:rsidRPr="006135B4">
        <w:rPr>
          <w:rFonts w:ascii="Century" w:hAnsi="Century" w:cs="Calibri"/>
          <w:b/>
          <w:bCs/>
          <w:iCs/>
        </w:rPr>
        <w:t xml:space="preserve">C O N S I D E R A N D </w:t>
      </w:r>
      <w:proofErr w:type="gramStart"/>
      <w:r w:rsidRPr="006135B4">
        <w:rPr>
          <w:rFonts w:ascii="Century" w:hAnsi="Century" w:cs="Calibri"/>
          <w:b/>
          <w:bCs/>
          <w:iCs/>
        </w:rPr>
        <w:t>O :</w:t>
      </w:r>
      <w:proofErr w:type="gramEnd"/>
    </w:p>
    <w:p w14:paraId="40FDE85F" w14:textId="77777777" w:rsidR="00635C8E" w:rsidRPr="006135B4" w:rsidRDefault="00635C8E" w:rsidP="00635C8E">
      <w:pPr>
        <w:pStyle w:val="Textoindependiente"/>
        <w:spacing w:line="360" w:lineRule="auto"/>
        <w:ind w:firstLine="708"/>
        <w:jc w:val="center"/>
        <w:rPr>
          <w:rFonts w:ascii="Century" w:hAnsi="Century" w:cs="Calibri"/>
          <w:b/>
          <w:bCs/>
          <w:iCs/>
        </w:rPr>
      </w:pPr>
    </w:p>
    <w:p w14:paraId="618F0E46" w14:textId="77777777" w:rsidR="008108D6" w:rsidRPr="006135B4" w:rsidRDefault="008108D6" w:rsidP="008108D6">
      <w:pPr>
        <w:pStyle w:val="SENTENCIAS"/>
      </w:pPr>
      <w:r w:rsidRPr="006135B4">
        <w:rPr>
          <w:rStyle w:val="RESOLUCIONESCar"/>
          <w:b/>
        </w:rPr>
        <w:t>PRIMERO.</w:t>
      </w:r>
      <w:r w:rsidRPr="006135B4">
        <w:rPr>
          <w:rStyle w:val="RESOLUCIONESCar"/>
        </w:rPr>
        <w:t xml:space="preserve"> </w:t>
      </w:r>
      <w:r w:rsidRPr="006135B4">
        <w:t xml:space="preserve">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0F341936" w14:textId="77777777" w:rsidR="00635C8E" w:rsidRPr="006135B4" w:rsidRDefault="00635C8E" w:rsidP="00635C8E">
      <w:pPr>
        <w:pStyle w:val="Textoindependiente"/>
        <w:spacing w:line="360" w:lineRule="auto"/>
        <w:ind w:firstLine="708"/>
        <w:rPr>
          <w:rFonts w:ascii="Century" w:hAnsi="Century"/>
          <w:b/>
        </w:rPr>
      </w:pPr>
    </w:p>
    <w:p w14:paraId="231F28AA" w14:textId="0E7FEEC2" w:rsidR="008108D6" w:rsidRPr="006135B4" w:rsidRDefault="00635C8E" w:rsidP="008108D6">
      <w:pPr>
        <w:pStyle w:val="Textoindependiente"/>
        <w:spacing w:line="360" w:lineRule="auto"/>
        <w:ind w:firstLine="708"/>
        <w:rPr>
          <w:rFonts w:ascii="Century" w:hAnsi="Century"/>
        </w:rPr>
      </w:pPr>
      <w:r w:rsidRPr="006135B4">
        <w:rPr>
          <w:rFonts w:ascii="Century" w:hAnsi="Century"/>
          <w:b/>
        </w:rPr>
        <w:t xml:space="preserve">SEGUNDO. </w:t>
      </w:r>
      <w:r w:rsidR="008108D6" w:rsidRPr="006135B4">
        <w:rPr>
          <w:rFonts w:ascii="Century" w:hAnsi="Century"/>
        </w:rPr>
        <w:t>En relación a la existencia de los actos impugnados</w:t>
      </w:r>
      <w:r w:rsidR="00CF62B3" w:rsidRPr="006135B4">
        <w:rPr>
          <w:rFonts w:ascii="Century" w:hAnsi="Century"/>
        </w:rPr>
        <w:t>, la parte actora señala la modificación del valor fiscal al inmueble de su propiedad ubicado en Francisco I. Madero</w:t>
      </w:r>
      <w:r w:rsidR="003D166F" w:rsidRPr="006135B4">
        <w:rPr>
          <w:rFonts w:ascii="Century" w:hAnsi="Century"/>
        </w:rPr>
        <w:t>, nú</w:t>
      </w:r>
      <w:r w:rsidR="00CF62B3" w:rsidRPr="006135B4">
        <w:rPr>
          <w:rFonts w:ascii="Century" w:hAnsi="Century"/>
        </w:rPr>
        <w:t>mero 851 ochocientos cincuenta y uno, de la colonia Centro de esta ciudad de León, Guanajuato, para acreditar dicho acto adjunta a su escrito de demanda impresión de dos documentos de detalle de estado de cuenta predial, as</w:t>
      </w:r>
      <w:r w:rsidR="003D166F" w:rsidRPr="006135B4">
        <w:rPr>
          <w:rFonts w:ascii="Century" w:hAnsi="Century"/>
        </w:rPr>
        <w:t>í</w:t>
      </w:r>
      <w:r w:rsidR="00CF62B3" w:rsidRPr="006135B4">
        <w:rPr>
          <w:rFonts w:ascii="Century" w:hAnsi="Century"/>
        </w:rPr>
        <w:t xml:space="preserve"> como el original de un recibo de pago. ----------</w:t>
      </w:r>
    </w:p>
    <w:p w14:paraId="1FAF69A6" w14:textId="3655671A" w:rsidR="00CF62B3" w:rsidRPr="006135B4" w:rsidRDefault="00CF62B3" w:rsidP="008108D6">
      <w:pPr>
        <w:pStyle w:val="Textoindependiente"/>
        <w:spacing w:line="360" w:lineRule="auto"/>
        <w:ind w:firstLine="708"/>
        <w:rPr>
          <w:rFonts w:ascii="Century" w:hAnsi="Century"/>
        </w:rPr>
      </w:pPr>
    </w:p>
    <w:p w14:paraId="0561209F" w14:textId="2C54F47F" w:rsidR="00CF62B3" w:rsidRPr="006135B4" w:rsidRDefault="00CF62B3" w:rsidP="008108D6">
      <w:pPr>
        <w:pStyle w:val="Textoindependiente"/>
        <w:spacing w:line="360" w:lineRule="auto"/>
        <w:ind w:firstLine="708"/>
        <w:rPr>
          <w:rFonts w:ascii="Century" w:hAnsi="Century"/>
        </w:rPr>
      </w:pPr>
      <w:r w:rsidRPr="006135B4">
        <w:rPr>
          <w:rFonts w:ascii="Century" w:hAnsi="Century"/>
        </w:rPr>
        <w:t>Por otro parte</w:t>
      </w:r>
      <w:r w:rsidR="003D166F" w:rsidRPr="006135B4">
        <w:rPr>
          <w:rFonts w:ascii="Century" w:hAnsi="Century"/>
        </w:rPr>
        <w:t>,</w:t>
      </w:r>
      <w:r w:rsidRPr="006135B4">
        <w:rPr>
          <w:rFonts w:ascii="Century" w:hAnsi="Century"/>
        </w:rPr>
        <w:t xml:space="preserve"> el Tesorero Municipal adjunta a su escrito de contestación, en copia certificada, el avalúo de fecha 10 diez de julio del año 2015 dos mil quince, con folio 2019915 (dos cero uno nueve </w:t>
      </w:r>
      <w:proofErr w:type="spellStart"/>
      <w:r w:rsidRPr="006135B4">
        <w:rPr>
          <w:rFonts w:ascii="Century" w:hAnsi="Century"/>
        </w:rPr>
        <w:t>nueve</w:t>
      </w:r>
      <w:proofErr w:type="spellEnd"/>
      <w:r w:rsidRPr="006135B4">
        <w:rPr>
          <w:rFonts w:ascii="Century" w:hAnsi="Century"/>
        </w:rPr>
        <w:t xml:space="preserve"> uno cinco), así como orden de valuación de fecha 07 siete de julio del año 2015 dos mil quince. -------------------------------------------------------------------------------------------------</w:t>
      </w:r>
    </w:p>
    <w:p w14:paraId="11939E2D" w14:textId="44E2F48D" w:rsidR="008108D6" w:rsidRPr="006135B4" w:rsidRDefault="008108D6" w:rsidP="008108D6">
      <w:pPr>
        <w:pStyle w:val="Textoindependiente"/>
        <w:spacing w:line="360" w:lineRule="auto"/>
        <w:ind w:firstLine="708"/>
        <w:rPr>
          <w:rFonts w:ascii="Century" w:hAnsi="Century"/>
        </w:rPr>
      </w:pPr>
    </w:p>
    <w:p w14:paraId="4ED4FF78" w14:textId="3518C812" w:rsidR="00635C8E" w:rsidRPr="006135B4" w:rsidRDefault="00CF62B3" w:rsidP="00CF62B3">
      <w:pPr>
        <w:pStyle w:val="SENTENCIAS"/>
      </w:pPr>
      <w:r w:rsidRPr="006135B4">
        <w:t xml:space="preserve">Los documentos aportados por el Tesorero en copia certificada, </w:t>
      </w:r>
      <w:r w:rsidR="00635C8E" w:rsidRPr="006135B4">
        <w:t>merece</w:t>
      </w:r>
      <w:r w:rsidRPr="006135B4">
        <w:t>n</w:t>
      </w:r>
      <w:r w:rsidR="00635C8E" w:rsidRPr="006135B4">
        <w:t xml:space="preserve"> pleno valor probatorio, conforme a lo dispuesto en los artículos 78, 117, 118, </w:t>
      </w:r>
      <w:r w:rsidR="00635C8E" w:rsidRPr="006135B4">
        <w:lastRenderedPageBreak/>
        <w:t>12</w:t>
      </w:r>
      <w:r w:rsidRPr="006135B4">
        <w:t>3</w:t>
      </w:r>
      <w:r w:rsidR="00635C8E" w:rsidRPr="006135B4">
        <w:t xml:space="preserve"> y 131 del Código de Procedimiento y Justicia Administrativa para el Estado y los Municipios de Guanajuato. ----------------------------------------------</w:t>
      </w:r>
      <w:r w:rsidRPr="006135B4">
        <w:t>------</w:t>
      </w:r>
    </w:p>
    <w:p w14:paraId="5C598AB7" w14:textId="77777777" w:rsidR="00635C8E" w:rsidRPr="006135B4" w:rsidRDefault="00635C8E" w:rsidP="00635C8E">
      <w:pPr>
        <w:spacing w:line="360" w:lineRule="auto"/>
        <w:ind w:firstLine="708"/>
        <w:jc w:val="both"/>
        <w:rPr>
          <w:rFonts w:ascii="Century" w:hAnsi="Century" w:cs="Calibri"/>
        </w:rPr>
      </w:pPr>
    </w:p>
    <w:p w14:paraId="06EBFC5A" w14:textId="2F6547A4" w:rsidR="00635C8E" w:rsidRPr="006135B4" w:rsidRDefault="00635C8E" w:rsidP="00635C8E">
      <w:pPr>
        <w:spacing w:line="360" w:lineRule="auto"/>
        <w:ind w:firstLine="708"/>
        <w:jc w:val="both"/>
        <w:rPr>
          <w:rFonts w:ascii="Century" w:hAnsi="Century"/>
        </w:rPr>
      </w:pPr>
      <w:r w:rsidRPr="006135B4">
        <w:rPr>
          <w:rFonts w:ascii="Century" w:hAnsi="Century"/>
        </w:rPr>
        <w:t>De los documentos anteriores se desprende la existencia del acto</w:t>
      </w:r>
      <w:r w:rsidR="003645AC" w:rsidRPr="006135B4">
        <w:rPr>
          <w:rFonts w:ascii="Century" w:hAnsi="Century"/>
        </w:rPr>
        <w:t xml:space="preserve"> impugnado</w:t>
      </w:r>
      <w:r w:rsidRPr="006135B4">
        <w:rPr>
          <w:rFonts w:ascii="Century" w:hAnsi="Century"/>
        </w:rPr>
        <w:t>, esto es</w:t>
      </w:r>
      <w:r w:rsidR="003645AC" w:rsidRPr="006135B4">
        <w:rPr>
          <w:rFonts w:ascii="Century" w:hAnsi="Century"/>
        </w:rPr>
        <w:t>,</w:t>
      </w:r>
      <w:r w:rsidRPr="006135B4">
        <w:rPr>
          <w:rFonts w:ascii="Century" w:hAnsi="Century"/>
        </w:rPr>
        <w:t xml:space="preserve"> la modificación del valor fiscal del inmueble propiedad de la parte actora</w:t>
      </w:r>
      <w:r w:rsidR="00F82CA6" w:rsidRPr="006135B4">
        <w:rPr>
          <w:rFonts w:ascii="Century" w:hAnsi="Century"/>
        </w:rPr>
        <w:t>. --------------------------------------------------------------------------------------</w:t>
      </w:r>
    </w:p>
    <w:p w14:paraId="666985A3" w14:textId="77777777" w:rsidR="00F82CA6" w:rsidRPr="006135B4" w:rsidRDefault="00F82CA6" w:rsidP="00635C8E">
      <w:pPr>
        <w:spacing w:line="360" w:lineRule="auto"/>
        <w:ind w:firstLine="708"/>
        <w:jc w:val="both"/>
        <w:rPr>
          <w:rFonts w:ascii="Century" w:hAnsi="Century"/>
        </w:rPr>
      </w:pPr>
    </w:p>
    <w:p w14:paraId="263CBF52" w14:textId="77777777" w:rsidR="00635C8E" w:rsidRPr="006135B4" w:rsidRDefault="00635C8E" w:rsidP="00635C8E">
      <w:pPr>
        <w:spacing w:line="360" w:lineRule="auto"/>
        <w:ind w:firstLine="708"/>
        <w:jc w:val="both"/>
        <w:rPr>
          <w:rFonts w:ascii="Century" w:hAnsi="Century" w:cs="Calibri"/>
          <w:b/>
          <w:bCs/>
          <w:iCs/>
        </w:rPr>
      </w:pPr>
      <w:r w:rsidRPr="006135B4">
        <w:rPr>
          <w:rFonts w:ascii="Century" w:hAnsi="Century"/>
        </w:rPr>
        <w:t xml:space="preserve">En razón de lo anterior, se tiene por </w:t>
      </w:r>
      <w:r w:rsidRPr="006135B4">
        <w:rPr>
          <w:rFonts w:ascii="Century" w:hAnsi="Century"/>
          <w:b/>
        </w:rPr>
        <w:t>debidamente acreditada</w:t>
      </w:r>
      <w:r w:rsidRPr="006135B4">
        <w:rPr>
          <w:rFonts w:ascii="Century" w:hAnsi="Century"/>
        </w:rPr>
        <w:t xml:space="preserve"> la existencia del acto impugnado. ---------------------------------------------------------------</w:t>
      </w:r>
      <w:r w:rsidRPr="006135B4">
        <w:rPr>
          <w:rFonts w:ascii="Century" w:hAnsi="Century" w:cs="Calibri"/>
          <w:b/>
          <w:bCs/>
          <w:iCs/>
        </w:rPr>
        <w:t>-</w:t>
      </w:r>
    </w:p>
    <w:p w14:paraId="0384703B" w14:textId="77777777" w:rsidR="00635C8E" w:rsidRPr="006135B4" w:rsidRDefault="00635C8E" w:rsidP="00635C8E">
      <w:pPr>
        <w:pStyle w:val="RESOLUCIONES"/>
        <w:rPr>
          <w:rFonts w:cs="Calibri"/>
          <w:b/>
        </w:rPr>
      </w:pPr>
    </w:p>
    <w:p w14:paraId="0AD226D5" w14:textId="2A358C58" w:rsidR="00635C8E" w:rsidRPr="006135B4" w:rsidRDefault="00F82CA6" w:rsidP="00635C8E">
      <w:pPr>
        <w:pStyle w:val="RESOLUCIONES"/>
        <w:rPr>
          <w:rFonts w:cs="Calibri"/>
          <w:b/>
          <w:bCs/>
          <w:iCs/>
        </w:rPr>
      </w:pPr>
      <w:r w:rsidRPr="006135B4">
        <w:rPr>
          <w:rFonts w:cs="Calibri"/>
          <w:b/>
        </w:rPr>
        <w:t>TERCERO</w:t>
      </w:r>
      <w:r w:rsidR="00635C8E" w:rsidRPr="006135B4">
        <w:rPr>
          <w:rFonts w:cs="Calibri"/>
          <w:b/>
        </w:rPr>
        <w:t xml:space="preserve">. </w:t>
      </w:r>
      <w:r w:rsidR="00635C8E" w:rsidRPr="006135B4">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635C8E" w:rsidRPr="006135B4">
        <w:rPr>
          <w:rFonts w:cs="Calibri"/>
        </w:rPr>
        <w:t>. ----------------</w:t>
      </w:r>
      <w:r w:rsidR="00635C8E" w:rsidRPr="006135B4">
        <w:rPr>
          <w:rFonts w:cs="Calibri"/>
          <w:b/>
          <w:bCs/>
          <w:iCs/>
        </w:rPr>
        <w:t>-</w:t>
      </w:r>
    </w:p>
    <w:p w14:paraId="3B2870FA" w14:textId="77777777" w:rsidR="00635C8E" w:rsidRPr="006135B4" w:rsidRDefault="00635C8E" w:rsidP="00635C8E">
      <w:pPr>
        <w:spacing w:line="360" w:lineRule="auto"/>
        <w:ind w:firstLine="708"/>
        <w:jc w:val="both"/>
        <w:rPr>
          <w:rFonts w:ascii="Century" w:hAnsi="Century" w:cs="Calibri"/>
          <w:b/>
          <w:bCs/>
          <w:iCs/>
        </w:rPr>
      </w:pPr>
    </w:p>
    <w:p w14:paraId="3433DAF0" w14:textId="1A906FF5" w:rsidR="006F57DF" w:rsidRPr="006135B4" w:rsidRDefault="00635C8E" w:rsidP="00635C8E">
      <w:pPr>
        <w:pStyle w:val="RESOLUCIONES"/>
      </w:pPr>
      <w:r w:rsidRPr="006135B4">
        <w:t>En tal contexto, se aprecia que la autoridad demandada</w:t>
      </w:r>
      <w:r w:rsidR="006F57DF" w:rsidRPr="006135B4">
        <w:t xml:space="preserve">, Directora General de Ingresos, </w:t>
      </w:r>
      <w:r w:rsidRPr="006135B4">
        <w:t xml:space="preserve">refiere que </w:t>
      </w:r>
      <w:r w:rsidR="006F57DF" w:rsidRPr="006135B4">
        <w:t>se actualiza la causal de improcedencia prevista en la fracción VI del artículo 261 del Código de Procedimiento y Justicia Administrativa para el Estado y los Municipios de Guanajuato</w:t>
      </w:r>
      <w:r w:rsidR="00BF3BB2" w:rsidRPr="006135B4">
        <w:t xml:space="preserve">, </w:t>
      </w:r>
      <w:r w:rsidR="00B64C98" w:rsidRPr="006135B4">
        <w:t>bajo el argumento de que el estado de cuenta q</w:t>
      </w:r>
      <w:r w:rsidR="00BF3BB2" w:rsidRPr="006135B4">
        <w:t xml:space="preserve">ue </w:t>
      </w:r>
      <w:r w:rsidR="00B64C98" w:rsidRPr="006135B4">
        <w:t xml:space="preserve">el </w:t>
      </w:r>
      <w:r w:rsidR="00BF3BB2" w:rsidRPr="006135B4">
        <w:t xml:space="preserve">actor pretende </w:t>
      </w:r>
      <w:r w:rsidR="00B64C98" w:rsidRPr="006135B4">
        <w:t>atribuirle como acto administrativo no reviste tal calidad, debido a que no contiene ningún perfil y carece de nombre del funcionario, sello, logotipo o firma ya que es un documento meramente informativo</w:t>
      </w:r>
      <w:r w:rsidR="00BF3BB2" w:rsidRPr="006135B4">
        <w:t>. --</w:t>
      </w:r>
      <w:r w:rsidR="00B64C98" w:rsidRPr="006135B4">
        <w:t>---------------------</w:t>
      </w:r>
      <w:r w:rsidR="00BF3BB2" w:rsidRPr="006135B4">
        <w:t>------------</w:t>
      </w:r>
      <w:r w:rsidR="00E9787F" w:rsidRPr="006135B4">
        <w:t>----------------------</w:t>
      </w:r>
    </w:p>
    <w:p w14:paraId="7D92653E" w14:textId="6F206CC0" w:rsidR="00BF3BB2" w:rsidRPr="006135B4" w:rsidRDefault="00BF3BB2" w:rsidP="00635C8E">
      <w:pPr>
        <w:pStyle w:val="RESOLUCIONES"/>
      </w:pPr>
    </w:p>
    <w:p w14:paraId="49F8EF85" w14:textId="3746DB6B" w:rsidR="00BF3BB2" w:rsidRPr="006135B4" w:rsidRDefault="00BF3BB2" w:rsidP="00635C8E">
      <w:pPr>
        <w:pStyle w:val="RESOLUCIONES"/>
      </w:pPr>
      <w:r w:rsidRPr="006135B4">
        <w:t>En el mismo sentido, el Tesorero Municipal señala que no emitió el avalúo correspondiente, y que no ha realizado modificación alguna, ya que dichas atribuciones corresponden a otras autoridades. --------------------------------</w:t>
      </w:r>
    </w:p>
    <w:p w14:paraId="30B0D28D" w14:textId="77777777" w:rsidR="006F57DF" w:rsidRPr="006135B4" w:rsidRDefault="006F57DF" w:rsidP="00635C8E">
      <w:pPr>
        <w:pStyle w:val="RESOLUCIONES"/>
      </w:pPr>
    </w:p>
    <w:p w14:paraId="59900CF7" w14:textId="1E01618C" w:rsidR="00BF3BB2" w:rsidRPr="006135B4" w:rsidRDefault="00E9787F" w:rsidP="00635C8E">
      <w:pPr>
        <w:pStyle w:val="RESOLUCIONES"/>
      </w:pPr>
      <w:r w:rsidRPr="006135B4">
        <w:t>Respecto de la causal invocada por las demandadas, se determina que n</w:t>
      </w:r>
      <w:r w:rsidR="00BF3BB2" w:rsidRPr="006135B4">
        <w:t>o le</w:t>
      </w:r>
      <w:r w:rsidRPr="006135B4">
        <w:t>s</w:t>
      </w:r>
      <w:r w:rsidR="00BF3BB2" w:rsidRPr="006135B4">
        <w:t xml:space="preserve"> asiste la razón, en principio y con relación a lo expuesto por la Directora </w:t>
      </w:r>
      <w:r w:rsidR="00BF3BB2" w:rsidRPr="006135B4">
        <w:lastRenderedPageBreak/>
        <w:t xml:space="preserve">General de Ingresos, si bien es cierto la parte actora adjunta a su escrito de demanda dos impresiones de estado de cuenta predial, ello con la finalidad de acreditar el acto impugnado –modificación del valor fiscal-, dicho acto </w:t>
      </w:r>
      <w:r w:rsidR="004C1F76" w:rsidRPr="006135B4">
        <w:t xml:space="preserve">impugnado, </w:t>
      </w:r>
      <w:r w:rsidR="00BF3BB2" w:rsidRPr="006135B4">
        <w:t xml:space="preserve">se acreditó en la presente causa con el avalúo </w:t>
      </w:r>
      <w:r w:rsidR="006C6660" w:rsidRPr="006135B4">
        <w:t xml:space="preserve">de fecha 10 diez de julio del año 2015 dos mil quince, con folio 2019915 (dos cero uno nueve </w:t>
      </w:r>
      <w:proofErr w:type="spellStart"/>
      <w:r w:rsidR="006C6660" w:rsidRPr="006135B4">
        <w:t>nueve</w:t>
      </w:r>
      <w:proofErr w:type="spellEnd"/>
      <w:r w:rsidR="006C6660" w:rsidRPr="006135B4">
        <w:t xml:space="preserve"> uno cinco), así como orden de valuación de fecha 07 siete de julio del año 2015 dos mil quince</w:t>
      </w:r>
      <w:r w:rsidR="004C1F76" w:rsidRPr="006135B4">
        <w:t>, ambos documentos aportados por el Tesorero Municipal</w:t>
      </w:r>
      <w:r w:rsidR="006C6660" w:rsidRPr="006135B4">
        <w:t xml:space="preserve">. </w:t>
      </w:r>
      <w:r w:rsidR="004C1F76" w:rsidRPr="006135B4">
        <w:t>-------</w:t>
      </w:r>
    </w:p>
    <w:p w14:paraId="34B309F9" w14:textId="77777777" w:rsidR="00BF3BB2" w:rsidRPr="006135B4" w:rsidRDefault="00BF3BB2" w:rsidP="00635C8E">
      <w:pPr>
        <w:pStyle w:val="RESOLUCIONES"/>
      </w:pPr>
    </w:p>
    <w:p w14:paraId="6B14BBB6" w14:textId="673D6E5A" w:rsidR="006C6660" w:rsidRPr="006135B4" w:rsidRDefault="006C6660" w:rsidP="00635C8E">
      <w:pPr>
        <w:pStyle w:val="RESOLUCIONES"/>
      </w:pPr>
      <w:r w:rsidRPr="006135B4">
        <w:t>En el mismo sentido, el Tesorero Municipal refiere no haber realizado modificación alguna, y que dichos actos le corresponden a otras autoridades, sin embargo</w:t>
      </w:r>
      <w:r w:rsidR="00E9787F" w:rsidRPr="006135B4">
        <w:t>,</w:t>
      </w:r>
      <w:r w:rsidRPr="006135B4">
        <w:t xml:space="preserve"> tanto el avalúo de fecha 10 diez de julio del año 2015 dos mil quince, con folio 2019915 (dos cero uno nueve </w:t>
      </w:r>
      <w:proofErr w:type="spellStart"/>
      <w:r w:rsidRPr="006135B4">
        <w:t>nueve</w:t>
      </w:r>
      <w:proofErr w:type="spellEnd"/>
      <w:r w:rsidRPr="006135B4">
        <w:t xml:space="preserve"> uno cinco), así como orden de valuación de fecha 07 siete de julio del año 2015 dos mil quince son emitidos por el Tesorero Municipal, y con dichos actos se acredita la modificación del valor fiscal del inmueble propiedad de la parte actora. --------------------------------</w:t>
      </w:r>
    </w:p>
    <w:p w14:paraId="1740336D" w14:textId="77777777" w:rsidR="006C6660" w:rsidRPr="006135B4" w:rsidRDefault="006C6660" w:rsidP="00635C8E">
      <w:pPr>
        <w:pStyle w:val="RESOLUCIONES"/>
      </w:pPr>
    </w:p>
    <w:p w14:paraId="25E2CE9D" w14:textId="35229801" w:rsidR="00635C8E" w:rsidRPr="006135B4" w:rsidRDefault="00635C8E" w:rsidP="00635C8E">
      <w:pPr>
        <w:pStyle w:val="SENTENCIAS"/>
      </w:pPr>
      <w:r w:rsidRPr="006135B4">
        <w:t>Por lo antes expuesto, es que no se actualiza</w:t>
      </w:r>
      <w:r w:rsidR="006C6660" w:rsidRPr="006135B4">
        <w:t>n</w:t>
      </w:r>
      <w:r w:rsidRPr="006135B4">
        <w:t xml:space="preserve"> la</w:t>
      </w:r>
      <w:r w:rsidR="006C6660" w:rsidRPr="006135B4">
        <w:t>s</w:t>
      </w:r>
      <w:r w:rsidRPr="006135B4">
        <w:t xml:space="preserve"> causal</w:t>
      </w:r>
      <w:r w:rsidR="006C6660" w:rsidRPr="006135B4">
        <w:t>es</w:t>
      </w:r>
      <w:r w:rsidRPr="006135B4">
        <w:t xml:space="preserve"> de improcedencia invocada por la</w:t>
      </w:r>
      <w:r w:rsidR="006C6660" w:rsidRPr="006135B4">
        <w:t>s</w:t>
      </w:r>
      <w:r w:rsidRPr="006135B4">
        <w:t xml:space="preserve"> demandada</w:t>
      </w:r>
      <w:r w:rsidR="006C6660" w:rsidRPr="006135B4">
        <w:t>s, de igual manera de oficio quien resuelve no aprecia que se actualice alguna causal de improcedencia por lo que se pasa al estudio del presente asunto</w:t>
      </w:r>
      <w:r w:rsidRPr="006135B4">
        <w:t>. -----------------------------------</w:t>
      </w:r>
      <w:r w:rsidR="006C6660" w:rsidRPr="006135B4">
        <w:t>------------------</w:t>
      </w:r>
    </w:p>
    <w:p w14:paraId="091D122A" w14:textId="77777777" w:rsidR="00635C8E" w:rsidRPr="006135B4" w:rsidRDefault="00635C8E" w:rsidP="00635C8E">
      <w:pPr>
        <w:pStyle w:val="SENTENCIAS"/>
      </w:pPr>
    </w:p>
    <w:p w14:paraId="3B4E806B" w14:textId="25D56A8B" w:rsidR="00635C8E" w:rsidRPr="006135B4" w:rsidRDefault="007A5C26" w:rsidP="00635C8E">
      <w:pPr>
        <w:spacing w:line="360" w:lineRule="auto"/>
        <w:ind w:firstLine="708"/>
        <w:jc w:val="both"/>
        <w:rPr>
          <w:rFonts w:ascii="Century" w:hAnsi="Century" w:cs="Calibri"/>
        </w:rPr>
      </w:pPr>
      <w:r w:rsidRPr="006135B4">
        <w:rPr>
          <w:rFonts w:ascii="Century" w:hAnsi="Century" w:cs="Calibri"/>
          <w:b/>
          <w:bCs/>
          <w:iCs/>
        </w:rPr>
        <w:t>CUARTO</w:t>
      </w:r>
      <w:r w:rsidR="00635C8E" w:rsidRPr="006135B4">
        <w:rPr>
          <w:rFonts w:ascii="Century" w:hAnsi="Century" w:cs="Calibri"/>
          <w:b/>
          <w:bCs/>
          <w:iCs/>
        </w:rPr>
        <w:t>.</w:t>
      </w:r>
      <w:r w:rsidR="00635C8E" w:rsidRPr="006135B4">
        <w:rPr>
          <w:rFonts w:ascii="Century" w:hAnsi="Century"/>
        </w:rPr>
        <w:t xml:space="preserve"> </w:t>
      </w:r>
      <w:r w:rsidR="00635C8E" w:rsidRPr="006135B4">
        <w:rPr>
          <w:rFonts w:ascii="Century" w:hAnsi="Century" w:cs="Calibri"/>
          <w:bCs/>
          <w:iCs/>
        </w:rPr>
        <w:t>En</w:t>
      </w:r>
      <w:r w:rsidR="00635C8E" w:rsidRPr="006135B4">
        <w:rPr>
          <w:rFonts w:ascii="Century" w:hAnsi="Century" w:cs="Calibri"/>
        </w:rPr>
        <w:t xml:space="preserve"> cumplimiento a lo establecido en la fracción I del artículo 299 del Código de Procedimiento y Justicia Administrativa para el Estado y los Municipios de Guanajuato, </w:t>
      </w:r>
      <w:r w:rsidR="00635C8E" w:rsidRPr="006135B4">
        <w:rPr>
          <w:rFonts w:ascii="Century" w:hAnsi="Century" w:cs="Calibri"/>
          <w:bCs/>
          <w:iCs/>
        </w:rPr>
        <w:t xml:space="preserve">este Juzgado </w:t>
      </w:r>
      <w:r w:rsidR="00635C8E" w:rsidRPr="006135B4">
        <w:rPr>
          <w:rFonts w:ascii="Century" w:hAnsi="Century" w:cs="Calibri"/>
        </w:rPr>
        <w:t xml:space="preserve">procede a fijar clara y precisamente los puntos controvertidos en el presente proceso administrativo. </w:t>
      </w:r>
    </w:p>
    <w:p w14:paraId="4DA15453" w14:textId="77777777" w:rsidR="00635C8E" w:rsidRPr="006135B4" w:rsidRDefault="00635C8E" w:rsidP="00635C8E">
      <w:pPr>
        <w:spacing w:line="360" w:lineRule="auto"/>
        <w:ind w:firstLine="708"/>
        <w:jc w:val="both"/>
        <w:rPr>
          <w:rFonts w:ascii="Century" w:hAnsi="Century" w:cs="Calibri"/>
        </w:rPr>
      </w:pPr>
    </w:p>
    <w:p w14:paraId="7A208BA5" w14:textId="26C5B370" w:rsidR="007A5C26" w:rsidRPr="006135B4" w:rsidRDefault="00635C8E" w:rsidP="00635C8E">
      <w:pPr>
        <w:pStyle w:val="RESOLUCIONES"/>
      </w:pPr>
      <w:r w:rsidRPr="006135B4">
        <w:t xml:space="preserve">De lo expuesto por el actor en su </w:t>
      </w:r>
      <w:r w:rsidRPr="006135B4">
        <w:rPr>
          <w:bCs/>
          <w:iCs/>
        </w:rPr>
        <w:t>escrito</w:t>
      </w:r>
      <w:r w:rsidRPr="006135B4">
        <w:t xml:space="preserve"> de demanda, así como de las constancias que integran la causa administrativa</w:t>
      </w:r>
      <w:r w:rsidRPr="006135B4">
        <w:rPr>
          <w:bCs/>
          <w:iCs/>
        </w:rPr>
        <w:t xml:space="preserve"> que nos ocupa</w:t>
      </w:r>
      <w:r w:rsidRPr="006135B4">
        <w:t>, se desprende que en fecha 2</w:t>
      </w:r>
      <w:r w:rsidR="007A5C26" w:rsidRPr="006135B4">
        <w:t>4 veinticuatro de octubre del año 2017 dos mil diecisiete, mediante la consulta del estado de cuenta vía internet, tiene conocimiento de la modificación del valor fiscal</w:t>
      </w:r>
      <w:r w:rsidR="008F77B7" w:rsidRPr="006135B4">
        <w:t>, del inmueble ubicado en Francisco I. Madero</w:t>
      </w:r>
      <w:r w:rsidR="00E9787F" w:rsidRPr="006135B4">
        <w:t>,</w:t>
      </w:r>
      <w:r w:rsidR="008F77B7" w:rsidRPr="006135B4">
        <w:t xml:space="preserve"> número 851 ochocientos cincuenta y uno, centro</w:t>
      </w:r>
      <w:r w:rsidR="00A7368F" w:rsidRPr="006135B4">
        <w:t>,</w:t>
      </w:r>
      <w:r w:rsidR="008F77B7" w:rsidRPr="006135B4">
        <w:t xml:space="preserve"> de esta ciudad, </w:t>
      </w:r>
      <w:r w:rsidR="007A5C26" w:rsidRPr="006135B4">
        <w:t xml:space="preserve">por avalúo de </w:t>
      </w:r>
      <w:r w:rsidR="007A5C26" w:rsidRPr="006135B4">
        <w:lastRenderedPageBreak/>
        <w:t xml:space="preserve">fecha 10 diez de julio del año 2015 dos mil quince, y niega lisa y llanamente se le haya notificado </w:t>
      </w:r>
      <w:r w:rsidR="008F77B7" w:rsidRPr="006135B4">
        <w:t>dicho acto. ------------------------------------------------------------------</w:t>
      </w:r>
    </w:p>
    <w:p w14:paraId="7B63BA4F" w14:textId="77777777" w:rsidR="007A5C26" w:rsidRPr="006135B4" w:rsidRDefault="007A5C26" w:rsidP="00635C8E">
      <w:pPr>
        <w:pStyle w:val="RESOLUCIONES"/>
      </w:pPr>
    </w:p>
    <w:p w14:paraId="50D2B201" w14:textId="0F1D1035" w:rsidR="007C2187" w:rsidRPr="006135B4" w:rsidRDefault="00635C8E" w:rsidP="00635C8E">
      <w:pPr>
        <w:pStyle w:val="SENTENCIAS"/>
      </w:pPr>
      <w:r w:rsidRPr="006135B4">
        <w:t>Luego entonces, la “</w:t>
      </w:r>
      <w:proofErr w:type="spellStart"/>
      <w:r w:rsidRPr="006135B4">
        <w:t>litis</w:t>
      </w:r>
      <w:proofErr w:type="spellEnd"/>
      <w:r w:rsidRPr="006135B4">
        <w:t xml:space="preserve">” planteada se hace consistir en determinar la legalidad o ilegalidad de la </w:t>
      </w:r>
      <w:r w:rsidR="007C2187" w:rsidRPr="006135B4">
        <w:t xml:space="preserve">modificación del valor fiscal del inmueble con cuenta predial 01 D 000092 001 (cero uno Letra D cero </w:t>
      </w:r>
      <w:proofErr w:type="spellStart"/>
      <w:r w:rsidR="007C2187" w:rsidRPr="006135B4">
        <w:t>cero</w:t>
      </w:r>
      <w:proofErr w:type="spellEnd"/>
      <w:r w:rsidR="007C2187" w:rsidRPr="006135B4">
        <w:t xml:space="preserve"> </w:t>
      </w:r>
      <w:proofErr w:type="spellStart"/>
      <w:r w:rsidR="007C2187" w:rsidRPr="006135B4">
        <w:t>cero</w:t>
      </w:r>
      <w:proofErr w:type="spellEnd"/>
      <w:r w:rsidR="007C2187" w:rsidRPr="006135B4">
        <w:t xml:space="preserve"> </w:t>
      </w:r>
      <w:proofErr w:type="spellStart"/>
      <w:r w:rsidR="007C2187" w:rsidRPr="006135B4">
        <w:t>cero</w:t>
      </w:r>
      <w:proofErr w:type="spellEnd"/>
      <w:r w:rsidR="007C2187" w:rsidRPr="006135B4">
        <w:t xml:space="preserve"> nueve dos cero </w:t>
      </w:r>
      <w:proofErr w:type="spellStart"/>
      <w:r w:rsidR="007C2187" w:rsidRPr="006135B4">
        <w:t>cero</w:t>
      </w:r>
      <w:proofErr w:type="spellEnd"/>
      <w:r w:rsidR="007C2187" w:rsidRPr="006135B4">
        <w:t xml:space="preserve"> uno), ubicado en calle Francisco I. Madero</w:t>
      </w:r>
      <w:r w:rsidR="00E9787F" w:rsidRPr="006135B4">
        <w:t>,</w:t>
      </w:r>
      <w:r w:rsidR="007C2187" w:rsidRPr="006135B4">
        <w:t xml:space="preserve"> número 85</w:t>
      </w:r>
      <w:r w:rsidR="008F77B7" w:rsidRPr="006135B4">
        <w:t>1</w:t>
      </w:r>
      <w:r w:rsidR="007C2187" w:rsidRPr="006135B4">
        <w:t xml:space="preserve"> ochocientos cincuenta y </w:t>
      </w:r>
      <w:r w:rsidR="008F77B7" w:rsidRPr="006135B4">
        <w:t>uno</w:t>
      </w:r>
      <w:r w:rsidR="007C2187" w:rsidRPr="006135B4">
        <w:t>, de la colonia Centro de esta ciudad de León, Guanajuato. ------------------------------------------</w:t>
      </w:r>
      <w:r w:rsidR="00E4277C" w:rsidRPr="006135B4">
        <w:t>----</w:t>
      </w:r>
      <w:r w:rsidR="007C2187" w:rsidRPr="006135B4">
        <w:t>------------</w:t>
      </w:r>
      <w:r w:rsidR="00E4277C" w:rsidRPr="006135B4">
        <w:t>-------------------------------</w:t>
      </w:r>
    </w:p>
    <w:p w14:paraId="371827D7" w14:textId="77777777" w:rsidR="007C2187" w:rsidRPr="006135B4" w:rsidRDefault="007C2187" w:rsidP="00635C8E">
      <w:pPr>
        <w:pStyle w:val="SENTENCIAS"/>
      </w:pPr>
    </w:p>
    <w:p w14:paraId="4143D176" w14:textId="5AF604D3" w:rsidR="00635C8E" w:rsidRPr="006135B4" w:rsidRDefault="004F3DF8" w:rsidP="00635C8E">
      <w:pPr>
        <w:tabs>
          <w:tab w:val="left" w:pos="3975"/>
        </w:tabs>
        <w:spacing w:line="360" w:lineRule="auto"/>
        <w:ind w:firstLine="709"/>
        <w:jc w:val="both"/>
        <w:rPr>
          <w:rFonts w:ascii="Century" w:hAnsi="Century" w:cs="Calibri"/>
        </w:rPr>
      </w:pPr>
      <w:r w:rsidRPr="006135B4">
        <w:rPr>
          <w:rFonts w:ascii="Century" w:hAnsi="Century" w:cs="Calibri"/>
          <w:b/>
        </w:rPr>
        <w:t>QUINTO</w:t>
      </w:r>
      <w:r w:rsidR="00635C8E" w:rsidRPr="006135B4">
        <w:rPr>
          <w:rFonts w:ascii="Century" w:hAnsi="Century" w:cs="Calibri"/>
          <w:b/>
        </w:rPr>
        <w:t>.</w:t>
      </w:r>
      <w:r w:rsidR="00635C8E" w:rsidRPr="006135B4">
        <w:rPr>
          <w:rFonts w:ascii="Century" w:hAnsi="Century" w:cs="Calibri"/>
        </w:rPr>
        <w:t xml:space="preserve"> Una vez señalada la </w:t>
      </w:r>
      <w:proofErr w:type="spellStart"/>
      <w:r w:rsidR="00635C8E" w:rsidRPr="006135B4">
        <w:rPr>
          <w:rFonts w:ascii="Century" w:hAnsi="Century" w:cs="Calibri"/>
        </w:rPr>
        <w:t>litis</w:t>
      </w:r>
      <w:proofErr w:type="spellEnd"/>
      <w:r w:rsidR="00635C8E" w:rsidRPr="006135B4">
        <w:rPr>
          <w:rFonts w:ascii="Century" w:hAnsi="Century" w:cs="Calibri"/>
        </w:rPr>
        <w:t xml:space="preserve"> de la presente causa, se procede al análisis de los conceptos de impugnación. -------------------------------------------------</w:t>
      </w:r>
    </w:p>
    <w:p w14:paraId="61C76E5D" w14:textId="77777777" w:rsidR="00635C8E" w:rsidRPr="006135B4" w:rsidRDefault="00635C8E" w:rsidP="00635C8E">
      <w:pPr>
        <w:pStyle w:val="SENTENCIAS"/>
      </w:pPr>
    </w:p>
    <w:p w14:paraId="3AE1BF1A" w14:textId="77777777" w:rsidR="00635C8E" w:rsidRPr="006135B4" w:rsidRDefault="00635C8E" w:rsidP="00635C8E">
      <w:pPr>
        <w:pStyle w:val="RESOLUCIONES"/>
        <w:rPr>
          <w:rFonts w:ascii="Calibri" w:hAnsi="Calibri"/>
          <w:sz w:val="26"/>
          <w:szCs w:val="26"/>
        </w:rPr>
      </w:pPr>
      <w:r w:rsidRPr="006135B4">
        <w:t>Esta Juzgadora, de manera primordial, procederá al análisis de los conceptos de impugnación, aplicando el principio de mayor consecuencia anulatoria de la resolución impugnada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14:paraId="016D0FB5" w14:textId="77777777" w:rsidR="00635C8E" w:rsidRPr="006135B4" w:rsidRDefault="00635C8E" w:rsidP="00635C8E">
      <w:pPr>
        <w:pStyle w:val="SENTENCIAS"/>
        <w:rPr>
          <w:lang w:val="es-MX"/>
        </w:rPr>
      </w:pPr>
    </w:p>
    <w:p w14:paraId="50003C43" w14:textId="4C0E57B8" w:rsidR="00635C8E" w:rsidRPr="006135B4" w:rsidRDefault="00635C8E" w:rsidP="00635C8E">
      <w:pPr>
        <w:pStyle w:val="TESISYJURIS"/>
        <w:rPr>
          <w:rFonts w:cs="Calibri"/>
          <w:sz w:val="22"/>
          <w:szCs w:val="22"/>
        </w:rPr>
      </w:pPr>
      <w:r w:rsidRPr="006135B4">
        <w:rPr>
          <w:b/>
          <w:sz w:val="22"/>
          <w:szCs w:val="22"/>
        </w:rPr>
        <w:t xml:space="preserve">“CONCEPTOS DE VIOLACIÓN. EL JUEZ NO ESTÁ OBLIGADO A TRANSCRIBIRLOS. </w:t>
      </w:r>
      <w:r w:rsidRPr="006135B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135B4">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135B4">
        <w:rPr>
          <w:rFonts w:cs="Calibri"/>
          <w:sz w:val="22"/>
          <w:szCs w:val="22"/>
        </w:rPr>
        <w:t>Abril</w:t>
      </w:r>
      <w:proofErr w:type="gramEnd"/>
      <w:r w:rsidRPr="006135B4">
        <w:rPr>
          <w:rFonts w:cs="Calibri"/>
          <w:sz w:val="22"/>
          <w:szCs w:val="22"/>
        </w:rPr>
        <w:t xml:space="preserve"> de 1998, Tesis: VI.2o. J/129. Página: 599”. </w:t>
      </w:r>
    </w:p>
    <w:p w14:paraId="5D480F40" w14:textId="77777777" w:rsidR="0085207F" w:rsidRPr="006135B4" w:rsidRDefault="0085207F" w:rsidP="00635C8E">
      <w:pPr>
        <w:pStyle w:val="TESISYJURIS"/>
        <w:rPr>
          <w:rFonts w:cs="Calibri"/>
          <w:sz w:val="22"/>
          <w:szCs w:val="22"/>
        </w:rPr>
      </w:pPr>
    </w:p>
    <w:p w14:paraId="0EBFD400" w14:textId="059DED25" w:rsidR="00635C8E" w:rsidRPr="006135B4" w:rsidRDefault="00635C8E" w:rsidP="00635C8E">
      <w:pPr>
        <w:tabs>
          <w:tab w:val="left" w:pos="3975"/>
        </w:tabs>
        <w:spacing w:line="360" w:lineRule="auto"/>
        <w:ind w:firstLine="709"/>
        <w:jc w:val="both"/>
        <w:rPr>
          <w:rFonts w:ascii="Century" w:hAnsi="Century" w:cs="Calibri"/>
        </w:rPr>
      </w:pPr>
      <w:r w:rsidRPr="006135B4">
        <w:rPr>
          <w:rFonts w:ascii="Century" w:hAnsi="Century" w:cs="Calibri"/>
        </w:rPr>
        <w:t xml:space="preserve">Por tanto, quien juzga procede al análisis de lo manifestado por la parte actora en el apartado de concepto de impugnación señalado como </w:t>
      </w:r>
      <w:r w:rsidR="002D03F9" w:rsidRPr="006135B4">
        <w:rPr>
          <w:rFonts w:ascii="Century" w:hAnsi="Century" w:cs="Calibri"/>
        </w:rPr>
        <w:t xml:space="preserve">PRIMERO y </w:t>
      </w:r>
      <w:r w:rsidRPr="006135B4">
        <w:rPr>
          <w:rFonts w:ascii="Century" w:hAnsi="Century" w:cs="Calibri"/>
        </w:rPr>
        <w:t xml:space="preserve">SEGUNDO que se consideran </w:t>
      </w:r>
      <w:r w:rsidRPr="006135B4">
        <w:rPr>
          <w:rFonts w:ascii="Century" w:hAnsi="Century" w:cs="Calibri"/>
          <w:b/>
        </w:rPr>
        <w:t>FUNDADOS</w:t>
      </w:r>
      <w:r w:rsidRPr="006135B4">
        <w:rPr>
          <w:rFonts w:ascii="Century" w:hAnsi="Century" w:cs="Calibri"/>
        </w:rPr>
        <w:t xml:space="preserve"> y suficientes para decretar la nulidad total de los actos impugnados, en atención a los siguientes razonamientos:</w:t>
      </w:r>
      <w:r w:rsidR="002D03F9" w:rsidRPr="006135B4">
        <w:rPr>
          <w:rFonts w:ascii="Century" w:hAnsi="Century" w:cs="Calibri"/>
        </w:rPr>
        <w:t xml:space="preserve"> -------------</w:t>
      </w:r>
      <w:r w:rsidR="008F77B7" w:rsidRPr="006135B4">
        <w:rPr>
          <w:rFonts w:ascii="Century" w:hAnsi="Century" w:cs="Calibri"/>
        </w:rPr>
        <w:t>----------------------------------------------------------------------</w:t>
      </w:r>
      <w:r w:rsidR="002D03F9" w:rsidRPr="006135B4">
        <w:rPr>
          <w:rFonts w:ascii="Century" w:hAnsi="Century" w:cs="Calibri"/>
        </w:rPr>
        <w:t>--</w:t>
      </w:r>
    </w:p>
    <w:p w14:paraId="7034C70F" w14:textId="77777777" w:rsidR="00635C8E" w:rsidRPr="006135B4" w:rsidRDefault="00635C8E" w:rsidP="00635C8E">
      <w:pPr>
        <w:tabs>
          <w:tab w:val="left" w:pos="3975"/>
        </w:tabs>
        <w:spacing w:line="360" w:lineRule="auto"/>
        <w:ind w:firstLine="709"/>
        <w:jc w:val="both"/>
        <w:rPr>
          <w:rFonts w:ascii="Century" w:hAnsi="Century" w:cs="Calibri"/>
        </w:rPr>
      </w:pPr>
    </w:p>
    <w:p w14:paraId="7366C943" w14:textId="6754D96E" w:rsidR="002D03F9" w:rsidRPr="006135B4" w:rsidRDefault="00635C8E" w:rsidP="00635C8E">
      <w:pPr>
        <w:tabs>
          <w:tab w:val="left" w:pos="3975"/>
        </w:tabs>
        <w:spacing w:line="360" w:lineRule="auto"/>
        <w:ind w:firstLine="709"/>
        <w:jc w:val="both"/>
        <w:rPr>
          <w:rFonts w:ascii="Century" w:hAnsi="Century"/>
        </w:rPr>
      </w:pPr>
      <w:r w:rsidRPr="006135B4">
        <w:rPr>
          <w:rFonts w:ascii="Century" w:hAnsi="Century"/>
        </w:rPr>
        <w:t xml:space="preserve">La parte actora argumenta: </w:t>
      </w:r>
      <w:r w:rsidR="0085207F" w:rsidRPr="006135B4">
        <w:rPr>
          <w:rFonts w:ascii="Century" w:hAnsi="Century"/>
        </w:rPr>
        <w:t>----------------------------</w:t>
      </w:r>
      <w:r w:rsidR="00A7368F" w:rsidRPr="006135B4">
        <w:rPr>
          <w:rFonts w:ascii="Century" w:hAnsi="Century"/>
        </w:rPr>
        <w:t>-------------------------------</w:t>
      </w:r>
    </w:p>
    <w:p w14:paraId="22593AFB" w14:textId="77777777" w:rsidR="002D03F9" w:rsidRPr="006135B4" w:rsidRDefault="002D03F9" w:rsidP="00635C8E">
      <w:pPr>
        <w:tabs>
          <w:tab w:val="left" w:pos="3975"/>
        </w:tabs>
        <w:spacing w:line="360" w:lineRule="auto"/>
        <w:ind w:firstLine="709"/>
        <w:jc w:val="both"/>
        <w:rPr>
          <w:rFonts w:ascii="Century" w:hAnsi="Century"/>
        </w:rPr>
      </w:pPr>
    </w:p>
    <w:p w14:paraId="69F97A20" w14:textId="77777777" w:rsidR="002D03F9" w:rsidRPr="006135B4" w:rsidRDefault="00635C8E" w:rsidP="0085207F">
      <w:pPr>
        <w:pStyle w:val="TESISYJURIS"/>
        <w:rPr>
          <w:sz w:val="22"/>
          <w:szCs w:val="22"/>
        </w:rPr>
      </w:pPr>
      <w:r w:rsidRPr="006135B4">
        <w:rPr>
          <w:sz w:val="22"/>
          <w:szCs w:val="22"/>
        </w:rPr>
        <w:t>“</w:t>
      </w:r>
      <w:r w:rsidR="002D03F9" w:rsidRPr="006135B4">
        <w:rPr>
          <w:sz w:val="22"/>
          <w:szCs w:val="22"/>
        </w:rPr>
        <w:t>PRIMERO</w:t>
      </w:r>
      <w:r w:rsidRPr="006135B4">
        <w:rPr>
          <w:sz w:val="22"/>
          <w:szCs w:val="22"/>
        </w:rPr>
        <w:t xml:space="preserve">. </w:t>
      </w:r>
      <w:r w:rsidR="002D03F9" w:rsidRPr="006135B4">
        <w:rPr>
          <w:sz w:val="22"/>
          <w:szCs w:val="22"/>
        </w:rPr>
        <w:t xml:space="preserve"> […] </w:t>
      </w:r>
    </w:p>
    <w:p w14:paraId="3C49B87F" w14:textId="77777777" w:rsidR="002D03F9" w:rsidRPr="006135B4" w:rsidRDefault="002D03F9" w:rsidP="0085207F">
      <w:pPr>
        <w:pStyle w:val="TESISYJURIS"/>
        <w:rPr>
          <w:sz w:val="22"/>
          <w:szCs w:val="22"/>
        </w:rPr>
      </w:pPr>
    </w:p>
    <w:p w14:paraId="400297CA" w14:textId="47363021" w:rsidR="002D03F9" w:rsidRPr="006135B4" w:rsidRDefault="002D03F9" w:rsidP="0085207F">
      <w:pPr>
        <w:pStyle w:val="TESISYJURIS"/>
        <w:rPr>
          <w:sz w:val="22"/>
          <w:szCs w:val="22"/>
        </w:rPr>
      </w:pPr>
      <w:r w:rsidRPr="006135B4">
        <w:rPr>
          <w:sz w:val="22"/>
          <w:szCs w:val="22"/>
        </w:rPr>
        <w:t>En el presente caso para la realización del avalúo que se consigna en el estado de cuenta, se debió de haber efectuado mediante una Orden de valuación, y la supuesta “Orden de Valuación” y que refiero en los hechos vulneran en mi perjuicio mis derechos humanos de legalidad y seguridad jurídica […]</w:t>
      </w:r>
    </w:p>
    <w:p w14:paraId="75AF49AE" w14:textId="096729C7" w:rsidR="002D03F9" w:rsidRPr="006135B4" w:rsidRDefault="002D03F9" w:rsidP="0085207F">
      <w:pPr>
        <w:pStyle w:val="TESISYJURIS"/>
        <w:rPr>
          <w:sz w:val="22"/>
          <w:szCs w:val="22"/>
        </w:rPr>
      </w:pPr>
    </w:p>
    <w:p w14:paraId="55BA6260" w14:textId="026D89D1" w:rsidR="002D03F9" w:rsidRPr="006135B4" w:rsidRDefault="002D03F9" w:rsidP="0085207F">
      <w:pPr>
        <w:pStyle w:val="TESISYJURIS"/>
        <w:rPr>
          <w:sz w:val="22"/>
          <w:szCs w:val="22"/>
        </w:rPr>
      </w:pPr>
      <w:r w:rsidRPr="006135B4">
        <w:rPr>
          <w:sz w:val="22"/>
          <w:szCs w:val="22"/>
        </w:rPr>
        <w:t>En el presente caso se incumple todo lo anterior en virtud de que no existe Orden de Valuación y por lo tanto no se expresa el Objeto de la misma, ni se expresa el lugar donde se ordena la visita, ni el nombre de la persona que a quien se dirige. Ya que niego lisa y llanamente las mismas hayan sido notificadas al suscrito.</w:t>
      </w:r>
    </w:p>
    <w:p w14:paraId="758768BD" w14:textId="20060222" w:rsidR="002D03F9" w:rsidRPr="006135B4" w:rsidRDefault="002D03F9" w:rsidP="0085207F">
      <w:pPr>
        <w:pStyle w:val="TESISYJURIS"/>
        <w:rPr>
          <w:sz w:val="22"/>
          <w:szCs w:val="22"/>
        </w:rPr>
      </w:pPr>
    </w:p>
    <w:p w14:paraId="218C9590" w14:textId="172545E8" w:rsidR="002D03F9" w:rsidRPr="006135B4" w:rsidRDefault="002D03F9" w:rsidP="0085207F">
      <w:pPr>
        <w:pStyle w:val="TESISYJURIS"/>
        <w:rPr>
          <w:sz w:val="22"/>
          <w:szCs w:val="22"/>
        </w:rPr>
      </w:pPr>
      <w:r w:rsidRPr="006135B4">
        <w:rPr>
          <w:sz w:val="22"/>
          <w:szCs w:val="22"/>
        </w:rPr>
        <w:t>SEGUNDO. La resolución que se reclama y a la cual me refiero en los hechos vulneran en mi perjuicio mis derechos fundamentales de audiencia, legalidad y seguridad jurídica previstas por los artículos 14 y 16 Constitucionales, […]</w:t>
      </w:r>
    </w:p>
    <w:p w14:paraId="5B1A3FB5" w14:textId="115A3BF0" w:rsidR="002D03F9" w:rsidRPr="006135B4" w:rsidRDefault="002D03F9" w:rsidP="0085207F">
      <w:pPr>
        <w:pStyle w:val="TESISYJURIS"/>
        <w:rPr>
          <w:sz w:val="22"/>
          <w:szCs w:val="22"/>
        </w:rPr>
      </w:pPr>
    </w:p>
    <w:p w14:paraId="4DBA3191" w14:textId="2B7514F0" w:rsidR="002D03F9" w:rsidRPr="006135B4" w:rsidRDefault="002D03F9" w:rsidP="0085207F">
      <w:pPr>
        <w:pStyle w:val="TESISYJURIS"/>
        <w:rPr>
          <w:sz w:val="22"/>
          <w:szCs w:val="22"/>
        </w:rPr>
      </w:pPr>
      <w:r w:rsidRPr="006135B4">
        <w:rPr>
          <w:sz w:val="22"/>
          <w:szCs w:val="22"/>
        </w:rPr>
        <w:t>En el presente caso se podrá dar cuenta que la autoridad incumple con lo previsto por los numerales que se citan como infringidos, ya que no existe Orden de Valuación ni se levanta el acta circunstanciada, como lo prevén el artículo 176 y 177 de la Ley de Hacienda para los Municipios del Estado de Guanajuato, lo que vicia de ilegalidad el acto de molestia.</w:t>
      </w:r>
    </w:p>
    <w:p w14:paraId="45B10644" w14:textId="70EB158F" w:rsidR="004047BD" w:rsidRPr="006135B4" w:rsidRDefault="004047BD" w:rsidP="0085207F">
      <w:pPr>
        <w:pStyle w:val="TESISYJURIS"/>
        <w:rPr>
          <w:sz w:val="22"/>
          <w:szCs w:val="22"/>
        </w:rPr>
      </w:pPr>
    </w:p>
    <w:p w14:paraId="05A714B3" w14:textId="1D255C6D" w:rsidR="004047BD" w:rsidRPr="006135B4" w:rsidRDefault="004047BD" w:rsidP="0085207F">
      <w:pPr>
        <w:pStyle w:val="TESISYJURIS"/>
        <w:rPr>
          <w:sz w:val="22"/>
          <w:szCs w:val="22"/>
        </w:rPr>
      </w:pPr>
      <w:r w:rsidRPr="006135B4">
        <w:rPr>
          <w:sz w:val="22"/>
          <w:szCs w:val="22"/>
        </w:rPr>
        <w:t>De igual forma también se omite circunstanciar el por qué de la modificación del valor del inmueble, es decir que elementos incidieron en que variara en tal magnitud el valor fiscal, y que tampoco dentro del acto que se impugna se exprese porque procedía tal determinación, es decir no acredita que haya cumplido con los extremos que señala la Ley en los preceptos citados […]</w:t>
      </w:r>
    </w:p>
    <w:p w14:paraId="3C3734E4" w14:textId="2E7A4388" w:rsidR="002D03F9" w:rsidRPr="006135B4" w:rsidRDefault="002D03F9" w:rsidP="00635C8E">
      <w:pPr>
        <w:tabs>
          <w:tab w:val="left" w:pos="3975"/>
        </w:tabs>
        <w:spacing w:line="360" w:lineRule="auto"/>
        <w:ind w:firstLine="709"/>
        <w:jc w:val="both"/>
        <w:rPr>
          <w:rFonts w:ascii="Century" w:hAnsi="Century"/>
          <w:i/>
        </w:rPr>
      </w:pPr>
    </w:p>
    <w:p w14:paraId="237D87D5" w14:textId="064E4956" w:rsidR="004047BD" w:rsidRPr="006135B4" w:rsidRDefault="004047BD" w:rsidP="00635C8E">
      <w:pPr>
        <w:tabs>
          <w:tab w:val="left" w:pos="3975"/>
        </w:tabs>
        <w:spacing w:line="360" w:lineRule="auto"/>
        <w:ind w:firstLine="709"/>
        <w:jc w:val="both"/>
        <w:rPr>
          <w:rFonts w:ascii="Century" w:hAnsi="Century"/>
          <w:i/>
        </w:rPr>
      </w:pPr>
    </w:p>
    <w:p w14:paraId="051EA0DD" w14:textId="51656B62" w:rsidR="004047BD" w:rsidRPr="006135B4" w:rsidRDefault="00635C8E" w:rsidP="00635C8E">
      <w:pPr>
        <w:tabs>
          <w:tab w:val="left" w:pos="3975"/>
        </w:tabs>
        <w:spacing w:line="360" w:lineRule="auto"/>
        <w:ind w:firstLine="709"/>
        <w:jc w:val="both"/>
        <w:rPr>
          <w:rFonts w:ascii="Century" w:hAnsi="Century"/>
        </w:rPr>
      </w:pPr>
      <w:r w:rsidRPr="006135B4">
        <w:rPr>
          <w:rFonts w:ascii="Century" w:hAnsi="Century"/>
        </w:rPr>
        <w:t xml:space="preserve">Por su parte, la autoridad demandada </w:t>
      </w:r>
      <w:r w:rsidR="004047BD" w:rsidRPr="006135B4">
        <w:rPr>
          <w:rFonts w:ascii="Century" w:hAnsi="Century"/>
        </w:rPr>
        <w:t>– Directora General de Ingresos-</w:t>
      </w:r>
      <w:r w:rsidRPr="006135B4">
        <w:rPr>
          <w:rFonts w:ascii="Century" w:hAnsi="Century"/>
        </w:rPr>
        <w:t xml:space="preserve">refiere que </w:t>
      </w:r>
      <w:r w:rsidR="004047BD" w:rsidRPr="006135B4">
        <w:rPr>
          <w:rFonts w:ascii="Century" w:hAnsi="Century"/>
        </w:rPr>
        <w:t xml:space="preserve">no causa agravio, y niega </w:t>
      </w:r>
      <w:r w:rsidR="008F77B7" w:rsidRPr="006135B4">
        <w:rPr>
          <w:rFonts w:ascii="Century" w:hAnsi="Century"/>
        </w:rPr>
        <w:t>haber</w:t>
      </w:r>
      <w:r w:rsidR="004047BD" w:rsidRPr="006135B4">
        <w:rPr>
          <w:rFonts w:ascii="Century" w:hAnsi="Century"/>
        </w:rPr>
        <w:t xml:space="preserve"> dictado, ordenado o ejecutado el acto de autoridad impugnado, así como cualquier otro acto que vulnere o le causa agravio. -----------------------------------------------------------------------------------</w:t>
      </w:r>
      <w:r w:rsidR="00D76AB0" w:rsidRPr="006135B4">
        <w:rPr>
          <w:rFonts w:ascii="Century" w:hAnsi="Century"/>
        </w:rPr>
        <w:t>-</w:t>
      </w:r>
      <w:r w:rsidR="004047BD" w:rsidRPr="006135B4">
        <w:rPr>
          <w:rFonts w:ascii="Century" w:hAnsi="Century"/>
        </w:rPr>
        <w:t>---</w:t>
      </w:r>
    </w:p>
    <w:p w14:paraId="286C63E6" w14:textId="222C4D91" w:rsidR="004047BD" w:rsidRPr="006135B4" w:rsidRDefault="004047BD" w:rsidP="00635C8E">
      <w:pPr>
        <w:tabs>
          <w:tab w:val="left" w:pos="3975"/>
        </w:tabs>
        <w:spacing w:line="360" w:lineRule="auto"/>
        <w:ind w:firstLine="709"/>
        <w:jc w:val="both"/>
        <w:rPr>
          <w:rFonts w:ascii="Century" w:hAnsi="Century"/>
        </w:rPr>
      </w:pPr>
      <w:r w:rsidRPr="006135B4">
        <w:rPr>
          <w:rFonts w:ascii="Century" w:hAnsi="Century"/>
        </w:rPr>
        <w:lastRenderedPageBreak/>
        <w:t xml:space="preserve">El Tesorero Municipal, también refiere que el acto impugnado no fue ordenado ejecutado por dicha autoridad, y que el artículo 176 de la Ley de Hacienda para los Municipios del Estado de Guanajuato, no existe obligación de notificarle al </w:t>
      </w:r>
      <w:r w:rsidR="0085207F" w:rsidRPr="006135B4">
        <w:rPr>
          <w:rFonts w:ascii="Century" w:hAnsi="Century"/>
        </w:rPr>
        <w:t>c</w:t>
      </w:r>
      <w:r w:rsidRPr="006135B4">
        <w:rPr>
          <w:rFonts w:ascii="Century" w:hAnsi="Century"/>
        </w:rPr>
        <w:t>ontribuyente la orden de valuación, que el avalúo fue ordenado y realizado por peritos designados y se encuentran facultados para realizarlo usan</w:t>
      </w:r>
      <w:r w:rsidR="00E4725A" w:rsidRPr="006135B4">
        <w:rPr>
          <w:rFonts w:ascii="Century" w:hAnsi="Century"/>
        </w:rPr>
        <w:t xml:space="preserve">do pruebas, </w:t>
      </w:r>
      <w:r w:rsidRPr="006135B4">
        <w:rPr>
          <w:rFonts w:ascii="Century" w:hAnsi="Century"/>
        </w:rPr>
        <w:t>medios o técnicas fotogramétricas. ---------------------</w:t>
      </w:r>
    </w:p>
    <w:p w14:paraId="11733AFC" w14:textId="77777777" w:rsidR="004047BD" w:rsidRPr="006135B4" w:rsidRDefault="004047BD" w:rsidP="00635C8E">
      <w:pPr>
        <w:tabs>
          <w:tab w:val="left" w:pos="3975"/>
        </w:tabs>
        <w:spacing w:line="360" w:lineRule="auto"/>
        <w:ind w:firstLine="709"/>
        <w:jc w:val="both"/>
        <w:rPr>
          <w:rFonts w:ascii="Century" w:hAnsi="Century"/>
        </w:rPr>
      </w:pPr>
    </w:p>
    <w:p w14:paraId="20527C2E" w14:textId="650D842A" w:rsidR="004047BD" w:rsidRPr="006135B4" w:rsidRDefault="00635C8E" w:rsidP="00635C8E">
      <w:pPr>
        <w:pStyle w:val="SENTENCIAS"/>
      </w:pPr>
      <w:r w:rsidRPr="006135B4">
        <w:t>Bajo tal contexto, de lo manifestado por el actor se desprende que niega se le haya</w:t>
      </w:r>
      <w:r w:rsidR="004047BD" w:rsidRPr="006135B4">
        <w:t xml:space="preserve"> emitido y</w:t>
      </w:r>
      <w:r w:rsidRPr="006135B4">
        <w:t xml:space="preserve"> notificado la orden para llevar a cabo el </w:t>
      </w:r>
      <w:r w:rsidR="00E4725A" w:rsidRPr="006135B4">
        <w:t>avalúo, que</w:t>
      </w:r>
      <w:r w:rsidR="004047BD" w:rsidRPr="006135B4">
        <w:t xml:space="preserve"> se omite</w:t>
      </w:r>
      <w:r w:rsidR="00E4725A" w:rsidRPr="006135B4">
        <w:t xml:space="preserve">n las circunstancias del </w:t>
      </w:r>
      <w:r w:rsidR="00D97E05" w:rsidRPr="006135B4">
        <w:t>porqué</w:t>
      </w:r>
      <w:r w:rsidR="004047BD" w:rsidRPr="006135B4">
        <w:t xml:space="preserve"> </w:t>
      </w:r>
      <w:r w:rsidR="00E4725A" w:rsidRPr="006135B4">
        <w:t xml:space="preserve">procede </w:t>
      </w:r>
      <w:r w:rsidR="004047BD" w:rsidRPr="006135B4">
        <w:t xml:space="preserve">la </w:t>
      </w:r>
      <w:r w:rsidR="00D97E05" w:rsidRPr="006135B4">
        <w:t>modificación</w:t>
      </w:r>
      <w:r w:rsidR="004047BD" w:rsidRPr="006135B4">
        <w:t>, es decir</w:t>
      </w:r>
      <w:r w:rsidR="00E4725A" w:rsidRPr="006135B4">
        <w:t>,</w:t>
      </w:r>
      <w:r w:rsidR="004047BD" w:rsidRPr="006135B4">
        <w:t xml:space="preserve"> no se colmaron los extremos que marca la Ley. ------------</w:t>
      </w:r>
      <w:r w:rsidR="00E4725A" w:rsidRPr="006135B4">
        <w:t>--------------------------------------</w:t>
      </w:r>
    </w:p>
    <w:p w14:paraId="1D84400A" w14:textId="77777777" w:rsidR="004047BD" w:rsidRPr="006135B4" w:rsidRDefault="004047BD" w:rsidP="00635C8E">
      <w:pPr>
        <w:pStyle w:val="SENTENCIAS"/>
      </w:pPr>
    </w:p>
    <w:p w14:paraId="62725069" w14:textId="77777777" w:rsidR="00635C8E" w:rsidRPr="006135B4" w:rsidRDefault="00635C8E" w:rsidP="00635C8E">
      <w:pPr>
        <w:tabs>
          <w:tab w:val="left" w:pos="3975"/>
        </w:tabs>
        <w:spacing w:line="360" w:lineRule="auto"/>
        <w:ind w:firstLine="709"/>
        <w:jc w:val="both"/>
        <w:rPr>
          <w:rFonts w:ascii="Century" w:hAnsi="Century" w:cs="Calibri"/>
        </w:rPr>
      </w:pPr>
      <w:r w:rsidRPr="006135B4">
        <w:rPr>
          <w:rFonts w:ascii="Century" w:hAnsi="Century" w:cs="Calibri"/>
        </w:rPr>
        <w:t>Sobre el particular, resulta oportuno hacer referencia lo que señala la Ley de Hacienda para los Municipios del Estado de Guanajuato, respecto al procedimiento para llevar a cabo la modificación del valor fiscal de inmuebles por parte de la Tesorería Municipal. ---------------------------------------------------------</w:t>
      </w:r>
    </w:p>
    <w:p w14:paraId="5683BF29" w14:textId="77777777" w:rsidR="00635C8E" w:rsidRPr="006135B4" w:rsidRDefault="00635C8E" w:rsidP="00635C8E">
      <w:pPr>
        <w:tabs>
          <w:tab w:val="left" w:pos="3975"/>
        </w:tabs>
        <w:spacing w:line="360" w:lineRule="auto"/>
        <w:ind w:firstLine="709"/>
        <w:jc w:val="both"/>
        <w:rPr>
          <w:rFonts w:ascii="Century" w:hAnsi="Century" w:cs="Calibri"/>
        </w:rPr>
      </w:pPr>
    </w:p>
    <w:p w14:paraId="17495AC5" w14:textId="77777777" w:rsidR="00635C8E" w:rsidRPr="006135B4" w:rsidRDefault="00635C8E" w:rsidP="00635C8E">
      <w:pPr>
        <w:pStyle w:val="TESISYJURIS"/>
        <w:rPr>
          <w:sz w:val="22"/>
          <w:szCs w:val="22"/>
        </w:rPr>
      </w:pPr>
      <w:r w:rsidRPr="006135B4">
        <w:rPr>
          <w:b/>
          <w:sz w:val="22"/>
          <w:szCs w:val="22"/>
        </w:rPr>
        <w:t>ARTÍCULO</w:t>
      </w:r>
      <w:r w:rsidRPr="006135B4">
        <w:rPr>
          <w:sz w:val="22"/>
          <w:szCs w:val="22"/>
        </w:rPr>
        <w:t xml:space="preserve"> </w:t>
      </w:r>
      <w:r w:rsidRPr="006135B4">
        <w:rPr>
          <w:b/>
          <w:sz w:val="22"/>
          <w:szCs w:val="22"/>
        </w:rPr>
        <w:t>162.</w:t>
      </w:r>
      <w:r w:rsidRPr="006135B4">
        <w:rPr>
          <w:sz w:val="22"/>
          <w:szCs w:val="22"/>
        </w:rPr>
        <w:t xml:space="preserve"> La base del Impuesto Predial será el valor fiscal de los inmuebles, el cual se determinará:</w:t>
      </w:r>
    </w:p>
    <w:p w14:paraId="742BE6FE" w14:textId="77777777" w:rsidR="00635C8E" w:rsidRPr="006135B4" w:rsidRDefault="00635C8E" w:rsidP="00635C8E">
      <w:pPr>
        <w:pStyle w:val="TESISYJURIS"/>
        <w:rPr>
          <w:sz w:val="22"/>
          <w:szCs w:val="22"/>
        </w:rPr>
      </w:pPr>
    </w:p>
    <w:p w14:paraId="53499DA7" w14:textId="77777777" w:rsidR="00635C8E" w:rsidRPr="006135B4" w:rsidRDefault="00635C8E" w:rsidP="00635C8E">
      <w:pPr>
        <w:pStyle w:val="TESISYJURIS"/>
        <w:rPr>
          <w:sz w:val="22"/>
          <w:szCs w:val="22"/>
        </w:rPr>
      </w:pPr>
      <w:r w:rsidRPr="006135B4">
        <w:rPr>
          <w:sz w:val="22"/>
          <w:szCs w:val="22"/>
        </w:rPr>
        <w:t>I. Mediante el valor manifestado por los contribuyentes de sus inmuebles, aplicando los valores unitarios de suelo y construcciones que anualmente señale la Ley de Ingresos para los Municipios del Estado;</w:t>
      </w:r>
    </w:p>
    <w:p w14:paraId="4A31E16A" w14:textId="77777777" w:rsidR="00635C8E" w:rsidRPr="006135B4" w:rsidRDefault="00635C8E" w:rsidP="00635C8E">
      <w:pPr>
        <w:pStyle w:val="TESISYJURIS"/>
        <w:rPr>
          <w:sz w:val="22"/>
          <w:szCs w:val="22"/>
        </w:rPr>
      </w:pPr>
    </w:p>
    <w:p w14:paraId="76A17FDD" w14:textId="77777777" w:rsidR="00635C8E" w:rsidRPr="006135B4" w:rsidRDefault="00635C8E" w:rsidP="00635C8E">
      <w:pPr>
        <w:pStyle w:val="TESISYJURIS"/>
        <w:rPr>
          <w:sz w:val="22"/>
          <w:szCs w:val="22"/>
        </w:rPr>
      </w:pPr>
      <w:r w:rsidRPr="006135B4">
        <w:rPr>
          <w:sz w:val="22"/>
          <w:szCs w:val="22"/>
        </w:rPr>
        <w:t>II. Por avalúo practicado por peritos autorizados por la Tesorería Municipal; en tanto son valuados, el valor con que se encuentren registrados;</w:t>
      </w:r>
    </w:p>
    <w:p w14:paraId="2CB331C1" w14:textId="77777777" w:rsidR="00635C8E" w:rsidRPr="006135B4" w:rsidRDefault="00635C8E" w:rsidP="00635C8E">
      <w:pPr>
        <w:pStyle w:val="TESISYJURIS"/>
        <w:rPr>
          <w:sz w:val="22"/>
          <w:szCs w:val="22"/>
        </w:rPr>
      </w:pPr>
    </w:p>
    <w:p w14:paraId="71888550" w14:textId="77777777" w:rsidR="00635C8E" w:rsidRPr="006135B4" w:rsidRDefault="00635C8E" w:rsidP="00635C8E">
      <w:pPr>
        <w:pStyle w:val="TESISYJURIS"/>
        <w:rPr>
          <w:sz w:val="22"/>
          <w:szCs w:val="22"/>
        </w:rPr>
      </w:pPr>
      <w:r w:rsidRPr="006135B4">
        <w:rPr>
          <w:sz w:val="22"/>
          <w:szCs w:val="22"/>
        </w:rPr>
        <w:t>III. (Fracción derogada. P.O. 25 de diciembre de 1990)</w:t>
      </w:r>
    </w:p>
    <w:p w14:paraId="1D6F43DA" w14:textId="77777777" w:rsidR="00635C8E" w:rsidRPr="006135B4" w:rsidRDefault="00635C8E" w:rsidP="00635C8E">
      <w:pPr>
        <w:pStyle w:val="TESISYJURIS"/>
        <w:rPr>
          <w:sz w:val="22"/>
          <w:szCs w:val="22"/>
        </w:rPr>
      </w:pPr>
    </w:p>
    <w:p w14:paraId="508ACA5A" w14:textId="77777777" w:rsidR="00635C8E" w:rsidRPr="006135B4" w:rsidRDefault="00635C8E" w:rsidP="00635C8E">
      <w:pPr>
        <w:pStyle w:val="TESISYJURIS"/>
        <w:rPr>
          <w:sz w:val="22"/>
          <w:szCs w:val="22"/>
        </w:rPr>
      </w:pPr>
      <w:r w:rsidRPr="006135B4">
        <w:rPr>
          <w:sz w:val="22"/>
          <w:szCs w:val="22"/>
        </w:rPr>
        <w:t>IV. Por avalúo realizado por peritos autorizados por la Tesorería Municipal, usando medios o técnicas fotogramétricas.</w:t>
      </w:r>
    </w:p>
    <w:p w14:paraId="7781B576" w14:textId="77777777" w:rsidR="00635C8E" w:rsidRPr="006135B4" w:rsidRDefault="00635C8E" w:rsidP="00635C8E">
      <w:pPr>
        <w:pStyle w:val="TESISYJURIS"/>
        <w:rPr>
          <w:sz w:val="22"/>
          <w:szCs w:val="22"/>
        </w:rPr>
      </w:pPr>
      <w:r w:rsidRPr="006135B4">
        <w:rPr>
          <w:sz w:val="22"/>
          <w:szCs w:val="22"/>
        </w:rPr>
        <w:t>(Fracción adicionada. P.O. 26 de diciembre de 1997)</w:t>
      </w:r>
    </w:p>
    <w:p w14:paraId="461B56BE" w14:textId="77777777" w:rsidR="00635C8E" w:rsidRPr="006135B4" w:rsidRDefault="00635C8E" w:rsidP="00635C8E">
      <w:pPr>
        <w:tabs>
          <w:tab w:val="left" w:pos="3975"/>
        </w:tabs>
        <w:spacing w:line="360" w:lineRule="auto"/>
        <w:ind w:firstLine="709"/>
        <w:jc w:val="both"/>
        <w:rPr>
          <w:rFonts w:ascii="Century" w:hAnsi="Century" w:cs="Calibri"/>
          <w:sz w:val="22"/>
          <w:szCs w:val="22"/>
        </w:rPr>
      </w:pPr>
    </w:p>
    <w:p w14:paraId="0195E5D6" w14:textId="77777777" w:rsidR="00635C8E" w:rsidRPr="006135B4" w:rsidRDefault="00635C8E" w:rsidP="00635C8E">
      <w:pPr>
        <w:pStyle w:val="TESISYJURIS"/>
        <w:rPr>
          <w:sz w:val="22"/>
          <w:szCs w:val="22"/>
        </w:rPr>
      </w:pPr>
      <w:r w:rsidRPr="006135B4">
        <w:rPr>
          <w:b/>
          <w:sz w:val="22"/>
          <w:szCs w:val="22"/>
        </w:rPr>
        <w:t>ARTÍCULO</w:t>
      </w:r>
      <w:r w:rsidRPr="006135B4">
        <w:rPr>
          <w:sz w:val="22"/>
          <w:szCs w:val="22"/>
        </w:rPr>
        <w:t xml:space="preserve"> </w:t>
      </w:r>
      <w:r w:rsidRPr="006135B4">
        <w:rPr>
          <w:b/>
          <w:sz w:val="22"/>
          <w:szCs w:val="22"/>
        </w:rPr>
        <w:t>168.</w:t>
      </w:r>
      <w:r w:rsidRPr="006135B4">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6E9F014E" w14:textId="77777777" w:rsidR="00635C8E" w:rsidRPr="006135B4" w:rsidRDefault="00635C8E" w:rsidP="00635C8E">
      <w:pPr>
        <w:pStyle w:val="TESISYJURIS"/>
        <w:rPr>
          <w:sz w:val="22"/>
          <w:szCs w:val="22"/>
        </w:rPr>
      </w:pPr>
      <w:r w:rsidRPr="006135B4">
        <w:rPr>
          <w:sz w:val="22"/>
          <w:szCs w:val="22"/>
        </w:rPr>
        <w:t>(Párrafo reformado. P.O. 25 de diciembre de 1990)</w:t>
      </w:r>
    </w:p>
    <w:p w14:paraId="650200E0" w14:textId="77777777" w:rsidR="00635C8E" w:rsidRPr="006135B4" w:rsidRDefault="00635C8E" w:rsidP="00635C8E">
      <w:pPr>
        <w:pStyle w:val="TESISYJURIS"/>
        <w:rPr>
          <w:sz w:val="22"/>
          <w:szCs w:val="22"/>
        </w:rPr>
      </w:pPr>
    </w:p>
    <w:p w14:paraId="18E87A34" w14:textId="77777777" w:rsidR="00635C8E" w:rsidRPr="006135B4" w:rsidRDefault="00635C8E" w:rsidP="00635C8E">
      <w:pPr>
        <w:pStyle w:val="TESISYJURIS"/>
        <w:rPr>
          <w:sz w:val="22"/>
          <w:szCs w:val="22"/>
        </w:rPr>
      </w:pPr>
      <w:r w:rsidRPr="006135B4">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29A4D4CA" w14:textId="77777777" w:rsidR="00635C8E" w:rsidRPr="006135B4" w:rsidRDefault="00635C8E" w:rsidP="00635C8E">
      <w:pPr>
        <w:pStyle w:val="TESISYJURIS"/>
        <w:rPr>
          <w:sz w:val="22"/>
          <w:szCs w:val="22"/>
        </w:rPr>
      </w:pPr>
      <w:r w:rsidRPr="006135B4">
        <w:rPr>
          <w:sz w:val="22"/>
          <w:szCs w:val="22"/>
        </w:rPr>
        <w:t>(Párrafo reformado. P.O. 22 de diciembre del 2000)</w:t>
      </w:r>
    </w:p>
    <w:p w14:paraId="33841031" w14:textId="77777777" w:rsidR="00635C8E" w:rsidRPr="006135B4" w:rsidRDefault="00635C8E" w:rsidP="00635C8E">
      <w:pPr>
        <w:pStyle w:val="TESISYJURIS"/>
        <w:rPr>
          <w:sz w:val="22"/>
          <w:szCs w:val="22"/>
        </w:rPr>
      </w:pPr>
    </w:p>
    <w:p w14:paraId="6C6DF43A" w14:textId="77777777" w:rsidR="00635C8E" w:rsidRPr="006135B4" w:rsidRDefault="00635C8E" w:rsidP="00635C8E">
      <w:pPr>
        <w:pStyle w:val="TESISYJURIS"/>
        <w:rPr>
          <w:sz w:val="22"/>
          <w:szCs w:val="22"/>
        </w:rPr>
      </w:pPr>
      <w:r w:rsidRPr="006135B4">
        <w:rPr>
          <w:sz w:val="22"/>
          <w:szCs w:val="22"/>
        </w:rPr>
        <w:t>Al término de la vigencia establecida y en tanto se practica el nuevo avalúo, la base del Impuesto Predial seguirá siendo la del último valor fiscal.</w:t>
      </w:r>
    </w:p>
    <w:p w14:paraId="513F3966" w14:textId="77777777" w:rsidR="00635C8E" w:rsidRPr="006135B4" w:rsidRDefault="00635C8E" w:rsidP="00635C8E">
      <w:pPr>
        <w:pStyle w:val="TESISYJURIS"/>
        <w:rPr>
          <w:sz w:val="22"/>
          <w:szCs w:val="22"/>
        </w:rPr>
      </w:pPr>
      <w:r w:rsidRPr="006135B4">
        <w:rPr>
          <w:sz w:val="22"/>
          <w:szCs w:val="22"/>
        </w:rPr>
        <w:t>(Párrafo reformado. P.O. 26 de diciembre de 1997)</w:t>
      </w:r>
    </w:p>
    <w:p w14:paraId="0189E04A" w14:textId="77777777" w:rsidR="00635C8E" w:rsidRPr="006135B4" w:rsidRDefault="00635C8E" w:rsidP="00635C8E">
      <w:pPr>
        <w:pStyle w:val="TESISYJURIS"/>
        <w:rPr>
          <w:sz w:val="22"/>
          <w:szCs w:val="22"/>
        </w:rPr>
      </w:pPr>
    </w:p>
    <w:p w14:paraId="216E2F62" w14:textId="77777777" w:rsidR="00635C8E" w:rsidRPr="006135B4" w:rsidRDefault="00635C8E" w:rsidP="00635C8E">
      <w:pPr>
        <w:pStyle w:val="TESISYJURIS"/>
        <w:rPr>
          <w:sz w:val="22"/>
          <w:szCs w:val="22"/>
        </w:rPr>
      </w:pPr>
      <w:r w:rsidRPr="006135B4">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1B1C746F" w14:textId="77777777" w:rsidR="00635C8E" w:rsidRPr="006135B4" w:rsidRDefault="00635C8E" w:rsidP="00635C8E">
      <w:pPr>
        <w:pStyle w:val="TESISYJURIS"/>
        <w:rPr>
          <w:sz w:val="22"/>
          <w:szCs w:val="22"/>
        </w:rPr>
      </w:pPr>
      <w:r w:rsidRPr="006135B4">
        <w:rPr>
          <w:sz w:val="22"/>
          <w:szCs w:val="22"/>
        </w:rPr>
        <w:t>(Párrafo adicionado. P.O. 22 de diciembre del 2000)</w:t>
      </w:r>
    </w:p>
    <w:p w14:paraId="26F22922" w14:textId="096F12C2" w:rsidR="00635C8E" w:rsidRPr="006135B4" w:rsidRDefault="00635C8E" w:rsidP="00635C8E">
      <w:pPr>
        <w:pStyle w:val="TESISYJURIS"/>
        <w:rPr>
          <w:sz w:val="22"/>
          <w:szCs w:val="22"/>
        </w:rPr>
      </w:pPr>
    </w:p>
    <w:p w14:paraId="3320C3BF" w14:textId="77777777" w:rsidR="00635C8E" w:rsidRPr="006135B4" w:rsidRDefault="00635C8E" w:rsidP="00635C8E">
      <w:pPr>
        <w:pStyle w:val="TESISYJURIS"/>
        <w:rPr>
          <w:sz w:val="22"/>
          <w:szCs w:val="22"/>
        </w:rPr>
      </w:pPr>
      <w:r w:rsidRPr="006135B4">
        <w:rPr>
          <w:b/>
          <w:sz w:val="22"/>
          <w:szCs w:val="22"/>
        </w:rPr>
        <w:t>ARTÍCULO</w:t>
      </w:r>
      <w:r w:rsidRPr="006135B4">
        <w:rPr>
          <w:sz w:val="22"/>
          <w:szCs w:val="22"/>
        </w:rPr>
        <w:t xml:space="preserve"> </w:t>
      </w:r>
      <w:r w:rsidRPr="006135B4">
        <w:rPr>
          <w:b/>
          <w:sz w:val="22"/>
          <w:szCs w:val="22"/>
        </w:rPr>
        <w:t>176.</w:t>
      </w:r>
      <w:r w:rsidRPr="006135B4">
        <w:rPr>
          <w:sz w:val="22"/>
          <w:szCs w:val="22"/>
        </w:rPr>
        <w:t xml:space="preserve"> La práctica de todo avalúo deberá ser ordenada por la Tesorería Municipal por escrito en los casos que esta Ley establece y será practicada por los peritos que se designen para este efecto.</w:t>
      </w:r>
    </w:p>
    <w:p w14:paraId="0B025609" w14:textId="77777777" w:rsidR="00635C8E" w:rsidRPr="006135B4" w:rsidRDefault="00635C8E" w:rsidP="00635C8E">
      <w:pPr>
        <w:pStyle w:val="TESISYJURIS"/>
        <w:rPr>
          <w:sz w:val="22"/>
          <w:szCs w:val="22"/>
        </w:rPr>
      </w:pPr>
    </w:p>
    <w:p w14:paraId="73AB58B7" w14:textId="77777777" w:rsidR="00635C8E" w:rsidRPr="006135B4" w:rsidRDefault="00635C8E" w:rsidP="00635C8E">
      <w:pPr>
        <w:pStyle w:val="TESISYJURIS"/>
        <w:rPr>
          <w:sz w:val="22"/>
          <w:szCs w:val="22"/>
        </w:rPr>
      </w:pPr>
      <w:r w:rsidRPr="006135B4">
        <w:rPr>
          <w:sz w:val="22"/>
          <w:szCs w:val="22"/>
        </w:rPr>
        <w:t xml:space="preserve">Los resultados del avalúo y la determinación del impuesto deberán notificarse al contribuyente, quien tendrá un plazo de treinta días para realizar las aclaraciones que considere pertinentes. </w:t>
      </w:r>
    </w:p>
    <w:p w14:paraId="0F776AF1" w14:textId="77777777" w:rsidR="00635C8E" w:rsidRPr="006135B4" w:rsidRDefault="00635C8E" w:rsidP="00635C8E">
      <w:pPr>
        <w:pStyle w:val="TESISYJURIS"/>
        <w:rPr>
          <w:sz w:val="22"/>
          <w:szCs w:val="22"/>
        </w:rPr>
      </w:pPr>
      <w:r w:rsidRPr="006135B4">
        <w:rPr>
          <w:sz w:val="22"/>
          <w:szCs w:val="22"/>
        </w:rPr>
        <w:t>(Párrafo reformado. P.O. 26 de diciembre de 1997)</w:t>
      </w:r>
    </w:p>
    <w:p w14:paraId="734E648F" w14:textId="77777777" w:rsidR="00635C8E" w:rsidRPr="006135B4" w:rsidRDefault="00635C8E" w:rsidP="00635C8E">
      <w:pPr>
        <w:pStyle w:val="TESISYJURIS"/>
        <w:rPr>
          <w:sz w:val="22"/>
          <w:szCs w:val="22"/>
        </w:rPr>
      </w:pPr>
    </w:p>
    <w:p w14:paraId="2174A6F4" w14:textId="77777777" w:rsidR="00635C8E" w:rsidRPr="006135B4" w:rsidRDefault="00635C8E" w:rsidP="00635C8E">
      <w:pPr>
        <w:pStyle w:val="TESISYJURIS"/>
        <w:rPr>
          <w:sz w:val="22"/>
          <w:szCs w:val="22"/>
        </w:rPr>
      </w:pPr>
      <w:r w:rsidRPr="006135B4">
        <w:rPr>
          <w:sz w:val="22"/>
          <w:szCs w:val="22"/>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7144EFBE" w14:textId="77777777" w:rsidR="00E4725A" w:rsidRPr="006135B4" w:rsidRDefault="00E4725A" w:rsidP="00635C8E">
      <w:pPr>
        <w:pStyle w:val="TESISYJURIS"/>
        <w:rPr>
          <w:b/>
          <w:sz w:val="22"/>
          <w:szCs w:val="22"/>
        </w:rPr>
      </w:pPr>
    </w:p>
    <w:p w14:paraId="6212C4C2" w14:textId="49C04C89" w:rsidR="00635C8E" w:rsidRPr="006135B4" w:rsidRDefault="00635C8E" w:rsidP="00635C8E">
      <w:pPr>
        <w:pStyle w:val="TESISYJURIS"/>
        <w:rPr>
          <w:sz w:val="22"/>
          <w:szCs w:val="22"/>
        </w:rPr>
      </w:pPr>
      <w:r w:rsidRPr="006135B4">
        <w:rPr>
          <w:b/>
          <w:sz w:val="22"/>
          <w:szCs w:val="22"/>
        </w:rPr>
        <w:t>ARTÍCULO</w:t>
      </w:r>
      <w:r w:rsidRPr="006135B4">
        <w:rPr>
          <w:sz w:val="22"/>
          <w:szCs w:val="22"/>
        </w:rPr>
        <w:t xml:space="preserve"> </w:t>
      </w:r>
      <w:r w:rsidRPr="006135B4">
        <w:rPr>
          <w:b/>
          <w:sz w:val="22"/>
          <w:szCs w:val="22"/>
        </w:rPr>
        <w:t>177.</w:t>
      </w:r>
      <w:r w:rsidRPr="006135B4">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05131E99" w14:textId="77777777" w:rsidR="00635C8E" w:rsidRPr="006135B4" w:rsidRDefault="00635C8E" w:rsidP="00635C8E">
      <w:pPr>
        <w:pStyle w:val="TESISYJURIS"/>
        <w:rPr>
          <w:sz w:val="22"/>
          <w:szCs w:val="22"/>
        </w:rPr>
      </w:pPr>
      <w:r w:rsidRPr="006135B4">
        <w:rPr>
          <w:sz w:val="22"/>
          <w:szCs w:val="22"/>
        </w:rPr>
        <w:t xml:space="preserve">(Párrafo reformado. P.O. 26 de diciembre de 1997) </w:t>
      </w:r>
    </w:p>
    <w:p w14:paraId="49897812" w14:textId="77777777" w:rsidR="00635C8E" w:rsidRPr="006135B4" w:rsidRDefault="00635C8E" w:rsidP="00635C8E">
      <w:pPr>
        <w:pStyle w:val="TESISYJURIS"/>
        <w:rPr>
          <w:sz w:val="22"/>
          <w:szCs w:val="22"/>
        </w:rPr>
      </w:pPr>
    </w:p>
    <w:p w14:paraId="39D035FD" w14:textId="77777777" w:rsidR="00635C8E" w:rsidRPr="006135B4" w:rsidRDefault="00635C8E" w:rsidP="00635C8E">
      <w:pPr>
        <w:pStyle w:val="TESISYJURIS"/>
        <w:rPr>
          <w:sz w:val="22"/>
          <w:szCs w:val="22"/>
        </w:rPr>
      </w:pPr>
      <w:r w:rsidRPr="006135B4">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03B3F086" w14:textId="77777777" w:rsidR="00635C8E" w:rsidRPr="006135B4" w:rsidRDefault="00635C8E" w:rsidP="00635C8E">
      <w:pPr>
        <w:pStyle w:val="TESISYJURIS"/>
        <w:rPr>
          <w:sz w:val="22"/>
          <w:szCs w:val="22"/>
        </w:rPr>
      </w:pPr>
    </w:p>
    <w:p w14:paraId="291EEE57" w14:textId="77777777" w:rsidR="00635C8E" w:rsidRPr="006135B4" w:rsidRDefault="00635C8E" w:rsidP="00635C8E">
      <w:pPr>
        <w:pStyle w:val="TESISYJURIS"/>
        <w:rPr>
          <w:sz w:val="22"/>
          <w:szCs w:val="22"/>
        </w:rPr>
      </w:pPr>
      <w:r w:rsidRPr="006135B4">
        <w:rPr>
          <w:sz w:val="22"/>
          <w:szCs w:val="22"/>
        </w:rPr>
        <w:t>En estos casos la valuación se hará con base en los elementos de que se disponga.</w:t>
      </w:r>
    </w:p>
    <w:p w14:paraId="22AA5926" w14:textId="77777777" w:rsidR="00635C8E" w:rsidRPr="006135B4" w:rsidRDefault="00635C8E" w:rsidP="00635C8E">
      <w:pPr>
        <w:pStyle w:val="TESISYJURIS"/>
      </w:pPr>
    </w:p>
    <w:p w14:paraId="095C8A5B" w14:textId="77777777" w:rsidR="00E4725A" w:rsidRPr="006135B4" w:rsidRDefault="00E4725A" w:rsidP="00635C8E">
      <w:pPr>
        <w:pStyle w:val="RESOLUCIONES"/>
        <w:rPr>
          <w:rFonts w:cs="Arial Narrow"/>
        </w:rPr>
      </w:pPr>
    </w:p>
    <w:p w14:paraId="0E9249D3" w14:textId="3BF38C5C" w:rsidR="00635C8E" w:rsidRPr="006135B4" w:rsidRDefault="00635C8E" w:rsidP="00635C8E">
      <w:pPr>
        <w:pStyle w:val="RESOLUCIONES"/>
      </w:pPr>
      <w:r w:rsidRPr="006135B4">
        <w:rPr>
          <w:rFonts w:cs="Arial Narrow"/>
        </w:rPr>
        <w:t xml:space="preserve">Haciendo una interpretación a los artículos en cita, podemos destacar que el valor fiscal de los inmuebles, puede ser modificado </w:t>
      </w:r>
      <w:r w:rsidRPr="006135B4">
        <w:t xml:space="preserve">por la manifestación </w:t>
      </w:r>
      <w:r w:rsidRPr="006135B4">
        <w:lastRenderedPageBreak/>
        <w:t>hecha por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la práctica de todo avalúo deberá ser ordenada por la Tesorería Municipal por escrito y deberá ser practicada por los peritos, que ésta designe para este efecto, los resultados del avalúo y la determinación del impuesto deberán notificarse al contribuyente, quien tendrá un plazo de treinta días para realizar las aclaraciones que considere pertinentes, para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 -------</w:t>
      </w:r>
      <w:r w:rsidR="00887B5A" w:rsidRPr="006135B4">
        <w:t>---------------------------------</w:t>
      </w:r>
      <w:r w:rsidRPr="006135B4">
        <w:t>-----------</w:t>
      </w:r>
      <w:r w:rsidR="00887B5A" w:rsidRPr="006135B4">
        <w:t>-------------------------------</w:t>
      </w:r>
    </w:p>
    <w:p w14:paraId="65350C9F" w14:textId="77777777" w:rsidR="00D97E05" w:rsidRPr="006135B4" w:rsidRDefault="00D97E05" w:rsidP="00635C8E">
      <w:pPr>
        <w:pStyle w:val="SENTENCIAS"/>
      </w:pPr>
    </w:p>
    <w:p w14:paraId="0FC8F96E" w14:textId="4FD392A9" w:rsidR="00887B5A" w:rsidRPr="006135B4" w:rsidRDefault="00635C8E" w:rsidP="00635C8E">
      <w:pPr>
        <w:pStyle w:val="SENTENCIAS"/>
      </w:pPr>
      <w:r w:rsidRPr="006135B4">
        <w:t>En el presente caso, la parte actora refiere que tuvo conocimiento del nuevo valor fiscal otorgado a su inmueble en fecha 2</w:t>
      </w:r>
      <w:r w:rsidR="00887B5A" w:rsidRPr="006135B4">
        <w:t xml:space="preserve">4 veinticuatro de octubre del año 2017 dos mil diecisiete, y </w:t>
      </w:r>
      <w:r w:rsidRPr="006135B4">
        <w:t>así mismo, niega se haya</w:t>
      </w:r>
      <w:r w:rsidR="00887B5A" w:rsidRPr="006135B4">
        <w:t xml:space="preserve"> emitido y</w:t>
      </w:r>
      <w:r w:rsidRPr="006135B4">
        <w:t xml:space="preserve"> notificado la orden de valuación</w:t>
      </w:r>
      <w:r w:rsidR="00887B5A" w:rsidRPr="006135B4">
        <w:t>. ----------------------------------------------------------------------------</w:t>
      </w:r>
    </w:p>
    <w:p w14:paraId="02AE2B40" w14:textId="0E8452F5" w:rsidR="00887B5A" w:rsidRPr="006135B4" w:rsidRDefault="00887B5A" w:rsidP="00635C8E">
      <w:pPr>
        <w:pStyle w:val="SENTENCIAS"/>
      </w:pPr>
    </w:p>
    <w:p w14:paraId="18E9D9D0" w14:textId="0B6896FC" w:rsidR="00635C8E" w:rsidRPr="006135B4" w:rsidRDefault="00635C8E" w:rsidP="00635C8E">
      <w:pPr>
        <w:pStyle w:val="SENTENCIAS"/>
      </w:pPr>
      <w:r w:rsidRPr="006135B4">
        <w:t>Ante tal negativa formulada por el justiciable y, de conformidad con lo señalado en los artículos 40 de la Ley de Hacienda para los Municipios del Estado de Guanajuato y 47 del Código de Procedimiento y Justicia Administrativa para el Estado y los Municipios de Guanajuato, las autoridades deben probar los hechos que motiven sus actos. -----------------------------------------</w:t>
      </w:r>
    </w:p>
    <w:p w14:paraId="5E55B409" w14:textId="77777777" w:rsidR="00635C8E" w:rsidRPr="006135B4" w:rsidRDefault="00635C8E" w:rsidP="00635C8E">
      <w:pPr>
        <w:pStyle w:val="SENTENCIAS"/>
      </w:pPr>
    </w:p>
    <w:p w14:paraId="7861ED51" w14:textId="52BD9EEF" w:rsidR="006A741B" w:rsidRPr="006135B4" w:rsidRDefault="00635C8E" w:rsidP="006A741B">
      <w:pPr>
        <w:pStyle w:val="SENTENCIAS"/>
      </w:pPr>
      <w:r w:rsidRPr="006135B4">
        <w:t xml:space="preserve">En el caso en particular, </w:t>
      </w:r>
      <w:r w:rsidR="00887B5A" w:rsidRPr="006135B4">
        <w:t xml:space="preserve">el Tesorero Municipal adjunta a su escrito de contestación a la demanda en copia certificada, el avalúo de fecha 10 diez de </w:t>
      </w:r>
      <w:r w:rsidR="00887B5A" w:rsidRPr="006135B4">
        <w:lastRenderedPageBreak/>
        <w:t xml:space="preserve">julio del año 2015 dos mil quince, con folio 2019915 (dos cero uno nueve </w:t>
      </w:r>
      <w:proofErr w:type="spellStart"/>
      <w:r w:rsidR="00887B5A" w:rsidRPr="006135B4">
        <w:t>nueve</w:t>
      </w:r>
      <w:proofErr w:type="spellEnd"/>
      <w:r w:rsidR="00887B5A" w:rsidRPr="006135B4">
        <w:t xml:space="preserve"> uno cinco), así como orden de valuación de fecha 07 siete de julio del año 2015 dos mil quince,</w:t>
      </w:r>
      <w:r w:rsidR="00CE2F1C" w:rsidRPr="006135B4">
        <w:t xml:space="preserve"> con lo cual sostiene la legalidad de la modificación al valor fiscal del inmueble con cuenta predial 01D000092001 (cero uno Letra D cero </w:t>
      </w:r>
      <w:proofErr w:type="spellStart"/>
      <w:r w:rsidR="00CE2F1C" w:rsidRPr="006135B4">
        <w:t>cero</w:t>
      </w:r>
      <w:proofErr w:type="spellEnd"/>
      <w:r w:rsidR="00CE2F1C" w:rsidRPr="006135B4">
        <w:t xml:space="preserve"> </w:t>
      </w:r>
      <w:proofErr w:type="spellStart"/>
      <w:r w:rsidR="00CE2F1C" w:rsidRPr="006135B4">
        <w:t>cero</w:t>
      </w:r>
      <w:proofErr w:type="spellEnd"/>
      <w:r w:rsidR="00CE2F1C" w:rsidRPr="006135B4">
        <w:t xml:space="preserve"> </w:t>
      </w:r>
      <w:proofErr w:type="spellStart"/>
      <w:r w:rsidR="00CE2F1C" w:rsidRPr="006135B4">
        <w:t>cero</w:t>
      </w:r>
      <w:proofErr w:type="spellEnd"/>
      <w:r w:rsidR="00CE2F1C" w:rsidRPr="006135B4">
        <w:t xml:space="preserve"> nueve dos cero </w:t>
      </w:r>
      <w:proofErr w:type="spellStart"/>
      <w:r w:rsidR="00CE2F1C" w:rsidRPr="006135B4">
        <w:t>cero</w:t>
      </w:r>
      <w:proofErr w:type="spellEnd"/>
      <w:r w:rsidR="00CE2F1C" w:rsidRPr="006135B4">
        <w:t xml:space="preserve"> uno), </w:t>
      </w:r>
      <w:r w:rsidR="006A741B" w:rsidRPr="006135B4">
        <w:t xml:space="preserve">y menciona que no resultaba necesario notificar la orden de </w:t>
      </w:r>
      <w:r w:rsidR="001E7D1A" w:rsidRPr="006135B4">
        <w:t>avalúo</w:t>
      </w:r>
      <w:r w:rsidR="006A741B" w:rsidRPr="006135B4">
        <w:t xml:space="preserve"> y que dicho </w:t>
      </w:r>
      <w:r w:rsidR="001E7D1A" w:rsidRPr="006135B4">
        <w:t>avalúo</w:t>
      </w:r>
      <w:r w:rsidR="006A741B" w:rsidRPr="006135B4">
        <w:t xml:space="preserve"> fue </w:t>
      </w:r>
      <w:r w:rsidR="001E7D1A" w:rsidRPr="006135B4">
        <w:t>realizado</w:t>
      </w:r>
      <w:r w:rsidR="006A741B" w:rsidRPr="006135B4">
        <w:t xml:space="preserve"> por peritos</w:t>
      </w:r>
      <w:r w:rsidR="001E7D1A" w:rsidRPr="006135B4">
        <w:t xml:space="preserve"> los cuales cuentan con facultades para </w:t>
      </w:r>
      <w:r w:rsidR="00C812F7" w:rsidRPr="006135B4">
        <w:t>ello</w:t>
      </w:r>
      <w:r w:rsidR="001E7D1A" w:rsidRPr="006135B4">
        <w:t xml:space="preserve"> usando pruebas medios o técnicas fotogramétricas. ----------------------------------</w:t>
      </w:r>
      <w:r w:rsidR="00C812F7" w:rsidRPr="006135B4">
        <w:t>-------------</w:t>
      </w:r>
      <w:r w:rsidR="001E7D1A" w:rsidRPr="006135B4">
        <w:t>-------------------------------------</w:t>
      </w:r>
    </w:p>
    <w:p w14:paraId="0F27B4F0" w14:textId="77777777" w:rsidR="006A741B" w:rsidRPr="006135B4" w:rsidRDefault="006A741B" w:rsidP="006A741B">
      <w:pPr>
        <w:pStyle w:val="SENTENCIAS"/>
      </w:pPr>
    </w:p>
    <w:p w14:paraId="3B61B13E" w14:textId="14AB8869" w:rsidR="001E7D1A" w:rsidRPr="006135B4" w:rsidRDefault="00C812F7" w:rsidP="001E7D1A">
      <w:pPr>
        <w:pStyle w:val="RESOLUCIONES"/>
      </w:pPr>
      <w:r w:rsidRPr="006135B4">
        <w:t xml:space="preserve">Respecto de lo argumentado por el </w:t>
      </w:r>
      <w:r w:rsidR="001E7D1A" w:rsidRPr="006135B4">
        <w:t xml:space="preserve">Tesorero Municipal, </w:t>
      </w:r>
      <w:r w:rsidRPr="006135B4">
        <w:t xml:space="preserve">se determina que no le asiste la razón, ello </w:t>
      </w:r>
      <w:r w:rsidR="001E7D1A" w:rsidRPr="006135B4">
        <w:t xml:space="preserve">de acuerdo a lo </w:t>
      </w:r>
      <w:r w:rsidRPr="006135B4">
        <w:t>dispuesto</w:t>
      </w:r>
      <w:r w:rsidR="001E7D1A" w:rsidRPr="006135B4">
        <w:t xml:space="preserve"> en el artículo 1</w:t>
      </w:r>
      <w:r w:rsidR="006A741B" w:rsidRPr="006135B4">
        <w:t>77</w:t>
      </w:r>
      <w:r w:rsidR="001E7D1A" w:rsidRPr="006135B4">
        <w:t xml:space="preserve"> de la Ley de Hacienda para los Municipios del Estado de Guanajuato, </w:t>
      </w:r>
      <w:r w:rsidRPr="006135B4">
        <w:t xml:space="preserve">lo que incluso ya se señaló </w:t>
      </w:r>
      <w:r w:rsidR="001E7D1A" w:rsidRPr="006135B4">
        <w:t>p</w:t>
      </w:r>
      <w:r w:rsidRPr="006135B4">
        <w:t xml:space="preserve">ara la práctica de los avalúos </w:t>
      </w:r>
      <w:r w:rsidR="001E7D1A" w:rsidRPr="006135B4">
        <w:t xml:space="preserve">por peritos autorizados por la Tesorería Municipal; </w:t>
      </w:r>
      <w:r w:rsidRPr="006135B4">
        <w:t>en razón de que ellos</w:t>
      </w:r>
      <w:r w:rsidR="001E7D1A" w:rsidRPr="006135B4">
        <w:t xml:space="preserve"> </w:t>
      </w:r>
      <w:r w:rsidR="006A741B" w:rsidRPr="006135B4">
        <w:t>deberán presentarse en hora</w:t>
      </w:r>
      <w:r w:rsidR="00844131" w:rsidRPr="006135B4">
        <w:t>s</w:t>
      </w:r>
      <w:r w:rsidR="006A741B" w:rsidRPr="006135B4">
        <w:t xml:space="preserve"> y día</w:t>
      </w:r>
      <w:r w:rsidR="00844131" w:rsidRPr="006135B4">
        <w:t>s</w:t>
      </w:r>
      <w:r w:rsidR="006A741B" w:rsidRPr="006135B4">
        <w:t xml:space="preserve"> hábiles y se identificarán con la documentación correspondiente, en el inmueble que deba ser objeto de la valuación y mostrarán a los ocupantes la orden respectiva</w:t>
      </w:r>
      <w:r w:rsidR="00E4725A" w:rsidRPr="006135B4">
        <w:t>; s</w:t>
      </w:r>
      <w:r w:rsidR="006A741B" w:rsidRPr="006135B4">
        <w:t xml:space="preserve">i los ocupantes se opusieran en cualquier forma a la inspección </w:t>
      </w:r>
      <w:r w:rsidR="00E4725A" w:rsidRPr="006135B4">
        <w:t>por parte d</w:t>
      </w:r>
      <w:r w:rsidR="006A741B" w:rsidRPr="006135B4">
        <w:t>el perito</w:t>
      </w:r>
      <w:r w:rsidR="00E4725A" w:rsidRPr="006135B4">
        <w:t xml:space="preserve">, </w:t>
      </w:r>
      <w:r w:rsidR="006A741B" w:rsidRPr="006135B4">
        <w:t>éste lo hará constar en acta circunstanciada firmada por él y dos testigos e informará esa situación a la Tesorería Municipal para que se apliquen</w:t>
      </w:r>
      <w:r w:rsidR="001E7D1A" w:rsidRPr="006135B4">
        <w:t xml:space="preserve"> las sanciones correspondientes, e</w:t>
      </w:r>
      <w:r w:rsidR="006A741B" w:rsidRPr="006135B4">
        <w:t>n estos casos la valuación se hará con base en los elementos de que se disponga</w:t>
      </w:r>
      <w:r w:rsidR="001E7D1A" w:rsidRPr="006135B4">
        <w:t>, pudiendo ser estos a través de técnicas fotogramétrica. ----------</w:t>
      </w:r>
      <w:r w:rsidR="00E4725A" w:rsidRPr="006135B4">
        <w:t>-------</w:t>
      </w:r>
      <w:r w:rsidR="00844131" w:rsidRPr="006135B4">
        <w:t>--------------------------------</w:t>
      </w:r>
    </w:p>
    <w:p w14:paraId="1407C350" w14:textId="77777777" w:rsidR="001E7D1A" w:rsidRPr="006135B4" w:rsidRDefault="001E7D1A" w:rsidP="001E7D1A">
      <w:pPr>
        <w:pStyle w:val="RESOLUCIONES"/>
      </w:pPr>
    </w:p>
    <w:p w14:paraId="0A3DA002" w14:textId="3F2856F4" w:rsidR="002C7D2D" w:rsidRPr="006135B4" w:rsidRDefault="001E7D1A" w:rsidP="002C7D2D">
      <w:pPr>
        <w:pStyle w:val="RESOLUCIONES"/>
      </w:pPr>
      <w:r w:rsidRPr="006135B4">
        <w:t xml:space="preserve">En tal sentido, en la presente causa se aprecia que la demandada </w:t>
      </w:r>
      <w:r w:rsidR="002C7D2D" w:rsidRPr="006135B4">
        <w:t>omitió aportar el acta circunstanciada levantada por el perito designado para la práctica del avalúo,</w:t>
      </w:r>
      <w:r w:rsidR="00E4725A" w:rsidRPr="006135B4">
        <w:t xml:space="preserve"> en la que se hiciera constar </w:t>
      </w:r>
      <w:r w:rsidR="002C7D2D" w:rsidRPr="006135B4">
        <w:t>la oposici</w:t>
      </w:r>
      <w:r w:rsidR="00E4725A" w:rsidRPr="006135B4">
        <w:t>ón para llevar a cabo el mencionado avalúo, y que por ello se realizó a través de técnicas fotogramétricas. ------------------------------</w:t>
      </w:r>
      <w:r w:rsidR="002C7D2D" w:rsidRPr="006135B4">
        <w:t>-----------------------------</w:t>
      </w:r>
      <w:r w:rsidR="00E4725A" w:rsidRPr="006135B4">
        <w:t>-------------------------</w:t>
      </w:r>
    </w:p>
    <w:p w14:paraId="32804ABA" w14:textId="437FD62D" w:rsidR="00635C8E" w:rsidRPr="006135B4" w:rsidRDefault="00635C8E" w:rsidP="00887B5A">
      <w:pPr>
        <w:pStyle w:val="SENTENCIAS"/>
      </w:pPr>
    </w:p>
    <w:p w14:paraId="7EBF8FCB" w14:textId="08AFAC00" w:rsidR="00635C8E" w:rsidRPr="006135B4" w:rsidRDefault="00635C8E" w:rsidP="00635C8E">
      <w:pPr>
        <w:tabs>
          <w:tab w:val="left" w:pos="3975"/>
        </w:tabs>
        <w:spacing w:line="360" w:lineRule="auto"/>
        <w:ind w:firstLine="709"/>
        <w:jc w:val="both"/>
        <w:rPr>
          <w:rFonts w:ascii="Century" w:hAnsi="Century"/>
        </w:rPr>
      </w:pPr>
      <w:r w:rsidRPr="006135B4">
        <w:rPr>
          <w:rFonts w:ascii="Century" w:hAnsi="Century"/>
        </w:rPr>
        <w:t xml:space="preserve">Luego entonces, en caso de que la autoridad incumpla con la carga procesal, como es en el caso concreto, de </w:t>
      </w:r>
      <w:r w:rsidR="00E4725A" w:rsidRPr="006135B4">
        <w:rPr>
          <w:rFonts w:ascii="Century" w:hAnsi="Century"/>
        </w:rPr>
        <w:t>acreditar acta circunstanciada levantada por el perito designado, la con</w:t>
      </w:r>
      <w:r w:rsidRPr="006135B4">
        <w:rPr>
          <w:rFonts w:ascii="Century" w:hAnsi="Century"/>
        </w:rPr>
        <w:t xml:space="preserve">secuencia será que se tengan por </w:t>
      </w:r>
      <w:r w:rsidRPr="006135B4">
        <w:rPr>
          <w:rFonts w:ascii="Century" w:hAnsi="Century"/>
        </w:rPr>
        <w:lastRenderedPageBreak/>
        <w:t xml:space="preserve">ciertos los hechos narrados por el impugnante; ello según la regla prevista en el artículo 47 del Código de Procedimiento y Justicia Administrativa para el Estado y los Municipios de Guanajuato, a que a la letra </w:t>
      </w:r>
      <w:r w:rsidR="00E4725A" w:rsidRPr="006135B4">
        <w:rPr>
          <w:rFonts w:ascii="Century" w:hAnsi="Century"/>
        </w:rPr>
        <w:t>dispone: ------------------</w:t>
      </w:r>
    </w:p>
    <w:p w14:paraId="15FC50DD" w14:textId="77777777" w:rsidR="00635C8E" w:rsidRPr="006135B4" w:rsidRDefault="00635C8E" w:rsidP="00635C8E">
      <w:pPr>
        <w:tabs>
          <w:tab w:val="left" w:pos="3975"/>
        </w:tabs>
        <w:spacing w:line="360" w:lineRule="auto"/>
        <w:ind w:firstLine="709"/>
        <w:jc w:val="both"/>
        <w:rPr>
          <w:rFonts w:ascii="Century" w:hAnsi="Century"/>
        </w:rPr>
      </w:pPr>
    </w:p>
    <w:p w14:paraId="0BB6FA57" w14:textId="77777777" w:rsidR="00635C8E" w:rsidRPr="006135B4" w:rsidRDefault="00635C8E" w:rsidP="00635C8E">
      <w:pPr>
        <w:ind w:firstLine="709"/>
        <w:jc w:val="both"/>
        <w:rPr>
          <w:rFonts w:ascii="Century" w:hAnsi="Century"/>
          <w:i/>
          <w:iCs/>
          <w:lang w:val="es-MX"/>
        </w:rPr>
      </w:pPr>
      <w:r w:rsidRPr="006135B4">
        <w:rPr>
          <w:rFonts w:ascii="Century" w:hAnsi="Century"/>
          <w:b/>
          <w:i/>
          <w:iCs/>
          <w:lang w:val="es-MX"/>
        </w:rPr>
        <w:t>Artículo 47.</w:t>
      </w:r>
      <w:r w:rsidRPr="006135B4">
        <w:rPr>
          <w:rFonts w:ascii="Century" w:hAnsi="Century"/>
          <w:i/>
          <w:iCs/>
          <w:lang w:val="es-MX"/>
        </w:rPr>
        <w:t xml:space="preserve"> Los actos administrativos se presumirán legales; sin embargo, las</w:t>
      </w:r>
      <w:r w:rsidRPr="006135B4">
        <w:rPr>
          <w:rFonts w:ascii="Verdana" w:hAnsi="Verdana" w:cs="Arial"/>
          <w:sz w:val="20"/>
          <w:szCs w:val="20"/>
        </w:rPr>
        <w:t xml:space="preserve"> </w:t>
      </w:r>
      <w:r w:rsidRPr="006135B4">
        <w:rPr>
          <w:rFonts w:ascii="Century" w:hAnsi="Century"/>
          <w:i/>
          <w:iCs/>
          <w:lang w:val="es-MX"/>
        </w:rPr>
        <w:t>autoridades administrativas deberán probar los hechos que los motiven cuando el interesado los niegue lisa y llanamente, a menos que la negativa implique la afirmación de otro hecho.</w:t>
      </w:r>
    </w:p>
    <w:p w14:paraId="05AE9D19" w14:textId="77777777" w:rsidR="00635C8E" w:rsidRPr="006135B4" w:rsidRDefault="00635C8E" w:rsidP="00635C8E">
      <w:pPr>
        <w:tabs>
          <w:tab w:val="left" w:pos="3975"/>
        </w:tabs>
        <w:spacing w:line="360" w:lineRule="auto"/>
        <w:ind w:firstLine="709"/>
        <w:jc w:val="both"/>
        <w:rPr>
          <w:rFonts w:ascii="Century" w:hAnsi="Century"/>
        </w:rPr>
      </w:pPr>
    </w:p>
    <w:p w14:paraId="16CD721F" w14:textId="77777777" w:rsidR="00635C8E" w:rsidRPr="006135B4" w:rsidRDefault="00635C8E" w:rsidP="00635C8E">
      <w:pPr>
        <w:tabs>
          <w:tab w:val="left" w:pos="3975"/>
        </w:tabs>
        <w:spacing w:line="360" w:lineRule="auto"/>
        <w:ind w:firstLine="709"/>
        <w:jc w:val="both"/>
        <w:rPr>
          <w:rFonts w:ascii="Century" w:hAnsi="Century"/>
        </w:rPr>
      </w:pPr>
    </w:p>
    <w:p w14:paraId="5EB554D3" w14:textId="487CFBBC" w:rsidR="00635C8E" w:rsidRPr="006135B4" w:rsidRDefault="00635C8E" w:rsidP="002C7D2D">
      <w:pPr>
        <w:pStyle w:val="SENTENCIAS"/>
      </w:pPr>
      <w:r w:rsidRPr="006135B4">
        <w:t xml:space="preserve">Por tanto, si en la especie la autoridad demandada no acreditó que se haya </w:t>
      </w:r>
      <w:r w:rsidR="002C7D2D" w:rsidRPr="006135B4">
        <w:t xml:space="preserve">desarrollado el avalúo que modificó el valor fiscal del inmueble propiedad del impetrante, en términos del artículo </w:t>
      </w:r>
      <w:r w:rsidRPr="006135B4">
        <w:t>176</w:t>
      </w:r>
      <w:r w:rsidR="002C7D2D" w:rsidRPr="006135B4">
        <w:t xml:space="preserve"> y 177 </w:t>
      </w:r>
      <w:r w:rsidRPr="006135B4">
        <w:t>de la Ley de Hacienda para los Municipios del Estado de Guanajuato</w:t>
      </w:r>
      <w:r w:rsidR="002C7D2D" w:rsidRPr="006135B4">
        <w:t xml:space="preserve">, </w:t>
      </w:r>
      <w:r w:rsidRPr="006135B4">
        <w:t xml:space="preserve">se actualiza la irregularidad prevista en el artículo 302, fracción III,  del Código de Procedimiento y Justicia Administrativa para el Estado y los Municipios de Guanajuato, y en los términos de la fracción II del artículo 300 del citado Código, se decreta la nulidad total del avalúo de fecha </w:t>
      </w:r>
      <w:r w:rsidR="00C97104" w:rsidRPr="006135B4">
        <w:t xml:space="preserve">10 diez de julio del año </w:t>
      </w:r>
      <w:r w:rsidRPr="006135B4">
        <w:t>2015 dos mil quince, practicada al inmueble con cuenta predial número 01</w:t>
      </w:r>
      <w:r w:rsidR="00C97104" w:rsidRPr="006135B4">
        <w:t>D000092001</w:t>
      </w:r>
      <w:r w:rsidRPr="006135B4">
        <w:t xml:space="preserve"> (cero uno Letra </w:t>
      </w:r>
      <w:r w:rsidR="00C97104" w:rsidRPr="006135B4">
        <w:t>D</w:t>
      </w:r>
      <w:r w:rsidRPr="006135B4">
        <w:t xml:space="preserve"> </w:t>
      </w:r>
      <w:r w:rsidR="00C97104" w:rsidRPr="006135B4">
        <w:t xml:space="preserve">cero </w:t>
      </w:r>
      <w:proofErr w:type="spellStart"/>
      <w:r w:rsidR="00C97104" w:rsidRPr="006135B4">
        <w:t>cero</w:t>
      </w:r>
      <w:proofErr w:type="spellEnd"/>
      <w:r w:rsidR="00C97104" w:rsidRPr="006135B4">
        <w:t xml:space="preserve"> </w:t>
      </w:r>
      <w:proofErr w:type="spellStart"/>
      <w:r w:rsidR="00C97104" w:rsidRPr="006135B4">
        <w:t>cero</w:t>
      </w:r>
      <w:proofErr w:type="spellEnd"/>
      <w:r w:rsidR="00C97104" w:rsidRPr="006135B4">
        <w:t xml:space="preserve"> </w:t>
      </w:r>
      <w:proofErr w:type="spellStart"/>
      <w:r w:rsidR="00C97104" w:rsidRPr="006135B4">
        <w:t>cero</w:t>
      </w:r>
      <w:proofErr w:type="spellEnd"/>
      <w:r w:rsidR="00C97104" w:rsidRPr="006135B4">
        <w:t xml:space="preserve"> nueve dos cero </w:t>
      </w:r>
      <w:proofErr w:type="spellStart"/>
      <w:r w:rsidR="00C97104" w:rsidRPr="006135B4">
        <w:t>cero</w:t>
      </w:r>
      <w:proofErr w:type="spellEnd"/>
      <w:r w:rsidR="00C97104" w:rsidRPr="006135B4">
        <w:t xml:space="preserve"> uno</w:t>
      </w:r>
      <w:r w:rsidRPr="006135B4">
        <w:t>)</w:t>
      </w:r>
      <w:r w:rsidR="00C97104" w:rsidRPr="006135B4">
        <w:t>, en el cual se modifica el  valor fiscal por la cantidad de $1,634,910.66 (un millón seiscientos treinta y cuatro mil novecientos diez pesos 66/100 moneda nacional)</w:t>
      </w:r>
      <w:r w:rsidRPr="006135B4">
        <w:t>. -----------</w:t>
      </w:r>
      <w:r w:rsidR="00C97104" w:rsidRPr="006135B4">
        <w:t>--------------</w:t>
      </w:r>
    </w:p>
    <w:p w14:paraId="6D8406FB" w14:textId="77777777" w:rsidR="00635C8E" w:rsidRPr="006135B4" w:rsidRDefault="00635C8E" w:rsidP="00635C8E">
      <w:pPr>
        <w:pStyle w:val="SENTENCIAS"/>
      </w:pPr>
    </w:p>
    <w:p w14:paraId="7D0CAD56" w14:textId="4932DA66" w:rsidR="00635C8E" w:rsidRPr="006135B4" w:rsidRDefault="00635C8E" w:rsidP="00635C8E">
      <w:pPr>
        <w:pStyle w:val="Textoindependiente"/>
        <w:spacing w:line="360" w:lineRule="auto"/>
        <w:ind w:firstLine="708"/>
        <w:rPr>
          <w:rFonts w:ascii="Century" w:hAnsi="Century" w:cs="Calibri"/>
          <w:b/>
          <w:bCs/>
        </w:rPr>
      </w:pPr>
      <w:r w:rsidRPr="006135B4">
        <w:rPr>
          <w:rFonts w:ascii="Century" w:hAnsi="Century"/>
          <w:b/>
        </w:rPr>
        <w:t>S</w:t>
      </w:r>
      <w:r w:rsidR="00E4725A" w:rsidRPr="006135B4">
        <w:rPr>
          <w:rFonts w:ascii="Century" w:hAnsi="Century"/>
          <w:b/>
        </w:rPr>
        <w:t>EXTO</w:t>
      </w:r>
      <w:r w:rsidRPr="006135B4">
        <w:rPr>
          <w:rFonts w:ascii="Century" w:hAnsi="Century"/>
          <w:b/>
        </w:rPr>
        <w:t xml:space="preserve">. </w:t>
      </w:r>
      <w:r w:rsidRPr="006135B4">
        <w:rPr>
          <w:rFonts w:ascii="Century" w:hAnsi="Century" w:cs="Arial"/>
        </w:rPr>
        <w:t>En virtud de que los argumentos estudiados resultaron fundados y suficientes para declarar la nulidad total del acto impugnado; resulta innecesario el estudio de otros conceptos de impugnación, ya que su análisis no afectaría ni variaría el sentido de esta resolución. ----------------------</w:t>
      </w:r>
    </w:p>
    <w:p w14:paraId="6A62BAA5" w14:textId="77777777" w:rsidR="00635C8E" w:rsidRPr="006135B4" w:rsidRDefault="00635C8E" w:rsidP="00635C8E">
      <w:pPr>
        <w:pStyle w:val="Textoindependiente"/>
        <w:spacing w:line="360" w:lineRule="auto"/>
        <w:rPr>
          <w:rFonts w:ascii="Century" w:hAnsi="Century" w:cs="Arial"/>
        </w:rPr>
      </w:pPr>
    </w:p>
    <w:p w14:paraId="689F3643" w14:textId="77777777" w:rsidR="00635C8E" w:rsidRPr="006135B4" w:rsidRDefault="00635C8E" w:rsidP="00635C8E">
      <w:pPr>
        <w:pStyle w:val="Textoindependiente"/>
        <w:spacing w:line="360" w:lineRule="auto"/>
        <w:ind w:firstLine="708"/>
        <w:rPr>
          <w:rFonts w:ascii="Century" w:hAnsi="Century" w:cs="Arial"/>
        </w:rPr>
      </w:pPr>
      <w:r w:rsidRPr="006135B4">
        <w:rPr>
          <w:rFonts w:ascii="Century" w:hAnsi="Century" w:cs="Arial"/>
        </w:rPr>
        <w:t>Sirve de apoyo a lo anterior la tesis de jurisprudencia que dispone: ------</w:t>
      </w:r>
    </w:p>
    <w:p w14:paraId="3EF19EE0" w14:textId="77777777" w:rsidR="00635C8E" w:rsidRPr="006135B4" w:rsidRDefault="00635C8E" w:rsidP="00635C8E">
      <w:pPr>
        <w:pStyle w:val="Textoindependiente"/>
        <w:ind w:firstLine="708"/>
        <w:rPr>
          <w:rFonts w:ascii="Century" w:hAnsi="Century" w:cs="Arial"/>
        </w:rPr>
      </w:pPr>
    </w:p>
    <w:p w14:paraId="103A251E" w14:textId="02184CF1" w:rsidR="00635C8E" w:rsidRPr="006135B4" w:rsidRDefault="00635C8E" w:rsidP="00844131">
      <w:pPr>
        <w:pStyle w:val="TESISYJURIS"/>
        <w:rPr>
          <w:sz w:val="22"/>
          <w:szCs w:val="22"/>
        </w:rPr>
      </w:pPr>
      <w:r w:rsidRPr="006135B4">
        <w:rPr>
          <w:b/>
          <w:sz w:val="22"/>
          <w:szCs w:val="22"/>
        </w:rPr>
        <w:t xml:space="preserve">“CONCEPTOS DE VIOLACION. CUANDO SU ESTUDIO ES INNECESARIO. </w:t>
      </w:r>
      <w:r w:rsidRPr="006135B4">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w:t>
      </w:r>
      <w:r w:rsidRPr="006135B4">
        <w:rPr>
          <w:sz w:val="22"/>
          <w:szCs w:val="22"/>
        </w:rPr>
        <w:lastRenderedPageBreak/>
        <w:t xml:space="preserve">Jurisprudencia. Materia(s): Común. Octava Época. Instancia: Tribunales Colegiados de Circuito. Fuente: Semanario Judicial de la Federación. I, Abril de 1991. Tesis: V.2o. J/7. Página: 86. Genealogía: Gaceta número </w:t>
      </w:r>
      <w:r w:rsidR="00844131" w:rsidRPr="006135B4">
        <w:rPr>
          <w:sz w:val="22"/>
          <w:szCs w:val="22"/>
        </w:rPr>
        <w:t xml:space="preserve">40, Abril de 1991, página 125. </w:t>
      </w:r>
    </w:p>
    <w:p w14:paraId="794C6648" w14:textId="77777777" w:rsidR="00844131" w:rsidRPr="006135B4" w:rsidRDefault="00844131" w:rsidP="00844131">
      <w:pPr>
        <w:pStyle w:val="TESISYJURIS"/>
        <w:rPr>
          <w:b/>
        </w:rPr>
      </w:pPr>
    </w:p>
    <w:p w14:paraId="21AEB429" w14:textId="77777777" w:rsidR="00635C8E" w:rsidRPr="006135B4" w:rsidRDefault="00635C8E" w:rsidP="00635C8E">
      <w:pPr>
        <w:pStyle w:val="Textoindependiente"/>
        <w:ind w:firstLine="709"/>
        <w:rPr>
          <w:rFonts w:ascii="Century" w:hAnsi="Century"/>
          <w:b/>
        </w:rPr>
      </w:pPr>
    </w:p>
    <w:p w14:paraId="6DA9FF16" w14:textId="22BB32E4" w:rsidR="00635C8E" w:rsidRPr="006135B4" w:rsidRDefault="00E4725A" w:rsidP="00AB5A7F">
      <w:pPr>
        <w:pStyle w:val="SENTENCIAS"/>
      </w:pPr>
      <w:r w:rsidRPr="006135B4">
        <w:rPr>
          <w:rFonts w:cs="Calibri"/>
          <w:b/>
          <w:bCs/>
          <w:iCs/>
        </w:rPr>
        <w:t>SÉPTIMO</w:t>
      </w:r>
      <w:r w:rsidR="00635C8E" w:rsidRPr="006135B4">
        <w:rPr>
          <w:rFonts w:cs="Calibri"/>
          <w:iCs/>
        </w:rPr>
        <w:t xml:space="preserve">. Ahora bien, el actor solicita como pretensiones </w:t>
      </w:r>
      <w:r w:rsidR="00AB5A7F" w:rsidRPr="006135B4">
        <w:rPr>
          <w:rFonts w:cs="Calibri"/>
          <w:iCs/>
        </w:rPr>
        <w:t xml:space="preserve">la nulidad del acto, al no realizarse con las formalidades y solemnidades previstas en Ley, misma que se considera colmada de acuerdo a lo expuesto y fundado en el Considerando </w:t>
      </w:r>
      <w:r w:rsidR="00844131" w:rsidRPr="006135B4">
        <w:rPr>
          <w:rFonts w:cs="Calibri"/>
          <w:iCs/>
        </w:rPr>
        <w:t>Quinto</w:t>
      </w:r>
      <w:r w:rsidR="00AB5A7F" w:rsidRPr="006135B4">
        <w:rPr>
          <w:rFonts w:cs="Calibri"/>
          <w:iCs/>
        </w:rPr>
        <w:t xml:space="preserve"> de esta resolución. ---------------------</w:t>
      </w:r>
      <w:r w:rsidRPr="006135B4">
        <w:rPr>
          <w:rFonts w:cs="Calibri"/>
          <w:iCs/>
        </w:rPr>
        <w:t>-------------------------</w:t>
      </w:r>
      <w:r w:rsidR="00844131" w:rsidRPr="006135B4">
        <w:rPr>
          <w:rFonts w:cs="Calibri"/>
          <w:iCs/>
        </w:rPr>
        <w:t>---</w:t>
      </w:r>
      <w:r w:rsidRPr="006135B4">
        <w:rPr>
          <w:rFonts w:cs="Calibri"/>
          <w:iCs/>
        </w:rPr>
        <w:t>--</w:t>
      </w:r>
    </w:p>
    <w:p w14:paraId="02A2C7A8" w14:textId="77777777" w:rsidR="00635C8E" w:rsidRPr="006135B4" w:rsidRDefault="00635C8E" w:rsidP="00635C8E">
      <w:pPr>
        <w:pStyle w:val="RESOLUCIONES"/>
      </w:pPr>
    </w:p>
    <w:p w14:paraId="39D21E78" w14:textId="77777777" w:rsidR="00635C8E" w:rsidRPr="006135B4" w:rsidRDefault="00635C8E" w:rsidP="00635C8E">
      <w:pPr>
        <w:pStyle w:val="SENTENCIAS"/>
      </w:pPr>
      <w:r w:rsidRPr="006135B4">
        <w:t>Por lo expuesto, y con fundamento además en lo dispuesto en los artículos 249, 287, 298, 299, 300, fracción II y 302, fracción III, del Código de Procedimiento y Justicia Administrativa para el Estado y los Municipios de Guanajuato, es de resolverse y se: ------------------------------------------------------------</w:t>
      </w:r>
    </w:p>
    <w:p w14:paraId="4CE7C267" w14:textId="77777777" w:rsidR="00635C8E" w:rsidRPr="006135B4" w:rsidRDefault="00635C8E" w:rsidP="00635C8E">
      <w:pPr>
        <w:pStyle w:val="SENTENCIAS"/>
      </w:pPr>
    </w:p>
    <w:p w14:paraId="7219CDF8" w14:textId="77777777" w:rsidR="00635C8E" w:rsidRPr="006135B4" w:rsidRDefault="00635C8E" w:rsidP="00635C8E">
      <w:pPr>
        <w:pStyle w:val="SENTENCIAS"/>
      </w:pPr>
    </w:p>
    <w:p w14:paraId="62FF9A27" w14:textId="77777777" w:rsidR="00635C8E" w:rsidRPr="006135B4" w:rsidRDefault="00635C8E" w:rsidP="00635C8E">
      <w:pPr>
        <w:pStyle w:val="Textoindependiente"/>
        <w:jc w:val="center"/>
        <w:rPr>
          <w:rFonts w:ascii="Century" w:hAnsi="Century" w:cs="Calibri"/>
          <w:iCs/>
        </w:rPr>
      </w:pPr>
      <w:r w:rsidRPr="006135B4">
        <w:rPr>
          <w:rFonts w:ascii="Century" w:hAnsi="Century" w:cs="Calibri"/>
          <w:b/>
          <w:iCs/>
        </w:rPr>
        <w:t xml:space="preserve">R E S U E L V </w:t>
      </w:r>
      <w:proofErr w:type="gramStart"/>
      <w:r w:rsidRPr="006135B4">
        <w:rPr>
          <w:rFonts w:ascii="Century" w:hAnsi="Century" w:cs="Calibri"/>
          <w:b/>
          <w:iCs/>
        </w:rPr>
        <w:t xml:space="preserve">E </w:t>
      </w:r>
      <w:r w:rsidRPr="006135B4">
        <w:rPr>
          <w:rFonts w:ascii="Century" w:hAnsi="Century" w:cs="Calibri"/>
          <w:iCs/>
        </w:rPr>
        <w:t>:</w:t>
      </w:r>
      <w:proofErr w:type="gramEnd"/>
    </w:p>
    <w:p w14:paraId="02C9BC23" w14:textId="77777777" w:rsidR="00635C8E" w:rsidRPr="006135B4" w:rsidRDefault="00635C8E" w:rsidP="00635C8E">
      <w:pPr>
        <w:pStyle w:val="Textoindependiente"/>
        <w:jc w:val="center"/>
        <w:rPr>
          <w:rFonts w:ascii="Century" w:hAnsi="Century" w:cs="Calibri"/>
          <w:iCs/>
        </w:rPr>
      </w:pPr>
    </w:p>
    <w:p w14:paraId="104348C2" w14:textId="77777777" w:rsidR="00635C8E" w:rsidRPr="006135B4" w:rsidRDefault="00635C8E" w:rsidP="00635C8E">
      <w:pPr>
        <w:pStyle w:val="Textoindependiente"/>
        <w:rPr>
          <w:rFonts w:ascii="Century" w:hAnsi="Century" w:cs="Calibri"/>
        </w:rPr>
      </w:pPr>
    </w:p>
    <w:p w14:paraId="004AFD3F" w14:textId="77777777" w:rsidR="00635C8E" w:rsidRPr="006135B4" w:rsidRDefault="00635C8E" w:rsidP="00635C8E">
      <w:pPr>
        <w:pStyle w:val="Textoindependiente"/>
        <w:spacing w:line="360" w:lineRule="auto"/>
        <w:ind w:firstLine="709"/>
        <w:rPr>
          <w:rFonts w:ascii="Century" w:hAnsi="Century" w:cs="Calibri"/>
        </w:rPr>
      </w:pPr>
      <w:r w:rsidRPr="006135B4">
        <w:rPr>
          <w:rFonts w:ascii="Century" w:hAnsi="Century" w:cs="Calibri"/>
          <w:b/>
          <w:bCs/>
          <w:iCs/>
        </w:rPr>
        <w:t>PRIMERO</w:t>
      </w:r>
      <w:r w:rsidRPr="006135B4">
        <w:rPr>
          <w:rFonts w:ascii="Century" w:hAnsi="Century" w:cs="Calibri"/>
        </w:rPr>
        <w:t xml:space="preserve">. Este Juzgado Tercero Administrativo Municipal resultó competente para conocer y resolver del presente proceso administrativo. ------- </w:t>
      </w:r>
    </w:p>
    <w:p w14:paraId="57E1F7EF" w14:textId="77777777" w:rsidR="00635C8E" w:rsidRPr="006135B4" w:rsidRDefault="00635C8E" w:rsidP="00635C8E">
      <w:pPr>
        <w:pStyle w:val="Textoindependiente"/>
        <w:spacing w:line="360" w:lineRule="auto"/>
        <w:ind w:firstLine="709"/>
        <w:rPr>
          <w:rFonts w:ascii="Century" w:hAnsi="Century" w:cs="Calibri"/>
        </w:rPr>
      </w:pPr>
    </w:p>
    <w:p w14:paraId="12F15F73" w14:textId="77777777" w:rsidR="00635C8E" w:rsidRPr="006135B4" w:rsidRDefault="00635C8E" w:rsidP="00635C8E">
      <w:pPr>
        <w:pStyle w:val="Textoindependiente"/>
        <w:spacing w:line="360" w:lineRule="auto"/>
        <w:ind w:firstLine="709"/>
        <w:rPr>
          <w:rFonts w:ascii="Century" w:hAnsi="Century" w:cs="Calibri"/>
          <w:b/>
          <w:bCs/>
          <w:iCs/>
        </w:rPr>
      </w:pPr>
      <w:r w:rsidRPr="006135B4">
        <w:rPr>
          <w:rFonts w:ascii="Century" w:hAnsi="Century" w:cs="Calibri"/>
          <w:b/>
          <w:bCs/>
          <w:iCs/>
        </w:rPr>
        <w:t xml:space="preserve">SEGUNDO. </w:t>
      </w:r>
      <w:r w:rsidRPr="006135B4">
        <w:rPr>
          <w:rFonts w:ascii="Century" w:hAnsi="Century" w:cs="Calibri"/>
        </w:rPr>
        <w:t>Resultó procedente el proceso administrativo promovido por el justiciable, en contra de los actos impugnados. ----------------------------------</w:t>
      </w:r>
    </w:p>
    <w:p w14:paraId="50E7758D" w14:textId="77777777" w:rsidR="00635C8E" w:rsidRPr="006135B4" w:rsidRDefault="00635C8E" w:rsidP="00635C8E">
      <w:pPr>
        <w:spacing w:line="360" w:lineRule="auto"/>
        <w:ind w:firstLine="709"/>
        <w:jc w:val="both"/>
        <w:rPr>
          <w:rFonts w:ascii="Century" w:hAnsi="Century" w:cs="Calibri"/>
          <w:b/>
          <w:bCs/>
          <w:iCs/>
          <w:lang w:val="es-MX"/>
        </w:rPr>
      </w:pPr>
    </w:p>
    <w:p w14:paraId="5A957398" w14:textId="2C19C576" w:rsidR="00635C8E" w:rsidRPr="006135B4" w:rsidRDefault="00635C8E" w:rsidP="00635C8E">
      <w:pPr>
        <w:pStyle w:val="RESOLUCIONES"/>
        <w:rPr>
          <w:rFonts w:cs="Calibri"/>
        </w:rPr>
      </w:pPr>
      <w:r w:rsidRPr="006135B4">
        <w:rPr>
          <w:rFonts w:cs="Calibri"/>
          <w:b/>
          <w:iCs/>
        </w:rPr>
        <w:t xml:space="preserve">TERCERO. </w:t>
      </w:r>
      <w:r w:rsidRPr="006135B4">
        <w:t xml:space="preserve">Se decreta la </w:t>
      </w:r>
      <w:r w:rsidRPr="006135B4">
        <w:rPr>
          <w:b/>
        </w:rPr>
        <w:t xml:space="preserve">nulidad total </w:t>
      </w:r>
      <w:r w:rsidRPr="006135B4">
        <w:t xml:space="preserve">del avalúo </w:t>
      </w:r>
      <w:r w:rsidR="00AB5A7F" w:rsidRPr="006135B4">
        <w:t xml:space="preserve">de fecha 10 diez de julio del año 2015 dos mil quince, practicada al inmueble con cuenta predial número 01D000092001 (cero uno Letra D cero </w:t>
      </w:r>
      <w:proofErr w:type="spellStart"/>
      <w:r w:rsidR="00AB5A7F" w:rsidRPr="006135B4">
        <w:t>cero</w:t>
      </w:r>
      <w:proofErr w:type="spellEnd"/>
      <w:r w:rsidR="00AB5A7F" w:rsidRPr="006135B4">
        <w:t xml:space="preserve"> </w:t>
      </w:r>
      <w:proofErr w:type="spellStart"/>
      <w:r w:rsidR="00AB5A7F" w:rsidRPr="006135B4">
        <w:t>cero</w:t>
      </w:r>
      <w:proofErr w:type="spellEnd"/>
      <w:r w:rsidR="00AB5A7F" w:rsidRPr="006135B4">
        <w:t xml:space="preserve"> </w:t>
      </w:r>
      <w:proofErr w:type="spellStart"/>
      <w:r w:rsidR="00AB5A7F" w:rsidRPr="006135B4">
        <w:t>cero</w:t>
      </w:r>
      <w:proofErr w:type="spellEnd"/>
      <w:r w:rsidR="00AB5A7F" w:rsidRPr="006135B4">
        <w:t xml:space="preserve"> nueve dos cero </w:t>
      </w:r>
      <w:proofErr w:type="spellStart"/>
      <w:r w:rsidR="00AB5A7F" w:rsidRPr="006135B4">
        <w:t>cero</w:t>
      </w:r>
      <w:proofErr w:type="spellEnd"/>
      <w:r w:rsidR="00AB5A7F" w:rsidRPr="006135B4">
        <w:t xml:space="preserve"> uno), en el cual se modifica el  valor fiscal por la cantidad de $1,634,910.66 (un millón seiscientos treinta y cuatro mil novecientos diez pesos 66/100 moneda nacional), lo anterior,</w:t>
      </w:r>
      <w:r w:rsidRPr="006135B4">
        <w:t xml:space="preserve"> con</w:t>
      </w:r>
      <w:r w:rsidRPr="006135B4">
        <w:rPr>
          <w:rFonts w:cs="Calibri"/>
        </w:rPr>
        <w:t xml:space="preserve"> base a las consideraciones lógicas y jurídicas expresadas en el Considerando </w:t>
      </w:r>
      <w:r w:rsidR="00844131" w:rsidRPr="006135B4">
        <w:rPr>
          <w:rFonts w:cs="Calibri"/>
        </w:rPr>
        <w:t>Quinto</w:t>
      </w:r>
      <w:r w:rsidRPr="006135B4">
        <w:rPr>
          <w:rFonts w:cs="Calibri"/>
        </w:rPr>
        <w:t xml:space="preserve"> de esta sentencia. </w:t>
      </w:r>
      <w:r w:rsidR="00E4725A" w:rsidRPr="006135B4">
        <w:rPr>
          <w:rFonts w:cs="Calibri"/>
        </w:rPr>
        <w:t>-------------------------</w:t>
      </w:r>
      <w:r w:rsidR="00844131" w:rsidRPr="006135B4">
        <w:rPr>
          <w:rFonts w:cs="Calibri"/>
        </w:rPr>
        <w:t>---</w:t>
      </w:r>
    </w:p>
    <w:p w14:paraId="32807219" w14:textId="77777777" w:rsidR="00635C8E" w:rsidRPr="006135B4" w:rsidRDefault="00635C8E" w:rsidP="00635C8E">
      <w:pPr>
        <w:pStyle w:val="RESOLUCIONES"/>
        <w:rPr>
          <w:rFonts w:cs="Calibri"/>
        </w:rPr>
      </w:pPr>
    </w:p>
    <w:p w14:paraId="6CCA18DC" w14:textId="5E4D183E" w:rsidR="00AB5A7F" w:rsidRPr="006135B4" w:rsidRDefault="00635C8E" w:rsidP="00635C8E">
      <w:pPr>
        <w:pStyle w:val="Textoindependiente"/>
        <w:spacing w:line="360" w:lineRule="auto"/>
        <w:ind w:firstLine="709"/>
        <w:rPr>
          <w:rFonts w:ascii="Century" w:hAnsi="Century" w:cs="Calibri"/>
        </w:rPr>
      </w:pPr>
      <w:r w:rsidRPr="006135B4">
        <w:rPr>
          <w:rFonts w:ascii="Century" w:hAnsi="Century" w:cs="Calibri"/>
          <w:b/>
        </w:rPr>
        <w:t xml:space="preserve">CUARTO. </w:t>
      </w:r>
      <w:r w:rsidRPr="006135B4">
        <w:rPr>
          <w:rFonts w:ascii="Century" w:hAnsi="Century" w:cs="Calibri"/>
        </w:rPr>
        <w:t xml:space="preserve">Se </w:t>
      </w:r>
      <w:r w:rsidR="00AB5A7F" w:rsidRPr="006135B4">
        <w:rPr>
          <w:rFonts w:ascii="Century" w:hAnsi="Century" w:cs="Calibri"/>
        </w:rPr>
        <w:t>considera satisfecha la pretensión del actor. ------------------</w:t>
      </w:r>
    </w:p>
    <w:p w14:paraId="1CCA3E12" w14:textId="77777777" w:rsidR="00AB5A7F" w:rsidRPr="006135B4" w:rsidRDefault="00AB5A7F" w:rsidP="00635C8E">
      <w:pPr>
        <w:pStyle w:val="Textoindependiente"/>
        <w:spacing w:line="360" w:lineRule="auto"/>
        <w:ind w:firstLine="709"/>
        <w:rPr>
          <w:rFonts w:ascii="Century" w:hAnsi="Century" w:cs="Calibri"/>
        </w:rPr>
      </w:pPr>
    </w:p>
    <w:p w14:paraId="5649F710" w14:textId="77777777" w:rsidR="00635C8E" w:rsidRPr="006135B4" w:rsidRDefault="00635C8E" w:rsidP="00635C8E">
      <w:pPr>
        <w:pStyle w:val="Textoindependiente"/>
        <w:spacing w:line="360" w:lineRule="auto"/>
        <w:ind w:firstLine="708"/>
        <w:rPr>
          <w:rFonts w:ascii="Century" w:hAnsi="Century" w:cs="Calibri"/>
        </w:rPr>
      </w:pPr>
      <w:r w:rsidRPr="006135B4">
        <w:rPr>
          <w:rFonts w:ascii="Century" w:hAnsi="Century" w:cs="Calibri"/>
          <w:b/>
        </w:rPr>
        <w:t>Notifíquese a la autoridad demandada por oficio y a la parte actora personalmente.</w:t>
      </w:r>
      <w:r w:rsidRPr="006135B4">
        <w:rPr>
          <w:rFonts w:ascii="Century" w:hAnsi="Century" w:cs="Calibri"/>
        </w:rPr>
        <w:t xml:space="preserve"> ------------------------------------------------------------------------------------ </w:t>
      </w:r>
    </w:p>
    <w:p w14:paraId="6E980789" w14:textId="77777777" w:rsidR="00635C8E" w:rsidRPr="006135B4" w:rsidRDefault="00635C8E" w:rsidP="00635C8E">
      <w:pPr>
        <w:spacing w:line="360" w:lineRule="auto"/>
        <w:jc w:val="both"/>
        <w:rPr>
          <w:rFonts w:ascii="Century" w:hAnsi="Century" w:cs="Calibri"/>
          <w:lang w:val="es-MX"/>
        </w:rPr>
      </w:pPr>
    </w:p>
    <w:p w14:paraId="59661418" w14:textId="77777777" w:rsidR="00635C8E" w:rsidRPr="006135B4" w:rsidRDefault="00635C8E" w:rsidP="00635C8E">
      <w:pPr>
        <w:pStyle w:val="Textoindependiente"/>
        <w:spacing w:line="360" w:lineRule="auto"/>
        <w:ind w:firstLine="708"/>
        <w:rPr>
          <w:rFonts w:ascii="Century" w:hAnsi="Century" w:cs="Calibri"/>
          <w:b/>
          <w:bCs/>
        </w:rPr>
      </w:pPr>
      <w:r w:rsidRPr="006135B4">
        <w:rPr>
          <w:rFonts w:ascii="Century" w:hAnsi="Century" w:cs="Calibri"/>
        </w:rPr>
        <w:t xml:space="preserve">En su oportunidad, archívese este expediente, como asunto totalmente concluido y dese de baja en el Libro de Registros que se lleva para tal efecto. - </w:t>
      </w:r>
    </w:p>
    <w:p w14:paraId="3C1DCA57" w14:textId="77777777" w:rsidR="00635C8E" w:rsidRPr="006135B4" w:rsidRDefault="00635C8E" w:rsidP="00635C8E">
      <w:pPr>
        <w:pStyle w:val="Textoindependiente"/>
        <w:spacing w:line="360" w:lineRule="auto"/>
        <w:rPr>
          <w:rFonts w:ascii="Century" w:hAnsi="Century" w:cs="Calibri"/>
        </w:rPr>
      </w:pPr>
    </w:p>
    <w:p w14:paraId="5DE83B7A" w14:textId="77777777" w:rsidR="00635C8E" w:rsidRPr="006135B4" w:rsidRDefault="00635C8E" w:rsidP="00635C8E">
      <w:pPr>
        <w:tabs>
          <w:tab w:val="left" w:pos="1252"/>
        </w:tabs>
        <w:spacing w:line="360" w:lineRule="auto"/>
        <w:ind w:firstLine="709"/>
        <w:jc w:val="both"/>
        <w:rPr>
          <w:rFonts w:ascii="Century" w:hAnsi="Century" w:cs="Calibri"/>
        </w:rPr>
      </w:pPr>
      <w:r w:rsidRPr="006135B4">
        <w:rPr>
          <w:rFonts w:ascii="Century" w:hAnsi="Century" w:cs="Calibri"/>
        </w:rPr>
        <w:t xml:space="preserve">Así lo resolvió y firma la Jueza del Juzgado Tercero Administrativo Municipal de León, Guanajuato, licenciada </w:t>
      </w:r>
      <w:r w:rsidRPr="006135B4">
        <w:rPr>
          <w:rFonts w:ascii="Century" w:hAnsi="Century" w:cs="Calibri"/>
          <w:b/>
          <w:bCs/>
        </w:rPr>
        <w:t>María Guadalupe Garza Lozornio</w:t>
      </w:r>
      <w:r w:rsidRPr="006135B4">
        <w:rPr>
          <w:rFonts w:ascii="Century" w:hAnsi="Century" w:cs="Calibri"/>
        </w:rPr>
        <w:t xml:space="preserve">, quien actúa asistida en forma legal con Secretario de Estudio y Cuenta, licenciado </w:t>
      </w:r>
      <w:r w:rsidRPr="006135B4">
        <w:rPr>
          <w:rFonts w:ascii="Century" w:hAnsi="Century" w:cs="Calibri"/>
          <w:b/>
          <w:bCs/>
        </w:rPr>
        <w:t>Christian Helmut Emmanuel Schonwald Escalante</w:t>
      </w:r>
      <w:r w:rsidRPr="006135B4">
        <w:rPr>
          <w:rFonts w:ascii="Century" w:hAnsi="Century" w:cs="Calibri"/>
          <w:bCs/>
        </w:rPr>
        <w:t>,</w:t>
      </w:r>
      <w:r w:rsidRPr="006135B4">
        <w:rPr>
          <w:rFonts w:ascii="Century" w:hAnsi="Century" w:cs="Calibri"/>
          <w:b/>
          <w:bCs/>
        </w:rPr>
        <w:t xml:space="preserve"> </w:t>
      </w:r>
      <w:r w:rsidRPr="006135B4">
        <w:rPr>
          <w:rFonts w:ascii="Century" w:hAnsi="Century" w:cs="Calibri"/>
        </w:rPr>
        <w:t>quien da fe. ---</w:t>
      </w:r>
    </w:p>
    <w:sectPr w:rsidR="00635C8E" w:rsidRPr="006135B4" w:rsidSect="00567B23">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F49B9" w14:textId="77777777" w:rsidR="001F5AF9" w:rsidRDefault="001F5AF9">
      <w:r>
        <w:separator/>
      </w:r>
    </w:p>
  </w:endnote>
  <w:endnote w:type="continuationSeparator" w:id="0">
    <w:p w14:paraId="0F7E4456" w14:textId="77777777" w:rsidR="001F5AF9" w:rsidRDefault="001F5AF9">
      <w:r>
        <w:continuationSeparator/>
      </w:r>
    </w:p>
  </w:endnote>
  <w:endnote w:type="continuationNotice" w:id="1">
    <w:p w14:paraId="5C96B775" w14:textId="77777777" w:rsidR="001F5AF9" w:rsidRDefault="001F5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B47BC77"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135B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135B4">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457F9" w14:textId="77777777" w:rsidR="001F5AF9" w:rsidRDefault="001F5AF9">
      <w:r>
        <w:separator/>
      </w:r>
    </w:p>
  </w:footnote>
  <w:footnote w:type="continuationSeparator" w:id="0">
    <w:p w14:paraId="51715337" w14:textId="77777777" w:rsidR="001F5AF9" w:rsidRDefault="001F5AF9">
      <w:r>
        <w:continuationSeparator/>
      </w:r>
    </w:p>
  </w:footnote>
  <w:footnote w:type="continuationNotice" w:id="1">
    <w:p w14:paraId="1AF421CF" w14:textId="77777777" w:rsidR="001F5AF9" w:rsidRDefault="001F5A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233FB19C" w:rsidR="002B2F1A" w:rsidRDefault="001A69EE" w:rsidP="007F7AC8">
    <w:pPr>
      <w:pStyle w:val="Encabezado"/>
      <w:jc w:val="right"/>
    </w:pPr>
    <w:r>
      <w:rPr>
        <w:color w:val="7F7F7F" w:themeColor="text1" w:themeTint="80"/>
      </w:rPr>
      <w:t>Expediente Número 1183</w:t>
    </w:r>
    <w:r w:rsidR="002B2F1A">
      <w:rPr>
        <w:color w:val="7F7F7F" w:themeColor="text1" w:themeTint="80"/>
      </w:rPr>
      <w:t>/3erJAM/201</w:t>
    </w:r>
    <w:r w:rsidR="00567B23">
      <w:rPr>
        <w:color w:val="7F7F7F" w:themeColor="text1" w:themeTint="80"/>
      </w:rPr>
      <w:t>7</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5E968D2"/>
    <w:multiLevelType w:val="hybridMultilevel"/>
    <w:tmpl w:val="6A1E6C60"/>
    <w:lvl w:ilvl="0" w:tplc="2BE8D02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2879A6"/>
    <w:multiLevelType w:val="hybridMultilevel"/>
    <w:tmpl w:val="26DAD5C0"/>
    <w:lvl w:ilvl="0" w:tplc="E2E2AE3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8843F2"/>
    <w:multiLevelType w:val="hybridMultilevel"/>
    <w:tmpl w:val="76169604"/>
    <w:lvl w:ilvl="0" w:tplc="63A2BA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5"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6B17125"/>
    <w:multiLevelType w:val="multilevel"/>
    <w:tmpl w:val="E2B82B68"/>
    <w:styleLink w:val="Estilo25"/>
    <w:lvl w:ilvl="0">
      <w:start w:val="1"/>
      <w:numFmt w:val="upperRoman"/>
      <w:lvlText w:val="%1."/>
      <w:lvlJc w:val="left"/>
      <w:pPr>
        <w:ind w:left="1068" w:hanging="360"/>
      </w:pPr>
      <w:rPr>
        <w:rFonts w:cs="Times New Roman" w:hint="default"/>
        <w:b/>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D50C64"/>
    <w:multiLevelType w:val="multilevel"/>
    <w:tmpl w:val="E2B82B68"/>
    <w:numStyleLink w:val="Estilo25"/>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A67EB0"/>
    <w:multiLevelType w:val="hybridMultilevel"/>
    <w:tmpl w:val="E80004F2"/>
    <w:lvl w:ilvl="0" w:tplc="EDC0A588">
      <w:start w:val="1"/>
      <w:numFmt w:val="lowerLetter"/>
      <w:lvlText w:val="%1)"/>
      <w:lvlJc w:val="left"/>
      <w:pPr>
        <w:ind w:left="1068" w:hanging="360"/>
      </w:pPr>
      <w:rPr>
        <w:rFonts w:cs="Calibr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5228225E"/>
    <w:multiLevelType w:val="hybridMultilevel"/>
    <w:tmpl w:val="893A0ECA"/>
    <w:lvl w:ilvl="0" w:tplc="4DA87568">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64BC43D0"/>
    <w:multiLevelType w:val="hybridMultilevel"/>
    <w:tmpl w:val="54268F7A"/>
    <w:lvl w:ilvl="0" w:tplc="68BC7C48">
      <w:start w:val="1"/>
      <w:numFmt w:val="lowerLetter"/>
      <w:lvlText w:val="%1."/>
      <w:lvlJc w:val="left"/>
      <w:pPr>
        <w:ind w:left="2149" w:hanging="360"/>
      </w:pPr>
      <w:rPr>
        <w:rFonts w:hint="default"/>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7"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0"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2CC41B8"/>
    <w:multiLevelType w:val="hybridMultilevel"/>
    <w:tmpl w:val="6DAE0756"/>
    <w:lvl w:ilvl="0" w:tplc="5EDA41FA">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4C73D60"/>
    <w:multiLevelType w:val="hybridMultilevel"/>
    <w:tmpl w:val="8A3EF5E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15:restartNumberingAfterBreak="0">
    <w:nsid w:val="757E2AF3"/>
    <w:multiLevelType w:val="hybridMultilevel"/>
    <w:tmpl w:val="6256DD7C"/>
    <w:lvl w:ilvl="0" w:tplc="5C92E9EC">
      <w:start w:val="1"/>
      <w:numFmt w:val="upperLetter"/>
      <w:lvlText w:val="%1."/>
      <w:lvlJc w:val="left"/>
      <w:pPr>
        <w:ind w:left="1429" w:hanging="360"/>
      </w:pPr>
      <w:rPr>
        <w:rFonts w:ascii="Century" w:eastAsia="Calibri" w:hAnsi="Century" w:cs="Times New Roman"/>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D1017EB"/>
    <w:multiLevelType w:val="hybridMultilevel"/>
    <w:tmpl w:val="5B6A72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38"/>
  </w:num>
  <w:num w:numId="3">
    <w:abstractNumId w:val="24"/>
  </w:num>
  <w:num w:numId="4">
    <w:abstractNumId w:val="11"/>
  </w:num>
  <w:num w:numId="5">
    <w:abstractNumId w:val="1"/>
  </w:num>
  <w:num w:numId="6">
    <w:abstractNumId w:val="3"/>
  </w:num>
  <w:num w:numId="7">
    <w:abstractNumId w:val="19"/>
  </w:num>
  <w:num w:numId="8">
    <w:abstractNumId w:val="39"/>
  </w:num>
  <w:num w:numId="9">
    <w:abstractNumId w:val="44"/>
  </w:num>
  <w:num w:numId="10">
    <w:abstractNumId w:val="23"/>
  </w:num>
  <w:num w:numId="11">
    <w:abstractNumId w:val="8"/>
  </w:num>
  <w:num w:numId="12">
    <w:abstractNumId w:val="33"/>
  </w:num>
  <w:num w:numId="13">
    <w:abstractNumId w:val="9"/>
  </w:num>
  <w:num w:numId="14">
    <w:abstractNumId w:val="29"/>
  </w:num>
  <w:num w:numId="15">
    <w:abstractNumId w:val="28"/>
  </w:num>
  <w:num w:numId="16">
    <w:abstractNumId w:val="20"/>
  </w:num>
  <w:num w:numId="17">
    <w:abstractNumId w:val="17"/>
  </w:num>
  <w:num w:numId="18">
    <w:abstractNumId w:val="15"/>
  </w:num>
  <w:num w:numId="19">
    <w:abstractNumId w:val="18"/>
  </w:num>
  <w:num w:numId="20">
    <w:abstractNumId w:val="25"/>
  </w:num>
  <w:num w:numId="21">
    <w:abstractNumId w:val="32"/>
  </w:num>
  <w:num w:numId="22">
    <w:abstractNumId w:val="31"/>
  </w:num>
  <w:num w:numId="23">
    <w:abstractNumId w:val="40"/>
  </w:num>
  <w:num w:numId="24">
    <w:abstractNumId w:val="16"/>
  </w:num>
  <w:num w:numId="25">
    <w:abstractNumId w:val="37"/>
  </w:num>
  <w:num w:numId="26">
    <w:abstractNumId w:val="21"/>
  </w:num>
  <w:num w:numId="27">
    <w:abstractNumId w:val="2"/>
  </w:num>
  <w:num w:numId="28">
    <w:abstractNumId w:val="0"/>
  </w:num>
  <w:num w:numId="29">
    <w:abstractNumId w:val="7"/>
  </w:num>
  <w:num w:numId="30">
    <w:abstractNumId w:val="14"/>
  </w:num>
  <w:num w:numId="31">
    <w:abstractNumId w:val="35"/>
  </w:num>
  <w:num w:numId="32">
    <w:abstractNumId w:val="10"/>
  </w:num>
  <w:num w:numId="33">
    <w:abstractNumId w:val="5"/>
  </w:num>
  <w:num w:numId="34">
    <w:abstractNumId w:val="36"/>
  </w:num>
  <w:num w:numId="35">
    <w:abstractNumId w:val="22"/>
  </w:num>
  <w:num w:numId="36">
    <w:abstractNumId w:val="43"/>
  </w:num>
  <w:num w:numId="37">
    <w:abstractNumId w:val="41"/>
  </w:num>
  <w:num w:numId="38">
    <w:abstractNumId w:val="34"/>
  </w:num>
  <w:num w:numId="39">
    <w:abstractNumId w:val="13"/>
  </w:num>
  <w:num w:numId="40">
    <w:abstractNumId w:val="45"/>
  </w:num>
  <w:num w:numId="41">
    <w:abstractNumId w:val="27"/>
  </w:num>
  <w:num w:numId="42">
    <w:abstractNumId w:val="26"/>
  </w:num>
  <w:num w:numId="43">
    <w:abstractNumId w:val="4"/>
  </w:num>
  <w:num w:numId="44">
    <w:abstractNumId w:val="30"/>
  </w:num>
  <w:num w:numId="45">
    <w:abstractNumId w:val="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18BF"/>
    <w:rsid w:val="00002D53"/>
    <w:rsid w:val="0000405E"/>
    <w:rsid w:val="000102A1"/>
    <w:rsid w:val="00010FE3"/>
    <w:rsid w:val="00015151"/>
    <w:rsid w:val="00015604"/>
    <w:rsid w:val="0001590C"/>
    <w:rsid w:val="00017169"/>
    <w:rsid w:val="00025321"/>
    <w:rsid w:val="0002764D"/>
    <w:rsid w:val="0003096C"/>
    <w:rsid w:val="00030FD2"/>
    <w:rsid w:val="00043142"/>
    <w:rsid w:val="00052DD8"/>
    <w:rsid w:val="00060865"/>
    <w:rsid w:val="00060ABA"/>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2851"/>
    <w:rsid w:val="00092BB4"/>
    <w:rsid w:val="00094F5C"/>
    <w:rsid w:val="000A035F"/>
    <w:rsid w:val="000A5412"/>
    <w:rsid w:val="000A6D67"/>
    <w:rsid w:val="000B1628"/>
    <w:rsid w:val="000B23A5"/>
    <w:rsid w:val="000B2406"/>
    <w:rsid w:val="000B39E9"/>
    <w:rsid w:val="000B434E"/>
    <w:rsid w:val="000B67C4"/>
    <w:rsid w:val="000B716B"/>
    <w:rsid w:val="000C00BE"/>
    <w:rsid w:val="000C07E1"/>
    <w:rsid w:val="000C1D90"/>
    <w:rsid w:val="000D0FC3"/>
    <w:rsid w:val="000D33E1"/>
    <w:rsid w:val="000D3FF5"/>
    <w:rsid w:val="000D5A23"/>
    <w:rsid w:val="000D7ABC"/>
    <w:rsid w:val="000E485C"/>
    <w:rsid w:val="000E5042"/>
    <w:rsid w:val="000E716D"/>
    <w:rsid w:val="000E73E5"/>
    <w:rsid w:val="000E7416"/>
    <w:rsid w:val="000E75A9"/>
    <w:rsid w:val="000F02EE"/>
    <w:rsid w:val="000F6226"/>
    <w:rsid w:val="000F6283"/>
    <w:rsid w:val="000F758B"/>
    <w:rsid w:val="00104794"/>
    <w:rsid w:val="00104D04"/>
    <w:rsid w:val="00106C23"/>
    <w:rsid w:val="00107D89"/>
    <w:rsid w:val="00110BF8"/>
    <w:rsid w:val="001124AC"/>
    <w:rsid w:val="00112D4E"/>
    <w:rsid w:val="00115847"/>
    <w:rsid w:val="001164B7"/>
    <w:rsid w:val="0011662F"/>
    <w:rsid w:val="00124A1C"/>
    <w:rsid w:val="001251EE"/>
    <w:rsid w:val="001266D5"/>
    <w:rsid w:val="00130106"/>
    <w:rsid w:val="001349D3"/>
    <w:rsid w:val="001349D9"/>
    <w:rsid w:val="001350F2"/>
    <w:rsid w:val="001429A7"/>
    <w:rsid w:val="00146807"/>
    <w:rsid w:val="00147CA5"/>
    <w:rsid w:val="00151CED"/>
    <w:rsid w:val="001539CA"/>
    <w:rsid w:val="0015595F"/>
    <w:rsid w:val="00155F67"/>
    <w:rsid w:val="0015752F"/>
    <w:rsid w:val="0016343E"/>
    <w:rsid w:val="00164CFF"/>
    <w:rsid w:val="00167954"/>
    <w:rsid w:val="00173993"/>
    <w:rsid w:val="0018012D"/>
    <w:rsid w:val="00180C8D"/>
    <w:rsid w:val="00190D0F"/>
    <w:rsid w:val="00191F48"/>
    <w:rsid w:val="001941A7"/>
    <w:rsid w:val="00194708"/>
    <w:rsid w:val="00195322"/>
    <w:rsid w:val="001A0E0F"/>
    <w:rsid w:val="001A37C8"/>
    <w:rsid w:val="001A4DFA"/>
    <w:rsid w:val="001A4EE8"/>
    <w:rsid w:val="001A69EE"/>
    <w:rsid w:val="001A7300"/>
    <w:rsid w:val="001B0A47"/>
    <w:rsid w:val="001B2937"/>
    <w:rsid w:val="001B424A"/>
    <w:rsid w:val="001B6AC3"/>
    <w:rsid w:val="001C0547"/>
    <w:rsid w:val="001C117B"/>
    <w:rsid w:val="001C137F"/>
    <w:rsid w:val="001C1ACD"/>
    <w:rsid w:val="001C5414"/>
    <w:rsid w:val="001C6955"/>
    <w:rsid w:val="001D0AFA"/>
    <w:rsid w:val="001D1AD8"/>
    <w:rsid w:val="001E2462"/>
    <w:rsid w:val="001E2CC4"/>
    <w:rsid w:val="001E394F"/>
    <w:rsid w:val="001E446F"/>
    <w:rsid w:val="001E4E34"/>
    <w:rsid w:val="001E7A4A"/>
    <w:rsid w:val="001E7D1A"/>
    <w:rsid w:val="001F0158"/>
    <w:rsid w:val="001F1241"/>
    <w:rsid w:val="001F3605"/>
    <w:rsid w:val="001F5AF9"/>
    <w:rsid w:val="002001C8"/>
    <w:rsid w:val="002029A4"/>
    <w:rsid w:val="00204DFB"/>
    <w:rsid w:val="0020582D"/>
    <w:rsid w:val="00207CC5"/>
    <w:rsid w:val="00212360"/>
    <w:rsid w:val="002148BF"/>
    <w:rsid w:val="00216B00"/>
    <w:rsid w:val="00217D2E"/>
    <w:rsid w:val="00220FE0"/>
    <w:rsid w:val="00222643"/>
    <w:rsid w:val="002228E4"/>
    <w:rsid w:val="0022364D"/>
    <w:rsid w:val="00223E77"/>
    <w:rsid w:val="00226383"/>
    <w:rsid w:val="0022644A"/>
    <w:rsid w:val="00231BEA"/>
    <w:rsid w:val="00231DB7"/>
    <w:rsid w:val="002405CE"/>
    <w:rsid w:val="00240D3C"/>
    <w:rsid w:val="002411A0"/>
    <w:rsid w:val="00246949"/>
    <w:rsid w:val="00247E84"/>
    <w:rsid w:val="0025224F"/>
    <w:rsid w:val="00252EFB"/>
    <w:rsid w:val="00255BEC"/>
    <w:rsid w:val="00266B1D"/>
    <w:rsid w:val="0027579B"/>
    <w:rsid w:val="002759E9"/>
    <w:rsid w:val="00280ED2"/>
    <w:rsid w:val="00282624"/>
    <w:rsid w:val="002841A0"/>
    <w:rsid w:val="00285905"/>
    <w:rsid w:val="00291CC5"/>
    <w:rsid w:val="00293193"/>
    <w:rsid w:val="00297106"/>
    <w:rsid w:val="002A1F9E"/>
    <w:rsid w:val="002A2D85"/>
    <w:rsid w:val="002A303D"/>
    <w:rsid w:val="002A30B6"/>
    <w:rsid w:val="002A3DE2"/>
    <w:rsid w:val="002A46D8"/>
    <w:rsid w:val="002A47C0"/>
    <w:rsid w:val="002A5C71"/>
    <w:rsid w:val="002A5E85"/>
    <w:rsid w:val="002B06E3"/>
    <w:rsid w:val="002B2F1A"/>
    <w:rsid w:val="002B3DD6"/>
    <w:rsid w:val="002B579F"/>
    <w:rsid w:val="002B6378"/>
    <w:rsid w:val="002B6B16"/>
    <w:rsid w:val="002B7887"/>
    <w:rsid w:val="002C1116"/>
    <w:rsid w:val="002C1DCC"/>
    <w:rsid w:val="002C5CBF"/>
    <w:rsid w:val="002C7D2D"/>
    <w:rsid w:val="002D03F9"/>
    <w:rsid w:val="002D1758"/>
    <w:rsid w:val="002D4B48"/>
    <w:rsid w:val="002D598B"/>
    <w:rsid w:val="002D5FFE"/>
    <w:rsid w:val="002E105E"/>
    <w:rsid w:val="002E14D4"/>
    <w:rsid w:val="002E4C45"/>
    <w:rsid w:val="002F2BF4"/>
    <w:rsid w:val="002F4D5A"/>
    <w:rsid w:val="002F5B78"/>
    <w:rsid w:val="00300C6C"/>
    <w:rsid w:val="003037AF"/>
    <w:rsid w:val="003058D4"/>
    <w:rsid w:val="00305D11"/>
    <w:rsid w:val="00307A46"/>
    <w:rsid w:val="00307D72"/>
    <w:rsid w:val="0031039E"/>
    <w:rsid w:val="0031618E"/>
    <w:rsid w:val="0032074B"/>
    <w:rsid w:val="00322090"/>
    <w:rsid w:val="00324166"/>
    <w:rsid w:val="003244CB"/>
    <w:rsid w:val="00324DF7"/>
    <w:rsid w:val="003275CF"/>
    <w:rsid w:val="003279BA"/>
    <w:rsid w:val="00331A25"/>
    <w:rsid w:val="00336B61"/>
    <w:rsid w:val="0034192F"/>
    <w:rsid w:val="003449FF"/>
    <w:rsid w:val="003531C6"/>
    <w:rsid w:val="0035377D"/>
    <w:rsid w:val="00354895"/>
    <w:rsid w:val="00356CBF"/>
    <w:rsid w:val="00357443"/>
    <w:rsid w:val="003645AC"/>
    <w:rsid w:val="0036467B"/>
    <w:rsid w:val="003660A5"/>
    <w:rsid w:val="00372E14"/>
    <w:rsid w:val="00373680"/>
    <w:rsid w:val="00373723"/>
    <w:rsid w:val="00376688"/>
    <w:rsid w:val="00380546"/>
    <w:rsid w:val="003914DF"/>
    <w:rsid w:val="003921C1"/>
    <w:rsid w:val="00393E4F"/>
    <w:rsid w:val="003950A3"/>
    <w:rsid w:val="003968A9"/>
    <w:rsid w:val="00397F65"/>
    <w:rsid w:val="003A050E"/>
    <w:rsid w:val="003A62C2"/>
    <w:rsid w:val="003B0236"/>
    <w:rsid w:val="003B0F29"/>
    <w:rsid w:val="003B2EF4"/>
    <w:rsid w:val="003B3307"/>
    <w:rsid w:val="003B3D46"/>
    <w:rsid w:val="003B3ED3"/>
    <w:rsid w:val="003B48DD"/>
    <w:rsid w:val="003B4AE4"/>
    <w:rsid w:val="003B5C86"/>
    <w:rsid w:val="003C1129"/>
    <w:rsid w:val="003C2D36"/>
    <w:rsid w:val="003C498B"/>
    <w:rsid w:val="003C591D"/>
    <w:rsid w:val="003C5D8F"/>
    <w:rsid w:val="003C68F9"/>
    <w:rsid w:val="003C6C34"/>
    <w:rsid w:val="003C7B7B"/>
    <w:rsid w:val="003D05A2"/>
    <w:rsid w:val="003D166F"/>
    <w:rsid w:val="003D333E"/>
    <w:rsid w:val="003D37C8"/>
    <w:rsid w:val="003D4734"/>
    <w:rsid w:val="003D6DBB"/>
    <w:rsid w:val="003E0389"/>
    <w:rsid w:val="003E5D2F"/>
    <w:rsid w:val="003E6514"/>
    <w:rsid w:val="003E6DB7"/>
    <w:rsid w:val="003F0547"/>
    <w:rsid w:val="003F223D"/>
    <w:rsid w:val="00400711"/>
    <w:rsid w:val="004047BD"/>
    <w:rsid w:val="004101B7"/>
    <w:rsid w:val="00411A9B"/>
    <w:rsid w:val="00420A24"/>
    <w:rsid w:val="00422F42"/>
    <w:rsid w:val="00423580"/>
    <w:rsid w:val="004306CC"/>
    <w:rsid w:val="0043378D"/>
    <w:rsid w:val="0043415F"/>
    <w:rsid w:val="0043417A"/>
    <w:rsid w:val="00444980"/>
    <w:rsid w:val="00450413"/>
    <w:rsid w:val="00450AF7"/>
    <w:rsid w:val="00450C88"/>
    <w:rsid w:val="00451F65"/>
    <w:rsid w:val="004528E4"/>
    <w:rsid w:val="00454BBE"/>
    <w:rsid w:val="00456765"/>
    <w:rsid w:val="00460741"/>
    <w:rsid w:val="00463516"/>
    <w:rsid w:val="0047283F"/>
    <w:rsid w:val="00472EED"/>
    <w:rsid w:val="00481EB2"/>
    <w:rsid w:val="00486EEF"/>
    <w:rsid w:val="0049390A"/>
    <w:rsid w:val="004954EB"/>
    <w:rsid w:val="00495F9A"/>
    <w:rsid w:val="00496D17"/>
    <w:rsid w:val="004975C1"/>
    <w:rsid w:val="004A0EB9"/>
    <w:rsid w:val="004A1DA7"/>
    <w:rsid w:val="004A2F90"/>
    <w:rsid w:val="004A6387"/>
    <w:rsid w:val="004A7BEE"/>
    <w:rsid w:val="004B2BF4"/>
    <w:rsid w:val="004B30A0"/>
    <w:rsid w:val="004B5DDB"/>
    <w:rsid w:val="004B7DF4"/>
    <w:rsid w:val="004C1F76"/>
    <w:rsid w:val="004C2AF5"/>
    <w:rsid w:val="004C4B51"/>
    <w:rsid w:val="004C54EE"/>
    <w:rsid w:val="004C7223"/>
    <w:rsid w:val="004C73FF"/>
    <w:rsid w:val="004D01C0"/>
    <w:rsid w:val="004D2B79"/>
    <w:rsid w:val="004D365E"/>
    <w:rsid w:val="004E2E47"/>
    <w:rsid w:val="004E2F6B"/>
    <w:rsid w:val="004E46EE"/>
    <w:rsid w:val="004E4E34"/>
    <w:rsid w:val="004E5D93"/>
    <w:rsid w:val="004E6F5C"/>
    <w:rsid w:val="004F04FE"/>
    <w:rsid w:val="004F0820"/>
    <w:rsid w:val="004F2B88"/>
    <w:rsid w:val="004F3DF8"/>
    <w:rsid w:val="004F41CC"/>
    <w:rsid w:val="004F4618"/>
    <w:rsid w:val="00501C31"/>
    <w:rsid w:val="00502F80"/>
    <w:rsid w:val="00507503"/>
    <w:rsid w:val="00511F02"/>
    <w:rsid w:val="0051288E"/>
    <w:rsid w:val="00512D0A"/>
    <w:rsid w:val="00514956"/>
    <w:rsid w:val="005156A2"/>
    <w:rsid w:val="005167F6"/>
    <w:rsid w:val="00517E20"/>
    <w:rsid w:val="00520467"/>
    <w:rsid w:val="005320EC"/>
    <w:rsid w:val="0053659A"/>
    <w:rsid w:val="00540DB4"/>
    <w:rsid w:val="00540F24"/>
    <w:rsid w:val="00545B77"/>
    <w:rsid w:val="00545FE9"/>
    <w:rsid w:val="0054718D"/>
    <w:rsid w:val="00550ED4"/>
    <w:rsid w:val="00553C53"/>
    <w:rsid w:val="00556080"/>
    <w:rsid w:val="00560B11"/>
    <w:rsid w:val="00562F35"/>
    <w:rsid w:val="00564B63"/>
    <w:rsid w:val="00567B23"/>
    <w:rsid w:val="00571DC9"/>
    <w:rsid w:val="00572A86"/>
    <w:rsid w:val="00574976"/>
    <w:rsid w:val="00576A9D"/>
    <w:rsid w:val="005831EC"/>
    <w:rsid w:val="00583370"/>
    <w:rsid w:val="00586965"/>
    <w:rsid w:val="0059075C"/>
    <w:rsid w:val="00593667"/>
    <w:rsid w:val="00594D72"/>
    <w:rsid w:val="005A0ABA"/>
    <w:rsid w:val="005A0D4F"/>
    <w:rsid w:val="005B08FF"/>
    <w:rsid w:val="005B1001"/>
    <w:rsid w:val="005B2E74"/>
    <w:rsid w:val="005B3ADB"/>
    <w:rsid w:val="005B65E5"/>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2DE0"/>
    <w:rsid w:val="006132F3"/>
    <w:rsid w:val="006134B7"/>
    <w:rsid w:val="006135B4"/>
    <w:rsid w:val="00613E91"/>
    <w:rsid w:val="006221F3"/>
    <w:rsid w:val="00623568"/>
    <w:rsid w:val="00626F09"/>
    <w:rsid w:val="00631FC3"/>
    <w:rsid w:val="006340EE"/>
    <w:rsid w:val="00635C8E"/>
    <w:rsid w:val="006411BF"/>
    <w:rsid w:val="00646FB1"/>
    <w:rsid w:val="00647B09"/>
    <w:rsid w:val="0065097B"/>
    <w:rsid w:val="00650E5B"/>
    <w:rsid w:val="006545EF"/>
    <w:rsid w:val="00662618"/>
    <w:rsid w:val="0066472B"/>
    <w:rsid w:val="00666A10"/>
    <w:rsid w:val="00667086"/>
    <w:rsid w:val="0067088A"/>
    <w:rsid w:val="00673308"/>
    <w:rsid w:val="00673713"/>
    <w:rsid w:val="00673C03"/>
    <w:rsid w:val="00674A67"/>
    <w:rsid w:val="006768C3"/>
    <w:rsid w:val="00680F53"/>
    <w:rsid w:val="00681573"/>
    <w:rsid w:val="0068180A"/>
    <w:rsid w:val="00681A81"/>
    <w:rsid w:val="00684D8E"/>
    <w:rsid w:val="00693689"/>
    <w:rsid w:val="00695066"/>
    <w:rsid w:val="006A03E5"/>
    <w:rsid w:val="006A1F2F"/>
    <w:rsid w:val="006A6D8D"/>
    <w:rsid w:val="006A741B"/>
    <w:rsid w:val="006B235F"/>
    <w:rsid w:val="006B67F7"/>
    <w:rsid w:val="006C242E"/>
    <w:rsid w:val="006C5C3F"/>
    <w:rsid w:val="006C6660"/>
    <w:rsid w:val="006D0F66"/>
    <w:rsid w:val="006D26AD"/>
    <w:rsid w:val="006D60BF"/>
    <w:rsid w:val="006E0356"/>
    <w:rsid w:val="006E17C1"/>
    <w:rsid w:val="006E1F51"/>
    <w:rsid w:val="006E6FC0"/>
    <w:rsid w:val="006F0DE8"/>
    <w:rsid w:val="006F185D"/>
    <w:rsid w:val="006F31FE"/>
    <w:rsid w:val="006F411B"/>
    <w:rsid w:val="006F43DD"/>
    <w:rsid w:val="006F45AA"/>
    <w:rsid w:val="006F537D"/>
    <w:rsid w:val="006F57DF"/>
    <w:rsid w:val="00701194"/>
    <w:rsid w:val="00702008"/>
    <w:rsid w:val="00702637"/>
    <w:rsid w:val="00703E0D"/>
    <w:rsid w:val="00705AB2"/>
    <w:rsid w:val="0070683F"/>
    <w:rsid w:val="00706DA3"/>
    <w:rsid w:val="00707E62"/>
    <w:rsid w:val="00711E95"/>
    <w:rsid w:val="0071264A"/>
    <w:rsid w:val="0071501C"/>
    <w:rsid w:val="0071536C"/>
    <w:rsid w:val="007168BC"/>
    <w:rsid w:val="00717FE7"/>
    <w:rsid w:val="00724CD2"/>
    <w:rsid w:val="00726567"/>
    <w:rsid w:val="00727F7D"/>
    <w:rsid w:val="007318F4"/>
    <w:rsid w:val="00733BB7"/>
    <w:rsid w:val="00737630"/>
    <w:rsid w:val="00740555"/>
    <w:rsid w:val="007409E5"/>
    <w:rsid w:val="007428D7"/>
    <w:rsid w:val="0074740B"/>
    <w:rsid w:val="00752642"/>
    <w:rsid w:val="00753ED0"/>
    <w:rsid w:val="007565DA"/>
    <w:rsid w:val="0077013D"/>
    <w:rsid w:val="00771A6F"/>
    <w:rsid w:val="0077302A"/>
    <w:rsid w:val="00780FC2"/>
    <w:rsid w:val="00782582"/>
    <w:rsid w:val="007836E7"/>
    <w:rsid w:val="00784EE2"/>
    <w:rsid w:val="0078749A"/>
    <w:rsid w:val="00794A43"/>
    <w:rsid w:val="00796720"/>
    <w:rsid w:val="007A25CA"/>
    <w:rsid w:val="007A26DE"/>
    <w:rsid w:val="007A5C26"/>
    <w:rsid w:val="007A7AC7"/>
    <w:rsid w:val="007A7E98"/>
    <w:rsid w:val="007B6973"/>
    <w:rsid w:val="007B6977"/>
    <w:rsid w:val="007B6A95"/>
    <w:rsid w:val="007B791F"/>
    <w:rsid w:val="007C06D3"/>
    <w:rsid w:val="007C2187"/>
    <w:rsid w:val="007C46F2"/>
    <w:rsid w:val="007C502E"/>
    <w:rsid w:val="007C5B60"/>
    <w:rsid w:val="007D0C4C"/>
    <w:rsid w:val="007D23FE"/>
    <w:rsid w:val="007D318B"/>
    <w:rsid w:val="007D3DD3"/>
    <w:rsid w:val="007D4BB1"/>
    <w:rsid w:val="007D68F6"/>
    <w:rsid w:val="007D6AD8"/>
    <w:rsid w:val="007D6EC5"/>
    <w:rsid w:val="007D6F5B"/>
    <w:rsid w:val="007D72B9"/>
    <w:rsid w:val="007E1003"/>
    <w:rsid w:val="007F0135"/>
    <w:rsid w:val="007F347D"/>
    <w:rsid w:val="007F4180"/>
    <w:rsid w:val="007F7AC8"/>
    <w:rsid w:val="00803645"/>
    <w:rsid w:val="00804177"/>
    <w:rsid w:val="00804517"/>
    <w:rsid w:val="00804F7C"/>
    <w:rsid w:val="00810271"/>
    <w:rsid w:val="008108D6"/>
    <w:rsid w:val="00812C82"/>
    <w:rsid w:val="00813A8D"/>
    <w:rsid w:val="008149F9"/>
    <w:rsid w:val="00815F2D"/>
    <w:rsid w:val="0081738D"/>
    <w:rsid w:val="00817710"/>
    <w:rsid w:val="008244B2"/>
    <w:rsid w:val="00825569"/>
    <w:rsid w:val="0082696C"/>
    <w:rsid w:val="0083096B"/>
    <w:rsid w:val="00831159"/>
    <w:rsid w:val="00833C8D"/>
    <w:rsid w:val="0083637A"/>
    <w:rsid w:val="00837AED"/>
    <w:rsid w:val="00844131"/>
    <w:rsid w:val="0084512A"/>
    <w:rsid w:val="0084537E"/>
    <w:rsid w:val="0085207F"/>
    <w:rsid w:val="00855E8C"/>
    <w:rsid w:val="008601AC"/>
    <w:rsid w:val="00861A49"/>
    <w:rsid w:val="0086341E"/>
    <w:rsid w:val="00867B0C"/>
    <w:rsid w:val="00877553"/>
    <w:rsid w:val="008806F9"/>
    <w:rsid w:val="00881A7B"/>
    <w:rsid w:val="0088331C"/>
    <w:rsid w:val="008835F9"/>
    <w:rsid w:val="00885C4B"/>
    <w:rsid w:val="00885E12"/>
    <w:rsid w:val="00886789"/>
    <w:rsid w:val="00887B5A"/>
    <w:rsid w:val="00892D68"/>
    <w:rsid w:val="00893BF8"/>
    <w:rsid w:val="008A48EE"/>
    <w:rsid w:val="008A79DC"/>
    <w:rsid w:val="008B0A17"/>
    <w:rsid w:val="008B1A83"/>
    <w:rsid w:val="008B2AE9"/>
    <w:rsid w:val="008B39CE"/>
    <w:rsid w:val="008B40CC"/>
    <w:rsid w:val="008B50E7"/>
    <w:rsid w:val="008B5E72"/>
    <w:rsid w:val="008B62FE"/>
    <w:rsid w:val="008B70EF"/>
    <w:rsid w:val="008D0FC4"/>
    <w:rsid w:val="008D515E"/>
    <w:rsid w:val="008D51CD"/>
    <w:rsid w:val="008E6BF6"/>
    <w:rsid w:val="008F0A44"/>
    <w:rsid w:val="008F2631"/>
    <w:rsid w:val="008F3219"/>
    <w:rsid w:val="008F7038"/>
    <w:rsid w:val="008F75A9"/>
    <w:rsid w:val="008F77B7"/>
    <w:rsid w:val="0090042C"/>
    <w:rsid w:val="0090080B"/>
    <w:rsid w:val="009026C1"/>
    <w:rsid w:val="00902B39"/>
    <w:rsid w:val="00902EE0"/>
    <w:rsid w:val="009217D6"/>
    <w:rsid w:val="0092407D"/>
    <w:rsid w:val="009322BC"/>
    <w:rsid w:val="00932F14"/>
    <w:rsid w:val="0093634E"/>
    <w:rsid w:val="0094589D"/>
    <w:rsid w:val="009460C9"/>
    <w:rsid w:val="00946409"/>
    <w:rsid w:val="0095030A"/>
    <w:rsid w:val="0095072D"/>
    <w:rsid w:val="009514E0"/>
    <w:rsid w:val="00960D83"/>
    <w:rsid w:val="00964764"/>
    <w:rsid w:val="00967A5D"/>
    <w:rsid w:val="00971864"/>
    <w:rsid w:val="0097312E"/>
    <w:rsid w:val="009739AF"/>
    <w:rsid w:val="00977BCA"/>
    <w:rsid w:val="009802BC"/>
    <w:rsid w:val="0098302F"/>
    <w:rsid w:val="0098537C"/>
    <w:rsid w:val="00986C89"/>
    <w:rsid w:val="009918DC"/>
    <w:rsid w:val="00997F08"/>
    <w:rsid w:val="009A189C"/>
    <w:rsid w:val="009A1E38"/>
    <w:rsid w:val="009A6D5C"/>
    <w:rsid w:val="009B3EC5"/>
    <w:rsid w:val="009B4674"/>
    <w:rsid w:val="009B4B14"/>
    <w:rsid w:val="009B782D"/>
    <w:rsid w:val="009C01F1"/>
    <w:rsid w:val="009C06A3"/>
    <w:rsid w:val="009C2096"/>
    <w:rsid w:val="009C30E1"/>
    <w:rsid w:val="009C7181"/>
    <w:rsid w:val="009C749A"/>
    <w:rsid w:val="009C7631"/>
    <w:rsid w:val="009D41B4"/>
    <w:rsid w:val="009D4848"/>
    <w:rsid w:val="009D71B3"/>
    <w:rsid w:val="009D7914"/>
    <w:rsid w:val="009E16CA"/>
    <w:rsid w:val="009E596D"/>
    <w:rsid w:val="009E6EA0"/>
    <w:rsid w:val="009E754B"/>
    <w:rsid w:val="00A00666"/>
    <w:rsid w:val="00A01FA1"/>
    <w:rsid w:val="00A02538"/>
    <w:rsid w:val="00A032A2"/>
    <w:rsid w:val="00A07764"/>
    <w:rsid w:val="00A1301E"/>
    <w:rsid w:val="00A138A8"/>
    <w:rsid w:val="00A15255"/>
    <w:rsid w:val="00A16177"/>
    <w:rsid w:val="00A16C7A"/>
    <w:rsid w:val="00A21F6D"/>
    <w:rsid w:val="00A273B8"/>
    <w:rsid w:val="00A31281"/>
    <w:rsid w:val="00A31F22"/>
    <w:rsid w:val="00A32516"/>
    <w:rsid w:val="00A33720"/>
    <w:rsid w:val="00A361BF"/>
    <w:rsid w:val="00A362FD"/>
    <w:rsid w:val="00A36F62"/>
    <w:rsid w:val="00A43ACF"/>
    <w:rsid w:val="00A462F5"/>
    <w:rsid w:val="00A47462"/>
    <w:rsid w:val="00A540F2"/>
    <w:rsid w:val="00A57416"/>
    <w:rsid w:val="00A63D71"/>
    <w:rsid w:val="00A66010"/>
    <w:rsid w:val="00A672F6"/>
    <w:rsid w:val="00A679A9"/>
    <w:rsid w:val="00A70E0C"/>
    <w:rsid w:val="00A7368F"/>
    <w:rsid w:val="00A73CC0"/>
    <w:rsid w:val="00A73F14"/>
    <w:rsid w:val="00A75262"/>
    <w:rsid w:val="00A77BBD"/>
    <w:rsid w:val="00A82DA9"/>
    <w:rsid w:val="00A8533E"/>
    <w:rsid w:val="00A90FFF"/>
    <w:rsid w:val="00A91799"/>
    <w:rsid w:val="00A927B1"/>
    <w:rsid w:val="00A92D08"/>
    <w:rsid w:val="00A9352D"/>
    <w:rsid w:val="00A94587"/>
    <w:rsid w:val="00A95969"/>
    <w:rsid w:val="00AA0B73"/>
    <w:rsid w:val="00AA2376"/>
    <w:rsid w:val="00AA72AC"/>
    <w:rsid w:val="00AB53E6"/>
    <w:rsid w:val="00AB5A7F"/>
    <w:rsid w:val="00AC0BB0"/>
    <w:rsid w:val="00AC2581"/>
    <w:rsid w:val="00AC3934"/>
    <w:rsid w:val="00AC532A"/>
    <w:rsid w:val="00AC640C"/>
    <w:rsid w:val="00AD0700"/>
    <w:rsid w:val="00AD3B04"/>
    <w:rsid w:val="00AD5793"/>
    <w:rsid w:val="00AE51D6"/>
    <w:rsid w:val="00AE5576"/>
    <w:rsid w:val="00AE575F"/>
    <w:rsid w:val="00AF1C92"/>
    <w:rsid w:val="00AF2D5F"/>
    <w:rsid w:val="00AF46F6"/>
    <w:rsid w:val="00AF63F9"/>
    <w:rsid w:val="00B006C3"/>
    <w:rsid w:val="00B0150A"/>
    <w:rsid w:val="00B03F1B"/>
    <w:rsid w:val="00B045AC"/>
    <w:rsid w:val="00B05FFB"/>
    <w:rsid w:val="00B07098"/>
    <w:rsid w:val="00B07D0A"/>
    <w:rsid w:val="00B13569"/>
    <w:rsid w:val="00B16C2C"/>
    <w:rsid w:val="00B2001A"/>
    <w:rsid w:val="00B20F68"/>
    <w:rsid w:val="00B21CF2"/>
    <w:rsid w:val="00B262E3"/>
    <w:rsid w:val="00B31D58"/>
    <w:rsid w:val="00B333F9"/>
    <w:rsid w:val="00B408D3"/>
    <w:rsid w:val="00B51958"/>
    <w:rsid w:val="00B532CC"/>
    <w:rsid w:val="00B55CD5"/>
    <w:rsid w:val="00B57B94"/>
    <w:rsid w:val="00B60167"/>
    <w:rsid w:val="00B614D0"/>
    <w:rsid w:val="00B62E18"/>
    <w:rsid w:val="00B64C98"/>
    <w:rsid w:val="00B655E5"/>
    <w:rsid w:val="00B65723"/>
    <w:rsid w:val="00B706A0"/>
    <w:rsid w:val="00B7193F"/>
    <w:rsid w:val="00B75818"/>
    <w:rsid w:val="00B777F0"/>
    <w:rsid w:val="00B77CE5"/>
    <w:rsid w:val="00B8705A"/>
    <w:rsid w:val="00B92A4C"/>
    <w:rsid w:val="00BA229A"/>
    <w:rsid w:val="00BA3253"/>
    <w:rsid w:val="00BA3530"/>
    <w:rsid w:val="00BA743C"/>
    <w:rsid w:val="00BA7B2A"/>
    <w:rsid w:val="00BB07A0"/>
    <w:rsid w:val="00BB0F2F"/>
    <w:rsid w:val="00BB1262"/>
    <w:rsid w:val="00BB3C7E"/>
    <w:rsid w:val="00BC7756"/>
    <w:rsid w:val="00BD084C"/>
    <w:rsid w:val="00BE1CBA"/>
    <w:rsid w:val="00BE3414"/>
    <w:rsid w:val="00BE5237"/>
    <w:rsid w:val="00BE7642"/>
    <w:rsid w:val="00BF11E4"/>
    <w:rsid w:val="00BF297C"/>
    <w:rsid w:val="00BF2C3B"/>
    <w:rsid w:val="00BF3BB2"/>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1BC"/>
    <w:rsid w:val="00C52709"/>
    <w:rsid w:val="00C542B1"/>
    <w:rsid w:val="00C56175"/>
    <w:rsid w:val="00C571D5"/>
    <w:rsid w:val="00C6023E"/>
    <w:rsid w:val="00C62884"/>
    <w:rsid w:val="00C637AC"/>
    <w:rsid w:val="00C65B70"/>
    <w:rsid w:val="00C66276"/>
    <w:rsid w:val="00C66D82"/>
    <w:rsid w:val="00C710B6"/>
    <w:rsid w:val="00C72484"/>
    <w:rsid w:val="00C72961"/>
    <w:rsid w:val="00C72B48"/>
    <w:rsid w:val="00C73C72"/>
    <w:rsid w:val="00C7752E"/>
    <w:rsid w:val="00C809CA"/>
    <w:rsid w:val="00C812F7"/>
    <w:rsid w:val="00C8316D"/>
    <w:rsid w:val="00C85046"/>
    <w:rsid w:val="00C85818"/>
    <w:rsid w:val="00C97104"/>
    <w:rsid w:val="00CA26D6"/>
    <w:rsid w:val="00CA2739"/>
    <w:rsid w:val="00CA4B06"/>
    <w:rsid w:val="00CC041E"/>
    <w:rsid w:val="00CC2C7C"/>
    <w:rsid w:val="00CD1BD1"/>
    <w:rsid w:val="00CD1CAD"/>
    <w:rsid w:val="00CD4B47"/>
    <w:rsid w:val="00CD590F"/>
    <w:rsid w:val="00CE0738"/>
    <w:rsid w:val="00CE0B18"/>
    <w:rsid w:val="00CE1881"/>
    <w:rsid w:val="00CE2F1C"/>
    <w:rsid w:val="00CE46D7"/>
    <w:rsid w:val="00CE5679"/>
    <w:rsid w:val="00CF0563"/>
    <w:rsid w:val="00CF5245"/>
    <w:rsid w:val="00CF62B3"/>
    <w:rsid w:val="00D004AD"/>
    <w:rsid w:val="00D01EED"/>
    <w:rsid w:val="00D05F90"/>
    <w:rsid w:val="00D15512"/>
    <w:rsid w:val="00D16537"/>
    <w:rsid w:val="00D17898"/>
    <w:rsid w:val="00D202DF"/>
    <w:rsid w:val="00D220C6"/>
    <w:rsid w:val="00D25387"/>
    <w:rsid w:val="00D25DB6"/>
    <w:rsid w:val="00D3317F"/>
    <w:rsid w:val="00D34B2E"/>
    <w:rsid w:val="00D378A5"/>
    <w:rsid w:val="00D41A74"/>
    <w:rsid w:val="00D46AE7"/>
    <w:rsid w:val="00D52000"/>
    <w:rsid w:val="00D53269"/>
    <w:rsid w:val="00D54C71"/>
    <w:rsid w:val="00D60688"/>
    <w:rsid w:val="00D61759"/>
    <w:rsid w:val="00D63B6A"/>
    <w:rsid w:val="00D674A0"/>
    <w:rsid w:val="00D6760D"/>
    <w:rsid w:val="00D71B38"/>
    <w:rsid w:val="00D73C7F"/>
    <w:rsid w:val="00D7504B"/>
    <w:rsid w:val="00D768C2"/>
    <w:rsid w:val="00D76AB0"/>
    <w:rsid w:val="00D807AE"/>
    <w:rsid w:val="00D80ED9"/>
    <w:rsid w:val="00D822E5"/>
    <w:rsid w:val="00D85058"/>
    <w:rsid w:val="00D85B75"/>
    <w:rsid w:val="00D85BAE"/>
    <w:rsid w:val="00D862FE"/>
    <w:rsid w:val="00D91D59"/>
    <w:rsid w:val="00D9398F"/>
    <w:rsid w:val="00D93A90"/>
    <w:rsid w:val="00D940AB"/>
    <w:rsid w:val="00D97E05"/>
    <w:rsid w:val="00D97ECE"/>
    <w:rsid w:val="00DA2C92"/>
    <w:rsid w:val="00DA3895"/>
    <w:rsid w:val="00DA5397"/>
    <w:rsid w:val="00DB1E82"/>
    <w:rsid w:val="00DB36D3"/>
    <w:rsid w:val="00DB547F"/>
    <w:rsid w:val="00DB5925"/>
    <w:rsid w:val="00DB76A8"/>
    <w:rsid w:val="00DB787C"/>
    <w:rsid w:val="00DC478F"/>
    <w:rsid w:val="00DC59E6"/>
    <w:rsid w:val="00DC7A84"/>
    <w:rsid w:val="00DD0446"/>
    <w:rsid w:val="00DD10F5"/>
    <w:rsid w:val="00DD1398"/>
    <w:rsid w:val="00DD3713"/>
    <w:rsid w:val="00DE0993"/>
    <w:rsid w:val="00DE2EE9"/>
    <w:rsid w:val="00DE38AF"/>
    <w:rsid w:val="00DE3ECD"/>
    <w:rsid w:val="00DE50FA"/>
    <w:rsid w:val="00DE5A62"/>
    <w:rsid w:val="00DF083B"/>
    <w:rsid w:val="00DF133F"/>
    <w:rsid w:val="00E05719"/>
    <w:rsid w:val="00E07749"/>
    <w:rsid w:val="00E10799"/>
    <w:rsid w:val="00E1223E"/>
    <w:rsid w:val="00E1257C"/>
    <w:rsid w:val="00E229C5"/>
    <w:rsid w:val="00E30D12"/>
    <w:rsid w:val="00E406B9"/>
    <w:rsid w:val="00E41080"/>
    <w:rsid w:val="00E41C6B"/>
    <w:rsid w:val="00E41D58"/>
    <w:rsid w:val="00E41E1C"/>
    <w:rsid w:val="00E4277C"/>
    <w:rsid w:val="00E438C0"/>
    <w:rsid w:val="00E43A91"/>
    <w:rsid w:val="00E4725A"/>
    <w:rsid w:val="00E5058C"/>
    <w:rsid w:val="00E55E07"/>
    <w:rsid w:val="00E57ED5"/>
    <w:rsid w:val="00E62E62"/>
    <w:rsid w:val="00E646A2"/>
    <w:rsid w:val="00E65687"/>
    <w:rsid w:val="00E65E34"/>
    <w:rsid w:val="00E6685B"/>
    <w:rsid w:val="00E66E17"/>
    <w:rsid w:val="00E708B8"/>
    <w:rsid w:val="00E70ACB"/>
    <w:rsid w:val="00E763A3"/>
    <w:rsid w:val="00E77D64"/>
    <w:rsid w:val="00E8051F"/>
    <w:rsid w:val="00E83FCD"/>
    <w:rsid w:val="00E844EB"/>
    <w:rsid w:val="00E8555E"/>
    <w:rsid w:val="00E863AD"/>
    <w:rsid w:val="00E9068F"/>
    <w:rsid w:val="00E91153"/>
    <w:rsid w:val="00E9742B"/>
    <w:rsid w:val="00E9787F"/>
    <w:rsid w:val="00EA167E"/>
    <w:rsid w:val="00EA2085"/>
    <w:rsid w:val="00EB127D"/>
    <w:rsid w:val="00EB1449"/>
    <w:rsid w:val="00EB2C55"/>
    <w:rsid w:val="00EB410C"/>
    <w:rsid w:val="00EB532F"/>
    <w:rsid w:val="00EB7737"/>
    <w:rsid w:val="00EC054F"/>
    <w:rsid w:val="00EC059F"/>
    <w:rsid w:val="00EC2EF1"/>
    <w:rsid w:val="00EC2F22"/>
    <w:rsid w:val="00EC71FF"/>
    <w:rsid w:val="00ED4C2D"/>
    <w:rsid w:val="00ED6D3E"/>
    <w:rsid w:val="00ED78DD"/>
    <w:rsid w:val="00EE0FFB"/>
    <w:rsid w:val="00EE1FFF"/>
    <w:rsid w:val="00EE44C5"/>
    <w:rsid w:val="00EE5A55"/>
    <w:rsid w:val="00EE696C"/>
    <w:rsid w:val="00EE7860"/>
    <w:rsid w:val="00EF0D69"/>
    <w:rsid w:val="00EF1F5F"/>
    <w:rsid w:val="00EF3D1A"/>
    <w:rsid w:val="00EF6FC1"/>
    <w:rsid w:val="00EF7B0B"/>
    <w:rsid w:val="00F00466"/>
    <w:rsid w:val="00F01707"/>
    <w:rsid w:val="00F07B0D"/>
    <w:rsid w:val="00F12BB5"/>
    <w:rsid w:val="00F21236"/>
    <w:rsid w:val="00F21A33"/>
    <w:rsid w:val="00F264D2"/>
    <w:rsid w:val="00F323AD"/>
    <w:rsid w:val="00F34032"/>
    <w:rsid w:val="00F35666"/>
    <w:rsid w:val="00F415DF"/>
    <w:rsid w:val="00F41F16"/>
    <w:rsid w:val="00F4437E"/>
    <w:rsid w:val="00F460A5"/>
    <w:rsid w:val="00F46B8B"/>
    <w:rsid w:val="00F46E53"/>
    <w:rsid w:val="00F477CD"/>
    <w:rsid w:val="00F5011E"/>
    <w:rsid w:val="00F5312C"/>
    <w:rsid w:val="00F53960"/>
    <w:rsid w:val="00F5466B"/>
    <w:rsid w:val="00F5622C"/>
    <w:rsid w:val="00F62CB9"/>
    <w:rsid w:val="00F65629"/>
    <w:rsid w:val="00F65FB7"/>
    <w:rsid w:val="00F662BD"/>
    <w:rsid w:val="00F701F2"/>
    <w:rsid w:val="00F7301D"/>
    <w:rsid w:val="00F76180"/>
    <w:rsid w:val="00F76AFB"/>
    <w:rsid w:val="00F80C72"/>
    <w:rsid w:val="00F82CA6"/>
    <w:rsid w:val="00F87A64"/>
    <w:rsid w:val="00F91B42"/>
    <w:rsid w:val="00F92C67"/>
    <w:rsid w:val="00F93AE5"/>
    <w:rsid w:val="00F95620"/>
    <w:rsid w:val="00F9623C"/>
    <w:rsid w:val="00F96A81"/>
    <w:rsid w:val="00F97379"/>
    <w:rsid w:val="00FA2A7E"/>
    <w:rsid w:val="00FB121A"/>
    <w:rsid w:val="00FB12AF"/>
    <w:rsid w:val="00FB1E7D"/>
    <w:rsid w:val="00FB3CFB"/>
    <w:rsid w:val="00FB78B2"/>
    <w:rsid w:val="00FB7CCC"/>
    <w:rsid w:val="00FC0388"/>
    <w:rsid w:val="00FC1AE0"/>
    <w:rsid w:val="00FD3FE6"/>
    <w:rsid w:val="00FD4DE4"/>
    <w:rsid w:val="00FD52D2"/>
    <w:rsid w:val="00FE02FA"/>
    <w:rsid w:val="00FE0A81"/>
    <w:rsid w:val="00FE1750"/>
    <w:rsid w:val="00FE2412"/>
    <w:rsid w:val="00FE5A5F"/>
    <w:rsid w:val="00FE5B78"/>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paragraph" w:customStyle="1" w:styleId="TEXTO">
    <w:name w:val="TEXTO"/>
    <w:uiPriority w:val="99"/>
    <w:rsid w:val="00060ABA"/>
    <w:pPr>
      <w:widowControl w:val="0"/>
      <w:spacing w:after="0" w:line="240" w:lineRule="auto"/>
      <w:jc w:val="both"/>
    </w:pPr>
    <w:rPr>
      <w:rFonts w:ascii="Helvetica" w:eastAsia="Times New Roman" w:hAnsi="Helvetica" w:cs="Times New Roman"/>
      <w:color w:val="000000"/>
      <w:sz w:val="16"/>
      <w:szCs w:val="20"/>
      <w:lang w:val="en-US" w:eastAsia="es-ES"/>
    </w:rPr>
  </w:style>
  <w:style w:type="numbering" w:customStyle="1" w:styleId="Estilo25">
    <w:name w:val="Estilo25"/>
    <w:uiPriority w:val="99"/>
    <w:rsid w:val="00060ABA"/>
    <w:pPr>
      <w:numPr>
        <w:numId w:val="42"/>
      </w:numPr>
    </w:pPr>
  </w:style>
  <w:style w:type="character" w:customStyle="1" w:styleId="TransCar">
    <w:name w:val="Trans Car"/>
    <w:link w:val="Trans"/>
    <w:locked/>
    <w:rsid w:val="00F76AFB"/>
    <w:rPr>
      <w:rFonts w:ascii="Arial" w:eastAsia="Times New Roman" w:hAnsi="Arial" w:cs="Arial"/>
      <w:sz w:val="24"/>
      <w:szCs w:val="24"/>
      <w:lang w:val="es-ES" w:eastAsia="es-ES"/>
    </w:rPr>
  </w:style>
  <w:style w:type="paragraph" w:customStyle="1" w:styleId="Trans">
    <w:name w:val="Trans"/>
    <w:basedOn w:val="Normal"/>
    <w:link w:val="TransCar"/>
    <w:qFormat/>
    <w:rsid w:val="00F76AFB"/>
    <w:pPr>
      <w:spacing w:line="276" w:lineRule="auto"/>
      <w:ind w:left="1418"/>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71832044">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42F41-F292-4399-B7DE-9DCA9C1C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4378</Words>
  <Characters>24082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Teresa Alferez</cp:lastModifiedBy>
  <cp:revision>4</cp:revision>
  <cp:lastPrinted>2018-05-24T20:54:00Z</cp:lastPrinted>
  <dcterms:created xsi:type="dcterms:W3CDTF">2019-11-14T14:23:00Z</dcterms:created>
  <dcterms:modified xsi:type="dcterms:W3CDTF">2019-12-21T15:23:00Z</dcterms:modified>
</cp:coreProperties>
</file>