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1E79" w14:textId="6938A0FC" w:rsidR="00D950CF" w:rsidRPr="00E16AD8" w:rsidRDefault="00D950CF" w:rsidP="00D950CF">
      <w:pPr>
        <w:spacing w:line="360" w:lineRule="auto"/>
        <w:ind w:firstLine="709"/>
        <w:jc w:val="both"/>
        <w:rPr>
          <w:rFonts w:ascii="Century" w:hAnsi="Century"/>
        </w:rPr>
      </w:pPr>
      <w:bookmarkStart w:id="0" w:name="_GoBack"/>
      <w:bookmarkEnd w:id="0"/>
      <w:r w:rsidRPr="00E16AD8">
        <w:rPr>
          <w:rFonts w:ascii="Century" w:hAnsi="Century"/>
        </w:rPr>
        <w:t xml:space="preserve">León, Guanajuato, a </w:t>
      </w:r>
      <w:r w:rsidR="008043ED" w:rsidRPr="00E16AD8">
        <w:rPr>
          <w:rFonts w:ascii="Century" w:hAnsi="Century"/>
        </w:rPr>
        <w:t xml:space="preserve">13 trece </w:t>
      </w:r>
      <w:r w:rsidRPr="00E16AD8">
        <w:rPr>
          <w:rFonts w:ascii="Century" w:hAnsi="Century"/>
        </w:rPr>
        <w:t>de noviembre del año 2019 dos mil diecinueve.</w:t>
      </w:r>
      <w:r w:rsidR="00832DA8" w:rsidRPr="00E16AD8">
        <w:rPr>
          <w:rFonts w:ascii="Century" w:hAnsi="Century"/>
        </w:rPr>
        <w:t xml:space="preserve"> -------------------------------------------------------------------------------------------</w:t>
      </w:r>
    </w:p>
    <w:p w14:paraId="7F895B14" w14:textId="77777777" w:rsidR="00D950CF" w:rsidRPr="00E16AD8" w:rsidRDefault="00D950CF" w:rsidP="00D950CF">
      <w:pPr>
        <w:spacing w:line="360" w:lineRule="auto"/>
        <w:ind w:firstLine="709"/>
        <w:jc w:val="both"/>
        <w:rPr>
          <w:rFonts w:ascii="Century" w:hAnsi="Century"/>
        </w:rPr>
      </w:pPr>
    </w:p>
    <w:p w14:paraId="3DF598C1" w14:textId="465D7D44" w:rsidR="00D950CF" w:rsidRPr="00E16AD8" w:rsidRDefault="00D950CF" w:rsidP="00D950CF">
      <w:pPr>
        <w:spacing w:line="360" w:lineRule="auto"/>
        <w:ind w:firstLine="709"/>
        <w:jc w:val="both"/>
        <w:rPr>
          <w:rFonts w:ascii="Century" w:hAnsi="Century"/>
        </w:rPr>
      </w:pPr>
      <w:r w:rsidRPr="00E16AD8">
        <w:rPr>
          <w:rFonts w:ascii="Century" w:hAnsi="Century"/>
          <w:b/>
        </w:rPr>
        <w:t>V I S T O</w:t>
      </w:r>
      <w:r w:rsidRPr="00E16AD8">
        <w:rPr>
          <w:rFonts w:ascii="Century" w:hAnsi="Century"/>
        </w:rPr>
        <w:t xml:space="preserve"> para resolver el expediente número </w:t>
      </w:r>
      <w:r w:rsidRPr="00E16AD8">
        <w:rPr>
          <w:rFonts w:ascii="Century" w:hAnsi="Century"/>
          <w:b/>
        </w:rPr>
        <w:t>1162/3erJAM/2017-JN,</w:t>
      </w:r>
      <w:r w:rsidRPr="00E16AD8">
        <w:rPr>
          <w:rFonts w:ascii="Century" w:hAnsi="Century"/>
        </w:rPr>
        <w:t xml:space="preserve"> que contiene las actuaciones del proceso administrativo iniciado con motivo de la demanda interpuesta por el ciudadano </w:t>
      </w:r>
      <w:r w:rsidR="00E16AD8" w:rsidRPr="00E16AD8">
        <w:rPr>
          <w:rFonts w:ascii="Century" w:hAnsi="Century"/>
        </w:rPr>
        <w:t>(…)</w:t>
      </w:r>
      <w:r w:rsidRPr="00E16AD8">
        <w:rPr>
          <w:rFonts w:ascii="Century" w:hAnsi="Century"/>
          <w:b/>
        </w:rPr>
        <w:t>;</w:t>
      </w:r>
      <w:r w:rsidRPr="00E16AD8">
        <w:rPr>
          <w:rFonts w:ascii="Century" w:hAnsi="Century"/>
        </w:rPr>
        <w:t xml:space="preserve"> y ----</w:t>
      </w:r>
    </w:p>
    <w:p w14:paraId="11F200E1" w14:textId="77777777" w:rsidR="00D950CF" w:rsidRPr="00E16AD8" w:rsidRDefault="00D950CF" w:rsidP="00D950CF">
      <w:pPr>
        <w:spacing w:line="360" w:lineRule="auto"/>
        <w:jc w:val="both"/>
        <w:rPr>
          <w:rFonts w:ascii="Century" w:hAnsi="Century"/>
        </w:rPr>
      </w:pPr>
    </w:p>
    <w:p w14:paraId="0C186646" w14:textId="77777777" w:rsidR="00D950CF" w:rsidRPr="00E16AD8" w:rsidRDefault="00D950CF" w:rsidP="00D950CF">
      <w:pPr>
        <w:spacing w:line="360" w:lineRule="auto"/>
        <w:jc w:val="both"/>
        <w:rPr>
          <w:rFonts w:ascii="Century" w:hAnsi="Century"/>
        </w:rPr>
      </w:pPr>
    </w:p>
    <w:p w14:paraId="1F183731" w14:textId="77777777" w:rsidR="00D950CF" w:rsidRPr="00E16AD8" w:rsidRDefault="00D950CF" w:rsidP="00D950CF">
      <w:pPr>
        <w:spacing w:line="360" w:lineRule="auto"/>
        <w:jc w:val="center"/>
        <w:rPr>
          <w:rFonts w:ascii="Century" w:hAnsi="Century"/>
          <w:b/>
        </w:rPr>
      </w:pPr>
      <w:r w:rsidRPr="00E16AD8">
        <w:rPr>
          <w:rFonts w:ascii="Century" w:hAnsi="Century"/>
          <w:b/>
        </w:rPr>
        <w:t>R E S U L T A N D O :</w:t>
      </w:r>
    </w:p>
    <w:p w14:paraId="7F0A0945" w14:textId="77777777" w:rsidR="00D950CF" w:rsidRPr="00E16AD8" w:rsidRDefault="00D950CF" w:rsidP="00D950CF">
      <w:pPr>
        <w:spacing w:line="360" w:lineRule="auto"/>
        <w:jc w:val="both"/>
        <w:rPr>
          <w:rFonts w:ascii="Century" w:hAnsi="Century"/>
        </w:rPr>
      </w:pPr>
    </w:p>
    <w:p w14:paraId="29106471" w14:textId="7F0CDFA7" w:rsidR="00D950CF" w:rsidRPr="00E16AD8" w:rsidRDefault="00D950CF" w:rsidP="00D950CF">
      <w:pPr>
        <w:spacing w:line="360" w:lineRule="auto"/>
        <w:ind w:firstLine="709"/>
        <w:jc w:val="both"/>
        <w:rPr>
          <w:rFonts w:ascii="Century" w:hAnsi="Century"/>
        </w:rPr>
      </w:pPr>
      <w:r w:rsidRPr="00E16AD8">
        <w:rPr>
          <w:rFonts w:ascii="Century" w:hAnsi="Century" w:cs="Arial"/>
          <w:b/>
        </w:rPr>
        <w:t xml:space="preserve">PRIMERO. </w:t>
      </w:r>
      <w:r w:rsidRPr="00E16AD8">
        <w:rPr>
          <w:rFonts w:ascii="Century" w:hAnsi="Century" w:cs="Arial"/>
        </w:rPr>
        <w:t xml:space="preserve">Mediante escrito presentado </w:t>
      </w:r>
      <w:r w:rsidRPr="00E16AD8">
        <w:rPr>
          <w:rFonts w:ascii="Century" w:hAnsi="Century"/>
        </w:rPr>
        <w:t>en la Oficialía Común de Partes de los Juzgados Administrativos Municipales de León, Guanajuato, en fecha 20 veinte de octubre del año 2017 dos mil diecisiete, la parte actora presentó demanda de nulidad, señalando como acto</w:t>
      </w:r>
      <w:r w:rsidR="008043ED" w:rsidRPr="00E16AD8">
        <w:rPr>
          <w:rFonts w:ascii="Century" w:hAnsi="Century"/>
        </w:rPr>
        <w:t>s</w:t>
      </w:r>
      <w:r w:rsidRPr="00E16AD8">
        <w:rPr>
          <w:rFonts w:ascii="Century" w:hAnsi="Century"/>
        </w:rPr>
        <w:t xml:space="preserve"> impugnado</w:t>
      </w:r>
      <w:r w:rsidR="008043ED" w:rsidRPr="00E16AD8">
        <w:rPr>
          <w:rFonts w:ascii="Century" w:hAnsi="Century"/>
        </w:rPr>
        <w:t>s</w:t>
      </w:r>
      <w:r w:rsidRPr="00E16AD8">
        <w:rPr>
          <w:rFonts w:ascii="Century" w:hAnsi="Century"/>
        </w:rPr>
        <w:t xml:space="preserve"> lo</w:t>
      </w:r>
      <w:r w:rsidR="008043ED" w:rsidRPr="00E16AD8">
        <w:rPr>
          <w:rFonts w:ascii="Century" w:hAnsi="Century"/>
        </w:rPr>
        <w:t>s</w:t>
      </w:r>
      <w:r w:rsidRPr="00E16AD8">
        <w:rPr>
          <w:rFonts w:ascii="Century" w:hAnsi="Century"/>
        </w:rPr>
        <w:t xml:space="preserve"> siguiente</w:t>
      </w:r>
      <w:r w:rsidR="008043ED" w:rsidRPr="00E16AD8">
        <w:rPr>
          <w:rFonts w:ascii="Century" w:hAnsi="Century"/>
        </w:rPr>
        <w:t>s</w:t>
      </w:r>
      <w:r w:rsidRPr="00E16AD8">
        <w:rPr>
          <w:rFonts w:ascii="Century" w:hAnsi="Century"/>
        </w:rPr>
        <w:t>:</w:t>
      </w:r>
      <w:r w:rsidR="008043ED" w:rsidRPr="00E16AD8">
        <w:rPr>
          <w:rFonts w:ascii="Century" w:hAnsi="Century"/>
        </w:rPr>
        <w:t xml:space="preserve"> </w:t>
      </w:r>
    </w:p>
    <w:p w14:paraId="5B99C365" w14:textId="77777777" w:rsidR="00D950CF" w:rsidRPr="00E16AD8" w:rsidRDefault="00D950CF" w:rsidP="00D950CF">
      <w:pPr>
        <w:spacing w:line="360" w:lineRule="auto"/>
        <w:ind w:firstLine="709"/>
        <w:jc w:val="both"/>
        <w:rPr>
          <w:rFonts w:ascii="Century" w:hAnsi="Century"/>
        </w:rPr>
      </w:pPr>
    </w:p>
    <w:p w14:paraId="43B49832" w14:textId="77777777" w:rsidR="00D950CF" w:rsidRPr="00E16AD8" w:rsidRDefault="00D950CF" w:rsidP="00D950CF">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0632254 […]</w:t>
      </w:r>
    </w:p>
    <w:p w14:paraId="20D1B535" w14:textId="1E68ED67"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0633185 […]</w:t>
      </w:r>
    </w:p>
    <w:p w14:paraId="244A12A0" w14:textId="24569BC3" w:rsidR="00693325" w:rsidRPr="00E16AD8" w:rsidRDefault="00D950CF" w:rsidP="00693325">
      <w:pPr>
        <w:pStyle w:val="Prrafodelista"/>
        <w:numPr>
          <w:ilvl w:val="0"/>
          <w:numId w:val="15"/>
        </w:numPr>
        <w:spacing w:line="360" w:lineRule="auto"/>
        <w:jc w:val="both"/>
        <w:rPr>
          <w:rFonts w:ascii="Century" w:hAnsi="Century"/>
          <w:i/>
        </w:rPr>
      </w:pPr>
      <w:r w:rsidRPr="00E16AD8">
        <w:rPr>
          <w:rFonts w:ascii="Century" w:hAnsi="Century"/>
          <w:i/>
        </w:rPr>
        <w:t xml:space="preserve"> </w:t>
      </w:r>
      <w:r w:rsidR="00693325" w:rsidRPr="00E16AD8">
        <w:rPr>
          <w:rFonts w:ascii="Century" w:hAnsi="Century"/>
          <w:i/>
        </w:rPr>
        <w:t>Requerimiento de pago y en su caso el embargo […] respecto al crédito numero 0633300 […]</w:t>
      </w:r>
    </w:p>
    <w:p w14:paraId="3F77BF4D" w14:textId="4A7A6C38"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0633539 […]</w:t>
      </w:r>
    </w:p>
    <w:p w14:paraId="356B847F" w14:textId="69B1CA79"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0632746 […]</w:t>
      </w:r>
    </w:p>
    <w:p w14:paraId="07B69006" w14:textId="3B0DD76C"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0632311 […]</w:t>
      </w:r>
    </w:p>
    <w:p w14:paraId="2341824C" w14:textId="761D9E3F"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0633129 […]</w:t>
      </w:r>
    </w:p>
    <w:p w14:paraId="37E4E092" w14:textId="639110A0" w:rsidR="00693325" w:rsidRPr="00E16AD8" w:rsidRDefault="00693325" w:rsidP="00693325">
      <w:pPr>
        <w:pStyle w:val="Prrafodelista"/>
        <w:numPr>
          <w:ilvl w:val="0"/>
          <w:numId w:val="15"/>
        </w:numPr>
        <w:spacing w:line="360" w:lineRule="auto"/>
        <w:jc w:val="both"/>
        <w:rPr>
          <w:rFonts w:ascii="Century" w:hAnsi="Century"/>
          <w:i/>
        </w:rPr>
      </w:pPr>
      <w:r w:rsidRPr="00E16AD8">
        <w:rPr>
          <w:rFonts w:ascii="Century" w:hAnsi="Century"/>
          <w:i/>
        </w:rPr>
        <w:t>Requerimiento de pago y en su caso el embargo […] respecto al crédito numero 0632963 […]</w:t>
      </w:r>
    </w:p>
    <w:p w14:paraId="75500E7A" w14:textId="48A6D7E0" w:rsidR="00D950CF" w:rsidRPr="00E16AD8" w:rsidRDefault="00D950CF" w:rsidP="00693325">
      <w:pPr>
        <w:pStyle w:val="Prrafodelista"/>
        <w:spacing w:line="360" w:lineRule="auto"/>
        <w:jc w:val="both"/>
        <w:rPr>
          <w:rFonts w:ascii="Century" w:hAnsi="Century"/>
        </w:rPr>
      </w:pPr>
    </w:p>
    <w:p w14:paraId="65E70F9D" w14:textId="4C46EF57" w:rsidR="00BC7029" w:rsidRPr="00E16AD8" w:rsidRDefault="00BC7029" w:rsidP="00D950CF">
      <w:pPr>
        <w:spacing w:line="360" w:lineRule="auto"/>
        <w:ind w:firstLine="709"/>
        <w:jc w:val="both"/>
        <w:rPr>
          <w:rFonts w:ascii="Century" w:hAnsi="Century"/>
        </w:rPr>
      </w:pPr>
      <w:r w:rsidRPr="00E16AD8">
        <w:rPr>
          <w:rFonts w:ascii="Century" w:hAnsi="Century"/>
        </w:rPr>
        <w:t>Como autoridades demandadas señala:</w:t>
      </w:r>
      <w:r w:rsidR="00832DA8" w:rsidRPr="00E16AD8">
        <w:rPr>
          <w:rFonts w:ascii="Century" w:hAnsi="Century"/>
        </w:rPr>
        <w:t xml:space="preserve"> --------------------------------------------</w:t>
      </w:r>
    </w:p>
    <w:p w14:paraId="34A913E0" w14:textId="2285CFDE" w:rsidR="00BC7029" w:rsidRPr="00E16AD8" w:rsidRDefault="00BC7029" w:rsidP="00BC7029">
      <w:pPr>
        <w:pStyle w:val="Prrafodelista"/>
        <w:numPr>
          <w:ilvl w:val="0"/>
          <w:numId w:val="16"/>
        </w:numPr>
        <w:spacing w:line="360" w:lineRule="auto"/>
        <w:jc w:val="both"/>
        <w:rPr>
          <w:rFonts w:ascii="Century" w:hAnsi="Century"/>
        </w:rPr>
      </w:pPr>
      <w:r w:rsidRPr="00E16AD8">
        <w:rPr>
          <w:rFonts w:ascii="Century" w:hAnsi="Century"/>
        </w:rPr>
        <w:t>Director General de Ingresos.</w:t>
      </w:r>
    </w:p>
    <w:p w14:paraId="028439AA" w14:textId="77070F63" w:rsidR="00BC7029" w:rsidRPr="00E16AD8" w:rsidRDefault="00BC7029" w:rsidP="00BC7029">
      <w:pPr>
        <w:pStyle w:val="Prrafodelista"/>
        <w:numPr>
          <w:ilvl w:val="0"/>
          <w:numId w:val="16"/>
        </w:numPr>
        <w:spacing w:line="360" w:lineRule="auto"/>
        <w:jc w:val="both"/>
        <w:rPr>
          <w:rFonts w:ascii="Century" w:hAnsi="Century"/>
        </w:rPr>
      </w:pPr>
      <w:r w:rsidRPr="00E16AD8">
        <w:rPr>
          <w:rFonts w:ascii="Century" w:hAnsi="Century"/>
        </w:rPr>
        <w:t>Director de Ejecución.</w:t>
      </w:r>
    </w:p>
    <w:p w14:paraId="64E65228" w14:textId="382F4625" w:rsidR="00BC7029" w:rsidRPr="00E16AD8" w:rsidRDefault="00BC7029" w:rsidP="00BC7029">
      <w:pPr>
        <w:pStyle w:val="Prrafodelista"/>
        <w:numPr>
          <w:ilvl w:val="0"/>
          <w:numId w:val="16"/>
        </w:numPr>
        <w:spacing w:line="360" w:lineRule="auto"/>
        <w:jc w:val="both"/>
        <w:rPr>
          <w:rFonts w:ascii="Century" w:hAnsi="Century"/>
        </w:rPr>
      </w:pPr>
      <w:r w:rsidRPr="00E16AD8">
        <w:rPr>
          <w:rFonts w:ascii="Century" w:hAnsi="Century"/>
        </w:rPr>
        <w:t>Los notificadores y/o ejecutores adscritos a la Dirección General de Ingresos.</w:t>
      </w:r>
    </w:p>
    <w:p w14:paraId="4D388D60" w14:textId="77777777" w:rsidR="00BC7029" w:rsidRPr="00E16AD8" w:rsidRDefault="00BC7029" w:rsidP="00BC7029">
      <w:pPr>
        <w:pStyle w:val="Prrafodelista"/>
        <w:spacing w:line="360" w:lineRule="auto"/>
        <w:ind w:left="1069"/>
        <w:jc w:val="both"/>
        <w:rPr>
          <w:rFonts w:ascii="Century" w:hAnsi="Century"/>
        </w:rPr>
      </w:pPr>
    </w:p>
    <w:p w14:paraId="176A34CB" w14:textId="2B24E9F2" w:rsidR="00BC7029" w:rsidRPr="00E16AD8" w:rsidRDefault="00D950CF" w:rsidP="00D950CF">
      <w:pPr>
        <w:spacing w:line="360" w:lineRule="auto"/>
        <w:ind w:firstLine="709"/>
        <w:jc w:val="both"/>
        <w:rPr>
          <w:rFonts w:ascii="Century" w:hAnsi="Century"/>
        </w:rPr>
      </w:pPr>
      <w:r w:rsidRPr="00E16AD8">
        <w:rPr>
          <w:rFonts w:ascii="Century" w:hAnsi="Century"/>
          <w:b/>
        </w:rPr>
        <w:t xml:space="preserve">SEGUNDO. </w:t>
      </w:r>
      <w:r w:rsidRPr="00E16AD8">
        <w:rPr>
          <w:rFonts w:ascii="Century" w:hAnsi="Century"/>
        </w:rPr>
        <w:t>Por auto de fecha</w:t>
      </w:r>
      <w:r w:rsidR="00BC7029" w:rsidRPr="00E16AD8">
        <w:rPr>
          <w:rFonts w:ascii="Century" w:hAnsi="Century"/>
        </w:rPr>
        <w:t xml:space="preserve"> 23 veintitrés de octubre del año 2017 dos mil diecisiete, se requiere a la parte actora para que aclare du demanda en los siguiente:</w:t>
      </w:r>
      <w:r w:rsidR="00832DA8" w:rsidRPr="00E16AD8">
        <w:rPr>
          <w:rFonts w:ascii="Century" w:hAnsi="Century"/>
        </w:rPr>
        <w:t xml:space="preserve"> ---------------------------------------------------------------------------------------------</w:t>
      </w:r>
    </w:p>
    <w:p w14:paraId="3E7376D0" w14:textId="1650ED78" w:rsidR="00BC7029" w:rsidRPr="00E16AD8" w:rsidRDefault="00BC7029" w:rsidP="00BC7029">
      <w:pPr>
        <w:pStyle w:val="Prrafodelista"/>
        <w:numPr>
          <w:ilvl w:val="0"/>
          <w:numId w:val="17"/>
        </w:numPr>
        <w:spacing w:line="360" w:lineRule="auto"/>
        <w:jc w:val="both"/>
        <w:rPr>
          <w:rFonts w:ascii="Century" w:hAnsi="Century"/>
        </w:rPr>
      </w:pPr>
      <w:r w:rsidRPr="00E16AD8">
        <w:rPr>
          <w:rFonts w:ascii="Century" w:hAnsi="Century"/>
        </w:rPr>
        <w:t xml:space="preserve">Aclare porque interpone demanda en </w:t>
      </w:r>
      <w:r w:rsidR="0011759D" w:rsidRPr="00E16AD8">
        <w:rPr>
          <w:rFonts w:ascii="Century" w:hAnsi="Century"/>
        </w:rPr>
        <w:t>contra</w:t>
      </w:r>
      <w:r w:rsidRPr="00E16AD8">
        <w:rPr>
          <w:rFonts w:ascii="Century" w:hAnsi="Century"/>
        </w:rPr>
        <w:t xml:space="preserve"> del Director General de Ingresos del Municipio de León, Guanajuato.</w:t>
      </w:r>
    </w:p>
    <w:p w14:paraId="464C1F57" w14:textId="77777777" w:rsidR="0011759D" w:rsidRPr="00E16AD8" w:rsidRDefault="0011759D" w:rsidP="00BC7029">
      <w:pPr>
        <w:pStyle w:val="Prrafodelista"/>
        <w:numPr>
          <w:ilvl w:val="0"/>
          <w:numId w:val="17"/>
        </w:numPr>
        <w:spacing w:line="360" w:lineRule="auto"/>
        <w:jc w:val="both"/>
        <w:rPr>
          <w:rFonts w:ascii="Century" w:hAnsi="Century"/>
        </w:rPr>
      </w:pPr>
      <w:r w:rsidRPr="00E16AD8">
        <w:rPr>
          <w:rFonts w:ascii="Century" w:hAnsi="Century"/>
        </w:rPr>
        <w:t>Deberá adjuntar los documentos necesarios para correr traslado.</w:t>
      </w:r>
    </w:p>
    <w:p w14:paraId="62C9B022" w14:textId="77777777" w:rsidR="0011759D" w:rsidRPr="00E16AD8" w:rsidRDefault="0011759D" w:rsidP="0011759D">
      <w:pPr>
        <w:spacing w:line="360" w:lineRule="auto"/>
        <w:jc w:val="both"/>
        <w:rPr>
          <w:rFonts w:ascii="Century" w:hAnsi="Century"/>
        </w:rPr>
      </w:pPr>
    </w:p>
    <w:p w14:paraId="01995DFA" w14:textId="6CF8C645" w:rsidR="0011759D" w:rsidRPr="00E16AD8" w:rsidRDefault="0011759D" w:rsidP="0011759D">
      <w:pPr>
        <w:pStyle w:val="RESOLUCIONES"/>
      </w:pPr>
      <w:r w:rsidRPr="00E16AD8">
        <w:t>Se le apercibe que de no dar cumplimiento se le tendrá por demandando únicamente al Director de Ejecución y Ministro Ejecutor, no así a la Directora General de Ingresos. -----------------------------------------------------------------------------</w:t>
      </w:r>
    </w:p>
    <w:p w14:paraId="7BF1B546" w14:textId="77777777" w:rsidR="0011759D" w:rsidRPr="00E16AD8" w:rsidRDefault="0011759D" w:rsidP="0011759D">
      <w:pPr>
        <w:spacing w:line="360" w:lineRule="auto"/>
        <w:jc w:val="both"/>
        <w:rPr>
          <w:rFonts w:ascii="Century" w:hAnsi="Century"/>
        </w:rPr>
      </w:pPr>
    </w:p>
    <w:p w14:paraId="6F497CA3" w14:textId="7BAEE9AF" w:rsidR="0011759D" w:rsidRPr="00E16AD8" w:rsidRDefault="0011759D" w:rsidP="0011759D">
      <w:pPr>
        <w:spacing w:line="360" w:lineRule="auto"/>
        <w:ind w:firstLine="708"/>
        <w:jc w:val="both"/>
        <w:rPr>
          <w:rFonts w:ascii="Century" w:hAnsi="Century"/>
        </w:rPr>
      </w:pPr>
      <w:r w:rsidRPr="00E16AD8">
        <w:rPr>
          <w:rFonts w:ascii="Century" w:hAnsi="Century"/>
          <w:b/>
        </w:rPr>
        <w:t>TERCERO.</w:t>
      </w:r>
      <w:r w:rsidRPr="00E16AD8">
        <w:rPr>
          <w:rFonts w:ascii="Century" w:hAnsi="Century"/>
        </w:rPr>
        <w:t xml:space="preserve"> Mediante proveído de fecha 21 veintiuno de noviembre del año 2017 dos mil diecisiete, se tiene a la parte actora por no dando cumplimiento al requerimiento formulado, en </w:t>
      </w:r>
      <w:r w:rsidR="008043ED" w:rsidRPr="00E16AD8">
        <w:rPr>
          <w:rFonts w:ascii="Century" w:hAnsi="Century"/>
        </w:rPr>
        <w:t>consecuencia,</w:t>
      </w:r>
      <w:r w:rsidRPr="00E16AD8">
        <w:rPr>
          <w:rFonts w:ascii="Century" w:hAnsi="Century"/>
        </w:rPr>
        <w:t xml:space="preserve"> se tiene como autoridad demandada al Director de Ejecución y Ministro </w:t>
      </w:r>
      <w:r w:rsidR="00832DA8" w:rsidRPr="00E16AD8">
        <w:rPr>
          <w:rFonts w:ascii="Century" w:hAnsi="Century"/>
        </w:rPr>
        <w:t>E</w:t>
      </w:r>
      <w:r w:rsidRPr="00E16AD8">
        <w:rPr>
          <w:rFonts w:ascii="Century" w:hAnsi="Century"/>
        </w:rPr>
        <w:t>jecutor, se le admiten como pruebas de su intención, las que anexa a su escrito de demanda, mismas que en ese momento se tienen por desahogadas, así como la presuncional legal y humana en lo que le beneficie. ------------------------------------</w:t>
      </w:r>
    </w:p>
    <w:p w14:paraId="3541C821" w14:textId="31A1A2FE" w:rsidR="0011759D" w:rsidRPr="00E16AD8" w:rsidRDefault="0011759D" w:rsidP="0011759D">
      <w:pPr>
        <w:spacing w:line="360" w:lineRule="auto"/>
        <w:ind w:firstLine="708"/>
        <w:jc w:val="both"/>
        <w:rPr>
          <w:rFonts w:ascii="Century" w:hAnsi="Century"/>
        </w:rPr>
      </w:pPr>
    </w:p>
    <w:p w14:paraId="20F6B62E" w14:textId="19BE39F6" w:rsidR="0011759D" w:rsidRPr="00E16AD8" w:rsidRDefault="0011759D" w:rsidP="0011759D">
      <w:pPr>
        <w:spacing w:line="360" w:lineRule="auto"/>
        <w:ind w:firstLine="708"/>
        <w:jc w:val="both"/>
        <w:rPr>
          <w:rFonts w:ascii="Century" w:hAnsi="Century"/>
        </w:rPr>
      </w:pPr>
      <w:r w:rsidRPr="00E16AD8">
        <w:rPr>
          <w:rFonts w:ascii="Century" w:hAnsi="Century"/>
        </w:rPr>
        <w:t>Por otra parte, se concede la suspensión del acto impugnado para el efecto de que se mantengan las cosas en el estado en que se encuentran. -------</w:t>
      </w:r>
    </w:p>
    <w:p w14:paraId="31C25EF2" w14:textId="0E3E71C9" w:rsidR="0011759D" w:rsidRPr="00E16AD8" w:rsidRDefault="0011759D" w:rsidP="0011759D">
      <w:pPr>
        <w:spacing w:line="360" w:lineRule="auto"/>
        <w:ind w:firstLine="708"/>
        <w:jc w:val="both"/>
        <w:rPr>
          <w:rFonts w:ascii="Century" w:hAnsi="Century"/>
        </w:rPr>
      </w:pPr>
    </w:p>
    <w:p w14:paraId="0C9FE6C4" w14:textId="60FDC45D" w:rsidR="0011759D" w:rsidRPr="00E16AD8" w:rsidRDefault="0011759D" w:rsidP="0011759D">
      <w:pPr>
        <w:spacing w:line="360" w:lineRule="auto"/>
        <w:ind w:firstLine="708"/>
        <w:jc w:val="both"/>
        <w:rPr>
          <w:rFonts w:ascii="Century" w:hAnsi="Century"/>
        </w:rPr>
      </w:pPr>
      <w:r w:rsidRPr="00E16AD8">
        <w:rPr>
          <w:rFonts w:ascii="Century" w:hAnsi="Century"/>
          <w:b/>
        </w:rPr>
        <w:t>CUARTO.</w:t>
      </w:r>
      <w:r w:rsidRPr="00E16AD8">
        <w:rPr>
          <w:rFonts w:ascii="Century" w:hAnsi="Century"/>
        </w:rPr>
        <w:t xml:space="preserve"> Por auto de fecha 01 uno de diciembre del año 2017 dos mil diecisiete, se tiene al encargado de despacho de la dirección de ejecución </w:t>
      </w:r>
      <w:r w:rsidR="00255F4F" w:rsidRPr="00E16AD8">
        <w:rPr>
          <w:rFonts w:ascii="Century" w:hAnsi="Century"/>
        </w:rPr>
        <w:t xml:space="preserve">por </w:t>
      </w:r>
      <w:r w:rsidR="00255F4F" w:rsidRPr="00E16AD8">
        <w:rPr>
          <w:rFonts w:ascii="Century" w:hAnsi="Century"/>
        </w:rPr>
        <w:lastRenderedPageBreak/>
        <w:t>informando que se da cumplimiento a la suspensión del procedimiento administrativo de ejecución. --------------------------------------------------------------------</w:t>
      </w:r>
    </w:p>
    <w:p w14:paraId="198E36CA" w14:textId="50983E2B" w:rsidR="00255F4F" w:rsidRPr="00E16AD8" w:rsidRDefault="00255F4F" w:rsidP="0011759D">
      <w:pPr>
        <w:spacing w:line="360" w:lineRule="auto"/>
        <w:ind w:firstLine="708"/>
        <w:jc w:val="both"/>
        <w:rPr>
          <w:rFonts w:ascii="Century" w:hAnsi="Century"/>
        </w:rPr>
      </w:pPr>
    </w:p>
    <w:p w14:paraId="7B95CB3D" w14:textId="1AD27FE6" w:rsidR="00255F4F" w:rsidRPr="00E16AD8" w:rsidRDefault="00255F4F" w:rsidP="0011759D">
      <w:pPr>
        <w:spacing w:line="360" w:lineRule="auto"/>
        <w:ind w:firstLine="708"/>
        <w:jc w:val="both"/>
        <w:rPr>
          <w:rFonts w:ascii="Century" w:hAnsi="Century"/>
        </w:rPr>
      </w:pPr>
      <w:r w:rsidRPr="00E16AD8">
        <w:rPr>
          <w:rFonts w:ascii="Century" w:hAnsi="Century"/>
          <w:b/>
        </w:rPr>
        <w:t>QUINTO.</w:t>
      </w:r>
      <w:r w:rsidRPr="00E16AD8">
        <w:rPr>
          <w:rFonts w:ascii="Century" w:hAnsi="Century"/>
        </w:rPr>
        <w:t xml:space="preserve"> Por auto de fecha 13 trece de diciembre del año 2017 dos mil diecisiete, se tiene al Director de Ejecución y Ministro </w:t>
      </w:r>
      <w:r w:rsidR="00832DA8" w:rsidRPr="00E16AD8">
        <w:rPr>
          <w:rFonts w:ascii="Century" w:hAnsi="Century"/>
        </w:rPr>
        <w:t>Ejecutor</w:t>
      </w:r>
      <w:r w:rsidRPr="00E16AD8">
        <w:rPr>
          <w:rFonts w:ascii="Century" w:hAnsi="Century"/>
        </w:rPr>
        <w:t xml:space="preserve"> por contestando en tiempo y forma legal la demanda. --------------------------------------------------------</w:t>
      </w:r>
    </w:p>
    <w:p w14:paraId="2EEC2EBC" w14:textId="67ACAB5A" w:rsidR="00255F4F" w:rsidRPr="00E16AD8" w:rsidRDefault="00255F4F" w:rsidP="0011759D">
      <w:pPr>
        <w:spacing w:line="360" w:lineRule="auto"/>
        <w:ind w:firstLine="708"/>
        <w:jc w:val="both"/>
        <w:rPr>
          <w:rFonts w:ascii="Century" w:hAnsi="Century"/>
        </w:rPr>
      </w:pPr>
    </w:p>
    <w:p w14:paraId="6636869E" w14:textId="0F873A46" w:rsidR="00255F4F" w:rsidRPr="00E16AD8" w:rsidRDefault="00255F4F" w:rsidP="0011759D">
      <w:pPr>
        <w:spacing w:line="360" w:lineRule="auto"/>
        <w:ind w:firstLine="708"/>
        <w:jc w:val="both"/>
        <w:rPr>
          <w:rFonts w:ascii="Century" w:hAnsi="Century"/>
        </w:rPr>
      </w:pPr>
      <w:r w:rsidRPr="00E16AD8">
        <w:rPr>
          <w:rFonts w:ascii="Century" w:hAnsi="Century"/>
        </w:rPr>
        <w:t>Se le admite como pruebas de su intención las aportadas por la parte actora y las que adjunta a su contestación, así como la presuncional legal y humana en lo que le beneficie; se señala fecha y hora para la celebración de la audiencia de alegatos. ----------------------------------------------------------------------------</w:t>
      </w:r>
    </w:p>
    <w:p w14:paraId="2FEBC198" w14:textId="4E68934A" w:rsidR="00255F4F" w:rsidRPr="00E16AD8" w:rsidRDefault="00255F4F" w:rsidP="0011759D">
      <w:pPr>
        <w:spacing w:line="360" w:lineRule="auto"/>
        <w:ind w:firstLine="708"/>
        <w:jc w:val="both"/>
        <w:rPr>
          <w:rFonts w:ascii="Century" w:hAnsi="Century"/>
        </w:rPr>
      </w:pPr>
    </w:p>
    <w:p w14:paraId="11C8441A" w14:textId="301A90F3" w:rsidR="00D950CF" w:rsidRPr="00E16AD8" w:rsidRDefault="00255F4F" w:rsidP="00255F4F">
      <w:pPr>
        <w:spacing w:line="360" w:lineRule="auto"/>
        <w:ind w:firstLine="708"/>
        <w:jc w:val="both"/>
        <w:rPr>
          <w:rFonts w:ascii="Century" w:hAnsi="Century" w:cs="Calibri"/>
          <w:b/>
          <w:bCs/>
          <w:iCs/>
        </w:rPr>
      </w:pPr>
      <w:r w:rsidRPr="00E16AD8">
        <w:rPr>
          <w:rFonts w:ascii="Century" w:hAnsi="Century"/>
          <w:b/>
        </w:rPr>
        <w:t>SEXTO.</w:t>
      </w:r>
      <w:r w:rsidRPr="00E16AD8">
        <w:rPr>
          <w:rFonts w:ascii="Century" w:hAnsi="Century"/>
        </w:rPr>
        <w:t xml:space="preserve"> </w:t>
      </w:r>
      <w:r w:rsidR="00D950CF" w:rsidRPr="00E16AD8">
        <w:rPr>
          <w:rFonts w:ascii="Century" w:hAnsi="Century"/>
        </w:rPr>
        <w:t xml:space="preserve">El </w:t>
      </w:r>
      <w:r w:rsidRPr="00E16AD8">
        <w:rPr>
          <w:rFonts w:ascii="Century" w:hAnsi="Century"/>
        </w:rPr>
        <w:t xml:space="preserve">día 09 nueve de febrero del año 2018 dos mil dieciocho, a las 10:00 diez horas, </w:t>
      </w:r>
      <w:r w:rsidR="00D950CF" w:rsidRPr="00E16AD8">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16AD8">
        <w:rPr>
          <w:rFonts w:ascii="Century" w:hAnsi="Century"/>
        </w:rPr>
        <w:t>----------</w:t>
      </w:r>
      <w:r w:rsidR="00D950CF" w:rsidRPr="00E16AD8">
        <w:rPr>
          <w:rFonts w:ascii="Century" w:hAnsi="Century"/>
        </w:rPr>
        <w:t>----------</w:t>
      </w:r>
    </w:p>
    <w:p w14:paraId="4AE94700" w14:textId="77777777" w:rsidR="00D950CF" w:rsidRPr="00E16AD8" w:rsidRDefault="00D950CF" w:rsidP="00D950CF">
      <w:pPr>
        <w:pStyle w:val="Textoindependiente"/>
        <w:spacing w:line="360" w:lineRule="auto"/>
        <w:ind w:firstLine="708"/>
        <w:rPr>
          <w:rFonts w:ascii="Century" w:hAnsi="Century" w:cs="Calibri"/>
          <w:b/>
          <w:bCs/>
          <w:iCs/>
          <w:lang w:val="es-ES"/>
        </w:rPr>
      </w:pPr>
    </w:p>
    <w:p w14:paraId="7255B59F" w14:textId="77777777" w:rsidR="00D950CF" w:rsidRPr="00E16AD8" w:rsidRDefault="00D950CF" w:rsidP="00D950CF">
      <w:pPr>
        <w:pStyle w:val="Textoindependiente"/>
        <w:spacing w:line="360" w:lineRule="auto"/>
        <w:ind w:firstLine="708"/>
        <w:rPr>
          <w:rFonts w:ascii="Century" w:hAnsi="Century" w:cs="Calibri"/>
          <w:b/>
          <w:bCs/>
          <w:iCs/>
          <w:lang w:val="es-ES"/>
        </w:rPr>
      </w:pPr>
    </w:p>
    <w:p w14:paraId="5D2580CF" w14:textId="77777777" w:rsidR="00D950CF" w:rsidRPr="00E16AD8" w:rsidRDefault="00D950CF" w:rsidP="00D950CF">
      <w:pPr>
        <w:pStyle w:val="Textoindependiente"/>
        <w:spacing w:line="360" w:lineRule="auto"/>
        <w:ind w:firstLine="708"/>
        <w:jc w:val="center"/>
        <w:rPr>
          <w:rFonts w:ascii="Century" w:hAnsi="Century" w:cs="Calibri"/>
          <w:b/>
          <w:bCs/>
          <w:iCs/>
        </w:rPr>
      </w:pPr>
      <w:r w:rsidRPr="00E16AD8">
        <w:rPr>
          <w:rFonts w:ascii="Century" w:hAnsi="Century" w:cs="Calibri"/>
          <w:b/>
          <w:bCs/>
          <w:iCs/>
        </w:rPr>
        <w:t>C O N S I D E R A N D O :</w:t>
      </w:r>
    </w:p>
    <w:p w14:paraId="02CB5C58" w14:textId="77777777" w:rsidR="00D950CF" w:rsidRPr="00E16AD8" w:rsidRDefault="00D950CF" w:rsidP="00D950CF">
      <w:pPr>
        <w:pStyle w:val="Textoindependiente"/>
        <w:spacing w:line="360" w:lineRule="auto"/>
        <w:ind w:firstLine="708"/>
        <w:jc w:val="center"/>
        <w:rPr>
          <w:rFonts w:ascii="Century" w:hAnsi="Century" w:cs="Calibri"/>
          <w:b/>
          <w:bCs/>
          <w:iCs/>
        </w:rPr>
      </w:pPr>
    </w:p>
    <w:p w14:paraId="2C61DDF0" w14:textId="77777777" w:rsidR="00255F4F" w:rsidRPr="00E16AD8" w:rsidRDefault="00255F4F" w:rsidP="00255F4F">
      <w:pPr>
        <w:pStyle w:val="SENTENCIAS"/>
      </w:pPr>
      <w:r w:rsidRPr="00E16AD8">
        <w:rPr>
          <w:rStyle w:val="RESOLUCIONESCar"/>
          <w:b/>
        </w:rPr>
        <w:t>PRIMERO.</w:t>
      </w:r>
      <w:r w:rsidRPr="00E16AD8">
        <w:rPr>
          <w:rStyle w:val="RESOLUCIONESCar"/>
        </w:rPr>
        <w:t xml:space="preserve"> </w:t>
      </w:r>
      <w:r w:rsidRPr="00E16AD8">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E16AD8" w:rsidRDefault="00255F4F" w:rsidP="00255F4F">
      <w:pPr>
        <w:pStyle w:val="SENTENCIAS"/>
        <w:rPr>
          <w:rFonts w:cs="Calibri"/>
          <w:b/>
          <w:bCs/>
        </w:rPr>
      </w:pPr>
    </w:p>
    <w:p w14:paraId="23BBD2C5" w14:textId="625ADCD7" w:rsidR="00CF1A53" w:rsidRPr="00E16AD8" w:rsidRDefault="00D950CF" w:rsidP="00D950CF">
      <w:pPr>
        <w:pStyle w:val="RESOLUCIONES"/>
      </w:pPr>
      <w:r w:rsidRPr="00E16AD8">
        <w:rPr>
          <w:b/>
        </w:rPr>
        <w:t xml:space="preserve">SEGUNDO. </w:t>
      </w:r>
      <w:r w:rsidR="00CF1A53" w:rsidRPr="00E16AD8">
        <w:t>L</w:t>
      </w:r>
      <w:r w:rsidRPr="00E16AD8">
        <w:t xml:space="preserve">a existencia del acto impugnado, se encuentra documentado en autos con el original del requerimiento de pago de </w:t>
      </w:r>
      <w:r w:rsidR="00CF1A53" w:rsidRPr="00E16AD8">
        <w:t>los siguientes créditos fiscales:</w:t>
      </w:r>
      <w:r w:rsidR="00832DA8" w:rsidRPr="00E16AD8">
        <w:t xml:space="preserve"> ---------------------------------------------------------------------</w:t>
      </w:r>
    </w:p>
    <w:p w14:paraId="40B7C448" w14:textId="77777777" w:rsidR="00CF1A53" w:rsidRPr="00E16AD8" w:rsidRDefault="00CF1A53" w:rsidP="00CF1A53">
      <w:pPr>
        <w:pStyle w:val="SENTENCIAS"/>
        <w:numPr>
          <w:ilvl w:val="0"/>
          <w:numId w:val="19"/>
        </w:numPr>
        <w:rPr>
          <w:sz w:val="22"/>
        </w:rPr>
      </w:pPr>
      <w:r w:rsidRPr="00E16AD8">
        <w:rPr>
          <w:sz w:val="22"/>
        </w:rPr>
        <w:lastRenderedPageBreak/>
        <w:t xml:space="preserve">Requerimiento de pago con número de crédito 0632254 (cero seis tres dos dos cinco cuatro), con fecha de multa 14 catorce de marzo del año 2000 dos mil; </w:t>
      </w:r>
    </w:p>
    <w:p w14:paraId="26527BAF" w14:textId="4C5F1FAD" w:rsidR="00CF1A53" w:rsidRPr="00E16AD8" w:rsidRDefault="00832DA8" w:rsidP="00CF1A53">
      <w:pPr>
        <w:pStyle w:val="SENTENCIAS"/>
        <w:numPr>
          <w:ilvl w:val="0"/>
          <w:numId w:val="19"/>
        </w:numPr>
        <w:rPr>
          <w:sz w:val="22"/>
        </w:rPr>
      </w:pPr>
      <w:r w:rsidRPr="00E16AD8">
        <w:rPr>
          <w:sz w:val="22"/>
        </w:rPr>
        <w:t>N</w:t>
      </w:r>
      <w:r w:rsidR="00CF1A53" w:rsidRPr="00E16AD8">
        <w:rPr>
          <w:sz w:val="22"/>
        </w:rPr>
        <w:t>úmero de crédito 0633185 (cero seis tres tres uno ocho cinco), de fecha 05 cinco de marzo del año 2001 dos mil uno;</w:t>
      </w:r>
    </w:p>
    <w:p w14:paraId="687E2F50" w14:textId="1E2D84C0" w:rsidR="00CF1A53" w:rsidRPr="00E16AD8" w:rsidRDefault="00832DA8" w:rsidP="00CF1A53">
      <w:pPr>
        <w:pStyle w:val="SENTENCIAS"/>
        <w:numPr>
          <w:ilvl w:val="0"/>
          <w:numId w:val="19"/>
        </w:numPr>
        <w:rPr>
          <w:sz w:val="22"/>
        </w:rPr>
      </w:pPr>
      <w:r w:rsidRPr="00E16AD8">
        <w:rPr>
          <w:sz w:val="22"/>
        </w:rPr>
        <w:t>N</w:t>
      </w:r>
      <w:r w:rsidR="00CF1A53" w:rsidRPr="00E16AD8">
        <w:rPr>
          <w:sz w:val="22"/>
        </w:rPr>
        <w:t xml:space="preserve">úmero de crédito 0633300 (cero seis tres tres tres cero cero), correspondiente a la multa de fecha 04 cuatro de abril del año 2001 dos mil uno; </w:t>
      </w:r>
    </w:p>
    <w:p w14:paraId="06245516" w14:textId="2AC1AB17" w:rsidR="00CF1A53" w:rsidRPr="00E16AD8" w:rsidRDefault="00CF1A53" w:rsidP="00CF1A53">
      <w:pPr>
        <w:pStyle w:val="SENTENCIAS"/>
        <w:numPr>
          <w:ilvl w:val="0"/>
          <w:numId w:val="19"/>
        </w:numPr>
        <w:rPr>
          <w:sz w:val="22"/>
        </w:rPr>
      </w:pPr>
      <w:r w:rsidRPr="00E16AD8">
        <w:rPr>
          <w:sz w:val="22"/>
        </w:rPr>
        <w:t xml:space="preserve">Crédito número 0633539 (cero seis tres tres cinco tres nueve), con fecha de multa 13 trece de junio del año 2001 dos mil uno; </w:t>
      </w:r>
    </w:p>
    <w:p w14:paraId="4F272B65" w14:textId="3022B199" w:rsidR="00CF1A53" w:rsidRPr="00E16AD8" w:rsidRDefault="00CF1A53" w:rsidP="00CF1A53">
      <w:pPr>
        <w:pStyle w:val="SENTENCIAS"/>
        <w:numPr>
          <w:ilvl w:val="0"/>
          <w:numId w:val="19"/>
        </w:numPr>
        <w:rPr>
          <w:sz w:val="22"/>
        </w:rPr>
      </w:pPr>
      <w:r w:rsidRPr="00E16AD8">
        <w:rPr>
          <w:sz w:val="22"/>
        </w:rPr>
        <w:t>Crédito número 0632746 (cero seis tres dos siete cuatro seis), con fecha de multa 10 diez de octubre del año 2000 dos mil;</w:t>
      </w:r>
    </w:p>
    <w:p w14:paraId="21736B59" w14:textId="59FD7A85" w:rsidR="00CF1A53" w:rsidRPr="00E16AD8" w:rsidRDefault="00CF1A53" w:rsidP="00CF1A53">
      <w:pPr>
        <w:pStyle w:val="SENTENCIAS"/>
        <w:numPr>
          <w:ilvl w:val="0"/>
          <w:numId w:val="19"/>
        </w:numPr>
        <w:rPr>
          <w:sz w:val="22"/>
        </w:rPr>
      </w:pPr>
      <w:r w:rsidRPr="00E16AD8">
        <w:rPr>
          <w:sz w:val="22"/>
        </w:rPr>
        <w:t>N</w:t>
      </w:r>
      <w:r w:rsidR="00832DA8" w:rsidRPr="00E16AD8">
        <w:rPr>
          <w:sz w:val="22"/>
        </w:rPr>
        <w:t>ú</w:t>
      </w:r>
      <w:r w:rsidRPr="00E16AD8">
        <w:rPr>
          <w:sz w:val="22"/>
        </w:rPr>
        <w:t xml:space="preserve">mero 0632311 (cero seis tres dos tres uno uno), de fecha 26 veintiséis de mayo del año 2000 dos mil; </w:t>
      </w:r>
    </w:p>
    <w:p w14:paraId="5D4142B5" w14:textId="414EEEB6" w:rsidR="00CF1A53" w:rsidRPr="00E16AD8" w:rsidRDefault="00CF1A53" w:rsidP="00CF1A53">
      <w:pPr>
        <w:pStyle w:val="SENTENCIAS"/>
        <w:numPr>
          <w:ilvl w:val="0"/>
          <w:numId w:val="19"/>
        </w:numPr>
        <w:rPr>
          <w:sz w:val="22"/>
        </w:rPr>
      </w:pPr>
      <w:r w:rsidRPr="00E16AD8">
        <w:rPr>
          <w:sz w:val="22"/>
        </w:rPr>
        <w:t xml:space="preserve">Crédito número de crédito 0633129 (cero seis tres tres uno dos nueve), de fecha 15 quince de febrero del año 2001 dos mil uno y </w:t>
      </w:r>
    </w:p>
    <w:p w14:paraId="725726CE" w14:textId="038D144A" w:rsidR="00CF1A53" w:rsidRPr="00E16AD8" w:rsidRDefault="00CF1A53" w:rsidP="00CF1A53">
      <w:pPr>
        <w:pStyle w:val="SENTENCIAS"/>
        <w:numPr>
          <w:ilvl w:val="0"/>
          <w:numId w:val="19"/>
        </w:numPr>
        <w:rPr>
          <w:sz w:val="22"/>
        </w:rPr>
      </w:pPr>
      <w:r w:rsidRPr="00E16AD8">
        <w:rPr>
          <w:sz w:val="22"/>
        </w:rPr>
        <w:t>Número 0632963 (cero seis tres dos nueve seis tres) con fecha de multa de 07 siete de diciembre del año 2000 dos mil.</w:t>
      </w:r>
    </w:p>
    <w:p w14:paraId="4253262F" w14:textId="77777777" w:rsidR="00CF1A53" w:rsidRPr="00E16AD8" w:rsidRDefault="00CF1A53" w:rsidP="00CF1A53">
      <w:pPr>
        <w:pStyle w:val="SENTENCIAS"/>
        <w:rPr>
          <w:sz w:val="22"/>
        </w:rPr>
      </w:pPr>
    </w:p>
    <w:p w14:paraId="4D9541B0" w14:textId="5FCE2A9F" w:rsidR="00CF1A53" w:rsidRPr="00E16AD8" w:rsidRDefault="00CF1A53" w:rsidP="00CF1A53">
      <w:pPr>
        <w:pStyle w:val="SENTENCIAS"/>
      </w:pPr>
      <w:r w:rsidRPr="00E16AD8">
        <w:t>Todos notificados el día 25 veinticinco de septiembre del año 2017 dos mil diecisiete. ----------------------------------------------------------------------------------------</w:t>
      </w:r>
    </w:p>
    <w:p w14:paraId="78F64EBB" w14:textId="77777777" w:rsidR="00CF1A53" w:rsidRPr="00E16AD8" w:rsidRDefault="00CF1A53" w:rsidP="00D950CF">
      <w:pPr>
        <w:pStyle w:val="RESOLUCIONES"/>
      </w:pPr>
    </w:p>
    <w:p w14:paraId="0049DD12" w14:textId="210BBC7C" w:rsidR="00D950CF" w:rsidRPr="00E16AD8" w:rsidRDefault="00CF1A53" w:rsidP="00D950CF">
      <w:pPr>
        <w:pStyle w:val="RESOLUCIONES"/>
      </w:pPr>
      <w:r w:rsidRPr="00E16AD8">
        <w:t xml:space="preserve">Los requerimientos de pago antes mencionados obran en el sumario en copia al carbón, por lo que merecen pleno valor probatorio </w:t>
      </w:r>
      <w:r w:rsidR="00D950CF" w:rsidRPr="00E16AD8">
        <w:t xml:space="preserve">conforme a los artículos 78, 121, y 131 del Código de Procedimiento y Justicia Administrativa para el Estado y los Municipios de Guanajuato. </w:t>
      </w:r>
      <w:r w:rsidRPr="00E16AD8">
        <w:t>-----------------------------------------</w:t>
      </w:r>
    </w:p>
    <w:p w14:paraId="2CB298EA" w14:textId="77777777" w:rsidR="00D950CF" w:rsidRPr="00E16AD8" w:rsidRDefault="00D950CF" w:rsidP="00D950CF">
      <w:pPr>
        <w:pStyle w:val="RESOLUCIONES"/>
        <w:rPr>
          <w:rFonts w:cs="Calibri"/>
        </w:rPr>
      </w:pPr>
    </w:p>
    <w:p w14:paraId="5AA10447" w14:textId="77777777" w:rsidR="00D950CF" w:rsidRPr="00E16AD8" w:rsidRDefault="00D950CF" w:rsidP="00D950CF">
      <w:pPr>
        <w:spacing w:line="360" w:lineRule="auto"/>
        <w:ind w:firstLine="708"/>
        <w:jc w:val="both"/>
        <w:rPr>
          <w:rFonts w:ascii="Century" w:hAnsi="Century"/>
        </w:rPr>
      </w:pPr>
      <w:r w:rsidRPr="00E16AD8">
        <w:rPr>
          <w:rFonts w:ascii="Century" w:hAnsi="Century"/>
        </w:rPr>
        <w:t xml:space="preserve">En razón de lo anterior, se tiene por </w:t>
      </w:r>
      <w:r w:rsidRPr="00E16AD8">
        <w:rPr>
          <w:rFonts w:ascii="Century" w:hAnsi="Century"/>
          <w:b/>
        </w:rPr>
        <w:t>debidamente acreditada</w:t>
      </w:r>
      <w:r w:rsidRPr="00E16AD8">
        <w:rPr>
          <w:rFonts w:ascii="Century" w:hAnsi="Century"/>
        </w:rPr>
        <w:t xml:space="preserve"> la existencia del acto impugnado. --------------------------------------------------------------- </w:t>
      </w:r>
    </w:p>
    <w:p w14:paraId="6E2DF3A7" w14:textId="77777777" w:rsidR="00D950CF" w:rsidRPr="00E16AD8" w:rsidRDefault="00D950CF" w:rsidP="00D950CF">
      <w:pPr>
        <w:spacing w:line="360" w:lineRule="auto"/>
        <w:jc w:val="both"/>
        <w:rPr>
          <w:rFonts w:ascii="Century" w:hAnsi="Century" w:cs="Calibri"/>
          <w:b/>
          <w:bCs/>
          <w:iCs/>
        </w:rPr>
      </w:pPr>
    </w:p>
    <w:p w14:paraId="73E94207" w14:textId="4EF67511" w:rsidR="00D950CF" w:rsidRPr="00E16AD8" w:rsidRDefault="008043ED" w:rsidP="00D950CF">
      <w:pPr>
        <w:pStyle w:val="RESOLUCIONES"/>
      </w:pPr>
      <w:r w:rsidRPr="00E16AD8">
        <w:rPr>
          <w:b/>
        </w:rPr>
        <w:t>TERCERO</w:t>
      </w:r>
      <w:r w:rsidR="00D950CF" w:rsidRPr="00E16AD8">
        <w:rPr>
          <w:b/>
        </w:rPr>
        <w:t xml:space="preserve">. </w:t>
      </w:r>
      <w:r w:rsidR="00D950CF" w:rsidRPr="00E16AD8">
        <w:t xml:space="preserve">Por ser de examen preferente y de orden público, se analiza si se actualiza alguna de las causales de improcedencia o sobreseimiento previstas en los artículos 261 y 262 del Código de Procedimiento y Justicia </w:t>
      </w:r>
      <w:r w:rsidR="00D950CF" w:rsidRPr="00E16AD8">
        <w:lastRenderedPageBreak/>
        <w:t xml:space="preserve">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E16AD8" w:rsidRDefault="00D950CF" w:rsidP="00D950CF">
      <w:pPr>
        <w:spacing w:line="360" w:lineRule="auto"/>
        <w:ind w:firstLine="708"/>
        <w:jc w:val="both"/>
        <w:rPr>
          <w:rFonts w:ascii="Century" w:hAnsi="Century" w:cs="Calibri"/>
          <w:b/>
          <w:bCs/>
          <w:iCs/>
        </w:rPr>
      </w:pPr>
    </w:p>
    <w:p w14:paraId="7E8D3897" w14:textId="405FC68B" w:rsidR="00E44133" w:rsidRPr="00E16AD8" w:rsidRDefault="00D950CF" w:rsidP="00D950CF">
      <w:pPr>
        <w:spacing w:line="360" w:lineRule="auto"/>
        <w:ind w:firstLine="708"/>
        <w:jc w:val="both"/>
        <w:rPr>
          <w:rFonts w:ascii="Century" w:hAnsi="Century" w:cs="Calibri"/>
          <w:bCs/>
          <w:iCs/>
        </w:rPr>
      </w:pPr>
      <w:r w:rsidRPr="00E16AD8">
        <w:rPr>
          <w:rFonts w:ascii="Century" w:hAnsi="Century" w:cs="Calibri"/>
          <w:bCs/>
          <w:iCs/>
        </w:rPr>
        <w:t>En tal sentido, la</w:t>
      </w:r>
      <w:r w:rsidR="00E44133" w:rsidRPr="00E16AD8">
        <w:rPr>
          <w:rFonts w:ascii="Century" w:hAnsi="Century" w:cs="Calibri"/>
          <w:bCs/>
          <w:iCs/>
        </w:rPr>
        <w:t>s autoridades demandadas señalan que se actualiza la causal de improcedencia prevista en la fracción I y VI del artículo 261 del Código de Procedimiento y Justicia Administrativa para el Estado y los Municipio de Guanajuato. -----------------------------------------------------------------------</w:t>
      </w:r>
    </w:p>
    <w:p w14:paraId="35509BD0" w14:textId="3CEC98F8" w:rsidR="00E44133" w:rsidRPr="00E16AD8" w:rsidRDefault="00E44133" w:rsidP="00D950CF">
      <w:pPr>
        <w:spacing w:line="360" w:lineRule="auto"/>
        <w:ind w:firstLine="708"/>
        <w:jc w:val="both"/>
        <w:rPr>
          <w:rFonts w:ascii="Century" w:hAnsi="Century" w:cs="Calibri"/>
          <w:bCs/>
          <w:iCs/>
        </w:rPr>
      </w:pPr>
    </w:p>
    <w:p w14:paraId="5BB5442C" w14:textId="54210480" w:rsidR="00E44133" w:rsidRPr="00E16AD8" w:rsidRDefault="00E44133" w:rsidP="00D950CF">
      <w:pPr>
        <w:spacing w:line="360" w:lineRule="auto"/>
        <w:ind w:firstLine="708"/>
        <w:jc w:val="both"/>
        <w:rPr>
          <w:rFonts w:ascii="Century" w:hAnsi="Century" w:cs="Calibri"/>
          <w:bCs/>
          <w:iCs/>
        </w:rPr>
      </w:pPr>
      <w:r w:rsidRPr="00E16AD8">
        <w:rPr>
          <w:rFonts w:ascii="Century" w:hAnsi="Century" w:cs="Calibri"/>
          <w:bCs/>
          <w:iCs/>
        </w:rPr>
        <w:t>El Director de Ejecución menciona que se actualiza dicha causal ya que los actos por ella emitidos son apegados a derecho; por otro lado, el notificador menciona que no es responsable de la emisión u origen del motivo que originó el crédito fiscal. -------------------------------------------------------------------------------------</w:t>
      </w:r>
    </w:p>
    <w:p w14:paraId="11B68F73" w14:textId="368E08EA" w:rsidR="00E44133" w:rsidRPr="00E16AD8" w:rsidRDefault="00E44133" w:rsidP="00D950CF">
      <w:pPr>
        <w:spacing w:line="360" w:lineRule="auto"/>
        <w:ind w:firstLine="708"/>
        <w:jc w:val="both"/>
        <w:rPr>
          <w:rFonts w:ascii="Century" w:hAnsi="Century" w:cs="Calibri"/>
          <w:bCs/>
          <w:iCs/>
        </w:rPr>
      </w:pPr>
    </w:p>
    <w:p w14:paraId="05F0E29C" w14:textId="2BD5DE52" w:rsidR="00E44133" w:rsidRPr="00E16AD8" w:rsidRDefault="00832DA8" w:rsidP="00E44133">
      <w:pPr>
        <w:pStyle w:val="SENTENCIAS"/>
        <w:rPr>
          <w:rFonts w:cs="Calibri"/>
          <w:bCs/>
          <w:iCs/>
        </w:rPr>
      </w:pPr>
      <w:r w:rsidRPr="00E16AD8">
        <w:rPr>
          <w:rFonts w:cs="Calibri"/>
          <w:bCs/>
          <w:iCs/>
        </w:rPr>
        <w:t>Respecto de lo argumentado por las demandadas, no</w:t>
      </w:r>
      <w:r w:rsidR="00E44133" w:rsidRPr="00E16AD8">
        <w:rPr>
          <w:rFonts w:cs="Calibri"/>
          <w:bCs/>
          <w:iCs/>
        </w:rPr>
        <w:t xml:space="preserve"> le</w:t>
      </w:r>
      <w:r w:rsidRPr="00E16AD8">
        <w:rPr>
          <w:rFonts w:cs="Calibri"/>
          <w:bCs/>
          <w:iCs/>
        </w:rPr>
        <w:t xml:space="preserve">s asiste la razón, toda vez que en </w:t>
      </w:r>
      <w:r w:rsidR="00E44133" w:rsidRPr="00E16AD8">
        <w:rPr>
          <w:rFonts w:cs="Calibri"/>
          <w:bCs/>
          <w:iCs/>
        </w:rPr>
        <w:t xml:space="preserve">relación a la fracción I, del artículo 261 del Código de la materia, </w:t>
      </w:r>
      <w:r w:rsidR="009C39FB" w:rsidRPr="00E16AD8">
        <w:rPr>
          <w:rFonts w:cs="Calibri"/>
          <w:bCs/>
          <w:iCs/>
        </w:rPr>
        <w:t xml:space="preserve">misma </w:t>
      </w:r>
      <w:r w:rsidR="00E44133" w:rsidRPr="00E16AD8">
        <w:rPr>
          <w:rFonts w:cs="Calibri"/>
          <w:bCs/>
          <w:iCs/>
        </w:rPr>
        <w:t xml:space="preserve">que </w:t>
      </w:r>
      <w:r w:rsidR="009C39FB" w:rsidRPr="00E16AD8">
        <w:rPr>
          <w:rFonts w:cs="Calibri"/>
          <w:bCs/>
          <w:iCs/>
        </w:rPr>
        <w:t>dispone</w:t>
      </w:r>
      <w:r w:rsidR="00E44133" w:rsidRPr="00E16AD8">
        <w:rPr>
          <w:rFonts w:cs="Calibri"/>
          <w:bCs/>
          <w:iCs/>
        </w:rPr>
        <w:t xml:space="preserve"> que el proceso administrativo es improcedente en contra de actos y resoluciones que no afecten el interés jurídico del actor, sin embargo</w:t>
      </w:r>
      <w:r w:rsidR="009C39FB" w:rsidRPr="00E16AD8">
        <w:rPr>
          <w:rFonts w:cs="Calibri"/>
          <w:bCs/>
          <w:iCs/>
        </w:rPr>
        <w:t>,</w:t>
      </w:r>
      <w:r w:rsidR="00E44133" w:rsidRPr="00E16AD8">
        <w:rPr>
          <w:rFonts w:cs="Calibri"/>
          <w:bCs/>
          <w:iCs/>
        </w:rPr>
        <w:t xml:space="preserve"> el actor acude a demandar diversos requerimientos de pago</w:t>
      </w:r>
      <w:r w:rsidR="009C39FB" w:rsidRPr="00E16AD8">
        <w:rPr>
          <w:rFonts w:cs="Calibri"/>
          <w:bCs/>
          <w:iCs/>
        </w:rPr>
        <w:t xml:space="preserve"> dirigidos a él</w:t>
      </w:r>
      <w:r w:rsidR="00E44133" w:rsidRPr="00E16AD8">
        <w:rPr>
          <w:rFonts w:cs="Calibri"/>
          <w:bCs/>
          <w:iCs/>
        </w:rPr>
        <w:t xml:space="preserve">, por concepto de diversos créditos fiscales, actos que de ejecutarse repercuten en </w:t>
      </w:r>
      <w:r w:rsidR="009C39FB" w:rsidRPr="00E16AD8">
        <w:rPr>
          <w:rFonts w:cs="Calibri"/>
          <w:bCs/>
          <w:iCs/>
        </w:rPr>
        <w:t xml:space="preserve">su </w:t>
      </w:r>
      <w:r w:rsidR="00E44133" w:rsidRPr="00E16AD8">
        <w:rPr>
          <w:rFonts w:cs="Calibri"/>
          <w:bCs/>
          <w:iCs/>
        </w:rPr>
        <w:t xml:space="preserve">patrimonio, </w:t>
      </w:r>
      <w:r w:rsidR="00DE2DB8" w:rsidRPr="00E16AD8">
        <w:rPr>
          <w:rFonts w:cs="Calibri"/>
          <w:bCs/>
          <w:iCs/>
        </w:rPr>
        <w:t>por lo que éste cuenta con interés jurídico para intentar su nulidad. --</w:t>
      </w:r>
      <w:r w:rsidR="00E44133" w:rsidRPr="00E16AD8">
        <w:rPr>
          <w:rFonts w:cs="Calibri"/>
          <w:bCs/>
          <w:iCs/>
        </w:rPr>
        <w:t>--------------------------------</w:t>
      </w:r>
      <w:r w:rsidR="009C39FB" w:rsidRPr="00E16AD8">
        <w:rPr>
          <w:rFonts w:cs="Calibri"/>
          <w:bCs/>
          <w:iCs/>
        </w:rPr>
        <w:t>---------------------------------------------</w:t>
      </w:r>
    </w:p>
    <w:p w14:paraId="05322B01" w14:textId="77777777" w:rsidR="00E44133" w:rsidRPr="00E16AD8" w:rsidRDefault="00E44133" w:rsidP="00E44133">
      <w:pPr>
        <w:pStyle w:val="SENTENCIAS"/>
        <w:rPr>
          <w:rFonts w:cs="Calibri"/>
          <w:bCs/>
          <w:iCs/>
        </w:rPr>
      </w:pPr>
    </w:p>
    <w:p w14:paraId="70A87EE8" w14:textId="77777777" w:rsidR="00E44133" w:rsidRPr="00E16AD8" w:rsidRDefault="00E44133" w:rsidP="00E44133">
      <w:pPr>
        <w:pStyle w:val="RESOLUCIONES"/>
        <w:rPr>
          <w:rFonts w:cs="Calibri"/>
          <w:bCs/>
          <w:iCs/>
        </w:rPr>
      </w:pPr>
      <w:r w:rsidRPr="00E16AD8">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E16AD8" w:rsidRDefault="00E44133" w:rsidP="00E44133">
      <w:pPr>
        <w:pStyle w:val="RESOLUCIONES"/>
        <w:rPr>
          <w:rFonts w:cs="Calibri"/>
          <w:bCs/>
          <w:iCs/>
        </w:rPr>
      </w:pPr>
    </w:p>
    <w:p w14:paraId="6B02A9E6" w14:textId="77777777" w:rsidR="00E44133" w:rsidRPr="00E16AD8" w:rsidRDefault="00E44133" w:rsidP="009C39FB">
      <w:pPr>
        <w:pStyle w:val="TESISYJURIS"/>
        <w:rPr>
          <w:sz w:val="22"/>
          <w:szCs w:val="22"/>
        </w:rPr>
      </w:pPr>
      <w:r w:rsidRPr="00E16AD8">
        <w:rPr>
          <w:sz w:val="22"/>
          <w:szCs w:val="22"/>
        </w:rPr>
        <w:t xml:space="preserve">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w:t>
      </w:r>
      <w:r w:rsidRPr="00E16AD8">
        <w:rPr>
          <w:sz w:val="22"/>
          <w:szCs w:val="22"/>
        </w:rPr>
        <w:lastRenderedPageBreak/>
        <w:t>legales aplicables, por lo que no es atendible el razonamiento de la parte demandada relativa al sobreseimiento.</w:t>
      </w:r>
    </w:p>
    <w:p w14:paraId="603CD018" w14:textId="37297F92" w:rsidR="00E44133" w:rsidRPr="00E16AD8" w:rsidRDefault="00E44133" w:rsidP="00E44133">
      <w:pPr>
        <w:spacing w:line="360" w:lineRule="auto"/>
        <w:ind w:right="-1" w:firstLine="708"/>
        <w:jc w:val="both"/>
        <w:rPr>
          <w:rFonts w:ascii="Century" w:hAnsi="Century" w:cs="Calibri"/>
          <w:bCs/>
          <w:iCs/>
        </w:rPr>
      </w:pPr>
    </w:p>
    <w:p w14:paraId="4E0FD5A3" w14:textId="77777777" w:rsidR="009C39FB" w:rsidRPr="00E16AD8" w:rsidRDefault="009C39FB" w:rsidP="00E44133">
      <w:pPr>
        <w:spacing w:line="360" w:lineRule="auto"/>
        <w:ind w:right="-1" w:firstLine="708"/>
        <w:jc w:val="both"/>
        <w:rPr>
          <w:rFonts w:ascii="Century" w:hAnsi="Century" w:cs="Calibri"/>
          <w:bCs/>
          <w:iCs/>
        </w:rPr>
      </w:pPr>
    </w:p>
    <w:p w14:paraId="23168555" w14:textId="604265A2" w:rsidR="00DE2DB8" w:rsidRPr="00E16AD8" w:rsidRDefault="00DE2DB8" w:rsidP="00DE2DB8">
      <w:pPr>
        <w:pStyle w:val="SENTENCIAS"/>
        <w:rPr>
          <w:rFonts w:cs="Calibri"/>
          <w:bCs/>
          <w:iCs/>
        </w:rPr>
      </w:pPr>
      <w:r w:rsidRPr="00E16AD8">
        <w:rPr>
          <w:rFonts w:cs="Calibri"/>
          <w:bCs/>
          <w:iCs/>
        </w:rPr>
        <w:t xml:space="preserve">Por otro lado, la referida fracción VI, del artículo 261 del Código de Procedimiento y Justicia Administrativa para el Estado y los Municipios de Guanajuato, </w:t>
      </w:r>
      <w:r w:rsidR="009C39FB" w:rsidRPr="00E16AD8">
        <w:rPr>
          <w:rFonts w:cs="Calibri"/>
          <w:bCs/>
          <w:iCs/>
        </w:rPr>
        <w:t>dispone</w:t>
      </w:r>
      <w:r w:rsidRPr="00E16AD8">
        <w:rPr>
          <w:rFonts w:cs="Calibri"/>
          <w:bCs/>
          <w:iCs/>
        </w:rPr>
        <w:t xml:space="preserve"> que el juicio de nulidad es improcedente: ---------------------</w:t>
      </w:r>
    </w:p>
    <w:p w14:paraId="3205E1BA" w14:textId="77777777" w:rsidR="00DE2DB8" w:rsidRPr="00E16AD8" w:rsidRDefault="00DE2DB8" w:rsidP="00DE2DB8">
      <w:pPr>
        <w:pStyle w:val="SENTENCIAS"/>
        <w:rPr>
          <w:rFonts w:cs="Calibri"/>
          <w:bCs/>
          <w:iCs/>
        </w:rPr>
      </w:pPr>
    </w:p>
    <w:p w14:paraId="26B159DD" w14:textId="77777777" w:rsidR="00DE2DB8" w:rsidRPr="00E16AD8" w:rsidRDefault="00DE2DB8" w:rsidP="00DE2DB8">
      <w:pPr>
        <w:pStyle w:val="TESISYJURIS"/>
        <w:rPr>
          <w:sz w:val="22"/>
          <w:szCs w:val="22"/>
          <w:lang w:val="es-MX"/>
        </w:rPr>
      </w:pPr>
      <w:r w:rsidRPr="00E16AD8">
        <w:rPr>
          <w:sz w:val="22"/>
          <w:szCs w:val="22"/>
        </w:rPr>
        <w:t>Que sean inexistentes, derivada claramente esta circunstancia de las constancias de autos; y</w:t>
      </w:r>
    </w:p>
    <w:p w14:paraId="7CD13D16" w14:textId="05F2FD4C" w:rsidR="00DE2DB8" w:rsidRPr="00E16AD8" w:rsidRDefault="00DE2DB8" w:rsidP="00DE2DB8">
      <w:pPr>
        <w:pStyle w:val="SENTENCIAS"/>
        <w:rPr>
          <w:rFonts w:cs="Calibri"/>
          <w:bCs/>
          <w:iCs/>
        </w:rPr>
      </w:pPr>
    </w:p>
    <w:p w14:paraId="55EBFE96" w14:textId="77777777" w:rsidR="009C39FB" w:rsidRPr="00E16AD8" w:rsidRDefault="009C39FB" w:rsidP="00DE2DB8">
      <w:pPr>
        <w:pStyle w:val="SENTENCIAS"/>
        <w:rPr>
          <w:rFonts w:cs="Calibri"/>
          <w:bCs/>
          <w:iCs/>
        </w:rPr>
      </w:pPr>
    </w:p>
    <w:p w14:paraId="02208E74" w14:textId="6DE9C50B" w:rsidR="00DE2DB8" w:rsidRPr="00E16AD8" w:rsidRDefault="00DE2DB8" w:rsidP="00DE2DB8">
      <w:pPr>
        <w:pStyle w:val="SENTENCIAS"/>
        <w:rPr>
          <w:rFonts w:cs="Calibri"/>
          <w:bCs/>
          <w:iCs/>
        </w:rPr>
      </w:pPr>
      <w:r w:rsidRPr="00E16AD8">
        <w:rPr>
          <w:rFonts w:cs="Calibri"/>
          <w:bCs/>
          <w:iCs/>
        </w:rPr>
        <w:t>No obstante</w:t>
      </w:r>
      <w:r w:rsidR="009C39FB" w:rsidRPr="00E16AD8">
        <w:rPr>
          <w:rFonts w:cs="Calibri"/>
          <w:bCs/>
          <w:iCs/>
        </w:rPr>
        <w:t>,</w:t>
      </w:r>
      <w:r w:rsidRPr="00E16AD8">
        <w:rPr>
          <w:rFonts w:cs="Calibri"/>
          <w:bCs/>
          <w:iCs/>
        </w:rPr>
        <w:t xml:space="preserve"> lo s</w:t>
      </w:r>
      <w:r w:rsidR="009C39FB" w:rsidRPr="00E16AD8">
        <w:rPr>
          <w:rFonts w:cs="Calibri"/>
          <w:bCs/>
          <w:iCs/>
        </w:rPr>
        <w:t>ostenido</w:t>
      </w:r>
      <w:r w:rsidRPr="00E16AD8">
        <w:rPr>
          <w:rFonts w:cs="Calibri"/>
          <w:bCs/>
          <w:iCs/>
        </w:rPr>
        <w:t xml:space="preserve"> por la demanda</w:t>
      </w:r>
      <w:r w:rsidR="009C39FB" w:rsidRPr="00E16AD8">
        <w:rPr>
          <w:rFonts w:cs="Calibri"/>
          <w:bCs/>
          <w:iCs/>
        </w:rPr>
        <w:t xml:space="preserve"> no resulta procedente, toda vez que, en el</w:t>
      </w:r>
      <w:r w:rsidRPr="00E16AD8">
        <w:rPr>
          <w:rFonts w:cs="Calibri"/>
          <w:bCs/>
          <w:iCs/>
        </w:rPr>
        <w:t xml:space="preserve"> considerando segundo</w:t>
      </w:r>
      <w:r w:rsidR="009C39FB" w:rsidRPr="00E16AD8">
        <w:rPr>
          <w:rFonts w:cs="Calibri"/>
          <w:bCs/>
          <w:iCs/>
        </w:rPr>
        <w:t xml:space="preserve"> de la presente resolución</w:t>
      </w:r>
      <w:r w:rsidR="00081482" w:rsidRPr="00E16AD8">
        <w:rPr>
          <w:rFonts w:cs="Calibri"/>
          <w:bCs/>
          <w:iCs/>
        </w:rPr>
        <w:t>,</w:t>
      </w:r>
      <w:r w:rsidRPr="00E16AD8">
        <w:rPr>
          <w:rFonts w:cs="Calibri"/>
          <w:bCs/>
          <w:iCs/>
        </w:rPr>
        <w:t xml:space="preserve"> quedó debidamente acreditad</w:t>
      </w:r>
      <w:r w:rsidR="009C39FB" w:rsidRPr="00E16AD8">
        <w:rPr>
          <w:rFonts w:cs="Calibri"/>
          <w:bCs/>
          <w:iCs/>
        </w:rPr>
        <w:t>a</w:t>
      </w:r>
      <w:r w:rsidRPr="00E16AD8">
        <w:rPr>
          <w:rFonts w:cs="Calibri"/>
          <w:bCs/>
          <w:iCs/>
        </w:rPr>
        <w:t xml:space="preserve"> la existencia de los actos impugnados. --------------------</w:t>
      </w:r>
    </w:p>
    <w:p w14:paraId="6DDB5D6C" w14:textId="77777777" w:rsidR="00E44133" w:rsidRPr="00E16AD8" w:rsidRDefault="00E44133" w:rsidP="00D950CF">
      <w:pPr>
        <w:spacing w:line="360" w:lineRule="auto"/>
        <w:ind w:firstLine="708"/>
        <w:jc w:val="both"/>
        <w:rPr>
          <w:rFonts w:ascii="Century" w:hAnsi="Century" w:cs="Calibri"/>
          <w:bCs/>
          <w:iCs/>
        </w:rPr>
      </w:pPr>
    </w:p>
    <w:p w14:paraId="7B6ED92E" w14:textId="0F6AAE63" w:rsidR="00D950CF" w:rsidRPr="00E16AD8" w:rsidRDefault="00DE2DB8" w:rsidP="00D950CF">
      <w:pPr>
        <w:spacing w:line="360" w:lineRule="auto"/>
        <w:ind w:firstLine="708"/>
        <w:jc w:val="both"/>
        <w:rPr>
          <w:rFonts w:ascii="Century" w:hAnsi="Century" w:cs="Calibri"/>
          <w:bCs/>
          <w:iCs/>
        </w:rPr>
      </w:pPr>
      <w:r w:rsidRPr="00E16AD8">
        <w:rPr>
          <w:rFonts w:ascii="Century" w:hAnsi="Century" w:cs="Calibri"/>
          <w:bCs/>
          <w:iCs/>
        </w:rPr>
        <w:t xml:space="preserve">Por último, esta </w:t>
      </w:r>
      <w:r w:rsidR="00081482" w:rsidRPr="00E16AD8">
        <w:rPr>
          <w:rFonts w:ascii="Century" w:hAnsi="Century" w:cs="Calibri"/>
          <w:bCs/>
          <w:iCs/>
        </w:rPr>
        <w:t>j</w:t>
      </w:r>
      <w:r w:rsidRPr="00E16AD8">
        <w:rPr>
          <w:rFonts w:ascii="Century" w:hAnsi="Century" w:cs="Calibri"/>
          <w:bCs/>
          <w:iCs/>
        </w:rPr>
        <w:t xml:space="preserve">uzgadora </w:t>
      </w:r>
      <w:r w:rsidR="00D950CF" w:rsidRPr="00E16AD8">
        <w:rPr>
          <w:rFonts w:ascii="Century" w:hAnsi="Century" w:cs="Calibri"/>
          <w:bCs/>
          <w:iCs/>
        </w:rPr>
        <w:t xml:space="preserve">de oficio no aprecia </w:t>
      </w:r>
      <w:r w:rsidR="00D950CF" w:rsidRPr="00E16AD8">
        <w:rPr>
          <w:rStyle w:val="RESOLUCIONESCar"/>
        </w:rPr>
        <w:t>la actualización de alguna causal de improcedencia o sobreseimiento, que impida entrar al estudio del fondo de este asunto, por lo que se procede al análisis de los conceptos de impugnación esgrimidos por el actor</w:t>
      </w:r>
      <w:r w:rsidR="00081482" w:rsidRPr="00E16AD8">
        <w:rPr>
          <w:rStyle w:val="RESOLUCIONESCar"/>
        </w:rPr>
        <w:t>; no sin antes fijar los puntos controvertidos en la presente causa</w:t>
      </w:r>
      <w:r w:rsidR="00D950CF" w:rsidRPr="00E16AD8">
        <w:rPr>
          <w:rStyle w:val="RESOLUCIONESCar"/>
        </w:rPr>
        <w:t>. --------------------------------------------</w:t>
      </w:r>
      <w:r w:rsidRPr="00E16AD8">
        <w:rPr>
          <w:rStyle w:val="RESOLUCIONESCar"/>
        </w:rPr>
        <w:t>-----------</w:t>
      </w:r>
      <w:r w:rsidR="00081482" w:rsidRPr="00E16AD8">
        <w:rPr>
          <w:rStyle w:val="RESOLUCIONESCar"/>
        </w:rPr>
        <w:t>-</w:t>
      </w:r>
      <w:r w:rsidRPr="00E16AD8">
        <w:rPr>
          <w:rStyle w:val="RESOLUCIONESCar"/>
        </w:rPr>
        <w:t>-</w:t>
      </w:r>
    </w:p>
    <w:p w14:paraId="668EC2AE" w14:textId="77777777" w:rsidR="00D950CF" w:rsidRPr="00E16AD8" w:rsidRDefault="00D950CF" w:rsidP="00D950CF">
      <w:pPr>
        <w:spacing w:line="360" w:lineRule="auto"/>
        <w:ind w:firstLine="708"/>
        <w:jc w:val="both"/>
        <w:rPr>
          <w:rFonts w:ascii="Century" w:hAnsi="Century" w:cs="Calibri"/>
          <w:b/>
          <w:bCs/>
          <w:iCs/>
        </w:rPr>
      </w:pPr>
    </w:p>
    <w:p w14:paraId="0C318B8E" w14:textId="3483EFC8" w:rsidR="00D950CF" w:rsidRPr="00E16AD8" w:rsidRDefault="008043ED" w:rsidP="00D950CF">
      <w:pPr>
        <w:spacing w:line="360" w:lineRule="auto"/>
        <w:ind w:firstLine="708"/>
        <w:jc w:val="both"/>
        <w:rPr>
          <w:rFonts w:ascii="Century" w:hAnsi="Century" w:cs="Calibri"/>
        </w:rPr>
      </w:pPr>
      <w:r w:rsidRPr="00E16AD8">
        <w:rPr>
          <w:rFonts w:ascii="Century" w:hAnsi="Century" w:cs="Calibri"/>
          <w:b/>
          <w:bCs/>
          <w:iCs/>
        </w:rPr>
        <w:t>CUARTO</w:t>
      </w:r>
      <w:r w:rsidR="00D950CF" w:rsidRPr="00E16AD8">
        <w:rPr>
          <w:rFonts w:ascii="Century" w:hAnsi="Century" w:cs="Calibri"/>
          <w:b/>
          <w:bCs/>
          <w:iCs/>
        </w:rPr>
        <w:t>.</w:t>
      </w:r>
      <w:r w:rsidR="00D950CF" w:rsidRPr="00E16AD8">
        <w:rPr>
          <w:rFonts w:ascii="Century" w:hAnsi="Century"/>
        </w:rPr>
        <w:t xml:space="preserve"> </w:t>
      </w:r>
      <w:r w:rsidR="00D950CF" w:rsidRPr="00E16AD8">
        <w:rPr>
          <w:rFonts w:ascii="Century" w:hAnsi="Century" w:cs="Calibri"/>
          <w:bCs/>
          <w:iCs/>
        </w:rPr>
        <w:t>En</w:t>
      </w:r>
      <w:r w:rsidR="00D950CF" w:rsidRPr="00E16AD8">
        <w:rPr>
          <w:rFonts w:ascii="Century" w:hAnsi="Century" w:cs="Calibri"/>
        </w:rPr>
        <w:t xml:space="preserve"> cumplimiento a lo establecido en la fracción I del artículo 299 del Código de Procedimiento y Justicia Administrativa para el Estado y los Municipios de Guanajuato, </w:t>
      </w:r>
      <w:r w:rsidR="00D950CF" w:rsidRPr="00E16AD8">
        <w:rPr>
          <w:rFonts w:ascii="Century" w:hAnsi="Century" w:cs="Calibri"/>
          <w:bCs/>
          <w:iCs/>
        </w:rPr>
        <w:t xml:space="preserve">este </w:t>
      </w:r>
      <w:r w:rsidR="00081482" w:rsidRPr="00E16AD8">
        <w:rPr>
          <w:rFonts w:ascii="Century" w:hAnsi="Century" w:cs="Calibri"/>
          <w:bCs/>
          <w:iCs/>
        </w:rPr>
        <w:t>j</w:t>
      </w:r>
      <w:r w:rsidR="00D950CF" w:rsidRPr="00E16AD8">
        <w:rPr>
          <w:rFonts w:ascii="Century" w:hAnsi="Century" w:cs="Calibri"/>
          <w:bCs/>
          <w:iCs/>
        </w:rPr>
        <w:t xml:space="preserve">uzgado </w:t>
      </w:r>
      <w:r w:rsidR="00D950CF" w:rsidRPr="00E16AD8">
        <w:rPr>
          <w:rFonts w:ascii="Century" w:hAnsi="Century" w:cs="Calibri"/>
        </w:rPr>
        <w:t xml:space="preserve">procede a fijar clara y precisamente los puntos controvertidos en el presente proceso administrativo. </w:t>
      </w:r>
    </w:p>
    <w:p w14:paraId="63C370C5" w14:textId="77777777" w:rsidR="00D950CF" w:rsidRPr="00E16AD8" w:rsidRDefault="00D950CF" w:rsidP="00D950CF">
      <w:pPr>
        <w:spacing w:line="360" w:lineRule="auto"/>
        <w:ind w:firstLine="708"/>
        <w:jc w:val="both"/>
        <w:rPr>
          <w:rFonts w:ascii="Century" w:hAnsi="Century" w:cs="Calibri"/>
        </w:rPr>
      </w:pPr>
    </w:p>
    <w:p w14:paraId="237FF2B3" w14:textId="1FCCF103" w:rsidR="00DE2DB8" w:rsidRPr="00E16AD8" w:rsidRDefault="00D950CF" w:rsidP="00D950CF">
      <w:pPr>
        <w:pStyle w:val="RESOLUCIONES"/>
      </w:pPr>
      <w:r w:rsidRPr="00E16AD8">
        <w:t xml:space="preserve">De lo expuesto por el actor en su </w:t>
      </w:r>
      <w:r w:rsidRPr="00E16AD8">
        <w:rPr>
          <w:bCs/>
          <w:iCs/>
        </w:rPr>
        <w:t>escrito</w:t>
      </w:r>
      <w:r w:rsidRPr="00E16AD8">
        <w:t xml:space="preserve"> de demanda, así como de las constancias que integran la causa administrativa</w:t>
      </w:r>
      <w:r w:rsidRPr="00E16AD8">
        <w:rPr>
          <w:bCs/>
          <w:iCs/>
        </w:rPr>
        <w:t xml:space="preserve"> que nos ocupa</w:t>
      </w:r>
      <w:r w:rsidRPr="00E16AD8">
        <w:t xml:space="preserve">, se desprende que en fecha </w:t>
      </w:r>
      <w:r w:rsidR="00DE2DB8" w:rsidRPr="00E16AD8">
        <w:t>25 veinticinco de septiembre del año 2017 dos mil diecisiete</w:t>
      </w:r>
      <w:r w:rsidR="00081482" w:rsidRPr="00E16AD8">
        <w:t>,</w:t>
      </w:r>
      <w:r w:rsidR="00DE2DB8" w:rsidRPr="00E16AD8">
        <w:t xml:space="preserve"> al actor se le notifica diversos requerimientos de pago, por concepto de multas, todos por el concepto de “no presentar permiso para construir”. --------------------</w:t>
      </w:r>
    </w:p>
    <w:p w14:paraId="486D2AB4" w14:textId="77777777" w:rsidR="00DE2DB8" w:rsidRPr="00E16AD8" w:rsidRDefault="00DE2DB8" w:rsidP="00D950CF">
      <w:pPr>
        <w:pStyle w:val="RESOLUCIONES"/>
      </w:pPr>
    </w:p>
    <w:p w14:paraId="429444C5" w14:textId="5C888430" w:rsidR="00D950CF" w:rsidRPr="00E16AD8" w:rsidRDefault="00081482" w:rsidP="00D950CF">
      <w:pPr>
        <w:pStyle w:val="RESOLUCIONES"/>
      </w:pPr>
      <w:r w:rsidRPr="00E16AD8">
        <w:lastRenderedPageBreak/>
        <w:t>Luego entonces</w:t>
      </w:r>
      <w:r w:rsidR="00D950CF" w:rsidRPr="00E16AD8">
        <w:t>, la “litis” planteada se hace consistir en determinar la legalidad o ilegalidad de</w:t>
      </w:r>
      <w:r w:rsidR="00DE2DB8" w:rsidRPr="00E16AD8">
        <w:t xml:space="preserve"> </w:t>
      </w:r>
      <w:r w:rsidR="00D950CF" w:rsidRPr="00E16AD8">
        <w:t>l</w:t>
      </w:r>
      <w:r w:rsidR="00DE2DB8" w:rsidRPr="00E16AD8">
        <w:t>os</w:t>
      </w:r>
      <w:r w:rsidR="00D950CF" w:rsidRPr="00E16AD8">
        <w:t xml:space="preserve"> requerimiento</w:t>
      </w:r>
      <w:r w:rsidR="00DE2DB8" w:rsidRPr="00E16AD8">
        <w:t>s</w:t>
      </w:r>
      <w:r w:rsidR="00D950CF" w:rsidRPr="00E16AD8">
        <w:t xml:space="preserve"> de pago emitido</w:t>
      </w:r>
      <w:r w:rsidR="00DE2DB8" w:rsidRPr="00E16AD8">
        <w:t>s</w:t>
      </w:r>
      <w:r w:rsidR="00D950CF" w:rsidRPr="00E16AD8">
        <w:t xml:space="preserve"> por el Director de Ejecución</w:t>
      </w:r>
      <w:r w:rsidR="00DE2DB8" w:rsidRPr="00E16AD8">
        <w:t>, con número</w:t>
      </w:r>
      <w:r w:rsidRPr="00E16AD8">
        <w:t>s</w:t>
      </w:r>
      <w:r w:rsidR="00DE2DB8" w:rsidRPr="00E16AD8">
        <w:t xml:space="preserve"> de crédito</w:t>
      </w:r>
      <w:r w:rsidRPr="00E16AD8">
        <w:t>:</w:t>
      </w:r>
      <w:r w:rsidR="00DE2DB8" w:rsidRPr="00E16AD8">
        <w:t xml:space="preserve"> 0632254 (cero seis tres dos dos cinco cuatro),</w:t>
      </w:r>
      <w:r w:rsidRPr="00E16AD8">
        <w:t xml:space="preserve"> con</w:t>
      </w:r>
      <w:r w:rsidR="00DE2DB8" w:rsidRPr="00E16AD8">
        <w:t xml:space="preserve"> fecha de multa 14 catorce de marzo del año 2000 dos mil; 0633185 (cero seis tres tres uno ocho cinco), de fecha 05 cinco de marzo del año 2001 dos mil uno; 0633300 (cero seis tres tres tres cero cero), correspondiente a la multa de fecha 04 cuatro de abril del año 2001 dos mil uno; 0633539 (cero seis tres tres cinco tres nueve), con fecha de multa 13 trece de junio del año 2001 dos mil uno; 0632746 (cero seis tres dos siete cuatro seis), con fecha de multa 10 diez de octubre del año 2000 dos mil; 0632311 (cero seis tres dos tres uno uno), de fecha 26 veintiséis de mayo del año 2000 dos mil; 0633129 (cero seis tres tres uno dos nueve), de fecha 15 quince de febrero del año 2001 dos mil uno</w:t>
      </w:r>
      <w:r w:rsidRPr="00E16AD8">
        <w:t>;</w:t>
      </w:r>
      <w:r w:rsidR="00DE2DB8" w:rsidRPr="00E16AD8">
        <w:t xml:space="preserve"> y 0632963 (cero seis tres dos nueve seis tres) con fecha de multa de 07 siete de diciembre del año 2000 dos mil, todos notificados el día 25 veinticinco de septiembre del año 2017 dos mil diecisiete. -----</w:t>
      </w:r>
      <w:r w:rsidR="00D950CF" w:rsidRPr="00E16AD8">
        <w:t>---------------------</w:t>
      </w:r>
      <w:r w:rsidR="00DE2DB8" w:rsidRPr="00E16AD8">
        <w:t>--</w:t>
      </w:r>
      <w:r w:rsidRPr="00E16AD8">
        <w:t>-------------------</w:t>
      </w:r>
    </w:p>
    <w:p w14:paraId="4D1F1401" w14:textId="77777777" w:rsidR="00D950CF" w:rsidRPr="00E16AD8" w:rsidRDefault="00D950CF" w:rsidP="00D950CF">
      <w:pPr>
        <w:pStyle w:val="RESOLUCIONES"/>
      </w:pPr>
    </w:p>
    <w:p w14:paraId="26E8216D" w14:textId="591F3547" w:rsidR="00DE2DB8" w:rsidRPr="00E16AD8" w:rsidRDefault="008043ED" w:rsidP="00DE2DB8">
      <w:pPr>
        <w:pStyle w:val="SENTENCIAS"/>
      </w:pPr>
      <w:r w:rsidRPr="00E16AD8">
        <w:rPr>
          <w:rFonts w:cs="Calibri"/>
          <w:b/>
        </w:rPr>
        <w:t>QUINTO</w:t>
      </w:r>
      <w:r w:rsidR="00D950CF" w:rsidRPr="00E16AD8">
        <w:rPr>
          <w:rFonts w:cs="Calibri"/>
          <w:b/>
        </w:rPr>
        <w:t>.</w:t>
      </w:r>
      <w:r w:rsidR="00D950CF" w:rsidRPr="00E16AD8">
        <w:rPr>
          <w:rFonts w:cs="Calibri"/>
        </w:rPr>
        <w:t xml:space="preserve"> </w:t>
      </w:r>
      <w:r w:rsidR="00DE2DB8" w:rsidRPr="00E16AD8">
        <w:t>Una vez determinada la litis de la presente causa, se procede al análisis de los conceptos de impugnación. ----------------------------------------------</w:t>
      </w:r>
    </w:p>
    <w:p w14:paraId="32571570" w14:textId="77777777" w:rsidR="00DE2DB8" w:rsidRPr="00E16AD8" w:rsidRDefault="00DE2DB8" w:rsidP="00DE2DB8">
      <w:pPr>
        <w:pStyle w:val="SENTENCIAS"/>
      </w:pPr>
    </w:p>
    <w:p w14:paraId="51DE2BB3" w14:textId="77777777" w:rsidR="00DE2DB8" w:rsidRPr="00E16AD8" w:rsidRDefault="00DE2DB8" w:rsidP="00DE2DB8">
      <w:pPr>
        <w:pStyle w:val="RESOLUCIONES"/>
        <w:rPr>
          <w:rFonts w:ascii="Calibri" w:hAnsi="Calibri"/>
          <w:sz w:val="26"/>
          <w:szCs w:val="26"/>
        </w:rPr>
      </w:pPr>
      <w:r w:rsidRPr="00E16AD8">
        <w:t>Esta juzgadora,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533F4CD7" w14:textId="77777777" w:rsidR="00DE2DB8" w:rsidRPr="00E16AD8" w:rsidRDefault="00DE2DB8" w:rsidP="00DE2DB8">
      <w:pPr>
        <w:pStyle w:val="SENTENCIAS"/>
        <w:rPr>
          <w:lang w:val="es-MX"/>
        </w:rPr>
      </w:pPr>
    </w:p>
    <w:p w14:paraId="3E73B3A4" w14:textId="77777777" w:rsidR="00DE2DB8" w:rsidRPr="00E16AD8" w:rsidRDefault="00DE2DB8" w:rsidP="00DE2DB8">
      <w:pPr>
        <w:pStyle w:val="TESISYJURIS"/>
        <w:rPr>
          <w:rFonts w:cs="Calibri"/>
          <w:sz w:val="22"/>
          <w:szCs w:val="22"/>
        </w:rPr>
      </w:pPr>
      <w:r w:rsidRPr="00E16AD8">
        <w:rPr>
          <w:b/>
        </w:rPr>
        <w:t>“</w:t>
      </w:r>
      <w:r w:rsidRPr="00E16AD8">
        <w:rPr>
          <w:b/>
          <w:sz w:val="22"/>
          <w:szCs w:val="22"/>
        </w:rPr>
        <w:t xml:space="preserve">CONCEPTOS DE VIOLACIÓN. EL JUEZ NO ESTÁ OBLIGADO A TRANSCRIBIRLOS. </w:t>
      </w:r>
      <w:r w:rsidRPr="00E16AD8">
        <w:rPr>
          <w:sz w:val="22"/>
          <w:szCs w:val="22"/>
        </w:rPr>
        <w:t xml:space="preserve">El hecho de que el Juez Federal no transcriba en su fallo los </w:t>
      </w:r>
      <w:r w:rsidRPr="00E16AD8">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16AD8">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77BF64C1" w14:textId="77777777" w:rsidR="00DE2DB8" w:rsidRPr="00E16AD8" w:rsidRDefault="00DE2DB8" w:rsidP="00DE2DB8">
      <w:pPr>
        <w:pStyle w:val="TESISYJURIS"/>
        <w:rPr>
          <w:rFonts w:cs="Calibri"/>
          <w:sz w:val="22"/>
          <w:szCs w:val="22"/>
        </w:rPr>
      </w:pPr>
    </w:p>
    <w:p w14:paraId="04893993" w14:textId="77777777" w:rsidR="00DE2DB8" w:rsidRPr="00E16AD8" w:rsidRDefault="00DE2DB8" w:rsidP="00DE2DB8">
      <w:pPr>
        <w:tabs>
          <w:tab w:val="left" w:pos="3975"/>
        </w:tabs>
        <w:spacing w:line="360" w:lineRule="auto"/>
        <w:ind w:firstLine="709"/>
        <w:jc w:val="both"/>
        <w:rPr>
          <w:rFonts w:ascii="Century" w:hAnsi="Century" w:cs="Calibri"/>
        </w:rPr>
      </w:pPr>
    </w:p>
    <w:p w14:paraId="2FBF5FCC" w14:textId="77777777" w:rsidR="00D950CF" w:rsidRPr="00E16AD8" w:rsidRDefault="00D950CF" w:rsidP="00D950CF">
      <w:pPr>
        <w:pStyle w:val="RESOLUCIONES"/>
      </w:pPr>
      <w:r w:rsidRPr="00E16AD8">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5BCAEDC0" w14:textId="77777777" w:rsidR="00D950CF" w:rsidRPr="00E16AD8" w:rsidRDefault="00D950CF" w:rsidP="00D950CF">
      <w:pPr>
        <w:pStyle w:val="RESOLUCIONES"/>
      </w:pPr>
    </w:p>
    <w:p w14:paraId="130FB405" w14:textId="6D07DF8D" w:rsidR="00D950CF" w:rsidRPr="00E16AD8" w:rsidRDefault="00D950CF" w:rsidP="00D950CF">
      <w:pPr>
        <w:pStyle w:val="TESISYJURIS"/>
        <w:ind w:firstLine="708"/>
        <w:rPr>
          <w:sz w:val="22"/>
          <w:szCs w:val="22"/>
        </w:rPr>
      </w:pPr>
      <w:r w:rsidRPr="00E16AD8">
        <w:t>«</w:t>
      </w:r>
      <w:r w:rsidRPr="00E16AD8">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DE8A80D" w14:textId="77777777" w:rsidR="00081482" w:rsidRPr="00E16AD8" w:rsidRDefault="00D950CF" w:rsidP="00D950CF">
      <w:pPr>
        <w:pStyle w:val="TESISYJURIS"/>
        <w:rPr>
          <w:sz w:val="22"/>
          <w:szCs w:val="22"/>
        </w:rPr>
      </w:pPr>
      <w:r w:rsidRPr="00E16AD8">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757B7177" w14:textId="0F745B8B" w:rsidR="00D950CF" w:rsidRPr="00E16AD8" w:rsidRDefault="00D950CF" w:rsidP="00D950CF">
      <w:pPr>
        <w:pStyle w:val="TESISYJURIS"/>
        <w:rPr>
          <w:sz w:val="22"/>
          <w:szCs w:val="22"/>
        </w:rPr>
      </w:pPr>
      <w:r w:rsidRPr="00E16AD8">
        <w:rPr>
          <w:sz w:val="22"/>
          <w:szCs w:val="22"/>
        </w:rPr>
        <w:lastRenderedPageBreak/>
        <w:t>Tesis de jurisprudencia 58/2010. Aprobada por la Segunda Sala de este Alto Tribunal, en sesión privada del doce de mayo de dos mil diez.»</w:t>
      </w:r>
    </w:p>
    <w:p w14:paraId="1BBCCBA8" w14:textId="77777777" w:rsidR="00D950CF" w:rsidRPr="00E16AD8" w:rsidRDefault="00D950CF" w:rsidP="00D950CF">
      <w:pPr>
        <w:pStyle w:val="RESOLUCIONES"/>
      </w:pPr>
    </w:p>
    <w:p w14:paraId="34DDB563" w14:textId="77777777" w:rsidR="00D950CF" w:rsidRPr="00E16AD8" w:rsidRDefault="00D950CF" w:rsidP="00D950CF">
      <w:pPr>
        <w:pStyle w:val="RESOLUCIONES"/>
      </w:pPr>
    </w:p>
    <w:p w14:paraId="2B0BFBA5" w14:textId="7B589291" w:rsidR="00740370" w:rsidRPr="00E16AD8" w:rsidRDefault="00D950CF" w:rsidP="00D950CF">
      <w:pPr>
        <w:pStyle w:val="RESOLUCIONES"/>
      </w:pPr>
      <w:r w:rsidRPr="00E16AD8">
        <w:t xml:space="preserve">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w:t>
      </w:r>
      <w:r w:rsidR="00740370" w:rsidRPr="00E16AD8">
        <w:t xml:space="preserve">el </w:t>
      </w:r>
      <w:r w:rsidRPr="00E16AD8">
        <w:t xml:space="preserve">análisis del </w:t>
      </w:r>
      <w:r w:rsidR="00740370" w:rsidRPr="00E16AD8">
        <w:t xml:space="preserve">SEGUNDO </w:t>
      </w:r>
      <w:r w:rsidRPr="00E16AD8">
        <w:t xml:space="preserve"> concepto de impugnación, </w:t>
      </w:r>
      <w:r w:rsidR="00740370" w:rsidRPr="00E16AD8">
        <w:t>al determinar que se actualiza la caducidad de las facultades de la autoridad demandada para determinar y requerir los diversos créditos al actor, de acuerdo a lo siguiente:</w:t>
      </w:r>
      <w:r w:rsidR="00081482" w:rsidRPr="00E16AD8">
        <w:t xml:space="preserve"> -----------------------------------------------</w:t>
      </w:r>
    </w:p>
    <w:p w14:paraId="27F775CE" w14:textId="77777777" w:rsidR="00740370" w:rsidRPr="00E16AD8" w:rsidRDefault="00740370" w:rsidP="00D950CF">
      <w:pPr>
        <w:pStyle w:val="RESOLUCIONES"/>
      </w:pPr>
    </w:p>
    <w:p w14:paraId="4AE88C04" w14:textId="04CA373C" w:rsidR="00D950CF" w:rsidRPr="00E16AD8" w:rsidRDefault="00740370" w:rsidP="00D950CF">
      <w:pPr>
        <w:spacing w:line="360" w:lineRule="auto"/>
        <w:ind w:firstLine="708"/>
        <w:jc w:val="both"/>
        <w:rPr>
          <w:rFonts w:ascii="Century" w:hAnsi="Century" w:cs="Calibri"/>
          <w:bCs/>
          <w:iCs/>
          <w:lang w:val="es-MX"/>
        </w:rPr>
      </w:pPr>
      <w:r w:rsidRPr="00E16AD8">
        <w:rPr>
          <w:rFonts w:ascii="Century" w:hAnsi="Century" w:cs="Calibri"/>
          <w:bCs/>
          <w:iCs/>
          <w:lang w:val="es-MX"/>
        </w:rPr>
        <w:t>En el SEGUNDO de los conceptos de impugnación el actor manifiesta:</w:t>
      </w:r>
      <w:r w:rsidR="00600EC8" w:rsidRPr="00E16AD8">
        <w:rPr>
          <w:rFonts w:ascii="Century" w:hAnsi="Century" w:cs="Calibri"/>
          <w:bCs/>
          <w:iCs/>
          <w:lang w:val="es-MX"/>
        </w:rPr>
        <w:t xml:space="preserve"> -</w:t>
      </w:r>
    </w:p>
    <w:p w14:paraId="44A37565" w14:textId="2C771C12" w:rsidR="00740370" w:rsidRPr="00E16AD8" w:rsidRDefault="00740370" w:rsidP="00D950CF">
      <w:pPr>
        <w:spacing w:line="360" w:lineRule="auto"/>
        <w:ind w:firstLine="708"/>
        <w:jc w:val="both"/>
        <w:rPr>
          <w:rFonts w:ascii="Century" w:hAnsi="Century" w:cs="Calibri"/>
          <w:bCs/>
          <w:iCs/>
          <w:lang w:val="es-MX"/>
        </w:rPr>
      </w:pPr>
    </w:p>
    <w:p w14:paraId="707CB4A1" w14:textId="3534FE88" w:rsidR="00740370" w:rsidRPr="00E16AD8" w:rsidRDefault="00740370" w:rsidP="00D950CF">
      <w:pPr>
        <w:spacing w:line="360" w:lineRule="auto"/>
        <w:ind w:firstLine="708"/>
        <w:jc w:val="both"/>
        <w:rPr>
          <w:rFonts w:ascii="Century" w:hAnsi="Century" w:cs="Calibri"/>
          <w:bCs/>
          <w:i/>
          <w:iCs/>
          <w:sz w:val="22"/>
          <w:szCs w:val="22"/>
          <w:lang w:val="es-MX"/>
        </w:rPr>
      </w:pPr>
      <w:r w:rsidRPr="00E16AD8">
        <w:rPr>
          <w:rFonts w:ascii="Century" w:hAnsi="Century" w:cs="Calibri"/>
          <w:bCs/>
          <w:i/>
          <w:iCs/>
          <w:sz w:val="22"/>
          <w:szCs w:val="22"/>
          <w:lang w:val="es-MX"/>
        </w:rPr>
        <w:t>“Los actos impugnados violan lo dispuesto en el artículo 39 de la Ley de Hacienda para los Municipios del Estado de Guanajuato, toda vez que la misma no se resolvió conforme a derecho, en virtud de que opero la caducidad de la autoridad para comprobar el cumplimiento de las disposiciones fiscales, para determinar las contribuciones omitidas y sus accesorios, e imponer las sanciones por infracción a dichas disposiciones, en razón de su no ejercicio en el plazo que la ley le concede para tal efecto, lo anterior en virtud de que el artículo 39 de la Ley de Hacienda para los Municipio del Estado de Guanajuato establece:</w:t>
      </w:r>
    </w:p>
    <w:p w14:paraId="03E6B9F7" w14:textId="77777777" w:rsidR="00B42469" w:rsidRPr="00E16AD8" w:rsidRDefault="00B42469" w:rsidP="00D950CF">
      <w:pPr>
        <w:spacing w:line="360" w:lineRule="auto"/>
        <w:ind w:firstLine="708"/>
        <w:jc w:val="both"/>
        <w:rPr>
          <w:rFonts w:ascii="Century" w:hAnsi="Century" w:cs="Calibri"/>
          <w:bCs/>
          <w:i/>
          <w:iCs/>
          <w:sz w:val="22"/>
          <w:szCs w:val="22"/>
          <w:lang w:val="es-MX"/>
        </w:rPr>
      </w:pPr>
    </w:p>
    <w:p w14:paraId="1967FD06" w14:textId="6D342119" w:rsidR="00740370" w:rsidRPr="00E16AD8" w:rsidRDefault="00740370" w:rsidP="00D950CF">
      <w:pPr>
        <w:spacing w:line="360" w:lineRule="auto"/>
        <w:ind w:firstLine="708"/>
        <w:jc w:val="both"/>
        <w:rPr>
          <w:rFonts w:ascii="Century" w:hAnsi="Century" w:cs="Calibri"/>
          <w:bCs/>
          <w:i/>
          <w:iCs/>
          <w:sz w:val="22"/>
          <w:szCs w:val="22"/>
          <w:lang w:val="es-MX"/>
        </w:rPr>
      </w:pPr>
      <w:r w:rsidRPr="00E16AD8">
        <w:rPr>
          <w:rFonts w:ascii="Century" w:hAnsi="Century" w:cs="Calibri"/>
          <w:bCs/>
          <w:i/>
          <w:iCs/>
          <w:sz w:val="22"/>
          <w:szCs w:val="22"/>
          <w:lang w:val="es-MX"/>
        </w:rPr>
        <w:t>[…]</w:t>
      </w:r>
    </w:p>
    <w:p w14:paraId="67174A65" w14:textId="77777777" w:rsidR="00B42469" w:rsidRPr="00E16AD8" w:rsidRDefault="00B42469" w:rsidP="00740370">
      <w:pPr>
        <w:spacing w:line="360" w:lineRule="auto"/>
        <w:ind w:firstLine="708"/>
        <w:jc w:val="both"/>
        <w:rPr>
          <w:rFonts w:ascii="Century" w:hAnsi="Century" w:cs="Calibri"/>
          <w:bCs/>
          <w:i/>
          <w:iCs/>
          <w:sz w:val="22"/>
          <w:szCs w:val="22"/>
          <w:lang w:val="es-MX"/>
        </w:rPr>
      </w:pPr>
    </w:p>
    <w:p w14:paraId="4DA145A1" w14:textId="4D8449FD" w:rsidR="00740370" w:rsidRPr="00E16AD8" w:rsidRDefault="00740370" w:rsidP="00740370">
      <w:pPr>
        <w:spacing w:line="360" w:lineRule="auto"/>
        <w:ind w:firstLine="708"/>
        <w:jc w:val="both"/>
        <w:rPr>
          <w:rFonts w:ascii="Century" w:hAnsi="Century" w:cs="Calibri"/>
          <w:bCs/>
          <w:i/>
          <w:iCs/>
          <w:sz w:val="22"/>
          <w:szCs w:val="22"/>
          <w:lang w:val="es-MX"/>
        </w:rPr>
      </w:pPr>
      <w:r w:rsidRPr="00E16AD8">
        <w:rPr>
          <w:rFonts w:ascii="Century" w:hAnsi="Century" w:cs="Calibri"/>
          <w:bCs/>
          <w:i/>
          <w:iCs/>
          <w:sz w:val="22"/>
          <w:szCs w:val="22"/>
          <w:lang w:val="es-MX"/>
        </w:rPr>
        <w:t>Con base en lo anterior, se advierte que opero la caducidad la cual extinguió las facultades de la autoridad en materia de comprobación, liquidación y las sancionadoras […]</w:t>
      </w:r>
    </w:p>
    <w:p w14:paraId="1D7820B2" w14:textId="77777777" w:rsidR="00B42469" w:rsidRPr="00E16AD8" w:rsidRDefault="00B42469" w:rsidP="00740370">
      <w:pPr>
        <w:spacing w:line="360" w:lineRule="auto"/>
        <w:ind w:firstLine="708"/>
        <w:jc w:val="both"/>
        <w:rPr>
          <w:rFonts w:ascii="Century" w:hAnsi="Century" w:cs="Calibri"/>
          <w:bCs/>
          <w:i/>
          <w:iCs/>
          <w:sz w:val="22"/>
          <w:szCs w:val="22"/>
          <w:lang w:val="es-MX"/>
        </w:rPr>
      </w:pPr>
    </w:p>
    <w:p w14:paraId="1E4230EA" w14:textId="01B1CFA8" w:rsidR="00740370" w:rsidRPr="00E16AD8" w:rsidRDefault="00740370" w:rsidP="00740370">
      <w:pPr>
        <w:spacing w:line="360" w:lineRule="auto"/>
        <w:ind w:firstLine="708"/>
        <w:jc w:val="both"/>
        <w:rPr>
          <w:rFonts w:ascii="Century" w:hAnsi="Century" w:cs="Calibri"/>
          <w:bCs/>
          <w:i/>
          <w:iCs/>
          <w:sz w:val="22"/>
          <w:szCs w:val="22"/>
          <w:lang w:val="es-MX"/>
        </w:rPr>
      </w:pPr>
      <w:r w:rsidRPr="00E16AD8">
        <w:rPr>
          <w:rFonts w:ascii="Century" w:hAnsi="Century" w:cs="Calibri"/>
          <w:bCs/>
          <w:i/>
          <w:iCs/>
          <w:sz w:val="22"/>
          <w:szCs w:val="22"/>
          <w:lang w:val="es-MX"/>
        </w:rPr>
        <w:t xml:space="preserve">En esa tesitura, se señala que la autoridad exactora debe ejercitar la facultad de determinar el crédito fiscal, y si no lo hace en el término de cinco años, contado a </w:t>
      </w:r>
      <w:r w:rsidRPr="00E16AD8">
        <w:rPr>
          <w:rFonts w:ascii="Century" w:hAnsi="Century" w:cs="Calibri"/>
          <w:bCs/>
          <w:i/>
          <w:iCs/>
          <w:sz w:val="22"/>
          <w:szCs w:val="22"/>
          <w:lang w:val="es-MX"/>
        </w:rPr>
        <w:lastRenderedPageBreak/>
        <w:t>partir de que se realiza el hecho imponible, se actualiza la caducidad de dichas facultades […]</w:t>
      </w:r>
      <w:r w:rsidR="001B3ECE" w:rsidRPr="00E16AD8">
        <w:rPr>
          <w:rFonts w:ascii="Century" w:hAnsi="Century" w:cs="Calibri"/>
          <w:bCs/>
          <w:i/>
          <w:iCs/>
          <w:sz w:val="22"/>
          <w:szCs w:val="22"/>
          <w:lang w:val="es-MX"/>
        </w:rPr>
        <w:t>”</w:t>
      </w:r>
    </w:p>
    <w:p w14:paraId="16355498" w14:textId="77777777" w:rsidR="00600EC8" w:rsidRPr="00E16AD8" w:rsidRDefault="00600EC8" w:rsidP="00740370">
      <w:pPr>
        <w:spacing w:line="360" w:lineRule="auto"/>
        <w:ind w:firstLine="708"/>
        <w:jc w:val="both"/>
        <w:rPr>
          <w:rFonts w:ascii="Century" w:hAnsi="Century" w:cs="Calibri"/>
          <w:bCs/>
          <w:i/>
          <w:iCs/>
          <w:lang w:val="es-MX"/>
        </w:rPr>
      </w:pPr>
    </w:p>
    <w:p w14:paraId="6C5B55C0" w14:textId="77777777" w:rsidR="00740370" w:rsidRPr="00E16AD8" w:rsidRDefault="00740370" w:rsidP="00740370">
      <w:pPr>
        <w:spacing w:line="360" w:lineRule="auto"/>
        <w:ind w:firstLine="708"/>
        <w:jc w:val="both"/>
        <w:rPr>
          <w:rFonts w:ascii="Century" w:hAnsi="Century" w:cs="Calibri"/>
          <w:bCs/>
          <w:iCs/>
          <w:lang w:val="es-MX"/>
        </w:rPr>
      </w:pPr>
    </w:p>
    <w:p w14:paraId="4DDD354F" w14:textId="754E094B" w:rsidR="001B3ECE" w:rsidRPr="00E16AD8" w:rsidRDefault="00D950CF" w:rsidP="00D950CF">
      <w:pPr>
        <w:pStyle w:val="SENTENCIAS"/>
      </w:pPr>
      <w:r w:rsidRPr="00E16AD8">
        <w:t>La autoridad demandada</w:t>
      </w:r>
      <w:r w:rsidR="001B3ECE" w:rsidRPr="00E16AD8">
        <w:t>, Director de Ejecución, refiere no causar agravio alguno, y que respecto a la prescripción, ésta debe ser declarada por las autoridades fiscales, lo que no ocurrió y que se han realizado múltiples gestiones de cobro. ---------------------------------------------------------------------------------</w:t>
      </w:r>
    </w:p>
    <w:p w14:paraId="0AEF6CBB" w14:textId="77777777" w:rsidR="001B3ECE" w:rsidRPr="00E16AD8" w:rsidRDefault="001B3ECE" w:rsidP="00D950CF">
      <w:pPr>
        <w:pStyle w:val="SENTENCIAS"/>
      </w:pPr>
    </w:p>
    <w:p w14:paraId="78D599B6" w14:textId="2063C549" w:rsidR="001B3ECE" w:rsidRPr="00E16AD8" w:rsidRDefault="001B3ECE" w:rsidP="00D950CF">
      <w:pPr>
        <w:pStyle w:val="SENTENCIAS"/>
      </w:pPr>
      <w:r w:rsidRPr="00E16AD8">
        <w:t>Por su parte</w:t>
      </w:r>
      <w:r w:rsidR="00600EC8" w:rsidRPr="00E16AD8">
        <w:t>,</w:t>
      </w:r>
      <w:r w:rsidRPr="00E16AD8">
        <w:t xml:space="preserve"> el </w:t>
      </w:r>
      <w:r w:rsidR="00600EC8" w:rsidRPr="00E16AD8">
        <w:t>n</w:t>
      </w:r>
      <w:r w:rsidRPr="00E16AD8">
        <w:t xml:space="preserve">otificador menciona no causa agravio ya que se limitó a notificar y que su actuar fue apegado a las atribuciones que la ley </w:t>
      </w:r>
      <w:r w:rsidR="00600EC8" w:rsidRPr="00E16AD8">
        <w:t>le indica</w:t>
      </w:r>
      <w:r w:rsidRPr="00E16AD8">
        <w:t>.</w:t>
      </w:r>
    </w:p>
    <w:p w14:paraId="42840838" w14:textId="77777777" w:rsidR="001B3ECE" w:rsidRPr="00E16AD8" w:rsidRDefault="001B3ECE" w:rsidP="00D950CF">
      <w:pPr>
        <w:pStyle w:val="SENTENCIAS"/>
      </w:pPr>
    </w:p>
    <w:p w14:paraId="45389E9E" w14:textId="64B53E57" w:rsidR="00D950CF" w:rsidRPr="00E16AD8" w:rsidRDefault="00600EC8" w:rsidP="00D950CF">
      <w:pPr>
        <w:pStyle w:val="SENTENCIAS"/>
      </w:pPr>
      <w:r w:rsidRPr="00E16AD8">
        <w:t>Bajo tales contextos, q</w:t>
      </w:r>
      <w:r w:rsidR="00D950CF" w:rsidRPr="00E16AD8">
        <w:t xml:space="preserve">uien resuelve </w:t>
      </w:r>
      <w:r w:rsidRPr="00E16AD8">
        <w:t xml:space="preserve">determina </w:t>
      </w:r>
      <w:r w:rsidR="00D950CF" w:rsidRPr="00E16AD8">
        <w:t>que le asiste la razón al justiciable, por las siguientes consideraciones: si bien</w:t>
      </w:r>
      <w:r w:rsidR="005E3CD9" w:rsidRPr="00E16AD8">
        <w:t xml:space="preserve"> es cierto</w:t>
      </w:r>
      <w:r w:rsidR="00D950CF" w:rsidRPr="00E16AD8">
        <w:t xml:space="preserve">, el actor </w:t>
      </w:r>
      <w:r w:rsidR="001B3ECE" w:rsidRPr="00E16AD8">
        <w:t xml:space="preserve">hace referencia tanto a la figura de prescripción como a la de caducidad, una vez analizado lo actuado en el presente proceso administrativo, se precisa que </w:t>
      </w:r>
      <w:r w:rsidR="00D950CF" w:rsidRPr="00E16AD8">
        <w:t>lo correcto es determinar que han caducado las facultades de la autoridad para determinar l</w:t>
      </w:r>
      <w:r w:rsidR="001B3ECE" w:rsidRPr="00E16AD8">
        <w:t>os</w:t>
      </w:r>
      <w:r w:rsidR="00D950CF" w:rsidRPr="00E16AD8">
        <w:t xml:space="preserve"> crédito</w:t>
      </w:r>
      <w:r w:rsidR="001B3ECE" w:rsidRPr="00E16AD8">
        <w:t>s</w:t>
      </w:r>
      <w:r w:rsidR="00D950CF" w:rsidRPr="00E16AD8">
        <w:t xml:space="preserve"> fiscal</w:t>
      </w:r>
      <w:r w:rsidR="001B3ECE" w:rsidRPr="00E16AD8">
        <w:t>es</w:t>
      </w:r>
      <w:r w:rsidR="00D950CF" w:rsidRPr="00E16AD8">
        <w:t xml:space="preserve"> a la parte actora</w:t>
      </w:r>
      <w:r w:rsidR="006A654C" w:rsidRPr="00E16AD8">
        <w:t>;</w:t>
      </w:r>
      <w:r w:rsidR="00D950CF" w:rsidRPr="00E16AD8">
        <w:t xml:space="preserve"> para mejor entender dichos conceptos, resulta oportuno hacer referencia a la siguiente jurisprudencia, </w:t>
      </w:r>
      <w:r w:rsidR="001B3ECE" w:rsidRPr="00E16AD8">
        <w:t>emitida</w:t>
      </w:r>
      <w:r w:rsidR="00D950CF" w:rsidRPr="00E16AD8">
        <w:t xml:space="preserve"> por los Tribunales Colegiados de Circuito. ---------</w:t>
      </w:r>
      <w:r w:rsidR="001B3ECE" w:rsidRPr="00E16AD8">
        <w:t>----------------------------</w:t>
      </w:r>
    </w:p>
    <w:p w14:paraId="2829E226" w14:textId="77777777" w:rsidR="00D950CF" w:rsidRPr="00E16AD8" w:rsidRDefault="00D950CF" w:rsidP="00D950CF">
      <w:pPr>
        <w:pStyle w:val="SENTENCIAS"/>
      </w:pPr>
      <w:r w:rsidRPr="00E16AD8">
        <w:t xml:space="preserve"> </w:t>
      </w:r>
    </w:p>
    <w:p w14:paraId="1BCA67DA" w14:textId="77777777" w:rsidR="00B42469" w:rsidRPr="00E16AD8" w:rsidRDefault="00D950CF" w:rsidP="00D950CF">
      <w:pPr>
        <w:pStyle w:val="TESISYJURIS"/>
        <w:ind w:firstLine="708"/>
        <w:rPr>
          <w:sz w:val="22"/>
          <w:szCs w:val="22"/>
        </w:rPr>
      </w:pPr>
      <w:r w:rsidRPr="00E16AD8">
        <w:rPr>
          <w:sz w:val="22"/>
          <w:szCs w:val="22"/>
        </w:rPr>
        <w:t xml:space="preserve">391776. 886. Tribunales Colegiados de Circuito. Séptima Época. Apéndice de 1995. Tomo III, Parte TCC, Pág. 681. </w:t>
      </w:r>
    </w:p>
    <w:p w14:paraId="0E85ED8F" w14:textId="77777777" w:rsidR="00B42469" w:rsidRPr="00E16AD8" w:rsidRDefault="00B42469" w:rsidP="00D950CF">
      <w:pPr>
        <w:pStyle w:val="TESISYJURIS"/>
        <w:ind w:firstLine="708"/>
        <w:rPr>
          <w:sz w:val="22"/>
          <w:szCs w:val="22"/>
        </w:rPr>
      </w:pPr>
    </w:p>
    <w:p w14:paraId="10054B7D" w14:textId="77777777" w:rsidR="00B42469" w:rsidRPr="00E16AD8" w:rsidRDefault="00B42469" w:rsidP="00D950CF">
      <w:pPr>
        <w:pStyle w:val="TESISYJURIS"/>
        <w:ind w:firstLine="708"/>
        <w:rPr>
          <w:sz w:val="22"/>
          <w:szCs w:val="22"/>
        </w:rPr>
      </w:pPr>
    </w:p>
    <w:p w14:paraId="69D5A1F8" w14:textId="31C5E595" w:rsidR="00D950CF" w:rsidRPr="00E16AD8" w:rsidRDefault="00D950CF" w:rsidP="00D950CF">
      <w:pPr>
        <w:pStyle w:val="TESISYJURIS"/>
        <w:ind w:firstLine="708"/>
        <w:rPr>
          <w:sz w:val="22"/>
          <w:szCs w:val="22"/>
        </w:rPr>
      </w:pPr>
      <w:r w:rsidRPr="00E16AD8">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w:t>
      </w:r>
      <w:r w:rsidRPr="00E16AD8">
        <w:rPr>
          <w:sz w:val="22"/>
          <w:szCs w:val="22"/>
        </w:rPr>
        <w:lastRenderedPageBreak/>
        <w:t>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Epoca: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Marnel, S. A. 20 de abril de 1976. Unanimidad de votos. Amparo directo 1/77. Industrias Unidas, S. A. 23 de febrero de 1977. Unanimidad de votos.</w:t>
      </w:r>
    </w:p>
    <w:p w14:paraId="43B3A2F3" w14:textId="77777777" w:rsidR="00D950CF" w:rsidRPr="00E16AD8" w:rsidRDefault="00D950CF" w:rsidP="00D950CF">
      <w:pPr>
        <w:pStyle w:val="SENTENCIAS"/>
      </w:pPr>
    </w:p>
    <w:p w14:paraId="5D7F27C8" w14:textId="77777777" w:rsidR="00D950CF" w:rsidRPr="00E16AD8" w:rsidRDefault="00D950CF" w:rsidP="00D950CF">
      <w:pPr>
        <w:pStyle w:val="SENTENCIAS"/>
      </w:pPr>
    </w:p>
    <w:p w14:paraId="722605E2" w14:textId="77777777" w:rsidR="00D950CF" w:rsidRPr="00E16AD8" w:rsidRDefault="00D950CF" w:rsidP="00D950CF">
      <w:pPr>
        <w:pStyle w:val="SENTENCIAS"/>
      </w:pPr>
      <w:r w:rsidRPr="00E16AD8">
        <w:t xml:space="preserve">De lo anterior se desprende lo siguiente: la autoridad exactora debe ejercitar la facultad de determinar el crédito fiscal, y si no lo hace en el término de cinco años, contados a partir de que se realiza el hecho imponible, se actualiza </w:t>
      </w:r>
      <w:r w:rsidRPr="00E16AD8">
        <w:rPr>
          <w:u w:val="single"/>
        </w:rPr>
        <w:t>la caducidad de dichas facultades</w:t>
      </w:r>
      <w:r w:rsidRPr="00E16AD8">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14:paraId="37BCB453" w14:textId="77777777" w:rsidR="00D950CF" w:rsidRPr="00E16AD8" w:rsidRDefault="00D950CF" w:rsidP="00D950CF">
      <w:pPr>
        <w:pStyle w:val="SENTENCIAS"/>
      </w:pPr>
    </w:p>
    <w:p w14:paraId="5D5EAC7E" w14:textId="19E07011" w:rsidR="00D950CF" w:rsidRPr="00E16AD8" w:rsidRDefault="00D950CF" w:rsidP="00D950CF">
      <w:pPr>
        <w:pStyle w:val="SENTENCIAS"/>
      </w:pPr>
      <w:r w:rsidRPr="00E16AD8">
        <w:t xml:space="preserve">Bajo tal contexto, en materia municipal, el artículo 39 de la Ley de Hacienda para los Municipios del Estado de Guanajuato establece: </w:t>
      </w:r>
      <w:r w:rsidR="00F7624C" w:rsidRPr="00E16AD8">
        <w:t>--------------</w:t>
      </w:r>
    </w:p>
    <w:p w14:paraId="140C3D89" w14:textId="77777777" w:rsidR="00D950CF" w:rsidRPr="00E16AD8" w:rsidRDefault="00D950CF" w:rsidP="00D950CF">
      <w:pPr>
        <w:jc w:val="both"/>
        <w:rPr>
          <w:rFonts w:ascii="Verdana" w:hAnsi="Verdana" w:cs="Arial"/>
          <w:b/>
          <w:bCs/>
          <w:sz w:val="20"/>
          <w:szCs w:val="20"/>
        </w:rPr>
      </w:pPr>
    </w:p>
    <w:p w14:paraId="7B109140" w14:textId="77777777" w:rsidR="00B42469" w:rsidRPr="00E16AD8" w:rsidRDefault="00B42469" w:rsidP="00D950CF">
      <w:pPr>
        <w:pStyle w:val="TESISYJURIS"/>
        <w:ind w:firstLine="708"/>
        <w:rPr>
          <w:b/>
          <w:sz w:val="22"/>
          <w:szCs w:val="22"/>
        </w:rPr>
      </w:pPr>
    </w:p>
    <w:p w14:paraId="34A1697E" w14:textId="30C11A09" w:rsidR="00D950CF" w:rsidRPr="00E16AD8" w:rsidRDefault="00D950CF" w:rsidP="00D950CF">
      <w:pPr>
        <w:pStyle w:val="TESISYJURIS"/>
        <w:ind w:firstLine="708"/>
        <w:rPr>
          <w:sz w:val="22"/>
          <w:szCs w:val="22"/>
        </w:rPr>
      </w:pPr>
      <w:r w:rsidRPr="00E16AD8">
        <w:rPr>
          <w:b/>
          <w:sz w:val="22"/>
          <w:szCs w:val="22"/>
        </w:rPr>
        <w:t>ARTÍCULO</w:t>
      </w:r>
      <w:r w:rsidRPr="00E16AD8">
        <w:rPr>
          <w:sz w:val="22"/>
          <w:szCs w:val="22"/>
        </w:rPr>
        <w:t xml:space="preserve"> </w:t>
      </w:r>
      <w:r w:rsidRPr="00E16AD8">
        <w:rPr>
          <w:b/>
          <w:sz w:val="22"/>
          <w:szCs w:val="22"/>
        </w:rPr>
        <w:t>39.</w:t>
      </w:r>
      <w:r w:rsidRPr="00E16AD8">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2F58CD82" w14:textId="77777777" w:rsidR="00D950CF" w:rsidRPr="00E16AD8" w:rsidRDefault="00D950CF" w:rsidP="00D950CF">
      <w:pPr>
        <w:pStyle w:val="TESISYJURIS"/>
        <w:rPr>
          <w:sz w:val="22"/>
          <w:szCs w:val="22"/>
        </w:rPr>
      </w:pPr>
    </w:p>
    <w:p w14:paraId="7CD0B9AF" w14:textId="77777777" w:rsidR="00D950CF" w:rsidRPr="00E16AD8" w:rsidRDefault="00D950CF" w:rsidP="00D950CF">
      <w:pPr>
        <w:pStyle w:val="TESISYJURIS"/>
        <w:rPr>
          <w:sz w:val="22"/>
          <w:szCs w:val="22"/>
        </w:rPr>
      </w:pPr>
      <w:r w:rsidRPr="00E16AD8">
        <w:rPr>
          <w:sz w:val="22"/>
          <w:szCs w:val="22"/>
        </w:rPr>
        <w:t>I. Del día siguiente al en que se hubiere vencido el plazo establecido por las disposiciones fiscales para presentar declaraciones, manifestaciones y avisos;</w:t>
      </w:r>
    </w:p>
    <w:p w14:paraId="6E705706" w14:textId="77777777" w:rsidR="00D950CF" w:rsidRPr="00E16AD8" w:rsidRDefault="00D950CF" w:rsidP="00D950CF">
      <w:pPr>
        <w:pStyle w:val="TESISYJURIS"/>
        <w:rPr>
          <w:sz w:val="22"/>
          <w:szCs w:val="22"/>
        </w:rPr>
      </w:pPr>
    </w:p>
    <w:p w14:paraId="66C7631C" w14:textId="77777777" w:rsidR="00D950CF" w:rsidRPr="00E16AD8" w:rsidRDefault="00D950CF" w:rsidP="00D950CF">
      <w:pPr>
        <w:pStyle w:val="TESISYJURIS"/>
        <w:rPr>
          <w:sz w:val="22"/>
          <w:szCs w:val="22"/>
        </w:rPr>
      </w:pPr>
      <w:r w:rsidRPr="00E16AD8">
        <w:rPr>
          <w:sz w:val="22"/>
          <w:szCs w:val="22"/>
        </w:rPr>
        <w:t>II. Del día siguiente al en que se produjo el hecho generador del crédito fiscal, si no existiera obligación de presentar declaraciones, manifestaciones o avisos; y</w:t>
      </w:r>
    </w:p>
    <w:p w14:paraId="0A321299" w14:textId="77777777" w:rsidR="00D950CF" w:rsidRPr="00E16AD8" w:rsidRDefault="00D950CF" w:rsidP="00D950CF">
      <w:pPr>
        <w:pStyle w:val="TESISYJURIS"/>
        <w:rPr>
          <w:sz w:val="22"/>
          <w:szCs w:val="22"/>
        </w:rPr>
      </w:pPr>
    </w:p>
    <w:p w14:paraId="3E0040DD" w14:textId="77777777" w:rsidR="00D950CF" w:rsidRPr="00E16AD8" w:rsidRDefault="00D950CF" w:rsidP="00D950CF">
      <w:pPr>
        <w:pStyle w:val="TESISYJURIS"/>
        <w:rPr>
          <w:sz w:val="22"/>
          <w:szCs w:val="22"/>
        </w:rPr>
      </w:pPr>
      <w:r w:rsidRPr="00E16AD8">
        <w:rPr>
          <w:sz w:val="22"/>
          <w:szCs w:val="22"/>
        </w:rPr>
        <w:t>III. Del día siguiente al en que se hubiere cometido la infracción a las disposiciones fiscales, pero si la infracción fuere de carácter continuo, el término correrá a partir del día siguiente al en que hubiere cesado.</w:t>
      </w:r>
    </w:p>
    <w:p w14:paraId="2AC52A7D" w14:textId="77777777" w:rsidR="00D950CF" w:rsidRPr="00E16AD8" w:rsidRDefault="00D950CF" w:rsidP="00D950CF">
      <w:pPr>
        <w:pStyle w:val="TESISYJURIS"/>
        <w:rPr>
          <w:sz w:val="22"/>
          <w:szCs w:val="22"/>
        </w:rPr>
      </w:pPr>
    </w:p>
    <w:p w14:paraId="68FBCCD5" w14:textId="77777777" w:rsidR="00D950CF" w:rsidRPr="00E16AD8" w:rsidRDefault="00D950CF" w:rsidP="00D950CF">
      <w:pPr>
        <w:pStyle w:val="TESISYJURIS"/>
        <w:rPr>
          <w:sz w:val="22"/>
          <w:szCs w:val="22"/>
        </w:rPr>
      </w:pPr>
      <w:r w:rsidRPr="00E16AD8">
        <w:rPr>
          <w:sz w:val="22"/>
          <w:szCs w:val="22"/>
        </w:rPr>
        <w:t>Las facultades de las autoridades para investigar hechos de delito en materia fiscal, no se extinguirán conforme a este artículo.</w:t>
      </w:r>
    </w:p>
    <w:p w14:paraId="1EEDF5E7" w14:textId="77777777" w:rsidR="00D950CF" w:rsidRPr="00E16AD8" w:rsidRDefault="00D950CF" w:rsidP="00D950CF">
      <w:pPr>
        <w:pStyle w:val="TESISYJURIS"/>
        <w:rPr>
          <w:sz w:val="22"/>
          <w:szCs w:val="22"/>
        </w:rPr>
      </w:pPr>
    </w:p>
    <w:p w14:paraId="29FF4F53" w14:textId="77777777" w:rsidR="00D950CF" w:rsidRPr="00E16AD8" w:rsidRDefault="00D950CF" w:rsidP="00D950CF">
      <w:pPr>
        <w:pStyle w:val="TESISYJURIS"/>
        <w:rPr>
          <w:sz w:val="22"/>
          <w:szCs w:val="22"/>
        </w:rPr>
      </w:pPr>
      <w:r w:rsidRPr="00E16AD8">
        <w:rPr>
          <w:sz w:val="22"/>
          <w:szCs w:val="22"/>
        </w:rPr>
        <w:t>El plazo señalado en este artículo no está sujeto a interrupción y sólo se suspenderá cuando se interponga algún recurso administrativo o juicio.</w:t>
      </w:r>
    </w:p>
    <w:p w14:paraId="4292E3AA" w14:textId="77777777" w:rsidR="00D950CF" w:rsidRPr="00E16AD8" w:rsidRDefault="00D950CF" w:rsidP="00D950CF">
      <w:pPr>
        <w:pStyle w:val="TESISYJURIS"/>
        <w:rPr>
          <w:sz w:val="22"/>
          <w:szCs w:val="22"/>
        </w:rPr>
      </w:pPr>
    </w:p>
    <w:p w14:paraId="1834D9A9" w14:textId="77777777" w:rsidR="00D950CF" w:rsidRPr="00E16AD8" w:rsidRDefault="00D950CF" w:rsidP="00D950CF">
      <w:pPr>
        <w:pStyle w:val="TESISYJURIS"/>
        <w:rPr>
          <w:sz w:val="22"/>
          <w:szCs w:val="22"/>
        </w:rPr>
      </w:pPr>
      <w:r w:rsidRPr="00E16AD8">
        <w:rPr>
          <w:sz w:val="22"/>
          <w:szCs w:val="22"/>
        </w:rPr>
        <w:t>Los contribuyentes, transcurridos los plazos a que se refiere este artículo podrán solicitar se declare que se han extinguido las facultades de las autoridades fiscales.</w:t>
      </w:r>
    </w:p>
    <w:p w14:paraId="3E8EE743" w14:textId="77777777" w:rsidR="00D950CF" w:rsidRPr="00E16AD8" w:rsidRDefault="00D950CF" w:rsidP="00D950CF">
      <w:pPr>
        <w:pStyle w:val="SENTENCIAS"/>
      </w:pPr>
    </w:p>
    <w:p w14:paraId="0B4AB808" w14:textId="77777777" w:rsidR="00D950CF" w:rsidRPr="00E16AD8" w:rsidRDefault="00D950CF" w:rsidP="00D950CF">
      <w:pPr>
        <w:pStyle w:val="SENTENCIAS"/>
      </w:pPr>
    </w:p>
    <w:p w14:paraId="4C82B158" w14:textId="573B369B" w:rsidR="00D950CF" w:rsidRPr="00E16AD8" w:rsidRDefault="00D950CF" w:rsidP="00D950CF">
      <w:pPr>
        <w:pStyle w:val="SENTENCIAS"/>
      </w:pPr>
      <w:r w:rsidRPr="00E16AD8">
        <w:t xml:space="preserve">Aunque de manera expresa el artículo mencionado, no hace referencia al concepto de caducidad, lo realiza al establecer los casos en que opera la extinción de las facultades de las autoridades fiscales, para determinar la existencia de obligaciones fiscales, </w:t>
      </w:r>
      <w:r w:rsidR="00F7624C" w:rsidRPr="00E16AD8">
        <w:t xml:space="preserve">al </w:t>
      </w:r>
      <w:r w:rsidRPr="00E16AD8">
        <w:t>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rsidR="00B42469" w:rsidRPr="00E16AD8">
        <w:t>-</w:t>
      </w:r>
      <w:r w:rsidRPr="00E16AD8">
        <w:t>------------------------------------</w:t>
      </w:r>
    </w:p>
    <w:p w14:paraId="4CDA5DC7" w14:textId="77777777" w:rsidR="00D950CF" w:rsidRPr="00E16AD8" w:rsidRDefault="00D950CF" w:rsidP="00D950CF">
      <w:pPr>
        <w:pStyle w:val="SENTENCIAS"/>
      </w:pPr>
    </w:p>
    <w:p w14:paraId="30C2DBD7" w14:textId="3FDA6272" w:rsidR="001B3ECE" w:rsidRPr="00E16AD8" w:rsidRDefault="00F7624C" w:rsidP="00D950CF">
      <w:pPr>
        <w:pStyle w:val="SENTENCIAS"/>
      </w:pPr>
      <w:r w:rsidRPr="00E16AD8">
        <w:t xml:space="preserve">Bajo tal contexto, es que </w:t>
      </w:r>
      <w:r w:rsidR="00D950CF" w:rsidRPr="00E16AD8">
        <w:t xml:space="preserve">le asiste la razón a la parte actora, ya que el acto impugnado se dictó en contravención a las normas jurídicas aplicables, </w:t>
      </w:r>
      <w:r w:rsidR="00D950CF" w:rsidRPr="00E16AD8">
        <w:lastRenderedPageBreak/>
        <w:t>porque en la fecha en que la demandada notificó l</w:t>
      </w:r>
      <w:r w:rsidR="001B3ECE" w:rsidRPr="00E16AD8">
        <w:t>os diversos</w:t>
      </w:r>
      <w:r w:rsidR="00D950CF" w:rsidRPr="00E16AD8">
        <w:t xml:space="preserve"> requerimiento</w:t>
      </w:r>
      <w:r w:rsidR="001B3ECE" w:rsidRPr="00E16AD8">
        <w:t>s</w:t>
      </w:r>
      <w:r w:rsidRPr="00E16AD8">
        <w:t>, mismos</w:t>
      </w:r>
      <w:r w:rsidR="00D950CF" w:rsidRPr="00E16AD8">
        <w:t xml:space="preserve"> que constituye</w:t>
      </w:r>
      <w:r w:rsidR="001B3ECE" w:rsidRPr="00E16AD8">
        <w:t xml:space="preserve">n los </w:t>
      </w:r>
      <w:r w:rsidR="00D950CF" w:rsidRPr="00E16AD8">
        <w:t>acto</w:t>
      </w:r>
      <w:r w:rsidR="001B3ECE" w:rsidRPr="00E16AD8">
        <w:t>s</w:t>
      </w:r>
      <w:r w:rsidR="00D950CF" w:rsidRPr="00E16AD8">
        <w:t xml:space="preserve"> impugnado</w:t>
      </w:r>
      <w:r w:rsidR="001B3ECE" w:rsidRPr="00E16AD8">
        <w:t>s</w:t>
      </w:r>
      <w:r w:rsidR="00D950CF" w:rsidRPr="00E16AD8">
        <w:t>, ya habí</w:t>
      </w:r>
      <w:r w:rsidRPr="00E16AD8">
        <w:t>an</w:t>
      </w:r>
      <w:r w:rsidR="00D950CF" w:rsidRPr="00E16AD8">
        <w:t xml:space="preserve"> caducado su</w:t>
      </w:r>
      <w:r w:rsidR="001B3ECE" w:rsidRPr="00E16AD8">
        <w:t>s</w:t>
      </w:r>
      <w:r w:rsidR="00D950CF" w:rsidRPr="00E16AD8">
        <w:t xml:space="preserve"> </w:t>
      </w:r>
      <w:r w:rsidR="001B3ECE" w:rsidRPr="00E16AD8">
        <w:t>facultades para determinar los créditos fiscales impugnados. ----</w:t>
      </w:r>
      <w:r w:rsidR="00540FF6" w:rsidRPr="00E16AD8">
        <w:t>-------------------</w:t>
      </w:r>
    </w:p>
    <w:p w14:paraId="49FA6E2D" w14:textId="77777777" w:rsidR="001B3ECE" w:rsidRPr="00E16AD8" w:rsidRDefault="001B3ECE" w:rsidP="00D950CF">
      <w:pPr>
        <w:pStyle w:val="SENTENCIAS"/>
      </w:pPr>
    </w:p>
    <w:p w14:paraId="5D98C8A6" w14:textId="0D4E4373" w:rsidR="00D950CF" w:rsidRPr="00E16AD8" w:rsidRDefault="00D950CF" w:rsidP="00D950CF">
      <w:pPr>
        <w:pStyle w:val="SENTENCIAS"/>
      </w:pPr>
      <w:r w:rsidRPr="00E16AD8">
        <w:t xml:space="preserve">Lo anterior de acuerdo a lo señalado en los siguientes preceptos de la Ley de Hacienda para los Municipios del Estado de Guanajuato: </w:t>
      </w:r>
      <w:r w:rsidR="00F7624C" w:rsidRPr="00E16AD8">
        <w:t>------------------</w:t>
      </w:r>
    </w:p>
    <w:p w14:paraId="495673C0" w14:textId="77777777" w:rsidR="00D950CF" w:rsidRPr="00E16AD8" w:rsidRDefault="00D950CF" w:rsidP="00D950CF">
      <w:pPr>
        <w:pStyle w:val="SENTENCIAS"/>
      </w:pPr>
      <w:r w:rsidRPr="00E16AD8">
        <w:t xml:space="preserve"> </w:t>
      </w:r>
    </w:p>
    <w:p w14:paraId="14A378BA" w14:textId="77777777" w:rsidR="00D950CF" w:rsidRPr="00E16AD8" w:rsidRDefault="00D950CF" w:rsidP="00F7624C">
      <w:pPr>
        <w:pStyle w:val="TESISYJURIS"/>
        <w:rPr>
          <w:sz w:val="22"/>
          <w:szCs w:val="22"/>
        </w:rPr>
      </w:pPr>
      <w:r w:rsidRPr="00E16AD8">
        <w:rPr>
          <w:b/>
          <w:sz w:val="22"/>
          <w:szCs w:val="22"/>
        </w:rPr>
        <w:t>ARTÍCULO</w:t>
      </w:r>
      <w:r w:rsidRPr="00E16AD8">
        <w:rPr>
          <w:sz w:val="22"/>
          <w:szCs w:val="22"/>
        </w:rPr>
        <w:t xml:space="preserve"> </w:t>
      </w:r>
      <w:r w:rsidRPr="00E16AD8">
        <w:rPr>
          <w:b/>
          <w:sz w:val="22"/>
          <w:szCs w:val="22"/>
        </w:rPr>
        <w:t>24.</w:t>
      </w:r>
      <w:r w:rsidRPr="00E16AD8">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5E5B213B" w14:textId="77777777" w:rsidR="00D950CF" w:rsidRPr="00E16AD8" w:rsidRDefault="00D950CF" w:rsidP="00F7624C">
      <w:pPr>
        <w:pStyle w:val="TESISYJURIS"/>
        <w:rPr>
          <w:rFonts w:ascii="Verdana" w:hAnsi="Verdana" w:cs="Arial"/>
          <w:sz w:val="22"/>
          <w:szCs w:val="22"/>
        </w:rPr>
      </w:pPr>
    </w:p>
    <w:p w14:paraId="6916ADF9" w14:textId="77777777" w:rsidR="00D950CF" w:rsidRPr="00E16AD8" w:rsidRDefault="00D950CF" w:rsidP="00F7624C">
      <w:pPr>
        <w:pStyle w:val="TESISYJURIS"/>
        <w:rPr>
          <w:rFonts w:ascii="Verdana" w:hAnsi="Verdana" w:cs="Arial"/>
          <w:sz w:val="22"/>
          <w:szCs w:val="22"/>
        </w:rPr>
      </w:pPr>
      <w:r w:rsidRPr="00E16AD8">
        <w:rPr>
          <w:rFonts w:ascii="Verdana" w:hAnsi="Verdana" w:cs="Arial"/>
          <w:sz w:val="22"/>
          <w:szCs w:val="22"/>
        </w:rPr>
        <w:t xml:space="preserve">[…] </w:t>
      </w:r>
    </w:p>
    <w:p w14:paraId="261D059F" w14:textId="41D4689C" w:rsidR="00D950CF" w:rsidRPr="00E16AD8" w:rsidRDefault="00D950CF" w:rsidP="00F7624C">
      <w:pPr>
        <w:pStyle w:val="TESISYJURIS"/>
        <w:rPr>
          <w:b/>
          <w:sz w:val="22"/>
          <w:szCs w:val="22"/>
        </w:rPr>
      </w:pPr>
    </w:p>
    <w:p w14:paraId="16604293" w14:textId="77777777" w:rsidR="00B42469" w:rsidRPr="00E16AD8" w:rsidRDefault="00B42469" w:rsidP="00F7624C">
      <w:pPr>
        <w:pStyle w:val="TESISYJURIS"/>
        <w:rPr>
          <w:b/>
          <w:sz w:val="22"/>
          <w:szCs w:val="22"/>
        </w:rPr>
      </w:pPr>
    </w:p>
    <w:p w14:paraId="426D6846" w14:textId="77947BDA" w:rsidR="00D950CF" w:rsidRPr="00E16AD8" w:rsidRDefault="00D950CF" w:rsidP="00F7624C">
      <w:pPr>
        <w:pStyle w:val="TESISYJURIS"/>
        <w:rPr>
          <w:sz w:val="22"/>
          <w:szCs w:val="22"/>
        </w:rPr>
      </w:pPr>
      <w:r w:rsidRPr="00E16AD8">
        <w:rPr>
          <w:b/>
          <w:sz w:val="22"/>
          <w:szCs w:val="22"/>
        </w:rPr>
        <w:t>ARTÍCULO</w:t>
      </w:r>
      <w:r w:rsidRPr="00E16AD8">
        <w:rPr>
          <w:sz w:val="22"/>
          <w:szCs w:val="22"/>
        </w:rPr>
        <w:t xml:space="preserve"> </w:t>
      </w:r>
      <w:r w:rsidRPr="00E16AD8">
        <w:rPr>
          <w:b/>
          <w:sz w:val="22"/>
          <w:szCs w:val="22"/>
        </w:rPr>
        <w:t>43.</w:t>
      </w:r>
      <w:r w:rsidRPr="00E16AD8">
        <w:rPr>
          <w:sz w:val="22"/>
          <w:szCs w:val="22"/>
        </w:rPr>
        <w:t xml:space="preserve"> La obligación fiscal nace cuando se realizan los supuestos jurídicos o de hecho previstos en las Leyes Fiscales.</w:t>
      </w:r>
    </w:p>
    <w:p w14:paraId="7A461227" w14:textId="77777777" w:rsidR="00D950CF" w:rsidRPr="00E16AD8" w:rsidRDefault="00D950CF" w:rsidP="00F7624C">
      <w:pPr>
        <w:pStyle w:val="TESISYJURIS"/>
        <w:rPr>
          <w:sz w:val="22"/>
          <w:szCs w:val="22"/>
        </w:rPr>
      </w:pPr>
    </w:p>
    <w:p w14:paraId="129C0DD3" w14:textId="77777777" w:rsidR="00B42469" w:rsidRPr="00E16AD8" w:rsidRDefault="00B42469" w:rsidP="00F7624C">
      <w:pPr>
        <w:pStyle w:val="TESISYJURIS"/>
        <w:rPr>
          <w:b/>
          <w:sz w:val="22"/>
          <w:szCs w:val="22"/>
        </w:rPr>
      </w:pPr>
    </w:p>
    <w:p w14:paraId="6D33625E" w14:textId="0E273EAC" w:rsidR="00D950CF" w:rsidRPr="00E16AD8" w:rsidRDefault="00D950CF" w:rsidP="00F7624C">
      <w:pPr>
        <w:pStyle w:val="TESISYJURIS"/>
        <w:rPr>
          <w:sz w:val="22"/>
          <w:szCs w:val="22"/>
        </w:rPr>
      </w:pPr>
      <w:r w:rsidRPr="00E16AD8">
        <w:rPr>
          <w:b/>
          <w:sz w:val="22"/>
          <w:szCs w:val="22"/>
        </w:rPr>
        <w:t>ARTÍCULO</w:t>
      </w:r>
      <w:r w:rsidRPr="00E16AD8">
        <w:rPr>
          <w:sz w:val="22"/>
          <w:szCs w:val="22"/>
        </w:rPr>
        <w:t xml:space="preserve"> </w:t>
      </w:r>
      <w:r w:rsidRPr="00E16AD8">
        <w:rPr>
          <w:b/>
          <w:sz w:val="22"/>
          <w:szCs w:val="22"/>
        </w:rPr>
        <w:t>44.</w:t>
      </w:r>
      <w:r w:rsidRPr="00E16AD8">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9493B13" w14:textId="77777777" w:rsidR="0075247C" w:rsidRPr="00E16AD8" w:rsidRDefault="0075247C" w:rsidP="00F7624C">
      <w:pPr>
        <w:pStyle w:val="TESISYJURIS"/>
        <w:rPr>
          <w:sz w:val="22"/>
          <w:szCs w:val="22"/>
        </w:rPr>
      </w:pPr>
    </w:p>
    <w:p w14:paraId="42B0CC69" w14:textId="1C88704F" w:rsidR="00D950CF" w:rsidRPr="00E16AD8" w:rsidRDefault="00D950CF" w:rsidP="00F7624C">
      <w:pPr>
        <w:pStyle w:val="TESISYJURIS"/>
        <w:rPr>
          <w:sz w:val="22"/>
          <w:szCs w:val="22"/>
        </w:rPr>
      </w:pPr>
      <w:r w:rsidRPr="00E16AD8">
        <w:rPr>
          <w:sz w:val="22"/>
          <w:szCs w:val="22"/>
        </w:rPr>
        <w:t xml:space="preserve"> </w:t>
      </w:r>
      <w:r w:rsidRPr="00E16AD8">
        <w:rPr>
          <w:b/>
          <w:sz w:val="22"/>
          <w:szCs w:val="22"/>
        </w:rPr>
        <w:t>ARTÍCULO</w:t>
      </w:r>
      <w:r w:rsidRPr="00E16AD8">
        <w:rPr>
          <w:sz w:val="22"/>
          <w:szCs w:val="22"/>
        </w:rPr>
        <w:t xml:space="preserve"> </w:t>
      </w:r>
      <w:r w:rsidRPr="00E16AD8">
        <w:rPr>
          <w:b/>
          <w:sz w:val="22"/>
          <w:szCs w:val="22"/>
        </w:rPr>
        <w:t>45.</w:t>
      </w:r>
      <w:r w:rsidRPr="00E16AD8">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139EA938" w14:textId="77777777" w:rsidR="00D950CF" w:rsidRPr="00E16AD8" w:rsidRDefault="00D950CF" w:rsidP="00D950CF">
      <w:pPr>
        <w:jc w:val="both"/>
        <w:rPr>
          <w:rFonts w:ascii="Verdana" w:hAnsi="Verdana" w:cs="Arial"/>
          <w:sz w:val="20"/>
          <w:szCs w:val="20"/>
        </w:rPr>
      </w:pPr>
    </w:p>
    <w:p w14:paraId="37AAF287" w14:textId="77777777" w:rsidR="00D950CF" w:rsidRPr="00E16AD8" w:rsidRDefault="00D950CF" w:rsidP="00D950CF">
      <w:pPr>
        <w:jc w:val="both"/>
        <w:rPr>
          <w:rFonts w:ascii="Verdana" w:hAnsi="Verdana" w:cs="Arial"/>
          <w:sz w:val="20"/>
          <w:szCs w:val="20"/>
        </w:rPr>
      </w:pPr>
    </w:p>
    <w:p w14:paraId="7923D34B" w14:textId="77777777" w:rsidR="00B42469" w:rsidRPr="00E16AD8" w:rsidRDefault="00B42469" w:rsidP="00D950CF">
      <w:pPr>
        <w:pStyle w:val="SENTENCIAS"/>
      </w:pPr>
    </w:p>
    <w:p w14:paraId="3426EDCD" w14:textId="143CBCCD" w:rsidR="00D950CF" w:rsidRPr="00E16AD8" w:rsidRDefault="00D950CF" w:rsidP="00D950CF">
      <w:pPr>
        <w:pStyle w:val="SENTENCIAS"/>
      </w:pPr>
      <w:r w:rsidRPr="00E16AD8">
        <w:t>De las normas jurídicas transcritas se desprenden las siguientes premisas:</w:t>
      </w:r>
      <w:r w:rsidR="00540FF6" w:rsidRPr="00E16AD8">
        <w:t xml:space="preserve"> ---------------------------------------------------------------------------------------------</w:t>
      </w:r>
    </w:p>
    <w:p w14:paraId="547D9342" w14:textId="77777777" w:rsidR="00D950CF" w:rsidRPr="00E16AD8" w:rsidRDefault="00D950CF" w:rsidP="00D950CF">
      <w:pPr>
        <w:pStyle w:val="SENTENCIAS"/>
      </w:pPr>
    </w:p>
    <w:p w14:paraId="7087373F" w14:textId="183D3B5B" w:rsidR="00D950CF" w:rsidRPr="00E16AD8" w:rsidRDefault="00D950CF" w:rsidP="00D950CF">
      <w:pPr>
        <w:pStyle w:val="SENTENCIAS"/>
      </w:pPr>
      <w:r w:rsidRPr="00E16AD8">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w:t>
      </w:r>
      <w:r w:rsidR="00B42469" w:rsidRPr="00E16AD8">
        <w:t>n</w:t>
      </w:r>
      <w:r w:rsidRPr="00E16AD8">
        <w:t xml:space="preserve"> crédito fiscal, debe pagarse en la fecha o dentro del plazo señalado en las disposiciones respectivas. A falta de disposición expresa, deberá pagarse </w:t>
      </w:r>
      <w:r w:rsidRPr="00E16AD8">
        <w:lastRenderedPageBreak/>
        <w:t>dentro de los quince días siguientes al nacimiento de la obligación fiscal o de la fecha en que haya surtido efectos la notificación del mismo. ---------------------</w:t>
      </w:r>
    </w:p>
    <w:p w14:paraId="0E5F57C9" w14:textId="77777777" w:rsidR="00D950CF" w:rsidRPr="00E16AD8" w:rsidRDefault="00D950CF" w:rsidP="00D950CF">
      <w:pPr>
        <w:pStyle w:val="SENTENCIAS"/>
      </w:pPr>
    </w:p>
    <w:p w14:paraId="7AB78312" w14:textId="4D797058" w:rsidR="00D950CF" w:rsidRPr="00E16AD8" w:rsidRDefault="00D950CF" w:rsidP="00D950CF">
      <w:pPr>
        <w:pStyle w:val="SENTENCIAS"/>
      </w:pPr>
      <w:r w:rsidRPr="00E16AD8">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rsidR="0075247C" w:rsidRPr="00E16AD8">
        <w:t>-------------------------------</w:t>
      </w:r>
    </w:p>
    <w:p w14:paraId="6D2C4D8F" w14:textId="77777777" w:rsidR="00D950CF" w:rsidRPr="00E16AD8" w:rsidRDefault="00D950CF" w:rsidP="00D950CF">
      <w:pPr>
        <w:pStyle w:val="SENTENCIAS"/>
      </w:pPr>
      <w:r w:rsidRPr="00E16AD8">
        <w:t xml:space="preserve"> </w:t>
      </w:r>
    </w:p>
    <w:p w14:paraId="57A86940" w14:textId="77777777" w:rsidR="00D950CF" w:rsidRPr="00E16AD8" w:rsidRDefault="00D950CF" w:rsidP="00D950CF">
      <w:pPr>
        <w:pStyle w:val="SENTENCIAS"/>
      </w:pPr>
      <w:r w:rsidRPr="00E16AD8">
        <w:t>Por tanto, mientras no exista la determinación de un crédito no puede hablarse de prescripción, sino de caducidad de las facultades del fisco, precisamente para hacer esa determinación. ---------------------------------------------</w:t>
      </w:r>
    </w:p>
    <w:p w14:paraId="72DA914A" w14:textId="77777777" w:rsidR="00D950CF" w:rsidRPr="00E16AD8" w:rsidRDefault="00D950CF" w:rsidP="00D950CF">
      <w:pPr>
        <w:pStyle w:val="SENTENCIAS"/>
      </w:pPr>
    </w:p>
    <w:p w14:paraId="645BAB25" w14:textId="11456ABA" w:rsidR="0075247C" w:rsidRPr="00E16AD8" w:rsidRDefault="00D950CF" w:rsidP="00D950CF">
      <w:pPr>
        <w:pStyle w:val="SENTENCIAS"/>
      </w:pPr>
      <w:r w:rsidRPr="00E16AD8">
        <w:t xml:space="preserve">En el </w:t>
      </w:r>
      <w:r w:rsidR="00A2231B" w:rsidRPr="00E16AD8">
        <w:t xml:space="preserve">presente </w:t>
      </w:r>
      <w:r w:rsidRPr="00E16AD8">
        <w:t xml:space="preserve">caso, a la parte actora se le notifica </w:t>
      </w:r>
      <w:r w:rsidR="0075247C" w:rsidRPr="00E16AD8">
        <w:t xml:space="preserve">varios </w:t>
      </w:r>
      <w:r w:rsidRPr="00E16AD8">
        <w:t>requerimiento</w:t>
      </w:r>
      <w:r w:rsidR="0075247C" w:rsidRPr="00E16AD8">
        <w:t>s</w:t>
      </w:r>
      <w:r w:rsidRPr="00E16AD8">
        <w:t xml:space="preserve"> de pago por concepto de multa </w:t>
      </w:r>
      <w:r w:rsidR="0075247C" w:rsidRPr="00E16AD8">
        <w:t>de Desarrollo Urbano. -------------</w:t>
      </w:r>
      <w:r w:rsidR="00A2231B" w:rsidRPr="00E16AD8">
        <w:t>--------------------</w:t>
      </w:r>
    </w:p>
    <w:p w14:paraId="0618C843" w14:textId="77777777" w:rsidR="0075247C" w:rsidRPr="00E16AD8" w:rsidRDefault="0075247C" w:rsidP="00D950CF">
      <w:pPr>
        <w:pStyle w:val="SENTENCIAS"/>
      </w:pPr>
    </w:p>
    <w:p w14:paraId="4F9AD4D0" w14:textId="6B3BDEEC" w:rsidR="00D950CF" w:rsidRPr="00E16AD8" w:rsidRDefault="00D950CF" w:rsidP="00D950CF">
      <w:pPr>
        <w:pStyle w:val="SENTENCIAS"/>
      </w:pPr>
      <w:r w:rsidRPr="00E16AD8">
        <w:t>Cabe señalar que</w:t>
      </w:r>
      <w:r w:rsidR="0075247C" w:rsidRPr="00E16AD8">
        <w:t xml:space="preserve"> la parte actora manifiesta desconocer de las multas impuestas y que la demandada ahora pretende ejecutar, </w:t>
      </w:r>
      <w:r w:rsidRPr="00E16AD8">
        <w:t>en tal sentido,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r w:rsidR="0075247C" w:rsidRPr="00E16AD8">
        <w:t>-------------------------------------------</w:t>
      </w:r>
    </w:p>
    <w:p w14:paraId="01E314A5" w14:textId="77777777" w:rsidR="00D950CF" w:rsidRPr="00E16AD8" w:rsidRDefault="00D950CF" w:rsidP="00D950CF">
      <w:pPr>
        <w:tabs>
          <w:tab w:val="left" w:pos="3975"/>
        </w:tabs>
        <w:spacing w:line="360" w:lineRule="auto"/>
        <w:ind w:firstLine="709"/>
        <w:jc w:val="both"/>
        <w:rPr>
          <w:rFonts w:ascii="Century" w:hAnsi="Century"/>
        </w:rPr>
      </w:pPr>
    </w:p>
    <w:p w14:paraId="7F9BB2B0" w14:textId="77777777" w:rsidR="00D950CF" w:rsidRPr="00E16AD8" w:rsidRDefault="00D950CF" w:rsidP="00D950CF">
      <w:pPr>
        <w:pStyle w:val="SENTENCIAS"/>
      </w:pPr>
      <w:r w:rsidRPr="00E16AD8">
        <w:t xml:space="preserve">De lo anterior se sigue que, en caso de que la autoridad incumpla con la carga procesal, como es en el caso concreto, de exhibir los documentos que acrediten que no ha operado la caducidad de sus facultades, la consecuencia será que se tengan por ciertos los hechos narrados por el impugnante; ello según la regla prevista en el artículo 47 del Código de Procedimiento y Justicia </w:t>
      </w:r>
      <w:r w:rsidRPr="00E16AD8">
        <w:lastRenderedPageBreak/>
        <w:t>Administrativa para el Estado y los Municipios de Guanajuato, a que a la letra dispone: -----------------------------------------------------------------------------------------------</w:t>
      </w:r>
    </w:p>
    <w:p w14:paraId="1323055A" w14:textId="77777777" w:rsidR="00D950CF" w:rsidRPr="00E16AD8" w:rsidRDefault="00D950CF" w:rsidP="00D950CF">
      <w:pPr>
        <w:tabs>
          <w:tab w:val="left" w:pos="3975"/>
        </w:tabs>
        <w:spacing w:line="360" w:lineRule="auto"/>
        <w:ind w:firstLine="709"/>
        <w:jc w:val="both"/>
        <w:rPr>
          <w:rFonts w:ascii="Century" w:hAnsi="Century"/>
        </w:rPr>
      </w:pPr>
    </w:p>
    <w:p w14:paraId="4190F808" w14:textId="77777777" w:rsidR="00D950CF" w:rsidRPr="00E16AD8" w:rsidRDefault="00D950CF" w:rsidP="005C66C6">
      <w:pPr>
        <w:pStyle w:val="TESISYJURIS"/>
        <w:rPr>
          <w:sz w:val="22"/>
          <w:szCs w:val="22"/>
          <w:lang w:val="es-MX"/>
        </w:rPr>
      </w:pPr>
      <w:r w:rsidRPr="00E16AD8">
        <w:rPr>
          <w:b/>
          <w:sz w:val="22"/>
          <w:szCs w:val="22"/>
          <w:lang w:val="es-MX"/>
        </w:rPr>
        <w:t>Artículo 47.</w:t>
      </w:r>
      <w:r w:rsidRPr="00E16AD8">
        <w:rPr>
          <w:sz w:val="22"/>
          <w:szCs w:val="22"/>
          <w:lang w:val="es-MX"/>
        </w:rPr>
        <w:t xml:space="preserve"> Los actos administrativos se presumirán legales; sin embargo, las</w:t>
      </w:r>
      <w:r w:rsidRPr="00E16AD8">
        <w:rPr>
          <w:rFonts w:ascii="Verdana" w:hAnsi="Verdana" w:cs="Arial"/>
          <w:sz w:val="22"/>
          <w:szCs w:val="22"/>
        </w:rPr>
        <w:t xml:space="preserve"> </w:t>
      </w:r>
      <w:r w:rsidRPr="00E16AD8">
        <w:rPr>
          <w:sz w:val="22"/>
          <w:szCs w:val="22"/>
          <w:lang w:val="es-MX"/>
        </w:rPr>
        <w:t>autoridades administrativas deberán probar los hechos que los motiven cuando el interesado los niegue lisa y llanamente, a menos que la negativa implique la afirmación de otro hecho.</w:t>
      </w:r>
    </w:p>
    <w:p w14:paraId="7188166E" w14:textId="77777777" w:rsidR="00D950CF" w:rsidRPr="00E16AD8" w:rsidRDefault="00D950CF" w:rsidP="005C66C6">
      <w:pPr>
        <w:pStyle w:val="TESISYJURIS"/>
        <w:rPr>
          <w:sz w:val="22"/>
          <w:szCs w:val="22"/>
        </w:rPr>
      </w:pPr>
    </w:p>
    <w:p w14:paraId="0CD17DC3" w14:textId="77777777" w:rsidR="00D950CF" w:rsidRPr="00E16AD8" w:rsidRDefault="00D950CF" w:rsidP="00D950CF">
      <w:pPr>
        <w:tabs>
          <w:tab w:val="left" w:pos="3975"/>
        </w:tabs>
        <w:spacing w:line="360" w:lineRule="auto"/>
        <w:ind w:firstLine="709"/>
        <w:jc w:val="both"/>
        <w:rPr>
          <w:rFonts w:ascii="Century" w:hAnsi="Century"/>
        </w:rPr>
      </w:pPr>
    </w:p>
    <w:p w14:paraId="57CA0B77" w14:textId="69927C6F" w:rsidR="0075247C" w:rsidRPr="00E16AD8" w:rsidRDefault="00D950CF" w:rsidP="00D950CF">
      <w:pPr>
        <w:pStyle w:val="SENTENCIAS"/>
        <w:rPr>
          <w:rStyle w:val="RESOLUCIONESCar"/>
        </w:rPr>
      </w:pPr>
      <w:r w:rsidRPr="00E16AD8">
        <w:rPr>
          <w:rStyle w:val="RESOLUCIONESCar"/>
        </w:rPr>
        <w:t>Bajo tal contexto, si de</w:t>
      </w:r>
      <w:r w:rsidR="0075247C" w:rsidRPr="00E16AD8">
        <w:rPr>
          <w:rStyle w:val="RESOLUCIONESCar"/>
        </w:rPr>
        <w:t xml:space="preserve"> </w:t>
      </w:r>
      <w:r w:rsidRPr="00E16AD8">
        <w:rPr>
          <w:rStyle w:val="RESOLUCIONESCar"/>
        </w:rPr>
        <w:t>l</w:t>
      </w:r>
      <w:r w:rsidR="0075247C" w:rsidRPr="00E16AD8">
        <w:rPr>
          <w:rStyle w:val="RESOLUCIONESCar"/>
        </w:rPr>
        <w:t>os</w:t>
      </w:r>
      <w:r w:rsidRPr="00E16AD8">
        <w:rPr>
          <w:rStyle w:val="RESOLUCIONESCar"/>
        </w:rPr>
        <w:t xml:space="preserve"> requerimiento</w:t>
      </w:r>
      <w:r w:rsidR="0075247C" w:rsidRPr="00E16AD8">
        <w:rPr>
          <w:rStyle w:val="RESOLUCIONESCar"/>
        </w:rPr>
        <w:t>s</w:t>
      </w:r>
      <w:r w:rsidRPr="00E16AD8">
        <w:rPr>
          <w:rStyle w:val="RESOLUCIONESCar"/>
        </w:rPr>
        <w:t xml:space="preserve"> de pago</w:t>
      </w:r>
      <w:r w:rsidR="0075247C" w:rsidRPr="00E16AD8">
        <w:rPr>
          <w:rStyle w:val="RESOLUCIONESCar"/>
        </w:rPr>
        <w:t xml:space="preserve"> </w:t>
      </w:r>
      <w:r w:rsidRPr="00E16AD8">
        <w:rPr>
          <w:rStyle w:val="RESOLUCIONESCar"/>
        </w:rPr>
        <w:t xml:space="preserve">se desprende que la multa tiene su origen en </w:t>
      </w:r>
      <w:r w:rsidR="0075247C" w:rsidRPr="00E16AD8">
        <w:rPr>
          <w:rStyle w:val="RESOLUCIONESCar"/>
        </w:rPr>
        <w:t xml:space="preserve">las siguientes </w:t>
      </w:r>
      <w:r w:rsidRPr="00E16AD8">
        <w:rPr>
          <w:rStyle w:val="RESOLUCIONESCar"/>
        </w:rPr>
        <w:t>fecha</w:t>
      </w:r>
      <w:r w:rsidR="0075247C" w:rsidRPr="00E16AD8">
        <w:rPr>
          <w:rStyle w:val="RESOLUCIONESCar"/>
        </w:rPr>
        <w:t>s:</w:t>
      </w:r>
      <w:r w:rsidR="005C66C6" w:rsidRPr="00E16AD8">
        <w:rPr>
          <w:rStyle w:val="RESOLUCIONESCar"/>
        </w:rPr>
        <w:t xml:space="preserve"> -------------------------------------------</w:t>
      </w:r>
    </w:p>
    <w:p w14:paraId="33CC2B36" w14:textId="77777777" w:rsidR="0075247C" w:rsidRPr="00E16AD8" w:rsidRDefault="0075247C" w:rsidP="00D950CF">
      <w:pPr>
        <w:pStyle w:val="SENTENCIAS"/>
        <w:rPr>
          <w:rStyle w:val="RESOLUCIONESCar"/>
        </w:rPr>
      </w:pPr>
    </w:p>
    <w:p w14:paraId="51379F4F" w14:textId="77777777" w:rsidR="005C5E2D" w:rsidRPr="00E16AD8" w:rsidRDefault="005C5E2D" w:rsidP="005C5E2D">
      <w:pPr>
        <w:pStyle w:val="SENTENCIAS"/>
        <w:numPr>
          <w:ilvl w:val="0"/>
          <w:numId w:val="19"/>
        </w:numPr>
        <w:rPr>
          <w:sz w:val="22"/>
        </w:rPr>
      </w:pPr>
      <w:r w:rsidRPr="00E16AD8">
        <w:rPr>
          <w:sz w:val="22"/>
        </w:rPr>
        <w:t xml:space="preserve">Requerimiento de pago con número de crédito 0632254 (cero seis tres dos dos cinco cuatro), con fecha de multa 14 catorce de marzo del año 2000 dos mil; </w:t>
      </w:r>
    </w:p>
    <w:p w14:paraId="5DE7794E" w14:textId="4E1BBFE9" w:rsidR="005C5E2D" w:rsidRPr="00E16AD8" w:rsidRDefault="005C66C6" w:rsidP="005C5E2D">
      <w:pPr>
        <w:pStyle w:val="SENTENCIAS"/>
        <w:numPr>
          <w:ilvl w:val="0"/>
          <w:numId w:val="19"/>
        </w:numPr>
        <w:rPr>
          <w:sz w:val="22"/>
        </w:rPr>
      </w:pPr>
      <w:r w:rsidRPr="00E16AD8">
        <w:rPr>
          <w:sz w:val="22"/>
        </w:rPr>
        <w:t xml:space="preserve">Crédito </w:t>
      </w:r>
      <w:r w:rsidR="005C5E2D" w:rsidRPr="00E16AD8">
        <w:rPr>
          <w:sz w:val="22"/>
        </w:rPr>
        <w:t>número 0633185 (cero seis tres tres uno ocho cinco), de fecha 05 cinco de marzo del año 2001 dos mil uno;</w:t>
      </w:r>
    </w:p>
    <w:p w14:paraId="14259CD9" w14:textId="64F1674D" w:rsidR="005C5E2D" w:rsidRPr="00E16AD8" w:rsidRDefault="005C66C6" w:rsidP="005C5E2D">
      <w:pPr>
        <w:pStyle w:val="SENTENCIAS"/>
        <w:numPr>
          <w:ilvl w:val="0"/>
          <w:numId w:val="19"/>
        </w:numPr>
        <w:rPr>
          <w:sz w:val="22"/>
        </w:rPr>
      </w:pPr>
      <w:r w:rsidRPr="00E16AD8">
        <w:rPr>
          <w:sz w:val="22"/>
        </w:rPr>
        <w:t xml:space="preserve">Crédito número </w:t>
      </w:r>
      <w:r w:rsidR="005C5E2D" w:rsidRPr="00E16AD8">
        <w:rPr>
          <w:sz w:val="22"/>
        </w:rPr>
        <w:t xml:space="preserve">0633300 (cero seis tres tres tres cero cero), correspondiente a la multa de fecha 04 cuatro de abril del año 2001 dos mil uno; </w:t>
      </w:r>
    </w:p>
    <w:p w14:paraId="01FEFFD0" w14:textId="77777777" w:rsidR="005C5E2D" w:rsidRPr="00E16AD8" w:rsidRDefault="005C5E2D" w:rsidP="005C5E2D">
      <w:pPr>
        <w:pStyle w:val="SENTENCIAS"/>
        <w:numPr>
          <w:ilvl w:val="0"/>
          <w:numId w:val="19"/>
        </w:numPr>
        <w:rPr>
          <w:sz w:val="22"/>
        </w:rPr>
      </w:pPr>
      <w:r w:rsidRPr="00E16AD8">
        <w:rPr>
          <w:sz w:val="22"/>
        </w:rPr>
        <w:t xml:space="preserve">Crédito número 0633539 (cero seis tres tres cinco tres nueve), con fecha de multa 13 trece de junio del año 2001 dos mil uno; </w:t>
      </w:r>
    </w:p>
    <w:p w14:paraId="2EA86CE9" w14:textId="77777777" w:rsidR="005C5E2D" w:rsidRPr="00E16AD8" w:rsidRDefault="005C5E2D" w:rsidP="005C5E2D">
      <w:pPr>
        <w:pStyle w:val="SENTENCIAS"/>
        <w:numPr>
          <w:ilvl w:val="0"/>
          <w:numId w:val="19"/>
        </w:numPr>
        <w:rPr>
          <w:sz w:val="22"/>
        </w:rPr>
      </w:pPr>
      <w:r w:rsidRPr="00E16AD8">
        <w:rPr>
          <w:sz w:val="22"/>
        </w:rPr>
        <w:t>Crédito número 0632746 (cero seis tres dos siete cuatro seis), con fecha de multa 10 diez de octubre del año 2000 dos mil;</w:t>
      </w:r>
    </w:p>
    <w:p w14:paraId="0E66EFC8" w14:textId="64A9D6E4" w:rsidR="005C5E2D" w:rsidRPr="00E16AD8" w:rsidRDefault="005C66C6" w:rsidP="005C5E2D">
      <w:pPr>
        <w:pStyle w:val="SENTENCIAS"/>
        <w:numPr>
          <w:ilvl w:val="0"/>
          <w:numId w:val="19"/>
        </w:numPr>
        <w:rPr>
          <w:sz w:val="22"/>
        </w:rPr>
      </w:pPr>
      <w:r w:rsidRPr="00E16AD8">
        <w:rPr>
          <w:sz w:val="22"/>
        </w:rPr>
        <w:t>Crédito nú</w:t>
      </w:r>
      <w:r w:rsidR="005C5E2D" w:rsidRPr="00E16AD8">
        <w:rPr>
          <w:sz w:val="22"/>
        </w:rPr>
        <w:t xml:space="preserve">mero 0632311 (cero seis tres dos tres uno uno), de fecha 26 veintiséis de mayo del año 2000 dos mil; </w:t>
      </w:r>
    </w:p>
    <w:p w14:paraId="1E097A90" w14:textId="77777777" w:rsidR="005C5E2D" w:rsidRPr="00E16AD8" w:rsidRDefault="005C5E2D" w:rsidP="005C5E2D">
      <w:pPr>
        <w:pStyle w:val="SENTENCIAS"/>
        <w:numPr>
          <w:ilvl w:val="0"/>
          <w:numId w:val="19"/>
        </w:numPr>
        <w:rPr>
          <w:sz w:val="22"/>
        </w:rPr>
      </w:pPr>
      <w:r w:rsidRPr="00E16AD8">
        <w:rPr>
          <w:sz w:val="22"/>
        </w:rPr>
        <w:t xml:space="preserve">Crédito número de crédito 0633129 (cero seis tres tres uno dos nueve), de fecha 15 quince de febrero del año 2001 dos mil uno y </w:t>
      </w:r>
    </w:p>
    <w:p w14:paraId="6CAFB4E9" w14:textId="2D5F0317" w:rsidR="005C5E2D" w:rsidRPr="00E16AD8" w:rsidRDefault="005C66C6" w:rsidP="005C5E2D">
      <w:pPr>
        <w:pStyle w:val="SENTENCIAS"/>
        <w:numPr>
          <w:ilvl w:val="0"/>
          <w:numId w:val="19"/>
        </w:numPr>
        <w:rPr>
          <w:sz w:val="22"/>
        </w:rPr>
      </w:pPr>
      <w:r w:rsidRPr="00E16AD8">
        <w:rPr>
          <w:sz w:val="22"/>
        </w:rPr>
        <w:t>Crédito n</w:t>
      </w:r>
      <w:r w:rsidR="005C5E2D" w:rsidRPr="00E16AD8">
        <w:rPr>
          <w:sz w:val="22"/>
        </w:rPr>
        <w:t>úmero 0632963 (cero seis tres dos nueve seis tres) con fecha de multa de 07 siete de diciembre del año 2000 dos mil.</w:t>
      </w:r>
    </w:p>
    <w:p w14:paraId="43A999AB" w14:textId="77777777" w:rsidR="0075247C" w:rsidRPr="00E16AD8" w:rsidRDefault="0075247C" w:rsidP="00D950CF">
      <w:pPr>
        <w:pStyle w:val="SENTENCIAS"/>
        <w:rPr>
          <w:rStyle w:val="RESOLUCIONESCar"/>
        </w:rPr>
      </w:pPr>
    </w:p>
    <w:p w14:paraId="41A8FD2A" w14:textId="113348FA" w:rsidR="005C5E2D" w:rsidRPr="00E16AD8" w:rsidRDefault="005C5E2D" w:rsidP="00D950CF">
      <w:pPr>
        <w:pStyle w:val="SENTENCIAS"/>
      </w:pPr>
      <w:r w:rsidRPr="00E16AD8">
        <w:rPr>
          <w:rStyle w:val="RESOLUCIONESCar"/>
        </w:rPr>
        <w:t>Por lo que,</w:t>
      </w:r>
      <w:r w:rsidR="00D950CF" w:rsidRPr="00E16AD8">
        <w:rPr>
          <w:rStyle w:val="RESOLUCIONESCar"/>
        </w:rPr>
        <w:t xml:space="preserve"> considerando lo </w:t>
      </w:r>
      <w:r w:rsidR="005C66C6" w:rsidRPr="00E16AD8">
        <w:rPr>
          <w:rStyle w:val="RESOLUCIONESCar"/>
        </w:rPr>
        <w:t>dispuest</w:t>
      </w:r>
      <w:r w:rsidR="00D950CF" w:rsidRPr="00E16AD8">
        <w:rPr>
          <w:rStyle w:val="RESOLUCIONESCar"/>
        </w:rPr>
        <w:t xml:space="preserve">o en el artículo 39 fracción II de la Ley de Hacienda para los Municipios del Estado de Guanajuato, las facultades de las autoridades fiscales para determinar la existencia de obligaciones fiscales, señalar las bases de su liquidación o fijarlas en cantidad líquida, se </w:t>
      </w:r>
      <w:r w:rsidR="00D950CF" w:rsidRPr="00E16AD8">
        <w:rPr>
          <w:rStyle w:val="RESOLUCIONESCar"/>
        </w:rPr>
        <w:lastRenderedPageBreak/>
        <w:t xml:space="preserve">extinguen en el término de cinco años. En el caso en particular contando del día siguiente al en que se produjo el hecho generador del crédito fiscal, en este caso el término del que disponía la autoridad </w:t>
      </w:r>
      <w:r w:rsidR="00D950CF" w:rsidRPr="00E16AD8">
        <w:t xml:space="preserve">para determinar dicho </w:t>
      </w:r>
      <w:r w:rsidRPr="00E16AD8">
        <w:t xml:space="preserve">los </w:t>
      </w:r>
      <w:r w:rsidR="00D950CF" w:rsidRPr="00E16AD8">
        <w:t>crédito</w:t>
      </w:r>
      <w:r w:rsidRPr="00E16AD8">
        <w:t>s</w:t>
      </w:r>
      <w:r w:rsidR="00D950CF" w:rsidRPr="00E16AD8">
        <w:t xml:space="preserve"> fiscal</w:t>
      </w:r>
      <w:r w:rsidRPr="00E16AD8">
        <w:t>es</w:t>
      </w:r>
      <w:r w:rsidR="00D950CF" w:rsidRPr="00E16AD8">
        <w:t xml:space="preserve"> feneció </w:t>
      </w:r>
      <w:r w:rsidRPr="00E16AD8">
        <w:t>de la siguiente manera:</w:t>
      </w:r>
      <w:r w:rsidR="005C66C6" w:rsidRPr="00E16AD8">
        <w:t xml:space="preserve"> -----------------------------------------</w:t>
      </w:r>
    </w:p>
    <w:p w14:paraId="68775781" w14:textId="77777777" w:rsidR="005C5E2D" w:rsidRPr="00E16AD8" w:rsidRDefault="005C5E2D" w:rsidP="00D950CF">
      <w:pPr>
        <w:pStyle w:val="SENTENCIAS"/>
      </w:pPr>
    </w:p>
    <w:p w14:paraId="43D8C5D6" w14:textId="758690D5" w:rsidR="005C5E2D" w:rsidRPr="00E16AD8" w:rsidRDefault="005C5E2D" w:rsidP="005C5E2D">
      <w:pPr>
        <w:pStyle w:val="SENTENCIAS"/>
        <w:numPr>
          <w:ilvl w:val="0"/>
          <w:numId w:val="19"/>
        </w:numPr>
        <w:rPr>
          <w:sz w:val="22"/>
          <w:u w:val="single"/>
        </w:rPr>
      </w:pPr>
      <w:r w:rsidRPr="00E16AD8">
        <w:rPr>
          <w:sz w:val="22"/>
        </w:rPr>
        <w:t xml:space="preserve">Requerimiento de pago con número de crédito 0632254 (cero seis tres dos dos cinco cuatro), con fecha de multa 14 catorce de marzo del año 2000 dos mil; caducaron las facultades de la demandada para determinar el crédito fiscal el </w:t>
      </w:r>
      <w:r w:rsidRPr="00E16AD8">
        <w:rPr>
          <w:sz w:val="22"/>
          <w:u w:val="single"/>
        </w:rPr>
        <w:t>14 catorce de marzo del año 2005 dos mil cinco.</w:t>
      </w:r>
    </w:p>
    <w:p w14:paraId="6E2A874B" w14:textId="4E1329C7" w:rsidR="005C5E2D" w:rsidRPr="00E16AD8" w:rsidRDefault="005C66C6" w:rsidP="005C5E2D">
      <w:pPr>
        <w:pStyle w:val="SENTENCIAS"/>
        <w:numPr>
          <w:ilvl w:val="0"/>
          <w:numId w:val="19"/>
        </w:numPr>
        <w:rPr>
          <w:sz w:val="22"/>
          <w:u w:val="single"/>
        </w:rPr>
      </w:pPr>
      <w:r w:rsidRPr="00E16AD8">
        <w:rPr>
          <w:sz w:val="22"/>
        </w:rPr>
        <w:t>N</w:t>
      </w:r>
      <w:r w:rsidR="005C5E2D" w:rsidRPr="00E16AD8">
        <w:rPr>
          <w:sz w:val="22"/>
        </w:rPr>
        <w:t xml:space="preserve">úmero de crédito 0633185 (cero seis tres tres uno ocho cinco), de fecha 05 cinco de marzo del año 2001 dos mil uno; el día </w:t>
      </w:r>
      <w:r w:rsidR="005C5E2D" w:rsidRPr="00E16AD8">
        <w:rPr>
          <w:sz w:val="22"/>
          <w:u w:val="single"/>
        </w:rPr>
        <w:t>05 cinco de marzo del año 2006 dos mil seis.</w:t>
      </w:r>
    </w:p>
    <w:p w14:paraId="70953F4E" w14:textId="7C7F31E6" w:rsidR="005C5E2D" w:rsidRPr="00E16AD8" w:rsidRDefault="005C66C6" w:rsidP="005C5E2D">
      <w:pPr>
        <w:pStyle w:val="SENTENCIAS"/>
        <w:numPr>
          <w:ilvl w:val="0"/>
          <w:numId w:val="19"/>
        </w:numPr>
        <w:rPr>
          <w:sz w:val="22"/>
        </w:rPr>
      </w:pPr>
      <w:r w:rsidRPr="00E16AD8">
        <w:rPr>
          <w:sz w:val="22"/>
        </w:rPr>
        <w:t>N</w:t>
      </w:r>
      <w:r w:rsidR="005C5E2D" w:rsidRPr="00E16AD8">
        <w:rPr>
          <w:sz w:val="22"/>
        </w:rPr>
        <w:t xml:space="preserve">úmero de crédito 0633300 (cero seis tres tres tres cero cero), correspondiente a la multa de fecha 04 cuatro de abril del año 2001 dos mil uno; el día </w:t>
      </w:r>
      <w:r w:rsidR="005C5E2D" w:rsidRPr="00E16AD8">
        <w:rPr>
          <w:sz w:val="22"/>
          <w:u w:val="single"/>
        </w:rPr>
        <w:t>04 cuatro de abril del año 2016 dos mil seis.</w:t>
      </w:r>
    </w:p>
    <w:p w14:paraId="28AA854E" w14:textId="2C4DC430" w:rsidR="005C5E2D" w:rsidRPr="00E16AD8" w:rsidRDefault="005C5E2D" w:rsidP="005C5E2D">
      <w:pPr>
        <w:pStyle w:val="SENTENCIAS"/>
        <w:numPr>
          <w:ilvl w:val="0"/>
          <w:numId w:val="19"/>
        </w:numPr>
        <w:rPr>
          <w:sz w:val="22"/>
          <w:u w:val="single"/>
        </w:rPr>
      </w:pPr>
      <w:r w:rsidRPr="00E16AD8">
        <w:rPr>
          <w:sz w:val="22"/>
        </w:rPr>
        <w:t xml:space="preserve">Crédito número 0633539 (cero seis tres tres cinco tres nueve), con fecha de multa 13 trece de junio del año 2001 dos mil uno; el día </w:t>
      </w:r>
      <w:r w:rsidRPr="00E16AD8">
        <w:rPr>
          <w:sz w:val="22"/>
          <w:u w:val="single"/>
        </w:rPr>
        <w:t>13 trece de junio del año 2006 dos mil seis.</w:t>
      </w:r>
    </w:p>
    <w:p w14:paraId="30C8BF74" w14:textId="47E68310" w:rsidR="005C5E2D" w:rsidRPr="00E16AD8" w:rsidRDefault="005C5E2D" w:rsidP="005C5E2D">
      <w:pPr>
        <w:pStyle w:val="SENTENCIAS"/>
        <w:numPr>
          <w:ilvl w:val="0"/>
          <w:numId w:val="19"/>
        </w:numPr>
        <w:rPr>
          <w:sz w:val="22"/>
          <w:u w:val="single"/>
        </w:rPr>
      </w:pPr>
      <w:r w:rsidRPr="00E16AD8">
        <w:rPr>
          <w:sz w:val="22"/>
        </w:rPr>
        <w:t>Crédito número 0632746 (cero seis tres dos siete cuatro seis), con fecha de multa 10 diez de octubre del año 2000 dos mil;</w:t>
      </w:r>
      <w:r w:rsidRPr="00E16AD8">
        <w:rPr>
          <w:sz w:val="22"/>
          <w:u w:val="single"/>
        </w:rPr>
        <w:t>10 diez de octubre del año 2005 dos mil cinco.</w:t>
      </w:r>
    </w:p>
    <w:p w14:paraId="20658EDF" w14:textId="1D4B51C7" w:rsidR="005C5E2D" w:rsidRPr="00E16AD8" w:rsidRDefault="005C66C6" w:rsidP="005C5E2D">
      <w:pPr>
        <w:pStyle w:val="SENTENCIAS"/>
        <w:numPr>
          <w:ilvl w:val="0"/>
          <w:numId w:val="19"/>
        </w:numPr>
        <w:rPr>
          <w:sz w:val="22"/>
          <w:u w:val="single"/>
        </w:rPr>
      </w:pPr>
      <w:r w:rsidRPr="00E16AD8">
        <w:rPr>
          <w:sz w:val="22"/>
        </w:rPr>
        <w:t>Crédito nú</w:t>
      </w:r>
      <w:r w:rsidR="005C5E2D" w:rsidRPr="00E16AD8">
        <w:rPr>
          <w:sz w:val="22"/>
        </w:rPr>
        <w:t xml:space="preserve">mero 0632311 (cero seis tres dos tres uno uno), de fecha 26 veintiséis de mayo del año 2000 dos mil; </w:t>
      </w:r>
      <w:r w:rsidR="005C5E2D" w:rsidRPr="00E16AD8">
        <w:rPr>
          <w:sz w:val="22"/>
          <w:u w:val="single"/>
        </w:rPr>
        <w:t>26 veintiséis de mayo del año 2005 dos mil cinco.</w:t>
      </w:r>
    </w:p>
    <w:p w14:paraId="7326D0A8" w14:textId="209F2ED0" w:rsidR="005C5E2D" w:rsidRPr="00E16AD8" w:rsidRDefault="005C5E2D" w:rsidP="005C5E2D">
      <w:pPr>
        <w:pStyle w:val="SENTENCIAS"/>
        <w:numPr>
          <w:ilvl w:val="0"/>
          <w:numId w:val="19"/>
        </w:numPr>
        <w:rPr>
          <w:sz w:val="22"/>
          <w:u w:val="single"/>
        </w:rPr>
      </w:pPr>
      <w:r w:rsidRPr="00E16AD8">
        <w:rPr>
          <w:sz w:val="22"/>
        </w:rPr>
        <w:t xml:space="preserve">Crédito número de crédito 0633129 (cero seis tres tres uno dos nueve), de fecha 15 quince de febrero del año 2001 dos mil uno; el día </w:t>
      </w:r>
      <w:r w:rsidRPr="00E16AD8">
        <w:rPr>
          <w:sz w:val="22"/>
          <w:u w:val="single"/>
        </w:rPr>
        <w:t>15 quince de febrero del año 2006 dos mil seis.</w:t>
      </w:r>
    </w:p>
    <w:p w14:paraId="331FC075" w14:textId="67E193F5" w:rsidR="005C5E2D" w:rsidRPr="00E16AD8" w:rsidRDefault="005C66C6" w:rsidP="005C5E2D">
      <w:pPr>
        <w:pStyle w:val="SENTENCIAS"/>
        <w:numPr>
          <w:ilvl w:val="0"/>
          <w:numId w:val="19"/>
        </w:numPr>
        <w:rPr>
          <w:sz w:val="22"/>
          <w:u w:val="single"/>
        </w:rPr>
      </w:pPr>
      <w:r w:rsidRPr="00E16AD8">
        <w:rPr>
          <w:sz w:val="22"/>
        </w:rPr>
        <w:t>Crédito n</w:t>
      </w:r>
      <w:r w:rsidR="005C5E2D" w:rsidRPr="00E16AD8">
        <w:rPr>
          <w:sz w:val="22"/>
        </w:rPr>
        <w:t xml:space="preserve">úmero 0632963 (cero seis tres dos nueve seis tres) con fecha de multa de 07 siete de diciembre del año 2000 dos mil, en fecha </w:t>
      </w:r>
      <w:r w:rsidR="005C5E2D" w:rsidRPr="00E16AD8">
        <w:rPr>
          <w:sz w:val="22"/>
          <w:u w:val="single"/>
        </w:rPr>
        <w:t>07 siete de diciembre del año 2005 dos mil cinco.</w:t>
      </w:r>
    </w:p>
    <w:p w14:paraId="320B3479" w14:textId="77777777" w:rsidR="00D950CF" w:rsidRPr="00E16AD8" w:rsidRDefault="00D950CF" w:rsidP="00D950CF">
      <w:pPr>
        <w:pStyle w:val="SENTENCIAS"/>
      </w:pPr>
    </w:p>
    <w:p w14:paraId="522F3653" w14:textId="47014F6F" w:rsidR="005C5E2D" w:rsidRPr="00E16AD8" w:rsidRDefault="00D950CF" w:rsidP="00D950CF">
      <w:pPr>
        <w:pStyle w:val="SENTENCIAS"/>
      </w:pPr>
      <w:r w:rsidRPr="00E16AD8">
        <w:t>De lo anterior se desprende que no obstante que la</w:t>
      </w:r>
      <w:r w:rsidR="005C66C6" w:rsidRPr="00E16AD8">
        <w:t>s</w:t>
      </w:r>
      <w:r w:rsidRPr="00E16AD8">
        <w:t xml:space="preserve"> multa</w:t>
      </w:r>
      <w:r w:rsidR="00FD42DD" w:rsidRPr="00E16AD8">
        <w:t>s</w:t>
      </w:r>
      <w:r w:rsidRPr="00E16AD8">
        <w:t xml:space="preserve"> fue</w:t>
      </w:r>
      <w:r w:rsidR="005C5E2D" w:rsidRPr="00E16AD8">
        <w:t>ron</w:t>
      </w:r>
      <w:r w:rsidRPr="00E16AD8">
        <w:t xml:space="preserve"> generada</w:t>
      </w:r>
      <w:r w:rsidR="005C5E2D" w:rsidRPr="00E16AD8">
        <w:t>s</w:t>
      </w:r>
      <w:r w:rsidRPr="00E16AD8">
        <w:t xml:space="preserve"> en </w:t>
      </w:r>
      <w:r w:rsidR="005C5E2D" w:rsidRPr="00E16AD8">
        <w:t xml:space="preserve">los años 2000 dos mil y 2001 dos mil uno, </w:t>
      </w:r>
      <w:r w:rsidRPr="00E16AD8">
        <w:t xml:space="preserve">no fue sino hasta el </w:t>
      </w:r>
      <w:r w:rsidR="005C5E2D" w:rsidRPr="00E16AD8">
        <w:t xml:space="preserve">25 </w:t>
      </w:r>
      <w:r w:rsidR="005C5E2D" w:rsidRPr="00E16AD8">
        <w:lastRenderedPageBreak/>
        <w:t>veinticinco de septiembre del año 2017 dos mil die</w:t>
      </w:r>
      <w:r w:rsidR="005C66C6" w:rsidRPr="00E16AD8">
        <w:t>c</w:t>
      </w:r>
      <w:r w:rsidR="005C5E2D" w:rsidRPr="00E16AD8">
        <w:t>isiete</w:t>
      </w:r>
      <w:r w:rsidRPr="00E16AD8">
        <w:t xml:space="preserve">, cuando la autoridad demandada </w:t>
      </w:r>
      <w:r w:rsidR="005C5E2D" w:rsidRPr="00E16AD8">
        <w:t xml:space="preserve">realiza requerimiento de los diversos </w:t>
      </w:r>
      <w:r w:rsidRPr="00E16AD8">
        <w:t>crédito</w:t>
      </w:r>
      <w:r w:rsidR="005C5E2D" w:rsidRPr="00E16AD8">
        <w:t>s</w:t>
      </w:r>
      <w:r w:rsidRPr="00E16AD8">
        <w:t xml:space="preserve"> fiscal</w:t>
      </w:r>
      <w:r w:rsidR="005C5E2D" w:rsidRPr="00E16AD8">
        <w:t>es</w:t>
      </w:r>
      <w:r w:rsidRPr="00E16AD8">
        <w:t>, es decir, cuando ya habían caducado sus facultades para hacerlo, conforme lo prevé la fracción II del artículo 39 de Ley de Hacienda para los Municipios del Estado de Guanajuato, por lo anterior, con fundamento en lo señalado en el artículo 302 fracción IV del Código de Procedimiento y Justicia Administrativa para el Estado y los Municipios de Guanajuato, se decreta la NULIDAD TOTAL, de</w:t>
      </w:r>
      <w:r w:rsidR="00FD42DD" w:rsidRPr="00E16AD8">
        <w:t xml:space="preserve"> </w:t>
      </w:r>
      <w:r w:rsidRPr="00E16AD8">
        <w:t>l</w:t>
      </w:r>
      <w:r w:rsidR="00FD42DD" w:rsidRPr="00E16AD8">
        <w:t>os</w:t>
      </w:r>
      <w:r w:rsidRPr="00E16AD8">
        <w:t xml:space="preserve"> requerimiento</w:t>
      </w:r>
      <w:r w:rsidR="00FD42DD" w:rsidRPr="00E16AD8">
        <w:t>s</w:t>
      </w:r>
      <w:r w:rsidRPr="00E16AD8">
        <w:t xml:space="preserve"> </w:t>
      </w:r>
      <w:r w:rsidR="005C5E2D" w:rsidRPr="00E16AD8">
        <w:t>siguientes:</w:t>
      </w:r>
      <w:r w:rsidR="00FD42DD" w:rsidRPr="00E16AD8">
        <w:t xml:space="preserve"> ----------------------------------------------------------------</w:t>
      </w:r>
    </w:p>
    <w:p w14:paraId="3DE80DF8" w14:textId="77777777" w:rsidR="005C5E2D" w:rsidRPr="00E16AD8" w:rsidRDefault="005C5E2D" w:rsidP="00D950CF">
      <w:pPr>
        <w:pStyle w:val="SENTENCIAS"/>
      </w:pPr>
    </w:p>
    <w:p w14:paraId="6493D594" w14:textId="77493182" w:rsidR="005C5E2D" w:rsidRPr="00E16AD8" w:rsidRDefault="00FD42DD" w:rsidP="005C5E2D">
      <w:pPr>
        <w:pStyle w:val="SENTENCIAS"/>
        <w:numPr>
          <w:ilvl w:val="0"/>
          <w:numId w:val="19"/>
        </w:numPr>
        <w:rPr>
          <w:sz w:val="22"/>
        </w:rPr>
      </w:pPr>
      <w:r w:rsidRPr="00E16AD8">
        <w:rPr>
          <w:sz w:val="22"/>
        </w:rPr>
        <w:t>N</w:t>
      </w:r>
      <w:r w:rsidR="005C5E2D" w:rsidRPr="00E16AD8">
        <w:rPr>
          <w:sz w:val="22"/>
        </w:rPr>
        <w:t xml:space="preserve">úmero de crédito 0632254 (cero seis tres dos dos cinco cuatro), con fecha de multa 14 catorce de marzo del año 2000 dos mil; </w:t>
      </w:r>
    </w:p>
    <w:p w14:paraId="16758B39" w14:textId="49988C09" w:rsidR="005C5E2D" w:rsidRPr="00E16AD8" w:rsidRDefault="00FD42DD" w:rsidP="005C5E2D">
      <w:pPr>
        <w:pStyle w:val="SENTENCIAS"/>
        <w:numPr>
          <w:ilvl w:val="0"/>
          <w:numId w:val="19"/>
        </w:numPr>
        <w:rPr>
          <w:sz w:val="22"/>
        </w:rPr>
      </w:pPr>
      <w:r w:rsidRPr="00E16AD8">
        <w:rPr>
          <w:sz w:val="22"/>
        </w:rPr>
        <w:t>Número</w:t>
      </w:r>
      <w:r w:rsidR="005C5E2D" w:rsidRPr="00E16AD8">
        <w:rPr>
          <w:sz w:val="22"/>
        </w:rPr>
        <w:t xml:space="preserve"> de crédito 0633185 (cero seis tres tres uno ocho cinco), de fecha 05 cinco de marzo del año 2001 dos mil uno;</w:t>
      </w:r>
    </w:p>
    <w:p w14:paraId="366AD83C" w14:textId="069CD9FF" w:rsidR="005C5E2D" w:rsidRPr="00E16AD8" w:rsidRDefault="00FD42DD" w:rsidP="005C5E2D">
      <w:pPr>
        <w:pStyle w:val="SENTENCIAS"/>
        <w:numPr>
          <w:ilvl w:val="0"/>
          <w:numId w:val="19"/>
        </w:numPr>
        <w:rPr>
          <w:sz w:val="22"/>
        </w:rPr>
      </w:pPr>
      <w:r w:rsidRPr="00E16AD8">
        <w:rPr>
          <w:sz w:val="22"/>
        </w:rPr>
        <w:t>Número</w:t>
      </w:r>
      <w:r w:rsidR="005C5E2D" w:rsidRPr="00E16AD8">
        <w:rPr>
          <w:sz w:val="22"/>
        </w:rPr>
        <w:t xml:space="preserve"> de crédito 0633300 (cero seis tres tres tres cero cero), correspondiente a la multa de fecha 04 cuatro de abril del año 2001 dos mil uno; </w:t>
      </w:r>
    </w:p>
    <w:p w14:paraId="3BF6370F" w14:textId="77777777" w:rsidR="005C5E2D" w:rsidRPr="00E16AD8" w:rsidRDefault="005C5E2D" w:rsidP="005C5E2D">
      <w:pPr>
        <w:pStyle w:val="SENTENCIAS"/>
        <w:numPr>
          <w:ilvl w:val="0"/>
          <w:numId w:val="19"/>
        </w:numPr>
        <w:rPr>
          <w:sz w:val="22"/>
        </w:rPr>
      </w:pPr>
      <w:r w:rsidRPr="00E16AD8">
        <w:rPr>
          <w:sz w:val="22"/>
        </w:rPr>
        <w:t xml:space="preserve">Crédito número 0633539 (cero seis tres tres cinco tres nueve), con fecha de multa 13 trece de junio del año 2001 dos mil uno; </w:t>
      </w:r>
    </w:p>
    <w:p w14:paraId="6FAB1C4E" w14:textId="77777777" w:rsidR="005C5E2D" w:rsidRPr="00E16AD8" w:rsidRDefault="005C5E2D" w:rsidP="005C5E2D">
      <w:pPr>
        <w:pStyle w:val="SENTENCIAS"/>
        <w:numPr>
          <w:ilvl w:val="0"/>
          <w:numId w:val="19"/>
        </w:numPr>
        <w:rPr>
          <w:sz w:val="22"/>
        </w:rPr>
      </w:pPr>
      <w:r w:rsidRPr="00E16AD8">
        <w:rPr>
          <w:sz w:val="22"/>
        </w:rPr>
        <w:t>Crédito número 0632746 (cero seis tres dos siete cuatro seis), con fecha de multa 10 diez de octubre del año 2000 dos mil;</w:t>
      </w:r>
    </w:p>
    <w:p w14:paraId="1269BEB8" w14:textId="0314B078" w:rsidR="005C5E2D" w:rsidRPr="00E16AD8" w:rsidRDefault="00FD42DD" w:rsidP="005C5E2D">
      <w:pPr>
        <w:pStyle w:val="SENTENCIAS"/>
        <w:numPr>
          <w:ilvl w:val="0"/>
          <w:numId w:val="19"/>
        </w:numPr>
        <w:rPr>
          <w:sz w:val="22"/>
        </w:rPr>
      </w:pPr>
      <w:r w:rsidRPr="00E16AD8">
        <w:rPr>
          <w:sz w:val="22"/>
        </w:rPr>
        <w:t>Crédito nú</w:t>
      </w:r>
      <w:r w:rsidR="005C5E2D" w:rsidRPr="00E16AD8">
        <w:rPr>
          <w:sz w:val="22"/>
        </w:rPr>
        <w:t xml:space="preserve">mero 0632311 (cero seis tres dos tres uno uno), de fecha 26 veintiséis de mayo del año 2000 dos mil; </w:t>
      </w:r>
    </w:p>
    <w:p w14:paraId="7DC65F59" w14:textId="77777777" w:rsidR="005C5E2D" w:rsidRPr="00E16AD8" w:rsidRDefault="005C5E2D" w:rsidP="005C5E2D">
      <w:pPr>
        <w:pStyle w:val="SENTENCIAS"/>
        <w:numPr>
          <w:ilvl w:val="0"/>
          <w:numId w:val="19"/>
        </w:numPr>
        <w:rPr>
          <w:sz w:val="22"/>
        </w:rPr>
      </w:pPr>
      <w:r w:rsidRPr="00E16AD8">
        <w:rPr>
          <w:sz w:val="22"/>
        </w:rPr>
        <w:t xml:space="preserve">Crédito número de crédito 0633129 (cero seis tres tres uno dos nueve), de fecha 15 quince de febrero del año 2001 dos mil uno y </w:t>
      </w:r>
    </w:p>
    <w:p w14:paraId="3E44D69D" w14:textId="17FE7B6D" w:rsidR="005C5E2D" w:rsidRPr="00E16AD8" w:rsidRDefault="00FD42DD" w:rsidP="005C5E2D">
      <w:pPr>
        <w:pStyle w:val="SENTENCIAS"/>
        <w:numPr>
          <w:ilvl w:val="0"/>
          <w:numId w:val="19"/>
        </w:numPr>
        <w:rPr>
          <w:sz w:val="22"/>
        </w:rPr>
      </w:pPr>
      <w:r w:rsidRPr="00E16AD8">
        <w:rPr>
          <w:sz w:val="22"/>
        </w:rPr>
        <w:t>Crédito n</w:t>
      </w:r>
      <w:r w:rsidR="005C5E2D" w:rsidRPr="00E16AD8">
        <w:rPr>
          <w:sz w:val="22"/>
        </w:rPr>
        <w:t>úmero 0632963 (cero seis tres dos nueve seis tres) con fecha de multa de 07 siete de diciembre del año 2000 dos mil.</w:t>
      </w:r>
    </w:p>
    <w:p w14:paraId="31022236" w14:textId="77777777" w:rsidR="005C5E2D" w:rsidRPr="00E16AD8" w:rsidRDefault="005C5E2D" w:rsidP="00D950CF">
      <w:pPr>
        <w:pStyle w:val="SENTENCIAS"/>
      </w:pPr>
    </w:p>
    <w:p w14:paraId="5B2174F7" w14:textId="60FFB3CC" w:rsidR="00D950CF" w:rsidRPr="00E16AD8" w:rsidRDefault="00D950CF" w:rsidP="00D950CF">
      <w:pPr>
        <w:pStyle w:val="SENTENCIAS"/>
      </w:pPr>
      <w:r w:rsidRPr="00E16AD8">
        <w:t>Bajo ese tenor, resulta fundado el agravio formulado por el actor, aunque no resulta procedente determinar la prescripción, sino de decreta la caducidad de las facultades de las autoridades demandadas</w:t>
      </w:r>
      <w:r w:rsidR="00FD42DD" w:rsidRPr="00E16AD8">
        <w:t xml:space="preserve">, en razón de que las mismas ya no </w:t>
      </w:r>
      <w:r w:rsidRPr="00E16AD8">
        <w:t>se encuentran vigentes. -----------------</w:t>
      </w:r>
      <w:r w:rsidR="0002517C" w:rsidRPr="00E16AD8">
        <w:t>--------------------------------</w:t>
      </w:r>
    </w:p>
    <w:p w14:paraId="2D912071" w14:textId="77777777" w:rsidR="00D950CF" w:rsidRPr="00E16AD8" w:rsidRDefault="00D950CF" w:rsidP="00D950CF">
      <w:pPr>
        <w:pStyle w:val="SENTENCIAS"/>
      </w:pPr>
    </w:p>
    <w:p w14:paraId="77D9EA59" w14:textId="77777777" w:rsidR="0002517C" w:rsidRPr="00E16AD8" w:rsidRDefault="00D950CF" w:rsidP="0002517C">
      <w:pPr>
        <w:pStyle w:val="SENTENCIAS"/>
      </w:pPr>
      <w:r w:rsidRPr="00E16AD8">
        <w:rPr>
          <w:b/>
        </w:rPr>
        <w:lastRenderedPageBreak/>
        <w:t>S</w:t>
      </w:r>
      <w:r w:rsidR="00A2231B" w:rsidRPr="00E16AD8">
        <w:rPr>
          <w:b/>
        </w:rPr>
        <w:t xml:space="preserve">EXTO. </w:t>
      </w:r>
      <w:r w:rsidR="0002517C" w:rsidRPr="00E16AD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7E004294" w14:textId="77777777" w:rsidR="0002517C" w:rsidRPr="00E16AD8" w:rsidRDefault="0002517C" w:rsidP="0002517C">
      <w:pPr>
        <w:pStyle w:val="SENTENCIAS"/>
        <w:rPr>
          <w:b/>
          <w:bCs/>
          <w:i/>
          <w:iCs/>
          <w:sz w:val="20"/>
          <w:szCs w:val="20"/>
        </w:rPr>
      </w:pPr>
    </w:p>
    <w:p w14:paraId="6B07177B" w14:textId="77777777" w:rsidR="0002517C" w:rsidRPr="00E16AD8" w:rsidRDefault="0002517C" w:rsidP="0002517C">
      <w:pPr>
        <w:pStyle w:val="SENTENCIAS"/>
        <w:rPr>
          <w:szCs w:val="27"/>
        </w:rPr>
      </w:pPr>
      <w:r w:rsidRPr="00E16AD8">
        <w:rPr>
          <w:szCs w:val="27"/>
        </w:rPr>
        <w:t>Sirve de apoyo a lo anterior la tesis de jurisprudencia que a la letra señala: ------------------------------------------------------------------------------------------------</w:t>
      </w:r>
    </w:p>
    <w:p w14:paraId="0A1CC34C" w14:textId="77777777" w:rsidR="0002517C" w:rsidRPr="00E16AD8" w:rsidRDefault="0002517C" w:rsidP="0002517C">
      <w:pPr>
        <w:pStyle w:val="TESISYJURIS"/>
      </w:pPr>
    </w:p>
    <w:p w14:paraId="0C7CE699" w14:textId="77777777" w:rsidR="0002517C" w:rsidRPr="00E16AD8" w:rsidRDefault="0002517C" w:rsidP="0002517C">
      <w:pPr>
        <w:pStyle w:val="TESISYJURIS"/>
        <w:rPr>
          <w:szCs w:val="22"/>
        </w:rPr>
      </w:pPr>
      <w:r w:rsidRPr="00E16AD8">
        <w:rPr>
          <w:sz w:val="28"/>
        </w:rPr>
        <w:t>“</w:t>
      </w:r>
      <w:r w:rsidRPr="00E16AD8">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2EA72099" w14:textId="77777777" w:rsidR="0002517C" w:rsidRPr="00E16AD8" w:rsidRDefault="0002517C" w:rsidP="0002517C">
      <w:pPr>
        <w:pStyle w:val="TESISYJURIS"/>
        <w:rPr>
          <w:szCs w:val="22"/>
        </w:rPr>
      </w:pPr>
    </w:p>
    <w:p w14:paraId="5C9A5D14" w14:textId="77777777" w:rsidR="0002517C" w:rsidRPr="00E16AD8" w:rsidRDefault="0002517C" w:rsidP="0002517C">
      <w:pPr>
        <w:pStyle w:val="TESISYJURIS"/>
        <w:rPr>
          <w:szCs w:val="26"/>
        </w:rPr>
      </w:pPr>
    </w:p>
    <w:p w14:paraId="33965A6E" w14:textId="7450D966" w:rsidR="00D950CF" w:rsidRPr="00E16AD8" w:rsidRDefault="00A2231B" w:rsidP="005C5E2D">
      <w:pPr>
        <w:pStyle w:val="RESOLUCIONES"/>
      </w:pPr>
      <w:r w:rsidRPr="00E16AD8">
        <w:rPr>
          <w:b/>
        </w:rPr>
        <w:t>S</w:t>
      </w:r>
      <w:r w:rsidR="00D950CF" w:rsidRPr="00E16AD8">
        <w:rPr>
          <w:b/>
        </w:rPr>
        <w:t>ÉPTIMO.</w:t>
      </w:r>
      <w:r w:rsidR="00D950CF" w:rsidRPr="00E16AD8">
        <w:t xml:space="preserve"> Por lo anteriormente expuesto, se reconoce el derecho a declarar que caducaron las facultades de las autoridades para requerir el pago crédito número </w:t>
      </w:r>
      <w:r w:rsidR="005C5E2D" w:rsidRPr="00E16AD8">
        <w:t xml:space="preserve">0632254 (cero seis tres dos dos cinco cuatro), con fecha de multa 14 catorce de marzo del año 2000 dos mil; número de crédito 0633185 (cero seis tres tres uno ocho cinco), de fecha 05 cinco de marzo del año 2001 dos mil uno; número de crédito 0633300 (cero seis tres tres tres cero cero), correspondiente a la multa de fecha 04 cuatro de abril del año 2001 dos mil uno; crédito número 0633539 (cero seis tres tres cinco tres nueve), con fecha de multa 13 trece de junio del año 2001 dos mil uno; numero 0632746 (cero seis tres dos siete cuatro seis), con fecha de multa 10 diez de octubre del año 2000 dos mil; numero 0632311 (cero seis tres dos tres uno uno), de fecha 26 veintiséis de mayo del año 2000 dos mil; número de crédito 0633129 (cero seis tres tres uno dos nueve), de fecha 15 quince de febrero del año 2001 dos mil uno y número 0632963 (cero seis tres dos nueve seis tres) con fecha de multa de 07 siete de diciembre del año 2000 dos mil, </w:t>
      </w:r>
      <w:r w:rsidR="00D950CF" w:rsidRPr="00E16AD8">
        <w:t>al haberse actualizado la caducidad de las facultades de la autoridad para determinar el crédito, antes de emitir el requerimiento de pago impugnado.----------------------------------------------------------</w:t>
      </w:r>
      <w:r w:rsidR="00E35E47" w:rsidRPr="00E16AD8">
        <w:t>-</w:t>
      </w:r>
    </w:p>
    <w:p w14:paraId="2A17FD76" w14:textId="77777777" w:rsidR="00D950CF" w:rsidRPr="00E16AD8" w:rsidRDefault="00D950CF" w:rsidP="00D950CF">
      <w:pPr>
        <w:pStyle w:val="SENTENCIAS"/>
      </w:pPr>
      <w:r w:rsidRPr="00E16AD8">
        <w:lastRenderedPageBreak/>
        <w:t xml:space="preserve"> </w:t>
      </w:r>
    </w:p>
    <w:p w14:paraId="756366FD" w14:textId="77777777" w:rsidR="00D950CF" w:rsidRPr="00E16AD8" w:rsidRDefault="00D950CF" w:rsidP="00D950CF">
      <w:pPr>
        <w:pStyle w:val="SENTENCIAS"/>
        <w:rPr>
          <w:rFonts w:cs="Calibri"/>
        </w:rPr>
      </w:pPr>
      <w:r w:rsidRPr="00E16AD8">
        <w:rPr>
          <w:rFonts w:cs="Calibri"/>
        </w:rPr>
        <w:t>Por lo expuesto, y con fundamento además en lo dispuesto en los artículos 249, 298, 299, 300 fracción II y V y 302 fracción IV del Código de Procedimiento y Justicia Administrativa para el Estado y los Municipios de Guanajuato, es de resolverse y se: ------------------------------------------------------------</w:t>
      </w:r>
    </w:p>
    <w:p w14:paraId="0172F0EC" w14:textId="77777777" w:rsidR="00D950CF" w:rsidRPr="00E16AD8" w:rsidRDefault="00D950CF" w:rsidP="00D950CF">
      <w:pPr>
        <w:pStyle w:val="Textoindependiente"/>
        <w:rPr>
          <w:rFonts w:ascii="Century" w:hAnsi="Century" w:cs="Calibri"/>
        </w:rPr>
      </w:pPr>
    </w:p>
    <w:p w14:paraId="3CD21E18" w14:textId="77777777" w:rsidR="00D950CF" w:rsidRPr="00E16AD8" w:rsidRDefault="00D950CF" w:rsidP="00D950CF">
      <w:pPr>
        <w:pStyle w:val="Textoindependiente"/>
        <w:rPr>
          <w:rFonts w:ascii="Century" w:hAnsi="Century" w:cs="Calibri"/>
        </w:rPr>
      </w:pPr>
    </w:p>
    <w:p w14:paraId="63D9524D" w14:textId="77777777" w:rsidR="00D950CF" w:rsidRPr="00E16AD8" w:rsidRDefault="00D950CF" w:rsidP="00D950CF">
      <w:pPr>
        <w:pStyle w:val="Textoindependiente"/>
        <w:jc w:val="center"/>
        <w:rPr>
          <w:rFonts w:ascii="Century" w:hAnsi="Century" w:cs="Calibri"/>
          <w:iCs/>
        </w:rPr>
      </w:pPr>
      <w:r w:rsidRPr="00E16AD8">
        <w:rPr>
          <w:rFonts w:ascii="Century" w:hAnsi="Century" w:cs="Calibri"/>
          <w:b/>
          <w:iCs/>
        </w:rPr>
        <w:t xml:space="preserve">R E S U E L V E </w:t>
      </w:r>
      <w:r w:rsidRPr="00E16AD8">
        <w:rPr>
          <w:rFonts w:ascii="Century" w:hAnsi="Century" w:cs="Calibri"/>
          <w:iCs/>
        </w:rPr>
        <w:t>:</w:t>
      </w:r>
    </w:p>
    <w:p w14:paraId="23373262" w14:textId="77777777" w:rsidR="00D950CF" w:rsidRPr="00E16AD8" w:rsidRDefault="00D950CF" w:rsidP="00D950CF">
      <w:pPr>
        <w:pStyle w:val="Textoindependiente"/>
        <w:rPr>
          <w:rFonts w:ascii="Century" w:hAnsi="Century" w:cs="Calibri"/>
        </w:rPr>
      </w:pPr>
    </w:p>
    <w:p w14:paraId="116A83A3" w14:textId="77777777" w:rsidR="0002517C" w:rsidRPr="00E16AD8" w:rsidRDefault="0002517C" w:rsidP="00D950CF">
      <w:pPr>
        <w:pStyle w:val="Textoindependiente"/>
        <w:spacing w:line="360" w:lineRule="auto"/>
        <w:ind w:firstLine="709"/>
        <w:rPr>
          <w:rFonts w:ascii="Century" w:hAnsi="Century" w:cs="Calibri"/>
          <w:b/>
          <w:bCs/>
          <w:iCs/>
        </w:rPr>
      </w:pPr>
    </w:p>
    <w:p w14:paraId="6DAABD07" w14:textId="47227EE2" w:rsidR="00D950CF" w:rsidRPr="00E16AD8" w:rsidRDefault="00D950CF" w:rsidP="00D950CF">
      <w:pPr>
        <w:pStyle w:val="Textoindependiente"/>
        <w:spacing w:line="360" w:lineRule="auto"/>
        <w:ind w:firstLine="709"/>
        <w:rPr>
          <w:rFonts w:ascii="Century" w:hAnsi="Century" w:cs="Calibri"/>
        </w:rPr>
      </w:pPr>
      <w:r w:rsidRPr="00E16AD8">
        <w:rPr>
          <w:rFonts w:ascii="Century" w:hAnsi="Century" w:cs="Calibri"/>
          <w:b/>
          <w:bCs/>
          <w:iCs/>
        </w:rPr>
        <w:t>PRIMERO</w:t>
      </w:r>
      <w:r w:rsidRPr="00E16AD8">
        <w:rPr>
          <w:rFonts w:ascii="Century" w:hAnsi="Century" w:cs="Calibri"/>
        </w:rPr>
        <w:t xml:space="preserve">. Este Juzgado Tercero Administrativo municipal resultó competente para conocer y resolver del presente proceso administrativo. ------- </w:t>
      </w:r>
    </w:p>
    <w:p w14:paraId="4A22B705" w14:textId="77777777" w:rsidR="00D950CF" w:rsidRPr="00E16AD8" w:rsidRDefault="00D950CF" w:rsidP="00D950CF">
      <w:pPr>
        <w:pStyle w:val="Textoindependiente"/>
        <w:spacing w:line="360" w:lineRule="auto"/>
        <w:ind w:firstLine="709"/>
        <w:rPr>
          <w:rFonts w:ascii="Century" w:hAnsi="Century" w:cs="Calibri"/>
          <w:b/>
          <w:bCs/>
          <w:iCs/>
        </w:rPr>
      </w:pPr>
    </w:p>
    <w:p w14:paraId="52714AFB" w14:textId="0D92064A" w:rsidR="00D950CF" w:rsidRPr="00E16AD8" w:rsidRDefault="00D950CF" w:rsidP="00D950CF">
      <w:pPr>
        <w:pStyle w:val="Textoindependiente"/>
        <w:spacing w:line="360" w:lineRule="auto"/>
        <w:ind w:firstLine="709"/>
        <w:rPr>
          <w:rFonts w:ascii="Century" w:hAnsi="Century" w:cs="Calibri"/>
        </w:rPr>
      </w:pPr>
      <w:r w:rsidRPr="00E16AD8">
        <w:rPr>
          <w:rFonts w:ascii="Century" w:hAnsi="Century" w:cs="Calibri"/>
          <w:b/>
          <w:bCs/>
          <w:iCs/>
        </w:rPr>
        <w:t xml:space="preserve">SEGUNDO. </w:t>
      </w:r>
      <w:r w:rsidRPr="00E16AD8">
        <w:rPr>
          <w:rFonts w:ascii="Century" w:hAnsi="Century" w:cs="Calibri"/>
        </w:rPr>
        <w:t>Resultó procedente el proceso administrativo promovido por el justiciable, en contra de l</w:t>
      </w:r>
      <w:r w:rsidR="00E35E47" w:rsidRPr="00E16AD8">
        <w:rPr>
          <w:rFonts w:ascii="Century" w:hAnsi="Century" w:cs="Calibri"/>
        </w:rPr>
        <w:t xml:space="preserve">os actos impugnados. </w:t>
      </w:r>
      <w:r w:rsidRPr="00E16AD8">
        <w:rPr>
          <w:rFonts w:ascii="Century" w:hAnsi="Century" w:cs="Calibri"/>
        </w:rPr>
        <w:t>----------------------------------</w:t>
      </w:r>
    </w:p>
    <w:p w14:paraId="5F5653C7" w14:textId="77777777" w:rsidR="00D950CF" w:rsidRPr="00E16AD8" w:rsidRDefault="00D950CF" w:rsidP="00D950CF">
      <w:pPr>
        <w:pStyle w:val="Textoindependiente"/>
        <w:spacing w:line="360" w:lineRule="auto"/>
        <w:ind w:firstLine="708"/>
        <w:rPr>
          <w:rFonts w:ascii="Century" w:hAnsi="Century" w:cs="Calibri"/>
        </w:rPr>
      </w:pPr>
    </w:p>
    <w:p w14:paraId="5292EC3D" w14:textId="73E89FC5" w:rsidR="00D950CF" w:rsidRPr="00E16AD8" w:rsidRDefault="00D950CF" w:rsidP="00E35E47">
      <w:pPr>
        <w:pStyle w:val="SENTENCIAS"/>
        <w:rPr>
          <w:b/>
        </w:rPr>
      </w:pPr>
      <w:r w:rsidRPr="00E16AD8">
        <w:rPr>
          <w:b/>
        </w:rPr>
        <w:t xml:space="preserve">TERCERO. </w:t>
      </w:r>
      <w:r w:rsidRPr="00E16AD8">
        <w:t>Se decreta la NULIDAD TOTAL del requerimiento de pago correspondiente</w:t>
      </w:r>
      <w:r w:rsidR="00FD42DD" w:rsidRPr="00E16AD8">
        <w:t xml:space="preserve"> a los</w:t>
      </w:r>
      <w:r w:rsidR="00E35E47" w:rsidRPr="00E16AD8">
        <w:t xml:space="preserve"> crédito</w:t>
      </w:r>
      <w:r w:rsidR="00FD42DD" w:rsidRPr="00E16AD8">
        <w:t>s números:</w:t>
      </w:r>
      <w:r w:rsidR="00E35E47" w:rsidRPr="00E16AD8">
        <w:t xml:space="preserve"> 0632254 (cero seis tres dos dos cinco cuatro), con fecha de multa 14 catorce de marzo del año 2000 dos mil; número de crédito 0633185 (cero seis tres tres uno ocho cinco), de fecha 05 cinco de marzo del año 2001 dos mil uno; número de crédito 0633300 (cero seis tres tres tres cero cero), correspondiente a la multa de fecha 04 cuatro de abril del año 2001 dos mil uno; crédito número 0633539 (cero seis tres tres cinco tres nueve), con fecha de multa 13 trece de junio del año 2001 dos mil uno; numero 0632746 (cero seis tres dos siete cuatro seis), con fecha de multa 10 diez de octubre del año 2000 dos mil; numero 0632311 (cero seis tres dos tres uno uno), de fecha 26 veintiséis de mayo del año 2000 dos mil; número de crédito 0633129 (cero seis tres tres uno dos nueve), de fecha 15 quince de febrero del año 2001 dos mil uno y número 0632963 (cero seis tres dos nueve seis tres) con fecha de multa de 07 siete de diciembre del año 2000 dos mil, todos notificados el día 25 veinticinco de septiembre del año 2017 dos mil diecisiete; lo anterior, conforme a los </w:t>
      </w:r>
      <w:r w:rsidRPr="00E16AD8">
        <w:rPr>
          <w:rStyle w:val="RESOLUCIONESCar"/>
        </w:rPr>
        <w:t xml:space="preserve">razonamientos expuestos en el </w:t>
      </w:r>
      <w:r w:rsidR="00161F60" w:rsidRPr="00E16AD8">
        <w:rPr>
          <w:rStyle w:val="RESOLUCIONESCar"/>
        </w:rPr>
        <w:t>Considerando</w:t>
      </w:r>
      <w:r w:rsidRPr="00E16AD8">
        <w:rPr>
          <w:rStyle w:val="RESOLUCIONESCar"/>
        </w:rPr>
        <w:t xml:space="preserve"> </w:t>
      </w:r>
      <w:r w:rsidR="0002517C" w:rsidRPr="00E16AD8">
        <w:rPr>
          <w:rStyle w:val="RESOLUCIONESCar"/>
        </w:rPr>
        <w:t>QUINTO</w:t>
      </w:r>
      <w:r w:rsidRPr="00E16AD8">
        <w:rPr>
          <w:rStyle w:val="RESOLUCIONESCar"/>
        </w:rPr>
        <w:t xml:space="preserve"> de la presente resolución. </w:t>
      </w:r>
      <w:r w:rsidR="00E35E47" w:rsidRPr="00E16AD8">
        <w:rPr>
          <w:rStyle w:val="RESOLUCIONESCar"/>
        </w:rPr>
        <w:t>-------------------------------------------------------------------------------------------</w:t>
      </w:r>
      <w:r w:rsidRPr="00E16AD8">
        <w:rPr>
          <w:rStyle w:val="RESOLUCIONESCar"/>
        </w:rPr>
        <w:t>-</w:t>
      </w:r>
    </w:p>
    <w:p w14:paraId="697DBA85" w14:textId="77777777" w:rsidR="00D950CF" w:rsidRPr="00E16AD8" w:rsidRDefault="00D950CF" w:rsidP="00D950CF">
      <w:pPr>
        <w:pStyle w:val="Textoindependiente"/>
        <w:spacing w:line="360" w:lineRule="auto"/>
        <w:ind w:firstLine="708"/>
        <w:rPr>
          <w:b/>
        </w:rPr>
      </w:pPr>
    </w:p>
    <w:p w14:paraId="176982C5" w14:textId="3AA7B112" w:rsidR="00D950CF" w:rsidRPr="00E16AD8" w:rsidRDefault="00D950CF" w:rsidP="00D950CF">
      <w:pPr>
        <w:pStyle w:val="SENTENCIAS"/>
      </w:pPr>
      <w:r w:rsidRPr="00E16AD8">
        <w:rPr>
          <w:b/>
        </w:rPr>
        <w:t>CUARTO.</w:t>
      </w:r>
      <w:r w:rsidRPr="00E16AD8">
        <w:t xml:space="preserve"> Se reconoce el derecho al actor, </w:t>
      </w:r>
      <w:r w:rsidR="00E35E47" w:rsidRPr="00E16AD8">
        <w:t xml:space="preserve">a declarar que caducaron las facultades de la autoridad, </w:t>
      </w:r>
      <w:r w:rsidRPr="00E16AD8">
        <w:t>en términos de lo expuesto en el Considerando Séptimo de esta sentencia. -</w:t>
      </w:r>
      <w:r w:rsidR="00E35E47" w:rsidRPr="00E16AD8">
        <w:t>-----------------------</w:t>
      </w:r>
      <w:r w:rsidRPr="00E16AD8">
        <w:t>----------------------------------------------</w:t>
      </w:r>
    </w:p>
    <w:p w14:paraId="45CA7C1C" w14:textId="77777777" w:rsidR="00D950CF" w:rsidRPr="00E16AD8" w:rsidRDefault="00D950CF" w:rsidP="00D950CF">
      <w:pPr>
        <w:pStyle w:val="Textoindependiente"/>
        <w:spacing w:line="360" w:lineRule="auto"/>
        <w:ind w:firstLine="708"/>
      </w:pPr>
    </w:p>
    <w:p w14:paraId="04080F06" w14:textId="77777777" w:rsidR="00D950CF" w:rsidRPr="00E16AD8" w:rsidRDefault="00D950CF" w:rsidP="00D950CF">
      <w:pPr>
        <w:pStyle w:val="Textoindependiente"/>
        <w:spacing w:line="360" w:lineRule="auto"/>
        <w:ind w:firstLine="708"/>
        <w:rPr>
          <w:rFonts w:ascii="Century" w:hAnsi="Century" w:cs="Calibri"/>
        </w:rPr>
      </w:pPr>
      <w:r w:rsidRPr="00E16AD8">
        <w:rPr>
          <w:rFonts w:ascii="Century" w:hAnsi="Century" w:cs="Calibri"/>
          <w:b/>
        </w:rPr>
        <w:t>Notifíquese a la autoridad demandada por oficio y a la parte actora personalmente.</w:t>
      </w:r>
      <w:r w:rsidRPr="00E16AD8">
        <w:rPr>
          <w:rFonts w:ascii="Century" w:hAnsi="Century" w:cs="Calibri"/>
        </w:rPr>
        <w:t xml:space="preserve"> ------------------------------------------------------------------------------------ </w:t>
      </w:r>
    </w:p>
    <w:p w14:paraId="44350C48" w14:textId="77777777" w:rsidR="00D950CF" w:rsidRPr="00E16AD8" w:rsidRDefault="00D950CF" w:rsidP="00D950CF">
      <w:pPr>
        <w:spacing w:line="360" w:lineRule="auto"/>
        <w:jc w:val="both"/>
        <w:rPr>
          <w:rFonts w:ascii="Century" w:hAnsi="Century" w:cs="Calibri"/>
          <w:lang w:val="es-MX"/>
        </w:rPr>
      </w:pPr>
    </w:p>
    <w:p w14:paraId="4224FB5A" w14:textId="77777777" w:rsidR="00D950CF" w:rsidRPr="00E16AD8" w:rsidRDefault="00D950CF" w:rsidP="00D950CF">
      <w:pPr>
        <w:pStyle w:val="Textoindependiente"/>
        <w:spacing w:line="360" w:lineRule="auto"/>
        <w:ind w:firstLine="708"/>
        <w:rPr>
          <w:rFonts w:ascii="Century" w:hAnsi="Century" w:cs="Calibri"/>
        </w:rPr>
      </w:pPr>
      <w:r w:rsidRPr="00E16AD8">
        <w:rPr>
          <w:rFonts w:ascii="Century" w:hAnsi="Century" w:cs="Calibri"/>
        </w:rPr>
        <w:t>En su oportunidad, archívese este expediente, como asunto totalmente concluido y dése de baja en el Libro de Registros que se lleva para tal efecto. –</w:t>
      </w:r>
    </w:p>
    <w:p w14:paraId="1FCB7354" w14:textId="77777777" w:rsidR="00D950CF" w:rsidRPr="00E16AD8" w:rsidRDefault="00D950CF" w:rsidP="00D950CF">
      <w:pPr>
        <w:pStyle w:val="Textoindependiente"/>
        <w:spacing w:line="360" w:lineRule="auto"/>
        <w:rPr>
          <w:rFonts w:ascii="Century" w:hAnsi="Century" w:cs="Calibri"/>
        </w:rPr>
      </w:pPr>
    </w:p>
    <w:p w14:paraId="5B1429DE" w14:textId="77777777" w:rsidR="00D950CF" w:rsidRPr="00E16AD8" w:rsidRDefault="00D950CF" w:rsidP="00D950CF">
      <w:pPr>
        <w:tabs>
          <w:tab w:val="left" w:pos="1252"/>
        </w:tabs>
        <w:spacing w:line="360" w:lineRule="auto"/>
        <w:ind w:firstLine="709"/>
        <w:jc w:val="both"/>
        <w:rPr>
          <w:rFonts w:ascii="Century" w:hAnsi="Century"/>
          <w:lang w:val="es-MX"/>
        </w:rPr>
      </w:pPr>
      <w:r w:rsidRPr="00E16AD8">
        <w:rPr>
          <w:rFonts w:ascii="Century" w:hAnsi="Century" w:cs="Calibri"/>
        </w:rPr>
        <w:t xml:space="preserve">Así lo resolvió y firma la Jueza del Juzgado Tercero Administrativo Municipal de León, Guanajuato, licenciada </w:t>
      </w:r>
      <w:r w:rsidRPr="00E16AD8">
        <w:rPr>
          <w:rFonts w:ascii="Century" w:hAnsi="Century" w:cs="Calibri"/>
          <w:b/>
          <w:bCs/>
        </w:rPr>
        <w:t>María Guadalupe Garza Lozornio</w:t>
      </w:r>
      <w:r w:rsidRPr="00E16AD8">
        <w:rPr>
          <w:rFonts w:ascii="Century" w:hAnsi="Century" w:cs="Calibri"/>
        </w:rPr>
        <w:t xml:space="preserve">, quien actúa asistida en forma legal con Secretario de Estudio y Cuenta, licenciado </w:t>
      </w:r>
      <w:r w:rsidRPr="00E16AD8">
        <w:rPr>
          <w:rFonts w:ascii="Century" w:hAnsi="Century" w:cs="Calibri"/>
          <w:b/>
          <w:bCs/>
        </w:rPr>
        <w:t>Christian Helmut Emmanuel Schonwald Escalante</w:t>
      </w:r>
      <w:r w:rsidRPr="00E16AD8">
        <w:rPr>
          <w:rFonts w:ascii="Century" w:hAnsi="Century" w:cs="Calibri"/>
          <w:bCs/>
        </w:rPr>
        <w:t>,</w:t>
      </w:r>
      <w:r w:rsidRPr="00E16AD8">
        <w:rPr>
          <w:rFonts w:ascii="Century" w:hAnsi="Century" w:cs="Calibri"/>
          <w:b/>
          <w:bCs/>
        </w:rPr>
        <w:t xml:space="preserve"> </w:t>
      </w:r>
      <w:r w:rsidRPr="00E16AD8">
        <w:rPr>
          <w:rFonts w:ascii="Century" w:hAnsi="Century" w:cs="Calibri"/>
        </w:rPr>
        <w:t>quien da fe. ---</w:t>
      </w:r>
    </w:p>
    <w:sectPr w:rsidR="00D950CF" w:rsidRPr="00E16AD8"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9E752" w14:textId="77777777" w:rsidR="00320EA5" w:rsidRDefault="00320EA5">
      <w:r>
        <w:separator/>
      </w:r>
    </w:p>
  </w:endnote>
  <w:endnote w:type="continuationSeparator" w:id="0">
    <w:p w14:paraId="2B904448" w14:textId="77777777" w:rsidR="00320EA5" w:rsidRDefault="00320EA5">
      <w:r>
        <w:continuationSeparator/>
      </w:r>
    </w:p>
  </w:endnote>
  <w:endnote w:type="continuationNotice" w:id="1">
    <w:p w14:paraId="661BB2D3" w14:textId="77777777" w:rsidR="00320EA5" w:rsidRDefault="0032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C9939EF" w:rsidR="005C5E2D" w:rsidRPr="007F7AC8" w:rsidRDefault="005C5E2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16AD8">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16AD8">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5C5E2D" w:rsidRPr="007F7AC8" w:rsidRDefault="005C5E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73B2" w14:textId="77777777" w:rsidR="00320EA5" w:rsidRDefault="00320EA5">
      <w:r>
        <w:separator/>
      </w:r>
    </w:p>
  </w:footnote>
  <w:footnote w:type="continuationSeparator" w:id="0">
    <w:p w14:paraId="4DC66A07" w14:textId="77777777" w:rsidR="00320EA5" w:rsidRDefault="00320EA5">
      <w:r>
        <w:continuationSeparator/>
      </w:r>
    </w:p>
  </w:footnote>
  <w:footnote w:type="continuationNotice" w:id="1">
    <w:p w14:paraId="218E1254" w14:textId="77777777" w:rsidR="00320EA5" w:rsidRDefault="00320E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C5E2D" w:rsidRDefault="005C5E2D">
    <w:pPr>
      <w:pStyle w:val="Encabezado"/>
      <w:framePr w:wrap="around" w:vAnchor="text" w:hAnchor="margin" w:xAlign="center" w:y="1"/>
      <w:rPr>
        <w:rStyle w:val="Nmerodepgina"/>
      </w:rPr>
    </w:pPr>
  </w:p>
  <w:p w14:paraId="3ADE87C8" w14:textId="77777777" w:rsidR="005C5E2D" w:rsidRDefault="005C5E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C5E2D" w:rsidRDefault="005C5E2D" w:rsidP="007F7AC8">
    <w:pPr>
      <w:pStyle w:val="Encabezado"/>
      <w:jc w:val="right"/>
      <w:rPr>
        <w:color w:val="7F7F7F" w:themeColor="text1" w:themeTint="80"/>
      </w:rPr>
    </w:pPr>
  </w:p>
  <w:p w14:paraId="50F605D8" w14:textId="77777777" w:rsidR="005C5E2D" w:rsidRDefault="005C5E2D" w:rsidP="007F7AC8">
    <w:pPr>
      <w:pStyle w:val="Encabezado"/>
      <w:jc w:val="right"/>
      <w:rPr>
        <w:color w:val="7F7F7F" w:themeColor="text1" w:themeTint="80"/>
      </w:rPr>
    </w:pPr>
  </w:p>
  <w:p w14:paraId="0D234A56" w14:textId="77777777" w:rsidR="005C5E2D" w:rsidRDefault="005C5E2D" w:rsidP="007F7AC8">
    <w:pPr>
      <w:pStyle w:val="Encabezado"/>
      <w:jc w:val="right"/>
      <w:rPr>
        <w:color w:val="7F7F7F" w:themeColor="text1" w:themeTint="80"/>
      </w:rPr>
    </w:pPr>
  </w:p>
  <w:p w14:paraId="199CFC4D" w14:textId="11567FAD" w:rsidR="005C5E2D" w:rsidRDefault="005C5E2D" w:rsidP="007F7AC8">
    <w:pPr>
      <w:pStyle w:val="Encabezado"/>
      <w:jc w:val="right"/>
      <w:rPr>
        <w:color w:val="7F7F7F" w:themeColor="text1" w:themeTint="80"/>
      </w:rPr>
    </w:pPr>
  </w:p>
  <w:p w14:paraId="324AD5B9" w14:textId="210855F9" w:rsidR="005C5E2D" w:rsidRDefault="005C5E2D" w:rsidP="007F7AC8">
    <w:pPr>
      <w:pStyle w:val="Encabezado"/>
      <w:jc w:val="right"/>
    </w:pPr>
    <w:r>
      <w:rPr>
        <w:color w:val="7F7F7F" w:themeColor="text1" w:themeTint="80"/>
      </w:rPr>
      <w:t>Expediente Número 1162/3erJAM/2017-JN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C5E2D" w:rsidRDefault="005C5E2D">
    <w:pPr>
      <w:pStyle w:val="Encabezado"/>
      <w:jc w:val="right"/>
      <w:rPr>
        <w:color w:val="8496B0" w:themeColor="text2" w:themeTint="99"/>
        <w:lang w:val="es-ES"/>
      </w:rPr>
    </w:pPr>
  </w:p>
  <w:p w14:paraId="55B9103D" w14:textId="77777777" w:rsidR="005C5E2D" w:rsidRDefault="005C5E2D">
    <w:pPr>
      <w:pStyle w:val="Encabezado"/>
      <w:jc w:val="right"/>
      <w:rPr>
        <w:color w:val="8496B0" w:themeColor="text2" w:themeTint="99"/>
        <w:lang w:val="es-ES"/>
      </w:rPr>
    </w:pPr>
  </w:p>
  <w:p w14:paraId="46CC684C" w14:textId="77777777" w:rsidR="005C5E2D" w:rsidRDefault="005C5E2D">
    <w:pPr>
      <w:pStyle w:val="Encabezado"/>
      <w:jc w:val="right"/>
      <w:rPr>
        <w:color w:val="8496B0" w:themeColor="text2" w:themeTint="99"/>
        <w:lang w:val="es-ES"/>
      </w:rPr>
    </w:pPr>
  </w:p>
  <w:p w14:paraId="12B0032A" w14:textId="77777777" w:rsidR="005C5E2D" w:rsidRDefault="005C5E2D">
    <w:pPr>
      <w:pStyle w:val="Encabezado"/>
      <w:jc w:val="right"/>
      <w:rPr>
        <w:color w:val="8496B0" w:themeColor="text2" w:themeTint="99"/>
        <w:lang w:val="es-ES"/>
      </w:rPr>
    </w:pPr>
  </w:p>
  <w:p w14:paraId="389A42BC" w14:textId="77777777" w:rsidR="005C5E2D" w:rsidRDefault="005C5E2D">
    <w:pPr>
      <w:pStyle w:val="Encabezado"/>
      <w:jc w:val="right"/>
      <w:rPr>
        <w:color w:val="8496B0" w:themeColor="text2" w:themeTint="99"/>
        <w:lang w:val="es-ES"/>
      </w:rPr>
    </w:pPr>
  </w:p>
  <w:p w14:paraId="4897847F" w14:textId="40DB5009" w:rsidR="005C5E2D" w:rsidRDefault="005C5E2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15"/>
  </w:num>
  <w:num w:numId="5">
    <w:abstractNumId w:val="17"/>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6"/>
  </w:num>
  <w:num w:numId="11">
    <w:abstractNumId w:val="16"/>
  </w:num>
  <w:num w:numId="12">
    <w:abstractNumId w:val="5"/>
  </w:num>
  <w:num w:numId="13">
    <w:abstractNumId w:val="13"/>
  </w:num>
  <w:num w:numId="14">
    <w:abstractNumId w:val="18"/>
  </w:num>
  <w:num w:numId="15">
    <w:abstractNumId w:val="4"/>
  </w:num>
  <w:num w:numId="16">
    <w:abstractNumId w:val="11"/>
  </w:num>
  <w:num w:numId="17">
    <w:abstractNumId w:val="7"/>
  </w:num>
  <w:num w:numId="18">
    <w:abstractNumId w:val="10"/>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6D0C"/>
    <w:rsid w:val="00090D86"/>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1F60"/>
    <w:rsid w:val="00162A7C"/>
    <w:rsid w:val="00164266"/>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09F"/>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5F4F"/>
    <w:rsid w:val="00256490"/>
    <w:rsid w:val="00257BA4"/>
    <w:rsid w:val="00260529"/>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0EA5"/>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BD4"/>
    <w:rsid w:val="004E5D93"/>
    <w:rsid w:val="004E6F5C"/>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77A"/>
    <w:rsid w:val="005320EC"/>
    <w:rsid w:val="00535C4B"/>
    <w:rsid w:val="00535F82"/>
    <w:rsid w:val="0053659A"/>
    <w:rsid w:val="00540FF6"/>
    <w:rsid w:val="00541A5B"/>
    <w:rsid w:val="00541BD5"/>
    <w:rsid w:val="00541EE8"/>
    <w:rsid w:val="005421F7"/>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443F"/>
    <w:rsid w:val="005F592B"/>
    <w:rsid w:val="005F6D14"/>
    <w:rsid w:val="005F785F"/>
    <w:rsid w:val="005F7C83"/>
    <w:rsid w:val="00600BAA"/>
    <w:rsid w:val="00600EC8"/>
    <w:rsid w:val="0060167E"/>
    <w:rsid w:val="00602366"/>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740B"/>
    <w:rsid w:val="00747F0A"/>
    <w:rsid w:val="0075247C"/>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3ED"/>
    <w:rsid w:val="00804F7C"/>
    <w:rsid w:val="00805559"/>
    <w:rsid w:val="00806B9C"/>
    <w:rsid w:val="00810271"/>
    <w:rsid w:val="00810997"/>
    <w:rsid w:val="00810A0B"/>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5A"/>
    <w:rsid w:val="009E596D"/>
    <w:rsid w:val="009E6EA0"/>
    <w:rsid w:val="009E7CB9"/>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3412"/>
    <w:rsid w:val="00B359C9"/>
    <w:rsid w:val="00B360F3"/>
    <w:rsid w:val="00B42469"/>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5694"/>
    <w:rsid w:val="00B75783"/>
    <w:rsid w:val="00B75E57"/>
    <w:rsid w:val="00B777F0"/>
    <w:rsid w:val="00B77D6D"/>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D01E89"/>
    <w:rsid w:val="00D02A38"/>
    <w:rsid w:val="00D033C7"/>
    <w:rsid w:val="00D07522"/>
    <w:rsid w:val="00D11A7A"/>
    <w:rsid w:val="00D13805"/>
    <w:rsid w:val="00D13D2D"/>
    <w:rsid w:val="00D1613B"/>
    <w:rsid w:val="00D21148"/>
    <w:rsid w:val="00D2574F"/>
    <w:rsid w:val="00D31208"/>
    <w:rsid w:val="00D3317F"/>
    <w:rsid w:val="00D41EF5"/>
    <w:rsid w:val="00D44206"/>
    <w:rsid w:val="00D4436A"/>
    <w:rsid w:val="00D456A0"/>
    <w:rsid w:val="00D45CC9"/>
    <w:rsid w:val="00D46AE7"/>
    <w:rsid w:val="00D52000"/>
    <w:rsid w:val="00D52E13"/>
    <w:rsid w:val="00D605DF"/>
    <w:rsid w:val="00D60688"/>
    <w:rsid w:val="00D6325F"/>
    <w:rsid w:val="00D65766"/>
    <w:rsid w:val="00D65828"/>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0BC8"/>
    <w:rsid w:val="00DE2DB8"/>
    <w:rsid w:val="00DE5660"/>
    <w:rsid w:val="00DE5A62"/>
    <w:rsid w:val="00DE6A6E"/>
    <w:rsid w:val="00DF133F"/>
    <w:rsid w:val="00DF4641"/>
    <w:rsid w:val="00DF5461"/>
    <w:rsid w:val="00DF60A0"/>
    <w:rsid w:val="00DF6450"/>
    <w:rsid w:val="00E01BFE"/>
    <w:rsid w:val="00E01DDE"/>
    <w:rsid w:val="00E02AAE"/>
    <w:rsid w:val="00E04445"/>
    <w:rsid w:val="00E04DDA"/>
    <w:rsid w:val="00E10508"/>
    <w:rsid w:val="00E135C6"/>
    <w:rsid w:val="00E154F3"/>
    <w:rsid w:val="00E158C0"/>
    <w:rsid w:val="00E16AD8"/>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6041-A140-4BCD-8EDA-1F84D4C2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6294</Words>
  <Characters>34623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2019-11-07T16:47:00Z</cp:lastPrinted>
  <dcterms:created xsi:type="dcterms:W3CDTF">2019-11-13T18:27:00Z</dcterms:created>
  <dcterms:modified xsi:type="dcterms:W3CDTF">2019-12-21T15:18:00Z</dcterms:modified>
</cp:coreProperties>
</file>