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180" w:rsidRPr="0002744A" w:rsidRDefault="00C37180" w:rsidP="00C37180">
      <w:pPr>
        <w:spacing w:line="360" w:lineRule="auto"/>
        <w:ind w:firstLine="709"/>
        <w:jc w:val="both"/>
        <w:rPr>
          <w:rFonts w:ascii="Century" w:hAnsi="Century"/>
        </w:rPr>
      </w:pPr>
      <w:bookmarkStart w:id="0" w:name="_GoBack"/>
      <w:bookmarkEnd w:id="0"/>
      <w:r w:rsidRPr="0002744A">
        <w:rPr>
          <w:rFonts w:ascii="Century" w:hAnsi="Century"/>
        </w:rPr>
        <w:t>León, Guanajuato, a 25 veinticinco de noviembre del año 2019 dos mil diecinueve. -------------------------------------------------------------------------------------------</w:t>
      </w:r>
    </w:p>
    <w:p w:rsidR="00C37180" w:rsidRPr="0002744A" w:rsidRDefault="00C37180" w:rsidP="00C37180">
      <w:pPr>
        <w:spacing w:line="360" w:lineRule="auto"/>
        <w:ind w:firstLine="709"/>
        <w:jc w:val="both"/>
        <w:rPr>
          <w:rFonts w:ascii="Century" w:hAnsi="Century"/>
        </w:rPr>
      </w:pPr>
    </w:p>
    <w:p w:rsidR="00C37180" w:rsidRPr="0002744A" w:rsidRDefault="00C37180" w:rsidP="00C37180">
      <w:pPr>
        <w:spacing w:line="360" w:lineRule="auto"/>
        <w:ind w:firstLine="709"/>
        <w:jc w:val="both"/>
        <w:rPr>
          <w:rFonts w:ascii="Century" w:hAnsi="Century"/>
        </w:rPr>
      </w:pPr>
      <w:r w:rsidRPr="0002744A">
        <w:rPr>
          <w:rFonts w:ascii="Century" w:hAnsi="Century"/>
          <w:b/>
        </w:rPr>
        <w:t>V I S T O</w:t>
      </w:r>
      <w:r w:rsidRPr="0002744A">
        <w:rPr>
          <w:rFonts w:ascii="Century" w:hAnsi="Century"/>
        </w:rPr>
        <w:t xml:space="preserve"> para resolver el expediente número </w:t>
      </w:r>
      <w:r w:rsidRPr="0002744A">
        <w:rPr>
          <w:rFonts w:ascii="Century" w:hAnsi="Century"/>
          <w:b/>
        </w:rPr>
        <w:t>0702/3erJAM/2019-JN</w:t>
      </w:r>
      <w:r w:rsidRPr="0002744A">
        <w:rPr>
          <w:rFonts w:ascii="Century" w:hAnsi="Century"/>
        </w:rPr>
        <w:t xml:space="preserve">, que contiene las actuaciones del proceso administrativo iniciado con motivo de la demanda interpuesta por el ciudadano </w:t>
      </w:r>
      <w:r w:rsidR="0002744A" w:rsidRPr="0002744A">
        <w:rPr>
          <w:rFonts w:ascii="Century" w:hAnsi="Century"/>
        </w:rPr>
        <w:t>(…)</w:t>
      </w:r>
      <w:r w:rsidRPr="0002744A">
        <w:rPr>
          <w:rFonts w:ascii="Century" w:hAnsi="Century"/>
          <w:b/>
        </w:rPr>
        <w:t>;</w:t>
      </w:r>
      <w:r w:rsidRPr="0002744A">
        <w:rPr>
          <w:rFonts w:ascii="Century" w:hAnsi="Century"/>
        </w:rPr>
        <w:t xml:space="preserve"> y ----</w:t>
      </w:r>
    </w:p>
    <w:p w:rsidR="00C37180" w:rsidRPr="0002744A" w:rsidRDefault="00C37180" w:rsidP="00C37180">
      <w:pPr>
        <w:spacing w:line="360" w:lineRule="auto"/>
        <w:jc w:val="both"/>
        <w:rPr>
          <w:rFonts w:ascii="Century" w:hAnsi="Century"/>
        </w:rPr>
      </w:pPr>
    </w:p>
    <w:p w:rsidR="001365A4" w:rsidRPr="0002744A" w:rsidRDefault="001365A4" w:rsidP="00C37180">
      <w:pPr>
        <w:spacing w:line="360" w:lineRule="auto"/>
        <w:jc w:val="both"/>
        <w:rPr>
          <w:rFonts w:ascii="Century" w:hAnsi="Century"/>
        </w:rPr>
      </w:pPr>
    </w:p>
    <w:p w:rsidR="00C37180" w:rsidRPr="0002744A" w:rsidRDefault="00C37180" w:rsidP="00C37180">
      <w:pPr>
        <w:spacing w:line="360" w:lineRule="auto"/>
        <w:ind w:firstLine="709"/>
        <w:jc w:val="center"/>
        <w:rPr>
          <w:rFonts w:ascii="Century" w:hAnsi="Century"/>
          <w:b/>
        </w:rPr>
      </w:pPr>
      <w:r w:rsidRPr="0002744A">
        <w:rPr>
          <w:rFonts w:ascii="Century" w:hAnsi="Century"/>
          <w:b/>
        </w:rPr>
        <w:t>R E S U L T A N D O S:</w:t>
      </w:r>
    </w:p>
    <w:p w:rsidR="00C37180" w:rsidRPr="0002744A" w:rsidRDefault="00C37180" w:rsidP="00C37180">
      <w:pPr>
        <w:spacing w:line="360" w:lineRule="auto"/>
        <w:ind w:firstLine="709"/>
        <w:jc w:val="both"/>
        <w:rPr>
          <w:rFonts w:ascii="Century" w:hAnsi="Century"/>
        </w:rPr>
      </w:pPr>
    </w:p>
    <w:p w:rsidR="00C37180" w:rsidRPr="0002744A" w:rsidRDefault="00C37180" w:rsidP="00C37180">
      <w:pPr>
        <w:spacing w:line="360" w:lineRule="auto"/>
        <w:ind w:firstLine="709"/>
        <w:jc w:val="both"/>
        <w:rPr>
          <w:rFonts w:ascii="Century" w:hAnsi="Century"/>
        </w:rPr>
      </w:pPr>
      <w:r w:rsidRPr="0002744A">
        <w:rPr>
          <w:rFonts w:ascii="Century" w:hAnsi="Century"/>
          <w:b/>
        </w:rPr>
        <w:t xml:space="preserve">PRIMERO. </w:t>
      </w:r>
      <w:r w:rsidRPr="0002744A">
        <w:rPr>
          <w:rFonts w:ascii="Century" w:hAnsi="Century"/>
        </w:rPr>
        <w:t xml:space="preserve">Mediante escrito presentado en la Oficialía Común de Partes de los Juzgados Administrativos Municipales de León, Guanajuato, en fecha 24 veinticuatro de abril del año 2019 dos mil diecinueve, la parte actora presentó demanda de nulidad, señalando como acto impugnado el acta de infracción con número de folio </w:t>
      </w:r>
      <w:r w:rsidRPr="0002744A">
        <w:rPr>
          <w:rFonts w:ascii="Century" w:hAnsi="Century"/>
          <w:b/>
        </w:rPr>
        <w:t xml:space="preserve">T 6035510 (Letra T seis cero tres cinco cinco uno cero) </w:t>
      </w:r>
      <w:r w:rsidRPr="0002744A">
        <w:rPr>
          <w:rFonts w:ascii="Century" w:hAnsi="Century"/>
        </w:rPr>
        <w:t>de fecha 27 veintisiete de marzo del año 2019 dos mil diecinueve y como autoridad demandada al Agente de Tránsito Municipal. ---------------------</w:t>
      </w:r>
    </w:p>
    <w:p w:rsidR="00C37180" w:rsidRPr="0002744A" w:rsidRDefault="00C37180" w:rsidP="00C37180">
      <w:pPr>
        <w:spacing w:line="360" w:lineRule="auto"/>
        <w:jc w:val="both"/>
        <w:rPr>
          <w:rFonts w:ascii="Century" w:hAnsi="Century"/>
          <w:b/>
        </w:rPr>
      </w:pPr>
    </w:p>
    <w:p w:rsidR="00C37180" w:rsidRPr="0002744A" w:rsidRDefault="00C37180" w:rsidP="00C37180">
      <w:pPr>
        <w:spacing w:line="360" w:lineRule="auto"/>
        <w:ind w:firstLine="708"/>
        <w:jc w:val="both"/>
        <w:rPr>
          <w:rFonts w:ascii="Century" w:hAnsi="Century"/>
        </w:rPr>
      </w:pPr>
      <w:r w:rsidRPr="0002744A">
        <w:rPr>
          <w:rFonts w:ascii="Century" w:hAnsi="Century"/>
          <w:b/>
        </w:rPr>
        <w:t xml:space="preserve">SEGUNDO. </w:t>
      </w:r>
      <w:r w:rsidRPr="0002744A">
        <w:rPr>
          <w:rFonts w:ascii="Century" w:hAnsi="Century"/>
        </w:rPr>
        <w:t>Mediante proveído de fecha 03 tres de mayo  del año 2019 dos mil diecinueve, se le requiere al promovente para que complete su escrito inicial de demanda, así mismo para que presente en original o copia certificada del documento legal idóneo con que acredite su interés legal y/o la legal posesión o propiedad del vehículo descrito en dicho proveído.----------------</w:t>
      </w:r>
    </w:p>
    <w:p w:rsidR="00C37180" w:rsidRPr="0002744A" w:rsidRDefault="00C37180" w:rsidP="00C37180">
      <w:pPr>
        <w:spacing w:line="360" w:lineRule="auto"/>
        <w:ind w:firstLine="708"/>
        <w:jc w:val="both"/>
        <w:rPr>
          <w:rFonts w:ascii="Century" w:hAnsi="Century"/>
          <w:b/>
        </w:rPr>
      </w:pPr>
    </w:p>
    <w:p w:rsidR="00C37180" w:rsidRPr="0002744A" w:rsidRDefault="00C37180" w:rsidP="00C37180">
      <w:pPr>
        <w:spacing w:line="360" w:lineRule="auto"/>
        <w:ind w:firstLine="708"/>
        <w:jc w:val="both"/>
        <w:rPr>
          <w:rFonts w:ascii="Century" w:hAnsi="Century"/>
        </w:rPr>
      </w:pPr>
      <w:r w:rsidRPr="0002744A">
        <w:rPr>
          <w:rFonts w:ascii="Century" w:hAnsi="Century"/>
          <w:b/>
        </w:rPr>
        <w:t xml:space="preserve">TERCERO. </w:t>
      </w:r>
      <w:r w:rsidRPr="0002744A">
        <w:rPr>
          <w:rFonts w:ascii="Century" w:hAnsi="Century"/>
        </w:rPr>
        <w:t xml:space="preserve">Mediante proveído de fecha 20 veinte de mayo del año 2019 dos mil diecinueve, se le tiene al promovente por atendiendo el requerimiento formulado en autos, sin embargo no obstante no se hizo acompañar del original o copia certificada del documento legal idóneo con el que demuestre su personalidad jurídica en la presente causa, a través del cual lo acredite como poseedor o propietario del vehículo de motor descrito,  por lo que se le tiene por presentando la promoción inicial bajo las </w:t>
      </w:r>
      <w:r w:rsidRPr="0002744A">
        <w:rPr>
          <w:rFonts w:ascii="Century" w:hAnsi="Century"/>
        </w:rPr>
        <w:lastRenderedPageBreak/>
        <w:t>condiciones y términos con los que se ostenta, sin acreditar su personalidad jurídica ni la legal posesión o propiedad del vehículo de referencia. --------------</w:t>
      </w:r>
    </w:p>
    <w:p w:rsidR="00C37180" w:rsidRPr="0002744A" w:rsidRDefault="00C37180" w:rsidP="00C37180">
      <w:pPr>
        <w:spacing w:line="360" w:lineRule="auto"/>
        <w:ind w:firstLine="708"/>
        <w:jc w:val="both"/>
        <w:rPr>
          <w:rFonts w:ascii="Century" w:hAnsi="Century"/>
        </w:rPr>
      </w:pPr>
    </w:p>
    <w:p w:rsidR="00C37180" w:rsidRPr="0002744A" w:rsidRDefault="00C37180" w:rsidP="00C37180">
      <w:pPr>
        <w:spacing w:line="360" w:lineRule="auto"/>
        <w:ind w:firstLine="708"/>
        <w:jc w:val="both"/>
        <w:rPr>
          <w:rFonts w:ascii="Century" w:hAnsi="Century"/>
        </w:rPr>
      </w:pPr>
      <w:r w:rsidRPr="0002744A">
        <w:rPr>
          <w:rFonts w:ascii="Century" w:hAnsi="Century"/>
        </w:rPr>
        <w:t>Por otra parte, se le admite a trámite la demanda y se ordena correr traslado a la autoridad demandada, así mismo se le tiene por admitida la documental pública que ofreció y anexó en original y copia simple al escrito inicial de demanda, mismas que se tienen por desahogadas desde ese momento debido a su propia naturaleza, así mismo, se admite la prueba presuncional en su doble sentido en lo que beneficie a la actora. -------------------</w:t>
      </w:r>
    </w:p>
    <w:p w:rsidR="00C37180" w:rsidRPr="0002744A" w:rsidRDefault="00C37180" w:rsidP="00C37180">
      <w:pPr>
        <w:spacing w:line="360" w:lineRule="auto"/>
        <w:ind w:firstLine="708"/>
        <w:jc w:val="both"/>
        <w:rPr>
          <w:rFonts w:ascii="Century" w:hAnsi="Century"/>
        </w:rPr>
      </w:pPr>
    </w:p>
    <w:p w:rsidR="00C37180" w:rsidRPr="0002744A" w:rsidRDefault="00C37180" w:rsidP="00DC45E3">
      <w:pPr>
        <w:spacing w:line="360" w:lineRule="auto"/>
        <w:ind w:firstLine="709"/>
        <w:jc w:val="both"/>
        <w:rPr>
          <w:rFonts w:ascii="Century" w:hAnsi="Century"/>
        </w:rPr>
      </w:pPr>
      <w:r w:rsidRPr="0002744A">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C37180" w:rsidRPr="0002744A" w:rsidRDefault="00C37180" w:rsidP="00C37180">
      <w:pPr>
        <w:spacing w:line="360" w:lineRule="auto"/>
        <w:jc w:val="both"/>
        <w:rPr>
          <w:rFonts w:ascii="Century" w:hAnsi="Century"/>
        </w:rPr>
      </w:pPr>
    </w:p>
    <w:p w:rsidR="00C37180" w:rsidRPr="0002744A" w:rsidRDefault="00C37180" w:rsidP="00C37180">
      <w:pPr>
        <w:spacing w:line="360" w:lineRule="auto"/>
        <w:ind w:firstLine="709"/>
        <w:jc w:val="both"/>
        <w:rPr>
          <w:rFonts w:ascii="Century" w:hAnsi="Century"/>
        </w:rPr>
      </w:pPr>
      <w:r w:rsidRPr="0002744A">
        <w:rPr>
          <w:rFonts w:ascii="Century" w:hAnsi="Century"/>
          <w:b/>
        </w:rPr>
        <w:t>CUARTO.</w:t>
      </w:r>
      <w:r w:rsidR="00DC45E3" w:rsidRPr="0002744A">
        <w:rPr>
          <w:rFonts w:ascii="Century" w:hAnsi="Century"/>
        </w:rPr>
        <w:t xml:space="preserve"> Mediante proveído de fecha 17 diecisiete de junio </w:t>
      </w:r>
      <w:r w:rsidRPr="0002744A">
        <w:rPr>
          <w:rFonts w:ascii="Century" w:hAnsi="Century"/>
        </w:rPr>
        <w:t>del año 2019 dos mil diecinueve, se tiene a la autoridad demandada por contestando en tiempo y forma legal la demanda en los términos precisados en su escrito, se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 en ese momento por desahogadas, así mismo se le admite la prueba presuncional en su doble aspecto legal y humana; se señala fecha y hora para la celebración de la audiencia de alegatos. ------------------------------------------------</w:t>
      </w:r>
    </w:p>
    <w:p w:rsidR="00C37180" w:rsidRPr="0002744A" w:rsidRDefault="00C37180" w:rsidP="00C37180">
      <w:pPr>
        <w:spacing w:line="360" w:lineRule="auto"/>
        <w:ind w:firstLine="709"/>
        <w:jc w:val="both"/>
        <w:rPr>
          <w:rFonts w:ascii="Century" w:hAnsi="Century"/>
        </w:rPr>
      </w:pPr>
    </w:p>
    <w:p w:rsidR="00C37180" w:rsidRPr="0002744A" w:rsidRDefault="00C37180" w:rsidP="001365A4">
      <w:pPr>
        <w:spacing w:line="360" w:lineRule="auto"/>
        <w:ind w:right="-34" w:firstLine="708"/>
        <w:jc w:val="both"/>
        <w:rPr>
          <w:rFonts w:ascii="Century" w:hAnsi="Century"/>
          <w:bCs/>
          <w:iCs/>
        </w:rPr>
      </w:pPr>
      <w:r w:rsidRPr="0002744A">
        <w:rPr>
          <w:rFonts w:ascii="Century" w:hAnsi="Century"/>
          <w:b/>
        </w:rPr>
        <w:t>QUINTO.</w:t>
      </w:r>
      <w:r w:rsidRPr="0002744A">
        <w:rPr>
          <w:rFonts w:ascii="Century" w:hAnsi="Century"/>
        </w:rPr>
        <w:t xml:space="preserve"> </w:t>
      </w:r>
      <w:r w:rsidR="00DC45E3" w:rsidRPr="0002744A">
        <w:rPr>
          <w:rFonts w:ascii="Century" w:hAnsi="Century"/>
          <w:bCs/>
          <w:iCs/>
        </w:rPr>
        <w:t xml:space="preserve">El día 19 diecinueve de noviembre </w:t>
      </w:r>
      <w:r w:rsidRPr="0002744A">
        <w:rPr>
          <w:rFonts w:ascii="Century" w:hAnsi="Century"/>
          <w:bCs/>
          <w:iCs/>
        </w:rPr>
        <w:t>del año 2</w:t>
      </w:r>
      <w:r w:rsidR="00DC45E3" w:rsidRPr="0002744A">
        <w:rPr>
          <w:rFonts w:ascii="Century" w:hAnsi="Century"/>
          <w:bCs/>
          <w:iCs/>
        </w:rPr>
        <w:t>019 dos mil diecinueve, a las 11</w:t>
      </w:r>
      <w:r w:rsidRPr="0002744A">
        <w:rPr>
          <w:rFonts w:ascii="Century" w:hAnsi="Century"/>
          <w:bCs/>
          <w:iCs/>
        </w:rPr>
        <w:t>:30 doce horas con treinta minutos, se llevó a cabo la celebración de la audiencia de alegatos, sin la asistencia de las partes, así mismo se hace constar el escrito de alegatos suscrito por la parte actora, haciéndose constar que no se formularon alegatos por la parte demandada, por lo que pasan los autos para dictar sentencia. ----------------------------------------</w:t>
      </w:r>
    </w:p>
    <w:p w:rsidR="00C37180" w:rsidRPr="0002744A" w:rsidRDefault="00C37180" w:rsidP="00C37180">
      <w:pPr>
        <w:spacing w:line="360" w:lineRule="auto"/>
        <w:ind w:firstLine="709"/>
        <w:jc w:val="center"/>
        <w:rPr>
          <w:rFonts w:ascii="Century" w:hAnsi="Century"/>
          <w:b/>
          <w:bCs/>
          <w:iCs/>
          <w:lang w:val="es-MX"/>
        </w:rPr>
      </w:pPr>
      <w:r w:rsidRPr="0002744A">
        <w:rPr>
          <w:rFonts w:ascii="Century" w:hAnsi="Century"/>
          <w:b/>
          <w:bCs/>
          <w:iCs/>
          <w:lang w:val="es-MX"/>
        </w:rPr>
        <w:lastRenderedPageBreak/>
        <w:t>C O N S I D E R A N D O S:</w:t>
      </w:r>
    </w:p>
    <w:p w:rsidR="00C37180" w:rsidRPr="0002744A" w:rsidRDefault="00C37180" w:rsidP="00C37180">
      <w:pPr>
        <w:spacing w:line="360" w:lineRule="auto"/>
        <w:ind w:firstLine="709"/>
        <w:jc w:val="both"/>
        <w:rPr>
          <w:rFonts w:ascii="Century" w:hAnsi="Century"/>
          <w:b/>
          <w:bCs/>
          <w:iCs/>
          <w:lang w:val="es-MX"/>
        </w:rPr>
      </w:pPr>
    </w:p>
    <w:p w:rsidR="00C37180" w:rsidRPr="0002744A" w:rsidRDefault="00C37180" w:rsidP="00C37180">
      <w:pPr>
        <w:spacing w:line="360" w:lineRule="auto"/>
        <w:ind w:firstLine="709"/>
        <w:jc w:val="both"/>
        <w:rPr>
          <w:rFonts w:ascii="Century" w:hAnsi="Century"/>
          <w:b/>
          <w:bCs/>
        </w:rPr>
      </w:pPr>
      <w:r w:rsidRPr="0002744A">
        <w:rPr>
          <w:rFonts w:ascii="Century" w:hAnsi="Century"/>
          <w:b/>
        </w:rPr>
        <w:t>PRIMERO.</w:t>
      </w:r>
      <w:r w:rsidRPr="0002744A">
        <w:rPr>
          <w:rFonts w:ascii="Century" w:hAnsi="Century"/>
        </w:rPr>
        <w:t xml:space="preserve"> Con fundamento en lo dispuesto por los artículos </w:t>
      </w:r>
      <w:r w:rsidRPr="0002744A">
        <w:rPr>
          <w:rFonts w:ascii="Century" w:hAnsi="Century"/>
          <w:bCs/>
        </w:rPr>
        <w:t>243</w:t>
      </w:r>
      <w:r w:rsidRPr="0002744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C37180" w:rsidRPr="0002744A" w:rsidRDefault="00C37180" w:rsidP="00C37180">
      <w:pPr>
        <w:spacing w:line="360" w:lineRule="auto"/>
        <w:ind w:firstLine="709"/>
        <w:jc w:val="both"/>
        <w:rPr>
          <w:rFonts w:ascii="Century" w:hAnsi="Century"/>
          <w:b/>
          <w:bCs/>
          <w:lang w:val="es-MX"/>
        </w:rPr>
      </w:pPr>
    </w:p>
    <w:p w:rsidR="00C37180" w:rsidRPr="0002744A" w:rsidRDefault="00C37180" w:rsidP="00C37180">
      <w:pPr>
        <w:spacing w:line="360" w:lineRule="auto"/>
        <w:ind w:firstLine="709"/>
        <w:jc w:val="both"/>
        <w:rPr>
          <w:rFonts w:ascii="Century" w:hAnsi="Century"/>
          <w:lang w:val="es-MX"/>
        </w:rPr>
      </w:pPr>
      <w:r w:rsidRPr="0002744A">
        <w:rPr>
          <w:rFonts w:ascii="Century" w:hAnsi="Century"/>
          <w:b/>
          <w:lang w:val="es-MX"/>
        </w:rPr>
        <w:t xml:space="preserve">SEGUNDO. </w:t>
      </w:r>
      <w:r w:rsidRPr="0002744A">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DC45E3" w:rsidRPr="0002744A">
        <w:rPr>
          <w:rFonts w:ascii="Century" w:hAnsi="Century"/>
          <w:lang w:val="es-MX"/>
        </w:rPr>
        <w:t xml:space="preserve"> impugnada, lo que fue el día 27 veintisiete de marzo </w:t>
      </w:r>
      <w:r w:rsidRPr="0002744A">
        <w:rPr>
          <w:rFonts w:ascii="Century" w:hAnsi="Century"/>
          <w:lang w:val="es-MX"/>
        </w:rPr>
        <w:t xml:space="preserve">del año 2019 dos mil diecinueve y la demanda fue presentada el </w:t>
      </w:r>
      <w:r w:rsidR="00DC45E3" w:rsidRPr="0002744A">
        <w:rPr>
          <w:rFonts w:ascii="Century" w:hAnsi="Century"/>
          <w:lang w:val="es-MX"/>
        </w:rPr>
        <w:t xml:space="preserve">día 24 veinticuatro de abril </w:t>
      </w:r>
      <w:r w:rsidRPr="0002744A">
        <w:rPr>
          <w:rFonts w:ascii="Century" w:hAnsi="Century"/>
          <w:lang w:val="es-MX"/>
        </w:rPr>
        <w:t>del año 2019 dos mil diecinueve. -----------------------</w:t>
      </w:r>
      <w:r w:rsidR="00DC45E3" w:rsidRPr="0002744A">
        <w:rPr>
          <w:rFonts w:ascii="Century" w:hAnsi="Century"/>
          <w:lang w:val="es-MX"/>
        </w:rPr>
        <w:t>---------</w:t>
      </w:r>
    </w:p>
    <w:p w:rsidR="00C37180" w:rsidRPr="0002744A" w:rsidRDefault="00C37180" w:rsidP="00C37180">
      <w:pPr>
        <w:spacing w:line="360" w:lineRule="auto"/>
        <w:ind w:firstLine="709"/>
        <w:jc w:val="both"/>
        <w:rPr>
          <w:rFonts w:ascii="Century" w:hAnsi="Century"/>
          <w:b/>
          <w:bCs/>
          <w:lang w:val="es-MX"/>
        </w:rPr>
      </w:pPr>
    </w:p>
    <w:p w:rsidR="00C37180" w:rsidRPr="0002744A" w:rsidRDefault="00C37180" w:rsidP="00C37180">
      <w:pPr>
        <w:spacing w:line="360" w:lineRule="auto"/>
        <w:ind w:firstLine="709"/>
        <w:jc w:val="both"/>
        <w:rPr>
          <w:rFonts w:ascii="Century" w:hAnsi="Century"/>
        </w:rPr>
      </w:pPr>
      <w:r w:rsidRPr="0002744A">
        <w:rPr>
          <w:rFonts w:ascii="Century" w:hAnsi="Century"/>
          <w:b/>
          <w:iCs/>
        </w:rPr>
        <w:t xml:space="preserve">TERCERO. </w:t>
      </w:r>
      <w:r w:rsidRPr="0002744A">
        <w:rPr>
          <w:rFonts w:ascii="Century" w:hAnsi="Century"/>
        </w:rPr>
        <w:t xml:space="preserve">La existencia del acto impugnado, se encuentra documentada en autos con el original del acta de infracción con folio número </w:t>
      </w:r>
      <w:r w:rsidR="00DC45E3" w:rsidRPr="0002744A">
        <w:rPr>
          <w:rFonts w:ascii="Century" w:hAnsi="Century"/>
          <w:b/>
        </w:rPr>
        <w:t xml:space="preserve">T 6035510 (Letra T seis cero tres cinco cinco uno cero) </w:t>
      </w:r>
      <w:r w:rsidR="00DC45E3" w:rsidRPr="0002744A">
        <w:rPr>
          <w:rFonts w:ascii="Century" w:hAnsi="Century"/>
        </w:rPr>
        <w:t>de fecha 27 veintisiete de marzo del año 2019 dos mil diecinueve</w:t>
      </w:r>
      <w:r w:rsidRPr="0002744A">
        <w:rPr>
          <w:rFonts w:ascii="Century" w:hAnsi="Century"/>
        </w:rPr>
        <w:t>,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C37180" w:rsidRPr="0002744A" w:rsidRDefault="00C37180" w:rsidP="00C37180">
      <w:pPr>
        <w:spacing w:line="360" w:lineRule="auto"/>
        <w:ind w:firstLine="709"/>
        <w:jc w:val="both"/>
        <w:rPr>
          <w:rFonts w:ascii="Century" w:hAnsi="Century"/>
        </w:rPr>
      </w:pPr>
    </w:p>
    <w:p w:rsidR="00C37180" w:rsidRPr="0002744A" w:rsidRDefault="00C37180" w:rsidP="00C37180">
      <w:pPr>
        <w:spacing w:line="360" w:lineRule="auto"/>
        <w:ind w:firstLine="709"/>
        <w:jc w:val="both"/>
        <w:rPr>
          <w:rFonts w:ascii="Century" w:hAnsi="Century"/>
        </w:rPr>
      </w:pPr>
      <w:r w:rsidRPr="0002744A">
        <w:rPr>
          <w:rFonts w:ascii="Century" w:hAnsi="Century"/>
        </w:rPr>
        <w:t xml:space="preserve">En razón de lo anterior, se tiene por </w:t>
      </w:r>
      <w:r w:rsidRPr="0002744A">
        <w:rPr>
          <w:rFonts w:ascii="Century" w:hAnsi="Century"/>
          <w:b/>
        </w:rPr>
        <w:t>debidamente acreditada</w:t>
      </w:r>
      <w:r w:rsidRPr="0002744A">
        <w:rPr>
          <w:rFonts w:ascii="Century" w:hAnsi="Century"/>
        </w:rPr>
        <w:t xml:space="preserve"> la existencia del acto impugnado. --------------------------------------------------------------- </w:t>
      </w:r>
    </w:p>
    <w:p w:rsidR="00C37180" w:rsidRPr="0002744A" w:rsidRDefault="00C37180" w:rsidP="00C37180">
      <w:pPr>
        <w:spacing w:line="360" w:lineRule="auto"/>
        <w:ind w:firstLine="709"/>
        <w:jc w:val="both"/>
        <w:rPr>
          <w:rFonts w:ascii="Century" w:hAnsi="Century"/>
          <w:b/>
          <w:bCs/>
          <w:iCs/>
        </w:rPr>
      </w:pPr>
    </w:p>
    <w:p w:rsidR="00C37180" w:rsidRPr="0002744A" w:rsidRDefault="00C37180" w:rsidP="00C37180">
      <w:pPr>
        <w:spacing w:line="360" w:lineRule="auto"/>
        <w:ind w:firstLine="709"/>
        <w:jc w:val="both"/>
        <w:rPr>
          <w:rFonts w:ascii="Century" w:hAnsi="Century"/>
        </w:rPr>
      </w:pPr>
      <w:r w:rsidRPr="0002744A">
        <w:rPr>
          <w:rFonts w:ascii="Century" w:hAnsi="Century"/>
          <w:b/>
          <w:bCs/>
          <w:iCs/>
        </w:rPr>
        <w:t xml:space="preserve">CUARTO. </w:t>
      </w:r>
      <w:r w:rsidRPr="0002744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2744A">
        <w:rPr>
          <w:rFonts w:ascii="Century" w:hAnsi="Century"/>
        </w:rPr>
        <w:t xml:space="preserve">. ---------- </w:t>
      </w:r>
    </w:p>
    <w:p w:rsidR="00C37180" w:rsidRPr="0002744A" w:rsidRDefault="00C37180" w:rsidP="00C37180">
      <w:pPr>
        <w:spacing w:line="360" w:lineRule="auto"/>
        <w:ind w:firstLine="709"/>
        <w:jc w:val="both"/>
        <w:rPr>
          <w:rFonts w:ascii="Century" w:hAnsi="Century"/>
          <w:b/>
          <w:bCs/>
          <w:iCs/>
        </w:rPr>
      </w:pPr>
    </w:p>
    <w:p w:rsidR="00DC45E3" w:rsidRPr="0002744A" w:rsidRDefault="00DC45E3" w:rsidP="00DC45E3">
      <w:pPr>
        <w:spacing w:line="360" w:lineRule="auto"/>
        <w:ind w:firstLine="709"/>
        <w:jc w:val="both"/>
        <w:rPr>
          <w:rFonts w:ascii="Century" w:hAnsi="Century"/>
          <w:i/>
          <w:sz w:val="22"/>
          <w:szCs w:val="22"/>
        </w:rPr>
      </w:pPr>
      <w:r w:rsidRPr="0002744A">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02744A">
        <w:rPr>
          <w:rFonts w:ascii="Century" w:hAnsi="Century"/>
          <w:i/>
        </w:rPr>
        <w:t>“</w:t>
      </w:r>
      <w:r w:rsidRPr="0002744A">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02744A">
        <w:rPr>
          <w:rFonts w:ascii="Century" w:hAnsi="Century"/>
          <w:b/>
          <w:i/>
          <w:sz w:val="22"/>
          <w:szCs w:val="22"/>
        </w:rPr>
        <w:t xml:space="preserve">NO AFECTA EL INTERES JURIDICO </w:t>
      </w:r>
      <w:r w:rsidRPr="0002744A">
        <w:rPr>
          <w:rFonts w:ascii="Century" w:hAnsi="Century"/>
          <w:i/>
          <w:sz w:val="22"/>
          <w:szCs w:val="22"/>
        </w:rPr>
        <w:t xml:space="preserve"> de la parte demandante, […]</w:t>
      </w:r>
    </w:p>
    <w:p w:rsidR="00DC45E3" w:rsidRPr="0002744A" w:rsidRDefault="00DC45E3" w:rsidP="00DC45E3">
      <w:pPr>
        <w:spacing w:line="360" w:lineRule="auto"/>
        <w:ind w:firstLine="709"/>
        <w:jc w:val="both"/>
        <w:rPr>
          <w:rFonts w:ascii="Century" w:hAnsi="Century"/>
          <w:i/>
          <w:sz w:val="22"/>
          <w:szCs w:val="22"/>
        </w:rPr>
      </w:pPr>
    </w:p>
    <w:p w:rsidR="00DC45E3" w:rsidRPr="0002744A" w:rsidRDefault="00DC45E3" w:rsidP="00DC45E3">
      <w:pPr>
        <w:spacing w:line="360" w:lineRule="auto"/>
        <w:ind w:firstLine="709"/>
        <w:jc w:val="both"/>
        <w:rPr>
          <w:rFonts w:ascii="Century" w:hAnsi="Century"/>
          <w:i/>
          <w:sz w:val="22"/>
          <w:szCs w:val="22"/>
        </w:rPr>
      </w:pPr>
      <w:r w:rsidRPr="0002744A">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DC45E3" w:rsidRPr="0002744A" w:rsidRDefault="00DC45E3" w:rsidP="00DC45E3">
      <w:pPr>
        <w:spacing w:line="360" w:lineRule="auto"/>
        <w:ind w:firstLine="709"/>
        <w:jc w:val="both"/>
        <w:rPr>
          <w:rFonts w:ascii="Century" w:hAnsi="Century"/>
          <w:i/>
          <w:sz w:val="22"/>
          <w:szCs w:val="22"/>
        </w:rPr>
      </w:pPr>
    </w:p>
    <w:p w:rsidR="00DC45E3" w:rsidRPr="0002744A" w:rsidRDefault="00DC45E3" w:rsidP="00DC45E3">
      <w:pPr>
        <w:spacing w:line="360" w:lineRule="auto"/>
        <w:ind w:firstLine="709"/>
        <w:jc w:val="both"/>
        <w:rPr>
          <w:rFonts w:ascii="Century" w:hAnsi="Century"/>
          <w:i/>
          <w:sz w:val="22"/>
          <w:szCs w:val="22"/>
        </w:rPr>
      </w:pPr>
      <w:r w:rsidRPr="0002744A">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DC45E3" w:rsidRPr="0002744A" w:rsidRDefault="00DC45E3" w:rsidP="00DC45E3">
      <w:pPr>
        <w:spacing w:line="360" w:lineRule="auto"/>
        <w:ind w:firstLine="709"/>
        <w:jc w:val="both"/>
        <w:rPr>
          <w:rFonts w:ascii="Century" w:hAnsi="Century"/>
          <w:i/>
          <w:sz w:val="22"/>
          <w:szCs w:val="22"/>
        </w:rPr>
      </w:pPr>
    </w:p>
    <w:p w:rsidR="00DC45E3" w:rsidRPr="0002744A" w:rsidRDefault="00DC45E3" w:rsidP="00DC45E3">
      <w:pPr>
        <w:spacing w:line="360" w:lineRule="auto"/>
        <w:ind w:firstLine="709"/>
        <w:jc w:val="both"/>
        <w:rPr>
          <w:rFonts w:ascii="Century" w:hAnsi="Century"/>
          <w:i/>
          <w:sz w:val="22"/>
          <w:szCs w:val="22"/>
        </w:rPr>
      </w:pPr>
      <w:r w:rsidRPr="0002744A">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DC45E3" w:rsidRPr="0002744A" w:rsidRDefault="00DC45E3" w:rsidP="00DC45E3">
      <w:pPr>
        <w:spacing w:line="360" w:lineRule="auto"/>
        <w:ind w:firstLine="709"/>
        <w:jc w:val="both"/>
        <w:rPr>
          <w:rFonts w:ascii="Century" w:hAnsi="Century"/>
          <w:i/>
          <w:sz w:val="22"/>
          <w:szCs w:val="22"/>
        </w:rPr>
      </w:pPr>
    </w:p>
    <w:p w:rsidR="00DC45E3" w:rsidRPr="0002744A" w:rsidRDefault="00DC45E3" w:rsidP="00DC45E3">
      <w:pPr>
        <w:spacing w:line="360" w:lineRule="auto"/>
        <w:ind w:firstLine="709"/>
        <w:jc w:val="both"/>
        <w:rPr>
          <w:rFonts w:ascii="Century" w:hAnsi="Century"/>
          <w:i/>
          <w:sz w:val="22"/>
          <w:szCs w:val="22"/>
        </w:rPr>
      </w:pPr>
      <w:r w:rsidRPr="0002744A">
        <w:rPr>
          <w:rFonts w:ascii="Century" w:hAnsi="Century"/>
          <w:i/>
          <w:sz w:val="22"/>
          <w:szCs w:val="22"/>
        </w:rPr>
        <w:t>Artículo 251. Solo podrán intervenir en el proceso administrativo […].</w:t>
      </w:r>
    </w:p>
    <w:p w:rsidR="00DC45E3" w:rsidRPr="0002744A" w:rsidRDefault="00DC45E3" w:rsidP="00DC45E3">
      <w:pPr>
        <w:spacing w:line="360" w:lineRule="auto"/>
        <w:ind w:firstLine="709"/>
        <w:jc w:val="both"/>
        <w:rPr>
          <w:rFonts w:ascii="Century" w:hAnsi="Century"/>
          <w:i/>
          <w:sz w:val="22"/>
          <w:szCs w:val="22"/>
        </w:rPr>
      </w:pPr>
    </w:p>
    <w:p w:rsidR="00DC45E3" w:rsidRPr="0002744A" w:rsidRDefault="00DC45E3" w:rsidP="00DC45E3">
      <w:pPr>
        <w:spacing w:line="360" w:lineRule="auto"/>
        <w:ind w:firstLine="709"/>
        <w:jc w:val="both"/>
        <w:rPr>
          <w:rFonts w:ascii="Century" w:hAnsi="Century"/>
          <w:i/>
          <w:sz w:val="22"/>
          <w:szCs w:val="22"/>
        </w:rPr>
      </w:pPr>
      <w:r w:rsidRPr="0002744A">
        <w:rPr>
          <w:rFonts w:ascii="Century" w:hAnsi="Century"/>
          <w:i/>
          <w:sz w:val="22"/>
          <w:szCs w:val="22"/>
        </w:rPr>
        <w:lastRenderedPageBreak/>
        <w:t>Por lo anterior se desprende que en la presente causa administrativa, no se cumple con el requisito “Sine Qua non”,</w:t>
      </w:r>
      <w:r w:rsidRPr="0002744A">
        <w:rPr>
          <w:rFonts w:ascii="Century" w:hAnsi="Century"/>
          <w:b/>
          <w:i/>
          <w:sz w:val="22"/>
          <w:szCs w:val="22"/>
        </w:rPr>
        <w:t xml:space="preserve"> </w:t>
      </w:r>
      <w:r w:rsidRPr="0002744A">
        <w:rPr>
          <w:rFonts w:ascii="Century" w:hAnsi="Century"/>
          <w:i/>
          <w:sz w:val="22"/>
          <w:szCs w:val="22"/>
        </w:rPr>
        <w:t>de que el actor acredite que tiene interés jurídico, previstos en los ya señalados artículos […].</w:t>
      </w:r>
    </w:p>
    <w:p w:rsidR="00DC45E3" w:rsidRPr="0002744A" w:rsidRDefault="00DC45E3" w:rsidP="00DC45E3">
      <w:pPr>
        <w:spacing w:line="360" w:lineRule="auto"/>
        <w:ind w:firstLine="709"/>
        <w:jc w:val="both"/>
        <w:rPr>
          <w:rFonts w:ascii="Century" w:hAnsi="Century"/>
          <w:i/>
          <w:sz w:val="22"/>
          <w:szCs w:val="22"/>
        </w:rPr>
      </w:pPr>
    </w:p>
    <w:p w:rsidR="00DC45E3" w:rsidRPr="0002744A" w:rsidRDefault="00DC45E3" w:rsidP="00DC45E3">
      <w:pPr>
        <w:spacing w:line="360" w:lineRule="auto"/>
        <w:ind w:firstLine="709"/>
        <w:jc w:val="both"/>
        <w:rPr>
          <w:rFonts w:ascii="Century" w:hAnsi="Century"/>
          <w:i/>
          <w:sz w:val="22"/>
          <w:szCs w:val="22"/>
        </w:rPr>
      </w:pPr>
      <w:r w:rsidRPr="0002744A">
        <w:rPr>
          <w:rFonts w:ascii="Century" w:hAnsi="Century"/>
          <w:i/>
          <w:sz w:val="22"/>
          <w:szCs w:val="22"/>
        </w:rPr>
        <w:t>Por lo que al quedar determinado que el acto impugnado NO AFECTA EL INTERES JURIDICO</w:t>
      </w:r>
      <w:r w:rsidRPr="0002744A">
        <w:rPr>
          <w:rFonts w:ascii="Century" w:hAnsi="Century"/>
          <w:b/>
          <w:i/>
          <w:sz w:val="22"/>
          <w:szCs w:val="22"/>
        </w:rPr>
        <w:t xml:space="preserve"> </w:t>
      </w:r>
      <w:r w:rsidRPr="0002744A">
        <w:rPr>
          <w:rFonts w:ascii="Century" w:hAnsi="Century"/>
          <w:i/>
          <w:sz w:val="22"/>
          <w:szCs w:val="22"/>
        </w:rPr>
        <w:t xml:space="preserve">de la parte actora, porque el acta de infracción no se encuentra expedida a su nombre, ni acredita la propiedad, posesión o ser la conductora del vehículo objeto de la infracción el día de los hechos, pues si bien ofreció la tarjeta de circulación del vehículo infraccionado, no obstante, a más de que la aporto en copia simple, la que por su naturaleza no hace prueba plena, dicho documento no es el idóneo para acreditar la propiedad del vehículo de ahí que no debe otorgarse valor probatorio alguno. </w:t>
      </w:r>
    </w:p>
    <w:p w:rsidR="00DC45E3" w:rsidRPr="0002744A" w:rsidRDefault="00DC45E3" w:rsidP="00DC45E3">
      <w:pPr>
        <w:spacing w:line="360" w:lineRule="auto"/>
        <w:ind w:firstLine="709"/>
        <w:jc w:val="both"/>
        <w:rPr>
          <w:rFonts w:ascii="Century" w:hAnsi="Century"/>
          <w:i/>
          <w:sz w:val="22"/>
          <w:szCs w:val="22"/>
        </w:rPr>
      </w:pPr>
    </w:p>
    <w:p w:rsidR="00DC45E3" w:rsidRPr="0002744A" w:rsidRDefault="00DC45E3" w:rsidP="00DC45E3">
      <w:pPr>
        <w:spacing w:line="360" w:lineRule="auto"/>
        <w:ind w:firstLine="709"/>
        <w:jc w:val="both"/>
        <w:rPr>
          <w:rFonts w:ascii="Century" w:hAnsi="Century"/>
          <w:i/>
          <w:sz w:val="22"/>
          <w:szCs w:val="22"/>
        </w:rPr>
      </w:pPr>
      <w:r w:rsidRPr="0002744A">
        <w:rPr>
          <w:rFonts w:ascii="Century" w:hAnsi="Century"/>
          <w:i/>
          <w:sz w:val="22"/>
          <w:szCs w:val="22"/>
        </w:rPr>
        <w:t xml:space="preserve">En tal tenor se debe actualizar la hipótesis de improcedencia prevista en la fracción I del artículo 261 […]. </w:t>
      </w:r>
    </w:p>
    <w:p w:rsidR="00DC45E3" w:rsidRPr="0002744A" w:rsidRDefault="00DC45E3" w:rsidP="00DC45E3">
      <w:pPr>
        <w:spacing w:line="360" w:lineRule="auto"/>
        <w:ind w:firstLine="709"/>
        <w:jc w:val="both"/>
        <w:rPr>
          <w:rFonts w:ascii="Century" w:hAnsi="Century"/>
          <w:i/>
          <w:sz w:val="22"/>
          <w:szCs w:val="22"/>
        </w:rPr>
      </w:pPr>
      <w:r w:rsidRPr="0002744A">
        <w:rPr>
          <w:rFonts w:ascii="Century" w:hAnsi="Century"/>
          <w:i/>
          <w:sz w:val="22"/>
          <w:szCs w:val="22"/>
        </w:rPr>
        <w:t xml:space="preserve"> […].</w:t>
      </w:r>
    </w:p>
    <w:p w:rsidR="00DC45E3" w:rsidRPr="0002744A" w:rsidRDefault="00DC45E3" w:rsidP="00DC45E3">
      <w:pPr>
        <w:spacing w:line="360" w:lineRule="auto"/>
        <w:jc w:val="both"/>
        <w:rPr>
          <w:rFonts w:ascii="Century" w:hAnsi="Century"/>
          <w:i/>
          <w:sz w:val="22"/>
          <w:szCs w:val="22"/>
        </w:rPr>
      </w:pPr>
      <w:r w:rsidRPr="0002744A">
        <w:rPr>
          <w:rFonts w:ascii="Century" w:hAnsi="Century"/>
          <w:i/>
          <w:sz w:val="22"/>
          <w:szCs w:val="22"/>
        </w:rPr>
        <w:t xml:space="preserve">   </w:t>
      </w:r>
    </w:p>
    <w:p w:rsidR="00DC45E3" w:rsidRPr="0002744A" w:rsidRDefault="00DC45E3" w:rsidP="00DC45E3">
      <w:pPr>
        <w:pStyle w:val="SENTENCIAS"/>
      </w:pPr>
      <w:r w:rsidRPr="0002744A">
        <w:t>En principio, es oportuno precisar lo que dispone el artículo 261 fracción I, del Código de la materia: ---------------------------------------------------------</w:t>
      </w:r>
    </w:p>
    <w:p w:rsidR="00DC45E3" w:rsidRPr="0002744A" w:rsidRDefault="00DC45E3" w:rsidP="00DC45E3">
      <w:pPr>
        <w:pStyle w:val="SENTENCIAS"/>
        <w:rPr>
          <w:b/>
        </w:rPr>
      </w:pPr>
    </w:p>
    <w:p w:rsidR="00DC45E3" w:rsidRPr="0002744A" w:rsidRDefault="00DC45E3" w:rsidP="00DC45E3">
      <w:pPr>
        <w:pStyle w:val="TESISYJURIS"/>
      </w:pPr>
      <w:r w:rsidRPr="0002744A">
        <w:t>El proceso administrativo es improcedente contra actos o resoluciones:</w:t>
      </w:r>
    </w:p>
    <w:p w:rsidR="00DC45E3" w:rsidRPr="0002744A" w:rsidRDefault="00DC45E3" w:rsidP="00DC45E3">
      <w:pPr>
        <w:pStyle w:val="TESISYJURIS"/>
        <w:rPr>
          <w:highlight w:val="yellow"/>
        </w:rPr>
      </w:pPr>
    </w:p>
    <w:p w:rsidR="00DC45E3" w:rsidRPr="0002744A" w:rsidRDefault="00DC45E3" w:rsidP="00DC45E3">
      <w:pPr>
        <w:pStyle w:val="TESISYJURIS"/>
        <w:rPr>
          <w:lang w:val="es-MX"/>
        </w:rPr>
      </w:pPr>
      <w:r w:rsidRPr="0002744A">
        <w:t>I. Que no afecten los intereses jurídicos del actor;…</w:t>
      </w:r>
    </w:p>
    <w:p w:rsidR="00DC45E3" w:rsidRPr="0002744A" w:rsidRDefault="00DC45E3" w:rsidP="00DC45E3">
      <w:pPr>
        <w:pStyle w:val="SENTENCIAS"/>
        <w:rPr>
          <w:highlight w:val="yellow"/>
          <w:lang w:val="es-MX"/>
        </w:rPr>
      </w:pPr>
    </w:p>
    <w:p w:rsidR="00DC45E3" w:rsidRPr="0002744A" w:rsidRDefault="00DC45E3" w:rsidP="00DC45E3">
      <w:pPr>
        <w:spacing w:line="360" w:lineRule="auto"/>
        <w:ind w:firstLine="708"/>
        <w:jc w:val="both"/>
        <w:rPr>
          <w:rFonts w:ascii="Century" w:hAnsi="Century" w:cs="Calibri"/>
          <w:bCs/>
          <w:iCs/>
        </w:rPr>
      </w:pPr>
      <w:r w:rsidRPr="0002744A">
        <w:rPr>
          <w:rFonts w:ascii="Century" w:hAnsi="Century" w:cs="Calibri"/>
          <w:bCs/>
          <w:iCs/>
        </w:rPr>
        <w:t>Es importante señalar que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p>
    <w:p w:rsidR="00DC45E3" w:rsidRPr="0002744A" w:rsidRDefault="00DC45E3" w:rsidP="00DC45E3">
      <w:pPr>
        <w:pStyle w:val="SENTENCIAS"/>
      </w:pPr>
    </w:p>
    <w:p w:rsidR="00DC45E3" w:rsidRPr="0002744A" w:rsidRDefault="00DC45E3" w:rsidP="00DC45E3">
      <w:pPr>
        <w:pStyle w:val="SENTENCIAS"/>
      </w:pPr>
      <w:r w:rsidRPr="0002744A">
        <w:t xml:space="preserve">En efecto, de conformidad con lo dispuesto por los artículos 243, párrafo segundo, de la Ley Orgánica Municipal para el Estado de Guanajuato, 9 párrafo segundo, 251, párrafo primero, fracción I, Inciso a), del </w:t>
      </w:r>
      <w:r w:rsidRPr="0002744A">
        <w:lastRenderedPageBreak/>
        <w:t>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DC45E3" w:rsidRPr="0002744A" w:rsidRDefault="00DC45E3" w:rsidP="00DC45E3">
      <w:pPr>
        <w:pStyle w:val="RESOLUCIONES"/>
        <w:rPr>
          <w:rFonts w:ascii="Arial Narrow" w:hAnsi="Arial Narrow"/>
          <w:sz w:val="27"/>
          <w:szCs w:val="27"/>
        </w:rPr>
      </w:pPr>
    </w:p>
    <w:p w:rsidR="00DC45E3" w:rsidRPr="0002744A" w:rsidRDefault="00DC45E3" w:rsidP="00DC45E3">
      <w:pPr>
        <w:pStyle w:val="TESISYJURIS"/>
      </w:pPr>
      <w:r w:rsidRPr="0002744A">
        <w:rPr>
          <w:lang w:val="es-MX"/>
        </w:rPr>
        <w:t>“</w:t>
      </w:r>
      <w:r w:rsidRPr="0002744A">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DC45E3" w:rsidRPr="0002744A" w:rsidRDefault="00DC45E3" w:rsidP="00DC45E3">
      <w:pPr>
        <w:pStyle w:val="RESOLUCIONES"/>
        <w:ind w:firstLine="0"/>
        <w:rPr>
          <w:rFonts w:ascii="Arial Narrow" w:hAnsi="Arial Narrow"/>
          <w:sz w:val="27"/>
          <w:szCs w:val="27"/>
        </w:rPr>
      </w:pPr>
    </w:p>
    <w:p w:rsidR="001365A4" w:rsidRPr="0002744A" w:rsidRDefault="001365A4" w:rsidP="00DC45E3">
      <w:pPr>
        <w:pStyle w:val="RESOLUCIONES"/>
        <w:ind w:firstLine="0"/>
        <w:rPr>
          <w:rFonts w:ascii="Arial Narrow" w:hAnsi="Arial Narrow"/>
          <w:sz w:val="27"/>
          <w:szCs w:val="27"/>
        </w:rPr>
      </w:pPr>
    </w:p>
    <w:p w:rsidR="00DC45E3" w:rsidRPr="0002744A" w:rsidRDefault="00DC45E3" w:rsidP="00DC45E3">
      <w:pPr>
        <w:pStyle w:val="RESOLUCIONES"/>
      </w:pPr>
      <w:r w:rsidRPr="0002744A">
        <w:t>Así como también, de acuerdo al criterio emitido por el Segundo Tribunal Colegiado en Materias Administrativa y de Trabajo del Décimo Sexto Circuito, Registro: 166362, Novena Época, Tesis: XVI.2o.A.T.4 A, que sobre el particular dispone: ---------------------------------------------------------------------</w:t>
      </w:r>
    </w:p>
    <w:p w:rsidR="00DC45E3" w:rsidRPr="0002744A" w:rsidRDefault="00DC45E3" w:rsidP="00DC45E3">
      <w:pPr>
        <w:pStyle w:val="SENTENCIAS"/>
        <w:rPr>
          <w:rFonts w:ascii="Arial Narrow" w:hAnsi="Arial Narrow"/>
          <w:i/>
          <w:sz w:val="27"/>
          <w:szCs w:val="27"/>
        </w:rPr>
      </w:pPr>
    </w:p>
    <w:p w:rsidR="00DC45E3" w:rsidRPr="0002744A" w:rsidRDefault="00DC45E3" w:rsidP="00DC45E3">
      <w:pPr>
        <w:pStyle w:val="TESISYJURIS"/>
      </w:pPr>
      <w:r w:rsidRPr="0002744A">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DC45E3" w:rsidRPr="0002744A" w:rsidRDefault="00DC45E3" w:rsidP="00DC45E3">
      <w:pPr>
        <w:pStyle w:val="SENTENCIAS"/>
        <w:ind w:firstLine="0"/>
        <w:rPr>
          <w:rFonts w:ascii="Arial Narrow" w:hAnsi="Arial Narrow"/>
          <w:i/>
          <w:sz w:val="27"/>
          <w:szCs w:val="27"/>
        </w:rPr>
      </w:pPr>
    </w:p>
    <w:p w:rsidR="00DC45E3" w:rsidRPr="0002744A" w:rsidRDefault="00DC45E3" w:rsidP="00DC45E3">
      <w:pPr>
        <w:pStyle w:val="SENTENCIAS"/>
        <w:rPr>
          <w:rStyle w:val="RESOLUCIONESCar"/>
        </w:rPr>
      </w:pPr>
      <w:r w:rsidRPr="0002744A">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Pr="0002744A">
        <w:rPr>
          <w:b/>
        </w:rPr>
        <w:t xml:space="preserve">T 6035510 (Letra T seis cero tres cinco cinco uno cero) </w:t>
      </w:r>
      <w:r w:rsidRPr="0002744A">
        <w:t>de fecha 27 veintisiete de marzo del año 2019 dos mil diecinueve</w:t>
      </w:r>
      <w:r w:rsidRPr="0002744A">
        <w:rPr>
          <w:rFonts w:cs="Calibri"/>
        </w:rPr>
        <w:t xml:space="preserve">, </w:t>
      </w:r>
      <w:r w:rsidRPr="0002744A">
        <w:rPr>
          <w:rFonts w:cs="Calibri"/>
          <w:b/>
        </w:rPr>
        <w:t>sin que se señale en dicha acta el nombre de algún ciudadano ni datos personales</w:t>
      </w:r>
      <w:r w:rsidRPr="0002744A">
        <w:rPr>
          <w:rStyle w:val="RESOLUCIONESCar"/>
          <w:b/>
        </w:rPr>
        <w:t>.</w:t>
      </w:r>
      <w:r w:rsidRPr="0002744A">
        <w:rPr>
          <w:rStyle w:val="RESOLUCIONESCar"/>
        </w:rPr>
        <w:t xml:space="preserve"> ----------------------------------------</w:t>
      </w:r>
    </w:p>
    <w:p w:rsidR="00DC45E3" w:rsidRPr="0002744A" w:rsidRDefault="00DC45E3" w:rsidP="00DC45E3">
      <w:pPr>
        <w:pStyle w:val="SENTENCIAS"/>
        <w:rPr>
          <w:rStyle w:val="RESOLUCIONESCar"/>
        </w:rPr>
      </w:pPr>
    </w:p>
    <w:p w:rsidR="00DC45E3" w:rsidRPr="0002744A" w:rsidRDefault="00DC45E3" w:rsidP="00DC45E3">
      <w:pPr>
        <w:pStyle w:val="SENTENCIAS"/>
        <w:rPr>
          <w:rStyle w:val="RESOLUCIONESCar"/>
        </w:rPr>
      </w:pPr>
      <w:r w:rsidRPr="0002744A">
        <w:rPr>
          <w:rStyle w:val="RESOLUCIONESCar"/>
        </w:rPr>
        <w:t>Luego entonces, del documento impugnado se desprende que no se señaló a quien se levantó el acta de infracción antes citada</w:t>
      </w:r>
      <w:r w:rsidRPr="0002744A">
        <w:rPr>
          <w:rFonts w:cs="Calibri"/>
        </w:rPr>
        <w:t>;</w:t>
      </w:r>
      <w:r w:rsidRPr="0002744A">
        <w:rPr>
          <w:rStyle w:val="RESOLUCIONESCar"/>
        </w:rPr>
        <w:t xml:space="preserve"> sin embargo, quien acud</w:t>
      </w:r>
      <w:r w:rsidR="004F65DD" w:rsidRPr="0002744A">
        <w:rPr>
          <w:rStyle w:val="RESOLUCIONESCar"/>
        </w:rPr>
        <w:t>e a demandar su nulidad lo es el ciudadano</w:t>
      </w:r>
      <w:r w:rsidRPr="0002744A">
        <w:rPr>
          <w:rStyle w:val="RESOLUCIONESCar"/>
        </w:rPr>
        <w:t xml:space="preserve"> </w:t>
      </w:r>
      <w:r w:rsidR="0002744A" w:rsidRPr="0002744A">
        <w:t>(…)</w:t>
      </w:r>
      <w:r w:rsidRPr="0002744A">
        <w:rPr>
          <w:rStyle w:val="RESOLUCIONESCar"/>
        </w:rPr>
        <w:t>. -----------------------------------------------------------------</w:t>
      </w:r>
      <w:r w:rsidR="004F65DD" w:rsidRPr="0002744A">
        <w:rPr>
          <w:rStyle w:val="RESOLUCIONESCar"/>
        </w:rPr>
        <w:t>-----------------------------</w:t>
      </w:r>
    </w:p>
    <w:p w:rsidR="00DC45E3" w:rsidRPr="0002744A" w:rsidRDefault="00DC45E3" w:rsidP="00DC45E3">
      <w:pPr>
        <w:pStyle w:val="SENTENCIAS"/>
        <w:rPr>
          <w:rStyle w:val="RESOLUCIONESCar"/>
        </w:rPr>
      </w:pPr>
    </w:p>
    <w:p w:rsidR="00DC45E3" w:rsidRPr="0002744A" w:rsidRDefault="00DC45E3" w:rsidP="00DC45E3">
      <w:pPr>
        <w:pStyle w:val="SENTENCIAS"/>
        <w:rPr>
          <w:rStyle w:val="RESOLUCIONESCar"/>
        </w:rPr>
      </w:pPr>
      <w:r w:rsidRPr="0002744A">
        <w:rPr>
          <w:rStyle w:val="RESOLUCIONESCar"/>
        </w:rPr>
        <w:t>Cabe señalar que le fue formulado requerimie</w:t>
      </w:r>
      <w:r w:rsidR="004F65DD" w:rsidRPr="0002744A">
        <w:rPr>
          <w:rStyle w:val="RESOLUCIONESCar"/>
        </w:rPr>
        <w:t xml:space="preserve">nto mediante acuerdo de fecha 03 tres de mayo </w:t>
      </w:r>
      <w:r w:rsidRPr="0002744A">
        <w:rPr>
          <w:rStyle w:val="RESOLUCIONESCar"/>
        </w:rPr>
        <w:t xml:space="preserve">del año 2019 dos mil diecinueve a efecto de que exhibiera el </w:t>
      </w:r>
      <w:r w:rsidR="004F65DD" w:rsidRPr="0002744A">
        <w:rPr>
          <w:rStyle w:val="RESOLUCIONESCar"/>
        </w:rPr>
        <w:t>original o copia certificada d</w:t>
      </w:r>
      <w:r w:rsidRPr="0002744A">
        <w:rPr>
          <w:rStyle w:val="RESOLUCIONESCar"/>
        </w:rPr>
        <w:t>el documento legal idóneo con el que acreditara su interés legal y/o la legal posesión o propiedad del vehículo de motor descrito en la citada acta de infracción. -----------</w:t>
      </w:r>
      <w:r w:rsidR="004F65DD" w:rsidRPr="0002744A">
        <w:rPr>
          <w:rStyle w:val="RESOLUCIONESCar"/>
        </w:rPr>
        <w:t>----------------</w:t>
      </w:r>
      <w:r w:rsidRPr="0002744A">
        <w:rPr>
          <w:rStyle w:val="RESOLUCIONESCar"/>
        </w:rPr>
        <w:t>----------------</w:t>
      </w:r>
    </w:p>
    <w:p w:rsidR="00C37180" w:rsidRPr="0002744A" w:rsidRDefault="00C37180" w:rsidP="00C37180">
      <w:pPr>
        <w:pStyle w:val="SENTENCIAS"/>
        <w:rPr>
          <w:rStyle w:val="RESOLUCIONESCar"/>
        </w:rPr>
      </w:pPr>
    </w:p>
    <w:p w:rsidR="00C37180" w:rsidRPr="0002744A" w:rsidRDefault="00C37180" w:rsidP="00C37180">
      <w:pPr>
        <w:pStyle w:val="SENTENCIAS"/>
        <w:rPr>
          <w:rStyle w:val="RESOLUCIONESCar"/>
        </w:rPr>
      </w:pPr>
      <w:r w:rsidRPr="0002744A">
        <w:rPr>
          <w:rStyle w:val="RESOLUCIONESCar"/>
        </w:rPr>
        <w:t>A dicho requerimiento el actor atendió el mismo</w:t>
      </w:r>
      <w:r w:rsidR="004F65DD" w:rsidRPr="0002744A">
        <w:rPr>
          <w:rStyle w:val="RESOLUCIONESCar"/>
        </w:rPr>
        <w:t xml:space="preserve"> mediante acuerdo de fecha 20 veinte de mayo del año 2019 dos mil diecinueve</w:t>
      </w:r>
      <w:r w:rsidRPr="0002744A">
        <w:rPr>
          <w:rStyle w:val="RESOLUCIONESCar"/>
        </w:rPr>
        <w:t>,</w:t>
      </w:r>
      <w:r w:rsidR="004F65DD" w:rsidRPr="0002744A">
        <w:rPr>
          <w:rStyle w:val="RESOLUCIONESCar"/>
        </w:rPr>
        <w:t xml:space="preserve"> sin embargo no dio cumplimiento toda vez que </w:t>
      </w:r>
      <w:r w:rsidRPr="0002744A">
        <w:rPr>
          <w:rStyle w:val="RESOLUCIONESCar"/>
        </w:rPr>
        <w:t xml:space="preserve">no presento </w:t>
      </w:r>
      <w:r w:rsidR="004F65DD" w:rsidRPr="0002744A">
        <w:rPr>
          <w:rStyle w:val="RESOLUCIONESCar"/>
        </w:rPr>
        <w:t xml:space="preserve">el </w:t>
      </w:r>
      <w:r w:rsidRPr="0002744A">
        <w:rPr>
          <w:rStyle w:val="RESOLUCIONESCar"/>
        </w:rPr>
        <w:t xml:space="preserve">documento legal idóneo para acreditar su interés legal y la legal posesión o propiedad del vehículo de motor descrito, por consiguiente no acredito su personalidad jurídica en el presente juicio, habida cuenta que si bien anexo original del documento de resguardo individual del vehículo automotor de la marca </w:t>
      </w:r>
      <w:r w:rsidR="004F65DD" w:rsidRPr="0002744A">
        <w:rPr>
          <w:rStyle w:val="RESOLUCIONESCar"/>
        </w:rPr>
        <w:t>Dodge, Tipo Avenger,</w:t>
      </w:r>
      <w:r w:rsidRPr="0002744A">
        <w:rPr>
          <w:rStyle w:val="RESOLUCIONESCar"/>
        </w:rPr>
        <w:t xml:space="preserve"> con placas de circulación número </w:t>
      </w:r>
      <w:r w:rsidR="004F65DD" w:rsidRPr="0002744A">
        <w:rPr>
          <w:rStyle w:val="RESOLUCIONESCar"/>
        </w:rPr>
        <w:t>07294</w:t>
      </w:r>
      <w:r w:rsidRPr="0002744A">
        <w:rPr>
          <w:rStyle w:val="RESOLUCIONESCar"/>
        </w:rPr>
        <w:t xml:space="preserve"> </w:t>
      </w:r>
      <w:r w:rsidRPr="0002744A">
        <w:rPr>
          <w:rFonts w:cs="Arial"/>
          <w:lang w:val="es-MX"/>
        </w:rPr>
        <w:t>(</w:t>
      </w:r>
      <w:r w:rsidR="004F65DD" w:rsidRPr="0002744A">
        <w:rPr>
          <w:rFonts w:cs="Arial"/>
          <w:lang w:val="es-MX"/>
        </w:rPr>
        <w:t>cero siete dos nueve cuatro</w:t>
      </w:r>
      <w:r w:rsidRPr="0002744A">
        <w:rPr>
          <w:rFonts w:cs="Arial"/>
          <w:lang w:val="es-MX"/>
        </w:rPr>
        <w:t>)</w:t>
      </w:r>
      <w:r w:rsidRPr="0002744A">
        <w:rPr>
          <w:rStyle w:val="RESOLUCIONESCar"/>
        </w:rPr>
        <w:t xml:space="preserve">, </w:t>
      </w:r>
      <w:r w:rsidR="004F65DD" w:rsidRPr="0002744A">
        <w:rPr>
          <w:rStyle w:val="RESOLUCIONESCar"/>
        </w:rPr>
        <w:t>con número de serie 1B3AC4FBOAN233443 (uno letra B tres letras A C cuatro letras F B O A N dos tres tres cuatro cuatro tres)</w:t>
      </w:r>
      <w:r w:rsidRPr="0002744A">
        <w:rPr>
          <w:rStyle w:val="RESOLUCIONESCar"/>
        </w:rPr>
        <w:t>, expedido por la</w:t>
      </w:r>
      <w:r w:rsidR="004F65DD" w:rsidRPr="0002744A">
        <w:rPr>
          <w:rStyle w:val="RESOLUCIONESCar"/>
        </w:rPr>
        <w:t xml:space="preserve"> Dirección General de Policía Municipal de León</w:t>
      </w:r>
      <w:r w:rsidRPr="0002744A">
        <w:rPr>
          <w:rStyle w:val="RESOLUCIONESCar"/>
        </w:rPr>
        <w:t xml:space="preserve">, no obstante se aprecia que </w:t>
      </w:r>
      <w:r w:rsidRPr="0002744A">
        <w:rPr>
          <w:rStyle w:val="RESOLUCIONESCar"/>
        </w:rPr>
        <w:lastRenderedPageBreak/>
        <w:t xml:space="preserve">dicho documento no acredita la propiedad no posesión a favor del ciudadano </w:t>
      </w:r>
      <w:r w:rsidR="0002744A" w:rsidRPr="0002744A">
        <w:t>(…)</w:t>
      </w:r>
      <w:r w:rsidRPr="0002744A">
        <w:rPr>
          <w:rStyle w:val="RESOLUCIONESCar"/>
        </w:rPr>
        <w:t xml:space="preserve">, por lo que mediante auto de fecha </w:t>
      </w:r>
      <w:r w:rsidR="001365A4" w:rsidRPr="0002744A">
        <w:rPr>
          <w:rStyle w:val="RESOLUCIONESCar"/>
        </w:rPr>
        <w:t>20 veinte de mayo del año 2019 dos mil diecinueve</w:t>
      </w:r>
      <w:r w:rsidRPr="0002744A">
        <w:rPr>
          <w:rStyle w:val="RESOLUCIONESCar"/>
        </w:rPr>
        <w:t xml:space="preserve">, se le tuvo a la parte actora por presentando su escrito de demanda, en los términos en los que se ostenta en dicha promoción, sin presentar la documentación legal que acredite su personalidad jurídica </w:t>
      </w:r>
      <w:r w:rsidRPr="0002744A">
        <w:t>en la presente causa administrativa, ni la posesión legal o propiedad del vehículo automotor concerniente</w:t>
      </w:r>
      <w:r w:rsidRPr="0002744A">
        <w:rPr>
          <w:rFonts w:cs="Calibri"/>
          <w:b/>
        </w:rPr>
        <w:t>.</w:t>
      </w:r>
      <w:r w:rsidRPr="0002744A">
        <w:rPr>
          <w:rStyle w:val="RESOLUCIONESCar"/>
        </w:rPr>
        <w:t xml:space="preserve"> -------------------------------</w:t>
      </w:r>
    </w:p>
    <w:p w:rsidR="00C37180" w:rsidRPr="0002744A" w:rsidRDefault="00C37180" w:rsidP="00C37180">
      <w:pPr>
        <w:pStyle w:val="SENTENCIAS"/>
        <w:ind w:firstLine="0"/>
        <w:rPr>
          <w:rStyle w:val="RESOLUCIONESCar"/>
        </w:rPr>
      </w:pPr>
    </w:p>
    <w:p w:rsidR="00C37180" w:rsidRPr="0002744A" w:rsidRDefault="00C37180" w:rsidP="00C37180">
      <w:pPr>
        <w:pStyle w:val="RESOLUCIONES"/>
      </w:pPr>
      <w:r w:rsidRPr="0002744A">
        <w:t>Ahora bien, resulta oportuno considerar lo que sobre el caso disponen los artículos 9, 10, 11, 22, 183 fracción I y 266 fracción III del Código de Procedimiento y Justicia Administrativa para el Estado y los Municipios de Guanajuato: -----------------------------------------------------------------------------------------</w:t>
      </w:r>
    </w:p>
    <w:p w:rsidR="00C37180" w:rsidRPr="0002744A" w:rsidRDefault="00C37180" w:rsidP="00C37180">
      <w:pPr>
        <w:pStyle w:val="RESOLUCIONES"/>
      </w:pPr>
    </w:p>
    <w:p w:rsidR="00C37180" w:rsidRPr="0002744A" w:rsidRDefault="00C37180" w:rsidP="00C37180">
      <w:pPr>
        <w:ind w:firstLine="709"/>
        <w:jc w:val="both"/>
        <w:rPr>
          <w:rFonts w:ascii="Century" w:hAnsi="Century" w:cs="Arial"/>
          <w:i/>
          <w:sz w:val="22"/>
          <w:szCs w:val="22"/>
          <w:lang w:val="es-MX"/>
        </w:rPr>
      </w:pPr>
      <w:r w:rsidRPr="0002744A">
        <w:rPr>
          <w:rFonts w:ascii="Century" w:hAnsi="Century" w:cs="Arial"/>
          <w:b/>
          <w:i/>
          <w:sz w:val="22"/>
          <w:szCs w:val="22"/>
        </w:rPr>
        <w:t xml:space="preserve">Artículo 9. </w:t>
      </w:r>
      <w:r w:rsidRPr="0002744A">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rsidR="00C37180" w:rsidRPr="0002744A" w:rsidRDefault="00C37180" w:rsidP="00C37180">
      <w:pPr>
        <w:ind w:firstLine="709"/>
        <w:jc w:val="both"/>
        <w:rPr>
          <w:rFonts w:ascii="Century" w:hAnsi="Century" w:cs="Arial"/>
          <w:i/>
          <w:sz w:val="22"/>
          <w:szCs w:val="22"/>
          <w:lang w:val="es-MX"/>
        </w:rPr>
      </w:pPr>
    </w:p>
    <w:p w:rsidR="00C37180" w:rsidRPr="0002744A" w:rsidRDefault="00C37180" w:rsidP="00C37180">
      <w:pPr>
        <w:ind w:firstLine="709"/>
        <w:jc w:val="both"/>
        <w:rPr>
          <w:rFonts w:ascii="Century" w:hAnsi="Century" w:cs="Arial"/>
          <w:i/>
          <w:sz w:val="22"/>
          <w:szCs w:val="22"/>
          <w:lang w:val="es-MX"/>
        </w:rPr>
      </w:pPr>
      <w:r w:rsidRPr="0002744A">
        <w:rPr>
          <w:rFonts w:ascii="Century" w:hAnsi="Century" w:cs="Arial"/>
          <w:i/>
          <w:sz w:val="22"/>
          <w:szCs w:val="22"/>
        </w:rPr>
        <w:t xml:space="preserve">Interesado es todo particular que tiene un </w:t>
      </w:r>
      <w:r w:rsidRPr="0002744A">
        <w:rPr>
          <w:rFonts w:ascii="Century" w:hAnsi="Century" w:cs="Arial"/>
          <w:b/>
          <w:i/>
          <w:sz w:val="22"/>
          <w:szCs w:val="22"/>
        </w:rPr>
        <w:t>interés jurídico</w:t>
      </w:r>
      <w:r w:rsidRPr="0002744A">
        <w:rPr>
          <w:rFonts w:ascii="Century" w:hAnsi="Century" w:cs="Arial"/>
          <w:i/>
          <w:sz w:val="22"/>
          <w:szCs w:val="22"/>
        </w:rPr>
        <w:t xml:space="preserve"> respecto de un acto o procedimiento, por ostentar un derecho subjetivo o un interés legalmente protegido.</w:t>
      </w:r>
    </w:p>
    <w:p w:rsidR="00C37180" w:rsidRPr="0002744A" w:rsidRDefault="00C37180" w:rsidP="00C37180">
      <w:pPr>
        <w:ind w:firstLine="709"/>
        <w:jc w:val="both"/>
        <w:rPr>
          <w:rFonts w:ascii="Century" w:hAnsi="Century" w:cs="Arial"/>
          <w:i/>
          <w:sz w:val="22"/>
          <w:szCs w:val="22"/>
          <w:lang w:val="es-MX"/>
        </w:rPr>
      </w:pPr>
    </w:p>
    <w:p w:rsidR="00C37180" w:rsidRPr="0002744A" w:rsidRDefault="00C37180" w:rsidP="00C37180">
      <w:pPr>
        <w:ind w:firstLine="709"/>
        <w:jc w:val="both"/>
        <w:rPr>
          <w:rFonts w:ascii="Century" w:hAnsi="Century" w:cs="Arial"/>
          <w:i/>
          <w:sz w:val="22"/>
          <w:szCs w:val="22"/>
        </w:rPr>
      </w:pPr>
      <w:r w:rsidRPr="0002744A">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C37180" w:rsidRPr="0002744A" w:rsidRDefault="00C37180" w:rsidP="00C37180">
      <w:pPr>
        <w:pStyle w:val="RESOLUCIONES"/>
        <w:rPr>
          <w:i/>
          <w:sz w:val="22"/>
          <w:szCs w:val="22"/>
        </w:rPr>
      </w:pPr>
    </w:p>
    <w:p w:rsidR="001365A4" w:rsidRPr="0002744A" w:rsidRDefault="001365A4" w:rsidP="00C37180">
      <w:pPr>
        <w:pStyle w:val="RESOLUCIONES"/>
        <w:rPr>
          <w:i/>
          <w:sz w:val="22"/>
          <w:szCs w:val="22"/>
        </w:rPr>
      </w:pPr>
    </w:p>
    <w:p w:rsidR="00C37180" w:rsidRPr="0002744A" w:rsidRDefault="00C37180" w:rsidP="00C37180">
      <w:pPr>
        <w:ind w:firstLine="709"/>
        <w:jc w:val="both"/>
        <w:rPr>
          <w:rFonts w:ascii="Century" w:hAnsi="Century" w:cs="Arial"/>
          <w:b/>
          <w:i/>
          <w:sz w:val="22"/>
          <w:szCs w:val="22"/>
        </w:rPr>
      </w:pPr>
      <w:r w:rsidRPr="0002744A">
        <w:rPr>
          <w:rFonts w:ascii="Century" w:hAnsi="Century" w:cs="Arial"/>
          <w:b/>
          <w:i/>
          <w:sz w:val="22"/>
          <w:szCs w:val="22"/>
        </w:rPr>
        <w:t xml:space="preserve">Artículo 10. </w:t>
      </w:r>
      <w:r w:rsidRPr="0002744A">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02744A">
        <w:rPr>
          <w:rFonts w:ascii="Century" w:hAnsi="Century" w:cs="Arial"/>
          <w:b/>
          <w:i/>
          <w:sz w:val="22"/>
          <w:szCs w:val="22"/>
        </w:rPr>
        <w:t xml:space="preserve"> </w:t>
      </w:r>
    </w:p>
    <w:p w:rsidR="00C37180" w:rsidRPr="0002744A" w:rsidRDefault="00C37180" w:rsidP="00C37180">
      <w:pPr>
        <w:ind w:firstLine="709"/>
        <w:jc w:val="both"/>
        <w:rPr>
          <w:rFonts w:ascii="Century" w:hAnsi="Century" w:cs="Arial"/>
          <w:b/>
          <w:i/>
          <w:sz w:val="22"/>
          <w:szCs w:val="22"/>
          <w:lang w:val="es-MX"/>
        </w:rPr>
      </w:pPr>
    </w:p>
    <w:p w:rsidR="00C37180" w:rsidRPr="0002744A" w:rsidRDefault="00C37180" w:rsidP="00C37180">
      <w:pPr>
        <w:ind w:firstLine="709"/>
        <w:jc w:val="both"/>
        <w:rPr>
          <w:rFonts w:ascii="Century" w:hAnsi="Century" w:cs="Arial"/>
          <w:i/>
          <w:sz w:val="22"/>
          <w:szCs w:val="22"/>
        </w:rPr>
      </w:pPr>
      <w:r w:rsidRPr="0002744A">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rsidR="00C37180" w:rsidRPr="0002744A" w:rsidRDefault="00C37180" w:rsidP="00C37180">
      <w:pPr>
        <w:ind w:firstLine="709"/>
        <w:jc w:val="both"/>
        <w:rPr>
          <w:rFonts w:ascii="Century" w:hAnsi="Century" w:cs="Arial"/>
          <w:i/>
          <w:sz w:val="22"/>
          <w:szCs w:val="22"/>
        </w:rPr>
      </w:pPr>
    </w:p>
    <w:p w:rsidR="00C37180" w:rsidRPr="0002744A" w:rsidRDefault="00C37180" w:rsidP="00C37180">
      <w:pPr>
        <w:ind w:firstLine="709"/>
        <w:jc w:val="both"/>
        <w:rPr>
          <w:rFonts w:ascii="Century" w:hAnsi="Century" w:cs="Arial"/>
          <w:i/>
          <w:sz w:val="22"/>
          <w:szCs w:val="22"/>
        </w:rPr>
      </w:pPr>
      <w:r w:rsidRPr="0002744A">
        <w:rPr>
          <w:rFonts w:ascii="Century" w:hAnsi="Century" w:cs="Arial"/>
          <w:b/>
          <w:i/>
          <w:sz w:val="22"/>
          <w:szCs w:val="22"/>
        </w:rPr>
        <w:lastRenderedPageBreak/>
        <w:t>Artículo 11.</w:t>
      </w:r>
      <w:r w:rsidRPr="0002744A">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rsidR="001365A4" w:rsidRPr="0002744A" w:rsidRDefault="001365A4" w:rsidP="00C37180">
      <w:pPr>
        <w:ind w:firstLine="709"/>
        <w:jc w:val="both"/>
        <w:rPr>
          <w:rFonts w:ascii="Century" w:hAnsi="Century" w:cs="Arial"/>
          <w:b/>
          <w:i/>
          <w:sz w:val="22"/>
          <w:szCs w:val="22"/>
        </w:rPr>
      </w:pPr>
    </w:p>
    <w:p w:rsidR="00C37180" w:rsidRPr="0002744A" w:rsidRDefault="00C37180" w:rsidP="00C37180">
      <w:pPr>
        <w:pStyle w:val="RESOLUCIONES"/>
        <w:rPr>
          <w:i/>
          <w:sz w:val="22"/>
          <w:szCs w:val="22"/>
        </w:rPr>
      </w:pPr>
    </w:p>
    <w:p w:rsidR="00C37180" w:rsidRPr="0002744A" w:rsidRDefault="00C37180" w:rsidP="00C37180">
      <w:pPr>
        <w:ind w:firstLine="709"/>
        <w:jc w:val="both"/>
        <w:rPr>
          <w:rFonts w:ascii="Century" w:hAnsi="Century" w:cs="Arial"/>
          <w:i/>
          <w:sz w:val="22"/>
          <w:szCs w:val="22"/>
        </w:rPr>
      </w:pPr>
      <w:r w:rsidRPr="0002744A">
        <w:rPr>
          <w:rFonts w:ascii="Century" w:hAnsi="Century" w:cs="Arial"/>
          <w:b/>
          <w:i/>
          <w:sz w:val="22"/>
          <w:szCs w:val="22"/>
        </w:rPr>
        <w:t>Artículo 22.</w:t>
      </w:r>
      <w:r w:rsidRPr="0002744A">
        <w:rPr>
          <w:rFonts w:ascii="Century" w:hAnsi="Century" w:cs="Arial"/>
          <w:i/>
          <w:sz w:val="22"/>
          <w:szCs w:val="22"/>
        </w:rPr>
        <w:t xml:space="preserve"> En el procedimiento o proceso no procederá la gestión oficiosa.</w:t>
      </w:r>
    </w:p>
    <w:p w:rsidR="00C37180" w:rsidRPr="0002744A" w:rsidRDefault="00C37180" w:rsidP="00C37180">
      <w:pPr>
        <w:ind w:firstLine="709"/>
        <w:jc w:val="both"/>
        <w:rPr>
          <w:rFonts w:ascii="Century" w:hAnsi="Century" w:cs="Arial"/>
          <w:i/>
          <w:sz w:val="22"/>
          <w:szCs w:val="22"/>
        </w:rPr>
      </w:pPr>
    </w:p>
    <w:p w:rsidR="00C37180" w:rsidRPr="0002744A" w:rsidRDefault="00C37180" w:rsidP="00C37180">
      <w:pPr>
        <w:ind w:firstLine="709"/>
        <w:jc w:val="both"/>
        <w:rPr>
          <w:rFonts w:ascii="Century" w:hAnsi="Century" w:cs="Arial"/>
          <w:i/>
          <w:sz w:val="22"/>
          <w:szCs w:val="22"/>
          <w:lang w:val="es-MX"/>
        </w:rPr>
      </w:pPr>
      <w:r w:rsidRPr="0002744A">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rsidR="00C37180" w:rsidRPr="0002744A" w:rsidRDefault="00C37180" w:rsidP="00C37180">
      <w:pPr>
        <w:pStyle w:val="RESOLUCIONES"/>
        <w:rPr>
          <w:i/>
          <w:sz w:val="22"/>
          <w:szCs w:val="22"/>
          <w:lang w:val="es-MX"/>
        </w:rPr>
      </w:pPr>
    </w:p>
    <w:p w:rsidR="001365A4" w:rsidRPr="0002744A" w:rsidRDefault="001365A4" w:rsidP="00C37180">
      <w:pPr>
        <w:pStyle w:val="RESOLUCIONES"/>
        <w:rPr>
          <w:i/>
          <w:sz w:val="22"/>
          <w:szCs w:val="22"/>
          <w:lang w:val="es-MX"/>
        </w:rPr>
      </w:pPr>
    </w:p>
    <w:p w:rsidR="00C37180" w:rsidRPr="0002744A" w:rsidRDefault="00C37180" w:rsidP="00C37180">
      <w:pPr>
        <w:ind w:firstLine="709"/>
        <w:jc w:val="both"/>
        <w:rPr>
          <w:rFonts w:ascii="Century" w:hAnsi="Century" w:cs="Arial"/>
          <w:i/>
          <w:sz w:val="22"/>
          <w:szCs w:val="22"/>
        </w:rPr>
      </w:pPr>
      <w:r w:rsidRPr="0002744A">
        <w:rPr>
          <w:rFonts w:ascii="Century" w:hAnsi="Century" w:cs="Arial"/>
          <w:b/>
          <w:i/>
          <w:sz w:val="22"/>
          <w:szCs w:val="22"/>
        </w:rPr>
        <w:t xml:space="preserve">Artículo 183. </w:t>
      </w:r>
      <w:r w:rsidRPr="0002744A">
        <w:rPr>
          <w:rFonts w:ascii="Century" w:hAnsi="Century" w:cs="Arial"/>
          <w:i/>
          <w:sz w:val="22"/>
          <w:szCs w:val="22"/>
        </w:rPr>
        <w:t>El particular deberá adjuntar al escrito de petición:</w:t>
      </w:r>
    </w:p>
    <w:p w:rsidR="00C37180" w:rsidRPr="0002744A" w:rsidRDefault="00C37180" w:rsidP="00C37180">
      <w:pPr>
        <w:ind w:firstLine="709"/>
        <w:jc w:val="both"/>
        <w:rPr>
          <w:rFonts w:ascii="Century" w:hAnsi="Century" w:cs="Arial"/>
          <w:i/>
          <w:sz w:val="22"/>
          <w:szCs w:val="22"/>
        </w:rPr>
      </w:pPr>
    </w:p>
    <w:p w:rsidR="00C37180" w:rsidRPr="0002744A" w:rsidRDefault="00C37180" w:rsidP="00C37180">
      <w:pPr>
        <w:pStyle w:val="Prrafodelista"/>
        <w:numPr>
          <w:ilvl w:val="0"/>
          <w:numId w:val="4"/>
        </w:numPr>
        <w:ind w:left="851"/>
        <w:contextualSpacing w:val="0"/>
        <w:jc w:val="both"/>
        <w:rPr>
          <w:rFonts w:ascii="Century" w:hAnsi="Century" w:cs="Arial"/>
          <w:i/>
          <w:sz w:val="22"/>
          <w:szCs w:val="22"/>
          <w:lang w:val="es-MX"/>
        </w:rPr>
      </w:pPr>
      <w:r w:rsidRPr="0002744A">
        <w:rPr>
          <w:rFonts w:ascii="Century" w:hAnsi="Century" w:cs="Arial"/>
          <w:i/>
          <w:sz w:val="22"/>
          <w:szCs w:val="22"/>
        </w:rPr>
        <w:t>El documento que acredite su personalidad, cuando no se gestione a nombre propio;</w:t>
      </w:r>
    </w:p>
    <w:p w:rsidR="00C37180" w:rsidRPr="0002744A" w:rsidRDefault="00C37180" w:rsidP="00C37180">
      <w:pPr>
        <w:ind w:left="709" w:hanging="720"/>
        <w:jc w:val="both"/>
        <w:rPr>
          <w:rFonts w:ascii="Century" w:hAnsi="Century" w:cs="Arial"/>
          <w:i/>
          <w:sz w:val="22"/>
          <w:szCs w:val="22"/>
          <w:lang w:val="es-MX"/>
        </w:rPr>
      </w:pPr>
    </w:p>
    <w:p w:rsidR="001365A4" w:rsidRPr="0002744A" w:rsidRDefault="001365A4" w:rsidP="00C37180">
      <w:pPr>
        <w:ind w:left="709" w:hanging="720"/>
        <w:jc w:val="both"/>
        <w:rPr>
          <w:rFonts w:ascii="Century" w:hAnsi="Century" w:cs="Arial"/>
          <w:i/>
          <w:sz w:val="22"/>
          <w:szCs w:val="22"/>
          <w:lang w:val="es-MX"/>
        </w:rPr>
      </w:pPr>
    </w:p>
    <w:p w:rsidR="00C37180" w:rsidRPr="0002744A" w:rsidRDefault="00C37180" w:rsidP="00C37180">
      <w:pPr>
        <w:ind w:firstLine="709"/>
        <w:jc w:val="both"/>
        <w:rPr>
          <w:rFonts w:ascii="Century" w:hAnsi="Century" w:cs="Arial"/>
          <w:i/>
          <w:sz w:val="22"/>
          <w:szCs w:val="22"/>
          <w:lang w:val="es-MX"/>
        </w:rPr>
      </w:pPr>
      <w:r w:rsidRPr="0002744A">
        <w:rPr>
          <w:rFonts w:ascii="Century" w:hAnsi="Century" w:cs="Arial"/>
          <w:b/>
          <w:i/>
          <w:sz w:val="22"/>
          <w:szCs w:val="22"/>
        </w:rPr>
        <w:t>Artículo 266.</w:t>
      </w:r>
      <w:r w:rsidRPr="0002744A">
        <w:rPr>
          <w:rFonts w:ascii="Century" w:hAnsi="Century" w:cs="Arial"/>
          <w:i/>
          <w:sz w:val="22"/>
          <w:szCs w:val="22"/>
        </w:rPr>
        <w:t xml:space="preserve"> A la demanda se anexará:</w:t>
      </w:r>
    </w:p>
    <w:p w:rsidR="00C37180" w:rsidRPr="0002744A" w:rsidRDefault="00C37180" w:rsidP="00C37180">
      <w:pPr>
        <w:ind w:firstLine="709"/>
        <w:jc w:val="both"/>
        <w:rPr>
          <w:rFonts w:ascii="Century" w:hAnsi="Century" w:cs="Arial"/>
          <w:b/>
          <w:bCs/>
          <w:i/>
          <w:sz w:val="22"/>
          <w:szCs w:val="22"/>
        </w:rPr>
      </w:pPr>
    </w:p>
    <w:p w:rsidR="00C37180" w:rsidRPr="0002744A" w:rsidRDefault="00C37180" w:rsidP="00C37180">
      <w:pPr>
        <w:ind w:left="709" w:hanging="567"/>
        <w:jc w:val="both"/>
        <w:rPr>
          <w:rFonts w:ascii="Century" w:hAnsi="Century" w:cs="Arial"/>
          <w:i/>
          <w:sz w:val="22"/>
          <w:szCs w:val="22"/>
          <w:lang w:val="es-MX"/>
        </w:rPr>
      </w:pPr>
      <w:r w:rsidRPr="0002744A">
        <w:rPr>
          <w:rFonts w:ascii="Century" w:eastAsia="Times New Roman" w:hAnsi="Century" w:cs="Arial"/>
          <w:i/>
          <w:sz w:val="22"/>
          <w:szCs w:val="22"/>
        </w:rPr>
        <w:t xml:space="preserve">III.- </w:t>
      </w:r>
      <w:r w:rsidRPr="0002744A">
        <w:rPr>
          <w:rFonts w:ascii="Century" w:hAnsi="Century" w:cs="Arial"/>
          <w:i/>
          <w:sz w:val="22"/>
          <w:szCs w:val="22"/>
        </w:rPr>
        <w:t>El documento que acredite su personalidad o en el que conste que le fue reconocida por la autoridad demandada, cuando no gestione en nombre propio;</w:t>
      </w:r>
    </w:p>
    <w:p w:rsidR="00C37180" w:rsidRPr="0002744A" w:rsidRDefault="00C37180" w:rsidP="00C37180">
      <w:pPr>
        <w:pStyle w:val="TESISYJURIS"/>
        <w:ind w:firstLine="0"/>
        <w:rPr>
          <w:bCs w:val="0"/>
          <w:iCs w:val="0"/>
          <w:sz w:val="22"/>
          <w:szCs w:val="22"/>
          <w:lang w:val="es-MX"/>
        </w:rPr>
      </w:pPr>
    </w:p>
    <w:p w:rsidR="001365A4" w:rsidRPr="0002744A" w:rsidRDefault="001365A4" w:rsidP="00C37180">
      <w:pPr>
        <w:pStyle w:val="TESISYJURIS"/>
        <w:ind w:firstLine="0"/>
      </w:pPr>
    </w:p>
    <w:p w:rsidR="00C37180" w:rsidRPr="0002744A" w:rsidRDefault="00C37180" w:rsidP="00C37180">
      <w:pPr>
        <w:pStyle w:val="SENTENCIAS"/>
      </w:pPr>
      <w:r w:rsidRPr="0002744A">
        <w:t xml:space="preserve">De acuerdo a lo dispuesto por los anteriores artículos, es de considerar que quien tiene un interés jurídico en la presente causa administrativa, es la persona a la que se emitió el acta de infracción </w:t>
      </w:r>
      <w:r w:rsidRPr="0002744A">
        <w:rPr>
          <w:rStyle w:val="RESOLUCIONESCar"/>
        </w:rPr>
        <w:t xml:space="preserve">con número de folio </w:t>
      </w:r>
      <w:r w:rsidR="001365A4" w:rsidRPr="0002744A">
        <w:rPr>
          <w:b/>
        </w:rPr>
        <w:t xml:space="preserve">T 6035510 (Letra T seis cero tres cinco cinco uno cero) </w:t>
      </w:r>
      <w:r w:rsidR="001365A4" w:rsidRPr="0002744A">
        <w:t>de fecha 27 veintisiete de marzo del año 2019 dos mil diecinueve</w:t>
      </w:r>
      <w:r w:rsidRPr="0002744A">
        <w:t>, siendo que la misma no se emitió a persona alguna, toda vez que no se asentaron datos personales del infractor, en razón de ello, es que la parte actora para acreditar su interés jurídico, en este juicio, debe acreditar su carácter de propietario o poseedor</w:t>
      </w:r>
      <w:r w:rsidRPr="0002744A">
        <w:rPr>
          <w:rFonts w:cs="Arial"/>
          <w:lang w:val="es-MX"/>
        </w:rPr>
        <w:t xml:space="preserve"> del vehículo de motor de características </w:t>
      </w:r>
      <w:r w:rsidR="001365A4" w:rsidRPr="0002744A">
        <w:rPr>
          <w:rStyle w:val="RESOLUCIONESCar"/>
        </w:rPr>
        <w:t xml:space="preserve">marca Dodge, Tipo Avenger, con placas de circulación número 07294 </w:t>
      </w:r>
      <w:r w:rsidR="001365A4" w:rsidRPr="0002744A">
        <w:rPr>
          <w:rFonts w:cs="Arial"/>
          <w:lang w:val="es-MX"/>
        </w:rPr>
        <w:t>(cero siete dos nueve cuatro)</w:t>
      </w:r>
      <w:r w:rsidR="001365A4" w:rsidRPr="0002744A">
        <w:rPr>
          <w:rStyle w:val="RESOLUCIONESCar"/>
        </w:rPr>
        <w:t>, con número de serie 1B3AC4FBOAN233443 (uno letra B tres letras A C cuatro letras F B O A N dos tres tres cuatro cuatro tres)</w:t>
      </w:r>
      <w:r w:rsidRPr="0002744A">
        <w:t xml:space="preserve">; o bien, acreditar, mediante los instrumentos legales idóneos, la representación legal de cualquiera de ellos (poseedor y/o propietario); lo anterior, para estar en aptitud de impugnar la supuesta ilegalidad del acta de infracción </w:t>
      </w:r>
      <w:r w:rsidRPr="0002744A">
        <w:rPr>
          <w:rStyle w:val="RESOLUCIONESCar"/>
        </w:rPr>
        <w:t>antes señalada</w:t>
      </w:r>
      <w:r w:rsidRPr="0002744A">
        <w:rPr>
          <w:rFonts w:cs="Calibri"/>
        </w:rPr>
        <w:t>. ----------------------------------------</w:t>
      </w:r>
    </w:p>
    <w:p w:rsidR="00C37180" w:rsidRPr="0002744A" w:rsidRDefault="00C37180" w:rsidP="00C37180">
      <w:pPr>
        <w:pStyle w:val="SENTENCIAS"/>
      </w:pPr>
    </w:p>
    <w:p w:rsidR="00C37180" w:rsidRPr="0002744A" w:rsidRDefault="00C37180" w:rsidP="00C37180">
      <w:pPr>
        <w:pStyle w:val="SENTENCIAS"/>
      </w:pPr>
      <w:r w:rsidRPr="0002744A">
        <w:t>Ahora bien el actor en su escrito de demanda no acredita la propiedad o posesión del vehículo automotor descrito</w:t>
      </w:r>
      <w:r w:rsidRPr="0002744A">
        <w:rPr>
          <w:rFonts w:cs="Calibri"/>
        </w:rPr>
        <w:t>, y por consiguiente acude a este Juzgado Administrativo a demandar la nulidad de dicha acta de infracción  sin acreditar el interés jurídico.----------------------------------------------------------------</w:t>
      </w:r>
    </w:p>
    <w:p w:rsidR="00C37180" w:rsidRPr="0002744A" w:rsidRDefault="00C37180" w:rsidP="00C37180">
      <w:pPr>
        <w:pStyle w:val="SENTENCIAS"/>
        <w:ind w:firstLine="0"/>
      </w:pPr>
    </w:p>
    <w:p w:rsidR="00C37180" w:rsidRPr="0002744A" w:rsidRDefault="00C37180" w:rsidP="00C37180">
      <w:pPr>
        <w:pStyle w:val="SENTENCIAS"/>
        <w:rPr>
          <w:rFonts w:cs="Calibri"/>
        </w:rPr>
      </w:pPr>
      <w:r w:rsidRPr="0002744A">
        <w:t xml:space="preserve">Por lo que resulta insuficiente para acreditar el carácter que pretende ostentar el actor para impugnar el infracción </w:t>
      </w:r>
      <w:r w:rsidRPr="0002744A">
        <w:rPr>
          <w:rStyle w:val="RESOLUCIONESCar"/>
        </w:rPr>
        <w:t xml:space="preserve">con número de folio </w:t>
      </w:r>
      <w:r w:rsidR="001365A4" w:rsidRPr="0002744A">
        <w:rPr>
          <w:b/>
        </w:rPr>
        <w:t xml:space="preserve">T 6035510 (Letra T seis cero tres cinco cinco uno cero) </w:t>
      </w:r>
      <w:r w:rsidR="001365A4" w:rsidRPr="0002744A">
        <w:t>de fecha 27 veintisiete de marzo del año 2019 dos mil diecinueve</w:t>
      </w:r>
      <w:r w:rsidRPr="0002744A">
        <w:rPr>
          <w:rFonts w:cs="Calibri"/>
        </w:rPr>
        <w:t xml:space="preserve">, como ya se manifestó si el acto administrativo, no está dirigido al demandante éste debe acreditar la afectación que dicho acto le causa, ello con la finalidad de estar en posibilidad de demandar su nulidad. </w:t>
      </w:r>
      <w:r w:rsidR="001365A4" w:rsidRPr="0002744A">
        <w:rPr>
          <w:rFonts w:cs="Calibri"/>
        </w:rPr>
        <w:t>------------------------------------------------------------------------</w:t>
      </w:r>
    </w:p>
    <w:p w:rsidR="00C37180" w:rsidRPr="0002744A" w:rsidRDefault="00C37180" w:rsidP="00C37180">
      <w:pPr>
        <w:pStyle w:val="SENTENCIAS"/>
        <w:rPr>
          <w:rFonts w:cs="Calibri"/>
        </w:rPr>
      </w:pPr>
    </w:p>
    <w:p w:rsidR="00C37180" w:rsidRPr="0002744A" w:rsidRDefault="00C37180" w:rsidP="00C37180">
      <w:pPr>
        <w:pStyle w:val="SENTENCIAS"/>
      </w:pPr>
      <w:r w:rsidRPr="0002744A">
        <w:rPr>
          <w:rFonts w:cs="Calibri"/>
        </w:rPr>
        <w:t>Ahora bien, y como ya también quedo expuesto,</w:t>
      </w:r>
      <w:r w:rsidRPr="0002744A">
        <w:t xml:space="preserve"> </w:t>
      </w:r>
      <w:r w:rsidRPr="0002744A">
        <w:rPr>
          <w:rFonts w:cs="Calibri"/>
        </w:rPr>
        <w:t>el actor omite adjuntar las pruebas idóneas al sumario con la finalidad de acreditar su interés jurídico o el de representación legal para estar en posibilidades de impugnar la ilegalidad del acto combatido. --------------------------------------------------------------</w:t>
      </w:r>
    </w:p>
    <w:p w:rsidR="00C37180" w:rsidRPr="0002744A" w:rsidRDefault="00C37180" w:rsidP="00C37180">
      <w:pPr>
        <w:pStyle w:val="SENTENCIAS"/>
        <w:ind w:firstLine="0"/>
        <w:rPr>
          <w:rStyle w:val="RESOLUCIONESCar"/>
        </w:rPr>
      </w:pPr>
    </w:p>
    <w:p w:rsidR="00C37180" w:rsidRPr="0002744A" w:rsidRDefault="00C37180" w:rsidP="00C37180">
      <w:pPr>
        <w:pStyle w:val="SENTENCIAS"/>
      </w:pPr>
      <w:r w:rsidRPr="0002744A">
        <w:rPr>
          <w:rStyle w:val="RESOLUCIONESCar"/>
        </w:rPr>
        <w:t>Lo</w:t>
      </w:r>
      <w:r w:rsidRPr="0002744A">
        <w:t xml:space="preserve"> anterior, se apoya además en el siguiente criterio sostenido por el entonces Tribunal de lo Contencioso Administrativo del Estado de Guanajuato: </w:t>
      </w:r>
      <w:r w:rsidR="001365A4" w:rsidRPr="0002744A">
        <w:t>-----------------------------------------------------------------------------------------</w:t>
      </w:r>
    </w:p>
    <w:p w:rsidR="00C37180" w:rsidRPr="0002744A" w:rsidRDefault="00C37180" w:rsidP="00C37180">
      <w:pPr>
        <w:pStyle w:val="SENTENCIAS"/>
      </w:pPr>
    </w:p>
    <w:p w:rsidR="001365A4" w:rsidRPr="0002744A" w:rsidRDefault="001365A4" w:rsidP="00C37180">
      <w:pPr>
        <w:pStyle w:val="SENTENCIAS"/>
      </w:pPr>
    </w:p>
    <w:p w:rsidR="00C37180" w:rsidRPr="0002744A" w:rsidRDefault="00C37180" w:rsidP="00C37180">
      <w:pPr>
        <w:pStyle w:val="TESISYJURIS"/>
      </w:pPr>
      <w:r w:rsidRPr="0002744A">
        <w:t xml:space="preserve">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w:t>
      </w:r>
      <w:r w:rsidRPr="0002744A">
        <w:lastRenderedPageBreak/>
        <w:t>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C37180" w:rsidRPr="0002744A" w:rsidRDefault="00C37180" w:rsidP="00C37180">
      <w:pPr>
        <w:pStyle w:val="TESISYJURIS"/>
      </w:pPr>
    </w:p>
    <w:p w:rsidR="00C37180" w:rsidRPr="0002744A" w:rsidRDefault="00C37180" w:rsidP="00C37180">
      <w:pPr>
        <w:pStyle w:val="TESISYJURIS"/>
        <w:rPr>
          <w:i w:val="0"/>
        </w:rPr>
      </w:pPr>
    </w:p>
    <w:p w:rsidR="001365A4" w:rsidRPr="0002744A" w:rsidRDefault="001365A4" w:rsidP="00C37180">
      <w:pPr>
        <w:pStyle w:val="TESISYJURIS"/>
        <w:rPr>
          <w:i w:val="0"/>
        </w:rPr>
      </w:pPr>
    </w:p>
    <w:p w:rsidR="00C37180" w:rsidRPr="0002744A" w:rsidRDefault="00C37180" w:rsidP="00C37180">
      <w:pPr>
        <w:pStyle w:val="RESOLUCIONES"/>
      </w:pPr>
      <w:r w:rsidRPr="0002744A">
        <w:t>Luego entonces, es que SE ACTUALIZA la causal de improcedencia prevista en la fracción I del artículo 261 del Código de Procedimiento y Justicia Administrativa para el Estado y los Municipios de Guanajuato. -------</w:t>
      </w:r>
    </w:p>
    <w:p w:rsidR="00C37180" w:rsidRPr="0002744A" w:rsidRDefault="00C37180" w:rsidP="00C37180">
      <w:pPr>
        <w:pStyle w:val="RESOLUCIONES"/>
      </w:pPr>
    </w:p>
    <w:p w:rsidR="00C37180" w:rsidRPr="0002744A" w:rsidRDefault="00C37180" w:rsidP="00C37180">
      <w:pPr>
        <w:pStyle w:val="SENTENCIAS"/>
      </w:pPr>
      <w:r w:rsidRPr="0002744A">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02744A">
        <w:rPr>
          <w:lang w:val="es-MX"/>
        </w:rPr>
        <w:t>: ----------------------------------------------------------------</w:t>
      </w:r>
    </w:p>
    <w:p w:rsidR="00C37180" w:rsidRPr="0002744A" w:rsidRDefault="00C37180" w:rsidP="00C37180">
      <w:pPr>
        <w:pStyle w:val="SENTENCIAS"/>
      </w:pPr>
    </w:p>
    <w:p w:rsidR="00C37180" w:rsidRPr="0002744A" w:rsidRDefault="00C37180" w:rsidP="00C37180">
      <w:pPr>
        <w:pStyle w:val="SENTENCIAS"/>
        <w:rPr>
          <w:lang w:val="es-MX"/>
        </w:rPr>
      </w:pPr>
    </w:p>
    <w:p w:rsidR="00C37180" w:rsidRPr="0002744A" w:rsidRDefault="00C37180" w:rsidP="00C37180">
      <w:pPr>
        <w:spacing w:line="360" w:lineRule="auto"/>
        <w:ind w:firstLine="709"/>
        <w:jc w:val="center"/>
        <w:rPr>
          <w:rFonts w:ascii="Century" w:hAnsi="Century"/>
          <w:iCs/>
          <w:lang w:val="es-MX"/>
        </w:rPr>
      </w:pPr>
      <w:r w:rsidRPr="0002744A">
        <w:rPr>
          <w:rFonts w:ascii="Century" w:hAnsi="Century"/>
          <w:b/>
          <w:iCs/>
          <w:lang w:val="es-MX"/>
        </w:rPr>
        <w:t>R E S U E L V E</w:t>
      </w:r>
      <w:r w:rsidRPr="0002744A">
        <w:rPr>
          <w:rFonts w:ascii="Century" w:hAnsi="Century"/>
          <w:iCs/>
          <w:lang w:val="es-MX"/>
        </w:rPr>
        <w:t>:</w:t>
      </w:r>
    </w:p>
    <w:p w:rsidR="00C37180" w:rsidRPr="0002744A" w:rsidRDefault="00C37180" w:rsidP="00C37180">
      <w:pPr>
        <w:spacing w:line="360" w:lineRule="auto"/>
        <w:ind w:firstLine="709"/>
        <w:jc w:val="center"/>
        <w:rPr>
          <w:rFonts w:ascii="Century" w:hAnsi="Century"/>
          <w:iCs/>
          <w:lang w:val="es-MX"/>
        </w:rPr>
      </w:pPr>
    </w:p>
    <w:p w:rsidR="00C37180" w:rsidRPr="0002744A" w:rsidRDefault="00C37180" w:rsidP="00C37180">
      <w:pPr>
        <w:spacing w:line="360" w:lineRule="auto"/>
        <w:ind w:firstLine="709"/>
        <w:jc w:val="both"/>
        <w:rPr>
          <w:rFonts w:ascii="Century" w:hAnsi="Century"/>
          <w:lang w:val="es-MX"/>
        </w:rPr>
      </w:pPr>
      <w:r w:rsidRPr="0002744A">
        <w:rPr>
          <w:rFonts w:ascii="Century" w:hAnsi="Century"/>
          <w:b/>
          <w:bCs/>
          <w:iCs/>
          <w:lang w:val="es-MX"/>
        </w:rPr>
        <w:t>PRIMERO</w:t>
      </w:r>
      <w:r w:rsidRPr="0002744A">
        <w:rPr>
          <w:rFonts w:ascii="Century" w:hAnsi="Century"/>
          <w:lang w:val="es-MX"/>
        </w:rPr>
        <w:t xml:space="preserve">. Este Juzgado Tercero Administrativo Municipal resultó competente para conocer y resolver del presente proceso administrativo. ------- </w:t>
      </w:r>
    </w:p>
    <w:p w:rsidR="00C37180" w:rsidRPr="0002744A" w:rsidRDefault="00C37180" w:rsidP="00C37180">
      <w:pPr>
        <w:spacing w:line="360" w:lineRule="auto"/>
        <w:ind w:firstLine="709"/>
        <w:jc w:val="both"/>
        <w:rPr>
          <w:rFonts w:ascii="Century" w:hAnsi="Century"/>
          <w:lang w:val="es-MX"/>
        </w:rPr>
      </w:pPr>
    </w:p>
    <w:p w:rsidR="00C37180" w:rsidRPr="0002744A" w:rsidRDefault="00C37180" w:rsidP="00C37180">
      <w:pPr>
        <w:spacing w:line="360" w:lineRule="auto"/>
        <w:ind w:firstLine="709"/>
        <w:jc w:val="both"/>
        <w:rPr>
          <w:rFonts w:ascii="Century" w:hAnsi="Century"/>
          <w:b/>
          <w:bCs/>
          <w:iCs/>
          <w:lang w:val="es-MX"/>
        </w:rPr>
      </w:pPr>
      <w:r w:rsidRPr="0002744A">
        <w:rPr>
          <w:rFonts w:ascii="Century" w:hAnsi="Century"/>
          <w:b/>
          <w:bCs/>
          <w:iCs/>
          <w:lang w:val="es-MX"/>
        </w:rPr>
        <w:t xml:space="preserve">SEGUNDO. </w:t>
      </w:r>
      <w:r w:rsidRPr="0002744A">
        <w:rPr>
          <w:rFonts w:ascii="Century" w:hAnsi="Century"/>
          <w:lang w:val="es-MX"/>
        </w:rPr>
        <w:t>Resultó procedente el proceso administrativo promovido por el justiciable, en contra del acta de infracción impugnada. ---------------------</w:t>
      </w:r>
    </w:p>
    <w:p w:rsidR="00C37180" w:rsidRPr="0002744A" w:rsidRDefault="00C37180" w:rsidP="00C37180">
      <w:pPr>
        <w:spacing w:line="360" w:lineRule="auto"/>
        <w:ind w:firstLine="709"/>
        <w:jc w:val="both"/>
        <w:rPr>
          <w:rFonts w:ascii="Century" w:hAnsi="Century"/>
          <w:b/>
          <w:bCs/>
          <w:iCs/>
          <w:lang w:val="es-MX"/>
        </w:rPr>
      </w:pPr>
    </w:p>
    <w:p w:rsidR="00C37180" w:rsidRPr="0002744A" w:rsidRDefault="00C37180" w:rsidP="00C37180">
      <w:pPr>
        <w:pStyle w:val="SENTENCIAS"/>
      </w:pPr>
      <w:r w:rsidRPr="0002744A">
        <w:rPr>
          <w:b/>
        </w:rPr>
        <w:t>TERCERO.</w:t>
      </w:r>
      <w:r w:rsidRPr="0002744A">
        <w:t xml:space="preserve"> Se declara el SOBRESEIMIENTO de la presente causa administrativa, por las razones lógicas y jurídicas expuestas en el CUARTO considerando de esta sentencia. --------------------------------------------------------------</w:t>
      </w:r>
    </w:p>
    <w:p w:rsidR="00C37180" w:rsidRPr="0002744A" w:rsidRDefault="00C37180" w:rsidP="00C37180">
      <w:pPr>
        <w:spacing w:line="360" w:lineRule="auto"/>
        <w:jc w:val="both"/>
        <w:rPr>
          <w:rFonts w:ascii="Century" w:hAnsi="Century"/>
          <w:b/>
          <w:lang w:val="es-MX"/>
        </w:rPr>
      </w:pPr>
    </w:p>
    <w:p w:rsidR="00C37180" w:rsidRPr="0002744A" w:rsidRDefault="00C37180" w:rsidP="00C37180">
      <w:pPr>
        <w:spacing w:line="360" w:lineRule="auto"/>
        <w:ind w:firstLine="709"/>
        <w:jc w:val="both"/>
        <w:rPr>
          <w:rFonts w:ascii="Century" w:hAnsi="Century"/>
          <w:lang w:val="es-MX"/>
        </w:rPr>
      </w:pPr>
      <w:r w:rsidRPr="0002744A">
        <w:rPr>
          <w:rFonts w:ascii="Century" w:hAnsi="Century"/>
          <w:b/>
          <w:lang w:val="es-MX"/>
        </w:rPr>
        <w:lastRenderedPageBreak/>
        <w:t>Notifíquese a la autoridad demandada por oficio y a la parte actora personalmente.</w:t>
      </w:r>
      <w:r w:rsidRPr="0002744A">
        <w:rPr>
          <w:rFonts w:ascii="Century" w:hAnsi="Century"/>
          <w:lang w:val="es-MX"/>
        </w:rPr>
        <w:t xml:space="preserve"> ------------------------------------------------------------------------------------ </w:t>
      </w:r>
    </w:p>
    <w:p w:rsidR="00C37180" w:rsidRPr="0002744A" w:rsidRDefault="00C37180" w:rsidP="00C37180">
      <w:pPr>
        <w:spacing w:line="360" w:lineRule="auto"/>
        <w:ind w:firstLine="709"/>
        <w:jc w:val="both"/>
        <w:rPr>
          <w:rFonts w:ascii="Century" w:hAnsi="Century"/>
          <w:lang w:val="es-MX"/>
        </w:rPr>
      </w:pPr>
    </w:p>
    <w:p w:rsidR="00C37180" w:rsidRPr="0002744A" w:rsidRDefault="00C37180" w:rsidP="00C37180">
      <w:pPr>
        <w:spacing w:line="360" w:lineRule="auto"/>
        <w:ind w:firstLine="709"/>
        <w:jc w:val="both"/>
        <w:rPr>
          <w:rFonts w:ascii="Century" w:hAnsi="Century"/>
          <w:shd w:val="clear" w:color="auto" w:fill="FFFFFF"/>
        </w:rPr>
      </w:pPr>
      <w:r w:rsidRPr="0002744A">
        <w:rPr>
          <w:rFonts w:ascii="Century" w:hAnsi="Century"/>
          <w:shd w:val="clear" w:color="auto" w:fill="FFFFFF"/>
        </w:rPr>
        <w:t xml:space="preserve">En su oportunidad, archívese este expediente, como asunto totalmente concluido y dese de baja en </w:t>
      </w:r>
      <w:r w:rsidRPr="0002744A">
        <w:rPr>
          <w:rFonts w:ascii="Century" w:hAnsi="Century"/>
        </w:rPr>
        <w:t xml:space="preserve">el Sistema de Control de Expedientes de los Juzgados Administrativos Municipales que se </w:t>
      </w:r>
      <w:r w:rsidRPr="0002744A">
        <w:rPr>
          <w:rFonts w:ascii="Century" w:hAnsi="Century"/>
          <w:shd w:val="clear" w:color="auto" w:fill="FFFFFF"/>
        </w:rPr>
        <w:t>lleva para tal efecto. --------------</w:t>
      </w:r>
    </w:p>
    <w:p w:rsidR="00C37180" w:rsidRPr="0002744A" w:rsidRDefault="00C37180" w:rsidP="00C37180">
      <w:pPr>
        <w:spacing w:line="360" w:lineRule="auto"/>
        <w:ind w:firstLine="709"/>
        <w:jc w:val="both"/>
        <w:rPr>
          <w:rFonts w:ascii="Century" w:hAnsi="Century"/>
          <w:lang w:val="es-MX"/>
        </w:rPr>
      </w:pPr>
    </w:p>
    <w:p w:rsidR="00C37180" w:rsidRPr="0002744A" w:rsidRDefault="00C37180" w:rsidP="00C37180">
      <w:pPr>
        <w:spacing w:line="360" w:lineRule="auto"/>
        <w:ind w:firstLine="709"/>
        <w:jc w:val="both"/>
        <w:rPr>
          <w:rFonts w:ascii="Century" w:hAnsi="Century"/>
          <w:lang w:val="es-MX"/>
        </w:rPr>
      </w:pPr>
      <w:r w:rsidRPr="0002744A">
        <w:rPr>
          <w:rFonts w:ascii="Century" w:hAnsi="Century"/>
        </w:rPr>
        <w:t xml:space="preserve">Así lo resolvió y firma la Jueza del Juzgado Tercero Administrativo Municipal de León, Guanajuato, licenciada </w:t>
      </w:r>
      <w:r w:rsidRPr="0002744A">
        <w:rPr>
          <w:rFonts w:ascii="Century" w:hAnsi="Century"/>
          <w:b/>
          <w:bCs/>
        </w:rPr>
        <w:t>María Guadalupe Garza Lozornio</w:t>
      </w:r>
      <w:r w:rsidRPr="0002744A">
        <w:rPr>
          <w:rFonts w:ascii="Century" w:hAnsi="Century"/>
        </w:rPr>
        <w:t xml:space="preserve">, quien actúa asistida en forma legal con Secretario de Estudio y Cuenta, licenciado </w:t>
      </w:r>
      <w:r w:rsidRPr="0002744A">
        <w:rPr>
          <w:rFonts w:ascii="Century" w:hAnsi="Century"/>
          <w:b/>
          <w:bCs/>
        </w:rPr>
        <w:t>Christian Helmut Emmanuel Schonwald Escalante</w:t>
      </w:r>
      <w:r w:rsidRPr="0002744A">
        <w:rPr>
          <w:rFonts w:ascii="Century" w:hAnsi="Century"/>
          <w:bCs/>
        </w:rPr>
        <w:t>,</w:t>
      </w:r>
      <w:r w:rsidRPr="0002744A">
        <w:rPr>
          <w:rFonts w:ascii="Century" w:hAnsi="Century"/>
          <w:b/>
          <w:bCs/>
        </w:rPr>
        <w:t xml:space="preserve"> </w:t>
      </w:r>
      <w:r w:rsidRPr="0002744A">
        <w:rPr>
          <w:rFonts w:ascii="Century" w:hAnsi="Century"/>
        </w:rPr>
        <w:t>quien da fe. ---------------------------------------------------------------------------------------------------</w:t>
      </w:r>
    </w:p>
    <w:p w:rsidR="00C37180" w:rsidRPr="0002744A" w:rsidRDefault="00C37180" w:rsidP="00C37180"/>
    <w:p w:rsidR="00C37180" w:rsidRPr="0002744A" w:rsidRDefault="00C37180" w:rsidP="00C37180"/>
    <w:p w:rsidR="00C37180" w:rsidRPr="0002744A" w:rsidRDefault="00C37180" w:rsidP="00C37180"/>
    <w:p w:rsidR="00C37180" w:rsidRPr="0002744A" w:rsidRDefault="00C37180" w:rsidP="00C37180"/>
    <w:p w:rsidR="00C37180" w:rsidRPr="0002744A" w:rsidRDefault="00C37180" w:rsidP="00C37180"/>
    <w:p w:rsidR="00C37180" w:rsidRPr="0002744A" w:rsidRDefault="00C37180" w:rsidP="00C37180">
      <w:pPr>
        <w:spacing w:line="360" w:lineRule="auto"/>
        <w:ind w:firstLine="709"/>
        <w:jc w:val="both"/>
      </w:pPr>
    </w:p>
    <w:p w:rsidR="00C37180" w:rsidRPr="0002744A" w:rsidRDefault="00C37180" w:rsidP="00C37180">
      <w:pPr>
        <w:spacing w:line="360" w:lineRule="auto"/>
        <w:ind w:firstLine="708"/>
        <w:jc w:val="both"/>
      </w:pPr>
    </w:p>
    <w:p w:rsidR="00C37180" w:rsidRPr="0002744A" w:rsidRDefault="00C37180" w:rsidP="00C37180">
      <w:pPr>
        <w:spacing w:line="360" w:lineRule="auto"/>
        <w:ind w:firstLine="708"/>
        <w:jc w:val="both"/>
      </w:pPr>
    </w:p>
    <w:p w:rsidR="00F52F21" w:rsidRPr="0002744A" w:rsidRDefault="00F52F21" w:rsidP="00C37180"/>
    <w:sectPr w:rsidR="00F52F21" w:rsidRPr="0002744A" w:rsidSect="001365A4">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976" w:rsidRDefault="00CC6976" w:rsidP="002C4A8F">
      <w:r>
        <w:separator/>
      </w:r>
    </w:p>
  </w:endnote>
  <w:endnote w:type="continuationSeparator" w:id="0">
    <w:p w:rsidR="00CC6976" w:rsidRDefault="00CC6976" w:rsidP="002C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640F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2744A">
              <w:rPr>
                <w:rFonts w:ascii="Century" w:hAnsi="Century"/>
                <w:b/>
                <w:bCs/>
                <w:noProof/>
                <w:sz w:val="14"/>
                <w:szCs w:val="14"/>
              </w:rPr>
              <w:t>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2744A">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CC697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976" w:rsidRDefault="00CC6976" w:rsidP="002C4A8F">
      <w:r>
        <w:separator/>
      </w:r>
    </w:p>
  </w:footnote>
  <w:footnote w:type="continuationSeparator" w:id="0">
    <w:p w:rsidR="00CC6976" w:rsidRDefault="00CC6976" w:rsidP="002C4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C6976">
    <w:pPr>
      <w:pStyle w:val="Encabezado"/>
      <w:framePr w:wrap="around" w:vAnchor="text" w:hAnchor="margin" w:xAlign="center" w:y="1"/>
      <w:rPr>
        <w:rStyle w:val="Nmerodepgina"/>
      </w:rPr>
    </w:pPr>
  </w:p>
  <w:p w:rsidR="002B2F1A" w:rsidRDefault="00CC69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C6976" w:rsidP="007F7AC8">
    <w:pPr>
      <w:pStyle w:val="Encabezado"/>
      <w:jc w:val="right"/>
      <w:rPr>
        <w:color w:val="7F7F7F" w:themeColor="text1" w:themeTint="80"/>
      </w:rPr>
    </w:pPr>
  </w:p>
  <w:p w:rsidR="002B2F1A" w:rsidRDefault="00CC6976" w:rsidP="007F7AC8">
    <w:pPr>
      <w:pStyle w:val="Encabezado"/>
      <w:jc w:val="right"/>
      <w:rPr>
        <w:color w:val="7F7F7F" w:themeColor="text1" w:themeTint="80"/>
      </w:rPr>
    </w:pPr>
  </w:p>
  <w:p w:rsidR="002B2F1A" w:rsidRDefault="00CC6976" w:rsidP="007F7AC8">
    <w:pPr>
      <w:pStyle w:val="Encabezado"/>
      <w:jc w:val="right"/>
      <w:rPr>
        <w:color w:val="7F7F7F" w:themeColor="text1" w:themeTint="80"/>
      </w:rPr>
    </w:pPr>
  </w:p>
  <w:p w:rsidR="002B2F1A" w:rsidRDefault="00CC6976" w:rsidP="007F7AC8">
    <w:pPr>
      <w:pStyle w:val="Encabezado"/>
      <w:jc w:val="right"/>
      <w:rPr>
        <w:color w:val="7F7F7F" w:themeColor="text1" w:themeTint="80"/>
      </w:rPr>
    </w:pPr>
  </w:p>
  <w:p w:rsidR="002B2F1A" w:rsidRDefault="002C4A8F" w:rsidP="007F7AC8">
    <w:pPr>
      <w:pStyle w:val="Encabezado"/>
      <w:jc w:val="right"/>
    </w:pPr>
    <w:r>
      <w:rPr>
        <w:color w:val="7F7F7F" w:themeColor="text1" w:themeTint="80"/>
      </w:rPr>
      <w:t>Expediente Número 0702</w:t>
    </w:r>
    <w:r w:rsidR="00A640FF">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C6976">
    <w:pPr>
      <w:pStyle w:val="Encabezado"/>
      <w:jc w:val="right"/>
      <w:rPr>
        <w:color w:val="548DD4" w:themeColor="text2" w:themeTint="99"/>
        <w:lang w:val="es-ES"/>
      </w:rPr>
    </w:pPr>
  </w:p>
  <w:p w:rsidR="002B2F1A" w:rsidRDefault="00CC6976">
    <w:pPr>
      <w:pStyle w:val="Encabezado"/>
      <w:jc w:val="right"/>
      <w:rPr>
        <w:color w:val="548DD4" w:themeColor="text2" w:themeTint="99"/>
        <w:lang w:val="es-ES"/>
      </w:rPr>
    </w:pPr>
  </w:p>
  <w:p w:rsidR="002B2F1A" w:rsidRDefault="00CC6976">
    <w:pPr>
      <w:pStyle w:val="Encabezado"/>
      <w:jc w:val="right"/>
      <w:rPr>
        <w:color w:val="548DD4" w:themeColor="text2" w:themeTint="99"/>
        <w:lang w:val="es-ES"/>
      </w:rPr>
    </w:pPr>
  </w:p>
  <w:p w:rsidR="002B2F1A" w:rsidRDefault="00CC6976">
    <w:pPr>
      <w:pStyle w:val="Encabezado"/>
      <w:jc w:val="right"/>
      <w:rPr>
        <w:color w:val="548DD4" w:themeColor="text2" w:themeTint="99"/>
        <w:lang w:val="es-ES"/>
      </w:rPr>
    </w:pPr>
  </w:p>
  <w:p w:rsidR="002B2F1A" w:rsidRDefault="00CC6976">
    <w:pPr>
      <w:pStyle w:val="Encabezado"/>
      <w:jc w:val="right"/>
      <w:rPr>
        <w:color w:val="548DD4" w:themeColor="text2" w:themeTint="99"/>
        <w:lang w:val="es-ES"/>
      </w:rPr>
    </w:pPr>
  </w:p>
  <w:p w:rsidR="002B2F1A" w:rsidRDefault="00A640F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A8F"/>
    <w:rsid w:val="0002744A"/>
    <w:rsid w:val="001365A4"/>
    <w:rsid w:val="002C4A8F"/>
    <w:rsid w:val="003053DE"/>
    <w:rsid w:val="004F65DD"/>
    <w:rsid w:val="009B792D"/>
    <w:rsid w:val="00A640FF"/>
    <w:rsid w:val="00C37180"/>
    <w:rsid w:val="00CC6976"/>
    <w:rsid w:val="00DC45E3"/>
    <w:rsid w:val="00F52F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839197-FA8F-4ED1-88EA-B20345EF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A8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C4A8F"/>
    <w:pPr>
      <w:jc w:val="both"/>
    </w:pPr>
    <w:rPr>
      <w:lang w:val="es-MX"/>
    </w:rPr>
  </w:style>
  <w:style w:type="character" w:customStyle="1" w:styleId="TextoindependienteCar">
    <w:name w:val="Texto independiente Car"/>
    <w:basedOn w:val="Fuentedeprrafopredeter"/>
    <w:link w:val="Textoindependiente"/>
    <w:rsid w:val="002C4A8F"/>
    <w:rPr>
      <w:rFonts w:ascii="Times New Roman" w:eastAsia="Calibri" w:hAnsi="Times New Roman" w:cs="Times New Roman"/>
      <w:sz w:val="24"/>
      <w:szCs w:val="24"/>
      <w:lang w:eastAsia="es-ES"/>
    </w:rPr>
  </w:style>
  <w:style w:type="character" w:styleId="Nmerodepgina">
    <w:name w:val="page number"/>
    <w:semiHidden/>
    <w:rsid w:val="002C4A8F"/>
    <w:rPr>
      <w:rFonts w:cs="Times New Roman"/>
    </w:rPr>
  </w:style>
  <w:style w:type="paragraph" w:styleId="Encabezado">
    <w:name w:val="header"/>
    <w:basedOn w:val="Normal"/>
    <w:link w:val="EncabezadoCar"/>
    <w:uiPriority w:val="99"/>
    <w:rsid w:val="002C4A8F"/>
    <w:pPr>
      <w:tabs>
        <w:tab w:val="center" w:pos="4419"/>
        <w:tab w:val="right" w:pos="8838"/>
      </w:tabs>
    </w:pPr>
    <w:rPr>
      <w:lang w:val="es-MX"/>
    </w:rPr>
  </w:style>
  <w:style w:type="character" w:customStyle="1" w:styleId="EncabezadoCar">
    <w:name w:val="Encabezado Car"/>
    <w:basedOn w:val="Fuentedeprrafopredeter"/>
    <w:link w:val="Encabezado"/>
    <w:uiPriority w:val="99"/>
    <w:rsid w:val="002C4A8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C4A8F"/>
    <w:pPr>
      <w:tabs>
        <w:tab w:val="center" w:pos="4419"/>
        <w:tab w:val="right" w:pos="8838"/>
      </w:tabs>
    </w:pPr>
  </w:style>
  <w:style w:type="character" w:customStyle="1" w:styleId="PiedepginaCar">
    <w:name w:val="Pie de página Car"/>
    <w:basedOn w:val="Fuentedeprrafopredeter"/>
    <w:link w:val="Piedepgina"/>
    <w:uiPriority w:val="99"/>
    <w:rsid w:val="002C4A8F"/>
    <w:rPr>
      <w:rFonts w:ascii="Times New Roman" w:eastAsia="Calibri" w:hAnsi="Times New Roman" w:cs="Times New Roman"/>
      <w:sz w:val="24"/>
      <w:szCs w:val="24"/>
      <w:lang w:val="es-ES" w:eastAsia="es-ES"/>
    </w:rPr>
  </w:style>
  <w:style w:type="paragraph" w:customStyle="1" w:styleId="SENTENCIAS">
    <w:name w:val="SENTENCIAS"/>
    <w:basedOn w:val="Normal"/>
    <w:qFormat/>
    <w:rsid w:val="002C4A8F"/>
    <w:pPr>
      <w:spacing w:line="360" w:lineRule="auto"/>
      <w:ind w:firstLine="708"/>
      <w:jc w:val="both"/>
    </w:pPr>
    <w:rPr>
      <w:rFonts w:ascii="Century" w:hAnsi="Century"/>
    </w:rPr>
  </w:style>
  <w:style w:type="paragraph" w:customStyle="1" w:styleId="TESISYJURIS">
    <w:name w:val="TESIS Y JURIS"/>
    <w:basedOn w:val="SENTENCIAS"/>
    <w:qFormat/>
    <w:rsid w:val="002C4A8F"/>
    <w:pPr>
      <w:spacing w:line="240" w:lineRule="auto"/>
      <w:ind w:firstLine="709"/>
    </w:pPr>
    <w:rPr>
      <w:bCs/>
      <w:i/>
      <w:iCs/>
    </w:rPr>
  </w:style>
  <w:style w:type="paragraph" w:customStyle="1" w:styleId="RESOLUCIONES">
    <w:name w:val="RESOLUCIONES"/>
    <w:basedOn w:val="Normal"/>
    <w:link w:val="RESOLUCIONESCar"/>
    <w:qFormat/>
    <w:rsid w:val="002C4A8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C4A8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2C4A8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C4A8F"/>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2C4A8F"/>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2C4A8F"/>
    <w:rPr>
      <w:rFonts w:ascii="Arial" w:eastAsia="Times New Roman" w:hAnsi="Arial" w:cs="Times New Roman"/>
      <w:sz w:val="20"/>
      <w:szCs w:val="20"/>
      <w:lang w:val="es-ES" w:eastAsia="es-ES"/>
    </w:rPr>
  </w:style>
  <w:style w:type="character" w:customStyle="1" w:styleId="PrrafodelistaCar">
    <w:name w:val="Párrafo de lista Car"/>
    <w:aliases w:val="viñeta Car,Párrafo de lista 2 Car"/>
    <w:link w:val="Prrafodelista"/>
    <w:uiPriority w:val="72"/>
    <w:locked/>
    <w:rsid w:val="00C37180"/>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C37180"/>
    <w:pPr>
      <w:ind w:left="720"/>
      <w:contextualSpacing/>
    </w:pPr>
  </w:style>
  <w:style w:type="paragraph" w:styleId="Textodeglobo">
    <w:name w:val="Balloon Text"/>
    <w:basedOn w:val="Normal"/>
    <w:link w:val="TextodegloboCar"/>
    <w:uiPriority w:val="99"/>
    <w:semiHidden/>
    <w:unhideWhenUsed/>
    <w:rsid w:val="009B792D"/>
    <w:rPr>
      <w:rFonts w:ascii="Tahoma" w:hAnsi="Tahoma" w:cs="Tahoma"/>
      <w:sz w:val="16"/>
      <w:szCs w:val="16"/>
    </w:rPr>
  </w:style>
  <w:style w:type="character" w:customStyle="1" w:styleId="TextodegloboCar">
    <w:name w:val="Texto de globo Car"/>
    <w:basedOn w:val="Fuentedeprrafopredeter"/>
    <w:link w:val="Textodeglobo"/>
    <w:uiPriority w:val="99"/>
    <w:semiHidden/>
    <w:rsid w:val="009B792D"/>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016">
      <w:bodyDiv w:val="1"/>
      <w:marLeft w:val="0"/>
      <w:marRight w:val="0"/>
      <w:marTop w:val="0"/>
      <w:marBottom w:val="0"/>
      <w:divBdr>
        <w:top w:val="none" w:sz="0" w:space="0" w:color="auto"/>
        <w:left w:val="none" w:sz="0" w:space="0" w:color="auto"/>
        <w:bottom w:val="none" w:sz="0" w:space="0" w:color="auto"/>
        <w:right w:val="none" w:sz="0" w:space="0" w:color="auto"/>
      </w:divBdr>
    </w:div>
    <w:div w:id="50721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12</Pages>
  <Words>3600</Words>
  <Characters>19801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2019-11-25T20:09:00Z</cp:lastPrinted>
  <dcterms:created xsi:type="dcterms:W3CDTF">2019-11-25T18:22:00Z</dcterms:created>
  <dcterms:modified xsi:type="dcterms:W3CDTF">2019-12-20T23:45:00Z</dcterms:modified>
</cp:coreProperties>
</file>