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CC3" w:rsidRPr="00844DD9" w:rsidRDefault="00A33A08" w:rsidP="00BA0CC3">
      <w:pPr>
        <w:pStyle w:val="Textoindependiente"/>
        <w:ind w:firstLine="708"/>
        <w:rPr>
          <w:rFonts w:ascii="Calibri" w:hAnsi="Calibri" w:cs="Arial"/>
          <w:b/>
          <w:sz w:val="26"/>
          <w:szCs w:val="27"/>
        </w:rPr>
      </w:pPr>
      <w:bookmarkStart w:id="0" w:name="_GoBack"/>
      <w:bookmarkEnd w:id="0"/>
      <w:r w:rsidRPr="00844DD9">
        <w:rPr>
          <w:rFonts w:ascii="Calibri" w:hAnsi="Calibri"/>
          <w:b/>
          <w:sz w:val="26"/>
          <w:szCs w:val="27"/>
        </w:rPr>
        <w:t xml:space="preserve">León, Guanajuato, a </w:t>
      </w:r>
      <w:r w:rsidR="005D01B4" w:rsidRPr="00844DD9">
        <w:rPr>
          <w:rFonts w:ascii="Calibri" w:hAnsi="Calibri"/>
          <w:b/>
          <w:sz w:val="26"/>
          <w:szCs w:val="27"/>
        </w:rPr>
        <w:t>8</w:t>
      </w:r>
      <w:r w:rsidR="0071746F" w:rsidRPr="00844DD9">
        <w:rPr>
          <w:rFonts w:ascii="Calibri" w:hAnsi="Calibri"/>
          <w:b/>
          <w:sz w:val="26"/>
          <w:szCs w:val="27"/>
        </w:rPr>
        <w:t xml:space="preserve"> </w:t>
      </w:r>
      <w:r w:rsidR="005D01B4" w:rsidRPr="00844DD9">
        <w:rPr>
          <w:rFonts w:ascii="Calibri" w:hAnsi="Calibri"/>
          <w:b/>
          <w:sz w:val="26"/>
          <w:szCs w:val="27"/>
        </w:rPr>
        <w:t>ocho</w:t>
      </w:r>
      <w:r w:rsidR="0071746F" w:rsidRPr="00844DD9">
        <w:rPr>
          <w:rFonts w:ascii="Calibri" w:hAnsi="Calibri"/>
          <w:b/>
          <w:sz w:val="26"/>
          <w:szCs w:val="27"/>
        </w:rPr>
        <w:t xml:space="preserve"> de octubre</w:t>
      </w:r>
      <w:r w:rsidR="00BA0CC3" w:rsidRPr="00844DD9">
        <w:rPr>
          <w:rFonts w:ascii="Calibri" w:hAnsi="Calibri"/>
          <w:b/>
          <w:sz w:val="26"/>
          <w:szCs w:val="27"/>
        </w:rPr>
        <w:t xml:space="preserve"> del año 2019 dos mil diecinueve. . </w:t>
      </w:r>
    </w:p>
    <w:p w:rsidR="00BA0CC3" w:rsidRPr="00844DD9" w:rsidRDefault="00BA0CC3" w:rsidP="00BA0CC3">
      <w:pPr>
        <w:rPr>
          <w:rFonts w:ascii="Calibri" w:hAnsi="Calibri"/>
          <w:sz w:val="22"/>
          <w:szCs w:val="27"/>
          <w:lang w:val="es-MX"/>
        </w:rPr>
      </w:pPr>
    </w:p>
    <w:p w:rsidR="00BA0CC3" w:rsidRPr="00844DD9" w:rsidRDefault="00BA0CC3" w:rsidP="00BA0CC3">
      <w:pPr>
        <w:pStyle w:val="Ttulo1"/>
        <w:ind w:firstLine="708"/>
        <w:jc w:val="both"/>
        <w:rPr>
          <w:rFonts w:ascii="Calibri" w:hAnsi="Calibri" w:cs="Arial"/>
          <w:sz w:val="26"/>
          <w:szCs w:val="27"/>
        </w:rPr>
      </w:pPr>
      <w:r w:rsidRPr="00844DD9">
        <w:rPr>
          <w:rFonts w:ascii="Calibri" w:hAnsi="Calibri" w:cs="Arial"/>
          <w:sz w:val="26"/>
          <w:szCs w:val="27"/>
        </w:rPr>
        <w:t xml:space="preserve">V I S T O S </w:t>
      </w:r>
      <w:r w:rsidRPr="00844DD9">
        <w:rPr>
          <w:rFonts w:ascii="Calibri" w:hAnsi="Calibri" w:cs="Arial"/>
          <w:b w:val="0"/>
          <w:i w:val="0"/>
          <w:sz w:val="26"/>
          <w:szCs w:val="27"/>
        </w:rPr>
        <w:t xml:space="preserve">para dictar sentencia definitiva, los autos del proceso administrativo identificado con el número </w:t>
      </w:r>
      <w:r w:rsidRPr="00844DD9">
        <w:rPr>
          <w:rFonts w:ascii="Calibri" w:hAnsi="Calibri" w:cs="Arial"/>
          <w:i w:val="0"/>
          <w:sz w:val="26"/>
          <w:szCs w:val="27"/>
        </w:rPr>
        <w:t>0940/2016-JN</w:t>
      </w:r>
      <w:r w:rsidRPr="00844DD9">
        <w:rPr>
          <w:rFonts w:ascii="Calibri" w:hAnsi="Calibri" w:cs="Arial"/>
          <w:b w:val="0"/>
          <w:i w:val="0"/>
          <w:sz w:val="26"/>
          <w:szCs w:val="27"/>
        </w:rPr>
        <w:t xml:space="preserve">, promovido por el ciudadano </w:t>
      </w:r>
      <w:r w:rsidR="00844DD9" w:rsidRPr="00844DD9">
        <w:rPr>
          <w:rFonts w:asciiTheme="minorHAnsi" w:hAnsiTheme="minorHAnsi" w:cs="Calibri"/>
          <w:sz w:val="26"/>
          <w:szCs w:val="26"/>
        </w:rPr>
        <w:t>(…)</w:t>
      </w:r>
      <w:r w:rsidRPr="00844DD9">
        <w:rPr>
          <w:rFonts w:ascii="Calibri" w:hAnsi="Calibri" w:cs="Arial"/>
          <w:sz w:val="26"/>
          <w:szCs w:val="27"/>
        </w:rPr>
        <w:t xml:space="preserve">; y,. . . . . . . . . . . . . . . . . . . . . . . . . . . . . . . . . </w:t>
      </w:r>
    </w:p>
    <w:p w:rsidR="00BA0CC3" w:rsidRPr="00844DD9" w:rsidRDefault="00BA0CC3" w:rsidP="00BA0CC3">
      <w:pPr>
        <w:pStyle w:val="Textoindependiente"/>
        <w:rPr>
          <w:rFonts w:ascii="Calibri" w:hAnsi="Calibri" w:cs="Arial"/>
          <w:sz w:val="22"/>
          <w:szCs w:val="27"/>
        </w:rPr>
      </w:pPr>
    </w:p>
    <w:p w:rsidR="00BA0CC3" w:rsidRPr="00844DD9" w:rsidRDefault="00BA0CC3" w:rsidP="00BA0CC3">
      <w:pPr>
        <w:pStyle w:val="Textoindependiente"/>
        <w:jc w:val="center"/>
        <w:rPr>
          <w:rFonts w:ascii="Calibri" w:hAnsi="Calibri" w:cs="Arial"/>
          <w:b/>
          <w:i/>
          <w:sz w:val="26"/>
          <w:szCs w:val="26"/>
        </w:rPr>
      </w:pPr>
      <w:r w:rsidRPr="00844DD9">
        <w:rPr>
          <w:rFonts w:ascii="Calibri" w:hAnsi="Calibri" w:cs="Arial"/>
          <w:b/>
          <w:i/>
          <w:sz w:val="26"/>
          <w:szCs w:val="26"/>
        </w:rPr>
        <w:t xml:space="preserve">R E S U L T A N D </w:t>
      </w:r>
      <w:proofErr w:type="gramStart"/>
      <w:r w:rsidRPr="00844DD9">
        <w:rPr>
          <w:rFonts w:ascii="Calibri" w:hAnsi="Calibri" w:cs="Arial"/>
          <w:b/>
          <w:i/>
          <w:sz w:val="26"/>
          <w:szCs w:val="26"/>
        </w:rPr>
        <w:t>O :</w:t>
      </w:r>
      <w:proofErr w:type="gramEnd"/>
      <w:r w:rsidRPr="00844DD9">
        <w:rPr>
          <w:rFonts w:ascii="Calibri" w:hAnsi="Calibri" w:cs="Arial"/>
          <w:b/>
          <w:i/>
          <w:sz w:val="26"/>
          <w:szCs w:val="27"/>
        </w:rPr>
        <w:t xml:space="preserve"> </w:t>
      </w:r>
    </w:p>
    <w:p w:rsidR="00BA0CC3" w:rsidRPr="00844DD9" w:rsidRDefault="00BA0CC3" w:rsidP="00BA0CC3">
      <w:pPr>
        <w:pStyle w:val="Textoindependiente"/>
        <w:rPr>
          <w:rFonts w:ascii="Calibri" w:hAnsi="Calibri" w:cs="Arial"/>
          <w:sz w:val="22"/>
          <w:szCs w:val="27"/>
        </w:rPr>
      </w:pPr>
    </w:p>
    <w:p w:rsidR="00BA0CC3" w:rsidRPr="00844DD9" w:rsidRDefault="00BA0CC3" w:rsidP="00BA0CC3">
      <w:pPr>
        <w:ind w:firstLine="708"/>
        <w:jc w:val="both"/>
        <w:rPr>
          <w:rFonts w:ascii="Calibri" w:hAnsi="Calibri"/>
          <w:sz w:val="26"/>
          <w:szCs w:val="27"/>
        </w:rPr>
      </w:pPr>
      <w:r w:rsidRPr="00844DD9">
        <w:rPr>
          <w:rFonts w:ascii="Calibri" w:hAnsi="Calibri" w:cs="Arial"/>
          <w:b/>
          <w:bCs/>
          <w:i/>
          <w:iCs/>
          <w:sz w:val="26"/>
          <w:szCs w:val="27"/>
        </w:rPr>
        <w:t xml:space="preserve">PRIMERO.- </w:t>
      </w:r>
      <w:r w:rsidRPr="00844DD9">
        <w:rPr>
          <w:rFonts w:ascii="Calibri" w:hAnsi="Calibri"/>
          <w:sz w:val="26"/>
          <w:szCs w:val="26"/>
        </w:rPr>
        <w:t xml:space="preserve">Mediante escrito de demanda administrativa, presentado el día </w:t>
      </w:r>
      <w:r w:rsidR="00FB2B6E" w:rsidRPr="00844DD9">
        <w:rPr>
          <w:rFonts w:ascii="Calibri" w:hAnsi="Calibri"/>
          <w:sz w:val="26"/>
          <w:szCs w:val="26"/>
        </w:rPr>
        <w:t>4</w:t>
      </w:r>
      <w:r w:rsidRPr="00844DD9">
        <w:rPr>
          <w:rFonts w:ascii="Calibri" w:hAnsi="Calibri"/>
          <w:sz w:val="26"/>
          <w:szCs w:val="26"/>
        </w:rPr>
        <w:t xml:space="preserve"> </w:t>
      </w:r>
      <w:r w:rsidR="00FB2B6E" w:rsidRPr="00844DD9">
        <w:rPr>
          <w:rFonts w:ascii="Calibri" w:hAnsi="Calibri"/>
          <w:sz w:val="26"/>
          <w:szCs w:val="26"/>
        </w:rPr>
        <w:t>cuatro</w:t>
      </w:r>
      <w:r w:rsidRPr="00844DD9">
        <w:rPr>
          <w:rFonts w:ascii="Calibri" w:hAnsi="Calibri"/>
          <w:sz w:val="26"/>
          <w:szCs w:val="26"/>
        </w:rPr>
        <w:t xml:space="preserve"> de </w:t>
      </w:r>
      <w:r w:rsidR="00FB2B6E" w:rsidRPr="00844DD9">
        <w:rPr>
          <w:rFonts w:ascii="Calibri" w:hAnsi="Calibri"/>
          <w:sz w:val="26"/>
          <w:szCs w:val="26"/>
        </w:rPr>
        <w:t>noviembre</w:t>
      </w:r>
      <w:r w:rsidRPr="00844DD9">
        <w:rPr>
          <w:rFonts w:ascii="Calibri" w:hAnsi="Calibri"/>
          <w:sz w:val="26"/>
          <w:szCs w:val="26"/>
        </w:rPr>
        <w:t xml:space="preserve"> del año 201</w:t>
      </w:r>
      <w:r w:rsidR="00FB2B6E" w:rsidRPr="00844DD9">
        <w:rPr>
          <w:rFonts w:ascii="Calibri" w:hAnsi="Calibri"/>
          <w:sz w:val="26"/>
          <w:szCs w:val="26"/>
        </w:rPr>
        <w:t>6</w:t>
      </w:r>
      <w:r w:rsidRPr="00844DD9">
        <w:rPr>
          <w:rFonts w:ascii="Calibri" w:hAnsi="Calibri"/>
          <w:sz w:val="26"/>
          <w:szCs w:val="26"/>
        </w:rPr>
        <w:t xml:space="preserve"> dos mil diecis</w:t>
      </w:r>
      <w:r w:rsidR="00FB2B6E" w:rsidRPr="00844DD9">
        <w:rPr>
          <w:rFonts w:ascii="Calibri" w:hAnsi="Calibri"/>
          <w:sz w:val="26"/>
          <w:szCs w:val="26"/>
        </w:rPr>
        <w:t>éis</w:t>
      </w:r>
      <w:r w:rsidRPr="00844DD9">
        <w:rPr>
          <w:rFonts w:ascii="Calibri" w:hAnsi="Calibri"/>
          <w:sz w:val="26"/>
          <w:szCs w:val="26"/>
        </w:rPr>
        <w:t xml:space="preserve">, en la Oficialía Común de Partes de los Juzgados Administrativos de este Municipio, </w:t>
      </w:r>
      <w:r w:rsidR="00FB2B6E" w:rsidRPr="00844DD9">
        <w:rPr>
          <w:rFonts w:ascii="Calibri" w:hAnsi="Calibri"/>
          <w:sz w:val="26"/>
          <w:szCs w:val="26"/>
        </w:rPr>
        <w:t xml:space="preserve">el ciudadano </w:t>
      </w:r>
      <w:r w:rsidR="00844DD9" w:rsidRPr="00844DD9">
        <w:rPr>
          <w:rFonts w:asciiTheme="minorHAnsi" w:hAnsiTheme="minorHAnsi" w:cs="Calibri"/>
          <w:sz w:val="26"/>
          <w:szCs w:val="26"/>
        </w:rPr>
        <w:t>(…)</w:t>
      </w:r>
      <w:r w:rsidR="00FB2B6E" w:rsidRPr="00844DD9">
        <w:rPr>
          <w:rFonts w:ascii="Calibri" w:hAnsi="Calibri" w:cs="Arial"/>
          <w:sz w:val="26"/>
          <w:szCs w:val="27"/>
        </w:rPr>
        <w:t xml:space="preserve"> con la representación que ostentó</w:t>
      </w:r>
      <w:r w:rsidRPr="00844DD9">
        <w:rPr>
          <w:rFonts w:ascii="Calibri" w:hAnsi="Calibri"/>
          <w:sz w:val="26"/>
          <w:szCs w:val="26"/>
        </w:rPr>
        <w:t>, promovió proceso administrativo</w:t>
      </w:r>
      <w:r w:rsidRPr="00844DD9">
        <w:rPr>
          <w:rFonts w:ascii="Calibri" w:hAnsi="Calibri" w:cs="Arial"/>
          <w:sz w:val="26"/>
          <w:szCs w:val="26"/>
        </w:rPr>
        <w:t xml:space="preserve">; del que se desprende que señaló </w:t>
      </w:r>
      <w:r w:rsidRPr="00844DD9">
        <w:rPr>
          <w:rFonts w:ascii="Calibri" w:hAnsi="Calibri"/>
          <w:sz w:val="26"/>
          <w:szCs w:val="26"/>
        </w:rPr>
        <w:t xml:space="preserve">como: </w:t>
      </w:r>
      <w:r w:rsidRPr="00844DD9">
        <w:rPr>
          <w:rFonts w:ascii="Calibri" w:hAnsi="Calibri" w:cs="Arial"/>
          <w:sz w:val="26"/>
          <w:szCs w:val="27"/>
        </w:rPr>
        <w:t xml:space="preserve">. . . . . . . . . . . . . . . . . . . . . . </w:t>
      </w:r>
    </w:p>
    <w:p w:rsidR="00BA0CC3" w:rsidRPr="00844DD9" w:rsidRDefault="00BA0CC3" w:rsidP="00BA0CC3">
      <w:pPr>
        <w:jc w:val="both"/>
        <w:rPr>
          <w:rFonts w:ascii="Calibri" w:hAnsi="Calibri"/>
          <w:sz w:val="22"/>
          <w:szCs w:val="27"/>
        </w:rPr>
      </w:pPr>
    </w:p>
    <w:p w:rsidR="00BA0CC3" w:rsidRPr="00844DD9" w:rsidRDefault="00BA0CC3" w:rsidP="00BA0CC3">
      <w:pPr>
        <w:ind w:firstLine="708"/>
        <w:jc w:val="both"/>
        <w:rPr>
          <w:rFonts w:ascii="Calibri" w:hAnsi="Calibri"/>
          <w:bCs/>
          <w:sz w:val="26"/>
          <w:szCs w:val="27"/>
        </w:rPr>
      </w:pPr>
      <w:r w:rsidRPr="00844DD9">
        <w:rPr>
          <w:rFonts w:ascii="Calibri" w:hAnsi="Calibri"/>
          <w:b/>
          <w:bCs/>
          <w:sz w:val="26"/>
          <w:szCs w:val="27"/>
        </w:rPr>
        <w:t xml:space="preserve">a).- Acto impugnado: </w:t>
      </w:r>
      <w:r w:rsidRPr="00844DD9">
        <w:rPr>
          <w:rFonts w:ascii="Calibri" w:hAnsi="Calibri"/>
          <w:bCs/>
          <w:sz w:val="26"/>
          <w:szCs w:val="27"/>
        </w:rPr>
        <w:t xml:space="preserve">La determinación del crédito fiscal </w:t>
      </w:r>
      <w:r w:rsidR="007847A7" w:rsidRPr="00844DD9">
        <w:rPr>
          <w:rFonts w:ascii="Calibri" w:hAnsi="Calibri"/>
          <w:bCs/>
          <w:sz w:val="26"/>
          <w:szCs w:val="27"/>
        </w:rPr>
        <w:t xml:space="preserve">identificado con el número de oficio TML/DGI/16495/2016 de fecha 19 diecinueve de septiembre del año 2016 dos mil dieciséis, mediante el cual se determinó un crédito fiscal  por la cantidad de </w:t>
      </w:r>
      <w:r w:rsidRPr="00844DD9">
        <w:rPr>
          <w:rFonts w:ascii="Calibri" w:hAnsi="Calibri"/>
          <w:bCs/>
          <w:sz w:val="26"/>
          <w:szCs w:val="27"/>
        </w:rPr>
        <w:t>$</w:t>
      </w:r>
      <w:r w:rsidR="007847A7" w:rsidRPr="00844DD9">
        <w:rPr>
          <w:rFonts w:ascii="Calibri" w:hAnsi="Calibri"/>
          <w:bCs/>
          <w:sz w:val="26"/>
          <w:szCs w:val="27"/>
        </w:rPr>
        <w:t>74</w:t>
      </w:r>
      <w:r w:rsidRPr="00844DD9">
        <w:rPr>
          <w:rFonts w:ascii="Calibri" w:hAnsi="Calibri"/>
          <w:bCs/>
          <w:sz w:val="26"/>
          <w:szCs w:val="27"/>
        </w:rPr>
        <w:t>,</w:t>
      </w:r>
      <w:r w:rsidR="007847A7" w:rsidRPr="00844DD9">
        <w:rPr>
          <w:rFonts w:ascii="Calibri" w:hAnsi="Calibri"/>
          <w:bCs/>
          <w:sz w:val="26"/>
          <w:szCs w:val="27"/>
        </w:rPr>
        <w:t>566</w:t>
      </w:r>
      <w:r w:rsidRPr="00844DD9">
        <w:rPr>
          <w:rFonts w:ascii="Calibri" w:hAnsi="Calibri"/>
          <w:bCs/>
          <w:sz w:val="26"/>
          <w:szCs w:val="27"/>
        </w:rPr>
        <w:t>.</w:t>
      </w:r>
      <w:r w:rsidR="007847A7" w:rsidRPr="00844DD9">
        <w:rPr>
          <w:rFonts w:ascii="Calibri" w:hAnsi="Calibri"/>
          <w:bCs/>
          <w:sz w:val="26"/>
          <w:szCs w:val="27"/>
        </w:rPr>
        <w:t>4</w:t>
      </w:r>
      <w:r w:rsidRPr="00844DD9">
        <w:rPr>
          <w:rFonts w:ascii="Calibri" w:hAnsi="Calibri"/>
          <w:bCs/>
          <w:sz w:val="26"/>
          <w:szCs w:val="27"/>
        </w:rPr>
        <w:t>1 (</w:t>
      </w:r>
      <w:r w:rsidR="007847A7" w:rsidRPr="00844DD9">
        <w:rPr>
          <w:rFonts w:ascii="Calibri" w:hAnsi="Calibri"/>
          <w:bCs/>
          <w:sz w:val="26"/>
          <w:szCs w:val="27"/>
        </w:rPr>
        <w:t xml:space="preserve">Setenta y cuatro mil quinientos </w:t>
      </w:r>
      <w:r w:rsidRPr="00844DD9">
        <w:rPr>
          <w:rFonts w:ascii="Calibri" w:hAnsi="Calibri"/>
          <w:bCs/>
          <w:sz w:val="26"/>
          <w:szCs w:val="27"/>
        </w:rPr>
        <w:t xml:space="preserve">sesenta y </w:t>
      </w:r>
      <w:r w:rsidR="007847A7" w:rsidRPr="00844DD9">
        <w:rPr>
          <w:rFonts w:ascii="Calibri" w:hAnsi="Calibri"/>
          <w:bCs/>
          <w:sz w:val="26"/>
          <w:szCs w:val="27"/>
        </w:rPr>
        <w:t>seis</w:t>
      </w:r>
      <w:r w:rsidRPr="00844DD9">
        <w:rPr>
          <w:rFonts w:ascii="Calibri" w:hAnsi="Calibri"/>
          <w:bCs/>
          <w:sz w:val="26"/>
          <w:szCs w:val="27"/>
        </w:rPr>
        <w:t xml:space="preserve"> pesos </w:t>
      </w:r>
      <w:r w:rsidR="007847A7" w:rsidRPr="00844DD9">
        <w:rPr>
          <w:rFonts w:ascii="Calibri" w:hAnsi="Calibri"/>
          <w:bCs/>
          <w:sz w:val="26"/>
          <w:szCs w:val="27"/>
        </w:rPr>
        <w:t>4</w:t>
      </w:r>
      <w:r w:rsidRPr="00844DD9">
        <w:rPr>
          <w:rFonts w:ascii="Calibri" w:hAnsi="Calibri"/>
          <w:bCs/>
          <w:sz w:val="26"/>
          <w:szCs w:val="27"/>
        </w:rPr>
        <w:t xml:space="preserve">1/100 Moneda Nacional), respecto del bien inmueble ubicado en </w:t>
      </w:r>
      <w:r w:rsidR="009C7EFF" w:rsidRPr="00844DD9">
        <w:rPr>
          <w:rFonts w:ascii="Calibri" w:hAnsi="Calibri"/>
          <w:bCs/>
          <w:sz w:val="26"/>
          <w:szCs w:val="27"/>
        </w:rPr>
        <w:t>el B</w:t>
      </w:r>
      <w:r w:rsidR="00B43778" w:rsidRPr="00844DD9">
        <w:rPr>
          <w:rFonts w:ascii="Calibri" w:hAnsi="Calibri"/>
          <w:bCs/>
          <w:sz w:val="26"/>
          <w:szCs w:val="27"/>
        </w:rPr>
        <w:t xml:space="preserve">ulevar Algeciras sin número de la colonia Loma Bonita de esta </w:t>
      </w:r>
      <w:r w:rsidRPr="00844DD9">
        <w:rPr>
          <w:rFonts w:ascii="Calibri" w:hAnsi="Calibri"/>
          <w:bCs/>
          <w:sz w:val="26"/>
          <w:szCs w:val="27"/>
        </w:rPr>
        <w:t>ciudad; con cuenta predial número 01</w:t>
      </w:r>
      <w:r w:rsidR="00B43778" w:rsidRPr="00844DD9">
        <w:rPr>
          <w:rFonts w:ascii="Calibri" w:hAnsi="Calibri"/>
          <w:bCs/>
          <w:sz w:val="26"/>
          <w:szCs w:val="27"/>
        </w:rPr>
        <w:t>-G-</w:t>
      </w:r>
      <w:r w:rsidRPr="00844DD9">
        <w:rPr>
          <w:rFonts w:ascii="Calibri" w:hAnsi="Calibri"/>
          <w:bCs/>
          <w:sz w:val="26"/>
          <w:szCs w:val="27"/>
        </w:rPr>
        <w:t>00</w:t>
      </w:r>
      <w:r w:rsidR="00B43778" w:rsidRPr="00844DD9">
        <w:rPr>
          <w:rFonts w:ascii="Calibri" w:hAnsi="Calibri"/>
          <w:bCs/>
          <w:sz w:val="26"/>
          <w:szCs w:val="27"/>
        </w:rPr>
        <w:t>8278-001</w:t>
      </w:r>
      <w:r w:rsidRPr="00844DD9">
        <w:rPr>
          <w:rFonts w:ascii="Calibri" w:hAnsi="Calibri"/>
          <w:bCs/>
          <w:sz w:val="26"/>
          <w:szCs w:val="27"/>
        </w:rPr>
        <w:t xml:space="preserve"> (cero-uno </w:t>
      </w:r>
      <w:r w:rsidR="00B43778" w:rsidRPr="00844DD9">
        <w:rPr>
          <w:rFonts w:ascii="Calibri" w:hAnsi="Calibri"/>
          <w:bCs/>
          <w:sz w:val="26"/>
          <w:szCs w:val="27"/>
        </w:rPr>
        <w:t>letra G</w:t>
      </w:r>
      <w:r w:rsidRPr="00844DD9">
        <w:rPr>
          <w:rFonts w:ascii="Calibri" w:hAnsi="Calibri"/>
          <w:bCs/>
          <w:sz w:val="26"/>
          <w:szCs w:val="27"/>
        </w:rPr>
        <w:t xml:space="preserve"> cero-cero-</w:t>
      </w:r>
      <w:r w:rsidR="00B43778" w:rsidRPr="00844DD9">
        <w:rPr>
          <w:rFonts w:ascii="Calibri" w:hAnsi="Calibri"/>
          <w:bCs/>
          <w:sz w:val="26"/>
          <w:szCs w:val="27"/>
        </w:rPr>
        <w:t>ocho-dos-siete-ocho cero-</w:t>
      </w:r>
      <w:r w:rsidRPr="00844DD9">
        <w:rPr>
          <w:rFonts w:ascii="Calibri" w:hAnsi="Calibri"/>
          <w:bCs/>
          <w:sz w:val="26"/>
          <w:szCs w:val="27"/>
        </w:rPr>
        <w:t>cero-uno). .</w:t>
      </w:r>
      <w:r w:rsidR="00B43778" w:rsidRPr="00844DD9">
        <w:rPr>
          <w:rFonts w:ascii="Calibri" w:hAnsi="Calibri"/>
          <w:bCs/>
          <w:sz w:val="26"/>
          <w:szCs w:val="27"/>
        </w:rPr>
        <w:t xml:space="preserve"> . . . . . . . . . . . . . . . . . . . . . . . . . . . . . . . . . . . . . . . . . . . . . . . . . . . . . . . . . . .</w:t>
      </w:r>
      <w:r w:rsidRPr="00844DD9">
        <w:rPr>
          <w:rFonts w:ascii="Calibri" w:hAnsi="Calibri"/>
          <w:bCs/>
          <w:sz w:val="26"/>
          <w:szCs w:val="27"/>
        </w:rPr>
        <w:t xml:space="preserve"> </w:t>
      </w:r>
    </w:p>
    <w:p w:rsidR="00BA0CC3" w:rsidRPr="00844DD9" w:rsidRDefault="00BA0CC3" w:rsidP="00BA0CC3">
      <w:pPr>
        <w:jc w:val="both"/>
        <w:rPr>
          <w:rFonts w:ascii="Calibri" w:hAnsi="Calibri"/>
          <w:sz w:val="22"/>
          <w:szCs w:val="27"/>
        </w:rPr>
      </w:pPr>
    </w:p>
    <w:p w:rsidR="00BA0CC3" w:rsidRPr="00844DD9" w:rsidRDefault="00BA0CC3" w:rsidP="00BA0CC3">
      <w:pPr>
        <w:ind w:firstLine="708"/>
        <w:jc w:val="both"/>
        <w:rPr>
          <w:rFonts w:ascii="Calibri" w:hAnsi="Calibri"/>
          <w:sz w:val="26"/>
          <w:szCs w:val="27"/>
        </w:rPr>
      </w:pPr>
      <w:r w:rsidRPr="00844DD9">
        <w:rPr>
          <w:rFonts w:ascii="Calibri" w:hAnsi="Calibri"/>
          <w:b/>
          <w:bCs/>
          <w:sz w:val="26"/>
          <w:szCs w:val="27"/>
        </w:rPr>
        <w:t xml:space="preserve">b).- Autoridad demandada.- </w:t>
      </w:r>
      <w:r w:rsidR="009C7EFF" w:rsidRPr="00844DD9">
        <w:rPr>
          <w:rFonts w:ascii="Calibri" w:hAnsi="Calibri"/>
          <w:bCs/>
          <w:sz w:val="26"/>
          <w:szCs w:val="27"/>
        </w:rPr>
        <w:t>L</w:t>
      </w:r>
      <w:r w:rsidRPr="00844DD9">
        <w:rPr>
          <w:rFonts w:ascii="Calibri" w:hAnsi="Calibri" w:cs="Arial"/>
          <w:sz w:val="26"/>
          <w:szCs w:val="27"/>
        </w:rPr>
        <w:t>a Direc</w:t>
      </w:r>
      <w:r w:rsidR="00AE0FCF" w:rsidRPr="00844DD9">
        <w:rPr>
          <w:rFonts w:ascii="Calibri" w:hAnsi="Calibri" w:cs="Arial"/>
          <w:sz w:val="26"/>
          <w:szCs w:val="27"/>
        </w:rPr>
        <w:t>ción</w:t>
      </w:r>
      <w:r w:rsidRPr="00844DD9">
        <w:rPr>
          <w:rFonts w:ascii="Calibri" w:hAnsi="Calibri" w:cs="Arial"/>
          <w:sz w:val="26"/>
          <w:szCs w:val="27"/>
        </w:rPr>
        <w:t xml:space="preserve"> de Impues</w:t>
      </w:r>
      <w:r w:rsidR="005D01B4" w:rsidRPr="00844DD9">
        <w:rPr>
          <w:rFonts w:ascii="Calibri" w:hAnsi="Calibri" w:cs="Arial"/>
          <w:sz w:val="26"/>
          <w:szCs w:val="27"/>
        </w:rPr>
        <w:t>tos Inmobiliarios</w:t>
      </w:r>
      <w:proofErr w:type="gramStart"/>
      <w:r w:rsidR="005D01B4" w:rsidRPr="00844DD9">
        <w:rPr>
          <w:rFonts w:ascii="Calibri" w:hAnsi="Calibri" w:cs="Arial"/>
          <w:sz w:val="26"/>
          <w:szCs w:val="27"/>
        </w:rPr>
        <w:t>. . . . .</w:t>
      </w:r>
      <w:proofErr w:type="gramEnd"/>
      <w:r w:rsidR="005D01B4" w:rsidRPr="00844DD9">
        <w:rPr>
          <w:rFonts w:ascii="Calibri" w:hAnsi="Calibri" w:cs="Arial"/>
          <w:sz w:val="26"/>
          <w:szCs w:val="27"/>
        </w:rPr>
        <w:t xml:space="preserve"> </w:t>
      </w:r>
    </w:p>
    <w:p w:rsidR="00BA0CC3" w:rsidRPr="00844DD9" w:rsidRDefault="00BA0CC3" w:rsidP="00BA0CC3">
      <w:pPr>
        <w:jc w:val="both"/>
        <w:rPr>
          <w:rFonts w:ascii="Calibri" w:hAnsi="Calibri"/>
          <w:sz w:val="22"/>
          <w:szCs w:val="27"/>
        </w:rPr>
      </w:pPr>
    </w:p>
    <w:p w:rsidR="00BA0CC3" w:rsidRPr="00844DD9" w:rsidRDefault="00AE0FCF" w:rsidP="00BA0CC3">
      <w:pPr>
        <w:ind w:firstLine="708"/>
        <w:jc w:val="both"/>
        <w:rPr>
          <w:rFonts w:ascii="Calibri" w:hAnsi="Calibri"/>
          <w:sz w:val="26"/>
          <w:szCs w:val="27"/>
        </w:rPr>
      </w:pPr>
      <w:proofErr w:type="gramStart"/>
      <w:r w:rsidRPr="00844DD9">
        <w:rPr>
          <w:rFonts w:ascii="Calibri" w:hAnsi="Calibri"/>
          <w:b/>
          <w:bCs/>
          <w:sz w:val="26"/>
          <w:szCs w:val="27"/>
        </w:rPr>
        <w:t>c).-</w:t>
      </w:r>
      <w:proofErr w:type="gramEnd"/>
      <w:r w:rsidRPr="00844DD9">
        <w:rPr>
          <w:rFonts w:ascii="Calibri" w:hAnsi="Calibri"/>
          <w:b/>
          <w:bCs/>
          <w:sz w:val="26"/>
          <w:szCs w:val="27"/>
        </w:rPr>
        <w:t xml:space="preserve"> Pretensió</w:t>
      </w:r>
      <w:r w:rsidR="00BA0CC3" w:rsidRPr="00844DD9">
        <w:rPr>
          <w:rFonts w:ascii="Calibri" w:hAnsi="Calibri"/>
          <w:b/>
          <w:bCs/>
          <w:sz w:val="26"/>
          <w:szCs w:val="27"/>
        </w:rPr>
        <w:t xml:space="preserve">n: </w:t>
      </w:r>
      <w:r w:rsidR="00BA0CC3" w:rsidRPr="00844DD9">
        <w:rPr>
          <w:rFonts w:ascii="Calibri" w:hAnsi="Calibri"/>
          <w:bCs/>
          <w:sz w:val="26"/>
          <w:szCs w:val="27"/>
        </w:rPr>
        <w:t>La</w:t>
      </w:r>
      <w:r w:rsidR="00BA0CC3" w:rsidRPr="00844DD9">
        <w:rPr>
          <w:rFonts w:ascii="Calibri" w:hAnsi="Calibri"/>
          <w:b/>
          <w:bCs/>
          <w:sz w:val="26"/>
          <w:szCs w:val="27"/>
        </w:rPr>
        <w:t xml:space="preserve"> </w:t>
      </w:r>
      <w:r w:rsidR="00BA0CC3" w:rsidRPr="00844DD9">
        <w:rPr>
          <w:rFonts w:ascii="Calibri" w:hAnsi="Calibri"/>
          <w:sz w:val="26"/>
          <w:szCs w:val="27"/>
        </w:rPr>
        <w:t>n</w:t>
      </w:r>
      <w:r w:rsidRPr="00844DD9">
        <w:rPr>
          <w:rFonts w:ascii="Calibri" w:hAnsi="Calibri"/>
          <w:sz w:val="26"/>
          <w:szCs w:val="27"/>
        </w:rPr>
        <w:t>ulidad total del acto impugnado</w:t>
      </w:r>
      <w:r w:rsidR="00BA0CC3" w:rsidRPr="00844DD9">
        <w:rPr>
          <w:rFonts w:ascii="Calibri" w:hAnsi="Calibri"/>
          <w:sz w:val="26"/>
          <w:szCs w:val="27"/>
        </w:rPr>
        <w:t xml:space="preserve">. . . . . . . . . . . . . . . . . . . </w:t>
      </w:r>
      <w:r w:rsidRPr="00844DD9">
        <w:rPr>
          <w:rFonts w:ascii="Calibri" w:hAnsi="Calibri"/>
          <w:sz w:val="26"/>
          <w:szCs w:val="27"/>
        </w:rPr>
        <w:t xml:space="preserve">. </w:t>
      </w:r>
    </w:p>
    <w:p w:rsidR="00BA0CC3" w:rsidRPr="00844DD9" w:rsidRDefault="00BA0CC3" w:rsidP="00BA0CC3">
      <w:pPr>
        <w:jc w:val="both"/>
        <w:rPr>
          <w:rFonts w:ascii="Calibri" w:hAnsi="Calibri" w:cs="Arial"/>
          <w:sz w:val="26"/>
          <w:szCs w:val="26"/>
        </w:rPr>
      </w:pPr>
    </w:p>
    <w:p w:rsidR="00BA0CC3" w:rsidRPr="00844DD9" w:rsidRDefault="00BA0CC3" w:rsidP="00BA0CC3">
      <w:pPr>
        <w:ind w:firstLine="708"/>
        <w:jc w:val="both"/>
        <w:rPr>
          <w:rFonts w:ascii="Calibri" w:hAnsi="Calibri" w:cs="Arial"/>
          <w:sz w:val="26"/>
          <w:szCs w:val="26"/>
        </w:rPr>
      </w:pPr>
      <w:r w:rsidRPr="00844DD9">
        <w:rPr>
          <w:rFonts w:ascii="Calibri" w:hAnsi="Calibri" w:cs="Arial"/>
          <w:b/>
          <w:i/>
          <w:sz w:val="26"/>
          <w:szCs w:val="26"/>
        </w:rPr>
        <w:t>SEGUNDO.-</w:t>
      </w:r>
      <w:r w:rsidRPr="00844DD9">
        <w:rPr>
          <w:rFonts w:ascii="Calibri" w:hAnsi="Calibri" w:cs="Arial"/>
          <w:sz w:val="26"/>
          <w:szCs w:val="26"/>
        </w:rPr>
        <w:t xml:space="preserve"> En razón de turno correspondió conocer a este Juzgado Segundo, por lo que por auto de fecha </w:t>
      </w:r>
      <w:r w:rsidR="00767990" w:rsidRPr="00844DD9">
        <w:rPr>
          <w:rFonts w:ascii="Calibri" w:hAnsi="Calibri" w:cs="Arial"/>
          <w:sz w:val="26"/>
          <w:szCs w:val="26"/>
        </w:rPr>
        <w:t>8 ocho de noviembre</w:t>
      </w:r>
      <w:r w:rsidRPr="00844DD9">
        <w:rPr>
          <w:rFonts w:ascii="Calibri" w:hAnsi="Calibri" w:cs="Arial"/>
          <w:sz w:val="26"/>
          <w:szCs w:val="26"/>
        </w:rPr>
        <w:t xml:space="preserve"> del año 201</w:t>
      </w:r>
      <w:r w:rsidR="00767990" w:rsidRPr="00844DD9">
        <w:rPr>
          <w:rFonts w:ascii="Calibri" w:hAnsi="Calibri" w:cs="Arial"/>
          <w:sz w:val="26"/>
          <w:szCs w:val="26"/>
        </w:rPr>
        <w:t>6</w:t>
      </w:r>
      <w:r w:rsidRPr="00844DD9">
        <w:rPr>
          <w:rFonts w:ascii="Calibri" w:hAnsi="Calibri" w:cs="Arial"/>
          <w:sz w:val="26"/>
          <w:szCs w:val="26"/>
        </w:rPr>
        <w:t xml:space="preserve"> dos mil dieci</w:t>
      </w:r>
      <w:r w:rsidR="00767990" w:rsidRPr="00844DD9">
        <w:rPr>
          <w:rFonts w:ascii="Calibri" w:hAnsi="Calibri" w:cs="Arial"/>
          <w:sz w:val="26"/>
          <w:szCs w:val="26"/>
        </w:rPr>
        <w:t>séis</w:t>
      </w:r>
      <w:r w:rsidRPr="00844DD9">
        <w:rPr>
          <w:rFonts w:ascii="Calibri" w:hAnsi="Calibri" w:cs="Arial"/>
          <w:sz w:val="26"/>
          <w:szCs w:val="26"/>
        </w:rPr>
        <w:t>, se ordenó formar el expediente respectivo y se admitió a trámite la demanda en contra de la autoridad</w:t>
      </w:r>
      <w:r w:rsidR="00767990" w:rsidRPr="00844DD9">
        <w:rPr>
          <w:rFonts w:ascii="Calibri" w:hAnsi="Calibri" w:cs="Arial"/>
          <w:sz w:val="26"/>
          <w:szCs w:val="26"/>
        </w:rPr>
        <w:t xml:space="preserve"> demandada</w:t>
      </w:r>
      <w:r w:rsidRPr="00844DD9">
        <w:rPr>
          <w:rFonts w:ascii="Calibri" w:hAnsi="Calibri" w:cs="Arial"/>
          <w:sz w:val="26"/>
          <w:szCs w:val="26"/>
        </w:rPr>
        <w:t>.</w:t>
      </w:r>
      <w:r w:rsidR="00767990" w:rsidRPr="00844DD9">
        <w:rPr>
          <w:rFonts w:ascii="Calibri" w:hAnsi="Calibri" w:cs="Arial"/>
          <w:sz w:val="26"/>
          <w:szCs w:val="26"/>
        </w:rPr>
        <w:t xml:space="preserve"> . . . . . . . . . . . . .</w:t>
      </w:r>
      <w:r w:rsidRPr="00844DD9">
        <w:rPr>
          <w:rFonts w:ascii="Calibri" w:hAnsi="Calibri" w:cs="Arial"/>
          <w:sz w:val="26"/>
          <w:szCs w:val="26"/>
        </w:rPr>
        <w:t xml:space="preserve"> </w:t>
      </w:r>
      <w:r w:rsidR="00767990" w:rsidRPr="00844DD9">
        <w:rPr>
          <w:rFonts w:ascii="Calibri" w:hAnsi="Calibri" w:cs="Arial"/>
          <w:sz w:val="26"/>
          <w:szCs w:val="26"/>
        </w:rPr>
        <w:t xml:space="preserve">. . . . . . . . . . . . . . . </w:t>
      </w:r>
    </w:p>
    <w:p w:rsidR="00BA0CC3" w:rsidRPr="00844DD9" w:rsidRDefault="00BA0CC3" w:rsidP="00BA0CC3">
      <w:pPr>
        <w:jc w:val="both"/>
        <w:rPr>
          <w:rFonts w:ascii="Calibri" w:hAnsi="Calibri"/>
          <w:sz w:val="22"/>
          <w:szCs w:val="27"/>
        </w:rPr>
      </w:pPr>
    </w:p>
    <w:p w:rsidR="00BA0CC3" w:rsidRPr="00844DD9" w:rsidRDefault="00BA0CC3" w:rsidP="00BA0CC3">
      <w:pPr>
        <w:ind w:firstLine="708"/>
        <w:jc w:val="both"/>
        <w:rPr>
          <w:rFonts w:ascii="Calibri" w:hAnsi="Calibri"/>
          <w:sz w:val="26"/>
          <w:szCs w:val="27"/>
        </w:rPr>
      </w:pPr>
      <w:r w:rsidRPr="00844DD9">
        <w:rPr>
          <w:rFonts w:ascii="Calibri" w:hAnsi="Calibri"/>
          <w:sz w:val="26"/>
          <w:szCs w:val="26"/>
        </w:rPr>
        <w:t xml:space="preserve">Asimismo, se tuvo </w:t>
      </w:r>
      <w:r w:rsidRPr="00844DD9">
        <w:rPr>
          <w:rFonts w:ascii="Calibri" w:hAnsi="Calibri"/>
          <w:sz w:val="26"/>
          <w:szCs w:val="27"/>
        </w:rPr>
        <w:t>a la actora por ofreciendo y admitidas como pruebas de su intención, la documental que describ</w:t>
      </w:r>
      <w:r w:rsidR="00767990" w:rsidRPr="00844DD9">
        <w:rPr>
          <w:rFonts w:ascii="Calibri" w:hAnsi="Calibri"/>
          <w:sz w:val="26"/>
          <w:szCs w:val="27"/>
        </w:rPr>
        <w:t>ió</w:t>
      </w:r>
      <w:r w:rsidRPr="00844DD9">
        <w:rPr>
          <w:rFonts w:ascii="Calibri" w:hAnsi="Calibri"/>
          <w:sz w:val="26"/>
          <w:szCs w:val="27"/>
        </w:rPr>
        <w:t xml:space="preserve"> con </w:t>
      </w:r>
      <w:r w:rsidR="00767990" w:rsidRPr="00844DD9">
        <w:rPr>
          <w:rFonts w:ascii="Calibri" w:hAnsi="Calibri"/>
          <w:sz w:val="26"/>
          <w:szCs w:val="27"/>
        </w:rPr>
        <w:t>e</w:t>
      </w:r>
      <w:r w:rsidRPr="00844DD9">
        <w:rPr>
          <w:rFonts w:ascii="Calibri" w:hAnsi="Calibri"/>
          <w:sz w:val="26"/>
          <w:szCs w:val="27"/>
        </w:rPr>
        <w:t xml:space="preserve">l </w:t>
      </w:r>
      <w:r w:rsidR="00767990" w:rsidRPr="00844DD9">
        <w:rPr>
          <w:rFonts w:ascii="Calibri" w:hAnsi="Calibri"/>
          <w:sz w:val="26"/>
          <w:szCs w:val="27"/>
        </w:rPr>
        <w:t xml:space="preserve">número 1 uno, </w:t>
      </w:r>
      <w:r w:rsidRPr="00844DD9">
        <w:rPr>
          <w:rFonts w:ascii="Calibri" w:hAnsi="Calibri"/>
          <w:sz w:val="26"/>
          <w:szCs w:val="27"/>
        </w:rPr>
        <w:t>de</w:t>
      </w:r>
      <w:r w:rsidR="00767990" w:rsidRPr="00844DD9">
        <w:rPr>
          <w:rFonts w:ascii="Calibri" w:hAnsi="Calibri"/>
          <w:sz w:val="26"/>
          <w:szCs w:val="27"/>
        </w:rPr>
        <w:t xml:space="preserve">l capítulo de pruebas de su escrito </w:t>
      </w:r>
      <w:r w:rsidRPr="00844DD9">
        <w:rPr>
          <w:rFonts w:ascii="Calibri" w:hAnsi="Calibri"/>
          <w:sz w:val="26"/>
          <w:szCs w:val="27"/>
        </w:rPr>
        <w:t>de demanda; la que en ese momento, dada su propia naturaleza, se tuv</w:t>
      </w:r>
      <w:r w:rsidR="00767990" w:rsidRPr="00844DD9">
        <w:rPr>
          <w:rFonts w:ascii="Calibri" w:hAnsi="Calibri"/>
          <w:sz w:val="26"/>
          <w:szCs w:val="27"/>
        </w:rPr>
        <w:t>o</w:t>
      </w:r>
      <w:r w:rsidRPr="00844DD9">
        <w:rPr>
          <w:rFonts w:ascii="Calibri" w:hAnsi="Calibri"/>
          <w:sz w:val="26"/>
          <w:szCs w:val="27"/>
        </w:rPr>
        <w:t xml:space="preserve"> por desahogada</w:t>
      </w:r>
      <w:r w:rsidR="00767990" w:rsidRPr="00844DD9">
        <w:rPr>
          <w:rFonts w:ascii="Calibri" w:hAnsi="Calibri"/>
          <w:sz w:val="26"/>
          <w:szCs w:val="27"/>
        </w:rPr>
        <w:t xml:space="preserve">, la </w:t>
      </w:r>
      <w:proofErr w:type="spellStart"/>
      <w:r w:rsidR="00767990" w:rsidRPr="00844DD9">
        <w:rPr>
          <w:rFonts w:ascii="Calibri" w:hAnsi="Calibri"/>
          <w:sz w:val="26"/>
          <w:szCs w:val="27"/>
        </w:rPr>
        <w:t>presuncional</w:t>
      </w:r>
      <w:proofErr w:type="spellEnd"/>
      <w:r w:rsidR="00767990" w:rsidRPr="00844DD9">
        <w:rPr>
          <w:rFonts w:ascii="Calibri" w:hAnsi="Calibri"/>
          <w:sz w:val="26"/>
          <w:szCs w:val="27"/>
        </w:rPr>
        <w:t xml:space="preserve"> legal y humana y los informes de la autoridad sobre los hechos que haya tenido conocimiento con motivo o durante el desempeño de sus funciones</w:t>
      </w:r>
      <w:r w:rsidRPr="00844DD9">
        <w:rPr>
          <w:rFonts w:ascii="Calibri" w:hAnsi="Calibri"/>
          <w:sz w:val="26"/>
          <w:szCs w:val="27"/>
        </w:rPr>
        <w:t xml:space="preserve">. . . . . . . . . . . . . . . . . . . . . . . . . . . </w:t>
      </w:r>
      <w:r w:rsidR="00767990" w:rsidRPr="00844DD9">
        <w:rPr>
          <w:rFonts w:ascii="Calibri" w:hAnsi="Calibri"/>
          <w:sz w:val="26"/>
          <w:szCs w:val="27"/>
        </w:rPr>
        <w:t xml:space="preserve">. . . . . . . . . </w:t>
      </w:r>
    </w:p>
    <w:p w:rsidR="00BA0CC3" w:rsidRPr="00844DD9" w:rsidRDefault="00BA0CC3" w:rsidP="00BA0CC3">
      <w:pPr>
        <w:jc w:val="both"/>
        <w:rPr>
          <w:rFonts w:ascii="Calibri" w:hAnsi="Calibri"/>
          <w:sz w:val="22"/>
          <w:szCs w:val="27"/>
        </w:rPr>
      </w:pPr>
    </w:p>
    <w:p w:rsidR="00767990" w:rsidRPr="00844DD9" w:rsidRDefault="00767990" w:rsidP="00767990">
      <w:pPr>
        <w:ind w:firstLine="708"/>
        <w:jc w:val="both"/>
        <w:rPr>
          <w:rFonts w:ascii="Calibri" w:hAnsi="Calibri"/>
          <w:sz w:val="26"/>
          <w:szCs w:val="26"/>
        </w:rPr>
      </w:pPr>
      <w:r w:rsidRPr="00844DD9">
        <w:rPr>
          <w:rFonts w:ascii="Calibri" w:hAnsi="Calibri"/>
          <w:sz w:val="26"/>
          <w:szCs w:val="26"/>
        </w:rPr>
        <w:t xml:space="preserve">No admitiéndose la instrumental de actuaciones. . . . . . . . . . . . . . . . . . . . . . . </w:t>
      </w:r>
    </w:p>
    <w:p w:rsidR="00767990" w:rsidRPr="00844DD9" w:rsidRDefault="00767990" w:rsidP="00BA0CC3">
      <w:pPr>
        <w:jc w:val="both"/>
        <w:rPr>
          <w:rFonts w:ascii="Calibri" w:hAnsi="Calibri"/>
          <w:sz w:val="22"/>
          <w:szCs w:val="27"/>
        </w:rPr>
      </w:pPr>
    </w:p>
    <w:p w:rsidR="00BA0CC3" w:rsidRPr="00844DD9" w:rsidRDefault="00BA0CC3" w:rsidP="00BA0CC3">
      <w:pPr>
        <w:pStyle w:val="Sangra3detindependiente"/>
      </w:pPr>
      <w:r w:rsidRPr="00844DD9">
        <w:t>Asimismo se ordenó emplazar y correr traslado a la autoridad señalada como demandada para que diera contestación a la demanda interpuesta en su contra; lo que hi</w:t>
      </w:r>
      <w:r w:rsidR="00767990" w:rsidRPr="00844DD9">
        <w:t xml:space="preserve">zo </w:t>
      </w:r>
      <w:r w:rsidRPr="00844DD9">
        <w:t xml:space="preserve">la </w:t>
      </w:r>
      <w:r w:rsidR="00844DD9" w:rsidRPr="00844DD9">
        <w:rPr>
          <w:rFonts w:asciiTheme="minorHAnsi" w:hAnsiTheme="minorHAnsi" w:cs="Calibri"/>
          <w:szCs w:val="26"/>
        </w:rPr>
        <w:t>(…)</w:t>
      </w:r>
      <w:r w:rsidRPr="00844DD9">
        <w:t xml:space="preserve">, Directora de Impuestos Inmobiliarios, mediante escrito presentado el día </w:t>
      </w:r>
      <w:r w:rsidR="00767990" w:rsidRPr="00844DD9">
        <w:t>25</w:t>
      </w:r>
      <w:r w:rsidRPr="00844DD9">
        <w:t xml:space="preserve"> </w:t>
      </w:r>
      <w:r w:rsidR="00767990" w:rsidRPr="00844DD9">
        <w:t>veinticinco</w:t>
      </w:r>
      <w:r w:rsidRPr="00844DD9">
        <w:t xml:space="preserve"> de </w:t>
      </w:r>
      <w:r w:rsidR="00767990" w:rsidRPr="00844DD9">
        <w:t>n</w:t>
      </w:r>
      <w:r w:rsidRPr="00844DD9">
        <w:t>o</w:t>
      </w:r>
      <w:r w:rsidR="00767990" w:rsidRPr="00844DD9">
        <w:t>viem</w:t>
      </w:r>
      <w:r w:rsidRPr="00844DD9">
        <w:t xml:space="preserve">bre del año </w:t>
      </w:r>
      <w:r w:rsidR="00767990" w:rsidRPr="00844DD9">
        <w:t>2016 dos mil dieciséis,</w:t>
      </w:r>
      <w:r w:rsidRPr="00844DD9">
        <w:t xml:space="preserve"> (localizable a fojas 4</w:t>
      </w:r>
      <w:r w:rsidR="00AD3745" w:rsidRPr="00844DD9">
        <w:t>2</w:t>
      </w:r>
      <w:r w:rsidRPr="00844DD9">
        <w:t xml:space="preserve"> cuarenta  y </w:t>
      </w:r>
      <w:r w:rsidR="00AD3745" w:rsidRPr="00844DD9">
        <w:t>d</w:t>
      </w:r>
      <w:r w:rsidRPr="00844DD9">
        <w:t>o</w:t>
      </w:r>
      <w:r w:rsidR="00AD3745" w:rsidRPr="00844DD9">
        <w:t>s</w:t>
      </w:r>
      <w:r w:rsidRPr="00844DD9">
        <w:t xml:space="preserve"> a la 47 cuarenta y siete</w:t>
      </w:r>
      <w:r w:rsidR="00AD3745" w:rsidRPr="00844DD9">
        <w:t>, del expediente</w:t>
      </w:r>
      <w:r w:rsidRPr="00844DD9">
        <w:t xml:space="preserve">); en </w:t>
      </w:r>
      <w:r w:rsidR="00AD3745" w:rsidRPr="00844DD9">
        <w:t>e</w:t>
      </w:r>
      <w:r w:rsidRPr="00844DD9">
        <w:t>l que dio contestación a los hechos y a los conceptos de impugnación</w:t>
      </w:r>
      <w:r w:rsidR="00AD3745" w:rsidRPr="00844DD9">
        <w:t>, de l</w:t>
      </w:r>
      <w:r w:rsidR="005D01B4" w:rsidRPr="00844DD9">
        <w:t>os que dijo eran infundados;</w:t>
      </w:r>
      <w:r w:rsidR="00AD3745" w:rsidRPr="00844DD9">
        <w:t xml:space="preserve"> planteó</w:t>
      </w:r>
      <w:r w:rsidRPr="00844DD9">
        <w:t xml:space="preserve"> </w:t>
      </w:r>
      <w:r w:rsidR="005D01B4" w:rsidRPr="00844DD9">
        <w:t>t</w:t>
      </w:r>
      <w:r w:rsidR="00AD3745" w:rsidRPr="00844DD9">
        <w:t>am</w:t>
      </w:r>
      <w:r w:rsidR="005D01B4" w:rsidRPr="00844DD9">
        <w:t>bién</w:t>
      </w:r>
      <w:r w:rsidR="00AD3745" w:rsidRPr="00844DD9">
        <w:t xml:space="preserve"> una c</w:t>
      </w:r>
      <w:r w:rsidRPr="00844DD9">
        <w:t>ausal de improcedencia</w:t>
      </w:r>
      <w:r w:rsidR="00BA562C" w:rsidRPr="00844DD9">
        <w:t xml:space="preserve"> y rindió el informe solicitado</w:t>
      </w:r>
      <w:r w:rsidRPr="00844DD9">
        <w:t>. . . . . . . . . . . . . . . . . .</w:t>
      </w:r>
      <w:r w:rsidR="00BA562C" w:rsidRPr="00844DD9">
        <w:t xml:space="preserve"> . . </w:t>
      </w:r>
    </w:p>
    <w:p w:rsidR="00BA0CC3" w:rsidRPr="00844DD9" w:rsidRDefault="00BA0CC3" w:rsidP="00BA0CC3">
      <w:pPr>
        <w:pStyle w:val="Sangra3detindependiente"/>
        <w:rPr>
          <w:rFonts w:cs="Arial"/>
          <w:sz w:val="22"/>
        </w:rPr>
      </w:pPr>
    </w:p>
    <w:p w:rsidR="00BA0CC3" w:rsidRPr="00844DD9" w:rsidRDefault="00BA0CC3" w:rsidP="005D01B4">
      <w:pPr>
        <w:pStyle w:val="Textoindependiente"/>
        <w:ind w:firstLine="708"/>
        <w:rPr>
          <w:rFonts w:ascii="Calibri" w:hAnsi="Calibri"/>
          <w:sz w:val="26"/>
          <w:szCs w:val="27"/>
        </w:rPr>
      </w:pPr>
      <w:r w:rsidRPr="00844DD9">
        <w:rPr>
          <w:rFonts w:ascii="Calibri" w:hAnsi="Calibri" w:cs="Arial"/>
          <w:b/>
          <w:bCs/>
          <w:i/>
          <w:iCs/>
          <w:sz w:val="26"/>
          <w:szCs w:val="27"/>
        </w:rPr>
        <w:t>TERCERO</w:t>
      </w:r>
      <w:r w:rsidRPr="00844DD9">
        <w:rPr>
          <w:rFonts w:ascii="Calibri" w:hAnsi="Calibri" w:cs="Arial"/>
          <w:b/>
          <w:bCs/>
          <w:sz w:val="26"/>
          <w:szCs w:val="27"/>
        </w:rPr>
        <w:t xml:space="preserve">.- </w:t>
      </w:r>
      <w:r w:rsidRPr="00844DD9">
        <w:rPr>
          <w:rFonts w:ascii="Calibri" w:hAnsi="Calibri"/>
          <w:sz w:val="26"/>
          <w:szCs w:val="27"/>
        </w:rPr>
        <w:t xml:space="preserve">Por acuerdo de fecha </w:t>
      </w:r>
      <w:r w:rsidR="00BA562C" w:rsidRPr="00844DD9">
        <w:rPr>
          <w:rFonts w:ascii="Calibri" w:hAnsi="Calibri"/>
          <w:sz w:val="26"/>
          <w:szCs w:val="27"/>
        </w:rPr>
        <w:t>29</w:t>
      </w:r>
      <w:r w:rsidRPr="00844DD9">
        <w:rPr>
          <w:rFonts w:ascii="Calibri" w:hAnsi="Calibri"/>
          <w:sz w:val="26"/>
          <w:szCs w:val="27"/>
        </w:rPr>
        <w:t xml:space="preserve"> </w:t>
      </w:r>
      <w:r w:rsidR="00BA562C" w:rsidRPr="00844DD9">
        <w:rPr>
          <w:rFonts w:ascii="Calibri" w:hAnsi="Calibri"/>
          <w:sz w:val="26"/>
          <w:szCs w:val="27"/>
        </w:rPr>
        <w:t>veintinueve</w:t>
      </w:r>
      <w:r w:rsidRPr="00844DD9">
        <w:rPr>
          <w:rFonts w:ascii="Calibri" w:hAnsi="Calibri"/>
          <w:sz w:val="26"/>
          <w:szCs w:val="27"/>
        </w:rPr>
        <w:t xml:space="preserve"> de </w:t>
      </w:r>
      <w:r w:rsidR="00BA562C" w:rsidRPr="00844DD9">
        <w:rPr>
          <w:rFonts w:ascii="Calibri" w:hAnsi="Calibri"/>
          <w:sz w:val="26"/>
          <w:szCs w:val="27"/>
        </w:rPr>
        <w:t>n</w:t>
      </w:r>
      <w:r w:rsidRPr="00844DD9">
        <w:rPr>
          <w:rFonts w:ascii="Calibri" w:hAnsi="Calibri"/>
          <w:sz w:val="26"/>
          <w:szCs w:val="27"/>
        </w:rPr>
        <w:t>o</w:t>
      </w:r>
      <w:r w:rsidR="00BA562C" w:rsidRPr="00844DD9">
        <w:rPr>
          <w:rFonts w:ascii="Calibri" w:hAnsi="Calibri"/>
          <w:sz w:val="26"/>
          <w:szCs w:val="27"/>
        </w:rPr>
        <w:t>viem</w:t>
      </w:r>
      <w:r w:rsidRPr="00844DD9">
        <w:rPr>
          <w:rFonts w:ascii="Calibri" w:hAnsi="Calibri"/>
          <w:sz w:val="26"/>
          <w:szCs w:val="27"/>
        </w:rPr>
        <w:t>bre de</w:t>
      </w:r>
      <w:r w:rsidR="00BA562C" w:rsidRPr="00844DD9">
        <w:rPr>
          <w:rFonts w:ascii="Calibri" w:hAnsi="Calibri"/>
          <w:sz w:val="26"/>
          <w:szCs w:val="27"/>
        </w:rPr>
        <w:t xml:space="preserve"> </w:t>
      </w:r>
      <w:r w:rsidR="009C7EFF" w:rsidRPr="00844DD9">
        <w:rPr>
          <w:rFonts w:ascii="Calibri" w:hAnsi="Calibri"/>
          <w:sz w:val="26"/>
          <w:szCs w:val="27"/>
        </w:rPr>
        <w:t>2016 dos mil dieciséis</w:t>
      </w:r>
      <w:r w:rsidRPr="00844DD9">
        <w:rPr>
          <w:rFonts w:ascii="Calibri" w:hAnsi="Calibri"/>
          <w:sz w:val="26"/>
          <w:szCs w:val="27"/>
        </w:rPr>
        <w:t>, se tuvo a la autoridad</w:t>
      </w:r>
      <w:r w:rsidR="00BA562C" w:rsidRPr="00844DD9">
        <w:rPr>
          <w:rFonts w:ascii="Calibri" w:hAnsi="Calibri"/>
          <w:sz w:val="26"/>
          <w:szCs w:val="27"/>
        </w:rPr>
        <w:t xml:space="preserve"> demandad</w:t>
      </w:r>
      <w:r w:rsidR="009C7EFF" w:rsidRPr="00844DD9">
        <w:rPr>
          <w:rFonts w:ascii="Calibri" w:hAnsi="Calibri"/>
          <w:sz w:val="26"/>
          <w:szCs w:val="27"/>
        </w:rPr>
        <w:t>a</w:t>
      </w:r>
      <w:r w:rsidRPr="00844DD9">
        <w:rPr>
          <w:rFonts w:ascii="Calibri" w:hAnsi="Calibri"/>
          <w:sz w:val="26"/>
          <w:szCs w:val="27"/>
        </w:rPr>
        <w:t>, por contestando</w:t>
      </w:r>
      <w:r w:rsidR="009C7EFF" w:rsidRPr="00844DD9">
        <w:rPr>
          <w:rFonts w:ascii="Calibri" w:hAnsi="Calibri"/>
          <w:sz w:val="26"/>
          <w:szCs w:val="27"/>
        </w:rPr>
        <w:t>,</w:t>
      </w:r>
      <w:r w:rsidRPr="00844DD9">
        <w:rPr>
          <w:rFonts w:ascii="Calibri" w:hAnsi="Calibri"/>
          <w:sz w:val="26"/>
          <w:szCs w:val="27"/>
        </w:rPr>
        <w:t xml:space="preserve"> en tiempo y forma legal</w:t>
      </w:r>
      <w:r w:rsidR="009C7EFF" w:rsidRPr="00844DD9">
        <w:rPr>
          <w:rFonts w:ascii="Calibri" w:hAnsi="Calibri"/>
          <w:sz w:val="26"/>
          <w:szCs w:val="27"/>
        </w:rPr>
        <w:t>,</w:t>
      </w:r>
      <w:r w:rsidRPr="00844DD9">
        <w:rPr>
          <w:rFonts w:ascii="Calibri" w:hAnsi="Calibri"/>
          <w:sz w:val="26"/>
          <w:szCs w:val="27"/>
        </w:rPr>
        <w:t xml:space="preserve"> la demanda interpuesta en su contra; teniéndole por ofrecidas y admitidas como pruebas de su parte, la documental admitida a la parte actora, así como las anexas a su escrito de contestación (visible</w:t>
      </w:r>
      <w:r w:rsidR="00BA562C" w:rsidRPr="00844DD9">
        <w:rPr>
          <w:rFonts w:ascii="Calibri" w:hAnsi="Calibri"/>
          <w:sz w:val="26"/>
          <w:szCs w:val="27"/>
        </w:rPr>
        <w:t xml:space="preserve">s </w:t>
      </w:r>
      <w:r w:rsidRPr="00844DD9">
        <w:rPr>
          <w:rFonts w:ascii="Calibri" w:hAnsi="Calibri"/>
          <w:sz w:val="26"/>
          <w:szCs w:val="27"/>
        </w:rPr>
        <w:t>a foja</w:t>
      </w:r>
      <w:r w:rsidR="00BA562C" w:rsidRPr="00844DD9">
        <w:rPr>
          <w:rFonts w:ascii="Calibri" w:hAnsi="Calibri"/>
          <w:sz w:val="26"/>
          <w:szCs w:val="27"/>
        </w:rPr>
        <w:t>s</w:t>
      </w:r>
      <w:r w:rsidRPr="00844DD9">
        <w:rPr>
          <w:rFonts w:ascii="Calibri" w:hAnsi="Calibri"/>
          <w:sz w:val="26"/>
          <w:szCs w:val="27"/>
        </w:rPr>
        <w:t xml:space="preserve"> 48 cuarenta y ocho</w:t>
      </w:r>
      <w:r w:rsidR="00BA562C" w:rsidRPr="00844DD9">
        <w:rPr>
          <w:rFonts w:ascii="Calibri" w:hAnsi="Calibri"/>
          <w:sz w:val="26"/>
          <w:szCs w:val="27"/>
        </w:rPr>
        <w:t xml:space="preserve"> a la 59 cincuenta y nueve</w:t>
      </w:r>
      <w:r w:rsidRPr="00844DD9">
        <w:rPr>
          <w:rFonts w:ascii="Calibri" w:hAnsi="Calibri"/>
          <w:sz w:val="26"/>
          <w:szCs w:val="27"/>
        </w:rPr>
        <w:t xml:space="preserve">; pruebas que se tuvieron desde ese momento por desahogadas; y, la </w:t>
      </w:r>
      <w:proofErr w:type="spellStart"/>
      <w:r w:rsidRPr="00844DD9">
        <w:rPr>
          <w:rFonts w:ascii="Calibri" w:hAnsi="Calibri"/>
          <w:sz w:val="26"/>
          <w:szCs w:val="27"/>
        </w:rPr>
        <w:t>presuncional</w:t>
      </w:r>
      <w:proofErr w:type="spellEnd"/>
      <w:r w:rsidRPr="00844DD9">
        <w:rPr>
          <w:rFonts w:ascii="Calibri" w:hAnsi="Calibri"/>
          <w:sz w:val="26"/>
          <w:szCs w:val="27"/>
        </w:rPr>
        <w:t xml:space="preserve"> en su doble aspecto, en lo que beneficie al oferente. . . . . . . . . .</w:t>
      </w:r>
      <w:r w:rsidR="00BA562C" w:rsidRPr="00844DD9">
        <w:rPr>
          <w:rFonts w:ascii="Calibri" w:hAnsi="Calibri"/>
          <w:sz w:val="26"/>
          <w:szCs w:val="27"/>
        </w:rPr>
        <w:t xml:space="preserve"> . . . .</w:t>
      </w:r>
      <w:r w:rsidRPr="00844DD9">
        <w:rPr>
          <w:rFonts w:ascii="Calibri" w:hAnsi="Calibri"/>
          <w:sz w:val="26"/>
          <w:szCs w:val="27"/>
        </w:rPr>
        <w:t xml:space="preserve"> </w:t>
      </w:r>
      <w:r w:rsidR="005D01B4" w:rsidRPr="00844DD9">
        <w:rPr>
          <w:rFonts w:ascii="Calibri" w:hAnsi="Calibri"/>
          <w:sz w:val="26"/>
          <w:szCs w:val="27"/>
        </w:rPr>
        <w:t xml:space="preserve">. . . . . . . . . . . . . . . . . . . . . . . . . . . . . . . . . . . . . . . . . . . . . . . . </w:t>
      </w:r>
    </w:p>
    <w:p w:rsidR="005D01B4" w:rsidRPr="00844DD9" w:rsidRDefault="005D01B4" w:rsidP="005D01B4">
      <w:pPr>
        <w:pStyle w:val="Textoindependiente"/>
        <w:ind w:firstLine="708"/>
        <w:rPr>
          <w:rFonts w:ascii="Calibri" w:hAnsi="Calibri"/>
          <w:sz w:val="26"/>
          <w:szCs w:val="27"/>
        </w:rPr>
      </w:pPr>
    </w:p>
    <w:p w:rsidR="00BA562C" w:rsidRPr="00844DD9" w:rsidRDefault="00BA562C" w:rsidP="00BA0CC3">
      <w:pPr>
        <w:pStyle w:val="Textoindependiente"/>
        <w:rPr>
          <w:rFonts w:ascii="Calibri" w:hAnsi="Calibri"/>
          <w:sz w:val="26"/>
          <w:szCs w:val="27"/>
        </w:rPr>
      </w:pPr>
      <w:r w:rsidRPr="00844DD9">
        <w:rPr>
          <w:rFonts w:ascii="Calibri" w:hAnsi="Calibri"/>
          <w:sz w:val="26"/>
          <w:szCs w:val="27"/>
        </w:rPr>
        <w:tab/>
        <w:t>Requiriéndose la presentación de la</w:t>
      </w:r>
      <w:r w:rsidR="005D01B4" w:rsidRPr="00844DD9">
        <w:rPr>
          <w:rFonts w:ascii="Calibri" w:hAnsi="Calibri"/>
          <w:sz w:val="26"/>
          <w:szCs w:val="27"/>
        </w:rPr>
        <w:t>s copias certificadas ofrecidas;</w:t>
      </w:r>
      <w:r w:rsidRPr="00844DD9">
        <w:rPr>
          <w:rFonts w:ascii="Calibri" w:hAnsi="Calibri"/>
          <w:sz w:val="26"/>
          <w:szCs w:val="27"/>
        </w:rPr>
        <w:t xml:space="preserve"> las que sí presentó el autorizado de la autoridad demandada, el día 7 siete de diciembre del año 2016 dos mil dieciséis. . . . . . . . . . . . . . . . . . . . . . . . . . . . . . . . . . . . . . . . . . . . </w:t>
      </w:r>
    </w:p>
    <w:p w:rsidR="00BA562C" w:rsidRPr="00844DD9" w:rsidRDefault="00BA562C" w:rsidP="00BA0CC3">
      <w:pPr>
        <w:pStyle w:val="Textoindependiente"/>
        <w:rPr>
          <w:rFonts w:ascii="Calibri" w:hAnsi="Calibri"/>
          <w:sz w:val="26"/>
          <w:szCs w:val="27"/>
        </w:rPr>
      </w:pPr>
    </w:p>
    <w:p w:rsidR="00923C43" w:rsidRPr="00844DD9" w:rsidRDefault="00923C43" w:rsidP="00BA0CC3">
      <w:pPr>
        <w:pStyle w:val="Textoindependiente"/>
        <w:rPr>
          <w:rFonts w:ascii="Calibri" w:hAnsi="Calibri"/>
          <w:bCs/>
          <w:sz w:val="26"/>
          <w:szCs w:val="27"/>
        </w:rPr>
      </w:pPr>
      <w:r w:rsidRPr="00844DD9">
        <w:rPr>
          <w:rFonts w:ascii="Calibri" w:hAnsi="Calibri"/>
          <w:sz w:val="26"/>
          <w:szCs w:val="27"/>
        </w:rPr>
        <w:tab/>
      </w:r>
      <w:r w:rsidRPr="00844DD9">
        <w:rPr>
          <w:rFonts w:ascii="Calibri" w:hAnsi="Calibri"/>
          <w:b/>
          <w:i/>
          <w:sz w:val="26"/>
          <w:szCs w:val="27"/>
        </w:rPr>
        <w:t xml:space="preserve">CUARTO.- </w:t>
      </w:r>
      <w:r w:rsidRPr="00844DD9">
        <w:rPr>
          <w:rFonts w:ascii="Calibri" w:hAnsi="Calibri"/>
          <w:sz w:val="26"/>
          <w:szCs w:val="27"/>
        </w:rPr>
        <w:t xml:space="preserve">Por auto del 9 nueve de diciembre del año 2016 dos mil dieciséis, se tuvo a la parte demandada por dando cumplimiento al requerimiento formulado y se admitieron las documentales presentadas, consistentes en copias certificadas del oficio número TML/DGI/16495/2016, acta de notificación y actas circunstanciadas descritas, las que </w:t>
      </w:r>
      <w:r w:rsidR="007C1DD9" w:rsidRPr="00844DD9">
        <w:rPr>
          <w:rFonts w:ascii="Calibri" w:hAnsi="Calibri"/>
          <w:sz w:val="26"/>
          <w:szCs w:val="27"/>
        </w:rPr>
        <w:t xml:space="preserve">se tuvieron por desahogadas desde ese momento. </w:t>
      </w:r>
      <w:r w:rsidR="007C1DD9" w:rsidRPr="00844DD9">
        <w:rPr>
          <w:rFonts w:ascii="Calibri" w:hAnsi="Calibri"/>
          <w:bCs/>
          <w:sz w:val="26"/>
          <w:szCs w:val="27"/>
        </w:rPr>
        <w:t xml:space="preserve">. . . . . . . . . . . . . . . . . . . . . . . . . . . . . . . . . . . . . . . . . . . . . . . . . . . . . . . . . . . . </w:t>
      </w:r>
    </w:p>
    <w:p w:rsidR="007C1DD9" w:rsidRPr="00844DD9" w:rsidRDefault="007C1DD9" w:rsidP="00BA0CC3">
      <w:pPr>
        <w:pStyle w:val="Textoindependiente"/>
        <w:rPr>
          <w:rFonts w:ascii="Calibri" w:hAnsi="Calibri"/>
          <w:sz w:val="26"/>
          <w:szCs w:val="27"/>
        </w:rPr>
      </w:pPr>
    </w:p>
    <w:p w:rsidR="00BA0CC3" w:rsidRPr="00844DD9" w:rsidRDefault="00BA0CC3" w:rsidP="00BA0CC3">
      <w:pPr>
        <w:pStyle w:val="Textoindependiente"/>
        <w:ind w:firstLine="708"/>
        <w:rPr>
          <w:rFonts w:ascii="Calibri" w:hAnsi="Calibri" w:cs="Arial"/>
          <w:sz w:val="26"/>
          <w:szCs w:val="27"/>
        </w:rPr>
      </w:pPr>
      <w:r w:rsidRPr="00844DD9">
        <w:rPr>
          <w:rFonts w:ascii="Calibri" w:hAnsi="Calibri"/>
          <w:sz w:val="26"/>
          <w:szCs w:val="27"/>
        </w:rPr>
        <w:t xml:space="preserve">De este modo, al no existir pruebas pendientes de desahogo y por ser el momento procesal oportuno, se citó a las partes a la </w:t>
      </w:r>
      <w:r w:rsidRPr="00844DD9">
        <w:rPr>
          <w:rFonts w:ascii="Calibri" w:hAnsi="Calibri"/>
          <w:b/>
          <w:sz w:val="26"/>
          <w:szCs w:val="27"/>
        </w:rPr>
        <w:t>Audiencia de Alegatos</w:t>
      </w:r>
      <w:r w:rsidRPr="00844DD9">
        <w:rPr>
          <w:rFonts w:ascii="Calibri" w:hAnsi="Calibri"/>
          <w:sz w:val="26"/>
          <w:szCs w:val="27"/>
        </w:rPr>
        <w:t xml:space="preserve">, a celebrarse el día </w:t>
      </w:r>
      <w:r w:rsidR="00B8365B" w:rsidRPr="00844DD9">
        <w:rPr>
          <w:rFonts w:ascii="Calibri" w:hAnsi="Calibri"/>
          <w:b/>
          <w:sz w:val="26"/>
          <w:szCs w:val="27"/>
        </w:rPr>
        <w:t>1</w:t>
      </w:r>
      <w:r w:rsidR="00B8365B" w:rsidRPr="00844DD9">
        <w:rPr>
          <w:rFonts w:ascii="Calibri" w:hAnsi="Calibri"/>
          <w:sz w:val="26"/>
          <w:szCs w:val="27"/>
        </w:rPr>
        <w:t xml:space="preserve"> uno de </w:t>
      </w:r>
      <w:r w:rsidR="00B8365B" w:rsidRPr="00844DD9">
        <w:rPr>
          <w:rFonts w:ascii="Calibri" w:hAnsi="Calibri"/>
          <w:b/>
          <w:sz w:val="26"/>
          <w:szCs w:val="27"/>
        </w:rPr>
        <w:t>febrero</w:t>
      </w:r>
      <w:r w:rsidRPr="00844DD9">
        <w:rPr>
          <w:rFonts w:ascii="Calibri" w:hAnsi="Calibri"/>
          <w:sz w:val="26"/>
          <w:szCs w:val="27"/>
        </w:rPr>
        <w:t xml:space="preserve"> del año </w:t>
      </w:r>
      <w:r w:rsidRPr="00844DD9">
        <w:rPr>
          <w:rFonts w:ascii="Calibri" w:hAnsi="Calibri"/>
          <w:b/>
          <w:sz w:val="26"/>
          <w:szCs w:val="27"/>
        </w:rPr>
        <w:t>201</w:t>
      </w:r>
      <w:r w:rsidR="00B8365B" w:rsidRPr="00844DD9">
        <w:rPr>
          <w:rFonts w:ascii="Calibri" w:hAnsi="Calibri"/>
          <w:b/>
          <w:sz w:val="26"/>
          <w:szCs w:val="27"/>
        </w:rPr>
        <w:t>7</w:t>
      </w:r>
      <w:r w:rsidRPr="00844DD9">
        <w:rPr>
          <w:rFonts w:ascii="Calibri" w:hAnsi="Calibri"/>
          <w:b/>
          <w:sz w:val="26"/>
          <w:szCs w:val="27"/>
        </w:rPr>
        <w:t xml:space="preserve"> </w:t>
      </w:r>
      <w:r w:rsidRPr="00844DD9">
        <w:rPr>
          <w:rFonts w:ascii="Calibri" w:hAnsi="Calibri"/>
          <w:sz w:val="26"/>
          <w:szCs w:val="27"/>
        </w:rPr>
        <w:t>dos mil dieci</w:t>
      </w:r>
      <w:r w:rsidR="00B8365B" w:rsidRPr="00844DD9">
        <w:rPr>
          <w:rFonts w:ascii="Calibri" w:hAnsi="Calibri"/>
          <w:sz w:val="26"/>
          <w:szCs w:val="27"/>
        </w:rPr>
        <w:t>siete</w:t>
      </w:r>
      <w:r w:rsidRPr="00844DD9">
        <w:rPr>
          <w:rFonts w:ascii="Calibri" w:hAnsi="Calibri"/>
          <w:sz w:val="26"/>
          <w:szCs w:val="27"/>
        </w:rPr>
        <w:t xml:space="preserve">, a las </w:t>
      </w:r>
      <w:r w:rsidRPr="00844DD9">
        <w:rPr>
          <w:rFonts w:ascii="Calibri" w:hAnsi="Calibri"/>
          <w:b/>
          <w:sz w:val="26"/>
          <w:szCs w:val="27"/>
        </w:rPr>
        <w:t>1</w:t>
      </w:r>
      <w:r w:rsidR="00B8365B" w:rsidRPr="00844DD9">
        <w:rPr>
          <w:rFonts w:ascii="Calibri" w:hAnsi="Calibri"/>
          <w:b/>
          <w:sz w:val="26"/>
          <w:szCs w:val="27"/>
        </w:rPr>
        <w:t>0</w:t>
      </w:r>
      <w:r w:rsidRPr="00844DD9">
        <w:rPr>
          <w:rFonts w:ascii="Calibri" w:hAnsi="Calibri"/>
          <w:b/>
          <w:sz w:val="26"/>
          <w:szCs w:val="27"/>
        </w:rPr>
        <w:t>:</w:t>
      </w:r>
      <w:r w:rsidR="00B8365B" w:rsidRPr="00844DD9">
        <w:rPr>
          <w:rFonts w:ascii="Calibri" w:hAnsi="Calibri"/>
          <w:b/>
          <w:sz w:val="26"/>
          <w:szCs w:val="27"/>
        </w:rPr>
        <w:t>3</w:t>
      </w:r>
      <w:r w:rsidRPr="00844DD9">
        <w:rPr>
          <w:rFonts w:ascii="Calibri" w:hAnsi="Calibri"/>
          <w:b/>
          <w:sz w:val="26"/>
          <w:szCs w:val="27"/>
        </w:rPr>
        <w:t>0</w:t>
      </w:r>
      <w:r w:rsidRPr="00844DD9">
        <w:rPr>
          <w:rFonts w:ascii="Calibri" w:hAnsi="Calibri"/>
          <w:sz w:val="26"/>
          <w:szCs w:val="27"/>
        </w:rPr>
        <w:t xml:space="preserve"> </w:t>
      </w:r>
      <w:r w:rsidR="00B8365B" w:rsidRPr="00844DD9">
        <w:rPr>
          <w:rFonts w:ascii="Calibri" w:hAnsi="Calibri"/>
          <w:sz w:val="26"/>
          <w:szCs w:val="27"/>
        </w:rPr>
        <w:t>diez</w:t>
      </w:r>
      <w:r w:rsidRPr="00844DD9">
        <w:rPr>
          <w:rFonts w:ascii="Calibri" w:hAnsi="Calibri"/>
          <w:sz w:val="26"/>
          <w:szCs w:val="27"/>
        </w:rPr>
        <w:t xml:space="preserve"> horas</w:t>
      </w:r>
      <w:r w:rsidR="00B8365B" w:rsidRPr="00844DD9">
        <w:rPr>
          <w:rFonts w:ascii="Calibri" w:hAnsi="Calibri"/>
          <w:sz w:val="26"/>
          <w:szCs w:val="27"/>
        </w:rPr>
        <w:t xml:space="preserve"> con treinta minutos</w:t>
      </w:r>
      <w:r w:rsidRPr="00844DD9">
        <w:rPr>
          <w:rFonts w:ascii="Calibri" w:hAnsi="Calibri"/>
          <w:sz w:val="26"/>
          <w:szCs w:val="27"/>
        </w:rPr>
        <w:t xml:space="preserve">, en el recinto de este Juzgado. . . . . . . . . . . </w:t>
      </w:r>
      <w:r w:rsidR="00B8365B" w:rsidRPr="00844DD9">
        <w:rPr>
          <w:rFonts w:ascii="Calibri" w:hAnsi="Calibri"/>
          <w:sz w:val="26"/>
          <w:szCs w:val="27"/>
        </w:rPr>
        <w:t xml:space="preserve">. . . . . . . . . . . </w:t>
      </w:r>
    </w:p>
    <w:p w:rsidR="00BA0CC3" w:rsidRPr="00844DD9" w:rsidRDefault="00BA0CC3" w:rsidP="00BA0CC3">
      <w:pPr>
        <w:jc w:val="both"/>
        <w:rPr>
          <w:rFonts w:ascii="Calibri" w:hAnsi="Calibri"/>
          <w:b/>
          <w:bCs/>
          <w:i/>
          <w:iCs/>
          <w:sz w:val="26"/>
          <w:szCs w:val="27"/>
          <w:lang w:val="es-MX"/>
        </w:rPr>
      </w:pPr>
    </w:p>
    <w:p w:rsidR="00BA0CC3" w:rsidRPr="00844DD9" w:rsidRDefault="0043762B" w:rsidP="00BA0CC3">
      <w:pPr>
        <w:ind w:firstLine="708"/>
        <w:jc w:val="both"/>
        <w:rPr>
          <w:rFonts w:ascii="Calibri" w:hAnsi="Calibri"/>
          <w:sz w:val="26"/>
          <w:szCs w:val="27"/>
        </w:rPr>
      </w:pPr>
      <w:r w:rsidRPr="00844DD9">
        <w:rPr>
          <w:rFonts w:ascii="Calibri" w:hAnsi="Calibri"/>
          <w:b/>
          <w:bCs/>
          <w:i/>
          <w:iCs/>
          <w:sz w:val="26"/>
          <w:lang w:val="es-MX"/>
        </w:rPr>
        <w:t>Q</w:t>
      </w:r>
      <w:r w:rsidR="00BA0CC3" w:rsidRPr="00844DD9">
        <w:rPr>
          <w:rFonts w:ascii="Calibri" w:hAnsi="Calibri"/>
          <w:b/>
          <w:bCs/>
          <w:i/>
          <w:iCs/>
          <w:sz w:val="26"/>
          <w:lang w:val="es-MX"/>
        </w:rPr>
        <w:t>U</w:t>
      </w:r>
      <w:r w:rsidRPr="00844DD9">
        <w:rPr>
          <w:rFonts w:ascii="Calibri" w:hAnsi="Calibri"/>
          <w:b/>
          <w:bCs/>
          <w:i/>
          <w:iCs/>
          <w:sz w:val="26"/>
          <w:lang w:val="es-MX"/>
        </w:rPr>
        <w:t>IN</w:t>
      </w:r>
      <w:r w:rsidR="00BA0CC3" w:rsidRPr="00844DD9">
        <w:rPr>
          <w:rFonts w:ascii="Calibri" w:hAnsi="Calibri"/>
          <w:b/>
          <w:bCs/>
          <w:i/>
          <w:iCs/>
          <w:sz w:val="26"/>
          <w:lang w:val="es-MX"/>
        </w:rPr>
        <w:t>T</w:t>
      </w:r>
      <w:r w:rsidR="00BA0CC3" w:rsidRPr="00844DD9">
        <w:rPr>
          <w:rFonts w:ascii="Calibri" w:hAnsi="Calibri"/>
          <w:b/>
          <w:bCs/>
          <w:i/>
          <w:iCs/>
          <w:sz w:val="26"/>
        </w:rPr>
        <w:t>O.-</w:t>
      </w:r>
      <w:r w:rsidR="00BA0CC3" w:rsidRPr="00844DD9">
        <w:rPr>
          <w:rFonts w:ascii="Calibri" w:hAnsi="Calibri"/>
          <w:sz w:val="26"/>
        </w:rPr>
        <w:t xml:space="preserve"> En la fecha y hora señaladas en el resultando anterior, </w:t>
      </w:r>
      <w:r w:rsidR="00BA0CC3" w:rsidRPr="00844DD9">
        <w:rPr>
          <w:rFonts w:ascii="Calibri" w:hAnsi="Calibri" w:cs="Arial"/>
          <w:sz w:val="26"/>
        </w:rPr>
        <w:t xml:space="preserve">se llevó a cabo la audiencia de alegatos en la que, una vez declarada abierta y sin la asistencia de las partes, se hizo constar que </w:t>
      </w:r>
      <w:r w:rsidR="00323A4F" w:rsidRPr="00844DD9">
        <w:rPr>
          <w:rFonts w:ascii="Calibri" w:hAnsi="Calibri" w:cs="Arial"/>
          <w:sz w:val="26"/>
        </w:rPr>
        <w:t xml:space="preserve">ninguna de las partes </w:t>
      </w:r>
      <w:r w:rsidR="00BA0CC3" w:rsidRPr="00844DD9">
        <w:rPr>
          <w:rFonts w:ascii="Calibri" w:hAnsi="Calibri" w:cs="Arial"/>
          <w:sz w:val="26"/>
        </w:rPr>
        <w:t>formuló alegatos</w:t>
      </w:r>
      <w:r w:rsidR="00323A4F" w:rsidRPr="00844DD9">
        <w:rPr>
          <w:rFonts w:ascii="Calibri" w:hAnsi="Calibri" w:cs="Arial"/>
          <w:sz w:val="26"/>
        </w:rPr>
        <w:t xml:space="preserve"> por escrito</w:t>
      </w:r>
      <w:r w:rsidR="00BA0CC3" w:rsidRPr="00844DD9">
        <w:rPr>
          <w:rFonts w:ascii="Calibri" w:hAnsi="Calibri" w:cs="Arial"/>
          <w:sz w:val="26"/>
        </w:rPr>
        <w:t>; por lo que se turnaron los autos para el dictado de la sentencia que en derecho procediera</w:t>
      </w:r>
      <w:r w:rsidR="00BA0CC3" w:rsidRPr="00844DD9">
        <w:rPr>
          <w:rFonts w:ascii="Calibri" w:hAnsi="Calibri" w:cs="Arial"/>
          <w:sz w:val="26"/>
          <w:szCs w:val="27"/>
        </w:rPr>
        <w:t>. . .</w:t>
      </w:r>
      <w:r w:rsidR="00BA0CC3" w:rsidRPr="00844DD9">
        <w:rPr>
          <w:rFonts w:ascii="Calibri" w:hAnsi="Calibri"/>
          <w:sz w:val="26"/>
          <w:szCs w:val="27"/>
        </w:rPr>
        <w:t xml:space="preserve"> . . . . . . . . . . . . . . . . . . . . . . . . . . . . . . . . . . . . . . . . . . . . </w:t>
      </w:r>
      <w:r w:rsidR="00323A4F" w:rsidRPr="00844DD9">
        <w:rPr>
          <w:rFonts w:ascii="Calibri" w:hAnsi="Calibri"/>
          <w:sz w:val="26"/>
          <w:szCs w:val="27"/>
        </w:rPr>
        <w:t xml:space="preserve">. . . . . . </w:t>
      </w:r>
    </w:p>
    <w:p w:rsidR="00BA0CC3" w:rsidRPr="00844DD9" w:rsidRDefault="00BA0CC3" w:rsidP="00BA0CC3">
      <w:pPr>
        <w:jc w:val="both"/>
        <w:rPr>
          <w:rFonts w:ascii="Calibri" w:hAnsi="Calibri" w:cs="Arial"/>
          <w:sz w:val="26"/>
          <w:szCs w:val="26"/>
        </w:rPr>
      </w:pPr>
    </w:p>
    <w:p w:rsidR="00BA0CC3" w:rsidRPr="00844DD9" w:rsidRDefault="00BA0CC3" w:rsidP="00BA0CC3">
      <w:pPr>
        <w:pStyle w:val="Textoindependiente"/>
        <w:ind w:firstLine="708"/>
        <w:jc w:val="center"/>
        <w:rPr>
          <w:rFonts w:ascii="Calibri" w:hAnsi="Calibri" w:cs="Arial"/>
          <w:b/>
          <w:bCs/>
          <w:i/>
          <w:iCs/>
          <w:sz w:val="26"/>
          <w:szCs w:val="27"/>
        </w:rPr>
      </w:pPr>
      <w:r w:rsidRPr="00844DD9">
        <w:rPr>
          <w:rFonts w:ascii="Calibri" w:hAnsi="Calibri" w:cs="Arial"/>
          <w:b/>
          <w:bCs/>
          <w:i/>
          <w:iCs/>
          <w:sz w:val="26"/>
          <w:szCs w:val="27"/>
        </w:rPr>
        <w:t xml:space="preserve">C O N S I D E R A N D </w:t>
      </w:r>
      <w:proofErr w:type="gramStart"/>
      <w:r w:rsidRPr="00844DD9">
        <w:rPr>
          <w:rFonts w:ascii="Calibri" w:hAnsi="Calibri" w:cs="Arial"/>
          <w:b/>
          <w:bCs/>
          <w:i/>
          <w:iCs/>
          <w:sz w:val="26"/>
          <w:szCs w:val="27"/>
        </w:rPr>
        <w:t>O :</w:t>
      </w:r>
      <w:proofErr w:type="gramEnd"/>
    </w:p>
    <w:p w:rsidR="00BA0CC3" w:rsidRPr="00844DD9" w:rsidRDefault="00BA0CC3" w:rsidP="00BA0CC3">
      <w:pPr>
        <w:pStyle w:val="Textoindependiente"/>
        <w:ind w:firstLine="708"/>
        <w:jc w:val="center"/>
        <w:rPr>
          <w:rFonts w:ascii="Calibri" w:hAnsi="Calibri" w:cs="Arial"/>
          <w:b/>
          <w:bCs/>
          <w:sz w:val="22"/>
          <w:szCs w:val="27"/>
        </w:rPr>
      </w:pPr>
    </w:p>
    <w:p w:rsidR="00BA0CC3" w:rsidRPr="00844DD9" w:rsidRDefault="00BA0CC3" w:rsidP="00BA0CC3">
      <w:pPr>
        <w:pStyle w:val="Textoindependiente"/>
        <w:ind w:firstLine="708"/>
        <w:rPr>
          <w:rFonts w:ascii="Calibri" w:hAnsi="Calibri" w:cs="Arial"/>
          <w:sz w:val="26"/>
          <w:szCs w:val="27"/>
        </w:rPr>
      </w:pPr>
      <w:r w:rsidRPr="00844DD9">
        <w:rPr>
          <w:rFonts w:ascii="Calibri" w:hAnsi="Calibri" w:cs="Arial"/>
          <w:b/>
          <w:bCs/>
          <w:i/>
          <w:iCs/>
          <w:sz w:val="26"/>
          <w:szCs w:val="27"/>
        </w:rPr>
        <w:t>PRIMERO</w:t>
      </w:r>
      <w:r w:rsidRPr="00844DD9">
        <w:rPr>
          <w:rFonts w:ascii="Calibri" w:hAnsi="Calibri" w:cs="Arial"/>
          <w:b/>
          <w:bCs/>
          <w:sz w:val="26"/>
          <w:szCs w:val="27"/>
        </w:rPr>
        <w:t xml:space="preserve">.- </w:t>
      </w:r>
      <w:r w:rsidRPr="00844DD9">
        <w:rPr>
          <w:rFonts w:ascii="Calibri" w:hAnsi="Calibri" w:cs="Arial"/>
          <w:sz w:val="26"/>
          <w:szCs w:val="27"/>
        </w:rPr>
        <w:t xml:space="preserve">Este Juzgado Segundo Administrativo Municipal es competente para conocer y resolver este proceso administrativo </w:t>
      </w:r>
      <w:r w:rsidRPr="00844DD9">
        <w:rPr>
          <w:rFonts w:ascii="Calibri" w:hAnsi="Calibri" w:cs="Arial"/>
          <w:sz w:val="26"/>
        </w:rPr>
        <w:t xml:space="preserve">en base a lo previsto por los artículos 241, 243, párrafo segundo y 244 de la Ley Orgánica Municipal para el Estado de Guanajuato; y, </w:t>
      </w:r>
      <w:r w:rsidRPr="00844DD9">
        <w:rPr>
          <w:rFonts w:ascii="Calibri" w:hAnsi="Calibri" w:cs="Arial"/>
          <w:sz w:val="26"/>
          <w:szCs w:val="27"/>
        </w:rPr>
        <w:t>1, fracción II; y 3, párrafo segundo, del Código de Procedimiento y Justicia Administrativa para el Estado y los Municipios de Guanajuato; toda vez que se impugna un acto emitido y atribuido a la</w:t>
      </w:r>
      <w:r w:rsidR="000626B7" w:rsidRPr="00844DD9">
        <w:rPr>
          <w:rFonts w:ascii="Calibri" w:hAnsi="Calibri" w:cs="Arial"/>
          <w:sz w:val="26"/>
          <w:szCs w:val="27"/>
        </w:rPr>
        <w:t xml:space="preserve"> Directora de Impuestos Inmobiliarios</w:t>
      </w:r>
      <w:r w:rsidRPr="00844DD9">
        <w:rPr>
          <w:rFonts w:ascii="Calibri" w:hAnsi="Calibri" w:cs="Arial"/>
          <w:sz w:val="26"/>
          <w:szCs w:val="27"/>
        </w:rPr>
        <w:t>, autoridad que forma parte de la administración pública municipal de León, Guanajuato. . . . . . . . . . . . . . . . . . . . . . . . .  . . . . . . . . . . . . . . . . . .</w:t>
      </w:r>
    </w:p>
    <w:p w:rsidR="00BA0CC3" w:rsidRPr="00844DD9" w:rsidRDefault="00BA0CC3" w:rsidP="00BA0CC3">
      <w:pPr>
        <w:pStyle w:val="Textoindependiente"/>
        <w:jc w:val="right"/>
        <w:rPr>
          <w:rFonts w:ascii="Calibri" w:hAnsi="Calibri" w:cs="Arial"/>
          <w:b/>
          <w:bCs/>
          <w:sz w:val="26"/>
          <w:szCs w:val="27"/>
        </w:rPr>
      </w:pPr>
    </w:p>
    <w:p w:rsidR="009D4AEC" w:rsidRPr="00844DD9" w:rsidRDefault="00BA0CC3" w:rsidP="009361A0">
      <w:pPr>
        <w:pStyle w:val="Textoindependiente"/>
        <w:ind w:firstLine="708"/>
        <w:rPr>
          <w:rFonts w:ascii="Calibri" w:hAnsi="Calibri" w:cs="Arial"/>
          <w:sz w:val="26"/>
          <w:szCs w:val="27"/>
        </w:rPr>
      </w:pPr>
      <w:r w:rsidRPr="00844DD9">
        <w:rPr>
          <w:rFonts w:ascii="Calibri" w:hAnsi="Calibri" w:cs="Arial"/>
          <w:b/>
          <w:bCs/>
          <w:i/>
          <w:iCs/>
          <w:sz w:val="26"/>
          <w:szCs w:val="27"/>
        </w:rPr>
        <w:t>SEGUNDO</w:t>
      </w:r>
      <w:r w:rsidRPr="00844DD9">
        <w:rPr>
          <w:rFonts w:ascii="Calibri" w:hAnsi="Calibri" w:cs="Arial"/>
          <w:b/>
          <w:bCs/>
          <w:sz w:val="26"/>
          <w:szCs w:val="27"/>
        </w:rPr>
        <w:t xml:space="preserve">.- </w:t>
      </w:r>
      <w:r w:rsidRPr="00844DD9">
        <w:rPr>
          <w:rFonts w:ascii="Calibri" w:hAnsi="Calibri" w:cs="Arial"/>
          <w:sz w:val="26"/>
          <w:szCs w:val="27"/>
        </w:rPr>
        <w:t xml:space="preserve">El presente proceso fue promovido oportunamente, toda vez que la demanda fue presentada dentro de los 30 treinta días hábiles siguientes a aquél en que </w:t>
      </w:r>
      <w:r w:rsidR="009D4AEC" w:rsidRPr="00844DD9">
        <w:rPr>
          <w:rFonts w:ascii="Calibri" w:hAnsi="Calibri" w:cs="Arial"/>
          <w:sz w:val="26"/>
          <w:szCs w:val="27"/>
        </w:rPr>
        <w:t>e</w:t>
      </w:r>
      <w:r w:rsidRPr="00844DD9">
        <w:rPr>
          <w:rFonts w:ascii="Calibri" w:hAnsi="Calibri" w:cs="Arial"/>
          <w:sz w:val="26"/>
          <w:szCs w:val="27"/>
        </w:rPr>
        <w:t>l actor manifestó tener conocimiento del acto impugnado; lo que</w:t>
      </w:r>
    </w:p>
    <w:p w:rsidR="009D4AEC" w:rsidRPr="00844DD9" w:rsidRDefault="009D4AEC" w:rsidP="009D4AEC">
      <w:pPr>
        <w:pStyle w:val="Textoindependiente"/>
        <w:ind w:firstLine="708"/>
        <w:jc w:val="right"/>
        <w:rPr>
          <w:rFonts w:ascii="Calibri" w:hAnsi="Calibri" w:cs="Arial"/>
          <w:b/>
          <w:sz w:val="26"/>
          <w:szCs w:val="27"/>
        </w:rPr>
      </w:pPr>
      <w:r w:rsidRPr="00844DD9">
        <w:rPr>
          <w:rFonts w:ascii="Calibri" w:hAnsi="Calibri" w:cs="Arial"/>
          <w:b/>
          <w:sz w:val="26"/>
          <w:szCs w:val="27"/>
        </w:rPr>
        <w:t>Expediente número 0940/2016-JN</w:t>
      </w:r>
    </w:p>
    <w:p w:rsidR="009D4AEC" w:rsidRPr="00844DD9" w:rsidRDefault="009D4AEC" w:rsidP="009D4AEC">
      <w:pPr>
        <w:pStyle w:val="Textoindependiente"/>
        <w:ind w:firstLine="708"/>
        <w:jc w:val="right"/>
        <w:rPr>
          <w:rFonts w:ascii="Calibri" w:hAnsi="Calibri" w:cs="Arial"/>
          <w:b/>
          <w:sz w:val="26"/>
          <w:szCs w:val="27"/>
        </w:rPr>
      </w:pPr>
    </w:p>
    <w:p w:rsidR="00BA0CC3" w:rsidRPr="00844DD9" w:rsidRDefault="00BA0CC3" w:rsidP="009D4AEC">
      <w:pPr>
        <w:pStyle w:val="Textoindependiente"/>
        <w:rPr>
          <w:rFonts w:ascii="Calibri" w:hAnsi="Calibri" w:cs="Arial"/>
          <w:sz w:val="26"/>
          <w:szCs w:val="27"/>
        </w:rPr>
      </w:pPr>
      <w:r w:rsidRPr="00844DD9">
        <w:rPr>
          <w:rFonts w:ascii="Calibri" w:hAnsi="Calibri" w:cs="Arial"/>
          <w:sz w:val="26"/>
          <w:szCs w:val="27"/>
        </w:rPr>
        <w:lastRenderedPageBreak/>
        <w:t xml:space="preserve"> </w:t>
      </w:r>
      <w:proofErr w:type="gramStart"/>
      <w:r w:rsidR="009D4AEC" w:rsidRPr="00844DD9">
        <w:rPr>
          <w:rFonts w:ascii="Calibri" w:hAnsi="Calibri" w:cs="Arial"/>
          <w:sz w:val="26"/>
          <w:szCs w:val="27"/>
        </w:rPr>
        <w:t>refirió</w:t>
      </w:r>
      <w:proofErr w:type="gramEnd"/>
      <w:r w:rsidR="009D4AEC" w:rsidRPr="00844DD9">
        <w:rPr>
          <w:rFonts w:ascii="Calibri" w:hAnsi="Calibri" w:cs="Arial"/>
          <w:sz w:val="26"/>
          <w:szCs w:val="27"/>
        </w:rPr>
        <w:t xml:space="preserve"> fue el día 21</w:t>
      </w:r>
      <w:r w:rsidRPr="00844DD9">
        <w:rPr>
          <w:rFonts w:ascii="Calibri" w:hAnsi="Calibri" w:cs="Arial"/>
          <w:sz w:val="26"/>
          <w:szCs w:val="27"/>
        </w:rPr>
        <w:t xml:space="preserve"> </w:t>
      </w:r>
      <w:r w:rsidR="009D4AEC" w:rsidRPr="00844DD9">
        <w:rPr>
          <w:rFonts w:ascii="Calibri" w:hAnsi="Calibri" w:cs="Arial"/>
          <w:sz w:val="26"/>
          <w:szCs w:val="27"/>
        </w:rPr>
        <w:t xml:space="preserve">veintiuno </w:t>
      </w:r>
      <w:r w:rsidRPr="00844DD9">
        <w:rPr>
          <w:rFonts w:ascii="Calibri" w:hAnsi="Calibri" w:cs="Arial"/>
          <w:sz w:val="26"/>
          <w:szCs w:val="27"/>
        </w:rPr>
        <w:t xml:space="preserve">de septiembre del año </w:t>
      </w:r>
      <w:r w:rsidR="009D4AEC" w:rsidRPr="00844DD9">
        <w:rPr>
          <w:rFonts w:ascii="Calibri" w:hAnsi="Calibri" w:cs="Arial"/>
          <w:sz w:val="26"/>
          <w:szCs w:val="27"/>
        </w:rPr>
        <w:t>2016 dos mil dieciséis</w:t>
      </w:r>
      <w:r w:rsidRPr="00844DD9">
        <w:rPr>
          <w:rFonts w:ascii="Calibri" w:hAnsi="Calibri" w:cs="Arial"/>
          <w:sz w:val="26"/>
          <w:szCs w:val="27"/>
        </w:rPr>
        <w:t>, sin que de las constancias del expediente se desprenda lo contrario</w:t>
      </w:r>
      <w:r w:rsidRPr="00844DD9">
        <w:rPr>
          <w:rFonts w:ascii="Calibri" w:hAnsi="Calibri"/>
          <w:sz w:val="26"/>
          <w:szCs w:val="27"/>
        </w:rPr>
        <w:t>. . . . . . . . . . . .</w:t>
      </w:r>
      <w:r w:rsidR="009D4AEC" w:rsidRPr="00844DD9">
        <w:rPr>
          <w:rFonts w:ascii="Calibri" w:hAnsi="Calibri"/>
          <w:sz w:val="26"/>
          <w:szCs w:val="27"/>
        </w:rPr>
        <w:t xml:space="preserve"> . . . </w:t>
      </w:r>
    </w:p>
    <w:p w:rsidR="00BA0CC3" w:rsidRPr="00844DD9" w:rsidRDefault="00BA0CC3" w:rsidP="00BA0CC3">
      <w:pPr>
        <w:jc w:val="both"/>
        <w:rPr>
          <w:rFonts w:ascii="Calibri" w:hAnsi="Calibri"/>
          <w:b/>
          <w:i/>
          <w:iCs/>
          <w:sz w:val="26"/>
          <w:szCs w:val="27"/>
          <w:lang w:val="es-MX"/>
        </w:rPr>
      </w:pPr>
    </w:p>
    <w:p w:rsidR="00BA0CC3" w:rsidRPr="00844DD9" w:rsidRDefault="00BA0CC3" w:rsidP="009D4AEC">
      <w:pPr>
        <w:ind w:firstLine="708"/>
        <w:jc w:val="both"/>
        <w:rPr>
          <w:rFonts w:ascii="Calibri" w:hAnsi="Calibri"/>
          <w:bCs/>
          <w:sz w:val="26"/>
          <w:szCs w:val="27"/>
        </w:rPr>
      </w:pPr>
      <w:r w:rsidRPr="00844DD9">
        <w:rPr>
          <w:rFonts w:ascii="Calibri" w:hAnsi="Calibri"/>
          <w:b/>
          <w:i/>
          <w:iCs/>
          <w:sz w:val="26"/>
          <w:szCs w:val="27"/>
        </w:rPr>
        <w:t xml:space="preserve">TERCERO.- </w:t>
      </w:r>
      <w:r w:rsidRPr="00844DD9">
        <w:rPr>
          <w:rFonts w:ascii="Calibri" w:hAnsi="Calibri"/>
          <w:sz w:val="26"/>
          <w:szCs w:val="27"/>
        </w:rPr>
        <w:t xml:space="preserve">La existencia del acto impugnado en la presente causa administrativa, </w:t>
      </w:r>
      <w:r w:rsidR="00BB4E9B" w:rsidRPr="00844DD9">
        <w:rPr>
          <w:rFonts w:ascii="Calibri" w:hAnsi="Calibri"/>
          <w:sz w:val="26"/>
          <w:szCs w:val="27"/>
        </w:rPr>
        <w:t>consistente en l</w:t>
      </w:r>
      <w:r w:rsidR="00BB4E9B" w:rsidRPr="00844DD9">
        <w:rPr>
          <w:rFonts w:ascii="Calibri" w:hAnsi="Calibri"/>
          <w:bCs/>
          <w:sz w:val="26"/>
          <w:szCs w:val="27"/>
        </w:rPr>
        <w:t xml:space="preserve">a determinación del crédito fiscal identificado con el número de oficio TML/DGI/16495/2016 de fecha 19 diecinueve de septiembre del año 2016 dos mil </w:t>
      </w:r>
      <w:r w:rsidR="009C7EFF" w:rsidRPr="00844DD9">
        <w:rPr>
          <w:rFonts w:ascii="Calibri" w:hAnsi="Calibri"/>
          <w:bCs/>
          <w:sz w:val="26"/>
          <w:szCs w:val="27"/>
        </w:rPr>
        <w:t>dieciséis, por la cantidad de $</w:t>
      </w:r>
      <w:r w:rsidR="00BB4E9B" w:rsidRPr="00844DD9">
        <w:rPr>
          <w:rFonts w:ascii="Calibri" w:hAnsi="Calibri"/>
          <w:bCs/>
          <w:sz w:val="26"/>
          <w:szCs w:val="27"/>
        </w:rPr>
        <w:t>74,566.41 (Setenta y cuatro mil quinientos sesenta y seis pesos 41/100 Moneda Nacional), respecto d</w:t>
      </w:r>
      <w:r w:rsidR="009C7EFF" w:rsidRPr="00844DD9">
        <w:rPr>
          <w:rFonts w:ascii="Calibri" w:hAnsi="Calibri"/>
          <w:bCs/>
          <w:sz w:val="26"/>
          <w:szCs w:val="27"/>
        </w:rPr>
        <w:t>el bien inmueble ubicado en el B</w:t>
      </w:r>
      <w:r w:rsidR="00BB4E9B" w:rsidRPr="00844DD9">
        <w:rPr>
          <w:rFonts w:ascii="Calibri" w:hAnsi="Calibri"/>
          <w:bCs/>
          <w:sz w:val="26"/>
          <w:szCs w:val="27"/>
        </w:rPr>
        <w:t>ulevar Algeciras sin número de la colonia Loma Bonita de esta ciudad; con cuenta predial número 01-G-008278-001 (cero-uno letra G cero-cero-ocho-dos-siete-ocho cero-cero-uno),</w:t>
      </w:r>
      <w:r w:rsidRPr="00844DD9">
        <w:rPr>
          <w:rFonts w:ascii="Calibri" w:hAnsi="Calibri"/>
          <w:bCs/>
          <w:sz w:val="26"/>
          <w:szCs w:val="27"/>
        </w:rPr>
        <w:t xml:space="preserve"> se encuentra acreditada con el </w:t>
      </w:r>
      <w:r w:rsidR="00BB4E9B" w:rsidRPr="00844DD9">
        <w:rPr>
          <w:rFonts w:ascii="Calibri" w:hAnsi="Calibri"/>
          <w:bCs/>
          <w:sz w:val="26"/>
          <w:szCs w:val="27"/>
        </w:rPr>
        <w:t>propio documento que contiene la determinación de crédito de la cuenta predial señalada, para los ejercicios fiscales del 2012 dos mil doce al 2016 dos mil dieciséis</w:t>
      </w:r>
      <w:r w:rsidRPr="00844DD9">
        <w:rPr>
          <w:rFonts w:ascii="Calibri" w:hAnsi="Calibri"/>
          <w:sz w:val="26"/>
          <w:szCs w:val="27"/>
        </w:rPr>
        <w:t xml:space="preserve">; documento que aportados por </w:t>
      </w:r>
      <w:r w:rsidR="00BB4E9B" w:rsidRPr="00844DD9">
        <w:rPr>
          <w:rFonts w:ascii="Calibri" w:hAnsi="Calibri"/>
          <w:sz w:val="26"/>
          <w:szCs w:val="27"/>
        </w:rPr>
        <w:t>e</w:t>
      </w:r>
      <w:r w:rsidRPr="00844DD9">
        <w:rPr>
          <w:rFonts w:ascii="Calibri" w:hAnsi="Calibri"/>
          <w:sz w:val="26"/>
          <w:szCs w:val="27"/>
        </w:rPr>
        <w:t xml:space="preserve">l actor </w:t>
      </w:r>
      <w:r w:rsidR="00BB4E9B" w:rsidRPr="00844DD9">
        <w:rPr>
          <w:rFonts w:ascii="Calibri" w:hAnsi="Calibri"/>
          <w:sz w:val="26"/>
          <w:szCs w:val="27"/>
        </w:rPr>
        <w:t xml:space="preserve">y por la autoridad demandada </w:t>
      </w:r>
      <w:r w:rsidRPr="00844DD9">
        <w:rPr>
          <w:rFonts w:ascii="Calibri" w:hAnsi="Calibri"/>
          <w:sz w:val="26"/>
          <w:szCs w:val="27"/>
        </w:rPr>
        <w:t xml:space="preserve">en copia certificada, </w:t>
      </w:r>
      <w:r w:rsidR="00BB4E9B" w:rsidRPr="00844DD9">
        <w:rPr>
          <w:rFonts w:ascii="Calibri" w:hAnsi="Calibri"/>
          <w:sz w:val="26"/>
          <w:szCs w:val="27"/>
        </w:rPr>
        <w:t>e</w:t>
      </w:r>
      <w:r w:rsidRPr="00844DD9">
        <w:rPr>
          <w:rFonts w:ascii="Calibri" w:hAnsi="Calibri"/>
          <w:sz w:val="26"/>
          <w:szCs w:val="27"/>
        </w:rPr>
        <w:t xml:space="preserve">s visible en el expediente a fojas </w:t>
      </w:r>
      <w:r w:rsidR="00BB4E9B" w:rsidRPr="00844DD9">
        <w:rPr>
          <w:rFonts w:ascii="Calibri" w:hAnsi="Calibri"/>
          <w:sz w:val="26"/>
          <w:szCs w:val="27"/>
        </w:rPr>
        <w:t>26 veintiséis a 31 treinta y uno, y de la 65 sesenta y cinco a la 70 setenta</w:t>
      </w:r>
      <w:r w:rsidRPr="00844DD9">
        <w:rPr>
          <w:rFonts w:ascii="Calibri" w:hAnsi="Calibri"/>
          <w:sz w:val="26"/>
          <w:szCs w:val="27"/>
        </w:rPr>
        <w:t xml:space="preserve">; que fueron admitidas como pruebas a las partes y que merecen pleno valor probatorio, </w:t>
      </w:r>
      <w:r w:rsidRPr="00844DD9">
        <w:rPr>
          <w:rFonts w:ascii="Calibri" w:hAnsi="Calibri" w:cs="Arial"/>
          <w:sz w:val="26"/>
          <w:szCs w:val="27"/>
        </w:rPr>
        <w:t xml:space="preserve">conforme a lo dispuesto en los artículos </w:t>
      </w:r>
      <w:r w:rsidRPr="00844DD9">
        <w:rPr>
          <w:rFonts w:ascii="Calibri" w:hAnsi="Calibri"/>
          <w:sz w:val="26"/>
          <w:szCs w:val="27"/>
        </w:rPr>
        <w:t>78, 117, 121, 123 y 131 del Código de Procedimiento y Justicia Administrativa para el Estado y los Municipios de Guanajuato; toda vez que se trata de un documento público emitido por la Directora de Impuestos Inmobiliarios,</w:t>
      </w:r>
      <w:r w:rsidR="00BB4E9B" w:rsidRPr="00844DD9">
        <w:rPr>
          <w:rFonts w:ascii="Calibri" w:hAnsi="Calibri"/>
          <w:sz w:val="26"/>
          <w:szCs w:val="27"/>
        </w:rPr>
        <w:t xml:space="preserve"> al haber reconocido su emisión</w:t>
      </w:r>
      <w:r w:rsidRPr="00844DD9">
        <w:rPr>
          <w:rFonts w:ascii="Calibri" w:hAnsi="Calibri"/>
          <w:sz w:val="26"/>
          <w:szCs w:val="26"/>
        </w:rPr>
        <w:t>. . . . . . . . . . . . . . . . . . . . . . . . . . . . . .</w:t>
      </w:r>
      <w:r w:rsidRPr="00844DD9">
        <w:rPr>
          <w:rFonts w:ascii="Calibri" w:hAnsi="Calibri" w:cs="Calibri"/>
          <w:sz w:val="26"/>
          <w:szCs w:val="26"/>
        </w:rPr>
        <w:t xml:space="preserve"> .</w:t>
      </w:r>
      <w:r w:rsidR="00BB4E9B" w:rsidRPr="00844DD9">
        <w:rPr>
          <w:rFonts w:ascii="Calibri" w:hAnsi="Calibri" w:cs="Calibri"/>
          <w:sz w:val="26"/>
          <w:szCs w:val="26"/>
        </w:rPr>
        <w:t xml:space="preserve"> </w:t>
      </w:r>
    </w:p>
    <w:p w:rsidR="00BA0CC3" w:rsidRPr="00844DD9" w:rsidRDefault="00BA0CC3" w:rsidP="00BA0CC3">
      <w:pPr>
        <w:jc w:val="both"/>
        <w:rPr>
          <w:rFonts w:ascii="Calibri" w:hAnsi="Calibri"/>
          <w:sz w:val="26"/>
          <w:szCs w:val="26"/>
        </w:rPr>
      </w:pPr>
    </w:p>
    <w:p w:rsidR="00BA0CC3" w:rsidRPr="00844DD9" w:rsidRDefault="00BA0CC3" w:rsidP="00BA0CC3">
      <w:pPr>
        <w:ind w:firstLine="708"/>
        <w:jc w:val="both"/>
        <w:rPr>
          <w:rFonts w:ascii="Calibri" w:hAnsi="Calibri" w:cs="Calibri"/>
          <w:sz w:val="26"/>
          <w:szCs w:val="26"/>
        </w:rPr>
      </w:pPr>
      <w:r w:rsidRPr="00844DD9">
        <w:rPr>
          <w:rFonts w:ascii="Calibri" w:hAnsi="Calibri"/>
          <w:sz w:val="26"/>
          <w:szCs w:val="27"/>
        </w:rPr>
        <w:t>En razón de lo anterior, se tiene por debidame</w:t>
      </w:r>
      <w:r w:rsidR="00BB4E9B" w:rsidRPr="00844DD9">
        <w:rPr>
          <w:rFonts w:ascii="Calibri" w:hAnsi="Calibri"/>
          <w:sz w:val="26"/>
          <w:szCs w:val="27"/>
        </w:rPr>
        <w:t>nte acreditada la existencia de</w:t>
      </w:r>
      <w:r w:rsidRPr="00844DD9">
        <w:rPr>
          <w:rFonts w:ascii="Calibri" w:hAnsi="Calibri"/>
          <w:sz w:val="26"/>
          <w:szCs w:val="27"/>
        </w:rPr>
        <w:t>l acto impugnado.</w:t>
      </w:r>
      <w:r w:rsidR="00BB4E9B" w:rsidRPr="00844DD9">
        <w:rPr>
          <w:rFonts w:ascii="Calibri" w:hAnsi="Calibri"/>
          <w:sz w:val="26"/>
          <w:szCs w:val="27"/>
        </w:rPr>
        <w:t xml:space="preserve"> . . . .</w:t>
      </w:r>
      <w:r w:rsidRPr="00844DD9">
        <w:rPr>
          <w:rFonts w:ascii="Calibri" w:hAnsi="Calibri"/>
          <w:sz w:val="26"/>
          <w:szCs w:val="27"/>
        </w:rPr>
        <w:t xml:space="preserve"> . . . . . . . . . . . . . . . . . . . . . . . . . . . . . . . . . . . . . . . . . . . . . . . . </w:t>
      </w:r>
    </w:p>
    <w:p w:rsidR="00BA0CC3" w:rsidRPr="00844DD9" w:rsidRDefault="00BA0CC3" w:rsidP="00BA0CC3">
      <w:pPr>
        <w:ind w:firstLine="708"/>
        <w:jc w:val="both"/>
        <w:rPr>
          <w:rFonts w:ascii="Calibri" w:hAnsi="Calibri"/>
          <w:sz w:val="26"/>
          <w:szCs w:val="27"/>
        </w:rPr>
      </w:pPr>
      <w:r w:rsidRPr="00844DD9">
        <w:rPr>
          <w:rFonts w:ascii="Calibri" w:hAnsi="Calibri"/>
          <w:sz w:val="26"/>
          <w:szCs w:val="26"/>
        </w:rPr>
        <w:t xml:space="preserve">  </w:t>
      </w:r>
    </w:p>
    <w:p w:rsidR="00BB6E3E" w:rsidRPr="00844DD9" w:rsidRDefault="00BA0CC3" w:rsidP="00BB6E3E">
      <w:pPr>
        <w:ind w:firstLine="708"/>
        <w:jc w:val="both"/>
        <w:rPr>
          <w:rFonts w:ascii="Calibri" w:hAnsi="Calibri" w:cs="Calibri"/>
          <w:sz w:val="26"/>
          <w:szCs w:val="26"/>
        </w:rPr>
      </w:pPr>
      <w:r w:rsidRPr="00844DD9">
        <w:rPr>
          <w:rFonts w:ascii="Calibri" w:hAnsi="Calibri"/>
          <w:b/>
          <w:bCs/>
          <w:i/>
          <w:iCs/>
          <w:sz w:val="26"/>
          <w:szCs w:val="27"/>
        </w:rPr>
        <w:t>CUARTO.-</w:t>
      </w:r>
      <w:r w:rsidR="00BB4E9B" w:rsidRPr="00844DD9">
        <w:rPr>
          <w:rFonts w:ascii="Calibri" w:hAnsi="Calibri"/>
          <w:b/>
          <w:bCs/>
          <w:i/>
          <w:iCs/>
          <w:sz w:val="26"/>
          <w:szCs w:val="27"/>
        </w:rPr>
        <w:t xml:space="preserve"> </w:t>
      </w:r>
      <w:r w:rsidR="00BB6E3E" w:rsidRPr="00844DD9">
        <w:rPr>
          <w:rFonts w:ascii="Calibri" w:hAnsi="Calibri" w:cs="Calibri"/>
          <w:sz w:val="26"/>
          <w:szCs w:val="26"/>
        </w:rPr>
        <w:t xml:space="preserve">Por ser de </w:t>
      </w:r>
      <w:r w:rsidR="00BB6E3E" w:rsidRPr="00844DD9">
        <w:rPr>
          <w:rFonts w:ascii="Calibri" w:hAnsi="Calibri" w:cs="Calibri"/>
          <w:b/>
          <w:sz w:val="26"/>
          <w:szCs w:val="26"/>
        </w:rPr>
        <w:t>Orden Público</w:t>
      </w:r>
      <w:r w:rsidR="00BB6E3E" w:rsidRPr="00844DD9">
        <w:rPr>
          <w:rFonts w:ascii="Calibri" w:hAnsi="Calibri" w:cs="Calibri"/>
          <w:sz w:val="26"/>
          <w:szCs w:val="26"/>
        </w:rPr>
        <w:t xml:space="preserve"> y, por ende de examen de oficio, ya que constituye un presupuesto procesal, este Juzgador procede a analizar la personalidad con la que concurre el ciudadano </w:t>
      </w:r>
      <w:r w:rsidR="00844DD9" w:rsidRPr="00844DD9">
        <w:rPr>
          <w:rFonts w:asciiTheme="minorHAnsi" w:hAnsiTheme="minorHAnsi" w:cs="Calibri"/>
          <w:sz w:val="26"/>
          <w:szCs w:val="26"/>
        </w:rPr>
        <w:t>(…)</w:t>
      </w:r>
      <w:r w:rsidR="00BB6E3E" w:rsidRPr="00844DD9">
        <w:rPr>
          <w:rFonts w:ascii="Calibri" w:hAnsi="Calibri" w:cs="Calibri"/>
          <w:sz w:val="26"/>
          <w:szCs w:val="26"/>
        </w:rPr>
        <w:t xml:space="preserve">. . . . . . . . . . . . . . . . . . . . . . . . . . . </w:t>
      </w:r>
    </w:p>
    <w:p w:rsidR="00BB6E3E" w:rsidRPr="00844DD9" w:rsidRDefault="00BB6E3E" w:rsidP="00BB6E3E">
      <w:pPr>
        <w:jc w:val="both"/>
        <w:rPr>
          <w:rFonts w:ascii="Calibri" w:hAnsi="Calibri" w:cs="Calibri"/>
          <w:sz w:val="26"/>
          <w:szCs w:val="26"/>
        </w:rPr>
      </w:pPr>
    </w:p>
    <w:p w:rsidR="00BB6E3E" w:rsidRPr="00844DD9" w:rsidRDefault="008A725D" w:rsidP="00844DD9">
      <w:pPr>
        <w:ind w:firstLine="708"/>
        <w:jc w:val="both"/>
        <w:rPr>
          <w:rFonts w:ascii="Calibri" w:hAnsi="Calibri"/>
          <w:b/>
          <w:bCs/>
          <w:i/>
          <w:iCs/>
          <w:sz w:val="26"/>
          <w:szCs w:val="27"/>
        </w:rPr>
      </w:pPr>
      <w:r w:rsidRPr="00844DD9">
        <w:rPr>
          <w:rFonts w:ascii="Calibri" w:hAnsi="Calibri" w:cs="Calibri"/>
          <w:sz w:val="26"/>
          <w:szCs w:val="26"/>
        </w:rPr>
        <w:t>E</w:t>
      </w:r>
      <w:r w:rsidR="00BB6E3E" w:rsidRPr="00844DD9">
        <w:rPr>
          <w:rFonts w:ascii="Calibri" w:hAnsi="Calibri" w:cs="Calibri"/>
          <w:sz w:val="26"/>
          <w:szCs w:val="26"/>
        </w:rPr>
        <w:t xml:space="preserve">l ciudadano </w:t>
      </w:r>
      <w:r w:rsidR="00844DD9" w:rsidRPr="00844DD9">
        <w:rPr>
          <w:rFonts w:asciiTheme="minorHAnsi" w:hAnsiTheme="minorHAnsi" w:cs="Calibri"/>
          <w:sz w:val="26"/>
          <w:szCs w:val="26"/>
        </w:rPr>
        <w:t>(…)</w:t>
      </w:r>
      <w:r w:rsidR="00BB6E3E" w:rsidRPr="00844DD9">
        <w:rPr>
          <w:rFonts w:ascii="Calibri" w:hAnsi="Calibri" w:cs="Calibri"/>
          <w:sz w:val="26"/>
          <w:szCs w:val="26"/>
        </w:rPr>
        <w:t xml:space="preserve"> promovió el presente proceso, con el carácter de Apoderado General para pleitos y cobranzas y actos de administración y de d</w:t>
      </w:r>
      <w:r w:rsidR="0040604C" w:rsidRPr="00844DD9">
        <w:rPr>
          <w:rFonts w:ascii="Calibri" w:hAnsi="Calibri" w:cs="Calibri"/>
          <w:sz w:val="26"/>
          <w:szCs w:val="26"/>
        </w:rPr>
        <w:t xml:space="preserve">ominio, </w:t>
      </w:r>
      <w:r w:rsidR="00844DD9" w:rsidRPr="00844DD9">
        <w:rPr>
          <w:rFonts w:asciiTheme="minorHAnsi" w:hAnsiTheme="minorHAnsi" w:cs="Calibri"/>
          <w:sz w:val="26"/>
          <w:szCs w:val="26"/>
        </w:rPr>
        <w:t>(…)</w:t>
      </w:r>
      <w:r w:rsidR="00BB6E3E" w:rsidRPr="00844DD9">
        <w:rPr>
          <w:rFonts w:ascii="Calibri" w:hAnsi="Calibri" w:cs="Calibri"/>
          <w:sz w:val="26"/>
          <w:szCs w:val="26"/>
        </w:rPr>
        <w:t xml:space="preserve"> exhibiendo, para acreditarlo, la Escritura Pública </w:t>
      </w:r>
      <w:r w:rsidR="00844DD9" w:rsidRPr="00844DD9">
        <w:rPr>
          <w:rFonts w:asciiTheme="minorHAnsi" w:hAnsiTheme="minorHAnsi" w:cs="Calibri"/>
          <w:sz w:val="26"/>
          <w:szCs w:val="26"/>
        </w:rPr>
        <w:t>(…)</w:t>
      </w:r>
      <w:r w:rsidR="00BB6E3E" w:rsidRPr="00844DD9">
        <w:rPr>
          <w:rFonts w:ascii="Calibri" w:hAnsi="Calibri"/>
          <w:bCs/>
          <w:iCs/>
          <w:sz w:val="26"/>
          <w:szCs w:val="26"/>
        </w:rPr>
        <w:t xml:space="preserve">. . . . . . . . . . . . </w:t>
      </w:r>
      <w:r w:rsidRPr="00844DD9">
        <w:rPr>
          <w:rFonts w:ascii="Calibri" w:hAnsi="Calibri"/>
          <w:bCs/>
          <w:iCs/>
          <w:sz w:val="26"/>
          <w:szCs w:val="26"/>
        </w:rPr>
        <w:t xml:space="preserve">. . </w:t>
      </w:r>
    </w:p>
    <w:p w:rsidR="00BB4E9B" w:rsidRPr="00844DD9" w:rsidRDefault="00BB4E9B" w:rsidP="00BB6E3E">
      <w:pPr>
        <w:jc w:val="both"/>
        <w:rPr>
          <w:rFonts w:ascii="Calibri" w:hAnsi="Calibri"/>
          <w:b/>
          <w:bCs/>
          <w:i/>
          <w:iCs/>
          <w:sz w:val="26"/>
          <w:szCs w:val="27"/>
        </w:rPr>
      </w:pPr>
    </w:p>
    <w:p w:rsidR="00BA0CC3" w:rsidRPr="00844DD9" w:rsidRDefault="00BB4E9B" w:rsidP="00BA0CC3">
      <w:pPr>
        <w:ind w:firstLine="708"/>
        <w:jc w:val="both"/>
        <w:rPr>
          <w:rFonts w:ascii="Calibri" w:hAnsi="Calibri"/>
          <w:bCs/>
          <w:iCs/>
          <w:sz w:val="26"/>
          <w:szCs w:val="26"/>
        </w:rPr>
      </w:pPr>
      <w:r w:rsidRPr="00844DD9">
        <w:rPr>
          <w:rFonts w:ascii="Calibri" w:hAnsi="Calibri"/>
          <w:b/>
          <w:bCs/>
          <w:i/>
          <w:iCs/>
          <w:sz w:val="26"/>
          <w:szCs w:val="27"/>
        </w:rPr>
        <w:t xml:space="preserve">QUINTO.- </w:t>
      </w:r>
      <w:r w:rsidR="00BA0CC3" w:rsidRPr="00844DD9">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00BA0CC3" w:rsidRPr="00844DD9">
        <w:rPr>
          <w:rFonts w:ascii="Calibri" w:hAnsi="Calibri"/>
          <w:bCs/>
          <w:iCs/>
          <w:sz w:val="26"/>
          <w:szCs w:val="26"/>
        </w:rPr>
        <w:t>Administrativa  para</w:t>
      </w:r>
      <w:proofErr w:type="gramEnd"/>
      <w:r w:rsidR="00BA0CC3" w:rsidRPr="00844DD9">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r w:rsidR="000C7828" w:rsidRPr="00844DD9">
        <w:rPr>
          <w:rFonts w:ascii="Calibri" w:hAnsi="Calibri"/>
          <w:bCs/>
          <w:iCs/>
          <w:sz w:val="26"/>
          <w:szCs w:val="26"/>
        </w:rPr>
        <w:t>.</w:t>
      </w:r>
    </w:p>
    <w:p w:rsidR="00BA0CC3" w:rsidRPr="00844DD9" w:rsidRDefault="00BA0CC3" w:rsidP="00BA0CC3">
      <w:pPr>
        <w:ind w:firstLine="708"/>
        <w:jc w:val="both"/>
        <w:rPr>
          <w:rFonts w:ascii="Calibri" w:hAnsi="Calibri"/>
          <w:bCs/>
          <w:iCs/>
          <w:sz w:val="26"/>
          <w:szCs w:val="26"/>
        </w:rPr>
      </w:pPr>
    </w:p>
    <w:p w:rsidR="009E6965" w:rsidRPr="00844DD9" w:rsidRDefault="00BA0CC3" w:rsidP="00BA0CC3">
      <w:pPr>
        <w:ind w:firstLine="708"/>
        <w:jc w:val="both"/>
        <w:rPr>
          <w:rFonts w:ascii="Calibri" w:hAnsi="Calibri"/>
          <w:sz w:val="26"/>
        </w:rPr>
      </w:pPr>
      <w:r w:rsidRPr="00844DD9">
        <w:rPr>
          <w:rFonts w:ascii="Calibri" w:hAnsi="Calibri"/>
          <w:sz w:val="26"/>
        </w:rPr>
        <w:t>En la especie, en esta causa administrativa, l</w:t>
      </w:r>
      <w:r w:rsidR="00181038" w:rsidRPr="00844DD9">
        <w:rPr>
          <w:rFonts w:ascii="Calibri" w:hAnsi="Calibri"/>
          <w:sz w:val="26"/>
        </w:rPr>
        <w:t>a</w:t>
      </w:r>
      <w:r w:rsidRPr="00844DD9">
        <w:rPr>
          <w:rFonts w:ascii="Calibri" w:hAnsi="Calibri"/>
          <w:sz w:val="26"/>
        </w:rPr>
        <w:t xml:space="preserve"> </w:t>
      </w:r>
      <w:r w:rsidR="00181038" w:rsidRPr="00844DD9">
        <w:rPr>
          <w:rFonts w:ascii="Calibri" w:hAnsi="Calibri"/>
          <w:sz w:val="26"/>
        </w:rPr>
        <w:t xml:space="preserve">Directora de Impuestos Inmobiliarios planteó que en el asunto se actualiza la causal de </w:t>
      </w:r>
      <w:r w:rsidRPr="00844DD9">
        <w:rPr>
          <w:rFonts w:ascii="Calibri" w:hAnsi="Calibri"/>
          <w:sz w:val="26"/>
        </w:rPr>
        <w:t>improcedencia</w:t>
      </w:r>
      <w:r w:rsidR="0063695E" w:rsidRPr="00844DD9">
        <w:rPr>
          <w:rFonts w:ascii="Calibri" w:hAnsi="Calibri"/>
          <w:sz w:val="26"/>
        </w:rPr>
        <w:t xml:space="preserve"> prevista en </w:t>
      </w:r>
      <w:r w:rsidRPr="00844DD9">
        <w:rPr>
          <w:rFonts w:ascii="Calibri" w:hAnsi="Calibri"/>
          <w:sz w:val="26"/>
        </w:rPr>
        <w:t>la</w:t>
      </w:r>
      <w:r w:rsidR="004972D8" w:rsidRPr="00844DD9">
        <w:rPr>
          <w:rFonts w:ascii="Calibri" w:hAnsi="Calibri"/>
          <w:sz w:val="26"/>
        </w:rPr>
        <w:t xml:space="preserve"> fracció</w:t>
      </w:r>
      <w:r w:rsidRPr="00844DD9">
        <w:rPr>
          <w:rFonts w:ascii="Calibri" w:hAnsi="Calibri"/>
          <w:sz w:val="26"/>
        </w:rPr>
        <w:t>n II</w:t>
      </w:r>
      <w:r w:rsidR="004972D8" w:rsidRPr="00844DD9">
        <w:rPr>
          <w:rFonts w:ascii="Calibri" w:hAnsi="Calibri"/>
          <w:sz w:val="26"/>
        </w:rPr>
        <w:t>I</w:t>
      </w:r>
      <w:r w:rsidRPr="00844DD9">
        <w:rPr>
          <w:rFonts w:ascii="Calibri" w:hAnsi="Calibri"/>
          <w:sz w:val="26"/>
        </w:rPr>
        <w:t>, del artículo 261 del código de la materia, al referir que</w:t>
      </w:r>
      <w:r w:rsidR="00A56812" w:rsidRPr="00844DD9">
        <w:rPr>
          <w:rFonts w:ascii="Calibri" w:hAnsi="Calibri"/>
          <w:sz w:val="26"/>
        </w:rPr>
        <w:t xml:space="preserve"> el acto que se impugna fue materia de sentencia pronunciada por autoridad jurisdiccional; esto al señalar en el acto impugnado, que en el proceso administrativo </w:t>
      </w:r>
      <w:r w:rsidR="00700A26" w:rsidRPr="00844DD9">
        <w:rPr>
          <w:rFonts w:ascii="Calibri" w:hAnsi="Calibri"/>
          <w:sz w:val="26"/>
        </w:rPr>
        <w:t xml:space="preserve">con </w:t>
      </w:r>
      <w:r w:rsidR="00A56812" w:rsidRPr="00844DD9">
        <w:rPr>
          <w:rFonts w:ascii="Calibri" w:hAnsi="Calibri"/>
          <w:sz w:val="26"/>
        </w:rPr>
        <w:t>n</w:t>
      </w:r>
      <w:r w:rsidR="007830A9" w:rsidRPr="00844DD9">
        <w:rPr>
          <w:rFonts w:ascii="Calibri" w:hAnsi="Calibri"/>
          <w:sz w:val="26"/>
        </w:rPr>
        <w:t>úmero 261/2013-JN,</w:t>
      </w:r>
      <w:r w:rsidR="00A56812" w:rsidRPr="00844DD9">
        <w:rPr>
          <w:rFonts w:ascii="Calibri" w:hAnsi="Calibri"/>
          <w:sz w:val="26"/>
        </w:rPr>
        <w:t xml:space="preserve"> resuelto por el Juzgado Primero Administrativo Municipal, </w:t>
      </w:r>
      <w:r w:rsidR="009E6965" w:rsidRPr="00844DD9">
        <w:rPr>
          <w:rFonts w:ascii="Calibri" w:hAnsi="Calibri"/>
          <w:sz w:val="26"/>
        </w:rPr>
        <w:t xml:space="preserve">se decretó la nulidad del acto impugnado en ese </w:t>
      </w:r>
      <w:r w:rsidR="009E6965" w:rsidRPr="00844DD9">
        <w:rPr>
          <w:rFonts w:ascii="Calibri" w:hAnsi="Calibri"/>
          <w:sz w:val="26"/>
        </w:rPr>
        <w:lastRenderedPageBreak/>
        <w:t xml:space="preserve">proceso, que se hizo consistir en: </w:t>
      </w:r>
      <w:r w:rsidR="009E6965" w:rsidRPr="00844DD9">
        <w:rPr>
          <w:rFonts w:ascii="Calibri" w:hAnsi="Calibri"/>
          <w:i/>
          <w:sz w:val="26"/>
        </w:rPr>
        <w:t xml:space="preserve">“la modificación del valor que fija el avalúo </w:t>
      </w:r>
      <w:r w:rsidR="0040604C" w:rsidRPr="00844DD9">
        <w:rPr>
          <w:rFonts w:ascii="Calibri" w:hAnsi="Calibri"/>
          <w:i/>
          <w:sz w:val="26"/>
        </w:rPr>
        <w:t>impugnado por la cantidad de $2’</w:t>
      </w:r>
      <w:r w:rsidR="009E6965" w:rsidRPr="00844DD9">
        <w:rPr>
          <w:rFonts w:ascii="Calibri" w:hAnsi="Calibri"/>
          <w:i/>
          <w:sz w:val="26"/>
        </w:rPr>
        <w:t>551,200.00 (Dos millones quinientos cincuenta y un mil doscientos pesos 00/100 Moneda Nacional)…” .</w:t>
      </w:r>
      <w:r w:rsidR="009E6965" w:rsidRPr="00844DD9">
        <w:rPr>
          <w:rFonts w:ascii="Calibri" w:hAnsi="Calibri"/>
          <w:sz w:val="26"/>
        </w:rPr>
        <w:t xml:space="preserve"> . . . . . . . . . . . . . . . . . . . . . . . </w:t>
      </w:r>
    </w:p>
    <w:p w:rsidR="009E6965" w:rsidRPr="00844DD9" w:rsidRDefault="009E6965" w:rsidP="00BA0CC3">
      <w:pPr>
        <w:ind w:firstLine="708"/>
        <w:jc w:val="both"/>
        <w:rPr>
          <w:rFonts w:ascii="Calibri" w:hAnsi="Calibri"/>
          <w:sz w:val="26"/>
        </w:rPr>
      </w:pPr>
    </w:p>
    <w:p w:rsidR="0083418A" w:rsidRPr="00844DD9" w:rsidRDefault="009E6965" w:rsidP="00BA0CC3">
      <w:pPr>
        <w:ind w:firstLine="708"/>
        <w:jc w:val="both"/>
        <w:rPr>
          <w:rFonts w:ascii="Calibri" w:hAnsi="Calibri"/>
          <w:bCs/>
          <w:sz w:val="26"/>
          <w:szCs w:val="27"/>
        </w:rPr>
      </w:pPr>
      <w:r w:rsidRPr="00844DD9">
        <w:rPr>
          <w:rFonts w:ascii="Calibri" w:hAnsi="Calibri"/>
          <w:b/>
          <w:sz w:val="26"/>
        </w:rPr>
        <w:t>Causal que no se actualiza</w:t>
      </w:r>
      <w:r w:rsidRPr="00844DD9">
        <w:rPr>
          <w:rFonts w:ascii="Calibri" w:hAnsi="Calibri"/>
          <w:sz w:val="26"/>
        </w:rPr>
        <w:t xml:space="preserve"> en el asunto que nos o</w:t>
      </w:r>
      <w:r w:rsidR="000C7828" w:rsidRPr="00844DD9">
        <w:rPr>
          <w:rFonts w:ascii="Calibri" w:hAnsi="Calibri"/>
          <w:sz w:val="26"/>
        </w:rPr>
        <w:t>cupa, toda vez que para que la misma</w:t>
      </w:r>
      <w:r w:rsidRPr="00844DD9">
        <w:rPr>
          <w:rFonts w:ascii="Calibri" w:hAnsi="Calibri"/>
          <w:sz w:val="26"/>
        </w:rPr>
        <w:t xml:space="preserve"> se d</w:t>
      </w:r>
      <w:r w:rsidR="0083418A" w:rsidRPr="00844DD9">
        <w:rPr>
          <w:rFonts w:ascii="Calibri" w:hAnsi="Calibri"/>
          <w:sz w:val="26"/>
        </w:rPr>
        <w:t xml:space="preserve">é, debe tratarse del mismo acto impugnado en los dos procesos, en tanto que el </w:t>
      </w:r>
      <w:r w:rsidR="008A0CB9" w:rsidRPr="00844DD9">
        <w:rPr>
          <w:rFonts w:ascii="Calibri" w:hAnsi="Calibri"/>
          <w:sz w:val="26"/>
        </w:rPr>
        <w:t>que se</w:t>
      </w:r>
      <w:r w:rsidR="0083418A" w:rsidRPr="00844DD9">
        <w:rPr>
          <w:rFonts w:ascii="Calibri" w:hAnsi="Calibri"/>
          <w:sz w:val="26"/>
        </w:rPr>
        <w:t xml:space="preserve"> impugna en el presente proceso, no se trata del mismo </w:t>
      </w:r>
      <w:r w:rsidR="008A0CB9" w:rsidRPr="00844DD9">
        <w:rPr>
          <w:rFonts w:ascii="Calibri" w:hAnsi="Calibri"/>
          <w:sz w:val="26"/>
        </w:rPr>
        <w:t xml:space="preserve">que se impugnó en el proceso administrativo tramitado en el </w:t>
      </w:r>
      <w:r w:rsidR="0088264D" w:rsidRPr="00844DD9">
        <w:rPr>
          <w:rFonts w:ascii="Calibri" w:hAnsi="Calibri"/>
          <w:sz w:val="26"/>
        </w:rPr>
        <w:t>Juzgado Primero</w:t>
      </w:r>
      <w:r w:rsidR="0040604C" w:rsidRPr="00844DD9">
        <w:rPr>
          <w:rFonts w:ascii="Calibri" w:hAnsi="Calibri"/>
          <w:sz w:val="26"/>
        </w:rPr>
        <w:t xml:space="preserve"> Administrativo</w:t>
      </w:r>
      <w:r w:rsidR="0083418A" w:rsidRPr="00844DD9">
        <w:rPr>
          <w:rFonts w:ascii="Calibri" w:hAnsi="Calibri"/>
          <w:sz w:val="26"/>
        </w:rPr>
        <w:t xml:space="preserve">, sino que en todo caso, </w:t>
      </w:r>
      <w:r w:rsidR="0088264D" w:rsidRPr="00844DD9">
        <w:rPr>
          <w:rFonts w:ascii="Calibri" w:hAnsi="Calibri"/>
          <w:sz w:val="26"/>
        </w:rPr>
        <w:t xml:space="preserve">se trata de </w:t>
      </w:r>
      <w:r w:rsidR="0083418A" w:rsidRPr="00844DD9">
        <w:rPr>
          <w:rFonts w:ascii="Calibri" w:hAnsi="Calibri"/>
          <w:sz w:val="26"/>
        </w:rPr>
        <w:t>un acto</w:t>
      </w:r>
      <w:r w:rsidR="0088264D" w:rsidRPr="00844DD9">
        <w:rPr>
          <w:rFonts w:ascii="Calibri" w:hAnsi="Calibri"/>
          <w:sz w:val="26"/>
        </w:rPr>
        <w:t xml:space="preserve"> consecuencia </w:t>
      </w:r>
      <w:r w:rsidR="0040604C" w:rsidRPr="00844DD9">
        <w:rPr>
          <w:rFonts w:ascii="Calibri" w:hAnsi="Calibri"/>
          <w:sz w:val="26"/>
        </w:rPr>
        <w:t>o</w:t>
      </w:r>
      <w:r w:rsidR="0088264D" w:rsidRPr="00844DD9">
        <w:rPr>
          <w:rFonts w:ascii="Calibri" w:hAnsi="Calibri"/>
          <w:sz w:val="26"/>
        </w:rPr>
        <w:t xml:space="preserve"> derivado de aqué</w:t>
      </w:r>
      <w:r w:rsidR="0083418A" w:rsidRPr="00844DD9">
        <w:rPr>
          <w:rFonts w:ascii="Calibri" w:hAnsi="Calibri"/>
          <w:sz w:val="26"/>
        </w:rPr>
        <w:t>l</w:t>
      </w:r>
      <w:r w:rsidR="00700A26" w:rsidRPr="00844DD9">
        <w:rPr>
          <w:rFonts w:ascii="Calibri" w:hAnsi="Calibri"/>
          <w:sz w:val="26"/>
        </w:rPr>
        <w:t>. . . . . . . . . . . . .</w:t>
      </w:r>
      <w:r w:rsidR="000C7828" w:rsidRPr="00844DD9">
        <w:rPr>
          <w:rFonts w:ascii="Calibri" w:hAnsi="Calibri"/>
          <w:sz w:val="26"/>
        </w:rPr>
        <w:t xml:space="preserve"> . . . . . . . . . . . . . . . . . . . . . . . . . . . . . . . . . . . . . . . . . . . . . . . . .</w:t>
      </w:r>
      <w:r w:rsidR="00700A26" w:rsidRPr="00844DD9">
        <w:rPr>
          <w:rFonts w:ascii="Calibri" w:hAnsi="Calibri"/>
          <w:sz w:val="26"/>
        </w:rPr>
        <w:t xml:space="preserve"> </w:t>
      </w:r>
    </w:p>
    <w:p w:rsidR="0083418A" w:rsidRPr="00844DD9" w:rsidRDefault="0083418A" w:rsidP="00BA0CC3">
      <w:pPr>
        <w:ind w:firstLine="708"/>
        <w:jc w:val="both"/>
        <w:rPr>
          <w:rFonts w:ascii="Calibri" w:hAnsi="Calibri"/>
          <w:bCs/>
          <w:sz w:val="26"/>
          <w:szCs w:val="27"/>
        </w:rPr>
      </w:pPr>
    </w:p>
    <w:p w:rsidR="009E6965" w:rsidRPr="00844DD9" w:rsidRDefault="0083418A" w:rsidP="00BA0CC3">
      <w:pPr>
        <w:ind w:firstLine="708"/>
        <w:jc w:val="both"/>
        <w:rPr>
          <w:rFonts w:ascii="Calibri" w:hAnsi="Calibri"/>
          <w:sz w:val="26"/>
        </w:rPr>
      </w:pPr>
      <w:r w:rsidRPr="00844DD9">
        <w:rPr>
          <w:rFonts w:ascii="Calibri" w:hAnsi="Calibri"/>
          <w:bCs/>
          <w:sz w:val="26"/>
          <w:szCs w:val="27"/>
        </w:rPr>
        <w:t>Lo anterior es así, porque como se señaló en el oficio impugnado, al transcribir los puntos resolutivos tercero y cuarto de la sentencia dictada en el proceso número 261/2013-JN, por el Juez P</w:t>
      </w:r>
      <w:r w:rsidR="001B4956" w:rsidRPr="00844DD9">
        <w:rPr>
          <w:rFonts w:ascii="Calibri" w:hAnsi="Calibri"/>
          <w:bCs/>
          <w:sz w:val="26"/>
          <w:szCs w:val="27"/>
        </w:rPr>
        <w:t>rimero Administrativo Municipal;</w:t>
      </w:r>
      <w:r w:rsidRPr="00844DD9">
        <w:rPr>
          <w:rFonts w:ascii="Calibri" w:hAnsi="Calibri"/>
          <w:bCs/>
          <w:sz w:val="26"/>
          <w:szCs w:val="27"/>
        </w:rPr>
        <w:t xml:space="preserve"> el acto que se impugnó </w:t>
      </w:r>
      <w:r w:rsidR="001B4956" w:rsidRPr="00844DD9">
        <w:rPr>
          <w:rFonts w:ascii="Calibri" w:hAnsi="Calibri"/>
          <w:bCs/>
          <w:sz w:val="26"/>
          <w:szCs w:val="27"/>
        </w:rPr>
        <w:t xml:space="preserve">en aquel juicio, </w:t>
      </w:r>
      <w:r w:rsidRPr="00844DD9">
        <w:rPr>
          <w:rFonts w:ascii="Calibri" w:hAnsi="Calibri"/>
          <w:bCs/>
          <w:sz w:val="26"/>
          <w:szCs w:val="27"/>
        </w:rPr>
        <w:t xml:space="preserve">fue la modificación en el valor fiscal que fijó el valor en la cantidad de </w:t>
      </w:r>
      <w:r w:rsidR="0040604C" w:rsidRPr="00844DD9">
        <w:rPr>
          <w:rFonts w:ascii="Calibri" w:hAnsi="Calibri"/>
          <w:sz w:val="26"/>
        </w:rPr>
        <w:t>$2’</w:t>
      </w:r>
      <w:r w:rsidRPr="00844DD9">
        <w:rPr>
          <w:rFonts w:ascii="Calibri" w:hAnsi="Calibri"/>
          <w:sz w:val="26"/>
        </w:rPr>
        <w:t>551,200.00 (Dos millones quinientos cincuenta y un mil doscientos pesos, 00/100 Moneda Nacional),</w:t>
      </w:r>
      <w:r w:rsidR="001B4956" w:rsidRPr="00844DD9">
        <w:rPr>
          <w:rFonts w:ascii="Calibri" w:hAnsi="Calibri"/>
          <w:sz w:val="26"/>
        </w:rPr>
        <w:t xml:space="preserve"> mientras que en el presente proceso, no se está impugnando ese mismo acto; </w:t>
      </w:r>
      <w:r w:rsidR="003535C5" w:rsidRPr="00844DD9">
        <w:rPr>
          <w:rFonts w:ascii="Calibri" w:hAnsi="Calibri"/>
          <w:sz w:val="26"/>
        </w:rPr>
        <w:t xml:space="preserve">sino que la determinación del crédito emitida se basó, según señaló la propia autoridad demandada, </w:t>
      </w:r>
      <w:r w:rsidR="002E49BD" w:rsidRPr="00844DD9">
        <w:rPr>
          <w:rFonts w:ascii="Calibri" w:hAnsi="Calibri"/>
          <w:sz w:val="26"/>
        </w:rPr>
        <w:t xml:space="preserve">en </w:t>
      </w:r>
      <w:r w:rsidR="00F2427B" w:rsidRPr="00844DD9">
        <w:rPr>
          <w:rFonts w:ascii="Calibri" w:hAnsi="Calibri"/>
          <w:sz w:val="26"/>
        </w:rPr>
        <w:t>el valor del inmueble ordenado por el Juez Primero Administrativo Municipal en la primera sentencia señalada; luego entonces, es evidente que no se trata del mismo acto</w:t>
      </w:r>
      <w:r w:rsidR="00DF5091" w:rsidRPr="00844DD9">
        <w:rPr>
          <w:rFonts w:ascii="Calibri" w:hAnsi="Calibri"/>
          <w:sz w:val="26"/>
        </w:rPr>
        <w:t xml:space="preserve"> y por ende no se actualiza la causal señalada</w:t>
      </w:r>
      <w:r w:rsidR="00F2427B" w:rsidRPr="00844DD9">
        <w:rPr>
          <w:rFonts w:ascii="Calibri" w:hAnsi="Calibri"/>
          <w:sz w:val="26"/>
        </w:rPr>
        <w:t>. .</w:t>
      </w:r>
      <w:r w:rsidR="00DF5091" w:rsidRPr="00844DD9">
        <w:rPr>
          <w:rFonts w:ascii="Calibri" w:hAnsi="Calibri"/>
          <w:sz w:val="26"/>
        </w:rPr>
        <w:t xml:space="preserve"> . . . . . . . . . . . . . . . . . . . . . . . . . . . . . . . </w:t>
      </w:r>
      <w:r w:rsidR="00F2427B" w:rsidRPr="00844DD9">
        <w:rPr>
          <w:rFonts w:ascii="Calibri" w:hAnsi="Calibri"/>
          <w:sz w:val="26"/>
        </w:rPr>
        <w:t xml:space="preserve"> </w:t>
      </w:r>
      <w:r w:rsidR="001B4956" w:rsidRPr="00844DD9">
        <w:rPr>
          <w:rFonts w:ascii="Calibri" w:hAnsi="Calibri"/>
          <w:sz w:val="26"/>
        </w:rPr>
        <w:t xml:space="preserve">  </w:t>
      </w:r>
      <w:r w:rsidRPr="00844DD9">
        <w:rPr>
          <w:rFonts w:ascii="Calibri" w:hAnsi="Calibri"/>
          <w:sz w:val="26"/>
        </w:rPr>
        <w:t xml:space="preserve"> </w:t>
      </w:r>
      <w:r w:rsidR="009E6965" w:rsidRPr="00844DD9">
        <w:rPr>
          <w:rFonts w:ascii="Calibri" w:hAnsi="Calibri"/>
          <w:sz w:val="26"/>
        </w:rPr>
        <w:t xml:space="preserve"> </w:t>
      </w:r>
    </w:p>
    <w:p w:rsidR="00BA0CC3" w:rsidRPr="00844DD9" w:rsidRDefault="00BA0CC3" w:rsidP="00DF5091">
      <w:pPr>
        <w:jc w:val="both"/>
        <w:rPr>
          <w:rFonts w:ascii="Calibri" w:hAnsi="Calibri"/>
          <w:sz w:val="26"/>
        </w:rPr>
      </w:pPr>
    </w:p>
    <w:p w:rsidR="008E7C7B" w:rsidRPr="00844DD9" w:rsidRDefault="008E7C7B" w:rsidP="008E7C7B">
      <w:pPr>
        <w:ind w:firstLine="708"/>
        <w:jc w:val="both"/>
        <w:rPr>
          <w:rFonts w:ascii="Calibri" w:hAnsi="Calibri"/>
          <w:sz w:val="26"/>
        </w:rPr>
      </w:pPr>
    </w:p>
    <w:p w:rsidR="008E7C7B" w:rsidRPr="00844DD9" w:rsidRDefault="008E7C7B" w:rsidP="008E7C7B">
      <w:pPr>
        <w:pStyle w:val="Textoindependiente"/>
        <w:ind w:firstLine="708"/>
        <w:jc w:val="right"/>
        <w:rPr>
          <w:rFonts w:ascii="Calibri" w:hAnsi="Calibri" w:cs="Arial"/>
          <w:b/>
          <w:sz w:val="26"/>
          <w:szCs w:val="27"/>
        </w:rPr>
      </w:pPr>
      <w:r w:rsidRPr="00844DD9">
        <w:rPr>
          <w:rFonts w:ascii="Calibri" w:hAnsi="Calibri" w:cs="Arial"/>
          <w:b/>
          <w:sz w:val="26"/>
          <w:szCs w:val="27"/>
        </w:rPr>
        <w:t>Expediente número 0940/2016-JN</w:t>
      </w:r>
    </w:p>
    <w:p w:rsidR="008E7C7B" w:rsidRPr="00844DD9" w:rsidRDefault="008E7C7B" w:rsidP="008E7C7B">
      <w:pPr>
        <w:ind w:firstLine="708"/>
        <w:jc w:val="both"/>
        <w:rPr>
          <w:rFonts w:ascii="Calibri" w:hAnsi="Calibri"/>
          <w:sz w:val="26"/>
        </w:rPr>
      </w:pPr>
    </w:p>
    <w:p w:rsidR="00BA0CC3" w:rsidRPr="00844DD9" w:rsidRDefault="00BA0CC3" w:rsidP="008E7C7B">
      <w:pPr>
        <w:ind w:firstLine="708"/>
        <w:jc w:val="both"/>
        <w:rPr>
          <w:rFonts w:ascii="Calibri" w:hAnsi="Calibri"/>
          <w:sz w:val="26"/>
          <w:szCs w:val="27"/>
        </w:rPr>
      </w:pPr>
      <w:r w:rsidRPr="00844DD9">
        <w:rPr>
          <w:rFonts w:ascii="Calibri" w:hAnsi="Calibri"/>
          <w:sz w:val="26"/>
        </w:rPr>
        <w:t xml:space="preserve">Por otra parte, de oficio, </w:t>
      </w:r>
      <w:r w:rsidRPr="00844DD9">
        <w:rPr>
          <w:rFonts w:ascii="Calibri" w:hAnsi="Calibri"/>
          <w:sz w:val="26"/>
          <w:szCs w:val="27"/>
        </w:rPr>
        <w:t xml:space="preserve">este Juzgador </w:t>
      </w:r>
      <w:r w:rsidRPr="00844DD9">
        <w:rPr>
          <w:rFonts w:ascii="Calibri" w:hAnsi="Calibri"/>
          <w:b/>
          <w:sz w:val="26"/>
          <w:szCs w:val="27"/>
        </w:rPr>
        <w:t>no advierte</w:t>
      </w:r>
      <w:r w:rsidRPr="00844DD9">
        <w:rPr>
          <w:rFonts w:ascii="Calibri" w:hAnsi="Calibri"/>
          <w:sz w:val="26"/>
          <w:szCs w:val="27"/>
        </w:rPr>
        <w:t xml:space="preserve"> la actualización de alguna otra causal que impida el estudio de fon</w:t>
      </w:r>
      <w:r w:rsidR="006A1D11" w:rsidRPr="00844DD9">
        <w:rPr>
          <w:rFonts w:ascii="Calibri" w:hAnsi="Calibri"/>
          <w:sz w:val="26"/>
          <w:szCs w:val="27"/>
        </w:rPr>
        <w:t xml:space="preserve">do de esta causa administrativa; </w:t>
      </w:r>
      <w:r w:rsidRPr="00844DD9">
        <w:rPr>
          <w:rFonts w:ascii="Calibri" w:hAnsi="Calibri" w:cs="Calibri"/>
          <w:bCs/>
          <w:iCs/>
          <w:sz w:val="26"/>
          <w:szCs w:val="26"/>
        </w:rPr>
        <w:t>por lo que en consecuencia es procedente el presente proceso respecto del acto impugnado a la Directora de Impuestos Inmobiliarios</w:t>
      </w:r>
      <w:r w:rsidRPr="00844DD9">
        <w:rPr>
          <w:rFonts w:ascii="Calibri" w:hAnsi="Calibri"/>
          <w:sz w:val="26"/>
          <w:szCs w:val="27"/>
        </w:rPr>
        <w:t xml:space="preserve">. . . . . . . . . . . . . . . . . . . . . . . . . </w:t>
      </w:r>
    </w:p>
    <w:p w:rsidR="00BA0CC3" w:rsidRPr="00844DD9" w:rsidRDefault="00BA0CC3" w:rsidP="00BA0CC3">
      <w:pPr>
        <w:ind w:firstLine="708"/>
        <w:jc w:val="both"/>
        <w:rPr>
          <w:rFonts w:ascii="Calibri" w:hAnsi="Calibri" w:cs="Calibri"/>
          <w:sz w:val="26"/>
          <w:szCs w:val="26"/>
        </w:rPr>
      </w:pPr>
    </w:p>
    <w:p w:rsidR="00BA0CC3" w:rsidRPr="00844DD9" w:rsidRDefault="006A1D11" w:rsidP="00BA0CC3">
      <w:pPr>
        <w:ind w:firstLine="708"/>
        <w:jc w:val="both"/>
        <w:rPr>
          <w:rFonts w:ascii="Calibri" w:hAnsi="Calibri" w:cs="Calibri"/>
          <w:b/>
          <w:bCs/>
          <w:i/>
          <w:iCs/>
          <w:sz w:val="26"/>
          <w:szCs w:val="26"/>
        </w:rPr>
      </w:pPr>
      <w:r w:rsidRPr="00844DD9">
        <w:rPr>
          <w:rFonts w:ascii="Calibri" w:hAnsi="Calibri" w:cs="Calibri"/>
          <w:b/>
          <w:bCs/>
          <w:i/>
          <w:iCs/>
          <w:sz w:val="26"/>
          <w:szCs w:val="26"/>
        </w:rPr>
        <w:t>SEX</w:t>
      </w:r>
      <w:r w:rsidR="00BA0CC3" w:rsidRPr="00844DD9">
        <w:rPr>
          <w:rFonts w:ascii="Calibri" w:hAnsi="Calibri" w:cs="Calibri"/>
          <w:b/>
          <w:bCs/>
          <w:i/>
          <w:iCs/>
          <w:sz w:val="26"/>
          <w:szCs w:val="26"/>
        </w:rPr>
        <w:t>TO.-</w:t>
      </w:r>
      <w:r w:rsidR="00BA0CC3" w:rsidRPr="00844DD9">
        <w:rPr>
          <w:rFonts w:ascii="Calibri" w:hAnsi="Calibri" w:cs="Calibri"/>
          <w:sz w:val="26"/>
          <w:szCs w:val="26"/>
        </w:rPr>
        <w:t xml:space="preserve"> </w:t>
      </w:r>
      <w:r w:rsidR="00BA0CC3" w:rsidRPr="00844DD9">
        <w:rPr>
          <w:rFonts w:ascii="Calibri" w:hAnsi="Calibri" w:cs="Calibri"/>
          <w:bCs/>
          <w:iCs/>
          <w:sz w:val="26"/>
          <w:szCs w:val="26"/>
        </w:rPr>
        <w:t xml:space="preserve">Previamente al análisis del planteamiento de fondo formulado por </w:t>
      </w:r>
      <w:r w:rsidRPr="00844DD9">
        <w:rPr>
          <w:rFonts w:ascii="Calibri" w:hAnsi="Calibri" w:cs="Calibri"/>
          <w:bCs/>
          <w:iCs/>
          <w:sz w:val="26"/>
          <w:szCs w:val="26"/>
        </w:rPr>
        <w:t>e</w:t>
      </w:r>
      <w:r w:rsidR="00BA0CC3" w:rsidRPr="00844DD9">
        <w:rPr>
          <w:rFonts w:ascii="Calibri" w:hAnsi="Calibri" w:cs="Calibri"/>
          <w:bCs/>
          <w:iCs/>
          <w:sz w:val="26"/>
          <w:szCs w:val="26"/>
        </w:rPr>
        <w:t>l actor, es</w:t>
      </w:r>
      <w:r w:rsidR="00BA0CC3" w:rsidRPr="00844DD9">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BA0CC3" w:rsidRPr="00844DD9" w:rsidRDefault="00BA0CC3" w:rsidP="00BA0CC3">
      <w:pPr>
        <w:jc w:val="both"/>
        <w:rPr>
          <w:rFonts w:ascii="Calibri" w:hAnsi="Calibri"/>
          <w:sz w:val="26"/>
        </w:rPr>
      </w:pPr>
    </w:p>
    <w:p w:rsidR="00BA0CC3" w:rsidRPr="00844DD9" w:rsidRDefault="00BA0CC3" w:rsidP="006A1D11">
      <w:pPr>
        <w:ind w:firstLine="708"/>
        <w:jc w:val="both"/>
        <w:rPr>
          <w:rFonts w:ascii="Calibri" w:hAnsi="Calibri"/>
          <w:bCs/>
          <w:sz w:val="26"/>
          <w:szCs w:val="27"/>
        </w:rPr>
      </w:pPr>
      <w:r w:rsidRPr="00844DD9">
        <w:rPr>
          <w:rFonts w:ascii="Calibri" w:hAnsi="Calibri"/>
          <w:sz w:val="26"/>
        </w:rPr>
        <w:t xml:space="preserve">De lo expuesto en el escrito de demanda, así como de las constancias que integran esta causa administrativa, se desprende que </w:t>
      </w:r>
      <w:r w:rsidR="006A1D11" w:rsidRPr="00844DD9">
        <w:rPr>
          <w:rFonts w:ascii="Calibri" w:hAnsi="Calibri"/>
          <w:sz w:val="26"/>
        </w:rPr>
        <w:t xml:space="preserve">con fecha </w:t>
      </w:r>
      <w:r w:rsidR="006A1D11" w:rsidRPr="00844DD9">
        <w:rPr>
          <w:rFonts w:ascii="Calibri" w:hAnsi="Calibri"/>
          <w:bCs/>
          <w:sz w:val="26"/>
          <w:szCs w:val="27"/>
        </w:rPr>
        <w:t>19 diecinueve de septiembre del año 2016 dos mil dieciséis</w:t>
      </w:r>
      <w:r w:rsidR="00B520CA" w:rsidRPr="00844DD9">
        <w:rPr>
          <w:rFonts w:ascii="Calibri" w:hAnsi="Calibri"/>
          <w:bCs/>
          <w:sz w:val="26"/>
          <w:szCs w:val="27"/>
        </w:rPr>
        <w:t>,</w:t>
      </w:r>
      <w:r w:rsidR="006A1D11" w:rsidRPr="00844DD9">
        <w:rPr>
          <w:rFonts w:ascii="Calibri" w:hAnsi="Calibri"/>
          <w:sz w:val="26"/>
        </w:rPr>
        <w:t xml:space="preserve"> </w:t>
      </w:r>
      <w:r w:rsidR="005E07F1" w:rsidRPr="00844DD9">
        <w:rPr>
          <w:rFonts w:ascii="Calibri" w:hAnsi="Calibri"/>
          <w:sz w:val="26"/>
        </w:rPr>
        <w:t xml:space="preserve">la Directora de Impuestos Inmobiliarios en cumplimiento de la sentencia dictada en el proceso administrativo número 261/2013-JN, </w:t>
      </w:r>
      <w:r w:rsidR="00856831" w:rsidRPr="00844DD9">
        <w:rPr>
          <w:rFonts w:ascii="Calibri" w:hAnsi="Calibri"/>
          <w:sz w:val="26"/>
        </w:rPr>
        <w:t>por el Juez Primero Administrativo Municipal, emitió l</w:t>
      </w:r>
      <w:r w:rsidR="006A1D11" w:rsidRPr="00844DD9">
        <w:rPr>
          <w:rFonts w:ascii="Calibri" w:hAnsi="Calibri"/>
          <w:bCs/>
          <w:sz w:val="26"/>
          <w:szCs w:val="27"/>
        </w:rPr>
        <w:t>a determinación del crédito fiscal identificado con el número de oficio TML/DGI/16495/2016 de fecha, mediante el cual se determinó un crédi</w:t>
      </w:r>
      <w:r w:rsidR="0040604C" w:rsidRPr="00844DD9">
        <w:rPr>
          <w:rFonts w:ascii="Calibri" w:hAnsi="Calibri"/>
          <w:bCs/>
          <w:sz w:val="26"/>
          <w:szCs w:val="27"/>
        </w:rPr>
        <w:t>to fiscal  por la cantidad de $</w:t>
      </w:r>
      <w:r w:rsidR="006A1D11" w:rsidRPr="00844DD9">
        <w:rPr>
          <w:rFonts w:ascii="Calibri" w:hAnsi="Calibri"/>
          <w:bCs/>
          <w:sz w:val="26"/>
          <w:szCs w:val="27"/>
        </w:rPr>
        <w:t>74,566.41 (Setenta y cuatro mil quinientos sesenta y seis pesos 41/100 Moneda Nacional), respecto d</w:t>
      </w:r>
      <w:r w:rsidR="0040604C" w:rsidRPr="00844DD9">
        <w:rPr>
          <w:rFonts w:ascii="Calibri" w:hAnsi="Calibri"/>
          <w:bCs/>
          <w:sz w:val="26"/>
          <w:szCs w:val="27"/>
        </w:rPr>
        <w:t>el bien inmueble ubicado en el B</w:t>
      </w:r>
      <w:r w:rsidR="006A1D11" w:rsidRPr="00844DD9">
        <w:rPr>
          <w:rFonts w:ascii="Calibri" w:hAnsi="Calibri"/>
          <w:bCs/>
          <w:sz w:val="26"/>
          <w:szCs w:val="27"/>
        </w:rPr>
        <w:t xml:space="preserve">ulevar Algeciras sin número de la colonia Loma Bonita de esta ciudad; con cuenta predial </w:t>
      </w:r>
      <w:r w:rsidR="006A1D11" w:rsidRPr="00844DD9">
        <w:rPr>
          <w:rFonts w:ascii="Calibri" w:hAnsi="Calibri"/>
          <w:bCs/>
          <w:sz w:val="26"/>
          <w:szCs w:val="27"/>
        </w:rPr>
        <w:lastRenderedPageBreak/>
        <w:t>número 01-G-008278-001 (cero-uno letra G cero-cero-ocho-dos-siete-ocho cero-cero-uno).</w:t>
      </w:r>
      <w:r w:rsidR="00856831" w:rsidRPr="00844DD9">
        <w:rPr>
          <w:rFonts w:ascii="Calibri" w:hAnsi="Calibri"/>
          <w:bCs/>
          <w:sz w:val="26"/>
          <w:szCs w:val="27"/>
        </w:rPr>
        <w:t xml:space="preserve"> . . . . . . . . . . . . . . . . . . . . . . . . . . . . . . . . . . . . . . . . . . . . . . . . . . . . . . . . . . . .</w:t>
      </w:r>
    </w:p>
    <w:p w:rsidR="00856831" w:rsidRPr="00844DD9" w:rsidRDefault="00856831" w:rsidP="006A1D11">
      <w:pPr>
        <w:ind w:firstLine="708"/>
        <w:jc w:val="both"/>
        <w:rPr>
          <w:rFonts w:ascii="Calibri" w:hAnsi="Calibri"/>
          <w:bCs/>
          <w:sz w:val="26"/>
          <w:szCs w:val="27"/>
        </w:rPr>
      </w:pPr>
    </w:p>
    <w:p w:rsidR="00207737" w:rsidRPr="00844DD9" w:rsidRDefault="00856831" w:rsidP="00856831">
      <w:pPr>
        <w:ind w:firstLine="708"/>
        <w:jc w:val="both"/>
        <w:rPr>
          <w:rFonts w:ascii="Calibri" w:hAnsi="Calibri"/>
          <w:bCs/>
          <w:sz w:val="26"/>
          <w:szCs w:val="27"/>
        </w:rPr>
      </w:pPr>
      <w:r w:rsidRPr="00844DD9">
        <w:rPr>
          <w:rFonts w:ascii="Calibri" w:hAnsi="Calibri"/>
          <w:bCs/>
          <w:sz w:val="26"/>
          <w:szCs w:val="27"/>
        </w:rPr>
        <w:t xml:space="preserve">Inconforme con tal resolución, el ciudadano </w:t>
      </w:r>
      <w:r w:rsidR="00844DD9" w:rsidRPr="00844DD9">
        <w:rPr>
          <w:rFonts w:asciiTheme="minorHAnsi" w:hAnsiTheme="minorHAnsi" w:cs="Calibri"/>
          <w:sz w:val="26"/>
          <w:szCs w:val="26"/>
        </w:rPr>
        <w:t>(…)</w:t>
      </w:r>
      <w:r w:rsidRPr="00844DD9">
        <w:rPr>
          <w:rFonts w:ascii="Calibri" w:hAnsi="Calibri" w:cs="Calibri"/>
          <w:sz w:val="26"/>
          <w:szCs w:val="26"/>
        </w:rPr>
        <w:t xml:space="preserve"> con la representación que ostenta, la impugnó en el presente proceso, señalando que no pudo determinar un crédito fiscal si no hubo un procedimiento previo; que la sentencia del juzgado primero no establece que deba tomarse en cuenta el mismo valor fiscal para los ejercicios fiscales del 2013 dos mil trece, al 2016 dos mil dieciséis, pues únicamente hace referencia al 2012 dos mil doce; que no se encuentra debidamente fundado y motivado al no señalar las operaciones aritméticas pertinentes para la obtención de los recargos ni de los gastos de ejecución;</w:t>
      </w:r>
      <w:r w:rsidR="003404CC" w:rsidRPr="00844DD9">
        <w:rPr>
          <w:rFonts w:ascii="Calibri" w:hAnsi="Calibri" w:cs="Calibri"/>
          <w:sz w:val="26"/>
          <w:szCs w:val="26"/>
        </w:rPr>
        <w:t xml:space="preserve"> </w:t>
      </w:r>
      <w:r w:rsidR="00B90014" w:rsidRPr="00844DD9">
        <w:rPr>
          <w:rFonts w:ascii="Calibri" w:hAnsi="Calibri" w:cs="Calibri"/>
          <w:sz w:val="26"/>
          <w:szCs w:val="26"/>
        </w:rPr>
        <w:t xml:space="preserve">y </w:t>
      </w:r>
      <w:r w:rsidR="003404CC" w:rsidRPr="00844DD9">
        <w:rPr>
          <w:rFonts w:ascii="Calibri" w:hAnsi="Calibri" w:cs="Calibri"/>
          <w:sz w:val="26"/>
          <w:szCs w:val="26"/>
        </w:rPr>
        <w:t>que la tasa aplicada para los ejercicios fiscales del 2012 dos mil doce al 2016 dos mil dieciséis es incorrecta</w:t>
      </w:r>
      <w:r w:rsidR="005F52C6" w:rsidRPr="00844DD9">
        <w:rPr>
          <w:rFonts w:ascii="Calibri" w:hAnsi="Calibri" w:cs="Calibri"/>
          <w:sz w:val="26"/>
          <w:szCs w:val="26"/>
        </w:rPr>
        <w:t xml:space="preserve"> porque </w:t>
      </w:r>
      <w:r w:rsidR="00B90014" w:rsidRPr="00844DD9">
        <w:rPr>
          <w:rFonts w:ascii="Calibri" w:hAnsi="Calibri" w:cs="Calibri"/>
          <w:sz w:val="26"/>
          <w:szCs w:val="26"/>
        </w:rPr>
        <w:t>a situaciones iguales, le aplicó</w:t>
      </w:r>
      <w:r w:rsidR="005F52C6" w:rsidRPr="00844DD9">
        <w:rPr>
          <w:rFonts w:ascii="Calibri" w:hAnsi="Calibri" w:cs="Calibri"/>
          <w:sz w:val="26"/>
          <w:szCs w:val="26"/>
        </w:rPr>
        <w:t xml:space="preserve"> una tasa diferente.</w:t>
      </w:r>
      <w:r w:rsidR="00B90014" w:rsidRPr="00844DD9">
        <w:rPr>
          <w:rFonts w:ascii="Calibri" w:hAnsi="Calibri" w:cs="Calibri"/>
          <w:sz w:val="26"/>
          <w:szCs w:val="26"/>
        </w:rPr>
        <w:t xml:space="preserve"> </w:t>
      </w:r>
      <w:r w:rsidR="00B90014" w:rsidRPr="00844DD9">
        <w:rPr>
          <w:rFonts w:ascii="Calibri" w:hAnsi="Calibri"/>
          <w:bCs/>
          <w:sz w:val="26"/>
          <w:szCs w:val="27"/>
        </w:rPr>
        <w:t xml:space="preserve">. . . . . . . . . . . . . . . . . . . . . . . . . . . . . . . . . . . . . . . . . . . . . . . . . . . . . . . . . </w:t>
      </w:r>
    </w:p>
    <w:p w:rsidR="00207737" w:rsidRPr="00844DD9" w:rsidRDefault="00207737" w:rsidP="00856831">
      <w:pPr>
        <w:ind w:firstLine="708"/>
        <w:jc w:val="both"/>
        <w:rPr>
          <w:rFonts w:ascii="Calibri" w:hAnsi="Calibri"/>
          <w:bCs/>
          <w:sz w:val="26"/>
          <w:szCs w:val="27"/>
        </w:rPr>
      </w:pPr>
    </w:p>
    <w:p w:rsidR="00856831" w:rsidRPr="00844DD9" w:rsidRDefault="00207737" w:rsidP="00856831">
      <w:pPr>
        <w:ind w:firstLine="708"/>
        <w:jc w:val="both"/>
        <w:rPr>
          <w:rFonts w:ascii="Calibri" w:hAnsi="Calibri"/>
          <w:b/>
          <w:bCs/>
          <w:sz w:val="26"/>
          <w:szCs w:val="27"/>
        </w:rPr>
      </w:pPr>
      <w:r w:rsidRPr="00844DD9">
        <w:rPr>
          <w:rFonts w:ascii="Calibri" w:hAnsi="Calibri"/>
          <w:bCs/>
          <w:sz w:val="26"/>
          <w:szCs w:val="27"/>
        </w:rPr>
        <w:t>Por su parte la autoridad demandada sostuvo la legalidad de su determinación del crédito fiscal. . . . . . . . . . . . . . . . . . . . . . . . . . . . . . . . . . . . . . . . . . .</w:t>
      </w:r>
      <w:r w:rsidR="003404CC" w:rsidRPr="00844DD9">
        <w:rPr>
          <w:rFonts w:ascii="Calibri" w:hAnsi="Calibri" w:cs="Calibri"/>
          <w:sz w:val="26"/>
          <w:szCs w:val="26"/>
        </w:rPr>
        <w:t xml:space="preserve"> </w:t>
      </w:r>
      <w:r w:rsidR="00856831" w:rsidRPr="00844DD9">
        <w:rPr>
          <w:rFonts w:ascii="Calibri" w:hAnsi="Calibri" w:cs="Calibri"/>
          <w:sz w:val="26"/>
          <w:szCs w:val="26"/>
        </w:rPr>
        <w:t xml:space="preserve"> </w:t>
      </w:r>
    </w:p>
    <w:p w:rsidR="00BA0CC3" w:rsidRPr="00844DD9" w:rsidRDefault="00BA0CC3" w:rsidP="00BA0CC3">
      <w:pPr>
        <w:pStyle w:val="Sangra2detindependiente"/>
        <w:ind w:firstLine="0"/>
        <w:rPr>
          <w:rFonts w:ascii="Calibri" w:hAnsi="Calibri"/>
          <w:color w:val="auto"/>
          <w:sz w:val="26"/>
        </w:rPr>
      </w:pPr>
    </w:p>
    <w:p w:rsidR="00BA0CC3" w:rsidRPr="00844DD9" w:rsidRDefault="00BA0CC3" w:rsidP="00BA0CC3">
      <w:pPr>
        <w:ind w:firstLine="708"/>
        <w:jc w:val="both"/>
        <w:rPr>
          <w:rFonts w:ascii="Calibri" w:hAnsi="Calibri" w:cs="Calibri"/>
          <w:sz w:val="26"/>
          <w:szCs w:val="26"/>
        </w:rPr>
      </w:pPr>
      <w:r w:rsidRPr="00844DD9">
        <w:rPr>
          <w:rFonts w:ascii="Calibri" w:hAnsi="Calibri" w:cs="Calibri"/>
          <w:sz w:val="26"/>
          <w:szCs w:val="26"/>
        </w:rPr>
        <w:t xml:space="preserve">Así las cosas, la </w:t>
      </w:r>
      <w:r w:rsidRPr="00844DD9">
        <w:rPr>
          <w:rFonts w:ascii="Calibri" w:hAnsi="Calibri" w:cs="Calibri"/>
          <w:i/>
          <w:sz w:val="26"/>
          <w:szCs w:val="26"/>
        </w:rPr>
        <w:t>“</w:t>
      </w:r>
      <w:proofErr w:type="spellStart"/>
      <w:r w:rsidRPr="00844DD9">
        <w:rPr>
          <w:rFonts w:ascii="Calibri" w:hAnsi="Calibri" w:cs="Calibri"/>
          <w:i/>
          <w:sz w:val="26"/>
          <w:szCs w:val="26"/>
        </w:rPr>
        <w:t>litis</w:t>
      </w:r>
      <w:proofErr w:type="spellEnd"/>
      <w:r w:rsidRPr="00844DD9">
        <w:rPr>
          <w:rFonts w:ascii="Calibri" w:hAnsi="Calibri" w:cs="Calibri"/>
          <w:i/>
          <w:sz w:val="26"/>
          <w:szCs w:val="26"/>
        </w:rPr>
        <w:t>”</w:t>
      </w:r>
      <w:r w:rsidRPr="00844DD9">
        <w:rPr>
          <w:rFonts w:ascii="Calibri" w:hAnsi="Calibri" w:cs="Calibri"/>
          <w:sz w:val="26"/>
          <w:szCs w:val="26"/>
        </w:rPr>
        <w:t xml:space="preserve"> planteada se hace consistir en determinar la legalidad o ilegalidad de la determinación controvertida, correspondiente al impuesto predial del inmueble antes referido, de los años 201</w:t>
      </w:r>
      <w:r w:rsidR="00207737" w:rsidRPr="00844DD9">
        <w:rPr>
          <w:rFonts w:ascii="Calibri" w:hAnsi="Calibri" w:cs="Calibri"/>
          <w:sz w:val="26"/>
          <w:szCs w:val="26"/>
        </w:rPr>
        <w:t>3</w:t>
      </w:r>
      <w:r w:rsidRPr="00844DD9">
        <w:rPr>
          <w:rFonts w:ascii="Calibri" w:hAnsi="Calibri" w:cs="Calibri"/>
          <w:sz w:val="26"/>
          <w:szCs w:val="26"/>
        </w:rPr>
        <w:t xml:space="preserve"> dos mil </w:t>
      </w:r>
      <w:r w:rsidR="00207737" w:rsidRPr="00844DD9">
        <w:rPr>
          <w:rFonts w:ascii="Calibri" w:hAnsi="Calibri" w:cs="Calibri"/>
          <w:sz w:val="26"/>
          <w:szCs w:val="26"/>
        </w:rPr>
        <w:t>trece al</w:t>
      </w:r>
      <w:r w:rsidRPr="00844DD9">
        <w:rPr>
          <w:rFonts w:ascii="Calibri" w:hAnsi="Calibri" w:cs="Calibri"/>
          <w:sz w:val="26"/>
          <w:szCs w:val="26"/>
        </w:rPr>
        <w:t xml:space="preserve"> 2016 dos mil dieciséis, </w:t>
      </w:r>
      <w:r w:rsidR="00207737" w:rsidRPr="00844DD9">
        <w:rPr>
          <w:rFonts w:ascii="Calibri" w:hAnsi="Calibri" w:cs="Calibri"/>
          <w:sz w:val="26"/>
          <w:szCs w:val="26"/>
        </w:rPr>
        <w:t>y los gastos de ejecución referidos</w:t>
      </w:r>
      <w:r w:rsidRPr="00844DD9">
        <w:rPr>
          <w:rFonts w:ascii="Calibri" w:hAnsi="Calibri" w:cs="Calibri"/>
          <w:sz w:val="26"/>
          <w:szCs w:val="26"/>
        </w:rPr>
        <w:t>.</w:t>
      </w:r>
      <w:r w:rsidRPr="00844DD9">
        <w:rPr>
          <w:rFonts w:ascii="Calibri" w:hAnsi="Calibri"/>
          <w:sz w:val="26"/>
          <w:szCs w:val="27"/>
        </w:rPr>
        <w:t xml:space="preserve"> . . . . . . . . . . . . . . . . . . . .</w:t>
      </w:r>
      <w:r w:rsidR="00207737" w:rsidRPr="00844DD9">
        <w:rPr>
          <w:rFonts w:ascii="Calibri" w:hAnsi="Calibri"/>
          <w:sz w:val="26"/>
          <w:szCs w:val="27"/>
        </w:rPr>
        <w:t xml:space="preserve"> . . . . . . . . . . . </w:t>
      </w:r>
      <w:r w:rsidRPr="00844DD9">
        <w:rPr>
          <w:rFonts w:ascii="Calibri" w:hAnsi="Calibri"/>
          <w:sz w:val="26"/>
          <w:szCs w:val="27"/>
        </w:rPr>
        <w:t xml:space="preserve"> </w:t>
      </w:r>
    </w:p>
    <w:p w:rsidR="00BA0CC3" w:rsidRPr="00844DD9" w:rsidRDefault="00BA0CC3" w:rsidP="00BA0CC3">
      <w:pPr>
        <w:pStyle w:val="Sangra2detindependiente"/>
        <w:rPr>
          <w:rFonts w:ascii="Calibri" w:hAnsi="Calibri"/>
          <w:color w:val="auto"/>
          <w:sz w:val="26"/>
        </w:rPr>
      </w:pPr>
      <w:r w:rsidRPr="00844DD9">
        <w:rPr>
          <w:rFonts w:ascii="Calibri" w:hAnsi="Calibri" w:cs="Calibri"/>
          <w:color w:val="auto"/>
          <w:sz w:val="26"/>
          <w:szCs w:val="26"/>
        </w:rPr>
        <w:t xml:space="preserve">                                                                                                                                                                                                                                                                                                                                                                                                                                                                                                        </w:t>
      </w:r>
    </w:p>
    <w:p w:rsidR="0022039C" w:rsidRPr="00844DD9" w:rsidRDefault="00BA0CC3" w:rsidP="0022039C">
      <w:pPr>
        <w:pStyle w:val="Textoindependiente"/>
        <w:ind w:firstLine="720"/>
        <w:rPr>
          <w:rFonts w:ascii="Calibri" w:hAnsi="Calibri" w:cs="Calibri"/>
          <w:sz w:val="26"/>
          <w:szCs w:val="26"/>
        </w:rPr>
      </w:pPr>
      <w:r w:rsidRPr="00844DD9">
        <w:rPr>
          <w:rFonts w:ascii="Calibri" w:hAnsi="Calibri"/>
          <w:b/>
          <w:bCs/>
          <w:i/>
          <w:iCs/>
          <w:sz w:val="26"/>
        </w:rPr>
        <w:t>S</w:t>
      </w:r>
      <w:r w:rsidR="00831DDD" w:rsidRPr="00844DD9">
        <w:rPr>
          <w:rFonts w:ascii="Calibri" w:hAnsi="Calibri"/>
          <w:b/>
          <w:bCs/>
          <w:i/>
          <w:iCs/>
          <w:sz w:val="26"/>
        </w:rPr>
        <w:t>ÉPTIMO</w:t>
      </w:r>
      <w:r w:rsidRPr="00844DD9">
        <w:rPr>
          <w:rFonts w:ascii="Calibri" w:hAnsi="Calibri"/>
          <w:b/>
          <w:bCs/>
          <w:i/>
          <w:iCs/>
          <w:sz w:val="26"/>
        </w:rPr>
        <w:t>.-</w:t>
      </w:r>
      <w:r w:rsidRPr="00844DD9">
        <w:rPr>
          <w:rFonts w:ascii="Calibri" w:hAnsi="Calibri"/>
          <w:sz w:val="26"/>
        </w:rPr>
        <w:t xml:space="preserve"> No existiendo impedimento legal, se procede al estudio de los conceptos de impugnación expresados por </w:t>
      </w:r>
      <w:r w:rsidR="00505EFD" w:rsidRPr="00844DD9">
        <w:rPr>
          <w:rFonts w:ascii="Calibri" w:hAnsi="Calibri"/>
          <w:sz w:val="26"/>
        </w:rPr>
        <w:t>e</w:t>
      </w:r>
      <w:r w:rsidRPr="00844DD9">
        <w:rPr>
          <w:rFonts w:ascii="Calibri" w:hAnsi="Calibri"/>
          <w:sz w:val="26"/>
        </w:rPr>
        <w:t>l actor en su escrito de demanda</w:t>
      </w:r>
      <w:r w:rsidR="0022039C" w:rsidRPr="00844DD9">
        <w:rPr>
          <w:rFonts w:ascii="Calibri" w:hAnsi="Calibri"/>
          <w:sz w:val="26"/>
        </w:rPr>
        <w:t>,</w:t>
      </w:r>
      <w:r w:rsidR="008D5B43" w:rsidRPr="00844DD9">
        <w:rPr>
          <w:rFonts w:ascii="Calibri" w:hAnsi="Calibri" w:cs="Calibri"/>
          <w:sz w:val="26"/>
          <w:szCs w:val="26"/>
        </w:rPr>
        <w:t xml:space="preserve"> a</w:t>
      </w:r>
      <w:r w:rsidR="008D5B43" w:rsidRPr="00844DD9">
        <w:rPr>
          <w:rFonts w:ascii="Calibri" w:hAnsi="Calibri"/>
          <w:sz w:val="26"/>
        </w:rPr>
        <w:t>plicando para ello, los principios de congruencia y exhaustividad que deben regir en toda sentencia y que traiga mayor beneficio al justiciable; por lo que se analiza</w:t>
      </w:r>
      <w:r w:rsidR="0046693E" w:rsidRPr="00844DD9">
        <w:rPr>
          <w:rFonts w:ascii="Calibri" w:hAnsi="Calibri"/>
          <w:sz w:val="26"/>
        </w:rPr>
        <w:t xml:space="preserve">n </w:t>
      </w:r>
      <w:r w:rsidR="00B520CA" w:rsidRPr="00844DD9">
        <w:rPr>
          <w:rFonts w:ascii="Calibri" w:hAnsi="Calibri"/>
          <w:sz w:val="26"/>
        </w:rPr>
        <w:t xml:space="preserve">los conceptos de impugnación </w:t>
      </w:r>
      <w:r w:rsidR="0046693E" w:rsidRPr="00844DD9">
        <w:rPr>
          <w:rFonts w:ascii="Calibri" w:hAnsi="Calibri"/>
          <w:b/>
          <w:sz w:val="26"/>
        </w:rPr>
        <w:t>Tercero</w:t>
      </w:r>
      <w:r w:rsidR="0046693E" w:rsidRPr="00844DD9">
        <w:rPr>
          <w:rFonts w:ascii="Calibri" w:hAnsi="Calibri"/>
          <w:sz w:val="26"/>
        </w:rPr>
        <w:t xml:space="preserve">, </w:t>
      </w:r>
      <w:r w:rsidR="0046693E" w:rsidRPr="00844DD9">
        <w:rPr>
          <w:rFonts w:ascii="Calibri" w:hAnsi="Calibri"/>
          <w:b/>
          <w:sz w:val="26"/>
        </w:rPr>
        <w:t>Cuarto y Quinto</w:t>
      </w:r>
      <w:r w:rsidR="00B520CA" w:rsidRPr="00844DD9">
        <w:rPr>
          <w:rFonts w:ascii="Calibri" w:hAnsi="Calibri"/>
          <w:b/>
          <w:sz w:val="26"/>
        </w:rPr>
        <w:t>,</w:t>
      </w:r>
      <w:r w:rsidR="0046693E" w:rsidRPr="00844DD9">
        <w:rPr>
          <w:rFonts w:ascii="Calibri" w:hAnsi="Calibri"/>
          <w:b/>
          <w:sz w:val="26"/>
        </w:rPr>
        <w:t xml:space="preserve"> </w:t>
      </w:r>
      <w:r w:rsidR="008D5B43" w:rsidRPr="00844DD9">
        <w:rPr>
          <w:rFonts w:ascii="Calibri" w:hAnsi="Calibri"/>
          <w:sz w:val="26"/>
        </w:rPr>
        <w:t xml:space="preserve">en </w:t>
      </w:r>
      <w:r w:rsidR="0046693E" w:rsidRPr="00844DD9">
        <w:rPr>
          <w:rFonts w:ascii="Calibri" w:hAnsi="Calibri"/>
          <w:sz w:val="26"/>
        </w:rPr>
        <w:t>los aspectos relevantes</w:t>
      </w:r>
      <w:r w:rsidR="008D5B43" w:rsidRPr="00844DD9">
        <w:rPr>
          <w:rFonts w:ascii="Calibri" w:hAnsi="Calibri"/>
          <w:sz w:val="26"/>
        </w:rPr>
        <w:t xml:space="preserve"> para </w:t>
      </w:r>
      <w:r w:rsidR="0046693E" w:rsidRPr="00844DD9">
        <w:rPr>
          <w:rFonts w:ascii="Calibri" w:hAnsi="Calibri"/>
          <w:sz w:val="26"/>
        </w:rPr>
        <w:t xml:space="preserve">el dictado de la presente </w:t>
      </w:r>
      <w:r w:rsidR="00B520CA" w:rsidRPr="00844DD9">
        <w:rPr>
          <w:rFonts w:ascii="Calibri" w:hAnsi="Calibri"/>
          <w:sz w:val="26"/>
        </w:rPr>
        <w:t>sentencia</w:t>
      </w:r>
      <w:r w:rsidR="008D5B43" w:rsidRPr="00844DD9">
        <w:rPr>
          <w:rFonts w:ascii="Calibri" w:hAnsi="Calibri"/>
          <w:sz w:val="26"/>
        </w:rPr>
        <w:t>, sin necesidad de transcribirlo</w:t>
      </w:r>
      <w:r w:rsidR="0046693E" w:rsidRPr="00844DD9">
        <w:rPr>
          <w:rFonts w:ascii="Calibri" w:hAnsi="Calibri"/>
          <w:sz w:val="26"/>
        </w:rPr>
        <w:t>s</w:t>
      </w:r>
      <w:r w:rsidR="008D5B43" w:rsidRPr="00844DD9">
        <w:rPr>
          <w:rFonts w:ascii="Calibri" w:hAnsi="Calibri"/>
          <w:sz w:val="26"/>
        </w:rPr>
        <w:t xml:space="preserve"> en su totalidad, así como tampoco los restantes</w:t>
      </w:r>
      <w:r w:rsidR="0022039C" w:rsidRPr="00844DD9">
        <w:rPr>
          <w:rFonts w:ascii="Calibri" w:hAnsi="Calibri"/>
          <w:sz w:val="26"/>
        </w:rPr>
        <w:t>; sirviendo para ello el criterio sostenido por la Suprema Corte de Justicia de la Nación, en la siguiente Jurisprudencia: . . . .</w:t>
      </w:r>
      <w:r w:rsidR="0046693E" w:rsidRPr="00844DD9">
        <w:rPr>
          <w:rFonts w:ascii="Calibri" w:hAnsi="Calibri"/>
          <w:sz w:val="26"/>
        </w:rPr>
        <w:t xml:space="preserve"> . . . . . . . . . . . . . . . . . . . . . . . . . . . . . . . . . . . . . . . . . . . . . . . . . . . .</w:t>
      </w:r>
      <w:r w:rsidR="0022039C" w:rsidRPr="00844DD9">
        <w:rPr>
          <w:rFonts w:ascii="Calibri" w:hAnsi="Calibri"/>
          <w:sz w:val="26"/>
        </w:rPr>
        <w:t xml:space="preserve">  </w:t>
      </w:r>
    </w:p>
    <w:p w:rsidR="0022039C" w:rsidRPr="00844DD9" w:rsidRDefault="0022039C" w:rsidP="0022039C">
      <w:pPr>
        <w:jc w:val="both"/>
        <w:rPr>
          <w:rFonts w:ascii="Calibri" w:hAnsi="Calibri"/>
          <w:sz w:val="26"/>
          <w:lang w:val="es-MX"/>
        </w:rPr>
      </w:pPr>
    </w:p>
    <w:p w:rsidR="00BA0CC3" w:rsidRPr="00844DD9" w:rsidRDefault="0022039C" w:rsidP="0022039C">
      <w:pPr>
        <w:ind w:firstLine="708"/>
        <w:jc w:val="both"/>
        <w:rPr>
          <w:rFonts w:ascii="Calibri" w:hAnsi="Calibri"/>
          <w:i/>
          <w:iCs/>
          <w:sz w:val="26"/>
          <w:szCs w:val="26"/>
        </w:rPr>
      </w:pPr>
      <w:r w:rsidRPr="00844DD9">
        <w:rPr>
          <w:rFonts w:ascii="Calibri" w:hAnsi="Calibri"/>
          <w:b/>
          <w:i/>
          <w:iCs/>
          <w:sz w:val="26"/>
          <w:szCs w:val="26"/>
        </w:rPr>
        <w:t>“CONCEPTOS DE VIOLACIÓN. EL JUEZ NO ESTÁ OBLIGADO A TRANSCRIBIRLOS.</w:t>
      </w:r>
      <w:r w:rsidRPr="00844DD9">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844DD9">
        <w:rPr>
          <w:rFonts w:ascii="Calibri" w:hAnsi="Calibri"/>
          <w:bCs/>
          <w:i/>
          <w:iCs/>
          <w:sz w:val="26"/>
          <w:szCs w:val="26"/>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844DD9">
        <w:rPr>
          <w:rFonts w:ascii="Calibri" w:hAnsi="Calibri"/>
          <w:bCs/>
          <w:i/>
          <w:iCs/>
          <w:szCs w:val="27"/>
        </w:rPr>
        <w:t xml:space="preserve"> </w:t>
      </w:r>
      <w:r w:rsidRPr="00844DD9">
        <w:rPr>
          <w:rFonts w:ascii="Calibri" w:hAnsi="Calibri"/>
          <w:bCs/>
          <w:i/>
          <w:iCs/>
          <w:sz w:val="20"/>
          <w:szCs w:val="20"/>
        </w:rPr>
        <w:t>S</w:t>
      </w:r>
      <w:r w:rsidRPr="00844DD9">
        <w:rPr>
          <w:rFonts w:ascii="Calibri" w:hAnsi="Calibri"/>
          <w:bCs/>
          <w:sz w:val="20"/>
          <w:szCs w:val="20"/>
        </w:rPr>
        <w:t xml:space="preserve">EGUNDO TRIBUNAL COLEGIADO DEL SEXTO CIRCUITO. No. Registro: 196,477. Jurisprudencia, Materia(s): Común, Novena Época, Instancia: Tribunales Colegiados de Circuito, Fuente: Semanario Judicial de la </w:t>
      </w:r>
      <w:r w:rsidRPr="00844DD9">
        <w:rPr>
          <w:rFonts w:ascii="Calibri" w:hAnsi="Calibri" w:cs="David Transparent"/>
          <w:bCs/>
          <w:sz w:val="20"/>
          <w:szCs w:val="20"/>
        </w:rPr>
        <w:t>Federación</w:t>
      </w:r>
      <w:r w:rsidRPr="00844DD9">
        <w:rPr>
          <w:rFonts w:ascii="Calibri" w:hAnsi="Calibri"/>
          <w:bCs/>
          <w:sz w:val="20"/>
          <w:szCs w:val="20"/>
        </w:rPr>
        <w:t xml:space="preserve"> y su Gaceta. VII, </w:t>
      </w:r>
      <w:proofErr w:type="gramStart"/>
      <w:r w:rsidRPr="00844DD9">
        <w:rPr>
          <w:rFonts w:ascii="Calibri" w:hAnsi="Calibri"/>
          <w:bCs/>
          <w:sz w:val="20"/>
          <w:szCs w:val="20"/>
        </w:rPr>
        <w:t>Abril</w:t>
      </w:r>
      <w:proofErr w:type="gramEnd"/>
      <w:r w:rsidRPr="00844DD9">
        <w:rPr>
          <w:rFonts w:ascii="Calibri" w:hAnsi="Calibri"/>
          <w:bCs/>
          <w:sz w:val="20"/>
          <w:szCs w:val="20"/>
        </w:rPr>
        <w:t xml:space="preserve"> de 1998, Tesis: VI.2o. J/129. Página: 599</w:t>
      </w:r>
      <w:r w:rsidRPr="00844DD9">
        <w:rPr>
          <w:rFonts w:ascii="Calibri" w:hAnsi="Calibri"/>
          <w:bCs/>
          <w:szCs w:val="27"/>
        </w:rPr>
        <w:t>. . . . . . . . . . . . . . . . . . . . . . . . . . . . . . . . .</w:t>
      </w:r>
    </w:p>
    <w:p w:rsidR="00BA0CC3" w:rsidRPr="00844DD9" w:rsidRDefault="00BA0CC3" w:rsidP="00BA0CC3">
      <w:pPr>
        <w:pStyle w:val="Textoindependiente"/>
        <w:rPr>
          <w:rFonts w:ascii="Calibri" w:hAnsi="Calibri"/>
          <w:sz w:val="26"/>
        </w:rPr>
      </w:pPr>
    </w:p>
    <w:p w:rsidR="00BA0CC3" w:rsidRPr="00844DD9" w:rsidRDefault="00BA0CC3" w:rsidP="00BA0CC3">
      <w:pPr>
        <w:pStyle w:val="Textoindependiente"/>
        <w:rPr>
          <w:rFonts w:ascii="Calibri" w:hAnsi="Calibri" w:cs="Calibri"/>
          <w:sz w:val="26"/>
          <w:szCs w:val="26"/>
        </w:rPr>
      </w:pPr>
      <w:r w:rsidRPr="00844DD9">
        <w:rPr>
          <w:rFonts w:ascii="Calibri" w:hAnsi="Calibri"/>
          <w:sz w:val="26"/>
        </w:rPr>
        <w:tab/>
      </w:r>
      <w:r w:rsidR="0022039C" w:rsidRPr="00844DD9">
        <w:rPr>
          <w:rFonts w:ascii="Calibri" w:hAnsi="Calibri"/>
          <w:sz w:val="26"/>
        </w:rPr>
        <w:t>Destacándose que p</w:t>
      </w:r>
      <w:r w:rsidR="00207737" w:rsidRPr="00844DD9">
        <w:rPr>
          <w:rFonts w:ascii="Calibri" w:hAnsi="Calibri"/>
          <w:sz w:val="26"/>
        </w:rPr>
        <w:t xml:space="preserve">rimeramente se analizará </w:t>
      </w:r>
      <w:r w:rsidR="001412F7" w:rsidRPr="00844DD9">
        <w:rPr>
          <w:rFonts w:ascii="Calibri" w:hAnsi="Calibri"/>
          <w:sz w:val="26"/>
        </w:rPr>
        <w:t>e</w:t>
      </w:r>
      <w:r w:rsidR="00207737" w:rsidRPr="00844DD9">
        <w:rPr>
          <w:rFonts w:ascii="Calibri" w:hAnsi="Calibri"/>
          <w:sz w:val="26"/>
        </w:rPr>
        <w:t xml:space="preserve">l concepto de impugnación señalado como </w:t>
      </w:r>
      <w:r w:rsidR="00207737" w:rsidRPr="00844DD9">
        <w:rPr>
          <w:rFonts w:ascii="Calibri" w:hAnsi="Calibri"/>
          <w:b/>
          <w:sz w:val="26"/>
        </w:rPr>
        <w:t>Cuarto</w:t>
      </w:r>
      <w:r w:rsidR="00207737" w:rsidRPr="00844DD9">
        <w:rPr>
          <w:rFonts w:ascii="Calibri" w:hAnsi="Calibri"/>
          <w:sz w:val="26"/>
        </w:rPr>
        <w:t>, relativo</w:t>
      </w:r>
      <w:r w:rsidR="001412F7" w:rsidRPr="00844DD9">
        <w:rPr>
          <w:rFonts w:ascii="Calibri" w:hAnsi="Calibri"/>
          <w:sz w:val="26"/>
        </w:rPr>
        <w:t xml:space="preserve"> a </w:t>
      </w:r>
      <w:r w:rsidR="00207737" w:rsidRPr="00844DD9">
        <w:rPr>
          <w:rFonts w:ascii="Calibri" w:hAnsi="Calibri"/>
          <w:sz w:val="26"/>
        </w:rPr>
        <w:t>la</w:t>
      </w:r>
      <w:r w:rsidR="001412F7" w:rsidRPr="00844DD9">
        <w:rPr>
          <w:rFonts w:ascii="Calibri" w:hAnsi="Calibri"/>
          <w:sz w:val="26"/>
        </w:rPr>
        <w:t>s</w:t>
      </w:r>
      <w:r w:rsidR="00207737" w:rsidRPr="00844DD9">
        <w:rPr>
          <w:rFonts w:ascii="Calibri" w:hAnsi="Calibri"/>
          <w:sz w:val="26"/>
        </w:rPr>
        <w:t xml:space="preserve"> tasa</w:t>
      </w:r>
      <w:r w:rsidR="001412F7" w:rsidRPr="00844DD9">
        <w:rPr>
          <w:rFonts w:ascii="Calibri" w:hAnsi="Calibri"/>
          <w:sz w:val="26"/>
        </w:rPr>
        <w:t>s</w:t>
      </w:r>
      <w:r w:rsidR="00207737" w:rsidRPr="00844DD9">
        <w:rPr>
          <w:rFonts w:ascii="Calibri" w:hAnsi="Calibri"/>
          <w:sz w:val="26"/>
        </w:rPr>
        <w:t xml:space="preserve"> aplicada</w:t>
      </w:r>
      <w:r w:rsidR="001412F7" w:rsidRPr="00844DD9">
        <w:rPr>
          <w:rFonts w:ascii="Calibri" w:hAnsi="Calibri"/>
          <w:sz w:val="26"/>
        </w:rPr>
        <w:t xml:space="preserve">s </w:t>
      </w:r>
      <w:r w:rsidR="0046693E" w:rsidRPr="00844DD9">
        <w:rPr>
          <w:rFonts w:ascii="Calibri" w:hAnsi="Calibri"/>
          <w:sz w:val="26"/>
        </w:rPr>
        <w:t xml:space="preserve">por la demandada, </w:t>
      </w:r>
      <w:r w:rsidR="001412F7" w:rsidRPr="00844DD9">
        <w:rPr>
          <w:rFonts w:ascii="Calibri" w:hAnsi="Calibri"/>
          <w:sz w:val="26"/>
        </w:rPr>
        <w:t>para la obtención del impuesto predial para los años 201</w:t>
      </w:r>
      <w:r w:rsidR="0046693E" w:rsidRPr="00844DD9">
        <w:rPr>
          <w:rFonts w:ascii="Calibri" w:hAnsi="Calibri"/>
          <w:sz w:val="26"/>
        </w:rPr>
        <w:t>2</w:t>
      </w:r>
      <w:r w:rsidR="001412F7" w:rsidRPr="00844DD9">
        <w:rPr>
          <w:rFonts w:ascii="Calibri" w:hAnsi="Calibri"/>
          <w:sz w:val="26"/>
        </w:rPr>
        <w:t xml:space="preserve"> </w:t>
      </w:r>
      <w:r w:rsidR="0046693E" w:rsidRPr="00844DD9">
        <w:rPr>
          <w:rFonts w:ascii="Calibri" w:hAnsi="Calibri"/>
          <w:sz w:val="26"/>
        </w:rPr>
        <w:t xml:space="preserve">dos mil doce, 2013 </w:t>
      </w:r>
      <w:r w:rsidR="001412F7" w:rsidRPr="00844DD9">
        <w:rPr>
          <w:rFonts w:ascii="Calibri" w:hAnsi="Calibri"/>
          <w:sz w:val="26"/>
        </w:rPr>
        <w:t xml:space="preserve">dos mil </w:t>
      </w:r>
      <w:r w:rsidR="001412F7" w:rsidRPr="00844DD9">
        <w:rPr>
          <w:rFonts w:ascii="Calibri" w:hAnsi="Calibri"/>
          <w:sz w:val="26"/>
        </w:rPr>
        <w:lastRenderedPageBreak/>
        <w:t>trece, 2014 dos mil catorce, 2015 dos mil quince y 2016 dos mil dieciséis</w:t>
      </w:r>
      <w:r w:rsidR="008427DC" w:rsidRPr="00844DD9">
        <w:rPr>
          <w:rFonts w:ascii="Calibri" w:hAnsi="Calibri"/>
          <w:sz w:val="26"/>
        </w:rPr>
        <w:t>;</w:t>
      </w:r>
      <w:r w:rsidR="00207737" w:rsidRPr="00844DD9">
        <w:rPr>
          <w:rFonts w:ascii="Calibri" w:hAnsi="Calibri"/>
          <w:sz w:val="26"/>
        </w:rPr>
        <w:t xml:space="preserve"> posteriormente, se hará referencia a los recargos y gastos de ejecución, según se refiere en los conceptos Tercero y Quinto</w:t>
      </w:r>
      <w:r w:rsidR="0046693E" w:rsidRPr="00844DD9">
        <w:rPr>
          <w:rFonts w:ascii="Calibri" w:hAnsi="Calibri"/>
          <w:sz w:val="26"/>
        </w:rPr>
        <w:t xml:space="preserve"> del escrito de demanda</w:t>
      </w:r>
      <w:r w:rsidR="00207737" w:rsidRPr="00844DD9">
        <w:rPr>
          <w:rFonts w:ascii="Calibri" w:hAnsi="Calibri"/>
          <w:sz w:val="26"/>
        </w:rPr>
        <w:t xml:space="preserve">. </w:t>
      </w:r>
      <w:r w:rsidR="008427DC" w:rsidRPr="00844DD9">
        <w:rPr>
          <w:rFonts w:ascii="Calibri" w:hAnsi="Calibri"/>
          <w:sz w:val="26"/>
        </w:rPr>
        <w:t xml:space="preserve">. . </w:t>
      </w:r>
      <w:r w:rsidR="00207737" w:rsidRPr="00844DD9">
        <w:rPr>
          <w:rFonts w:ascii="Calibri" w:hAnsi="Calibri"/>
          <w:sz w:val="26"/>
        </w:rPr>
        <w:t>. . .</w:t>
      </w:r>
      <w:r w:rsidR="0022039C" w:rsidRPr="00844DD9">
        <w:rPr>
          <w:rFonts w:ascii="Calibri" w:hAnsi="Calibri" w:cs="Calibri"/>
          <w:sz w:val="26"/>
          <w:szCs w:val="26"/>
        </w:rPr>
        <w:t xml:space="preserve"> .</w:t>
      </w:r>
      <w:r w:rsidR="0046693E" w:rsidRPr="00844DD9">
        <w:rPr>
          <w:rFonts w:ascii="Calibri" w:hAnsi="Calibri" w:cs="Calibri"/>
          <w:sz w:val="26"/>
          <w:szCs w:val="26"/>
        </w:rPr>
        <w:t xml:space="preserve"> . . . . . . .</w:t>
      </w:r>
      <w:r w:rsidR="0022039C" w:rsidRPr="00844DD9">
        <w:rPr>
          <w:rFonts w:ascii="Calibri" w:hAnsi="Calibri" w:cs="Calibri"/>
          <w:sz w:val="26"/>
          <w:szCs w:val="26"/>
        </w:rPr>
        <w:t xml:space="preserve"> </w:t>
      </w:r>
    </w:p>
    <w:p w:rsidR="0022039C" w:rsidRPr="00844DD9" w:rsidRDefault="0022039C" w:rsidP="00BA0CC3">
      <w:pPr>
        <w:pStyle w:val="Textoindependiente"/>
        <w:rPr>
          <w:rFonts w:ascii="Calibri" w:hAnsi="Calibri" w:cs="Calibri"/>
          <w:sz w:val="26"/>
          <w:szCs w:val="26"/>
        </w:rPr>
      </w:pPr>
    </w:p>
    <w:p w:rsidR="0022039C" w:rsidRPr="00844DD9" w:rsidRDefault="0022039C" w:rsidP="0022039C">
      <w:pPr>
        <w:pStyle w:val="Textoindependiente"/>
        <w:ind w:firstLine="720"/>
        <w:rPr>
          <w:rFonts w:ascii="Calibri" w:hAnsi="Calibri" w:cs="Calibri"/>
          <w:sz w:val="26"/>
          <w:szCs w:val="26"/>
        </w:rPr>
      </w:pPr>
      <w:r w:rsidRPr="00844DD9">
        <w:rPr>
          <w:rFonts w:ascii="Calibri" w:hAnsi="Calibri" w:cs="Calibri"/>
          <w:sz w:val="26"/>
          <w:szCs w:val="26"/>
        </w:rPr>
        <w:t xml:space="preserve">Así las cosas, en el </w:t>
      </w:r>
      <w:r w:rsidRPr="00844DD9">
        <w:rPr>
          <w:rFonts w:ascii="Calibri" w:hAnsi="Calibri" w:cs="Calibri"/>
          <w:b/>
          <w:sz w:val="26"/>
          <w:szCs w:val="26"/>
        </w:rPr>
        <w:t>Cuarto</w:t>
      </w:r>
      <w:r w:rsidRPr="00844DD9">
        <w:rPr>
          <w:rFonts w:ascii="Calibri" w:hAnsi="Calibri" w:cs="Calibri"/>
          <w:sz w:val="26"/>
          <w:szCs w:val="26"/>
        </w:rPr>
        <w:t xml:space="preserve"> Concepto de impugnación, referido a la determinación del crédito fiscal del impuesto predial </w:t>
      </w:r>
      <w:proofErr w:type="gramStart"/>
      <w:r w:rsidRPr="00844DD9">
        <w:rPr>
          <w:rFonts w:ascii="Calibri" w:hAnsi="Calibri" w:cs="Calibri"/>
          <w:sz w:val="26"/>
          <w:szCs w:val="26"/>
        </w:rPr>
        <w:t>del</w:t>
      </w:r>
      <w:proofErr w:type="gramEnd"/>
      <w:r w:rsidRPr="00844DD9">
        <w:rPr>
          <w:rFonts w:ascii="Calibri" w:hAnsi="Calibri" w:cs="Calibri"/>
          <w:sz w:val="26"/>
          <w:szCs w:val="26"/>
        </w:rPr>
        <w:t xml:space="preserve"> inmueble propiedad de la parte actora, relativo a los ejercicios fiscales de los años 2013 dos mil trece al 2016 dos mil dieciséis; el representante del propietario expresó: . . . . . . . . . . . . . . .</w:t>
      </w:r>
    </w:p>
    <w:p w:rsidR="0022039C" w:rsidRPr="00844DD9" w:rsidRDefault="0022039C" w:rsidP="0022039C">
      <w:pPr>
        <w:pStyle w:val="Textoindependiente"/>
        <w:ind w:firstLine="720"/>
        <w:rPr>
          <w:rFonts w:ascii="Calibri" w:hAnsi="Calibri" w:cs="Calibri"/>
          <w:sz w:val="26"/>
          <w:szCs w:val="26"/>
        </w:rPr>
      </w:pPr>
    </w:p>
    <w:p w:rsidR="0022039C" w:rsidRPr="00844DD9" w:rsidRDefault="0022039C" w:rsidP="0022039C">
      <w:pPr>
        <w:pStyle w:val="Textoindependiente"/>
        <w:ind w:firstLine="720"/>
        <w:rPr>
          <w:rFonts w:ascii="Calibri" w:hAnsi="Calibri" w:cs="Calibri"/>
          <w:i/>
          <w:sz w:val="26"/>
          <w:szCs w:val="26"/>
        </w:rPr>
      </w:pPr>
      <w:r w:rsidRPr="00844DD9">
        <w:rPr>
          <w:rFonts w:ascii="Calibri" w:hAnsi="Calibri" w:cs="Calibri"/>
          <w:i/>
          <w:sz w:val="26"/>
          <w:szCs w:val="26"/>
        </w:rPr>
        <w:t>“CUARTO.- La tasa que se aplica a mi representada por los ejercicios 2013, 2014, 2015 y 2016 resulta ilegal</w:t>
      </w:r>
      <w:proofErr w:type="gramStart"/>
      <w:r w:rsidRPr="00844DD9">
        <w:rPr>
          <w:rFonts w:ascii="Calibri" w:hAnsi="Calibri" w:cs="Calibri"/>
          <w:i/>
          <w:sz w:val="26"/>
          <w:szCs w:val="26"/>
        </w:rPr>
        <w:t>….</w:t>
      </w:r>
      <w:proofErr w:type="gramEnd"/>
      <w:r w:rsidRPr="00844DD9">
        <w:rPr>
          <w:rFonts w:ascii="Calibri" w:hAnsi="Calibri" w:cs="Calibri"/>
          <w:i/>
          <w:sz w:val="26"/>
          <w:szCs w:val="26"/>
        </w:rPr>
        <w:t xml:space="preserve"> </w:t>
      </w:r>
      <w:r w:rsidR="0040604C" w:rsidRPr="00844DD9">
        <w:rPr>
          <w:rFonts w:ascii="Calibri" w:hAnsi="Calibri" w:cs="Calibri"/>
          <w:i/>
          <w:sz w:val="26"/>
          <w:szCs w:val="26"/>
        </w:rPr>
        <w:t>En el presente caso r</w:t>
      </w:r>
      <w:r w:rsidRPr="00844DD9">
        <w:rPr>
          <w:rFonts w:ascii="Calibri" w:hAnsi="Calibri" w:cs="Calibri"/>
          <w:i/>
          <w:sz w:val="26"/>
          <w:szCs w:val="26"/>
        </w:rPr>
        <w:t>esulta evidente que al mismo hecho imponible se establece diferente determinación del impuesto como consecuencia de la aplicación de una tasa distinta…</w:t>
      </w:r>
      <w:proofErr w:type="gramStart"/>
      <w:r w:rsidRPr="00844DD9">
        <w:rPr>
          <w:rFonts w:ascii="Calibri" w:hAnsi="Calibri" w:cs="Calibri"/>
          <w:i/>
          <w:sz w:val="26"/>
          <w:szCs w:val="26"/>
        </w:rPr>
        <w:t>” .</w:t>
      </w:r>
      <w:proofErr w:type="gramEnd"/>
      <w:r w:rsidRPr="00844DD9">
        <w:rPr>
          <w:rFonts w:ascii="Calibri" w:hAnsi="Calibri" w:cs="Calibri"/>
          <w:i/>
          <w:sz w:val="26"/>
          <w:szCs w:val="26"/>
        </w:rPr>
        <w:t xml:space="preserve"> . . . . . . . . . . . . . . . . . . . . . . . .</w:t>
      </w:r>
      <w:r w:rsidR="00B520CA" w:rsidRPr="00844DD9">
        <w:rPr>
          <w:rFonts w:ascii="Calibri" w:hAnsi="Calibri" w:cs="Calibri"/>
          <w:i/>
          <w:sz w:val="26"/>
          <w:szCs w:val="26"/>
        </w:rPr>
        <w:t xml:space="preserve"> </w:t>
      </w:r>
    </w:p>
    <w:p w:rsidR="00BA0CC3" w:rsidRPr="00844DD9" w:rsidRDefault="00BA0CC3" w:rsidP="00BA0CC3">
      <w:pPr>
        <w:pStyle w:val="Textoindependiente"/>
        <w:rPr>
          <w:rFonts w:ascii="Calibri" w:hAnsi="Calibri" w:cs="Calibri"/>
          <w:sz w:val="26"/>
          <w:szCs w:val="26"/>
        </w:rPr>
      </w:pPr>
    </w:p>
    <w:p w:rsidR="00DF388D" w:rsidRPr="00844DD9" w:rsidRDefault="00DF388D" w:rsidP="00BA0CC3">
      <w:pPr>
        <w:pStyle w:val="Textoindependiente"/>
        <w:rPr>
          <w:rFonts w:ascii="Calibri" w:hAnsi="Calibri" w:cs="Calibri"/>
          <w:i/>
          <w:sz w:val="26"/>
          <w:szCs w:val="26"/>
        </w:rPr>
      </w:pPr>
      <w:r w:rsidRPr="00844DD9">
        <w:rPr>
          <w:rFonts w:ascii="Calibri" w:hAnsi="Calibri" w:cs="Calibri"/>
          <w:sz w:val="26"/>
          <w:szCs w:val="26"/>
        </w:rPr>
        <w:tab/>
        <w:t xml:space="preserve">La autoridad demandada sostuvo la legalidad de la determinación fiscal y por ende de las tasas aplicadas. </w:t>
      </w:r>
      <w:r w:rsidRPr="00844DD9">
        <w:rPr>
          <w:rFonts w:ascii="Calibri" w:hAnsi="Calibri" w:cs="Calibri"/>
          <w:i/>
          <w:sz w:val="26"/>
          <w:szCs w:val="26"/>
        </w:rPr>
        <w:t xml:space="preserve">. . . . . . . . . . . . . . . . . . . . . . . . . . . . . . . . . . . . . . . . . . </w:t>
      </w:r>
    </w:p>
    <w:p w:rsidR="00DF388D" w:rsidRPr="00844DD9" w:rsidRDefault="00DF388D" w:rsidP="00BA0CC3">
      <w:pPr>
        <w:pStyle w:val="Textoindependiente"/>
        <w:rPr>
          <w:rFonts w:ascii="Calibri" w:hAnsi="Calibri" w:cs="Calibri"/>
          <w:i/>
          <w:sz w:val="26"/>
          <w:szCs w:val="26"/>
        </w:rPr>
      </w:pPr>
    </w:p>
    <w:p w:rsidR="00B520CA" w:rsidRPr="00844DD9" w:rsidRDefault="00DF388D" w:rsidP="00BA0CC3">
      <w:pPr>
        <w:pStyle w:val="Textoindependiente"/>
        <w:rPr>
          <w:rFonts w:ascii="Calibri" w:hAnsi="Calibri" w:cs="Calibri"/>
          <w:sz w:val="26"/>
          <w:szCs w:val="26"/>
        </w:rPr>
      </w:pPr>
      <w:r w:rsidRPr="00844DD9">
        <w:rPr>
          <w:rFonts w:ascii="Calibri" w:hAnsi="Calibri" w:cs="Calibri"/>
          <w:i/>
          <w:sz w:val="26"/>
          <w:szCs w:val="26"/>
        </w:rPr>
        <w:tab/>
      </w:r>
      <w:r w:rsidRPr="00844DD9">
        <w:rPr>
          <w:rFonts w:ascii="Calibri" w:hAnsi="Calibri" w:cs="Calibri"/>
          <w:sz w:val="26"/>
          <w:szCs w:val="26"/>
        </w:rPr>
        <w:t xml:space="preserve">Una vez analizada la resolución impugnada y el concepto de impugnación planteado, este </w:t>
      </w:r>
      <w:proofErr w:type="spellStart"/>
      <w:r w:rsidRPr="00844DD9">
        <w:rPr>
          <w:rFonts w:ascii="Calibri" w:hAnsi="Calibri" w:cs="Calibri"/>
          <w:sz w:val="26"/>
          <w:szCs w:val="26"/>
        </w:rPr>
        <w:t>resolutor</w:t>
      </w:r>
      <w:proofErr w:type="spellEnd"/>
      <w:r w:rsidRPr="00844DD9">
        <w:rPr>
          <w:rFonts w:ascii="Calibri" w:hAnsi="Calibri" w:cs="Calibri"/>
          <w:sz w:val="26"/>
          <w:szCs w:val="26"/>
        </w:rPr>
        <w:t xml:space="preserve"> llega a la conclusión de que dicha argumentación es </w:t>
      </w:r>
      <w:r w:rsidRPr="00844DD9">
        <w:rPr>
          <w:rFonts w:ascii="Calibri" w:hAnsi="Calibri" w:cs="Calibri"/>
          <w:b/>
          <w:sz w:val="26"/>
          <w:szCs w:val="26"/>
        </w:rPr>
        <w:t>fundada</w:t>
      </w:r>
      <w:r w:rsidRPr="00844DD9">
        <w:rPr>
          <w:rFonts w:ascii="Calibri" w:hAnsi="Calibri" w:cs="Calibri"/>
          <w:sz w:val="26"/>
          <w:szCs w:val="26"/>
        </w:rPr>
        <w:t xml:space="preserve">; lo anterior toda vez que </w:t>
      </w:r>
      <w:r w:rsidR="003F7961" w:rsidRPr="00844DD9">
        <w:rPr>
          <w:rFonts w:ascii="Calibri" w:hAnsi="Calibri" w:cs="Calibri"/>
          <w:sz w:val="26"/>
          <w:szCs w:val="26"/>
        </w:rPr>
        <w:t>la autoridad demandada Directora de Impuestos Inmobiliarios no justificó sobre el porqué para los años 2013 dos mil trece en adelante, aplicó una tasa distinta</w:t>
      </w:r>
      <w:r w:rsidR="0040604C" w:rsidRPr="00844DD9">
        <w:rPr>
          <w:rFonts w:ascii="Calibri" w:hAnsi="Calibri" w:cs="Calibri"/>
          <w:sz w:val="26"/>
          <w:szCs w:val="26"/>
        </w:rPr>
        <w:t xml:space="preserve"> (0.5485%)</w:t>
      </w:r>
      <w:r w:rsidR="00B520CA" w:rsidRPr="00844DD9">
        <w:rPr>
          <w:rFonts w:ascii="Calibri" w:hAnsi="Calibri" w:cs="Calibri"/>
          <w:sz w:val="26"/>
          <w:szCs w:val="26"/>
        </w:rPr>
        <w:t>,</w:t>
      </w:r>
      <w:r w:rsidR="003F7961" w:rsidRPr="00844DD9">
        <w:rPr>
          <w:rFonts w:ascii="Calibri" w:hAnsi="Calibri" w:cs="Calibri"/>
          <w:sz w:val="26"/>
          <w:szCs w:val="26"/>
        </w:rPr>
        <w:t xml:space="preserve"> respecto de la que aplicó para el cálculo del impuesto en el año 2012 dos mil doce</w:t>
      </w:r>
      <w:r w:rsidR="0040604C" w:rsidRPr="00844DD9">
        <w:rPr>
          <w:rFonts w:ascii="Calibri" w:hAnsi="Calibri" w:cs="Calibri"/>
          <w:sz w:val="26"/>
          <w:szCs w:val="26"/>
        </w:rPr>
        <w:t xml:space="preserve"> (0.2340%)</w:t>
      </w:r>
      <w:r w:rsidR="003F7961" w:rsidRPr="00844DD9">
        <w:rPr>
          <w:rFonts w:ascii="Calibri" w:hAnsi="Calibri" w:cs="Calibri"/>
          <w:sz w:val="26"/>
          <w:szCs w:val="26"/>
        </w:rPr>
        <w:t>; ni porqué ubicó al</w:t>
      </w:r>
    </w:p>
    <w:p w:rsidR="00B520CA" w:rsidRPr="00844DD9" w:rsidRDefault="00B520CA" w:rsidP="00B520CA">
      <w:pPr>
        <w:pStyle w:val="Textoindependiente"/>
        <w:ind w:firstLine="708"/>
        <w:jc w:val="right"/>
        <w:rPr>
          <w:rFonts w:ascii="Calibri" w:hAnsi="Calibri" w:cs="Arial"/>
          <w:b/>
          <w:sz w:val="26"/>
          <w:szCs w:val="27"/>
        </w:rPr>
      </w:pPr>
      <w:r w:rsidRPr="00844DD9">
        <w:rPr>
          <w:rFonts w:ascii="Calibri" w:hAnsi="Calibri" w:cs="Arial"/>
          <w:b/>
          <w:sz w:val="26"/>
          <w:szCs w:val="27"/>
        </w:rPr>
        <w:t>Expediente número 0940/2016-JN</w:t>
      </w:r>
    </w:p>
    <w:p w:rsidR="00B520CA" w:rsidRPr="00844DD9" w:rsidRDefault="00B520CA" w:rsidP="00BA0CC3">
      <w:pPr>
        <w:pStyle w:val="Textoindependiente"/>
        <w:rPr>
          <w:rFonts w:ascii="Calibri" w:hAnsi="Calibri" w:cs="Calibri"/>
          <w:sz w:val="26"/>
          <w:szCs w:val="26"/>
        </w:rPr>
      </w:pPr>
    </w:p>
    <w:p w:rsidR="0046693E" w:rsidRPr="00844DD9" w:rsidRDefault="003F7961" w:rsidP="00BA0CC3">
      <w:pPr>
        <w:pStyle w:val="Textoindependiente"/>
        <w:rPr>
          <w:rFonts w:ascii="Calibri" w:hAnsi="Calibri" w:cs="Calibri"/>
          <w:sz w:val="26"/>
          <w:szCs w:val="26"/>
        </w:rPr>
      </w:pPr>
      <w:r w:rsidRPr="00844DD9">
        <w:rPr>
          <w:rFonts w:ascii="Calibri" w:hAnsi="Calibri" w:cs="Calibri"/>
          <w:sz w:val="26"/>
          <w:szCs w:val="26"/>
        </w:rPr>
        <w:t xml:space="preserve"> inmueble en la fracción I, inciso b), del artículo 5 de la Ley de Ingresos para el Municipio de León, Guanajuato, para el ejercicio fiscal de los años 2013 dos mil trece al 2016 dos mil dieciséis;</w:t>
      </w:r>
      <w:r w:rsidR="00C709CD" w:rsidRPr="00844DD9">
        <w:rPr>
          <w:rFonts w:ascii="Calibri" w:hAnsi="Calibri" w:cs="Calibri"/>
          <w:sz w:val="26"/>
          <w:szCs w:val="26"/>
        </w:rPr>
        <w:t xml:space="preserve"> esto es</w:t>
      </w:r>
      <w:r w:rsidR="00B520CA" w:rsidRPr="00844DD9">
        <w:rPr>
          <w:rFonts w:ascii="Calibri" w:hAnsi="Calibri" w:cs="Calibri"/>
          <w:sz w:val="26"/>
          <w:szCs w:val="26"/>
        </w:rPr>
        <w:t>,</w:t>
      </w:r>
      <w:r w:rsidR="00C709CD" w:rsidRPr="00844DD9">
        <w:rPr>
          <w:rFonts w:ascii="Calibri" w:hAnsi="Calibri" w:cs="Calibri"/>
          <w:sz w:val="26"/>
          <w:szCs w:val="26"/>
        </w:rPr>
        <w:t xml:space="preserve"> </w:t>
      </w:r>
      <w:r w:rsidR="00B520CA" w:rsidRPr="00844DD9">
        <w:rPr>
          <w:rFonts w:ascii="Calibri" w:hAnsi="Calibri" w:cs="Calibri"/>
          <w:sz w:val="26"/>
          <w:szCs w:val="26"/>
        </w:rPr>
        <w:t xml:space="preserve">no señaló la razón de </w:t>
      </w:r>
      <w:r w:rsidR="00C709CD" w:rsidRPr="00844DD9">
        <w:rPr>
          <w:rFonts w:ascii="Calibri" w:hAnsi="Calibri" w:cs="Calibri"/>
          <w:sz w:val="26"/>
          <w:szCs w:val="26"/>
        </w:rPr>
        <w:t>porqué cambió de la fracción a) respecto de la que aplicó en el año 2012 dos mil doce, a la b), respecto de los años posteriores;</w:t>
      </w:r>
      <w:r w:rsidR="00702A60" w:rsidRPr="00844DD9">
        <w:rPr>
          <w:rFonts w:ascii="Calibri" w:hAnsi="Calibri" w:cs="Calibri"/>
          <w:sz w:val="26"/>
          <w:szCs w:val="26"/>
        </w:rPr>
        <w:t xml:space="preserve"> </w:t>
      </w:r>
      <w:r w:rsidR="00B520CA" w:rsidRPr="00844DD9">
        <w:rPr>
          <w:rFonts w:ascii="Calibri" w:hAnsi="Calibri" w:cs="Calibri"/>
          <w:sz w:val="26"/>
          <w:szCs w:val="26"/>
        </w:rPr>
        <w:t>por lo que</w:t>
      </w:r>
      <w:r w:rsidR="0046693E" w:rsidRPr="00844DD9">
        <w:rPr>
          <w:rFonts w:ascii="Calibri" w:hAnsi="Calibri" w:cs="Calibri"/>
          <w:sz w:val="26"/>
          <w:szCs w:val="26"/>
        </w:rPr>
        <w:t xml:space="preserve"> no refirió ni argumentó jurídicamente</w:t>
      </w:r>
      <w:r w:rsidR="00702A60" w:rsidRPr="00844DD9">
        <w:rPr>
          <w:rFonts w:ascii="Calibri" w:hAnsi="Calibri" w:cs="Calibri"/>
          <w:sz w:val="26"/>
          <w:szCs w:val="26"/>
        </w:rPr>
        <w:t xml:space="preserve"> porqué consideró al inmueble como urbano y suburbano sin edificaciones;</w:t>
      </w:r>
      <w:r w:rsidR="00C709CD" w:rsidRPr="00844DD9">
        <w:rPr>
          <w:rFonts w:ascii="Calibri" w:hAnsi="Calibri" w:cs="Calibri"/>
          <w:sz w:val="26"/>
          <w:szCs w:val="26"/>
        </w:rPr>
        <w:t xml:space="preserve"> siendo que debía </w:t>
      </w:r>
      <w:r w:rsidR="00B520CA" w:rsidRPr="00844DD9">
        <w:rPr>
          <w:rFonts w:ascii="Calibri" w:hAnsi="Calibri" w:cs="Calibri"/>
          <w:sz w:val="26"/>
          <w:szCs w:val="26"/>
        </w:rPr>
        <w:t>justificar</w:t>
      </w:r>
      <w:r w:rsidR="00C709CD" w:rsidRPr="00844DD9">
        <w:rPr>
          <w:rFonts w:ascii="Calibri" w:hAnsi="Calibri" w:cs="Calibri"/>
          <w:sz w:val="26"/>
          <w:szCs w:val="26"/>
        </w:rPr>
        <w:t xml:space="preserve"> el porqué de tal resolución en ese sentido, sin que se contenga tal motivación en el acto que nos ocupa. </w:t>
      </w:r>
      <w:r w:rsidR="0046693E" w:rsidRPr="00844DD9">
        <w:rPr>
          <w:rFonts w:ascii="Calibri" w:hAnsi="Calibri" w:cs="Calibri"/>
          <w:sz w:val="26"/>
          <w:szCs w:val="26"/>
        </w:rPr>
        <w:t xml:space="preserve">. . . . </w:t>
      </w:r>
      <w:r w:rsidR="00B520CA" w:rsidRPr="00844DD9">
        <w:rPr>
          <w:rFonts w:ascii="Calibri" w:hAnsi="Calibri" w:cs="Calibri"/>
          <w:sz w:val="26"/>
          <w:szCs w:val="26"/>
        </w:rPr>
        <w:t xml:space="preserve">. . . . . . . . . . . . . . . . . . . . . . . . . . . . . . . . . </w:t>
      </w:r>
    </w:p>
    <w:p w:rsidR="0046693E" w:rsidRPr="00844DD9" w:rsidRDefault="0046693E" w:rsidP="00BA0CC3">
      <w:pPr>
        <w:pStyle w:val="Textoindependiente"/>
        <w:rPr>
          <w:rFonts w:ascii="Calibri" w:hAnsi="Calibri" w:cs="Calibri"/>
          <w:sz w:val="26"/>
          <w:szCs w:val="26"/>
        </w:rPr>
      </w:pPr>
    </w:p>
    <w:p w:rsidR="00EB2474" w:rsidRPr="00844DD9" w:rsidRDefault="0046693E" w:rsidP="00BA0CC3">
      <w:pPr>
        <w:pStyle w:val="Textoindependiente"/>
        <w:rPr>
          <w:rFonts w:ascii="Calibri" w:hAnsi="Calibri" w:cs="Calibri"/>
          <w:sz w:val="26"/>
          <w:szCs w:val="26"/>
        </w:rPr>
      </w:pPr>
      <w:r w:rsidRPr="00844DD9">
        <w:rPr>
          <w:rFonts w:ascii="Calibri" w:hAnsi="Calibri" w:cs="Calibri"/>
          <w:sz w:val="26"/>
          <w:szCs w:val="26"/>
        </w:rPr>
        <w:tab/>
        <w:t>Ilegalidad que se extiende incluso, a la determinación del crédito fiscal respecto del</w:t>
      </w:r>
      <w:r w:rsidR="00EB2474" w:rsidRPr="00844DD9">
        <w:rPr>
          <w:rFonts w:ascii="Calibri" w:hAnsi="Calibri" w:cs="Calibri"/>
          <w:sz w:val="26"/>
          <w:szCs w:val="26"/>
        </w:rPr>
        <w:t xml:space="preserve"> año 2012 dos mil doce, al no motivar adecuadamente los parámetros necesarios para fijar el monto del impuesto; no debiéndose escudar en que de la resolución dictada por el Juzgado Primero Administrativo Municipal, con número de expediente 261/2013-JN, se ordenó fijar la tasa y el valor del inmueble; pues independientemente de ello, la determinación del impuesto predial debe motivar</w:t>
      </w:r>
      <w:r w:rsidR="001871F9" w:rsidRPr="00844DD9">
        <w:rPr>
          <w:rFonts w:ascii="Calibri" w:hAnsi="Calibri" w:cs="Calibri"/>
          <w:sz w:val="26"/>
          <w:szCs w:val="26"/>
        </w:rPr>
        <w:t>se</w:t>
      </w:r>
      <w:r w:rsidR="00EB2474" w:rsidRPr="00844DD9">
        <w:rPr>
          <w:rFonts w:ascii="Calibri" w:hAnsi="Calibri" w:cs="Calibri"/>
          <w:sz w:val="26"/>
          <w:szCs w:val="26"/>
        </w:rPr>
        <w:t xml:space="preserve"> suficientemente en cuanto a la base y tasa aplica</w:t>
      </w:r>
      <w:r w:rsidR="001871F9" w:rsidRPr="00844DD9">
        <w:rPr>
          <w:rFonts w:ascii="Calibri" w:hAnsi="Calibri" w:cs="Calibri"/>
          <w:sz w:val="26"/>
          <w:szCs w:val="26"/>
        </w:rPr>
        <w:t>das</w:t>
      </w:r>
      <w:r w:rsidR="00EB2474" w:rsidRPr="00844DD9">
        <w:rPr>
          <w:rFonts w:ascii="Calibri" w:hAnsi="Calibri" w:cs="Calibri"/>
          <w:sz w:val="26"/>
          <w:szCs w:val="26"/>
        </w:rPr>
        <w:t>.</w:t>
      </w:r>
      <w:r w:rsidR="001871F9" w:rsidRPr="00844DD9">
        <w:rPr>
          <w:rFonts w:ascii="Calibri" w:hAnsi="Calibri" w:cs="Calibri"/>
          <w:sz w:val="26"/>
          <w:szCs w:val="26"/>
        </w:rPr>
        <w:t xml:space="preserve"> .</w:t>
      </w:r>
      <w:r w:rsidR="00EB2474" w:rsidRPr="00844DD9">
        <w:rPr>
          <w:rFonts w:ascii="Calibri" w:hAnsi="Calibri" w:cs="Calibri"/>
          <w:sz w:val="26"/>
          <w:szCs w:val="26"/>
        </w:rPr>
        <w:t xml:space="preserve"> . . . . . . . .</w:t>
      </w:r>
      <w:r w:rsidR="001871F9" w:rsidRPr="00844DD9">
        <w:rPr>
          <w:rFonts w:ascii="Calibri" w:hAnsi="Calibri" w:cs="Calibri"/>
          <w:sz w:val="26"/>
          <w:szCs w:val="26"/>
        </w:rPr>
        <w:t xml:space="preserve"> . . . . . . </w:t>
      </w:r>
    </w:p>
    <w:p w:rsidR="00591829" w:rsidRPr="00844DD9" w:rsidRDefault="0046693E" w:rsidP="00591829">
      <w:pPr>
        <w:pStyle w:val="Textoindependiente"/>
        <w:rPr>
          <w:rFonts w:ascii="Calibri" w:hAnsi="Calibri" w:cs="Arial"/>
          <w:b/>
          <w:sz w:val="26"/>
          <w:szCs w:val="27"/>
        </w:rPr>
      </w:pPr>
      <w:r w:rsidRPr="00844DD9">
        <w:rPr>
          <w:rFonts w:ascii="Calibri" w:hAnsi="Calibri" w:cs="Calibri"/>
          <w:sz w:val="26"/>
          <w:szCs w:val="26"/>
        </w:rPr>
        <w:t xml:space="preserve"> </w:t>
      </w:r>
      <w:r w:rsidR="00ED3911" w:rsidRPr="00844DD9">
        <w:rPr>
          <w:rFonts w:ascii="Calibri" w:hAnsi="Calibri" w:cs="Calibri"/>
          <w:sz w:val="26"/>
          <w:szCs w:val="26"/>
        </w:rPr>
        <w:t xml:space="preserve"> </w:t>
      </w:r>
    </w:p>
    <w:p w:rsidR="00591829" w:rsidRPr="00844DD9" w:rsidRDefault="00591829" w:rsidP="00591829">
      <w:pPr>
        <w:ind w:firstLine="708"/>
        <w:jc w:val="both"/>
        <w:rPr>
          <w:rFonts w:ascii="Calibri" w:hAnsi="Calibri" w:cs="Calibri"/>
          <w:sz w:val="26"/>
          <w:szCs w:val="26"/>
        </w:rPr>
      </w:pPr>
      <w:r w:rsidRPr="00844DD9">
        <w:rPr>
          <w:rFonts w:ascii="Calibri" w:hAnsi="Calibri"/>
          <w:sz w:val="26"/>
        </w:rPr>
        <w:t xml:space="preserve">   </w:t>
      </w:r>
      <w:r w:rsidRPr="00844DD9">
        <w:rPr>
          <w:rFonts w:ascii="Calibri" w:hAnsi="Calibri"/>
          <w:bCs/>
          <w:sz w:val="26"/>
          <w:szCs w:val="27"/>
        </w:rPr>
        <w:t xml:space="preserve">Ahora bien, respecto de los restantes conceptos contenidos en la determinación impugnada, en el </w:t>
      </w:r>
      <w:r w:rsidRPr="00844DD9">
        <w:rPr>
          <w:rFonts w:ascii="Calibri" w:hAnsi="Calibri"/>
          <w:b/>
          <w:bCs/>
          <w:sz w:val="26"/>
          <w:szCs w:val="27"/>
        </w:rPr>
        <w:t>tercer y quinto</w:t>
      </w:r>
      <w:r w:rsidRPr="00844DD9">
        <w:rPr>
          <w:rFonts w:ascii="Calibri" w:hAnsi="Calibri"/>
          <w:bCs/>
          <w:sz w:val="26"/>
          <w:szCs w:val="27"/>
        </w:rPr>
        <w:t xml:space="preserve"> conceptos de impugnación, de manera general, se hicieron valer en el sentido de que </w:t>
      </w:r>
      <w:r w:rsidRPr="00844DD9">
        <w:rPr>
          <w:rFonts w:ascii="Calibri" w:hAnsi="Calibri" w:cs="Calibri"/>
          <w:sz w:val="26"/>
          <w:szCs w:val="26"/>
        </w:rPr>
        <w:t>no se encuentra debidamente fundada y motivada tal determinación, al no señalar las operaciones aritméticas pertinentes para la obtención de los recargos</w:t>
      </w:r>
      <w:r w:rsidR="001871F9" w:rsidRPr="00844DD9">
        <w:rPr>
          <w:rFonts w:ascii="Calibri" w:hAnsi="Calibri" w:cs="Calibri"/>
          <w:sz w:val="26"/>
          <w:szCs w:val="26"/>
        </w:rPr>
        <w:t xml:space="preserve">, </w:t>
      </w:r>
      <w:r w:rsidRPr="00844DD9">
        <w:rPr>
          <w:rFonts w:ascii="Calibri" w:hAnsi="Calibri" w:cs="Calibri"/>
          <w:sz w:val="26"/>
          <w:szCs w:val="26"/>
        </w:rPr>
        <w:t xml:space="preserve">gastos de ejecución, ni </w:t>
      </w:r>
      <w:r w:rsidRPr="00844DD9">
        <w:rPr>
          <w:rFonts w:ascii="Calibri" w:hAnsi="Calibri" w:cs="Calibri"/>
          <w:sz w:val="26"/>
          <w:szCs w:val="26"/>
        </w:rPr>
        <w:lastRenderedPageBreak/>
        <w:t xml:space="preserve">de los gastos de ejecución por remate; al no acreditar los actos o procedimientos tendientes a la ejecución, por lo que no se justifican dichos gastos. </w:t>
      </w:r>
      <w:r w:rsidR="001871F9" w:rsidRPr="00844DD9">
        <w:rPr>
          <w:rFonts w:ascii="Calibri" w:hAnsi="Calibri" w:cs="Calibri"/>
          <w:sz w:val="26"/>
          <w:szCs w:val="26"/>
        </w:rPr>
        <w:t>. . . . . . . . . . . . .</w:t>
      </w:r>
    </w:p>
    <w:p w:rsidR="00591829" w:rsidRPr="00844DD9" w:rsidRDefault="00591829" w:rsidP="00591829">
      <w:pPr>
        <w:pStyle w:val="Textoindependiente"/>
        <w:rPr>
          <w:rFonts w:ascii="Calibri" w:hAnsi="Calibri"/>
          <w:sz w:val="26"/>
          <w:lang w:val="es-ES"/>
        </w:rPr>
      </w:pPr>
    </w:p>
    <w:p w:rsidR="00591829" w:rsidRPr="00844DD9" w:rsidRDefault="00591829" w:rsidP="00591829">
      <w:pPr>
        <w:pStyle w:val="Textoindependiente"/>
        <w:rPr>
          <w:rFonts w:ascii="Calibri" w:hAnsi="Calibri"/>
          <w:sz w:val="26"/>
          <w:lang w:val="es-ES"/>
        </w:rPr>
      </w:pPr>
      <w:r w:rsidRPr="00844DD9">
        <w:rPr>
          <w:rFonts w:ascii="Calibri" w:hAnsi="Calibri"/>
          <w:sz w:val="26"/>
          <w:lang w:val="es-ES"/>
        </w:rPr>
        <w:tab/>
        <w:t xml:space="preserve">La autoridad demandada, por su parte, sostuvo la legalidad de los mismos y que tales conceptos son infundados. . </w:t>
      </w:r>
      <w:r w:rsidRPr="00844DD9">
        <w:rPr>
          <w:rFonts w:ascii="Calibri" w:hAnsi="Calibri"/>
          <w:bCs/>
          <w:sz w:val="26"/>
          <w:szCs w:val="27"/>
        </w:rPr>
        <w:t xml:space="preserve">. . . . . . . . . . . . . . . . . . . . . . . . . . . . . . . . . . . . </w:t>
      </w:r>
    </w:p>
    <w:p w:rsidR="00591829" w:rsidRPr="00844DD9" w:rsidRDefault="00591829" w:rsidP="00591829">
      <w:pPr>
        <w:pStyle w:val="Textoindependiente"/>
        <w:rPr>
          <w:rFonts w:ascii="Calibri" w:hAnsi="Calibri"/>
          <w:b/>
          <w:sz w:val="26"/>
          <w:lang w:val="es-ES"/>
        </w:rPr>
      </w:pPr>
    </w:p>
    <w:p w:rsidR="00591829" w:rsidRPr="00844DD9" w:rsidRDefault="00591829" w:rsidP="00591829">
      <w:pPr>
        <w:pStyle w:val="Textoindependiente"/>
        <w:rPr>
          <w:rFonts w:ascii="Calibri" w:hAnsi="Calibri"/>
          <w:sz w:val="26"/>
          <w:lang w:val="es-ES"/>
        </w:rPr>
      </w:pPr>
      <w:r w:rsidRPr="00844DD9">
        <w:rPr>
          <w:rFonts w:ascii="Calibri" w:hAnsi="Calibri"/>
          <w:b/>
          <w:sz w:val="26"/>
          <w:lang w:val="es-ES"/>
        </w:rPr>
        <w:tab/>
      </w:r>
      <w:r w:rsidRPr="00844DD9">
        <w:rPr>
          <w:rFonts w:ascii="Calibri" w:hAnsi="Calibri"/>
          <w:sz w:val="26"/>
          <w:lang w:val="es-ES"/>
        </w:rPr>
        <w:t>Son</w:t>
      </w:r>
      <w:r w:rsidRPr="00844DD9">
        <w:rPr>
          <w:rFonts w:ascii="Calibri" w:hAnsi="Calibri"/>
          <w:b/>
          <w:sz w:val="26"/>
          <w:lang w:val="es-ES"/>
        </w:rPr>
        <w:t xml:space="preserve"> fundados </w:t>
      </w:r>
      <w:r w:rsidRPr="00844DD9">
        <w:rPr>
          <w:rFonts w:ascii="Calibri" w:hAnsi="Calibri"/>
          <w:sz w:val="26"/>
          <w:lang w:val="es-ES"/>
        </w:rPr>
        <w:t>tales conceptos de impugnación,</w:t>
      </w:r>
      <w:r w:rsidRPr="00844DD9">
        <w:rPr>
          <w:rFonts w:ascii="Calibri" w:hAnsi="Calibri"/>
          <w:b/>
          <w:sz w:val="26"/>
          <w:lang w:val="es-ES"/>
        </w:rPr>
        <w:t xml:space="preserve"> </w:t>
      </w:r>
      <w:r w:rsidRPr="00844DD9">
        <w:rPr>
          <w:rFonts w:ascii="Calibri" w:hAnsi="Calibri"/>
          <w:sz w:val="26"/>
          <w:lang w:val="es-ES"/>
        </w:rPr>
        <w:t>toda vez que en efecto, la autoridad demandada no motivó debidamente su re</w:t>
      </w:r>
      <w:r w:rsidR="002D3D60" w:rsidRPr="00844DD9">
        <w:rPr>
          <w:rFonts w:ascii="Calibri" w:hAnsi="Calibri"/>
          <w:sz w:val="26"/>
          <w:lang w:val="es-ES"/>
        </w:rPr>
        <w:t>solución en cuanto a los mismos;</w:t>
      </w:r>
      <w:r w:rsidRPr="00844DD9">
        <w:rPr>
          <w:rFonts w:ascii="Calibri" w:hAnsi="Calibri"/>
          <w:sz w:val="26"/>
          <w:lang w:val="es-ES"/>
        </w:rPr>
        <w:t xml:space="preserve"> ya que no justificó como se generaron los rec</w:t>
      </w:r>
      <w:r w:rsidR="002D3D60" w:rsidRPr="00844DD9">
        <w:rPr>
          <w:rFonts w:ascii="Calibri" w:hAnsi="Calibri"/>
          <w:sz w:val="26"/>
          <w:lang w:val="es-ES"/>
        </w:rPr>
        <w:t>argos y los gastos de ejecución;</w:t>
      </w:r>
      <w:r w:rsidRPr="00844DD9">
        <w:rPr>
          <w:rFonts w:ascii="Calibri" w:hAnsi="Calibri"/>
          <w:sz w:val="26"/>
          <w:lang w:val="es-ES"/>
        </w:rPr>
        <w:t xml:space="preserve"> </w:t>
      </w:r>
      <w:r w:rsidR="002D3D60" w:rsidRPr="00844DD9">
        <w:rPr>
          <w:rFonts w:ascii="Calibri" w:hAnsi="Calibri"/>
          <w:sz w:val="26"/>
          <w:lang w:val="es-ES"/>
        </w:rPr>
        <w:t>pues</w:t>
      </w:r>
      <w:r w:rsidRPr="00844DD9">
        <w:rPr>
          <w:rFonts w:ascii="Calibri" w:hAnsi="Calibri"/>
          <w:sz w:val="26"/>
          <w:lang w:val="es-ES"/>
        </w:rPr>
        <w:t xml:space="preserve"> solo los fijó en forma general en las cantidades de</w:t>
      </w:r>
      <w:r w:rsidR="0040604C" w:rsidRPr="00844DD9">
        <w:rPr>
          <w:rFonts w:ascii="Calibri" w:hAnsi="Calibri"/>
          <w:sz w:val="26"/>
          <w:lang w:val="es-ES"/>
        </w:rPr>
        <w:t xml:space="preserve"> $15,460.55 (Q</w:t>
      </w:r>
      <w:r w:rsidRPr="00844DD9">
        <w:rPr>
          <w:rFonts w:ascii="Calibri" w:hAnsi="Calibri"/>
          <w:sz w:val="26"/>
          <w:lang w:val="es-ES"/>
        </w:rPr>
        <w:t>uince mil cuatrocientos sesent</w:t>
      </w:r>
      <w:r w:rsidR="0040604C" w:rsidRPr="00844DD9">
        <w:rPr>
          <w:rFonts w:ascii="Calibri" w:hAnsi="Calibri"/>
          <w:sz w:val="26"/>
          <w:lang w:val="es-ES"/>
        </w:rPr>
        <w:t>a pesos 55/100 Moneda Nacional);</w:t>
      </w:r>
      <w:r w:rsidRPr="00844DD9">
        <w:rPr>
          <w:rFonts w:ascii="Calibri" w:hAnsi="Calibri"/>
          <w:sz w:val="26"/>
          <w:lang w:val="es-ES"/>
        </w:rPr>
        <w:t xml:space="preserve"> $972.53 (Novecientos setenta y </w:t>
      </w:r>
      <w:r w:rsidR="0040604C" w:rsidRPr="00844DD9">
        <w:rPr>
          <w:rFonts w:ascii="Calibri" w:hAnsi="Calibri"/>
          <w:sz w:val="26"/>
          <w:lang w:val="es-ES"/>
        </w:rPr>
        <w:t>dos pesos 53/100 Moneda Nacional);</w:t>
      </w:r>
      <w:r w:rsidRPr="00844DD9">
        <w:rPr>
          <w:rFonts w:ascii="Calibri" w:hAnsi="Calibri"/>
          <w:sz w:val="26"/>
          <w:lang w:val="es-ES"/>
        </w:rPr>
        <w:t xml:space="preserve"> y</w:t>
      </w:r>
      <w:r w:rsidR="0040604C" w:rsidRPr="00844DD9">
        <w:rPr>
          <w:rFonts w:ascii="Calibri" w:hAnsi="Calibri"/>
          <w:sz w:val="26"/>
          <w:lang w:val="es-ES"/>
        </w:rPr>
        <w:t>,</w:t>
      </w:r>
      <w:r w:rsidRPr="00844DD9">
        <w:rPr>
          <w:rFonts w:ascii="Calibri" w:hAnsi="Calibri"/>
          <w:sz w:val="26"/>
          <w:lang w:val="es-ES"/>
        </w:rPr>
        <w:t xml:space="preserve"> $1,045.37 (Un mil cuarenta y cinco pesos 37/100 Moneda Nacional), pero no indicó como se generaron, ni porqué procedían tales gastos de ejecución y de remate, ni acreditó que efectivamente se hayan erogado tales cantidades por esos conceptos. . . . . . .</w:t>
      </w:r>
    </w:p>
    <w:p w:rsidR="001D48D0" w:rsidRPr="00844DD9" w:rsidRDefault="001D48D0" w:rsidP="00591829">
      <w:pPr>
        <w:pStyle w:val="Textoindependiente"/>
        <w:rPr>
          <w:rFonts w:ascii="Calibri" w:hAnsi="Calibri"/>
          <w:sz w:val="26"/>
          <w:lang w:val="es-ES"/>
        </w:rPr>
      </w:pPr>
    </w:p>
    <w:p w:rsidR="001D48D0" w:rsidRPr="00844DD9" w:rsidRDefault="001D48D0" w:rsidP="001D48D0">
      <w:pPr>
        <w:ind w:firstLine="708"/>
        <w:jc w:val="both"/>
        <w:rPr>
          <w:rFonts w:ascii="Calibri" w:hAnsi="Calibri"/>
          <w:sz w:val="26"/>
          <w:szCs w:val="26"/>
        </w:rPr>
      </w:pPr>
      <w:r w:rsidRPr="00844DD9">
        <w:rPr>
          <w:rFonts w:ascii="Calibri" w:hAnsi="Calibri" w:cs="Arial"/>
          <w:sz w:val="26"/>
          <w:szCs w:val="26"/>
        </w:rPr>
        <w:t xml:space="preserve">Lo anterior tomando en consideración que por </w:t>
      </w:r>
      <w:r w:rsidRPr="00844DD9">
        <w:rPr>
          <w:rFonts w:ascii="Calibri" w:hAnsi="Calibri" w:cs="Calibri"/>
          <w:sz w:val="26"/>
          <w:szCs w:val="26"/>
        </w:rPr>
        <w:t xml:space="preserve">fundamentación se entiende: </w:t>
      </w:r>
      <w:r w:rsidRPr="00844DD9">
        <w:rPr>
          <w:rFonts w:ascii="Calibri" w:hAnsi="Calibri" w:cs="Calibri"/>
          <w:i/>
          <w:iCs/>
          <w:sz w:val="26"/>
          <w:szCs w:val="26"/>
        </w:rPr>
        <w:t>la expresión del precepto legal aplicable al caso concreto, señalando asimismo la fracción, inciso o párrafo en la que se encuentre contenida dicha norma</w:t>
      </w:r>
      <w:r w:rsidRPr="00844DD9">
        <w:rPr>
          <w:rFonts w:ascii="Calibri" w:hAnsi="Calibri" w:cs="Calibri"/>
          <w:sz w:val="26"/>
          <w:szCs w:val="26"/>
        </w:rPr>
        <w:t xml:space="preserve">; y la motivación en: </w:t>
      </w:r>
      <w:r w:rsidRPr="00844DD9">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844DD9">
        <w:rPr>
          <w:rFonts w:ascii="Calibri" w:hAnsi="Calibri" w:cs="Calibri"/>
          <w:sz w:val="26"/>
          <w:szCs w:val="26"/>
        </w:rPr>
        <w:t>luego entonces; en el caso que nos ocupa, a efecto de encontrarse la determinación y liquidación del crédito fiscal, cumpliendo con los requisitos formales, debió haberse expedido debidamente motivada, lo que como se ha destacado, no se hizo</w:t>
      </w:r>
      <w:r w:rsidRPr="00844DD9">
        <w:rPr>
          <w:rFonts w:ascii="Calibri" w:hAnsi="Calibri"/>
          <w:sz w:val="26"/>
          <w:szCs w:val="26"/>
        </w:rPr>
        <w:t>. . . . . . . . . . . . . . . . . . . . . . . . . . . . . . . . . . . . .</w:t>
      </w:r>
    </w:p>
    <w:p w:rsidR="001D48D0" w:rsidRPr="00844DD9" w:rsidRDefault="001D48D0" w:rsidP="001D48D0">
      <w:pPr>
        <w:ind w:firstLine="708"/>
        <w:jc w:val="both"/>
        <w:rPr>
          <w:rFonts w:ascii="Calibri" w:hAnsi="Calibri"/>
          <w:sz w:val="26"/>
        </w:rPr>
      </w:pPr>
      <w:r w:rsidRPr="00844DD9">
        <w:rPr>
          <w:rFonts w:ascii="Calibri" w:hAnsi="Calibri"/>
          <w:sz w:val="26"/>
        </w:rPr>
        <w:t xml:space="preserve"> </w:t>
      </w:r>
    </w:p>
    <w:p w:rsidR="001D48D0" w:rsidRPr="00844DD9" w:rsidRDefault="001D48D0" w:rsidP="001D48D0">
      <w:pPr>
        <w:ind w:firstLine="708"/>
        <w:jc w:val="both"/>
        <w:rPr>
          <w:rFonts w:ascii="Calibri" w:hAnsi="Calibri" w:cs="Courier New"/>
          <w:sz w:val="26"/>
          <w:szCs w:val="27"/>
        </w:rPr>
      </w:pPr>
      <w:r w:rsidRPr="00844DD9">
        <w:rPr>
          <w:rFonts w:ascii="Calibri" w:hAnsi="Calibri" w:cs="Courier New"/>
          <w:sz w:val="26"/>
          <w:szCs w:val="27"/>
        </w:rPr>
        <w:t>Al caso resulta adaptable la tesis de Jurisprudencia siguiente: . . . . . . . . . .</w:t>
      </w:r>
    </w:p>
    <w:p w:rsidR="001D48D0" w:rsidRPr="00844DD9" w:rsidRDefault="001D48D0" w:rsidP="001D48D0">
      <w:pPr>
        <w:jc w:val="both"/>
        <w:rPr>
          <w:rFonts w:ascii="Calibri" w:hAnsi="Calibri"/>
          <w:sz w:val="26"/>
          <w:szCs w:val="27"/>
        </w:rPr>
      </w:pPr>
    </w:p>
    <w:p w:rsidR="001D48D0" w:rsidRPr="00844DD9" w:rsidRDefault="001D48D0" w:rsidP="001D48D0">
      <w:pPr>
        <w:ind w:firstLine="708"/>
        <w:jc w:val="both"/>
        <w:rPr>
          <w:rFonts w:ascii="Calibri" w:hAnsi="Calibri"/>
          <w:sz w:val="26"/>
          <w:szCs w:val="27"/>
        </w:rPr>
      </w:pPr>
      <w:r w:rsidRPr="00844DD9">
        <w:rPr>
          <w:rFonts w:ascii="Calibri" w:hAnsi="Calibri"/>
          <w:b/>
          <w:bCs/>
          <w:i/>
          <w:iCs/>
          <w:sz w:val="26"/>
          <w:szCs w:val="27"/>
        </w:rPr>
        <w:t>“FUNDAMENTACION Y MOTIVACION</w:t>
      </w:r>
      <w:r w:rsidRPr="00844DD9">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844DD9">
        <w:rPr>
          <w:rFonts w:ascii="Calibri" w:hAnsi="Calibri"/>
          <w:i/>
          <w:iCs/>
          <w:sz w:val="22"/>
          <w:szCs w:val="22"/>
        </w:rPr>
        <w:t>N</w:t>
      </w:r>
      <w:r w:rsidRPr="00844DD9">
        <w:rPr>
          <w:rFonts w:ascii="Calibri" w:hAnsi="Calibri"/>
          <w:sz w:val="22"/>
          <w:szCs w:val="22"/>
        </w:rPr>
        <w:t>o. de Registro: 203,143. Jurisprudencia. Materia(s): Común. Novena Época. Instancia: Tribunales Colegiados de Circuito. Fuente: Semanario Judicial de la Federación y su Gaceta. Tomo: III, Marzo de 1996. Tesis: VI. 2o. J/43. Página: 769</w:t>
      </w:r>
      <w:r w:rsidRPr="00844DD9">
        <w:rPr>
          <w:rFonts w:ascii="Calibri" w:hAnsi="Calibri"/>
          <w:sz w:val="26"/>
          <w:szCs w:val="27"/>
        </w:rPr>
        <w:t xml:space="preserve">. . . . . . . . . . . . . . . . . . . . . . . . . . . . . . . . . . . . . . . . . . . . . . . . . . . . </w:t>
      </w:r>
    </w:p>
    <w:p w:rsidR="00591829" w:rsidRPr="00844DD9" w:rsidRDefault="00591829" w:rsidP="00591829">
      <w:pPr>
        <w:pStyle w:val="Textoindependiente"/>
        <w:rPr>
          <w:rFonts w:ascii="Calibri" w:hAnsi="Calibri" w:cs="Arial"/>
          <w:i/>
          <w:iCs/>
          <w:sz w:val="22"/>
          <w:szCs w:val="26"/>
        </w:rPr>
      </w:pPr>
    </w:p>
    <w:p w:rsidR="00595C87" w:rsidRPr="00844DD9" w:rsidRDefault="00595C87" w:rsidP="00595C87">
      <w:pPr>
        <w:ind w:firstLine="708"/>
        <w:jc w:val="both"/>
        <w:rPr>
          <w:rFonts w:ascii="Calibri" w:hAnsi="Calibri" w:cs="Arial"/>
          <w:b/>
          <w:sz w:val="26"/>
          <w:szCs w:val="26"/>
        </w:rPr>
      </w:pPr>
      <w:r w:rsidRPr="00844DD9">
        <w:rPr>
          <w:rFonts w:ascii="Calibri" w:hAnsi="Calibri" w:cs="Arial"/>
          <w:sz w:val="26"/>
          <w:szCs w:val="26"/>
        </w:rPr>
        <w:t xml:space="preserve">Así las cosas, al resultar </w:t>
      </w:r>
      <w:r w:rsidRPr="00844DD9">
        <w:rPr>
          <w:rFonts w:ascii="Calibri" w:hAnsi="Calibri" w:cs="Arial"/>
          <w:bCs/>
          <w:sz w:val="26"/>
          <w:szCs w:val="26"/>
        </w:rPr>
        <w:t xml:space="preserve">ilegales los actos impugnados contenidos en la determinación del crédito impugnada, en cuanto al impuesto predial </w:t>
      </w:r>
      <w:r w:rsidRPr="00844DD9">
        <w:rPr>
          <w:rFonts w:ascii="Calibri" w:hAnsi="Calibri" w:cs="Calibri"/>
          <w:sz w:val="26"/>
          <w:szCs w:val="26"/>
        </w:rPr>
        <w:t>para el ejercicio fiscal de los años 201</w:t>
      </w:r>
      <w:r w:rsidR="002D3D60" w:rsidRPr="00844DD9">
        <w:rPr>
          <w:rFonts w:ascii="Calibri" w:hAnsi="Calibri" w:cs="Calibri"/>
          <w:sz w:val="26"/>
          <w:szCs w:val="26"/>
        </w:rPr>
        <w:t>2</w:t>
      </w:r>
      <w:r w:rsidRPr="00844DD9">
        <w:rPr>
          <w:rFonts w:ascii="Calibri" w:hAnsi="Calibri" w:cs="Calibri"/>
          <w:sz w:val="26"/>
          <w:szCs w:val="26"/>
        </w:rPr>
        <w:t xml:space="preserve"> dos mil </w:t>
      </w:r>
      <w:r w:rsidR="002D3D60" w:rsidRPr="00844DD9">
        <w:rPr>
          <w:rFonts w:ascii="Calibri" w:hAnsi="Calibri" w:cs="Calibri"/>
          <w:sz w:val="26"/>
          <w:szCs w:val="26"/>
        </w:rPr>
        <w:t>doce</w:t>
      </w:r>
      <w:r w:rsidRPr="00844DD9">
        <w:rPr>
          <w:rFonts w:ascii="Calibri" w:hAnsi="Calibri" w:cs="Calibri"/>
          <w:sz w:val="26"/>
          <w:szCs w:val="26"/>
        </w:rPr>
        <w:t xml:space="preserve"> al 2016 dos mil dieciséis , así como los recargos, gastos de ejecución y gastos de ejecución por remate</w:t>
      </w:r>
      <w:r w:rsidRPr="00844DD9">
        <w:rPr>
          <w:rFonts w:ascii="Calibri" w:hAnsi="Calibri" w:cs="Arial"/>
          <w:bCs/>
          <w:sz w:val="26"/>
          <w:szCs w:val="26"/>
        </w:rPr>
        <w:t>; según el análisis realizado, por encontrarse insuficientemente motivada la resolución en tales aspectos</w:t>
      </w:r>
      <w:r w:rsidRPr="00844DD9">
        <w:rPr>
          <w:rFonts w:ascii="Calibri" w:hAnsi="Calibri" w:cs="Arial"/>
          <w:sz w:val="26"/>
          <w:szCs w:val="26"/>
        </w:rPr>
        <w:t xml:space="preserve">; en los términos de la fracción II, y último párrafo del artículo 300 del citado Código, se declara la </w:t>
      </w:r>
      <w:r w:rsidRPr="00844DD9">
        <w:rPr>
          <w:rFonts w:ascii="Calibri" w:hAnsi="Calibri" w:cs="Arial"/>
          <w:b/>
          <w:sz w:val="26"/>
          <w:szCs w:val="26"/>
        </w:rPr>
        <w:t xml:space="preserve">NULIDAD </w:t>
      </w:r>
      <w:r w:rsidR="00CD45E8" w:rsidRPr="00844DD9">
        <w:rPr>
          <w:rFonts w:ascii="Calibri" w:hAnsi="Calibri" w:cs="Arial"/>
          <w:b/>
          <w:sz w:val="26"/>
          <w:szCs w:val="26"/>
        </w:rPr>
        <w:t>TOTAL</w:t>
      </w:r>
      <w:r w:rsidRPr="00844DD9">
        <w:rPr>
          <w:rFonts w:ascii="Calibri" w:hAnsi="Calibri" w:cs="Arial"/>
          <w:b/>
          <w:sz w:val="26"/>
          <w:szCs w:val="26"/>
        </w:rPr>
        <w:t xml:space="preserve"> </w:t>
      </w:r>
      <w:r w:rsidRPr="00844DD9">
        <w:rPr>
          <w:rFonts w:ascii="Calibri" w:hAnsi="Calibri" w:cs="Arial"/>
          <w:sz w:val="26"/>
          <w:szCs w:val="26"/>
        </w:rPr>
        <w:t xml:space="preserve">de la </w:t>
      </w:r>
      <w:r w:rsidRPr="00844DD9">
        <w:rPr>
          <w:rFonts w:ascii="Calibri" w:hAnsi="Calibri"/>
          <w:b/>
          <w:bCs/>
          <w:sz w:val="26"/>
          <w:szCs w:val="27"/>
        </w:rPr>
        <w:t>determinación del crédito fiscal</w:t>
      </w:r>
      <w:r w:rsidRPr="00844DD9">
        <w:rPr>
          <w:rFonts w:ascii="Calibri" w:hAnsi="Calibri"/>
          <w:bCs/>
          <w:sz w:val="26"/>
          <w:szCs w:val="27"/>
        </w:rPr>
        <w:t xml:space="preserve"> identificado con el número de oficio TML/DGI/16495/2016 de fecha </w:t>
      </w:r>
      <w:r w:rsidRPr="00844DD9">
        <w:rPr>
          <w:rFonts w:ascii="Calibri" w:hAnsi="Calibri"/>
          <w:b/>
          <w:bCs/>
          <w:sz w:val="26"/>
          <w:szCs w:val="27"/>
        </w:rPr>
        <w:t>19</w:t>
      </w:r>
      <w:r w:rsidRPr="00844DD9">
        <w:rPr>
          <w:rFonts w:ascii="Calibri" w:hAnsi="Calibri"/>
          <w:bCs/>
          <w:sz w:val="26"/>
          <w:szCs w:val="27"/>
        </w:rPr>
        <w:t xml:space="preserve"> </w:t>
      </w:r>
      <w:r w:rsidRPr="00844DD9">
        <w:rPr>
          <w:rFonts w:ascii="Calibri" w:hAnsi="Calibri"/>
          <w:b/>
          <w:bCs/>
          <w:sz w:val="26"/>
          <w:szCs w:val="27"/>
        </w:rPr>
        <w:t>diecinueve</w:t>
      </w:r>
      <w:r w:rsidRPr="00844DD9">
        <w:rPr>
          <w:rFonts w:ascii="Calibri" w:hAnsi="Calibri"/>
          <w:bCs/>
          <w:sz w:val="26"/>
          <w:szCs w:val="27"/>
        </w:rPr>
        <w:t xml:space="preserve"> de s</w:t>
      </w:r>
      <w:r w:rsidRPr="00844DD9">
        <w:rPr>
          <w:rFonts w:ascii="Calibri" w:hAnsi="Calibri"/>
          <w:b/>
          <w:bCs/>
          <w:sz w:val="26"/>
          <w:szCs w:val="27"/>
        </w:rPr>
        <w:t>eptiembre</w:t>
      </w:r>
      <w:r w:rsidRPr="00844DD9">
        <w:rPr>
          <w:rFonts w:ascii="Calibri" w:hAnsi="Calibri"/>
          <w:bCs/>
          <w:sz w:val="26"/>
          <w:szCs w:val="27"/>
        </w:rPr>
        <w:t xml:space="preserve"> del año </w:t>
      </w:r>
      <w:r w:rsidRPr="00844DD9">
        <w:rPr>
          <w:rFonts w:ascii="Calibri" w:hAnsi="Calibri"/>
          <w:b/>
          <w:bCs/>
          <w:sz w:val="26"/>
          <w:szCs w:val="27"/>
        </w:rPr>
        <w:t>2016</w:t>
      </w:r>
      <w:r w:rsidRPr="00844DD9">
        <w:rPr>
          <w:rFonts w:ascii="Calibri" w:hAnsi="Calibri"/>
          <w:bCs/>
          <w:sz w:val="26"/>
          <w:szCs w:val="27"/>
        </w:rPr>
        <w:t xml:space="preserve"> dos mil dieciséis, respecto d</w:t>
      </w:r>
      <w:r w:rsidR="0040604C" w:rsidRPr="00844DD9">
        <w:rPr>
          <w:rFonts w:ascii="Calibri" w:hAnsi="Calibri"/>
          <w:bCs/>
          <w:sz w:val="26"/>
          <w:szCs w:val="27"/>
        </w:rPr>
        <w:t>el bien inmueble ubicado en el B</w:t>
      </w:r>
      <w:r w:rsidRPr="00844DD9">
        <w:rPr>
          <w:rFonts w:ascii="Calibri" w:hAnsi="Calibri"/>
          <w:bCs/>
          <w:sz w:val="26"/>
          <w:szCs w:val="27"/>
        </w:rPr>
        <w:t xml:space="preserve">ulevar Algeciras sin número de la colonia Loma Bonita de </w:t>
      </w:r>
      <w:r w:rsidRPr="00844DD9">
        <w:rPr>
          <w:rFonts w:ascii="Calibri" w:hAnsi="Calibri"/>
          <w:bCs/>
          <w:sz w:val="26"/>
          <w:szCs w:val="27"/>
        </w:rPr>
        <w:lastRenderedPageBreak/>
        <w:t>esta ciudad; con cuenta predial número 01-G-008278-001 (cero-uno letra G cero-cero-ocho-dos-siete-ocho cero-cero-uno). . . . . . . . . .</w:t>
      </w:r>
      <w:r w:rsidR="002D3D60" w:rsidRPr="00844DD9">
        <w:rPr>
          <w:rFonts w:ascii="Calibri" w:hAnsi="Calibri"/>
          <w:bCs/>
          <w:sz w:val="26"/>
          <w:szCs w:val="27"/>
        </w:rPr>
        <w:t xml:space="preserve"> . . . . . . . . . . . . . . . . . . . . . . . . .</w:t>
      </w:r>
      <w:r w:rsidRPr="00844DD9">
        <w:rPr>
          <w:rFonts w:ascii="Calibri" w:hAnsi="Calibri"/>
          <w:bCs/>
          <w:sz w:val="26"/>
          <w:szCs w:val="27"/>
        </w:rPr>
        <w:t xml:space="preserve"> </w:t>
      </w:r>
    </w:p>
    <w:p w:rsidR="00BA0CC3" w:rsidRPr="00844DD9" w:rsidRDefault="00C440A6" w:rsidP="00BA0CC3">
      <w:pPr>
        <w:pStyle w:val="Textoindependiente"/>
        <w:rPr>
          <w:rFonts w:ascii="Calibri" w:hAnsi="Calibri"/>
          <w:sz w:val="26"/>
        </w:rPr>
      </w:pPr>
      <w:r w:rsidRPr="00844DD9">
        <w:rPr>
          <w:rFonts w:ascii="Calibri" w:hAnsi="Calibri"/>
          <w:sz w:val="26"/>
        </w:rPr>
        <w:t xml:space="preserve">   </w:t>
      </w:r>
    </w:p>
    <w:p w:rsidR="00BA0CC3" w:rsidRPr="00844DD9" w:rsidRDefault="00BA0CC3" w:rsidP="00BA0CC3">
      <w:pPr>
        <w:pStyle w:val="Textoindependiente"/>
        <w:ind w:firstLine="708"/>
        <w:rPr>
          <w:rFonts w:ascii="Calibri" w:hAnsi="Calibri" w:cs="Arial"/>
          <w:sz w:val="26"/>
          <w:szCs w:val="26"/>
        </w:rPr>
      </w:pPr>
      <w:r w:rsidRPr="00844DD9">
        <w:rPr>
          <w:rFonts w:ascii="Calibri" w:hAnsi="Calibri" w:cs="Arial"/>
          <w:sz w:val="26"/>
          <w:szCs w:val="26"/>
        </w:rPr>
        <w:t xml:space="preserve">Por lo anteriormente expuesto, y con fundamento además en lo dispuesto en los artículos 246, fracción I, de la Ley Orgánica Municipal para el Estado de Guanajuato; </w:t>
      </w:r>
      <w:r w:rsidR="00CD45E8" w:rsidRPr="00844DD9">
        <w:rPr>
          <w:rFonts w:ascii="Calibri" w:hAnsi="Calibri" w:cs="Arial"/>
          <w:sz w:val="26"/>
          <w:szCs w:val="26"/>
        </w:rPr>
        <w:t>249; 287, 298, 299, 300, fracció</w:t>
      </w:r>
      <w:r w:rsidRPr="00844DD9">
        <w:rPr>
          <w:rFonts w:ascii="Calibri" w:hAnsi="Calibri" w:cs="Arial"/>
          <w:sz w:val="26"/>
          <w:szCs w:val="26"/>
        </w:rPr>
        <w:t>n</w:t>
      </w:r>
      <w:r w:rsidR="00042864" w:rsidRPr="00844DD9">
        <w:rPr>
          <w:rFonts w:ascii="Calibri" w:hAnsi="Calibri" w:cs="Arial"/>
          <w:sz w:val="26"/>
          <w:szCs w:val="26"/>
        </w:rPr>
        <w:t xml:space="preserve"> II; y, 302, fracción II</w:t>
      </w:r>
      <w:r w:rsidRPr="00844DD9">
        <w:rPr>
          <w:rFonts w:ascii="Calibri" w:hAnsi="Calibri" w:cs="Arial"/>
          <w:sz w:val="26"/>
          <w:szCs w:val="26"/>
        </w:rPr>
        <w:t xml:space="preserve">, del </w:t>
      </w:r>
      <w:r w:rsidRPr="00844DD9">
        <w:rPr>
          <w:rFonts w:ascii="Calibri" w:hAnsi="Calibri"/>
          <w:sz w:val="26"/>
          <w:szCs w:val="26"/>
        </w:rPr>
        <w:t>Código de Procedimiento y Justicia Administrativa para el Estado y los Municipios de Guanajuato,</w:t>
      </w:r>
      <w:r w:rsidRPr="00844DD9">
        <w:rPr>
          <w:rFonts w:ascii="Calibri" w:hAnsi="Calibri" w:cs="Arial"/>
          <w:sz w:val="26"/>
          <w:szCs w:val="26"/>
        </w:rPr>
        <w:t xml:space="preserve"> es de resolverse y se. </w:t>
      </w:r>
      <w:r w:rsidRPr="00844DD9">
        <w:rPr>
          <w:rFonts w:ascii="Calibri" w:hAnsi="Calibri"/>
          <w:sz w:val="26"/>
          <w:szCs w:val="26"/>
        </w:rPr>
        <w:t xml:space="preserve">. </w:t>
      </w:r>
      <w:r w:rsidRPr="00844DD9">
        <w:rPr>
          <w:rFonts w:ascii="Calibri" w:hAnsi="Calibri" w:cs="Arial"/>
          <w:sz w:val="26"/>
          <w:szCs w:val="26"/>
        </w:rPr>
        <w:t>. . . . . . . . . . . . . . . . . . . . . . . . . . . . . . . . . .</w:t>
      </w:r>
      <w:r w:rsidR="00042864" w:rsidRPr="00844DD9">
        <w:rPr>
          <w:rFonts w:ascii="Calibri" w:hAnsi="Calibri" w:cs="Arial"/>
          <w:sz w:val="26"/>
          <w:szCs w:val="26"/>
        </w:rPr>
        <w:t xml:space="preserve"> . . . . . </w:t>
      </w:r>
    </w:p>
    <w:p w:rsidR="00BA0CC3" w:rsidRPr="00844DD9" w:rsidRDefault="00BA0CC3" w:rsidP="00BA0CC3">
      <w:pPr>
        <w:pStyle w:val="Textoindependiente"/>
        <w:ind w:firstLine="708"/>
        <w:rPr>
          <w:rFonts w:ascii="Calibri" w:hAnsi="Calibri" w:cs="Arial"/>
          <w:sz w:val="20"/>
          <w:szCs w:val="20"/>
        </w:rPr>
      </w:pPr>
    </w:p>
    <w:p w:rsidR="00BA0CC3" w:rsidRPr="00844DD9" w:rsidRDefault="00BA0CC3" w:rsidP="00BA0CC3">
      <w:pPr>
        <w:pStyle w:val="Textoindependiente"/>
        <w:jc w:val="center"/>
        <w:rPr>
          <w:rFonts w:ascii="Calibri" w:hAnsi="Calibri" w:cs="Arial"/>
          <w:i/>
          <w:iCs/>
          <w:sz w:val="26"/>
          <w:szCs w:val="26"/>
        </w:rPr>
      </w:pPr>
      <w:r w:rsidRPr="00844DD9">
        <w:rPr>
          <w:rFonts w:ascii="Calibri" w:hAnsi="Calibri" w:cs="Arial"/>
          <w:b/>
          <w:i/>
          <w:iCs/>
          <w:sz w:val="26"/>
          <w:szCs w:val="26"/>
        </w:rPr>
        <w:t xml:space="preserve">R E S U E L V </w:t>
      </w:r>
      <w:proofErr w:type="gramStart"/>
      <w:r w:rsidRPr="00844DD9">
        <w:rPr>
          <w:rFonts w:ascii="Calibri" w:hAnsi="Calibri" w:cs="Arial"/>
          <w:b/>
          <w:i/>
          <w:iCs/>
          <w:sz w:val="26"/>
          <w:szCs w:val="26"/>
        </w:rPr>
        <w:t xml:space="preserve">E </w:t>
      </w:r>
      <w:r w:rsidRPr="00844DD9">
        <w:rPr>
          <w:rFonts w:ascii="Calibri" w:hAnsi="Calibri" w:cs="Arial"/>
          <w:i/>
          <w:iCs/>
          <w:sz w:val="26"/>
          <w:szCs w:val="26"/>
        </w:rPr>
        <w:t>:</w:t>
      </w:r>
      <w:proofErr w:type="gramEnd"/>
    </w:p>
    <w:p w:rsidR="00BA0CC3" w:rsidRPr="00844DD9" w:rsidRDefault="00BA0CC3" w:rsidP="00BA0CC3">
      <w:pPr>
        <w:pStyle w:val="Textoindependiente"/>
        <w:rPr>
          <w:rFonts w:ascii="Calibri" w:hAnsi="Calibri" w:cs="Arial"/>
          <w:b/>
          <w:bCs/>
          <w:i/>
          <w:iCs/>
          <w:sz w:val="20"/>
          <w:szCs w:val="20"/>
        </w:rPr>
      </w:pPr>
    </w:p>
    <w:p w:rsidR="00BA0CC3" w:rsidRPr="00844DD9" w:rsidRDefault="00BA0CC3" w:rsidP="00BA0CC3">
      <w:pPr>
        <w:pStyle w:val="Textoindependiente"/>
        <w:ind w:firstLine="708"/>
        <w:rPr>
          <w:rFonts w:ascii="Calibri" w:hAnsi="Calibri" w:cs="Arial"/>
          <w:sz w:val="26"/>
          <w:szCs w:val="26"/>
        </w:rPr>
      </w:pPr>
      <w:r w:rsidRPr="00844DD9">
        <w:rPr>
          <w:rFonts w:ascii="Calibri" w:hAnsi="Calibri" w:cs="Arial"/>
          <w:b/>
          <w:bCs/>
          <w:i/>
          <w:iCs/>
          <w:sz w:val="26"/>
          <w:szCs w:val="26"/>
        </w:rPr>
        <w:t>PRIMERO</w:t>
      </w:r>
      <w:r w:rsidRPr="00844DD9">
        <w:rPr>
          <w:rFonts w:ascii="Calibri" w:hAnsi="Calibri" w:cs="Arial"/>
          <w:sz w:val="26"/>
          <w:szCs w:val="26"/>
        </w:rPr>
        <w:t xml:space="preserve">.- Este Juzgado Segundo Administrativo Municipal es </w:t>
      </w:r>
      <w:r w:rsidRPr="00844DD9">
        <w:rPr>
          <w:rFonts w:ascii="Calibri" w:hAnsi="Calibri" w:cs="Arial"/>
          <w:b/>
          <w:sz w:val="26"/>
          <w:szCs w:val="26"/>
        </w:rPr>
        <w:t>competente</w:t>
      </w:r>
      <w:r w:rsidRPr="00844DD9">
        <w:rPr>
          <w:rFonts w:ascii="Calibri" w:hAnsi="Calibri" w:cs="Arial"/>
          <w:sz w:val="26"/>
          <w:szCs w:val="26"/>
        </w:rPr>
        <w:t xml:space="preserve"> para conocer y resolver del presente proceso administrativo. . . . . . . . . . . . . . . . . . </w:t>
      </w:r>
    </w:p>
    <w:p w:rsidR="00BA0CC3" w:rsidRPr="00844DD9" w:rsidRDefault="00BA0CC3" w:rsidP="00BA0CC3">
      <w:pPr>
        <w:pStyle w:val="Textoindependiente"/>
        <w:rPr>
          <w:rFonts w:ascii="Calibri" w:hAnsi="Calibri" w:cs="Arial"/>
          <w:sz w:val="22"/>
          <w:szCs w:val="26"/>
        </w:rPr>
      </w:pPr>
    </w:p>
    <w:p w:rsidR="00BA0CC3" w:rsidRPr="00844DD9" w:rsidRDefault="00BA0CC3" w:rsidP="00042864">
      <w:pPr>
        <w:ind w:firstLine="708"/>
        <w:jc w:val="both"/>
        <w:rPr>
          <w:rFonts w:ascii="Calibri" w:hAnsi="Calibri" w:cs="Arial"/>
          <w:b/>
          <w:bCs/>
          <w:sz w:val="26"/>
          <w:szCs w:val="26"/>
        </w:rPr>
      </w:pPr>
      <w:r w:rsidRPr="00844DD9">
        <w:rPr>
          <w:rFonts w:ascii="Calibri" w:hAnsi="Calibri" w:cs="Arial"/>
          <w:b/>
          <w:bCs/>
          <w:i/>
          <w:iCs/>
          <w:sz w:val="26"/>
          <w:szCs w:val="26"/>
        </w:rPr>
        <w:t>SEGUNDO.</w:t>
      </w:r>
      <w:proofErr w:type="gramStart"/>
      <w:r w:rsidRPr="00844DD9">
        <w:rPr>
          <w:rFonts w:ascii="Calibri" w:hAnsi="Calibri" w:cs="Arial"/>
          <w:b/>
          <w:bCs/>
          <w:i/>
          <w:iCs/>
          <w:sz w:val="26"/>
          <w:szCs w:val="26"/>
        </w:rPr>
        <w:t xml:space="preserve">- </w:t>
      </w:r>
      <w:r w:rsidRPr="00844DD9">
        <w:rPr>
          <w:rFonts w:ascii="Calibri" w:hAnsi="Calibri" w:cs="Arial"/>
          <w:bCs/>
          <w:sz w:val="26"/>
          <w:szCs w:val="26"/>
        </w:rPr>
        <w:t xml:space="preserve"> </w:t>
      </w:r>
      <w:r w:rsidRPr="00844DD9">
        <w:rPr>
          <w:rFonts w:ascii="Calibri" w:hAnsi="Calibri" w:cs="Arial"/>
          <w:sz w:val="26"/>
          <w:szCs w:val="26"/>
        </w:rPr>
        <w:t>Resultó</w:t>
      </w:r>
      <w:proofErr w:type="gramEnd"/>
      <w:r w:rsidRPr="00844DD9">
        <w:rPr>
          <w:rFonts w:ascii="Calibri" w:hAnsi="Calibri" w:cs="Arial"/>
          <w:sz w:val="26"/>
          <w:szCs w:val="26"/>
        </w:rPr>
        <w:t xml:space="preserve"> </w:t>
      </w:r>
      <w:r w:rsidRPr="00844DD9">
        <w:rPr>
          <w:rFonts w:ascii="Calibri" w:hAnsi="Calibri" w:cs="Arial"/>
          <w:b/>
          <w:sz w:val="26"/>
          <w:szCs w:val="26"/>
        </w:rPr>
        <w:t>procedente</w:t>
      </w:r>
      <w:r w:rsidRPr="00844DD9">
        <w:rPr>
          <w:rFonts w:ascii="Calibri" w:hAnsi="Calibri" w:cs="Arial"/>
          <w:sz w:val="26"/>
          <w:szCs w:val="26"/>
        </w:rPr>
        <w:t xml:space="preserve"> el proceso administrativo promovido por </w:t>
      </w:r>
      <w:r w:rsidR="00042864" w:rsidRPr="00844DD9">
        <w:rPr>
          <w:rFonts w:ascii="Calibri" w:hAnsi="Calibri" w:cs="Arial"/>
          <w:sz w:val="26"/>
          <w:szCs w:val="26"/>
        </w:rPr>
        <w:t>e</w:t>
      </w:r>
      <w:r w:rsidRPr="00844DD9">
        <w:rPr>
          <w:rFonts w:ascii="Calibri" w:hAnsi="Calibri" w:cs="Arial"/>
          <w:sz w:val="26"/>
          <w:szCs w:val="26"/>
        </w:rPr>
        <w:t>l ciudadan</w:t>
      </w:r>
      <w:r w:rsidR="00042864" w:rsidRPr="00844DD9">
        <w:rPr>
          <w:rFonts w:ascii="Calibri" w:hAnsi="Calibri" w:cs="Arial"/>
          <w:sz w:val="26"/>
          <w:szCs w:val="26"/>
        </w:rPr>
        <w:t xml:space="preserve">o </w:t>
      </w:r>
      <w:r w:rsidR="00844DD9" w:rsidRPr="00844DD9">
        <w:rPr>
          <w:rFonts w:asciiTheme="minorHAnsi" w:hAnsiTheme="minorHAnsi" w:cs="Calibri"/>
          <w:sz w:val="26"/>
          <w:szCs w:val="26"/>
        </w:rPr>
        <w:t>(…)</w:t>
      </w:r>
      <w:r w:rsidRPr="00844DD9">
        <w:rPr>
          <w:rFonts w:ascii="Calibri" w:hAnsi="Calibri"/>
          <w:sz w:val="26"/>
          <w:szCs w:val="26"/>
        </w:rPr>
        <w:t>.</w:t>
      </w:r>
      <w:r w:rsidR="00042864" w:rsidRPr="00844DD9">
        <w:rPr>
          <w:rFonts w:ascii="Calibri" w:hAnsi="Calibri"/>
          <w:sz w:val="26"/>
          <w:szCs w:val="26"/>
        </w:rPr>
        <w:t xml:space="preserve"> . . . . . . . . . . . . . .</w:t>
      </w:r>
      <w:r w:rsidRPr="00844DD9">
        <w:rPr>
          <w:rFonts w:ascii="Calibri" w:hAnsi="Calibri"/>
          <w:sz w:val="26"/>
          <w:szCs w:val="26"/>
        </w:rPr>
        <w:t xml:space="preserve"> . . . . . . . . . . . . . . . . . . . . . . . . . . . . . . . . . . </w:t>
      </w:r>
    </w:p>
    <w:p w:rsidR="00BA0CC3" w:rsidRPr="00844DD9" w:rsidRDefault="00BA0CC3" w:rsidP="00BA0CC3">
      <w:pPr>
        <w:jc w:val="both"/>
        <w:rPr>
          <w:rFonts w:ascii="Calibri" w:hAnsi="Calibri" w:cs="Arial"/>
          <w:b/>
          <w:bCs/>
          <w:i/>
          <w:iCs/>
          <w:sz w:val="20"/>
          <w:szCs w:val="20"/>
        </w:rPr>
      </w:pPr>
    </w:p>
    <w:p w:rsidR="00E16A0E" w:rsidRPr="00844DD9" w:rsidRDefault="00042864" w:rsidP="00CD45E8">
      <w:pPr>
        <w:ind w:firstLine="708"/>
        <w:jc w:val="both"/>
        <w:rPr>
          <w:rFonts w:ascii="Calibri" w:hAnsi="Calibri"/>
          <w:bCs/>
          <w:sz w:val="26"/>
          <w:szCs w:val="27"/>
        </w:rPr>
      </w:pPr>
      <w:r w:rsidRPr="00844DD9">
        <w:rPr>
          <w:rFonts w:ascii="Calibri" w:hAnsi="Calibri" w:cs="Arial"/>
          <w:b/>
          <w:bCs/>
          <w:i/>
          <w:sz w:val="26"/>
          <w:szCs w:val="26"/>
        </w:rPr>
        <w:t xml:space="preserve">TERCERO.- </w:t>
      </w:r>
      <w:r w:rsidR="00C03A3F" w:rsidRPr="00844DD9">
        <w:rPr>
          <w:rFonts w:ascii="Calibri" w:hAnsi="Calibri" w:cs="Arial"/>
          <w:sz w:val="26"/>
        </w:rPr>
        <w:t xml:space="preserve">Se decreta </w:t>
      </w:r>
      <w:r w:rsidR="00C03A3F" w:rsidRPr="00844DD9">
        <w:rPr>
          <w:rFonts w:ascii="Calibri" w:hAnsi="Calibri" w:cs="Arial"/>
          <w:bCs/>
          <w:sz w:val="26"/>
        </w:rPr>
        <w:t>la</w:t>
      </w:r>
      <w:r w:rsidR="00C03A3F" w:rsidRPr="00844DD9">
        <w:rPr>
          <w:rFonts w:ascii="Calibri" w:hAnsi="Calibri" w:cs="Arial"/>
          <w:b/>
          <w:bCs/>
          <w:sz w:val="26"/>
        </w:rPr>
        <w:t xml:space="preserve"> </w:t>
      </w:r>
      <w:r w:rsidR="00C03A3F" w:rsidRPr="00844DD9">
        <w:rPr>
          <w:rFonts w:ascii="Calibri" w:hAnsi="Calibri" w:cs="Arial"/>
          <w:b/>
          <w:sz w:val="26"/>
          <w:szCs w:val="26"/>
        </w:rPr>
        <w:t xml:space="preserve">NULIDAD </w:t>
      </w:r>
      <w:r w:rsidR="00CD45E8" w:rsidRPr="00844DD9">
        <w:rPr>
          <w:rFonts w:ascii="Calibri" w:hAnsi="Calibri" w:cs="Arial"/>
          <w:b/>
          <w:sz w:val="26"/>
          <w:szCs w:val="26"/>
        </w:rPr>
        <w:t>TOTAL</w:t>
      </w:r>
      <w:r w:rsidR="00C03A3F" w:rsidRPr="00844DD9">
        <w:rPr>
          <w:rFonts w:ascii="Calibri" w:hAnsi="Calibri" w:cs="Arial"/>
          <w:b/>
          <w:sz w:val="26"/>
          <w:szCs w:val="26"/>
        </w:rPr>
        <w:t xml:space="preserve">  </w:t>
      </w:r>
      <w:r w:rsidR="00C03A3F" w:rsidRPr="00844DD9">
        <w:rPr>
          <w:rFonts w:ascii="Calibri" w:hAnsi="Calibri" w:cs="Arial"/>
          <w:sz w:val="26"/>
          <w:szCs w:val="26"/>
        </w:rPr>
        <w:t xml:space="preserve">de la </w:t>
      </w:r>
      <w:r w:rsidR="00C03A3F" w:rsidRPr="00844DD9">
        <w:rPr>
          <w:rFonts w:ascii="Calibri" w:hAnsi="Calibri"/>
          <w:b/>
          <w:bCs/>
          <w:sz w:val="26"/>
          <w:szCs w:val="27"/>
        </w:rPr>
        <w:t>determinación del crédito fiscal</w:t>
      </w:r>
      <w:r w:rsidR="00C03A3F" w:rsidRPr="00844DD9">
        <w:rPr>
          <w:rFonts w:ascii="Calibri" w:hAnsi="Calibri"/>
          <w:bCs/>
          <w:sz w:val="26"/>
          <w:szCs w:val="27"/>
        </w:rPr>
        <w:t xml:space="preserve"> identificado con el número de oficio </w:t>
      </w:r>
      <w:r w:rsidR="00C03A3F" w:rsidRPr="00844DD9">
        <w:rPr>
          <w:rFonts w:ascii="Calibri" w:hAnsi="Calibri"/>
          <w:b/>
          <w:bCs/>
          <w:sz w:val="26"/>
          <w:szCs w:val="27"/>
        </w:rPr>
        <w:t>TML/DGI/16495/2016</w:t>
      </w:r>
      <w:r w:rsidR="00C03A3F" w:rsidRPr="00844DD9">
        <w:rPr>
          <w:rFonts w:ascii="Calibri" w:hAnsi="Calibri"/>
          <w:bCs/>
          <w:sz w:val="26"/>
          <w:szCs w:val="27"/>
        </w:rPr>
        <w:t xml:space="preserve"> de fecha </w:t>
      </w:r>
      <w:r w:rsidR="00C03A3F" w:rsidRPr="00844DD9">
        <w:rPr>
          <w:rFonts w:ascii="Calibri" w:hAnsi="Calibri"/>
          <w:b/>
          <w:bCs/>
          <w:sz w:val="26"/>
          <w:szCs w:val="27"/>
        </w:rPr>
        <w:t>19</w:t>
      </w:r>
      <w:r w:rsidR="00C03A3F" w:rsidRPr="00844DD9">
        <w:rPr>
          <w:rFonts w:ascii="Calibri" w:hAnsi="Calibri"/>
          <w:bCs/>
          <w:sz w:val="26"/>
          <w:szCs w:val="27"/>
        </w:rPr>
        <w:t xml:space="preserve"> diecinueve de </w:t>
      </w:r>
      <w:r w:rsidR="00C03A3F" w:rsidRPr="00844DD9">
        <w:rPr>
          <w:rFonts w:ascii="Calibri" w:hAnsi="Calibri"/>
          <w:b/>
          <w:bCs/>
          <w:sz w:val="26"/>
          <w:szCs w:val="27"/>
        </w:rPr>
        <w:t>septiembre</w:t>
      </w:r>
      <w:r w:rsidR="00C03A3F" w:rsidRPr="00844DD9">
        <w:rPr>
          <w:rFonts w:ascii="Calibri" w:hAnsi="Calibri"/>
          <w:bCs/>
          <w:sz w:val="26"/>
          <w:szCs w:val="27"/>
        </w:rPr>
        <w:t xml:space="preserve"> del año </w:t>
      </w:r>
      <w:r w:rsidR="00C03A3F" w:rsidRPr="00844DD9">
        <w:rPr>
          <w:rFonts w:ascii="Calibri" w:hAnsi="Calibri"/>
          <w:b/>
          <w:bCs/>
          <w:sz w:val="26"/>
          <w:szCs w:val="27"/>
        </w:rPr>
        <w:t>2016</w:t>
      </w:r>
      <w:r w:rsidR="00C03A3F" w:rsidRPr="00844DD9">
        <w:rPr>
          <w:rFonts w:ascii="Calibri" w:hAnsi="Calibri"/>
          <w:bCs/>
          <w:sz w:val="26"/>
          <w:szCs w:val="27"/>
        </w:rPr>
        <w:t xml:space="preserve"> dos mil dieciséis, respecto del bien inmueble ubicado en el bulevar Algeciras sin número de la colonia Loma Bonita de esta ciudad; con cuenta predial número 01-G-008278-001 (cero-uno letra G cero-cero-och</w:t>
      </w:r>
      <w:r w:rsidR="00F77ADF" w:rsidRPr="00844DD9">
        <w:rPr>
          <w:rFonts w:ascii="Calibri" w:hAnsi="Calibri"/>
          <w:bCs/>
          <w:sz w:val="26"/>
          <w:szCs w:val="27"/>
        </w:rPr>
        <w:t>o-dos-siete-ocho cero-cero-uno);</w:t>
      </w:r>
      <w:r w:rsidR="00C03A3F" w:rsidRPr="00844DD9">
        <w:rPr>
          <w:rFonts w:ascii="Calibri" w:hAnsi="Calibri"/>
          <w:bCs/>
          <w:sz w:val="26"/>
          <w:szCs w:val="27"/>
        </w:rPr>
        <w:t xml:space="preserve"> respecto de los </w:t>
      </w:r>
      <w:r w:rsidR="00C03A3F" w:rsidRPr="00844DD9">
        <w:rPr>
          <w:rFonts w:ascii="Calibri" w:hAnsi="Calibri" w:cs="Arial"/>
          <w:sz w:val="26"/>
          <w:szCs w:val="26"/>
        </w:rPr>
        <w:t xml:space="preserve">conceptos de </w:t>
      </w:r>
      <w:r w:rsidR="00833023" w:rsidRPr="00844DD9">
        <w:rPr>
          <w:rFonts w:ascii="Calibri" w:hAnsi="Calibri"/>
          <w:bCs/>
          <w:sz w:val="26"/>
          <w:szCs w:val="27"/>
        </w:rPr>
        <w:t xml:space="preserve">cuota </w:t>
      </w:r>
    </w:p>
    <w:p w:rsidR="00E16A0E" w:rsidRPr="00844DD9" w:rsidRDefault="00E16A0E" w:rsidP="00E16A0E">
      <w:pPr>
        <w:pStyle w:val="Textoindependiente"/>
        <w:ind w:firstLine="708"/>
        <w:jc w:val="right"/>
        <w:rPr>
          <w:rFonts w:ascii="Calibri" w:hAnsi="Calibri" w:cs="Arial"/>
          <w:b/>
          <w:sz w:val="26"/>
          <w:szCs w:val="27"/>
        </w:rPr>
      </w:pPr>
      <w:r w:rsidRPr="00844DD9">
        <w:rPr>
          <w:rFonts w:ascii="Calibri" w:hAnsi="Calibri" w:cs="Arial"/>
          <w:b/>
          <w:sz w:val="26"/>
          <w:szCs w:val="27"/>
        </w:rPr>
        <w:t>Expediente número 0940/2016-JN</w:t>
      </w:r>
    </w:p>
    <w:p w:rsidR="00E16A0E" w:rsidRPr="00844DD9" w:rsidRDefault="00E16A0E" w:rsidP="00CD45E8">
      <w:pPr>
        <w:ind w:firstLine="708"/>
        <w:jc w:val="both"/>
        <w:rPr>
          <w:rFonts w:ascii="Calibri" w:hAnsi="Calibri"/>
          <w:bCs/>
          <w:sz w:val="26"/>
          <w:szCs w:val="27"/>
        </w:rPr>
      </w:pPr>
    </w:p>
    <w:p w:rsidR="00BA0CC3" w:rsidRPr="00844DD9" w:rsidRDefault="00E16A0E" w:rsidP="00E16A0E">
      <w:pPr>
        <w:jc w:val="both"/>
        <w:rPr>
          <w:rFonts w:ascii="Calibri" w:hAnsi="Calibri"/>
          <w:bCs/>
          <w:sz w:val="26"/>
          <w:szCs w:val="27"/>
        </w:rPr>
      </w:pPr>
      <w:r w:rsidRPr="00844DD9">
        <w:rPr>
          <w:rFonts w:ascii="Calibri" w:hAnsi="Calibri"/>
          <w:bCs/>
          <w:sz w:val="26"/>
          <w:szCs w:val="27"/>
        </w:rPr>
        <w:t>a</w:t>
      </w:r>
      <w:r w:rsidR="00833023" w:rsidRPr="00844DD9">
        <w:rPr>
          <w:rFonts w:ascii="Calibri" w:hAnsi="Calibri"/>
          <w:bCs/>
          <w:sz w:val="26"/>
          <w:szCs w:val="27"/>
        </w:rPr>
        <w:t xml:space="preserve">nual del impuesto predial de los ejercicios fiscales de los años </w:t>
      </w:r>
      <w:r w:rsidR="00CD45E8" w:rsidRPr="00844DD9">
        <w:rPr>
          <w:rFonts w:ascii="Calibri" w:hAnsi="Calibri"/>
          <w:bCs/>
          <w:sz w:val="26"/>
          <w:szCs w:val="27"/>
        </w:rPr>
        <w:t xml:space="preserve">2012 dos mil doce </w:t>
      </w:r>
      <w:r w:rsidR="00833023" w:rsidRPr="00844DD9">
        <w:rPr>
          <w:rFonts w:ascii="Calibri" w:hAnsi="Calibri" w:cs="Arial"/>
          <w:bCs/>
          <w:sz w:val="26"/>
          <w:szCs w:val="26"/>
        </w:rPr>
        <w:t xml:space="preserve">al 2016 dos mil dieciséis; y de los </w:t>
      </w:r>
      <w:r w:rsidR="00C03A3F" w:rsidRPr="00844DD9">
        <w:rPr>
          <w:rFonts w:ascii="Calibri" w:hAnsi="Calibri" w:cs="Arial"/>
          <w:bCs/>
          <w:sz w:val="26"/>
          <w:szCs w:val="26"/>
        </w:rPr>
        <w:t>recargos, gastos de ejecución y gastos de ejecución por remate</w:t>
      </w:r>
      <w:r w:rsidR="00CD45E8" w:rsidRPr="00844DD9">
        <w:rPr>
          <w:rFonts w:ascii="Calibri" w:hAnsi="Calibri" w:cs="Arial"/>
          <w:bCs/>
          <w:sz w:val="26"/>
          <w:szCs w:val="26"/>
        </w:rPr>
        <w:t xml:space="preserve"> contenidos en la misma</w:t>
      </w:r>
      <w:r w:rsidR="00F77ADF" w:rsidRPr="00844DD9">
        <w:rPr>
          <w:rFonts w:ascii="Calibri" w:hAnsi="Calibri"/>
          <w:bCs/>
          <w:sz w:val="26"/>
          <w:szCs w:val="27"/>
        </w:rPr>
        <w:t>.</w:t>
      </w:r>
      <w:r w:rsidR="00833023" w:rsidRPr="00844DD9">
        <w:rPr>
          <w:rFonts w:ascii="Calibri" w:hAnsi="Calibri"/>
          <w:bCs/>
          <w:sz w:val="26"/>
          <w:szCs w:val="27"/>
        </w:rPr>
        <w:t xml:space="preserve"> . . . . </w:t>
      </w:r>
      <w:proofErr w:type="gramStart"/>
      <w:r w:rsidR="00833023" w:rsidRPr="00844DD9">
        <w:rPr>
          <w:rFonts w:ascii="Calibri" w:hAnsi="Calibri"/>
          <w:bCs/>
          <w:sz w:val="26"/>
          <w:szCs w:val="27"/>
        </w:rPr>
        <w:t xml:space="preserve">. </w:t>
      </w:r>
      <w:r w:rsidR="00F77ADF" w:rsidRPr="00844DD9">
        <w:rPr>
          <w:rFonts w:ascii="Calibri" w:hAnsi="Calibri"/>
          <w:bCs/>
          <w:sz w:val="26"/>
          <w:szCs w:val="27"/>
        </w:rPr>
        <w:t xml:space="preserve"> </w:t>
      </w:r>
      <w:proofErr w:type="gramEnd"/>
      <w:r w:rsidR="00F77ADF" w:rsidRPr="00844DD9">
        <w:rPr>
          <w:rFonts w:ascii="Calibri" w:hAnsi="Calibri"/>
          <w:bCs/>
          <w:sz w:val="26"/>
          <w:szCs w:val="27"/>
        </w:rPr>
        <w:t xml:space="preserve">. . . . . . . . . . . . . </w:t>
      </w:r>
      <w:r w:rsidR="00CD45E8" w:rsidRPr="00844DD9">
        <w:rPr>
          <w:rFonts w:ascii="Calibri" w:hAnsi="Calibri"/>
          <w:bCs/>
          <w:sz w:val="26"/>
          <w:szCs w:val="27"/>
        </w:rPr>
        <w:t xml:space="preserve">. . . . . . . . . . . </w:t>
      </w:r>
    </w:p>
    <w:p w:rsidR="00BA0CC3" w:rsidRPr="00844DD9" w:rsidRDefault="00BA0CC3" w:rsidP="00BA0CC3">
      <w:pPr>
        <w:pStyle w:val="Textoindependiente"/>
        <w:ind w:firstLine="708"/>
        <w:rPr>
          <w:rFonts w:ascii="Calibri" w:hAnsi="Calibri"/>
          <w:bCs/>
          <w:sz w:val="26"/>
          <w:szCs w:val="27"/>
          <w:lang w:val="es-ES"/>
        </w:rPr>
      </w:pPr>
    </w:p>
    <w:p w:rsidR="001D48D0" w:rsidRPr="00844DD9" w:rsidRDefault="00BA0CC3" w:rsidP="00BA0CC3">
      <w:pPr>
        <w:pStyle w:val="Textoindependiente"/>
        <w:ind w:firstLine="708"/>
        <w:rPr>
          <w:rFonts w:ascii="Calibri" w:hAnsi="Calibri"/>
          <w:bCs/>
          <w:sz w:val="26"/>
          <w:szCs w:val="27"/>
        </w:rPr>
      </w:pPr>
      <w:r w:rsidRPr="00844DD9">
        <w:rPr>
          <w:rFonts w:ascii="Calibri" w:hAnsi="Calibri"/>
          <w:bCs/>
          <w:sz w:val="26"/>
          <w:szCs w:val="27"/>
        </w:rPr>
        <w:t>L</w:t>
      </w:r>
      <w:r w:rsidRPr="00844DD9">
        <w:rPr>
          <w:rFonts w:ascii="Calibri" w:hAnsi="Calibri"/>
          <w:sz w:val="26"/>
          <w:szCs w:val="27"/>
        </w:rPr>
        <w:t xml:space="preserve">o anterior </w:t>
      </w:r>
      <w:r w:rsidRPr="00844DD9">
        <w:rPr>
          <w:rFonts w:ascii="Calibri" w:hAnsi="Calibri" w:cs="Arial"/>
          <w:sz w:val="26"/>
        </w:rPr>
        <w:t xml:space="preserve">de conformidad con las </w:t>
      </w:r>
      <w:r w:rsidR="00E16A0E" w:rsidRPr="00844DD9">
        <w:rPr>
          <w:rFonts w:ascii="Calibri" w:hAnsi="Calibri" w:cs="Arial"/>
          <w:sz w:val="26"/>
        </w:rPr>
        <w:t>razones</w:t>
      </w:r>
      <w:r w:rsidRPr="00844DD9">
        <w:rPr>
          <w:rFonts w:ascii="Calibri" w:hAnsi="Calibri" w:cs="Arial"/>
          <w:sz w:val="26"/>
        </w:rPr>
        <w:t xml:space="preserve"> lógicas y jurídicas expuestas en el Considerando </w:t>
      </w:r>
      <w:r w:rsidR="00833023" w:rsidRPr="00844DD9">
        <w:rPr>
          <w:rFonts w:ascii="Calibri" w:hAnsi="Calibri" w:cs="Arial"/>
          <w:sz w:val="26"/>
        </w:rPr>
        <w:t>Séptimo</w:t>
      </w:r>
      <w:r w:rsidRPr="00844DD9">
        <w:rPr>
          <w:rFonts w:ascii="Calibri" w:hAnsi="Calibri" w:cs="Arial"/>
          <w:sz w:val="26"/>
        </w:rPr>
        <w:t xml:space="preserve"> de la presente sentencia. . . . . . . . . . </w:t>
      </w:r>
      <w:r w:rsidR="00833023" w:rsidRPr="00844DD9">
        <w:rPr>
          <w:rFonts w:ascii="Calibri" w:hAnsi="Calibri"/>
          <w:bCs/>
          <w:sz w:val="26"/>
          <w:szCs w:val="27"/>
        </w:rPr>
        <w:t>. . . . .</w:t>
      </w:r>
      <w:r w:rsidR="00E16A0E" w:rsidRPr="00844DD9">
        <w:rPr>
          <w:rFonts w:ascii="Calibri" w:hAnsi="Calibri"/>
          <w:bCs/>
          <w:sz w:val="26"/>
          <w:szCs w:val="27"/>
        </w:rPr>
        <w:t xml:space="preserve"> . . . . . . . . . . . .</w:t>
      </w:r>
    </w:p>
    <w:p w:rsidR="003E5E8A" w:rsidRPr="00844DD9" w:rsidRDefault="00833023" w:rsidP="001D48D0">
      <w:pPr>
        <w:pStyle w:val="Textoindependiente"/>
        <w:ind w:firstLine="708"/>
        <w:rPr>
          <w:rFonts w:ascii="Calibri" w:hAnsi="Calibri"/>
          <w:sz w:val="26"/>
          <w:szCs w:val="27"/>
        </w:rPr>
      </w:pPr>
      <w:r w:rsidRPr="00844DD9">
        <w:rPr>
          <w:rFonts w:ascii="Calibri" w:hAnsi="Calibri"/>
          <w:bCs/>
          <w:sz w:val="26"/>
          <w:szCs w:val="27"/>
        </w:rPr>
        <w:t xml:space="preserve"> </w:t>
      </w:r>
      <w:r w:rsidR="00BA0CC3" w:rsidRPr="00844DD9">
        <w:rPr>
          <w:rFonts w:ascii="Calibri" w:hAnsi="Calibri"/>
          <w:sz w:val="26"/>
          <w:szCs w:val="27"/>
        </w:rPr>
        <w:t xml:space="preserve"> </w:t>
      </w:r>
    </w:p>
    <w:p w:rsidR="00BA0CC3" w:rsidRPr="00844DD9" w:rsidRDefault="00BA0CC3" w:rsidP="00BA0CC3">
      <w:pPr>
        <w:pStyle w:val="Textoindependiente"/>
        <w:ind w:firstLine="708"/>
        <w:rPr>
          <w:rFonts w:ascii="Calibri" w:hAnsi="Calibri" w:cs="Arial"/>
          <w:sz w:val="26"/>
          <w:szCs w:val="26"/>
        </w:rPr>
      </w:pPr>
      <w:r w:rsidRPr="00844DD9">
        <w:rPr>
          <w:rFonts w:ascii="Calibri" w:hAnsi="Calibri" w:cs="Arial"/>
          <w:sz w:val="26"/>
          <w:szCs w:val="26"/>
        </w:rPr>
        <w:t xml:space="preserve">Notifíquese a la autoridad demandada por oficio y a la parte actora personalmente. . . . . . . . . . . . . . . . . . . . . . . . . . . . . . . . . . . . . . . . . . . . . . . . . . . . . . . . </w:t>
      </w:r>
    </w:p>
    <w:p w:rsidR="00BA0CC3" w:rsidRPr="00844DD9" w:rsidRDefault="00BA0CC3" w:rsidP="00BA0CC3">
      <w:pPr>
        <w:pStyle w:val="Textoindependiente"/>
        <w:rPr>
          <w:rFonts w:ascii="Calibri" w:hAnsi="Calibri" w:cs="Arial"/>
          <w:sz w:val="26"/>
          <w:szCs w:val="26"/>
        </w:rPr>
      </w:pPr>
    </w:p>
    <w:p w:rsidR="00BA0CC3" w:rsidRPr="00844DD9" w:rsidRDefault="00BA0CC3" w:rsidP="00BA0CC3">
      <w:pPr>
        <w:pStyle w:val="Textoindependiente"/>
        <w:rPr>
          <w:rFonts w:ascii="Calibri" w:hAnsi="Calibri" w:cs="Arial"/>
          <w:b/>
          <w:bCs/>
          <w:sz w:val="26"/>
          <w:szCs w:val="26"/>
        </w:rPr>
      </w:pPr>
      <w:r w:rsidRPr="00844DD9">
        <w:rPr>
          <w:rFonts w:ascii="Calibri" w:hAnsi="Calibri" w:cs="Arial"/>
          <w:sz w:val="26"/>
          <w:szCs w:val="26"/>
        </w:rPr>
        <w:tab/>
        <w:t>En su oportunidad, archívese este expediente, como asunto totalmente concluido y dese de baja en el Libro de Registros que se lleva para tal efecto</w:t>
      </w:r>
      <w:proofErr w:type="gramStart"/>
      <w:r w:rsidRPr="00844DD9">
        <w:rPr>
          <w:rFonts w:ascii="Calibri" w:hAnsi="Calibri" w:cs="Arial"/>
          <w:sz w:val="26"/>
          <w:szCs w:val="26"/>
        </w:rPr>
        <w:t>. . . .</w:t>
      </w:r>
      <w:proofErr w:type="gramEnd"/>
      <w:r w:rsidRPr="00844DD9">
        <w:rPr>
          <w:rFonts w:ascii="Calibri" w:hAnsi="Calibri" w:cs="Arial"/>
          <w:sz w:val="26"/>
          <w:szCs w:val="26"/>
        </w:rPr>
        <w:t xml:space="preserve"> </w:t>
      </w:r>
    </w:p>
    <w:p w:rsidR="00BA0CC3" w:rsidRPr="00844DD9" w:rsidRDefault="00BA0CC3" w:rsidP="00BA0CC3">
      <w:pPr>
        <w:pStyle w:val="Textoindependiente"/>
        <w:rPr>
          <w:rFonts w:ascii="Calibri" w:hAnsi="Calibri" w:cs="Arial"/>
          <w:sz w:val="20"/>
          <w:szCs w:val="20"/>
        </w:rPr>
      </w:pPr>
    </w:p>
    <w:p w:rsidR="001D48D0" w:rsidRPr="00844DD9" w:rsidRDefault="00BA0CC3" w:rsidP="00BA0CC3">
      <w:pPr>
        <w:pStyle w:val="Textoindependiente"/>
        <w:ind w:firstLine="708"/>
        <w:rPr>
          <w:rFonts w:ascii="Calibri" w:hAnsi="Calibri"/>
          <w:sz w:val="26"/>
        </w:rPr>
      </w:pPr>
      <w:r w:rsidRPr="00844DD9">
        <w:rPr>
          <w:rFonts w:ascii="Calibri" w:hAnsi="Calibri"/>
          <w:sz w:val="26"/>
        </w:rPr>
        <w:t xml:space="preserve">Así lo resolvió y firma el Licenciado </w:t>
      </w:r>
      <w:r w:rsidRPr="00844DD9">
        <w:rPr>
          <w:rFonts w:ascii="Calibri" w:hAnsi="Calibri"/>
          <w:b/>
          <w:bCs/>
          <w:sz w:val="26"/>
        </w:rPr>
        <w:t>Ernesto Alejandro Mora Álvarez</w:t>
      </w:r>
      <w:r w:rsidRPr="00844DD9">
        <w:rPr>
          <w:rFonts w:ascii="Calibri" w:hAnsi="Calibri"/>
          <w:sz w:val="26"/>
        </w:rPr>
        <w:t xml:space="preserve">, Juez Segundo Administrativo Municipal de León, Guanajuato, quien actúa asistido en forma legal con Secretaria de Estudio y Cuenta, </w:t>
      </w:r>
      <w:r w:rsidR="003E5E8A" w:rsidRPr="00844DD9">
        <w:rPr>
          <w:rFonts w:ascii="Calibri" w:hAnsi="Calibri" w:cs="Calibri"/>
          <w:sz w:val="26"/>
          <w:szCs w:val="26"/>
        </w:rPr>
        <w:t xml:space="preserve">Licenciada </w:t>
      </w:r>
      <w:r w:rsidR="003E5E8A" w:rsidRPr="00844DD9">
        <w:rPr>
          <w:rFonts w:ascii="Calibri" w:hAnsi="Calibri" w:cs="Calibri"/>
          <w:b/>
          <w:sz w:val="26"/>
          <w:szCs w:val="26"/>
        </w:rPr>
        <w:t>Celina Padilla Hernández</w:t>
      </w:r>
      <w:r w:rsidR="003E5E8A" w:rsidRPr="00844DD9">
        <w:rPr>
          <w:rFonts w:ascii="Calibri" w:hAnsi="Calibri" w:cs="Calibri"/>
          <w:sz w:val="26"/>
          <w:szCs w:val="26"/>
        </w:rPr>
        <w:t xml:space="preserve">, quien fue designada mediante oficio número </w:t>
      </w:r>
      <w:r w:rsidR="003E5E8A" w:rsidRPr="00844DD9">
        <w:rPr>
          <w:rFonts w:ascii="Arial" w:hAnsi="Arial" w:cs="Arial"/>
          <w:b/>
        </w:rPr>
        <w:t>J.S.A.M./131/2019</w:t>
      </w:r>
      <w:r w:rsidR="003E5E8A" w:rsidRPr="00844DD9">
        <w:rPr>
          <w:rFonts w:ascii="Calibri" w:hAnsi="Calibri" w:cs="Calibri"/>
          <w:sz w:val="26"/>
          <w:szCs w:val="26"/>
        </w:rPr>
        <w:t xml:space="preserve"> de fecha 19 diecinueve de septiembre del año en curso</w:t>
      </w:r>
      <w:r w:rsidRPr="00844DD9">
        <w:rPr>
          <w:rFonts w:ascii="Calibri" w:hAnsi="Calibri"/>
          <w:sz w:val="26"/>
        </w:rPr>
        <w:t>, quien da fe. .</w:t>
      </w:r>
      <w:r w:rsidR="003E5E8A" w:rsidRPr="00844DD9">
        <w:rPr>
          <w:rFonts w:ascii="Calibri" w:hAnsi="Calibri"/>
          <w:sz w:val="26"/>
        </w:rPr>
        <w:t xml:space="preserve"> . . . . . . . . . . . . .</w:t>
      </w: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1D48D0" w:rsidRPr="00844DD9" w:rsidRDefault="001D48D0" w:rsidP="00BA0CC3">
      <w:pPr>
        <w:pStyle w:val="Textoindependiente"/>
        <w:ind w:firstLine="708"/>
        <w:rPr>
          <w:rFonts w:ascii="Calibri" w:hAnsi="Calibri"/>
          <w:sz w:val="26"/>
        </w:rPr>
      </w:pPr>
    </w:p>
    <w:p w:rsidR="00E16A0E" w:rsidRPr="00844DD9" w:rsidRDefault="00E16A0E" w:rsidP="00E16A0E">
      <w:pPr>
        <w:pStyle w:val="Textoindependiente"/>
        <w:rPr>
          <w:rFonts w:ascii="Calibri" w:hAnsi="Calibri"/>
          <w:sz w:val="26"/>
        </w:rPr>
      </w:pPr>
    </w:p>
    <w:p w:rsidR="00BA0CC3" w:rsidRPr="00844DD9" w:rsidRDefault="001D48D0" w:rsidP="00BA0CC3">
      <w:pPr>
        <w:pStyle w:val="Textoindependiente"/>
        <w:ind w:firstLine="708"/>
        <w:rPr>
          <w:rFonts w:ascii="Calibri" w:hAnsi="Calibri"/>
          <w:b/>
        </w:rPr>
      </w:pPr>
      <w:r w:rsidRPr="00844DD9">
        <w:rPr>
          <w:rFonts w:ascii="Calibri" w:hAnsi="Calibri"/>
          <w:b/>
        </w:rPr>
        <w:t>LA PRESENTE FOJA FORMA PARTE DE</w:t>
      </w:r>
      <w:r w:rsidR="00E16A0E" w:rsidRPr="00844DD9">
        <w:rPr>
          <w:rFonts w:ascii="Calibri" w:hAnsi="Calibri"/>
          <w:b/>
        </w:rPr>
        <w:t xml:space="preserve"> LA SENTENCIA DICTADA EL DÍA 8</w:t>
      </w:r>
      <w:r w:rsidR="00F5083E" w:rsidRPr="00844DD9">
        <w:rPr>
          <w:rFonts w:ascii="Calibri" w:hAnsi="Calibri"/>
          <w:b/>
        </w:rPr>
        <w:t xml:space="preserve"> </w:t>
      </w:r>
      <w:r w:rsidR="00E16A0E" w:rsidRPr="00844DD9">
        <w:rPr>
          <w:rFonts w:ascii="Calibri" w:hAnsi="Calibri"/>
          <w:b/>
        </w:rPr>
        <w:t>OCHO</w:t>
      </w:r>
      <w:r w:rsidR="00F5083E" w:rsidRPr="00844DD9">
        <w:rPr>
          <w:rFonts w:ascii="Calibri" w:hAnsi="Calibri"/>
          <w:b/>
        </w:rPr>
        <w:t xml:space="preserve"> DE OCTUBRE</w:t>
      </w:r>
      <w:r w:rsidRPr="00844DD9">
        <w:rPr>
          <w:rFonts w:ascii="Calibri" w:hAnsi="Calibri"/>
          <w:b/>
        </w:rPr>
        <w:t xml:space="preserve"> DEL AÑO 2019 DOS MIL DIECINUEVE, EN EL PROCESO ADMINISTRATIVO CON NÚMERO DE EXPEDIENTE 0940/2016-JN.</w:t>
      </w:r>
      <w:r w:rsidR="003E5E8A" w:rsidRPr="00844DD9">
        <w:rPr>
          <w:rFonts w:ascii="Calibri" w:hAnsi="Calibri"/>
          <w:b/>
        </w:rPr>
        <w:t xml:space="preserve"> </w:t>
      </w:r>
      <w:r w:rsidRPr="00844DD9">
        <w:rPr>
          <w:rFonts w:ascii="Calibri" w:hAnsi="Calibri"/>
          <w:b/>
        </w:rPr>
        <w:t>. . . . . . . . . . . . . . . . . . .</w:t>
      </w:r>
      <w:r w:rsidR="00E16A0E" w:rsidRPr="00844DD9">
        <w:rPr>
          <w:rFonts w:ascii="Calibri" w:hAnsi="Calibri"/>
          <w:b/>
        </w:rPr>
        <w:t xml:space="preserve"> . . . . . . . . . . . . . . . . . . . </w:t>
      </w:r>
    </w:p>
    <w:sectPr w:rsidR="00BA0CC3" w:rsidRPr="00844DD9" w:rsidSect="001B6CC0">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895" w:rsidRDefault="00300895">
      <w:r>
        <w:separator/>
      </w:r>
    </w:p>
  </w:endnote>
  <w:endnote w:type="continuationSeparator" w:id="0">
    <w:p w:rsidR="00300895" w:rsidRDefault="0030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895" w:rsidRDefault="00300895">
      <w:r>
        <w:separator/>
      </w:r>
    </w:p>
  </w:footnote>
  <w:footnote w:type="continuationSeparator" w:id="0">
    <w:p w:rsidR="00300895" w:rsidRDefault="00300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CC0" w:rsidRDefault="001B6CC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B6CC0" w:rsidRDefault="001B6C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CC0" w:rsidRDefault="001B6CC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44DD9">
      <w:rPr>
        <w:rStyle w:val="Nmerodepgina"/>
        <w:noProof/>
      </w:rPr>
      <w:t>9</w:t>
    </w:r>
    <w:r>
      <w:rPr>
        <w:rStyle w:val="Nmerodepgina"/>
      </w:rPr>
      <w:fldChar w:fldCharType="end"/>
    </w:r>
  </w:p>
  <w:p w:rsidR="001B6CC0" w:rsidRDefault="001B6C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C3"/>
    <w:rsid w:val="00026B24"/>
    <w:rsid w:val="00042864"/>
    <w:rsid w:val="00050EB9"/>
    <w:rsid w:val="00053299"/>
    <w:rsid w:val="000626B7"/>
    <w:rsid w:val="00076F30"/>
    <w:rsid w:val="00080A34"/>
    <w:rsid w:val="00090B93"/>
    <w:rsid w:val="00090E3D"/>
    <w:rsid w:val="000C7828"/>
    <w:rsid w:val="000E3081"/>
    <w:rsid w:val="000F2F28"/>
    <w:rsid w:val="001138C1"/>
    <w:rsid w:val="001412F7"/>
    <w:rsid w:val="00181038"/>
    <w:rsid w:val="001871F9"/>
    <w:rsid w:val="00190D6E"/>
    <w:rsid w:val="00194A10"/>
    <w:rsid w:val="001B4956"/>
    <w:rsid w:val="001B6CC0"/>
    <w:rsid w:val="001D48D0"/>
    <w:rsid w:val="00207737"/>
    <w:rsid w:val="0022039C"/>
    <w:rsid w:val="00252148"/>
    <w:rsid w:val="00262A7D"/>
    <w:rsid w:val="002754AB"/>
    <w:rsid w:val="002D3D60"/>
    <w:rsid w:val="002E49BD"/>
    <w:rsid w:val="00300895"/>
    <w:rsid w:val="00313DF9"/>
    <w:rsid w:val="003236ED"/>
    <w:rsid w:val="00323A4F"/>
    <w:rsid w:val="00324DFE"/>
    <w:rsid w:val="003404CC"/>
    <w:rsid w:val="003535C5"/>
    <w:rsid w:val="003B6107"/>
    <w:rsid w:val="003C2BC9"/>
    <w:rsid w:val="003C3773"/>
    <w:rsid w:val="003E5E8A"/>
    <w:rsid w:val="003F7961"/>
    <w:rsid w:val="0040604C"/>
    <w:rsid w:val="00411720"/>
    <w:rsid w:val="0042161F"/>
    <w:rsid w:val="00433B94"/>
    <w:rsid w:val="0043762B"/>
    <w:rsid w:val="00463CEF"/>
    <w:rsid w:val="0046693E"/>
    <w:rsid w:val="004823C8"/>
    <w:rsid w:val="004972D8"/>
    <w:rsid w:val="004A55D6"/>
    <w:rsid w:val="004F0CB0"/>
    <w:rsid w:val="00505EFD"/>
    <w:rsid w:val="00535E5E"/>
    <w:rsid w:val="00536BF0"/>
    <w:rsid w:val="0055367E"/>
    <w:rsid w:val="00591829"/>
    <w:rsid w:val="00595C87"/>
    <w:rsid w:val="005D01B4"/>
    <w:rsid w:val="005E07F1"/>
    <w:rsid w:val="005F4971"/>
    <w:rsid w:val="005F52C6"/>
    <w:rsid w:val="006131DB"/>
    <w:rsid w:val="00613E7B"/>
    <w:rsid w:val="0063695E"/>
    <w:rsid w:val="006A1D11"/>
    <w:rsid w:val="006D2F2D"/>
    <w:rsid w:val="006F0BC5"/>
    <w:rsid w:val="00700A26"/>
    <w:rsid w:val="00702A60"/>
    <w:rsid w:val="0071746F"/>
    <w:rsid w:val="0071748B"/>
    <w:rsid w:val="00731F20"/>
    <w:rsid w:val="00746B85"/>
    <w:rsid w:val="007635BD"/>
    <w:rsid w:val="00767990"/>
    <w:rsid w:val="007830A9"/>
    <w:rsid w:val="007847A7"/>
    <w:rsid w:val="00784F3C"/>
    <w:rsid w:val="0079378E"/>
    <w:rsid w:val="007C1DD9"/>
    <w:rsid w:val="007D5F8D"/>
    <w:rsid w:val="0082679E"/>
    <w:rsid w:val="00831DDD"/>
    <w:rsid w:val="00833023"/>
    <w:rsid w:val="0083418A"/>
    <w:rsid w:val="008427DC"/>
    <w:rsid w:val="00844DD9"/>
    <w:rsid w:val="00856831"/>
    <w:rsid w:val="00870393"/>
    <w:rsid w:val="0088264D"/>
    <w:rsid w:val="008839C2"/>
    <w:rsid w:val="008A0CB9"/>
    <w:rsid w:val="008A725D"/>
    <w:rsid w:val="008C6813"/>
    <w:rsid w:val="008D5B43"/>
    <w:rsid w:val="008E3997"/>
    <w:rsid w:val="008E7C7B"/>
    <w:rsid w:val="00923C43"/>
    <w:rsid w:val="00931AAC"/>
    <w:rsid w:val="009361A0"/>
    <w:rsid w:val="009C7EFF"/>
    <w:rsid w:val="009D4AEC"/>
    <w:rsid w:val="009E6965"/>
    <w:rsid w:val="009F12DA"/>
    <w:rsid w:val="009F1754"/>
    <w:rsid w:val="00A038FE"/>
    <w:rsid w:val="00A33A08"/>
    <w:rsid w:val="00A56812"/>
    <w:rsid w:val="00AA0CA1"/>
    <w:rsid w:val="00AB22D1"/>
    <w:rsid w:val="00AC198F"/>
    <w:rsid w:val="00AD3745"/>
    <w:rsid w:val="00AE0FCF"/>
    <w:rsid w:val="00AF3176"/>
    <w:rsid w:val="00AF63DA"/>
    <w:rsid w:val="00B0056E"/>
    <w:rsid w:val="00B16D81"/>
    <w:rsid w:val="00B43778"/>
    <w:rsid w:val="00B520CA"/>
    <w:rsid w:val="00B8365B"/>
    <w:rsid w:val="00B90014"/>
    <w:rsid w:val="00B92F46"/>
    <w:rsid w:val="00BA0CC3"/>
    <w:rsid w:val="00BA128F"/>
    <w:rsid w:val="00BA562C"/>
    <w:rsid w:val="00BB4E9B"/>
    <w:rsid w:val="00BB6E3E"/>
    <w:rsid w:val="00BC5F73"/>
    <w:rsid w:val="00BE32D3"/>
    <w:rsid w:val="00BF4190"/>
    <w:rsid w:val="00C03A3F"/>
    <w:rsid w:val="00C440A6"/>
    <w:rsid w:val="00C65AB7"/>
    <w:rsid w:val="00C709CD"/>
    <w:rsid w:val="00CD45E8"/>
    <w:rsid w:val="00CE12EF"/>
    <w:rsid w:val="00CE7AF0"/>
    <w:rsid w:val="00D437FA"/>
    <w:rsid w:val="00D5025D"/>
    <w:rsid w:val="00D60E0E"/>
    <w:rsid w:val="00D65CEE"/>
    <w:rsid w:val="00D8607C"/>
    <w:rsid w:val="00DE6555"/>
    <w:rsid w:val="00DF388D"/>
    <w:rsid w:val="00DF5091"/>
    <w:rsid w:val="00E10729"/>
    <w:rsid w:val="00E16A0E"/>
    <w:rsid w:val="00E25FF5"/>
    <w:rsid w:val="00E27265"/>
    <w:rsid w:val="00E31680"/>
    <w:rsid w:val="00E37C2F"/>
    <w:rsid w:val="00E64F7A"/>
    <w:rsid w:val="00EB2474"/>
    <w:rsid w:val="00EC74E3"/>
    <w:rsid w:val="00ED3911"/>
    <w:rsid w:val="00EF254C"/>
    <w:rsid w:val="00F2427B"/>
    <w:rsid w:val="00F317FD"/>
    <w:rsid w:val="00F36475"/>
    <w:rsid w:val="00F5083E"/>
    <w:rsid w:val="00F65419"/>
    <w:rsid w:val="00F77ADF"/>
    <w:rsid w:val="00FB2B6E"/>
    <w:rsid w:val="00FC6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12F7E-5F0F-4F9B-BA7C-AE02B23B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82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A0CC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A0CC3"/>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BA0CC3"/>
    <w:pPr>
      <w:jc w:val="both"/>
    </w:pPr>
    <w:rPr>
      <w:lang w:val="es-MX"/>
    </w:rPr>
  </w:style>
  <w:style w:type="character" w:customStyle="1" w:styleId="TextoindependienteCar">
    <w:name w:val="Texto independiente Car"/>
    <w:basedOn w:val="Fuentedeprrafopredeter"/>
    <w:link w:val="Textoindependiente"/>
    <w:rsid w:val="00BA0CC3"/>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BA0CC3"/>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BA0CC3"/>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BA0CC3"/>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BA0CC3"/>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BA0CC3"/>
  </w:style>
  <w:style w:type="paragraph" w:styleId="Encabezado">
    <w:name w:val="header"/>
    <w:basedOn w:val="Normal"/>
    <w:link w:val="EncabezadoCar"/>
    <w:semiHidden/>
    <w:rsid w:val="00BA0CC3"/>
    <w:pPr>
      <w:tabs>
        <w:tab w:val="center" w:pos="4419"/>
        <w:tab w:val="right" w:pos="8838"/>
      </w:tabs>
    </w:pPr>
    <w:rPr>
      <w:lang w:val="es-MX"/>
    </w:rPr>
  </w:style>
  <w:style w:type="character" w:customStyle="1" w:styleId="EncabezadoCar">
    <w:name w:val="Encabezado Car"/>
    <w:basedOn w:val="Fuentedeprrafopredeter"/>
    <w:link w:val="Encabezado"/>
    <w:semiHidden/>
    <w:rsid w:val="00BA0CC3"/>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8115">
      <w:bodyDiv w:val="1"/>
      <w:marLeft w:val="0"/>
      <w:marRight w:val="0"/>
      <w:marTop w:val="0"/>
      <w:marBottom w:val="0"/>
      <w:divBdr>
        <w:top w:val="none" w:sz="0" w:space="0" w:color="auto"/>
        <w:left w:val="none" w:sz="0" w:space="0" w:color="auto"/>
        <w:bottom w:val="none" w:sz="0" w:space="0" w:color="auto"/>
        <w:right w:val="none" w:sz="0" w:space="0" w:color="auto"/>
      </w:divBdr>
    </w:div>
    <w:div w:id="56368313">
      <w:bodyDiv w:val="1"/>
      <w:marLeft w:val="0"/>
      <w:marRight w:val="0"/>
      <w:marTop w:val="0"/>
      <w:marBottom w:val="0"/>
      <w:divBdr>
        <w:top w:val="none" w:sz="0" w:space="0" w:color="auto"/>
        <w:left w:val="none" w:sz="0" w:space="0" w:color="auto"/>
        <w:bottom w:val="none" w:sz="0" w:space="0" w:color="auto"/>
        <w:right w:val="none" w:sz="0" w:space="0" w:color="auto"/>
      </w:divBdr>
    </w:div>
    <w:div w:id="132795570">
      <w:bodyDiv w:val="1"/>
      <w:marLeft w:val="0"/>
      <w:marRight w:val="0"/>
      <w:marTop w:val="0"/>
      <w:marBottom w:val="0"/>
      <w:divBdr>
        <w:top w:val="none" w:sz="0" w:space="0" w:color="auto"/>
        <w:left w:val="none" w:sz="0" w:space="0" w:color="auto"/>
        <w:bottom w:val="none" w:sz="0" w:space="0" w:color="auto"/>
        <w:right w:val="none" w:sz="0" w:space="0" w:color="auto"/>
      </w:divBdr>
    </w:div>
    <w:div w:id="353192955">
      <w:bodyDiv w:val="1"/>
      <w:marLeft w:val="0"/>
      <w:marRight w:val="0"/>
      <w:marTop w:val="0"/>
      <w:marBottom w:val="0"/>
      <w:divBdr>
        <w:top w:val="none" w:sz="0" w:space="0" w:color="auto"/>
        <w:left w:val="none" w:sz="0" w:space="0" w:color="auto"/>
        <w:bottom w:val="none" w:sz="0" w:space="0" w:color="auto"/>
        <w:right w:val="none" w:sz="0" w:space="0" w:color="auto"/>
      </w:divBdr>
    </w:div>
    <w:div w:id="368842910">
      <w:bodyDiv w:val="1"/>
      <w:marLeft w:val="0"/>
      <w:marRight w:val="0"/>
      <w:marTop w:val="0"/>
      <w:marBottom w:val="0"/>
      <w:divBdr>
        <w:top w:val="none" w:sz="0" w:space="0" w:color="auto"/>
        <w:left w:val="none" w:sz="0" w:space="0" w:color="auto"/>
        <w:bottom w:val="none" w:sz="0" w:space="0" w:color="auto"/>
        <w:right w:val="none" w:sz="0" w:space="0" w:color="auto"/>
      </w:divBdr>
    </w:div>
    <w:div w:id="541133069">
      <w:bodyDiv w:val="1"/>
      <w:marLeft w:val="0"/>
      <w:marRight w:val="0"/>
      <w:marTop w:val="0"/>
      <w:marBottom w:val="0"/>
      <w:divBdr>
        <w:top w:val="none" w:sz="0" w:space="0" w:color="auto"/>
        <w:left w:val="none" w:sz="0" w:space="0" w:color="auto"/>
        <w:bottom w:val="none" w:sz="0" w:space="0" w:color="auto"/>
        <w:right w:val="none" w:sz="0" w:space="0" w:color="auto"/>
      </w:divBdr>
    </w:div>
    <w:div w:id="659037234">
      <w:bodyDiv w:val="1"/>
      <w:marLeft w:val="0"/>
      <w:marRight w:val="0"/>
      <w:marTop w:val="0"/>
      <w:marBottom w:val="0"/>
      <w:divBdr>
        <w:top w:val="none" w:sz="0" w:space="0" w:color="auto"/>
        <w:left w:val="none" w:sz="0" w:space="0" w:color="auto"/>
        <w:bottom w:val="none" w:sz="0" w:space="0" w:color="auto"/>
        <w:right w:val="none" w:sz="0" w:space="0" w:color="auto"/>
      </w:divBdr>
    </w:div>
    <w:div w:id="668753224">
      <w:bodyDiv w:val="1"/>
      <w:marLeft w:val="0"/>
      <w:marRight w:val="0"/>
      <w:marTop w:val="0"/>
      <w:marBottom w:val="0"/>
      <w:divBdr>
        <w:top w:val="none" w:sz="0" w:space="0" w:color="auto"/>
        <w:left w:val="none" w:sz="0" w:space="0" w:color="auto"/>
        <w:bottom w:val="none" w:sz="0" w:space="0" w:color="auto"/>
        <w:right w:val="none" w:sz="0" w:space="0" w:color="auto"/>
      </w:divBdr>
    </w:div>
    <w:div w:id="1192963214">
      <w:bodyDiv w:val="1"/>
      <w:marLeft w:val="0"/>
      <w:marRight w:val="0"/>
      <w:marTop w:val="0"/>
      <w:marBottom w:val="0"/>
      <w:divBdr>
        <w:top w:val="none" w:sz="0" w:space="0" w:color="auto"/>
        <w:left w:val="none" w:sz="0" w:space="0" w:color="auto"/>
        <w:bottom w:val="none" w:sz="0" w:space="0" w:color="auto"/>
        <w:right w:val="none" w:sz="0" w:space="0" w:color="auto"/>
      </w:divBdr>
    </w:div>
    <w:div w:id="1317763932">
      <w:bodyDiv w:val="1"/>
      <w:marLeft w:val="0"/>
      <w:marRight w:val="0"/>
      <w:marTop w:val="0"/>
      <w:marBottom w:val="0"/>
      <w:divBdr>
        <w:top w:val="none" w:sz="0" w:space="0" w:color="auto"/>
        <w:left w:val="none" w:sz="0" w:space="0" w:color="auto"/>
        <w:bottom w:val="none" w:sz="0" w:space="0" w:color="auto"/>
        <w:right w:val="none" w:sz="0" w:space="0" w:color="auto"/>
      </w:divBdr>
    </w:div>
    <w:div w:id="1411778109">
      <w:bodyDiv w:val="1"/>
      <w:marLeft w:val="0"/>
      <w:marRight w:val="0"/>
      <w:marTop w:val="0"/>
      <w:marBottom w:val="0"/>
      <w:divBdr>
        <w:top w:val="none" w:sz="0" w:space="0" w:color="auto"/>
        <w:left w:val="none" w:sz="0" w:space="0" w:color="auto"/>
        <w:bottom w:val="none" w:sz="0" w:space="0" w:color="auto"/>
        <w:right w:val="none" w:sz="0" w:space="0" w:color="auto"/>
      </w:divBdr>
    </w:div>
    <w:div w:id="1635989155">
      <w:bodyDiv w:val="1"/>
      <w:marLeft w:val="0"/>
      <w:marRight w:val="0"/>
      <w:marTop w:val="0"/>
      <w:marBottom w:val="0"/>
      <w:divBdr>
        <w:top w:val="none" w:sz="0" w:space="0" w:color="auto"/>
        <w:left w:val="none" w:sz="0" w:space="0" w:color="auto"/>
        <w:bottom w:val="none" w:sz="0" w:space="0" w:color="auto"/>
        <w:right w:val="none" w:sz="0" w:space="0" w:color="auto"/>
      </w:divBdr>
    </w:div>
    <w:div w:id="1646468203">
      <w:bodyDiv w:val="1"/>
      <w:marLeft w:val="0"/>
      <w:marRight w:val="0"/>
      <w:marTop w:val="0"/>
      <w:marBottom w:val="0"/>
      <w:divBdr>
        <w:top w:val="none" w:sz="0" w:space="0" w:color="auto"/>
        <w:left w:val="none" w:sz="0" w:space="0" w:color="auto"/>
        <w:bottom w:val="none" w:sz="0" w:space="0" w:color="auto"/>
        <w:right w:val="none" w:sz="0" w:space="0" w:color="auto"/>
      </w:divBdr>
    </w:div>
    <w:div w:id="212064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F29E0-F991-4B79-99E6-5EFE1A46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4080</Words>
  <Characters>22445</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2019-11-27T19:01:00Z</dcterms:created>
  <dcterms:modified xsi:type="dcterms:W3CDTF">2019-11-28T18:30:00Z</dcterms:modified>
</cp:coreProperties>
</file>