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C69" w:rsidRPr="00890BD3" w:rsidRDefault="00295C69" w:rsidP="00434906">
      <w:pPr>
        <w:pStyle w:val="SENTENCIAS"/>
      </w:pPr>
      <w:bookmarkStart w:id="0" w:name="_GoBack"/>
      <w:bookmarkEnd w:id="0"/>
      <w:r w:rsidRPr="00890BD3">
        <w:t xml:space="preserve">León, Guanajuato, a </w:t>
      </w:r>
      <w:r w:rsidR="00434906" w:rsidRPr="00890BD3">
        <w:t>1</w:t>
      </w:r>
      <w:r w:rsidR="00823007" w:rsidRPr="00890BD3">
        <w:t>4</w:t>
      </w:r>
      <w:r w:rsidRPr="00890BD3">
        <w:t xml:space="preserve"> </w:t>
      </w:r>
      <w:r w:rsidR="00823007" w:rsidRPr="00890BD3">
        <w:t>catorce</w:t>
      </w:r>
      <w:r w:rsidRPr="00890BD3">
        <w:t xml:space="preserve"> de o</w:t>
      </w:r>
      <w:r w:rsidR="00434906" w:rsidRPr="00890BD3">
        <w:t>ctubre</w:t>
      </w:r>
      <w:r w:rsidRPr="00890BD3">
        <w:t xml:space="preserve"> del año 2019 dos mil diecinueve. </w:t>
      </w:r>
    </w:p>
    <w:p w:rsidR="00295C69" w:rsidRPr="00890BD3" w:rsidRDefault="00295C69" w:rsidP="00434906">
      <w:pPr>
        <w:pStyle w:val="SENTENCIAS"/>
      </w:pPr>
    </w:p>
    <w:p w:rsidR="00295C69" w:rsidRPr="00890BD3" w:rsidRDefault="00295C69" w:rsidP="00434906">
      <w:pPr>
        <w:pStyle w:val="SENTENCIAS"/>
      </w:pPr>
      <w:r w:rsidRPr="00890BD3">
        <w:rPr>
          <w:b/>
        </w:rPr>
        <w:t>V I S T O</w:t>
      </w:r>
      <w:r w:rsidRPr="00890BD3">
        <w:t xml:space="preserve"> para resolver el expediente número </w:t>
      </w:r>
      <w:r w:rsidRPr="00890BD3">
        <w:rPr>
          <w:b/>
        </w:rPr>
        <w:t>0537/3erJAM/2019-JN</w:t>
      </w:r>
      <w:r w:rsidRPr="00890BD3">
        <w:t xml:space="preserve">, que contiene las actuaciones del proceso administrativo iniciado con motivo de la demanda interpuesta por el ciudadano </w:t>
      </w:r>
      <w:r w:rsidR="00890BD3" w:rsidRPr="00890BD3">
        <w:t>(…)</w:t>
      </w:r>
      <w:r w:rsidRPr="00890BD3">
        <w:rPr>
          <w:b/>
        </w:rPr>
        <w:t>;</w:t>
      </w:r>
      <w:r w:rsidRPr="00890BD3">
        <w:t xml:space="preserve"> y--</w:t>
      </w:r>
    </w:p>
    <w:p w:rsidR="00295C69" w:rsidRPr="00890BD3" w:rsidRDefault="00295C69" w:rsidP="00434906">
      <w:pPr>
        <w:pStyle w:val="SENTENCIAS"/>
      </w:pPr>
    </w:p>
    <w:p w:rsidR="00295C69" w:rsidRPr="00890BD3" w:rsidRDefault="00295C69" w:rsidP="000E6B46">
      <w:pPr>
        <w:pStyle w:val="SENTENCIAS"/>
        <w:jc w:val="center"/>
        <w:rPr>
          <w:b/>
        </w:rPr>
      </w:pPr>
      <w:r w:rsidRPr="00890BD3">
        <w:rPr>
          <w:b/>
        </w:rPr>
        <w:t>R E S U L T A N D O S:</w:t>
      </w:r>
    </w:p>
    <w:p w:rsidR="00295C69" w:rsidRPr="00890BD3" w:rsidRDefault="00295C69" w:rsidP="00434906">
      <w:pPr>
        <w:pStyle w:val="SENTENCIAS"/>
      </w:pPr>
    </w:p>
    <w:p w:rsidR="00295C69" w:rsidRPr="00890BD3" w:rsidRDefault="00295C69" w:rsidP="00434906">
      <w:pPr>
        <w:pStyle w:val="SENTENCIAS"/>
      </w:pPr>
      <w:r w:rsidRPr="00890BD3">
        <w:rPr>
          <w:b/>
        </w:rPr>
        <w:t xml:space="preserve">PRIMERO. </w:t>
      </w:r>
      <w:r w:rsidRPr="00890BD3">
        <w:t xml:space="preserve">Mediante escrito presentado en la Oficialía Común de Partes de los Juzgados Administrativos Municipales de León, Guanajuato, en fecha 05 cinco de abril del año 2019 dos mil diecinueve, la parte actora presentó demanda de nulidad, señalando como acto impugnado el acta de infracción con número de folio </w:t>
      </w:r>
      <w:r w:rsidRPr="00890BD3">
        <w:rPr>
          <w:b/>
        </w:rPr>
        <w:t xml:space="preserve">T 6007994 (Letra T seis cero cero siete nueve nueve cuatro) </w:t>
      </w:r>
      <w:r w:rsidRPr="00890BD3">
        <w:t>levantada en fecha 23 veintitrés de febrero del año 2019 dos mil diecinueve y como autoridad demandada al Agente de Tránsito Municipal.</w:t>
      </w:r>
      <w:r w:rsidR="003664E0" w:rsidRPr="00890BD3">
        <w:t xml:space="preserve"> </w:t>
      </w:r>
      <w:r w:rsidRPr="00890BD3">
        <w:t>------------------</w:t>
      </w:r>
      <w:r w:rsidR="000E6B46" w:rsidRPr="00890BD3">
        <w:t>----------------------------------------------------------------------</w:t>
      </w:r>
      <w:r w:rsidRPr="00890BD3">
        <w:t>----</w:t>
      </w:r>
    </w:p>
    <w:p w:rsidR="00295C69" w:rsidRPr="00890BD3" w:rsidRDefault="00295C69" w:rsidP="00434906">
      <w:pPr>
        <w:pStyle w:val="SENTENCIAS"/>
        <w:rPr>
          <w:b/>
        </w:rPr>
      </w:pPr>
    </w:p>
    <w:p w:rsidR="00295C69" w:rsidRPr="00890BD3" w:rsidRDefault="00295C69" w:rsidP="003664E0">
      <w:pPr>
        <w:pStyle w:val="SENTENCIAS"/>
      </w:pPr>
      <w:r w:rsidRPr="00890BD3">
        <w:rPr>
          <w:b/>
        </w:rPr>
        <w:t>SEGUNDO.</w:t>
      </w:r>
      <w:r w:rsidRPr="00890BD3">
        <w:t xml:space="preserve"> Por auto de fecha 12 doce de abril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295C69" w:rsidRPr="00890BD3" w:rsidRDefault="00295C69" w:rsidP="00295C69">
      <w:pPr>
        <w:spacing w:line="360" w:lineRule="auto"/>
        <w:ind w:firstLine="708"/>
        <w:jc w:val="both"/>
        <w:rPr>
          <w:rFonts w:ascii="Century" w:hAnsi="Century"/>
        </w:rPr>
      </w:pPr>
    </w:p>
    <w:p w:rsidR="00295C69" w:rsidRPr="00890BD3" w:rsidRDefault="00295C69" w:rsidP="003664E0">
      <w:pPr>
        <w:pStyle w:val="SENTENCIAS"/>
      </w:pPr>
      <w:r w:rsidRPr="00890BD3">
        <w:t>Se concede la suspensión para el efecto de que se mantengan las cosas en el estado en que se encuentran, por lo que la autoridad demandada deberá solicitar a la Tesorería Municipal que se abstenga de iniciar el procedimiento administrativo de ejecución</w:t>
      </w:r>
      <w:r w:rsidR="003664E0" w:rsidRPr="00890BD3">
        <w:t>, de igual manera para el efecto de las autoridades de tránsito y movilidad no se impongan multas por la falta de licencia de conducir</w:t>
      </w:r>
      <w:r w:rsidRPr="00890BD3">
        <w:t>. -</w:t>
      </w:r>
      <w:r w:rsidR="003664E0" w:rsidRPr="00890BD3">
        <w:t>-----------------------------------------------</w:t>
      </w:r>
      <w:r w:rsidRPr="00890BD3">
        <w:t>------------------------------</w:t>
      </w:r>
    </w:p>
    <w:p w:rsidR="00295C69" w:rsidRPr="00890BD3" w:rsidRDefault="00295C69" w:rsidP="00295C69">
      <w:pPr>
        <w:spacing w:line="360" w:lineRule="auto"/>
        <w:jc w:val="both"/>
        <w:rPr>
          <w:rFonts w:ascii="Century" w:hAnsi="Century"/>
        </w:rPr>
      </w:pPr>
    </w:p>
    <w:p w:rsidR="00295C69" w:rsidRPr="00890BD3" w:rsidRDefault="00295C69" w:rsidP="003664E0">
      <w:pPr>
        <w:pStyle w:val="SENTENCIAS"/>
      </w:pPr>
      <w:r w:rsidRPr="00890BD3">
        <w:rPr>
          <w:b/>
        </w:rPr>
        <w:t xml:space="preserve">TERCERO. </w:t>
      </w:r>
      <w:r w:rsidRPr="00890BD3">
        <w:t xml:space="preserve">Mediante auto de fecha 16 dieciséis de mayo del año 2019 dos mil diecinueve, se tiene a la autoridad demandada por contestando en tiempo y forma legal la demanda en los términos precisados en su escrito, se </w:t>
      </w:r>
      <w:r w:rsidRPr="00890BD3">
        <w:lastRenderedPageBreak/>
        <w:t>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así mismo se le admite la prueba presuncional en su doble aspecto legal y humana en lo que le beneficie en sus interese legales; se señala fecha y hora para la celebración de la audiencia de alegatos. ----------------------------------------------------</w:t>
      </w:r>
    </w:p>
    <w:p w:rsidR="00295C69" w:rsidRPr="00890BD3" w:rsidRDefault="00295C69" w:rsidP="003664E0">
      <w:pPr>
        <w:pStyle w:val="SENTENCIAS"/>
      </w:pPr>
    </w:p>
    <w:p w:rsidR="00295C69" w:rsidRPr="00890BD3" w:rsidRDefault="00295C69" w:rsidP="003664E0">
      <w:pPr>
        <w:pStyle w:val="SENTENCIAS"/>
        <w:rPr>
          <w:bCs/>
          <w:iCs/>
        </w:rPr>
      </w:pPr>
      <w:r w:rsidRPr="00890BD3">
        <w:rPr>
          <w:b/>
        </w:rPr>
        <w:t xml:space="preserve">CUARTO. </w:t>
      </w:r>
      <w:r w:rsidRPr="00890BD3">
        <w:rPr>
          <w:bCs/>
          <w:iCs/>
        </w:rPr>
        <w:t>El día 04 cuatro de septiembre del año 2019 dos mil diecinueve, a las 10:00 diez horas con cero minutos, se llevó a cabo la celebración de la audiencia de alegatos, sin la asistencia de las partes, haciéndose constar que no se formularon alegatos por las partes y pasan los autos para dictar sentencia. --------------------------------------------------------------------</w:t>
      </w:r>
    </w:p>
    <w:p w:rsidR="00295C69" w:rsidRPr="00890BD3" w:rsidRDefault="00295C69" w:rsidP="003664E0">
      <w:pPr>
        <w:pStyle w:val="SENTENCIAS"/>
        <w:rPr>
          <w:b/>
          <w:bCs/>
          <w:iCs/>
        </w:rPr>
      </w:pPr>
    </w:p>
    <w:p w:rsidR="003664E0" w:rsidRPr="00890BD3" w:rsidRDefault="003664E0" w:rsidP="003664E0">
      <w:pPr>
        <w:pStyle w:val="SENTENCIAS"/>
        <w:rPr>
          <w:b/>
          <w:bCs/>
          <w:iCs/>
        </w:rPr>
      </w:pPr>
    </w:p>
    <w:p w:rsidR="00295C69" w:rsidRPr="00890BD3" w:rsidRDefault="00295C69" w:rsidP="003664E0">
      <w:pPr>
        <w:pStyle w:val="SENTENCIAS"/>
        <w:rPr>
          <w:lang w:val="es-MX"/>
        </w:rPr>
      </w:pPr>
      <w:r w:rsidRPr="00890BD3">
        <w:rPr>
          <w:lang w:val="es-MX"/>
        </w:rPr>
        <w:t>C O N S I D E R A N D O S:</w:t>
      </w:r>
    </w:p>
    <w:p w:rsidR="00295C69" w:rsidRPr="00890BD3" w:rsidRDefault="00295C69" w:rsidP="003664E0">
      <w:pPr>
        <w:pStyle w:val="SENTENCIAS"/>
        <w:rPr>
          <w:lang w:val="es-MX"/>
        </w:rPr>
      </w:pPr>
    </w:p>
    <w:p w:rsidR="00295C69" w:rsidRPr="00890BD3" w:rsidRDefault="00295C69" w:rsidP="003664E0">
      <w:pPr>
        <w:pStyle w:val="SENTENCIAS"/>
      </w:pPr>
      <w:r w:rsidRPr="00890BD3">
        <w:rPr>
          <w:b/>
        </w:rPr>
        <w:t>PRIMERO.</w:t>
      </w:r>
      <w:r w:rsidRPr="00890BD3">
        <w:t xml:space="preserve"> 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295C69" w:rsidRPr="00890BD3" w:rsidRDefault="00295C69" w:rsidP="00295C69">
      <w:pPr>
        <w:spacing w:line="360" w:lineRule="auto"/>
        <w:ind w:firstLine="709"/>
        <w:jc w:val="both"/>
        <w:rPr>
          <w:rFonts w:ascii="Century" w:hAnsi="Century"/>
          <w:b/>
          <w:bCs/>
          <w:lang w:val="es-MX"/>
        </w:rPr>
      </w:pPr>
    </w:p>
    <w:p w:rsidR="00295C69" w:rsidRPr="00890BD3" w:rsidRDefault="00295C69" w:rsidP="003664E0">
      <w:pPr>
        <w:pStyle w:val="SENTENCIAS"/>
        <w:rPr>
          <w:lang w:val="es-MX"/>
        </w:rPr>
      </w:pPr>
      <w:r w:rsidRPr="00890BD3">
        <w:rPr>
          <w:b/>
          <w:lang w:val="es-MX"/>
        </w:rPr>
        <w:t xml:space="preserve">SEGUNDO. </w:t>
      </w:r>
      <w:r w:rsidRPr="00890BD3">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23 veintitrés de febrero del año 2019 dos mil diecinueve y la demanda fue presentada el día 05 cinco de abril del año 2019 dos mil diecinueve. -----------------</w:t>
      </w:r>
      <w:r w:rsidR="003664E0" w:rsidRPr="00890BD3">
        <w:rPr>
          <w:lang w:val="es-MX"/>
        </w:rPr>
        <w:t>--------</w:t>
      </w:r>
      <w:r w:rsidRPr="00890BD3">
        <w:rPr>
          <w:lang w:val="es-MX"/>
        </w:rPr>
        <w:t>-----------------------------</w:t>
      </w:r>
    </w:p>
    <w:p w:rsidR="00295C69" w:rsidRPr="00890BD3" w:rsidRDefault="00295C69" w:rsidP="00295C69">
      <w:pPr>
        <w:spacing w:line="360" w:lineRule="auto"/>
        <w:ind w:firstLine="709"/>
        <w:jc w:val="both"/>
        <w:rPr>
          <w:rFonts w:ascii="Century" w:hAnsi="Century"/>
          <w:b/>
          <w:bCs/>
          <w:lang w:val="es-MX"/>
        </w:rPr>
      </w:pPr>
    </w:p>
    <w:p w:rsidR="00295C69" w:rsidRPr="00890BD3" w:rsidRDefault="00295C69" w:rsidP="003664E0">
      <w:pPr>
        <w:pStyle w:val="SENTENCIAS"/>
      </w:pPr>
      <w:r w:rsidRPr="00890BD3">
        <w:rPr>
          <w:b/>
          <w:iCs/>
        </w:rPr>
        <w:lastRenderedPageBreak/>
        <w:t xml:space="preserve">TERCERO. </w:t>
      </w:r>
      <w:r w:rsidRPr="00890BD3">
        <w:t xml:space="preserve">La existencia del acto impugnado, se encuentra documentada en autos con el original del acta de infracción con folio número folio </w:t>
      </w:r>
      <w:r w:rsidRPr="00890BD3">
        <w:rPr>
          <w:b/>
        </w:rPr>
        <w:t>T 6007994 (Letra T seis cero cero siete nueve nueve cuatro)</w:t>
      </w:r>
      <w:r w:rsidR="003664E0" w:rsidRPr="00890BD3">
        <w:rPr>
          <w:b/>
        </w:rPr>
        <w:t>,</w:t>
      </w:r>
      <w:r w:rsidRPr="00890BD3">
        <w:rPr>
          <w:b/>
        </w:rPr>
        <w:t xml:space="preserve"> </w:t>
      </w:r>
      <w:r w:rsidRPr="00890BD3">
        <w:t>de fecha 23 veintitrés de febrero del año 2019 dos mil diecinueve, visible en foja 5 cinco del escrito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3664E0" w:rsidRPr="00890BD3">
        <w:t>---------------------------</w:t>
      </w:r>
      <w:r w:rsidRPr="00890BD3">
        <w:t>-------</w:t>
      </w:r>
      <w:r w:rsidR="000E6B46" w:rsidRPr="00890BD3">
        <w:t>---------</w:t>
      </w:r>
    </w:p>
    <w:p w:rsidR="00295C69" w:rsidRPr="00890BD3" w:rsidRDefault="00295C69" w:rsidP="003664E0">
      <w:pPr>
        <w:pStyle w:val="SENTENCIAS"/>
      </w:pPr>
    </w:p>
    <w:p w:rsidR="00295C69" w:rsidRPr="00890BD3" w:rsidRDefault="00295C69" w:rsidP="003664E0">
      <w:pPr>
        <w:pStyle w:val="SENTENCIAS"/>
      </w:pPr>
      <w:r w:rsidRPr="00890BD3">
        <w:t xml:space="preserve">En razón de lo anterior, se tiene por </w:t>
      </w:r>
      <w:r w:rsidRPr="00890BD3">
        <w:rPr>
          <w:b/>
        </w:rPr>
        <w:t>debidamente acreditada</w:t>
      </w:r>
      <w:r w:rsidRPr="00890BD3">
        <w:t xml:space="preserve"> la existencia del acto impugnado. --------------------------------------------------------------- </w:t>
      </w:r>
    </w:p>
    <w:p w:rsidR="00295C69" w:rsidRPr="00890BD3" w:rsidRDefault="00295C69" w:rsidP="003664E0">
      <w:pPr>
        <w:pStyle w:val="SENTENCIAS"/>
        <w:rPr>
          <w:b/>
          <w:bCs/>
          <w:iCs/>
        </w:rPr>
      </w:pPr>
    </w:p>
    <w:p w:rsidR="00295C69" w:rsidRPr="00890BD3" w:rsidRDefault="00295C69" w:rsidP="003664E0">
      <w:pPr>
        <w:pStyle w:val="SENTENCIAS"/>
      </w:pPr>
      <w:r w:rsidRPr="00890BD3">
        <w:rPr>
          <w:b/>
          <w:bCs/>
          <w:iCs/>
        </w:rPr>
        <w:t xml:space="preserve">CUARTO. </w:t>
      </w:r>
      <w:r w:rsidRPr="00890BD3">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90BD3">
        <w:t>. -------</w:t>
      </w:r>
      <w:r w:rsidR="003664E0" w:rsidRPr="00890BD3">
        <w:t>---</w:t>
      </w:r>
      <w:r w:rsidRPr="00890BD3">
        <w:t xml:space="preserve"> </w:t>
      </w:r>
    </w:p>
    <w:p w:rsidR="00295C69" w:rsidRPr="00890BD3" w:rsidRDefault="00295C69" w:rsidP="003664E0">
      <w:pPr>
        <w:pStyle w:val="SENTENCIAS"/>
        <w:rPr>
          <w:b/>
          <w:bCs/>
          <w:iCs/>
        </w:rPr>
      </w:pPr>
    </w:p>
    <w:p w:rsidR="00295C69" w:rsidRPr="00890BD3" w:rsidRDefault="00295C69" w:rsidP="003664E0">
      <w:pPr>
        <w:pStyle w:val="SENTENCIAS"/>
        <w:rPr>
          <w:i/>
          <w:sz w:val="22"/>
          <w:szCs w:val="22"/>
        </w:rPr>
      </w:pPr>
      <w:r w:rsidRPr="00890BD3">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890BD3">
        <w:rPr>
          <w:i/>
        </w:rPr>
        <w:t>“</w:t>
      </w:r>
      <w:r w:rsidRPr="00890BD3">
        <w:rPr>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w:t>
      </w:r>
      <w:r w:rsidR="00F04279" w:rsidRPr="00890BD3">
        <w:rPr>
          <w:i/>
          <w:sz w:val="22"/>
          <w:szCs w:val="22"/>
        </w:rPr>
        <w:t>,</w:t>
      </w:r>
      <w:r w:rsidRPr="00890BD3">
        <w:rPr>
          <w:i/>
          <w:sz w:val="22"/>
          <w:szCs w:val="22"/>
        </w:rPr>
        <w:t xml:space="preserve"> no se desprende que el suscrito haya emitido algún acto administrativo que afecte la</w:t>
      </w:r>
      <w:r w:rsidR="00F04279" w:rsidRPr="00890BD3">
        <w:rPr>
          <w:i/>
          <w:sz w:val="22"/>
          <w:szCs w:val="22"/>
        </w:rPr>
        <w:t xml:space="preserve"> esfera jurídica del inconforme, […].</w:t>
      </w:r>
      <w:r w:rsidRPr="00890BD3">
        <w:rPr>
          <w:i/>
          <w:sz w:val="22"/>
          <w:szCs w:val="22"/>
        </w:rPr>
        <w:t xml:space="preserve"> ello es así pues es evidente que del acto originario del que ahora se duele el actor y que corresponde al acta de infracción numero T-6</w:t>
      </w:r>
      <w:r w:rsidR="00F04279" w:rsidRPr="00890BD3">
        <w:rPr>
          <w:i/>
          <w:sz w:val="22"/>
          <w:szCs w:val="22"/>
        </w:rPr>
        <w:t>007994</w:t>
      </w:r>
      <w:r w:rsidRPr="00890BD3">
        <w:rPr>
          <w:i/>
          <w:sz w:val="22"/>
          <w:szCs w:val="22"/>
        </w:rPr>
        <w:t xml:space="preserve"> de fecha </w:t>
      </w:r>
      <w:r w:rsidR="00F04279" w:rsidRPr="00890BD3">
        <w:rPr>
          <w:i/>
          <w:sz w:val="22"/>
          <w:szCs w:val="22"/>
        </w:rPr>
        <w:t xml:space="preserve">23 veintitrés de febrero </w:t>
      </w:r>
      <w:r w:rsidRPr="00890BD3">
        <w:rPr>
          <w:i/>
          <w:sz w:val="22"/>
          <w:szCs w:val="22"/>
        </w:rPr>
        <w:t xml:space="preserve">de 2019 dos mil diecinueve, </w:t>
      </w:r>
      <w:r w:rsidR="00F04279" w:rsidRPr="00890BD3">
        <w:rPr>
          <w:i/>
          <w:sz w:val="22"/>
          <w:szCs w:val="22"/>
        </w:rPr>
        <w:t xml:space="preserve">el cual </w:t>
      </w:r>
      <w:r w:rsidRPr="00890BD3">
        <w:rPr>
          <w:i/>
          <w:sz w:val="22"/>
          <w:szCs w:val="22"/>
        </w:rPr>
        <w:t>se desprende […].</w:t>
      </w:r>
    </w:p>
    <w:p w:rsidR="003664E0" w:rsidRPr="00890BD3" w:rsidRDefault="003664E0" w:rsidP="003664E0">
      <w:pPr>
        <w:pStyle w:val="SENTENCIAS"/>
        <w:rPr>
          <w:i/>
          <w:sz w:val="22"/>
          <w:szCs w:val="22"/>
        </w:rPr>
      </w:pPr>
    </w:p>
    <w:p w:rsidR="003664E0" w:rsidRPr="00890BD3" w:rsidRDefault="003664E0" w:rsidP="003664E0">
      <w:pPr>
        <w:pStyle w:val="SENTENCIAS"/>
        <w:rPr>
          <w:i/>
          <w:sz w:val="22"/>
          <w:szCs w:val="22"/>
        </w:rPr>
      </w:pPr>
    </w:p>
    <w:p w:rsidR="00295C69" w:rsidRPr="00890BD3" w:rsidRDefault="00295C69" w:rsidP="003664E0">
      <w:pPr>
        <w:pStyle w:val="SENTENCIAS"/>
      </w:pPr>
      <w:r w:rsidRPr="00890BD3">
        <w:lastRenderedPageBreak/>
        <w:t>Causal de improcedencia que a juicio de quien resuelve NO SE ACTUALIZA, de acuerdo a las siguientes consideraciones: --------------------------</w:t>
      </w:r>
    </w:p>
    <w:p w:rsidR="00295C69" w:rsidRPr="00890BD3" w:rsidRDefault="00295C69" w:rsidP="003664E0">
      <w:pPr>
        <w:pStyle w:val="SENTENCIAS"/>
      </w:pPr>
    </w:p>
    <w:p w:rsidR="00295C69" w:rsidRPr="00890BD3" w:rsidRDefault="00295C69" w:rsidP="003664E0">
      <w:pPr>
        <w:pStyle w:val="SENTENCIAS"/>
      </w:pPr>
      <w:r w:rsidRPr="00890BD3">
        <w:t xml:space="preserve">La fracción VI del referido artículo 261 del Código de la materia, dispone que el juicio de nulidad es improcedente en contra de actos </w:t>
      </w:r>
      <w:r w:rsidRPr="00890BD3">
        <w:rPr>
          <w:i/>
        </w:rPr>
        <w:t>“Que sean inexistentes, derivada claramente esta circunstancia de las constancias de autos</w:t>
      </w:r>
      <w:r w:rsidRPr="00890BD3">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295C69" w:rsidRPr="00890BD3" w:rsidRDefault="00295C69" w:rsidP="003664E0">
      <w:pPr>
        <w:pStyle w:val="SENTENCIAS"/>
      </w:pPr>
    </w:p>
    <w:p w:rsidR="00295C69" w:rsidRPr="00890BD3" w:rsidRDefault="00295C69" w:rsidP="003664E0">
      <w:pPr>
        <w:pStyle w:val="SENTENCIAS"/>
      </w:pPr>
      <w:r w:rsidRPr="00890BD3">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295C69" w:rsidRPr="00890BD3" w:rsidRDefault="00295C69" w:rsidP="00295C69">
      <w:pPr>
        <w:spacing w:line="360" w:lineRule="auto"/>
        <w:ind w:firstLine="709"/>
        <w:jc w:val="both"/>
        <w:rPr>
          <w:bCs/>
          <w:iCs/>
        </w:rPr>
      </w:pPr>
    </w:p>
    <w:p w:rsidR="00295C69" w:rsidRPr="00890BD3" w:rsidRDefault="00295C69" w:rsidP="003664E0">
      <w:pPr>
        <w:pStyle w:val="SENTENCIAS"/>
      </w:pPr>
      <w:r w:rsidRPr="00890BD3">
        <w:rPr>
          <w:b/>
          <w:bCs/>
          <w:iCs/>
        </w:rPr>
        <w:t>QUINTO.</w:t>
      </w:r>
      <w:r w:rsidRPr="00890BD3">
        <w:t xml:space="preserve"> </w:t>
      </w:r>
      <w:r w:rsidRPr="00890BD3">
        <w:rPr>
          <w:bCs/>
          <w:iCs/>
        </w:rPr>
        <w:t>En</w:t>
      </w:r>
      <w:r w:rsidRPr="00890BD3">
        <w:t xml:space="preserve"> cumplimiento a lo establecido en la fracción I del artículo 299 del Código de Procedimiento y Justicia Administrativa para el Estado y los Municipios de Guanajuato, </w:t>
      </w:r>
      <w:r w:rsidRPr="00890BD3">
        <w:rPr>
          <w:bCs/>
          <w:iCs/>
        </w:rPr>
        <w:t xml:space="preserve">este Juzgado </w:t>
      </w:r>
      <w:r w:rsidRPr="00890BD3">
        <w:t>procede a fijar de forma clara y precisa los puntos controvertidos en el presente proceso administrativo. -------</w:t>
      </w:r>
    </w:p>
    <w:p w:rsidR="00295C69" w:rsidRPr="00890BD3" w:rsidRDefault="00295C69" w:rsidP="003664E0">
      <w:pPr>
        <w:pStyle w:val="SENTENCIAS"/>
      </w:pPr>
    </w:p>
    <w:p w:rsidR="00295C69" w:rsidRPr="00890BD3" w:rsidRDefault="00295C69" w:rsidP="003664E0">
      <w:pPr>
        <w:pStyle w:val="SENTENCIAS"/>
      </w:pPr>
      <w:r w:rsidRPr="00890BD3">
        <w:t xml:space="preserve">De lo expuesto por el actor, en su </w:t>
      </w:r>
      <w:r w:rsidRPr="00890BD3">
        <w:rPr>
          <w:bCs/>
          <w:iCs/>
        </w:rPr>
        <w:t>escrito</w:t>
      </w:r>
      <w:r w:rsidRPr="00890BD3">
        <w:t xml:space="preserve"> de demanda, así como de las constancias que integran la causa administrativa</w:t>
      </w:r>
      <w:r w:rsidRPr="00890BD3">
        <w:rPr>
          <w:bCs/>
          <w:iCs/>
        </w:rPr>
        <w:t xml:space="preserve"> que nos ocupa</w:t>
      </w:r>
      <w:r w:rsidRPr="00890BD3">
        <w:t xml:space="preserve">, se desprende que en fecha </w:t>
      </w:r>
      <w:r w:rsidR="00F04279" w:rsidRPr="00890BD3">
        <w:t xml:space="preserve">23 veintitrés de febrero </w:t>
      </w:r>
      <w:r w:rsidRPr="00890BD3">
        <w:t xml:space="preserve">del año 2019 dos mil diecinueve, fue levantada el acta de infracción número </w:t>
      </w:r>
      <w:r w:rsidR="00F04279" w:rsidRPr="00890BD3">
        <w:rPr>
          <w:b/>
        </w:rPr>
        <w:t>T 6007994 (Letra T seis cero cero siete nueve nueve cuatro)</w:t>
      </w:r>
      <w:r w:rsidRPr="00890BD3">
        <w:t>, misma que el actor considera ilegal, por lo que acude a demandar su nulidad. ---------------------</w:t>
      </w:r>
      <w:r w:rsidR="003664E0" w:rsidRPr="00890BD3">
        <w:t>--------------------------</w:t>
      </w:r>
      <w:r w:rsidRPr="00890BD3">
        <w:t>---</w:t>
      </w:r>
    </w:p>
    <w:p w:rsidR="00295C69" w:rsidRPr="00890BD3" w:rsidRDefault="00295C69" w:rsidP="003664E0">
      <w:pPr>
        <w:pStyle w:val="SENTENCIAS"/>
      </w:pPr>
    </w:p>
    <w:p w:rsidR="00295C69" w:rsidRPr="00890BD3" w:rsidRDefault="00295C69" w:rsidP="003664E0">
      <w:pPr>
        <w:pStyle w:val="SENTENCIAS"/>
      </w:pPr>
      <w:r w:rsidRPr="00890BD3">
        <w:t xml:space="preserve">Luego entonces, la “litis” planteada se hace consistir en determinar la legalidad o ilegalidad del acta de infracción con número </w:t>
      </w:r>
      <w:r w:rsidR="00F04279" w:rsidRPr="00890BD3">
        <w:rPr>
          <w:b/>
        </w:rPr>
        <w:t>T 6007994 (Letra T seis cero cero siete nueve nueve cuatro)</w:t>
      </w:r>
      <w:r w:rsidR="003664E0" w:rsidRPr="00890BD3">
        <w:rPr>
          <w:b/>
        </w:rPr>
        <w:t>,</w:t>
      </w:r>
      <w:r w:rsidR="00F04279" w:rsidRPr="00890BD3">
        <w:rPr>
          <w:b/>
        </w:rPr>
        <w:t xml:space="preserve"> </w:t>
      </w:r>
      <w:r w:rsidR="003664E0" w:rsidRPr="00890BD3">
        <w:t>d</w:t>
      </w:r>
      <w:r w:rsidR="00F04279" w:rsidRPr="00890BD3">
        <w:t>e fecha 23 veintitrés de febrero del año 2019 dos mil diecinueve</w:t>
      </w:r>
      <w:r w:rsidRPr="00890BD3">
        <w:t>. -----------------</w:t>
      </w:r>
      <w:r w:rsidR="003664E0" w:rsidRPr="00890BD3">
        <w:t>----------------</w:t>
      </w:r>
      <w:r w:rsidRPr="00890BD3">
        <w:t>------------------------</w:t>
      </w:r>
      <w:r w:rsidR="00F04279" w:rsidRPr="00890BD3">
        <w:t>----------</w:t>
      </w:r>
    </w:p>
    <w:p w:rsidR="00295C69" w:rsidRPr="00890BD3" w:rsidRDefault="00295C69" w:rsidP="003664E0">
      <w:pPr>
        <w:pStyle w:val="SENTENCIAS"/>
      </w:pPr>
    </w:p>
    <w:p w:rsidR="00295C69" w:rsidRPr="00890BD3" w:rsidRDefault="00295C69" w:rsidP="003664E0">
      <w:pPr>
        <w:pStyle w:val="SENTENCIAS"/>
      </w:pPr>
      <w:r w:rsidRPr="00890BD3">
        <w:rPr>
          <w:b/>
        </w:rPr>
        <w:lastRenderedPageBreak/>
        <w:t>SEXTO.</w:t>
      </w:r>
      <w:r w:rsidRPr="00890BD3">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295C69" w:rsidRPr="00890BD3" w:rsidRDefault="00295C69" w:rsidP="003664E0">
      <w:pPr>
        <w:pStyle w:val="SENTENCIAS"/>
        <w:rPr>
          <w:bCs/>
          <w:i/>
          <w:iCs/>
        </w:rPr>
      </w:pPr>
    </w:p>
    <w:p w:rsidR="00295C69" w:rsidRPr="00890BD3" w:rsidRDefault="00295C69" w:rsidP="003664E0">
      <w:pPr>
        <w:pStyle w:val="TESISYJURIS"/>
        <w:rPr>
          <w:sz w:val="22"/>
          <w:szCs w:val="22"/>
        </w:rPr>
      </w:pPr>
      <w:r w:rsidRPr="00890BD3">
        <w:rPr>
          <w:sz w:val="22"/>
          <w:szCs w:val="22"/>
        </w:rPr>
        <w:t xml:space="preserve">“CONCEPTOS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295C69" w:rsidRPr="00890BD3" w:rsidRDefault="00295C69" w:rsidP="003664E0">
      <w:pPr>
        <w:pStyle w:val="SENTENCIAS"/>
      </w:pPr>
    </w:p>
    <w:p w:rsidR="003664E0" w:rsidRPr="00890BD3" w:rsidRDefault="003664E0" w:rsidP="005705C9">
      <w:pPr>
        <w:pStyle w:val="SENTENCIAS"/>
        <w:jc w:val="right"/>
      </w:pPr>
    </w:p>
    <w:p w:rsidR="00295C69" w:rsidRPr="00890BD3" w:rsidRDefault="00295C69" w:rsidP="003664E0">
      <w:pPr>
        <w:pStyle w:val="SENTENCIAS"/>
      </w:pPr>
      <w:r w:rsidRPr="00890BD3">
        <w:t xml:space="preserve">En tal sentido, una vez analizados los conceptos de impugnación, quien resuelve determina que el agravio señalado como </w:t>
      </w:r>
      <w:r w:rsidR="005705C9" w:rsidRPr="00890BD3">
        <w:t>i</w:t>
      </w:r>
      <w:r w:rsidR="00F04279" w:rsidRPr="00890BD3">
        <w:t xml:space="preserve">nciso </w:t>
      </w:r>
      <w:r w:rsidR="005705C9" w:rsidRPr="00890BD3">
        <w:t>a</w:t>
      </w:r>
      <w:r w:rsidR="00F04279" w:rsidRPr="00890BD3">
        <w:t>)</w:t>
      </w:r>
      <w:r w:rsidRPr="00890BD3">
        <w:t xml:space="preserve"> resulta fundado y suficiente para decretar la NULIDAD TOTAL del acta impugnada con base en las siguientes consideraciones: ---------------</w:t>
      </w:r>
      <w:r w:rsidR="005705C9" w:rsidRPr="00890BD3">
        <w:t>---</w:t>
      </w:r>
      <w:r w:rsidRPr="00890BD3">
        <w:t>------------------------------------------</w:t>
      </w:r>
    </w:p>
    <w:p w:rsidR="00295C69" w:rsidRPr="00890BD3" w:rsidRDefault="00295C69" w:rsidP="003664E0">
      <w:pPr>
        <w:pStyle w:val="SENTENCIAS"/>
      </w:pPr>
    </w:p>
    <w:p w:rsidR="00F04279" w:rsidRPr="00890BD3" w:rsidRDefault="00295C69" w:rsidP="003664E0">
      <w:pPr>
        <w:pStyle w:val="SENTENCIAS"/>
        <w:rPr>
          <w:i/>
          <w:sz w:val="22"/>
          <w:szCs w:val="22"/>
        </w:rPr>
      </w:pPr>
      <w:r w:rsidRPr="00890BD3">
        <w:t xml:space="preserve">De manera general en el </w:t>
      </w:r>
      <w:r w:rsidR="00F04279" w:rsidRPr="00890BD3">
        <w:t xml:space="preserve">Inciso A) </w:t>
      </w:r>
      <w:r w:rsidRPr="00890BD3">
        <w:t xml:space="preserve">de sus agravios manifiesta: </w:t>
      </w:r>
      <w:r w:rsidRPr="00890BD3">
        <w:rPr>
          <w:i/>
          <w:sz w:val="22"/>
          <w:szCs w:val="22"/>
        </w:rPr>
        <w:t>“</w:t>
      </w:r>
      <w:r w:rsidR="003621FF" w:rsidRPr="00890BD3">
        <w:rPr>
          <w:i/>
          <w:sz w:val="22"/>
          <w:szCs w:val="22"/>
        </w:rPr>
        <w:t xml:space="preserve">a) </w:t>
      </w:r>
      <w:r w:rsidR="00F04279" w:rsidRPr="00890BD3">
        <w:rPr>
          <w:i/>
          <w:sz w:val="22"/>
          <w:szCs w:val="22"/>
        </w:rPr>
        <w:t xml:space="preserve">El acto que se impugna carece de los elementos de validez en el numeral 137 en su fracción VI del Código de Procedimiento y Justicia administrativa para el Estado y los Municipios de Guanajuato </w:t>
      </w:r>
      <w:r w:rsidRPr="00890BD3">
        <w:rPr>
          <w:i/>
          <w:sz w:val="22"/>
          <w:szCs w:val="22"/>
        </w:rPr>
        <w:t>[…]</w:t>
      </w:r>
      <w:r w:rsidR="00F04279" w:rsidRPr="00890BD3">
        <w:rPr>
          <w:i/>
          <w:sz w:val="22"/>
          <w:szCs w:val="22"/>
        </w:rPr>
        <w:t>.</w:t>
      </w:r>
    </w:p>
    <w:p w:rsidR="00F04279" w:rsidRPr="00890BD3" w:rsidRDefault="00F04279" w:rsidP="003664E0">
      <w:pPr>
        <w:pStyle w:val="SENTENCIAS"/>
        <w:rPr>
          <w:i/>
          <w:sz w:val="22"/>
          <w:szCs w:val="22"/>
        </w:rPr>
      </w:pPr>
      <w:r w:rsidRPr="00890BD3">
        <w:rPr>
          <w:i/>
          <w:sz w:val="22"/>
          <w:szCs w:val="22"/>
        </w:rPr>
        <w:t xml:space="preserve">Bajo esta premisa y como se desprende de la multicitada acta de </w:t>
      </w:r>
      <w:r w:rsidR="003621FF" w:rsidRPr="00890BD3">
        <w:rPr>
          <w:i/>
          <w:sz w:val="22"/>
          <w:szCs w:val="22"/>
        </w:rPr>
        <w:t>infracción</w:t>
      </w:r>
      <w:r w:rsidRPr="00890BD3">
        <w:rPr>
          <w:i/>
          <w:sz w:val="22"/>
          <w:szCs w:val="22"/>
        </w:rPr>
        <w:t xml:space="preserve"> combatida en el presente asunto se puede apreciar que la misma carece de la debida fundamentación y motivación en </w:t>
      </w:r>
      <w:r w:rsidR="003621FF" w:rsidRPr="00890BD3">
        <w:rPr>
          <w:i/>
          <w:sz w:val="22"/>
          <w:szCs w:val="22"/>
        </w:rPr>
        <w:t>razón</w:t>
      </w:r>
      <w:r w:rsidRPr="00890BD3">
        <w:rPr>
          <w:i/>
          <w:sz w:val="22"/>
          <w:szCs w:val="22"/>
        </w:rPr>
        <w:t xml:space="preserve"> de no precisar motivos o circunstancias especiales que llevaron a la autoridad ahora demandada a concluir que el acto de autoridad que se impugna encuadra en el supuesto previsto por la norma legal invocada como fundamento.</w:t>
      </w:r>
    </w:p>
    <w:p w:rsidR="00295C69" w:rsidRPr="00890BD3" w:rsidRDefault="00F04279" w:rsidP="003664E0">
      <w:pPr>
        <w:pStyle w:val="SENTENCIAS"/>
        <w:rPr>
          <w:i/>
          <w:sz w:val="22"/>
          <w:szCs w:val="22"/>
        </w:rPr>
      </w:pPr>
      <w:r w:rsidRPr="00890BD3">
        <w:rPr>
          <w:i/>
          <w:sz w:val="22"/>
          <w:szCs w:val="22"/>
        </w:rPr>
        <w:t xml:space="preserve">Ello debido a que no se plasma en la multicitada acta de </w:t>
      </w:r>
      <w:r w:rsidR="003621FF" w:rsidRPr="00890BD3">
        <w:rPr>
          <w:i/>
          <w:sz w:val="22"/>
          <w:szCs w:val="22"/>
        </w:rPr>
        <w:t>infracción</w:t>
      </w:r>
      <w:r w:rsidRPr="00890BD3">
        <w:rPr>
          <w:i/>
          <w:sz w:val="22"/>
          <w:szCs w:val="22"/>
        </w:rPr>
        <w:t xml:space="preserve"> en el apartado de flagrancia si el </w:t>
      </w:r>
      <w:r w:rsidR="003621FF" w:rsidRPr="00890BD3">
        <w:rPr>
          <w:i/>
          <w:sz w:val="22"/>
          <w:szCs w:val="22"/>
        </w:rPr>
        <w:t>vehículo</w:t>
      </w:r>
      <w:r w:rsidRPr="00890BD3">
        <w:rPr>
          <w:i/>
          <w:sz w:val="22"/>
          <w:szCs w:val="22"/>
        </w:rPr>
        <w:t xml:space="preserve"> se encontraba en circulación</w:t>
      </w:r>
      <w:r w:rsidR="003621FF" w:rsidRPr="00890BD3">
        <w:rPr>
          <w:i/>
          <w:sz w:val="22"/>
          <w:szCs w:val="22"/>
        </w:rPr>
        <w:t>, esto en razón de que las violaciones a las normas de tránsito son de naturaleza diversa esto es; violaciones con vehículo en circulación y violaciones con vehículo detenido/estacionado, es por ello que la autoridad debe motivar con toda precisión las circunstancias de tiempo, modo y lugar la conducta del infractor […].</w:t>
      </w:r>
      <w:r w:rsidR="005705C9" w:rsidRPr="00890BD3">
        <w:rPr>
          <w:i/>
          <w:sz w:val="22"/>
          <w:szCs w:val="22"/>
        </w:rPr>
        <w:t xml:space="preserve"> </w:t>
      </w:r>
      <w:r w:rsidR="003621FF" w:rsidRPr="00890BD3">
        <w:rPr>
          <w:i/>
          <w:sz w:val="22"/>
          <w:szCs w:val="22"/>
        </w:rPr>
        <w:t>[…].</w:t>
      </w:r>
    </w:p>
    <w:p w:rsidR="005705C9" w:rsidRPr="00890BD3" w:rsidRDefault="005705C9" w:rsidP="003664E0">
      <w:pPr>
        <w:pStyle w:val="SENTENCIAS"/>
        <w:rPr>
          <w:i/>
          <w:sz w:val="22"/>
          <w:szCs w:val="22"/>
        </w:rPr>
      </w:pPr>
    </w:p>
    <w:p w:rsidR="005705C9" w:rsidRPr="00890BD3" w:rsidRDefault="005705C9" w:rsidP="003664E0">
      <w:pPr>
        <w:pStyle w:val="SENTENCIAS"/>
        <w:rPr>
          <w:i/>
          <w:sz w:val="22"/>
          <w:szCs w:val="22"/>
        </w:rPr>
      </w:pPr>
    </w:p>
    <w:p w:rsidR="007A2941" w:rsidRPr="00890BD3" w:rsidRDefault="00295C69" w:rsidP="003664E0">
      <w:pPr>
        <w:pStyle w:val="SENTENCIAS"/>
        <w:rPr>
          <w:i/>
          <w:sz w:val="22"/>
          <w:szCs w:val="22"/>
        </w:rPr>
      </w:pPr>
      <w:r w:rsidRPr="00890BD3">
        <w:t xml:space="preserve">Por su parte, la autoridad demandada manifiesta lo siguiente: </w:t>
      </w:r>
      <w:r w:rsidRPr="00890BD3">
        <w:rPr>
          <w:i/>
          <w:sz w:val="22"/>
          <w:szCs w:val="22"/>
        </w:rPr>
        <w:t>“</w:t>
      </w:r>
      <w:r w:rsidR="003621FF" w:rsidRPr="00890BD3">
        <w:rPr>
          <w:i/>
          <w:sz w:val="22"/>
          <w:szCs w:val="22"/>
        </w:rPr>
        <w:t xml:space="preserve">a). Contrario a lo que manifiesta el ahora actor, el acta de </w:t>
      </w:r>
      <w:r w:rsidR="007A2941" w:rsidRPr="00890BD3">
        <w:rPr>
          <w:i/>
          <w:sz w:val="22"/>
          <w:szCs w:val="22"/>
        </w:rPr>
        <w:t>infracción</w:t>
      </w:r>
      <w:r w:rsidR="003621FF" w:rsidRPr="00890BD3">
        <w:rPr>
          <w:i/>
          <w:sz w:val="22"/>
          <w:szCs w:val="22"/>
        </w:rPr>
        <w:t xml:space="preserve"> materia de la Litis se encuentra debidamente fundado y motivado, es decir, que en el cuerpo del acta de </w:t>
      </w:r>
      <w:r w:rsidR="007A2941" w:rsidRPr="00890BD3">
        <w:rPr>
          <w:i/>
          <w:sz w:val="22"/>
          <w:szCs w:val="22"/>
        </w:rPr>
        <w:t>infracción</w:t>
      </w:r>
      <w:r w:rsidR="003621FF" w:rsidRPr="00890BD3">
        <w:rPr>
          <w:i/>
          <w:sz w:val="22"/>
          <w:szCs w:val="22"/>
        </w:rPr>
        <w:t xml:space="preserve"> combatida, la autoridad demandada, el suscrito Agente de </w:t>
      </w:r>
      <w:r w:rsidR="007A2941" w:rsidRPr="00890BD3">
        <w:rPr>
          <w:i/>
          <w:sz w:val="22"/>
          <w:szCs w:val="22"/>
        </w:rPr>
        <w:t>Tránsito</w:t>
      </w:r>
      <w:r w:rsidR="003621FF" w:rsidRPr="00890BD3">
        <w:rPr>
          <w:i/>
          <w:sz w:val="22"/>
          <w:szCs w:val="22"/>
        </w:rPr>
        <w:t xml:space="preserve"> señale el precepto legal </w:t>
      </w:r>
      <w:r w:rsidR="007A2941" w:rsidRPr="00890BD3">
        <w:rPr>
          <w:i/>
          <w:sz w:val="22"/>
          <w:szCs w:val="22"/>
        </w:rPr>
        <w:t xml:space="preserve">que considere infringido, así como las circunstancias de Tiempo […], Modo […], Lugar […], circunstancias que llevaron al suscrito a concluir que en el caso concreto que nos ocupa se configura la hipótesis normativa invocada como fundamento explicando en forma clara y completa las circunstancias y motivos del a infracción. </w:t>
      </w:r>
    </w:p>
    <w:p w:rsidR="00295C69" w:rsidRPr="00890BD3" w:rsidRDefault="007A2941" w:rsidP="003664E0">
      <w:pPr>
        <w:pStyle w:val="SENTENCIAS"/>
        <w:rPr>
          <w:i/>
          <w:sz w:val="22"/>
          <w:szCs w:val="22"/>
        </w:rPr>
      </w:pPr>
      <w:r w:rsidRPr="00890BD3">
        <w:rPr>
          <w:i/>
          <w:sz w:val="22"/>
          <w:szCs w:val="22"/>
        </w:rPr>
        <w:t xml:space="preserve">En virtud de lo anterior puede concluirse que la fundamentación y motivación del acta de infracción combatida, si tiene los siguientes elementos: a) preceptos legales aplicables, b) relato pormenorizado de los hechos temporales, espaciales y circunstanciales y c) argumentación lógica jurídica […]. </w:t>
      </w:r>
    </w:p>
    <w:p w:rsidR="005705C9" w:rsidRPr="00890BD3" w:rsidRDefault="005705C9" w:rsidP="003664E0">
      <w:pPr>
        <w:pStyle w:val="SENTENCIAS"/>
        <w:rPr>
          <w:i/>
          <w:sz w:val="22"/>
          <w:szCs w:val="22"/>
        </w:rPr>
      </w:pPr>
    </w:p>
    <w:p w:rsidR="005705C9" w:rsidRPr="00890BD3" w:rsidRDefault="005705C9" w:rsidP="003664E0">
      <w:pPr>
        <w:pStyle w:val="SENTENCIAS"/>
        <w:rPr>
          <w:i/>
          <w:sz w:val="22"/>
          <w:szCs w:val="22"/>
        </w:rPr>
      </w:pPr>
    </w:p>
    <w:p w:rsidR="00295C69" w:rsidRPr="00890BD3" w:rsidRDefault="00295C69" w:rsidP="003664E0">
      <w:pPr>
        <w:pStyle w:val="SENTENCIAS"/>
      </w:pPr>
      <w:r w:rsidRPr="00890BD3">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295C69" w:rsidRPr="00890BD3" w:rsidRDefault="00295C69" w:rsidP="003664E0">
      <w:pPr>
        <w:pStyle w:val="SENTENCIAS"/>
      </w:pPr>
    </w:p>
    <w:p w:rsidR="00295C69" w:rsidRPr="00890BD3" w:rsidRDefault="00295C69" w:rsidP="003664E0">
      <w:pPr>
        <w:pStyle w:val="SENTENCIAS"/>
      </w:pPr>
      <w:r w:rsidRPr="00890BD3">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5705C9" w:rsidRPr="00890BD3">
        <w:t>-----------</w:t>
      </w:r>
      <w:r w:rsidRPr="00890BD3">
        <w:t>-----------------------------------</w:t>
      </w:r>
      <w:r w:rsidR="000E6B46" w:rsidRPr="00890BD3">
        <w:t>-</w:t>
      </w:r>
    </w:p>
    <w:p w:rsidR="00295C69" w:rsidRPr="00890BD3" w:rsidRDefault="00295C69" w:rsidP="003664E0">
      <w:pPr>
        <w:pStyle w:val="SENTENCIAS"/>
      </w:pPr>
    </w:p>
    <w:p w:rsidR="00295C69" w:rsidRPr="00890BD3" w:rsidRDefault="005705C9" w:rsidP="003664E0">
      <w:pPr>
        <w:pStyle w:val="SENTENCIAS"/>
      </w:pPr>
      <w:r w:rsidRPr="00890BD3">
        <w:t>Bajo tal contexto</w:t>
      </w:r>
      <w:r w:rsidR="00295C69" w:rsidRPr="00890BD3">
        <w:t xml:space="preserve">, de la boleta de infracción con folio </w:t>
      </w:r>
      <w:r w:rsidR="007A2941" w:rsidRPr="00890BD3">
        <w:rPr>
          <w:b/>
        </w:rPr>
        <w:t>T 6007994 (Letra T seis cero cero siete nueve nueve cuatro)</w:t>
      </w:r>
      <w:r w:rsidRPr="00890BD3">
        <w:rPr>
          <w:b/>
        </w:rPr>
        <w:t>,</w:t>
      </w:r>
      <w:r w:rsidR="007A2941" w:rsidRPr="00890BD3">
        <w:t xml:space="preserve"> de fecha 23 veintitrés de febrero del año 2019 dos mil diecinueve</w:t>
      </w:r>
      <w:r w:rsidR="00295C69" w:rsidRPr="00890BD3">
        <w:t xml:space="preserve">, se advierte que el personal de transito señala como fundamento de su actuar </w:t>
      </w:r>
      <w:r w:rsidR="007A2941" w:rsidRPr="00890BD3">
        <w:t>el</w:t>
      </w:r>
      <w:r w:rsidR="00295C69" w:rsidRPr="00890BD3">
        <w:t xml:space="preserve"> artículo 103 fracción </w:t>
      </w:r>
      <w:r w:rsidR="007A2941" w:rsidRPr="00890BD3">
        <w:t>X</w:t>
      </w:r>
      <w:r w:rsidR="00295C69" w:rsidRPr="00890BD3">
        <w:t>I</w:t>
      </w:r>
      <w:r w:rsidR="007A2941" w:rsidRPr="00890BD3">
        <w:t>V</w:t>
      </w:r>
      <w:r w:rsidR="00295C69" w:rsidRPr="00890BD3">
        <w:t xml:space="preserve"> del Reglamento de Policía y Vialidad para el Municipio de León Guanajuato, de la siguiente manera: -------------------------------</w:t>
      </w:r>
      <w:r w:rsidRPr="00890BD3">
        <w:t>---------------------</w:t>
      </w:r>
      <w:r w:rsidR="00295C69" w:rsidRPr="00890BD3">
        <w:t>--------------------------</w:t>
      </w:r>
    </w:p>
    <w:p w:rsidR="00295C69" w:rsidRPr="00890BD3" w:rsidRDefault="00295C69" w:rsidP="003664E0">
      <w:pPr>
        <w:pStyle w:val="SENTENCIAS"/>
      </w:pPr>
    </w:p>
    <w:p w:rsidR="00295C69" w:rsidRPr="00890BD3" w:rsidRDefault="007A2941" w:rsidP="005705C9">
      <w:pPr>
        <w:pStyle w:val="TESISYJURIS"/>
        <w:rPr>
          <w:sz w:val="22"/>
          <w:szCs w:val="22"/>
        </w:rPr>
      </w:pPr>
      <w:r w:rsidRPr="00890BD3">
        <w:t xml:space="preserve"> </w:t>
      </w:r>
      <w:r w:rsidR="00295C69" w:rsidRPr="00890BD3">
        <w:t>“</w:t>
      </w:r>
      <w:r w:rsidR="00295C69" w:rsidRPr="00890BD3">
        <w:rPr>
          <w:sz w:val="22"/>
          <w:szCs w:val="22"/>
        </w:rPr>
        <w:t xml:space="preserve">Art. 103 fracción </w:t>
      </w:r>
      <w:r w:rsidRPr="00890BD3">
        <w:rPr>
          <w:sz w:val="22"/>
          <w:szCs w:val="22"/>
        </w:rPr>
        <w:t>X</w:t>
      </w:r>
      <w:r w:rsidR="00295C69" w:rsidRPr="00890BD3">
        <w:rPr>
          <w:sz w:val="22"/>
          <w:szCs w:val="22"/>
        </w:rPr>
        <w:t>I</w:t>
      </w:r>
      <w:r w:rsidRPr="00890BD3">
        <w:rPr>
          <w:sz w:val="22"/>
          <w:szCs w:val="22"/>
        </w:rPr>
        <w:t>V</w:t>
      </w:r>
      <w:r w:rsidR="00295C69" w:rsidRPr="00890BD3">
        <w:rPr>
          <w:sz w:val="22"/>
          <w:szCs w:val="22"/>
        </w:rPr>
        <w:t xml:space="preserve">.- Por no </w:t>
      </w:r>
      <w:r w:rsidRPr="00890BD3">
        <w:rPr>
          <w:sz w:val="22"/>
          <w:szCs w:val="22"/>
        </w:rPr>
        <w:t>hacer uso del cinturón de seguridad</w:t>
      </w:r>
      <w:r w:rsidR="00295C69" w:rsidRPr="00890BD3">
        <w:rPr>
          <w:sz w:val="22"/>
          <w:szCs w:val="22"/>
        </w:rPr>
        <w:t>”</w:t>
      </w:r>
    </w:p>
    <w:p w:rsidR="00295C69" w:rsidRPr="00890BD3" w:rsidRDefault="00295C69" w:rsidP="003664E0">
      <w:pPr>
        <w:pStyle w:val="SENTENCIAS"/>
      </w:pPr>
    </w:p>
    <w:p w:rsidR="00295C69" w:rsidRPr="00890BD3" w:rsidRDefault="00295C69" w:rsidP="003664E0">
      <w:pPr>
        <w:pStyle w:val="SENTENCIAS"/>
      </w:pPr>
      <w:r w:rsidRPr="00890BD3">
        <w:t>Sin embargo</w:t>
      </w:r>
      <w:r w:rsidR="005705C9" w:rsidRPr="00890BD3">
        <w:t>, el</w:t>
      </w:r>
      <w:r w:rsidRPr="00890BD3">
        <w:t xml:space="preserve"> artículo 10</w:t>
      </w:r>
      <w:r w:rsidR="007A2941" w:rsidRPr="00890BD3">
        <w:t>3</w:t>
      </w:r>
      <w:r w:rsidRPr="00890BD3">
        <w:t xml:space="preserve"> fracción </w:t>
      </w:r>
      <w:r w:rsidR="007A2941" w:rsidRPr="00890BD3">
        <w:t>X</w:t>
      </w:r>
      <w:r w:rsidRPr="00890BD3">
        <w:t>I</w:t>
      </w:r>
      <w:r w:rsidR="007A2941" w:rsidRPr="00890BD3">
        <w:t>V</w:t>
      </w:r>
      <w:r w:rsidRPr="00890BD3">
        <w:t xml:space="preserve"> de</w:t>
      </w:r>
      <w:r w:rsidR="007A2941" w:rsidRPr="00890BD3">
        <w:t>l</w:t>
      </w:r>
      <w:r w:rsidRPr="00890BD3">
        <w:t xml:space="preserve"> citado reglamento dispone lo siguiente: ------------</w:t>
      </w:r>
      <w:r w:rsidR="005705C9" w:rsidRPr="00890BD3">
        <w:t>------------</w:t>
      </w:r>
      <w:r w:rsidRPr="00890BD3">
        <w:t>-----------------------------------------</w:t>
      </w:r>
      <w:r w:rsidR="000E6B46" w:rsidRPr="00890BD3">
        <w:t>-------------</w:t>
      </w:r>
    </w:p>
    <w:p w:rsidR="00295C69" w:rsidRPr="00890BD3" w:rsidRDefault="00295C69" w:rsidP="003664E0">
      <w:pPr>
        <w:pStyle w:val="SENTENCIAS"/>
      </w:pPr>
    </w:p>
    <w:p w:rsidR="007A2941" w:rsidRPr="00890BD3" w:rsidRDefault="007A2941" w:rsidP="005705C9">
      <w:pPr>
        <w:pStyle w:val="TESISYJURIS"/>
        <w:rPr>
          <w:sz w:val="22"/>
          <w:szCs w:val="22"/>
        </w:rPr>
      </w:pPr>
      <w:r w:rsidRPr="00890BD3">
        <w:rPr>
          <w:sz w:val="22"/>
          <w:szCs w:val="22"/>
        </w:rPr>
        <w:t>Artículo 103.- Al conducir un vehículo de motor en las vías públicas del Municipio los conductores de vehículos de motor deberán cumplir con las siguientes normas de circulación:</w:t>
      </w:r>
    </w:p>
    <w:p w:rsidR="007A2941" w:rsidRPr="00890BD3" w:rsidRDefault="007A2941" w:rsidP="005705C9">
      <w:pPr>
        <w:pStyle w:val="TESISYJURIS"/>
        <w:rPr>
          <w:sz w:val="22"/>
          <w:szCs w:val="22"/>
        </w:rPr>
      </w:pPr>
    </w:p>
    <w:p w:rsidR="007A2941" w:rsidRPr="00890BD3" w:rsidRDefault="007A2941" w:rsidP="005705C9">
      <w:pPr>
        <w:pStyle w:val="TESISYJURIS"/>
        <w:rPr>
          <w:sz w:val="22"/>
          <w:szCs w:val="22"/>
        </w:rPr>
      </w:pPr>
      <w:r w:rsidRPr="00890BD3">
        <w:rPr>
          <w:sz w:val="22"/>
          <w:szCs w:val="22"/>
        </w:rPr>
        <w:t>Deberán usar el cinturón de seguridad el conductor del vehículo y los demás pasajeros.  Cuando se trate de menores de 12 años, deberán ser transportados en los asientos posteriores, utilizando en su caso los sistemas de retención infantil indicados en la tabla siguiente:</w:t>
      </w:r>
    </w:p>
    <w:p w:rsidR="007A2941" w:rsidRPr="00890BD3" w:rsidRDefault="007A2941" w:rsidP="007A2941">
      <w:pPr>
        <w:autoSpaceDE w:val="0"/>
        <w:autoSpaceDN w:val="0"/>
        <w:adjustRightInd w:val="0"/>
        <w:jc w:val="both"/>
        <w:rPr>
          <w:rFonts w:ascii="Century" w:hAnsi="Century" w:cs="Arial"/>
          <w:i/>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6"/>
        <w:gridCol w:w="2067"/>
        <w:gridCol w:w="4436"/>
      </w:tblGrid>
      <w:tr w:rsidR="00890BD3" w:rsidRPr="00890BD3" w:rsidTr="00AF4A81">
        <w:trPr>
          <w:trHeight w:val="344"/>
        </w:trPr>
        <w:tc>
          <w:tcPr>
            <w:tcW w:w="8789" w:type="dxa"/>
            <w:gridSpan w:val="3"/>
            <w:vAlign w:val="center"/>
          </w:tcPr>
          <w:p w:rsidR="007A2941" w:rsidRPr="00890BD3" w:rsidRDefault="007A2941" w:rsidP="00AF4A81">
            <w:pPr>
              <w:jc w:val="center"/>
              <w:rPr>
                <w:rFonts w:ascii="Century" w:hAnsi="Century" w:cs="Arial"/>
                <w:i/>
                <w:sz w:val="22"/>
                <w:szCs w:val="22"/>
              </w:rPr>
            </w:pPr>
            <w:r w:rsidRPr="00890BD3">
              <w:rPr>
                <w:rFonts w:ascii="Century" w:hAnsi="Century" w:cs="Arial"/>
                <w:i/>
                <w:sz w:val="22"/>
                <w:szCs w:val="22"/>
              </w:rPr>
              <w:t>Sistemas de Retención Infantil</w:t>
            </w:r>
          </w:p>
        </w:tc>
      </w:tr>
      <w:tr w:rsidR="00890BD3" w:rsidRPr="00890BD3" w:rsidTr="00AF4A81">
        <w:trPr>
          <w:trHeight w:val="329"/>
        </w:trPr>
        <w:tc>
          <w:tcPr>
            <w:tcW w:w="2286" w:type="dxa"/>
            <w:vAlign w:val="center"/>
          </w:tcPr>
          <w:p w:rsidR="007A2941" w:rsidRPr="00890BD3" w:rsidRDefault="007A2941" w:rsidP="00AF4A81">
            <w:pPr>
              <w:jc w:val="center"/>
              <w:rPr>
                <w:rFonts w:ascii="Century" w:hAnsi="Century" w:cs="Arial"/>
                <w:i/>
                <w:sz w:val="22"/>
                <w:szCs w:val="22"/>
              </w:rPr>
            </w:pPr>
            <w:r w:rsidRPr="00890BD3">
              <w:rPr>
                <w:rFonts w:ascii="Century" w:hAnsi="Century" w:cs="Arial"/>
                <w:i/>
                <w:sz w:val="22"/>
                <w:szCs w:val="22"/>
              </w:rPr>
              <w:t>Peso</w:t>
            </w:r>
          </w:p>
        </w:tc>
        <w:tc>
          <w:tcPr>
            <w:tcW w:w="2067" w:type="dxa"/>
            <w:vAlign w:val="center"/>
          </w:tcPr>
          <w:p w:rsidR="007A2941" w:rsidRPr="00890BD3" w:rsidRDefault="007A2941" w:rsidP="00AF4A81">
            <w:pPr>
              <w:jc w:val="center"/>
              <w:rPr>
                <w:rFonts w:ascii="Century" w:hAnsi="Century" w:cs="Arial"/>
                <w:i/>
                <w:sz w:val="22"/>
                <w:szCs w:val="22"/>
              </w:rPr>
            </w:pPr>
            <w:r w:rsidRPr="00890BD3">
              <w:rPr>
                <w:rFonts w:ascii="Century" w:hAnsi="Century" w:cs="Arial"/>
                <w:i/>
                <w:sz w:val="22"/>
                <w:szCs w:val="22"/>
              </w:rPr>
              <w:t>Edad *</w:t>
            </w:r>
          </w:p>
        </w:tc>
        <w:tc>
          <w:tcPr>
            <w:tcW w:w="4436" w:type="dxa"/>
            <w:vAlign w:val="center"/>
          </w:tcPr>
          <w:p w:rsidR="007A2941" w:rsidRPr="00890BD3" w:rsidRDefault="007A2941" w:rsidP="00AF4A81">
            <w:pPr>
              <w:jc w:val="center"/>
              <w:rPr>
                <w:rFonts w:ascii="Century" w:hAnsi="Century" w:cs="Arial"/>
                <w:i/>
                <w:sz w:val="22"/>
                <w:szCs w:val="22"/>
              </w:rPr>
            </w:pPr>
            <w:r w:rsidRPr="00890BD3">
              <w:rPr>
                <w:rFonts w:ascii="Century" w:hAnsi="Century" w:cs="Arial"/>
                <w:i/>
                <w:sz w:val="22"/>
                <w:szCs w:val="22"/>
              </w:rPr>
              <w:t>Descripción</w:t>
            </w:r>
          </w:p>
        </w:tc>
      </w:tr>
      <w:tr w:rsidR="00890BD3" w:rsidRPr="00890BD3" w:rsidTr="00AF4A81">
        <w:trPr>
          <w:trHeight w:val="1439"/>
        </w:trPr>
        <w:tc>
          <w:tcPr>
            <w:tcW w:w="2286" w:type="dxa"/>
            <w:vAlign w:val="center"/>
          </w:tcPr>
          <w:p w:rsidR="007A2941" w:rsidRPr="00890BD3" w:rsidRDefault="007A2941" w:rsidP="00AF4A81">
            <w:pPr>
              <w:jc w:val="center"/>
              <w:rPr>
                <w:rFonts w:ascii="Century" w:hAnsi="Century" w:cs="Arial"/>
                <w:i/>
                <w:sz w:val="22"/>
                <w:szCs w:val="22"/>
              </w:rPr>
            </w:pPr>
            <w:r w:rsidRPr="00890BD3">
              <w:rPr>
                <w:rFonts w:ascii="Century" w:hAnsi="Century" w:cs="Arial"/>
                <w:i/>
                <w:sz w:val="22"/>
                <w:szCs w:val="22"/>
              </w:rPr>
              <w:t>&lt; 0 igual a 13 kgs</w:t>
            </w:r>
          </w:p>
        </w:tc>
        <w:tc>
          <w:tcPr>
            <w:tcW w:w="2067" w:type="dxa"/>
            <w:vAlign w:val="center"/>
          </w:tcPr>
          <w:p w:rsidR="007A2941" w:rsidRPr="00890BD3" w:rsidRDefault="007A2941" w:rsidP="00AF4A81">
            <w:pPr>
              <w:jc w:val="center"/>
              <w:rPr>
                <w:rFonts w:ascii="Century" w:hAnsi="Century" w:cs="Arial"/>
                <w:i/>
                <w:sz w:val="22"/>
                <w:szCs w:val="22"/>
              </w:rPr>
            </w:pPr>
            <w:r w:rsidRPr="00890BD3">
              <w:rPr>
                <w:rFonts w:ascii="Century" w:hAnsi="Century" w:cs="Arial"/>
                <w:i/>
                <w:sz w:val="22"/>
                <w:szCs w:val="22"/>
              </w:rPr>
              <w:t>Menores de 1 año</w:t>
            </w:r>
          </w:p>
        </w:tc>
        <w:tc>
          <w:tcPr>
            <w:tcW w:w="4436" w:type="dxa"/>
            <w:vAlign w:val="center"/>
          </w:tcPr>
          <w:p w:rsidR="007A2941" w:rsidRPr="00890BD3" w:rsidRDefault="007A2941" w:rsidP="00AF4A81">
            <w:pPr>
              <w:jc w:val="both"/>
              <w:rPr>
                <w:rFonts w:ascii="Century" w:hAnsi="Century" w:cs="Arial"/>
                <w:i/>
                <w:sz w:val="22"/>
                <w:szCs w:val="22"/>
              </w:rPr>
            </w:pPr>
            <w:r w:rsidRPr="00890BD3">
              <w:rPr>
                <w:rFonts w:ascii="Century" w:hAnsi="Century" w:cs="Arial"/>
                <w:i/>
                <w:sz w:val="22"/>
                <w:szCs w:val="22"/>
              </w:rPr>
              <w:t>Silla portabebés estilo canasta con cinturón de seguridad integrado tipo arnés para retención del usuario, colocada en posición contraria a la marcha del vehículo y sujeta mediante cinturón de seguridad integrado al asiento del vehículo, o sistemas de sujeción de características similares con puntos de anclaje.</w:t>
            </w:r>
          </w:p>
        </w:tc>
      </w:tr>
      <w:tr w:rsidR="00890BD3" w:rsidRPr="00890BD3" w:rsidTr="00AF4A81">
        <w:trPr>
          <w:trHeight w:val="1439"/>
        </w:trPr>
        <w:tc>
          <w:tcPr>
            <w:tcW w:w="2286" w:type="dxa"/>
            <w:vAlign w:val="center"/>
          </w:tcPr>
          <w:p w:rsidR="007A2941" w:rsidRPr="00890BD3" w:rsidRDefault="007A2941" w:rsidP="00AF4A81">
            <w:pPr>
              <w:jc w:val="center"/>
              <w:rPr>
                <w:rFonts w:ascii="Century" w:hAnsi="Century" w:cs="Arial"/>
                <w:i/>
                <w:sz w:val="22"/>
                <w:szCs w:val="22"/>
              </w:rPr>
            </w:pPr>
            <w:r w:rsidRPr="00890BD3">
              <w:rPr>
                <w:rFonts w:ascii="Century" w:hAnsi="Century" w:cs="Arial"/>
                <w:i/>
                <w:sz w:val="22"/>
                <w:szCs w:val="22"/>
              </w:rPr>
              <w:t>10 a 18 kgs</w:t>
            </w:r>
          </w:p>
        </w:tc>
        <w:tc>
          <w:tcPr>
            <w:tcW w:w="2067" w:type="dxa"/>
            <w:vAlign w:val="center"/>
          </w:tcPr>
          <w:p w:rsidR="007A2941" w:rsidRPr="00890BD3" w:rsidRDefault="007A2941" w:rsidP="00AF4A81">
            <w:pPr>
              <w:jc w:val="center"/>
              <w:rPr>
                <w:rFonts w:ascii="Century" w:hAnsi="Century" w:cs="Arial"/>
                <w:i/>
                <w:sz w:val="22"/>
                <w:szCs w:val="22"/>
              </w:rPr>
            </w:pPr>
            <w:r w:rsidRPr="00890BD3">
              <w:rPr>
                <w:rFonts w:ascii="Century" w:hAnsi="Century" w:cs="Arial"/>
                <w:i/>
                <w:sz w:val="22"/>
                <w:szCs w:val="22"/>
              </w:rPr>
              <w:t>1 a 4 años</w:t>
            </w:r>
          </w:p>
        </w:tc>
        <w:tc>
          <w:tcPr>
            <w:tcW w:w="4436" w:type="dxa"/>
            <w:vAlign w:val="center"/>
          </w:tcPr>
          <w:p w:rsidR="007A2941" w:rsidRPr="00890BD3" w:rsidRDefault="007A2941" w:rsidP="00AF4A81">
            <w:pPr>
              <w:jc w:val="both"/>
              <w:rPr>
                <w:rFonts w:ascii="Century" w:hAnsi="Century" w:cs="Arial"/>
                <w:i/>
                <w:sz w:val="22"/>
                <w:szCs w:val="22"/>
              </w:rPr>
            </w:pPr>
            <w:r w:rsidRPr="00890BD3">
              <w:rPr>
                <w:rFonts w:ascii="Century" w:hAnsi="Century" w:cs="Arial"/>
                <w:i/>
                <w:sz w:val="22"/>
                <w:szCs w:val="22"/>
              </w:rPr>
              <w:t>Silla infantil tipo asiento con respaldo equipada con cinturón de seguridad integrado tipo arnés para retención del usuario, sujeta mediante cinturón de seguridad integrado al asiento del vehículo, o sistemas de sujeción de características similares con puntos de anclaje.</w:t>
            </w:r>
          </w:p>
        </w:tc>
      </w:tr>
      <w:tr w:rsidR="00890BD3" w:rsidRPr="00890BD3" w:rsidTr="00AF4A81">
        <w:trPr>
          <w:trHeight w:val="989"/>
        </w:trPr>
        <w:tc>
          <w:tcPr>
            <w:tcW w:w="2286" w:type="dxa"/>
            <w:vAlign w:val="center"/>
          </w:tcPr>
          <w:p w:rsidR="007A2941" w:rsidRPr="00890BD3" w:rsidRDefault="007A2941" w:rsidP="00AF4A81">
            <w:pPr>
              <w:jc w:val="center"/>
              <w:rPr>
                <w:rFonts w:ascii="Century" w:hAnsi="Century" w:cs="Arial"/>
                <w:i/>
                <w:sz w:val="22"/>
                <w:szCs w:val="22"/>
              </w:rPr>
            </w:pPr>
            <w:r w:rsidRPr="00890BD3">
              <w:rPr>
                <w:rFonts w:ascii="Century" w:hAnsi="Century" w:cs="Arial"/>
                <w:i/>
                <w:sz w:val="22"/>
                <w:szCs w:val="22"/>
              </w:rPr>
              <w:t xml:space="preserve">15 a 36 kgs </w:t>
            </w:r>
          </w:p>
        </w:tc>
        <w:tc>
          <w:tcPr>
            <w:tcW w:w="2067" w:type="dxa"/>
            <w:vAlign w:val="center"/>
          </w:tcPr>
          <w:p w:rsidR="007A2941" w:rsidRPr="00890BD3" w:rsidRDefault="007A2941" w:rsidP="00AF4A81">
            <w:pPr>
              <w:jc w:val="center"/>
              <w:rPr>
                <w:rFonts w:ascii="Century" w:hAnsi="Century" w:cs="Arial"/>
                <w:i/>
                <w:sz w:val="22"/>
                <w:szCs w:val="22"/>
              </w:rPr>
            </w:pPr>
            <w:r w:rsidRPr="00890BD3">
              <w:rPr>
                <w:rFonts w:ascii="Century" w:hAnsi="Century" w:cs="Arial"/>
                <w:i/>
                <w:sz w:val="22"/>
                <w:szCs w:val="22"/>
              </w:rPr>
              <w:t>4 a 11 años</w:t>
            </w:r>
          </w:p>
        </w:tc>
        <w:tc>
          <w:tcPr>
            <w:tcW w:w="4436" w:type="dxa"/>
            <w:vAlign w:val="center"/>
          </w:tcPr>
          <w:p w:rsidR="007A2941" w:rsidRPr="00890BD3" w:rsidRDefault="007A2941" w:rsidP="00AF4A81">
            <w:pPr>
              <w:jc w:val="both"/>
              <w:rPr>
                <w:rFonts w:ascii="Century" w:hAnsi="Century" w:cs="Arial"/>
                <w:i/>
                <w:sz w:val="22"/>
                <w:szCs w:val="22"/>
              </w:rPr>
            </w:pPr>
            <w:r w:rsidRPr="00890BD3">
              <w:rPr>
                <w:rFonts w:ascii="Century" w:hAnsi="Century" w:cs="Arial"/>
                <w:i/>
                <w:sz w:val="22"/>
                <w:szCs w:val="22"/>
              </w:rPr>
              <w:t>Asiento elevador sin protección frontal, sujetando al dispositivo y al usuario mediante cinturón de seguridad integrado al asiento del vehículo, o sistemas de sujeción de características similares con puntos de anclaje.</w:t>
            </w:r>
          </w:p>
        </w:tc>
      </w:tr>
    </w:tbl>
    <w:p w:rsidR="00295C69" w:rsidRPr="00890BD3" w:rsidRDefault="00295C69" w:rsidP="00295C69">
      <w:pPr>
        <w:autoSpaceDE w:val="0"/>
        <w:autoSpaceDN w:val="0"/>
        <w:adjustRightInd w:val="0"/>
        <w:jc w:val="both"/>
        <w:rPr>
          <w:rFonts w:ascii="Century" w:hAnsi="Century" w:cs="Arial"/>
          <w:i/>
          <w:sz w:val="22"/>
          <w:szCs w:val="22"/>
        </w:rPr>
      </w:pPr>
    </w:p>
    <w:p w:rsidR="00295C69" w:rsidRPr="00890BD3" w:rsidRDefault="00295C69" w:rsidP="00295C69">
      <w:pPr>
        <w:pStyle w:val="SENTENCIAS"/>
        <w:ind w:firstLine="0"/>
        <w:rPr>
          <w:i/>
          <w:sz w:val="22"/>
          <w:szCs w:val="22"/>
        </w:rPr>
      </w:pPr>
    </w:p>
    <w:p w:rsidR="00295C69" w:rsidRPr="00890BD3" w:rsidRDefault="00295C69" w:rsidP="00295C69">
      <w:pPr>
        <w:pStyle w:val="SENTENCIAS"/>
        <w:rPr>
          <w:lang w:val="es-MX"/>
        </w:rPr>
      </w:pPr>
      <w:r w:rsidRPr="00890BD3">
        <w:rPr>
          <w:lang w:val="es-MX"/>
        </w:rPr>
        <w:t>Así mismo, en dicha acta de infracción, respecto a la motivación del acto, el personal de tránsito señala lo siguiente:</w:t>
      </w:r>
      <w:r w:rsidR="005705C9" w:rsidRPr="00890BD3">
        <w:rPr>
          <w:lang w:val="es-MX"/>
        </w:rPr>
        <w:t xml:space="preserve"> ----------------------------------------</w:t>
      </w:r>
    </w:p>
    <w:p w:rsidR="00295C69" w:rsidRPr="00890BD3" w:rsidRDefault="00295C69" w:rsidP="00295C69">
      <w:pPr>
        <w:pStyle w:val="SENTENCIAS"/>
        <w:rPr>
          <w:lang w:val="es-MX"/>
        </w:rPr>
      </w:pPr>
    </w:p>
    <w:p w:rsidR="00295C69" w:rsidRPr="00890BD3" w:rsidRDefault="00295C69" w:rsidP="005705C9">
      <w:pPr>
        <w:pStyle w:val="TESISYJURIS"/>
        <w:rPr>
          <w:sz w:val="22"/>
          <w:szCs w:val="22"/>
          <w:lang w:val="es-MX"/>
        </w:rPr>
      </w:pPr>
      <w:r w:rsidRPr="00890BD3">
        <w:rPr>
          <w:sz w:val="22"/>
          <w:szCs w:val="22"/>
          <w:lang w:val="es-MX"/>
        </w:rPr>
        <w:t xml:space="preserve">“Se </w:t>
      </w:r>
      <w:r w:rsidR="00D0211B" w:rsidRPr="00890BD3">
        <w:rPr>
          <w:sz w:val="22"/>
          <w:szCs w:val="22"/>
          <w:lang w:val="es-MX"/>
        </w:rPr>
        <w:t xml:space="preserve">observó al conductor de dicho vehículo el cual no hacía uso del cinturón de seguridad”. </w:t>
      </w:r>
    </w:p>
    <w:p w:rsidR="00295C69" w:rsidRPr="00890BD3" w:rsidRDefault="00295C69" w:rsidP="00295C69">
      <w:pPr>
        <w:pStyle w:val="SENTENCIAS"/>
        <w:ind w:firstLine="0"/>
        <w:rPr>
          <w:lang w:val="es-MX"/>
        </w:rPr>
      </w:pPr>
    </w:p>
    <w:p w:rsidR="00295C69" w:rsidRPr="00890BD3" w:rsidRDefault="00295C69" w:rsidP="00295C69">
      <w:pPr>
        <w:pStyle w:val="SENTENCIAS"/>
        <w:rPr>
          <w:lang w:val="es-MX"/>
        </w:rPr>
      </w:pPr>
      <w:r w:rsidRPr="00890BD3">
        <w:rPr>
          <w:lang w:val="es-MX"/>
        </w:rPr>
        <w:t>De lo anterior, se aprecia una insuficiente motivación del personal de tránsito para la aplicación del acta de infracción de referencia. --------------------</w:t>
      </w:r>
    </w:p>
    <w:p w:rsidR="00295C69" w:rsidRPr="00890BD3" w:rsidRDefault="00295C69" w:rsidP="00295C69">
      <w:pPr>
        <w:pStyle w:val="SENTENCIAS"/>
        <w:ind w:firstLine="0"/>
      </w:pPr>
    </w:p>
    <w:p w:rsidR="00295C69" w:rsidRPr="00890BD3" w:rsidRDefault="00295C69" w:rsidP="00295C69">
      <w:pPr>
        <w:pStyle w:val="SENTENCIAS"/>
      </w:pPr>
      <w:r w:rsidRPr="00890BD3">
        <w:t>Luego entonces, la autoridad demandada debió al menos precisar y exponer las razones por las cuales el actor, realizo la conducta infractora, toda vez que no especificó porque llega a esa conclusión, pues debió explicar de una manera clara y precisa, los motivos</w:t>
      </w:r>
      <w:r w:rsidR="005705C9" w:rsidRPr="00890BD3">
        <w:t xml:space="preserve"> del porque se cometió la infracción</w:t>
      </w:r>
      <w:r w:rsidRPr="00890BD3">
        <w:rPr>
          <w:lang w:val="es-MX"/>
        </w:rPr>
        <w:t xml:space="preserve">, lo anterior, </w:t>
      </w:r>
      <w:r w:rsidRPr="00890BD3">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0E6B46" w:rsidRPr="00890BD3">
        <w:t>-----------------------------------------------------</w:t>
      </w:r>
      <w:r w:rsidRPr="00890BD3">
        <w:t>---</w:t>
      </w:r>
    </w:p>
    <w:p w:rsidR="00295C69" w:rsidRPr="00890BD3" w:rsidRDefault="00295C69" w:rsidP="00295C69">
      <w:pPr>
        <w:pStyle w:val="SENTENCIAS"/>
      </w:pPr>
    </w:p>
    <w:p w:rsidR="00295C69" w:rsidRPr="00890BD3" w:rsidRDefault="00295C69" w:rsidP="00295C69">
      <w:pPr>
        <w:pStyle w:val="SENTENCIAS"/>
      </w:pPr>
      <w:r w:rsidRPr="00890BD3">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295C69" w:rsidRPr="00890BD3" w:rsidRDefault="00295C69" w:rsidP="00295C69">
      <w:pPr>
        <w:pStyle w:val="TESISYJURIS"/>
      </w:pPr>
    </w:p>
    <w:p w:rsidR="00295C69" w:rsidRPr="00890BD3" w:rsidRDefault="00295C69" w:rsidP="00295C69">
      <w:pPr>
        <w:pStyle w:val="TESISYJURIS"/>
        <w:rPr>
          <w:sz w:val="22"/>
          <w:szCs w:val="22"/>
        </w:rPr>
      </w:pPr>
      <w:r w:rsidRPr="00890BD3">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w:t>
      </w:r>
      <w:r w:rsidRPr="00890BD3">
        <w:rPr>
          <w:sz w:val="22"/>
          <w:szCs w:val="22"/>
        </w:rPr>
        <w:lastRenderedPageBreak/>
        <w:t>específico, objeto de decisión, o bien, cuando no existe adecuación entre los motivos invocados en el acto de autoridad y las normas aplicables a éste.</w:t>
      </w:r>
    </w:p>
    <w:p w:rsidR="00295C69" w:rsidRPr="00890BD3" w:rsidRDefault="00295C69" w:rsidP="00295C69">
      <w:pPr>
        <w:pStyle w:val="SENTENCIAS"/>
        <w:ind w:firstLine="0"/>
      </w:pPr>
    </w:p>
    <w:p w:rsidR="005705C9" w:rsidRPr="00890BD3" w:rsidRDefault="005705C9" w:rsidP="00295C69">
      <w:pPr>
        <w:pStyle w:val="SENTENCIAS"/>
        <w:ind w:firstLine="0"/>
      </w:pPr>
    </w:p>
    <w:p w:rsidR="00295C69" w:rsidRPr="00890BD3" w:rsidRDefault="00295C69" w:rsidP="00295C69">
      <w:pPr>
        <w:pStyle w:val="SENTENCIAS"/>
      </w:pPr>
      <w:r w:rsidRPr="00890BD3">
        <w:t>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no se estableció correctamente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5705C9" w:rsidRPr="00890BD3">
        <w:t>--------------------</w:t>
      </w:r>
      <w:r w:rsidR="000E6B46" w:rsidRPr="00890BD3">
        <w:t>--------------</w:t>
      </w:r>
    </w:p>
    <w:p w:rsidR="00295C69" w:rsidRPr="00890BD3" w:rsidRDefault="00295C69" w:rsidP="00295C69">
      <w:pPr>
        <w:pStyle w:val="SENTENCIAS"/>
      </w:pPr>
    </w:p>
    <w:p w:rsidR="00295C69" w:rsidRPr="00890BD3" w:rsidRDefault="00295C69" w:rsidP="00295C69">
      <w:pPr>
        <w:pStyle w:val="SENTENCIAS"/>
      </w:pPr>
      <w:r w:rsidRPr="00890BD3">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D0211B" w:rsidRPr="00890BD3">
        <w:rPr>
          <w:b/>
        </w:rPr>
        <w:t>T 6007994 (Letra T seis cero cero siete nueve nueve cuatro)</w:t>
      </w:r>
      <w:r w:rsidR="005705C9" w:rsidRPr="00890BD3">
        <w:rPr>
          <w:b/>
        </w:rPr>
        <w:t>,</w:t>
      </w:r>
      <w:r w:rsidR="00D0211B" w:rsidRPr="00890BD3">
        <w:rPr>
          <w:b/>
        </w:rPr>
        <w:t xml:space="preserve"> </w:t>
      </w:r>
      <w:r w:rsidR="00D0211B" w:rsidRPr="00890BD3">
        <w:t>de fecha 23 veintitrés de febrero del año 2019 dos mil diecinueve</w:t>
      </w:r>
      <w:r w:rsidRPr="00890BD3">
        <w:t>. -------------------</w:t>
      </w:r>
      <w:r w:rsidR="005705C9" w:rsidRPr="00890BD3">
        <w:t>-----------</w:t>
      </w:r>
      <w:r w:rsidRPr="00890BD3">
        <w:t>-</w:t>
      </w:r>
      <w:r w:rsidR="000E6B46" w:rsidRPr="00890BD3">
        <w:t>--</w:t>
      </w:r>
    </w:p>
    <w:p w:rsidR="00295C69" w:rsidRPr="00890BD3" w:rsidRDefault="00295C69" w:rsidP="00295C69">
      <w:pPr>
        <w:pStyle w:val="TESISYJURIS"/>
        <w:ind w:firstLine="0"/>
      </w:pPr>
    </w:p>
    <w:p w:rsidR="00295C69" w:rsidRPr="00890BD3" w:rsidRDefault="00295C69" w:rsidP="00295C69">
      <w:pPr>
        <w:pStyle w:val="SENTENCIAS"/>
        <w:rPr>
          <w:b/>
          <w:bCs/>
          <w:lang w:val="es-MX"/>
        </w:rPr>
      </w:pPr>
      <w:r w:rsidRPr="00890BD3">
        <w:rPr>
          <w:b/>
          <w:lang w:val="es-MX"/>
        </w:rPr>
        <w:t xml:space="preserve">SÉPTIMO. </w:t>
      </w:r>
      <w:r w:rsidRPr="00890BD3">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5705C9" w:rsidRPr="00890BD3">
        <w:rPr>
          <w:lang w:val="es-MX"/>
        </w:rPr>
        <w:t>------------</w:t>
      </w:r>
      <w:r w:rsidRPr="00890BD3">
        <w:rPr>
          <w:lang w:val="es-MX"/>
        </w:rPr>
        <w:t xml:space="preserve">----- </w:t>
      </w:r>
    </w:p>
    <w:p w:rsidR="00295C69" w:rsidRPr="00890BD3" w:rsidRDefault="00295C69" w:rsidP="00295C69">
      <w:pPr>
        <w:pStyle w:val="SENTENCIAS"/>
        <w:rPr>
          <w:lang w:val="es-MX"/>
        </w:rPr>
      </w:pPr>
    </w:p>
    <w:p w:rsidR="00295C69" w:rsidRPr="00890BD3" w:rsidRDefault="00295C69" w:rsidP="00295C69">
      <w:pPr>
        <w:pStyle w:val="SENTENCIAS"/>
        <w:rPr>
          <w:lang w:val="es-MX"/>
        </w:rPr>
      </w:pPr>
      <w:r w:rsidRPr="00890BD3">
        <w:rPr>
          <w:lang w:val="es-MX"/>
        </w:rPr>
        <w:t>Sirve de apoyo, también a lo anterior, la tesis de jurisprudencia que dispone: ----------------------------------------------------------------------------------------------</w:t>
      </w:r>
    </w:p>
    <w:p w:rsidR="00295C69" w:rsidRPr="00890BD3" w:rsidRDefault="00295C69" w:rsidP="00295C69">
      <w:pPr>
        <w:pStyle w:val="SENTENCIAS"/>
        <w:rPr>
          <w:lang w:val="es-MX"/>
        </w:rPr>
      </w:pPr>
    </w:p>
    <w:p w:rsidR="00295C69" w:rsidRPr="00890BD3" w:rsidRDefault="00295C69" w:rsidP="00295C69">
      <w:pPr>
        <w:pStyle w:val="TESISYJURIS"/>
        <w:rPr>
          <w:sz w:val="22"/>
          <w:szCs w:val="22"/>
          <w:lang w:val="es-MX"/>
        </w:rPr>
      </w:pPr>
      <w:r w:rsidRPr="00890BD3">
        <w:rPr>
          <w:b/>
          <w:sz w:val="22"/>
          <w:szCs w:val="22"/>
          <w:lang w:val="es-MX"/>
        </w:rPr>
        <w:t xml:space="preserve">“CONCEPTOS DE VIOLACION. CUANDO SU ESTUDIO ES INNECESARIO. </w:t>
      </w:r>
      <w:r w:rsidRPr="00890BD3">
        <w:rPr>
          <w:sz w:val="22"/>
          <w:szCs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p>
    <w:p w:rsidR="005705C9" w:rsidRPr="00890BD3" w:rsidRDefault="005705C9" w:rsidP="00295C69">
      <w:pPr>
        <w:pStyle w:val="TESISYJURIS"/>
        <w:rPr>
          <w:sz w:val="22"/>
          <w:szCs w:val="22"/>
          <w:lang w:val="es-MX"/>
        </w:rPr>
      </w:pPr>
    </w:p>
    <w:p w:rsidR="00295C69" w:rsidRPr="00890BD3" w:rsidRDefault="00295C69" w:rsidP="00295C69">
      <w:pPr>
        <w:spacing w:line="360" w:lineRule="auto"/>
        <w:jc w:val="both"/>
        <w:rPr>
          <w:rFonts w:ascii="Century" w:hAnsi="Century"/>
          <w:b/>
          <w:lang w:val="es-MX"/>
        </w:rPr>
      </w:pPr>
    </w:p>
    <w:p w:rsidR="00295C69" w:rsidRPr="00890BD3" w:rsidRDefault="00295C69" w:rsidP="00295C69">
      <w:pPr>
        <w:pStyle w:val="SENTENCIAS"/>
      </w:pPr>
      <w:r w:rsidRPr="00890BD3">
        <w:rPr>
          <w:b/>
          <w:bCs/>
          <w:iCs/>
        </w:rPr>
        <w:t>OCTAVO</w:t>
      </w:r>
      <w:r w:rsidRPr="00890BD3">
        <w:rPr>
          <w:iCs/>
        </w:rPr>
        <w:t xml:space="preserve">. </w:t>
      </w:r>
      <w:r w:rsidRPr="00890BD3">
        <w:t>En su escrito de demanda el actor señala como pretensión la nulidad del acto impugnado, la cual quedo colmada de acuerdo al considerado sexto de la presente resolución. --------</w:t>
      </w:r>
      <w:r w:rsidR="005705C9" w:rsidRPr="00890BD3">
        <w:t>-----------------</w:t>
      </w:r>
      <w:r w:rsidRPr="00890BD3">
        <w:t>--------------------------------------</w:t>
      </w:r>
    </w:p>
    <w:p w:rsidR="00295C69" w:rsidRPr="00890BD3" w:rsidRDefault="00295C69" w:rsidP="00295C69">
      <w:pPr>
        <w:pStyle w:val="SENTENCIAS"/>
      </w:pPr>
    </w:p>
    <w:p w:rsidR="00295C69" w:rsidRPr="00890BD3" w:rsidRDefault="00295C69" w:rsidP="00295C69">
      <w:pPr>
        <w:pStyle w:val="SENTENCIAS"/>
      </w:pPr>
      <w:r w:rsidRPr="00890BD3">
        <w:t xml:space="preserve">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w:t>
      </w:r>
      <w:r w:rsidR="00D0211B" w:rsidRPr="00890BD3">
        <w:t xml:space="preserve">licencia de conducir </w:t>
      </w:r>
      <w:r w:rsidRPr="00890BD3">
        <w:t>que le fue retenida como garantía, pretensión que resulta procedente al haberse declarado nula el acta de mérito, por lo que con fundamento en el artículo 300, fracción V, del invocado Código de Procedimiento y Justicia Administrativa</w:t>
      </w:r>
      <w:r w:rsidR="00CD17D7" w:rsidRPr="00890BD3">
        <w:t>,</w:t>
      </w:r>
      <w:r w:rsidRPr="00890BD3">
        <w:t xml:space="preserve"> se reconoce el derecho que tiene el justiciable a la devolución de la </w:t>
      </w:r>
      <w:r w:rsidR="00D0211B" w:rsidRPr="00890BD3">
        <w:t>licencia de conducir</w:t>
      </w:r>
      <w:r w:rsidRPr="00890BD3">
        <w:t>.  ----</w:t>
      </w:r>
      <w:r w:rsidR="000E6B46" w:rsidRPr="00890BD3">
        <w:t>-----------------------------------------------------------------</w:t>
      </w:r>
      <w:r w:rsidRPr="00890BD3">
        <w:t>-</w:t>
      </w:r>
    </w:p>
    <w:p w:rsidR="00295C69" w:rsidRPr="00890BD3" w:rsidRDefault="00295C69" w:rsidP="00295C69">
      <w:pPr>
        <w:pStyle w:val="SENTENCIAS"/>
        <w:rPr>
          <w:rFonts w:ascii="Calibri" w:hAnsi="Calibri"/>
          <w:sz w:val="26"/>
          <w:szCs w:val="26"/>
        </w:rPr>
      </w:pPr>
    </w:p>
    <w:p w:rsidR="00295C69" w:rsidRPr="00890BD3" w:rsidRDefault="00295C69" w:rsidP="00295C69">
      <w:pPr>
        <w:pStyle w:val="RESOLUCIONES"/>
      </w:pPr>
      <w:r w:rsidRPr="00890BD3">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D0211B" w:rsidRPr="00890BD3">
        <w:t>licencia de conducir</w:t>
      </w:r>
      <w:r w:rsidRPr="00890BD3">
        <w:t>, retenida con motivo del acta de infracción impugnada. ------------------------</w:t>
      </w:r>
      <w:r w:rsidR="00D0211B" w:rsidRPr="00890BD3">
        <w:t>-</w:t>
      </w:r>
      <w:r w:rsidR="00CD17D7" w:rsidRPr="00890BD3">
        <w:t>------------------------------</w:t>
      </w:r>
      <w:r w:rsidR="000E6B46" w:rsidRPr="00890BD3">
        <w:t>-----</w:t>
      </w:r>
    </w:p>
    <w:p w:rsidR="00295C69" w:rsidRPr="00890BD3" w:rsidRDefault="00295C69" w:rsidP="00295C69">
      <w:pPr>
        <w:pStyle w:val="SENTENCIAS"/>
        <w:rPr>
          <w:rFonts w:ascii="Calibri" w:hAnsi="Calibri"/>
          <w:sz w:val="26"/>
          <w:szCs w:val="26"/>
        </w:rPr>
      </w:pPr>
    </w:p>
    <w:p w:rsidR="00295C69" w:rsidRPr="00890BD3" w:rsidRDefault="00295C69" w:rsidP="00CD17D7">
      <w:pPr>
        <w:pStyle w:val="SENTENCIAS"/>
        <w:rPr>
          <w:lang w:val="es-MX"/>
        </w:rPr>
      </w:pPr>
      <w:r w:rsidRPr="00890BD3">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CD17D7" w:rsidRPr="00890BD3">
        <w:rPr>
          <w:lang w:val="es-MX"/>
        </w:rPr>
        <w:t>-----</w:t>
      </w:r>
      <w:r w:rsidRPr="00890BD3">
        <w:rPr>
          <w:lang w:val="es-MX"/>
        </w:rPr>
        <w:t>---------------------------------------</w:t>
      </w:r>
    </w:p>
    <w:p w:rsidR="00CD17D7" w:rsidRPr="00890BD3" w:rsidRDefault="00CD17D7" w:rsidP="000E6B46">
      <w:pPr>
        <w:pStyle w:val="SENTENCIAS"/>
        <w:ind w:firstLine="0"/>
        <w:rPr>
          <w:lang w:val="es-MX"/>
        </w:rPr>
      </w:pPr>
    </w:p>
    <w:p w:rsidR="00295C69" w:rsidRPr="00890BD3" w:rsidRDefault="00295C69" w:rsidP="00CD17D7">
      <w:pPr>
        <w:pStyle w:val="SENTENCIAS"/>
        <w:jc w:val="center"/>
        <w:rPr>
          <w:iCs/>
          <w:lang w:val="es-MX"/>
        </w:rPr>
      </w:pPr>
      <w:r w:rsidRPr="00890BD3">
        <w:rPr>
          <w:b/>
          <w:iCs/>
          <w:lang w:val="es-MX"/>
        </w:rPr>
        <w:t>R E S U E L V E</w:t>
      </w:r>
      <w:r w:rsidRPr="00890BD3">
        <w:rPr>
          <w:iCs/>
          <w:lang w:val="es-MX"/>
        </w:rPr>
        <w:t>:</w:t>
      </w:r>
    </w:p>
    <w:p w:rsidR="00295C69" w:rsidRPr="00890BD3" w:rsidRDefault="00295C69" w:rsidP="00CD17D7">
      <w:pPr>
        <w:pStyle w:val="SENTENCIAS"/>
        <w:rPr>
          <w:lang w:val="es-MX"/>
        </w:rPr>
      </w:pPr>
    </w:p>
    <w:p w:rsidR="00295C69" w:rsidRPr="00890BD3" w:rsidRDefault="00295C69" w:rsidP="00CD17D7">
      <w:pPr>
        <w:pStyle w:val="SENTENCIAS"/>
        <w:rPr>
          <w:lang w:val="es-MX"/>
        </w:rPr>
      </w:pPr>
      <w:r w:rsidRPr="00890BD3">
        <w:rPr>
          <w:b/>
          <w:bCs/>
          <w:iCs/>
          <w:lang w:val="es-MX"/>
        </w:rPr>
        <w:t>PRIMERO</w:t>
      </w:r>
      <w:r w:rsidRPr="00890BD3">
        <w:rPr>
          <w:lang w:val="es-MX"/>
        </w:rPr>
        <w:t xml:space="preserve">. Este Juzgado Tercero Administrativo Municipal resultó competente para conocer y resolver del presente proceso administrativo. ------- </w:t>
      </w:r>
    </w:p>
    <w:p w:rsidR="00295C69" w:rsidRPr="00890BD3" w:rsidRDefault="00295C69" w:rsidP="00CD17D7">
      <w:pPr>
        <w:pStyle w:val="SENTENCIAS"/>
        <w:rPr>
          <w:lang w:val="es-MX"/>
        </w:rPr>
      </w:pPr>
    </w:p>
    <w:p w:rsidR="00295C69" w:rsidRPr="00890BD3" w:rsidRDefault="00295C69" w:rsidP="00CD17D7">
      <w:pPr>
        <w:pStyle w:val="SENTENCIAS"/>
        <w:rPr>
          <w:b/>
          <w:bCs/>
          <w:iCs/>
          <w:lang w:val="es-MX"/>
        </w:rPr>
      </w:pPr>
      <w:r w:rsidRPr="00890BD3">
        <w:rPr>
          <w:b/>
          <w:bCs/>
          <w:iCs/>
          <w:lang w:val="es-MX"/>
        </w:rPr>
        <w:t xml:space="preserve">SEGUNDO. </w:t>
      </w:r>
      <w:r w:rsidRPr="00890BD3">
        <w:rPr>
          <w:lang w:val="es-MX"/>
        </w:rPr>
        <w:t>Resultó procedente el proceso administrativo promovido por el justiciable, en contra del acta de infracción impugnada. ---------------------</w:t>
      </w:r>
    </w:p>
    <w:p w:rsidR="00295C69" w:rsidRPr="00890BD3" w:rsidRDefault="00295C69" w:rsidP="00CD17D7">
      <w:pPr>
        <w:pStyle w:val="SENTENCIAS"/>
        <w:rPr>
          <w:b/>
          <w:bCs/>
          <w:iCs/>
          <w:lang w:val="es-MX"/>
        </w:rPr>
      </w:pPr>
    </w:p>
    <w:p w:rsidR="00295C69" w:rsidRPr="00890BD3" w:rsidRDefault="00295C69" w:rsidP="00CD17D7">
      <w:pPr>
        <w:pStyle w:val="SENTENCIAS"/>
      </w:pPr>
      <w:r w:rsidRPr="00890BD3">
        <w:rPr>
          <w:b/>
          <w:bCs/>
          <w:iCs/>
        </w:rPr>
        <w:t xml:space="preserve">TERCERO. </w:t>
      </w:r>
      <w:r w:rsidRPr="00890BD3">
        <w:t xml:space="preserve">Se decreta </w:t>
      </w:r>
      <w:r w:rsidRPr="00890BD3">
        <w:rPr>
          <w:bCs/>
        </w:rPr>
        <w:t>la</w:t>
      </w:r>
      <w:r w:rsidRPr="00890BD3">
        <w:rPr>
          <w:b/>
          <w:bCs/>
        </w:rPr>
        <w:t xml:space="preserve"> nulidad total </w:t>
      </w:r>
      <w:r w:rsidRPr="00890BD3">
        <w:t xml:space="preserve">del acta de infracción número de folio </w:t>
      </w:r>
      <w:r w:rsidR="00D0211B" w:rsidRPr="00890BD3">
        <w:rPr>
          <w:b/>
        </w:rPr>
        <w:t>T 6007994 (Letra T seis cero cero siete nueve nueve cuatro)</w:t>
      </w:r>
      <w:r w:rsidR="00CD17D7" w:rsidRPr="00890BD3">
        <w:rPr>
          <w:b/>
        </w:rPr>
        <w:t>,</w:t>
      </w:r>
      <w:r w:rsidR="00D0211B" w:rsidRPr="00890BD3">
        <w:rPr>
          <w:b/>
        </w:rPr>
        <w:t xml:space="preserve"> </w:t>
      </w:r>
      <w:r w:rsidR="00CD17D7" w:rsidRPr="00890BD3">
        <w:t>d</w:t>
      </w:r>
      <w:r w:rsidR="00D0211B" w:rsidRPr="00890BD3">
        <w:t>e fecha 23 veintitrés de febrero del año 2019 dos mil diecinueve</w:t>
      </w:r>
      <w:r w:rsidRPr="00890BD3">
        <w:t>; ello conforme a las consideraciones lógicas y jurídicas expresadas en el Considerando Sexto de esta sentencia. -----------</w:t>
      </w:r>
      <w:r w:rsidR="009A1F4C" w:rsidRPr="00890BD3">
        <w:t>---------------------------------</w:t>
      </w:r>
      <w:r w:rsidRPr="00890BD3">
        <w:t>------------------------------------------</w:t>
      </w:r>
    </w:p>
    <w:p w:rsidR="00295C69" w:rsidRPr="00890BD3" w:rsidRDefault="00295C69" w:rsidP="00CD17D7">
      <w:pPr>
        <w:pStyle w:val="SENTENCIAS"/>
        <w:rPr>
          <w:b/>
          <w:bCs/>
          <w:iCs/>
        </w:rPr>
      </w:pPr>
    </w:p>
    <w:p w:rsidR="00295C69" w:rsidRPr="00890BD3" w:rsidRDefault="00295C69" w:rsidP="00CD17D7">
      <w:pPr>
        <w:pStyle w:val="SENTENCIAS"/>
        <w:rPr>
          <w:rFonts w:cs="Calibri"/>
        </w:rPr>
      </w:pPr>
      <w:r w:rsidRPr="00890BD3">
        <w:rPr>
          <w:rFonts w:cs="Calibri"/>
          <w:b/>
        </w:rPr>
        <w:t>CUARTO.</w:t>
      </w:r>
      <w:r w:rsidRPr="00890BD3">
        <w:rPr>
          <w:rFonts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295C69" w:rsidRPr="00890BD3" w:rsidRDefault="00295C69" w:rsidP="00CD17D7">
      <w:pPr>
        <w:pStyle w:val="SENTENCIAS"/>
        <w:rPr>
          <w:rFonts w:cs="Calibri"/>
          <w:b/>
        </w:rPr>
      </w:pPr>
    </w:p>
    <w:p w:rsidR="00295C69" w:rsidRPr="00890BD3" w:rsidRDefault="00295C69" w:rsidP="00CD17D7">
      <w:pPr>
        <w:pStyle w:val="SENTENCIAS"/>
      </w:pPr>
      <w:r w:rsidRPr="00890BD3">
        <w:rPr>
          <w:rFonts w:cs="Calibri"/>
        </w:rPr>
        <w:t xml:space="preserve">Devolución que se deberá realizar dentro de los </w:t>
      </w:r>
      <w:r w:rsidRPr="00890BD3">
        <w:rPr>
          <w:rFonts w:cs="Calibri"/>
          <w:b/>
        </w:rPr>
        <w:t>15 quince días</w:t>
      </w:r>
      <w:r w:rsidRPr="00890BD3">
        <w:rPr>
          <w:rFonts w:cs="Calibri"/>
        </w:rPr>
        <w:t xml:space="preserve"> hábiles siguientes a la fecha en que </w:t>
      </w:r>
      <w:r w:rsidRPr="00890BD3">
        <w:rPr>
          <w:rFonts w:cs="Calibri"/>
          <w:b/>
        </w:rPr>
        <w:t>cause ejecutoria</w:t>
      </w:r>
      <w:r w:rsidRPr="00890BD3">
        <w:rPr>
          <w:rFonts w:cs="Calibri"/>
        </w:rPr>
        <w:t xml:space="preserve"> la presente resolución; debiendo informar a este Juzgado del cumplimiento dado al presente resolutivo, acompañando las constancias relativas que así lo acrediten. ------------------------ </w:t>
      </w:r>
    </w:p>
    <w:p w:rsidR="00295C69" w:rsidRPr="00890BD3" w:rsidRDefault="00295C69" w:rsidP="00CD17D7">
      <w:pPr>
        <w:pStyle w:val="SENTENCIAS"/>
        <w:rPr>
          <w:b/>
          <w:lang w:val="es-MX"/>
        </w:rPr>
      </w:pPr>
    </w:p>
    <w:p w:rsidR="00295C69" w:rsidRPr="00890BD3" w:rsidRDefault="00295C69" w:rsidP="00CD17D7">
      <w:pPr>
        <w:pStyle w:val="SENTENCIAS"/>
        <w:rPr>
          <w:lang w:val="es-MX"/>
        </w:rPr>
      </w:pPr>
      <w:r w:rsidRPr="00890BD3">
        <w:rPr>
          <w:b/>
          <w:lang w:val="es-MX"/>
        </w:rPr>
        <w:t>Notifíquese a la autoridad demandada por oficio y a la parte actora personalmente.</w:t>
      </w:r>
      <w:r w:rsidRPr="00890BD3">
        <w:rPr>
          <w:lang w:val="es-MX"/>
        </w:rPr>
        <w:t xml:space="preserve"> ------------------------------------------------------------------------------------ </w:t>
      </w:r>
    </w:p>
    <w:p w:rsidR="00295C69" w:rsidRPr="00890BD3" w:rsidRDefault="00295C69" w:rsidP="00CD17D7">
      <w:pPr>
        <w:pStyle w:val="SENTENCIAS"/>
        <w:rPr>
          <w:lang w:val="es-MX"/>
        </w:rPr>
      </w:pPr>
    </w:p>
    <w:p w:rsidR="00295C69" w:rsidRPr="00890BD3" w:rsidRDefault="00295C69" w:rsidP="00CD17D7">
      <w:pPr>
        <w:pStyle w:val="SENTENCIAS"/>
        <w:rPr>
          <w:shd w:val="clear" w:color="auto" w:fill="FFFFFF"/>
        </w:rPr>
      </w:pPr>
      <w:r w:rsidRPr="00890BD3">
        <w:rPr>
          <w:shd w:val="clear" w:color="auto" w:fill="FFFFFF"/>
        </w:rPr>
        <w:t xml:space="preserve">En su oportunidad, archívese este expediente, como asunto totalmente concluido y dese de baja en </w:t>
      </w:r>
      <w:r w:rsidR="009A1F4C" w:rsidRPr="00890BD3">
        <w:t>el S</w:t>
      </w:r>
      <w:r w:rsidRPr="00890BD3">
        <w:t>istema de Control de Expedientes de los Juzgados Administrativos Municipales</w:t>
      </w:r>
      <w:r w:rsidR="009A1F4C" w:rsidRPr="00890BD3">
        <w:t xml:space="preserve"> </w:t>
      </w:r>
      <w:r w:rsidRPr="00890BD3">
        <w:t xml:space="preserve">que se </w:t>
      </w:r>
      <w:r w:rsidRPr="00890BD3">
        <w:rPr>
          <w:shd w:val="clear" w:color="auto" w:fill="FFFFFF"/>
        </w:rPr>
        <w:t>lleva para tal efecto. --------------</w:t>
      </w:r>
    </w:p>
    <w:p w:rsidR="00295C69" w:rsidRPr="00890BD3" w:rsidRDefault="00295C69" w:rsidP="00CD17D7">
      <w:pPr>
        <w:pStyle w:val="SENTENCIAS"/>
      </w:pPr>
    </w:p>
    <w:p w:rsidR="00295C69" w:rsidRPr="00890BD3" w:rsidRDefault="00295C69" w:rsidP="00CD17D7">
      <w:pPr>
        <w:pStyle w:val="SENTENCIAS"/>
        <w:rPr>
          <w:lang w:val="es-MX"/>
        </w:rPr>
      </w:pPr>
      <w:r w:rsidRPr="00890BD3">
        <w:t xml:space="preserve">Así lo resolvió y firma la Jueza del Juzgado Tercero Administrativo Municipal de León, Guanajuato, licenciada </w:t>
      </w:r>
      <w:r w:rsidRPr="00890BD3">
        <w:rPr>
          <w:b/>
          <w:bCs/>
        </w:rPr>
        <w:t>María Guadalupe Garza Lozornio</w:t>
      </w:r>
      <w:r w:rsidRPr="00890BD3">
        <w:t xml:space="preserve">, quien actúa asistida en forma legal con Secretario de Estudio y Cuenta, licenciado </w:t>
      </w:r>
      <w:r w:rsidRPr="00890BD3">
        <w:rPr>
          <w:b/>
          <w:bCs/>
        </w:rPr>
        <w:t>Christian Helmut Emmanuel Schonwald Escalante</w:t>
      </w:r>
      <w:r w:rsidRPr="00890BD3">
        <w:rPr>
          <w:bCs/>
        </w:rPr>
        <w:t>,</w:t>
      </w:r>
      <w:r w:rsidRPr="00890BD3">
        <w:rPr>
          <w:b/>
          <w:bCs/>
        </w:rPr>
        <w:t xml:space="preserve"> </w:t>
      </w:r>
      <w:r w:rsidRPr="00890BD3">
        <w:t>quien da fe. --</w:t>
      </w:r>
      <w:r w:rsidR="000E6B46" w:rsidRPr="00890BD3">
        <w:t>------------------------------------------------------------------------------------------------</w:t>
      </w:r>
      <w:r w:rsidRPr="00890BD3">
        <w:t>-</w:t>
      </w:r>
    </w:p>
    <w:sectPr w:rsidR="00295C69" w:rsidRPr="00890BD3" w:rsidSect="00A02FA1">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F12" w:rsidRDefault="00EF0F12" w:rsidP="00295C69">
      <w:r>
        <w:separator/>
      </w:r>
    </w:p>
  </w:endnote>
  <w:endnote w:type="continuationSeparator" w:id="0">
    <w:p w:rsidR="00EF0F12" w:rsidRDefault="00EF0F12" w:rsidP="0029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26BF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90BD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90BD3">
              <w:rPr>
                <w:rFonts w:ascii="Century" w:hAnsi="Century"/>
                <w:b/>
                <w:bCs/>
                <w:noProof/>
                <w:sz w:val="14"/>
                <w:szCs w:val="14"/>
              </w:rPr>
              <w:t>11</w:t>
            </w:r>
            <w:r w:rsidRPr="007F7AC8">
              <w:rPr>
                <w:rFonts w:ascii="Century" w:hAnsi="Century"/>
                <w:b/>
                <w:bCs/>
                <w:sz w:val="14"/>
                <w:szCs w:val="14"/>
              </w:rPr>
              <w:fldChar w:fldCharType="end"/>
            </w:r>
          </w:p>
        </w:sdtContent>
      </w:sdt>
    </w:sdtContent>
  </w:sdt>
  <w:p w:rsidR="002B2F1A" w:rsidRPr="007F7AC8" w:rsidRDefault="00EF0F1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F12" w:rsidRDefault="00EF0F12" w:rsidP="00295C69">
      <w:r>
        <w:separator/>
      </w:r>
    </w:p>
  </w:footnote>
  <w:footnote w:type="continuationSeparator" w:id="0">
    <w:p w:rsidR="00EF0F12" w:rsidRDefault="00EF0F12" w:rsidP="00295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F0F12">
    <w:pPr>
      <w:pStyle w:val="Encabezado"/>
      <w:framePr w:wrap="around" w:vAnchor="text" w:hAnchor="margin" w:xAlign="center" w:y="1"/>
      <w:rPr>
        <w:rStyle w:val="Nmerodepgina"/>
      </w:rPr>
    </w:pPr>
  </w:p>
  <w:p w:rsidR="002B2F1A" w:rsidRDefault="00EF0F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F0F12" w:rsidP="007F7AC8">
    <w:pPr>
      <w:pStyle w:val="Encabezado"/>
      <w:jc w:val="right"/>
      <w:rPr>
        <w:color w:val="7F7F7F" w:themeColor="text1" w:themeTint="80"/>
      </w:rPr>
    </w:pPr>
  </w:p>
  <w:p w:rsidR="002B2F1A" w:rsidRDefault="00EF0F12" w:rsidP="007F7AC8">
    <w:pPr>
      <w:pStyle w:val="Encabezado"/>
      <w:jc w:val="right"/>
      <w:rPr>
        <w:color w:val="7F7F7F" w:themeColor="text1" w:themeTint="80"/>
      </w:rPr>
    </w:pPr>
  </w:p>
  <w:p w:rsidR="002B2F1A" w:rsidRDefault="00EF0F12" w:rsidP="007F7AC8">
    <w:pPr>
      <w:pStyle w:val="Encabezado"/>
      <w:jc w:val="right"/>
      <w:rPr>
        <w:color w:val="7F7F7F" w:themeColor="text1" w:themeTint="80"/>
      </w:rPr>
    </w:pPr>
  </w:p>
  <w:p w:rsidR="002B2F1A" w:rsidRDefault="00EF0F12" w:rsidP="007F7AC8">
    <w:pPr>
      <w:pStyle w:val="Encabezado"/>
      <w:jc w:val="right"/>
      <w:rPr>
        <w:color w:val="7F7F7F" w:themeColor="text1" w:themeTint="80"/>
      </w:rPr>
    </w:pPr>
  </w:p>
  <w:p w:rsidR="002B2F1A" w:rsidRDefault="00295C69" w:rsidP="007F7AC8">
    <w:pPr>
      <w:pStyle w:val="Encabezado"/>
      <w:jc w:val="right"/>
    </w:pPr>
    <w:r>
      <w:rPr>
        <w:color w:val="7F7F7F" w:themeColor="text1" w:themeTint="80"/>
      </w:rPr>
      <w:t>Expediente Número 0537</w:t>
    </w:r>
    <w:r w:rsidR="00926BFA">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F0F12">
    <w:pPr>
      <w:pStyle w:val="Encabezado"/>
      <w:jc w:val="right"/>
      <w:rPr>
        <w:color w:val="548DD4" w:themeColor="text2" w:themeTint="99"/>
        <w:lang w:val="es-ES"/>
      </w:rPr>
    </w:pPr>
  </w:p>
  <w:p w:rsidR="002B2F1A" w:rsidRDefault="00EF0F12">
    <w:pPr>
      <w:pStyle w:val="Encabezado"/>
      <w:jc w:val="right"/>
      <w:rPr>
        <w:color w:val="548DD4" w:themeColor="text2" w:themeTint="99"/>
        <w:lang w:val="es-ES"/>
      </w:rPr>
    </w:pPr>
  </w:p>
  <w:p w:rsidR="002B2F1A" w:rsidRDefault="00EF0F12">
    <w:pPr>
      <w:pStyle w:val="Encabezado"/>
      <w:jc w:val="right"/>
      <w:rPr>
        <w:color w:val="548DD4" w:themeColor="text2" w:themeTint="99"/>
        <w:lang w:val="es-ES"/>
      </w:rPr>
    </w:pPr>
  </w:p>
  <w:p w:rsidR="002B2F1A" w:rsidRDefault="00EF0F12">
    <w:pPr>
      <w:pStyle w:val="Encabezado"/>
      <w:jc w:val="right"/>
      <w:rPr>
        <w:color w:val="548DD4" w:themeColor="text2" w:themeTint="99"/>
        <w:lang w:val="es-ES"/>
      </w:rPr>
    </w:pPr>
  </w:p>
  <w:p w:rsidR="002B2F1A" w:rsidRDefault="00EF0F12">
    <w:pPr>
      <w:pStyle w:val="Encabezado"/>
      <w:jc w:val="right"/>
      <w:rPr>
        <w:color w:val="548DD4" w:themeColor="text2" w:themeTint="99"/>
        <w:lang w:val="es-ES"/>
      </w:rPr>
    </w:pPr>
  </w:p>
  <w:p w:rsidR="002B2F1A" w:rsidRDefault="00926BFA">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23982"/>
    <w:multiLevelType w:val="hybridMultilevel"/>
    <w:tmpl w:val="5EDCAC08"/>
    <w:lvl w:ilvl="0" w:tplc="2F96FD7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6B49BC"/>
    <w:multiLevelType w:val="hybridMultilevel"/>
    <w:tmpl w:val="2A4850EA"/>
    <w:lvl w:ilvl="0" w:tplc="4ED22A4C">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240AB7"/>
    <w:multiLevelType w:val="hybridMultilevel"/>
    <w:tmpl w:val="DE6690C0"/>
    <w:lvl w:ilvl="0" w:tplc="C08EA106">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553C34E4"/>
    <w:multiLevelType w:val="hybridMultilevel"/>
    <w:tmpl w:val="BF362F68"/>
    <w:lvl w:ilvl="0" w:tplc="08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6CE42B6F"/>
    <w:multiLevelType w:val="hybridMultilevel"/>
    <w:tmpl w:val="FCB41A9A"/>
    <w:lvl w:ilvl="0" w:tplc="728E11B0">
      <w:start w:val="1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C69"/>
    <w:rsid w:val="0004454A"/>
    <w:rsid w:val="000C4D8D"/>
    <w:rsid w:val="000E6B46"/>
    <w:rsid w:val="00295C69"/>
    <w:rsid w:val="002F5268"/>
    <w:rsid w:val="002F69CD"/>
    <w:rsid w:val="003621FF"/>
    <w:rsid w:val="003664E0"/>
    <w:rsid w:val="003D501D"/>
    <w:rsid w:val="003F3A58"/>
    <w:rsid w:val="00434906"/>
    <w:rsid w:val="005705C9"/>
    <w:rsid w:val="007A2941"/>
    <w:rsid w:val="00823007"/>
    <w:rsid w:val="008401EB"/>
    <w:rsid w:val="00890BD3"/>
    <w:rsid w:val="008A2B32"/>
    <w:rsid w:val="00926BFA"/>
    <w:rsid w:val="00970C1A"/>
    <w:rsid w:val="009A1F4C"/>
    <w:rsid w:val="00A02FA1"/>
    <w:rsid w:val="00B54B69"/>
    <w:rsid w:val="00C33170"/>
    <w:rsid w:val="00CD17D7"/>
    <w:rsid w:val="00D0211B"/>
    <w:rsid w:val="00EF0F12"/>
    <w:rsid w:val="00F042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F3380-937A-44EE-979A-E33CC4EE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C6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95C69"/>
    <w:pPr>
      <w:jc w:val="both"/>
    </w:pPr>
    <w:rPr>
      <w:lang w:val="es-MX"/>
    </w:rPr>
  </w:style>
  <w:style w:type="character" w:customStyle="1" w:styleId="TextoindependienteCar">
    <w:name w:val="Texto independiente Car"/>
    <w:basedOn w:val="Fuentedeprrafopredeter"/>
    <w:link w:val="Textoindependiente"/>
    <w:rsid w:val="00295C69"/>
    <w:rPr>
      <w:rFonts w:ascii="Times New Roman" w:eastAsia="Calibri" w:hAnsi="Times New Roman" w:cs="Times New Roman"/>
      <w:sz w:val="24"/>
      <w:szCs w:val="24"/>
      <w:lang w:eastAsia="es-ES"/>
    </w:rPr>
  </w:style>
  <w:style w:type="character" w:styleId="Nmerodepgina">
    <w:name w:val="page number"/>
    <w:semiHidden/>
    <w:rsid w:val="00295C69"/>
    <w:rPr>
      <w:rFonts w:cs="Times New Roman"/>
    </w:rPr>
  </w:style>
  <w:style w:type="paragraph" w:styleId="Encabezado">
    <w:name w:val="header"/>
    <w:basedOn w:val="Normal"/>
    <w:link w:val="EncabezadoCar"/>
    <w:uiPriority w:val="99"/>
    <w:rsid w:val="00295C69"/>
    <w:pPr>
      <w:tabs>
        <w:tab w:val="center" w:pos="4419"/>
        <w:tab w:val="right" w:pos="8838"/>
      </w:tabs>
    </w:pPr>
    <w:rPr>
      <w:lang w:val="es-MX"/>
    </w:rPr>
  </w:style>
  <w:style w:type="character" w:customStyle="1" w:styleId="EncabezadoCar">
    <w:name w:val="Encabezado Car"/>
    <w:basedOn w:val="Fuentedeprrafopredeter"/>
    <w:link w:val="Encabezado"/>
    <w:uiPriority w:val="99"/>
    <w:rsid w:val="00295C6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95C69"/>
    <w:pPr>
      <w:tabs>
        <w:tab w:val="center" w:pos="4419"/>
        <w:tab w:val="right" w:pos="8838"/>
      </w:tabs>
    </w:pPr>
  </w:style>
  <w:style w:type="character" w:customStyle="1" w:styleId="PiedepginaCar">
    <w:name w:val="Pie de página Car"/>
    <w:basedOn w:val="Fuentedeprrafopredeter"/>
    <w:link w:val="Piedepgina"/>
    <w:uiPriority w:val="99"/>
    <w:rsid w:val="00295C69"/>
    <w:rPr>
      <w:rFonts w:ascii="Times New Roman" w:eastAsia="Calibri" w:hAnsi="Times New Roman" w:cs="Times New Roman"/>
      <w:sz w:val="24"/>
      <w:szCs w:val="24"/>
      <w:lang w:val="es-ES" w:eastAsia="es-ES"/>
    </w:rPr>
  </w:style>
  <w:style w:type="paragraph" w:customStyle="1" w:styleId="SENTENCIAS">
    <w:name w:val="SENTENCIAS"/>
    <w:basedOn w:val="Normal"/>
    <w:qFormat/>
    <w:rsid w:val="00295C69"/>
    <w:pPr>
      <w:spacing w:line="360" w:lineRule="auto"/>
      <w:ind w:firstLine="708"/>
      <w:jc w:val="both"/>
    </w:pPr>
    <w:rPr>
      <w:rFonts w:ascii="Century" w:hAnsi="Century"/>
    </w:rPr>
  </w:style>
  <w:style w:type="paragraph" w:customStyle="1" w:styleId="TESISYJURIS">
    <w:name w:val="TESIS Y JURIS"/>
    <w:basedOn w:val="SENTENCIAS"/>
    <w:qFormat/>
    <w:rsid w:val="00295C69"/>
    <w:pPr>
      <w:spacing w:line="240" w:lineRule="auto"/>
      <w:ind w:firstLine="709"/>
    </w:pPr>
    <w:rPr>
      <w:bCs/>
      <w:i/>
      <w:iCs/>
    </w:rPr>
  </w:style>
  <w:style w:type="paragraph" w:customStyle="1" w:styleId="RESOLUCIONES">
    <w:name w:val="RESOLUCIONES"/>
    <w:basedOn w:val="Normal"/>
    <w:link w:val="RESOLUCIONESCar"/>
    <w:qFormat/>
    <w:rsid w:val="00295C6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95C69"/>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295C69"/>
    <w:pPr>
      <w:ind w:left="720"/>
      <w:contextualSpacing/>
    </w:pPr>
  </w:style>
  <w:style w:type="character" w:customStyle="1" w:styleId="PrrafodelistaCar">
    <w:name w:val="Párrafo de lista Car"/>
    <w:aliases w:val="viñeta Car,Párrafo de lista 2 Car"/>
    <w:link w:val="Prrafodelista"/>
    <w:uiPriority w:val="34"/>
    <w:rsid w:val="00295C6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A02FA1"/>
    <w:rPr>
      <w:rFonts w:ascii="Tahoma" w:hAnsi="Tahoma" w:cs="Tahoma"/>
      <w:sz w:val="16"/>
      <w:szCs w:val="16"/>
    </w:rPr>
  </w:style>
  <w:style w:type="character" w:customStyle="1" w:styleId="TextodegloboCar">
    <w:name w:val="Texto de globo Car"/>
    <w:basedOn w:val="Fuentedeprrafopredeter"/>
    <w:link w:val="Textodeglobo"/>
    <w:uiPriority w:val="99"/>
    <w:semiHidden/>
    <w:rsid w:val="00A02FA1"/>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3770</Words>
  <Characters>20740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9</cp:revision>
  <cp:lastPrinted>2019-10-10T21:02:00Z</cp:lastPrinted>
  <dcterms:created xsi:type="dcterms:W3CDTF">2019-10-10T17:57:00Z</dcterms:created>
  <dcterms:modified xsi:type="dcterms:W3CDTF">2019-11-27T18:22:00Z</dcterms:modified>
</cp:coreProperties>
</file>