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08" w:rsidRPr="008A622C" w:rsidRDefault="00534008" w:rsidP="00534008">
      <w:pPr>
        <w:spacing w:line="360" w:lineRule="auto"/>
        <w:ind w:firstLine="709"/>
        <w:jc w:val="both"/>
        <w:rPr>
          <w:rFonts w:ascii="Century" w:hAnsi="Century"/>
        </w:rPr>
      </w:pPr>
      <w:bookmarkStart w:id="0" w:name="_GoBack"/>
      <w:bookmarkEnd w:id="0"/>
      <w:r w:rsidRPr="008A622C">
        <w:rPr>
          <w:rFonts w:ascii="Century" w:hAnsi="Century"/>
        </w:rPr>
        <w:t xml:space="preserve">León, Guanajuato, a </w:t>
      </w:r>
      <w:r w:rsidR="00FE6334" w:rsidRPr="008A622C">
        <w:rPr>
          <w:rFonts w:ascii="Century" w:hAnsi="Century"/>
        </w:rPr>
        <w:t xml:space="preserve">10 diez de septiembre </w:t>
      </w:r>
      <w:r w:rsidRPr="008A622C">
        <w:rPr>
          <w:rFonts w:ascii="Century" w:hAnsi="Century"/>
        </w:rPr>
        <w:t>del año 2019 dos mil diecinueve. -----------------------------------------------------------</w:t>
      </w:r>
      <w:r w:rsidR="00FE6334" w:rsidRPr="008A622C">
        <w:rPr>
          <w:rFonts w:ascii="Century" w:hAnsi="Century"/>
        </w:rPr>
        <w:t>--------------------------------</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spacing w:line="360" w:lineRule="auto"/>
        <w:ind w:firstLine="709"/>
        <w:jc w:val="both"/>
        <w:rPr>
          <w:rFonts w:ascii="Century" w:hAnsi="Century"/>
        </w:rPr>
      </w:pPr>
      <w:r w:rsidRPr="008A622C">
        <w:rPr>
          <w:rFonts w:ascii="Century" w:hAnsi="Century"/>
          <w:b/>
        </w:rPr>
        <w:t>V I S T O</w:t>
      </w:r>
      <w:r w:rsidRPr="008A622C">
        <w:rPr>
          <w:rFonts w:ascii="Century" w:hAnsi="Century"/>
        </w:rPr>
        <w:t xml:space="preserve"> para resolver el expediente número </w:t>
      </w:r>
      <w:r w:rsidRPr="008A622C">
        <w:rPr>
          <w:rFonts w:ascii="Century" w:hAnsi="Century"/>
          <w:b/>
        </w:rPr>
        <w:t>1269/3erJAM/2019-JN</w:t>
      </w:r>
      <w:r w:rsidRPr="008A622C">
        <w:rPr>
          <w:rFonts w:ascii="Century" w:hAnsi="Century"/>
        </w:rPr>
        <w:t xml:space="preserve">, que contiene las actuaciones del proceso administrativo iniciado con motivo de la demanda interpuesta por el ciudadano </w:t>
      </w:r>
      <w:r w:rsidR="008A622C" w:rsidRPr="008A622C">
        <w:t>(…)</w:t>
      </w:r>
      <w:r w:rsidRPr="008A622C">
        <w:rPr>
          <w:rFonts w:ascii="Century" w:hAnsi="Century"/>
          <w:b/>
        </w:rPr>
        <w:t>;</w:t>
      </w:r>
      <w:r w:rsidRPr="008A622C">
        <w:rPr>
          <w:rFonts w:ascii="Century" w:hAnsi="Century"/>
        </w:rPr>
        <w:t xml:space="preserve"> y </w:t>
      </w:r>
      <w:r w:rsidR="00FE6334" w:rsidRPr="008A622C">
        <w:rPr>
          <w:rFonts w:ascii="Century" w:hAnsi="Century"/>
        </w:rPr>
        <w:t>-----------</w:t>
      </w:r>
    </w:p>
    <w:p w:rsidR="00534008" w:rsidRPr="008A622C" w:rsidRDefault="00534008" w:rsidP="00534008">
      <w:pPr>
        <w:spacing w:line="360" w:lineRule="auto"/>
        <w:jc w:val="both"/>
        <w:rPr>
          <w:rFonts w:ascii="Century" w:hAnsi="Century"/>
        </w:rPr>
      </w:pPr>
    </w:p>
    <w:p w:rsidR="00534008" w:rsidRPr="008A622C" w:rsidRDefault="00534008" w:rsidP="00534008">
      <w:pPr>
        <w:spacing w:line="360" w:lineRule="auto"/>
        <w:ind w:firstLine="709"/>
        <w:jc w:val="center"/>
        <w:rPr>
          <w:rFonts w:ascii="Century" w:hAnsi="Century"/>
          <w:b/>
        </w:rPr>
      </w:pPr>
      <w:r w:rsidRPr="008A622C">
        <w:rPr>
          <w:rFonts w:ascii="Century" w:hAnsi="Century"/>
          <w:b/>
        </w:rPr>
        <w:t>R E S U L T A N D O S:</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spacing w:line="360" w:lineRule="auto"/>
        <w:ind w:firstLine="709"/>
        <w:jc w:val="both"/>
        <w:rPr>
          <w:rFonts w:ascii="Century" w:hAnsi="Century"/>
        </w:rPr>
      </w:pPr>
      <w:r w:rsidRPr="008A622C">
        <w:rPr>
          <w:rFonts w:ascii="Century" w:hAnsi="Century"/>
          <w:b/>
        </w:rPr>
        <w:t xml:space="preserve">PRIMERO. </w:t>
      </w:r>
      <w:r w:rsidRPr="008A622C">
        <w:rPr>
          <w:rFonts w:ascii="Century" w:hAnsi="Century"/>
        </w:rPr>
        <w:t xml:space="preserve">Mediante escrito presentado en la Oficialía Común de Partes de los Juzgados Administrativos Municipales de León, Guanajuato, en fecha 12 doce de junio del año 2019 dos mil diecinueve, la parte actora presentó demanda de nulidad, señalando como acto impugnado el acta de infracción con número de folio </w:t>
      </w:r>
      <w:r w:rsidRPr="008A622C">
        <w:rPr>
          <w:rFonts w:ascii="Century" w:hAnsi="Century"/>
          <w:b/>
        </w:rPr>
        <w:t>T 60</w:t>
      </w:r>
      <w:r w:rsidR="00B428AF" w:rsidRPr="008A622C">
        <w:rPr>
          <w:rFonts w:ascii="Century" w:hAnsi="Century"/>
          <w:b/>
        </w:rPr>
        <w:t>46609</w:t>
      </w:r>
      <w:r w:rsidRPr="008A622C">
        <w:rPr>
          <w:rFonts w:ascii="Century" w:hAnsi="Century"/>
          <w:b/>
        </w:rPr>
        <w:t xml:space="preserve"> (Letra T seis cero </w:t>
      </w:r>
      <w:r w:rsidR="00B428AF" w:rsidRPr="008A622C">
        <w:rPr>
          <w:rFonts w:ascii="Century" w:hAnsi="Century"/>
          <w:b/>
        </w:rPr>
        <w:t>cuatro seis seis cero nueve)</w:t>
      </w:r>
      <w:r w:rsidRPr="008A622C">
        <w:rPr>
          <w:rFonts w:ascii="Century" w:hAnsi="Century"/>
          <w:b/>
        </w:rPr>
        <w:t xml:space="preserve"> </w:t>
      </w:r>
      <w:r w:rsidRPr="008A622C">
        <w:rPr>
          <w:rFonts w:ascii="Century" w:hAnsi="Century"/>
        </w:rPr>
        <w:t xml:space="preserve">levantada en fecha </w:t>
      </w:r>
      <w:r w:rsidR="00B428AF" w:rsidRPr="008A622C">
        <w:rPr>
          <w:rFonts w:ascii="Century" w:hAnsi="Century"/>
        </w:rPr>
        <w:t xml:space="preserve">13 trece de mayo </w:t>
      </w:r>
      <w:r w:rsidRPr="008A622C">
        <w:rPr>
          <w:rFonts w:ascii="Century" w:hAnsi="Century"/>
        </w:rPr>
        <w:t>del año 2019 dos mil diecinueve y como autoridad demandada al Agente de Tránsito Municipal.----</w:t>
      </w:r>
      <w:r w:rsidR="00FE6334" w:rsidRPr="008A622C">
        <w:rPr>
          <w:rFonts w:ascii="Century" w:hAnsi="Century"/>
        </w:rPr>
        <w:t>--------------------------</w:t>
      </w:r>
    </w:p>
    <w:p w:rsidR="00534008" w:rsidRPr="008A622C" w:rsidRDefault="00534008" w:rsidP="00534008">
      <w:pPr>
        <w:spacing w:line="360" w:lineRule="auto"/>
        <w:jc w:val="both"/>
        <w:rPr>
          <w:rFonts w:ascii="Century" w:hAnsi="Century"/>
          <w:b/>
        </w:rPr>
      </w:pPr>
    </w:p>
    <w:p w:rsidR="00534008" w:rsidRPr="008A622C" w:rsidRDefault="00534008" w:rsidP="00534008">
      <w:pPr>
        <w:spacing w:line="360" w:lineRule="auto"/>
        <w:ind w:firstLine="708"/>
        <w:jc w:val="both"/>
        <w:rPr>
          <w:rFonts w:ascii="Century" w:hAnsi="Century"/>
        </w:rPr>
      </w:pPr>
      <w:r w:rsidRPr="008A622C">
        <w:rPr>
          <w:rFonts w:ascii="Century" w:hAnsi="Century"/>
          <w:b/>
        </w:rPr>
        <w:t xml:space="preserve">SEGUNDO. </w:t>
      </w:r>
      <w:r w:rsidR="00B428AF" w:rsidRPr="008A622C">
        <w:rPr>
          <w:rFonts w:ascii="Century" w:hAnsi="Century"/>
        </w:rPr>
        <w:t xml:space="preserve">Mediante proveído de fecha 20 veinte de junio </w:t>
      </w:r>
      <w:r w:rsidRPr="008A622C">
        <w:rPr>
          <w:rFonts w:ascii="Century" w:hAnsi="Century"/>
        </w:rPr>
        <w:t>del año 2019 dos mil diecinueve, se admite a trámite la demanda y se ordena correr traslado a la autoridad demandada, así mismo se le tiene por admitida en original la documental publica anexa a su escrito de demanda, misma que se tiene por desahogada desde ese momento debido a su propia naturaleza. ------</w:t>
      </w:r>
      <w:r w:rsidR="00FE6334" w:rsidRPr="008A622C">
        <w:rPr>
          <w:rFonts w:ascii="Century" w:hAnsi="Century"/>
        </w:rPr>
        <w:t>--------------</w:t>
      </w:r>
    </w:p>
    <w:p w:rsidR="00534008" w:rsidRPr="008A622C" w:rsidRDefault="00534008" w:rsidP="00534008">
      <w:pPr>
        <w:spacing w:line="360" w:lineRule="auto"/>
        <w:ind w:firstLine="708"/>
        <w:jc w:val="both"/>
        <w:rPr>
          <w:rFonts w:ascii="Century" w:hAnsi="Century"/>
        </w:rPr>
      </w:pPr>
    </w:p>
    <w:p w:rsidR="00534008" w:rsidRPr="008A622C" w:rsidRDefault="00534008" w:rsidP="00534008">
      <w:pPr>
        <w:spacing w:line="360" w:lineRule="auto"/>
        <w:ind w:firstLine="709"/>
        <w:jc w:val="both"/>
        <w:rPr>
          <w:rFonts w:ascii="Century" w:hAnsi="Century"/>
        </w:rPr>
      </w:pPr>
      <w:r w:rsidRPr="008A622C">
        <w:rPr>
          <w:rFonts w:ascii="Century" w:hAnsi="Century"/>
        </w:rPr>
        <w:t xml:space="preserve">Se concede la suspensión para el efecto de que se mantengan las cosas en el estado en que se encuentran, por lo que la autoridad </w:t>
      </w:r>
      <w:r w:rsidR="00FE6334" w:rsidRPr="008A622C">
        <w:rPr>
          <w:rFonts w:ascii="Century" w:hAnsi="Century"/>
        </w:rPr>
        <w:t>demandada deberá</w:t>
      </w:r>
      <w:r w:rsidRPr="008A622C">
        <w:rPr>
          <w:rFonts w:ascii="Century" w:hAnsi="Century"/>
        </w:rPr>
        <w:t xml:space="preserve"> solicitar a la Tesorería Municipal que se abstenga de iniciar el procedimiento administrativo de ejecución. -----------------------------------------------</w:t>
      </w:r>
      <w:r w:rsidR="00FE6334" w:rsidRPr="008A622C">
        <w:rPr>
          <w:rFonts w:ascii="Century" w:hAnsi="Century"/>
        </w:rPr>
        <w:t>---------------------</w:t>
      </w:r>
    </w:p>
    <w:p w:rsidR="00534008" w:rsidRPr="008A622C" w:rsidRDefault="00534008" w:rsidP="00534008">
      <w:pPr>
        <w:spacing w:line="360" w:lineRule="auto"/>
        <w:ind w:firstLine="709"/>
        <w:jc w:val="both"/>
        <w:rPr>
          <w:rFonts w:ascii="Century" w:hAnsi="Century"/>
          <w:b/>
        </w:rPr>
      </w:pPr>
    </w:p>
    <w:p w:rsidR="00534008" w:rsidRPr="008A622C" w:rsidRDefault="00534008" w:rsidP="00534008">
      <w:pPr>
        <w:spacing w:line="360" w:lineRule="auto"/>
        <w:ind w:firstLine="709"/>
        <w:jc w:val="both"/>
        <w:rPr>
          <w:rFonts w:ascii="Century" w:hAnsi="Century"/>
        </w:rPr>
      </w:pPr>
      <w:r w:rsidRPr="008A622C">
        <w:rPr>
          <w:rFonts w:ascii="Century" w:hAnsi="Century"/>
          <w:b/>
        </w:rPr>
        <w:t>TERCERO.</w:t>
      </w:r>
      <w:r w:rsidRPr="008A622C">
        <w:rPr>
          <w:rFonts w:ascii="Century" w:hAnsi="Century"/>
        </w:rPr>
        <w:t xml:space="preserve"> </w:t>
      </w:r>
      <w:r w:rsidR="00B428AF" w:rsidRPr="008A622C">
        <w:rPr>
          <w:rFonts w:ascii="Century" w:hAnsi="Century"/>
        </w:rPr>
        <w:t xml:space="preserve">Por auto de fecha 19 diecinueve de julio </w:t>
      </w:r>
      <w:r w:rsidRPr="008A622C">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la parte </w:t>
      </w:r>
      <w:r w:rsidRPr="008A622C">
        <w:rPr>
          <w:rFonts w:ascii="Century" w:hAnsi="Century"/>
        </w:rPr>
        <w:lastRenderedPageBreak/>
        <w:t>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FE6334" w:rsidRPr="008A622C">
        <w:rPr>
          <w:rFonts w:ascii="Century" w:hAnsi="Century"/>
        </w:rPr>
        <w:t>-----------------------------------</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spacing w:line="360" w:lineRule="auto"/>
        <w:ind w:right="-34" w:firstLine="708"/>
        <w:jc w:val="both"/>
        <w:rPr>
          <w:rFonts w:ascii="Century" w:hAnsi="Century"/>
          <w:bCs/>
          <w:iCs/>
        </w:rPr>
      </w:pPr>
      <w:r w:rsidRPr="008A622C">
        <w:rPr>
          <w:rFonts w:ascii="Century" w:hAnsi="Century"/>
          <w:b/>
        </w:rPr>
        <w:t>CUARTO.</w:t>
      </w:r>
      <w:r w:rsidRPr="008A622C">
        <w:rPr>
          <w:rFonts w:ascii="Century" w:hAnsi="Century"/>
        </w:rPr>
        <w:t xml:space="preserve"> </w:t>
      </w:r>
      <w:r w:rsidRPr="008A622C">
        <w:rPr>
          <w:rFonts w:ascii="Century" w:hAnsi="Century"/>
          <w:bCs/>
          <w:iCs/>
        </w:rPr>
        <w:t xml:space="preserve">El día </w:t>
      </w:r>
      <w:r w:rsidR="00B428AF" w:rsidRPr="008A622C">
        <w:rPr>
          <w:rFonts w:ascii="Century" w:hAnsi="Century"/>
          <w:bCs/>
          <w:iCs/>
        </w:rPr>
        <w:t xml:space="preserve">05 cinco de septiembre </w:t>
      </w:r>
      <w:r w:rsidRPr="008A622C">
        <w:rPr>
          <w:rFonts w:ascii="Century" w:hAnsi="Century"/>
          <w:bCs/>
          <w:iCs/>
        </w:rPr>
        <w:t>del año 2019 dos mil diecinueve, a las 10:00 diez horas con cero minutos, se llevó a cabo la celebración de la audiencia de alegatos, sin la asistencia de las partes, haciéndose constar que no se formularon alegatos por las partes. -----------------</w:t>
      </w:r>
      <w:r w:rsidR="00FE6334" w:rsidRPr="008A622C">
        <w:rPr>
          <w:rFonts w:ascii="Century" w:hAnsi="Century"/>
          <w:bCs/>
          <w:iCs/>
        </w:rPr>
        <w:t>----------------------------------</w:t>
      </w:r>
    </w:p>
    <w:p w:rsidR="00534008" w:rsidRPr="008A622C" w:rsidRDefault="00534008" w:rsidP="00534008">
      <w:pPr>
        <w:spacing w:line="360" w:lineRule="auto"/>
        <w:ind w:firstLine="709"/>
        <w:jc w:val="both"/>
        <w:rPr>
          <w:rFonts w:ascii="Century" w:hAnsi="Century"/>
          <w:b/>
          <w:bCs/>
          <w:iCs/>
        </w:rPr>
      </w:pPr>
    </w:p>
    <w:p w:rsidR="00534008" w:rsidRPr="008A622C" w:rsidRDefault="00534008" w:rsidP="00534008">
      <w:pPr>
        <w:spacing w:line="360" w:lineRule="auto"/>
        <w:ind w:firstLine="709"/>
        <w:jc w:val="center"/>
        <w:rPr>
          <w:rFonts w:ascii="Century" w:hAnsi="Century"/>
          <w:b/>
          <w:bCs/>
          <w:iCs/>
          <w:lang w:val="es-MX"/>
        </w:rPr>
      </w:pPr>
      <w:r w:rsidRPr="008A622C">
        <w:rPr>
          <w:rFonts w:ascii="Century" w:hAnsi="Century"/>
          <w:b/>
          <w:bCs/>
          <w:iCs/>
          <w:lang w:val="es-MX"/>
        </w:rPr>
        <w:t>C O N S I D E R A N D O S:</w:t>
      </w:r>
    </w:p>
    <w:p w:rsidR="00534008" w:rsidRPr="008A622C" w:rsidRDefault="00534008" w:rsidP="00534008">
      <w:pPr>
        <w:spacing w:line="360" w:lineRule="auto"/>
        <w:ind w:firstLine="709"/>
        <w:jc w:val="both"/>
        <w:rPr>
          <w:rFonts w:ascii="Century" w:hAnsi="Century"/>
          <w:b/>
          <w:bCs/>
          <w:iCs/>
          <w:lang w:val="es-MX"/>
        </w:rPr>
      </w:pPr>
    </w:p>
    <w:p w:rsidR="00534008" w:rsidRPr="008A622C" w:rsidRDefault="00534008" w:rsidP="00534008">
      <w:pPr>
        <w:spacing w:line="360" w:lineRule="auto"/>
        <w:ind w:firstLine="709"/>
        <w:jc w:val="both"/>
        <w:rPr>
          <w:rFonts w:ascii="Century" w:hAnsi="Century"/>
          <w:b/>
          <w:bCs/>
        </w:rPr>
      </w:pPr>
      <w:r w:rsidRPr="008A622C">
        <w:rPr>
          <w:rFonts w:ascii="Century" w:hAnsi="Century"/>
          <w:b/>
        </w:rPr>
        <w:t>PRIMERO.</w:t>
      </w:r>
      <w:r w:rsidRPr="008A622C">
        <w:rPr>
          <w:rFonts w:ascii="Century" w:hAnsi="Century"/>
        </w:rPr>
        <w:t xml:space="preserve"> Con fundamento en lo dispuesto por los artículos </w:t>
      </w:r>
      <w:r w:rsidRPr="008A622C">
        <w:rPr>
          <w:rFonts w:ascii="Century" w:hAnsi="Century"/>
          <w:bCs/>
        </w:rPr>
        <w:t>243</w:t>
      </w:r>
      <w:r w:rsidRPr="008A622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34008" w:rsidRPr="008A622C" w:rsidRDefault="00534008" w:rsidP="00534008">
      <w:pPr>
        <w:spacing w:line="360" w:lineRule="auto"/>
        <w:ind w:firstLine="709"/>
        <w:jc w:val="both"/>
        <w:rPr>
          <w:rFonts w:ascii="Century" w:hAnsi="Century"/>
          <w:b/>
          <w:bCs/>
          <w:lang w:val="es-MX"/>
        </w:rPr>
      </w:pPr>
    </w:p>
    <w:p w:rsidR="00534008" w:rsidRPr="008A622C" w:rsidRDefault="00534008" w:rsidP="00534008">
      <w:pPr>
        <w:spacing w:line="360" w:lineRule="auto"/>
        <w:ind w:firstLine="709"/>
        <w:jc w:val="both"/>
        <w:rPr>
          <w:rFonts w:ascii="Century" w:hAnsi="Century"/>
          <w:lang w:val="es-MX"/>
        </w:rPr>
      </w:pPr>
      <w:r w:rsidRPr="008A622C">
        <w:rPr>
          <w:rFonts w:ascii="Century" w:hAnsi="Century"/>
          <w:b/>
          <w:lang w:val="es-MX"/>
        </w:rPr>
        <w:t xml:space="preserve">SEGUNDO. </w:t>
      </w:r>
      <w:r w:rsidRPr="008A622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428AF" w:rsidRPr="008A622C">
        <w:rPr>
          <w:rFonts w:ascii="Century" w:hAnsi="Century"/>
          <w:lang w:val="es-MX"/>
        </w:rPr>
        <w:t xml:space="preserve">13 trece de mayo </w:t>
      </w:r>
      <w:r w:rsidRPr="008A622C">
        <w:rPr>
          <w:rFonts w:ascii="Century" w:hAnsi="Century"/>
          <w:lang w:val="es-MX"/>
        </w:rPr>
        <w:t xml:space="preserve">del año 2019 dos mil diecinueve y la demanda fue presentada el </w:t>
      </w:r>
      <w:r w:rsidR="00B428AF" w:rsidRPr="008A622C">
        <w:rPr>
          <w:rFonts w:ascii="Century" w:hAnsi="Century"/>
          <w:lang w:val="es-MX"/>
        </w:rPr>
        <w:t xml:space="preserve">día 12 doce de junio </w:t>
      </w:r>
      <w:r w:rsidRPr="008A622C">
        <w:rPr>
          <w:rFonts w:ascii="Century" w:hAnsi="Century"/>
          <w:lang w:val="es-MX"/>
        </w:rPr>
        <w:t>del año 2019 dos mil diecinueve. -------------------------------------------------------------------</w:t>
      </w:r>
      <w:r w:rsidR="00FE6334" w:rsidRPr="008A622C">
        <w:rPr>
          <w:rFonts w:ascii="Century" w:hAnsi="Century"/>
          <w:lang w:val="es-MX"/>
        </w:rPr>
        <w:t>------</w:t>
      </w:r>
    </w:p>
    <w:p w:rsidR="00534008" w:rsidRPr="008A622C" w:rsidRDefault="00534008" w:rsidP="00534008">
      <w:pPr>
        <w:spacing w:line="360" w:lineRule="auto"/>
        <w:ind w:firstLine="709"/>
        <w:jc w:val="both"/>
        <w:rPr>
          <w:rFonts w:ascii="Century" w:hAnsi="Century"/>
          <w:b/>
          <w:bCs/>
          <w:lang w:val="es-MX"/>
        </w:rPr>
      </w:pPr>
    </w:p>
    <w:p w:rsidR="00534008" w:rsidRPr="008A622C" w:rsidRDefault="00534008" w:rsidP="00534008">
      <w:pPr>
        <w:spacing w:line="360" w:lineRule="auto"/>
        <w:ind w:firstLine="709"/>
        <w:jc w:val="both"/>
        <w:rPr>
          <w:rFonts w:ascii="Century" w:hAnsi="Century"/>
        </w:rPr>
      </w:pPr>
      <w:r w:rsidRPr="008A622C">
        <w:rPr>
          <w:rFonts w:ascii="Century" w:hAnsi="Century"/>
          <w:b/>
          <w:iCs/>
        </w:rPr>
        <w:lastRenderedPageBreak/>
        <w:t xml:space="preserve">TERCERO. </w:t>
      </w:r>
      <w:r w:rsidRPr="008A622C">
        <w:rPr>
          <w:rFonts w:ascii="Century" w:hAnsi="Century"/>
        </w:rPr>
        <w:t xml:space="preserve">La existencia del acto impugnado, se encuentra documentada en autos con copia simple del acta de infracción con folio número folio </w:t>
      </w:r>
      <w:r w:rsidR="00B428AF" w:rsidRPr="008A622C">
        <w:rPr>
          <w:rFonts w:ascii="Century" w:hAnsi="Century"/>
          <w:b/>
        </w:rPr>
        <w:t xml:space="preserve">T 6046609 (Letra T seis cero cuatro seis </w:t>
      </w:r>
      <w:proofErr w:type="spellStart"/>
      <w:r w:rsidR="00B428AF" w:rsidRPr="008A622C">
        <w:rPr>
          <w:rFonts w:ascii="Century" w:hAnsi="Century"/>
          <w:b/>
        </w:rPr>
        <w:t>seis</w:t>
      </w:r>
      <w:proofErr w:type="spellEnd"/>
      <w:r w:rsidR="00B428AF" w:rsidRPr="008A622C">
        <w:rPr>
          <w:rFonts w:ascii="Century" w:hAnsi="Century"/>
          <w:b/>
        </w:rPr>
        <w:t xml:space="preserve"> cero nueve) </w:t>
      </w:r>
      <w:r w:rsidR="00B428AF" w:rsidRPr="008A622C">
        <w:rPr>
          <w:rFonts w:ascii="Century" w:hAnsi="Century"/>
        </w:rPr>
        <w:t>levantada en fecha 13 trece de mayo del año 2019 dos mil diecinueve</w:t>
      </w:r>
      <w:r w:rsidRPr="008A622C">
        <w:rPr>
          <w:rFonts w:ascii="Century" w:hAnsi="Century"/>
        </w:rPr>
        <w:t>, visible en</w:t>
      </w:r>
      <w:r w:rsidR="00B428AF" w:rsidRPr="008A622C">
        <w:rPr>
          <w:rFonts w:ascii="Century" w:hAnsi="Century"/>
        </w:rPr>
        <w:t xml:space="preserve"> foja 10 diez</w:t>
      </w:r>
      <w:r w:rsidRPr="008A622C">
        <w:rPr>
          <w:rFonts w:ascii="Century" w:hAnsi="Century"/>
        </w:rPr>
        <w:t>, la que merece pleno valor probatorio, conforme la confesión escrita  realizada por la autoridad demandada en el párrafo quinto de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w:t>
      </w:r>
      <w:r w:rsidR="00FE6334" w:rsidRPr="008A622C">
        <w:rPr>
          <w:rFonts w:ascii="Century" w:hAnsi="Century"/>
        </w:rPr>
        <w:t>. -----------------</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spacing w:line="360" w:lineRule="auto"/>
        <w:ind w:firstLine="709"/>
        <w:jc w:val="both"/>
        <w:rPr>
          <w:rFonts w:ascii="Century" w:hAnsi="Century"/>
        </w:rPr>
      </w:pPr>
      <w:r w:rsidRPr="008A622C">
        <w:rPr>
          <w:rFonts w:ascii="Century" w:hAnsi="Century"/>
        </w:rPr>
        <w:t xml:space="preserve">En razón de lo anterior, se tiene por </w:t>
      </w:r>
      <w:r w:rsidRPr="008A622C">
        <w:rPr>
          <w:rFonts w:ascii="Century" w:hAnsi="Century"/>
          <w:b/>
        </w:rPr>
        <w:t>debidamente acreditada</w:t>
      </w:r>
      <w:r w:rsidRPr="008A622C">
        <w:rPr>
          <w:rFonts w:ascii="Century" w:hAnsi="Century"/>
        </w:rPr>
        <w:t xml:space="preserve"> la existencia del acto impugnado. --------------------------------------</w:t>
      </w:r>
      <w:r w:rsidR="00FE6334" w:rsidRPr="008A622C">
        <w:rPr>
          <w:rFonts w:ascii="Century" w:hAnsi="Century"/>
        </w:rPr>
        <w:t>--------------------------</w:t>
      </w:r>
    </w:p>
    <w:p w:rsidR="00534008" w:rsidRPr="008A622C" w:rsidRDefault="00534008" w:rsidP="00534008">
      <w:pPr>
        <w:spacing w:line="360" w:lineRule="auto"/>
        <w:ind w:firstLine="709"/>
        <w:jc w:val="both"/>
        <w:rPr>
          <w:rFonts w:ascii="Century" w:hAnsi="Century"/>
          <w:b/>
          <w:bCs/>
          <w:iCs/>
        </w:rPr>
      </w:pPr>
    </w:p>
    <w:p w:rsidR="00534008" w:rsidRPr="008A622C" w:rsidRDefault="00534008" w:rsidP="00534008">
      <w:pPr>
        <w:spacing w:line="360" w:lineRule="auto"/>
        <w:ind w:firstLine="709"/>
        <w:jc w:val="both"/>
        <w:rPr>
          <w:rFonts w:ascii="Century" w:hAnsi="Century"/>
        </w:rPr>
      </w:pPr>
      <w:r w:rsidRPr="008A622C">
        <w:rPr>
          <w:rFonts w:ascii="Century" w:hAnsi="Century"/>
          <w:b/>
          <w:bCs/>
          <w:iCs/>
        </w:rPr>
        <w:t xml:space="preserve">CUARTO. </w:t>
      </w:r>
      <w:r w:rsidRPr="008A622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E6334" w:rsidRPr="008A622C">
        <w:rPr>
          <w:rFonts w:ascii="Century" w:hAnsi="Century"/>
        </w:rPr>
        <w:t>. -----------------</w:t>
      </w:r>
    </w:p>
    <w:p w:rsidR="00534008" w:rsidRPr="008A622C" w:rsidRDefault="00534008" w:rsidP="00534008">
      <w:pPr>
        <w:spacing w:line="360" w:lineRule="auto"/>
        <w:ind w:firstLine="709"/>
        <w:jc w:val="both"/>
        <w:rPr>
          <w:rFonts w:ascii="Century" w:hAnsi="Century"/>
          <w:b/>
          <w:bCs/>
          <w:iCs/>
        </w:rPr>
      </w:pPr>
    </w:p>
    <w:p w:rsidR="00534008" w:rsidRPr="008A622C" w:rsidRDefault="00534008" w:rsidP="00534008">
      <w:pPr>
        <w:spacing w:line="360" w:lineRule="auto"/>
        <w:ind w:firstLine="709"/>
        <w:jc w:val="both"/>
        <w:rPr>
          <w:rFonts w:ascii="Century" w:hAnsi="Century"/>
          <w:i/>
          <w:sz w:val="22"/>
          <w:szCs w:val="22"/>
        </w:rPr>
      </w:pPr>
      <w:r w:rsidRPr="008A622C">
        <w:rPr>
          <w:rFonts w:ascii="Century" w:hAnsi="Century"/>
        </w:rPr>
        <w:t xml:space="preserve">En ese sentido, se aprecia que la autoridad demandada con independencia de que este Juzgado examine de oficio alguna de las causales de improcedencia determinadas en el artículo 261 del Código de Procedimiento y Justica Administrativa para el Estado y los Municipios de Guanajuato, la autoridad demandada aduce lo siguiente: </w:t>
      </w:r>
      <w:r w:rsidRPr="008A622C">
        <w:rPr>
          <w:rFonts w:ascii="Century" w:hAnsi="Century"/>
          <w:i/>
        </w:rPr>
        <w:t>“</w:t>
      </w:r>
      <w:r w:rsidRPr="008A622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w:t>
      </w:r>
      <w:r w:rsidRPr="008A622C">
        <w:rPr>
          <w:rFonts w:ascii="Century" w:hAnsi="Century"/>
          <w:i/>
          <w:sz w:val="22"/>
          <w:szCs w:val="22"/>
        </w:rPr>
        <w:lastRenderedPageBreak/>
        <w:t>es evidente que del acto originario del que ahora se duele el actor y que corresponde al acta de infracción numero T-60</w:t>
      </w:r>
      <w:r w:rsidR="00B428AF" w:rsidRPr="008A622C">
        <w:rPr>
          <w:rFonts w:ascii="Century" w:hAnsi="Century"/>
          <w:i/>
          <w:sz w:val="22"/>
          <w:szCs w:val="22"/>
        </w:rPr>
        <w:t>46609</w:t>
      </w:r>
      <w:r w:rsidRPr="008A622C">
        <w:rPr>
          <w:rFonts w:ascii="Century" w:hAnsi="Century"/>
          <w:i/>
          <w:sz w:val="22"/>
          <w:szCs w:val="22"/>
        </w:rPr>
        <w:t xml:space="preserve"> de fecha </w:t>
      </w:r>
      <w:r w:rsidR="00B428AF" w:rsidRPr="008A622C">
        <w:rPr>
          <w:rFonts w:ascii="Century" w:hAnsi="Century"/>
          <w:i/>
          <w:sz w:val="22"/>
          <w:szCs w:val="22"/>
        </w:rPr>
        <w:t>13 trece de mayo</w:t>
      </w:r>
      <w:r w:rsidRPr="008A622C">
        <w:rPr>
          <w:rFonts w:ascii="Century" w:hAnsi="Century"/>
          <w:i/>
          <w:sz w:val="22"/>
          <w:szCs w:val="22"/>
        </w:rPr>
        <w:t xml:space="preserve"> de 2019 dos mil diecinueve, se desprende la contravención […].</w:t>
      </w:r>
    </w:p>
    <w:p w:rsidR="00534008" w:rsidRPr="008A622C" w:rsidRDefault="00534008" w:rsidP="00534008">
      <w:pPr>
        <w:spacing w:line="360" w:lineRule="auto"/>
        <w:ind w:firstLine="709"/>
        <w:jc w:val="both"/>
        <w:rPr>
          <w:rFonts w:ascii="Century" w:hAnsi="Century"/>
          <w:i/>
        </w:rPr>
      </w:pPr>
    </w:p>
    <w:p w:rsidR="00534008" w:rsidRPr="008A622C" w:rsidRDefault="00534008" w:rsidP="00534008">
      <w:pPr>
        <w:spacing w:line="360" w:lineRule="auto"/>
        <w:ind w:firstLine="709"/>
        <w:jc w:val="both"/>
        <w:rPr>
          <w:rFonts w:ascii="Century" w:hAnsi="Century"/>
        </w:rPr>
      </w:pPr>
      <w:r w:rsidRPr="008A622C">
        <w:rPr>
          <w:rFonts w:ascii="Century" w:hAnsi="Century"/>
          <w:i/>
        </w:rPr>
        <w:t xml:space="preserve"> </w:t>
      </w:r>
      <w:r w:rsidRPr="008A622C">
        <w:rPr>
          <w:rFonts w:ascii="Century" w:hAnsi="Century"/>
        </w:rPr>
        <w:t>Causal de improcedencia que a juicio de quien resuelve NO SE ACTUALIZA, de acuerdo a las siguientes consideraciones: --------------------------</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pStyle w:val="RESOLUCIONES"/>
      </w:pPr>
      <w:r w:rsidRPr="008A622C">
        <w:t xml:space="preserve">La fracción VI del referido artículo 261 del Código de la materia, dispone que el juicio de nulidad es improcedente en contra de actos </w:t>
      </w:r>
      <w:r w:rsidRPr="008A622C">
        <w:rPr>
          <w:i/>
        </w:rPr>
        <w:t>“Que sean inexistentes, derivada claramente esta circunstancia de las constancias de autos</w:t>
      </w:r>
      <w:r w:rsidRPr="008A622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34008" w:rsidRPr="008A622C" w:rsidRDefault="00534008" w:rsidP="00534008">
      <w:pPr>
        <w:pStyle w:val="RESOLUCIONES"/>
      </w:pPr>
    </w:p>
    <w:p w:rsidR="00534008" w:rsidRPr="008A622C" w:rsidRDefault="00534008" w:rsidP="00534008">
      <w:pPr>
        <w:spacing w:line="360" w:lineRule="auto"/>
        <w:ind w:firstLine="709"/>
        <w:jc w:val="both"/>
        <w:rPr>
          <w:rFonts w:ascii="Century" w:hAnsi="Century"/>
        </w:rPr>
      </w:pPr>
      <w:r w:rsidRPr="008A622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34008" w:rsidRPr="008A622C" w:rsidRDefault="00534008" w:rsidP="00534008">
      <w:pPr>
        <w:spacing w:line="360" w:lineRule="auto"/>
        <w:ind w:firstLine="709"/>
        <w:jc w:val="both"/>
        <w:rPr>
          <w:bCs/>
          <w:iCs/>
        </w:rPr>
      </w:pPr>
    </w:p>
    <w:p w:rsidR="00534008" w:rsidRPr="008A622C" w:rsidRDefault="00534008" w:rsidP="00534008">
      <w:pPr>
        <w:spacing w:line="360" w:lineRule="auto"/>
        <w:ind w:firstLine="709"/>
        <w:jc w:val="both"/>
        <w:rPr>
          <w:rFonts w:ascii="Century" w:hAnsi="Century"/>
        </w:rPr>
      </w:pPr>
      <w:r w:rsidRPr="008A622C">
        <w:rPr>
          <w:rFonts w:ascii="Century" w:hAnsi="Century"/>
          <w:b/>
          <w:bCs/>
          <w:iCs/>
        </w:rPr>
        <w:t>QUINTO.</w:t>
      </w:r>
      <w:r w:rsidRPr="008A622C">
        <w:rPr>
          <w:rFonts w:ascii="Century" w:hAnsi="Century"/>
        </w:rPr>
        <w:t xml:space="preserve"> </w:t>
      </w:r>
      <w:r w:rsidRPr="008A622C">
        <w:rPr>
          <w:rFonts w:ascii="Century" w:hAnsi="Century"/>
          <w:bCs/>
          <w:iCs/>
        </w:rPr>
        <w:t>En</w:t>
      </w:r>
      <w:r w:rsidRPr="008A622C">
        <w:rPr>
          <w:rFonts w:ascii="Century" w:hAnsi="Century"/>
        </w:rPr>
        <w:t xml:space="preserve"> cumplimiento a lo establecido en la fracción I del artículo 299 del Código de Procedimiento y Justicia Administrativa para el Estado y los Municipios de Guanajuato, </w:t>
      </w:r>
      <w:r w:rsidRPr="008A622C">
        <w:rPr>
          <w:rFonts w:ascii="Century" w:hAnsi="Century"/>
          <w:bCs/>
          <w:iCs/>
        </w:rPr>
        <w:t xml:space="preserve">este Juzgado </w:t>
      </w:r>
      <w:r w:rsidRPr="008A622C">
        <w:rPr>
          <w:rFonts w:ascii="Century" w:hAnsi="Century"/>
        </w:rPr>
        <w:t>procede a fijar de forma clara y precisa los puntos controvertidos en el presente proceso administrativo. -------</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spacing w:line="360" w:lineRule="auto"/>
        <w:ind w:firstLine="709"/>
        <w:jc w:val="both"/>
        <w:rPr>
          <w:rFonts w:ascii="Century" w:hAnsi="Century"/>
        </w:rPr>
      </w:pPr>
      <w:r w:rsidRPr="008A622C">
        <w:rPr>
          <w:rFonts w:ascii="Century" w:hAnsi="Century"/>
        </w:rPr>
        <w:t xml:space="preserve">De lo expuesto por el actor, en su </w:t>
      </w:r>
      <w:r w:rsidRPr="008A622C">
        <w:rPr>
          <w:rFonts w:ascii="Century" w:hAnsi="Century"/>
          <w:bCs/>
          <w:iCs/>
        </w:rPr>
        <w:t>escrito</w:t>
      </w:r>
      <w:r w:rsidRPr="008A622C">
        <w:rPr>
          <w:rFonts w:ascii="Century" w:hAnsi="Century"/>
        </w:rPr>
        <w:t xml:space="preserve"> de demanda, así como de las constancias que integran la causa administrativa</w:t>
      </w:r>
      <w:r w:rsidRPr="008A622C">
        <w:rPr>
          <w:rFonts w:ascii="Century" w:hAnsi="Century"/>
          <w:bCs/>
          <w:iCs/>
        </w:rPr>
        <w:t xml:space="preserve"> que nos ocupa</w:t>
      </w:r>
      <w:r w:rsidRPr="008A622C">
        <w:rPr>
          <w:rFonts w:ascii="Century" w:hAnsi="Century"/>
        </w:rPr>
        <w:t xml:space="preserve">, se desprende que en fecha </w:t>
      </w:r>
      <w:r w:rsidR="00B428AF" w:rsidRPr="008A622C">
        <w:rPr>
          <w:rFonts w:ascii="Century" w:hAnsi="Century"/>
        </w:rPr>
        <w:t>1</w:t>
      </w:r>
      <w:r w:rsidRPr="008A622C">
        <w:rPr>
          <w:rFonts w:ascii="Century" w:hAnsi="Century"/>
        </w:rPr>
        <w:t xml:space="preserve">3 </w:t>
      </w:r>
      <w:r w:rsidR="00B428AF" w:rsidRPr="008A622C">
        <w:rPr>
          <w:rFonts w:ascii="Century" w:hAnsi="Century"/>
        </w:rPr>
        <w:t xml:space="preserve">trece de mayo </w:t>
      </w:r>
      <w:r w:rsidRPr="008A622C">
        <w:rPr>
          <w:rFonts w:ascii="Century" w:hAnsi="Century"/>
        </w:rPr>
        <w:t xml:space="preserve">del año del año 2019 dos mil diecinueve, fue levantada el acta de infracción número </w:t>
      </w:r>
      <w:r w:rsidR="00B428AF" w:rsidRPr="008A622C">
        <w:rPr>
          <w:rFonts w:ascii="Century" w:hAnsi="Century"/>
          <w:b/>
        </w:rPr>
        <w:t xml:space="preserve">T 6046609 (Letra T seis cero cuatro seis </w:t>
      </w:r>
      <w:proofErr w:type="spellStart"/>
      <w:r w:rsidR="00B428AF" w:rsidRPr="008A622C">
        <w:rPr>
          <w:rFonts w:ascii="Century" w:hAnsi="Century"/>
          <w:b/>
        </w:rPr>
        <w:t>seis</w:t>
      </w:r>
      <w:proofErr w:type="spellEnd"/>
      <w:r w:rsidR="00B428AF" w:rsidRPr="008A622C">
        <w:rPr>
          <w:rFonts w:ascii="Century" w:hAnsi="Century"/>
          <w:b/>
        </w:rPr>
        <w:t xml:space="preserve"> cero nueve)</w:t>
      </w:r>
      <w:r w:rsidRPr="008A622C">
        <w:rPr>
          <w:rFonts w:ascii="Century" w:hAnsi="Century"/>
        </w:rPr>
        <w:t>, misma que el actor considera ilegal, por lo que acude a demandar su nulidad. ---------------------------</w:t>
      </w:r>
      <w:r w:rsidR="00B428AF" w:rsidRPr="008A622C">
        <w:rPr>
          <w:rFonts w:ascii="Century" w:hAnsi="Century"/>
        </w:rPr>
        <w:t>----------------------------</w:t>
      </w:r>
      <w:r w:rsidR="00FE6334" w:rsidRPr="008A622C">
        <w:rPr>
          <w:rFonts w:ascii="Century" w:hAnsi="Century"/>
        </w:rPr>
        <w:t>---------------------</w:t>
      </w:r>
    </w:p>
    <w:p w:rsidR="00534008" w:rsidRPr="008A622C" w:rsidRDefault="00534008" w:rsidP="00534008">
      <w:pPr>
        <w:spacing w:line="360" w:lineRule="auto"/>
        <w:ind w:firstLine="709"/>
        <w:jc w:val="both"/>
        <w:rPr>
          <w:rFonts w:ascii="Century" w:hAnsi="Century"/>
        </w:rPr>
      </w:pPr>
    </w:p>
    <w:p w:rsidR="00534008" w:rsidRPr="008A622C" w:rsidRDefault="00534008" w:rsidP="00534008">
      <w:pPr>
        <w:pStyle w:val="SENTENCIAS"/>
      </w:pPr>
      <w:r w:rsidRPr="008A622C">
        <w:t>Luego entonces, la “</w:t>
      </w:r>
      <w:proofErr w:type="spellStart"/>
      <w:r w:rsidRPr="008A622C">
        <w:t>litis</w:t>
      </w:r>
      <w:proofErr w:type="spellEnd"/>
      <w:r w:rsidRPr="008A622C">
        <w:t xml:space="preserve">” planteada se hace consistir en determinar la legalidad o ilegalidad del acta de infracción con número </w:t>
      </w:r>
      <w:r w:rsidR="00B428AF" w:rsidRPr="008A622C">
        <w:rPr>
          <w:b/>
        </w:rPr>
        <w:t>T 6046609 (Letra T</w:t>
      </w:r>
      <w:r w:rsidR="000B1A6C" w:rsidRPr="008A622C">
        <w:rPr>
          <w:b/>
        </w:rPr>
        <w:t xml:space="preserve"> </w:t>
      </w:r>
      <w:r w:rsidR="00B428AF" w:rsidRPr="008A622C">
        <w:rPr>
          <w:b/>
        </w:rPr>
        <w:t xml:space="preserve">seis cero cuatro seis </w:t>
      </w:r>
      <w:proofErr w:type="spellStart"/>
      <w:r w:rsidR="00B428AF" w:rsidRPr="008A622C">
        <w:rPr>
          <w:b/>
        </w:rPr>
        <w:t>seis</w:t>
      </w:r>
      <w:proofErr w:type="spellEnd"/>
      <w:r w:rsidR="00B428AF" w:rsidRPr="008A622C">
        <w:rPr>
          <w:b/>
        </w:rPr>
        <w:t xml:space="preserve"> cero nueve) </w:t>
      </w:r>
      <w:r w:rsidR="00B428AF" w:rsidRPr="008A622C">
        <w:t>levantada en fecha 13 trece de mayo del año 2019 dos mil diecinueve</w:t>
      </w:r>
      <w:r w:rsidRPr="008A622C">
        <w:t>. -------------------------------------------------------------</w:t>
      </w:r>
      <w:r w:rsidR="00B428AF" w:rsidRPr="008A622C">
        <w:t>-----</w:t>
      </w:r>
      <w:r w:rsidRPr="008A622C">
        <w:t>-</w:t>
      </w:r>
    </w:p>
    <w:p w:rsidR="00534008" w:rsidRPr="008A622C" w:rsidRDefault="00534008" w:rsidP="00534008">
      <w:pPr>
        <w:spacing w:line="360" w:lineRule="auto"/>
        <w:ind w:firstLine="709"/>
        <w:jc w:val="both"/>
        <w:rPr>
          <w:rFonts w:ascii="Century" w:hAnsi="Century"/>
          <w:b/>
        </w:rPr>
      </w:pPr>
    </w:p>
    <w:p w:rsidR="00050688" w:rsidRPr="008A622C" w:rsidRDefault="00050688" w:rsidP="00050688">
      <w:pPr>
        <w:spacing w:line="360" w:lineRule="auto"/>
        <w:ind w:firstLine="709"/>
        <w:jc w:val="both"/>
        <w:rPr>
          <w:rFonts w:ascii="Century" w:hAnsi="Century"/>
        </w:rPr>
      </w:pPr>
      <w:r w:rsidRPr="008A622C">
        <w:rPr>
          <w:rFonts w:ascii="Century" w:hAnsi="Century"/>
          <w:b/>
        </w:rPr>
        <w:t>SEXTO.</w:t>
      </w:r>
      <w:r w:rsidRPr="008A622C">
        <w:rPr>
          <w:rFonts w:ascii="Century" w:hAnsi="Century"/>
        </w:rPr>
        <w:t xml:space="preserve"> Una vez determinada la </w:t>
      </w:r>
      <w:proofErr w:type="spellStart"/>
      <w:r w:rsidRPr="008A622C">
        <w:rPr>
          <w:rFonts w:ascii="Century" w:hAnsi="Century"/>
        </w:rPr>
        <w:t>litis</w:t>
      </w:r>
      <w:proofErr w:type="spellEnd"/>
      <w:r w:rsidRPr="008A622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050688" w:rsidRPr="008A622C" w:rsidRDefault="00050688" w:rsidP="00050688">
      <w:pPr>
        <w:spacing w:line="360" w:lineRule="auto"/>
        <w:ind w:firstLine="709"/>
        <w:jc w:val="both"/>
        <w:rPr>
          <w:rFonts w:ascii="Century" w:hAnsi="Century"/>
          <w:bCs/>
          <w:i/>
          <w:iCs/>
        </w:rPr>
      </w:pPr>
    </w:p>
    <w:p w:rsidR="00050688" w:rsidRPr="008A622C" w:rsidRDefault="00050688" w:rsidP="00050688">
      <w:pPr>
        <w:pStyle w:val="TESISYJURIS"/>
      </w:pPr>
      <w:r w:rsidRPr="008A622C">
        <w:rPr>
          <w:b/>
        </w:rPr>
        <w:t xml:space="preserve">“CONCEPTOS DE VIOLACIÓN. EL JUEZ NO ESTÁ OBLIGADO A TRANSCRIBIRLOS. </w:t>
      </w:r>
      <w:r w:rsidRPr="008A622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50688" w:rsidRPr="008A622C" w:rsidRDefault="00050688" w:rsidP="00050688">
      <w:pPr>
        <w:spacing w:line="360" w:lineRule="auto"/>
        <w:jc w:val="both"/>
        <w:rPr>
          <w:rFonts w:ascii="Century" w:hAnsi="Century"/>
        </w:rPr>
      </w:pPr>
    </w:p>
    <w:p w:rsidR="00050688" w:rsidRPr="008A622C" w:rsidRDefault="00050688" w:rsidP="00050688">
      <w:pPr>
        <w:spacing w:line="360" w:lineRule="auto"/>
        <w:ind w:firstLine="709"/>
        <w:jc w:val="both"/>
        <w:rPr>
          <w:rFonts w:ascii="Century" w:hAnsi="Century"/>
        </w:rPr>
      </w:pPr>
      <w:r w:rsidRPr="008A622C">
        <w:rPr>
          <w:rFonts w:ascii="Century" w:hAnsi="Century"/>
        </w:rPr>
        <w:t>En tal sentido, una vez analizados los conceptos de impugnación, quien resuelve determina que el agravio señalado como SEGUNDO resulta fundado y suficiente para decretar la NULIDAD TOTAL del acta impugnada con base en las siguientes consideraciones: ------------------------------------------------------------</w:t>
      </w:r>
    </w:p>
    <w:p w:rsidR="00050688" w:rsidRPr="008A622C" w:rsidRDefault="00050688" w:rsidP="00050688">
      <w:pPr>
        <w:spacing w:line="360" w:lineRule="auto"/>
        <w:ind w:firstLine="709"/>
        <w:jc w:val="both"/>
        <w:rPr>
          <w:rFonts w:ascii="Century" w:hAnsi="Century"/>
        </w:rPr>
      </w:pPr>
    </w:p>
    <w:p w:rsidR="00050688" w:rsidRPr="008A622C" w:rsidRDefault="00050688" w:rsidP="00050688">
      <w:pPr>
        <w:spacing w:line="360" w:lineRule="auto"/>
        <w:ind w:firstLine="709"/>
        <w:jc w:val="both"/>
        <w:rPr>
          <w:rFonts w:ascii="Century" w:hAnsi="Century"/>
        </w:rPr>
      </w:pPr>
      <w:r w:rsidRPr="008A622C">
        <w:rPr>
          <w:rFonts w:ascii="Century" w:hAnsi="Century"/>
        </w:rPr>
        <w:t>La parte actora argumenta: -----------------------------------------------------------</w:t>
      </w:r>
    </w:p>
    <w:p w:rsidR="0063193F" w:rsidRPr="008A622C" w:rsidRDefault="00050688" w:rsidP="00050688">
      <w:pPr>
        <w:pStyle w:val="RESOLUCIONES"/>
        <w:rPr>
          <w:b/>
          <w:i/>
          <w:sz w:val="22"/>
          <w:szCs w:val="22"/>
        </w:rPr>
      </w:pPr>
      <w:r w:rsidRPr="008A622C">
        <w:rPr>
          <w:i/>
          <w:sz w:val="22"/>
          <w:szCs w:val="22"/>
        </w:rPr>
        <w:t xml:space="preserve">La presente acta de </w:t>
      </w:r>
      <w:r w:rsidR="000B1A6C" w:rsidRPr="008A622C">
        <w:rPr>
          <w:i/>
          <w:sz w:val="22"/>
          <w:szCs w:val="22"/>
        </w:rPr>
        <w:t>infracción</w:t>
      </w:r>
      <w:r w:rsidRPr="008A622C">
        <w:rPr>
          <w:i/>
          <w:sz w:val="22"/>
          <w:szCs w:val="22"/>
        </w:rPr>
        <w:t xml:space="preserve"> T-6046609 es emitida por autoridad que no es competente </w:t>
      </w:r>
      <w:r w:rsidRPr="008A622C">
        <w:rPr>
          <w:b/>
          <w:i/>
          <w:sz w:val="22"/>
          <w:szCs w:val="22"/>
        </w:rPr>
        <w:t xml:space="preserve">“agente de </w:t>
      </w:r>
      <w:r w:rsidR="000B1A6C" w:rsidRPr="008A622C">
        <w:rPr>
          <w:b/>
          <w:i/>
          <w:sz w:val="22"/>
          <w:szCs w:val="22"/>
        </w:rPr>
        <w:t>tránsito</w:t>
      </w:r>
      <w:r w:rsidRPr="008A622C">
        <w:rPr>
          <w:b/>
          <w:i/>
          <w:sz w:val="22"/>
          <w:szCs w:val="22"/>
        </w:rPr>
        <w:t xml:space="preserve">”, </w:t>
      </w:r>
      <w:r w:rsidRPr="008A622C">
        <w:rPr>
          <w:i/>
          <w:sz w:val="22"/>
          <w:szCs w:val="22"/>
        </w:rPr>
        <w:t xml:space="preserve">por lo que en este momento manifiesto que en el Reglamento de </w:t>
      </w:r>
      <w:r w:rsidR="000B1A6C" w:rsidRPr="008A622C">
        <w:rPr>
          <w:i/>
          <w:sz w:val="22"/>
          <w:szCs w:val="22"/>
        </w:rPr>
        <w:t>Policía</w:t>
      </w:r>
      <w:r w:rsidRPr="008A622C">
        <w:rPr>
          <w:i/>
          <w:sz w:val="22"/>
          <w:szCs w:val="22"/>
        </w:rPr>
        <w:t xml:space="preserve"> y Vialidad para el municipio de </w:t>
      </w:r>
      <w:r w:rsidR="000B1A6C" w:rsidRPr="008A622C">
        <w:rPr>
          <w:i/>
          <w:sz w:val="22"/>
          <w:szCs w:val="22"/>
        </w:rPr>
        <w:t>León</w:t>
      </w:r>
      <w:r w:rsidRPr="008A622C">
        <w:rPr>
          <w:i/>
          <w:sz w:val="22"/>
          <w:szCs w:val="22"/>
        </w:rPr>
        <w:t xml:space="preserve"> Guanajuato, no contempla al </w:t>
      </w:r>
      <w:r w:rsidRPr="008A622C">
        <w:rPr>
          <w:b/>
          <w:i/>
          <w:sz w:val="22"/>
          <w:szCs w:val="22"/>
        </w:rPr>
        <w:t xml:space="preserve">“agente de </w:t>
      </w:r>
      <w:r w:rsidR="000B1A6C" w:rsidRPr="008A622C">
        <w:rPr>
          <w:b/>
          <w:i/>
          <w:sz w:val="22"/>
          <w:szCs w:val="22"/>
        </w:rPr>
        <w:t>tránsito</w:t>
      </w:r>
      <w:r w:rsidRPr="008A622C">
        <w:rPr>
          <w:b/>
          <w:i/>
          <w:sz w:val="22"/>
          <w:szCs w:val="22"/>
        </w:rPr>
        <w:t xml:space="preserve">” </w:t>
      </w:r>
      <w:r w:rsidRPr="008A622C">
        <w:rPr>
          <w:i/>
          <w:sz w:val="22"/>
          <w:szCs w:val="22"/>
        </w:rPr>
        <w:t xml:space="preserve">que pueda aplicar y vigilar el cumplimiento de este reglamento, solamente hace referencia que existe el </w:t>
      </w:r>
      <w:r w:rsidRPr="008A622C">
        <w:rPr>
          <w:b/>
          <w:i/>
          <w:sz w:val="22"/>
          <w:szCs w:val="22"/>
        </w:rPr>
        <w:t xml:space="preserve">agente de vialidad, </w:t>
      </w:r>
      <w:r w:rsidRPr="008A622C">
        <w:rPr>
          <w:i/>
          <w:sz w:val="22"/>
          <w:szCs w:val="22"/>
        </w:rPr>
        <w:t xml:space="preserve">aunado a que el acta de </w:t>
      </w:r>
      <w:r w:rsidR="000B1A6C" w:rsidRPr="008A622C">
        <w:rPr>
          <w:i/>
          <w:sz w:val="22"/>
          <w:szCs w:val="22"/>
        </w:rPr>
        <w:t>infracción</w:t>
      </w:r>
      <w:r w:rsidRPr="008A622C">
        <w:rPr>
          <w:i/>
          <w:sz w:val="22"/>
          <w:szCs w:val="22"/>
        </w:rPr>
        <w:t xml:space="preserve"> la suscribió con el cargo de </w:t>
      </w:r>
      <w:r w:rsidRPr="008A622C">
        <w:rPr>
          <w:b/>
          <w:i/>
          <w:sz w:val="22"/>
          <w:szCs w:val="22"/>
        </w:rPr>
        <w:t xml:space="preserve">Agente, </w:t>
      </w:r>
      <w:r w:rsidRPr="008A622C">
        <w:rPr>
          <w:i/>
          <w:sz w:val="22"/>
          <w:szCs w:val="22"/>
        </w:rPr>
        <w:t xml:space="preserve">por lo que el acta de </w:t>
      </w:r>
      <w:r w:rsidR="000B1A6C" w:rsidRPr="008A622C">
        <w:rPr>
          <w:i/>
          <w:sz w:val="22"/>
          <w:szCs w:val="22"/>
        </w:rPr>
        <w:t>infracción</w:t>
      </w:r>
      <w:r w:rsidRPr="008A622C">
        <w:rPr>
          <w:i/>
          <w:sz w:val="22"/>
          <w:szCs w:val="22"/>
        </w:rPr>
        <w:t xml:space="preserve"> </w:t>
      </w:r>
      <w:r w:rsidRPr="008A622C">
        <w:rPr>
          <w:i/>
          <w:sz w:val="22"/>
          <w:szCs w:val="22"/>
        </w:rPr>
        <w:lastRenderedPageBreak/>
        <w:t xml:space="preserve">emitida al suscrito por el elemento de transito es ilegal por no acreditar correctamente su cargo en la corporación, </w:t>
      </w:r>
      <w:r w:rsidR="000B1A6C" w:rsidRPr="008A622C">
        <w:rPr>
          <w:i/>
          <w:sz w:val="22"/>
          <w:szCs w:val="22"/>
        </w:rPr>
        <w:t>así</w:t>
      </w:r>
      <w:r w:rsidRPr="008A622C">
        <w:rPr>
          <w:i/>
          <w:sz w:val="22"/>
          <w:szCs w:val="22"/>
        </w:rPr>
        <w:t xml:space="preserve"> mismo su nombre no es legible por lo que afirmo que es ilegal pues carece de personalidad jurídica competente de igual forma no suscribió su cargo correctamente y al no estar facultado por el REGLAMENTO DE POLICIA Y VIALIDAD PARA EL MUNICIPIO DE LEON GUANAJUATO </w:t>
      </w:r>
      <w:r w:rsidR="0063193F" w:rsidRPr="008A622C">
        <w:rPr>
          <w:i/>
          <w:sz w:val="22"/>
          <w:szCs w:val="22"/>
        </w:rPr>
        <w:t>para la aplicación y vigilancia del mismo por lo que no cumple con el elemento de validez establecido en el código de procedimiento y justicia administrativa para el estado y los municipios de Guanajuato en su artículo 137 […].</w:t>
      </w:r>
      <w:r w:rsidRPr="008A622C">
        <w:rPr>
          <w:i/>
          <w:sz w:val="22"/>
          <w:szCs w:val="22"/>
        </w:rPr>
        <w:t xml:space="preserve"> </w:t>
      </w:r>
      <w:r w:rsidRPr="008A622C">
        <w:rPr>
          <w:b/>
          <w:i/>
          <w:sz w:val="22"/>
          <w:szCs w:val="22"/>
        </w:rPr>
        <w:t xml:space="preserve"> </w:t>
      </w:r>
    </w:p>
    <w:p w:rsidR="0063193F" w:rsidRPr="008A622C" w:rsidRDefault="0063193F" w:rsidP="00050688">
      <w:pPr>
        <w:pStyle w:val="RESOLUCIONES"/>
        <w:rPr>
          <w:i/>
          <w:sz w:val="22"/>
          <w:szCs w:val="22"/>
        </w:rPr>
      </w:pPr>
      <w:r w:rsidRPr="008A622C">
        <w:rPr>
          <w:i/>
          <w:sz w:val="22"/>
          <w:szCs w:val="22"/>
        </w:rPr>
        <w:t>Al no verse contemplados en este ordenamiento todo acto emitido por esta autoridad municipal quedara sin efecto alguno […].</w:t>
      </w:r>
    </w:p>
    <w:p w:rsidR="00050688" w:rsidRPr="008A622C" w:rsidRDefault="0063193F" w:rsidP="000B1A6C">
      <w:pPr>
        <w:pStyle w:val="RESOLUCIONES"/>
        <w:rPr>
          <w:i/>
          <w:sz w:val="22"/>
          <w:szCs w:val="22"/>
        </w:rPr>
      </w:pPr>
      <w:r w:rsidRPr="008A622C">
        <w:rPr>
          <w:i/>
          <w:sz w:val="22"/>
          <w:szCs w:val="22"/>
        </w:rPr>
        <w:t xml:space="preserve">[…] </w:t>
      </w:r>
      <w:r w:rsidR="00050688" w:rsidRPr="008A622C">
        <w:rPr>
          <w:i/>
          <w:sz w:val="22"/>
          <w:szCs w:val="22"/>
        </w:rPr>
        <w:t xml:space="preserve"> </w:t>
      </w:r>
    </w:p>
    <w:p w:rsidR="000B1A6C" w:rsidRPr="008A622C" w:rsidRDefault="000B1A6C" w:rsidP="000B1A6C">
      <w:pPr>
        <w:pStyle w:val="RESOLUCIONES"/>
        <w:rPr>
          <w:i/>
          <w:sz w:val="22"/>
          <w:szCs w:val="22"/>
        </w:rPr>
      </w:pPr>
    </w:p>
    <w:p w:rsidR="00050688" w:rsidRPr="008A622C" w:rsidRDefault="00050688" w:rsidP="00050688">
      <w:pPr>
        <w:spacing w:line="360" w:lineRule="auto"/>
        <w:ind w:firstLine="709"/>
        <w:jc w:val="both"/>
        <w:rPr>
          <w:rFonts w:ascii="Century" w:hAnsi="Century"/>
        </w:rPr>
      </w:pPr>
      <w:r w:rsidRPr="008A622C">
        <w:rPr>
          <w:rFonts w:ascii="Century" w:hAnsi="Century"/>
        </w:rPr>
        <w:t xml:space="preserve">Por su parte, la autoridad demandada, refiere lo siguiente: </w:t>
      </w:r>
    </w:p>
    <w:p w:rsidR="0063193F" w:rsidRPr="008A622C" w:rsidRDefault="0063193F" w:rsidP="0063193F">
      <w:pPr>
        <w:spacing w:line="360" w:lineRule="auto"/>
        <w:ind w:firstLine="709"/>
        <w:jc w:val="both"/>
        <w:rPr>
          <w:rFonts w:ascii="Century" w:hAnsi="Century"/>
          <w:i/>
          <w:sz w:val="22"/>
          <w:szCs w:val="22"/>
        </w:rPr>
      </w:pPr>
      <w:r w:rsidRPr="008A622C">
        <w:rPr>
          <w:rFonts w:ascii="Century" w:hAnsi="Century"/>
          <w:i/>
          <w:sz w:val="22"/>
          <w:szCs w:val="22"/>
        </w:rPr>
        <w:t xml:space="preserve">“El concepto de impugnación lo pretende hacer valer el actor en que el acta de </w:t>
      </w:r>
      <w:r w:rsidR="0021372A" w:rsidRPr="008A622C">
        <w:rPr>
          <w:rFonts w:ascii="Century" w:hAnsi="Century"/>
          <w:i/>
          <w:sz w:val="22"/>
          <w:szCs w:val="22"/>
        </w:rPr>
        <w:t>infracción</w:t>
      </w:r>
      <w:r w:rsidRPr="008A622C">
        <w:rPr>
          <w:rFonts w:ascii="Century" w:hAnsi="Century"/>
          <w:i/>
          <w:sz w:val="22"/>
          <w:szCs w:val="22"/>
        </w:rPr>
        <w:t xml:space="preserve"> </w:t>
      </w:r>
      <w:r w:rsidR="0021372A" w:rsidRPr="008A622C">
        <w:rPr>
          <w:rFonts w:ascii="Century" w:hAnsi="Century"/>
          <w:i/>
          <w:sz w:val="22"/>
          <w:szCs w:val="22"/>
        </w:rPr>
        <w:t xml:space="preserve">que nos ocupa carece del elemento de validez previsto en el artículo 137 fracción I del Código de Procedimiento y Justicia Administrativa para el Estado y los Municipios de Guanajuato, debido a que dice el agente de tránsito no existe o está prevista en esa normatividad, por ende carece de competencia para elaborar folios de infracción…”  </w:t>
      </w:r>
    </w:p>
    <w:p w:rsidR="0063193F" w:rsidRPr="008A622C" w:rsidRDefault="0063193F" w:rsidP="0063193F">
      <w:pPr>
        <w:spacing w:line="360" w:lineRule="auto"/>
        <w:ind w:firstLine="709"/>
        <w:jc w:val="both"/>
        <w:rPr>
          <w:rFonts w:ascii="Century" w:hAnsi="Century"/>
          <w:i/>
          <w:sz w:val="22"/>
          <w:szCs w:val="22"/>
        </w:rPr>
      </w:pPr>
    </w:p>
    <w:p w:rsidR="0021372A" w:rsidRPr="008A622C" w:rsidRDefault="0021372A" w:rsidP="0021372A">
      <w:pPr>
        <w:spacing w:line="360" w:lineRule="auto"/>
        <w:ind w:firstLine="709"/>
        <w:jc w:val="both"/>
        <w:rPr>
          <w:rFonts w:ascii="Century" w:hAnsi="Century"/>
          <w:i/>
          <w:sz w:val="22"/>
          <w:szCs w:val="22"/>
        </w:rPr>
      </w:pPr>
      <w:r w:rsidRPr="008A622C">
        <w:rPr>
          <w:rFonts w:ascii="Century" w:hAnsi="Century"/>
          <w:i/>
          <w:sz w:val="22"/>
          <w:szCs w:val="22"/>
        </w:rPr>
        <w:t xml:space="preserve">Sin embargo contrario a lo manifestado por el actor, la competencia se encuentra debidamente fundada en el acta de infracción al establecer “con fundamento en los artículos […]. </w:t>
      </w:r>
    </w:p>
    <w:p w:rsidR="0021372A" w:rsidRPr="008A622C" w:rsidRDefault="0021372A" w:rsidP="0021372A">
      <w:pPr>
        <w:spacing w:line="360" w:lineRule="auto"/>
        <w:ind w:firstLine="709"/>
        <w:jc w:val="both"/>
        <w:rPr>
          <w:rFonts w:ascii="Century" w:hAnsi="Century"/>
          <w:i/>
          <w:sz w:val="22"/>
          <w:szCs w:val="22"/>
        </w:rPr>
      </w:pPr>
    </w:p>
    <w:p w:rsidR="0063193F" w:rsidRPr="008A622C" w:rsidRDefault="0063193F" w:rsidP="0063193F">
      <w:pPr>
        <w:spacing w:line="360" w:lineRule="auto"/>
        <w:ind w:firstLine="709"/>
        <w:jc w:val="both"/>
        <w:rPr>
          <w:rFonts w:ascii="Century" w:hAnsi="Century"/>
          <w:i/>
          <w:sz w:val="22"/>
          <w:szCs w:val="22"/>
        </w:rPr>
      </w:pPr>
      <w:r w:rsidRPr="008A622C">
        <w:rPr>
          <w:rFonts w:ascii="Century" w:hAnsi="Century"/>
          <w:i/>
          <w:sz w:val="22"/>
          <w:szCs w:val="22"/>
        </w:rPr>
        <w:t>Ahora bien en cuanto a las discrepancias en el cargo del suscrito, es decir entre agente de tránsito y agente vial, estas obedecen a la abrogación del Reglamento de Tránsito Municipal de León Guanajuato […], sin embargo seguimos siendo el personal operativo de la Dirección General de Tránsito Municipal sin que ello contravenga el Reglamento vigente […]</w:t>
      </w:r>
    </w:p>
    <w:p w:rsidR="0063193F" w:rsidRPr="008A622C" w:rsidRDefault="0063193F" w:rsidP="0063193F">
      <w:pPr>
        <w:spacing w:line="360" w:lineRule="auto"/>
        <w:ind w:firstLine="709"/>
        <w:jc w:val="both"/>
        <w:rPr>
          <w:rFonts w:ascii="Century" w:hAnsi="Century"/>
          <w:i/>
          <w:sz w:val="22"/>
          <w:szCs w:val="22"/>
        </w:rPr>
      </w:pPr>
      <w:r w:rsidRPr="008A622C">
        <w:rPr>
          <w:rFonts w:ascii="Century" w:hAnsi="Century"/>
          <w:i/>
          <w:sz w:val="22"/>
          <w:szCs w:val="22"/>
        </w:rPr>
        <w:t>[…]</w:t>
      </w:r>
    </w:p>
    <w:p w:rsidR="0063193F" w:rsidRPr="008A622C" w:rsidRDefault="0063193F" w:rsidP="0063193F">
      <w:pPr>
        <w:spacing w:line="360" w:lineRule="auto"/>
        <w:ind w:firstLine="709"/>
        <w:jc w:val="both"/>
        <w:rPr>
          <w:rFonts w:ascii="Century" w:hAnsi="Century"/>
          <w:i/>
          <w:sz w:val="22"/>
          <w:szCs w:val="22"/>
        </w:rPr>
      </w:pPr>
      <w:r w:rsidRPr="008A622C">
        <w:rPr>
          <w:rFonts w:ascii="Century" w:hAnsi="Century"/>
          <w:i/>
          <w:sz w:val="22"/>
          <w:szCs w:val="22"/>
        </w:rPr>
        <w:t xml:space="preserve">En consecuencia este concepto de impugnación debe ser declarado infundado, inoperante e insuficiente, debido a que el suscrito como personal operativo de la Dirección General de Tránsito Municipal, estoy legitimado para emitir el acta de </w:t>
      </w:r>
      <w:r w:rsidRPr="008A622C">
        <w:rPr>
          <w:rFonts w:ascii="Century" w:hAnsi="Century"/>
          <w:i/>
          <w:sz w:val="22"/>
          <w:szCs w:val="22"/>
        </w:rPr>
        <w:lastRenderedPageBreak/>
        <w:t>infracción que por este medio se impugna, cuya competencia se encuentra establecida en los artículos ante citados del Reglamento […]”</w:t>
      </w:r>
    </w:p>
    <w:p w:rsidR="00050688" w:rsidRPr="008A622C" w:rsidRDefault="00050688" w:rsidP="00050688">
      <w:pPr>
        <w:spacing w:line="360" w:lineRule="auto"/>
        <w:ind w:firstLine="709"/>
        <w:jc w:val="both"/>
        <w:rPr>
          <w:rFonts w:ascii="Century" w:hAnsi="Century"/>
          <w:i/>
          <w:sz w:val="22"/>
          <w:szCs w:val="22"/>
        </w:rPr>
      </w:pPr>
    </w:p>
    <w:p w:rsidR="00050688" w:rsidRPr="008A622C" w:rsidRDefault="00050688" w:rsidP="00050688">
      <w:pPr>
        <w:spacing w:line="360" w:lineRule="auto"/>
        <w:ind w:firstLine="709"/>
        <w:jc w:val="both"/>
        <w:rPr>
          <w:rFonts w:ascii="Century" w:hAnsi="Century"/>
        </w:rPr>
      </w:pPr>
      <w:r w:rsidRPr="008A622C">
        <w:rPr>
          <w:rFonts w:ascii="Century" w:hAnsi="Century"/>
        </w:rPr>
        <w:t xml:space="preserve">Una vez precisado y analizado lo expuesto por las partes, se considera </w:t>
      </w:r>
      <w:r w:rsidRPr="008A622C">
        <w:rPr>
          <w:rFonts w:ascii="Century" w:hAnsi="Century"/>
          <w:b/>
        </w:rPr>
        <w:t xml:space="preserve">FUNDADO </w:t>
      </w:r>
      <w:r w:rsidRPr="008A622C">
        <w:rPr>
          <w:rFonts w:ascii="Century" w:hAnsi="Century"/>
        </w:rPr>
        <w:t>dicho concepto de impugnación, conforme a los siguientes razonamientos: -------------------------------------------------------------------------------------</w:t>
      </w:r>
    </w:p>
    <w:p w:rsidR="00050688" w:rsidRPr="008A622C" w:rsidRDefault="00050688" w:rsidP="00050688">
      <w:pPr>
        <w:spacing w:line="360" w:lineRule="auto"/>
        <w:ind w:firstLine="709"/>
        <w:jc w:val="both"/>
        <w:rPr>
          <w:rFonts w:ascii="Century" w:hAnsi="Century"/>
        </w:rPr>
      </w:pPr>
    </w:p>
    <w:p w:rsidR="00050688" w:rsidRPr="008A622C" w:rsidRDefault="00050688" w:rsidP="00050688">
      <w:pPr>
        <w:pStyle w:val="RESOLUCIONES"/>
      </w:pPr>
      <w:r w:rsidRPr="008A622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050688" w:rsidRPr="008A622C" w:rsidRDefault="00050688" w:rsidP="00050688">
      <w:pPr>
        <w:pStyle w:val="RESOLUCIONES"/>
      </w:pPr>
    </w:p>
    <w:p w:rsidR="00050688" w:rsidRPr="008A622C" w:rsidRDefault="00050688" w:rsidP="00050688">
      <w:pPr>
        <w:spacing w:line="360" w:lineRule="auto"/>
        <w:ind w:firstLine="709"/>
        <w:jc w:val="both"/>
        <w:rPr>
          <w:rFonts w:ascii="Century" w:hAnsi="Century"/>
        </w:rPr>
      </w:pPr>
      <w:r w:rsidRPr="008A622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50688" w:rsidRPr="008A622C" w:rsidRDefault="00050688" w:rsidP="00050688">
      <w:pPr>
        <w:spacing w:line="360" w:lineRule="auto"/>
        <w:ind w:firstLine="709"/>
        <w:jc w:val="both"/>
        <w:rPr>
          <w:rFonts w:ascii="Century" w:hAnsi="Century"/>
        </w:rPr>
      </w:pPr>
    </w:p>
    <w:p w:rsidR="00050688" w:rsidRPr="008A622C" w:rsidRDefault="00050688" w:rsidP="00050688">
      <w:pPr>
        <w:pStyle w:val="TESISYJURIS"/>
        <w:rPr>
          <w:sz w:val="22"/>
          <w:szCs w:val="22"/>
        </w:rPr>
      </w:pPr>
      <w:r w:rsidRPr="008A622C">
        <w:rPr>
          <w:sz w:val="22"/>
          <w:szCs w:val="22"/>
        </w:rPr>
        <w:t>II. Los hechos y conductas que constituyen faltas o infracciones en materia de policía, tránsito y vialidad, así como las sanciones correspondientes y los procedimientos para su aplicación.</w:t>
      </w:r>
    </w:p>
    <w:p w:rsidR="00050688" w:rsidRPr="008A622C" w:rsidRDefault="00050688" w:rsidP="00050688">
      <w:pPr>
        <w:pStyle w:val="TESISYJURIS"/>
      </w:pPr>
    </w:p>
    <w:p w:rsidR="0021372A" w:rsidRPr="008A622C" w:rsidRDefault="00050688" w:rsidP="000B1A6C">
      <w:pPr>
        <w:spacing w:line="360" w:lineRule="auto"/>
        <w:ind w:firstLine="709"/>
        <w:jc w:val="both"/>
        <w:rPr>
          <w:rFonts w:ascii="Century" w:hAnsi="Century"/>
        </w:rPr>
      </w:pPr>
      <w:r w:rsidRPr="008A622C">
        <w:rPr>
          <w:rFonts w:ascii="Century" w:hAnsi="Century"/>
        </w:rPr>
        <w:t>En el mismo sentido, el artículo 2, del mencionado Reglamento establece que se entiende por: -----------------------------------------------------------------</w:t>
      </w:r>
    </w:p>
    <w:p w:rsidR="00050688" w:rsidRPr="008A622C" w:rsidRDefault="00050688" w:rsidP="00050688">
      <w:pPr>
        <w:pStyle w:val="TESISYJURIS"/>
        <w:numPr>
          <w:ilvl w:val="0"/>
          <w:numId w:val="2"/>
        </w:numPr>
        <w:rPr>
          <w:sz w:val="22"/>
          <w:szCs w:val="22"/>
        </w:rPr>
      </w:pPr>
      <w:r w:rsidRPr="008A622C">
        <w:rPr>
          <w:sz w:val="22"/>
          <w:szCs w:val="22"/>
        </w:rPr>
        <w:t>Agente de vialidad: Personal con funciones operativas de la Dirección General de Tránsito Municipal.</w:t>
      </w:r>
    </w:p>
    <w:p w:rsidR="00050688" w:rsidRPr="008A622C" w:rsidRDefault="00050688" w:rsidP="00050688">
      <w:pPr>
        <w:pStyle w:val="TESISYJURIS"/>
      </w:pPr>
    </w:p>
    <w:p w:rsidR="00050688" w:rsidRPr="008A622C" w:rsidRDefault="00050688" w:rsidP="00050688">
      <w:pPr>
        <w:pStyle w:val="TESISYJURIS"/>
        <w:ind w:firstLine="0"/>
      </w:pPr>
    </w:p>
    <w:p w:rsidR="00050688" w:rsidRPr="008A622C" w:rsidRDefault="00050688" w:rsidP="00050688">
      <w:pPr>
        <w:spacing w:line="360" w:lineRule="auto"/>
        <w:ind w:firstLine="709"/>
        <w:jc w:val="both"/>
        <w:rPr>
          <w:rFonts w:ascii="Century" w:hAnsi="Century"/>
        </w:rPr>
      </w:pPr>
      <w:r w:rsidRPr="008A622C">
        <w:rPr>
          <w:rFonts w:ascii="Century" w:hAnsi="Century"/>
        </w:rPr>
        <w:t>El artículo 138 y 140 del Reglamento de Policía y Vialidad para el Municipio de León, Guanajuato, menciona: -----------------------------------------------</w:t>
      </w:r>
    </w:p>
    <w:p w:rsidR="00050688" w:rsidRPr="008A622C" w:rsidRDefault="00050688" w:rsidP="00050688">
      <w:pPr>
        <w:spacing w:line="360" w:lineRule="auto"/>
        <w:ind w:firstLine="709"/>
        <w:jc w:val="both"/>
        <w:rPr>
          <w:rFonts w:ascii="Century" w:hAnsi="Century"/>
        </w:rPr>
      </w:pPr>
    </w:p>
    <w:p w:rsidR="00050688" w:rsidRPr="008A622C" w:rsidRDefault="00050688" w:rsidP="00050688">
      <w:pPr>
        <w:pStyle w:val="TESISYJURIS"/>
        <w:rPr>
          <w:sz w:val="22"/>
          <w:szCs w:val="22"/>
        </w:rPr>
      </w:pPr>
      <w:r w:rsidRPr="008A622C">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8A622C">
        <w:rPr>
          <w:sz w:val="22"/>
          <w:szCs w:val="22"/>
        </w:rPr>
        <w:lastRenderedPageBreak/>
        <w:t>actas de infracción seriadas autorizadas por la Secretaria, las cuales para su validez contendrán: …</w:t>
      </w:r>
    </w:p>
    <w:p w:rsidR="00050688" w:rsidRPr="008A622C" w:rsidRDefault="00050688" w:rsidP="00050688">
      <w:pPr>
        <w:spacing w:line="360" w:lineRule="auto"/>
        <w:ind w:firstLine="709"/>
        <w:jc w:val="both"/>
        <w:rPr>
          <w:rFonts w:ascii="Century" w:hAnsi="Century"/>
          <w:sz w:val="22"/>
          <w:szCs w:val="22"/>
        </w:rPr>
      </w:pPr>
    </w:p>
    <w:p w:rsidR="00050688" w:rsidRPr="008A622C" w:rsidRDefault="00050688" w:rsidP="00050688">
      <w:pPr>
        <w:pStyle w:val="TESISYJURIS"/>
        <w:rPr>
          <w:sz w:val="22"/>
          <w:szCs w:val="22"/>
        </w:rPr>
      </w:pPr>
      <w:r w:rsidRPr="008A622C">
        <w:rPr>
          <w:sz w:val="22"/>
          <w:szCs w:val="22"/>
        </w:rPr>
        <w:t>Artículo 140. Cuando los conductores de vehículos cometan una infracción a lo dispuesto por este reglamento y demás disposiciones aplicables, los agentes de vialidad procederán de la siguiente manera:</w:t>
      </w:r>
    </w:p>
    <w:p w:rsidR="00050688" w:rsidRPr="008A622C" w:rsidRDefault="00050688" w:rsidP="00050688">
      <w:pPr>
        <w:jc w:val="both"/>
        <w:rPr>
          <w:rFonts w:ascii="Century" w:hAnsi="Century" w:cs="Arial"/>
          <w:i/>
          <w:sz w:val="22"/>
          <w:szCs w:val="22"/>
        </w:rPr>
      </w:pPr>
    </w:p>
    <w:p w:rsidR="00050688" w:rsidRPr="008A622C" w:rsidRDefault="00050688" w:rsidP="00050688">
      <w:pPr>
        <w:pStyle w:val="Sangra2detindependiente"/>
        <w:numPr>
          <w:ilvl w:val="0"/>
          <w:numId w:val="3"/>
        </w:numPr>
        <w:spacing w:after="0" w:line="240" w:lineRule="auto"/>
        <w:rPr>
          <w:rFonts w:ascii="Century" w:hAnsi="Century" w:cs="Arial"/>
          <w:i/>
          <w:sz w:val="22"/>
          <w:szCs w:val="22"/>
        </w:rPr>
      </w:pPr>
      <w:r w:rsidRPr="008A622C">
        <w:rPr>
          <w:rFonts w:ascii="Century" w:hAnsi="Century" w:cs="Arial"/>
          <w:i/>
          <w:sz w:val="22"/>
          <w:szCs w:val="22"/>
        </w:rPr>
        <w:t>Indicar con respeto al conductor que debe detener la marcha de su vehículo y estacionarse en un lugar en que no obstaculicen la circulación;</w:t>
      </w:r>
    </w:p>
    <w:p w:rsidR="00050688" w:rsidRPr="008A622C" w:rsidRDefault="00050688" w:rsidP="00050688">
      <w:pPr>
        <w:numPr>
          <w:ilvl w:val="0"/>
          <w:numId w:val="3"/>
        </w:numPr>
        <w:jc w:val="both"/>
        <w:rPr>
          <w:rFonts w:ascii="Century" w:hAnsi="Century" w:cs="Arial"/>
          <w:i/>
          <w:sz w:val="22"/>
          <w:szCs w:val="22"/>
        </w:rPr>
      </w:pPr>
      <w:r w:rsidRPr="008A622C">
        <w:rPr>
          <w:rFonts w:ascii="Century" w:hAnsi="Century" w:cs="Arial"/>
          <w:i/>
          <w:sz w:val="22"/>
          <w:szCs w:val="22"/>
        </w:rPr>
        <w:t>Identificarse con su nombre y número de gafete;</w:t>
      </w:r>
    </w:p>
    <w:p w:rsidR="00050688" w:rsidRPr="008A622C" w:rsidRDefault="00050688" w:rsidP="00050688">
      <w:pPr>
        <w:numPr>
          <w:ilvl w:val="0"/>
          <w:numId w:val="3"/>
        </w:numPr>
        <w:jc w:val="both"/>
        <w:rPr>
          <w:rFonts w:ascii="Century" w:hAnsi="Century" w:cs="Arial"/>
          <w:i/>
          <w:sz w:val="22"/>
          <w:szCs w:val="22"/>
        </w:rPr>
      </w:pPr>
      <w:r w:rsidRPr="008A622C">
        <w:rPr>
          <w:rFonts w:ascii="Century" w:hAnsi="Century" w:cs="Arial"/>
          <w:i/>
          <w:sz w:val="22"/>
          <w:szCs w:val="22"/>
        </w:rPr>
        <w:t xml:space="preserve">Señalar al conductor la infracción que cometió y mostrarle el artículo del reglamento que lo fundamenta; </w:t>
      </w:r>
    </w:p>
    <w:p w:rsidR="00050688" w:rsidRPr="008A622C" w:rsidRDefault="00050688" w:rsidP="00050688">
      <w:pPr>
        <w:numPr>
          <w:ilvl w:val="0"/>
          <w:numId w:val="3"/>
        </w:numPr>
        <w:jc w:val="both"/>
        <w:rPr>
          <w:rFonts w:ascii="Century" w:hAnsi="Century" w:cs="Arial"/>
          <w:i/>
          <w:sz w:val="22"/>
          <w:szCs w:val="22"/>
        </w:rPr>
      </w:pPr>
      <w:r w:rsidRPr="008A622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50688" w:rsidRPr="008A622C" w:rsidRDefault="00050688" w:rsidP="00050688">
      <w:pPr>
        <w:numPr>
          <w:ilvl w:val="0"/>
          <w:numId w:val="3"/>
        </w:numPr>
        <w:jc w:val="both"/>
        <w:rPr>
          <w:rFonts w:ascii="Century" w:hAnsi="Century" w:cs="Arial"/>
          <w:i/>
          <w:sz w:val="22"/>
          <w:szCs w:val="22"/>
        </w:rPr>
      </w:pPr>
      <w:r w:rsidRPr="008A622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50688" w:rsidRPr="008A622C" w:rsidRDefault="00050688" w:rsidP="00050688">
      <w:pPr>
        <w:spacing w:line="360" w:lineRule="auto"/>
        <w:jc w:val="both"/>
        <w:rPr>
          <w:rFonts w:ascii="Century" w:hAnsi="Century"/>
        </w:rPr>
      </w:pPr>
    </w:p>
    <w:p w:rsidR="00050688" w:rsidRPr="008A622C" w:rsidRDefault="00050688" w:rsidP="00050688">
      <w:pPr>
        <w:spacing w:line="360" w:lineRule="auto"/>
        <w:ind w:firstLine="708"/>
        <w:jc w:val="both"/>
        <w:rPr>
          <w:rFonts w:ascii="Century" w:hAnsi="Century"/>
        </w:rPr>
      </w:pPr>
      <w:r w:rsidRPr="008A622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50688" w:rsidRPr="008A622C" w:rsidRDefault="00050688" w:rsidP="00050688">
      <w:pPr>
        <w:spacing w:line="360" w:lineRule="auto"/>
        <w:ind w:firstLine="708"/>
        <w:jc w:val="both"/>
        <w:rPr>
          <w:rFonts w:ascii="Century" w:hAnsi="Century"/>
        </w:rPr>
      </w:pPr>
    </w:p>
    <w:p w:rsidR="00050688" w:rsidRPr="008A622C" w:rsidRDefault="00050688" w:rsidP="00050688">
      <w:pPr>
        <w:pStyle w:val="SENTENCIAS"/>
      </w:pPr>
      <w:r w:rsidRPr="008A622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50688" w:rsidRPr="008A622C" w:rsidRDefault="00050688" w:rsidP="00050688">
      <w:pPr>
        <w:spacing w:line="360" w:lineRule="auto"/>
        <w:ind w:firstLine="708"/>
        <w:jc w:val="both"/>
        <w:rPr>
          <w:rFonts w:ascii="Century" w:hAnsi="Century"/>
        </w:rPr>
      </w:pPr>
    </w:p>
    <w:p w:rsidR="00050688" w:rsidRPr="008A622C" w:rsidRDefault="00050688" w:rsidP="00050688">
      <w:pPr>
        <w:pStyle w:val="SENTENCIAS"/>
      </w:pPr>
      <w:r w:rsidRPr="008A622C">
        <w:t>Ahora bien, del contenido del acta de infracción impugnada, se desprende que es emitida por: -----------------------------------------------------------------</w:t>
      </w:r>
    </w:p>
    <w:p w:rsidR="00050688" w:rsidRPr="008A622C" w:rsidRDefault="00050688" w:rsidP="00050688">
      <w:pPr>
        <w:spacing w:line="360" w:lineRule="auto"/>
        <w:ind w:firstLine="708"/>
        <w:jc w:val="both"/>
      </w:pPr>
    </w:p>
    <w:p w:rsidR="00050688" w:rsidRPr="008A622C" w:rsidRDefault="00050688" w:rsidP="00050688">
      <w:pPr>
        <w:pStyle w:val="TESISYJURIS"/>
      </w:pPr>
      <w:r w:rsidRPr="008A622C">
        <w:t>“… el suscrito Agente de Tránsito Municipal de nombre….</w:t>
      </w:r>
    </w:p>
    <w:p w:rsidR="00050688" w:rsidRPr="008A622C" w:rsidRDefault="00050688" w:rsidP="00050688">
      <w:pPr>
        <w:spacing w:line="360" w:lineRule="auto"/>
        <w:jc w:val="both"/>
      </w:pPr>
    </w:p>
    <w:p w:rsidR="00050688" w:rsidRPr="008A622C" w:rsidRDefault="00050688" w:rsidP="00050688">
      <w:pPr>
        <w:pStyle w:val="SENTENCIAS"/>
      </w:pPr>
      <w:r w:rsidRPr="008A622C">
        <w:t xml:space="preserve">Cabe señalar que el Reglamento de Policía y Vialidad para el Municipio de León, Guanajuato, no considera la figura de </w:t>
      </w:r>
      <w:r w:rsidRPr="008A622C">
        <w:rPr>
          <w:i/>
        </w:rPr>
        <w:t xml:space="preserve">“Agente de Tránsito </w:t>
      </w:r>
      <w:r w:rsidRPr="008A622C">
        <w:rPr>
          <w:i/>
        </w:rPr>
        <w:lastRenderedPageBreak/>
        <w:t>Municipal</w:t>
      </w:r>
      <w:r w:rsidRPr="008A622C">
        <w:t>”, misma que no resulta coincidente con aquella a la que faculta el Reglamento referido, para realizar ese tipo de actuaciones -</w:t>
      </w:r>
      <w:r w:rsidRPr="008A622C">
        <w:rPr>
          <w:i/>
        </w:rPr>
        <w:t>Agente de Vialidad-</w:t>
      </w:r>
      <w:r w:rsidRPr="008A622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FE6334" w:rsidRPr="008A622C">
        <w:t>--------------------</w:t>
      </w:r>
      <w:r w:rsidRPr="008A622C">
        <w:t>---------</w:t>
      </w:r>
    </w:p>
    <w:p w:rsidR="00050688" w:rsidRPr="008A622C" w:rsidRDefault="00050688" w:rsidP="00050688">
      <w:pPr>
        <w:pStyle w:val="SENTENCIAS"/>
      </w:pPr>
    </w:p>
    <w:p w:rsidR="00050688" w:rsidRPr="008A622C" w:rsidRDefault="00050688" w:rsidP="00050688">
      <w:pPr>
        <w:pStyle w:val="SENTENCIAS"/>
      </w:pPr>
      <w:r w:rsidRPr="008A622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FE6334" w:rsidRPr="008A622C">
        <w:t>nado. --------------</w:t>
      </w:r>
    </w:p>
    <w:p w:rsidR="00050688" w:rsidRPr="008A622C" w:rsidRDefault="00050688" w:rsidP="00050688">
      <w:pPr>
        <w:pStyle w:val="SENTENCIAS"/>
      </w:pPr>
    </w:p>
    <w:p w:rsidR="00050688" w:rsidRPr="008A622C" w:rsidRDefault="00050688" w:rsidP="00050688">
      <w:pPr>
        <w:pStyle w:val="SENTENCIAS"/>
      </w:pPr>
      <w:r w:rsidRPr="008A622C">
        <w:t>Lo anterior se apoya en el criterio emitido por los Tribunales Colegiados de Circuito, Novena Época. Registro: 174460, Semanario Judicial de la Federación y su Gaceta. Tomo XXIV, Agosto de 2006. Materias: Común. Tesis: VI.1o. A.33 K .Página: 2203: ------------------------------------------</w:t>
      </w:r>
      <w:r w:rsidR="00FE6334" w:rsidRPr="008A622C">
        <w:t>---------</w:t>
      </w:r>
      <w:r w:rsidRPr="008A622C">
        <w:t>----------------</w:t>
      </w:r>
    </w:p>
    <w:p w:rsidR="00050688" w:rsidRPr="008A622C" w:rsidRDefault="00050688" w:rsidP="00050688">
      <w:pPr>
        <w:pStyle w:val="SENTENCIAS"/>
      </w:pPr>
    </w:p>
    <w:p w:rsidR="00050688" w:rsidRPr="008A622C" w:rsidRDefault="00050688" w:rsidP="00050688">
      <w:pPr>
        <w:pStyle w:val="TESISYJURIS"/>
        <w:rPr>
          <w:sz w:val="22"/>
          <w:szCs w:val="22"/>
        </w:rPr>
      </w:pPr>
      <w:r w:rsidRPr="008A622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8A622C">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8A622C">
        <w:rPr>
          <w:sz w:val="22"/>
          <w:szCs w:val="22"/>
        </w:rPr>
        <w:t>Andraca</w:t>
      </w:r>
      <w:proofErr w:type="spellEnd"/>
      <w:r w:rsidRPr="008A622C">
        <w:rPr>
          <w:sz w:val="22"/>
          <w:szCs w:val="22"/>
        </w:rPr>
        <w:t xml:space="preserve"> Carrera</w:t>
      </w:r>
    </w:p>
    <w:p w:rsidR="00050688" w:rsidRPr="008A622C" w:rsidRDefault="00050688" w:rsidP="00050688">
      <w:pPr>
        <w:spacing w:line="360" w:lineRule="auto"/>
        <w:jc w:val="both"/>
        <w:rPr>
          <w:rFonts w:ascii="Century" w:hAnsi="Century"/>
        </w:rPr>
      </w:pPr>
    </w:p>
    <w:p w:rsidR="00050688" w:rsidRPr="008A622C" w:rsidRDefault="00050688" w:rsidP="00050688">
      <w:pPr>
        <w:pStyle w:val="SENTENCIAS"/>
      </w:pPr>
      <w:r w:rsidRPr="008A622C">
        <w:t xml:space="preserve">Además de lo anteriormente afirmado, es de considerar que la demandada, en su contestación, acredita su nombramiento con copia certificada del gafete, expedido por el Secretario de Seguridad Pública, como </w:t>
      </w:r>
      <w:r w:rsidRPr="008A622C">
        <w:rPr>
          <w:i/>
        </w:rPr>
        <w:t>“AGENTE B”</w:t>
      </w:r>
      <w:r w:rsidRPr="008A622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FE6334" w:rsidRPr="008A622C">
        <w:t>-------------</w:t>
      </w:r>
    </w:p>
    <w:p w:rsidR="00050688" w:rsidRPr="008A622C" w:rsidRDefault="00050688" w:rsidP="00050688">
      <w:pPr>
        <w:pStyle w:val="SENTENCIAS"/>
      </w:pPr>
    </w:p>
    <w:p w:rsidR="00050688" w:rsidRPr="008A622C" w:rsidRDefault="00050688" w:rsidP="00050688">
      <w:pPr>
        <w:pStyle w:val="SENTENCIAS"/>
      </w:pPr>
      <w:r w:rsidRPr="008A622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A622C">
        <w:t>subincisos</w:t>
      </w:r>
      <w:proofErr w:type="spellEnd"/>
      <w:r w:rsidRPr="008A622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8A622C">
        <w:lastRenderedPageBreak/>
        <w:t>que ésta carece de competencia para formular la boleta de infracción impugnada. ------------------------------------------------------------------------------------------</w:t>
      </w:r>
    </w:p>
    <w:p w:rsidR="00050688" w:rsidRPr="008A622C" w:rsidRDefault="00050688" w:rsidP="00050688">
      <w:pPr>
        <w:spacing w:line="360" w:lineRule="auto"/>
        <w:ind w:firstLine="709"/>
        <w:jc w:val="both"/>
        <w:rPr>
          <w:rFonts w:ascii="Century" w:hAnsi="Century"/>
        </w:rPr>
      </w:pPr>
    </w:p>
    <w:p w:rsidR="00050688" w:rsidRPr="008A622C" w:rsidRDefault="00050688" w:rsidP="00050688">
      <w:pPr>
        <w:pStyle w:val="SENTENCIAS"/>
      </w:pPr>
      <w:r w:rsidRPr="008A622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21372A" w:rsidRPr="008A622C">
        <w:rPr>
          <w:b/>
        </w:rPr>
        <w:t xml:space="preserve">T 6046609 (Letra T seis cero cuatro seis </w:t>
      </w:r>
      <w:proofErr w:type="spellStart"/>
      <w:r w:rsidR="0021372A" w:rsidRPr="008A622C">
        <w:rPr>
          <w:b/>
        </w:rPr>
        <w:t>seis</w:t>
      </w:r>
      <w:proofErr w:type="spellEnd"/>
      <w:r w:rsidR="0021372A" w:rsidRPr="008A622C">
        <w:rPr>
          <w:b/>
        </w:rPr>
        <w:t xml:space="preserve"> cero nueve) </w:t>
      </w:r>
      <w:r w:rsidR="0021372A" w:rsidRPr="008A622C">
        <w:t>levantada en fecha 13 trece de mayo del año 2019 dos mil diecinueve</w:t>
      </w:r>
      <w:r w:rsidRPr="008A622C">
        <w:t>. ------------------------------------------</w:t>
      </w:r>
    </w:p>
    <w:p w:rsidR="00050688" w:rsidRPr="008A622C" w:rsidRDefault="00050688" w:rsidP="00050688">
      <w:pPr>
        <w:pStyle w:val="SENTENCIAS"/>
      </w:pPr>
    </w:p>
    <w:p w:rsidR="00050688" w:rsidRPr="008A622C" w:rsidRDefault="00050688" w:rsidP="00050688">
      <w:pPr>
        <w:pStyle w:val="SENTENCIAS"/>
      </w:pPr>
      <w:r w:rsidRPr="008A622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50688" w:rsidRPr="008A622C" w:rsidRDefault="00050688" w:rsidP="00050688">
      <w:pPr>
        <w:pStyle w:val="SENTENCIAS"/>
      </w:pPr>
    </w:p>
    <w:p w:rsidR="00534008" w:rsidRPr="008A622C" w:rsidRDefault="00050688" w:rsidP="009C62CA">
      <w:pPr>
        <w:pStyle w:val="TESISYJURIS"/>
        <w:rPr>
          <w:sz w:val="22"/>
          <w:szCs w:val="22"/>
        </w:rPr>
      </w:pPr>
      <w:r w:rsidRPr="008A622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8A622C">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534008" w:rsidRPr="008A622C" w:rsidRDefault="00534008" w:rsidP="00534008">
      <w:pPr>
        <w:pStyle w:val="TESISYJURIS"/>
        <w:ind w:firstLine="0"/>
      </w:pPr>
    </w:p>
    <w:p w:rsidR="00534008" w:rsidRPr="008A622C" w:rsidRDefault="00534008" w:rsidP="00534008">
      <w:pPr>
        <w:pStyle w:val="SENTENCIAS"/>
        <w:rPr>
          <w:b/>
          <w:bCs/>
          <w:lang w:val="es-MX"/>
        </w:rPr>
      </w:pPr>
      <w:r w:rsidRPr="008A622C">
        <w:rPr>
          <w:b/>
          <w:lang w:val="es-MX"/>
        </w:rPr>
        <w:t xml:space="preserve">SÉPTIMO. </w:t>
      </w:r>
      <w:r w:rsidRPr="008A622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FE6334" w:rsidRPr="008A622C">
        <w:rPr>
          <w:lang w:val="es-MX"/>
        </w:rPr>
        <w:t>----------------</w:t>
      </w:r>
    </w:p>
    <w:p w:rsidR="00534008" w:rsidRPr="008A622C" w:rsidRDefault="00534008" w:rsidP="00534008">
      <w:pPr>
        <w:pStyle w:val="SENTENCIAS"/>
        <w:rPr>
          <w:lang w:val="es-MX"/>
        </w:rPr>
      </w:pPr>
    </w:p>
    <w:p w:rsidR="00534008" w:rsidRPr="008A622C" w:rsidRDefault="00534008" w:rsidP="00534008">
      <w:pPr>
        <w:pStyle w:val="SENTENCIAS"/>
        <w:rPr>
          <w:lang w:val="es-MX"/>
        </w:rPr>
      </w:pPr>
      <w:r w:rsidRPr="008A622C">
        <w:rPr>
          <w:lang w:val="es-MX"/>
        </w:rPr>
        <w:t>Sirve de apoyo, también a lo anterior, la tesis de jurisprudencia que dispone: ----------------------------------------------------------------------------------------------</w:t>
      </w:r>
      <w:r w:rsidR="00FE6334" w:rsidRPr="008A622C">
        <w:rPr>
          <w:lang w:val="es-MX"/>
        </w:rPr>
        <w:t>-</w:t>
      </w:r>
    </w:p>
    <w:p w:rsidR="00534008" w:rsidRPr="008A622C" w:rsidRDefault="00534008" w:rsidP="00534008">
      <w:pPr>
        <w:pStyle w:val="SENTENCIAS"/>
        <w:rPr>
          <w:lang w:val="es-MX"/>
        </w:rPr>
      </w:pPr>
    </w:p>
    <w:p w:rsidR="00534008" w:rsidRPr="008A622C" w:rsidRDefault="00534008" w:rsidP="00534008">
      <w:pPr>
        <w:pStyle w:val="TESISYJURIS"/>
        <w:rPr>
          <w:sz w:val="22"/>
          <w:szCs w:val="22"/>
          <w:lang w:val="es-MX"/>
        </w:rPr>
      </w:pPr>
      <w:r w:rsidRPr="008A622C">
        <w:rPr>
          <w:b/>
          <w:sz w:val="22"/>
          <w:szCs w:val="22"/>
          <w:lang w:val="es-MX"/>
        </w:rPr>
        <w:t xml:space="preserve">“CONCEPTOS DE VIOLACION. CUANDO SU ESTUDIO ES INNECESARIO. </w:t>
      </w:r>
      <w:r w:rsidRPr="008A622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4008" w:rsidRPr="008A622C" w:rsidRDefault="00534008" w:rsidP="00534008">
      <w:pPr>
        <w:spacing w:line="360" w:lineRule="auto"/>
        <w:jc w:val="both"/>
        <w:rPr>
          <w:rFonts w:ascii="Century" w:hAnsi="Century"/>
          <w:b/>
          <w:lang w:val="es-MX"/>
        </w:rPr>
      </w:pPr>
    </w:p>
    <w:p w:rsidR="0021372A" w:rsidRPr="008A622C" w:rsidRDefault="0021372A" w:rsidP="0021372A">
      <w:pPr>
        <w:pStyle w:val="SENTENCIAS"/>
      </w:pPr>
      <w:r w:rsidRPr="008A622C">
        <w:rPr>
          <w:b/>
          <w:bCs/>
          <w:iCs/>
        </w:rPr>
        <w:t>OCTAVO</w:t>
      </w:r>
      <w:r w:rsidRPr="008A622C">
        <w:rPr>
          <w:iCs/>
        </w:rPr>
        <w:t xml:space="preserve">. </w:t>
      </w:r>
      <w:r w:rsidRPr="008A622C">
        <w:t>En su escrito de demanda el actor señala como pretensión  la nulidad del acto impugnado, la cual quedo colmada de acuerdo al considerado sexto de la presente resolución. ----------------------------------------------</w:t>
      </w:r>
      <w:r w:rsidR="00FE6334" w:rsidRPr="008A622C">
        <w:t>-----------------</w:t>
      </w:r>
    </w:p>
    <w:p w:rsidR="0021372A" w:rsidRPr="008A622C" w:rsidRDefault="0021372A" w:rsidP="0021372A">
      <w:pPr>
        <w:pStyle w:val="SENTENCIAS"/>
      </w:pPr>
    </w:p>
    <w:p w:rsidR="0021372A" w:rsidRPr="008A622C" w:rsidRDefault="0021372A" w:rsidP="0021372A">
      <w:pPr>
        <w:pStyle w:val="SENTENCIAS"/>
      </w:pPr>
      <w:r w:rsidRPr="008A622C">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FE6334" w:rsidRPr="008A622C">
        <w:t>-------------------------------------</w:t>
      </w:r>
    </w:p>
    <w:p w:rsidR="0021372A" w:rsidRPr="008A622C" w:rsidRDefault="0021372A" w:rsidP="0021372A">
      <w:pPr>
        <w:pStyle w:val="SENTENCIAS"/>
        <w:rPr>
          <w:rFonts w:ascii="Calibri" w:hAnsi="Calibri"/>
          <w:sz w:val="26"/>
          <w:szCs w:val="26"/>
        </w:rPr>
      </w:pPr>
    </w:p>
    <w:p w:rsidR="0021372A" w:rsidRPr="008A622C" w:rsidRDefault="0021372A" w:rsidP="0021372A">
      <w:pPr>
        <w:pStyle w:val="RESOLUCIONES"/>
      </w:pPr>
      <w:r w:rsidRPr="008A622C">
        <w:t xml:space="preserve">Devolución que deberá realizarse dentro de los 15 quince días siguientes a aquél en que cause estado la presente resolución, por lo que se condena a la </w:t>
      </w:r>
      <w:r w:rsidRPr="008A622C">
        <w:lastRenderedPageBreak/>
        <w:t>autoridad demandada a efecto de realizar las gestiones necesarias para la devolución de la licencia de conducir, retenida con motivo del acta de infracción impugnada. ------------------------------------------------------------</w:t>
      </w:r>
      <w:r w:rsidR="00FE6334" w:rsidRPr="008A622C">
        <w:t>------------------------------</w:t>
      </w:r>
    </w:p>
    <w:p w:rsidR="0021372A" w:rsidRPr="008A622C" w:rsidRDefault="0021372A" w:rsidP="0021372A">
      <w:pPr>
        <w:pStyle w:val="SENTENCIAS"/>
        <w:rPr>
          <w:rFonts w:ascii="Calibri" w:hAnsi="Calibri"/>
          <w:sz w:val="26"/>
          <w:szCs w:val="26"/>
        </w:rPr>
      </w:pPr>
    </w:p>
    <w:p w:rsidR="0021372A" w:rsidRPr="008A622C" w:rsidRDefault="0021372A" w:rsidP="0021372A">
      <w:pPr>
        <w:spacing w:line="360" w:lineRule="auto"/>
        <w:ind w:firstLine="709"/>
        <w:jc w:val="both"/>
        <w:rPr>
          <w:rFonts w:ascii="Century" w:hAnsi="Century"/>
          <w:lang w:val="es-MX"/>
        </w:rPr>
      </w:pPr>
      <w:r w:rsidRPr="008A622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FE6334" w:rsidRPr="008A622C">
        <w:rPr>
          <w:rFonts w:ascii="Century" w:hAnsi="Century"/>
          <w:lang w:val="es-MX"/>
        </w:rPr>
        <w:t>-----</w:t>
      </w:r>
    </w:p>
    <w:p w:rsidR="0021372A" w:rsidRPr="008A622C" w:rsidRDefault="0021372A" w:rsidP="0021372A">
      <w:pPr>
        <w:pStyle w:val="SENTENCIAS"/>
        <w:rPr>
          <w:lang w:val="es-MX"/>
        </w:rPr>
      </w:pPr>
    </w:p>
    <w:p w:rsidR="0021372A" w:rsidRPr="008A622C" w:rsidRDefault="0021372A" w:rsidP="0021372A">
      <w:pPr>
        <w:spacing w:line="360" w:lineRule="auto"/>
        <w:ind w:firstLine="709"/>
        <w:jc w:val="center"/>
        <w:rPr>
          <w:rFonts w:ascii="Century" w:hAnsi="Century"/>
          <w:iCs/>
          <w:lang w:val="es-MX"/>
        </w:rPr>
      </w:pPr>
      <w:r w:rsidRPr="008A622C">
        <w:rPr>
          <w:rFonts w:ascii="Century" w:hAnsi="Century"/>
          <w:b/>
          <w:iCs/>
          <w:lang w:val="es-MX"/>
        </w:rPr>
        <w:t>R E S U E L V E</w:t>
      </w:r>
      <w:r w:rsidRPr="008A622C">
        <w:rPr>
          <w:rFonts w:ascii="Century" w:hAnsi="Century"/>
          <w:iCs/>
          <w:lang w:val="es-MX"/>
        </w:rPr>
        <w:t>:</w:t>
      </w:r>
    </w:p>
    <w:p w:rsidR="0021372A" w:rsidRPr="008A622C" w:rsidRDefault="0021372A" w:rsidP="0021372A">
      <w:pPr>
        <w:spacing w:line="360" w:lineRule="auto"/>
        <w:ind w:firstLine="709"/>
        <w:jc w:val="center"/>
        <w:rPr>
          <w:rFonts w:ascii="Century" w:hAnsi="Century"/>
          <w:iCs/>
          <w:lang w:val="es-MX"/>
        </w:rPr>
      </w:pPr>
    </w:p>
    <w:p w:rsidR="0021372A" w:rsidRPr="008A622C" w:rsidRDefault="0021372A" w:rsidP="0021372A">
      <w:pPr>
        <w:spacing w:line="360" w:lineRule="auto"/>
        <w:ind w:firstLine="709"/>
        <w:jc w:val="both"/>
        <w:rPr>
          <w:rFonts w:ascii="Century" w:hAnsi="Century"/>
          <w:lang w:val="es-MX"/>
        </w:rPr>
      </w:pPr>
      <w:r w:rsidRPr="008A622C">
        <w:rPr>
          <w:rFonts w:ascii="Century" w:hAnsi="Century"/>
          <w:b/>
          <w:bCs/>
          <w:iCs/>
          <w:lang w:val="es-MX"/>
        </w:rPr>
        <w:t>PRIMERO</w:t>
      </w:r>
      <w:r w:rsidRPr="008A622C">
        <w:rPr>
          <w:rFonts w:ascii="Century" w:hAnsi="Century"/>
          <w:lang w:val="es-MX"/>
        </w:rPr>
        <w:t xml:space="preserve">. Este Juzgado Tercero Administrativo Municipal resultó competente para conocer y resolver del presente proceso administrativo. ------- </w:t>
      </w:r>
    </w:p>
    <w:p w:rsidR="0021372A" w:rsidRPr="008A622C" w:rsidRDefault="0021372A" w:rsidP="0021372A">
      <w:pPr>
        <w:spacing w:line="360" w:lineRule="auto"/>
        <w:ind w:firstLine="709"/>
        <w:jc w:val="both"/>
        <w:rPr>
          <w:rFonts w:ascii="Century" w:hAnsi="Century"/>
          <w:lang w:val="es-MX"/>
        </w:rPr>
      </w:pPr>
    </w:p>
    <w:p w:rsidR="0021372A" w:rsidRPr="008A622C" w:rsidRDefault="0021372A" w:rsidP="0021372A">
      <w:pPr>
        <w:spacing w:line="360" w:lineRule="auto"/>
        <w:ind w:firstLine="709"/>
        <w:jc w:val="both"/>
        <w:rPr>
          <w:rFonts w:ascii="Century" w:hAnsi="Century"/>
          <w:b/>
          <w:bCs/>
          <w:iCs/>
          <w:lang w:val="es-MX"/>
        </w:rPr>
      </w:pPr>
      <w:r w:rsidRPr="008A622C">
        <w:rPr>
          <w:rFonts w:ascii="Century" w:hAnsi="Century"/>
          <w:b/>
          <w:bCs/>
          <w:iCs/>
          <w:lang w:val="es-MX"/>
        </w:rPr>
        <w:t xml:space="preserve">SEGUNDO. </w:t>
      </w:r>
      <w:r w:rsidRPr="008A622C">
        <w:rPr>
          <w:rFonts w:ascii="Century" w:hAnsi="Century"/>
          <w:lang w:val="es-MX"/>
        </w:rPr>
        <w:t>Resultó procedente el proceso administrativo promovido por el justiciable, en contra del acta de infracción impugnada. ---------------------</w:t>
      </w:r>
    </w:p>
    <w:p w:rsidR="0021372A" w:rsidRPr="008A622C" w:rsidRDefault="0021372A" w:rsidP="0021372A">
      <w:pPr>
        <w:spacing w:line="360" w:lineRule="auto"/>
        <w:ind w:firstLine="709"/>
        <w:jc w:val="both"/>
        <w:rPr>
          <w:rFonts w:ascii="Century" w:hAnsi="Century"/>
          <w:b/>
          <w:bCs/>
          <w:iCs/>
          <w:lang w:val="es-MX"/>
        </w:rPr>
      </w:pPr>
    </w:p>
    <w:p w:rsidR="0021372A" w:rsidRPr="008A622C" w:rsidRDefault="0021372A" w:rsidP="0021372A">
      <w:pPr>
        <w:pStyle w:val="RESOLUCIONES"/>
      </w:pPr>
      <w:r w:rsidRPr="008A622C">
        <w:rPr>
          <w:b/>
          <w:bCs/>
          <w:iCs/>
        </w:rPr>
        <w:t xml:space="preserve">TERCERO. </w:t>
      </w:r>
      <w:r w:rsidRPr="008A622C">
        <w:t xml:space="preserve">Se decreta </w:t>
      </w:r>
      <w:r w:rsidRPr="008A622C">
        <w:rPr>
          <w:bCs/>
        </w:rPr>
        <w:t>la</w:t>
      </w:r>
      <w:r w:rsidRPr="008A622C">
        <w:rPr>
          <w:b/>
          <w:bCs/>
        </w:rPr>
        <w:t xml:space="preserve"> nulidad total </w:t>
      </w:r>
      <w:r w:rsidRPr="008A622C">
        <w:t xml:space="preserve">del acta de infracción número de folio </w:t>
      </w:r>
      <w:r w:rsidRPr="008A622C">
        <w:rPr>
          <w:b/>
        </w:rPr>
        <w:t xml:space="preserve">T 6046609 (Letra T seis cero cuatro seis seis cero nueve) </w:t>
      </w:r>
      <w:r w:rsidRPr="008A622C">
        <w:t>levantada en fecha 13 trece de mayo del año 2019 dos mil diecinueve; ello conforme a las consideraciones lógicas y jurídicas expresadas en el Considerando Sexto de esta sentencia. --------------------------------------------------------------------------------------</w:t>
      </w:r>
    </w:p>
    <w:p w:rsidR="0021372A" w:rsidRPr="008A622C" w:rsidRDefault="0021372A" w:rsidP="0021372A">
      <w:pPr>
        <w:pStyle w:val="SENTENCIAS"/>
        <w:rPr>
          <w:b/>
          <w:bCs/>
          <w:iCs/>
        </w:rPr>
      </w:pPr>
    </w:p>
    <w:p w:rsidR="0021372A" w:rsidRPr="008A622C" w:rsidRDefault="0021372A" w:rsidP="0021372A">
      <w:pPr>
        <w:pStyle w:val="Textoindependiente"/>
        <w:spacing w:line="360" w:lineRule="auto"/>
        <w:ind w:firstLine="709"/>
        <w:rPr>
          <w:rFonts w:ascii="Century" w:hAnsi="Century" w:cs="Calibri"/>
        </w:rPr>
      </w:pPr>
      <w:r w:rsidRPr="008A622C">
        <w:rPr>
          <w:rFonts w:ascii="Century" w:hAnsi="Century" w:cs="Calibri"/>
          <w:b/>
        </w:rPr>
        <w:t>CUARTO.</w:t>
      </w:r>
      <w:r w:rsidRPr="008A622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1372A" w:rsidRPr="008A622C" w:rsidRDefault="0021372A" w:rsidP="0021372A">
      <w:pPr>
        <w:pStyle w:val="Textoindependiente"/>
        <w:spacing w:line="360" w:lineRule="auto"/>
        <w:ind w:firstLine="709"/>
        <w:rPr>
          <w:rFonts w:ascii="Century" w:hAnsi="Century" w:cs="Calibri"/>
          <w:b/>
        </w:rPr>
      </w:pPr>
    </w:p>
    <w:p w:rsidR="0021372A" w:rsidRPr="008A622C" w:rsidRDefault="0021372A" w:rsidP="0021372A">
      <w:pPr>
        <w:pStyle w:val="Textoindependiente"/>
        <w:spacing w:line="360" w:lineRule="auto"/>
        <w:ind w:firstLine="708"/>
        <w:rPr>
          <w:rFonts w:ascii="Century" w:hAnsi="Century"/>
        </w:rPr>
      </w:pPr>
      <w:r w:rsidRPr="008A622C">
        <w:rPr>
          <w:rFonts w:ascii="Century" w:hAnsi="Century" w:cs="Calibri"/>
        </w:rPr>
        <w:t xml:space="preserve">Devolución que se deberá realizar dentro de los </w:t>
      </w:r>
      <w:r w:rsidRPr="008A622C">
        <w:rPr>
          <w:rFonts w:ascii="Century" w:hAnsi="Century" w:cs="Calibri"/>
          <w:b/>
        </w:rPr>
        <w:t>15 quince días</w:t>
      </w:r>
      <w:r w:rsidRPr="008A622C">
        <w:rPr>
          <w:rFonts w:ascii="Century" w:hAnsi="Century" w:cs="Calibri"/>
        </w:rPr>
        <w:t xml:space="preserve"> hábiles siguientes a la fecha en que </w:t>
      </w:r>
      <w:r w:rsidRPr="008A622C">
        <w:rPr>
          <w:rFonts w:ascii="Century" w:hAnsi="Century" w:cs="Calibri"/>
          <w:b/>
        </w:rPr>
        <w:t>cause ejecutoria</w:t>
      </w:r>
      <w:r w:rsidRPr="008A622C">
        <w:rPr>
          <w:rFonts w:ascii="Century" w:hAnsi="Century" w:cs="Calibri"/>
        </w:rPr>
        <w:t xml:space="preserve"> la presente resolución; debiendo </w:t>
      </w:r>
      <w:r w:rsidRPr="008A622C">
        <w:rPr>
          <w:rFonts w:ascii="Century" w:hAnsi="Century" w:cs="Calibri"/>
        </w:rPr>
        <w:lastRenderedPageBreak/>
        <w:t xml:space="preserve">informar a este Juzgado del cumplimiento dado al presente resolutivo, acompañando las constancias relativas que así lo acrediten. ------------------------ </w:t>
      </w:r>
    </w:p>
    <w:p w:rsidR="00534008" w:rsidRPr="008A622C" w:rsidRDefault="00534008" w:rsidP="00534008">
      <w:pPr>
        <w:spacing w:line="360" w:lineRule="auto"/>
        <w:ind w:firstLine="709"/>
        <w:jc w:val="both"/>
        <w:rPr>
          <w:rFonts w:ascii="Century" w:hAnsi="Century"/>
          <w:b/>
          <w:lang w:val="es-MX"/>
        </w:rPr>
      </w:pPr>
    </w:p>
    <w:p w:rsidR="00534008" w:rsidRPr="008A622C" w:rsidRDefault="00534008" w:rsidP="00534008">
      <w:pPr>
        <w:spacing w:line="360" w:lineRule="auto"/>
        <w:ind w:firstLine="709"/>
        <w:jc w:val="both"/>
        <w:rPr>
          <w:rFonts w:ascii="Century" w:hAnsi="Century"/>
          <w:lang w:val="es-MX"/>
        </w:rPr>
      </w:pPr>
      <w:r w:rsidRPr="008A622C">
        <w:rPr>
          <w:rFonts w:ascii="Century" w:hAnsi="Century"/>
          <w:b/>
          <w:lang w:val="es-MX"/>
        </w:rPr>
        <w:t>Notifíquese a la autoridad demandada por oficio y a la parte actora personalmente.</w:t>
      </w:r>
      <w:r w:rsidRPr="008A622C">
        <w:rPr>
          <w:rFonts w:ascii="Century" w:hAnsi="Century"/>
          <w:lang w:val="es-MX"/>
        </w:rPr>
        <w:t xml:space="preserve"> ------------------------------------------------------------------------------------ </w:t>
      </w:r>
    </w:p>
    <w:p w:rsidR="00534008" w:rsidRPr="008A622C" w:rsidRDefault="00534008" w:rsidP="00534008">
      <w:pPr>
        <w:spacing w:line="360" w:lineRule="auto"/>
        <w:ind w:firstLine="709"/>
        <w:jc w:val="both"/>
        <w:rPr>
          <w:rFonts w:ascii="Century" w:hAnsi="Century"/>
          <w:lang w:val="es-MX"/>
        </w:rPr>
      </w:pPr>
    </w:p>
    <w:p w:rsidR="00534008" w:rsidRPr="008A622C" w:rsidRDefault="00534008" w:rsidP="00534008">
      <w:pPr>
        <w:spacing w:line="360" w:lineRule="auto"/>
        <w:ind w:firstLine="709"/>
        <w:jc w:val="both"/>
        <w:rPr>
          <w:rFonts w:ascii="Century" w:hAnsi="Century"/>
          <w:lang w:val="es-MX"/>
        </w:rPr>
      </w:pPr>
      <w:r w:rsidRPr="008A622C">
        <w:rPr>
          <w:rFonts w:ascii="Century" w:hAnsi="Century"/>
          <w:lang w:val="es-MX"/>
        </w:rPr>
        <w:t>En su oportunidad, archívese este expediente, como asunto totalmente concluido y dese de baja en el Libro de Registros que se lleva para tal efecto. -</w:t>
      </w:r>
    </w:p>
    <w:p w:rsidR="00534008" w:rsidRPr="008A622C" w:rsidRDefault="00534008" w:rsidP="00534008">
      <w:pPr>
        <w:spacing w:line="360" w:lineRule="auto"/>
        <w:ind w:firstLine="709"/>
        <w:jc w:val="both"/>
        <w:rPr>
          <w:rFonts w:ascii="Century" w:hAnsi="Century"/>
          <w:lang w:val="es-MX"/>
        </w:rPr>
      </w:pPr>
    </w:p>
    <w:p w:rsidR="00534008" w:rsidRPr="008A622C" w:rsidRDefault="00534008" w:rsidP="00534008">
      <w:pPr>
        <w:spacing w:line="360" w:lineRule="auto"/>
        <w:ind w:firstLine="709"/>
        <w:jc w:val="both"/>
        <w:rPr>
          <w:rFonts w:ascii="Century" w:hAnsi="Century"/>
          <w:lang w:val="es-MX"/>
        </w:rPr>
      </w:pPr>
      <w:r w:rsidRPr="008A622C">
        <w:rPr>
          <w:rFonts w:ascii="Century" w:hAnsi="Century"/>
        </w:rPr>
        <w:t xml:space="preserve">Así lo resolvió y firma la Jueza del Juzgado Tercero Administrativo Municipal de León, Guanajuato, licenciada </w:t>
      </w:r>
      <w:r w:rsidRPr="008A622C">
        <w:rPr>
          <w:rFonts w:ascii="Century" w:hAnsi="Century"/>
          <w:b/>
          <w:bCs/>
        </w:rPr>
        <w:t xml:space="preserve">María Guadalupe Garza </w:t>
      </w:r>
      <w:proofErr w:type="spellStart"/>
      <w:r w:rsidRPr="008A622C">
        <w:rPr>
          <w:rFonts w:ascii="Century" w:hAnsi="Century"/>
          <w:b/>
          <w:bCs/>
        </w:rPr>
        <w:t>Lozornio</w:t>
      </w:r>
      <w:proofErr w:type="spellEnd"/>
      <w:r w:rsidRPr="008A622C">
        <w:rPr>
          <w:rFonts w:ascii="Century" w:hAnsi="Century"/>
        </w:rPr>
        <w:t xml:space="preserve">, quien actúa asistida en forma legal con Secretario de Estudio y Cuenta, licenciado </w:t>
      </w:r>
      <w:r w:rsidRPr="008A622C">
        <w:rPr>
          <w:rFonts w:ascii="Century" w:hAnsi="Century"/>
          <w:b/>
          <w:bCs/>
        </w:rPr>
        <w:t xml:space="preserve">Christian Helmut Emmanuel </w:t>
      </w:r>
      <w:proofErr w:type="spellStart"/>
      <w:r w:rsidRPr="008A622C">
        <w:rPr>
          <w:rFonts w:ascii="Century" w:hAnsi="Century"/>
          <w:b/>
          <w:bCs/>
        </w:rPr>
        <w:t>Schonwald</w:t>
      </w:r>
      <w:proofErr w:type="spellEnd"/>
      <w:r w:rsidRPr="008A622C">
        <w:rPr>
          <w:rFonts w:ascii="Century" w:hAnsi="Century"/>
          <w:b/>
          <w:bCs/>
        </w:rPr>
        <w:t xml:space="preserve"> Escalante</w:t>
      </w:r>
      <w:r w:rsidRPr="008A622C">
        <w:rPr>
          <w:rFonts w:ascii="Century" w:hAnsi="Century"/>
          <w:bCs/>
        </w:rPr>
        <w:t>,</w:t>
      </w:r>
      <w:r w:rsidRPr="008A622C">
        <w:rPr>
          <w:rFonts w:ascii="Century" w:hAnsi="Century"/>
          <w:b/>
          <w:bCs/>
        </w:rPr>
        <w:t xml:space="preserve"> </w:t>
      </w:r>
      <w:r w:rsidRPr="008A622C">
        <w:rPr>
          <w:rFonts w:ascii="Century" w:hAnsi="Century"/>
        </w:rPr>
        <w:t>quien da fe. ---</w:t>
      </w:r>
    </w:p>
    <w:p w:rsidR="00534008" w:rsidRPr="008A622C" w:rsidRDefault="00534008" w:rsidP="00534008">
      <w:pPr>
        <w:rPr>
          <w:lang w:val="es-MX"/>
        </w:rPr>
      </w:pPr>
    </w:p>
    <w:p w:rsidR="00534008" w:rsidRPr="008A622C" w:rsidRDefault="00534008" w:rsidP="00534008"/>
    <w:p w:rsidR="00B17CB4" w:rsidRPr="008A622C" w:rsidRDefault="00B17CB4"/>
    <w:sectPr w:rsidR="00B17CB4" w:rsidRPr="008A622C" w:rsidSect="00FE633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00" w:rsidRDefault="00A27A00" w:rsidP="00534008">
      <w:r>
        <w:separator/>
      </w:r>
    </w:p>
  </w:endnote>
  <w:endnote w:type="continuationSeparator" w:id="0">
    <w:p w:rsidR="00A27A00" w:rsidRDefault="00A27A00" w:rsidP="005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353C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A622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A622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27A0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00" w:rsidRDefault="00A27A00" w:rsidP="00534008">
      <w:r>
        <w:separator/>
      </w:r>
    </w:p>
  </w:footnote>
  <w:footnote w:type="continuationSeparator" w:id="0">
    <w:p w:rsidR="00A27A00" w:rsidRDefault="00A27A00" w:rsidP="00534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27A00">
    <w:pPr>
      <w:pStyle w:val="Encabezado"/>
      <w:framePr w:wrap="around" w:vAnchor="text" w:hAnchor="margin" w:xAlign="center" w:y="1"/>
      <w:rPr>
        <w:rStyle w:val="Nmerodepgina"/>
      </w:rPr>
    </w:pPr>
  </w:p>
  <w:p w:rsidR="002B2F1A" w:rsidRDefault="00A27A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27A00" w:rsidP="007F7AC8">
    <w:pPr>
      <w:pStyle w:val="Encabezado"/>
      <w:jc w:val="right"/>
      <w:rPr>
        <w:color w:val="7F7F7F" w:themeColor="text1" w:themeTint="80"/>
      </w:rPr>
    </w:pPr>
  </w:p>
  <w:p w:rsidR="002B2F1A" w:rsidRDefault="00A27A00" w:rsidP="007F7AC8">
    <w:pPr>
      <w:pStyle w:val="Encabezado"/>
      <w:jc w:val="right"/>
      <w:rPr>
        <w:color w:val="7F7F7F" w:themeColor="text1" w:themeTint="80"/>
      </w:rPr>
    </w:pPr>
  </w:p>
  <w:p w:rsidR="002B2F1A" w:rsidRDefault="00A27A00" w:rsidP="007F7AC8">
    <w:pPr>
      <w:pStyle w:val="Encabezado"/>
      <w:jc w:val="right"/>
      <w:rPr>
        <w:color w:val="7F7F7F" w:themeColor="text1" w:themeTint="80"/>
      </w:rPr>
    </w:pPr>
  </w:p>
  <w:p w:rsidR="002B2F1A" w:rsidRDefault="00A27A00" w:rsidP="007F7AC8">
    <w:pPr>
      <w:pStyle w:val="Encabezado"/>
      <w:jc w:val="right"/>
      <w:rPr>
        <w:color w:val="7F7F7F" w:themeColor="text1" w:themeTint="80"/>
      </w:rPr>
    </w:pPr>
  </w:p>
  <w:p w:rsidR="002B2F1A" w:rsidRDefault="00534008" w:rsidP="007F7AC8">
    <w:pPr>
      <w:pStyle w:val="Encabezado"/>
      <w:jc w:val="right"/>
    </w:pPr>
    <w:r>
      <w:rPr>
        <w:color w:val="7F7F7F" w:themeColor="text1" w:themeTint="80"/>
      </w:rPr>
      <w:t>Expediente Número 1269</w:t>
    </w:r>
    <w:r w:rsidR="00D353C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27A00">
    <w:pPr>
      <w:pStyle w:val="Encabezado"/>
      <w:jc w:val="right"/>
      <w:rPr>
        <w:color w:val="548DD4" w:themeColor="text2" w:themeTint="99"/>
        <w:lang w:val="es-ES"/>
      </w:rPr>
    </w:pPr>
  </w:p>
  <w:p w:rsidR="002B2F1A" w:rsidRDefault="00A27A00">
    <w:pPr>
      <w:pStyle w:val="Encabezado"/>
      <w:jc w:val="right"/>
      <w:rPr>
        <w:color w:val="548DD4" w:themeColor="text2" w:themeTint="99"/>
        <w:lang w:val="es-ES"/>
      </w:rPr>
    </w:pPr>
  </w:p>
  <w:p w:rsidR="002B2F1A" w:rsidRDefault="00A27A00">
    <w:pPr>
      <w:pStyle w:val="Encabezado"/>
      <w:jc w:val="right"/>
      <w:rPr>
        <w:color w:val="548DD4" w:themeColor="text2" w:themeTint="99"/>
        <w:lang w:val="es-ES"/>
      </w:rPr>
    </w:pPr>
  </w:p>
  <w:p w:rsidR="002B2F1A" w:rsidRDefault="00A27A00">
    <w:pPr>
      <w:pStyle w:val="Encabezado"/>
      <w:jc w:val="right"/>
      <w:rPr>
        <w:color w:val="548DD4" w:themeColor="text2" w:themeTint="99"/>
        <w:lang w:val="es-ES"/>
      </w:rPr>
    </w:pPr>
  </w:p>
  <w:p w:rsidR="002B2F1A" w:rsidRDefault="00A27A00">
    <w:pPr>
      <w:pStyle w:val="Encabezado"/>
      <w:jc w:val="right"/>
      <w:rPr>
        <w:color w:val="548DD4" w:themeColor="text2" w:themeTint="99"/>
        <w:lang w:val="es-ES"/>
      </w:rPr>
    </w:pPr>
  </w:p>
  <w:p w:rsidR="002B2F1A" w:rsidRDefault="00D353C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08"/>
    <w:rsid w:val="00050688"/>
    <w:rsid w:val="000B1A6C"/>
    <w:rsid w:val="0021372A"/>
    <w:rsid w:val="00534008"/>
    <w:rsid w:val="0063193F"/>
    <w:rsid w:val="008A622C"/>
    <w:rsid w:val="009C62CA"/>
    <w:rsid w:val="00A27A00"/>
    <w:rsid w:val="00B17CB4"/>
    <w:rsid w:val="00B428AF"/>
    <w:rsid w:val="00D353C8"/>
    <w:rsid w:val="00DD3D56"/>
    <w:rsid w:val="00F37867"/>
    <w:rsid w:val="00FE63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78B5F-F222-4B82-B94E-82CA2A07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00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4008"/>
    <w:pPr>
      <w:jc w:val="both"/>
    </w:pPr>
    <w:rPr>
      <w:lang w:val="es-MX"/>
    </w:rPr>
  </w:style>
  <w:style w:type="character" w:customStyle="1" w:styleId="TextoindependienteCar">
    <w:name w:val="Texto independiente Car"/>
    <w:basedOn w:val="Fuentedeprrafopredeter"/>
    <w:link w:val="Textoindependiente"/>
    <w:rsid w:val="00534008"/>
    <w:rPr>
      <w:rFonts w:ascii="Times New Roman" w:eastAsia="Calibri" w:hAnsi="Times New Roman" w:cs="Times New Roman"/>
      <w:sz w:val="24"/>
      <w:szCs w:val="24"/>
      <w:lang w:eastAsia="es-ES"/>
    </w:rPr>
  </w:style>
  <w:style w:type="character" w:styleId="Nmerodepgina">
    <w:name w:val="page number"/>
    <w:semiHidden/>
    <w:rsid w:val="00534008"/>
    <w:rPr>
      <w:rFonts w:cs="Times New Roman"/>
    </w:rPr>
  </w:style>
  <w:style w:type="paragraph" w:styleId="Encabezado">
    <w:name w:val="header"/>
    <w:basedOn w:val="Normal"/>
    <w:link w:val="EncabezadoCar"/>
    <w:uiPriority w:val="99"/>
    <w:rsid w:val="00534008"/>
    <w:pPr>
      <w:tabs>
        <w:tab w:val="center" w:pos="4419"/>
        <w:tab w:val="right" w:pos="8838"/>
      </w:tabs>
    </w:pPr>
    <w:rPr>
      <w:lang w:val="es-MX"/>
    </w:rPr>
  </w:style>
  <w:style w:type="character" w:customStyle="1" w:styleId="EncabezadoCar">
    <w:name w:val="Encabezado Car"/>
    <w:basedOn w:val="Fuentedeprrafopredeter"/>
    <w:link w:val="Encabezado"/>
    <w:uiPriority w:val="99"/>
    <w:rsid w:val="0053400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4008"/>
    <w:pPr>
      <w:tabs>
        <w:tab w:val="center" w:pos="4419"/>
        <w:tab w:val="right" w:pos="8838"/>
      </w:tabs>
    </w:pPr>
  </w:style>
  <w:style w:type="character" w:customStyle="1" w:styleId="PiedepginaCar">
    <w:name w:val="Pie de página Car"/>
    <w:basedOn w:val="Fuentedeprrafopredeter"/>
    <w:link w:val="Piedepgina"/>
    <w:uiPriority w:val="99"/>
    <w:rsid w:val="00534008"/>
    <w:rPr>
      <w:rFonts w:ascii="Times New Roman" w:eastAsia="Calibri" w:hAnsi="Times New Roman" w:cs="Times New Roman"/>
      <w:sz w:val="24"/>
      <w:szCs w:val="24"/>
      <w:lang w:val="es-ES" w:eastAsia="es-ES"/>
    </w:rPr>
  </w:style>
  <w:style w:type="paragraph" w:customStyle="1" w:styleId="SENTENCIAS">
    <w:name w:val="SENTENCIAS"/>
    <w:basedOn w:val="Normal"/>
    <w:qFormat/>
    <w:rsid w:val="00534008"/>
    <w:pPr>
      <w:spacing w:line="360" w:lineRule="auto"/>
      <w:ind w:firstLine="708"/>
      <w:jc w:val="both"/>
    </w:pPr>
    <w:rPr>
      <w:rFonts w:ascii="Century" w:hAnsi="Century"/>
    </w:rPr>
  </w:style>
  <w:style w:type="paragraph" w:customStyle="1" w:styleId="TESISYJURIS">
    <w:name w:val="TESIS Y JURIS"/>
    <w:basedOn w:val="SENTENCIAS"/>
    <w:qFormat/>
    <w:rsid w:val="00534008"/>
    <w:pPr>
      <w:spacing w:line="240" w:lineRule="auto"/>
      <w:ind w:firstLine="709"/>
    </w:pPr>
    <w:rPr>
      <w:bCs/>
      <w:i/>
      <w:iCs/>
    </w:rPr>
  </w:style>
  <w:style w:type="paragraph" w:customStyle="1" w:styleId="RESOLUCIONES">
    <w:name w:val="RESOLUCIONES"/>
    <w:basedOn w:val="Normal"/>
    <w:link w:val="RESOLUCIONESCar"/>
    <w:qFormat/>
    <w:rsid w:val="0053400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400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506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0688"/>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FE63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33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4590</Words>
  <Characters>25245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2019-09-10T13:33:00Z</cp:lastPrinted>
  <dcterms:created xsi:type="dcterms:W3CDTF">2019-09-10T13:27:00Z</dcterms:created>
  <dcterms:modified xsi:type="dcterms:W3CDTF">2019-10-30T23:46:00Z</dcterms:modified>
</cp:coreProperties>
</file>