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8F7" w:rsidRPr="00072F7C" w:rsidRDefault="00DB18F7" w:rsidP="00DB18F7">
      <w:pPr>
        <w:spacing w:line="360" w:lineRule="auto"/>
        <w:ind w:firstLine="709"/>
        <w:jc w:val="both"/>
        <w:rPr>
          <w:rFonts w:ascii="Century" w:hAnsi="Century"/>
        </w:rPr>
      </w:pPr>
      <w:bookmarkStart w:id="0" w:name="_GoBack"/>
      <w:bookmarkEnd w:id="0"/>
      <w:r w:rsidRPr="00072F7C">
        <w:rPr>
          <w:rFonts w:ascii="Century" w:hAnsi="Century"/>
        </w:rPr>
        <w:t xml:space="preserve">León, Guanajuato, a </w:t>
      </w:r>
      <w:r w:rsidR="00B97DC6" w:rsidRPr="00072F7C">
        <w:rPr>
          <w:rFonts w:ascii="Century" w:hAnsi="Century"/>
        </w:rPr>
        <w:t>2</w:t>
      </w:r>
      <w:r w:rsidR="00227829" w:rsidRPr="00072F7C">
        <w:rPr>
          <w:rFonts w:ascii="Century" w:hAnsi="Century"/>
        </w:rPr>
        <w:t xml:space="preserve">3 veintitrés </w:t>
      </w:r>
      <w:r w:rsidRPr="00072F7C">
        <w:rPr>
          <w:rFonts w:ascii="Century" w:hAnsi="Century"/>
        </w:rPr>
        <w:t xml:space="preserve">de </w:t>
      </w:r>
      <w:r w:rsidR="00B97DC6" w:rsidRPr="00072F7C">
        <w:rPr>
          <w:rFonts w:ascii="Century" w:hAnsi="Century"/>
        </w:rPr>
        <w:t>septiembre</w:t>
      </w:r>
      <w:r w:rsidRPr="00072F7C">
        <w:rPr>
          <w:rFonts w:ascii="Century" w:hAnsi="Century"/>
        </w:rPr>
        <w:t xml:space="preserve"> del año 2019 dos mil diecinueve. -------------------------------------------------------------------------------------------</w:t>
      </w:r>
    </w:p>
    <w:p w:rsidR="00DB18F7" w:rsidRPr="00072F7C" w:rsidRDefault="00DB18F7" w:rsidP="00DB18F7">
      <w:pPr>
        <w:spacing w:line="360" w:lineRule="auto"/>
        <w:ind w:firstLine="709"/>
        <w:jc w:val="both"/>
        <w:rPr>
          <w:rFonts w:ascii="Century" w:hAnsi="Century"/>
        </w:rPr>
      </w:pPr>
    </w:p>
    <w:p w:rsidR="00DB18F7" w:rsidRPr="00072F7C" w:rsidRDefault="00DB18F7" w:rsidP="00DB18F7">
      <w:pPr>
        <w:spacing w:line="360" w:lineRule="auto"/>
        <w:ind w:firstLine="709"/>
        <w:jc w:val="both"/>
        <w:rPr>
          <w:rFonts w:ascii="Century" w:hAnsi="Century"/>
        </w:rPr>
      </w:pPr>
      <w:r w:rsidRPr="00072F7C">
        <w:rPr>
          <w:rFonts w:ascii="Century" w:hAnsi="Century"/>
          <w:b/>
        </w:rPr>
        <w:t>V I S T O</w:t>
      </w:r>
      <w:r w:rsidRPr="00072F7C">
        <w:rPr>
          <w:rFonts w:ascii="Century" w:hAnsi="Century"/>
        </w:rPr>
        <w:t xml:space="preserve"> para resolver el expediente número </w:t>
      </w:r>
      <w:r w:rsidRPr="00072F7C">
        <w:rPr>
          <w:rFonts w:ascii="Century" w:hAnsi="Century"/>
          <w:b/>
        </w:rPr>
        <w:t>1002/3erJAM/2019-JN</w:t>
      </w:r>
      <w:r w:rsidRPr="00072F7C">
        <w:rPr>
          <w:rFonts w:ascii="Century" w:hAnsi="Century"/>
        </w:rPr>
        <w:t xml:space="preserve">, que contiene las actuaciones del proceso administrativo iniciado con motivo de la demanda interpuesta por el ciudadano </w:t>
      </w:r>
      <w:r w:rsidR="001975F4" w:rsidRPr="00072F7C">
        <w:t>(…)</w:t>
      </w:r>
      <w:r w:rsidRPr="00072F7C">
        <w:rPr>
          <w:rFonts w:ascii="Century" w:hAnsi="Century"/>
          <w:b/>
        </w:rPr>
        <w:t>;</w:t>
      </w:r>
      <w:r w:rsidRPr="00072F7C">
        <w:rPr>
          <w:rFonts w:ascii="Century" w:hAnsi="Century"/>
        </w:rPr>
        <w:t xml:space="preserve"> y </w:t>
      </w:r>
      <w:r w:rsidR="00227829" w:rsidRPr="00072F7C">
        <w:rPr>
          <w:rFonts w:ascii="Century" w:hAnsi="Century"/>
        </w:rPr>
        <w:t>----</w:t>
      </w:r>
    </w:p>
    <w:p w:rsidR="00DB18F7" w:rsidRPr="00072F7C" w:rsidRDefault="00DB18F7" w:rsidP="00DB18F7">
      <w:pPr>
        <w:spacing w:line="360" w:lineRule="auto"/>
        <w:jc w:val="both"/>
        <w:rPr>
          <w:rFonts w:ascii="Century" w:hAnsi="Century"/>
        </w:rPr>
      </w:pPr>
    </w:p>
    <w:p w:rsidR="00227829" w:rsidRPr="00072F7C" w:rsidRDefault="00227829" w:rsidP="00DB18F7">
      <w:pPr>
        <w:spacing w:line="360" w:lineRule="auto"/>
        <w:ind w:firstLine="709"/>
        <w:jc w:val="center"/>
        <w:rPr>
          <w:rFonts w:ascii="Century" w:hAnsi="Century"/>
          <w:b/>
        </w:rPr>
      </w:pPr>
    </w:p>
    <w:p w:rsidR="00DB18F7" w:rsidRPr="00072F7C" w:rsidRDefault="00DB18F7" w:rsidP="00DB18F7">
      <w:pPr>
        <w:spacing w:line="360" w:lineRule="auto"/>
        <w:ind w:firstLine="709"/>
        <w:jc w:val="center"/>
        <w:rPr>
          <w:rFonts w:ascii="Century" w:hAnsi="Century"/>
          <w:b/>
        </w:rPr>
      </w:pPr>
      <w:r w:rsidRPr="00072F7C">
        <w:rPr>
          <w:rFonts w:ascii="Century" w:hAnsi="Century"/>
          <w:b/>
        </w:rPr>
        <w:t>R E S U L T A N D O S:</w:t>
      </w:r>
    </w:p>
    <w:p w:rsidR="00DB18F7" w:rsidRPr="00072F7C" w:rsidRDefault="00DB18F7" w:rsidP="00DB18F7">
      <w:pPr>
        <w:spacing w:line="360" w:lineRule="auto"/>
        <w:ind w:firstLine="709"/>
        <w:jc w:val="both"/>
        <w:rPr>
          <w:rFonts w:ascii="Century" w:hAnsi="Century"/>
        </w:rPr>
      </w:pPr>
    </w:p>
    <w:p w:rsidR="00DB18F7" w:rsidRPr="00072F7C" w:rsidRDefault="00DB18F7" w:rsidP="00DB18F7">
      <w:pPr>
        <w:spacing w:line="360" w:lineRule="auto"/>
        <w:ind w:firstLine="709"/>
        <w:jc w:val="both"/>
        <w:rPr>
          <w:rFonts w:ascii="Century" w:hAnsi="Century"/>
        </w:rPr>
      </w:pPr>
      <w:r w:rsidRPr="00072F7C">
        <w:rPr>
          <w:rFonts w:ascii="Century" w:hAnsi="Century"/>
          <w:b/>
        </w:rPr>
        <w:t xml:space="preserve">PRIMERO. </w:t>
      </w:r>
      <w:r w:rsidRPr="00072F7C">
        <w:rPr>
          <w:rFonts w:ascii="Century" w:hAnsi="Century"/>
        </w:rPr>
        <w:t xml:space="preserve">Mediante escrito presentado en la Oficialía Común de Partes de los Juzgados Administrativos Municipales de León, Guanajuato, en fecha 23 veintitrés de mayo del año 2019 dos mil diecinueve, la parte actora presentó demanda de nulidad, señalando como acto impugnado el acta de infracción con número de folio </w:t>
      </w:r>
      <w:r w:rsidRPr="00072F7C">
        <w:rPr>
          <w:rFonts w:ascii="Century" w:hAnsi="Century"/>
          <w:b/>
        </w:rPr>
        <w:t xml:space="preserve">T 6039514 (Letra T seis cero tres nueve cinco uno cuatro) </w:t>
      </w:r>
      <w:r w:rsidRPr="00072F7C">
        <w:rPr>
          <w:rFonts w:ascii="Century" w:hAnsi="Century"/>
        </w:rPr>
        <w:t>levantada en fecha 10 diez de abril del año 2019 dos mil diecinueve y como autoridad demandada al Agente de Tránsito Municipal.</w:t>
      </w:r>
      <w:r w:rsidR="00B97DC6" w:rsidRPr="00072F7C">
        <w:rPr>
          <w:rFonts w:ascii="Century" w:hAnsi="Century"/>
        </w:rPr>
        <w:t xml:space="preserve"> ---------------</w:t>
      </w:r>
      <w:r w:rsidRPr="00072F7C">
        <w:rPr>
          <w:rFonts w:ascii="Century" w:hAnsi="Century"/>
        </w:rPr>
        <w:t>----</w:t>
      </w:r>
    </w:p>
    <w:p w:rsidR="00DB18F7" w:rsidRPr="00072F7C" w:rsidRDefault="00DB18F7" w:rsidP="00DB18F7">
      <w:pPr>
        <w:spacing w:line="360" w:lineRule="auto"/>
        <w:jc w:val="both"/>
        <w:rPr>
          <w:rFonts w:ascii="Century" w:hAnsi="Century"/>
          <w:b/>
        </w:rPr>
      </w:pPr>
    </w:p>
    <w:p w:rsidR="00DB18F7" w:rsidRPr="00072F7C" w:rsidRDefault="00DB18F7" w:rsidP="00DB18F7">
      <w:pPr>
        <w:spacing w:line="360" w:lineRule="auto"/>
        <w:ind w:firstLine="708"/>
        <w:jc w:val="both"/>
        <w:rPr>
          <w:rFonts w:ascii="Century" w:hAnsi="Century"/>
        </w:rPr>
      </w:pPr>
      <w:r w:rsidRPr="00072F7C">
        <w:rPr>
          <w:rFonts w:ascii="Century" w:hAnsi="Century"/>
          <w:b/>
        </w:rPr>
        <w:t xml:space="preserve">SEGUNDO. </w:t>
      </w:r>
      <w:r w:rsidRPr="00072F7C">
        <w:rPr>
          <w:rFonts w:ascii="Century" w:hAnsi="Century"/>
        </w:rPr>
        <w:t>Mediante proveído de fecha 30 treinta de mayo del año 2019 dos mil diecinueve, se admite a trámite la demanda y se ordena correr traslado a la autoridad demandada, así mismo</w:t>
      </w:r>
      <w:r w:rsidR="00B97DC6" w:rsidRPr="00072F7C">
        <w:rPr>
          <w:rFonts w:ascii="Century" w:hAnsi="Century"/>
        </w:rPr>
        <w:t>,</w:t>
      </w:r>
      <w:r w:rsidRPr="00072F7C">
        <w:rPr>
          <w:rFonts w:ascii="Century" w:hAnsi="Century"/>
        </w:rPr>
        <w:t xml:space="preserve"> se le tiene por admitida en original la documental pública anexa a su escrito de demanda, mismas que se tienen por desahogadas desde ese momento debido a su propia naturaleza, a</w:t>
      </w:r>
      <w:r w:rsidR="00B97DC6" w:rsidRPr="00072F7C">
        <w:rPr>
          <w:rFonts w:ascii="Century" w:hAnsi="Century"/>
        </w:rPr>
        <w:t>demás</w:t>
      </w:r>
      <w:r w:rsidRPr="00072F7C">
        <w:rPr>
          <w:rFonts w:ascii="Century" w:hAnsi="Century"/>
        </w:rPr>
        <w:t xml:space="preserve">, se admite la prueba </w:t>
      </w:r>
      <w:proofErr w:type="spellStart"/>
      <w:r w:rsidRPr="00072F7C">
        <w:rPr>
          <w:rFonts w:ascii="Century" w:hAnsi="Century"/>
        </w:rPr>
        <w:t>presuncional</w:t>
      </w:r>
      <w:proofErr w:type="spellEnd"/>
      <w:r w:rsidRPr="00072F7C">
        <w:rPr>
          <w:rFonts w:ascii="Century" w:hAnsi="Century"/>
        </w:rPr>
        <w:t xml:space="preserve"> en su doble sentido en lo que beneficie a la actora. -----------------------------</w:t>
      </w:r>
      <w:r w:rsidR="00B97DC6" w:rsidRPr="00072F7C">
        <w:rPr>
          <w:rFonts w:ascii="Century" w:hAnsi="Century"/>
        </w:rPr>
        <w:t>-------------------</w:t>
      </w:r>
      <w:r w:rsidRPr="00072F7C">
        <w:rPr>
          <w:rFonts w:ascii="Century" w:hAnsi="Century"/>
        </w:rPr>
        <w:t>-------------------------------------------------</w:t>
      </w:r>
    </w:p>
    <w:p w:rsidR="00DB18F7" w:rsidRPr="00072F7C" w:rsidRDefault="00DB18F7" w:rsidP="00DB18F7">
      <w:pPr>
        <w:spacing w:line="360" w:lineRule="auto"/>
        <w:ind w:firstLine="708"/>
        <w:jc w:val="both"/>
        <w:rPr>
          <w:rFonts w:ascii="Century" w:hAnsi="Century"/>
        </w:rPr>
      </w:pPr>
    </w:p>
    <w:p w:rsidR="00DB18F7" w:rsidRPr="00072F7C" w:rsidRDefault="00DB18F7" w:rsidP="00DB18F7">
      <w:pPr>
        <w:spacing w:line="360" w:lineRule="auto"/>
        <w:ind w:firstLine="709"/>
        <w:jc w:val="both"/>
        <w:rPr>
          <w:rFonts w:ascii="Century" w:hAnsi="Century"/>
        </w:rPr>
      </w:pPr>
      <w:r w:rsidRPr="00072F7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w:t>
      </w:r>
      <w:r w:rsidR="00B97DC6" w:rsidRPr="00072F7C">
        <w:rPr>
          <w:rFonts w:ascii="Century" w:hAnsi="Century"/>
        </w:rPr>
        <w:t>, así como para que las autoridades de tránsito y movilidad se abstengan de imponer multas por la falta de licencia de conducir</w:t>
      </w:r>
      <w:r w:rsidRPr="00072F7C">
        <w:rPr>
          <w:rFonts w:ascii="Century" w:hAnsi="Century"/>
        </w:rPr>
        <w:t xml:space="preserve">. </w:t>
      </w:r>
    </w:p>
    <w:p w:rsidR="00C06422" w:rsidRPr="00072F7C" w:rsidRDefault="00C06422" w:rsidP="00DB18F7">
      <w:pPr>
        <w:spacing w:line="360" w:lineRule="auto"/>
        <w:ind w:firstLine="709"/>
        <w:jc w:val="both"/>
        <w:rPr>
          <w:rFonts w:ascii="Century" w:hAnsi="Century"/>
        </w:rPr>
      </w:pPr>
    </w:p>
    <w:p w:rsidR="00C06422" w:rsidRPr="00072F7C" w:rsidRDefault="00C06422" w:rsidP="00DB18F7">
      <w:pPr>
        <w:spacing w:line="360" w:lineRule="auto"/>
        <w:ind w:firstLine="709"/>
        <w:jc w:val="both"/>
        <w:rPr>
          <w:rFonts w:ascii="Century" w:hAnsi="Century"/>
        </w:rPr>
      </w:pPr>
      <w:r w:rsidRPr="00072F7C">
        <w:rPr>
          <w:rFonts w:ascii="Century" w:hAnsi="Century"/>
          <w:b/>
        </w:rPr>
        <w:lastRenderedPageBreak/>
        <w:t xml:space="preserve">TERCERO. </w:t>
      </w:r>
      <w:r w:rsidRPr="00072F7C">
        <w:rPr>
          <w:rFonts w:ascii="Century" w:hAnsi="Century"/>
        </w:rPr>
        <w:t xml:space="preserve">Por auto de fecha 12 doce de junio del año 2019 dos mil diecinueve, se tiene por autorizado de la parte actora </w:t>
      </w:r>
      <w:r w:rsidR="002A1C75" w:rsidRPr="00072F7C">
        <w:t>(…)</w:t>
      </w:r>
      <w:r w:rsidRPr="00072F7C">
        <w:rPr>
          <w:rFonts w:ascii="Century" w:hAnsi="Century"/>
        </w:rPr>
        <w:t>, por lo que se regulariza el presente proceso para todos los efectos legales que en derecho correspondan. --------------------------------</w:t>
      </w:r>
    </w:p>
    <w:p w:rsidR="00DB18F7" w:rsidRPr="00072F7C" w:rsidRDefault="00DB18F7" w:rsidP="00DB18F7">
      <w:pPr>
        <w:spacing w:line="360" w:lineRule="auto"/>
        <w:ind w:firstLine="709"/>
        <w:jc w:val="both"/>
        <w:rPr>
          <w:rFonts w:ascii="Century" w:hAnsi="Century"/>
          <w:b/>
        </w:rPr>
      </w:pPr>
    </w:p>
    <w:p w:rsidR="00DB18F7" w:rsidRPr="00072F7C" w:rsidRDefault="00C06422" w:rsidP="00DB18F7">
      <w:pPr>
        <w:spacing w:line="360" w:lineRule="auto"/>
        <w:ind w:firstLine="709"/>
        <w:jc w:val="both"/>
        <w:rPr>
          <w:rFonts w:ascii="Century" w:hAnsi="Century"/>
        </w:rPr>
      </w:pPr>
      <w:r w:rsidRPr="00072F7C">
        <w:rPr>
          <w:rFonts w:ascii="Century" w:hAnsi="Century"/>
          <w:b/>
        </w:rPr>
        <w:t>CUART</w:t>
      </w:r>
      <w:r w:rsidR="00DB18F7" w:rsidRPr="00072F7C">
        <w:rPr>
          <w:rFonts w:ascii="Century" w:hAnsi="Century"/>
          <w:b/>
        </w:rPr>
        <w:t>O.</w:t>
      </w:r>
      <w:r w:rsidR="00DB18F7" w:rsidRPr="00072F7C">
        <w:rPr>
          <w:rFonts w:ascii="Century" w:hAnsi="Century"/>
        </w:rPr>
        <w:t xml:space="preserve"> </w:t>
      </w:r>
      <w:r w:rsidRPr="00072F7C">
        <w:rPr>
          <w:rFonts w:ascii="Century" w:hAnsi="Century"/>
        </w:rPr>
        <w:t xml:space="preserve">Por auto de fecha 01 uno de julio </w:t>
      </w:r>
      <w:r w:rsidR="00DB18F7" w:rsidRPr="00072F7C">
        <w:rPr>
          <w:rFonts w:ascii="Century" w:hAnsi="Century"/>
        </w:rPr>
        <w:t>del año 2019 dos mil diecinueve, se tiene a la autoridad demandada por contestando en tiempo y forma legal la demanda en los términos precisados en su escrito, se tiene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w:t>
      </w:r>
      <w:r w:rsidR="00B97DC6" w:rsidRPr="00072F7C">
        <w:rPr>
          <w:rFonts w:ascii="Century" w:hAnsi="Century"/>
        </w:rPr>
        <w:t>, ademá</w:t>
      </w:r>
      <w:r w:rsidR="00DB18F7" w:rsidRPr="00072F7C">
        <w:rPr>
          <w:rFonts w:ascii="Century" w:hAnsi="Century"/>
        </w:rPr>
        <w:t xml:space="preserve">s se le admite la prueba </w:t>
      </w:r>
      <w:proofErr w:type="spellStart"/>
      <w:r w:rsidR="00DB18F7" w:rsidRPr="00072F7C">
        <w:rPr>
          <w:rFonts w:ascii="Century" w:hAnsi="Century"/>
        </w:rPr>
        <w:t>presuncional</w:t>
      </w:r>
      <w:proofErr w:type="spellEnd"/>
      <w:r w:rsidR="00DB18F7" w:rsidRPr="00072F7C">
        <w:rPr>
          <w:rFonts w:ascii="Century" w:hAnsi="Century"/>
        </w:rPr>
        <w:t xml:space="preserve"> en s</w:t>
      </w:r>
      <w:r w:rsidRPr="00072F7C">
        <w:rPr>
          <w:rFonts w:ascii="Century" w:hAnsi="Century"/>
        </w:rPr>
        <w:t>u doble aspecto legal y humana;</w:t>
      </w:r>
      <w:r w:rsidR="00DB18F7" w:rsidRPr="00072F7C">
        <w:rPr>
          <w:rFonts w:ascii="Century" w:hAnsi="Century"/>
        </w:rPr>
        <w:t xml:space="preserve"> se señala fecha y hora para la celebración de la audiencia de alegatos. -----------------------</w:t>
      </w:r>
      <w:r w:rsidR="00B97DC6" w:rsidRPr="00072F7C">
        <w:rPr>
          <w:rFonts w:ascii="Century" w:hAnsi="Century"/>
        </w:rPr>
        <w:t>------------------</w:t>
      </w:r>
      <w:r w:rsidR="00DB18F7" w:rsidRPr="00072F7C">
        <w:rPr>
          <w:rFonts w:ascii="Century" w:hAnsi="Century"/>
        </w:rPr>
        <w:t>--------------</w:t>
      </w:r>
      <w:r w:rsidRPr="00072F7C">
        <w:rPr>
          <w:rFonts w:ascii="Century" w:hAnsi="Century"/>
        </w:rPr>
        <w:t>-----------------------------------</w:t>
      </w:r>
      <w:r w:rsidR="00DB18F7" w:rsidRPr="00072F7C">
        <w:rPr>
          <w:rFonts w:ascii="Century" w:hAnsi="Century"/>
        </w:rPr>
        <w:t>----</w:t>
      </w:r>
    </w:p>
    <w:p w:rsidR="00DB18F7" w:rsidRPr="00072F7C" w:rsidRDefault="00DB18F7" w:rsidP="00DB18F7">
      <w:pPr>
        <w:spacing w:line="360" w:lineRule="auto"/>
        <w:ind w:firstLine="709"/>
        <w:jc w:val="both"/>
        <w:rPr>
          <w:rFonts w:ascii="Century" w:hAnsi="Century"/>
        </w:rPr>
      </w:pPr>
    </w:p>
    <w:p w:rsidR="00DB18F7" w:rsidRPr="00072F7C" w:rsidRDefault="00C06422" w:rsidP="00DB18F7">
      <w:pPr>
        <w:spacing w:line="360" w:lineRule="auto"/>
        <w:ind w:right="-34" w:firstLine="708"/>
        <w:jc w:val="both"/>
        <w:rPr>
          <w:rFonts w:ascii="Century" w:hAnsi="Century"/>
          <w:bCs/>
          <w:iCs/>
        </w:rPr>
      </w:pPr>
      <w:r w:rsidRPr="00072F7C">
        <w:rPr>
          <w:rFonts w:ascii="Century" w:hAnsi="Century"/>
          <w:b/>
        </w:rPr>
        <w:t>QUIN</w:t>
      </w:r>
      <w:r w:rsidR="00DB18F7" w:rsidRPr="00072F7C">
        <w:rPr>
          <w:rFonts w:ascii="Century" w:hAnsi="Century"/>
          <w:b/>
        </w:rPr>
        <w:t>TO.</w:t>
      </w:r>
      <w:r w:rsidR="00DB18F7" w:rsidRPr="00072F7C">
        <w:rPr>
          <w:rFonts w:ascii="Century" w:hAnsi="Century"/>
        </w:rPr>
        <w:t xml:space="preserve"> </w:t>
      </w:r>
      <w:r w:rsidR="00DB18F7" w:rsidRPr="00072F7C">
        <w:rPr>
          <w:rFonts w:ascii="Century" w:hAnsi="Century"/>
          <w:bCs/>
          <w:iCs/>
        </w:rPr>
        <w:t xml:space="preserve">El día </w:t>
      </w:r>
      <w:r w:rsidRPr="00072F7C">
        <w:rPr>
          <w:rFonts w:ascii="Century" w:hAnsi="Century"/>
          <w:bCs/>
          <w:iCs/>
        </w:rPr>
        <w:t>09 nueve</w:t>
      </w:r>
      <w:r w:rsidR="00DB18F7" w:rsidRPr="00072F7C">
        <w:rPr>
          <w:rFonts w:ascii="Century" w:hAnsi="Century"/>
          <w:bCs/>
          <w:iCs/>
        </w:rPr>
        <w:t xml:space="preserve"> de septiembre del año 2019 dos mil diecinueve, a las 1</w:t>
      </w:r>
      <w:r w:rsidRPr="00072F7C">
        <w:rPr>
          <w:rFonts w:ascii="Century" w:hAnsi="Century"/>
          <w:bCs/>
          <w:iCs/>
        </w:rPr>
        <w:t>1</w:t>
      </w:r>
      <w:r w:rsidR="00DB18F7" w:rsidRPr="00072F7C">
        <w:rPr>
          <w:rFonts w:ascii="Century" w:hAnsi="Century"/>
          <w:bCs/>
          <w:iCs/>
        </w:rPr>
        <w:t>:30 o</w:t>
      </w:r>
      <w:r w:rsidRPr="00072F7C">
        <w:rPr>
          <w:rFonts w:ascii="Century" w:hAnsi="Century"/>
          <w:bCs/>
          <w:iCs/>
        </w:rPr>
        <w:t>n</w:t>
      </w:r>
      <w:r w:rsidR="00DB18F7" w:rsidRPr="00072F7C">
        <w:rPr>
          <w:rFonts w:ascii="Century" w:hAnsi="Century"/>
          <w:bCs/>
          <w:iCs/>
        </w:rPr>
        <w:t>ce horas con treinta minutos, se llevó a cabo la celebración de la audiencia de alegatos, sin la asistencia de las partes, haciéndose constar que no se formularon alegatos por las partes</w:t>
      </w:r>
      <w:r w:rsidRPr="00072F7C">
        <w:rPr>
          <w:rFonts w:ascii="Century" w:hAnsi="Century"/>
          <w:bCs/>
          <w:iCs/>
        </w:rPr>
        <w:t xml:space="preserve"> y pasan los autos para dictar sentencia</w:t>
      </w:r>
      <w:r w:rsidR="00DB18F7" w:rsidRPr="00072F7C">
        <w:rPr>
          <w:rFonts w:ascii="Century" w:hAnsi="Century"/>
          <w:bCs/>
          <w:iCs/>
        </w:rPr>
        <w:t>. --</w:t>
      </w:r>
      <w:r w:rsidRPr="00072F7C">
        <w:rPr>
          <w:rFonts w:ascii="Century" w:hAnsi="Century"/>
          <w:bCs/>
          <w:iCs/>
        </w:rPr>
        <w:t>---------------------------------------------------</w:t>
      </w:r>
      <w:r w:rsidR="00DB18F7" w:rsidRPr="00072F7C">
        <w:rPr>
          <w:rFonts w:ascii="Century" w:hAnsi="Century"/>
          <w:bCs/>
          <w:iCs/>
        </w:rPr>
        <w:t>---------------</w:t>
      </w:r>
    </w:p>
    <w:p w:rsidR="00DB18F7" w:rsidRPr="00072F7C" w:rsidRDefault="00DB18F7" w:rsidP="00DB18F7">
      <w:pPr>
        <w:spacing w:line="360" w:lineRule="auto"/>
        <w:ind w:firstLine="709"/>
        <w:jc w:val="both"/>
        <w:rPr>
          <w:rFonts w:ascii="Century" w:hAnsi="Century"/>
          <w:b/>
          <w:bCs/>
          <w:iCs/>
        </w:rPr>
      </w:pPr>
    </w:p>
    <w:p w:rsidR="00B97DC6" w:rsidRPr="00072F7C" w:rsidRDefault="00B97DC6" w:rsidP="00DB18F7">
      <w:pPr>
        <w:spacing w:line="360" w:lineRule="auto"/>
        <w:ind w:firstLine="709"/>
        <w:jc w:val="both"/>
        <w:rPr>
          <w:rFonts w:ascii="Century" w:hAnsi="Century"/>
          <w:b/>
          <w:bCs/>
          <w:iCs/>
        </w:rPr>
      </w:pPr>
    </w:p>
    <w:p w:rsidR="00DB18F7" w:rsidRPr="00072F7C" w:rsidRDefault="00DB18F7" w:rsidP="00DB18F7">
      <w:pPr>
        <w:spacing w:line="360" w:lineRule="auto"/>
        <w:ind w:firstLine="709"/>
        <w:jc w:val="center"/>
        <w:rPr>
          <w:rFonts w:ascii="Century" w:hAnsi="Century"/>
          <w:b/>
          <w:bCs/>
          <w:iCs/>
          <w:lang w:val="es-MX"/>
        </w:rPr>
      </w:pPr>
      <w:r w:rsidRPr="00072F7C">
        <w:rPr>
          <w:rFonts w:ascii="Century" w:hAnsi="Century"/>
          <w:b/>
          <w:bCs/>
          <w:iCs/>
          <w:lang w:val="es-MX"/>
        </w:rPr>
        <w:t>C O N S I D E R A N D O S:</w:t>
      </w:r>
    </w:p>
    <w:p w:rsidR="00DB18F7" w:rsidRPr="00072F7C" w:rsidRDefault="00DB18F7" w:rsidP="00DB18F7">
      <w:pPr>
        <w:spacing w:line="360" w:lineRule="auto"/>
        <w:ind w:firstLine="709"/>
        <w:jc w:val="both"/>
        <w:rPr>
          <w:rFonts w:ascii="Century" w:hAnsi="Century"/>
          <w:b/>
          <w:bCs/>
          <w:iCs/>
          <w:lang w:val="es-MX"/>
        </w:rPr>
      </w:pPr>
    </w:p>
    <w:p w:rsidR="00227829" w:rsidRPr="00072F7C" w:rsidRDefault="00227829" w:rsidP="00DB18F7">
      <w:pPr>
        <w:spacing w:line="360" w:lineRule="auto"/>
        <w:ind w:firstLine="709"/>
        <w:jc w:val="both"/>
        <w:rPr>
          <w:rFonts w:ascii="Century" w:hAnsi="Century"/>
          <w:b/>
          <w:bCs/>
          <w:iCs/>
          <w:lang w:val="es-MX"/>
        </w:rPr>
      </w:pPr>
    </w:p>
    <w:p w:rsidR="00DB18F7" w:rsidRPr="00072F7C" w:rsidRDefault="00DB18F7" w:rsidP="00DB18F7">
      <w:pPr>
        <w:spacing w:line="360" w:lineRule="auto"/>
        <w:ind w:firstLine="709"/>
        <w:jc w:val="both"/>
        <w:rPr>
          <w:rFonts w:ascii="Century" w:hAnsi="Century"/>
          <w:b/>
          <w:bCs/>
        </w:rPr>
      </w:pPr>
      <w:r w:rsidRPr="00072F7C">
        <w:rPr>
          <w:rFonts w:ascii="Century" w:hAnsi="Century"/>
          <w:b/>
        </w:rPr>
        <w:t>PRIMERO.</w:t>
      </w:r>
      <w:r w:rsidRPr="00072F7C">
        <w:rPr>
          <w:rFonts w:ascii="Century" w:hAnsi="Century"/>
        </w:rPr>
        <w:t xml:space="preserve"> Con fundamento en lo dispuesto por los artículos </w:t>
      </w:r>
      <w:r w:rsidRPr="00072F7C">
        <w:rPr>
          <w:rFonts w:ascii="Century" w:hAnsi="Century"/>
          <w:bCs/>
        </w:rPr>
        <w:t>243</w:t>
      </w:r>
      <w:r w:rsidRPr="00072F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072F7C">
        <w:rPr>
          <w:rFonts w:ascii="Century" w:hAnsi="Century"/>
        </w:rPr>
        <w:lastRenderedPageBreak/>
        <w:t>tramitar y resolver el presente proceso, además por impugnarse un acto administrativo emitido por autoridades del Municipio de León, Guanajuato. -</w:t>
      </w:r>
    </w:p>
    <w:p w:rsidR="00DB18F7" w:rsidRPr="00072F7C" w:rsidRDefault="00DB18F7" w:rsidP="00DB18F7">
      <w:pPr>
        <w:spacing w:line="360" w:lineRule="auto"/>
        <w:ind w:firstLine="709"/>
        <w:jc w:val="both"/>
        <w:rPr>
          <w:rFonts w:ascii="Century" w:hAnsi="Century"/>
          <w:b/>
          <w:bCs/>
          <w:lang w:val="es-MX"/>
        </w:rPr>
      </w:pPr>
    </w:p>
    <w:p w:rsidR="00DB18F7" w:rsidRPr="00072F7C" w:rsidRDefault="00DB18F7" w:rsidP="00DB18F7">
      <w:pPr>
        <w:spacing w:line="360" w:lineRule="auto"/>
        <w:ind w:firstLine="709"/>
        <w:jc w:val="both"/>
        <w:rPr>
          <w:rFonts w:ascii="Century" w:hAnsi="Century"/>
          <w:lang w:val="es-MX"/>
        </w:rPr>
      </w:pPr>
      <w:r w:rsidRPr="00072F7C">
        <w:rPr>
          <w:rFonts w:ascii="Century" w:hAnsi="Century"/>
          <w:b/>
          <w:lang w:val="es-MX"/>
        </w:rPr>
        <w:t xml:space="preserve">SEGUNDO. </w:t>
      </w:r>
      <w:r w:rsidRPr="00072F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10 diez de </w:t>
      </w:r>
      <w:r w:rsidR="00C06422" w:rsidRPr="00072F7C">
        <w:rPr>
          <w:rFonts w:ascii="Century" w:hAnsi="Century"/>
          <w:lang w:val="es-MX"/>
        </w:rPr>
        <w:t>abril del a</w:t>
      </w:r>
      <w:r w:rsidRPr="00072F7C">
        <w:rPr>
          <w:rFonts w:ascii="Century" w:hAnsi="Century"/>
          <w:lang w:val="es-MX"/>
        </w:rPr>
        <w:t xml:space="preserve">ño 2019 dos mil diecinueve y la demanda fue presentada el </w:t>
      </w:r>
      <w:r w:rsidR="00C06422" w:rsidRPr="00072F7C">
        <w:rPr>
          <w:rFonts w:ascii="Century" w:hAnsi="Century"/>
          <w:lang w:val="es-MX"/>
        </w:rPr>
        <w:t xml:space="preserve">día 23 veintitrés de mayo </w:t>
      </w:r>
      <w:r w:rsidRPr="00072F7C">
        <w:rPr>
          <w:rFonts w:ascii="Century" w:hAnsi="Century"/>
          <w:lang w:val="es-MX"/>
        </w:rPr>
        <w:t>del año 2019 dos mil diecinueve. --------------------------------------------------------------</w:t>
      </w:r>
    </w:p>
    <w:p w:rsidR="00DB18F7" w:rsidRPr="00072F7C" w:rsidRDefault="00DB18F7" w:rsidP="00DB18F7">
      <w:pPr>
        <w:spacing w:line="360" w:lineRule="auto"/>
        <w:ind w:firstLine="709"/>
        <w:jc w:val="both"/>
        <w:rPr>
          <w:rFonts w:ascii="Century" w:hAnsi="Century"/>
          <w:b/>
          <w:bCs/>
          <w:lang w:val="es-MX"/>
        </w:rPr>
      </w:pPr>
    </w:p>
    <w:p w:rsidR="00DB18F7" w:rsidRPr="00072F7C" w:rsidRDefault="00DB18F7" w:rsidP="00DB18F7">
      <w:pPr>
        <w:spacing w:line="360" w:lineRule="auto"/>
        <w:ind w:firstLine="709"/>
        <w:jc w:val="both"/>
        <w:rPr>
          <w:rFonts w:ascii="Century" w:hAnsi="Century"/>
        </w:rPr>
      </w:pPr>
      <w:r w:rsidRPr="00072F7C">
        <w:rPr>
          <w:rFonts w:ascii="Century" w:hAnsi="Century"/>
          <w:b/>
          <w:iCs/>
        </w:rPr>
        <w:t xml:space="preserve">TERCERO. </w:t>
      </w:r>
      <w:r w:rsidRPr="00072F7C">
        <w:rPr>
          <w:rFonts w:ascii="Century" w:hAnsi="Century"/>
        </w:rPr>
        <w:t xml:space="preserve">La existencia del acto impugnado, se encuentra documentada en autos con copia simple del acta de infracción con folio número folio </w:t>
      </w:r>
      <w:r w:rsidR="00481655" w:rsidRPr="00072F7C">
        <w:rPr>
          <w:rFonts w:ascii="Century" w:hAnsi="Century"/>
          <w:b/>
        </w:rPr>
        <w:t xml:space="preserve">T 6039514 (Letra T seis cero tres nueve cinco uno cuatro) </w:t>
      </w:r>
      <w:r w:rsidR="00481655" w:rsidRPr="00072F7C">
        <w:rPr>
          <w:rFonts w:ascii="Century" w:hAnsi="Century"/>
        </w:rPr>
        <w:t>de fecha 10 diez de abril del año 2019 dos mil diecinueve, visible en foja 11</w:t>
      </w:r>
      <w:r w:rsidRPr="00072F7C">
        <w:rPr>
          <w:rFonts w:ascii="Century" w:hAnsi="Century"/>
        </w:rPr>
        <w:t xml:space="preserve"> </w:t>
      </w:r>
      <w:r w:rsidR="00481655" w:rsidRPr="00072F7C">
        <w:rPr>
          <w:rFonts w:ascii="Century" w:hAnsi="Century"/>
        </w:rPr>
        <w:t>once</w:t>
      </w:r>
      <w:r w:rsidRPr="00072F7C">
        <w:rPr>
          <w:rFonts w:ascii="Century" w:hAnsi="Century"/>
        </w:rPr>
        <w:t>, la que merece pleno valor probatorio</w:t>
      </w:r>
      <w:r w:rsidR="00481655" w:rsidRPr="00072F7C">
        <w:rPr>
          <w:rFonts w:ascii="Century" w:hAnsi="Century"/>
        </w:rPr>
        <w:t>, conforme la confesión escrita</w:t>
      </w:r>
      <w:r w:rsidRPr="00072F7C">
        <w:rPr>
          <w:rFonts w:ascii="Century" w:hAnsi="Century"/>
        </w:rPr>
        <w:t xml:space="preserve">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B97DC6" w:rsidRPr="00072F7C">
        <w:rPr>
          <w:rFonts w:ascii="Century" w:hAnsi="Century"/>
        </w:rPr>
        <w:t>------------------------------------------------------</w:t>
      </w:r>
      <w:r w:rsidRPr="00072F7C">
        <w:rPr>
          <w:rFonts w:ascii="Century" w:hAnsi="Century"/>
        </w:rPr>
        <w:t>----------</w:t>
      </w:r>
    </w:p>
    <w:p w:rsidR="00DB18F7" w:rsidRPr="00072F7C" w:rsidRDefault="00DB18F7" w:rsidP="00DB18F7">
      <w:pPr>
        <w:spacing w:line="360" w:lineRule="auto"/>
        <w:ind w:firstLine="709"/>
        <w:jc w:val="both"/>
        <w:rPr>
          <w:rFonts w:ascii="Century" w:hAnsi="Century"/>
        </w:rPr>
      </w:pPr>
    </w:p>
    <w:p w:rsidR="00DB18F7" w:rsidRPr="00072F7C" w:rsidRDefault="00DB18F7" w:rsidP="00DB18F7">
      <w:pPr>
        <w:spacing w:line="360" w:lineRule="auto"/>
        <w:ind w:firstLine="709"/>
        <w:jc w:val="both"/>
        <w:rPr>
          <w:rFonts w:ascii="Century" w:hAnsi="Century"/>
        </w:rPr>
      </w:pPr>
      <w:r w:rsidRPr="00072F7C">
        <w:rPr>
          <w:rFonts w:ascii="Century" w:hAnsi="Century"/>
        </w:rPr>
        <w:t xml:space="preserve">En razón de lo anterior, se tiene por </w:t>
      </w:r>
      <w:r w:rsidRPr="00072F7C">
        <w:rPr>
          <w:rFonts w:ascii="Century" w:hAnsi="Century"/>
          <w:b/>
        </w:rPr>
        <w:t>debidamente acreditada</w:t>
      </w:r>
      <w:r w:rsidRPr="00072F7C">
        <w:rPr>
          <w:rFonts w:ascii="Century" w:hAnsi="Century"/>
        </w:rPr>
        <w:t xml:space="preserve"> la existencia del acto impugnado. --------------------------------------------------------------- </w:t>
      </w:r>
    </w:p>
    <w:p w:rsidR="00DB18F7" w:rsidRPr="00072F7C" w:rsidRDefault="00DB18F7" w:rsidP="00DB18F7">
      <w:pPr>
        <w:spacing w:line="360" w:lineRule="auto"/>
        <w:ind w:firstLine="709"/>
        <w:jc w:val="both"/>
        <w:rPr>
          <w:rFonts w:ascii="Century" w:hAnsi="Century"/>
          <w:b/>
          <w:bCs/>
          <w:iCs/>
        </w:rPr>
      </w:pPr>
    </w:p>
    <w:p w:rsidR="00DB18F7" w:rsidRPr="00072F7C" w:rsidRDefault="00DB18F7" w:rsidP="00DB18F7">
      <w:pPr>
        <w:spacing w:line="360" w:lineRule="auto"/>
        <w:ind w:firstLine="709"/>
        <w:jc w:val="both"/>
        <w:rPr>
          <w:rFonts w:ascii="Century" w:hAnsi="Century"/>
        </w:rPr>
      </w:pPr>
      <w:r w:rsidRPr="00072F7C">
        <w:rPr>
          <w:rFonts w:ascii="Century" w:hAnsi="Century"/>
          <w:b/>
          <w:bCs/>
          <w:iCs/>
        </w:rPr>
        <w:t xml:space="preserve">CUARTO. </w:t>
      </w:r>
      <w:r w:rsidRPr="00072F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72F7C">
        <w:rPr>
          <w:rFonts w:ascii="Century" w:hAnsi="Century"/>
        </w:rPr>
        <w:t>. ----</w:t>
      </w:r>
      <w:r w:rsidR="00B97DC6" w:rsidRPr="00072F7C">
        <w:rPr>
          <w:rFonts w:ascii="Century" w:hAnsi="Century"/>
        </w:rPr>
        <w:t>-------------</w:t>
      </w:r>
    </w:p>
    <w:p w:rsidR="00DB18F7" w:rsidRPr="00072F7C" w:rsidRDefault="00DB18F7" w:rsidP="00DB18F7">
      <w:pPr>
        <w:spacing w:line="360" w:lineRule="auto"/>
        <w:ind w:firstLine="709"/>
        <w:jc w:val="both"/>
        <w:rPr>
          <w:rFonts w:ascii="Century" w:hAnsi="Century"/>
          <w:b/>
          <w:bCs/>
          <w:iCs/>
        </w:rPr>
      </w:pPr>
    </w:p>
    <w:p w:rsidR="00481655" w:rsidRPr="00072F7C" w:rsidRDefault="00481655" w:rsidP="00481655">
      <w:pPr>
        <w:pStyle w:val="SENTENCIAS"/>
      </w:pPr>
      <w:r w:rsidRPr="00072F7C">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DB18F7" w:rsidRPr="00072F7C" w:rsidRDefault="00DB18F7" w:rsidP="00DB18F7">
      <w:pPr>
        <w:spacing w:line="360" w:lineRule="auto"/>
        <w:ind w:firstLine="709"/>
        <w:jc w:val="both"/>
        <w:rPr>
          <w:rFonts w:ascii="Century" w:hAnsi="Century"/>
        </w:rPr>
      </w:pPr>
    </w:p>
    <w:p w:rsidR="00DB18F7" w:rsidRPr="00072F7C" w:rsidRDefault="00DB18F7" w:rsidP="00DB18F7">
      <w:pPr>
        <w:spacing w:line="360" w:lineRule="auto"/>
        <w:ind w:firstLine="709"/>
        <w:jc w:val="both"/>
        <w:rPr>
          <w:rFonts w:ascii="Century" w:hAnsi="Century"/>
        </w:rPr>
      </w:pPr>
      <w:r w:rsidRPr="00072F7C">
        <w:rPr>
          <w:rFonts w:ascii="Century" w:hAnsi="Century"/>
        </w:rPr>
        <w:t xml:space="preserve">En </w:t>
      </w:r>
      <w:r w:rsidR="00B97DC6" w:rsidRPr="00072F7C">
        <w:rPr>
          <w:rFonts w:ascii="Century" w:hAnsi="Century"/>
        </w:rPr>
        <w:t xml:space="preserve">tal sentido y considerando que </w:t>
      </w:r>
      <w:r w:rsidRPr="00072F7C">
        <w:rPr>
          <w:rFonts w:ascii="Century" w:hAnsi="Century"/>
        </w:rPr>
        <w:t>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r w:rsidR="00B97DC6" w:rsidRPr="00072F7C">
        <w:rPr>
          <w:rFonts w:ascii="Century" w:hAnsi="Century"/>
        </w:rPr>
        <w:t>----------------------------------------</w:t>
      </w:r>
      <w:r w:rsidRPr="00072F7C">
        <w:rPr>
          <w:rFonts w:ascii="Century" w:hAnsi="Century"/>
        </w:rPr>
        <w:t>----------</w:t>
      </w:r>
    </w:p>
    <w:p w:rsidR="00DB18F7" w:rsidRPr="00072F7C" w:rsidRDefault="00DB18F7" w:rsidP="00DB18F7">
      <w:pPr>
        <w:pStyle w:val="SENTENCIAS"/>
        <w:rPr>
          <w:bCs/>
          <w:iCs/>
        </w:rPr>
      </w:pPr>
    </w:p>
    <w:p w:rsidR="00DB18F7" w:rsidRPr="00072F7C" w:rsidRDefault="00DB18F7" w:rsidP="00DB18F7">
      <w:pPr>
        <w:spacing w:line="360" w:lineRule="auto"/>
        <w:ind w:firstLine="709"/>
        <w:jc w:val="both"/>
        <w:rPr>
          <w:rFonts w:ascii="Century" w:hAnsi="Century"/>
        </w:rPr>
      </w:pPr>
      <w:r w:rsidRPr="00072F7C">
        <w:rPr>
          <w:rFonts w:ascii="Century" w:hAnsi="Century"/>
          <w:b/>
          <w:bCs/>
          <w:iCs/>
        </w:rPr>
        <w:t>QUINTO.</w:t>
      </w:r>
      <w:r w:rsidRPr="00072F7C">
        <w:rPr>
          <w:rFonts w:ascii="Century" w:hAnsi="Century"/>
        </w:rPr>
        <w:t xml:space="preserve"> </w:t>
      </w:r>
      <w:r w:rsidRPr="00072F7C">
        <w:rPr>
          <w:rFonts w:ascii="Century" w:hAnsi="Century"/>
          <w:bCs/>
          <w:iCs/>
        </w:rPr>
        <w:t>En</w:t>
      </w:r>
      <w:r w:rsidRPr="00072F7C">
        <w:rPr>
          <w:rFonts w:ascii="Century" w:hAnsi="Century"/>
        </w:rPr>
        <w:t xml:space="preserve"> cumplimiento a lo establecido en la fracción I del artículo 299 del Código de Procedimiento y Justicia Administrativa para el Estado y los Municipios de Guanajuato, </w:t>
      </w:r>
      <w:r w:rsidRPr="00072F7C">
        <w:rPr>
          <w:rFonts w:ascii="Century" w:hAnsi="Century"/>
          <w:bCs/>
          <w:iCs/>
        </w:rPr>
        <w:t xml:space="preserve">este Juzgado </w:t>
      </w:r>
      <w:r w:rsidRPr="00072F7C">
        <w:rPr>
          <w:rFonts w:ascii="Century" w:hAnsi="Century"/>
        </w:rPr>
        <w:t>procede a fijar de forma clara y precisa los puntos controvertidos en el presente proceso administrativo. -------</w:t>
      </w:r>
    </w:p>
    <w:p w:rsidR="00DB18F7" w:rsidRPr="00072F7C" w:rsidRDefault="00DB18F7" w:rsidP="00DB18F7">
      <w:pPr>
        <w:spacing w:line="360" w:lineRule="auto"/>
        <w:ind w:firstLine="709"/>
        <w:jc w:val="both"/>
        <w:rPr>
          <w:rFonts w:ascii="Century" w:hAnsi="Century"/>
        </w:rPr>
      </w:pPr>
    </w:p>
    <w:p w:rsidR="00DB18F7" w:rsidRPr="00072F7C" w:rsidRDefault="00DB18F7" w:rsidP="00DB18F7">
      <w:pPr>
        <w:spacing w:line="360" w:lineRule="auto"/>
        <w:ind w:firstLine="709"/>
        <w:jc w:val="both"/>
        <w:rPr>
          <w:rFonts w:ascii="Century" w:hAnsi="Century"/>
        </w:rPr>
      </w:pPr>
      <w:r w:rsidRPr="00072F7C">
        <w:rPr>
          <w:rFonts w:ascii="Century" w:hAnsi="Century"/>
        </w:rPr>
        <w:t xml:space="preserve">De lo expuesto por el actor, en su </w:t>
      </w:r>
      <w:r w:rsidRPr="00072F7C">
        <w:rPr>
          <w:rFonts w:ascii="Century" w:hAnsi="Century"/>
          <w:bCs/>
          <w:iCs/>
        </w:rPr>
        <w:t>escrito</w:t>
      </w:r>
      <w:r w:rsidRPr="00072F7C">
        <w:rPr>
          <w:rFonts w:ascii="Century" w:hAnsi="Century"/>
        </w:rPr>
        <w:t xml:space="preserve"> de demanda, así como de las constancias que integran la causa administrativa</w:t>
      </w:r>
      <w:r w:rsidRPr="00072F7C">
        <w:rPr>
          <w:rFonts w:ascii="Century" w:hAnsi="Century"/>
          <w:bCs/>
          <w:iCs/>
        </w:rPr>
        <w:t xml:space="preserve"> que nos ocupa</w:t>
      </w:r>
      <w:r w:rsidRPr="00072F7C">
        <w:rPr>
          <w:rFonts w:ascii="Century" w:hAnsi="Century"/>
        </w:rPr>
        <w:t xml:space="preserve">, se desprende que en fecha 10 diez de </w:t>
      </w:r>
      <w:r w:rsidR="00AC50A0" w:rsidRPr="00072F7C">
        <w:rPr>
          <w:rFonts w:ascii="Century" w:hAnsi="Century"/>
        </w:rPr>
        <w:t>abril</w:t>
      </w:r>
      <w:r w:rsidRPr="00072F7C">
        <w:rPr>
          <w:rFonts w:ascii="Century" w:hAnsi="Century"/>
        </w:rPr>
        <w:t xml:space="preserve"> del año 2019 dos mil diecinueve, fue levantada el acta de infracción número </w:t>
      </w:r>
      <w:r w:rsidR="00AC50A0" w:rsidRPr="00072F7C">
        <w:rPr>
          <w:rFonts w:ascii="Century" w:hAnsi="Century"/>
          <w:b/>
        </w:rPr>
        <w:t>T 6039514 (Letra T seis cero tres nueve cinco uno cuatro)</w:t>
      </w:r>
      <w:r w:rsidRPr="00072F7C">
        <w:rPr>
          <w:rFonts w:ascii="Century" w:hAnsi="Century"/>
        </w:rPr>
        <w:t>, misma que el actor considera ilegal, por lo que acude a demandar su nulidad. ------------------------------</w:t>
      </w:r>
      <w:r w:rsidR="00632410" w:rsidRPr="00072F7C">
        <w:rPr>
          <w:rFonts w:ascii="Century" w:hAnsi="Century"/>
        </w:rPr>
        <w:t>---------------------</w:t>
      </w:r>
      <w:r w:rsidRPr="00072F7C">
        <w:rPr>
          <w:rFonts w:ascii="Century" w:hAnsi="Century"/>
        </w:rPr>
        <w:t>--------------</w:t>
      </w:r>
      <w:r w:rsidR="00AC50A0" w:rsidRPr="00072F7C">
        <w:rPr>
          <w:rFonts w:ascii="Century" w:hAnsi="Century"/>
        </w:rPr>
        <w:t>-----------------------------</w:t>
      </w:r>
    </w:p>
    <w:p w:rsidR="00DB18F7" w:rsidRPr="00072F7C" w:rsidRDefault="00DB18F7" w:rsidP="00DB18F7">
      <w:pPr>
        <w:spacing w:line="360" w:lineRule="auto"/>
        <w:ind w:firstLine="709"/>
        <w:jc w:val="both"/>
        <w:rPr>
          <w:rFonts w:ascii="Century" w:hAnsi="Century"/>
        </w:rPr>
      </w:pPr>
    </w:p>
    <w:p w:rsidR="00DB18F7" w:rsidRPr="00072F7C" w:rsidRDefault="00DB18F7" w:rsidP="00DB18F7">
      <w:pPr>
        <w:pStyle w:val="SENTENCIAS"/>
      </w:pPr>
      <w:r w:rsidRPr="00072F7C">
        <w:t>Luego entonces, la “</w:t>
      </w:r>
      <w:proofErr w:type="spellStart"/>
      <w:r w:rsidRPr="00072F7C">
        <w:t>litis</w:t>
      </w:r>
      <w:proofErr w:type="spellEnd"/>
      <w:r w:rsidRPr="00072F7C">
        <w:t xml:space="preserve">” planteada se hace consistir en determinar la legalidad o ilegalidad del acta de infracción con número </w:t>
      </w:r>
      <w:r w:rsidR="00AC50A0" w:rsidRPr="00072F7C">
        <w:rPr>
          <w:b/>
        </w:rPr>
        <w:t>T 6039514 (Letra T seis cero tres nueve cinco uno cuatro)</w:t>
      </w:r>
      <w:r w:rsidR="00632410" w:rsidRPr="00072F7C">
        <w:rPr>
          <w:b/>
        </w:rPr>
        <w:t>,</w:t>
      </w:r>
      <w:r w:rsidR="00AC50A0" w:rsidRPr="00072F7C">
        <w:rPr>
          <w:b/>
        </w:rPr>
        <w:t xml:space="preserve"> </w:t>
      </w:r>
      <w:r w:rsidR="00AC50A0" w:rsidRPr="00072F7C">
        <w:t>de fecha 10 diez de abril del año 2019 dos mil diecinueve</w:t>
      </w:r>
      <w:r w:rsidRPr="00072F7C">
        <w:t>. --------------------</w:t>
      </w:r>
      <w:r w:rsidR="00632410" w:rsidRPr="00072F7C">
        <w:t>-------------</w:t>
      </w:r>
      <w:r w:rsidRPr="00072F7C">
        <w:t>-----------------------------------------------</w:t>
      </w:r>
    </w:p>
    <w:p w:rsidR="00DB18F7" w:rsidRPr="00072F7C" w:rsidRDefault="00DB18F7" w:rsidP="00DB18F7">
      <w:pPr>
        <w:spacing w:line="360" w:lineRule="auto"/>
        <w:ind w:firstLine="709"/>
        <w:jc w:val="both"/>
        <w:rPr>
          <w:rFonts w:ascii="Century" w:hAnsi="Century"/>
          <w:b/>
        </w:rPr>
      </w:pPr>
    </w:p>
    <w:p w:rsidR="00227829" w:rsidRPr="00072F7C" w:rsidRDefault="00227829" w:rsidP="00DB18F7">
      <w:pPr>
        <w:spacing w:line="360" w:lineRule="auto"/>
        <w:ind w:firstLine="709"/>
        <w:jc w:val="both"/>
        <w:rPr>
          <w:rFonts w:ascii="Century" w:hAnsi="Century"/>
          <w:b/>
        </w:rPr>
      </w:pPr>
    </w:p>
    <w:p w:rsidR="00DB18F7" w:rsidRPr="00072F7C" w:rsidRDefault="00DB18F7" w:rsidP="00DB18F7">
      <w:pPr>
        <w:spacing w:line="360" w:lineRule="auto"/>
        <w:ind w:firstLine="709"/>
        <w:jc w:val="both"/>
        <w:rPr>
          <w:rFonts w:ascii="Century" w:hAnsi="Century"/>
        </w:rPr>
      </w:pPr>
      <w:r w:rsidRPr="00072F7C">
        <w:rPr>
          <w:rFonts w:ascii="Century" w:hAnsi="Century"/>
          <w:b/>
        </w:rPr>
        <w:t>SEXTO.</w:t>
      </w:r>
      <w:r w:rsidRPr="00072F7C">
        <w:rPr>
          <w:rFonts w:ascii="Century" w:hAnsi="Century"/>
        </w:rPr>
        <w:t xml:space="preserve"> Una vez determinada la </w:t>
      </w:r>
      <w:proofErr w:type="spellStart"/>
      <w:r w:rsidRPr="00072F7C">
        <w:rPr>
          <w:rFonts w:ascii="Century" w:hAnsi="Century"/>
        </w:rPr>
        <w:t>litis</w:t>
      </w:r>
      <w:proofErr w:type="spellEnd"/>
      <w:r w:rsidRPr="00072F7C">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DB18F7" w:rsidRPr="00072F7C" w:rsidRDefault="00DB18F7" w:rsidP="00DB18F7">
      <w:pPr>
        <w:spacing w:line="360" w:lineRule="auto"/>
        <w:ind w:firstLine="709"/>
        <w:jc w:val="both"/>
        <w:rPr>
          <w:rFonts w:ascii="Century" w:hAnsi="Century"/>
          <w:bCs/>
          <w:i/>
          <w:iCs/>
        </w:rPr>
      </w:pPr>
    </w:p>
    <w:p w:rsidR="00DB18F7" w:rsidRPr="00072F7C" w:rsidRDefault="00DB18F7" w:rsidP="00DB18F7">
      <w:pPr>
        <w:pStyle w:val="TESISYJURIS"/>
        <w:rPr>
          <w:sz w:val="22"/>
          <w:szCs w:val="22"/>
        </w:rPr>
      </w:pPr>
      <w:r w:rsidRPr="00072F7C">
        <w:rPr>
          <w:b/>
          <w:sz w:val="22"/>
          <w:szCs w:val="22"/>
        </w:rPr>
        <w:t xml:space="preserve">“CONCEPTOS DE VIOLACIÓN. EL JUEZ NO ESTÁ OBLIGADO A TRANSCRIBIRLOS. </w:t>
      </w:r>
      <w:r w:rsidRPr="00072F7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72F7C">
        <w:rPr>
          <w:sz w:val="22"/>
          <w:szCs w:val="22"/>
        </w:rPr>
        <w:t>Abril</w:t>
      </w:r>
      <w:proofErr w:type="gramEnd"/>
      <w:r w:rsidRPr="00072F7C">
        <w:rPr>
          <w:sz w:val="22"/>
          <w:szCs w:val="22"/>
        </w:rPr>
        <w:t xml:space="preserve"> de 1998, Tesis: VI.2o. J/129. Página: 599”. </w:t>
      </w:r>
    </w:p>
    <w:p w:rsidR="00DB18F7" w:rsidRPr="00072F7C" w:rsidRDefault="00DB18F7" w:rsidP="00DB18F7">
      <w:pPr>
        <w:spacing w:line="360" w:lineRule="auto"/>
        <w:jc w:val="both"/>
        <w:rPr>
          <w:rFonts w:ascii="Century" w:hAnsi="Century"/>
        </w:rPr>
      </w:pPr>
    </w:p>
    <w:p w:rsidR="00632410" w:rsidRPr="00072F7C" w:rsidRDefault="00632410" w:rsidP="00DB18F7">
      <w:pPr>
        <w:spacing w:line="360" w:lineRule="auto"/>
        <w:jc w:val="both"/>
        <w:rPr>
          <w:rFonts w:ascii="Century" w:hAnsi="Century"/>
        </w:rPr>
      </w:pPr>
    </w:p>
    <w:p w:rsidR="00DB18F7" w:rsidRPr="00072F7C" w:rsidRDefault="00DB18F7" w:rsidP="00DB18F7">
      <w:pPr>
        <w:spacing w:line="360" w:lineRule="auto"/>
        <w:ind w:firstLine="709"/>
        <w:jc w:val="both"/>
        <w:rPr>
          <w:rFonts w:ascii="Century" w:hAnsi="Century"/>
        </w:rPr>
      </w:pPr>
      <w:r w:rsidRPr="00072F7C">
        <w:rPr>
          <w:rFonts w:ascii="Century" w:hAnsi="Century"/>
        </w:rPr>
        <w:t xml:space="preserve">En tal sentido, una vez analizados los conceptos de impugnación, quien resuelve determina que </w:t>
      </w:r>
      <w:r w:rsidR="00AC50A0" w:rsidRPr="00072F7C">
        <w:rPr>
          <w:rFonts w:ascii="Century" w:hAnsi="Century"/>
        </w:rPr>
        <w:t>el agravio señalado como PRIME</w:t>
      </w:r>
      <w:r w:rsidRPr="00072F7C">
        <w:rPr>
          <w:rFonts w:ascii="Century" w:hAnsi="Century"/>
        </w:rPr>
        <w:t>RO resulta fundado y suficiente para decretar la NULIDAD TOTAL del acta impugnada con base en las siguientes consideraciones: ------------------------------------------------------------</w:t>
      </w:r>
    </w:p>
    <w:p w:rsidR="00DB18F7" w:rsidRPr="00072F7C" w:rsidRDefault="00DB18F7" w:rsidP="00DB18F7">
      <w:pPr>
        <w:spacing w:line="360" w:lineRule="auto"/>
        <w:ind w:firstLine="709"/>
        <w:jc w:val="both"/>
        <w:rPr>
          <w:rFonts w:ascii="Century" w:hAnsi="Century"/>
        </w:rPr>
      </w:pPr>
    </w:p>
    <w:p w:rsidR="00632410" w:rsidRPr="00072F7C" w:rsidRDefault="00DB18F7" w:rsidP="00DB18F7">
      <w:pPr>
        <w:pStyle w:val="SENTENCIAS"/>
        <w:rPr>
          <w:i/>
          <w:sz w:val="22"/>
          <w:szCs w:val="22"/>
        </w:rPr>
      </w:pPr>
      <w:r w:rsidRPr="00072F7C">
        <w:t>De manera general</w:t>
      </w:r>
      <w:r w:rsidR="00AC50A0" w:rsidRPr="00072F7C">
        <w:t xml:space="preserve"> en el PRIME</w:t>
      </w:r>
      <w:r w:rsidRPr="00072F7C">
        <w:t xml:space="preserve">RO de sus agravios manifiesta: </w:t>
      </w:r>
      <w:r w:rsidRPr="00072F7C">
        <w:rPr>
          <w:i/>
          <w:sz w:val="22"/>
          <w:szCs w:val="22"/>
        </w:rPr>
        <w:t>“</w:t>
      </w:r>
      <w:r w:rsidR="00AC50A0" w:rsidRPr="00072F7C">
        <w:rPr>
          <w:i/>
          <w:sz w:val="22"/>
          <w:szCs w:val="22"/>
        </w:rPr>
        <w:t>El acto administrativo impugnado carece de uno de los elementos de validez previstos en el artículo 137 fracción VI del Código de Procedimiento y Justicia Administrativa para el Estado y los Municipios de Guanajuato que a la letra establece lo siguiente: […]</w:t>
      </w:r>
      <w:r w:rsidR="00632410" w:rsidRPr="00072F7C">
        <w:rPr>
          <w:i/>
          <w:sz w:val="22"/>
          <w:szCs w:val="22"/>
        </w:rPr>
        <w:t xml:space="preserve">. </w:t>
      </w:r>
      <w:r w:rsidR="00AC50A0" w:rsidRPr="00072F7C">
        <w:rPr>
          <w:i/>
          <w:sz w:val="22"/>
          <w:szCs w:val="22"/>
        </w:rPr>
        <w:t xml:space="preserve">En dicha acta de </w:t>
      </w:r>
      <w:r w:rsidR="00DE03DF" w:rsidRPr="00072F7C">
        <w:rPr>
          <w:i/>
          <w:sz w:val="22"/>
          <w:szCs w:val="22"/>
        </w:rPr>
        <w:t>infracción</w:t>
      </w:r>
      <w:r w:rsidR="00AC50A0" w:rsidRPr="00072F7C">
        <w:rPr>
          <w:i/>
          <w:sz w:val="22"/>
          <w:szCs w:val="22"/>
        </w:rPr>
        <w:t>, no se especifica el</w:t>
      </w:r>
      <w:r w:rsidR="00DE03DF" w:rsidRPr="00072F7C">
        <w:rPr>
          <w:i/>
          <w:sz w:val="22"/>
          <w:szCs w:val="22"/>
        </w:rPr>
        <w:t xml:space="preserve"> </w:t>
      </w:r>
      <w:r w:rsidR="00AC50A0" w:rsidRPr="00072F7C">
        <w:rPr>
          <w:i/>
          <w:sz w:val="22"/>
          <w:szCs w:val="22"/>
        </w:rPr>
        <w:t xml:space="preserve">monto exacto que se debe pagar por concepto de la misma, ya que no esclarece los días de salario impuestos por motivo de la sanción al violar supuestamente los artículos 122 </w:t>
      </w:r>
      <w:r w:rsidR="00DE03DF" w:rsidRPr="00072F7C">
        <w:rPr>
          <w:i/>
          <w:sz w:val="22"/>
          <w:szCs w:val="22"/>
        </w:rPr>
        <w:t>fracción</w:t>
      </w:r>
      <w:r w:rsidR="00AC50A0" w:rsidRPr="00072F7C">
        <w:rPr>
          <w:i/>
          <w:sz w:val="22"/>
          <w:szCs w:val="22"/>
        </w:rPr>
        <w:t xml:space="preserve"> II, de Reglamento de Tránsito Municipal de la ciudad de </w:t>
      </w:r>
      <w:r w:rsidR="00DE03DF" w:rsidRPr="00072F7C">
        <w:rPr>
          <w:i/>
          <w:sz w:val="22"/>
          <w:szCs w:val="22"/>
        </w:rPr>
        <w:t>León</w:t>
      </w:r>
      <w:r w:rsidR="00AC50A0" w:rsidRPr="00072F7C">
        <w:rPr>
          <w:i/>
          <w:sz w:val="22"/>
          <w:szCs w:val="22"/>
        </w:rPr>
        <w:t xml:space="preserve"> Guanajuato, consistente en la </w:t>
      </w:r>
      <w:r w:rsidR="00DE03DF" w:rsidRPr="00072F7C">
        <w:rPr>
          <w:i/>
          <w:sz w:val="22"/>
          <w:szCs w:val="22"/>
        </w:rPr>
        <w:t>infracción</w:t>
      </w:r>
      <w:r w:rsidR="00AC50A0" w:rsidRPr="00072F7C">
        <w:rPr>
          <w:i/>
          <w:sz w:val="22"/>
          <w:szCs w:val="22"/>
        </w:rPr>
        <w:t xml:space="preserve"> por estacionarme en lugar prohibido. </w:t>
      </w:r>
      <w:r w:rsidR="00DE03DF" w:rsidRPr="00072F7C">
        <w:rPr>
          <w:i/>
          <w:sz w:val="22"/>
          <w:szCs w:val="22"/>
        </w:rPr>
        <w:t>Razón por la cual se me vu</w:t>
      </w:r>
      <w:r w:rsidR="00AC50A0" w:rsidRPr="00072F7C">
        <w:rPr>
          <w:i/>
          <w:sz w:val="22"/>
          <w:szCs w:val="22"/>
        </w:rPr>
        <w:t>lnera mi derecho de seguridad jurídica, al no contar con los elementos suficientes para defenderme.</w:t>
      </w:r>
      <w:r w:rsidR="00632410" w:rsidRPr="00072F7C">
        <w:rPr>
          <w:i/>
          <w:sz w:val="22"/>
          <w:szCs w:val="22"/>
        </w:rPr>
        <w:t xml:space="preserve"> </w:t>
      </w:r>
      <w:r w:rsidR="00DE03DF" w:rsidRPr="00072F7C">
        <w:rPr>
          <w:i/>
          <w:sz w:val="22"/>
          <w:szCs w:val="22"/>
        </w:rPr>
        <w:t>De acuerdo con todo lo expuesto, el acto de autoridad se encuentra en la hipótesis de nulidad prevista en el artículo 302 fracción II […].</w:t>
      </w:r>
      <w:r w:rsidR="00632410" w:rsidRPr="00072F7C">
        <w:rPr>
          <w:i/>
          <w:sz w:val="22"/>
          <w:szCs w:val="22"/>
        </w:rPr>
        <w:t xml:space="preserve"> </w:t>
      </w:r>
    </w:p>
    <w:p w:rsidR="00632410" w:rsidRPr="00072F7C" w:rsidRDefault="00632410" w:rsidP="00DB18F7">
      <w:pPr>
        <w:pStyle w:val="SENTENCIAS"/>
        <w:rPr>
          <w:i/>
          <w:sz w:val="22"/>
          <w:szCs w:val="22"/>
        </w:rPr>
      </w:pPr>
    </w:p>
    <w:p w:rsidR="00632410" w:rsidRPr="00072F7C" w:rsidRDefault="00632410" w:rsidP="00DB18F7">
      <w:pPr>
        <w:pStyle w:val="SENTENCIAS"/>
        <w:rPr>
          <w:i/>
          <w:sz w:val="22"/>
          <w:szCs w:val="22"/>
        </w:rPr>
      </w:pPr>
    </w:p>
    <w:p w:rsidR="00492CCE" w:rsidRPr="00072F7C" w:rsidRDefault="00DB18F7" w:rsidP="00DB18F7">
      <w:pPr>
        <w:pStyle w:val="SENTENCIAS"/>
        <w:rPr>
          <w:i/>
          <w:sz w:val="22"/>
          <w:szCs w:val="22"/>
        </w:rPr>
      </w:pPr>
      <w:r w:rsidRPr="00072F7C">
        <w:t xml:space="preserve">Por su parte, la autoridad demandada manifiesta lo siguiente: </w:t>
      </w:r>
      <w:r w:rsidRPr="00072F7C">
        <w:rPr>
          <w:i/>
        </w:rPr>
        <w:t>“</w:t>
      </w:r>
      <w:r w:rsidR="00DE03DF" w:rsidRPr="00072F7C">
        <w:rPr>
          <w:i/>
          <w:sz w:val="22"/>
          <w:szCs w:val="22"/>
        </w:rPr>
        <w:t>[…].</w:t>
      </w:r>
      <w:r w:rsidR="00632410" w:rsidRPr="00072F7C">
        <w:rPr>
          <w:i/>
          <w:sz w:val="22"/>
          <w:szCs w:val="22"/>
        </w:rPr>
        <w:t xml:space="preserve"> </w:t>
      </w:r>
      <w:r w:rsidR="00DE03DF" w:rsidRPr="00072F7C">
        <w:rPr>
          <w:i/>
          <w:sz w:val="22"/>
          <w:szCs w:val="22"/>
        </w:rPr>
        <w:t xml:space="preserve">Al respecto la jurisprudencia con </w:t>
      </w:r>
      <w:r w:rsidR="00492CCE" w:rsidRPr="00072F7C">
        <w:rPr>
          <w:i/>
          <w:sz w:val="22"/>
          <w:szCs w:val="22"/>
        </w:rPr>
        <w:t>número</w:t>
      </w:r>
      <w:r w:rsidR="00DE03DF" w:rsidRPr="00072F7C">
        <w:rPr>
          <w:i/>
          <w:sz w:val="22"/>
          <w:szCs w:val="22"/>
        </w:rPr>
        <w:t xml:space="preserve"> de registro 216534 ha establecido que por fundado y motivado, se debe entender, por lo primero que ha de expresarse con precisión el precepto legal </w:t>
      </w:r>
      <w:r w:rsidR="00492CCE" w:rsidRPr="00072F7C">
        <w:rPr>
          <w:i/>
          <w:sz w:val="22"/>
          <w:szCs w:val="22"/>
        </w:rPr>
        <w:t>aplicable</w:t>
      </w:r>
      <w:r w:rsidR="00DE03DF" w:rsidRPr="00072F7C">
        <w:rPr>
          <w:i/>
          <w:sz w:val="22"/>
          <w:szCs w:val="22"/>
        </w:rPr>
        <w:t xml:space="preserv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r w:rsidR="00632410" w:rsidRPr="00072F7C">
        <w:rPr>
          <w:i/>
          <w:sz w:val="22"/>
          <w:szCs w:val="22"/>
        </w:rPr>
        <w:t xml:space="preserve"> </w:t>
      </w:r>
      <w:r w:rsidR="00DE03DF" w:rsidRPr="00072F7C">
        <w:rPr>
          <w:i/>
          <w:sz w:val="22"/>
          <w:szCs w:val="22"/>
        </w:rPr>
        <w:t xml:space="preserve">En este contexto tenemos que el acta de </w:t>
      </w:r>
      <w:r w:rsidR="00492CCE" w:rsidRPr="00072F7C">
        <w:rPr>
          <w:i/>
          <w:sz w:val="22"/>
          <w:szCs w:val="22"/>
        </w:rPr>
        <w:t>infracción</w:t>
      </w:r>
      <w:r w:rsidR="00DE03DF" w:rsidRPr="00072F7C">
        <w:rPr>
          <w:i/>
          <w:sz w:val="22"/>
          <w:szCs w:val="22"/>
        </w:rPr>
        <w:t xml:space="preserve"> […],</w:t>
      </w:r>
      <w:r w:rsidR="00492CCE" w:rsidRPr="00072F7C">
        <w:rPr>
          <w:i/>
          <w:sz w:val="22"/>
          <w:szCs w:val="22"/>
        </w:rPr>
        <w:t xml:space="preserve"> </w:t>
      </w:r>
      <w:r w:rsidR="00DE03DF" w:rsidRPr="00072F7C">
        <w:rPr>
          <w:i/>
          <w:sz w:val="22"/>
          <w:szCs w:val="22"/>
        </w:rPr>
        <w:t>se encuentra debidamente fundada y motivada, al establecer claramente el suscrito […]</w:t>
      </w:r>
      <w:r w:rsidR="00632410" w:rsidRPr="00072F7C">
        <w:rPr>
          <w:i/>
          <w:sz w:val="22"/>
          <w:szCs w:val="22"/>
        </w:rPr>
        <w:t xml:space="preserve">…. </w:t>
      </w:r>
      <w:r w:rsidR="00DE03DF" w:rsidRPr="00072F7C">
        <w:rPr>
          <w:i/>
          <w:sz w:val="22"/>
          <w:szCs w:val="22"/>
        </w:rPr>
        <w:t xml:space="preserve">1.- El articulo 103 </w:t>
      </w:r>
      <w:r w:rsidR="00492CCE" w:rsidRPr="00072F7C">
        <w:rPr>
          <w:i/>
          <w:sz w:val="22"/>
          <w:szCs w:val="22"/>
        </w:rPr>
        <w:t>fracción</w:t>
      </w:r>
      <w:r w:rsidR="00DE03DF" w:rsidRPr="00072F7C">
        <w:rPr>
          <w:i/>
          <w:sz w:val="22"/>
          <w:szCs w:val="22"/>
        </w:rPr>
        <w:t xml:space="preserve"> XII […].</w:t>
      </w:r>
      <w:r w:rsidR="00632410" w:rsidRPr="00072F7C">
        <w:rPr>
          <w:i/>
          <w:sz w:val="22"/>
          <w:szCs w:val="22"/>
        </w:rPr>
        <w:t xml:space="preserve"> </w:t>
      </w:r>
      <w:r w:rsidR="00DE03DF" w:rsidRPr="00072F7C">
        <w:rPr>
          <w:i/>
          <w:sz w:val="22"/>
          <w:szCs w:val="22"/>
        </w:rPr>
        <w:t xml:space="preserve">Con lo hasta aquí expuesto se cumple con el deber de la autoridad de fundar el acto impugnado, es decir se cita en forma clara y precisa el </w:t>
      </w:r>
      <w:r w:rsidR="00492CCE" w:rsidRPr="00072F7C">
        <w:rPr>
          <w:i/>
          <w:sz w:val="22"/>
          <w:szCs w:val="22"/>
        </w:rPr>
        <w:t>artículo</w:t>
      </w:r>
      <w:r w:rsidR="00DE03DF" w:rsidRPr="00072F7C">
        <w:rPr>
          <w:i/>
          <w:sz w:val="22"/>
          <w:szCs w:val="22"/>
        </w:rPr>
        <w:t xml:space="preserve">, </w:t>
      </w:r>
      <w:r w:rsidR="00492CCE" w:rsidRPr="00072F7C">
        <w:rPr>
          <w:i/>
          <w:sz w:val="22"/>
          <w:szCs w:val="22"/>
        </w:rPr>
        <w:t>fracción</w:t>
      </w:r>
      <w:r w:rsidR="00DE03DF" w:rsidRPr="00072F7C">
        <w:rPr>
          <w:i/>
          <w:sz w:val="22"/>
          <w:szCs w:val="22"/>
        </w:rPr>
        <w:t xml:space="preserve"> y ordenamiento legal al que pertenece la hipótesis actualizada con la conducta de la parte actora […].</w:t>
      </w:r>
      <w:r w:rsidR="00632410" w:rsidRPr="00072F7C">
        <w:rPr>
          <w:i/>
          <w:sz w:val="22"/>
          <w:szCs w:val="22"/>
        </w:rPr>
        <w:t xml:space="preserve"> </w:t>
      </w:r>
      <w:r w:rsidR="00DE03DF" w:rsidRPr="00072F7C">
        <w:rPr>
          <w:i/>
          <w:sz w:val="22"/>
          <w:szCs w:val="22"/>
        </w:rPr>
        <w:t xml:space="preserve">2.- Fue detectado en flagrancia, al no respetar los </w:t>
      </w:r>
      <w:r w:rsidR="00492CCE" w:rsidRPr="00072F7C">
        <w:rPr>
          <w:i/>
          <w:sz w:val="22"/>
          <w:szCs w:val="22"/>
        </w:rPr>
        <w:t>límites</w:t>
      </w:r>
      <w:r w:rsidR="00DE03DF" w:rsidRPr="00072F7C">
        <w:rPr>
          <w:i/>
          <w:sz w:val="22"/>
          <w:szCs w:val="22"/>
        </w:rPr>
        <w:t xml:space="preserve"> de velocidad establecidos con los señalamientos de </w:t>
      </w:r>
      <w:r w:rsidR="00492CCE" w:rsidRPr="00072F7C">
        <w:rPr>
          <w:i/>
          <w:sz w:val="22"/>
          <w:szCs w:val="22"/>
        </w:rPr>
        <w:t>tránsito</w:t>
      </w:r>
      <w:r w:rsidR="00DE03DF" w:rsidRPr="00072F7C">
        <w:rPr>
          <w:i/>
          <w:sz w:val="22"/>
          <w:szCs w:val="22"/>
        </w:rPr>
        <w:t xml:space="preserve">. Los hechos ocurrieron a las 8:05 ocho horas con cinco minutos </w:t>
      </w:r>
      <w:r w:rsidR="00492CCE" w:rsidRPr="00072F7C">
        <w:rPr>
          <w:i/>
          <w:sz w:val="22"/>
          <w:szCs w:val="22"/>
        </w:rPr>
        <w:t>[…].</w:t>
      </w:r>
      <w:r w:rsidR="00632410" w:rsidRPr="00072F7C">
        <w:rPr>
          <w:i/>
          <w:sz w:val="22"/>
          <w:szCs w:val="22"/>
        </w:rPr>
        <w:t xml:space="preserve"> </w:t>
      </w:r>
      <w:r w:rsidR="00492CCE" w:rsidRPr="00072F7C">
        <w:rPr>
          <w:i/>
          <w:sz w:val="22"/>
          <w:szCs w:val="22"/>
        </w:rPr>
        <w:t>De lo anterior se desprende que el suscrito redacte con precisión, las circunstancias especiales, razones particulares o causas inmediatas que tuve en consideración para la emisión del acto […].</w:t>
      </w:r>
      <w:r w:rsidR="00632410" w:rsidRPr="00072F7C">
        <w:rPr>
          <w:i/>
          <w:sz w:val="22"/>
          <w:szCs w:val="22"/>
        </w:rPr>
        <w:t xml:space="preserve"> </w:t>
      </w:r>
      <w:r w:rsidR="00492CCE" w:rsidRPr="00072F7C">
        <w:rPr>
          <w:i/>
          <w:sz w:val="22"/>
          <w:szCs w:val="22"/>
        </w:rPr>
        <w:t>En este contexto tenemos que al existir adecuación entre la conducta desplegada por el aquí actor y la hipótesis normativa […].</w:t>
      </w:r>
      <w:r w:rsidR="00632410" w:rsidRPr="00072F7C">
        <w:rPr>
          <w:i/>
          <w:sz w:val="22"/>
          <w:szCs w:val="22"/>
        </w:rPr>
        <w:t xml:space="preserve"> </w:t>
      </w:r>
      <w:r w:rsidR="00492CCE" w:rsidRPr="00072F7C">
        <w:rPr>
          <w:i/>
          <w:sz w:val="22"/>
          <w:szCs w:val="22"/>
        </w:rPr>
        <w:t>Por lo que acorde a lo previsto en el artículo 142 del reglamento en cita se recogió la licencia de conducir del aquí actor, a efecto de garantizar el pago.</w:t>
      </w:r>
      <w:r w:rsidR="00632410" w:rsidRPr="00072F7C">
        <w:rPr>
          <w:i/>
          <w:sz w:val="22"/>
          <w:szCs w:val="22"/>
        </w:rPr>
        <w:t xml:space="preserve"> </w:t>
      </w:r>
      <w:r w:rsidR="00492CCE" w:rsidRPr="00072F7C">
        <w:rPr>
          <w:i/>
          <w:sz w:val="22"/>
          <w:szCs w:val="22"/>
        </w:rPr>
        <w:t>En consecuencia tenemos que este agravio es infundado debido a que el aquí actor […], no emite razonamientos lógico jurídicos con los que establezca en que consistió la violación a sus derechos fundamentales […].</w:t>
      </w:r>
      <w:r w:rsidR="00632410" w:rsidRPr="00072F7C">
        <w:rPr>
          <w:i/>
          <w:sz w:val="22"/>
          <w:szCs w:val="22"/>
        </w:rPr>
        <w:t xml:space="preserve"> </w:t>
      </w:r>
      <w:r w:rsidR="00492CCE" w:rsidRPr="00072F7C">
        <w:rPr>
          <w:i/>
          <w:sz w:val="22"/>
          <w:szCs w:val="22"/>
        </w:rPr>
        <w:t>Por lo tanto se debe decretar la validez del acto impugnado, debido a que se colma los principios de fundamentación y motivación así como las circunstancias de tiempo, lugar y modo […].</w:t>
      </w:r>
    </w:p>
    <w:p w:rsidR="00DB18F7" w:rsidRPr="00072F7C" w:rsidRDefault="00492CCE" w:rsidP="00492CCE">
      <w:pPr>
        <w:pStyle w:val="SENTENCIAS"/>
        <w:rPr>
          <w:i/>
        </w:rPr>
      </w:pPr>
      <w:r w:rsidRPr="00072F7C">
        <w:rPr>
          <w:i/>
          <w:sz w:val="22"/>
          <w:szCs w:val="22"/>
        </w:rPr>
        <w:t xml:space="preserve"> </w:t>
      </w:r>
    </w:p>
    <w:p w:rsidR="00DB18F7" w:rsidRPr="00072F7C" w:rsidRDefault="00632410" w:rsidP="00DB18F7">
      <w:pPr>
        <w:pStyle w:val="SENTENCIAS"/>
      </w:pPr>
      <w:r w:rsidRPr="00072F7C">
        <w:t>Respecto de lo anterior</w:t>
      </w:r>
      <w:r w:rsidR="00DB18F7" w:rsidRPr="00072F7C">
        <w:t xml:space="preserve">, resulta oportuno precisar que la fundamentación y motivación, constituyen un elemento de validez del acto administrativo en términos del artículo 137 fracción VI del Código de Procedimiento y Justicia Administrativa para el Estado y los Municipios de </w:t>
      </w:r>
      <w:r w:rsidR="00DB18F7" w:rsidRPr="00072F7C">
        <w:lastRenderedPageBreak/>
        <w:t>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B18F7" w:rsidRPr="00072F7C" w:rsidRDefault="00DB18F7" w:rsidP="00DB18F7">
      <w:pPr>
        <w:pStyle w:val="SENTENCIAS"/>
      </w:pPr>
    </w:p>
    <w:p w:rsidR="00DB18F7" w:rsidRPr="00072F7C" w:rsidRDefault="00DB18F7" w:rsidP="00DB18F7">
      <w:pPr>
        <w:pStyle w:val="SENTENCIAS"/>
      </w:pPr>
      <w:r w:rsidRPr="00072F7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632410" w:rsidRPr="00072F7C">
        <w:t>-----------</w:t>
      </w:r>
      <w:r w:rsidRPr="00072F7C">
        <w:t>---------------------------------------------------------</w:t>
      </w:r>
    </w:p>
    <w:p w:rsidR="00DB18F7" w:rsidRPr="00072F7C" w:rsidRDefault="00DB18F7" w:rsidP="00DB18F7">
      <w:pPr>
        <w:pStyle w:val="SENTENCIAS"/>
      </w:pPr>
    </w:p>
    <w:p w:rsidR="00DB18F7" w:rsidRPr="00072F7C" w:rsidRDefault="00632410" w:rsidP="00DB18F7">
      <w:pPr>
        <w:pStyle w:val="SENTENCIAS"/>
      </w:pPr>
      <w:r w:rsidRPr="00072F7C">
        <w:t>Bajo tal contexto</w:t>
      </w:r>
      <w:r w:rsidR="00DB18F7" w:rsidRPr="00072F7C">
        <w:t xml:space="preserve">, de la boleta de infracción con folio </w:t>
      </w:r>
      <w:r w:rsidR="00492CCE" w:rsidRPr="00072F7C">
        <w:rPr>
          <w:b/>
        </w:rPr>
        <w:t xml:space="preserve">T 6039514 (Letra T seis cero tres nueve cinco uno cuatro) </w:t>
      </w:r>
      <w:r w:rsidR="00492CCE" w:rsidRPr="00072F7C">
        <w:t>de fecha 10 diez de abril del año 2019 dos mil diecinueve</w:t>
      </w:r>
      <w:r w:rsidR="00DB18F7" w:rsidRPr="00072F7C">
        <w:t>, se advierte que el personal de transito señala como fundamento</w:t>
      </w:r>
      <w:r w:rsidR="00492CCE" w:rsidRPr="00072F7C">
        <w:t xml:space="preserve"> de su actuar el artículo 103</w:t>
      </w:r>
      <w:r w:rsidR="00DB18F7" w:rsidRPr="00072F7C">
        <w:t xml:space="preserve"> fracción </w:t>
      </w:r>
      <w:r w:rsidR="00492CCE" w:rsidRPr="00072F7C">
        <w:t>X</w:t>
      </w:r>
      <w:r w:rsidR="00DB18F7" w:rsidRPr="00072F7C">
        <w:t>II del Reglamento de Policía y Vialidad para el Municipio de León Guanajuato, de la siguiente manera: ----</w:t>
      </w:r>
    </w:p>
    <w:p w:rsidR="00DB18F7" w:rsidRPr="00072F7C" w:rsidRDefault="00DB18F7" w:rsidP="00DB18F7">
      <w:pPr>
        <w:pStyle w:val="SENTENCIAS"/>
      </w:pPr>
    </w:p>
    <w:p w:rsidR="00492CCE" w:rsidRPr="00072F7C" w:rsidRDefault="00492CCE" w:rsidP="00DB18F7">
      <w:pPr>
        <w:pStyle w:val="SENTENCIAS"/>
        <w:rPr>
          <w:i/>
          <w:sz w:val="22"/>
          <w:szCs w:val="22"/>
        </w:rPr>
      </w:pPr>
      <w:r w:rsidRPr="00072F7C">
        <w:rPr>
          <w:i/>
          <w:sz w:val="22"/>
          <w:szCs w:val="22"/>
        </w:rPr>
        <w:t>“Art. 103 fracción X</w:t>
      </w:r>
      <w:r w:rsidR="00DB18F7" w:rsidRPr="00072F7C">
        <w:rPr>
          <w:i/>
          <w:sz w:val="22"/>
          <w:szCs w:val="22"/>
        </w:rPr>
        <w:t xml:space="preserve">II.- </w:t>
      </w:r>
      <w:r w:rsidRPr="00072F7C">
        <w:rPr>
          <w:i/>
          <w:sz w:val="22"/>
          <w:szCs w:val="22"/>
        </w:rPr>
        <w:t xml:space="preserve">circular respetando los límites de velocidad establecidos en los señalamientos de tránsito.” </w:t>
      </w:r>
    </w:p>
    <w:p w:rsidR="00DB18F7" w:rsidRPr="00072F7C" w:rsidRDefault="00DB18F7" w:rsidP="00DB18F7">
      <w:pPr>
        <w:pStyle w:val="SENTENCIAS"/>
      </w:pPr>
    </w:p>
    <w:p w:rsidR="00227829" w:rsidRPr="00072F7C" w:rsidRDefault="00227829" w:rsidP="00DB18F7">
      <w:pPr>
        <w:pStyle w:val="SENTENCIAS"/>
      </w:pPr>
    </w:p>
    <w:p w:rsidR="00DB18F7" w:rsidRPr="00072F7C" w:rsidRDefault="00DB18F7" w:rsidP="00DB18F7">
      <w:pPr>
        <w:pStyle w:val="SENTENCIAS"/>
      </w:pPr>
      <w:r w:rsidRPr="00072F7C">
        <w:t>Sin embargo</w:t>
      </w:r>
      <w:r w:rsidR="00632410" w:rsidRPr="00072F7C">
        <w:t>,</w:t>
      </w:r>
      <w:r w:rsidRPr="00072F7C">
        <w:t xml:space="preserve"> el artí</w:t>
      </w:r>
      <w:r w:rsidR="00492CCE" w:rsidRPr="00072F7C">
        <w:t>culo 103 fracción X</w:t>
      </w:r>
      <w:r w:rsidRPr="00072F7C">
        <w:t>II de citado reglamento dispone lo siguiente: -----------</w:t>
      </w:r>
      <w:r w:rsidR="00492CCE" w:rsidRPr="00072F7C">
        <w:t>-----------------------------</w:t>
      </w:r>
      <w:r w:rsidRPr="00072F7C">
        <w:t>----------------------------------------------</w:t>
      </w:r>
      <w:r w:rsidR="00492CCE" w:rsidRPr="00072F7C">
        <w:t>---</w:t>
      </w:r>
      <w:r w:rsidRPr="00072F7C">
        <w:t>-</w:t>
      </w:r>
    </w:p>
    <w:p w:rsidR="00DB18F7" w:rsidRPr="00072F7C" w:rsidRDefault="00DB18F7" w:rsidP="00DB18F7">
      <w:pPr>
        <w:pStyle w:val="SENTENCIAS"/>
      </w:pPr>
    </w:p>
    <w:p w:rsidR="00492CCE" w:rsidRPr="00072F7C" w:rsidRDefault="00492CCE" w:rsidP="00492CCE">
      <w:pPr>
        <w:autoSpaceDE w:val="0"/>
        <w:autoSpaceDN w:val="0"/>
        <w:adjustRightInd w:val="0"/>
        <w:jc w:val="both"/>
        <w:rPr>
          <w:rFonts w:ascii="Century" w:hAnsi="Century" w:cs="Arial"/>
          <w:b/>
          <w:i/>
          <w:sz w:val="22"/>
          <w:szCs w:val="22"/>
        </w:rPr>
      </w:pPr>
      <w:r w:rsidRPr="00072F7C">
        <w:rPr>
          <w:rFonts w:ascii="Century" w:hAnsi="Century" w:cs="Arial"/>
          <w:b/>
          <w:i/>
          <w:sz w:val="22"/>
          <w:szCs w:val="22"/>
        </w:rPr>
        <w:t xml:space="preserve">Artículo 103.- </w:t>
      </w:r>
      <w:r w:rsidRPr="00072F7C">
        <w:rPr>
          <w:rFonts w:ascii="Century" w:hAnsi="Century" w:cs="Arial"/>
          <w:i/>
          <w:sz w:val="22"/>
          <w:szCs w:val="22"/>
        </w:rPr>
        <w:t>Al conducir un vehículo de motor en las vías públicas del Municipio los conductores de vehículos de motor deberán cumplir con las siguientes normas de circulación</w:t>
      </w:r>
      <w:r w:rsidRPr="00072F7C">
        <w:rPr>
          <w:rFonts w:ascii="Century" w:hAnsi="Century" w:cs="Arial"/>
          <w:b/>
          <w:i/>
          <w:sz w:val="22"/>
          <w:szCs w:val="22"/>
        </w:rPr>
        <w:t>:</w:t>
      </w:r>
    </w:p>
    <w:p w:rsidR="00227829" w:rsidRPr="00072F7C" w:rsidRDefault="00227829" w:rsidP="00492CCE">
      <w:pPr>
        <w:autoSpaceDE w:val="0"/>
        <w:autoSpaceDN w:val="0"/>
        <w:adjustRightInd w:val="0"/>
        <w:jc w:val="both"/>
        <w:rPr>
          <w:rFonts w:ascii="Century" w:hAnsi="Century" w:cs="Arial"/>
          <w:b/>
          <w:i/>
          <w:sz w:val="22"/>
          <w:szCs w:val="22"/>
        </w:rPr>
      </w:pPr>
    </w:p>
    <w:p w:rsidR="00492CCE" w:rsidRPr="00072F7C" w:rsidRDefault="00492CCE" w:rsidP="00492CCE">
      <w:pPr>
        <w:pStyle w:val="Prrafodelista"/>
        <w:numPr>
          <w:ilvl w:val="0"/>
          <w:numId w:val="3"/>
        </w:numPr>
        <w:autoSpaceDE w:val="0"/>
        <w:autoSpaceDN w:val="0"/>
        <w:adjustRightInd w:val="0"/>
        <w:jc w:val="both"/>
        <w:rPr>
          <w:rFonts w:ascii="Century" w:hAnsi="Century" w:cs="Arial"/>
          <w:i/>
          <w:sz w:val="22"/>
          <w:szCs w:val="22"/>
        </w:rPr>
      </w:pPr>
      <w:r w:rsidRPr="00072F7C">
        <w:rPr>
          <w:rFonts w:ascii="Century" w:hAnsi="Century" w:cs="Arial"/>
          <w:i/>
          <w:sz w:val="22"/>
          <w:szCs w:val="22"/>
        </w:rPr>
        <w:lastRenderedPageBreak/>
        <w:t xml:space="preserve">Circular respetando los límites de velocidad establecidos en los señalamientos de tránsito; </w:t>
      </w:r>
    </w:p>
    <w:p w:rsidR="00DB18F7" w:rsidRPr="00072F7C" w:rsidRDefault="00DB18F7" w:rsidP="00DB18F7">
      <w:pPr>
        <w:pStyle w:val="SENTENCIAS"/>
        <w:ind w:firstLine="0"/>
        <w:rPr>
          <w:i/>
          <w:sz w:val="22"/>
          <w:szCs w:val="22"/>
        </w:rPr>
      </w:pPr>
    </w:p>
    <w:p w:rsidR="00632410" w:rsidRPr="00072F7C" w:rsidRDefault="00632410" w:rsidP="00DB18F7">
      <w:pPr>
        <w:pStyle w:val="SENTENCIAS"/>
        <w:ind w:firstLine="0"/>
        <w:rPr>
          <w:i/>
          <w:sz w:val="22"/>
          <w:szCs w:val="22"/>
        </w:rPr>
      </w:pPr>
    </w:p>
    <w:p w:rsidR="00367A25" w:rsidRPr="00072F7C" w:rsidRDefault="00DB18F7" w:rsidP="00DB18F7">
      <w:pPr>
        <w:pStyle w:val="SENTENCIAS"/>
        <w:rPr>
          <w:i/>
          <w:sz w:val="22"/>
          <w:szCs w:val="22"/>
          <w:lang w:val="es-MX"/>
        </w:rPr>
      </w:pPr>
      <w:r w:rsidRPr="00072F7C">
        <w:rPr>
          <w:lang w:val="es-MX"/>
        </w:rPr>
        <w:t>Así mismo, en dicha acta de infracción, respecto a la motivación del acto, el personal de tránsito</w:t>
      </w:r>
      <w:r w:rsidR="00632410" w:rsidRPr="00072F7C">
        <w:rPr>
          <w:lang w:val="es-MX"/>
        </w:rPr>
        <w:t xml:space="preserve"> asienta</w:t>
      </w:r>
      <w:r w:rsidRPr="00072F7C">
        <w:rPr>
          <w:lang w:val="es-MX"/>
        </w:rPr>
        <w:t xml:space="preserve"> lo siguiente:</w:t>
      </w:r>
      <w:r w:rsidR="00632410" w:rsidRPr="00072F7C">
        <w:rPr>
          <w:lang w:val="es-MX"/>
        </w:rPr>
        <w:t xml:space="preserve"> </w:t>
      </w:r>
      <w:r w:rsidRPr="00072F7C">
        <w:rPr>
          <w:i/>
          <w:sz w:val="22"/>
          <w:szCs w:val="22"/>
          <w:lang w:val="es-MX"/>
        </w:rPr>
        <w:t>“</w:t>
      </w:r>
      <w:r w:rsidR="00367A25" w:rsidRPr="00072F7C">
        <w:rPr>
          <w:i/>
          <w:sz w:val="22"/>
          <w:szCs w:val="22"/>
          <w:lang w:val="es-MX"/>
        </w:rPr>
        <w:t>Al encontrarme sobre mi recorrido tuve a la vista al vehículo antes mencionado el cual circulaba a 90 km/h en un tramo marcado a 60 km/h velocidad detectada con velocímetro de la M-58.”</w:t>
      </w:r>
    </w:p>
    <w:p w:rsidR="00DB18F7" w:rsidRPr="00072F7C" w:rsidRDefault="00DB18F7" w:rsidP="00367A25">
      <w:pPr>
        <w:pStyle w:val="SENTENCIAS"/>
        <w:ind w:firstLine="0"/>
        <w:rPr>
          <w:lang w:val="es-MX"/>
        </w:rPr>
      </w:pPr>
    </w:p>
    <w:p w:rsidR="00DB18F7" w:rsidRPr="00072F7C" w:rsidRDefault="00632410" w:rsidP="00DB18F7">
      <w:pPr>
        <w:pStyle w:val="SENTENCIAS"/>
      </w:pPr>
      <w:r w:rsidRPr="00072F7C">
        <w:rPr>
          <w:lang w:val="es-MX"/>
        </w:rPr>
        <w:t>Luego entonces, d</w:t>
      </w:r>
      <w:r w:rsidR="00DB18F7" w:rsidRPr="00072F7C">
        <w:rPr>
          <w:lang w:val="es-MX"/>
        </w:rPr>
        <w:t xml:space="preserve">e lo anterior, se aprecia una insuficiente </w:t>
      </w:r>
      <w:r w:rsidR="00367A25" w:rsidRPr="00072F7C">
        <w:rPr>
          <w:lang w:val="es-MX"/>
        </w:rPr>
        <w:t xml:space="preserve">fundamentación y </w:t>
      </w:r>
      <w:r w:rsidR="00DB18F7" w:rsidRPr="00072F7C">
        <w:rPr>
          <w:lang w:val="es-MX"/>
        </w:rPr>
        <w:t>motivación del personal de tránsito para la aplicación del acta de infracción de referencia</w:t>
      </w:r>
      <w:r w:rsidRPr="00072F7C">
        <w:rPr>
          <w:lang w:val="es-MX"/>
        </w:rPr>
        <w:t xml:space="preserve"> ya que</w:t>
      </w:r>
      <w:r w:rsidR="00DB18F7" w:rsidRPr="00072F7C">
        <w:t xml:space="preserve"> debió al menos precisar y exponer las razones por las cuales el actor, realizo la conducta infractora, toda vez que no especificó porque llega a esa conclusión, pues debió explicar de una manera clara y precisa, los motivos</w:t>
      </w:r>
      <w:r w:rsidR="00DB18F7" w:rsidRPr="00072F7C">
        <w:rPr>
          <w:lang w:val="es-MX"/>
        </w:rPr>
        <w:t xml:space="preserve">, lo anterior, </w:t>
      </w:r>
      <w:r w:rsidR="00DB18F7" w:rsidRPr="00072F7C">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w:t>
      </w:r>
      <w:r w:rsidR="00367A25" w:rsidRPr="00072F7C">
        <w:t xml:space="preserve">o administrativo adolece de fundamentación y </w:t>
      </w:r>
      <w:r w:rsidR="00DB18F7" w:rsidRPr="00072F7C">
        <w:t>motivación suficiente, ya que no se</w:t>
      </w:r>
      <w:r w:rsidR="00367A25" w:rsidRPr="00072F7C">
        <w:t xml:space="preserve"> señala el dispositivo legal completo que se infringe, ni se</w:t>
      </w:r>
      <w:r w:rsidR="00DB18F7" w:rsidRPr="00072F7C">
        <w:t xml:space="preserve"> expresan en ella las razones que permitan conocer los criterios fundamentales de la decisión, sino que sólo refieran ciertos argumentos pro forma. -----------------------------</w:t>
      </w:r>
      <w:r w:rsidR="00367A25" w:rsidRPr="00072F7C">
        <w:t>--</w:t>
      </w:r>
      <w:r w:rsidRPr="00072F7C">
        <w:t>---------------------------------------------</w:t>
      </w:r>
      <w:r w:rsidR="00367A25" w:rsidRPr="00072F7C">
        <w:t>----------</w:t>
      </w:r>
      <w:r w:rsidR="00DB18F7" w:rsidRPr="00072F7C">
        <w:t>------------</w:t>
      </w:r>
    </w:p>
    <w:p w:rsidR="00DB18F7" w:rsidRPr="00072F7C" w:rsidRDefault="00DB18F7" w:rsidP="00DB18F7">
      <w:pPr>
        <w:pStyle w:val="SENTENCIAS"/>
      </w:pPr>
    </w:p>
    <w:p w:rsidR="00DB18F7" w:rsidRPr="00072F7C" w:rsidRDefault="00DB18F7" w:rsidP="00DB18F7">
      <w:pPr>
        <w:pStyle w:val="SENTENCIAS"/>
      </w:pPr>
      <w:r w:rsidRPr="00072F7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B18F7" w:rsidRPr="00072F7C" w:rsidRDefault="00DB18F7" w:rsidP="00DB18F7">
      <w:pPr>
        <w:pStyle w:val="TESISYJURIS"/>
      </w:pPr>
    </w:p>
    <w:p w:rsidR="00DB18F7" w:rsidRPr="00072F7C" w:rsidRDefault="00DB18F7" w:rsidP="00DB18F7">
      <w:pPr>
        <w:pStyle w:val="TESISYJURIS"/>
        <w:rPr>
          <w:sz w:val="22"/>
          <w:szCs w:val="22"/>
        </w:rPr>
      </w:pPr>
      <w:r w:rsidRPr="00072F7C">
        <w:rPr>
          <w:sz w:val="22"/>
          <w:szCs w:val="22"/>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B18F7" w:rsidRPr="00072F7C" w:rsidRDefault="00DB18F7" w:rsidP="00DB18F7">
      <w:pPr>
        <w:pStyle w:val="SENTENCIAS"/>
        <w:ind w:firstLine="0"/>
      </w:pPr>
    </w:p>
    <w:p w:rsidR="00632410" w:rsidRPr="00072F7C" w:rsidRDefault="00632410" w:rsidP="00DB18F7">
      <w:pPr>
        <w:pStyle w:val="SENTENCIAS"/>
        <w:ind w:firstLine="0"/>
      </w:pPr>
    </w:p>
    <w:p w:rsidR="00DB18F7" w:rsidRPr="00072F7C" w:rsidRDefault="00DB18F7" w:rsidP="00DB18F7">
      <w:pPr>
        <w:pStyle w:val="SENTENCIAS"/>
      </w:pPr>
      <w:r w:rsidRPr="00072F7C">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632410" w:rsidRPr="00072F7C">
        <w:t>--------------------</w:t>
      </w:r>
      <w:r w:rsidRPr="00072F7C">
        <w:t>---------------------------------------------------</w:t>
      </w:r>
    </w:p>
    <w:p w:rsidR="00DB18F7" w:rsidRPr="00072F7C" w:rsidRDefault="00DB18F7" w:rsidP="00DB18F7">
      <w:pPr>
        <w:pStyle w:val="SENTENCIAS"/>
      </w:pPr>
    </w:p>
    <w:p w:rsidR="00DB18F7" w:rsidRPr="00072F7C" w:rsidRDefault="00DB18F7" w:rsidP="00DB18F7">
      <w:pPr>
        <w:pStyle w:val="SENTENCIAS"/>
      </w:pPr>
      <w:r w:rsidRPr="00072F7C">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367A25" w:rsidRPr="00072F7C">
        <w:rPr>
          <w:b/>
        </w:rPr>
        <w:t>T 6039514 (Letra T seis cero tres nueve cinco uno cuatro)</w:t>
      </w:r>
      <w:r w:rsidR="00632410" w:rsidRPr="00072F7C">
        <w:rPr>
          <w:b/>
        </w:rPr>
        <w:t>,</w:t>
      </w:r>
      <w:r w:rsidR="00367A25" w:rsidRPr="00072F7C">
        <w:rPr>
          <w:b/>
        </w:rPr>
        <w:t xml:space="preserve"> </w:t>
      </w:r>
      <w:r w:rsidR="00367A25" w:rsidRPr="00072F7C">
        <w:t>de fecha 10 diez de abril del año 2019 dos mil diecinueve</w:t>
      </w:r>
      <w:r w:rsidRPr="00072F7C">
        <w:t>. -----------------------</w:t>
      </w:r>
      <w:r w:rsidR="00632410" w:rsidRPr="00072F7C">
        <w:t>------------------------------------------</w:t>
      </w:r>
      <w:r w:rsidRPr="00072F7C">
        <w:t>--------------------</w:t>
      </w:r>
    </w:p>
    <w:p w:rsidR="00DB18F7" w:rsidRPr="00072F7C" w:rsidRDefault="00DB18F7" w:rsidP="00DB18F7">
      <w:pPr>
        <w:pStyle w:val="TESISYJURIS"/>
        <w:ind w:firstLine="0"/>
      </w:pPr>
    </w:p>
    <w:p w:rsidR="00DB18F7" w:rsidRPr="00072F7C" w:rsidRDefault="00DB18F7" w:rsidP="00DB18F7">
      <w:pPr>
        <w:pStyle w:val="SENTENCIAS"/>
        <w:rPr>
          <w:b/>
          <w:bCs/>
          <w:lang w:val="es-MX"/>
        </w:rPr>
      </w:pPr>
      <w:r w:rsidRPr="00072F7C">
        <w:rPr>
          <w:b/>
          <w:lang w:val="es-MX"/>
        </w:rPr>
        <w:t xml:space="preserve">SÉPTIMO. </w:t>
      </w:r>
      <w:r w:rsidRPr="00072F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632410" w:rsidRPr="00072F7C">
        <w:rPr>
          <w:lang w:val="es-MX"/>
        </w:rPr>
        <w:t>------------</w:t>
      </w:r>
      <w:r w:rsidRPr="00072F7C">
        <w:rPr>
          <w:lang w:val="es-MX"/>
        </w:rPr>
        <w:t xml:space="preserve">----------------- </w:t>
      </w:r>
    </w:p>
    <w:p w:rsidR="00DB18F7" w:rsidRPr="00072F7C" w:rsidRDefault="00DB18F7" w:rsidP="00DB18F7">
      <w:pPr>
        <w:pStyle w:val="SENTENCIAS"/>
        <w:rPr>
          <w:lang w:val="es-MX"/>
        </w:rPr>
      </w:pPr>
    </w:p>
    <w:p w:rsidR="00DB18F7" w:rsidRPr="00072F7C" w:rsidRDefault="00DB18F7" w:rsidP="00DB18F7">
      <w:pPr>
        <w:pStyle w:val="SENTENCIAS"/>
        <w:rPr>
          <w:lang w:val="es-MX"/>
        </w:rPr>
      </w:pPr>
      <w:r w:rsidRPr="00072F7C">
        <w:rPr>
          <w:lang w:val="es-MX"/>
        </w:rPr>
        <w:lastRenderedPageBreak/>
        <w:t>Sirve de apoyo, también a lo anterior, la tesis de jurisprudencia que dispone: ----------------------------------------------------------------------------------------------</w:t>
      </w:r>
    </w:p>
    <w:p w:rsidR="00DB18F7" w:rsidRPr="00072F7C" w:rsidRDefault="00DB18F7" w:rsidP="00DB18F7">
      <w:pPr>
        <w:pStyle w:val="SENTENCIAS"/>
        <w:rPr>
          <w:lang w:val="es-MX"/>
        </w:rPr>
      </w:pPr>
    </w:p>
    <w:p w:rsidR="00DB18F7" w:rsidRPr="00072F7C" w:rsidRDefault="00DB18F7" w:rsidP="00DB18F7">
      <w:pPr>
        <w:pStyle w:val="TESISYJURIS"/>
        <w:rPr>
          <w:sz w:val="22"/>
          <w:szCs w:val="22"/>
          <w:lang w:val="es-MX"/>
        </w:rPr>
      </w:pPr>
      <w:r w:rsidRPr="00072F7C">
        <w:rPr>
          <w:b/>
          <w:sz w:val="22"/>
          <w:szCs w:val="22"/>
          <w:lang w:val="es-MX"/>
        </w:rPr>
        <w:t xml:space="preserve">“CONCEPTOS DE VIOLACION. CUANDO SU ESTUDIO ES INNECESARIO. </w:t>
      </w:r>
      <w:r w:rsidRPr="00072F7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B18F7" w:rsidRPr="00072F7C" w:rsidRDefault="00DB18F7" w:rsidP="00DB18F7">
      <w:pPr>
        <w:spacing w:line="360" w:lineRule="auto"/>
        <w:jc w:val="both"/>
        <w:rPr>
          <w:rFonts w:ascii="Century" w:hAnsi="Century"/>
          <w:b/>
          <w:lang w:val="es-MX"/>
        </w:rPr>
      </w:pPr>
    </w:p>
    <w:p w:rsidR="00DB18F7" w:rsidRPr="00072F7C" w:rsidRDefault="00DB18F7" w:rsidP="00DB18F7">
      <w:pPr>
        <w:pStyle w:val="SENTENCIAS"/>
      </w:pPr>
      <w:r w:rsidRPr="00072F7C">
        <w:rPr>
          <w:b/>
          <w:bCs/>
          <w:iCs/>
        </w:rPr>
        <w:t>OCTAVO</w:t>
      </w:r>
      <w:r w:rsidRPr="00072F7C">
        <w:rPr>
          <w:iCs/>
        </w:rPr>
        <w:t xml:space="preserve">. </w:t>
      </w:r>
      <w:r w:rsidRPr="00072F7C">
        <w:t>En su escrito de demanda e</w:t>
      </w:r>
      <w:r w:rsidR="00632410" w:rsidRPr="00072F7C">
        <w:t xml:space="preserve">l actor señala como pretensión </w:t>
      </w:r>
      <w:r w:rsidRPr="00072F7C">
        <w:t>la nulidad del acto impugnado, la cual quedo colmada de acuerdo al considerado sexto de la presente resolución. ------</w:t>
      </w:r>
      <w:r w:rsidR="00632410" w:rsidRPr="00072F7C">
        <w:t>------------------</w:t>
      </w:r>
      <w:r w:rsidRPr="00072F7C">
        <w:t>--------</w:t>
      </w:r>
      <w:r w:rsidR="00227829" w:rsidRPr="00072F7C">
        <w:t>-------------------------------</w:t>
      </w:r>
    </w:p>
    <w:p w:rsidR="00DB18F7" w:rsidRPr="00072F7C" w:rsidRDefault="00DB18F7" w:rsidP="00DB18F7">
      <w:pPr>
        <w:pStyle w:val="SENTENCIAS"/>
      </w:pPr>
    </w:p>
    <w:p w:rsidR="00DB18F7" w:rsidRPr="00072F7C" w:rsidRDefault="00DB18F7" w:rsidP="00DB18F7">
      <w:pPr>
        <w:pStyle w:val="SENTENCIAS"/>
      </w:pPr>
      <w:r w:rsidRPr="00072F7C">
        <w:t>De igual manera</w:t>
      </w:r>
      <w:r w:rsidR="00632410" w:rsidRPr="00072F7C">
        <w:t>,</w:t>
      </w:r>
      <w:r w:rsidRPr="00072F7C">
        <w:t xml:space="preserve"> </w:t>
      </w:r>
      <w:r w:rsidR="00632410" w:rsidRPr="00072F7C">
        <w:t xml:space="preserve">y toda vez que la parte actora no lo hace valer, </w:t>
      </w:r>
      <w:r w:rsidR="00367A25" w:rsidRPr="00072F7C">
        <w:t xml:space="preserve">de oficio se le </w:t>
      </w:r>
      <w:r w:rsidRPr="00072F7C">
        <w:t xml:space="preserve">reconocimiento del derecho amparado en las normas jurídicas, </w:t>
      </w:r>
      <w:r w:rsidR="00632410" w:rsidRPr="00072F7C">
        <w:t xml:space="preserve">al tratarse de </w:t>
      </w:r>
      <w:r w:rsidR="00367A25" w:rsidRPr="00072F7C">
        <w:t xml:space="preserve">su intención dentro de la presente causa administrativa, por lo que se </w:t>
      </w:r>
      <w:r w:rsidRPr="00072F7C">
        <w:t>condena a la autoridad</w:t>
      </w:r>
      <w:r w:rsidR="00367A25" w:rsidRPr="00072F7C">
        <w:t xml:space="preserve"> demandada</w:t>
      </w:r>
      <w:r w:rsidRPr="00072F7C">
        <w:t xml:space="preserve"> al pleno restablecimiento del derecho que le fue violado, consistente en que le sea devuelta la licencia de conducir que le fue retenida como garantía, </w:t>
      </w:r>
      <w:r w:rsidR="003F7D68" w:rsidRPr="00072F7C">
        <w:t>ello</w:t>
      </w:r>
      <w:r w:rsidRPr="00072F7C">
        <w:t xml:space="preserve"> al haberse declarado nula el acta de mérito, por lo que con fundamento en el artículo 300, fracción V, del invocado Código de Procedim</w:t>
      </w:r>
      <w:r w:rsidR="003F7D68" w:rsidRPr="00072F7C">
        <w:t>iento y Justicia Administrativa</w:t>
      </w:r>
      <w:r w:rsidRPr="00072F7C">
        <w:t>. -----------------------------</w:t>
      </w:r>
      <w:r w:rsidR="00367A25" w:rsidRPr="00072F7C">
        <w:t>-----------------</w:t>
      </w:r>
    </w:p>
    <w:p w:rsidR="00DB18F7" w:rsidRPr="00072F7C" w:rsidRDefault="00DB18F7" w:rsidP="00DB18F7">
      <w:pPr>
        <w:pStyle w:val="SENTENCIAS"/>
        <w:rPr>
          <w:rFonts w:ascii="Calibri" w:hAnsi="Calibri"/>
          <w:sz w:val="26"/>
          <w:szCs w:val="26"/>
        </w:rPr>
      </w:pPr>
    </w:p>
    <w:p w:rsidR="00DB18F7" w:rsidRPr="00072F7C" w:rsidRDefault="00DB18F7" w:rsidP="00DB18F7">
      <w:pPr>
        <w:pStyle w:val="RESOLUCIONES"/>
      </w:pPr>
      <w:r w:rsidRPr="00072F7C">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r w:rsidR="003F7D68" w:rsidRPr="00072F7C">
        <w:t>------------------------------</w:t>
      </w:r>
      <w:r w:rsidRPr="00072F7C">
        <w:t>---------------------------------</w:t>
      </w:r>
    </w:p>
    <w:p w:rsidR="00DB18F7" w:rsidRPr="00072F7C" w:rsidRDefault="00DB18F7" w:rsidP="00DB18F7">
      <w:pPr>
        <w:pStyle w:val="SENTENCIAS"/>
        <w:rPr>
          <w:rFonts w:ascii="Calibri" w:hAnsi="Calibri"/>
          <w:sz w:val="26"/>
          <w:szCs w:val="26"/>
        </w:rPr>
      </w:pPr>
    </w:p>
    <w:p w:rsidR="00DB18F7" w:rsidRPr="00072F7C" w:rsidRDefault="00DB18F7" w:rsidP="00DB18F7">
      <w:pPr>
        <w:spacing w:line="360" w:lineRule="auto"/>
        <w:ind w:firstLine="709"/>
        <w:jc w:val="both"/>
        <w:rPr>
          <w:rFonts w:ascii="Century" w:hAnsi="Century"/>
          <w:lang w:val="es-MX"/>
        </w:rPr>
      </w:pPr>
      <w:r w:rsidRPr="00072F7C">
        <w:rPr>
          <w:rFonts w:ascii="Century" w:hAnsi="Century"/>
          <w:lang w:val="es-MX"/>
        </w:rPr>
        <w:t xml:space="preserve">Por lo expuesto, y con fundamento además en lo dispuesto en los artículos 249, 287, 298, 299, 300, fracción II y V, 302, fracción II, del Código de </w:t>
      </w:r>
      <w:r w:rsidRPr="00072F7C">
        <w:rPr>
          <w:rFonts w:ascii="Century" w:hAnsi="Century"/>
          <w:lang w:val="es-MX"/>
        </w:rPr>
        <w:lastRenderedPageBreak/>
        <w:t>Procedimiento y Justicia Administrativa para el Estado y los Municipios de Guanajuato, es de resolverse y se: -------------------------------------------------------</w:t>
      </w:r>
      <w:r w:rsidR="00227829" w:rsidRPr="00072F7C">
        <w:rPr>
          <w:rFonts w:ascii="Century" w:hAnsi="Century"/>
          <w:lang w:val="es-MX"/>
        </w:rPr>
        <w:t>-----</w:t>
      </w:r>
    </w:p>
    <w:p w:rsidR="00DB18F7" w:rsidRPr="00072F7C" w:rsidRDefault="00DB18F7" w:rsidP="00DB18F7">
      <w:pPr>
        <w:pStyle w:val="SENTENCIAS"/>
        <w:rPr>
          <w:lang w:val="es-MX"/>
        </w:rPr>
      </w:pPr>
    </w:p>
    <w:p w:rsidR="003F7D68" w:rsidRPr="00072F7C" w:rsidRDefault="003F7D68" w:rsidP="00DB18F7">
      <w:pPr>
        <w:pStyle w:val="SENTENCIAS"/>
        <w:rPr>
          <w:lang w:val="es-MX"/>
        </w:rPr>
      </w:pPr>
    </w:p>
    <w:p w:rsidR="00DB18F7" w:rsidRPr="00072F7C" w:rsidRDefault="00DB18F7" w:rsidP="00DB18F7">
      <w:pPr>
        <w:spacing w:line="360" w:lineRule="auto"/>
        <w:ind w:firstLine="709"/>
        <w:jc w:val="center"/>
        <w:rPr>
          <w:rFonts w:ascii="Century" w:hAnsi="Century"/>
          <w:iCs/>
          <w:lang w:val="es-MX"/>
        </w:rPr>
      </w:pPr>
      <w:r w:rsidRPr="00072F7C">
        <w:rPr>
          <w:rFonts w:ascii="Century" w:hAnsi="Century"/>
          <w:b/>
          <w:iCs/>
          <w:lang w:val="es-MX"/>
        </w:rPr>
        <w:t>R E S U E L V E</w:t>
      </w:r>
      <w:r w:rsidRPr="00072F7C">
        <w:rPr>
          <w:rFonts w:ascii="Century" w:hAnsi="Century"/>
          <w:iCs/>
          <w:lang w:val="es-MX"/>
        </w:rPr>
        <w:t>:</w:t>
      </w:r>
    </w:p>
    <w:p w:rsidR="00DB18F7" w:rsidRPr="00072F7C" w:rsidRDefault="00DB18F7" w:rsidP="00DB18F7">
      <w:pPr>
        <w:spacing w:line="360" w:lineRule="auto"/>
        <w:ind w:firstLine="709"/>
        <w:jc w:val="both"/>
        <w:rPr>
          <w:rFonts w:ascii="Century" w:hAnsi="Century"/>
          <w:lang w:val="es-MX"/>
        </w:rPr>
      </w:pPr>
    </w:p>
    <w:p w:rsidR="00DB18F7" w:rsidRPr="00072F7C" w:rsidRDefault="00DB18F7" w:rsidP="00DB18F7">
      <w:pPr>
        <w:spacing w:line="360" w:lineRule="auto"/>
        <w:ind w:firstLine="709"/>
        <w:jc w:val="both"/>
        <w:rPr>
          <w:rFonts w:ascii="Century" w:hAnsi="Century"/>
          <w:lang w:val="es-MX"/>
        </w:rPr>
      </w:pPr>
      <w:r w:rsidRPr="00072F7C">
        <w:rPr>
          <w:rFonts w:ascii="Century" w:hAnsi="Century"/>
          <w:b/>
          <w:bCs/>
          <w:iCs/>
          <w:lang w:val="es-MX"/>
        </w:rPr>
        <w:t>PRIMERO</w:t>
      </w:r>
      <w:r w:rsidRPr="00072F7C">
        <w:rPr>
          <w:rFonts w:ascii="Century" w:hAnsi="Century"/>
          <w:lang w:val="es-MX"/>
        </w:rPr>
        <w:t xml:space="preserve">. Este Juzgado Tercero Administrativo Municipal resultó competente para conocer y resolver del presente proceso administrativo. ------- </w:t>
      </w:r>
    </w:p>
    <w:p w:rsidR="00DB18F7" w:rsidRPr="00072F7C" w:rsidRDefault="00DB18F7" w:rsidP="00DB18F7">
      <w:pPr>
        <w:spacing w:line="360" w:lineRule="auto"/>
        <w:ind w:firstLine="709"/>
        <w:jc w:val="both"/>
        <w:rPr>
          <w:rFonts w:ascii="Century" w:hAnsi="Century"/>
          <w:lang w:val="es-MX"/>
        </w:rPr>
      </w:pPr>
    </w:p>
    <w:p w:rsidR="00DB18F7" w:rsidRPr="00072F7C" w:rsidRDefault="00DB18F7" w:rsidP="00DB18F7">
      <w:pPr>
        <w:spacing w:line="360" w:lineRule="auto"/>
        <w:ind w:firstLine="709"/>
        <w:jc w:val="both"/>
        <w:rPr>
          <w:rFonts w:ascii="Century" w:hAnsi="Century"/>
          <w:b/>
          <w:bCs/>
          <w:iCs/>
          <w:lang w:val="es-MX"/>
        </w:rPr>
      </w:pPr>
      <w:r w:rsidRPr="00072F7C">
        <w:rPr>
          <w:rFonts w:ascii="Century" w:hAnsi="Century"/>
          <w:b/>
          <w:bCs/>
          <w:iCs/>
          <w:lang w:val="es-MX"/>
        </w:rPr>
        <w:t xml:space="preserve">SEGUNDO. </w:t>
      </w:r>
      <w:r w:rsidRPr="00072F7C">
        <w:rPr>
          <w:rFonts w:ascii="Century" w:hAnsi="Century"/>
          <w:lang w:val="es-MX"/>
        </w:rPr>
        <w:t>Resultó procedente el proceso administrativo promovido por el justiciable, en contra del acta de infracción impugnada. ---------------------</w:t>
      </w:r>
    </w:p>
    <w:p w:rsidR="00DB18F7" w:rsidRPr="00072F7C" w:rsidRDefault="00DB18F7" w:rsidP="00DB18F7">
      <w:pPr>
        <w:spacing w:line="360" w:lineRule="auto"/>
        <w:ind w:firstLine="709"/>
        <w:jc w:val="both"/>
        <w:rPr>
          <w:rFonts w:ascii="Century" w:hAnsi="Century"/>
          <w:b/>
          <w:bCs/>
          <w:iCs/>
          <w:lang w:val="es-MX"/>
        </w:rPr>
      </w:pPr>
    </w:p>
    <w:p w:rsidR="00DB18F7" w:rsidRPr="00072F7C" w:rsidRDefault="00DB18F7" w:rsidP="00DB18F7">
      <w:pPr>
        <w:pStyle w:val="RESOLUCIONES"/>
      </w:pPr>
      <w:r w:rsidRPr="00072F7C">
        <w:rPr>
          <w:b/>
          <w:bCs/>
          <w:iCs/>
        </w:rPr>
        <w:t xml:space="preserve">TERCERO. </w:t>
      </w:r>
      <w:r w:rsidRPr="00072F7C">
        <w:t xml:space="preserve">Se decreta </w:t>
      </w:r>
      <w:r w:rsidRPr="00072F7C">
        <w:rPr>
          <w:bCs/>
        </w:rPr>
        <w:t>la</w:t>
      </w:r>
      <w:r w:rsidRPr="00072F7C">
        <w:rPr>
          <w:b/>
          <w:bCs/>
        </w:rPr>
        <w:t xml:space="preserve"> nulidad total </w:t>
      </w:r>
      <w:r w:rsidRPr="00072F7C">
        <w:t xml:space="preserve">del acta de infracción número de folio </w:t>
      </w:r>
      <w:r w:rsidR="00D00F3F" w:rsidRPr="00072F7C">
        <w:rPr>
          <w:b/>
        </w:rPr>
        <w:t>T 6039514 (Letra T seis cero tres nueve cinco uno cuatro)</w:t>
      </w:r>
      <w:r w:rsidR="003F7D68" w:rsidRPr="00072F7C">
        <w:rPr>
          <w:b/>
        </w:rPr>
        <w:t>,</w:t>
      </w:r>
      <w:r w:rsidR="00D00F3F" w:rsidRPr="00072F7C">
        <w:rPr>
          <w:b/>
        </w:rPr>
        <w:t xml:space="preserve"> </w:t>
      </w:r>
      <w:r w:rsidR="00D00F3F" w:rsidRPr="00072F7C">
        <w:t>de fecha 10 diez de abril del año 2019 dos mil diecinueve</w:t>
      </w:r>
      <w:r w:rsidRPr="00072F7C">
        <w:t>; ello conforme a las consideraciones lógicas y jurídicas expresadas en el Considerando Sexto de esta sentencia. ----</w:t>
      </w:r>
    </w:p>
    <w:p w:rsidR="00DB18F7" w:rsidRPr="00072F7C" w:rsidRDefault="00DB18F7" w:rsidP="00DB18F7">
      <w:pPr>
        <w:pStyle w:val="SENTENCIAS"/>
        <w:rPr>
          <w:b/>
          <w:bCs/>
          <w:iCs/>
        </w:rPr>
      </w:pPr>
    </w:p>
    <w:p w:rsidR="00DB18F7" w:rsidRPr="00072F7C" w:rsidRDefault="00DB18F7" w:rsidP="00DB18F7">
      <w:pPr>
        <w:pStyle w:val="Textoindependiente"/>
        <w:spacing w:line="360" w:lineRule="auto"/>
        <w:ind w:firstLine="709"/>
        <w:rPr>
          <w:rFonts w:ascii="Century" w:hAnsi="Century" w:cs="Calibri"/>
        </w:rPr>
      </w:pPr>
      <w:r w:rsidRPr="00072F7C">
        <w:rPr>
          <w:rFonts w:ascii="Century" w:hAnsi="Century" w:cs="Calibri"/>
          <w:b/>
        </w:rPr>
        <w:t>CUARTO.</w:t>
      </w:r>
      <w:r w:rsidRPr="00072F7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B18F7" w:rsidRPr="00072F7C" w:rsidRDefault="00DB18F7" w:rsidP="00DB18F7">
      <w:pPr>
        <w:pStyle w:val="Textoindependiente"/>
        <w:spacing w:line="360" w:lineRule="auto"/>
        <w:ind w:firstLine="709"/>
        <w:rPr>
          <w:rFonts w:ascii="Century" w:hAnsi="Century" w:cs="Calibri"/>
          <w:b/>
        </w:rPr>
      </w:pPr>
    </w:p>
    <w:p w:rsidR="00DB18F7" w:rsidRPr="00072F7C" w:rsidRDefault="00DB18F7" w:rsidP="00DB18F7">
      <w:pPr>
        <w:pStyle w:val="Textoindependiente"/>
        <w:spacing w:line="360" w:lineRule="auto"/>
        <w:ind w:firstLine="708"/>
        <w:rPr>
          <w:rFonts w:ascii="Century" w:hAnsi="Century"/>
        </w:rPr>
      </w:pPr>
      <w:r w:rsidRPr="00072F7C">
        <w:rPr>
          <w:rFonts w:ascii="Century" w:hAnsi="Century" w:cs="Calibri"/>
        </w:rPr>
        <w:t xml:space="preserve">Devolución que se deberá realizar dentro de los </w:t>
      </w:r>
      <w:r w:rsidRPr="00072F7C">
        <w:rPr>
          <w:rFonts w:ascii="Century" w:hAnsi="Century" w:cs="Calibri"/>
          <w:b/>
        </w:rPr>
        <w:t>15 quince días</w:t>
      </w:r>
      <w:r w:rsidRPr="00072F7C">
        <w:rPr>
          <w:rFonts w:ascii="Century" w:hAnsi="Century" w:cs="Calibri"/>
        </w:rPr>
        <w:t xml:space="preserve"> hábiles siguientes a la fecha en que </w:t>
      </w:r>
      <w:r w:rsidRPr="00072F7C">
        <w:rPr>
          <w:rFonts w:ascii="Century" w:hAnsi="Century" w:cs="Calibri"/>
          <w:b/>
        </w:rPr>
        <w:t>cause ejecutoria</w:t>
      </w:r>
      <w:r w:rsidRPr="00072F7C">
        <w:rPr>
          <w:rFonts w:ascii="Century" w:hAnsi="Century" w:cs="Calibri"/>
        </w:rPr>
        <w:t xml:space="preserve"> la presente resolución; debiendo informar a este Juzgado del cumplimiento dado al presente resolutivo, acompañando las constancias relativas que así lo acrediten. ------------------------ </w:t>
      </w:r>
    </w:p>
    <w:p w:rsidR="00DB18F7" w:rsidRPr="00072F7C" w:rsidRDefault="00DB18F7" w:rsidP="00DB18F7">
      <w:pPr>
        <w:spacing w:line="360" w:lineRule="auto"/>
        <w:ind w:firstLine="709"/>
        <w:jc w:val="both"/>
        <w:rPr>
          <w:rFonts w:ascii="Century" w:hAnsi="Century"/>
          <w:b/>
          <w:lang w:val="es-MX"/>
        </w:rPr>
      </w:pPr>
    </w:p>
    <w:p w:rsidR="00DB18F7" w:rsidRPr="00072F7C" w:rsidRDefault="00DB18F7" w:rsidP="00DB18F7">
      <w:pPr>
        <w:spacing w:line="360" w:lineRule="auto"/>
        <w:ind w:firstLine="709"/>
        <w:jc w:val="both"/>
        <w:rPr>
          <w:rFonts w:ascii="Century" w:hAnsi="Century"/>
          <w:lang w:val="es-MX"/>
        </w:rPr>
      </w:pPr>
      <w:r w:rsidRPr="00072F7C">
        <w:rPr>
          <w:rFonts w:ascii="Century" w:hAnsi="Century"/>
          <w:b/>
          <w:lang w:val="es-MX"/>
        </w:rPr>
        <w:t>Notifíquese a la autoridad demandada por oficio y a la parte actora personalmente.</w:t>
      </w:r>
      <w:r w:rsidRPr="00072F7C">
        <w:rPr>
          <w:rFonts w:ascii="Century" w:hAnsi="Century"/>
          <w:lang w:val="es-MX"/>
        </w:rPr>
        <w:t xml:space="preserve"> ------------------------------------------------------------------------------------ </w:t>
      </w:r>
    </w:p>
    <w:p w:rsidR="00DB18F7" w:rsidRPr="00072F7C" w:rsidRDefault="00DB18F7" w:rsidP="00DB18F7">
      <w:pPr>
        <w:spacing w:line="360" w:lineRule="auto"/>
        <w:ind w:firstLine="709"/>
        <w:jc w:val="both"/>
        <w:rPr>
          <w:rFonts w:ascii="Century" w:hAnsi="Century"/>
          <w:lang w:val="es-MX"/>
        </w:rPr>
      </w:pPr>
    </w:p>
    <w:p w:rsidR="00DB18F7" w:rsidRPr="00072F7C" w:rsidRDefault="00DB18F7" w:rsidP="00DB18F7">
      <w:pPr>
        <w:spacing w:line="360" w:lineRule="auto"/>
        <w:ind w:firstLine="709"/>
        <w:jc w:val="both"/>
        <w:rPr>
          <w:rFonts w:ascii="Century" w:hAnsi="Century"/>
          <w:shd w:val="clear" w:color="auto" w:fill="FFFFFF"/>
        </w:rPr>
      </w:pPr>
      <w:r w:rsidRPr="00072F7C">
        <w:rPr>
          <w:rFonts w:ascii="Century" w:hAnsi="Century"/>
          <w:shd w:val="clear" w:color="auto" w:fill="FFFFFF"/>
        </w:rPr>
        <w:lastRenderedPageBreak/>
        <w:t xml:space="preserve">En su oportunidad, archívese este expediente, como asunto totalmente concluido y dese de baja en </w:t>
      </w:r>
      <w:r w:rsidRPr="00072F7C">
        <w:rPr>
          <w:rFonts w:ascii="Century" w:hAnsi="Century"/>
        </w:rPr>
        <w:t xml:space="preserve">el Sistema de Control de Expedientes de los Juzgados Administrativos Municipales que se </w:t>
      </w:r>
      <w:r w:rsidRPr="00072F7C">
        <w:rPr>
          <w:rFonts w:ascii="Century" w:hAnsi="Century"/>
          <w:shd w:val="clear" w:color="auto" w:fill="FFFFFF"/>
        </w:rPr>
        <w:t>lleva para tal efecto. --------------</w:t>
      </w:r>
    </w:p>
    <w:p w:rsidR="00DB18F7" w:rsidRPr="00072F7C" w:rsidRDefault="00DB18F7" w:rsidP="00DB18F7">
      <w:pPr>
        <w:spacing w:line="360" w:lineRule="auto"/>
        <w:ind w:firstLine="709"/>
        <w:jc w:val="both"/>
        <w:rPr>
          <w:rFonts w:ascii="Century" w:hAnsi="Century"/>
        </w:rPr>
      </w:pPr>
    </w:p>
    <w:p w:rsidR="00A121AA" w:rsidRPr="00072F7C" w:rsidRDefault="00DB18F7" w:rsidP="003F7D68">
      <w:pPr>
        <w:spacing w:line="360" w:lineRule="auto"/>
        <w:ind w:firstLine="709"/>
        <w:jc w:val="both"/>
      </w:pPr>
      <w:r w:rsidRPr="00072F7C">
        <w:rPr>
          <w:rFonts w:ascii="Century" w:hAnsi="Century"/>
        </w:rPr>
        <w:t xml:space="preserve">Así lo resolvió y firma la Jueza del Juzgado Tercero Administrativo Municipal de León, Guanajuato, licenciada </w:t>
      </w:r>
      <w:r w:rsidRPr="00072F7C">
        <w:rPr>
          <w:rFonts w:ascii="Century" w:hAnsi="Century"/>
          <w:b/>
          <w:bCs/>
        </w:rPr>
        <w:t xml:space="preserve">María Guadalupe Garza </w:t>
      </w:r>
      <w:proofErr w:type="spellStart"/>
      <w:r w:rsidRPr="00072F7C">
        <w:rPr>
          <w:rFonts w:ascii="Century" w:hAnsi="Century"/>
          <w:b/>
          <w:bCs/>
        </w:rPr>
        <w:t>Lozornio</w:t>
      </w:r>
      <w:proofErr w:type="spellEnd"/>
      <w:r w:rsidRPr="00072F7C">
        <w:rPr>
          <w:rFonts w:ascii="Century" w:hAnsi="Century"/>
        </w:rPr>
        <w:t xml:space="preserve">, quien actúa asistida en forma legal con Secretario de Estudio y Cuenta, licenciado </w:t>
      </w:r>
      <w:r w:rsidRPr="00072F7C">
        <w:rPr>
          <w:rFonts w:ascii="Century" w:hAnsi="Century"/>
          <w:b/>
          <w:bCs/>
        </w:rPr>
        <w:t xml:space="preserve">Christian Helmut Emmanuel </w:t>
      </w:r>
      <w:proofErr w:type="spellStart"/>
      <w:r w:rsidRPr="00072F7C">
        <w:rPr>
          <w:rFonts w:ascii="Century" w:hAnsi="Century"/>
          <w:b/>
          <w:bCs/>
        </w:rPr>
        <w:t>Schonwald</w:t>
      </w:r>
      <w:proofErr w:type="spellEnd"/>
      <w:r w:rsidRPr="00072F7C">
        <w:rPr>
          <w:rFonts w:ascii="Century" w:hAnsi="Century"/>
          <w:b/>
          <w:bCs/>
        </w:rPr>
        <w:t xml:space="preserve"> Escalante</w:t>
      </w:r>
      <w:r w:rsidRPr="00072F7C">
        <w:rPr>
          <w:rFonts w:ascii="Century" w:hAnsi="Century"/>
          <w:bCs/>
        </w:rPr>
        <w:t>,</w:t>
      </w:r>
      <w:r w:rsidRPr="00072F7C">
        <w:rPr>
          <w:rFonts w:ascii="Century" w:hAnsi="Century"/>
          <w:b/>
          <w:bCs/>
        </w:rPr>
        <w:t xml:space="preserve"> </w:t>
      </w:r>
      <w:r w:rsidRPr="00072F7C">
        <w:rPr>
          <w:rFonts w:ascii="Century" w:hAnsi="Century"/>
        </w:rPr>
        <w:t>quien da fe. ---</w:t>
      </w:r>
    </w:p>
    <w:sectPr w:rsidR="00A121AA" w:rsidRPr="00072F7C" w:rsidSect="0022782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6E8" w:rsidRDefault="00F176E8" w:rsidP="00DB18F7">
      <w:r>
        <w:separator/>
      </w:r>
    </w:p>
  </w:endnote>
  <w:endnote w:type="continuationSeparator" w:id="0">
    <w:p w:rsidR="00F176E8" w:rsidRDefault="00F176E8" w:rsidP="00DB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5460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72F7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72F7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F176E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6E8" w:rsidRDefault="00F176E8" w:rsidP="00DB18F7">
      <w:r>
        <w:separator/>
      </w:r>
    </w:p>
  </w:footnote>
  <w:footnote w:type="continuationSeparator" w:id="0">
    <w:p w:rsidR="00F176E8" w:rsidRDefault="00F176E8" w:rsidP="00DB1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176E8">
    <w:pPr>
      <w:pStyle w:val="Encabezado"/>
      <w:framePr w:wrap="around" w:vAnchor="text" w:hAnchor="margin" w:xAlign="center" w:y="1"/>
      <w:rPr>
        <w:rStyle w:val="Nmerodepgina"/>
      </w:rPr>
    </w:pPr>
  </w:p>
  <w:p w:rsidR="002B2F1A" w:rsidRDefault="00F176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176E8" w:rsidP="007F7AC8">
    <w:pPr>
      <w:pStyle w:val="Encabezado"/>
      <w:jc w:val="right"/>
      <w:rPr>
        <w:color w:val="7F7F7F" w:themeColor="text1" w:themeTint="80"/>
      </w:rPr>
    </w:pPr>
  </w:p>
  <w:p w:rsidR="002B2F1A" w:rsidRDefault="00F176E8" w:rsidP="007F7AC8">
    <w:pPr>
      <w:pStyle w:val="Encabezado"/>
      <w:jc w:val="right"/>
      <w:rPr>
        <w:color w:val="7F7F7F" w:themeColor="text1" w:themeTint="80"/>
      </w:rPr>
    </w:pPr>
  </w:p>
  <w:p w:rsidR="002B2F1A" w:rsidRDefault="00F176E8" w:rsidP="007F7AC8">
    <w:pPr>
      <w:pStyle w:val="Encabezado"/>
      <w:jc w:val="right"/>
      <w:rPr>
        <w:color w:val="7F7F7F" w:themeColor="text1" w:themeTint="80"/>
      </w:rPr>
    </w:pPr>
  </w:p>
  <w:p w:rsidR="002B2F1A" w:rsidRDefault="00F176E8" w:rsidP="007F7AC8">
    <w:pPr>
      <w:pStyle w:val="Encabezado"/>
      <w:jc w:val="right"/>
      <w:rPr>
        <w:color w:val="7F7F7F" w:themeColor="text1" w:themeTint="80"/>
      </w:rPr>
    </w:pPr>
  </w:p>
  <w:p w:rsidR="002B2F1A" w:rsidRDefault="00DB18F7" w:rsidP="007F7AC8">
    <w:pPr>
      <w:pStyle w:val="Encabezado"/>
      <w:jc w:val="right"/>
    </w:pPr>
    <w:r>
      <w:rPr>
        <w:color w:val="7F7F7F" w:themeColor="text1" w:themeTint="80"/>
      </w:rPr>
      <w:t>Expediente Número 1002</w:t>
    </w:r>
    <w:r w:rsidR="0025460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176E8">
    <w:pPr>
      <w:pStyle w:val="Encabezado"/>
      <w:jc w:val="right"/>
      <w:rPr>
        <w:color w:val="548DD4" w:themeColor="text2" w:themeTint="99"/>
        <w:lang w:val="es-ES"/>
      </w:rPr>
    </w:pPr>
  </w:p>
  <w:p w:rsidR="002B2F1A" w:rsidRDefault="00F176E8">
    <w:pPr>
      <w:pStyle w:val="Encabezado"/>
      <w:jc w:val="right"/>
      <w:rPr>
        <w:color w:val="548DD4" w:themeColor="text2" w:themeTint="99"/>
        <w:lang w:val="es-ES"/>
      </w:rPr>
    </w:pPr>
  </w:p>
  <w:p w:rsidR="002B2F1A" w:rsidRDefault="00F176E8">
    <w:pPr>
      <w:pStyle w:val="Encabezado"/>
      <w:jc w:val="right"/>
      <w:rPr>
        <w:color w:val="548DD4" w:themeColor="text2" w:themeTint="99"/>
        <w:lang w:val="es-ES"/>
      </w:rPr>
    </w:pPr>
  </w:p>
  <w:p w:rsidR="002B2F1A" w:rsidRDefault="00F176E8">
    <w:pPr>
      <w:pStyle w:val="Encabezado"/>
      <w:jc w:val="right"/>
      <w:rPr>
        <w:color w:val="548DD4" w:themeColor="text2" w:themeTint="99"/>
        <w:lang w:val="es-ES"/>
      </w:rPr>
    </w:pPr>
  </w:p>
  <w:p w:rsidR="002B2F1A" w:rsidRDefault="00F176E8">
    <w:pPr>
      <w:pStyle w:val="Encabezado"/>
      <w:jc w:val="right"/>
      <w:rPr>
        <w:color w:val="548DD4" w:themeColor="text2" w:themeTint="99"/>
        <w:lang w:val="es-ES"/>
      </w:rPr>
    </w:pPr>
  </w:p>
  <w:p w:rsidR="002B2F1A" w:rsidRDefault="0025460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5D5CF3"/>
    <w:multiLevelType w:val="hybridMultilevel"/>
    <w:tmpl w:val="A0FC5624"/>
    <w:lvl w:ilvl="0" w:tplc="44E44AEC">
      <w:start w:val="1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4747190"/>
    <w:multiLevelType w:val="hybridMultilevel"/>
    <w:tmpl w:val="2A649326"/>
    <w:lvl w:ilvl="0" w:tplc="92F415F2">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F7"/>
    <w:rsid w:val="00072F7C"/>
    <w:rsid w:val="001975F4"/>
    <w:rsid w:val="001C7774"/>
    <w:rsid w:val="00227829"/>
    <w:rsid w:val="0025460E"/>
    <w:rsid w:val="002A1C75"/>
    <w:rsid w:val="002F4EAC"/>
    <w:rsid w:val="00367A25"/>
    <w:rsid w:val="003F7D68"/>
    <w:rsid w:val="00481655"/>
    <w:rsid w:val="00492CCE"/>
    <w:rsid w:val="005C74F5"/>
    <w:rsid w:val="00632410"/>
    <w:rsid w:val="007316CA"/>
    <w:rsid w:val="00755802"/>
    <w:rsid w:val="007719C9"/>
    <w:rsid w:val="0084593F"/>
    <w:rsid w:val="00A121AA"/>
    <w:rsid w:val="00AC50A0"/>
    <w:rsid w:val="00B97DC6"/>
    <w:rsid w:val="00C06422"/>
    <w:rsid w:val="00D00F3F"/>
    <w:rsid w:val="00DB18F7"/>
    <w:rsid w:val="00DE03DF"/>
    <w:rsid w:val="00F17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46801-D5E4-4CC9-B042-32F53712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8F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B18F7"/>
    <w:pPr>
      <w:jc w:val="both"/>
    </w:pPr>
    <w:rPr>
      <w:lang w:val="es-MX"/>
    </w:rPr>
  </w:style>
  <w:style w:type="character" w:customStyle="1" w:styleId="TextoindependienteCar">
    <w:name w:val="Texto independiente Car"/>
    <w:basedOn w:val="Fuentedeprrafopredeter"/>
    <w:link w:val="Textoindependiente"/>
    <w:rsid w:val="00DB18F7"/>
    <w:rPr>
      <w:rFonts w:ascii="Times New Roman" w:eastAsia="Calibri" w:hAnsi="Times New Roman" w:cs="Times New Roman"/>
      <w:sz w:val="24"/>
      <w:szCs w:val="24"/>
      <w:lang w:eastAsia="es-ES"/>
    </w:rPr>
  </w:style>
  <w:style w:type="character" w:styleId="Nmerodepgina">
    <w:name w:val="page number"/>
    <w:semiHidden/>
    <w:rsid w:val="00DB18F7"/>
    <w:rPr>
      <w:rFonts w:cs="Times New Roman"/>
    </w:rPr>
  </w:style>
  <w:style w:type="paragraph" w:styleId="Encabezado">
    <w:name w:val="header"/>
    <w:basedOn w:val="Normal"/>
    <w:link w:val="EncabezadoCar"/>
    <w:uiPriority w:val="99"/>
    <w:rsid w:val="00DB18F7"/>
    <w:pPr>
      <w:tabs>
        <w:tab w:val="center" w:pos="4419"/>
        <w:tab w:val="right" w:pos="8838"/>
      </w:tabs>
    </w:pPr>
    <w:rPr>
      <w:lang w:val="es-MX"/>
    </w:rPr>
  </w:style>
  <w:style w:type="character" w:customStyle="1" w:styleId="EncabezadoCar">
    <w:name w:val="Encabezado Car"/>
    <w:basedOn w:val="Fuentedeprrafopredeter"/>
    <w:link w:val="Encabezado"/>
    <w:uiPriority w:val="99"/>
    <w:rsid w:val="00DB18F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B18F7"/>
    <w:pPr>
      <w:tabs>
        <w:tab w:val="center" w:pos="4419"/>
        <w:tab w:val="right" w:pos="8838"/>
      </w:tabs>
    </w:pPr>
  </w:style>
  <w:style w:type="character" w:customStyle="1" w:styleId="PiedepginaCar">
    <w:name w:val="Pie de página Car"/>
    <w:basedOn w:val="Fuentedeprrafopredeter"/>
    <w:link w:val="Piedepgina"/>
    <w:uiPriority w:val="99"/>
    <w:rsid w:val="00DB18F7"/>
    <w:rPr>
      <w:rFonts w:ascii="Times New Roman" w:eastAsia="Calibri" w:hAnsi="Times New Roman" w:cs="Times New Roman"/>
      <w:sz w:val="24"/>
      <w:szCs w:val="24"/>
      <w:lang w:val="es-ES" w:eastAsia="es-ES"/>
    </w:rPr>
  </w:style>
  <w:style w:type="paragraph" w:customStyle="1" w:styleId="SENTENCIAS">
    <w:name w:val="SENTENCIAS"/>
    <w:basedOn w:val="Normal"/>
    <w:qFormat/>
    <w:rsid w:val="00DB18F7"/>
    <w:pPr>
      <w:spacing w:line="360" w:lineRule="auto"/>
      <w:ind w:firstLine="708"/>
      <w:jc w:val="both"/>
    </w:pPr>
    <w:rPr>
      <w:rFonts w:ascii="Century" w:hAnsi="Century"/>
    </w:rPr>
  </w:style>
  <w:style w:type="paragraph" w:customStyle="1" w:styleId="TESISYJURIS">
    <w:name w:val="TESIS Y JURIS"/>
    <w:basedOn w:val="SENTENCIAS"/>
    <w:qFormat/>
    <w:rsid w:val="00DB18F7"/>
    <w:pPr>
      <w:spacing w:line="240" w:lineRule="auto"/>
      <w:ind w:firstLine="709"/>
    </w:pPr>
    <w:rPr>
      <w:bCs/>
      <w:i/>
      <w:iCs/>
    </w:rPr>
  </w:style>
  <w:style w:type="paragraph" w:customStyle="1" w:styleId="RESOLUCIONES">
    <w:name w:val="RESOLUCIONES"/>
    <w:basedOn w:val="Normal"/>
    <w:link w:val="RESOLUCIONESCar"/>
    <w:qFormat/>
    <w:rsid w:val="00DB18F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B18F7"/>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DB18F7"/>
    <w:pPr>
      <w:ind w:left="720"/>
      <w:contextualSpacing/>
    </w:pPr>
  </w:style>
  <w:style w:type="character" w:customStyle="1" w:styleId="PrrafodelistaCar">
    <w:name w:val="Párrafo de lista Car"/>
    <w:aliases w:val="viñeta Car,Párrafo de lista 2 Car"/>
    <w:link w:val="Prrafodelista"/>
    <w:uiPriority w:val="34"/>
    <w:rsid w:val="00492CC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8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3615</Words>
  <Characters>19886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dcterms:created xsi:type="dcterms:W3CDTF">2019-09-19T17:25:00Z</dcterms:created>
  <dcterms:modified xsi:type="dcterms:W3CDTF">2019-10-30T22:31:00Z</dcterms:modified>
</cp:coreProperties>
</file>