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0C7FC0" w:rsidRDefault="005769E4" w:rsidP="00FB5589">
      <w:pPr>
        <w:pStyle w:val="SENTENCIAS"/>
      </w:pPr>
      <w:bookmarkStart w:id="0" w:name="_GoBack"/>
      <w:bookmarkEnd w:id="0"/>
      <w:r w:rsidRPr="000C7FC0">
        <w:t xml:space="preserve">León, Guanajuato, a </w:t>
      </w:r>
      <w:r w:rsidR="00380BA8" w:rsidRPr="000C7FC0">
        <w:t>17 diecisiete</w:t>
      </w:r>
      <w:r w:rsidR="00E85368" w:rsidRPr="000C7FC0">
        <w:t xml:space="preserve"> </w:t>
      </w:r>
      <w:r w:rsidR="002F10F0" w:rsidRPr="000C7FC0">
        <w:t xml:space="preserve">de </w:t>
      </w:r>
      <w:r w:rsidR="008577D1" w:rsidRPr="000C7FC0">
        <w:t>septiembre</w:t>
      </w:r>
      <w:r w:rsidR="002F10F0" w:rsidRPr="000C7FC0">
        <w:t xml:space="preserve"> </w:t>
      </w:r>
      <w:r w:rsidR="00FB5589" w:rsidRPr="000C7FC0">
        <w:t xml:space="preserve">del año 2019 dos mil diecinueve. </w:t>
      </w:r>
      <w:r w:rsidR="008577D1" w:rsidRPr="000C7FC0">
        <w:t>-------------------------------------------------------------------------------------------</w:t>
      </w:r>
    </w:p>
    <w:p w:rsidR="00E85368" w:rsidRPr="000C7FC0" w:rsidRDefault="00E85368" w:rsidP="005769E4">
      <w:pPr>
        <w:pStyle w:val="SENTENCIAS"/>
      </w:pPr>
    </w:p>
    <w:p w:rsidR="005769E4" w:rsidRPr="000C7FC0" w:rsidRDefault="005769E4" w:rsidP="005769E4">
      <w:pPr>
        <w:pStyle w:val="SENTENCIAS"/>
      </w:pPr>
      <w:r w:rsidRPr="000C7FC0">
        <w:rPr>
          <w:b/>
        </w:rPr>
        <w:t>V I S T O</w:t>
      </w:r>
      <w:r w:rsidRPr="000C7FC0">
        <w:t xml:space="preserve"> para resolver el expediente número </w:t>
      </w:r>
      <w:r w:rsidRPr="000C7FC0">
        <w:rPr>
          <w:b/>
        </w:rPr>
        <w:t>0</w:t>
      </w:r>
      <w:r w:rsidR="000B3EDF" w:rsidRPr="000C7FC0">
        <w:rPr>
          <w:b/>
        </w:rPr>
        <w:t>635</w:t>
      </w:r>
      <w:r w:rsidRPr="000C7FC0">
        <w:rPr>
          <w:b/>
        </w:rPr>
        <w:t>/</w:t>
      </w:r>
      <w:r w:rsidR="00FB5589" w:rsidRPr="000C7FC0">
        <w:rPr>
          <w:b/>
        </w:rPr>
        <w:t>3erJAM/</w:t>
      </w:r>
      <w:r w:rsidRPr="000C7FC0">
        <w:rPr>
          <w:b/>
        </w:rPr>
        <w:t>201</w:t>
      </w:r>
      <w:r w:rsidR="00FB5589" w:rsidRPr="000C7FC0">
        <w:rPr>
          <w:b/>
        </w:rPr>
        <w:t>7</w:t>
      </w:r>
      <w:r w:rsidRPr="000C7FC0">
        <w:rPr>
          <w:b/>
        </w:rPr>
        <w:t>-JN</w:t>
      </w:r>
      <w:r w:rsidRPr="000C7FC0">
        <w:t xml:space="preserve">, que contiene las actuaciones del proceso administrativo iniciado con motivo de la demanda interpuesta por </w:t>
      </w:r>
      <w:r w:rsidR="002D20D7" w:rsidRPr="000C7FC0">
        <w:t xml:space="preserve">el ciudadano </w:t>
      </w:r>
      <w:r w:rsidR="00196ACA" w:rsidRPr="000C7FC0">
        <w:t>(…)</w:t>
      </w:r>
      <w:r w:rsidRPr="000C7FC0">
        <w:rPr>
          <w:b/>
        </w:rPr>
        <w:t>;</w:t>
      </w:r>
      <w:r w:rsidRPr="000C7FC0">
        <w:t xml:space="preserve"> y </w:t>
      </w:r>
      <w:r w:rsidR="000B3EDF" w:rsidRPr="000C7FC0">
        <w:t>---------</w:t>
      </w:r>
      <w:r w:rsidRPr="000C7FC0">
        <w:t>-</w:t>
      </w:r>
      <w:r w:rsidR="0061338F" w:rsidRPr="000C7FC0">
        <w:t>------------</w:t>
      </w:r>
      <w:r w:rsidRPr="000C7FC0">
        <w:t>-------</w:t>
      </w:r>
    </w:p>
    <w:p w:rsidR="005769E4" w:rsidRPr="000C7FC0" w:rsidRDefault="005769E4" w:rsidP="005769E4">
      <w:pPr>
        <w:pStyle w:val="SENTENCIAS"/>
      </w:pPr>
    </w:p>
    <w:p w:rsidR="005769E4" w:rsidRPr="000C7FC0" w:rsidRDefault="005769E4" w:rsidP="005769E4">
      <w:pPr>
        <w:pStyle w:val="SENTENCIAS"/>
        <w:jc w:val="center"/>
        <w:rPr>
          <w:b/>
        </w:rPr>
      </w:pPr>
      <w:r w:rsidRPr="000C7FC0">
        <w:rPr>
          <w:b/>
        </w:rPr>
        <w:t>R E S U L T A N D O:</w:t>
      </w:r>
    </w:p>
    <w:p w:rsidR="005769E4" w:rsidRPr="000C7FC0" w:rsidRDefault="005769E4" w:rsidP="005769E4">
      <w:pPr>
        <w:pStyle w:val="SENTENCIAS"/>
        <w:rPr>
          <w:b/>
        </w:rPr>
      </w:pPr>
    </w:p>
    <w:p w:rsidR="000B3EDF" w:rsidRPr="000C7FC0" w:rsidRDefault="005769E4" w:rsidP="005769E4">
      <w:pPr>
        <w:pStyle w:val="SENTENCIAS"/>
        <w:rPr>
          <w:i/>
          <w:sz w:val="22"/>
        </w:rPr>
      </w:pPr>
      <w:r w:rsidRPr="000C7FC0">
        <w:rPr>
          <w:b/>
        </w:rPr>
        <w:t xml:space="preserve">PRIMERO. </w:t>
      </w:r>
      <w:r w:rsidRPr="000C7FC0">
        <w:t xml:space="preserve">Mediante escrito presentado en la Oficialía Común de Partes de los Juzgados Administrativos Municipales de León, Guanajuato, en fecha </w:t>
      </w:r>
      <w:r w:rsidR="0061338F" w:rsidRPr="000C7FC0">
        <w:t>0</w:t>
      </w:r>
      <w:r w:rsidR="000B3EDF" w:rsidRPr="000C7FC0">
        <w:t xml:space="preserve">8 ocho de junio </w:t>
      </w:r>
      <w:r w:rsidR="0061338F" w:rsidRPr="000C7FC0">
        <w:t>de</w:t>
      </w:r>
      <w:r w:rsidR="00FB5589" w:rsidRPr="000C7FC0">
        <w:t xml:space="preserve">l año 2017 dos mil diecisiete, </w:t>
      </w:r>
      <w:r w:rsidRPr="000C7FC0">
        <w:t>la parte actora presentó demanda de nulidad, señalando como actos impugnados:</w:t>
      </w:r>
      <w:r w:rsidR="00683D25" w:rsidRPr="000C7FC0">
        <w:t xml:space="preserve"> </w:t>
      </w:r>
      <w:r w:rsidR="000B3EDF" w:rsidRPr="000C7FC0">
        <w:rPr>
          <w:i/>
          <w:sz w:val="22"/>
        </w:rPr>
        <w:t xml:space="preserve">“El mandamiento de Requerimiento de Pago de fecha 10 de Marzo de 2017, despachado por el Director de Ejecución de la Dirección General de Ingresos de la Tesorería Municipal de este Municipio de León, </w:t>
      </w:r>
      <w:proofErr w:type="spellStart"/>
      <w:r w:rsidR="000B3EDF" w:rsidRPr="000C7FC0">
        <w:rPr>
          <w:i/>
          <w:sz w:val="22"/>
        </w:rPr>
        <w:t>Gto</w:t>
      </w:r>
      <w:proofErr w:type="spellEnd"/>
      <w:r w:rsidR="000B3EDF" w:rsidRPr="000C7FC0">
        <w:rPr>
          <w:i/>
          <w:sz w:val="22"/>
        </w:rPr>
        <w:t>., así como la probable determinación del crédito que haya realizado dicho autoridad</w:t>
      </w:r>
      <w:r w:rsidR="008577D1" w:rsidRPr="000C7FC0">
        <w:rPr>
          <w:i/>
          <w:sz w:val="22"/>
        </w:rPr>
        <w:t xml:space="preserve"> </w:t>
      </w:r>
      <w:r w:rsidR="000B3EDF" w:rsidRPr="000C7FC0">
        <w:rPr>
          <w:i/>
          <w:sz w:val="22"/>
        </w:rPr>
        <w:t>…”</w:t>
      </w:r>
    </w:p>
    <w:p w:rsidR="000B3EDF" w:rsidRPr="000C7FC0" w:rsidRDefault="000B3EDF" w:rsidP="005769E4">
      <w:pPr>
        <w:pStyle w:val="SENTENCIAS"/>
        <w:rPr>
          <w:i/>
          <w:sz w:val="22"/>
        </w:rPr>
      </w:pPr>
    </w:p>
    <w:p w:rsidR="005769E4" w:rsidRPr="000C7FC0" w:rsidRDefault="00295CAC" w:rsidP="00295CAC">
      <w:pPr>
        <w:pStyle w:val="SENTENCIAS"/>
      </w:pPr>
      <w:r w:rsidRPr="000C7FC0">
        <w:t>C</w:t>
      </w:r>
      <w:r w:rsidR="00CA51B4" w:rsidRPr="000C7FC0">
        <w:t xml:space="preserve">omo </w:t>
      </w:r>
      <w:r w:rsidR="005769E4" w:rsidRPr="000C7FC0">
        <w:t>autoridad demandada</w:t>
      </w:r>
      <w:r w:rsidR="00CA51B4" w:rsidRPr="000C7FC0">
        <w:t xml:space="preserve"> señala al</w:t>
      </w:r>
      <w:r w:rsidR="005769E4" w:rsidRPr="000C7FC0">
        <w:t xml:space="preserve"> </w:t>
      </w:r>
      <w:r w:rsidR="000B3EDF" w:rsidRPr="000C7FC0">
        <w:t xml:space="preserve">Director de Ejecución y Notificador, ambos de este municipio de León, Guanajuato. </w:t>
      </w:r>
      <w:r w:rsidRPr="000C7FC0">
        <w:t>-----</w:t>
      </w:r>
      <w:r w:rsidR="000B3EDF" w:rsidRPr="000C7FC0">
        <w:t>--------------------</w:t>
      </w:r>
    </w:p>
    <w:p w:rsidR="005769E4" w:rsidRPr="000C7FC0" w:rsidRDefault="005769E4" w:rsidP="00295CAC">
      <w:pPr>
        <w:pStyle w:val="SENTENCIAS"/>
      </w:pPr>
    </w:p>
    <w:p w:rsidR="00295CAC" w:rsidRPr="000C7FC0" w:rsidRDefault="005769E4" w:rsidP="005769E4">
      <w:pPr>
        <w:pStyle w:val="SENTENCIAS"/>
      </w:pPr>
      <w:r w:rsidRPr="000C7FC0">
        <w:rPr>
          <w:b/>
        </w:rPr>
        <w:t xml:space="preserve">SEGUNDO. </w:t>
      </w:r>
      <w:r w:rsidRPr="000C7FC0">
        <w:t xml:space="preserve">Por auto de fecha </w:t>
      </w:r>
      <w:r w:rsidR="00295CAC" w:rsidRPr="000C7FC0">
        <w:t>1</w:t>
      </w:r>
      <w:r w:rsidR="0097448D" w:rsidRPr="000C7FC0">
        <w:t xml:space="preserve">3 trece de junio del año </w:t>
      </w:r>
      <w:r w:rsidR="00040940" w:rsidRPr="000C7FC0">
        <w:t xml:space="preserve">2017 dos mil diecisiete, </w:t>
      </w:r>
      <w:r w:rsidR="0097448D" w:rsidRPr="000C7FC0">
        <w:t>se</w:t>
      </w:r>
      <w:r w:rsidRPr="000C7FC0">
        <w:t xml:space="preserve"> admite a trámite la demanda, se ordena emplazar a la autoridad demandada, </w:t>
      </w:r>
      <w:r w:rsidR="0035365F" w:rsidRPr="000C7FC0">
        <w:t xml:space="preserve">se tiene a la actora ofreciendo como pruebas de su parte las que refiere en su escrito de cuenta, </w:t>
      </w:r>
      <w:r w:rsidR="00295CAC" w:rsidRPr="000C7FC0">
        <w:t xml:space="preserve">la que por su especial naturaleza en ese momento se tiene por </w:t>
      </w:r>
      <w:r w:rsidR="0097448D" w:rsidRPr="000C7FC0">
        <w:t>desahogada. ----------------------------------------------------------</w:t>
      </w:r>
    </w:p>
    <w:p w:rsidR="00295CAC" w:rsidRPr="000C7FC0" w:rsidRDefault="00295CAC" w:rsidP="005769E4">
      <w:pPr>
        <w:pStyle w:val="SENTENCIAS"/>
      </w:pPr>
    </w:p>
    <w:p w:rsidR="0097448D" w:rsidRPr="000C7FC0" w:rsidRDefault="0097448D" w:rsidP="005769E4">
      <w:pPr>
        <w:pStyle w:val="SENTENCIAS"/>
      </w:pPr>
      <w:r w:rsidRPr="000C7FC0">
        <w:t>En cuanto a la suspensión del acto impugnado, se concede a la parte actora el término de 3 tres días para que garantice el interés fiscal. -------------</w:t>
      </w:r>
    </w:p>
    <w:p w:rsidR="0097448D" w:rsidRPr="000C7FC0" w:rsidRDefault="0097448D" w:rsidP="005769E4">
      <w:pPr>
        <w:pStyle w:val="SENTENCIAS"/>
      </w:pPr>
    </w:p>
    <w:p w:rsidR="00295CAC" w:rsidRPr="000C7FC0" w:rsidRDefault="00295CAC" w:rsidP="00295CAC">
      <w:pPr>
        <w:pStyle w:val="SENTENCIAS"/>
      </w:pPr>
    </w:p>
    <w:p w:rsidR="00024F98" w:rsidRPr="000C7FC0" w:rsidRDefault="00073592" w:rsidP="0035365F">
      <w:pPr>
        <w:pStyle w:val="SENTENCIAS"/>
      </w:pPr>
      <w:r w:rsidRPr="000C7FC0">
        <w:rPr>
          <w:b/>
        </w:rPr>
        <w:t>TERCERO.</w:t>
      </w:r>
      <w:r w:rsidRPr="000C7FC0">
        <w:t xml:space="preserve"> Mediante proveído de fecha </w:t>
      </w:r>
      <w:r w:rsidR="00295CAC" w:rsidRPr="000C7FC0">
        <w:t>0</w:t>
      </w:r>
      <w:r w:rsidR="0097448D" w:rsidRPr="000C7FC0">
        <w:t xml:space="preserve">3 tres de julio </w:t>
      </w:r>
      <w:r w:rsidR="00040940" w:rsidRPr="000C7FC0">
        <w:t>del año 2017 dos mil diecisiete</w:t>
      </w:r>
      <w:r w:rsidR="00295CAC" w:rsidRPr="000C7FC0">
        <w:t xml:space="preserve">, se tiene </w:t>
      </w:r>
      <w:r w:rsidR="0097448D" w:rsidRPr="000C7FC0">
        <w:t xml:space="preserve">por contestando en tiempo y forma legal al Director de </w:t>
      </w:r>
      <w:r w:rsidR="0097448D" w:rsidRPr="000C7FC0">
        <w:lastRenderedPageBreak/>
        <w:t>Ejecución, se le admite la prueba documental aceptada a la parte actora y la exhibida en su escrito de contestación</w:t>
      </w:r>
      <w:r w:rsidR="00024F98" w:rsidRPr="000C7FC0">
        <w:t>. ------------------------------------------------------</w:t>
      </w:r>
    </w:p>
    <w:p w:rsidR="00024F98" w:rsidRPr="000C7FC0" w:rsidRDefault="00024F98" w:rsidP="0035365F">
      <w:pPr>
        <w:pStyle w:val="SENTENCIAS"/>
      </w:pPr>
    </w:p>
    <w:p w:rsidR="00024F98" w:rsidRPr="000C7FC0" w:rsidRDefault="00024F98" w:rsidP="0035365F">
      <w:pPr>
        <w:pStyle w:val="SENTENCIAS"/>
      </w:pPr>
      <w:r w:rsidRPr="000C7FC0">
        <w:t>Por otro lado, se tiene al Ministro Ejecutor por no contestando en tiempo y forma legal la demanda; se señala fecha y hora para la celebración de la audiencia de alegatos. ----------------------------------------------------------------------------</w:t>
      </w:r>
    </w:p>
    <w:p w:rsidR="00024F98" w:rsidRPr="000C7FC0" w:rsidRDefault="00024F98" w:rsidP="0035365F">
      <w:pPr>
        <w:pStyle w:val="SENTENCIAS"/>
      </w:pPr>
    </w:p>
    <w:p w:rsidR="00024F98" w:rsidRPr="000C7FC0" w:rsidRDefault="00024F98" w:rsidP="0035365F">
      <w:pPr>
        <w:pStyle w:val="SENTENCIAS"/>
      </w:pPr>
      <w:r w:rsidRPr="000C7FC0">
        <w:rPr>
          <w:b/>
        </w:rPr>
        <w:t>CUARTO.</w:t>
      </w:r>
      <w:r w:rsidRPr="000C7FC0">
        <w:t xml:space="preserve"> Por acuerdo de fecha 12 doce de junio del año 2017 dos mil diecisiete, se regulariza el procedimiento para el sólo efecto de precisar fecha y hora para la celebración de la audiencia de alegatos. --------------------------------</w:t>
      </w:r>
    </w:p>
    <w:p w:rsidR="00024F98" w:rsidRPr="000C7FC0" w:rsidRDefault="00024F98" w:rsidP="0035365F">
      <w:pPr>
        <w:pStyle w:val="SENTENCIAS"/>
      </w:pPr>
    </w:p>
    <w:p w:rsidR="00F945F4" w:rsidRPr="000C7FC0" w:rsidRDefault="00024F98" w:rsidP="005769E4">
      <w:pPr>
        <w:pStyle w:val="SENTENCIAS"/>
      </w:pPr>
      <w:r w:rsidRPr="000C7FC0">
        <w:rPr>
          <w:b/>
        </w:rPr>
        <w:t>QUINTO.</w:t>
      </w:r>
      <w:r w:rsidR="008E33D3" w:rsidRPr="000C7FC0">
        <w:t xml:space="preserve"> </w:t>
      </w:r>
      <w:r w:rsidR="005769E4" w:rsidRPr="000C7FC0">
        <w:t xml:space="preserve">El día </w:t>
      </w:r>
      <w:r w:rsidRPr="000C7FC0">
        <w:t xml:space="preserve">18 dieciocho de agosto </w:t>
      </w:r>
      <w:r w:rsidR="008E33D3" w:rsidRPr="000C7FC0">
        <w:t>del año 2017 dos mil diecisiete, a las 1</w:t>
      </w:r>
      <w:r w:rsidRPr="000C7FC0">
        <w:t>1</w:t>
      </w:r>
      <w:r w:rsidR="008E33D3" w:rsidRPr="000C7FC0">
        <w:t>:</w:t>
      </w:r>
      <w:r w:rsidRPr="000C7FC0">
        <w:t>3</w:t>
      </w:r>
      <w:r w:rsidR="008E33D3" w:rsidRPr="000C7FC0">
        <w:t xml:space="preserve">0 </w:t>
      </w:r>
      <w:r w:rsidR="00040940" w:rsidRPr="000C7FC0">
        <w:t>doce</w:t>
      </w:r>
      <w:r w:rsidR="008E33D3" w:rsidRPr="000C7FC0">
        <w:t xml:space="preserve"> horas, </w:t>
      </w:r>
      <w:r w:rsidRPr="000C7FC0">
        <w:t xml:space="preserve">con treinta minutos, </w:t>
      </w:r>
      <w:r w:rsidR="005769E4" w:rsidRPr="000C7FC0">
        <w:t xml:space="preserve">fue celebrada la audiencia de alegatos prevista en el artículo 286 del Código de Procedimiento y Justicia Administrativa para el Estado y los Municipios de Guanajuato, </w:t>
      </w:r>
      <w:r w:rsidR="00F945F4" w:rsidRPr="000C7FC0">
        <w:t>s</w:t>
      </w:r>
      <w:r w:rsidR="00040940" w:rsidRPr="000C7FC0">
        <w:t>in la asistencia de las partes. --------</w:t>
      </w:r>
      <w:r w:rsidRPr="000C7FC0">
        <w:t>-----------------------------------------------------------------</w:t>
      </w:r>
    </w:p>
    <w:p w:rsidR="00F945F4" w:rsidRPr="000C7FC0" w:rsidRDefault="00F945F4" w:rsidP="005769E4">
      <w:pPr>
        <w:pStyle w:val="SENTENCIAS"/>
      </w:pPr>
    </w:p>
    <w:p w:rsidR="003D651B" w:rsidRPr="000C7FC0" w:rsidRDefault="008E33D3" w:rsidP="005769E4">
      <w:pPr>
        <w:pStyle w:val="SENTENCIAS"/>
      </w:pPr>
      <w:r w:rsidRPr="000C7FC0">
        <w:rPr>
          <w:b/>
        </w:rPr>
        <w:t>SEXTO</w:t>
      </w:r>
      <w:r w:rsidR="003D651B" w:rsidRPr="000C7FC0">
        <w:rPr>
          <w:b/>
        </w:rPr>
        <w:t xml:space="preserve">. </w:t>
      </w:r>
      <w:r w:rsidR="003D651B" w:rsidRPr="000C7FC0">
        <w:t>Por acuerdo de fecha 2</w:t>
      </w:r>
      <w:r w:rsidRPr="000C7FC0">
        <w:t>2</w:t>
      </w:r>
      <w:r w:rsidR="003D651B" w:rsidRPr="000C7FC0">
        <w:t xml:space="preserve"> veinti</w:t>
      </w:r>
      <w:r w:rsidRPr="000C7FC0">
        <w:t xml:space="preserve">dós de </w:t>
      </w:r>
      <w:r w:rsidR="003D651B" w:rsidRPr="000C7FC0">
        <w:t>septiembre del año 2017 dos m</w:t>
      </w:r>
      <w:r w:rsidRPr="000C7FC0">
        <w:t>il diecisiete, el Juzgado Primero</w:t>
      </w:r>
      <w:r w:rsidR="003D651B" w:rsidRPr="000C7FC0">
        <w:t xml:space="preserve"> Administrativo, deja de conocer de la presente causa y lo remite a este Juzgado Tercero para su prosecución procesal. ----------------------------------------------------------------------------------------------</w:t>
      </w:r>
    </w:p>
    <w:p w:rsidR="003D651B" w:rsidRPr="000C7FC0" w:rsidRDefault="003D651B" w:rsidP="005769E4">
      <w:pPr>
        <w:pStyle w:val="SENTENCIAS"/>
      </w:pPr>
    </w:p>
    <w:p w:rsidR="008E33D3" w:rsidRPr="000C7FC0" w:rsidRDefault="00FC0AF7" w:rsidP="005769E4">
      <w:pPr>
        <w:pStyle w:val="SENTENCIAS"/>
      </w:pPr>
      <w:r w:rsidRPr="000C7FC0">
        <w:rPr>
          <w:b/>
        </w:rPr>
        <w:t>SÉPTIMO.</w:t>
      </w:r>
      <w:r w:rsidRPr="000C7FC0">
        <w:t xml:space="preserve"> Por auto de fecha 20 veinte de marzo del año 2018 dos mil dieciocho, se acuerda expedir las copias certificadas solicitadas por la parte actora. -------------------------------------------------------------------------------------------------</w:t>
      </w:r>
    </w:p>
    <w:p w:rsidR="00FC0AF7" w:rsidRPr="000C7FC0" w:rsidRDefault="00FC0AF7" w:rsidP="005769E4">
      <w:pPr>
        <w:pStyle w:val="SENTENCIAS"/>
      </w:pPr>
    </w:p>
    <w:p w:rsidR="005769E4" w:rsidRPr="000C7FC0" w:rsidRDefault="005769E4" w:rsidP="005769E4">
      <w:pPr>
        <w:pStyle w:val="SENTENCIAS"/>
        <w:jc w:val="center"/>
        <w:rPr>
          <w:rFonts w:cs="Calibri"/>
          <w:b/>
          <w:bCs/>
          <w:iCs/>
        </w:rPr>
      </w:pPr>
      <w:r w:rsidRPr="000C7FC0">
        <w:rPr>
          <w:rFonts w:cs="Calibri"/>
          <w:b/>
          <w:bCs/>
          <w:iCs/>
        </w:rPr>
        <w:t xml:space="preserve">C O N S I D E R A N D </w:t>
      </w:r>
      <w:proofErr w:type="gramStart"/>
      <w:r w:rsidRPr="000C7FC0">
        <w:rPr>
          <w:rFonts w:cs="Calibri"/>
          <w:b/>
          <w:bCs/>
          <w:iCs/>
        </w:rPr>
        <w:t>O :</w:t>
      </w:r>
      <w:proofErr w:type="gramEnd"/>
    </w:p>
    <w:p w:rsidR="005769E4" w:rsidRPr="000C7FC0" w:rsidRDefault="005769E4" w:rsidP="005769E4">
      <w:pPr>
        <w:pStyle w:val="SENTENCIAS"/>
        <w:rPr>
          <w:rFonts w:cs="Calibri"/>
          <w:b/>
          <w:bCs/>
          <w:iCs/>
        </w:rPr>
      </w:pPr>
    </w:p>
    <w:p w:rsidR="005769E4" w:rsidRPr="000C7FC0" w:rsidRDefault="005769E4" w:rsidP="005769E4">
      <w:pPr>
        <w:pStyle w:val="SENTENCIAS"/>
        <w:rPr>
          <w:rFonts w:cs="Calibri"/>
          <w:b/>
          <w:bCs/>
        </w:rPr>
      </w:pPr>
      <w:r w:rsidRPr="000C7FC0">
        <w:rPr>
          <w:b/>
        </w:rPr>
        <w:t>PRIMERO.</w:t>
      </w:r>
      <w:r w:rsidRPr="000C7FC0">
        <w:t xml:space="preserve"> Con fundamento en lo dispuesto por los artículos </w:t>
      </w:r>
      <w:r w:rsidRPr="000C7FC0">
        <w:rPr>
          <w:bCs/>
        </w:rPr>
        <w:t>243</w:t>
      </w:r>
      <w:r w:rsidRPr="000C7FC0">
        <w:t xml:space="preserve"> párrafo segundo y 244 de la Ley Orgánica Municipal para el Estado de Guanajuato; 1 fracción II y 3 párrafo segundo, del Código de Procedimiento y Justicia Administrativa para el Estado y los Municipios de Guanajuato; y </w:t>
      </w:r>
      <w:r w:rsidRPr="000C7FC0">
        <w:lastRenderedPageBreak/>
        <w:t xml:space="preserve">derivado del acuerdo del Honorable Ayuntamiento de fecha 29 veintinueve de septiembre del año 2016 dos mil dieciséis, por el cual aprobó la creación del Juzgado Tercero Administrativo Municipal, en León, Guanajuato, mismo que </w:t>
      </w:r>
      <w:r w:rsidRPr="000C7FC0">
        <w:rPr>
          <w:rStyle w:val="RESOLUCIONESCar"/>
        </w:rPr>
        <w:t>fue formalmente instalado el 21 veintiuno de septiembre del año 2017 dos mil diecisiete, así como el acuerdo de fecha 2</w:t>
      </w:r>
      <w:r w:rsidR="009F31C2" w:rsidRPr="000C7FC0">
        <w:rPr>
          <w:rStyle w:val="RESOLUCIONESCar"/>
        </w:rPr>
        <w:t>2</w:t>
      </w:r>
      <w:r w:rsidRPr="000C7FC0">
        <w:rPr>
          <w:rStyle w:val="RESOLUCIONESCar"/>
        </w:rPr>
        <w:t xml:space="preserve"> veinti</w:t>
      </w:r>
      <w:r w:rsidR="009F31C2" w:rsidRPr="000C7FC0">
        <w:rPr>
          <w:rStyle w:val="RESOLUCIONESCar"/>
        </w:rPr>
        <w:t>dós</w:t>
      </w:r>
      <w:r w:rsidRPr="000C7FC0">
        <w:rPr>
          <w:rStyle w:val="RESOLUCIONESCar"/>
        </w:rPr>
        <w:t xml:space="preserve"> de septiembre del mismo año, del Juzgado </w:t>
      </w:r>
      <w:r w:rsidR="009F31C2" w:rsidRPr="000C7FC0">
        <w:rPr>
          <w:rStyle w:val="RESOLUCIONESCar"/>
        </w:rPr>
        <w:t xml:space="preserve">Primero </w:t>
      </w:r>
      <w:r w:rsidRPr="000C7FC0">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FC0AF7" w:rsidRPr="000C7FC0">
        <w:rPr>
          <w:rStyle w:val="RESOLUCIONESCar"/>
        </w:rPr>
        <w:t>una autoridad del Municipio de</w:t>
      </w:r>
      <w:r w:rsidRPr="000C7FC0">
        <w:rPr>
          <w:rStyle w:val="RESOLUCIONESCar"/>
        </w:rPr>
        <w:t xml:space="preserve"> León, Guanajuato. --------------------------------------------------------------------</w:t>
      </w:r>
      <w:r w:rsidR="00FC0AF7" w:rsidRPr="000C7FC0">
        <w:rPr>
          <w:rStyle w:val="RESOLUCIONESCar"/>
        </w:rPr>
        <w:t>--------------</w:t>
      </w:r>
      <w:r w:rsidRPr="000C7FC0">
        <w:rPr>
          <w:rStyle w:val="RESOLUCIONESCar"/>
        </w:rPr>
        <w:t>-------</w:t>
      </w:r>
    </w:p>
    <w:p w:rsidR="005769E4" w:rsidRPr="000C7FC0" w:rsidRDefault="005769E4" w:rsidP="005769E4">
      <w:pPr>
        <w:pStyle w:val="SENTENCIAS"/>
        <w:rPr>
          <w:rFonts w:cs="Calibri"/>
          <w:b/>
          <w:bCs/>
        </w:rPr>
      </w:pPr>
    </w:p>
    <w:p w:rsidR="008F6423" w:rsidRPr="000C7FC0" w:rsidRDefault="005769E4" w:rsidP="005769E4">
      <w:pPr>
        <w:pStyle w:val="SENTENCIAS"/>
      </w:pPr>
      <w:r w:rsidRPr="000C7FC0">
        <w:rPr>
          <w:b/>
        </w:rPr>
        <w:t xml:space="preserve">SEGUNDO. </w:t>
      </w:r>
      <w:r w:rsidRPr="000C7FC0">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rsidRPr="000C7FC0">
        <w:t xml:space="preserve"> los actos</w:t>
      </w:r>
      <w:r w:rsidR="003A0DE2" w:rsidRPr="000C7FC0">
        <w:t xml:space="preserve"> impugnados, </w:t>
      </w:r>
      <w:r w:rsidR="00363F41" w:rsidRPr="000C7FC0">
        <w:t xml:space="preserve">siendo </w:t>
      </w:r>
      <w:r w:rsidR="003A0DE2" w:rsidRPr="000C7FC0">
        <w:t xml:space="preserve">el día </w:t>
      </w:r>
      <w:r w:rsidR="00403E50" w:rsidRPr="000C7FC0">
        <w:t>12 doce de mayo</w:t>
      </w:r>
      <w:r w:rsidR="00363F41" w:rsidRPr="000C7FC0">
        <w:t xml:space="preserve"> del año 2017 dos mil diecisiete, y la demandada es presentada el </w:t>
      </w:r>
      <w:r w:rsidR="00403E50" w:rsidRPr="000C7FC0">
        <w:t>8 ocho de junio del mismo año.</w:t>
      </w:r>
      <w:r w:rsidR="009F31C2" w:rsidRPr="000C7FC0">
        <w:t xml:space="preserve"> </w:t>
      </w:r>
      <w:r w:rsidR="00040940" w:rsidRPr="000C7FC0">
        <w:t>----</w:t>
      </w:r>
    </w:p>
    <w:p w:rsidR="008F6423" w:rsidRPr="000C7FC0" w:rsidRDefault="008F6423" w:rsidP="005769E4">
      <w:pPr>
        <w:pStyle w:val="SENTENCIAS"/>
      </w:pPr>
    </w:p>
    <w:p w:rsidR="007E6B5A" w:rsidRPr="000C7FC0" w:rsidRDefault="005769E4" w:rsidP="00A4651A">
      <w:pPr>
        <w:pStyle w:val="SENTENCIAS"/>
        <w:rPr>
          <w:rFonts w:cs="Calibri"/>
        </w:rPr>
      </w:pPr>
      <w:r w:rsidRPr="000C7FC0">
        <w:t xml:space="preserve"> </w:t>
      </w:r>
      <w:r w:rsidRPr="000C7FC0">
        <w:rPr>
          <w:rFonts w:cs="Calibri"/>
          <w:b/>
          <w:iCs/>
        </w:rPr>
        <w:t xml:space="preserve">TERCERO. </w:t>
      </w:r>
      <w:r w:rsidR="002969CF" w:rsidRPr="000C7FC0">
        <w:rPr>
          <w:rFonts w:cs="Calibri"/>
        </w:rPr>
        <w:t xml:space="preserve">En relación a la existencia de los actos impugnados </w:t>
      </w:r>
      <w:r w:rsidR="007E6B5A" w:rsidRPr="000C7FC0">
        <w:rPr>
          <w:rFonts w:cs="Calibri"/>
        </w:rPr>
        <w:t xml:space="preserve">obra en el sumario en copia al carbón, requerimiento de pago crédito número 8136963234 112 (ocho uno tres seis nueve seis tres dos tres cuatro uno </w:t>
      </w:r>
      <w:proofErr w:type="spellStart"/>
      <w:r w:rsidR="007E6B5A" w:rsidRPr="000C7FC0">
        <w:rPr>
          <w:rFonts w:cs="Calibri"/>
        </w:rPr>
        <w:t>uno</w:t>
      </w:r>
      <w:proofErr w:type="spellEnd"/>
      <w:r w:rsidR="007E6B5A" w:rsidRPr="000C7FC0">
        <w:rPr>
          <w:rFonts w:cs="Calibri"/>
        </w:rPr>
        <w:t xml:space="preserve"> dos), emitido por el Director de Ejecución en fecha 10 diez de marzo del año 2017 dos mil diecisiete, de dicho documento se desprende</w:t>
      </w:r>
      <w:r w:rsidR="00363F41" w:rsidRPr="000C7FC0">
        <w:rPr>
          <w:rFonts w:cs="Calibri"/>
        </w:rPr>
        <w:t>, en el rubro denominado como</w:t>
      </w:r>
      <w:r w:rsidR="007E6B5A" w:rsidRPr="000C7FC0">
        <w:rPr>
          <w:rFonts w:cs="Calibri"/>
        </w:rPr>
        <w:t xml:space="preserve"> </w:t>
      </w:r>
      <w:r w:rsidR="00363F41" w:rsidRPr="000C7FC0">
        <w:rPr>
          <w:rFonts w:cs="Calibri"/>
        </w:rPr>
        <w:t>DATOS DEL DEUDOR</w:t>
      </w:r>
      <w:r w:rsidR="007E6B5A" w:rsidRPr="000C7FC0">
        <w:rPr>
          <w:rFonts w:cs="Calibri"/>
        </w:rPr>
        <w:t xml:space="preserve">, </w:t>
      </w:r>
      <w:r w:rsidR="00363F41" w:rsidRPr="000C7FC0">
        <w:rPr>
          <w:rFonts w:cs="Calibri"/>
        </w:rPr>
        <w:t xml:space="preserve">el nombre de: </w:t>
      </w:r>
      <w:r w:rsidR="00196ACA" w:rsidRPr="000C7FC0">
        <w:t>(…)</w:t>
      </w:r>
      <w:r w:rsidR="007E6B5A" w:rsidRPr="000C7FC0">
        <w:rPr>
          <w:rFonts w:cs="Calibri"/>
        </w:rPr>
        <w:t>, parte actora en la presente causa, a</w:t>
      </w:r>
      <w:r w:rsidR="00363F41" w:rsidRPr="000C7FC0">
        <w:rPr>
          <w:rFonts w:cs="Calibri"/>
        </w:rPr>
        <w:t xml:space="preserve"> quien actúa a</w:t>
      </w:r>
      <w:r w:rsidR="007E6B5A" w:rsidRPr="000C7FC0">
        <w:rPr>
          <w:rFonts w:cs="Calibri"/>
        </w:rPr>
        <w:t xml:space="preserve"> través de su representante legal. -------------</w:t>
      </w:r>
    </w:p>
    <w:p w:rsidR="007E6B5A" w:rsidRPr="000C7FC0" w:rsidRDefault="007E6B5A" w:rsidP="00A4651A">
      <w:pPr>
        <w:pStyle w:val="SENTENCIAS"/>
        <w:rPr>
          <w:rFonts w:cs="Calibri"/>
        </w:rPr>
      </w:pPr>
    </w:p>
    <w:p w:rsidR="005769E4" w:rsidRPr="000C7FC0" w:rsidRDefault="007E6B5A" w:rsidP="001A3B6E">
      <w:pPr>
        <w:pStyle w:val="SENTENCIAS"/>
        <w:rPr>
          <w:rFonts w:cs="Calibri"/>
        </w:rPr>
      </w:pPr>
      <w:r w:rsidRPr="000C7FC0">
        <w:rPr>
          <w:rFonts w:cs="Calibri"/>
        </w:rPr>
        <w:t xml:space="preserve">Dicho documento </w:t>
      </w:r>
      <w:r w:rsidR="001A3B6E" w:rsidRPr="000C7FC0">
        <w:t>merece pleno valor probatorio</w:t>
      </w:r>
      <w:r w:rsidR="005769E4" w:rsidRPr="000C7FC0">
        <w:t xml:space="preserve"> </w:t>
      </w:r>
      <w:r w:rsidR="005769E4" w:rsidRPr="000C7FC0">
        <w:rPr>
          <w:rFonts w:cs="Calibri"/>
        </w:rPr>
        <w:t>conforme lo dispuesto en los artículos 78, 117, 12</w:t>
      </w:r>
      <w:r w:rsidR="001A3B6E" w:rsidRPr="000C7FC0">
        <w:rPr>
          <w:rFonts w:cs="Calibri"/>
        </w:rPr>
        <w:t>1</w:t>
      </w:r>
      <w:r w:rsidR="005769E4" w:rsidRPr="000C7FC0">
        <w:rPr>
          <w:rFonts w:cs="Calibri"/>
        </w:rPr>
        <w:t xml:space="preserve"> y 131 del Código de Procedimiento y Justicia Administrativa para el Estado y los Municipios de Guanajuato. </w:t>
      </w:r>
      <w:r w:rsidR="002969CF" w:rsidRPr="000C7FC0">
        <w:rPr>
          <w:rFonts w:cs="Calibri"/>
        </w:rPr>
        <w:t>---</w:t>
      </w:r>
      <w:r w:rsidR="005769E4" w:rsidRPr="000C7FC0">
        <w:rPr>
          <w:rFonts w:cs="Calibri"/>
        </w:rPr>
        <w:t>-----------</w:t>
      </w:r>
      <w:r w:rsidRPr="000C7FC0">
        <w:rPr>
          <w:rFonts w:cs="Calibri"/>
        </w:rPr>
        <w:t>-</w:t>
      </w:r>
      <w:r w:rsidR="00B56528" w:rsidRPr="000C7FC0">
        <w:rPr>
          <w:rFonts w:cs="Calibri"/>
        </w:rPr>
        <w:t>--</w:t>
      </w:r>
      <w:r w:rsidRPr="000C7FC0">
        <w:rPr>
          <w:rFonts w:cs="Calibri"/>
        </w:rPr>
        <w:t>--</w:t>
      </w:r>
    </w:p>
    <w:p w:rsidR="00B56528" w:rsidRPr="000C7FC0" w:rsidRDefault="00B56528" w:rsidP="00B56528">
      <w:pPr>
        <w:pStyle w:val="SENTENCIAS"/>
        <w:rPr>
          <w:rFonts w:cs="Calibri"/>
        </w:rPr>
      </w:pPr>
    </w:p>
    <w:p w:rsidR="00960E46" w:rsidRPr="000C7FC0" w:rsidRDefault="005769E4" w:rsidP="00960E46">
      <w:pPr>
        <w:pStyle w:val="RESOLUCIONES"/>
        <w:rPr>
          <w:rFonts w:cs="Calibri"/>
          <w:b/>
        </w:rPr>
      </w:pPr>
      <w:r w:rsidRPr="000C7FC0">
        <w:rPr>
          <w:rFonts w:cs="Calibri"/>
          <w:b/>
          <w:bCs/>
          <w:iCs/>
        </w:rPr>
        <w:lastRenderedPageBreak/>
        <w:t>CUARTO.</w:t>
      </w:r>
      <w:r w:rsidR="00363F41" w:rsidRPr="000C7FC0">
        <w:rPr>
          <w:rFonts w:cs="Calibri"/>
          <w:b/>
          <w:bCs/>
          <w:iCs/>
        </w:rPr>
        <w:t xml:space="preserve"> </w:t>
      </w:r>
      <w:r w:rsidR="00363F41" w:rsidRPr="000C7FC0">
        <w:rPr>
          <w:rFonts w:cs="Calibri"/>
          <w:bCs/>
          <w:iCs/>
        </w:rPr>
        <w:t>P</w:t>
      </w:r>
      <w:proofErr w:type="spellStart"/>
      <w:r w:rsidR="00363F41" w:rsidRPr="000C7FC0">
        <w:rPr>
          <w:lang w:val="es-MX"/>
        </w:rPr>
        <w:t>or</w:t>
      </w:r>
      <w:proofErr w:type="spellEnd"/>
      <w:r w:rsidR="00363F41" w:rsidRPr="000C7FC0">
        <w:rPr>
          <w:lang w:val="es-MX"/>
        </w:rPr>
        <w:t xml:space="preserve"> </w:t>
      </w:r>
      <w:r w:rsidR="00960E46" w:rsidRPr="000C7FC0">
        <w:rPr>
          <w:lang w:val="es-MX"/>
        </w:rPr>
        <w:t xml:space="preserve">ser de </w:t>
      </w:r>
      <w:r w:rsidR="00960E46" w:rsidRPr="000C7FC0">
        <w:rPr>
          <w:b/>
          <w:lang w:val="es-MX"/>
        </w:rPr>
        <w:t>orden público</w:t>
      </w:r>
      <w:r w:rsidR="00960E46" w:rsidRPr="000C7FC0">
        <w:rPr>
          <w:lang w:val="es-MX"/>
        </w:rPr>
        <w:t xml:space="preserve"> y, por ende, de examen de oficio, ya que constituye un presupuesto procesal, quien juzga procede a analizar la personalidad con la que concurre la parte actora en el presente proceso. -------</w:t>
      </w:r>
    </w:p>
    <w:p w:rsidR="00960E46" w:rsidRPr="000C7FC0" w:rsidRDefault="00960E46" w:rsidP="00960E46">
      <w:pPr>
        <w:pStyle w:val="RESOLUCIONES"/>
        <w:rPr>
          <w:lang w:val="es-MX"/>
        </w:rPr>
      </w:pPr>
    </w:p>
    <w:p w:rsidR="00960E46" w:rsidRPr="000C7FC0" w:rsidRDefault="00960E46" w:rsidP="00196ACA">
      <w:pPr>
        <w:pStyle w:val="RESOLUCIONES"/>
        <w:rPr>
          <w:lang w:val="es-MX"/>
        </w:rPr>
      </w:pPr>
      <w:r w:rsidRPr="000C7FC0">
        <w:rPr>
          <w:lang w:val="es-MX"/>
        </w:rPr>
        <w:t xml:space="preserve">En tal sentido, el ciudadano </w:t>
      </w:r>
      <w:r w:rsidR="00196ACA" w:rsidRPr="000C7FC0">
        <w:t>(…)</w:t>
      </w:r>
      <w:r w:rsidRPr="000C7FC0">
        <w:rPr>
          <w:lang w:val="es-MX"/>
        </w:rPr>
        <w:t xml:space="preserve"> se ostenta como apoderado legal del ciudadano </w:t>
      </w:r>
      <w:r w:rsidR="00196ACA" w:rsidRPr="000C7FC0">
        <w:t>(…)</w:t>
      </w:r>
      <w:r w:rsidR="00196ACA" w:rsidRPr="000C7FC0">
        <w:t>,</w:t>
      </w:r>
      <w:r w:rsidRPr="000C7FC0">
        <w:rPr>
          <w:lang w:val="es-MX"/>
        </w:rPr>
        <w:t xml:space="preserve"> </w:t>
      </w:r>
      <w:r w:rsidRPr="000C7FC0">
        <w:t xml:space="preserve">lo que acredita con la copia certificada de la escritura pública </w:t>
      </w:r>
      <w:r w:rsidR="00196ACA" w:rsidRPr="000C7FC0">
        <w:t>(…)</w:t>
      </w:r>
      <w:r w:rsidR="00196ACA" w:rsidRPr="000C7FC0">
        <w:t xml:space="preserve">. </w:t>
      </w:r>
      <w:r w:rsidR="001951EF" w:rsidRPr="000C7FC0">
        <w:rPr>
          <w:lang w:val="es-MX"/>
        </w:rPr>
        <w:t>-</w:t>
      </w:r>
      <w:r w:rsidRPr="000C7FC0">
        <w:rPr>
          <w:lang w:val="es-MX"/>
        </w:rPr>
        <w:t>------------------------------------------------</w:t>
      </w:r>
      <w:r w:rsidRPr="000C7FC0">
        <w:t>-----</w:t>
      </w:r>
    </w:p>
    <w:p w:rsidR="00960E46" w:rsidRPr="000C7FC0" w:rsidRDefault="00960E46" w:rsidP="005769E4">
      <w:pPr>
        <w:pStyle w:val="SENTENCIAS"/>
        <w:rPr>
          <w:rFonts w:cs="Calibri"/>
          <w:b/>
          <w:bCs/>
          <w:iCs/>
        </w:rPr>
      </w:pPr>
    </w:p>
    <w:p w:rsidR="005769E4" w:rsidRPr="000C7FC0" w:rsidRDefault="001951EF" w:rsidP="005769E4">
      <w:pPr>
        <w:pStyle w:val="SENTENCIAS"/>
        <w:rPr>
          <w:rFonts w:cs="Calibri"/>
        </w:rPr>
      </w:pPr>
      <w:r w:rsidRPr="000C7FC0">
        <w:rPr>
          <w:rFonts w:cs="Calibri"/>
          <w:b/>
          <w:bCs/>
          <w:iCs/>
        </w:rPr>
        <w:t>QUINTO.</w:t>
      </w:r>
      <w:r w:rsidR="005769E4" w:rsidRPr="000C7FC0">
        <w:rPr>
          <w:rFonts w:cs="Calibri"/>
          <w:b/>
          <w:bCs/>
          <w:iCs/>
        </w:rPr>
        <w:t xml:space="preserve"> </w:t>
      </w:r>
      <w:r w:rsidR="005769E4" w:rsidRPr="000C7FC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0C7FC0">
        <w:rPr>
          <w:rFonts w:cs="Calibri"/>
        </w:rPr>
        <w:t xml:space="preserve">. ----------------- </w:t>
      </w:r>
    </w:p>
    <w:p w:rsidR="005769E4" w:rsidRPr="000C7FC0" w:rsidRDefault="005769E4" w:rsidP="005769E4">
      <w:pPr>
        <w:pStyle w:val="SENTENCIAS"/>
        <w:rPr>
          <w:rFonts w:cs="Calibri"/>
          <w:b/>
          <w:bCs/>
          <w:iCs/>
        </w:rPr>
      </w:pPr>
    </w:p>
    <w:p w:rsidR="007E6B5A" w:rsidRPr="000C7FC0" w:rsidRDefault="005769E4" w:rsidP="005769E4">
      <w:pPr>
        <w:pStyle w:val="SENTENCIAS"/>
        <w:rPr>
          <w:rFonts w:cs="Calibri"/>
          <w:bCs/>
          <w:iCs/>
        </w:rPr>
      </w:pPr>
      <w:r w:rsidRPr="000C7FC0">
        <w:rPr>
          <w:rFonts w:cs="Calibri"/>
          <w:bCs/>
          <w:iCs/>
        </w:rPr>
        <w:t xml:space="preserve">En ese sentido, se aprecia que la autoridad demandada </w:t>
      </w:r>
      <w:r w:rsidR="00A05D28" w:rsidRPr="000C7FC0">
        <w:rPr>
          <w:rFonts w:cs="Calibri"/>
          <w:bCs/>
          <w:iCs/>
        </w:rPr>
        <w:t xml:space="preserve">refiere que se actualiza la causal de improcedencia prevista en la </w:t>
      </w:r>
      <w:r w:rsidR="001A3B6E" w:rsidRPr="000C7FC0">
        <w:rPr>
          <w:rFonts w:cs="Calibri"/>
          <w:bCs/>
          <w:iCs/>
        </w:rPr>
        <w:t xml:space="preserve">fracción I </w:t>
      </w:r>
      <w:r w:rsidR="00A05D28" w:rsidRPr="000C7FC0">
        <w:rPr>
          <w:rFonts w:cs="Calibri"/>
          <w:bCs/>
          <w:iCs/>
        </w:rPr>
        <w:t xml:space="preserve">del </w:t>
      </w:r>
      <w:r w:rsidR="001A3B6E" w:rsidRPr="000C7FC0">
        <w:rPr>
          <w:rFonts w:cs="Calibri"/>
          <w:bCs/>
          <w:iCs/>
        </w:rPr>
        <w:t xml:space="preserve">artículo 261 del </w:t>
      </w:r>
      <w:r w:rsidR="00A05D28" w:rsidRPr="000C7FC0">
        <w:rPr>
          <w:rFonts w:cs="Calibri"/>
          <w:bCs/>
          <w:iCs/>
        </w:rPr>
        <w:t xml:space="preserve">Código de Procedimiento y Justicia Administrativa para el Estado y los Municipios de Guanajuato, </w:t>
      </w:r>
      <w:r w:rsidR="007E6B5A" w:rsidRPr="000C7FC0">
        <w:rPr>
          <w:rFonts w:cs="Calibri"/>
          <w:bCs/>
          <w:iCs/>
        </w:rPr>
        <w:t>y señala que no es responsable de la emisión u origen del motivo que originó el crédito fiscal, solo contribuye en dar seguimiento al procedimiento administrativo de ejecución, en razón de hacer efectivo el crédito pendiente. -------------------------------------------------------------------</w:t>
      </w:r>
    </w:p>
    <w:p w:rsidR="007E6B5A" w:rsidRPr="000C7FC0" w:rsidRDefault="007E6B5A" w:rsidP="005769E4">
      <w:pPr>
        <w:pStyle w:val="SENTENCIAS"/>
        <w:rPr>
          <w:rFonts w:cs="Calibri"/>
          <w:bCs/>
          <w:iCs/>
        </w:rPr>
      </w:pPr>
    </w:p>
    <w:p w:rsidR="0069592B" w:rsidRPr="000C7FC0" w:rsidRDefault="007E6B5A" w:rsidP="007E6B5A">
      <w:pPr>
        <w:pStyle w:val="SENTENCIAS"/>
        <w:rPr>
          <w:rStyle w:val="RESOLUCIONESCar"/>
        </w:rPr>
      </w:pPr>
      <w:r w:rsidRPr="000C7FC0">
        <w:t>Respecto de lo anterior, quien resuelve determina que la anterior causal de improcedencia NO SE ACTUALIZA, en razón de que la fracción I del artículo 261 mencionado, refiere que el juicio de nulidad es improcedente cuando no se afecten los intereses jurídicos del actor, en tal sentido, el actor im</w:t>
      </w:r>
      <w:r w:rsidR="00363F41" w:rsidRPr="000C7FC0">
        <w:t xml:space="preserve">pugna el requerimiento de pago que está dirigido a él, </w:t>
      </w:r>
      <w:r w:rsidRPr="000C7FC0">
        <w:t>por la cantidad de $24,256.18 (veinticuatro mil doscientos cincuenta y seis pesos 18/100 moneda nacional)</w:t>
      </w:r>
      <w:r w:rsidR="00363F41" w:rsidRPr="000C7FC0">
        <w:t>;</w:t>
      </w:r>
      <w:r w:rsidRPr="000C7FC0">
        <w:t xml:space="preserve"> e</w:t>
      </w:r>
      <w:r w:rsidRPr="000C7FC0">
        <w:rPr>
          <w:rStyle w:val="RESOLUCIONESCar"/>
        </w:rPr>
        <w:t>n tal sentido y considerando que dicho acto, en principio, es dirigido al actor, é</w:t>
      </w:r>
      <w:r w:rsidR="00363F41" w:rsidRPr="000C7FC0">
        <w:rPr>
          <w:rStyle w:val="RESOLUCIONESCar"/>
        </w:rPr>
        <w:t>l</w:t>
      </w:r>
      <w:r w:rsidRPr="000C7FC0">
        <w:rPr>
          <w:rStyle w:val="RESOLUCIONESCar"/>
        </w:rPr>
        <w:t xml:space="preserve"> cuenta con interés jurídico, además el requerimiento de pago incide en </w:t>
      </w:r>
      <w:r w:rsidR="00363F41" w:rsidRPr="000C7FC0">
        <w:rPr>
          <w:rStyle w:val="RESOLUCIONESCar"/>
        </w:rPr>
        <w:t>su esfera jurídica</w:t>
      </w:r>
      <w:r w:rsidRPr="000C7FC0">
        <w:rPr>
          <w:rStyle w:val="RESOLUCIONESCar"/>
        </w:rPr>
        <w:t xml:space="preserve">, ya que se le requiere el pago de la cantidad antes </w:t>
      </w:r>
      <w:r w:rsidRPr="000C7FC0">
        <w:rPr>
          <w:rStyle w:val="RESOLUCIONESCar"/>
        </w:rPr>
        <w:lastRenderedPageBreak/>
        <w:t>señalad</w:t>
      </w:r>
      <w:r w:rsidR="0069592B" w:rsidRPr="000C7FC0">
        <w:rPr>
          <w:rStyle w:val="RESOLUCIONESCar"/>
        </w:rPr>
        <w:t>a</w:t>
      </w:r>
      <w:r w:rsidRPr="000C7FC0">
        <w:rPr>
          <w:rStyle w:val="RESOLUCIONESCar"/>
        </w:rPr>
        <w:t xml:space="preserve">, </w:t>
      </w:r>
      <w:r w:rsidR="00363F41" w:rsidRPr="000C7FC0">
        <w:rPr>
          <w:rStyle w:val="RESOLUCIONESCar"/>
        </w:rPr>
        <w:t xml:space="preserve">aunado al </w:t>
      </w:r>
      <w:r w:rsidR="0069592B" w:rsidRPr="000C7FC0">
        <w:rPr>
          <w:rStyle w:val="RESOLUCIONESCar"/>
        </w:rPr>
        <w:t>apercibimiento que</w:t>
      </w:r>
      <w:r w:rsidR="00363F41" w:rsidRPr="000C7FC0">
        <w:rPr>
          <w:rStyle w:val="RESOLUCIONESCar"/>
        </w:rPr>
        <w:t xml:space="preserve"> se le efectúa</w:t>
      </w:r>
      <w:r w:rsidR="009A6BCF" w:rsidRPr="000C7FC0">
        <w:rPr>
          <w:rStyle w:val="RESOLUCIONESCar"/>
        </w:rPr>
        <w:t>,</w:t>
      </w:r>
      <w:r w:rsidR="00363F41" w:rsidRPr="000C7FC0">
        <w:rPr>
          <w:rStyle w:val="RESOLUCIONESCar"/>
        </w:rPr>
        <w:t xml:space="preserve"> </w:t>
      </w:r>
      <w:r w:rsidR="009A6BCF" w:rsidRPr="000C7FC0">
        <w:rPr>
          <w:rStyle w:val="RESOLUCIONESCar"/>
        </w:rPr>
        <w:t xml:space="preserve">en el sentido de que </w:t>
      </w:r>
      <w:r w:rsidR="0069592B" w:rsidRPr="000C7FC0">
        <w:rPr>
          <w:rStyle w:val="RESOLUCIONESCar"/>
        </w:rPr>
        <w:t xml:space="preserve">no hacerlo se trabará embargo en bienes de su propiedad, </w:t>
      </w:r>
      <w:r w:rsidR="009A6BCF" w:rsidRPr="000C7FC0">
        <w:rPr>
          <w:rStyle w:val="RESOLUCIONESCar"/>
        </w:rPr>
        <w:t>circunstancias todas las anteriores que no dejan</w:t>
      </w:r>
      <w:r w:rsidRPr="000C7FC0">
        <w:rPr>
          <w:rStyle w:val="RESOLUCIONESCar"/>
        </w:rPr>
        <w:t xml:space="preserve"> duda</w:t>
      </w:r>
      <w:r w:rsidR="0069592B" w:rsidRPr="000C7FC0">
        <w:rPr>
          <w:rStyle w:val="RESOLUCIONESCar"/>
        </w:rPr>
        <w:t xml:space="preserve">, </w:t>
      </w:r>
      <w:r w:rsidR="009A6BCF" w:rsidRPr="000C7FC0">
        <w:rPr>
          <w:rStyle w:val="RESOLUCIONESCar"/>
        </w:rPr>
        <w:t xml:space="preserve">respecto de que </w:t>
      </w:r>
      <w:r w:rsidR="0069592B" w:rsidRPr="000C7FC0">
        <w:rPr>
          <w:rStyle w:val="RESOLUCIONESCar"/>
        </w:rPr>
        <w:t>el actor cuenta con interés jurídico para demandar la nulidad del acto impugnado en la presente causa administrativa.</w:t>
      </w:r>
      <w:r w:rsidR="009A6BCF" w:rsidRPr="000C7FC0">
        <w:rPr>
          <w:rStyle w:val="RESOLUCIONESCar"/>
        </w:rPr>
        <w:t xml:space="preserve"> -------------------------------------------------------------------------------------</w:t>
      </w:r>
    </w:p>
    <w:p w:rsidR="007E6B5A" w:rsidRPr="000C7FC0" w:rsidRDefault="007E6B5A" w:rsidP="007E6B5A">
      <w:pPr>
        <w:pStyle w:val="RESOLUCIONES"/>
        <w:rPr>
          <w:rStyle w:val="RESOLUCIONESCar"/>
        </w:rPr>
      </w:pPr>
    </w:p>
    <w:p w:rsidR="007E6B5A" w:rsidRPr="000C7FC0" w:rsidRDefault="007E6B5A" w:rsidP="007E6B5A">
      <w:pPr>
        <w:pStyle w:val="RESOLUCIONES"/>
      </w:pPr>
      <w:r w:rsidRPr="000C7FC0">
        <w:rPr>
          <w:rStyle w:val="RESOLUCIONESCar"/>
        </w:rPr>
        <w:t xml:space="preserve">Apoya el razonamiento anterior, el criterio sustentado por la Segunda Sala del entonces Tribunal de lo Contencioso Administrativo en la sentencia de 9 nueve de enero </w:t>
      </w:r>
      <w:r w:rsidRPr="000C7FC0">
        <w:t>de 1994 mil novecientos noventa y cuatro, dictada en el expediente número 19/954/1994, con el rubro y texto siguientes: -------------------</w:t>
      </w:r>
    </w:p>
    <w:p w:rsidR="007E6B5A" w:rsidRPr="000C7FC0" w:rsidRDefault="007E6B5A" w:rsidP="007E6B5A">
      <w:pPr>
        <w:pStyle w:val="RESOLUCIONES"/>
      </w:pPr>
    </w:p>
    <w:p w:rsidR="007E6B5A" w:rsidRPr="000C7FC0" w:rsidRDefault="007E6B5A" w:rsidP="007E6B5A">
      <w:pPr>
        <w:pStyle w:val="TESISYJURIS"/>
        <w:rPr>
          <w:sz w:val="22"/>
          <w:szCs w:val="22"/>
        </w:rPr>
      </w:pPr>
      <w:r w:rsidRPr="000C7FC0">
        <w:rPr>
          <w:b/>
          <w:sz w:val="22"/>
          <w:szCs w:val="22"/>
        </w:rPr>
        <w:t>INTERES JURIDICO. LO TIENEN QUIENES SON DESTINATARIOS DE UN ACTO ADMINISTRATIVO</w:t>
      </w:r>
      <w:r w:rsidRPr="000C7FC0">
        <w:rPr>
          <w:sz w:val="22"/>
          <w:szCs w:val="22"/>
        </w:rP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7E6B5A" w:rsidRPr="000C7FC0" w:rsidRDefault="007E6B5A" w:rsidP="007E6B5A">
      <w:pPr>
        <w:spacing w:line="360" w:lineRule="auto"/>
        <w:ind w:right="-1" w:firstLine="708"/>
        <w:jc w:val="both"/>
        <w:rPr>
          <w:rFonts w:ascii="Century" w:hAnsi="Century"/>
          <w:bCs/>
          <w:i/>
          <w:iCs/>
        </w:rPr>
      </w:pPr>
    </w:p>
    <w:p w:rsidR="009A6BCF" w:rsidRPr="000C7FC0" w:rsidRDefault="009A6BCF" w:rsidP="007E6B5A">
      <w:pPr>
        <w:spacing w:line="360" w:lineRule="auto"/>
        <w:ind w:right="-1" w:firstLine="708"/>
        <w:jc w:val="both"/>
        <w:rPr>
          <w:rFonts w:ascii="Century" w:hAnsi="Century"/>
          <w:bCs/>
          <w:i/>
          <w:iCs/>
        </w:rPr>
      </w:pPr>
    </w:p>
    <w:p w:rsidR="00F10EA5" w:rsidRPr="000C7FC0" w:rsidRDefault="00F10EA5" w:rsidP="00F10EA5">
      <w:pPr>
        <w:pStyle w:val="RESOLUCIONES"/>
        <w:rPr>
          <w:b/>
        </w:rPr>
      </w:pPr>
      <w:r w:rsidRPr="000C7FC0">
        <w:t xml:space="preserve">Por último y considerando que esta autoridad de oficio determina la </w:t>
      </w:r>
      <w:r w:rsidR="00ED5BC2" w:rsidRPr="000C7FC0">
        <w:t xml:space="preserve">no </w:t>
      </w:r>
      <w:r w:rsidRPr="000C7FC0">
        <w:t>actualización de alguna otra causal prevista en el citado artículo 261, pasamos al estudio de los conceptos de impugnación esgrimidos en la demanda; no sin antes fijar los puntos controvertidos dentro de la presente causa administrativa. -------------------------------------------------------------------------------------</w:t>
      </w:r>
    </w:p>
    <w:p w:rsidR="00F10EA5" w:rsidRPr="000C7FC0" w:rsidRDefault="00F10EA5" w:rsidP="00F10EA5">
      <w:pPr>
        <w:pStyle w:val="RESOLUCIONES"/>
        <w:rPr>
          <w:b/>
        </w:rPr>
      </w:pPr>
    </w:p>
    <w:p w:rsidR="00F10EA5" w:rsidRPr="000C7FC0" w:rsidRDefault="001951EF" w:rsidP="00F10EA5">
      <w:pPr>
        <w:spacing w:line="360" w:lineRule="auto"/>
        <w:ind w:firstLine="708"/>
        <w:jc w:val="both"/>
        <w:rPr>
          <w:rFonts w:ascii="Century" w:hAnsi="Century" w:cs="Calibri"/>
        </w:rPr>
      </w:pPr>
      <w:r w:rsidRPr="000C7FC0">
        <w:rPr>
          <w:rFonts w:ascii="Century" w:hAnsi="Century" w:cs="Calibri"/>
          <w:b/>
          <w:bCs/>
          <w:iCs/>
        </w:rPr>
        <w:t>SEXTO</w:t>
      </w:r>
      <w:r w:rsidR="00F10EA5" w:rsidRPr="000C7FC0">
        <w:rPr>
          <w:rFonts w:ascii="Century" w:hAnsi="Century" w:cs="Calibri"/>
          <w:b/>
          <w:bCs/>
          <w:iCs/>
        </w:rPr>
        <w:t>.</w:t>
      </w:r>
      <w:r w:rsidR="00F10EA5" w:rsidRPr="000C7FC0">
        <w:rPr>
          <w:rFonts w:ascii="Century" w:hAnsi="Century"/>
        </w:rPr>
        <w:t xml:space="preserve"> </w:t>
      </w:r>
      <w:r w:rsidR="00F10EA5" w:rsidRPr="000C7FC0">
        <w:rPr>
          <w:rFonts w:ascii="Century" w:hAnsi="Century" w:cs="Calibri"/>
          <w:bCs/>
          <w:iCs/>
        </w:rPr>
        <w:t>En</w:t>
      </w:r>
      <w:r w:rsidR="00F10EA5" w:rsidRPr="000C7FC0">
        <w:rPr>
          <w:rFonts w:ascii="Century" w:hAnsi="Century" w:cs="Calibri"/>
        </w:rPr>
        <w:t xml:space="preserve"> cumplimiento a lo establecido en la fracción I d</w:t>
      </w:r>
      <w:r w:rsidRPr="000C7FC0">
        <w:rPr>
          <w:rFonts w:ascii="Century" w:hAnsi="Century" w:cs="Calibri"/>
        </w:rPr>
        <w:t>el artículo 299 del Código de Pro</w:t>
      </w:r>
      <w:r w:rsidR="00F10EA5" w:rsidRPr="000C7FC0">
        <w:rPr>
          <w:rFonts w:ascii="Century" w:hAnsi="Century" w:cs="Calibri"/>
        </w:rPr>
        <w:t xml:space="preserve">cedimiento y Justicia Administrativa para el Estado y los Municipios de Guanajuato, </w:t>
      </w:r>
      <w:r w:rsidR="00F10EA5" w:rsidRPr="000C7FC0">
        <w:rPr>
          <w:rFonts w:ascii="Century" w:hAnsi="Century" w:cs="Calibri"/>
          <w:bCs/>
          <w:iCs/>
        </w:rPr>
        <w:t xml:space="preserve">esta juzgadora </w:t>
      </w:r>
      <w:r w:rsidR="00F10EA5" w:rsidRPr="000C7FC0">
        <w:rPr>
          <w:rFonts w:ascii="Century" w:hAnsi="Century" w:cs="Calibri"/>
        </w:rPr>
        <w:t xml:space="preserve">procede a fijar clara y precisamente los puntos controvertidos en el presente proceso administrativo. </w:t>
      </w:r>
    </w:p>
    <w:p w:rsidR="00F10EA5" w:rsidRPr="000C7FC0" w:rsidRDefault="00F10EA5" w:rsidP="00F10EA5">
      <w:pPr>
        <w:spacing w:line="360" w:lineRule="auto"/>
        <w:ind w:firstLine="708"/>
        <w:jc w:val="both"/>
        <w:rPr>
          <w:rFonts w:ascii="Century" w:hAnsi="Century" w:cs="Calibri"/>
        </w:rPr>
      </w:pPr>
    </w:p>
    <w:p w:rsidR="0084709E" w:rsidRPr="000C7FC0" w:rsidRDefault="00F10EA5" w:rsidP="00573EF2">
      <w:pPr>
        <w:pStyle w:val="SENTENCIAS"/>
      </w:pPr>
      <w:r w:rsidRPr="000C7FC0">
        <w:t xml:space="preserve">Considerando las documentales aportadas por el actor, y lo señalado en su escrito de demanda, </w:t>
      </w:r>
      <w:r w:rsidR="00F213C0" w:rsidRPr="000C7FC0">
        <w:t>el actor</w:t>
      </w:r>
      <w:r w:rsidR="00BC72AF" w:rsidRPr="000C7FC0">
        <w:t xml:space="preserve"> refiere </w:t>
      </w:r>
      <w:r w:rsidR="0084709E" w:rsidRPr="000C7FC0">
        <w:t xml:space="preserve">que </w:t>
      </w:r>
      <w:r w:rsidR="001951EF" w:rsidRPr="000C7FC0">
        <w:t xml:space="preserve">el día 12 doce de mayo del año 2017 dos mil diecisiete, tuvo conocimiento del requerimiento de pago impugnado, </w:t>
      </w:r>
      <w:r w:rsidR="00573EF2" w:rsidRPr="000C7FC0">
        <w:lastRenderedPageBreak/>
        <w:t>acto que el actor considera ilegal, de acuerdo a lo expuesto en su escrito de demanda, por lo que acude a demandar su nulidad. -----------------------------------</w:t>
      </w:r>
    </w:p>
    <w:p w:rsidR="0084709E" w:rsidRPr="000C7FC0" w:rsidRDefault="0084709E" w:rsidP="00663F99">
      <w:pPr>
        <w:pStyle w:val="SENTENCIAS"/>
      </w:pPr>
    </w:p>
    <w:p w:rsidR="00573EF2" w:rsidRPr="000C7FC0" w:rsidRDefault="0093382C" w:rsidP="00ED4300">
      <w:pPr>
        <w:pStyle w:val="SENTENCIAS"/>
      </w:pPr>
      <w:r w:rsidRPr="000C7FC0">
        <w:t>Luego entonces</w:t>
      </w:r>
      <w:r w:rsidR="00F10EA5" w:rsidRPr="000C7FC0">
        <w:t xml:space="preserve">, la </w:t>
      </w:r>
      <w:proofErr w:type="spellStart"/>
      <w:r w:rsidR="00F10EA5" w:rsidRPr="000C7FC0">
        <w:t>litis</w:t>
      </w:r>
      <w:proofErr w:type="spellEnd"/>
      <w:r w:rsidR="00F10EA5" w:rsidRPr="000C7FC0">
        <w:t xml:space="preserve"> en la presente causa se hace consistir en determinar la legalidad o ilegalidad del </w:t>
      </w:r>
      <w:r w:rsidR="00FD0C9B" w:rsidRPr="000C7FC0">
        <w:t>requerimiento de pago</w:t>
      </w:r>
      <w:r w:rsidR="00573EF2" w:rsidRPr="000C7FC0">
        <w:t xml:space="preserve"> </w:t>
      </w:r>
      <w:r w:rsidR="007E678C" w:rsidRPr="000C7FC0">
        <w:t xml:space="preserve">del </w:t>
      </w:r>
      <w:r w:rsidR="00573EF2" w:rsidRPr="000C7FC0">
        <w:t>crédito</w:t>
      </w:r>
      <w:r w:rsidR="00573EF2" w:rsidRPr="000C7FC0">
        <w:rPr>
          <w:rFonts w:cs="Calibri"/>
        </w:rPr>
        <w:t xml:space="preserve"> número 8136963234 112 (ocho uno tres seis nueve seis tres dos tres cuatro uno </w:t>
      </w:r>
      <w:proofErr w:type="spellStart"/>
      <w:r w:rsidR="00573EF2" w:rsidRPr="000C7FC0">
        <w:rPr>
          <w:rFonts w:cs="Calibri"/>
        </w:rPr>
        <w:t>uno</w:t>
      </w:r>
      <w:proofErr w:type="spellEnd"/>
      <w:r w:rsidR="00573EF2" w:rsidRPr="000C7FC0">
        <w:rPr>
          <w:rFonts w:cs="Calibri"/>
        </w:rPr>
        <w:t xml:space="preserve"> dos), emitido por el Director de Ejecución en fecha 10 diez de marzo del año 2017 dos mil diecisiete. ----------------</w:t>
      </w:r>
      <w:r w:rsidR="00E85368" w:rsidRPr="000C7FC0">
        <w:rPr>
          <w:rFonts w:cs="Calibri"/>
        </w:rPr>
        <w:t>--------------</w:t>
      </w:r>
      <w:r w:rsidR="00573EF2" w:rsidRPr="000C7FC0">
        <w:rPr>
          <w:rFonts w:cs="Calibri"/>
        </w:rPr>
        <w:t>--------------------------------------</w:t>
      </w:r>
    </w:p>
    <w:p w:rsidR="00573EF2" w:rsidRPr="000C7FC0" w:rsidRDefault="00573EF2" w:rsidP="00ED4300">
      <w:pPr>
        <w:pStyle w:val="SENTENCIAS"/>
      </w:pPr>
    </w:p>
    <w:p w:rsidR="00F10EA5" w:rsidRPr="000C7FC0" w:rsidRDefault="00ED4300" w:rsidP="00ED4300">
      <w:pPr>
        <w:pStyle w:val="RESOLUCIONES"/>
      </w:pPr>
      <w:r w:rsidRPr="000C7FC0">
        <w:rPr>
          <w:b/>
        </w:rPr>
        <w:t>S</w:t>
      </w:r>
      <w:r w:rsidR="00573EF2" w:rsidRPr="000C7FC0">
        <w:rPr>
          <w:b/>
        </w:rPr>
        <w:t>ÉPTIMO</w:t>
      </w:r>
      <w:r w:rsidRPr="000C7FC0">
        <w:rPr>
          <w:b/>
        </w:rPr>
        <w:t>.</w:t>
      </w:r>
      <w:r w:rsidRPr="000C7FC0">
        <w:t xml:space="preserve"> </w:t>
      </w:r>
      <w:r w:rsidR="00F10EA5" w:rsidRPr="000C7FC0">
        <w:t xml:space="preserve">Una vez señalada la </w:t>
      </w:r>
      <w:proofErr w:type="spellStart"/>
      <w:r w:rsidR="00F10EA5" w:rsidRPr="000C7FC0">
        <w:t>litis</w:t>
      </w:r>
      <w:proofErr w:type="spellEnd"/>
      <w:r w:rsidR="00F10EA5" w:rsidRPr="000C7FC0">
        <w:t xml:space="preserve"> de la presente causa, se procede al análisis de</w:t>
      </w:r>
      <w:r w:rsidR="0084709E" w:rsidRPr="000C7FC0">
        <w:t xml:space="preserve"> </w:t>
      </w:r>
      <w:r w:rsidR="00F10EA5" w:rsidRPr="000C7FC0">
        <w:t>l</w:t>
      </w:r>
      <w:r w:rsidR="0084709E" w:rsidRPr="000C7FC0">
        <w:t>os</w:t>
      </w:r>
      <w:r w:rsidR="00F10EA5" w:rsidRPr="000C7FC0">
        <w:t xml:space="preserve"> concepto</w:t>
      </w:r>
      <w:r w:rsidR="0084709E" w:rsidRPr="000C7FC0">
        <w:t>s</w:t>
      </w:r>
      <w:r w:rsidR="00F10EA5" w:rsidRPr="000C7FC0">
        <w:t xml:space="preserve"> de impugnación. ---------------</w:t>
      </w:r>
      <w:r w:rsidRPr="000C7FC0">
        <w:t>--------------</w:t>
      </w:r>
      <w:r w:rsidR="00F10EA5" w:rsidRPr="000C7FC0">
        <w:t>-------------------</w:t>
      </w:r>
      <w:r w:rsidR="0084709E" w:rsidRPr="000C7FC0">
        <w:t>-</w:t>
      </w:r>
    </w:p>
    <w:p w:rsidR="00507E73" w:rsidRPr="000C7FC0" w:rsidRDefault="00507E73" w:rsidP="00507E73">
      <w:pPr>
        <w:pStyle w:val="SENTENCIAS"/>
      </w:pPr>
    </w:p>
    <w:p w:rsidR="00573EF2" w:rsidRPr="000C7FC0" w:rsidRDefault="00573EF2" w:rsidP="00573EF2">
      <w:pPr>
        <w:pStyle w:val="RESOLUCIONES"/>
      </w:pPr>
      <w:r w:rsidRPr="000C7FC0">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573EF2" w:rsidRPr="000C7FC0" w:rsidRDefault="00573EF2" w:rsidP="00573EF2">
      <w:pPr>
        <w:pStyle w:val="RESOLUCIONES"/>
      </w:pPr>
    </w:p>
    <w:p w:rsidR="00573EF2" w:rsidRPr="000C7FC0" w:rsidRDefault="00573EF2" w:rsidP="00573EF2">
      <w:pPr>
        <w:pStyle w:val="TESISYJURIS"/>
        <w:rPr>
          <w:sz w:val="22"/>
        </w:rPr>
      </w:pPr>
      <w:r w:rsidRPr="000C7FC0">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0C7FC0">
        <w:rPr>
          <w:sz w:val="22"/>
        </w:rPr>
        <w:t>litis</w:t>
      </w:r>
      <w:proofErr w:type="spellEnd"/>
      <w:r w:rsidRPr="000C7FC0">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0C7FC0" w:rsidRDefault="00573EF2" w:rsidP="00573EF2">
      <w:pPr>
        <w:pStyle w:val="RESOLUCIONES"/>
      </w:pPr>
    </w:p>
    <w:p w:rsidR="00573EF2" w:rsidRPr="000C7FC0" w:rsidRDefault="00DB051C" w:rsidP="00F10EA5">
      <w:pPr>
        <w:pStyle w:val="RESOLUCIONES"/>
      </w:pPr>
      <w:r w:rsidRPr="000C7FC0">
        <w:lastRenderedPageBreak/>
        <w:t>En el primer concepto de impugnación el actor señala:</w:t>
      </w:r>
      <w:r w:rsidR="007E678C" w:rsidRPr="000C7FC0">
        <w:t xml:space="preserve"> -----------------------</w:t>
      </w:r>
    </w:p>
    <w:p w:rsidR="00DB051C" w:rsidRPr="000C7FC0" w:rsidRDefault="00DB051C" w:rsidP="00F10EA5">
      <w:pPr>
        <w:pStyle w:val="RESOLUCIONES"/>
      </w:pPr>
    </w:p>
    <w:p w:rsidR="00DB051C" w:rsidRPr="000C7FC0" w:rsidRDefault="00DB051C" w:rsidP="00DB051C">
      <w:pPr>
        <w:pStyle w:val="RESOLUCIONES"/>
        <w:rPr>
          <w:i/>
          <w:sz w:val="22"/>
        </w:rPr>
      </w:pPr>
      <w:r w:rsidRPr="000C7FC0">
        <w:rPr>
          <w:i/>
          <w:sz w:val="22"/>
        </w:rPr>
        <w:t xml:space="preserve">PRIMERO. La ilicitud referente al Mandamiento de Requerimiento de Pago emitido por el Director de Ejecución de la Dirección General de Ingresos Municipal (…) si bien es cierto que en el Mandamiento de </w:t>
      </w:r>
      <w:r w:rsidR="00E85368" w:rsidRPr="000C7FC0">
        <w:rPr>
          <w:i/>
          <w:sz w:val="22"/>
        </w:rPr>
        <w:t>Requerimiento</w:t>
      </w:r>
      <w:r w:rsidRPr="000C7FC0">
        <w:rPr>
          <w:i/>
          <w:sz w:val="22"/>
        </w:rPr>
        <w:t xml:space="preserve"> de Pago combatido se citan diversos preceptos legales en los que el </w:t>
      </w:r>
      <w:r w:rsidR="00E85368" w:rsidRPr="000C7FC0">
        <w:rPr>
          <w:i/>
          <w:sz w:val="22"/>
        </w:rPr>
        <w:t>Director</w:t>
      </w:r>
      <w:r w:rsidRPr="000C7FC0">
        <w:rPr>
          <w:i/>
          <w:sz w:val="22"/>
        </w:rPr>
        <w:t xml:space="preserve"> de </w:t>
      </w:r>
      <w:r w:rsidR="00E85368" w:rsidRPr="000C7FC0">
        <w:rPr>
          <w:i/>
          <w:sz w:val="22"/>
        </w:rPr>
        <w:t>Ejecución</w:t>
      </w:r>
      <w:r w:rsidRPr="000C7FC0">
        <w:rPr>
          <w:i/>
          <w:sz w:val="22"/>
        </w:rPr>
        <w:t xml:space="preserve"> (…) pretende fundar su actuación no se apega en lo absoluto a los artículos que se citan, pues como </w:t>
      </w:r>
      <w:r w:rsidR="00E85368" w:rsidRPr="000C7FC0">
        <w:rPr>
          <w:i/>
          <w:sz w:val="22"/>
        </w:rPr>
        <w:t>h</w:t>
      </w:r>
      <w:r w:rsidRPr="000C7FC0">
        <w:rPr>
          <w:i/>
          <w:sz w:val="22"/>
        </w:rPr>
        <w:t xml:space="preserve">e </w:t>
      </w:r>
      <w:r w:rsidR="00E85368" w:rsidRPr="000C7FC0">
        <w:rPr>
          <w:i/>
          <w:sz w:val="22"/>
        </w:rPr>
        <w:t>referido</w:t>
      </w:r>
      <w:r w:rsidRPr="000C7FC0">
        <w:rPr>
          <w:i/>
          <w:sz w:val="22"/>
        </w:rPr>
        <w:t xml:space="preserve"> en la exposición de hechos de esta demanda, la autoridad que emite el mandamiento de requerimiento de pago y en su caso ejecución nunca llevo a cabo el procedimiento ordenado por los </w:t>
      </w:r>
      <w:r w:rsidR="00E85368" w:rsidRPr="000C7FC0">
        <w:rPr>
          <w:i/>
          <w:sz w:val="22"/>
        </w:rPr>
        <w:t>artículos</w:t>
      </w:r>
      <w:r w:rsidRPr="000C7FC0">
        <w:rPr>
          <w:i/>
          <w:sz w:val="22"/>
        </w:rPr>
        <w:t xml:space="preserve"> 229 al 244 de la Ley de Hacienda para los Municipios del Estado de Guanajuato, </w:t>
      </w:r>
      <w:r w:rsidR="00E85368" w:rsidRPr="000C7FC0">
        <w:rPr>
          <w:i/>
          <w:sz w:val="22"/>
        </w:rPr>
        <w:t>particularmente</w:t>
      </w:r>
      <w:r w:rsidRPr="000C7FC0">
        <w:rPr>
          <w:i/>
          <w:sz w:val="22"/>
        </w:rPr>
        <w:t xml:space="preserve"> lo descrito en </w:t>
      </w:r>
      <w:r w:rsidR="00E85368" w:rsidRPr="000C7FC0">
        <w:rPr>
          <w:i/>
          <w:sz w:val="22"/>
        </w:rPr>
        <w:t>los</w:t>
      </w:r>
      <w:r w:rsidRPr="000C7FC0">
        <w:rPr>
          <w:i/>
          <w:sz w:val="22"/>
        </w:rPr>
        <w:t xml:space="preserve"> preceptos  235 a 242 de dicho ordenamiento (…)</w:t>
      </w:r>
    </w:p>
    <w:p w:rsidR="00196ACA" w:rsidRPr="000C7FC0" w:rsidRDefault="00196ACA" w:rsidP="00DB051C">
      <w:pPr>
        <w:pStyle w:val="RESOLUCIONES"/>
        <w:rPr>
          <w:i/>
          <w:sz w:val="22"/>
        </w:rPr>
      </w:pPr>
    </w:p>
    <w:p w:rsidR="00DB051C" w:rsidRPr="000C7FC0" w:rsidRDefault="00DB051C" w:rsidP="00DB051C">
      <w:pPr>
        <w:pStyle w:val="RESOLUCIONES"/>
        <w:rPr>
          <w:i/>
          <w:sz w:val="22"/>
        </w:rPr>
      </w:pPr>
      <w:r w:rsidRPr="000C7FC0">
        <w:rPr>
          <w:i/>
          <w:sz w:val="22"/>
        </w:rPr>
        <w:t>Sostengo lo anterior en razón de que nunca se aprobó ni determinó de manera legal el costo de alguna obra, nunca se convocó a los contribuyentes, ni representado incluido, para conocer la intención y costo de la obra, costo neto, aportaciones de la autoridad y del contribuyente (…)</w:t>
      </w:r>
    </w:p>
    <w:p w:rsidR="00DB051C" w:rsidRPr="000C7FC0" w:rsidRDefault="00DB051C" w:rsidP="00F10EA5">
      <w:pPr>
        <w:pStyle w:val="RESOLUCIONES"/>
        <w:rPr>
          <w:i/>
          <w:sz w:val="22"/>
        </w:rPr>
      </w:pPr>
    </w:p>
    <w:p w:rsidR="007E678C" w:rsidRPr="000C7FC0" w:rsidRDefault="007E678C" w:rsidP="00F10EA5">
      <w:pPr>
        <w:pStyle w:val="RESOLUCIONES"/>
        <w:rPr>
          <w:i/>
          <w:sz w:val="22"/>
        </w:rPr>
      </w:pPr>
    </w:p>
    <w:p w:rsidR="00DB051C" w:rsidRPr="000C7FC0" w:rsidRDefault="00DB051C" w:rsidP="00F10EA5">
      <w:pPr>
        <w:pStyle w:val="RESOLUCIONES"/>
      </w:pPr>
      <w:r w:rsidRPr="000C7FC0">
        <w:t>Por su parte el Director de Ejecución niega causarle agravio alguno al actor, y señala que ha actuado conforme las atribuciones conferidas. ------------</w:t>
      </w:r>
    </w:p>
    <w:p w:rsidR="00DB051C" w:rsidRPr="000C7FC0" w:rsidRDefault="00DB051C" w:rsidP="00F10EA5">
      <w:pPr>
        <w:pStyle w:val="RESOLUCIONES"/>
      </w:pPr>
    </w:p>
    <w:p w:rsidR="00DB051C" w:rsidRPr="000C7FC0" w:rsidRDefault="00BD4675" w:rsidP="00F10EA5">
      <w:pPr>
        <w:pStyle w:val="RESOLUCIONES"/>
      </w:pPr>
      <w:r w:rsidRPr="000C7FC0">
        <w:t xml:space="preserve">En razón de lo expuesto, se determina que </w:t>
      </w:r>
      <w:r w:rsidR="00DB051C" w:rsidRPr="000C7FC0">
        <w:t>dicho agravio resulta INOPERANTE, de acuerdo a lo siguiente:</w:t>
      </w:r>
      <w:r w:rsidRPr="000C7FC0">
        <w:t xml:space="preserve"> ------------------------------------------------</w:t>
      </w:r>
    </w:p>
    <w:p w:rsidR="00DB051C" w:rsidRPr="000C7FC0" w:rsidRDefault="00DB051C" w:rsidP="00F10EA5">
      <w:pPr>
        <w:pStyle w:val="RESOLUCIONES"/>
      </w:pPr>
    </w:p>
    <w:p w:rsidR="00DB051C" w:rsidRPr="000C7FC0" w:rsidRDefault="00DB051C" w:rsidP="00F10EA5">
      <w:pPr>
        <w:pStyle w:val="RESOLUCIONES"/>
        <w:rPr>
          <w:i/>
        </w:rPr>
      </w:pPr>
      <w:r w:rsidRPr="000C7FC0">
        <w:t>El actor en su escrito de demanda señala como acto impugnado</w:t>
      </w:r>
      <w:r w:rsidR="00BD4675" w:rsidRPr="000C7FC0">
        <w:t>:</w:t>
      </w:r>
      <w:r w:rsidRPr="000C7FC0">
        <w:t xml:space="preserve"> </w:t>
      </w:r>
      <w:r w:rsidRPr="000C7FC0">
        <w:rPr>
          <w:i/>
          <w:sz w:val="22"/>
          <w:szCs w:val="22"/>
        </w:rPr>
        <w:t>“Mandamiento de requerimiento de pago de fecha 10 diez de marzo del año 2017 dos mil diecisiete, despachado por el Director de Ejecución de la Dirección General de Ingresos de la Tesorería Municipal, así como la probable determinación del crédito que haya realizado dicha autoridad”</w:t>
      </w:r>
      <w:r w:rsidRPr="000C7FC0">
        <w:rPr>
          <w:i/>
        </w:rPr>
        <w:t>. -------</w:t>
      </w:r>
      <w:r w:rsidR="00BD4675" w:rsidRPr="000C7FC0">
        <w:rPr>
          <w:i/>
        </w:rPr>
        <w:t>----------------------------------------</w:t>
      </w:r>
      <w:r w:rsidRPr="000C7FC0">
        <w:rPr>
          <w:i/>
        </w:rPr>
        <w:t>-------------</w:t>
      </w:r>
    </w:p>
    <w:p w:rsidR="00DB051C" w:rsidRPr="000C7FC0" w:rsidRDefault="00DB051C" w:rsidP="00F10EA5">
      <w:pPr>
        <w:pStyle w:val="RESOLUCIONES"/>
      </w:pPr>
    </w:p>
    <w:p w:rsidR="00DB051C" w:rsidRPr="000C7FC0" w:rsidRDefault="00BD4675" w:rsidP="00A73B61">
      <w:pPr>
        <w:pStyle w:val="RESOLUCIONES"/>
      </w:pPr>
      <w:r w:rsidRPr="000C7FC0">
        <w:t>Respecto de lo anterior, c</w:t>
      </w:r>
      <w:r w:rsidR="00DB051C" w:rsidRPr="000C7FC0">
        <w:t xml:space="preserve">abe señalar </w:t>
      </w:r>
      <w:r w:rsidR="00FD0C9B" w:rsidRPr="000C7FC0">
        <w:t>que para</w:t>
      </w:r>
      <w:r w:rsidR="00DB051C" w:rsidRPr="000C7FC0">
        <w:t xml:space="preserve"> efectos del proceso administrativo, el carácter de autoridad demandada debe observarse desde un </w:t>
      </w:r>
      <w:r w:rsidR="00DB051C" w:rsidRPr="000C7FC0">
        <w:lastRenderedPageBreak/>
        <w:t>punto de vista formal, es decir, atendiendo a la naturaleza de la autoridad a la que se imputa la emisión del acto combatido. ------</w:t>
      </w:r>
      <w:r w:rsidR="00A73B61" w:rsidRPr="000C7FC0">
        <w:t>------------------------------------</w:t>
      </w:r>
      <w:r w:rsidR="00DB051C" w:rsidRPr="000C7FC0">
        <w:t>---</w:t>
      </w:r>
    </w:p>
    <w:p w:rsidR="00DB051C" w:rsidRPr="000C7FC0" w:rsidRDefault="00DB051C" w:rsidP="00DB051C">
      <w:pPr>
        <w:pStyle w:val="SENTENCIAS"/>
      </w:pPr>
    </w:p>
    <w:p w:rsidR="00DB051C" w:rsidRPr="000C7FC0" w:rsidRDefault="00DB051C" w:rsidP="00DB051C">
      <w:pPr>
        <w:pStyle w:val="SENTENCIAS"/>
      </w:pPr>
      <w:r w:rsidRPr="000C7FC0">
        <w:t>Dicho de modo diverso, 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ésta lo haya emitido. -----------------------------------------------------------------------------</w:t>
      </w:r>
    </w:p>
    <w:p w:rsidR="00DB051C" w:rsidRPr="000C7FC0" w:rsidRDefault="00DB051C" w:rsidP="00DB051C">
      <w:pPr>
        <w:pStyle w:val="SENTENCIAS"/>
      </w:pPr>
    </w:p>
    <w:p w:rsidR="000D727D" w:rsidRPr="000C7FC0" w:rsidRDefault="00BD4675" w:rsidP="000D727D">
      <w:pPr>
        <w:pStyle w:val="SENTENCIAS"/>
        <w:rPr>
          <w:lang w:eastAsia="en-US"/>
        </w:rPr>
      </w:pPr>
      <w:r w:rsidRPr="000C7FC0">
        <w:t>Luego entonces</w:t>
      </w:r>
      <w:r w:rsidR="00A73B61" w:rsidRPr="000C7FC0">
        <w:t>, el actor acude a demandar el requerimiento de pago y señala como autoridad emisora del mismo al Director de Ejecución, sin embargo</w:t>
      </w:r>
      <w:r w:rsidR="000D727D" w:rsidRPr="000C7FC0">
        <w:t>,</w:t>
      </w:r>
      <w:r w:rsidR="00A73B61" w:rsidRPr="000C7FC0">
        <w:t xml:space="preserve"> el agravio vertido por el justiciable, es dirigido a controvertir el procedimiento establecido en la Ley de Hacienda para los Municipios del Estado de Guanajuato, para la ejecución de obra públic</w:t>
      </w:r>
      <w:r w:rsidR="000D727D" w:rsidRPr="000C7FC0">
        <w:t>a</w:t>
      </w:r>
      <w:r w:rsidR="00A73B61" w:rsidRPr="000C7FC0">
        <w:t xml:space="preserve">, actos que se ejecutan a través del </w:t>
      </w:r>
      <w:r w:rsidR="00A73B61" w:rsidRPr="000C7FC0">
        <w:rPr>
          <w:lang w:eastAsia="en-US"/>
        </w:rPr>
        <w:t xml:space="preserve">Fideicomiso de Obras por Cooperación (FIDOC); </w:t>
      </w:r>
      <w:r w:rsidR="000D727D" w:rsidRPr="000C7FC0">
        <w:rPr>
          <w:lang w:eastAsia="en-US"/>
        </w:rPr>
        <w:t>el cual es una entidad paramunicipal de este Municipio de León, Guanajuato</w:t>
      </w:r>
      <w:r w:rsidRPr="000C7FC0">
        <w:rPr>
          <w:lang w:eastAsia="en-US"/>
        </w:rPr>
        <w:t>, autoridad diversa al Directo de Ejecución</w:t>
      </w:r>
      <w:r w:rsidR="000D727D" w:rsidRPr="000C7FC0">
        <w:rPr>
          <w:lang w:eastAsia="en-US"/>
        </w:rPr>
        <w:t>. -</w:t>
      </w:r>
      <w:r w:rsidRPr="000C7FC0">
        <w:rPr>
          <w:lang w:eastAsia="en-US"/>
        </w:rPr>
        <w:t>-------------------------------------------</w:t>
      </w:r>
      <w:r w:rsidR="000D727D" w:rsidRPr="000C7FC0">
        <w:rPr>
          <w:lang w:eastAsia="en-US"/>
        </w:rPr>
        <w:t>------------------</w:t>
      </w:r>
    </w:p>
    <w:p w:rsidR="000D727D" w:rsidRPr="000C7FC0" w:rsidRDefault="000D727D" w:rsidP="000D727D">
      <w:pPr>
        <w:pStyle w:val="SENTENCIAS"/>
        <w:rPr>
          <w:lang w:eastAsia="en-US"/>
        </w:rPr>
      </w:pPr>
    </w:p>
    <w:p w:rsidR="00127678" w:rsidRPr="000C7FC0" w:rsidRDefault="00E85368" w:rsidP="00DB051C">
      <w:pPr>
        <w:pStyle w:val="RESOLUCIONES"/>
      </w:pPr>
      <w:r w:rsidRPr="000C7FC0">
        <w:rPr>
          <w:lang w:eastAsia="en-US"/>
        </w:rPr>
        <w:t xml:space="preserve">En efecto, </w:t>
      </w:r>
      <w:r w:rsidR="00DB051C" w:rsidRPr="000C7FC0">
        <w:rPr>
          <w:lang w:eastAsia="en-US"/>
        </w:rPr>
        <w:t>e</w:t>
      </w:r>
      <w:r w:rsidR="00127678" w:rsidRPr="000C7FC0">
        <w:rPr>
          <w:lang w:eastAsia="en-US"/>
        </w:rPr>
        <w:t>n el presente proceso administrativo el actor señaló como autoridades demandadas a</w:t>
      </w:r>
      <w:r w:rsidR="00DB051C" w:rsidRPr="000C7FC0">
        <w:rPr>
          <w:lang w:eastAsia="en-US"/>
        </w:rPr>
        <w:t xml:space="preserve">l </w:t>
      </w:r>
      <w:r w:rsidR="007E4C76" w:rsidRPr="000C7FC0">
        <w:rPr>
          <w:lang w:eastAsia="en-US"/>
        </w:rPr>
        <w:t xml:space="preserve">Director de </w:t>
      </w:r>
      <w:r w:rsidR="00127678" w:rsidRPr="000C7FC0">
        <w:rPr>
          <w:lang w:eastAsia="en-US"/>
        </w:rPr>
        <w:t xml:space="preserve">Ejecución y notificador, sin embargo, es </w:t>
      </w:r>
      <w:r w:rsidR="00FD0C9B" w:rsidRPr="000C7FC0">
        <w:rPr>
          <w:lang w:eastAsia="en-US"/>
        </w:rPr>
        <w:t>un</w:t>
      </w:r>
      <w:r w:rsidR="00127678" w:rsidRPr="000C7FC0">
        <w:rPr>
          <w:lang w:eastAsia="en-US"/>
        </w:rPr>
        <w:t xml:space="preserve"> hecho notorio, en términos del artículo 55 del Código de Procedimiento y Justicia Administrativa para el Estado y los Municipios de Guanajuato, que el procedimiento establecido en la Ley de Hacienda para los Municipio del Estado de Guanajuato, para la pavimentación de las </w:t>
      </w:r>
      <w:r w:rsidR="0041118F" w:rsidRPr="000C7FC0">
        <w:rPr>
          <w:lang w:eastAsia="en-US"/>
        </w:rPr>
        <w:t xml:space="preserve">calles, </w:t>
      </w:r>
      <w:r w:rsidR="00FD0C9B" w:rsidRPr="000C7FC0">
        <w:rPr>
          <w:lang w:eastAsia="en-US"/>
        </w:rPr>
        <w:t xml:space="preserve">por </w:t>
      </w:r>
      <w:r w:rsidR="0041118F" w:rsidRPr="000C7FC0">
        <w:rPr>
          <w:lang w:eastAsia="en-US"/>
        </w:rPr>
        <w:t>el sistema de obras por cooperación,</w:t>
      </w:r>
      <w:r w:rsidR="00127678" w:rsidRPr="000C7FC0">
        <w:rPr>
          <w:lang w:eastAsia="en-US"/>
        </w:rPr>
        <w:t xml:space="preserve"> en el municipio de León, Guanajuato, es llevado a cabo por el Fideicomiso de Obras por Cooperación (FIDOC), por lo que las autoridades señaladas como demandas en el presente juicio no ordenaron, </w:t>
      </w:r>
      <w:r w:rsidR="00127678" w:rsidRPr="000C7FC0">
        <w:t xml:space="preserve">intentaron </w:t>
      </w:r>
      <w:r w:rsidR="00DB051C" w:rsidRPr="000C7FC0">
        <w:t>ejecutar o en su caso ejecutar</w:t>
      </w:r>
      <w:r w:rsidR="00127678" w:rsidRPr="000C7FC0">
        <w:t>on, la obra pública en el predio propiedad del actor</w:t>
      </w:r>
      <w:r w:rsidR="0041118F" w:rsidRPr="000C7FC0">
        <w:t>, por lo que resulta inoperante lo expuesto por el actor. -</w:t>
      </w:r>
      <w:r w:rsidR="00FD0C9B" w:rsidRPr="000C7FC0">
        <w:t>--------------------</w:t>
      </w:r>
      <w:r w:rsidR="0041118F" w:rsidRPr="000C7FC0">
        <w:t>---</w:t>
      </w:r>
    </w:p>
    <w:p w:rsidR="00127678" w:rsidRPr="000C7FC0" w:rsidRDefault="00127678" w:rsidP="00DB051C">
      <w:pPr>
        <w:pStyle w:val="RESOLUCIONES"/>
      </w:pPr>
    </w:p>
    <w:p w:rsidR="00DB051C" w:rsidRPr="000C7FC0" w:rsidRDefault="00DB051C" w:rsidP="00DB051C">
      <w:pPr>
        <w:pStyle w:val="RESOLUCIONES"/>
      </w:pPr>
      <w:r w:rsidRPr="000C7FC0">
        <w:t xml:space="preserve">Es aplicable por identidad sustancial, el criterio sustentado por el entonces Tribunal Contencioso Administrativo para el Estado y los Municipios de Guanajuato, ahora Tribunal de Justicia Administrativo, Cuarta Sala, esgrimido con motivo de la sentencia de fecha 30 treinta de junio de 2008 dos mil ocho, de rubro y texto siguientes: </w:t>
      </w:r>
      <w:r w:rsidR="00BD4675" w:rsidRPr="000C7FC0">
        <w:t>--------------------------------------------------------</w:t>
      </w:r>
    </w:p>
    <w:p w:rsidR="00DB051C" w:rsidRPr="000C7FC0" w:rsidRDefault="00DB051C" w:rsidP="00DB051C">
      <w:pPr>
        <w:pStyle w:val="SENTENCIAS"/>
      </w:pPr>
    </w:p>
    <w:p w:rsidR="00DB051C" w:rsidRPr="000C7FC0" w:rsidRDefault="00DB051C" w:rsidP="00DB051C">
      <w:pPr>
        <w:pStyle w:val="TESISYJURIS"/>
        <w:rPr>
          <w:sz w:val="22"/>
          <w:szCs w:val="22"/>
        </w:rPr>
      </w:pPr>
      <w:r w:rsidRPr="000C7FC0">
        <w:rPr>
          <w:sz w:val="22"/>
          <w:szCs w:val="22"/>
        </w:rPr>
        <w:t>AUTORIDAD DEMANDADA EN EL PROCESO. CARÁCTER DE.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p>
    <w:p w:rsidR="00DB051C" w:rsidRPr="000C7FC0" w:rsidRDefault="00DB051C" w:rsidP="00DB051C">
      <w:pPr>
        <w:pStyle w:val="SENTENCIAS"/>
      </w:pPr>
    </w:p>
    <w:p w:rsidR="00BD4675" w:rsidRPr="000C7FC0" w:rsidRDefault="00BD4675" w:rsidP="00DB051C">
      <w:pPr>
        <w:pStyle w:val="SENTENCIAS"/>
      </w:pPr>
    </w:p>
    <w:p w:rsidR="00DF51DA" w:rsidRPr="000C7FC0" w:rsidRDefault="007E4C76" w:rsidP="00F10EA5">
      <w:pPr>
        <w:pStyle w:val="RESOLUCIONES"/>
        <w:rPr>
          <w:i/>
          <w:sz w:val="22"/>
          <w:szCs w:val="22"/>
        </w:rPr>
      </w:pPr>
      <w:r w:rsidRPr="000C7FC0">
        <w:t>Ahora bien, en el SEGUNDO de los conceptos de impugnación el actor se duele de lo siguiente:</w:t>
      </w:r>
      <w:r w:rsidR="00BD4675" w:rsidRPr="000C7FC0">
        <w:t xml:space="preserve"> “</w:t>
      </w:r>
      <w:r w:rsidRPr="000C7FC0">
        <w:rPr>
          <w:i/>
          <w:sz w:val="22"/>
          <w:szCs w:val="22"/>
        </w:rPr>
        <w:t xml:space="preserve">SEGUNDO. Por lo que se refiere a la actuación del Notificador y/o Ejecutor comisionado para materializar el mandamiento atacado, el procedimiento se encuentra en extremo viciado, así, baste la simple lectura del Acta de Requerimiento de Pago de fecha 27 de Abril de 2017 que elabora, particularmente en la parte que refiere a estar actuando en el domicilio ubicado en un lugar que parece leerse (…) </w:t>
      </w:r>
      <w:r w:rsidR="00DF51DA" w:rsidRPr="000C7FC0">
        <w:rPr>
          <w:i/>
          <w:sz w:val="22"/>
          <w:szCs w:val="22"/>
        </w:rPr>
        <w:t>razones todas suficientes para anular el acto de autoridad atacado al igual que cualquier otra diligencia que se hubiera podido celebrar con antelación en tal lugar, notificado cualquier cosa a mi mandante, pues cualquier previa actuación y también la actual, le deja en evidente estado de indefensión e indefinición (…)</w:t>
      </w:r>
      <w:r w:rsidR="00BD4675" w:rsidRPr="000C7FC0">
        <w:rPr>
          <w:i/>
          <w:sz w:val="22"/>
          <w:szCs w:val="22"/>
        </w:rPr>
        <w:t>.</w:t>
      </w:r>
    </w:p>
    <w:p w:rsidR="00DF51DA" w:rsidRPr="000C7FC0" w:rsidRDefault="00DF51DA" w:rsidP="00F10EA5">
      <w:pPr>
        <w:pStyle w:val="RESOLUCIONES"/>
        <w:rPr>
          <w:i/>
        </w:rPr>
      </w:pPr>
      <w:r w:rsidRPr="000C7FC0">
        <w:rPr>
          <w:i/>
          <w:sz w:val="22"/>
          <w:szCs w:val="22"/>
        </w:rPr>
        <w:t>Finalmente, expreso que la actuación, consistente en el Acta de Requerimiento de Pago y cualquier previa que pudiera haber practicado el Ejecutor, o cualquier comisionado, ya sea notificado la determinación del crédito que se reclama o requiriendo su pago, resulta contraria a lo preceptuado por los artículos 38, 39, 41, 43 fracción III y 45 del Código de Procedimiento y Justicia Administrativa para el Estado y los Municipios de Guanajuato (…)</w:t>
      </w:r>
      <w:r w:rsidR="00B84727" w:rsidRPr="000C7FC0">
        <w:rPr>
          <w:i/>
          <w:sz w:val="22"/>
          <w:szCs w:val="22"/>
        </w:rPr>
        <w:t xml:space="preserve"> pues el mandamiento y notificación carecen del texto íntegro o correcta referencia de la resolución que se ejecuta (…)  luego entonces, no puede considerarse legal el mandamiento de requerimiento de pago y acta del mismo con apercibimiento de embargo sobre el inmueble propiedad de mi poderdante, impugnados, al no cumplir con el principio de que todo acto de autoridad que incida </w:t>
      </w:r>
      <w:r w:rsidR="00B84727" w:rsidRPr="000C7FC0">
        <w:rPr>
          <w:i/>
          <w:sz w:val="22"/>
          <w:szCs w:val="22"/>
        </w:rPr>
        <w:lastRenderedPageBreak/>
        <w:t>en la esfera jurídica de un particular debe encontrarse debidamente fundado y motivado (…)”</w:t>
      </w:r>
    </w:p>
    <w:p w:rsidR="00B84727" w:rsidRPr="000C7FC0" w:rsidRDefault="00B84727" w:rsidP="00F10EA5">
      <w:pPr>
        <w:pStyle w:val="RESOLUCIONES"/>
        <w:rPr>
          <w:i/>
        </w:rPr>
      </w:pPr>
    </w:p>
    <w:p w:rsidR="00DF51DA" w:rsidRPr="000C7FC0" w:rsidRDefault="00AB680C" w:rsidP="00F10EA5">
      <w:pPr>
        <w:pStyle w:val="RESOLUCIONES"/>
      </w:pPr>
      <w:r w:rsidRPr="000C7FC0">
        <w:t>La autoridad demandada</w:t>
      </w:r>
      <w:r w:rsidR="00BD4675" w:rsidRPr="000C7FC0">
        <w:t>,</w:t>
      </w:r>
      <w:r w:rsidRPr="000C7FC0">
        <w:t xml:space="preserve"> respecto a dicho concepto de impugnación, </w:t>
      </w:r>
      <w:r w:rsidR="00BD4675" w:rsidRPr="000C7FC0">
        <w:t xml:space="preserve">refiere </w:t>
      </w:r>
      <w:r w:rsidRPr="000C7FC0">
        <w:t xml:space="preserve">ser responsable sólo de la emisión del requerimiento de pago, y </w:t>
      </w:r>
      <w:r w:rsidR="00BD4675" w:rsidRPr="000C7FC0">
        <w:t xml:space="preserve">manifiesta </w:t>
      </w:r>
      <w:r w:rsidRPr="000C7FC0">
        <w:t>que no ejecutó dicho requerimiento. ------------------------------------------</w:t>
      </w:r>
    </w:p>
    <w:p w:rsidR="00AB680C" w:rsidRPr="000C7FC0" w:rsidRDefault="00AB680C" w:rsidP="00F10EA5">
      <w:pPr>
        <w:pStyle w:val="RESOLUCIONES"/>
      </w:pPr>
    </w:p>
    <w:p w:rsidR="00AB680C" w:rsidRPr="000C7FC0" w:rsidRDefault="00AB680C" w:rsidP="00F10EA5">
      <w:pPr>
        <w:pStyle w:val="RESOLUCIONES"/>
      </w:pPr>
      <w:r w:rsidRPr="000C7FC0">
        <w:t>Una vez precisado lo anterior, el concepto de impugnación resulta ser por una parte inoperante y por otra FUNDADO, de acuerdo a lo siguiente:</w:t>
      </w:r>
      <w:r w:rsidR="00BD4675" w:rsidRPr="000C7FC0">
        <w:t xml:space="preserve"> ----</w:t>
      </w:r>
    </w:p>
    <w:p w:rsidR="00AB680C" w:rsidRPr="000C7FC0" w:rsidRDefault="00AB680C" w:rsidP="00F10EA5">
      <w:pPr>
        <w:pStyle w:val="RESOLUCIONES"/>
      </w:pPr>
    </w:p>
    <w:p w:rsidR="00AB680C" w:rsidRPr="000C7FC0" w:rsidRDefault="00AB680C" w:rsidP="00BD4675">
      <w:pPr>
        <w:pStyle w:val="SENTENCIAS"/>
      </w:pPr>
      <w:r w:rsidRPr="000C7FC0">
        <w:t>Es inoperante lo argumentado por el actor respecto a la notificación del requerimiento de pago, efectuada en fecha 27 veintisiete de abril del año 2017 dos mil diecisiete, en principio, por lo establecido en el artículo 84 segundo párrafo de la Ley de Hacienda para los Municipios del Estado de Guanajuato, que señala:</w:t>
      </w:r>
      <w:r w:rsidR="00BD4675" w:rsidRPr="000C7FC0">
        <w:t xml:space="preserve"> -------------------------------------------------------------------------------------------</w:t>
      </w:r>
    </w:p>
    <w:p w:rsidR="00AB680C" w:rsidRPr="000C7FC0" w:rsidRDefault="00AB680C" w:rsidP="00AB680C">
      <w:pPr>
        <w:ind w:firstLine="709"/>
        <w:jc w:val="both"/>
      </w:pPr>
    </w:p>
    <w:p w:rsidR="00AB680C" w:rsidRPr="000C7FC0" w:rsidRDefault="00AB680C" w:rsidP="00AB680C">
      <w:pPr>
        <w:pStyle w:val="TESISYJURIS"/>
        <w:rPr>
          <w:sz w:val="22"/>
          <w:szCs w:val="22"/>
        </w:rPr>
      </w:pPr>
      <w:r w:rsidRPr="000C7FC0">
        <w:rPr>
          <w:sz w:val="22"/>
          <w:szCs w:val="22"/>
        </w:rPr>
        <w:t xml:space="preserve"> “La manifestación que haga el interesado o su representante legal de conocer el acto administrativo; surtirá efectos de notificación en forma desde la fecha en que manifieste haber tenido tal conocimiento, si ésta es anterior a aquélla en que debiera surtir efectos la notificación de acuerdo con el párrafo anterior.”</w:t>
      </w:r>
    </w:p>
    <w:p w:rsidR="00AB680C" w:rsidRPr="000C7FC0" w:rsidRDefault="00AB680C" w:rsidP="00F10EA5">
      <w:pPr>
        <w:pStyle w:val="RESOLUCIONES"/>
      </w:pPr>
    </w:p>
    <w:p w:rsidR="00B84727" w:rsidRPr="000C7FC0" w:rsidRDefault="00B84727" w:rsidP="00F10EA5">
      <w:pPr>
        <w:pStyle w:val="RESOLUCIONES"/>
      </w:pPr>
    </w:p>
    <w:p w:rsidR="00AB680C" w:rsidRPr="000C7FC0" w:rsidRDefault="00AB680C" w:rsidP="00F10EA5">
      <w:pPr>
        <w:pStyle w:val="RESOLUCIONES"/>
      </w:pPr>
      <w:r w:rsidRPr="000C7FC0">
        <w:t xml:space="preserve">En el presente caso, el actor se ostenta sabedor de dicho requerimiento en fecha 12 doce de mayo del año 2017 dos mil diecisiete, fecha que tomó esta </w:t>
      </w:r>
      <w:proofErr w:type="spellStart"/>
      <w:r w:rsidR="00BD4675" w:rsidRPr="000C7FC0">
        <w:t>resolutora</w:t>
      </w:r>
      <w:proofErr w:type="spellEnd"/>
      <w:r w:rsidRPr="000C7FC0">
        <w:t xml:space="preserve"> como cierta, ya que apreció que, efectivamente la notificación del </w:t>
      </w:r>
      <w:r w:rsidR="00B84727" w:rsidRPr="000C7FC0">
        <w:t>requerimiento</w:t>
      </w:r>
      <w:r w:rsidRPr="000C7FC0">
        <w:t xml:space="preserve"> de pago</w:t>
      </w:r>
      <w:r w:rsidR="00B84727" w:rsidRPr="000C7FC0">
        <w:t>, no se llevó a cabo conforme lo señalado en la Ley de Hacienda para los Municipios del Estado de Guanajuato, de manera específica, en virtud de que la demandada, Director de Ejecución y notificador, no adjuntaron el citatorio que debió preceder a dicha diligencia, según lo establece la Ley de Hacienda mencionada:</w:t>
      </w:r>
      <w:r w:rsidR="00BD4675" w:rsidRPr="000C7FC0">
        <w:t xml:space="preserve"> -------------------------------------------------------------</w:t>
      </w:r>
    </w:p>
    <w:p w:rsidR="00AB680C" w:rsidRPr="000C7FC0" w:rsidRDefault="00AB680C" w:rsidP="00F10EA5">
      <w:pPr>
        <w:pStyle w:val="RESOLUCIONES"/>
      </w:pPr>
    </w:p>
    <w:p w:rsidR="00AB680C" w:rsidRPr="000C7FC0" w:rsidRDefault="00AB680C" w:rsidP="00B84727">
      <w:pPr>
        <w:pStyle w:val="TESISYJURIS"/>
        <w:rPr>
          <w:sz w:val="22"/>
          <w:szCs w:val="22"/>
        </w:rPr>
      </w:pPr>
      <w:r w:rsidRPr="000C7FC0">
        <w:rPr>
          <w:b/>
          <w:sz w:val="22"/>
          <w:szCs w:val="22"/>
        </w:rPr>
        <w:t>Artículo</w:t>
      </w:r>
      <w:r w:rsidRPr="000C7FC0">
        <w:rPr>
          <w:sz w:val="22"/>
          <w:szCs w:val="22"/>
        </w:rPr>
        <w:t xml:space="preserve"> </w:t>
      </w:r>
      <w:r w:rsidRPr="000C7FC0">
        <w:rPr>
          <w:b/>
          <w:sz w:val="22"/>
          <w:szCs w:val="22"/>
        </w:rPr>
        <w:t>81.</w:t>
      </w:r>
      <w:r w:rsidRPr="000C7FC0">
        <w:rPr>
          <w:sz w:val="22"/>
          <w:szCs w:val="22"/>
        </w:rPr>
        <w:t xml:space="preserve"> 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w:t>
      </w:r>
    </w:p>
    <w:p w:rsidR="00AB680C" w:rsidRPr="000C7FC0" w:rsidRDefault="00AB680C" w:rsidP="00AB680C">
      <w:pPr>
        <w:ind w:firstLine="709"/>
        <w:jc w:val="both"/>
        <w:rPr>
          <w:rFonts w:ascii="Verdana" w:hAnsi="Verdana" w:cs="Arial"/>
          <w:sz w:val="20"/>
          <w:szCs w:val="20"/>
        </w:rPr>
      </w:pPr>
    </w:p>
    <w:p w:rsidR="00AB680C" w:rsidRPr="000C7FC0" w:rsidRDefault="00AB680C" w:rsidP="00B84727">
      <w:pPr>
        <w:pStyle w:val="TESISYJURIS"/>
        <w:rPr>
          <w:sz w:val="22"/>
          <w:szCs w:val="22"/>
        </w:rPr>
      </w:pPr>
      <w:r w:rsidRPr="000C7FC0">
        <w:rPr>
          <w:sz w:val="22"/>
          <w:szCs w:val="22"/>
        </w:rPr>
        <w:t>Si la persona citada o su representante legal no atendieran el citatorio, se practicará la diligencia con quien se encuentre en el domicilio o en su defecto con su vecino.</w:t>
      </w:r>
    </w:p>
    <w:p w:rsidR="00AB680C" w:rsidRPr="000C7FC0" w:rsidRDefault="00AB680C" w:rsidP="00B84727">
      <w:pPr>
        <w:pStyle w:val="TESISYJURIS"/>
      </w:pPr>
    </w:p>
    <w:p w:rsidR="00AB680C" w:rsidRPr="000C7FC0" w:rsidRDefault="00AB680C" w:rsidP="00B84727">
      <w:pPr>
        <w:pStyle w:val="TESISYJURIS"/>
        <w:rPr>
          <w:sz w:val="22"/>
          <w:szCs w:val="22"/>
        </w:rPr>
      </w:pPr>
      <w:r w:rsidRPr="000C7FC0">
        <w:rPr>
          <w:sz w:val="22"/>
          <w:szCs w:val="22"/>
        </w:rPr>
        <w:t>En el momento de la notificación se entregará al notificado o a la persona con quien se entenderá la diligencia, copia del documento a que se refiere la notificación.</w:t>
      </w:r>
    </w:p>
    <w:p w:rsidR="00AB680C" w:rsidRPr="000C7FC0" w:rsidRDefault="00AB680C" w:rsidP="00B84727">
      <w:pPr>
        <w:pStyle w:val="TESISYJURIS"/>
        <w:rPr>
          <w:sz w:val="22"/>
          <w:szCs w:val="22"/>
        </w:rPr>
      </w:pPr>
    </w:p>
    <w:p w:rsidR="00AB680C" w:rsidRPr="000C7FC0" w:rsidRDefault="00AB680C" w:rsidP="00B84727">
      <w:pPr>
        <w:pStyle w:val="TESISYJURIS"/>
        <w:rPr>
          <w:sz w:val="22"/>
          <w:szCs w:val="22"/>
        </w:rPr>
      </w:pPr>
      <w:r w:rsidRPr="000C7FC0">
        <w:rPr>
          <w:sz w:val="22"/>
          <w:szCs w:val="22"/>
        </w:rPr>
        <w:t>De las diligencias en que conste la notificación o cita, el notificador levantará acta circunstanciada, por escrito.</w:t>
      </w:r>
    </w:p>
    <w:p w:rsidR="00AB680C" w:rsidRPr="000C7FC0" w:rsidRDefault="00AB680C" w:rsidP="00AB680C">
      <w:pPr>
        <w:ind w:firstLine="709"/>
        <w:jc w:val="both"/>
        <w:rPr>
          <w:rFonts w:ascii="Verdana" w:hAnsi="Verdana" w:cs="Arial"/>
          <w:sz w:val="20"/>
          <w:szCs w:val="20"/>
        </w:rPr>
      </w:pPr>
    </w:p>
    <w:p w:rsidR="00B84727" w:rsidRPr="000C7FC0" w:rsidRDefault="00B84727" w:rsidP="00AB680C">
      <w:pPr>
        <w:ind w:firstLine="709"/>
        <w:jc w:val="both"/>
        <w:rPr>
          <w:rFonts w:ascii="Verdana" w:hAnsi="Verdana" w:cs="Arial"/>
          <w:b/>
          <w:bCs/>
          <w:sz w:val="20"/>
          <w:szCs w:val="20"/>
        </w:rPr>
      </w:pPr>
    </w:p>
    <w:p w:rsidR="00AB680C" w:rsidRPr="000C7FC0" w:rsidRDefault="00B84727" w:rsidP="00F10EA5">
      <w:pPr>
        <w:pStyle w:val="RESOLUCIONES"/>
      </w:pPr>
      <w:r w:rsidRPr="000C7FC0">
        <w:t>En virtud de lo antes expuesto</w:t>
      </w:r>
      <w:r w:rsidR="00BD4675" w:rsidRPr="000C7FC0">
        <w:t>,</w:t>
      </w:r>
      <w:r w:rsidRPr="000C7FC0">
        <w:t xml:space="preserve"> es que se considera como inoperante lo argumentado por el actor. ----------------------------------------------------------------------</w:t>
      </w:r>
    </w:p>
    <w:p w:rsidR="00AB680C" w:rsidRPr="000C7FC0" w:rsidRDefault="00AB680C" w:rsidP="00F10EA5">
      <w:pPr>
        <w:pStyle w:val="RESOLUCIONES"/>
      </w:pPr>
    </w:p>
    <w:p w:rsidR="00BC6927" w:rsidRPr="000C7FC0" w:rsidRDefault="00B84727" w:rsidP="00BC6927">
      <w:pPr>
        <w:pStyle w:val="SENTENCIAS"/>
      </w:pPr>
      <w:r w:rsidRPr="000C7FC0">
        <w:t xml:space="preserve">Por otro lado, </w:t>
      </w:r>
      <w:r w:rsidR="006815C0" w:rsidRPr="000C7FC0">
        <w:t>se considera FUNDADO el argumento d</w:t>
      </w:r>
      <w:r w:rsidRPr="000C7FC0">
        <w:t xml:space="preserve">el actor </w:t>
      </w:r>
      <w:r w:rsidR="006815C0" w:rsidRPr="000C7FC0">
        <w:t xml:space="preserve">consistente en </w:t>
      </w:r>
      <w:r w:rsidRPr="000C7FC0">
        <w:t xml:space="preserve">que cualquier acto que le precedió a dicho requerimiento </w:t>
      </w:r>
      <w:r w:rsidR="00127678" w:rsidRPr="000C7FC0">
        <w:t>está</w:t>
      </w:r>
      <w:r w:rsidRPr="000C7FC0">
        <w:t xml:space="preserve"> afectado de nulidad, </w:t>
      </w:r>
      <w:r w:rsidR="006815C0" w:rsidRPr="000C7FC0">
        <w:t xml:space="preserve">ya </w:t>
      </w:r>
      <w:r w:rsidRPr="000C7FC0">
        <w:t>que el requerimiento carece del texto íntegro o correcta referencia de la resolución que se ejecuta, y que esta indebidamente fundado y motivado</w:t>
      </w:r>
      <w:r w:rsidR="006815C0" w:rsidRPr="000C7FC0">
        <w:t xml:space="preserve">, en razón de las </w:t>
      </w:r>
      <w:r w:rsidR="00BC6927" w:rsidRPr="000C7FC0">
        <w:t>siguientes consideraciones: -----------</w:t>
      </w:r>
      <w:r w:rsidR="00127678" w:rsidRPr="000C7FC0">
        <w:t>----------------------</w:t>
      </w:r>
    </w:p>
    <w:p w:rsidR="00BC6927" w:rsidRPr="000C7FC0" w:rsidRDefault="00BC6927" w:rsidP="00BC6927">
      <w:pPr>
        <w:pStyle w:val="SENTENCIAS"/>
      </w:pPr>
    </w:p>
    <w:p w:rsidR="00BC6927" w:rsidRPr="000C7FC0" w:rsidRDefault="00BC6927" w:rsidP="00BC6927">
      <w:pPr>
        <w:pStyle w:val="SENTENCIAS"/>
      </w:pPr>
      <w:r w:rsidRPr="000C7FC0">
        <w:t xml:space="preserve">Al respecto, resulta oportuno hacer referencia a lo </w:t>
      </w:r>
      <w:r w:rsidR="006815C0" w:rsidRPr="000C7FC0">
        <w:t>dispuesto e</w:t>
      </w:r>
      <w:r w:rsidRPr="000C7FC0">
        <w:t>n la Ley de Hacienda para los Municipios del Estado de Guanajuato: ------------------------</w:t>
      </w:r>
    </w:p>
    <w:p w:rsidR="006815C0" w:rsidRPr="000C7FC0" w:rsidRDefault="00BC6927" w:rsidP="006815C0">
      <w:pPr>
        <w:pStyle w:val="SENTENCIAS"/>
      </w:pPr>
      <w:r w:rsidRPr="000C7FC0">
        <w:t xml:space="preserve"> </w:t>
      </w:r>
    </w:p>
    <w:p w:rsidR="00BC6927" w:rsidRPr="000C7FC0" w:rsidRDefault="00BC6927" w:rsidP="006815C0">
      <w:pPr>
        <w:pStyle w:val="TESISYJURIS"/>
        <w:ind w:firstLine="708"/>
        <w:rPr>
          <w:sz w:val="22"/>
          <w:szCs w:val="22"/>
        </w:rPr>
      </w:pPr>
      <w:r w:rsidRPr="000C7FC0">
        <w:rPr>
          <w:b/>
          <w:sz w:val="22"/>
          <w:szCs w:val="22"/>
        </w:rPr>
        <w:t>ARTÍCULO 24.</w:t>
      </w:r>
      <w:r w:rsidRPr="000C7FC0">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BC6927" w:rsidRPr="000C7FC0" w:rsidRDefault="00BC6927" w:rsidP="00BC6927">
      <w:pPr>
        <w:pStyle w:val="TESISYJURIS"/>
        <w:rPr>
          <w:sz w:val="22"/>
          <w:szCs w:val="22"/>
        </w:rPr>
      </w:pPr>
    </w:p>
    <w:p w:rsidR="00BC6927" w:rsidRPr="000C7FC0" w:rsidRDefault="00BC6927" w:rsidP="00BC6927">
      <w:pPr>
        <w:pStyle w:val="TESISYJURIS"/>
        <w:rPr>
          <w:rFonts w:ascii="Verdana" w:hAnsi="Verdana" w:cs="Arial"/>
          <w:sz w:val="22"/>
          <w:szCs w:val="22"/>
        </w:rPr>
      </w:pPr>
      <w:r w:rsidRPr="000C7FC0">
        <w:rPr>
          <w:rFonts w:ascii="Verdana" w:hAnsi="Verdana" w:cs="Arial"/>
          <w:sz w:val="22"/>
          <w:szCs w:val="22"/>
        </w:rPr>
        <w:t xml:space="preserve">[…] </w:t>
      </w:r>
    </w:p>
    <w:p w:rsidR="00BC6927" w:rsidRPr="000C7FC0" w:rsidRDefault="00BC6927" w:rsidP="00BC6927">
      <w:pPr>
        <w:pStyle w:val="TESISYJURIS"/>
        <w:rPr>
          <w:b/>
          <w:sz w:val="22"/>
          <w:szCs w:val="22"/>
        </w:rPr>
      </w:pPr>
    </w:p>
    <w:p w:rsidR="00BC6927" w:rsidRPr="000C7FC0" w:rsidRDefault="00BC6927" w:rsidP="00BC6927">
      <w:pPr>
        <w:pStyle w:val="TESISYJURIS"/>
        <w:ind w:firstLine="708"/>
        <w:rPr>
          <w:sz w:val="22"/>
          <w:szCs w:val="22"/>
        </w:rPr>
      </w:pPr>
      <w:r w:rsidRPr="000C7FC0">
        <w:rPr>
          <w:b/>
          <w:sz w:val="22"/>
          <w:szCs w:val="22"/>
        </w:rPr>
        <w:t>ARTÍCULO 43.</w:t>
      </w:r>
      <w:r w:rsidRPr="000C7FC0">
        <w:rPr>
          <w:sz w:val="22"/>
          <w:szCs w:val="22"/>
        </w:rPr>
        <w:t xml:space="preserve"> La obligación fiscal nace cuando se realizan los supuestos jurídicos o de hecho previstos en las Leyes Fiscales.</w:t>
      </w:r>
    </w:p>
    <w:p w:rsidR="00BC6927" w:rsidRPr="000C7FC0" w:rsidRDefault="00BC6927" w:rsidP="00BC6927">
      <w:pPr>
        <w:pStyle w:val="TESISYJURIS"/>
        <w:rPr>
          <w:sz w:val="22"/>
          <w:szCs w:val="22"/>
        </w:rPr>
      </w:pPr>
    </w:p>
    <w:p w:rsidR="00BC6927" w:rsidRPr="000C7FC0" w:rsidRDefault="00BC6927" w:rsidP="00BC6927">
      <w:pPr>
        <w:pStyle w:val="TESISYJURIS"/>
        <w:ind w:firstLine="708"/>
        <w:rPr>
          <w:sz w:val="22"/>
          <w:szCs w:val="22"/>
        </w:rPr>
      </w:pPr>
      <w:r w:rsidRPr="000C7FC0">
        <w:rPr>
          <w:b/>
          <w:sz w:val="22"/>
          <w:szCs w:val="22"/>
        </w:rPr>
        <w:t>ARTÍCULO 44.</w:t>
      </w:r>
      <w:r w:rsidRPr="000C7FC0">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6815C0" w:rsidRPr="000C7FC0" w:rsidRDefault="006815C0" w:rsidP="00BC6927">
      <w:pPr>
        <w:pStyle w:val="TESISYJURIS"/>
        <w:rPr>
          <w:b/>
          <w:sz w:val="22"/>
          <w:szCs w:val="22"/>
        </w:rPr>
      </w:pPr>
    </w:p>
    <w:p w:rsidR="00BC6927" w:rsidRPr="000C7FC0" w:rsidRDefault="00BC6927" w:rsidP="00BC6927">
      <w:pPr>
        <w:pStyle w:val="TESISYJURIS"/>
        <w:rPr>
          <w:sz w:val="22"/>
          <w:szCs w:val="22"/>
        </w:rPr>
      </w:pPr>
      <w:r w:rsidRPr="000C7FC0">
        <w:rPr>
          <w:b/>
          <w:sz w:val="22"/>
          <w:szCs w:val="22"/>
        </w:rPr>
        <w:t>ARTÍCULO 45.</w:t>
      </w:r>
      <w:r w:rsidRPr="000C7FC0">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BC6927" w:rsidRPr="000C7FC0" w:rsidRDefault="00BC6927" w:rsidP="00BC6927">
      <w:pPr>
        <w:pStyle w:val="TESISYJURIS"/>
        <w:rPr>
          <w:rFonts w:cs="Helvetica"/>
          <w:bdr w:val="none" w:sz="0" w:space="0" w:color="auto" w:frame="1"/>
        </w:rPr>
      </w:pPr>
    </w:p>
    <w:p w:rsidR="00BC6927" w:rsidRPr="000C7FC0" w:rsidRDefault="00BC6927" w:rsidP="00BC6927">
      <w:pPr>
        <w:pStyle w:val="SENTENCIAS"/>
      </w:pPr>
    </w:p>
    <w:p w:rsidR="00D35951" w:rsidRPr="000C7FC0" w:rsidRDefault="00D35951" w:rsidP="00BC6927">
      <w:pPr>
        <w:pStyle w:val="SENTENCIAS"/>
      </w:pPr>
      <w:r w:rsidRPr="000C7FC0">
        <w:t xml:space="preserve">De los artículos </w:t>
      </w:r>
      <w:r w:rsidR="00BC6927" w:rsidRPr="000C7FC0">
        <w:t>transcrit</w:t>
      </w:r>
      <w:r w:rsidRPr="000C7FC0">
        <w:t>o</w:t>
      </w:r>
      <w:r w:rsidR="00BC6927" w:rsidRPr="000C7FC0">
        <w:t>s se desprenden las siguientes premisas:</w:t>
      </w:r>
      <w:r w:rsidRPr="000C7FC0">
        <w:t xml:space="preserve"> ------</w:t>
      </w:r>
    </w:p>
    <w:p w:rsidR="00D35951" w:rsidRPr="000C7FC0" w:rsidRDefault="00D35951" w:rsidP="00BC6927">
      <w:pPr>
        <w:pStyle w:val="SENTENCIAS"/>
      </w:pPr>
    </w:p>
    <w:p w:rsidR="00BC6927" w:rsidRPr="000C7FC0" w:rsidRDefault="00BC6927" w:rsidP="00BC6927">
      <w:pPr>
        <w:pStyle w:val="SENTENCIAS"/>
      </w:pPr>
      <w:r w:rsidRPr="000C7FC0">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BC6927" w:rsidRPr="000C7FC0" w:rsidRDefault="00BC6927" w:rsidP="00BC6927">
      <w:pPr>
        <w:pStyle w:val="SENTENCIAS"/>
      </w:pPr>
    </w:p>
    <w:p w:rsidR="00BC6927" w:rsidRPr="000C7FC0" w:rsidRDefault="00BC6927" w:rsidP="00BC6927">
      <w:pPr>
        <w:pStyle w:val="SENTENCIAS"/>
        <w:rPr>
          <w:lang w:val="es-MX"/>
        </w:rPr>
      </w:pPr>
      <w:r w:rsidRPr="000C7FC0">
        <w:t xml:space="preserve">En tal sentido, es que la autoridad debe notificar, previo al iniciar el procedimiento administrativo de ejecución, la determinación del crédito fiscal, en el que dé a conocer al particular de manera clara y precisa los fundamentos y motivos que originaron dicho crédito; </w:t>
      </w:r>
      <w:r w:rsidRPr="000C7FC0">
        <w:rPr>
          <w:lang w:val="es-MX"/>
        </w:rPr>
        <w:t>en tal sentido, no es susceptible iniciar el procedimiento administrativo de ejecución si no se ha notificado la determinación del crédito fiscal, ya que el ciudadano desconoce de dónde emana la cantidad líquida que se le está cobrando. Lo anterior, se apoya en el siguiente criterio:</w:t>
      </w:r>
      <w:r w:rsidR="006815C0" w:rsidRPr="000C7FC0">
        <w:rPr>
          <w:lang w:val="es-MX"/>
        </w:rPr>
        <w:t xml:space="preserve"> ---------------------------------------------------------------------------------</w:t>
      </w:r>
    </w:p>
    <w:p w:rsidR="00BC6927" w:rsidRPr="000C7FC0" w:rsidRDefault="00BC6927" w:rsidP="00BC6927">
      <w:pPr>
        <w:pStyle w:val="SENTENCIAS"/>
        <w:rPr>
          <w:lang w:val="es-MX"/>
        </w:rPr>
      </w:pPr>
    </w:p>
    <w:p w:rsidR="00BC6927" w:rsidRPr="000C7FC0" w:rsidRDefault="00BC6927" w:rsidP="00BC6927">
      <w:pPr>
        <w:pStyle w:val="TESISYJURIS"/>
        <w:rPr>
          <w:sz w:val="22"/>
          <w:szCs w:val="22"/>
          <w:lang w:val="es-MX"/>
        </w:rPr>
      </w:pPr>
      <w:r w:rsidRPr="000C7FC0">
        <w:rPr>
          <w:sz w:val="22"/>
          <w:szCs w:val="22"/>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w:t>
      </w:r>
      <w:r w:rsidRPr="000C7FC0">
        <w:rPr>
          <w:sz w:val="22"/>
          <w:szCs w:val="22"/>
          <w:lang w:val="es-MX"/>
        </w:rPr>
        <w:lastRenderedPageBreak/>
        <w:t xml:space="preserve">Tesorería municipal de León, Guanajuato, parte demandada. Resolución de 30 de septiembre de 2015) </w:t>
      </w:r>
    </w:p>
    <w:p w:rsidR="00BC6927" w:rsidRPr="000C7FC0" w:rsidRDefault="00BC6927" w:rsidP="00BC6927">
      <w:pPr>
        <w:pStyle w:val="SENTENCIAS"/>
        <w:rPr>
          <w:lang w:val="es-MX"/>
        </w:rPr>
      </w:pPr>
      <w:r w:rsidRPr="000C7FC0">
        <w:rPr>
          <w:lang w:val="es-MX"/>
        </w:rPr>
        <w:t xml:space="preserve"> </w:t>
      </w:r>
    </w:p>
    <w:p w:rsidR="00BC6927" w:rsidRPr="000C7FC0" w:rsidRDefault="00BC6927" w:rsidP="00BC6927">
      <w:pPr>
        <w:pStyle w:val="SENTENCIAS"/>
        <w:rPr>
          <w:lang w:val="es-MX"/>
        </w:rPr>
      </w:pPr>
    </w:p>
    <w:p w:rsidR="000E2E30" w:rsidRPr="000C7FC0" w:rsidRDefault="00D35951" w:rsidP="009220E7">
      <w:pPr>
        <w:pStyle w:val="RESOLUCIONES"/>
      </w:pPr>
      <w:r w:rsidRPr="000C7FC0">
        <w:t>En el presente caso</w:t>
      </w:r>
      <w:r w:rsidR="006815C0" w:rsidRPr="000C7FC0">
        <w:t>,</w:t>
      </w:r>
      <w:r w:rsidRPr="000C7FC0">
        <w:t xml:space="preserve"> el actor señala que no se le ha notificado acto alguno que preceda al requerimiento impugnado en este proceso administrativo, así como que el requerimiento de pago se encuentra indebidamente fundado y motivado, ya que carece del texto de la resolución que se ejecuta</w:t>
      </w:r>
      <w:r w:rsidR="006815C0" w:rsidRPr="000C7FC0">
        <w:t>; el anterior señalamiento</w:t>
      </w:r>
      <w:r w:rsidRPr="000C7FC0">
        <w:t xml:space="preserve"> resulta fundad</w:t>
      </w:r>
      <w:r w:rsidR="006815C0" w:rsidRPr="000C7FC0">
        <w:t>o</w:t>
      </w:r>
      <w:r w:rsidRPr="000C7FC0">
        <w:t xml:space="preserve">, ya que, aunque la autoridad demandada niega haya determinado el crédito fiscal contenido en el requerimiento de pago, resultaba necesario </w:t>
      </w:r>
      <w:r w:rsidR="000E2E30" w:rsidRPr="000C7FC0">
        <w:t xml:space="preserve">que además de citar los preceptos que regulan el procedimiento administrativo de ejecución, de la normativa que le </w:t>
      </w:r>
      <w:r w:rsidR="0041118F" w:rsidRPr="000C7FC0">
        <w:t>otorga</w:t>
      </w:r>
      <w:r w:rsidR="000E2E30" w:rsidRPr="000C7FC0">
        <w:t xml:space="preserve"> competencia para llevar a cabo dicho acto, resultaba necesario que plasmara de manera completa y precisa la resolución, debidamente notificada, que determinó el crédito fiscal que se le requiere al actor, esto con la finalidad de no dejarlo en estado de indefensión, así como para estar en posibilidad de verificar de donde emana dicho crédito, la autoridad que lo determino los motivos, y demás datos tomados en consideración para ello, ya que de lo contrario se genera incertidumbre jurídica al gobernado. Lo anterior se apoya en el criterio emitido por el ahora Tribunal de Justicia Administrativa del Estado de Guanajuato</w:t>
      </w:r>
      <w:r w:rsidR="006815C0" w:rsidRPr="000C7FC0">
        <w:t>: ---------------------------------------------------------------------------</w:t>
      </w:r>
    </w:p>
    <w:p w:rsidR="000E2E30" w:rsidRPr="000C7FC0" w:rsidRDefault="000E2E30" w:rsidP="009220E7">
      <w:pPr>
        <w:pStyle w:val="RESOLUCIONES"/>
      </w:pPr>
    </w:p>
    <w:p w:rsidR="00D35951" w:rsidRPr="000C7FC0" w:rsidRDefault="00D35951" w:rsidP="000E2E30">
      <w:pPr>
        <w:pStyle w:val="TESISYJURIS"/>
        <w:rPr>
          <w:sz w:val="22"/>
          <w:szCs w:val="22"/>
        </w:rPr>
      </w:pPr>
      <w:r w:rsidRPr="000C7FC0">
        <w:rPr>
          <w:sz w:val="22"/>
          <w:szCs w:val="22"/>
        </w:rPr>
        <w:t>REQUERIMIENTOS DE PAGO. FUNDAMENTACIÓN Y MOTIVACIÓN DE LOS. Para que estén debidamente fundados y motivados los requerimientos de pago en los términos del artículo 16 de la Constitución, es indispensable que en los mismos se consigne la cita de los preceptos que regulan el procedimiento administrativo de ejecución, así como la mención precisa y completa de la resolución, debidamente notificada, que determinó el crédito de lo contrario, se dejaría al particular en estado de indefensión, ya que para estar en plena posibilidad legal de decidir si debe pagar o impugnar el cobro, es menester que se le den todos los elementos de hecho y de derecho que funden y motiven el crédito mismo, así como su cobro en la vía de ejecución. (</w:t>
      </w:r>
      <w:proofErr w:type="spellStart"/>
      <w:r w:rsidRPr="000C7FC0">
        <w:rPr>
          <w:sz w:val="22"/>
          <w:szCs w:val="22"/>
        </w:rPr>
        <w:t>Exp</w:t>
      </w:r>
      <w:proofErr w:type="spellEnd"/>
      <w:r w:rsidRPr="000C7FC0">
        <w:rPr>
          <w:sz w:val="22"/>
          <w:szCs w:val="22"/>
        </w:rPr>
        <w:t xml:space="preserve">. Núm. 5. 354/03. Sentencia de fecha: 6 de febrero de 2004. Actor: </w:t>
      </w:r>
      <w:proofErr w:type="spellStart"/>
      <w:r w:rsidR="000E2E30" w:rsidRPr="000C7FC0">
        <w:rPr>
          <w:sz w:val="22"/>
          <w:szCs w:val="22"/>
        </w:rPr>
        <w:t>xxxx</w:t>
      </w:r>
      <w:proofErr w:type="spellEnd"/>
      <w:r w:rsidRPr="000C7FC0">
        <w:rPr>
          <w:sz w:val="22"/>
          <w:szCs w:val="22"/>
        </w:rPr>
        <w:t>).</w:t>
      </w:r>
    </w:p>
    <w:p w:rsidR="00D35951" w:rsidRPr="000C7FC0" w:rsidRDefault="00D35951" w:rsidP="009220E7">
      <w:pPr>
        <w:pStyle w:val="RESOLUCIONES"/>
      </w:pPr>
    </w:p>
    <w:p w:rsidR="000E2E30" w:rsidRPr="000C7FC0" w:rsidRDefault="000E2E30" w:rsidP="009220E7">
      <w:pPr>
        <w:pStyle w:val="RESOLUCIONES"/>
      </w:pPr>
    </w:p>
    <w:p w:rsidR="000E2E30" w:rsidRPr="000C7FC0" w:rsidRDefault="00E303BF" w:rsidP="000E2E30">
      <w:pPr>
        <w:pStyle w:val="RESOLUCIONES"/>
      </w:pPr>
      <w:r w:rsidRPr="000C7FC0">
        <w:t>Por todo lo anteriormente expuesto,</w:t>
      </w:r>
      <w:r w:rsidR="000E2E30" w:rsidRPr="000C7FC0">
        <w:t xml:space="preserve"> y considerando que el requerimiento de pago se enc</w:t>
      </w:r>
      <w:r w:rsidR="00B27B1F" w:rsidRPr="000C7FC0">
        <w:t>u</w:t>
      </w:r>
      <w:r w:rsidR="000E2E30" w:rsidRPr="000C7FC0">
        <w:t>entra insuficientemente fundado y motivado</w:t>
      </w:r>
      <w:r w:rsidR="006815C0" w:rsidRPr="000C7FC0">
        <w:t>,</w:t>
      </w:r>
      <w:r w:rsidR="000E2E30" w:rsidRPr="000C7FC0">
        <w:t xml:space="preserve"> </w:t>
      </w:r>
      <w:r w:rsidRPr="000C7FC0">
        <w:t xml:space="preserve"> </w:t>
      </w:r>
      <w:r w:rsidR="000E2E30" w:rsidRPr="000C7FC0">
        <w:t xml:space="preserve">se actualiza la causal de ilegalidad contenida en la fracción II del artículo 302 del </w:t>
      </w:r>
      <w:r w:rsidR="000E2E30" w:rsidRPr="000C7FC0">
        <w:lastRenderedPageBreak/>
        <w:t xml:space="preserve">Código de Procedimiento y Justicia Administrativa para el Estado y los Municipios de Guanajuato, por ende con fundamento en el artículo 300 fracción II del mismo ordenamiento, se decreta la NULIDAD del </w:t>
      </w:r>
      <w:r w:rsidR="000E2E30" w:rsidRPr="000C7FC0">
        <w:rPr>
          <w:rFonts w:cs="Calibri"/>
        </w:rPr>
        <w:t>requerimiento de pago</w:t>
      </w:r>
      <w:r w:rsidR="006815C0" w:rsidRPr="000C7FC0">
        <w:rPr>
          <w:rFonts w:cs="Calibri"/>
        </w:rPr>
        <w:t xml:space="preserve"> del</w:t>
      </w:r>
      <w:r w:rsidR="000E2E30" w:rsidRPr="000C7FC0">
        <w:rPr>
          <w:rFonts w:cs="Calibri"/>
        </w:rPr>
        <w:t xml:space="preserve"> crédito número 8136963234 112 (ocho uno tres seis nueve seis tres dos tres cuatro uno </w:t>
      </w:r>
      <w:proofErr w:type="spellStart"/>
      <w:r w:rsidR="000E2E30" w:rsidRPr="000C7FC0">
        <w:rPr>
          <w:rFonts w:cs="Calibri"/>
        </w:rPr>
        <w:t>uno</w:t>
      </w:r>
      <w:proofErr w:type="spellEnd"/>
      <w:r w:rsidR="000E2E30" w:rsidRPr="000C7FC0">
        <w:rPr>
          <w:rFonts w:cs="Calibri"/>
        </w:rPr>
        <w:t xml:space="preserve"> dos), emitido por el Director de Ejecución en fecha 10 diez de marzo del año 2017 dos mil diecisiete. ------------------------------------------------------</w:t>
      </w:r>
      <w:r w:rsidR="000E2E30" w:rsidRPr="000C7FC0">
        <w:t xml:space="preserve"> </w:t>
      </w:r>
    </w:p>
    <w:p w:rsidR="000E2E30" w:rsidRPr="000C7FC0" w:rsidRDefault="000E2E30" w:rsidP="009220E7">
      <w:pPr>
        <w:pStyle w:val="RESOLUCIONES"/>
      </w:pPr>
    </w:p>
    <w:p w:rsidR="0024124A" w:rsidRPr="000C7FC0" w:rsidRDefault="000E2E30" w:rsidP="009220E7">
      <w:pPr>
        <w:pStyle w:val="RESOLUCIONES"/>
      </w:pPr>
      <w:r w:rsidRPr="000C7FC0">
        <w:rPr>
          <w:b/>
        </w:rPr>
        <w:t>OCTAVO.</w:t>
      </w:r>
      <w:r w:rsidRPr="000C7FC0">
        <w:t xml:space="preserve"> E</w:t>
      </w:r>
      <w:r w:rsidR="00163621" w:rsidRPr="000C7FC0">
        <w:t>l actor formula su pretensión en los siguientes términos: ---</w:t>
      </w:r>
    </w:p>
    <w:p w:rsidR="000E2E30" w:rsidRPr="000C7FC0" w:rsidRDefault="000E2E30" w:rsidP="009220E7">
      <w:pPr>
        <w:pStyle w:val="RESOLUCIONES"/>
      </w:pPr>
    </w:p>
    <w:p w:rsidR="000E2E30" w:rsidRPr="000C7FC0" w:rsidRDefault="000E2E30" w:rsidP="009220E7">
      <w:pPr>
        <w:pStyle w:val="RESOLUCIONES"/>
        <w:rPr>
          <w:i/>
          <w:sz w:val="22"/>
          <w:szCs w:val="22"/>
        </w:rPr>
      </w:pPr>
      <w:r w:rsidRPr="000C7FC0">
        <w:rPr>
          <w:i/>
          <w:sz w:val="22"/>
          <w:szCs w:val="22"/>
        </w:rPr>
        <w:t>“SE DECLARE LA NU</w:t>
      </w:r>
      <w:r w:rsidR="00163621" w:rsidRPr="000C7FC0">
        <w:rPr>
          <w:i/>
          <w:sz w:val="22"/>
          <w:szCs w:val="22"/>
        </w:rPr>
        <w:t>L</w:t>
      </w:r>
      <w:r w:rsidRPr="000C7FC0">
        <w:rPr>
          <w:i/>
          <w:sz w:val="22"/>
          <w:szCs w:val="22"/>
        </w:rPr>
        <w:t>IDAD DEL ACTO ADMINSITRATIVO ANTES SEÑALADO PARA LOS EFECTOS QUE EN DEFINITIVA SE NULIFIQUE.”</w:t>
      </w:r>
    </w:p>
    <w:p w:rsidR="00FD0C9B" w:rsidRPr="000C7FC0" w:rsidRDefault="00FD0C9B" w:rsidP="000E2E30">
      <w:pPr>
        <w:pStyle w:val="RESOLUCIONES"/>
      </w:pPr>
    </w:p>
    <w:p w:rsidR="0024124A" w:rsidRPr="000C7FC0" w:rsidRDefault="000E2E30" w:rsidP="000E2E30">
      <w:pPr>
        <w:pStyle w:val="RESOLUCIONES"/>
      </w:pPr>
      <w:r w:rsidRPr="000C7FC0">
        <w:t>Pretensión que se considera colmada de acuerdo a lo expuesto y razonado en el Considerando que antecede. -----------------------------------------------</w:t>
      </w:r>
    </w:p>
    <w:p w:rsidR="000E2E30" w:rsidRPr="000C7FC0" w:rsidRDefault="000E2E30" w:rsidP="009220E7">
      <w:pPr>
        <w:pStyle w:val="RESOLUCIONES"/>
        <w:rPr>
          <w:i/>
          <w:sz w:val="22"/>
        </w:rPr>
      </w:pPr>
    </w:p>
    <w:p w:rsidR="00BC6927" w:rsidRPr="000C7FC0" w:rsidRDefault="00BC6927" w:rsidP="00BC6927">
      <w:pPr>
        <w:pStyle w:val="SENTENCIAS"/>
        <w:rPr>
          <w:rFonts w:cs="Calibri"/>
        </w:rPr>
      </w:pPr>
      <w:r w:rsidRPr="000C7FC0">
        <w:rPr>
          <w:rFonts w:cs="Calibri"/>
        </w:rPr>
        <w:t>Por lo expuesto, y con fundamento además en lo dispuesto en los artículos 249, 298, 299, 300 fracción II y 302 fracción III y IV del Código de Procedimiento y Justicia Administrativa para el Estado y los Municipios de Guanajuato, es de resolverse y se: -----------------------------------------------------------</w:t>
      </w:r>
    </w:p>
    <w:p w:rsidR="00BC6927" w:rsidRPr="000C7FC0" w:rsidRDefault="00BC6927" w:rsidP="00BC6927">
      <w:pPr>
        <w:pStyle w:val="Textoindependiente"/>
        <w:rPr>
          <w:rFonts w:ascii="Century" w:hAnsi="Century" w:cs="Calibri"/>
          <w:lang w:val="es-ES"/>
        </w:rPr>
      </w:pPr>
    </w:p>
    <w:p w:rsidR="00BC6927" w:rsidRPr="000C7FC0" w:rsidRDefault="00BC6927" w:rsidP="00BC6927">
      <w:pPr>
        <w:pStyle w:val="Textoindependiente"/>
        <w:rPr>
          <w:rFonts w:ascii="Century" w:hAnsi="Century" w:cs="Calibri"/>
        </w:rPr>
      </w:pPr>
    </w:p>
    <w:p w:rsidR="00BC6927" w:rsidRPr="000C7FC0" w:rsidRDefault="00BC6927" w:rsidP="00BC6927">
      <w:pPr>
        <w:pStyle w:val="Textoindependiente"/>
        <w:jc w:val="center"/>
        <w:rPr>
          <w:rFonts w:ascii="Century" w:hAnsi="Century" w:cs="Calibri"/>
          <w:iCs/>
        </w:rPr>
      </w:pPr>
      <w:r w:rsidRPr="000C7FC0">
        <w:rPr>
          <w:rFonts w:ascii="Century" w:hAnsi="Century" w:cs="Calibri"/>
          <w:b/>
          <w:iCs/>
        </w:rPr>
        <w:t xml:space="preserve">R E S U E L V </w:t>
      </w:r>
      <w:proofErr w:type="gramStart"/>
      <w:r w:rsidRPr="000C7FC0">
        <w:rPr>
          <w:rFonts w:ascii="Century" w:hAnsi="Century" w:cs="Calibri"/>
          <w:b/>
          <w:iCs/>
        </w:rPr>
        <w:t xml:space="preserve">E </w:t>
      </w:r>
      <w:r w:rsidRPr="000C7FC0">
        <w:rPr>
          <w:rFonts w:ascii="Century" w:hAnsi="Century" w:cs="Calibri"/>
          <w:iCs/>
        </w:rPr>
        <w:t>:</w:t>
      </w:r>
      <w:proofErr w:type="gramEnd"/>
    </w:p>
    <w:p w:rsidR="00BC6927" w:rsidRPr="000C7FC0" w:rsidRDefault="00BC6927" w:rsidP="00BC6927">
      <w:pPr>
        <w:pStyle w:val="Textoindependiente"/>
        <w:rPr>
          <w:rFonts w:ascii="Century" w:hAnsi="Century" w:cs="Calibri"/>
        </w:rPr>
      </w:pPr>
    </w:p>
    <w:p w:rsidR="00BC6927" w:rsidRPr="000C7FC0" w:rsidRDefault="00BC6927" w:rsidP="00BC6927">
      <w:pPr>
        <w:pStyle w:val="Textoindependiente"/>
        <w:rPr>
          <w:rFonts w:ascii="Century" w:hAnsi="Century" w:cs="Calibri"/>
        </w:rPr>
      </w:pPr>
    </w:p>
    <w:p w:rsidR="00BC6927" w:rsidRPr="000C7FC0" w:rsidRDefault="00BC6927" w:rsidP="00BC6927">
      <w:pPr>
        <w:pStyle w:val="Textoindependiente"/>
        <w:spacing w:line="360" w:lineRule="auto"/>
        <w:ind w:firstLine="709"/>
        <w:rPr>
          <w:rFonts w:ascii="Century" w:hAnsi="Century" w:cs="Calibri"/>
        </w:rPr>
      </w:pPr>
      <w:r w:rsidRPr="000C7FC0">
        <w:rPr>
          <w:rFonts w:ascii="Century" w:hAnsi="Century" w:cs="Calibri"/>
          <w:b/>
          <w:bCs/>
          <w:iCs/>
        </w:rPr>
        <w:t>PRIMERO</w:t>
      </w:r>
      <w:r w:rsidRPr="000C7FC0">
        <w:rPr>
          <w:rFonts w:ascii="Century" w:hAnsi="Century" w:cs="Calibri"/>
        </w:rPr>
        <w:t xml:space="preserve">. Este Juzgado Tercero Administrativo municipal resultó competente para conocer y resolver del presente proceso administrativo. ------- </w:t>
      </w:r>
    </w:p>
    <w:p w:rsidR="00BC6927" w:rsidRPr="000C7FC0" w:rsidRDefault="00BC6927" w:rsidP="00BC6927">
      <w:pPr>
        <w:pStyle w:val="Textoindependiente"/>
        <w:spacing w:line="360" w:lineRule="auto"/>
        <w:ind w:firstLine="709"/>
        <w:rPr>
          <w:rFonts w:ascii="Century" w:hAnsi="Century" w:cs="Calibri"/>
          <w:b/>
          <w:bCs/>
          <w:iCs/>
        </w:rPr>
      </w:pPr>
    </w:p>
    <w:p w:rsidR="00BC6927" w:rsidRPr="000C7FC0" w:rsidRDefault="00BC6927" w:rsidP="00BC6927">
      <w:pPr>
        <w:pStyle w:val="Textoindependiente"/>
        <w:spacing w:line="360" w:lineRule="auto"/>
        <w:ind w:firstLine="709"/>
        <w:rPr>
          <w:rFonts w:ascii="Century" w:hAnsi="Century" w:cs="Calibri"/>
        </w:rPr>
      </w:pPr>
      <w:r w:rsidRPr="000C7FC0">
        <w:rPr>
          <w:rFonts w:ascii="Century" w:hAnsi="Century" w:cs="Calibri"/>
          <w:b/>
          <w:bCs/>
          <w:iCs/>
        </w:rPr>
        <w:t xml:space="preserve">SEGUNDO. </w:t>
      </w:r>
      <w:r w:rsidRPr="000C7FC0">
        <w:rPr>
          <w:rFonts w:ascii="Century" w:hAnsi="Century" w:cs="Calibri"/>
        </w:rPr>
        <w:t>Resultó procedente el proceso administrativo promovido por el justiciable, en contra del acto impugnado. ----------------------------------------</w:t>
      </w:r>
    </w:p>
    <w:p w:rsidR="00BC6927" w:rsidRPr="000C7FC0" w:rsidRDefault="00BC6927" w:rsidP="00BC6927">
      <w:pPr>
        <w:pStyle w:val="Textoindependiente"/>
        <w:spacing w:line="360" w:lineRule="auto"/>
        <w:ind w:firstLine="708"/>
        <w:rPr>
          <w:rFonts w:ascii="Century" w:hAnsi="Century" w:cs="Calibri"/>
        </w:rPr>
      </w:pPr>
    </w:p>
    <w:p w:rsidR="00BC6927" w:rsidRPr="000C7FC0" w:rsidRDefault="00BC6927" w:rsidP="00BC6927">
      <w:pPr>
        <w:pStyle w:val="RESOLUCIONES"/>
      </w:pPr>
      <w:r w:rsidRPr="000C7FC0">
        <w:rPr>
          <w:b/>
        </w:rPr>
        <w:t xml:space="preserve">TERCERO. </w:t>
      </w:r>
      <w:r w:rsidRPr="000C7FC0">
        <w:t xml:space="preserve">Se decreta la </w:t>
      </w:r>
      <w:r w:rsidRPr="000C7FC0">
        <w:rPr>
          <w:b/>
        </w:rPr>
        <w:t xml:space="preserve">NULIDAD </w:t>
      </w:r>
      <w:r w:rsidRPr="000C7FC0">
        <w:t xml:space="preserve">de </w:t>
      </w:r>
      <w:r w:rsidR="00B5374C" w:rsidRPr="000C7FC0">
        <w:rPr>
          <w:rFonts w:cs="Calibri"/>
        </w:rPr>
        <w:t>requerimiento de pago</w:t>
      </w:r>
      <w:r w:rsidR="00163621" w:rsidRPr="000C7FC0">
        <w:rPr>
          <w:rFonts w:cs="Calibri"/>
        </w:rPr>
        <w:t xml:space="preserve"> del </w:t>
      </w:r>
      <w:r w:rsidR="00B5374C" w:rsidRPr="000C7FC0">
        <w:rPr>
          <w:rFonts w:cs="Calibri"/>
        </w:rPr>
        <w:t xml:space="preserve">crédito número 8136963234 112 (ocho uno tres seis nueve seis tres dos tres cuatro uno </w:t>
      </w:r>
      <w:proofErr w:type="spellStart"/>
      <w:r w:rsidR="00B5374C" w:rsidRPr="000C7FC0">
        <w:rPr>
          <w:rFonts w:cs="Calibri"/>
        </w:rPr>
        <w:t>uno</w:t>
      </w:r>
      <w:proofErr w:type="spellEnd"/>
      <w:r w:rsidR="00B5374C" w:rsidRPr="000C7FC0">
        <w:rPr>
          <w:rFonts w:cs="Calibri"/>
        </w:rPr>
        <w:t xml:space="preserve"> dos), emitido por el Director de Ejecución en fecha 10 diez de marzo del año 2017 dos mil diecisiete</w:t>
      </w:r>
      <w:r w:rsidRPr="000C7FC0">
        <w:t xml:space="preserve">, lo anterior de acuerdo a los </w:t>
      </w:r>
      <w:r w:rsidRPr="000C7FC0">
        <w:lastRenderedPageBreak/>
        <w:t>razonamientos contenidos en el Considerando Séptimo de la presente resolución. -----</w:t>
      </w:r>
      <w:r w:rsidR="00163621" w:rsidRPr="000C7FC0">
        <w:t>---------------------------------------------------------------------------</w:t>
      </w:r>
      <w:r w:rsidRPr="000C7FC0">
        <w:t>-----------</w:t>
      </w:r>
    </w:p>
    <w:p w:rsidR="00BC6927" w:rsidRPr="000C7FC0" w:rsidRDefault="00BC6927" w:rsidP="00BC6927">
      <w:pPr>
        <w:pStyle w:val="RESOLUCIONES"/>
      </w:pPr>
    </w:p>
    <w:p w:rsidR="00BC6927" w:rsidRPr="000C7FC0" w:rsidRDefault="00BC6927" w:rsidP="00BC6927">
      <w:pPr>
        <w:pStyle w:val="Textoindependiente"/>
        <w:spacing w:line="360" w:lineRule="auto"/>
        <w:ind w:firstLine="708"/>
        <w:rPr>
          <w:rFonts w:ascii="Century" w:hAnsi="Century" w:cs="Calibri"/>
        </w:rPr>
      </w:pPr>
      <w:r w:rsidRPr="000C7FC0">
        <w:rPr>
          <w:rFonts w:ascii="Century" w:hAnsi="Century" w:cs="Calibri"/>
          <w:b/>
        </w:rPr>
        <w:t>Notifíquese a la autoridad demandada por oficio y a la parte actora personalmente.</w:t>
      </w:r>
      <w:r w:rsidRPr="000C7FC0">
        <w:rPr>
          <w:rFonts w:ascii="Century" w:hAnsi="Century" w:cs="Calibri"/>
        </w:rPr>
        <w:t xml:space="preserve"> ------------------------------------------------------------------------------------ </w:t>
      </w:r>
    </w:p>
    <w:p w:rsidR="00BC6927" w:rsidRPr="000C7FC0" w:rsidRDefault="00BC6927" w:rsidP="00BC6927">
      <w:pPr>
        <w:spacing w:line="360" w:lineRule="auto"/>
        <w:jc w:val="both"/>
        <w:rPr>
          <w:rFonts w:ascii="Century" w:hAnsi="Century" w:cs="Calibri"/>
          <w:lang w:val="es-MX"/>
        </w:rPr>
      </w:pPr>
    </w:p>
    <w:p w:rsidR="00BC6927" w:rsidRPr="000C7FC0" w:rsidRDefault="00BC6927" w:rsidP="00BC6927">
      <w:pPr>
        <w:pStyle w:val="Textoindependiente"/>
        <w:spacing w:line="360" w:lineRule="auto"/>
        <w:ind w:firstLine="708"/>
        <w:rPr>
          <w:rFonts w:ascii="Century" w:hAnsi="Century" w:cs="Calibri"/>
        </w:rPr>
      </w:pPr>
      <w:r w:rsidRPr="000C7FC0">
        <w:rPr>
          <w:rFonts w:ascii="Century" w:hAnsi="Century" w:cs="Calibri"/>
        </w:rPr>
        <w:t>En su oportunidad, archívese este expediente, como asunto totalmente concluido y dese de baja en el Libro de Registros que se lleva para tal efecto. –</w:t>
      </w:r>
    </w:p>
    <w:p w:rsidR="00BC6927" w:rsidRPr="000C7FC0" w:rsidRDefault="00BC6927" w:rsidP="00BC6927">
      <w:pPr>
        <w:pStyle w:val="Textoindependiente"/>
        <w:spacing w:line="360" w:lineRule="auto"/>
        <w:rPr>
          <w:rFonts w:ascii="Century" w:hAnsi="Century" w:cs="Calibri"/>
        </w:rPr>
      </w:pPr>
    </w:p>
    <w:p w:rsidR="00E303BF" w:rsidRPr="000C7FC0" w:rsidRDefault="00BC6927" w:rsidP="00B5374C">
      <w:pPr>
        <w:tabs>
          <w:tab w:val="left" w:pos="1252"/>
        </w:tabs>
        <w:spacing w:line="360" w:lineRule="auto"/>
        <w:ind w:firstLine="709"/>
        <w:jc w:val="both"/>
      </w:pPr>
      <w:r w:rsidRPr="000C7FC0">
        <w:rPr>
          <w:rFonts w:ascii="Century" w:hAnsi="Century" w:cs="Calibri"/>
        </w:rPr>
        <w:t xml:space="preserve">Así lo resolvió y firma la Jueza del Juzgado Tercero Administrativo Municipal de León, Guanajuato, licenciada </w:t>
      </w:r>
      <w:r w:rsidRPr="000C7FC0">
        <w:rPr>
          <w:rFonts w:ascii="Century" w:hAnsi="Century" w:cs="Calibri"/>
          <w:b/>
          <w:bCs/>
        </w:rPr>
        <w:t>María Guadalupe Garza Lozornio</w:t>
      </w:r>
      <w:r w:rsidRPr="000C7FC0">
        <w:rPr>
          <w:rFonts w:ascii="Century" w:hAnsi="Century" w:cs="Calibri"/>
        </w:rPr>
        <w:t xml:space="preserve">, quien actúa asistida en forma legal con Secretario de Estudio y Cuenta, licenciado </w:t>
      </w:r>
      <w:r w:rsidRPr="000C7FC0">
        <w:rPr>
          <w:rFonts w:ascii="Century" w:hAnsi="Century" w:cs="Calibri"/>
          <w:b/>
          <w:bCs/>
        </w:rPr>
        <w:t>Christian Helmut Emmanuel Schonwald Escalante</w:t>
      </w:r>
      <w:r w:rsidRPr="000C7FC0">
        <w:rPr>
          <w:rFonts w:ascii="Century" w:hAnsi="Century" w:cs="Calibri"/>
          <w:bCs/>
        </w:rPr>
        <w:t>,</w:t>
      </w:r>
      <w:r w:rsidRPr="000C7FC0">
        <w:rPr>
          <w:rFonts w:ascii="Century" w:hAnsi="Century" w:cs="Calibri"/>
          <w:b/>
          <w:bCs/>
        </w:rPr>
        <w:t xml:space="preserve"> </w:t>
      </w:r>
      <w:r w:rsidRPr="000C7FC0">
        <w:rPr>
          <w:rFonts w:ascii="Century" w:hAnsi="Century" w:cs="Calibri"/>
        </w:rPr>
        <w:t>quien da fe. ---</w:t>
      </w:r>
    </w:p>
    <w:sectPr w:rsidR="00E303BF" w:rsidRPr="000C7FC0"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727" w:rsidRDefault="00C33727" w:rsidP="00243D12">
      <w:r>
        <w:separator/>
      </w:r>
    </w:p>
  </w:endnote>
  <w:endnote w:type="continuationSeparator" w:id="0">
    <w:p w:rsidR="00C33727" w:rsidRDefault="00C33727"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DB051C" w:rsidRPr="006C0FD6" w:rsidRDefault="00DB051C">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B27B1F">
              <w:rPr>
                <w:rFonts w:ascii="Century" w:hAnsi="Century"/>
                <w:b/>
                <w:bCs/>
                <w:noProof/>
                <w:sz w:val="14"/>
                <w:szCs w:val="14"/>
              </w:rPr>
              <w:t>16</w:t>
            </w:r>
            <w:r w:rsidRPr="006C0FD6">
              <w:rPr>
                <w:rFonts w:ascii="Century" w:hAnsi="Century"/>
                <w:b/>
                <w:bCs/>
                <w:sz w:val="14"/>
                <w:szCs w:val="14"/>
              </w:rPr>
              <w:fldChar w:fldCharType="end"/>
            </w:r>
          </w:p>
        </w:sdtContent>
      </w:sdt>
    </w:sdtContent>
  </w:sdt>
  <w:p w:rsidR="00DB051C" w:rsidRDefault="00DB05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DB051C" w:rsidRPr="006C0FD6" w:rsidRDefault="00DB051C"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C7FC0">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C7FC0">
              <w:rPr>
                <w:rFonts w:ascii="Century" w:hAnsi="Century"/>
                <w:bCs/>
                <w:noProof/>
                <w:sz w:val="14"/>
                <w:szCs w:val="14"/>
              </w:rPr>
              <w:t>15</w:t>
            </w:r>
            <w:r w:rsidRPr="006C0FD6">
              <w:rPr>
                <w:rFonts w:ascii="Century" w:hAnsi="Century"/>
                <w:bCs/>
                <w:sz w:val="14"/>
                <w:szCs w:val="14"/>
              </w:rPr>
              <w:fldChar w:fldCharType="end"/>
            </w:r>
          </w:p>
        </w:sdtContent>
      </w:sdt>
    </w:sdtContent>
  </w:sdt>
  <w:p w:rsidR="00DB051C" w:rsidRPr="006C0FD6" w:rsidRDefault="00DB051C">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51C" w:rsidRDefault="00DB051C"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727" w:rsidRDefault="00C33727" w:rsidP="00243D12">
      <w:r>
        <w:separator/>
      </w:r>
    </w:p>
  </w:footnote>
  <w:footnote w:type="continuationSeparator" w:id="0">
    <w:p w:rsidR="00C33727" w:rsidRDefault="00C33727"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51C" w:rsidRDefault="00DB051C">
    <w:pPr>
      <w:pStyle w:val="Encabezado"/>
      <w:framePr w:wrap="around" w:vAnchor="text" w:hAnchor="margin" w:xAlign="center" w:y="1"/>
      <w:rPr>
        <w:rStyle w:val="Nmerodepgina"/>
      </w:rPr>
    </w:pPr>
  </w:p>
  <w:p w:rsidR="00DB051C" w:rsidRDefault="00DB05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51C" w:rsidRDefault="00DB051C" w:rsidP="00243D12">
    <w:pPr>
      <w:pStyle w:val="Encabezado"/>
      <w:jc w:val="right"/>
    </w:pPr>
    <w:r>
      <w:t>Expediente número 0635/3erJAM/2017-JN.</w:t>
    </w:r>
  </w:p>
  <w:p w:rsidR="00DB051C" w:rsidRPr="00BE7021" w:rsidRDefault="00DB051C"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DB051C" w:rsidRDefault="00DB051C">
        <w:pPr>
          <w:pStyle w:val="Encabezado"/>
          <w:jc w:val="right"/>
          <w:rPr>
            <w:color w:val="7F7F7F" w:themeColor="text1" w:themeTint="80"/>
          </w:rPr>
        </w:pPr>
        <w:r>
          <w:rPr>
            <w:lang w:val="es-ES"/>
          </w:rPr>
          <w:t>[Escriba aquí]</w:t>
        </w:r>
      </w:p>
    </w:sdtContent>
  </w:sdt>
  <w:p w:rsidR="00DB051C" w:rsidRPr="00BE7021" w:rsidRDefault="00DB051C">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7"/>
  </w:num>
  <w:num w:numId="3">
    <w:abstractNumId w:val="6"/>
  </w:num>
  <w:num w:numId="4">
    <w:abstractNumId w:val="5"/>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115AC"/>
    <w:rsid w:val="00024F98"/>
    <w:rsid w:val="00040940"/>
    <w:rsid w:val="00070FEF"/>
    <w:rsid w:val="00073592"/>
    <w:rsid w:val="000B3EDF"/>
    <w:rsid w:val="000B68B1"/>
    <w:rsid w:val="000C53AE"/>
    <w:rsid w:val="000C7FC0"/>
    <w:rsid w:val="000D727D"/>
    <w:rsid w:val="000E2E30"/>
    <w:rsid w:val="00117C53"/>
    <w:rsid w:val="00127678"/>
    <w:rsid w:val="00154102"/>
    <w:rsid w:val="001610E9"/>
    <w:rsid w:val="0016214C"/>
    <w:rsid w:val="00162FD8"/>
    <w:rsid w:val="00163621"/>
    <w:rsid w:val="0018166F"/>
    <w:rsid w:val="001951EF"/>
    <w:rsid w:val="00196ACA"/>
    <w:rsid w:val="001A3B6E"/>
    <w:rsid w:val="001C3F34"/>
    <w:rsid w:val="001D1658"/>
    <w:rsid w:val="001D34C5"/>
    <w:rsid w:val="001F3C82"/>
    <w:rsid w:val="00207540"/>
    <w:rsid w:val="0024124A"/>
    <w:rsid w:val="00243833"/>
    <w:rsid w:val="00243D12"/>
    <w:rsid w:val="002502B4"/>
    <w:rsid w:val="0025232E"/>
    <w:rsid w:val="002529EA"/>
    <w:rsid w:val="002947A6"/>
    <w:rsid w:val="00295CAC"/>
    <w:rsid w:val="002969CF"/>
    <w:rsid w:val="002A0AED"/>
    <w:rsid w:val="002C5335"/>
    <w:rsid w:val="002D20D7"/>
    <w:rsid w:val="002F10F0"/>
    <w:rsid w:val="00325666"/>
    <w:rsid w:val="003316CA"/>
    <w:rsid w:val="0035365F"/>
    <w:rsid w:val="00363F41"/>
    <w:rsid w:val="00380BA8"/>
    <w:rsid w:val="003862DA"/>
    <w:rsid w:val="00396370"/>
    <w:rsid w:val="003A0DE2"/>
    <w:rsid w:val="003D651B"/>
    <w:rsid w:val="003D764E"/>
    <w:rsid w:val="003E0C02"/>
    <w:rsid w:val="003E6AF8"/>
    <w:rsid w:val="00403E50"/>
    <w:rsid w:val="0041118F"/>
    <w:rsid w:val="00435D7A"/>
    <w:rsid w:val="00437924"/>
    <w:rsid w:val="00492B74"/>
    <w:rsid w:val="00494599"/>
    <w:rsid w:val="004962B2"/>
    <w:rsid w:val="004D2BEB"/>
    <w:rsid w:val="00507E73"/>
    <w:rsid w:val="0053099C"/>
    <w:rsid w:val="005371A1"/>
    <w:rsid w:val="00540E0E"/>
    <w:rsid w:val="00541D97"/>
    <w:rsid w:val="00573EF2"/>
    <w:rsid w:val="00576515"/>
    <w:rsid w:val="005769E4"/>
    <w:rsid w:val="005A4ACF"/>
    <w:rsid w:val="005C16C7"/>
    <w:rsid w:val="005C1D40"/>
    <w:rsid w:val="005D21DC"/>
    <w:rsid w:val="00604DE5"/>
    <w:rsid w:val="00607CF3"/>
    <w:rsid w:val="0061338F"/>
    <w:rsid w:val="00634A76"/>
    <w:rsid w:val="006538A8"/>
    <w:rsid w:val="00657254"/>
    <w:rsid w:val="0065783D"/>
    <w:rsid w:val="00663F99"/>
    <w:rsid w:val="00676ACA"/>
    <w:rsid w:val="006815C0"/>
    <w:rsid w:val="00681E44"/>
    <w:rsid w:val="00683D25"/>
    <w:rsid w:val="00691DCD"/>
    <w:rsid w:val="00695385"/>
    <w:rsid w:val="0069592B"/>
    <w:rsid w:val="006C094B"/>
    <w:rsid w:val="006D24E6"/>
    <w:rsid w:val="006D287D"/>
    <w:rsid w:val="006D4E54"/>
    <w:rsid w:val="006D6776"/>
    <w:rsid w:val="006E2BA5"/>
    <w:rsid w:val="007135CD"/>
    <w:rsid w:val="007301FA"/>
    <w:rsid w:val="007576DD"/>
    <w:rsid w:val="00780B9F"/>
    <w:rsid w:val="00790475"/>
    <w:rsid w:val="007D0FF7"/>
    <w:rsid w:val="007D1956"/>
    <w:rsid w:val="007E40A2"/>
    <w:rsid w:val="007E4C76"/>
    <w:rsid w:val="007E678C"/>
    <w:rsid w:val="007E6B5A"/>
    <w:rsid w:val="00800BE3"/>
    <w:rsid w:val="0080489B"/>
    <w:rsid w:val="008102B7"/>
    <w:rsid w:val="00813B3C"/>
    <w:rsid w:val="00842BCE"/>
    <w:rsid w:val="0084709E"/>
    <w:rsid w:val="008577D1"/>
    <w:rsid w:val="008751D6"/>
    <w:rsid w:val="008D6541"/>
    <w:rsid w:val="008E2501"/>
    <w:rsid w:val="008E33D3"/>
    <w:rsid w:val="008F0C16"/>
    <w:rsid w:val="008F6423"/>
    <w:rsid w:val="009042B2"/>
    <w:rsid w:val="009103EB"/>
    <w:rsid w:val="00920411"/>
    <w:rsid w:val="009220E7"/>
    <w:rsid w:val="009249EC"/>
    <w:rsid w:val="00927AE2"/>
    <w:rsid w:val="0093382C"/>
    <w:rsid w:val="009549F5"/>
    <w:rsid w:val="00960E46"/>
    <w:rsid w:val="00972B9B"/>
    <w:rsid w:val="0097448D"/>
    <w:rsid w:val="00992661"/>
    <w:rsid w:val="009954F7"/>
    <w:rsid w:val="009A4D6A"/>
    <w:rsid w:val="009A6BCF"/>
    <w:rsid w:val="009B1D32"/>
    <w:rsid w:val="009F31C2"/>
    <w:rsid w:val="009F568A"/>
    <w:rsid w:val="00A05D28"/>
    <w:rsid w:val="00A307B3"/>
    <w:rsid w:val="00A4651A"/>
    <w:rsid w:val="00A63E70"/>
    <w:rsid w:val="00A67D11"/>
    <w:rsid w:val="00A73B61"/>
    <w:rsid w:val="00A74208"/>
    <w:rsid w:val="00A773E6"/>
    <w:rsid w:val="00A81349"/>
    <w:rsid w:val="00AB680C"/>
    <w:rsid w:val="00AC5365"/>
    <w:rsid w:val="00AE2563"/>
    <w:rsid w:val="00AE3B70"/>
    <w:rsid w:val="00AE478A"/>
    <w:rsid w:val="00B214AB"/>
    <w:rsid w:val="00B22B83"/>
    <w:rsid w:val="00B27B1F"/>
    <w:rsid w:val="00B4029F"/>
    <w:rsid w:val="00B501FF"/>
    <w:rsid w:val="00B5374C"/>
    <w:rsid w:val="00B5552E"/>
    <w:rsid w:val="00B55BCB"/>
    <w:rsid w:val="00B56528"/>
    <w:rsid w:val="00B6357C"/>
    <w:rsid w:val="00B76466"/>
    <w:rsid w:val="00B84727"/>
    <w:rsid w:val="00BC1187"/>
    <w:rsid w:val="00BC6927"/>
    <w:rsid w:val="00BC72AF"/>
    <w:rsid w:val="00BD4675"/>
    <w:rsid w:val="00C10F5E"/>
    <w:rsid w:val="00C32E92"/>
    <w:rsid w:val="00C33727"/>
    <w:rsid w:val="00C362F2"/>
    <w:rsid w:val="00C52B97"/>
    <w:rsid w:val="00C61A87"/>
    <w:rsid w:val="00C94896"/>
    <w:rsid w:val="00CA51B4"/>
    <w:rsid w:val="00CB0FC7"/>
    <w:rsid w:val="00CC11FF"/>
    <w:rsid w:val="00CE03B4"/>
    <w:rsid w:val="00CE3282"/>
    <w:rsid w:val="00CF120E"/>
    <w:rsid w:val="00D0328C"/>
    <w:rsid w:val="00D242BF"/>
    <w:rsid w:val="00D35951"/>
    <w:rsid w:val="00D36B53"/>
    <w:rsid w:val="00D50595"/>
    <w:rsid w:val="00D80578"/>
    <w:rsid w:val="00D846F7"/>
    <w:rsid w:val="00D87A7D"/>
    <w:rsid w:val="00DB051C"/>
    <w:rsid w:val="00DC16A8"/>
    <w:rsid w:val="00DD0E38"/>
    <w:rsid w:val="00DD3C4C"/>
    <w:rsid w:val="00DE2E70"/>
    <w:rsid w:val="00DF51DA"/>
    <w:rsid w:val="00E05801"/>
    <w:rsid w:val="00E1095E"/>
    <w:rsid w:val="00E261C7"/>
    <w:rsid w:val="00E303BF"/>
    <w:rsid w:val="00E32701"/>
    <w:rsid w:val="00E346FF"/>
    <w:rsid w:val="00E42C0B"/>
    <w:rsid w:val="00E56B7D"/>
    <w:rsid w:val="00E65191"/>
    <w:rsid w:val="00E778F8"/>
    <w:rsid w:val="00E83AF1"/>
    <w:rsid w:val="00E85368"/>
    <w:rsid w:val="00EB7F5B"/>
    <w:rsid w:val="00ED4300"/>
    <w:rsid w:val="00ED5BC2"/>
    <w:rsid w:val="00ED63E1"/>
    <w:rsid w:val="00F10089"/>
    <w:rsid w:val="00F10EA5"/>
    <w:rsid w:val="00F20E18"/>
    <w:rsid w:val="00F213C0"/>
    <w:rsid w:val="00F27BA5"/>
    <w:rsid w:val="00F36D14"/>
    <w:rsid w:val="00F677BD"/>
    <w:rsid w:val="00F80372"/>
    <w:rsid w:val="00F945F4"/>
    <w:rsid w:val="00F952B5"/>
    <w:rsid w:val="00F960CD"/>
    <w:rsid w:val="00FB5589"/>
    <w:rsid w:val="00FC0AF7"/>
    <w:rsid w:val="00FC5CD4"/>
    <w:rsid w:val="00FC7BBA"/>
    <w:rsid w:val="00FD0C9B"/>
    <w:rsid w:val="00FE5120"/>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34"/>
    <w:qFormat/>
    <w:rsid w:val="00DB051C"/>
    <w:pPr>
      <w:ind w:left="720"/>
      <w:contextualSpacing/>
    </w:pPr>
  </w:style>
  <w:style w:type="paragraph" w:styleId="Textodeglobo">
    <w:name w:val="Balloon Text"/>
    <w:basedOn w:val="Normal"/>
    <w:link w:val="TextodegloboCar"/>
    <w:uiPriority w:val="99"/>
    <w:semiHidden/>
    <w:unhideWhenUsed/>
    <w:rsid w:val="00B27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7B1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C1566"/>
    <w:rsid w:val="0033629E"/>
    <w:rsid w:val="003B7797"/>
    <w:rsid w:val="0059247C"/>
    <w:rsid w:val="00602839"/>
    <w:rsid w:val="00640BA8"/>
    <w:rsid w:val="00706573"/>
    <w:rsid w:val="00802012"/>
    <w:rsid w:val="00803D8E"/>
    <w:rsid w:val="00A238AA"/>
    <w:rsid w:val="00B8358F"/>
    <w:rsid w:val="00BE3479"/>
    <w:rsid w:val="00C03C09"/>
    <w:rsid w:val="00C11EA1"/>
    <w:rsid w:val="00E3341C"/>
    <w:rsid w:val="00E67C09"/>
    <w:rsid w:val="00E913CF"/>
    <w:rsid w:val="00EA1AC7"/>
    <w:rsid w:val="00F46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C2A22-BBA7-4A25-8425-9A760E83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4901</Words>
  <Characters>26961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6</cp:revision>
  <cp:lastPrinted>2019-09-17T15:53:00Z</cp:lastPrinted>
  <dcterms:created xsi:type="dcterms:W3CDTF">2019-09-17T15:37:00Z</dcterms:created>
  <dcterms:modified xsi:type="dcterms:W3CDTF">2019-10-30T22:04:00Z</dcterms:modified>
</cp:coreProperties>
</file>