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F8" w:rsidRPr="00F92390" w:rsidRDefault="00085AB6" w:rsidP="00F058F8">
      <w:pPr>
        <w:pStyle w:val="Ttulo1"/>
        <w:ind w:firstLine="708"/>
        <w:jc w:val="both"/>
        <w:rPr>
          <w:rFonts w:ascii="Calibri" w:hAnsi="Calibri"/>
          <w:i w:val="0"/>
          <w:sz w:val="26"/>
          <w:szCs w:val="27"/>
        </w:rPr>
      </w:pPr>
      <w:bookmarkStart w:id="0" w:name="_GoBack"/>
      <w:bookmarkEnd w:id="0"/>
      <w:r w:rsidRPr="00F92390">
        <w:rPr>
          <w:rFonts w:ascii="Calibri" w:hAnsi="Calibri"/>
          <w:i w:val="0"/>
          <w:sz w:val="26"/>
          <w:szCs w:val="27"/>
        </w:rPr>
        <w:t xml:space="preserve">León, Guanajuato, a </w:t>
      </w:r>
      <w:r w:rsidR="00F64FC0" w:rsidRPr="00F92390">
        <w:rPr>
          <w:rFonts w:ascii="Calibri" w:hAnsi="Calibri"/>
          <w:i w:val="0"/>
          <w:sz w:val="26"/>
          <w:szCs w:val="27"/>
        </w:rPr>
        <w:t>13 trece</w:t>
      </w:r>
      <w:r w:rsidR="00804549" w:rsidRPr="00F92390">
        <w:rPr>
          <w:rFonts w:ascii="Calibri" w:hAnsi="Calibri"/>
          <w:i w:val="0"/>
          <w:sz w:val="26"/>
          <w:szCs w:val="27"/>
        </w:rPr>
        <w:t xml:space="preserve"> de agosto</w:t>
      </w:r>
      <w:r w:rsidR="00DC4478" w:rsidRPr="00F92390">
        <w:rPr>
          <w:rFonts w:ascii="Calibri" w:hAnsi="Calibri"/>
          <w:i w:val="0"/>
          <w:sz w:val="26"/>
          <w:szCs w:val="27"/>
        </w:rPr>
        <w:t xml:space="preserve"> </w:t>
      </w:r>
      <w:r w:rsidR="00F058F8" w:rsidRPr="00F92390">
        <w:rPr>
          <w:rFonts w:ascii="Calibri" w:hAnsi="Calibri"/>
          <w:i w:val="0"/>
          <w:sz w:val="26"/>
          <w:szCs w:val="27"/>
        </w:rPr>
        <w:t>del año 2019 dos mil diecinueve</w:t>
      </w:r>
      <w:r w:rsidRPr="00F92390">
        <w:rPr>
          <w:rFonts w:ascii="Calibri" w:hAnsi="Calibri"/>
          <w:b w:val="0"/>
          <w:bCs w:val="0"/>
          <w:i w:val="0"/>
          <w:iCs w:val="0"/>
          <w:sz w:val="26"/>
          <w:szCs w:val="27"/>
        </w:rPr>
        <w:t xml:space="preserve">. </w:t>
      </w:r>
      <w:r w:rsidR="00723FB9" w:rsidRPr="00F92390">
        <w:rPr>
          <w:rFonts w:ascii="Calibri" w:hAnsi="Calibri"/>
          <w:b w:val="0"/>
          <w:bCs w:val="0"/>
          <w:i w:val="0"/>
          <w:iCs w:val="0"/>
          <w:sz w:val="26"/>
          <w:szCs w:val="27"/>
        </w:rPr>
        <w:t>.</w:t>
      </w:r>
    </w:p>
    <w:p w:rsidR="00F058F8" w:rsidRPr="00F92390" w:rsidRDefault="00F058F8" w:rsidP="00F058F8">
      <w:pPr>
        <w:rPr>
          <w:rFonts w:ascii="Calibri" w:hAnsi="Calibri"/>
          <w:sz w:val="22"/>
          <w:szCs w:val="27"/>
          <w:lang w:val="es-MX"/>
        </w:rPr>
      </w:pPr>
    </w:p>
    <w:p w:rsidR="00F058F8" w:rsidRPr="00F92390" w:rsidRDefault="00F058F8" w:rsidP="00F058F8">
      <w:pPr>
        <w:pStyle w:val="Textoindependiente"/>
        <w:ind w:firstLine="708"/>
        <w:rPr>
          <w:rFonts w:ascii="Calibri" w:hAnsi="Calibri" w:cs="Arial"/>
          <w:sz w:val="26"/>
          <w:szCs w:val="27"/>
        </w:rPr>
      </w:pPr>
      <w:r w:rsidRPr="00F92390">
        <w:rPr>
          <w:rFonts w:ascii="Calibri" w:hAnsi="Calibri" w:cs="Arial"/>
          <w:b/>
          <w:bCs/>
          <w:i/>
          <w:iCs/>
          <w:sz w:val="26"/>
          <w:szCs w:val="27"/>
        </w:rPr>
        <w:t xml:space="preserve">V I S T O S </w:t>
      </w:r>
      <w:r w:rsidRPr="00F92390">
        <w:rPr>
          <w:rFonts w:ascii="Calibri" w:hAnsi="Calibri" w:cs="Arial"/>
          <w:bCs/>
          <w:iCs/>
          <w:sz w:val="26"/>
          <w:szCs w:val="27"/>
        </w:rPr>
        <w:t xml:space="preserve">para dictar sentencia definitiva, </w:t>
      </w:r>
      <w:r w:rsidRPr="00F92390">
        <w:rPr>
          <w:rFonts w:ascii="Calibri" w:hAnsi="Calibri" w:cs="Arial"/>
          <w:sz w:val="26"/>
          <w:szCs w:val="27"/>
        </w:rPr>
        <w:t xml:space="preserve">los autos del proceso administrativo identificado con el número </w:t>
      </w:r>
      <w:r w:rsidRPr="00F92390">
        <w:rPr>
          <w:rFonts w:ascii="Calibri" w:hAnsi="Calibri" w:cs="Arial"/>
          <w:b/>
          <w:sz w:val="26"/>
          <w:szCs w:val="27"/>
        </w:rPr>
        <w:t>1113</w:t>
      </w:r>
      <w:r w:rsidRPr="00F92390">
        <w:rPr>
          <w:rFonts w:ascii="Calibri" w:hAnsi="Calibri" w:cs="Arial"/>
          <w:b/>
          <w:bCs/>
          <w:iCs/>
          <w:sz w:val="26"/>
          <w:szCs w:val="27"/>
        </w:rPr>
        <w:t>/2doJAM/2017</w:t>
      </w:r>
      <w:r w:rsidRPr="00F92390">
        <w:rPr>
          <w:rFonts w:ascii="Calibri" w:hAnsi="Calibri" w:cs="Arial"/>
          <w:b/>
          <w:iCs/>
          <w:sz w:val="26"/>
          <w:szCs w:val="27"/>
        </w:rPr>
        <w:t>-JN</w:t>
      </w:r>
      <w:r w:rsidRPr="00F92390">
        <w:rPr>
          <w:rFonts w:ascii="Calibri" w:hAnsi="Calibri" w:cs="Arial"/>
          <w:sz w:val="26"/>
          <w:szCs w:val="27"/>
        </w:rPr>
        <w:t xml:space="preserve">, promovido por la ciudadana </w:t>
      </w:r>
      <w:r w:rsidR="00315B18" w:rsidRPr="00F92390">
        <w:rPr>
          <w:rFonts w:ascii="Calibri" w:hAnsi="Calibri" w:cs="Calibri"/>
          <w:sz w:val="26"/>
          <w:szCs w:val="26"/>
        </w:rPr>
        <w:t>(…)</w:t>
      </w:r>
      <w:r w:rsidRPr="00F92390">
        <w:rPr>
          <w:rFonts w:ascii="Calibri" w:hAnsi="Calibri" w:cs="Arial"/>
          <w:b/>
          <w:bCs/>
          <w:iCs/>
          <w:sz w:val="26"/>
          <w:szCs w:val="27"/>
        </w:rPr>
        <w:t>;</w:t>
      </w:r>
      <w:r w:rsidRPr="00F92390">
        <w:rPr>
          <w:rFonts w:ascii="Calibri" w:hAnsi="Calibri" w:cs="Arial"/>
          <w:sz w:val="26"/>
          <w:szCs w:val="27"/>
        </w:rPr>
        <w:t xml:space="preserve"> y</w:t>
      </w:r>
      <w:proofErr w:type="gramStart"/>
      <w:r w:rsidRPr="00F92390">
        <w:rPr>
          <w:rFonts w:ascii="Calibri" w:hAnsi="Calibri" w:cs="Arial"/>
          <w:sz w:val="26"/>
          <w:szCs w:val="27"/>
        </w:rPr>
        <w:t>, .</w:t>
      </w:r>
      <w:proofErr w:type="gramEnd"/>
      <w:r w:rsidRPr="00F92390">
        <w:rPr>
          <w:rFonts w:ascii="Calibri" w:hAnsi="Calibri" w:cs="Arial"/>
          <w:sz w:val="26"/>
          <w:szCs w:val="27"/>
        </w:rPr>
        <w:t xml:space="preserve"> . . . . . . . . . . . . . . . . . . . . . . . . . . . . . . . . </w:t>
      </w:r>
    </w:p>
    <w:p w:rsidR="00F058F8" w:rsidRPr="00F92390" w:rsidRDefault="00F058F8" w:rsidP="00F058F8">
      <w:pPr>
        <w:pStyle w:val="Textoindependiente"/>
        <w:rPr>
          <w:rFonts w:ascii="Calibri" w:hAnsi="Calibri" w:cs="Arial"/>
          <w:sz w:val="22"/>
          <w:szCs w:val="27"/>
        </w:rPr>
      </w:pPr>
    </w:p>
    <w:p w:rsidR="00F058F8" w:rsidRPr="00F92390" w:rsidRDefault="00F058F8" w:rsidP="00F058F8">
      <w:pPr>
        <w:pStyle w:val="Textoindependiente"/>
        <w:ind w:firstLine="708"/>
        <w:jc w:val="center"/>
        <w:rPr>
          <w:rFonts w:ascii="Calibri" w:hAnsi="Calibri" w:cs="Arial"/>
          <w:b/>
          <w:bCs/>
          <w:i/>
          <w:iCs/>
          <w:sz w:val="26"/>
          <w:szCs w:val="27"/>
        </w:rPr>
      </w:pPr>
      <w:r w:rsidRPr="00F92390">
        <w:rPr>
          <w:rFonts w:ascii="Calibri" w:hAnsi="Calibri" w:cs="Arial"/>
          <w:b/>
          <w:bCs/>
          <w:i/>
          <w:iCs/>
          <w:sz w:val="26"/>
          <w:szCs w:val="27"/>
        </w:rPr>
        <w:t xml:space="preserve">R E S U L T A N D </w:t>
      </w:r>
      <w:proofErr w:type="gramStart"/>
      <w:r w:rsidRPr="00F92390">
        <w:rPr>
          <w:rFonts w:ascii="Calibri" w:hAnsi="Calibri" w:cs="Arial"/>
          <w:b/>
          <w:bCs/>
          <w:i/>
          <w:iCs/>
          <w:sz w:val="26"/>
          <w:szCs w:val="27"/>
        </w:rPr>
        <w:t>O :</w:t>
      </w:r>
      <w:proofErr w:type="gramEnd"/>
    </w:p>
    <w:p w:rsidR="00F058F8" w:rsidRPr="00F92390" w:rsidRDefault="00F058F8" w:rsidP="00F058F8">
      <w:pPr>
        <w:pStyle w:val="Textoindependiente"/>
        <w:rPr>
          <w:rFonts w:ascii="Calibri" w:hAnsi="Calibri" w:cs="Arial"/>
          <w:b/>
          <w:bCs/>
          <w:sz w:val="22"/>
          <w:szCs w:val="27"/>
        </w:rPr>
      </w:pPr>
    </w:p>
    <w:p w:rsidR="00F058F8" w:rsidRPr="00F92390" w:rsidRDefault="00F058F8" w:rsidP="00F058F8">
      <w:pPr>
        <w:ind w:firstLine="708"/>
        <w:jc w:val="both"/>
        <w:rPr>
          <w:rFonts w:ascii="Calibri" w:hAnsi="Calibri"/>
          <w:sz w:val="26"/>
          <w:szCs w:val="26"/>
        </w:rPr>
      </w:pPr>
      <w:r w:rsidRPr="00F92390">
        <w:rPr>
          <w:rFonts w:ascii="Calibri" w:hAnsi="Calibri" w:cs="Arial"/>
          <w:b/>
          <w:bCs/>
          <w:i/>
          <w:iCs/>
          <w:sz w:val="26"/>
          <w:szCs w:val="27"/>
        </w:rPr>
        <w:t xml:space="preserve">PRIMERO.- </w:t>
      </w:r>
      <w:r w:rsidR="009D0D28" w:rsidRPr="00F92390">
        <w:rPr>
          <w:rFonts w:ascii="Calibri" w:hAnsi="Calibri"/>
          <w:sz w:val="26"/>
          <w:szCs w:val="26"/>
        </w:rPr>
        <w:t>Por escrito presentado el día 10</w:t>
      </w:r>
      <w:r w:rsidRPr="00F92390">
        <w:rPr>
          <w:rFonts w:ascii="Calibri" w:hAnsi="Calibri"/>
          <w:sz w:val="26"/>
          <w:szCs w:val="26"/>
        </w:rPr>
        <w:t xml:space="preserve"> d</w:t>
      </w:r>
      <w:r w:rsidR="009D0D28" w:rsidRPr="00F92390">
        <w:rPr>
          <w:rFonts w:ascii="Calibri" w:hAnsi="Calibri"/>
          <w:sz w:val="26"/>
          <w:szCs w:val="26"/>
        </w:rPr>
        <w:t>iez</w:t>
      </w:r>
      <w:r w:rsidRPr="00F92390">
        <w:rPr>
          <w:rFonts w:ascii="Calibri" w:hAnsi="Calibri"/>
          <w:sz w:val="26"/>
          <w:szCs w:val="26"/>
        </w:rPr>
        <w:t xml:space="preserve"> de </w:t>
      </w:r>
      <w:r w:rsidR="009D0D28" w:rsidRPr="00F92390">
        <w:rPr>
          <w:rFonts w:ascii="Calibri" w:hAnsi="Calibri"/>
          <w:sz w:val="26"/>
          <w:szCs w:val="26"/>
        </w:rPr>
        <w:t>octubre</w:t>
      </w:r>
      <w:r w:rsidRPr="00F92390">
        <w:rPr>
          <w:rFonts w:ascii="Calibri" w:hAnsi="Calibri"/>
          <w:sz w:val="26"/>
          <w:szCs w:val="26"/>
        </w:rPr>
        <w:t xml:space="preserve"> del año 2017 dos mil diecisiete, en la Oficialía Común de Partes de los Juzgados Administrativos, la ciudadana </w:t>
      </w:r>
      <w:r w:rsidR="00315B18" w:rsidRPr="00F92390">
        <w:rPr>
          <w:rFonts w:ascii="Calibri" w:hAnsi="Calibri" w:cs="Calibri"/>
          <w:sz w:val="26"/>
          <w:szCs w:val="26"/>
        </w:rPr>
        <w:t>(…)</w:t>
      </w:r>
      <w:r w:rsidRPr="00F92390">
        <w:rPr>
          <w:rFonts w:ascii="Calibri" w:hAnsi="Calibri"/>
          <w:sz w:val="26"/>
          <w:szCs w:val="26"/>
        </w:rPr>
        <w:t xml:space="preserve">, por su propio derecho, promovió </w:t>
      </w:r>
      <w:r w:rsidRPr="00F92390">
        <w:rPr>
          <w:rFonts w:ascii="Calibri" w:hAnsi="Calibri" w:cs="Arial"/>
          <w:sz w:val="26"/>
          <w:szCs w:val="26"/>
        </w:rPr>
        <w:t xml:space="preserve">proceso administrativo; </w:t>
      </w:r>
      <w:r w:rsidRPr="00F92390">
        <w:rPr>
          <w:rFonts w:ascii="Calibri" w:hAnsi="Calibri"/>
          <w:sz w:val="26"/>
          <w:szCs w:val="26"/>
        </w:rPr>
        <w:t xml:space="preserve">en el que </w:t>
      </w:r>
      <w:r w:rsidRPr="00F92390">
        <w:rPr>
          <w:rFonts w:ascii="Calibri" w:hAnsi="Calibri" w:cs="Arial"/>
          <w:sz w:val="26"/>
          <w:szCs w:val="26"/>
        </w:rPr>
        <w:t xml:space="preserve">se desprende que </w:t>
      </w:r>
      <w:r w:rsidRPr="00F92390">
        <w:rPr>
          <w:rFonts w:ascii="Calibri" w:hAnsi="Calibri"/>
          <w:sz w:val="26"/>
          <w:szCs w:val="26"/>
        </w:rPr>
        <w:t>señaló como: . . . . . . . . . . . . .</w:t>
      </w:r>
      <w:r w:rsidR="009D0D28" w:rsidRPr="00F92390">
        <w:rPr>
          <w:rFonts w:ascii="Calibri" w:hAnsi="Calibri"/>
          <w:sz w:val="26"/>
          <w:szCs w:val="26"/>
        </w:rPr>
        <w:t xml:space="preserve"> . . . . . . . .</w:t>
      </w:r>
      <w:r w:rsidRPr="00F92390">
        <w:rPr>
          <w:rFonts w:ascii="Calibri" w:hAnsi="Calibri"/>
          <w:sz w:val="26"/>
          <w:szCs w:val="26"/>
        </w:rPr>
        <w:t xml:space="preserve"> </w:t>
      </w:r>
    </w:p>
    <w:p w:rsidR="00F058F8" w:rsidRPr="00F92390" w:rsidRDefault="00F058F8" w:rsidP="00F058F8">
      <w:pPr>
        <w:ind w:firstLine="708"/>
        <w:jc w:val="both"/>
        <w:rPr>
          <w:rFonts w:ascii="Calibri" w:hAnsi="Calibri"/>
          <w:sz w:val="26"/>
          <w:szCs w:val="26"/>
        </w:rPr>
      </w:pPr>
    </w:p>
    <w:p w:rsidR="00F058F8" w:rsidRPr="00F92390" w:rsidRDefault="00F058F8" w:rsidP="00723FB9">
      <w:pPr>
        <w:ind w:firstLine="708"/>
        <w:jc w:val="both"/>
        <w:rPr>
          <w:rFonts w:ascii="Calibri" w:hAnsi="Calibri"/>
          <w:bCs/>
          <w:sz w:val="26"/>
          <w:szCs w:val="27"/>
        </w:rPr>
      </w:pPr>
      <w:r w:rsidRPr="00F92390">
        <w:rPr>
          <w:rFonts w:ascii="Calibri" w:hAnsi="Calibri"/>
          <w:b/>
          <w:bCs/>
          <w:sz w:val="26"/>
          <w:szCs w:val="27"/>
        </w:rPr>
        <w:t xml:space="preserve">a).- Acto impugnado: </w:t>
      </w:r>
      <w:r w:rsidR="000467E2" w:rsidRPr="00F92390">
        <w:rPr>
          <w:rFonts w:ascii="Calibri" w:hAnsi="Calibri"/>
          <w:bCs/>
          <w:sz w:val="26"/>
          <w:szCs w:val="27"/>
        </w:rPr>
        <w:t xml:space="preserve">La </w:t>
      </w:r>
      <w:r w:rsidR="00837319" w:rsidRPr="00F92390">
        <w:rPr>
          <w:rFonts w:ascii="Calibri" w:hAnsi="Calibri"/>
          <w:bCs/>
          <w:sz w:val="26"/>
          <w:szCs w:val="27"/>
        </w:rPr>
        <w:t xml:space="preserve">Resolución </w:t>
      </w:r>
      <w:r w:rsidR="000467E2" w:rsidRPr="00F92390">
        <w:rPr>
          <w:rFonts w:ascii="Calibri" w:hAnsi="Calibri"/>
          <w:bCs/>
          <w:sz w:val="26"/>
          <w:szCs w:val="27"/>
        </w:rPr>
        <w:t>contenida en el oficio con número TML/DGI/15398/2017</w:t>
      </w:r>
      <w:r w:rsidR="00483E82" w:rsidRPr="00F92390">
        <w:rPr>
          <w:rFonts w:ascii="Calibri" w:hAnsi="Calibri"/>
          <w:bCs/>
          <w:sz w:val="26"/>
          <w:szCs w:val="27"/>
        </w:rPr>
        <w:t xml:space="preserve"> </w:t>
      </w:r>
      <w:r w:rsidR="000467E2" w:rsidRPr="00F92390">
        <w:rPr>
          <w:rFonts w:ascii="Calibri" w:hAnsi="Calibri"/>
          <w:bCs/>
          <w:sz w:val="26"/>
          <w:szCs w:val="27"/>
        </w:rPr>
        <w:t>de fecha 1 uno de septiembre del año 2017 dos mil diecisiete</w:t>
      </w:r>
      <w:r w:rsidRPr="00F92390">
        <w:rPr>
          <w:rFonts w:ascii="Calibri" w:hAnsi="Calibri"/>
          <w:bCs/>
          <w:sz w:val="26"/>
          <w:szCs w:val="27"/>
        </w:rPr>
        <w:t>.</w:t>
      </w:r>
      <w:r w:rsidR="00907190" w:rsidRPr="00F92390">
        <w:rPr>
          <w:rFonts w:ascii="Calibri" w:hAnsi="Calibri"/>
          <w:bCs/>
          <w:sz w:val="26"/>
          <w:szCs w:val="27"/>
        </w:rPr>
        <w:t xml:space="preserve"> </w:t>
      </w:r>
      <w:r w:rsidR="00723FB9" w:rsidRPr="00F92390">
        <w:rPr>
          <w:rFonts w:ascii="Calibri" w:hAnsi="Calibri"/>
          <w:sz w:val="26"/>
          <w:szCs w:val="27"/>
        </w:rPr>
        <w:t>. . . . . . . . . . . . . . . . . . . . . . . . . . . . . . . . . . . . . . . . . . . . . . . . . . . . . . . . . . .</w:t>
      </w:r>
      <w:r w:rsidR="00F40159" w:rsidRPr="00F92390">
        <w:rPr>
          <w:rFonts w:ascii="Calibri" w:hAnsi="Calibri"/>
          <w:sz w:val="26"/>
          <w:szCs w:val="27"/>
        </w:rPr>
        <w:t xml:space="preserve"> .</w:t>
      </w:r>
    </w:p>
    <w:p w:rsidR="00F058F8" w:rsidRPr="00F92390" w:rsidRDefault="00F058F8" w:rsidP="00F058F8">
      <w:pPr>
        <w:jc w:val="both"/>
        <w:rPr>
          <w:rFonts w:ascii="Calibri" w:hAnsi="Calibri"/>
          <w:sz w:val="22"/>
          <w:szCs w:val="27"/>
        </w:rPr>
      </w:pPr>
    </w:p>
    <w:p w:rsidR="00F058F8" w:rsidRPr="00F92390" w:rsidRDefault="00F058F8" w:rsidP="00DC67DA">
      <w:pPr>
        <w:ind w:firstLine="708"/>
        <w:jc w:val="both"/>
        <w:rPr>
          <w:rFonts w:ascii="Calibri" w:hAnsi="Calibri"/>
          <w:sz w:val="26"/>
          <w:szCs w:val="27"/>
        </w:rPr>
      </w:pPr>
      <w:r w:rsidRPr="00F92390">
        <w:rPr>
          <w:rFonts w:ascii="Calibri" w:hAnsi="Calibri"/>
          <w:b/>
          <w:bCs/>
          <w:sz w:val="26"/>
          <w:szCs w:val="27"/>
        </w:rPr>
        <w:t>b).- Autoridad</w:t>
      </w:r>
      <w:r w:rsidR="00FC2BAD" w:rsidRPr="00F92390">
        <w:rPr>
          <w:rFonts w:ascii="Calibri" w:hAnsi="Calibri"/>
          <w:b/>
          <w:bCs/>
          <w:sz w:val="26"/>
          <w:szCs w:val="27"/>
        </w:rPr>
        <w:t>es</w:t>
      </w:r>
      <w:r w:rsidRPr="00F92390">
        <w:rPr>
          <w:rFonts w:ascii="Calibri" w:hAnsi="Calibri"/>
          <w:b/>
          <w:bCs/>
          <w:sz w:val="26"/>
          <w:szCs w:val="27"/>
        </w:rPr>
        <w:t xml:space="preserve"> demandada</w:t>
      </w:r>
      <w:r w:rsidR="00FC2BAD" w:rsidRPr="00F92390">
        <w:rPr>
          <w:rFonts w:ascii="Calibri" w:hAnsi="Calibri"/>
          <w:b/>
          <w:bCs/>
          <w:sz w:val="26"/>
          <w:szCs w:val="27"/>
        </w:rPr>
        <w:t>s</w:t>
      </w:r>
      <w:r w:rsidRPr="00F92390">
        <w:rPr>
          <w:rFonts w:ascii="Calibri" w:hAnsi="Calibri"/>
          <w:sz w:val="26"/>
          <w:szCs w:val="27"/>
        </w:rPr>
        <w:t>.- La Direc</w:t>
      </w:r>
      <w:r w:rsidR="00FC2BAD" w:rsidRPr="00F92390">
        <w:rPr>
          <w:rFonts w:ascii="Calibri" w:hAnsi="Calibri"/>
          <w:sz w:val="26"/>
          <w:szCs w:val="27"/>
        </w:rPr>
        <w:t>ción</w:t>
      </w:r>
      <w:r w:rsidRPr="00F92390">
        <w:rPr>
          <w:rFonts w:ascii="Calibri" w:hAnsi="Calibri"/>
          <w:sz w:val="26"/>
          <w:szCs w:val="27"/>
        </w:rPr>
        <w:t xml:space="preserve"> de Impuestos Inmobiliarios </w:t>
      </w:r>
      <w:r w:rsidR="00FC2BAD" w:rsidRPr="00F92390">
        <w:rPr>
          <w:rFonts w:ascii="Calibri" w:hAnsi="Calibri"/>
          <w:sz w:val="26"/>
          <w:szCs w:val="27"/>
        </w:rPr>
        <w:t>y la</w:t>
      </w:r>
      <w:r w:rsidRPr="00F92390">
        <w:rPr>
          <w:rFonts w:ascii="Calibri" w:hAnsi="Calibri"/>
          <w:sz w:val="26"/>
          <w:szCs w:val="27"/>
        </w:rPr>
        <w:t xml:space="preserve"> Dirección </w:t>
      </w:r>
      <w:r w:rsidR="00FC2BAD" w:rsidRPr="00F92390">
        <w:rPr>
          <w:rFonts w:ascii="Calibri" w:hAnsi="Calibri"/>
          <w:sz w:val="26"/>
          <w:szCs w:val="27"/>
        </w:rPr>
        <w:t xml:space="preserve">General </w:t>
      </w:r>
      <w:r w:rsidRPr="00F92390">
        <w:rPr>
          <w:rFonts w:ascii="Calibri" w:hAnsi="Calibri"/>
          <w:sz w:val="26"/>
          <w:szCs w:val="27"/>
        </w:rPr>
        <w:t>de Ingresos</w:t>
      </w:r>
      <w:r w:rsidR="00F64FC0" w:rsidRPr="00F92390">
        <w:rPr>
          <w:rFonts w:ascii="Calibri" w:hAnsi="Calibri"/>
          <w:sz w:val="26"/>
          <w:szCs w:val="27"/>
        </w:rPr>
        <w:t xml:space="preserve">, adscritas a </w:t>
      </w:r>
      <w:r w:rsidRPr="00F92390">
        <w:rPr>
          <w:rFonts w:ascii="Calibri" w:hAnsi="Calibri"/>
          <w:sz w:val="26"/>
          <w:szCs w:val="27"/>
        </w:rPr>
        <w:t xml:space="preserve">la Tesorería </w:t>
      </w:r>
      <w:r w:rsidRPr="00F92390">
        <w:rPr>
          <w:rFonts w:ascii="Calibri" w:hAnsi="Calibri" w:cs="Arial"/>
          <w:sz w:val="26"/>
          <w:szCs w:val="27"/>
        </w:rPr>
        <w:t xml:space="preserve">Municipal de León, Guanajuato. </w:t>
      </w:r>
      <w:r w:rsidR="00DC67DA" w:rsidRPr="00F92390">
        <w:rPr>
          <w:rFonts w:ascii="Calibri" w:hAnsi="Calibri"/>
          <w:sz w:val="26"/>
          <w:szCs w:val="27"/>
        </w:rPr>
        <w:t>. . . . . . . . . . . . . . . . . . . . . . . . . . . . . . . . . . . . . . . . . . . . . . . . . . . . . . . . . . .</w:t>
      </w:r>
    </w:p>
    <w:p w:rsidR="00F058F8" w:rsidRPr="00F92390" w:rsidRDefault="00F058F8" w:rsidP="00F058F8">
      <w:pPr>
        <w:jc w:val="both"/>
        <w:rPr>
          <w:rFonts w:ascii="Calibri" w:hAnsi="Calibri"/>
          <w:sz w:val="22"/>
          <w:szCs w:val="27"/>
        </w:rPr>
      </w:pPr>
    </w:p>
    <w:p w:rsidR="00F058F8" w:rsidRPr="00F92390" w:rsidRDefault="00FC7AA4" w:rsidP="00F058F8">
      <w:pPr>
        <w:ind w:firstLine="708"/>
        <w:jc w:val="both"/>
        <w:rPr>
          <w:rFonts w:ascii="Calibri" w:hAnsi="Calibri"/>
          <w:sz w:val="26"/>
          <w:szCs w:val="26"/>
        </w:rPr>
      </w:pPr>
      <w:r w:rsidRPr="00F92390">
        <w:rPr>
          <w:rFonts w:ascii="Calibri" w:hAnsi="Calibri"/>
          <w:b/>
          <w:bCs/>
          <w:sz w:val="26"/>
          <w:szCs w:val="27"/>
        </w:rPr>
        <w:t>c).- Pretensio</w:t>
      </w:r>
      <w:r w:rsidR="00F058F8" w:rsidRPr="00F92390">
        <w:rPr>
          <w:rFonts w:ascii="Calibri" w:hAnsi="Calibri"/>
          <w:b/>
          <w:bCs/>
          <w:sz w:val="26"/>
          <w:szCs w:val="27"/>
        </w:rPr>
        <w:t>n</w:t>
      </w:r>
      <w:r w:rsidRPr="00F92390">
        <w:rPr>
          <w:rFonts w:ascii="Calibri" w:hAnsi="Calibri"/>
          <w:b/>
          <w:bCs/>
          <w:sz w:val="26"/>
          <w:szCs w:val="27"/>
        </w:rPr>
        <w:t>es</w:t>
      </w:r>
      <w:r w:rsidR="00F058F8" w:rsidRPr="00F92390">
        <w:rPr>
          <w:rFonts w:ascii="Calibri" w:hAnsi="Calibri"/>
          <w:b/>
          <w:bCs/>
          <w:sz w:val="26"/>
          <w:szCs w:val="27"/>
        </w:rPr>
        <w:t xml:space="preserve">: </w:t>
      </w:r>
      <w:r w:rsidR="00F058F8" w:rsidRPr="00F92390">
        <w:rPr>
          <w:rFonts w:ascii="Calibri" w:hAnsi="Calibri"/>
          <w:bCs/>
          <w:sz w:val="26"/>
          <w:szCs w:val="27"/>
        </w:rPr>
        <w:t xml:space="preserve">La </w:t>
      </w:r>
      <w:r w:rsidR="00F058F8" w:rsidRPr="00F92390">
        <w:rPr>
          <w:rFonts w:ascii="Calibri" w:hAnsi="Calibri"/>
          <w:sz w:val="26"/>
          <w:szCs w:val="27"/>
        </w:rPr>
        <w:t>nulidad de</w:t>
      </w:r>
      <w:r w:rsidRPr="00F92390">
        <w:rPr>
          <w:rFonts w:ascii="Calibri" w:hAnsi="Calibri"/>
          <w:sz w:val="26"/>
          <w:szCs w:val="27"/>
        </w:rPr>
        <w:t xml:space="preserve"> </w:t>
      </w:r>
      <w:r w:rsidR="00F058F8" w:rsidRPr="00F92390">
        <w:rPr>
          <w:rFonts w:ascii="Calibri" w:hAnsi="Calibri"/>
          <w:sz w:val="26"/>
          <w:szCs w:val="27"/>
        </w:rPr>
        <w:t>l</w:t>
      </w:r>
      <w:r w:rsidRPr="00F92390">
        <w:rPr>
          <w:rFonts w:ascii="Calibri" w:hAnsi="Calibri"/>
          <w:sz w:val="26"/>
          <w:szCs w:val="27"/>
        </w:rPr>
        <w:t>a</w:t>
      </w:r>
      <w:r w:rsidR="00F058F8" w:rsidRPr="00F92390">
        <w:rPr>
          <w:rFonts w:ascii="Calibri" w:hAnsi="Calibri"/>
          <w:sz w:val="26"/>
          <w:szCs w:val="27"/>
        </w:rPr>
        <w:t xml:space="preserve"> </w:t>
      </w:r>
      <w:r w:rsidRPr="00F92390">
        <w:rPr>
          <w:rFonts w:ascii="Calibri" w:hAnsi="Calibri"/>
          <w:sz w:val="26"/>
          <w:szCs w:val="27"/>
        </w:rPr>
        <w:t xml:space="preserve">resolución </w:t>
      </w:r>
      <w:r w:rsidR="00483E82" w:rsidRPr="00F92390">
        <w:rPr>
          <w:rFonts w:ascii="Calibri" w:hAnsi="Calibri"/>
          <w:sz w:val="26"/>
          <w:szCs w:val="27"/>
        </w:rPr>
        <w:t>impugnada;</w:t>
      </w:r>
      <w:r w:rsidRPr="00F92390">
        <w:rPr>
          <w:rFonts w:ascii="Calibri" w:hAnsi="Calibri"/>
          <w:sz w:val="26"/>
          <w:szCs w:val="27"/>
        </w:rPr>
        <w:t xml:space="preserve"> el reconocimiento del derecho a que se le aplique el 10% diez por ciento de descuento por pago en el mes de enero</w:t>
      </w:r>
      <w:r w:rsidR="00483E82" w:rsidRPr="00F92390">
        <w:rPr>
          <w:rFonts w:ascii="Calibri" w:hAnsi="Calibri"/>
          <w:sz w:val="26"/>
          <w:szCs w:val="27"/>
        </w:rPr>
        <w:t>;</w:t>
      </w:r>
      <w:r w:rsidRPr="00F92390">
        <w:rPr>
          <w:rFonts w:ascii="Calibri" w:hAnsi="Calibri"/>
          <w:sz w:val="26"/>
          <w:szCs w:val="27"/>
        </w:rPr>
        <w:t xml:space="preserve"> y</w:t>
      </w:r>
      <w:r w:rsidR="00483E82" w:rsidRPr="00F92390">
        <w:rPr>
          <w:rFonts w:ascii="Calibri" w:hAnsi="Calibri"/>
          <w:sz w:val="26"/>
          <w:szCs w:val="27"/>
        </w:rPr>
        <w:t>,</w:t>
      </w:r>
      <w:r w:rsidRPr="00F92390">
        <w:rPr>
          <w:rFonts w:ascii="Calibri" w:hAnsi="Calibri"/>
          <w:sz w:val="26"/>
          <w:szCs w:val="27"/>
        </w:rPr>
        <w:t xml:space="preserve"> </w:t>
      </w:r>
      <w:r w:rsidR="00483E82" w:rsidRPr="00F92390">
        <w:rPr>
          <w:rFonts w:ascii="Calibri" w:hAnsi="Calibri"/>
          <w:sz w:val="26"/>
          <w:szCs w:val="27"/>
        </w:rPr>
        <w:t>la condena</w:t>
      </w:r>
      <w:r w:rsidRPr="00F92390">
        <w:rPr>
          <w:rFonts w:ascii="Calibri" w:hAnsi="Calibri"/>
          <w:sz w:val="26"/>
          <w:szCs w:val="27"/>
        </w:rPr>
        <w:t xml:space="preserve"> a la devolución del pago realizado en exceso (10% diez por ciento de descuento)</w:t>
      </w:r>
      <w:r w:rsidR="00F058F8" w:rsidRPr="00F92390">
        <w:rPr>
          <w:rFonts w:ascii="Calibri" w:hAnsi="Calibri"/>
          <w:sz w:val="26"/>
          <w:szCs w:val="27"/>
        </w:rPr>
        <w:t xml:space="preserve">. . . . . . . . . . . . . . . . . . . . . . . . </w:t>
      </w:r>
      <w:r w:rsidR="00F058F8" w:rsidRPr="00F92390">
        <w:rPr>
          <w:rFonts w:ascii="Calibri" w:hAnsi="Calibri"/>
          <w:sz w:val="26"/>
          <w:szCs w:val="26"/>
        </w:rPr>
        <w:t>. . . . . . . . . . . . . .</w:t>
      </w:r>
      <w:r w:rsidR="00F64FC0" w:rsidRPr="00F92390">
        <w:rPr>
          <w:rFonts w:ascii="Calibri" w:hAnsi="Calibri"/>
          <w:sz w:val="26"/>
          <w:szCs w:val="26"/>
        </w:rPr>
        <w:t xml:space="preserve"> . . . . . </w:t>
      </w:r>
      <w:r w:rsidRPr="00F92390">
        <w:rPr>
          <w:rFonts w:ascii="Calibri" w:hAnsi="Calibri"/>
          <w:sz w:val="26"/>
          <w:szCs w:val="26"/>
        </w:rPr>
        <w:t xml:space="preserve"> </w:t>
      </w:r>
    </w:p>
    <w:p w:rsidR="00F058F8" w:rsidRPr="00F92390" w:rsidRDefault="00F058F8" w:rsidP="00F058F8">
      <w:pPr>
        <w:jc w:val="both"/>
        <w:rPr>
          <w:rFonts w:ascii="Calibri" w:hAnsi="Calibri"/>
          <w:sz w:val="26"/>
          <w:szCs w:val="26"/>
        </w:rPr>
      </w:pPr>
    </w:p>
    <w:p w:rsidR="00CB521C" w:rsidRPr="00F92390" w:rsidRDefault="00F058F8" w:rsidP="00F058F8">
      <w:pPr>
        <w:ind w:firstLine="708"/>
        <w:jc w:val="both"/>
        <w:rPr>
          <w:rFonts w:ascii="Calibri" w:hAnsi="Calibri"/>
          <w:sz w:val="26"/>
          <w:szCs w:val="27"/>
        </w:rPr>
      </w:pPr>
      <w:r w:rsidRPr="00F92390">
        <w:rPr>
          <w:rFonts w:ascii="Calibri" w:hAnsi="Calibri"/>
          <w:b/>
          <w:i/>
          <w:iCs/>
          <w:sz w:val="26"/>
          <w:szCs w:val="26"/>
        </w:rPr>
        <w:t>SEGUNDO.-</w:t>
      </w:r>
      <w:r w:rsidRPr="00F92390">
        <w:rPr>
          <w:rFonts w:ascii="Calibri" w:hAnsi="Calibri"/>
          <w:bCs/>
          <w:sz w:val="26"/>
          <w:szCs w:val="26"/>
        </w:rPr>
        <w:t xml:space="preserve"> Por</w:t>
      </w:r>
      <w:r w:rsidRPr="00F92390">
        <w:rPr>
          <w:rFonts w:ascii="Calibri" w:hAnsi="Calibri"/>
          <w:sz w:val="26"/>
          <w:szCs w:val="26"/>
        </w:rPr>
        <w:t xml:space="preserve"> acuerdo del día </w:t>
      </w:r>
      <w:r w:rsidR="00FA5A8F" w:rsidRPr="00F92390">
        <w:rPr>
          <w:rFonts w:ascii="Calibri" w:hAnsi="Calibri"/>
          <w:sz w:val="26"/>
          <w:szCs w:val="26"/>
        </w:rPr>
        <w:t>1</w:t>
      </w:r>
      <w:r w:rsidRPr="00F92390">
        <w:rPr>
          <w:rFonts w:ascii="Calibri" w:hAnsi="Calibri"/>
          <w:sz w:val="26"/>
          <w:szCs w:val="26"/>
        </w:rPr>
        <w:t xml:space="preserve">7 </w:t>
      </w:r>
      <w:r w:rsidR="00FA5A8F" w:rsidRPr="00F92390">
        <w:rPr>
          <w:rFonts w:ascii="Calibri" w:hAnsi="Calibri"/>
          <w:sz w:val="26"/>
          <w:szCs w:val="26"/>
        </w:rPr>
        <w:t>dieci</w:t>
      </w:r>
      <w:r w:rsidRPr="00F92390">
        <w:rPr>
          <w:rFonts w:ascii="Calibri" w:hAnsi="Calibri"/>
          <w:sz w:val="26"/>
          <w:szCs w:val="26"/>
        </w:rPr>
        <w:t>siete de o</w:t>
      </w:r>
      <w:r w:rsidR="00FA5A8F" w:rsidRPr="00F92390">
        <w:rPr>
          <w:rFonts w:ascii="Calibri" w:hAnsi="Calibri"/>
          <w:sz w:val="26"/>
          <w:szCs w:val="26"/>
        </w:rPr>
        <w:t>ctubre</w:t>
      </w:r>
      <w:r w:rsidRPr="00F92390">
        <w:rPr>
          <w:rFonts w:ascii="Calibri" w:hAnsi="Calibri"/>
          <w:sz w:val="26"/>
          <w:szCs w:val="26"/>
        </w:rPr>
        <w:t xml:space="preserve"> del año 2017 dos mil diecisiete, se admitió la demanda, teniendo a la impetrante del proceso, por ofreciendo y admitidas como pruebas de su intención, las documentales descritas </w:t>
      </w:r>
      <w:r w:rsidR="00CB521C" w:rsidRPr="00F92390">
        <w:rPr>
          <w:rFonts w:ascii="Calibri" w:hAnsi="Calibri"/>
          <w:sz w:val="26"/>
          <w:szCs w:val="26"/>
        </w:rPr>
        <w:t>con los incisos a) al e) d</w:t>
      </w:r>
      <w:r w:rsidRPr="00F92390">
        <w:rPr>
          <w:rFonts w:ascii="Calibri" w:hAnsi="Calibri"/>
          <w:sz w:val="26"/>
          <w:szCs w:val="26"/>
        </w:rPr>
        <w:t>el capítulo de pruebas de su escrito de demanda,</w:t>
      </w:r>
      <w:r w:rsidRPr="00F92390">
        <w:rPr>
          <w:rFonts w:ascii="Calibri" w:hAnsi="Calibri"/>
          <w:sz w:val="26"/>
          <w:szCs w:val="27"/>
        </w:rPr>
        <w:t xml:space="preserve"> las que, dada su naturaleza, se tuvieron por desahogadas desde ese momento; y,  la </w:t>
      </w:r>
      <w:proofErr w:type="spellStart"/>
      <w:r w:rsidRPr="00F92390">
        <w:rPr>
          <w:rFonts w:ascii="Calibri" w:hAnsi="Calibri"/>
          <w:sz w:val="26"/>
          <w:szCs w:val="27"/>
        </w:rPr>
        <w:t>presuncional</w:t>
      </w:r>
      <w:proofErr w:type="spellEnd"/>
      <w:r w:rsidRPr="00F92390">
        <w:rPr>
          <w:rFonts w:ascii="Calibri" w:hAnsi="Calibri"/>
          <w:sz w:val="26"/>
          <w:szCs w:val="27"/>
        </w:rPr>
        <w:t xml:space="preserve"> legal y humana en lo que le beneficie a la oferente. . . . . . . . . . . . . . . </w:t>
      </w:r>
    </w:p>
    <w:p w:rsidR="00DC67DA" w:rsidRPr="00F92390" w:rsidRDefault="00DC67DA" w:rsidP="00F058F8">
      <w:pPr>
        <w:ind w:firstLine="708"/>
        <w:jc w:val="both"/>
        <w:rPr>
          <w:rFonts w:ascii="Calibri" w:hAnsi="Calibri"/>
          <w:sz w:val="26"/>
          <w:szCs w:val="27"/>
        </w:rPr>
      </w:pPr>
    </w:p>
    <w:p w:rsidR="00CB521C" w:rsidRPr="00F92390" w:rsidRDefault="00CB521C" w:rsidP="00F058F8">
      <w:pPr>
        <w:ind w:firstLine="708"/>
        <w:jc w:val="both"/>
        <w:rPr>
          <w:rFonts w:ascii="Calibri" w:hAnsi="Calibri"/>
          <w:sz w:val="26"/>
          <w:szCs w:val="27"/>
        </w:rPr>
      </w:pPr>
      <w:r w:rsidRPr="00F92390">
        <w:rPr>
          <w:rFonts w:ascii="Calibri" w:hAnsi="Calibri"/>
          <w:sz w:val="26"/>
          <w:szCs w:val="27"/>
        </w:rPr>
        <w:t xml:space="preserve">Haciéndose </w:t>
      </w:r>
      <w:r w:rsidR="00F01823" w:rsidRPr="00F92390">
        <w:rPr>
          <w:rFonts w:ascii="Calibri" w:hAnsi="Calibri"/>
          <w:sz w:val="26"/>
          <w:szCs w:val="27"/>
        </w:rPr>
        <w:t xml:space="preserve">también </w:t>
      </w:r>
      <w:r w:rsidRPr="00F92390">
        <w:rPr>
          <w:rFonts w:ascii="Calibri" w:hAnsi="Calibri"/>
          <w:sz w:val="26"/>
          <w:szCs w:val="27"/>
        </w:rPr>
        <w:t xml:space="preserve">un </w:t>
      </w:r>
      <w:r w:rsidRPr="00F92390">
        <w:rPr>
          <w:rFonts w:ascii="Calibri" w:hAnsi="Calibri"/>
          <w:b/>
          <w:sz w:val="26"/>
          <w:szCs w:val="27"/>
        </w:rPr>
        <w:t>requerimiento</w:t>
      </w:r>
      <w:r w:rsidR="00F01823" w:rsidRPr="00F92390">
        <w:rPr>
          <w:rFonts w:ascii="Calibri" w:hAnsi="Calibri"/>
          <w:sz w:val="26"/>
          <w:szCs w:val="27"/>
        </w:rPr>
        <w:t xml:space="preserve"> a la Directora de Impuestos Inmobiliarios, a efecto de que exhibiera la nueva determinación del impuesto predial para el ejercicio fiscal del año 2017 dos mil diecisiete, así como del recibo de pago</w:t>
      </w:r>
      <w:r w:rsidR="00627378" w:rsidRPr="00F92390">
        <w:rPr>
          <w:rFonts w:ascii="Calibri" w:hAnsi="Calibri"/>
          <w:sz w:val="26"/>
          <w:szCs w:val="27"/>
        </w:rPr>
        <w:t xml:space="preserve"> al que se hizo referencia</w:t>
      </w:r>
      <w:r w:rsidR="00F01823" w:rsidRPr="00F92390">
        <w:rPr>
          <w:rFonts w:ascii="Calibri" w:hAnsi="Calibri"/>
          <w:sz w:val="26"/>
          <w:szCs w:val="27"/>
        </w:rPr>
        <w:t>.</w:t>
      </w:r>
      <w:r w:rsidR="00F01823" w:rsidRPr="00F92390">
        <w:rPr>
          <w:rFonts w:ascii="Calibri" w:hAnsi="Calibri" w:cs="Arial"/>
          <w:sz w:val="26"/>
          <w:szCs w:val="26"/>
        </w:rPr>
        <w:t xml:space="preserve"> . . . . . . . . . . . . . . . . . . . . . . . . . . . . . . . . . . . . . . . . </w:t>
      </w:r>
      <w:r w:rsidR="00627378" w:rsidRPr="00F92390">
        <w:rPr>
          <w:rFonts w:ascii="Calibri" w:hAnsi="Calibri" w:cs="Arial"/>
          <w:sz w:val="26"/>
          <w:szCs w:val="26"/>
        </w:rPr>
        <w:t xml:space="preserve">. </w:t>
      </w:r>
    </w:p>
    <w:p w:rsidR="00F058F8" w:rsidRPr="00F92390" w:rsidRDefault="00F058F8" w:rsidP="00F058F8">
      <w:pPr>
        <w:pStyle w:val="Sangra3detindependiente"/>
        <w:ind w:firstLine="0"/>
      </w:pPr>
    </w:p>
    <w:p w:rsidR="00F058F8" w:rsidRPr="00F92390" w:rsidRDefault="00F058F8" w:rsidP="00F058F8">
      <w:pPr>
        <w:pStyle w:val="Sangra3detindependiente"/>
      </w:pPr>
      <w:r w:rsidRPr="00F92390">
        <w:t>Asimismo, se ordenó emplazar y correr traslado a la</w:t>
      </w:r>
      <w:r w:rsidR="00627378" w:rsidRPr="00F92390">
        <w:t>s</w:t>
      </w:r>
      <w:r w:rsidRPr="00F92390">
        <w:t xml:space="preserve"> autoridad</w:t>
      </w:r>
      <w:r w:rsidR="00627378" w:rsidRPr="00F92390">
        <w:t>es</w:t>
      </w:r>
      <w:r w:rsidRPr="00F92390">
        <w:t xml:space="preserve"> señalada</w:t>
      </w:r>
      <w:r w:rsidR="00627378" w:rsidRPr="00F92390">
        <w:t>s</w:t>
      </w:r>
      <w:r w:rsidRPr="00F92390">
        <w:t xml:space="preserve"> como demandada</w:t>
      </w:r>
      <w:r w:rsidR="00627378" w:rsidRPr="00F92390">
        <w:t>s</w:t>
      </w:r>
      <w:r w:rsidRPr="00F92390">
        <w:t xml:space="preserve"> para que diera</w:t>
      </w:r>
      <w:r w:rsidR="00627378" w:rsidRPr="00F92390">
        <w:t>n</w:t>
      </w:r>
      <w:r w:rsidRPr="00F92390">
        <w:t xml:space="preserve"> contestación a la demanda interpuesta en su contra; lo que hi</w:t>
      </w:r>
      <w:r w:rsidR="00627378" w:rsidRPr="00F92390">
        <w:t>cieron</w:t>
      </w:r>
      <w:r w:rsidRPr="00F92390">
        <w:t xml:space="preserve"> la Directora de Impuestos Inmobiliarios,</w:t>
      </w:r>
      <w:r w:rsidR="00315B18" w:rsidRPr="00F92390">
        <w:rPr>
          <w:rFonts w:cs="Calibri"/>
          <w:szCs w:val="26"/>
        </w:rPr>
        <w:t xml:space="preserve"> </w:t>
      </w:r>
      <w:r w:rsidR="00315B18" w:rsidRPr="00F92390">
        <w:rPr>
          <w:rFonts w:cs="Calibri"/>
          <w:szCs w:val="26"/>
        </w:rPr>
        <w:t>(…)</w:t>
      </w:r>
      <w:r w:rsidR="00315B18" w:rsidRPr="00F92390">
        <w:rPr>
          <w:rFonts w:cs="Calibri"/>
          <w:szCs w:val="26"/>
        </w:rPr>
        <w:t xml:space="preserve"> </w:t>
      </w:r>
      <w:r w:rsidR="00627378" w:rsidRPr="00F92390">
        <w:t xml:space="preserve"> y la Directora General de Ingresos, </w:t>
      </w:r>
      <w:r w:rsidR="00315B18" w:rsidRPr="00F92390">
        <w:rPr>
          <w:rFonts w:cs="Calibri"/>
          <w:szCs w:val="26"/>
        </w:rPr>
        <w:t>(…)</w:t>
      </w:r>
      <w:r w:rsidR="00627378" w:rsidRPr="00F92390">
        <w:t xml:space="preserve"> </w:t>
      </w:r>
      <w:r w:rsidRPr="00F92390">
        <w:t>por escrito</w:t>
      </w:r>
      <w:r w:rsidR="00627378" w:rsidRPr="00F92390">
        <w:t>s</w:t>
      </w:r>
      <w:r w:rsidRPr="00F92390">
        <w:t xml:space="preserve"> presentado</w:t>
      </w:r>
      <w:r w:rsidR="00627378" w:rsidRPr="00F92390">
        <w:t>s</w:t>
      </w:r>
      <w:r w:rsidRPr="00F92390">
        <w:t xml:space="preserve"> el día </w:t>
      </w:r>
      <w:r w:rsidR="00627378" w:rsidRPr="00F92390">
        <w:t>3</w:t>
      </w:r>
      <w:r w:rsidRPr="00F92390">
        <w:t xml:space="preserve"> </w:t>
      </w:r>
      <w:r w:rsidR="00627378" w:rsidRPr="00F92390">
        <w:t>tres</w:t>
      </w:r>
      <w:r w:rsidRPr="00F92390">
        <w:t xml:space="preserve"> de </w:t>
      </w:r>
      <w:r w:rsidR="00627378" w:rsidRPr="00F92390">
        <w:t>n</w:t>
      </w:r>
      <w:r w:rsidRPr="00F92390">
        <w:t>o</w:t>
      </w:r>
      <w:r w:rsidR="00627378" w:rsidRPr="00F92390">
        <w:t>viembre</w:t>
      </w:r>
      <w:r w:rsidRPr="00F92390">
        <w:t xml:space="preserve"> del año 2017 dos mil diecisiete (palpable a fojas de la </w:t>
      </w:r>
      <w:r w:rsidR="00DC12B0" w:rsidRPr="00F92390">
        <w:t>43 cuarenta y tres a la 51 cincuenta y uno, y de</w:t>
      </w:r>
      <w:r w:rsidRPr="00F92390">
        <w:t xml:space="preserve"> la </w:t>
      </w:r>
      <w:r w:rsidR="00DC12B0" w:rsidRPr="00F92390">
        <w:t>54 cincuenta y cuatro a la 63 sesenta y tres</w:t>
      </w:r>
      <w:r w:rsidRPr="00F92390">
        <w:t>)</w:t>
      </w:r>
      <w:r w:rsidR="00DC12B0" w:rsidRPr="00F92390">
        <w:t>;</w:t>
      </w:r>
      <w:r w:rsidR="004917B8" w:rsidRPr="00F92390">
        <w:t xml:space="preserve"> en </w:t>
      </w:r>
      <w:r w:rsidRPr="00F92390">
        <w:t>l</w:t>
      </w:r>
      <w:r w:rsidR="004917B8" w:rsidRPr="00F92390">
        <w:t>os</w:t>
      </w:r>
      <w:r w:rsidRPr="00F92390">
        <w:t xml:space="preserve"> que </w:t>
      </w:r>
      <w:r w:rsidR="004917B8" w:rsidRPr="00F92390">
        <w:t xml:space="preserve">hicieron valer </w:t>
      </w:r>
      <w:r w:rsidRPr="00F92390">
        <w:t>causal</w:t>
      </w:r>
      <w:r w:rsidR="004917B8" w:rsidRPr="00F92390">
        <w:t>es</w:t>
      </w:r>
      <w:r w:rsidRPr="00F92390">
        <w:t xml:space="preserve"> de improcedencia; </w:t>
      </w:r>
      <w:r w:rsidR="004917B8" w:rsidRPr="00F92390">
        <w:t>dieron contestación a los hechos y a los conceptos de impugnación, sosteniendo la legalidad de la respuesta otorgada, y plantearon también excepciones y defensas</w:t>
      </w:r>
      <w:r w:rsidRPr="00F92390">
        <w:t xml:space="preserve">. </w:t>
      </w:r>
      <w:r w:rsidR="004917B8" w:rsidRPr="00F92390">
        <w:t xml:space="preserve">. . . . . . . . . </w:t>
      </w:r>
      <w:r w:rsidRPr="00F92390">
        <w:t>. . . . . . . . . .</w:t>
      </w:r>
      <w:r w:rsidR="004917B8" w:rsidRPr="00F92390">
        <w:t xml:space="preserve"> . . . . . . . . . . . . </w:t>
      </w:r>
    </w:p>
    <w:p w:rsidR="00F058F8" w:rsidRPr="00F92390" w:rsidRDefault="00F058F8" w:rsidP="00F058F8">
      <w:pPr>
        <w:pStyle w:val="Textoindependiente"/>
        <w:rPr>
          <w:rFonts w:ascii="Calibri" w:hAnsi="Calibri" w:cs="Arial"/>
          <w:sz w:val="22"/>
          <w:szCs w:val="27"/>
          <w:lang w:val="es-ES"/>
        </w:rPr>
      </w:pPr>
    </w:p>
    <w:p w:rsidR="00F058F8" w:rsidRPr="00F92390" w:rsidRDefault="00F058F8" w:rsidP="00B4142C">
      <w:pPr>
        <w:pStyle w:val="Textoindependiente"/>
        <w:ind w:firstLine="708"/>
        <w:rPr>
          <w:rFonts w:ascii="Calibri" w:hAnsi="Calibri"/>
          <w:sz w:val="26"/>
          <w:szCs w:val="27"/>
        </w:rPr>
      </w:pPr>
      <w:r w:rsidRPr="00F92390">
        <w:rPr>
          <w:rFonts w:ascii="Calibri" w:hAnsi="Calibri" w:cs="Arial"/>
          <w:b/>
          <w:bCs/>
          <w:i/>
          <w:iCs/>
          <w:sz w:val="26"/>
          <w:szCs w:val="27"/>
        </w:rPr>
        <w:lastRenderedPageBreak/>
        <w:t>TERCERO</w:t>
      </w:r>
      <w:r w:rsidRPr="00F92390">
        <w:rPr>
          <w:rFonts w:ascii="Calibri" w:hAnsi="Calibri" w:cs="Arial"/>
          <w:b/>
          <w:bCs/>
          <w:sz w:val="26"/>
          <w:szCs w:val="27"/>
        </w:rPr>
        <w:t xml:space="preserve">.- </w:t>
      </w:r>
      <w:r w:rsidRPr="00F92390">
        <w:rPr>
          <w:rFonts w:ascii="Calibri" w:hAnsi="Calibri"/>
          <w:sz w:val="26"/>
          <w:szCs w:val="27"/>
        </w:rPr>
        <w:t xml:space="preserve">Por acuerdo de fecha </w:t>
      </w:r>
      <w:r w:rsidR="004917B8" w:rsidRPr="00F92390">
        <w:rPr>
          <w:rFonts w:ascii="Calibri" w:hAnsi="Calibri"/>
          <w:sz w:val="26"/>
          <w:szCs w:val="27"/>
        </w:rPr>
        <w:t>9</w:t>
      </w:r>
      <w:r w:rsidRPr="00F92390">
        <w:rPr>
          <w:rFonts w:ascii="Calibri" w:hAnsi="Calibri"/>
          <w:sz w:val="26"/>
          <w:szCs w:val="27"/>
        </w:rPr>
        <w:t xml:space="preserve"> </w:t>
      </w:r>
      <w:r w:rsidR="004917B8" w:rsidRPr="00F92390">
        <w:rPr>
          <w:rFonts w:ascii="Calibri" w:hAnsi="Calibri"/>
          <w:sz w:val="26"/>
          <w:szCs w:val="27"/>
        </w:rPr>
        <w:t>nueve</w:t>
      </w:r>
      <w:r w:rsidRPr="00F92390">
        <w:rPr>
          <w:rFonts w:ascii="Calibri" w:hAnsi="Calibri"/>
          <w:sz w:val="26"/>
          <w:szCs w:val="27"/>
        </w:rPr>
        <w:t xml:space="preserve"> de </w:t>
      </w:r>
      <w:r w:rsidR="004917B8" w:rsidRPr="00F92390">
        <w:rPr>
          <w:rFonts w:ascii="Calibri" w:hAnsi="Calibri"/>
          <w:sz w:val="26"/>
          <w:szCs w:val="27"/>
        </w:rPr>
        <w:t>noviembre</w:t>
      </w:r>
      <w:r w:rsidRPr="00F92390">
        <w:rPr>
          <w:rFonts w:ascii="Calibri" w:hAnsi="Calibri"/>
          <w:sz w:val="26"/>
          <w:szCs w:val="27"/>
        </w:rPr>
        <w:t xml:space="preserve"> del año 2017 dos mil diecisiete, se tuvo a la</w:t>
      </w:r>
      <w:r w:rsidR="004917B8" w:rsidRPr="00F92390">
        <w:rPr>
          <w:rFonts w:ascii="Calibri" w:hAnsi="Calibri"/>
          <w:sz w:val="26"/>
          <w:szCs w:val="27"/>
        </w:rPr>
        <w:t>s</w:t>
      </w:r>
      <w:r w:rsidRPr="00F92390">
        <w:rPr>
          <w:rFonts w:ascii="Calibri" w:hAnsi="Calibri"/>
          <w:sz w:val="26"/>
          <w:szCs w:val="27"/>
        </w:rPr>
        <w:t xml:space="preserve"> </w:t>
      </w:r>
      <w:r w:rsidR="004917B8" w:rsidRPr="00F92390">
        <w:rPr>
          <w:rFonts w:ascii="Calibri" w:hAnsi="Calibri"/>
          <w:sz w:val="26"/>
          <w:szCs w:val="27"/>
        </w:rPr>
        <w:t>autoridades demandadas</w:t>
      </w:r>
      <w:r w:rsidRPr="00F92390">
        <w:rPr>
          <w:rFonts w:ascii="Calibri" w:hAnsi="Calibri"/>
          <w:sz w:val="26"/>
          <w:szCs w:val="27"/>
        </w:rPr>
        <w:t>, por contestando, en tiempo y forma legal, la demanda interpuesta en su contra; teniéndole</w:t>
      </w:r>
      <w:r w:rsidR="00196200" w:rsidRPr="00F92390">
        <w:rPr>
          <w:rFonts w:ascii="Calibri" w:hAnsi="Calibri"/>
          <w:sz w:val="26"/>
          <w:szCs w:val="27"/>
        </w:rPr>
        <w:t>s</w:t>
      </w:r>
      <w:r w:rsidRPr="00F92390">
        <w:rPr>
          <w:rFonts w:ascii="Calibri" w:hAnsi="Calibri"/>
          <w:sz w:val="26"/>
          <w:szCs w:val="27"/>
        </w:rPr>
        <w:t xml:space="preserve"> por ofrecidas y admitidas como pruebas de su parte, la admitida a la parte actora y la</w:t>
      </w:r>
      <w:r w:rsidR="00196200" w:rsidRPr="00F92390">
        <w:rPr>
          <w:rFonts w:ascii="Calibri" w:hAnsi="Calibri"/>
          <w:sz w:val="26"/>
          <w:szCs w:val="27"/>
        </w:rPr>
        <w:t>s</w:t>
      </w:r>
      <w:r w:rsidRPr="00F92390">
        <w:rPr>
          <w:rFonts w:ascii="Calibri" w:hAnsi="Calibri"/>
          <w:sz w:val="26"/>
          <w:szCs w:val="27"/>
        </w:rPr>
        <w:t xml:space="preserve"> adjunta</w:t>
      </w:r>
      <w:r w:rsidR="00196200" w:rsidRPr="00F92390">
        <w:rPr>
          <w:rFonts w:ascii="Calibri" w:hAnsi="Calibri"/>
          <w:sz w:val="26"/>
          <w:szCs w:val="27"/>
        </w:rPr>
        <w:t>s</w:t>
      </w:r>
      <w:r w:rsidRPr="00F92390">
        <w:rPr>
          <w:rFonts w:ascii="Calibri" w:hAnsi="Calibri"/>
          <w:sz w:val="26"/>
          <w:szCs w:val="27"/>
        </w:rPr>
        <w:t xml:space="preserve"> a su</w:t>
      </w:r>
      <w:r w:rsidR="00196200" w:rsidRPr="00F92390">
        <w:rPr>
          <w:rFonts w:ascii="Calibri" w:hAnsi="Calibri"/>
          <w:sz w:val="26"/>
          <w:szCs w:val="27"/>
        </w:rPr>
        <w:t>s</w:t>
      </w:r>
      <w:r w:rsidRPr="00F92390">
        <w:rPr>
          <w:rFonts w:ascii="Calibri" w:hAnsi="Calibri"/>
          <w:sz w:val="26"/>
          <w:szCs w:val="27"/>
        </w:rPr>
        <w:t xml:space="preserve"> escrito</w:t>
      </w:r>
      <w:r w:rsidR="00196200" w:rsidRPr="00F92390">
        <w:rPr>
          <w:rFonts w:ascii="Calibri" w:hAnsi="Calibri"/>
          <w:sz w:val="26"/>
          <w:szCs w:val="27"/>
        </w:rPr>
        <w:t>s</w:t>
      </w:r>
      <w:r w:rsidRPr="00F92390">
        <w:rPr>
          <w:rFonts w:ascii="Calibri" w:hAnsi="Calibri"/>
          <w:sz w:val="26"/>
          <w:szCs w:val="27"/>
        </w:rPr>
        <w:t xml:space="preserve"> de contestación</w:t>
      </w:r>
      <w:r w:rsidR="00196200" w:rsidRPr="00F92390">
        <w:rPr>
          <w:rFonts w:ascii="Calibri" w:hAnsi="Calibri"/>
          <w:sz w:val="26"/>
          <w:szCs w:val="27"/>
        </w:rPr>
        <w:t>;</w:t>
      </w:r>
      <w:r w:rsidRPr="00F92390">
        <w:rPr>
          <w:rFonts w:ascii="Calibri" w:hAnsi="Calibri"/>
          <w:sz w:val="26"/>
          <w:szCs w:val="27"/>
        </w:rPr>
        <w:t xml:space="preserve"> consistente</w:t>
      </w:r>
      <w:r w:rsidR="00196200" w:rsidRPr="00F92390">
        <w:rPr>
          <w:rFonts w:ascii="Calibri" w:hAnsi="Calibri"/>
          <w:sz w:val="26"/>
          <w:szCs w:val="27"/>
        </w:rPr>
        <w:t>s</w:t>
      </w:r>
      <w:r w:rsidRPr="00F92390">
        <w:rPr>
          <w:rFonts w:ascii="Calibri" w:hAnsi="Calibri"/>
          <w:sz w:val="26"/>
          <w:szCs w:val="27"/>
        </w:rPr>
        <w:t xml:space="preserve"> en copia</w:t>
      </w:r>
      <w:r w:rsidR="00FA5FCE" w:rsidRPr="00F92390">
        <w:rPr>
          <w:rFonts w:ascii="Calibri" w:hAnsi="Calibri"/>
          <w:sz w:val="26"/>
          <w:szCs w:val="27"/>
        </w:rPr>
        <w:t>s</w:t>
      </w:r>
      <w:r w:rsidRPr="00F92390">
        <w:rPr>
          <w:rFonts w:ascii="Calibri" w:hAnsi="Calibri"/>
          <w:sz w:val="26"/>
          <w:szCs w:val="27"/>
        </w:rPr>
        <w:t xml:space="preserve"> certificada</w:t>
      </w:r>
      <w:r w:rsidR="00FA5FCE" w:rsidRPr="00F92390">
        <w:rPr>
          <w:rFonts w:ascii="Calibri" w:hAnsi="Calibri"/>
          <w:sz w:val="26"/>
          <w:szCs w:val="27"/>
        </w:rPr>
        <w:t>s</w:t>
      </w:r>
      <w:r w:rsidRPr="00F92390">
        <w:rPr>
          <w:rFonts w:ascii="Calibri" w:hAnsi="Calibri"/>
          <w:sz w:val="26"/>
          <w:szCs w:val="27"/>
        </w:rPr>
        <w:t xml:space="preserve"> de su</w:t>
      </w:r>
      <w:r w:rsidR="00FA5FCE" w:rsidRPr="00F92390">
        <w:rPr>
          <w:rFonts w:ascii="Calibri" w:hAnsi="Calibri"/>
          <w:sz w:val="26"/>
          <w:szCs w:val="27"/>
        </w:rPr>
        <w:t>s</w:t>
      </w:r>
      <w:r w:rsidRPr="00F92390">
        <w:rPr>
          <w:rFonts w:ascii="Calibri" w:hAnsi="Calibri"/>
          <w:sz w:val="26"/>
          <w:szCs w:val="27"/>
        </w:rPr>
        <w:t xml:space="preserve"> nombramiento</w:t>
      </w:r>
      <w:r w:rsidR="00FA5FCE" w:rsidRPr="00F92390">
        <w:rPr>
          <w:rFonts w:ascii="Calibri" w:hAnsi="Calibri"/>
          <w:sz w:val="26"/>
          <w:szCs w:val="27"/>
        </w:rPr>
        <w:t>s</w:t>
      </w:r>
      <w:r w:rsidR="008E69CF" w:rsidRPr="00F92390">
        <w:rPr>
          <w:rFonts w:ascii="Calibri" w:hAnsi="Calibri"/>
          <w:sz w:val="26"/>
          <w:szCs w:val="27"/>
        </w:rPr>
        <w:t>;</w:t>
      </w:r>
      <w:r w:rsidR="00FA5FCE" w:rsidRPr="00F92390">
        <w:rPr>
          <w:rFonts w:ascii="Calibri" w:hAnsi="Calibri"/>
          <w:sz w:val="26"/>
          <w:szCs w:val="27"/>
        </w:rPr>
        <w:t xml:space="preserve"> copia certificada del oficio número TML/DGI/16824/2017 de fecha 5 cinco de octubre del año 2017 dos mil dieci</w:t>
      </w:r>
      <w:r w:rsidR="008E69CF" w:rsidRPr="00F92390">
        <w:rPr>
          <w:rFonts w:ascii="Calibri" w:hAnsi="Calibri"/>
          <w:sz w:val="26"/>
          <w:szCs w:val="27"/>
        </w:rPr>
        <w:t>siete y recibo número AA6389491;</w:t>
      </w:r>
      <w:r w:rsidR="00FA5FCE" w:rsidRPr="00F92390">
        <w:rPr>
          <w:rFonts w:ascii="Calibri" w:hAnsi="Calibri"/>
          <w:sz w:val="26"/>
          <w:szCs w:val="27"/>
        </w:rPr>
        <w:t xml:space="preserve"> </w:t>
      </w:r>
      <w:r w:rsidRPr="00F92390">
        <w:rPr>
          <w:rFonts w:ascii="Calibri" w:hAnsi="Calibri"/>
          <w:sz w:val="26"/>
          <w:szCs w:val="27"/>
        </w:rPr>
        <w:t>(visible</w:t>
      </w:r>
      <w:r w:rsidR="00FA5FCE" w:rsidRPr="00F92390">
        <w:rPr>
          <w:rFonts w:ascii="Calibri" w:hAnsi="Calibri"/>
          <w:sz w:val="26"/>
          <w:szCs w:val="27"/>
        </w:rPr>
        <w:t>s</w:t>
      </w:r>
      <w:r w:rsidRPr="00F92390">
        <w:rPr>
          <w:rFonts w:ascii="Calibri" w:hAnsi="Calibri"/>
          <w:sz w:val="26"/>
          <w:szCs w:val="27"/>
        </w:rPr>
        <w:t xml:space="preserve"> a foja</w:t>
      </w:r>
      <w:r w:rsidR="00FA5FCE" w:rsidRPr="00F92390">
        <w:rPr>
          <w:rFonts w:ascii="Calibri" w:hAnsi="Calibri"/>
          <w:sz w:val="26"/>
          <w:szCs w:val="27"/>
        </w:rPr>
        <w:t>s</w:t>
      </w:r>
      <w:r w:rsidRPr="00F92390">
        <w:rPr>
          <w:rFonts w:ascii="Calibri" w:hAnsi="Calibri"/>
          <w:sz w:val="26"/>
          <w:szCs w:val="27"/>
        </w:rPr>
        <w:t xml:space="preserve"> </w:t>
      </w:r>
      <w:r w:rsidR="00FA5FCE" w:rsidRPr="00F92390">
        <w:rPr>
          <w:rFonts w:ascii="Calibri" w:hAnsi="Calibri"/>
          <w:sz w:val="26"/>
          <w:szCs w:val="27"/>
        </w:rPr>
        <w:t>5</w:t>
      </w:r>
      <w:r w:rsidRPr="00F92390">
        <w:rPr>
          <w:rFonts w:ascii="Calibri" w:hAnsi="Calibri"/>
          <w:sz w:val="26"/>
          <w:szCs w:val="27"/>
        </w:rPr>
        <w:t>2</w:t>
      </w:r>
      <w:r w:rsidR="00FA5FCE" w:rsidRPr="00F92390">
        <w:rPr>
          <w:rFonts w:ascii="Calibri" w:hAnsi="Calibri"/>
          <w:sz w:val="26"/>
          <w:szCs w:val="27"/>
        </w:rPr>
        <w:t xml:space="preserve"> cincuenta y dos, 64 sesenta y cuatro, y de la 66 sesenta y seis a la 70 setenta</w:t>
      </w:r>
      <w:r w:rsidRPr="00F92390">
        <w:rPr>
          <w:rFonts w:ascii="Calibri" w:hAnsi="Calibri"/>
          <w:sz w:val="26"/>
          <w:szCs w:val="27"/>
        </w:rPr>
        <w:t>; las que, por su naturaleza, se tuvieron por desahogadas desde ese momento</w:t>
      </w:r>
      <w:r w:rsidR="00FA5FCE" w:rsidRPr="00F92390">
        <w:rPr>
          <w:rFonts w:ascii="Calibri" w:hAnsi="Calibri"/>
          <w:sz w:val="26"/>
          <w:szCs w:val="27"/>
        </w:rPr>
        <w:t xml:space="preserve"> y la </w:t>
      </w:r>
      <w:proofErr w:type="spellStart"/>
      <w:r w:rsidR="00FA5FCE" w:rsidRPr="00F92390">
        <w:rPr>
          <w:rFonts w:ascii="Calibri" w:hAnsi="Calibri"/>
          <w:sz w:val="26"/>
          <w:szCs w:val="27"/>
        </w:rPr>
        <w:t>presuncional</w:t>
      </w:r>
      <w:proofErr w:type="spellEnd"/>
      <w:r w:rsidR="00FA5FCE" w:rsidRPr="00F92390">
        <w:rPr>
          <w:rFonts w:ascii="Calibri" w:hAnsi="Calibri"/>
          <w:sz w:val="26"/>
          <w:szCs w:val="27"/>
        </w:rPr>
        <w:t xml:space="preserve"> legal y humana en lo que les beneficie</w:t>
      </w:r>
      <w:r w:rsidRPr="00F92390">
        <w:rPr>
          <w:rFonts w:ascii="Calibri" w:hAnsi="Calibri"/>
          <w:sz w:val="26"/>
          <w:szCs w:val="27"/>
        </w:rPr>
        <w:t>. . . . . . . . . . . . . . . . . . . . . . . . . .</w:t>
      </w:r>
      <w:r w:rsidR="00FA5FCE" w:rsidRPr="00F92390">
        <w:rPr>
          <w:rFonts w:ascii="Calibri" w:hAnsi="Calibri"/>
          <w:sz w:val="26"/>
          <w:szCs w:val="27"/>
        </w:rPr>
        <w:t xml:space="preserve"> . . . . . . . . . . . . . . . . . . . . . . . . . . . . . . . . . . . . </w:t>
      </w:r>
    </w:p>
    <w:p w:rsidR="00B4142C" w:rsidRPr="00F92390" w:rsidRDefault="00B4142C" w:rsidP="00B4142C">
      <w:pPr>
        <w:pStyle w:val="Textoindependiente"/>
        <w:ind w:firstLine="708"/>
        <w:rPr>
          <w:rFonts w:ascii="Calibri" w:hAnsi="Calibri"/>
          <w:sz w:val="26"/>
          <w:szCs w:val="27"/>
        </w:rPr>
      </w:pPr>
    </w:p>
    <w:p w:rsidR="00F0155D" w:rsidRPr="00F92390" w:rsidRDefault="00F058F8" w:rsidP="00F058F8">
      <w:pPr>
        <w:ind w:firstLine="708"/>
        <w:jc w:val="both"/>
        <w:rPr>
          <w:rFonts w:ascii="Calibri" w:hAnsi="Calibri"/>
          <w:bCs/>
          <w:iCs/>
          <w:sz w:val="26"/>
        </w:rPr>
      </w:pPr>
      <w:r w:rsidRPr="00F92390">
        <w:rPr>
          <w:rFonts w:ascii="Calibri" w:hAnsi="Calibri"/>
          <w:b/>
          <w:bCs/>
          <w:i/>
          <w:iCs/>
          <w:sz w:val="26"/>
          <w:lang w:val="es-MX"/>
        </w:rPr>
        <w:t>C</w:t>
      </w:r>
      <w:r w:rsidRPr="00F92390">
        <w:rPr>
          <w:rFonts w:ascii="Calibri" w:hAnsi="Calibri"/>
          <w:b/>
          <w:bCs/>
          <w:i/>
          <w:iCs/>
          <w:sz w:val="26"/>
        </w:rPr>
        <w:t xml:space="preserve">UARTO.- </w:t>
      </w:r>
      <w:r w:rsidRPr="00F92390">
        <w:rPr>
          <w:rFonts w:ascii="Calibri" w:hAnsi="Calibri"/>
          <w:bCs/>
          <w:iCs/>
          <w:sz w:val="26"/>
        </w:rPr>
        <w:t>Por escrito de fecha</w:t>
      </w:r>
      <w:r w:rsidRPr="00F92390">
        <w:rPr>
          <w:rFonts w:ascii="Calibri" w:hAnsi="Calibri"/>
          <w:b/>
          <w:bCs/>
          <w:iCs/>
          <w:sz w:val="26"/>
        </w:rPr>
        <w:t xml:space="preserve"> </w:t>
      </w:r>
      <w:r w:rsidR="00FC3466" w:rsidRPr="00F92390">
        <w:rPr>
          <w:rFonts w:ascii="Calibri" w:hAnsi="Calibri"/>
          <w:bCs/>
          <w:iCs/>
          <w:sz w:val="26"/>
        </w:rPr>
        <w:t>24 veinticuatro de noviembre del año 2017 dos mil diecisiete,</w:t>
      </w:r>
      <w:r w:rsidR="00FC3466" w:rsidRPr="00F92390">
        <w:rPr>
          <w:rFonts w:ascii="Calibri" w:hAnsi="Calibri"/>
          <w:b/>
          <w:bCs/>
          <w:iCs/>
          <w:sz w:val="26"/>
        </w:rPr>
        <w:t xml:space="preserve"> </w:t>
      </w:r>
      <w:r w:rsidR="00FC3466" w:rsidRPr="00F92390">
        <w:rPr>
          <w:rFonts w:ascii="Calibri" w:hAnsi="Calibri"/>
          <w:bCs/>
          <w:iCs/>
          <w:sz w:val="26"/>
        </w:rPr>
        <w:t>la actora promovió ampliación de demanda, en contra de la Directora de Impuestos Inmobiliarios</w:t>
      </w:r>
      <w:r w:rsidR="008E69CF" w:rsidRPr="00F92390">
        <w:rPr>
          <w:rFonts w:ascii="Calibri" w:hAnsi="Calibri"/>
          <w:bCs/>
          <w:iCs/>
          <w:sz w:val="26"/>
        </w:rPr>
        <w:t>;</w:t>
      </w:r>
      <w:r w:rsidR="00220189" w:rsidRPr="00F92390">
        <w:rPr>
          <w:rFonts w:ascii="Calibri" w:hAnsi="Calibri"/>
          <w:bCs/>
          <w:iCs/>
          <w:sz w:val="26"/>
        </w:rPr>
        <w:t xml:space="preserve"> señalando el oficio número TML/DGI/16824/2017, de fecha 5 cinco de octubre del año 2017 dos mil diecisiete, como acto impugnado adicional</w:t>
      </w:r>
      <w:r w:rsidR="00F0155D" w:rsidRPr="00F92390">
        <w:rPr>
          <w:rFonts w:ascii="Calibri" w:hAnsi="Calibri"/>
          <w:bCs/>
          <w:iCs/>
          <w:sz w:val="26"/>
        </w:rPr>
        <w:t xml:space="preserve">. . . . . . . . . . . . . </w:t>
      </w:r>
      <w:r w:rsidR="008E69CF" w:rsidRPr="00F92390">
        <w:rPr>
          <w:rFonts w:ascii="Calibri" w:hAnsi="Calibri"/>
          <w:bCs/>
          <w:iCs/>
          <w:sz w:val="26"/>
        </w:rPr>
        <w:t xml:space="preserve">. . . . . . . . . . . . . . . . . . . . . . . . . . . . . </w:t>
      </w:r>
    </w:p>
    <w:p w:rsidR="00F0155D" w:rsidRPr="00F92390" w:rsidRDefault="00F0155D" w:rsidP="00F058F8">
      <w:pPr>
        <w:ind w:firstLine="708"/>
        <w:jc w:val="both"/>
        <w:rPr>
          <w:rFonts w:ascii="Calibri" w:hAnsi="Calibri"/>
          <w:bCs/>
          <w:iCs/>
          <w:sz w:val="26"/>
        </w:rPr>
      </w:pPr>
    </w:p>
    <w:p w:rsidR="00B4142C" w:rsidRPr="00F92390" w:rsidRDefault="00F0155D" w:rsidP="00F058F8">
      <w:pPr>
        <w:ind w:firstLine="708"/>
        <w:jc w:val="both"/>
        <w:rPr>
          <w:rFonts w:ascii="Calibri" w:hAnsi="Calibri"/>
          <w:bCs/>
          <w:iCs/>
          <w:sz w:val="26"/>
        </w:rPr>
      </w:pPr>
      <w:r w:rsidRPr="00F92390">
        <w:rPr>
          <w:rFonts w:ascii="Calibri" w:hAnsi="Calibri"/>
          <w:bCs/>
          <w:iCs/>
          <w:sz w:val="26"/>
        </w:rPr>
        <w:t xml:space="preserve">Así las cosas, </w:t>
      </w:r>
      <w:r w:rsidR="00220189" w:rsidRPr="00F92390">
        <w:rPr>
          <w:rFonts w:ascii="Calibri" w:hAnsi="Calibri"/>
          <w:bCs/>
          <w:iCs/>
          <w:sz w:val="26"/>
        </w:rPr>
        <w:t>por auto del 28 veintiocho de ese mismo mes y año, se tuvo a la parte actora, por ampliando su demanda</w:t>
      </w:r>
      <w:r w:rsidR="008E69CF" w:rsidRPr="00F92390">
        <w:rPr>
          <w:rFonts w:ascii="Calibri" w:hAnsi="Calibri"/>
          <w:bCs/>
          <w:iCs/>
          <w:sz w:val="26"/>
        </w:rPr>
        <w:t xml:space="preserve">; ordenándose </w:t>
      </w:r>
      <w:r w:rsidR="00B4142C" w:rsidRPr="00F92390">
        <w:rPr>
          <w:rFonts w:ascii="Calibri" w:hAnsi="Calibri"/>
          <w:bCs/>
          <w:iCs/>
          <w:sz w:val="26"/>
        </w:rPr>
        <w:t>correr traslado a las autoridades demandadas, las que dieron contestación a la ampliación por escrito de fecha 11 once de diciembre de ese año</w:t>
      </w:r>
      <w:r w:rsidR="00220189" w:rsidRPr="00F92390">
        <w:rPr>
          <w:rFonts w:ascii="Calibri" w:hAnsi="Calibri"/>
          <w:bCs/>
          <w:iCs/>
          <w:sz w:val="26"/>
        </w:rPr>
        <w:t xml:space="preserve"> 2017 dos mil diecisiete</w:t>
      </w:r>
      <w:r w:rsidR="008E69CF" w:rsidRPr="00F92390">
        <w:rPr>
          <w:rFonts w:ascii="Calibri" w:hAnsi="Calibri"/>
          <w:bCs/>
          <w:iCs/>
          <w:sz w:val="26"/>
        </w:rPr>
        <w:t>;</w:t>
      </w:r>
      <w:r w:rsidR="00B4142C" w:rsidRPr="00F92390">
        <w:rPr>
          <w:rFonts w:ascii="Calibri" w:hAnsi="Calibri"/>
          <w:bCs/>
          <w:iCs/>
          <w:sz w:val="26"/>
        </w:rPr>
        <w:t xml:space="preserve"> sosteniendo la legalidad de lo actuado.</w:t>
      </w:r>
      <w:r w:rsidR="008E69CF" w:rsidRPr="00F92390">
        <w:rPr>
          <w:rFonts w:ascii="Calibri" w:hAnsi="Calibri"/>
          <w:bCs/>
          <w:iCs/>
          <w:sz w:val="26"/>
        </w:rPr>
        <w:t xml:space="preserve"> . . . . . . . . . . . . . . . . . . . . . . . . . . . . . . . . . . . . . . . . . . . . . . . . . </w:t>
      </w:r>
    </w:p>
    <w:p w:rsidR="00B4142C" w:rsidRPr="00F92390" w:rsidRDefault="00B4142C" w:rsidP="00F058F8">
      <w:pPr>
        <w:ind w:firstLine="708"/>
        <w:jc w:val="both"/>
        <w:rPr>
          <w:rFonts w:ascii="Calibri" w:hAnsi="Calibri"/>
          <w:bCs/>
          <w:iCs/>
          <w:sz w:val="26"/>
        </w:rPr>
      </w:pPr>
    </w:p>
    <w:p w:rsidR="00F058F8" w:rsidRPr="00F92390" w:rsidRDefault="00230E71" w:rsidP="00230E71">
      <w:pPr>
        <w:ind w:firstLine="708"/>
        <w:jc w:val="both"/>
        <w:rPr>
          <w:rFonts w:ascii="Calibri" w:hAnsi="Calibri"/>
          <w:sz w:val="26"/>
          <w:szCs w:val="26"/>
        </w:rPr>
      </w:pPr>
      <w:r w:rsidRPr="00F92390">
        <w:rPr>
          <w:rFonts w:ascii="Calibri" w:hAnsi="Calibri"/>
          <w:b/>
          <w:bCs/>
          <w:i/>
          <w:iCs/>
          <w:sz w:val="26"/>
        </w:rPr>
        <w:t xml:space="preserve">QUINTO.- </w:t>
      </w:r>
      <w:r w:rsidRPr="00F92390">
        <w:rPr>
          <w:rFonts w:ascii="Calibri" w:hAnsi="Calibri"/>
          <w:bCs/>
          <w:iCs/>
          <w:sz w:val="26"/>
        </w:rPr>
        <w:t>por acuerdo del 14 catorce de diciembre del año 2017 dos mil diecisiete,</w:t>
      </w:r>
      <w:r w:rsidR="009B2877" w:rsidRPr="00F92390">
        <w:rPr>
          <w:rFonts w:ascii="Calibri" w:hAnsi="Calibri"/>
          <w:bCs/>
          <w:iCs/>
          <w:sz w:val="26"/>
        </w:rPr>
        <w:t xml:space="preserve"> se tuvo a las demandadas por contestando la ampliación de la demanda en los términos procesados</w:t>
      </w:r>
      <w:r w:rsidR="00F058F8" w:rsidRPr="00F92390">
        <w:rPr>
          <w:rFonts w:ascii="Calibri" w:hAnsi="Calibri"/>
          <w:sz w:val="26"/>
          <w:szCs w:val="26"/>
        </w:rPr>
        <w:t xml:space="preserve">. . . . . . . . . . . . . . . . . . . . . . . . . . . . . . . . . . . . . . . . . . . </w:t>
      </w:r>
      <w:r w:rsidR="009B2877" w:rsidRPr="00F92390">
        <w:rPr>
          <w:rFonts w:ascii="Calibri" w:hAnsi="Calibri"/>
          <w:sz w:val="26"/>
          <w:szCs w:val="26"/>
        </w:rPr>
        <w:t xml:space="preserve">. . . </w:t>
      </w:r>
    </w:p>
    <w:p w:rsidR="009B2877" w:rsidRPr="00F92390" w:rsidRDefault="009B2877" w:rsidP="00230E71">
      <w:pPr>
        <w:ind w:firstLine="708"/>
        <w:jc w:val="both"/>
        <w:rPr>
          <w:rFonts w:ascii="Calibri" w:hAnsi="Calibri"/>
          <w:sz w:val="26"/>
          <w:szCs w:val="26"/>
        </w:rPr>
      </w:pPr>
    </w:p>
    <w:p w:rsidR="009B2877" w:rsidRPr="00F92390" w:rsidRDefault="009B2877" w:rsidP="009B2877">
      <w:pPr>
        <w:pStyle w:val="Textoindependiente"/>
        <w:ind w:firstLine="708"/>
        <w:rPr>
          <w:rFonts w:ascii="Calibri" w:hAnsi="Calibri" w:cs="Arial"/>
          <w:sz w:val="26"/>
          <w:szCs w:val="27"/>
        </w:rPr>
      </w:pPr>
      <w:r w:rsidRPr="00F92390">
        <w:rPr>
          <w:rFonts w:ascii="Calibri" w:hAnsi="Calibri"/>
          <w:sz w:val="26"/>
          <w:szCs w:val="27"/>
        </w:rPr>
        <w:t xml:space="preserve">De este modo, al no existir pruebas pendientes de desahogo y por ser el momento procesal oportuno, se citó a las partes a la </w:t>
      </w:r>
      <w:r w:rsidRPr="00F92390">
        <w:rPr>
          <w:rFonts w:ascii="Calibri" w:hAnsi="Calibri"/>
          <w:b/>
          <w:sz w:val="26"/>
          <w:szCs w:val="27"/>
        </w:rPr>
        <w:t>Audiencia</w:t>
      </w:r>
      <w:r w:rsidRPr="00F92390">
        <w:rPr>
          <w:rFonts w:ascii="Calibri" w:hAnsi="Calibri"/>
          <w:sz w:val="26"/>
          <w:szCs w:val="27"/>
        </w:rPr>
        <w:t xml:space="preserve"> de </w:t>
      </w:r>
      <w:r w:rsidRPr="00F92390">
        <w:rPr>
          <w:rFonts w:ascii="Calibri" w:hAnsi="Calibri"/>
          <w:b/>
          <w:sz w:val="26"/>
          <w:szCs w:val="27"/>
        </w:rPr>
        <w:t>Alegatos</w:t>
      </w:r>
      <w:r w:rsidRPr="00F92390">
        <w:rPr>
          <w:rFonts w:ascii="Calibri" w:hAnsi="Calibri"/>
          <w:sz w:val="26"/>
          <w:szCs w:val="27"/>
        </w:rPr>
        <w:t xml:space="preserve">, a celebrarse el día </w:t>
      </w:r>
      <w:r w:rsidRPr="00F92390">
        <w:rPr>
          <w:rFonts w:ascii="Calibri" w:hAnsi="Calibri"/>
          <w:b/>
          <w:sz w:val="26"/>
          <w:szCs w:val="27"/>
        </w:rPr>
        <w:t>21</w:t>
      </w:r>
      <w:r w:rsidRPr="00F92390">
        <w:rPr>
          <w:rFonts w:ascii="Calibri" w:hAnsi="Calibri"/>
          <w:sz w:val="26"/>
          <w:szCs w:val="27"/>
        </w:rPr>
        <w:t xml:space="preserve"> veintiuno de </w:t>
      </w:r>
      <w:r w:rsidRPr="00F92390">
        <w:rPr>
          <w:rFonts w:ascii="Calibri" w:hAnsi="Calibri"/>
          <w:b/>
          <w:sz w:val="26"/>
          <w:szCs w:val="27"/>
        </w:rPr>
        <w:t>febrero</w:t>
      </w:r>
      <w:r w:rsidRPr="00F92390">
        <w:rPr>
          <w:rFonts w:ascii="Calibri" w:hAnsi="Calibri"/>
          <w:sz w:val="26"/>
          <w:szCs w:val="27"/>
        </w:rPr>
        <w:t xml:space="preserve"> del año </w:t>
      </w:r>
      <w:r w:rsidRPr="00F92390">
        <w:rPr>
          <w:rFonts w:ascii="Calibri" w:hAnsi="Calibri"/>
          <w:b/>
          <w:sz w:val="26"/>
          <w:szCs w:val="27"/>
        </w:rPr>
        <w:t>2018</w:t>
      </w:r>
      <w:r w:rsidRPr="00F92390">
        <w:rPr>
          <w:rFonts w:ascii="Calibri" w:hAnsi="Calibri"/>
          <w:sz w:val="26"/>
          <w:szCs w:val="27"/>
        </w:rPr>
        <w:t xml:space="preserve"> dos mil dieciocho, a las </w:t>
      </w:r>
      <w:r w:rsidRPr="00F92390">
        <w:rPr>
          <w:rFonts w:ascii="Calibri" w:hAnsi="Calibri"/>
          <w:b/>
          <w:sz w:val="26"/>
          <w:szCs w:val="27"/>
        </w:rPr>
        <w:t>10:30</w:t>
      </w:r>
      <w:r w:rsidRPr="00F92390">
        <w:rPr>
          <w:rFonts w:ascii="Calibri" w:hAnsi="Calibri"/>
          <w:sz w:val="26"/>
          <w:szCs w:val="27"/>
        </w:rPr>
        <w:t xml:space="preserve"> diez horas con treinta minutos, en el recinto de este Juzgado. . . . . . . . . . . . . </w:t>
      </w:r>
    </w:p>
    <w:p w:rsidR="00F058F8" w:rsidRPr="00F92390" w:rsidRDefault="00F058F8" w:rsidP="00F058F8">
      <w:pPr>
        <w:jc w:val="both"/>
        <w:rPr>
          <w:rFonts w:ascii="Calibri" w:hAnsi="Calibri"/>
          <w:b/>
          <w:bCs/>
          <w:i/>
          <w:iCs/>
          <w:sz w:val="26"/>
        </w:rPr>
      </w:pPr>
    </w:p>
    <w:p w:rsidR="00F058F8" w:rsidRPr="00F92390" w:rsidRDefault="00D27380" w:rsidP="00F058F8">
      <w:pPr>
        <w:pStyle w:val="Textoindependiente"/>
        <w:ind w:firstLine="708"/>
        <w:rPr>
          <w:rFonts w:ascii="Calibri" w:hAnsi="Calibri" w:cs="Arial"/>
          <w:sz w:val="26"/>
          <w:szCs w:val="26"/>
        </w:rPr>
      </w:pPr>
      <w:r w:rsidRPr="00F92390">
        <w:rPr>
          <w:rFonts w:ascii="Calibri" w:hAnsi="Calibri" w:cs="Arial"/>
          <w:b/>
          <w:bCs/>
          <w:i/>
          <w:iCs/>
          <w:sz w:val="26"/>
        </w:rPr>
        <w:t>SEX</w:t>
      </w:r>
      <w:r w:rsidR="00F058F8" w:rsidRPr="00F92390">
        <w:rPr>
          <w:rFonts w:ascii="Calibri" w:hAnsi="Calibri" w:cs="Arial"/>
          <w:b/>
          <w:bCs/>
          <w:i/>
          <w:iCs/>
          <w:sz w:val="26"/>
        </w:rPr>
        <w:t>TO.-</w:t>
      </w:r>
      <w:r w:rsidR="00F058F8" w:rsidRPr="00F92390">
        <w:rPr>
          <w:rFonts w:ascii="Calibri" w:hAnsi="Calibri" w:cs="Arial"/>
          <w:bCs/>
          <w:iCs/>
          <w:sz w:val="26"/>
        </w:rPr>
        <w:t xml:space="preserve"> En la fecha y hora indicadas en el Considerando </w:t>
      </w:r>
      <w:r w:rsidRPr="00F92390">
        <w:rPr>
          <w:rFonts w:ascii="Calibri" w:hAnsi="Calibri" w:cs="Arial"/>
          <w:bCs/>
          <w:iCs/>
          <w:sz w:val="26"/>
        </w:rPr>
        <w:t>anterior</w:t>
      </w:r>
      <w:r w:rsidR="00F058F8" w:rsidRPr="00F92390">
        <w:rPr>
          <w:rFonts w:ascii="Calibri" w:hAnsi="Calibri" w:cs="Arial"/>
          <w:bCs/>
          <w:iCs/>
          <w:sz w:val="26"/>
        </w:rPr>
        <w:t xml:space="preserve">, </w:t>
      </w:r>
      <w:r w:rsidR="00F058F8" w:rsidRPr="00F92390">
        <w:rPr>
          <w:rFonts w:ascii="Calibri" w:hAnsi="Calibri" w:cs="Arial"/>
          <w:sz w:val="26"/>
          <w:szCs w:val="26"/>
        </w:rPr>
        <w:t xml:space="preserve">se llevó a cabo la Audiencia de Alegatos en la que, una vez declarada abierta y sin la asistencia de las partes, se hizo constar que </w:t>
      </w:r>
      <w:r w:rsidRPr="00F92390">
        <w:rPr>
          <w:rFonts w:ascii="Calibri" w:hAnsi="Calibri" w:cs="Arial"/>
          <w:sz w:val="26"/>
          <w:szCs w:val="26"/>
        </w:rPr>
        <w:t xml:space="preserve">ninguna de éstas, </w:t>
      </w:r>
      <w:r w:rsidR="00F058F8" w:rsidRPr="00F92390">
        <w:rPr>
          <w:rFonts w:ascii="Calibri" w:hAnsi="Calibri" w:cs="Arial"/>
          <w:sz w:val="26"/>
          <w:szCs w:val="26"/>
        </w:rPr>
        <w:t>formuló alegatos; turnándose los autos para el dictado de la sentencia que en d</w:t>
      </w:r>
      <w:r w:rsidR="003D781C" w:rsidRPr="00F92390">
        <w:rPr>
          <w:rFonts w:ascii="Calibri" w:hAnsi="Calibri" w:cs="Arial"/>
          <w:sz w:val="26"/>
          <w:szCs w:val="26"/>
        </w:rPr>
        <w:t xml:space="preserve">erecho procediera. . </w:t>
      </w:r>
      <w:r w:rsidRPr="00F92390">
        <w:rPr>
          <w:rFonts w:ascii="Calibri" w:hAnsi="Calibri" w:cs="Arial"/>
          <w:sz w:val="26"/>
          <w:szCs w:val="26"/>
        </w:rPr>
        <w:t xml:space="preserve"> </w:t>
      </w:r>
    </w:p>
    <w:p w:rsidR="00F058F8" w:rsidRPr="00F92390" w:rsidRDefault="00F058F8" w:rsidP="00F058F8">
      <w:pPr>
        <w:ind w:firstLine="708"/>
        <w:jc w:val="both"/>
        <w:rPr>
          <w:rFonts w:ascii="Calibri" w:hAnsi="Calibri" w:cs="Arial"/>
          <w:sz w:val="22"/>
          <w:szCs w:val="27"/>
          <w:lang w:val="es-MX"/>
        </w:rPr>
      </w:pPr>
    </w:p>
    <w:p w:rsidR="00F058F8" w:rsidRPr="00F92390" w:rsidRDefault="00F058F8" w:rsidP="00F058F8">
      <w:pPr>
        <w:pStyle w:val="Textoindependiente"/>
        <w:ind w:firstLine="708"/>
        <w:jc w:val="center"/>
        <w:rPr>
          <w:rFonts w:ascii="Calibri" w:hAnsi="Calibri" w:cs="Arial"/>
          <w:b/>
          <w:bCs/>
          <w:i/>
          <w:iCs/>
          <w:sz w:val="26"/>
          <w:szCs w:val="27"/>
        </w:rPr>
      </w:pPr>
      <w:r w:rsidRPr="00F92390">
        <w:rPr>
          <w:rFonts w:ascii="Calibri" w:hAnsi="Calibri" w:cs="Arial"/>
          <w:b/>
          <w:bCs/>
          <w:i/>
          <w:iCs/>
          <w:sz w:val="26"/>
          <w:szCs w:val="27"/>
        </w:rPr>
        <w:t xml:space="preserve">C O N S I D E R A N D </w:t>
      </w:r>
      <w:proofErr w:type="gramStart"/>
      <w:r w:rsidRPr="00F92390">
        <w:rPr>
          <w:rFonts w:ascii="Calibri" w:hAnsi="Calibri" w:cs="Arial"/>
          <w:b/>
          <w:bCs/>
          <w:i/>
          <w:iCs/>
          <w:sz w:val="26"/>
          <w:szCs w:val="27"/>
        </w:rPr>
        <w:t>O :</w:t>
      </w:r>
      <w:proofErr w:type="gramEnd"/>
    </w:p>
    <w:p w:rsidR="00F058F8" w:rsidRPr="00F92390" w:rsidRDefault="00F058F8" w:rsidP="00F058F8">
      <w:pPr>
        <w:pStyle w:val="Textoindependiente"/>
        <w:ind w:firstLine="708"/>
        <w:jc w:val="center"/>
        <w:rPr>
          <w:rFonts w:ascii="Calibri" w:hAnsi="Calibri" w:cs="Arial"/>
          <w:b/>
          <w:bCs/>
          <w:sz w:val="22"/>
          <w:szCs w:val="27"/>
        </w:rPr>
      </w:pPr>
    </w:p>
    <w:p w:rsidR="003D781C" w:rsidRPr="00F92390" w:rsidRDefault="00F058F8" w:rsidP="003D781C">
      <w:pPr>
        <w:ind w:firstLine="708"/>
        <w:jc w:val="both"/>
        <w:rPr>
          <w:rFonts w:ascii="Calibri" w:hAnsi="Calibri" w:cs="Arial"/>
          <w:sz w:val="26"/>
          <w:szCs w:val="27"/>
        </w:rPr>
      </w:pPr>
      <w:r w:rsidRPr="00F92390">
        <w:rPr>
          <w:rFonts w:ascii="Calibri" w:hAnsi="Calibri" w:cs="Arial"/>
          <w:b/>
          <w:bCs/>
          <w:i/>
          <w:iCs/>
          <w:sz w:val="26"/>
          <w:szCs w:val="27"/>
        </w:rPr>
        <w:t>PRIMERO</w:t>
      </w:r>
      <w:r w:rsidRPr="00F92390">
        <w:rPr>
          <w:rFonts w:ascii="Calibri" w:hAnsi="Calibri" w:cs="Arial"/>
          <w:b/>
          <w:bCs/>
          <w:sz w:val="26"/>
          <w:szCs w:val="27"/>
        </w:rPr>
        <w:t xml:space="preserve">.- </w:t>
      </w:r>
      <w:r w:rsidRPr="00F92390">
        <w:rPr>
          <w:rFonts w:ascii="Calibri" w:hAnsi="Calibri" w:cs="Arial"/>
          <w:sz w:val="26"/>
          <w:szCs w:val="27"/>
        </w:rPr>
        <w:t xml:space="preserve">Este Juzgado Segundo Administrativo Municipal es competente para conocer y resolver el presente proceso administrativo </w:t>
      </w:r>
      <w:r w:rsidRPr="00F92390">
        <w:rPr>
          <w:rFonts w:ascii="Calibri" w:hAnsi="Calibri" w:cs="Arial"/>
          <w:sz w:val="26"/>
        </w:rPr>
        <w:t xml:space="preserve">en base a lo previsto por los artículos 241, 243, párrafo segundo y 244 de la Ley Orgánica Municipal para el Estado de Guanajuato; </w:t>
      </w:r>
      <w:r w:rsidRPr="00F92390">
        <w:rPr>
          <w:rFonts w:ascii="Calibri" w:hAnsi="Calibri" w:cs="Arial"/>
          <w:sz w:val="26"/>
          <w:szCs w:val="27"/>
        </w:rPr>
        <w:t>1, fracción II, y 3, párrafo segundo, del Código de Procedimiento y Justicia Administrativa para el Estado y los Municipios de Guanajuato; toda vez que se impugna</w:t>
      </w:r>
      <w:r w:rsidR="00220189" w:rsidRPr="00F92390">
        <w:rPr>
          <w:rFonts w:ascii="Calibri" w:hAnsi="Calibri" w:cs="Arial"/>
          <w:sz w:val="26"/>
          <w:szCs w:val="27"/>
        </w:rPr>
        <w:t>n</w:t>
      </w:r>
      <w:r w:rsidRPr="00F92390">
        <w:rPr>
          <w:rFonts w:ascii="Calibri" w:hAnsi="Calibri" w:cs="Arial"/>
          <w:sz w:val="26"/>
          <w:szCs w:val="27"/>
        </w:rPr>
        <w:t xml:space="preserve"> acto</w:t>
      </w:r>
      <w:r w:rsidR="00220189" w:rsidRPr="00F92390">
        <w:rPr>
          <w:rFonts w:ascii="Calibri" w:hAnsi="Calibri" w:cs="Arial"/>
          <w:sz w:val="26"/>
          <w:szCs w:val="27"/>
        </w:rPr>
        <w:t>s</w:t>
      </w:r>
      <w:r w:rsidRPr="00F92390">
        <w:rPr>
          <w:rFonts w:ascii="Calibri" w:hAnsi="Calibri" w:cs="Arial"/>
          <w:sz w:val="26"/>
          <w:szCs w:val="27"/>
        </w:rPr>
        <w:t xml:space="preserve"> </w:t>
      </w:r>
      <w:r w:rsidR="00220189" w:rsidRPr="00F92390">
        <w:rPr>
          <w:rFonts w:ascii="Calibri" w:hAnsi="Calibri" w:cs="Arial"/>
          <w:sz w:val="26"/>
          <w:szCs w:val="27"/>
        </w:rPr>
        <w:t xml:space="preserve">administrativos </w:t>
      </w:r>
      <w:r w:rsidRPr="00F92390">
        <w:rPr>
          <w:rFonts w:ascii="Calibri" w:hAnsi="Calibri" w:cs="Arial"/>
          <w:sz w:val="26"/>
          <w:szCs w:val="27"/>
        </w:rPr>
        <w:t>atribuido</w:t>
      </w:r>
      <w:r w:rsidR="00220189" w:rsidRPr="00F92390">
        <w:rPr>
          <w:rFonts w:ascii="Calibri" w:hAnsi="Calibri" w:cs="Arial"/>
          <w:sz w:val="26"/>
          <w:szCs w:val="27"/>
        </w:rPr>
        <w:t>s</w:t>
      </w:r>
      <w:r w:rsidRPr="00F92390">
        <w:rPr>
          <w:rFonts w:ascii="Calibri" w:hAnsi="Calibri" w:cs="Arial"/>
          <w:sz w:val="26"/>
          <w:szCs w:val="27"/>
        </w:rPr>
        <w:t xml:space="preserve"> a la Direc</w:t>
      </w:r>
      <w:r w:rsidR="00D94531" w:rsidRPr="00F92390">
        <w:rPr>
          <w:rFonts w:ascii="Calibri" w:hAnsi="Calibri" w:cs="Arial"/>
          <w:sz w:val="26"/>
          <w:szCs w:val="27"/>
        </w:rPr>
        <w:t xml:space="preserve">ción </w:t>
      </w:r>
      <w:r w:rsidRPr="00F92390">
        <w:rPr>
          <w:rFonts w:ascii="Calibri" w:hAnsi="Calibri" w:cs="Arial"/>
          <w:sz w:val="26"/>
          <w:szCs w:val="27"/>
        </w:rPr>
        <w:t>de Impuestos Inmobiliarios</w:t>
      </w:r>
      <w:r w:rsidR="0094299C" w:rsidRPr="00F92390">
        <w:rPr>
          <w:rFonts w:ascii="Calibri" w:hAnsi="Calibri" w:cs="Arial"/>
          <w:sz w:val="26"/>
          <w:szCs w:val="27"/>
        </w:rPr>
        <w:t xml:space="preserve"> y a la Dirección General de Ingresos</w:t>
      </w:r>
      <w:r w:rsidRPr="00F92390">
        <w:rPr>
          <w:rFonts w:ascii="Calibri" w:hAnsi="Calibri" w:cs="Arial"/>
          <w:sz w:val="26"/>
          <w:szCs w:val="27"/>
        </w:rPr>
        <w:t>;</w:t>
      </w:r>
    </w:p>
    <w:p w:rsidR="003D781C" w:rsidRPr="00F92390" w:rsidRDefault="003D781C" w:rsidP="003D781C">
      <w:pPr>
        <w:pStyle w:val="Textoindependiente"/>
        <w:jc w:val="right"/>
        <w:rPr>
          <w:rFonts w:ascii="Calibri" w:hAnsi="Calibri" w:cs="Arial"/>
          <w:b/>
          <w:bCs/>
          <w:i/>
          <w:iCs/>
          <w:sz w:val="26"/>
          <w:szCs w:val="27"/>
        </w:rPr>
      </w:pPr>
      <w:r w:rsidRPr="00F92390">
        <w:rPr>
          <w:rFonts w:ascii="Calibri" w:hAnsi="Calibri" w:cs="Arial"/>
          <w:b/>
          <w:sz w:val="26"/>
          <w:szCs w:val="27"/>
        </w:rPr>
        <w:t>Expediente número 1113/2doJAM/2017-JN</w:t>
      </w:r>
    </w:p>
    <w:p w:rsidR="003D781C" w:rsidRPr="00F92390" w:rsidRDefault="003D781C" w:rsidP="003D781C">
      <w:pPr>
        <w:ind w:firstLine="708"/>
        <w:jc w:val="both"/>
        <w:rPr>
          <w:rFonts w:ascii="Calibri" w:hAnsi="Calibri" w:cs="Arial"/>
          <w:sz w:val="26"/>
          <w:szCs w:val="27"/>
        </w:rPr>
      </w:pPr>
    </w:p>
    <w:p w:rsidR="00757D92" w:rsidRPr="00F92390" w:rsidRDefault="00F058F8" w:rsidP="003D781C">
      <w:pPr>
        <w:jc w:val="both"/>
        <w:rPr>
          <w:rFonts w:ascii="Calibri" w:hAnsi="Calibri"/>
          <w:sz w:val="26"/>
          <w:szCs w:val="27"/>
        </w:rPr>
      </w:pPr>
      <w:proofErr w:type="gramStart"/>
      <w:r w:rsidRPr="00F92390">
        <w:rPr>
          <w:rFonts w:ascii="Calibri" w:hAnsi="Calibri" w:cs="Arial"/>
          <w:sz w:val="26"/>
          <w:szCs w:val="27"/>
        </w:rPr>
        <w:t>autoridad</w:t>
      </w:r>
      <w:r w:rsidR="0094299C" w:rsidRPr="00F92390">
        <w:rPr>
          <w:rFonts w:ascii="Calibri" w:hAnsi="Calibri" w:cs="Arial"/>
          <w:sz w:val="26"/>
          <w:szCs w:val="27"/>
        </w:rPr>
        <w:t>es</w:t>
      </w:r>
      <w:proofErr w:type="gramEnd"/>
      <w:r w:rsidRPr="00F92390">
        <w:rPr>
          <w:rFonts w:ascii="Calibri" w:hAnsi="Calibri" w:cs="Arial"/>
          <w:sz w:val="26"/>
          <w:szCs w:val="27"/>
        </w:rPr>
        <w:t xml:space="preserve"> que forma</w:t>
      </w:r>
      <w:r w:rsidR="0094299C" w:rsidRPr="00F92390">
        <w:rPr>
          <w:rFonts w:ascii="Calibri" w:hAnsi="Calibri" w:cs="Arial"/>
          <w:sz w:val="26"/>
          <w:szCs w:val="27"/>
        </w:rPr>
        <w:t>n</w:t>
      </w:r>
      <w:r w:rsidRPr="00F92390">
        <w:rPr>
          <w:rFonts w:ascii="Calibri" w:hAnsi="Calibri" w:cs="Arial"/>
          <w:sz w:val="26"/>
          <w:szCs w:val="27"/>
        </w:rPr>
        <w:t xml:space="preserve"> parte de la administración pública municipal de León, Guanajua</w:t>
      </w:r>
      <w:r w:rsidR="0094299C" w:rsidRPr="00F92390">
        <w:rPr>
          <w:rFonts w:ascii="Calibri" w:hAnsi="Calibri" w:cs="Arial"/>
          <w:sz w:val="26"/>
          <w:szCs w:val="27"/>
        </w:rPr>
        <w:t xml:space="preserve">to. . . . . . . </w:t>
      </w:r>
      <w:r w:rsidR="003D781C" w:rsidRPr="00F92390">
        <w:rPr>
          <w:rFonts w:ascii="Calibri" w:hAnsi="Calibri"/>
          <w:sz w:val="26"/>
          <w:szCs w:val="27"/>
        </w:rPr>
        <w:t xml:space="preserve">. . . . . . . . . . . . . . . . . . . . . . . . . . . . . . . . . . . . . . . . . . . . . . . . . . . . . </w:t>
      </w:r>
    </w:p>
    <w:p w:rsidR="003D781C" w:rsidRPr="00F92390" w:rsidRDefault="003D781C" w:rsidP="003D781C">
      <w:pPr>
        <w:jc w:val="both"/>
        <w:rPr>
          <w:rFonts w:ascii="Calibri" w:hAnsi="Calibri" w:cs="Arial"/>
          <w:sz w:val="26"/>
          <w:szCs w:val="27"/>
        </w:rPr>
      </w:pPr>
    </w:p>
    <w:p w:rsidR="00F058F8" w:rsidRPr="00F92390" w:rsidRDefault="00F058F8" w:rsidP="00F058F8">
      <w:pPr>
        <w:pStyle w:val="Textoindependiente"/>
        <w:ind w:firstLine="708"/>
        <w:rPr>
          <w:rFonts w:ascii="Calibri" w:hAnsi="Calibri"/>
          <w:sz w:val="26"/>
          <w:szCs w:val="27"/>
        </w:rPr>
      </w:pPr>
      <w:r w:rsidRPr="00F92390">
        <w:rPr>
          <w:rFonts w:ascii="Calibri" w:hAnsi="Calibri" w:cs="Arial"/>
          <w:b/>
          <w:bCs/>
          <w:i/>
          <w:iCs/>
          <w:sz w:val="26"/>
          <w:szCs w:val="27"/>
        </w:rPr>
        <w:t>SEGUNDO</w:t>
      </w:r>
      <w:r w:rsidRPr="00F92390">
        <w:rPr>
          <w:rFonts w:ascii="Calibri" w:hAnsi="Calibri" w:cs="Arial"/>
          <w:b/>
          <w:bCs/>
          <w:sz w:val="26"/>
          <w:szCs w:val="27"/>
        </w:rPr>
        <w:t xml:space="preserve">.- </w:t>
      </w:r>
      <w:r w:rsidRPr="00F92390">
        <w:rPr>
          <w:rFonts w:ascii="Calibri" w:hAnsi="Calibri" w:cs="Arial"/>
          <w:sz w:val="26"/>
          <w:szCs w:val="27"/>
        </w:rPr>
        <w:t>El presente proceso fue promovido oportunamente, toda vez que la demanda fue presentada dentro de los 30 treinta días hábiles siguientes a aquél en que la parte actora manifestó se le notificó el acto impugnado</w:t>
      </w:r>
      <w:r w:rsidR="00D94531" w:rsidRPr="00F92390">
        <w:rPr>
          <w:rFonts w:ascii="Calibri" w:hAnsi="Calibri" w:cs="Arial"/>
          <w:sz w:val="26"/>
          <w:szCs w:val="27"/>
        </w:rPr>
        <w:t xml:space="preserve"> inicialmente</w:t>
      </w:r>
      <w:r w:rsidRPr="00F92390">
        <w:rPr>
          <w:rFonts w:ascii="Calibri" w:hAnsi="Calibri" w:cs="Arial"/>
          <w:sz w:val="26"/>
          <w:szCs w:val="27"/>
        </w:rPr>
        <w:t xml:space="preserve">; lo que refirió, fue el día </w:t>
      </w:r>
      <w:r w:rsidR="00666E91" w:rsidRPr="00F92390">
        <w:rPr>
          <w:rFonts w:ascii="Calibri" w:hAnsi="Calibri" w:cs="Arial"/>
          <w:sz w:val="26"/>
          <w:szCs w:val="27"/>
        </w:rPr>
        <w:t>19 diecinueve de septiembre</w:t>
      </w:r>
      <w:r w:rsidRPr="00F92390">
        <w:rPr>
          <w:rFonts w:ascii="Calibri" w:hAnsi="Calibri" w:cs="Arial"/>
          <w:sz w:val="26"/>
          <w:szCs w:val="27"/>
        </w:rPr>
        <w:t xml:space="preserve"> del año </w:t>
      </w:r>
      <w:r w:rsidR="00666E91" w:rsidRPr="00F92390">
        <w:rPr>
          <w:rFonts w:ascii="Calibri" w:hAnsi="Calibri" w:cs="Arial"/>
          <w:sz w:val="26"/>
          <w:szCs w:val="27"/>
        </w:rPr>
        <w:t>2017 dos mil diecisiete</w:t>
      </w:r>
      <w:r w:rsidRPr="00F92390">
        <w:rPr>
          <w:rFonts w:ascii="Calibri" w:hAnsi="Calibri" w:cs="Arial"/>
          <w:sz w:val="26"/>
          <w:szCs w:val="27"/>
        </w:rPr>
        <w:t>, sin que de las constancias del presente expediente se desprenda lo contrario</w:t>
      </w:r>
      <w:r w:rsidRPr="00F92390">
        <w:rPr>
          <w:rFonts w:ascii="Calibri" w:hAnsi="Calibri"/>
          <w:sz w:val="26"/>
          <w:szCs w:val="27"/>
        </w:rPr>
        <w:t>. . .</w:t>
      </w:r>
      <w:r w:rsidR="00666E91" w:rsidRPr="00F92390">
        <w:rPr>
          <w:rFonts w:ascii="Calibri" w:hAnsi="Calibri"/>
          <w:sz w:val="26"/>
          <w:szCs w:val="27"/>
        </w:rPr>
        <w:t xml:space="preserve"> . . . .</w:t>
      </w:r>
      <w:r w:rsidR="00B9089C" w:rsidRPr="00F92390">
        <w:rPr>
          <w:rFonts w:ascii="Calibri" w:hAnsi="Calibri"/>
          <w:sz w:val="26"/>
          <w:szCs w:val="27"/>
        </w:rPr>
        <w:t xml:space="preserve"> . . . . . . . . . . . . . . . . . . . . . . . . . . . . . . . . . . . . . . . . . . . . . . . . . . . . .</w:t>
      </w:r>
      <w:r w:rsidR="00666E91" w:rsidRPr="00F92390">
        <w:rPr>
          <w:rFonts w:ascii="Calibri" w:hAnsi="Calibri"/>
          <w:sz w:val="26"/>
          <w:szCs w:val="27"/>
        </w:rPr>
        <w:t xml:space="preserve"> </w:t>
      </w:r>
    </w:p>
    <w:p w:rsidR="00F058F8" w:rsidRPr="00F92390" w:rsidRDefault="00F058F8" w:rsidP="00F058F8">
      <w:pPr>
        <w:jc w:val="both"/>
        <w:rPr>
          <w:rFonts w:ascii="Calibri" w:hAnsi="Calibri"/>
          <w:b/>
          <w:i/>
          <w:iCs/>
          <w:sz w:val="26"/>
          <w:szCs w:val="27"/>
          <w:lang w:val="es-MX"/>
        </w:rPr>
      </w:pPr>
    </w:p>
    <w:p w:rsidR="00F058F8" w:rsidRPr="00F92390" w:rsidRDefault="00F058F8" w:rsidP="000E756E">
      <w:pPr>
        <w:ind w:firstLine="708"/>
        <w:jc w:val="both"/>
        <w:rPr>
          <w:rFonts w:ascii="Calibri" w:hAnsi="Calibri"/>
          <w:bCs/>
          <w:sz w:val="26"/>
          <w:szCs w:val="27"/>
        </w:rPr>
      </w:pPr>
      <w:r w:rsidRPr="00F92390">
        <w:rPr>
          <w:rFonts w:ascii="Calibri" w:hAnsi="Calibri"/>
          <w:b/>
          <w:i/>
          <w:iCs/>
          <w:sz w:val="26"/>
          <w:szCs w:val="27"/>
        </w:rPr>
        <w:t xml:space="preserve">TERCERO.- </w:t>
      </w:r>
      <w:r w:rsidRPr="00F92390">
        <w:rPr>
          <w:rFonts w:ascii="Calibri" w:hAnsi="Calibri"/>
          <w:sz w:val="26"/>
          <w:szCs w:val="27"/>
        </w:rPr>
        <w:t>La existencia de</w:t>
      </w:r>
      <w:r w:rsidR="00757D92" w:rsidRPr="00F92390">
        <w:rPr>
          <w:rFonts w:ascii="Calibri" w:hAnsi="Calibri"/>
          <w:sz w:val="26"/>
          <w:szCs w:val="27"/>
        </w:rPr>
        <w:t xml:space="preserve"> </w:t>
      </w:r>
      <w:r w:rsidRPr="00F92390">
        <w:rPr>
          <w:rFonts w:ascii="Calibri" w:hAnsi="Calibri"/>
          <w:sz w:val="26"/>
          <w:szCs w:val="27"/>
        </w:rPr>
        <w:t>l</w:t>
      </w:r>
      <w:r w:rsidR="00757D92" w:rsidRPr="00F92390">
        <w:rPr>
          <w:rFonts w:ascii="Calibri" w:hAnsi="Calibri"/>
          <w:sz w:val="26"/>
          <w:szCs w:val="27"/>
        </w:rPr>
        <w:t>os</w:t>
      </w:r>
      <w:r w:rsidRPr="00F92390">
        <w:rPr>
          <w:rFonts w:ascii="Calibri" w:hAnsi="Calibri"/>
          <w:sz w:val="26"/>
          <w:szCs w:val="27"/>
        </w:rPr>
        <w:t xml:space="preserve"> acto</w:t>
      </w:r>
      <w:r w:rsidR="00757D92" w:rsidRPr="00F92390">
        <w:rPr>
          <w:rFonts w:ascii="Calibri" w:hAnsi="Calibri"/>
          <w:sz w:val="26"/>
          <w:szCs w:val="27"/>
        </w:rPr>
        <w:t>s</w:t>
      </w:r>
      <w:r w:rsidRPr="00F92390">
        <w:rPr>
          <w:rFonts w:ascii="Calibri" w:hAnsi="Calibri"/>
          <w:sz w:val="26"/>
          <w:szCs w:val="27"/>
        </w:rPr>
        <w:t xml:space="preserve"> impugnado</w:t>
      </w:r>
      <w:r w:rsidR="00757D92" w:rsidRPr="00F92390">
        <w:rPr>
          <w:rFonts w:ascii="Calibri" w:hAnsi="Calibri"/>
          <w:sz w:val="26"/>
          <w:szCs w:val="27"/>
        </w:rPr>
        <w:t>s</w:t>
      </w:r>
      <w:r w:rsidRPr="00F92390">
        <w:rPr>
          <w:rFonts w:ascii="Calibri" w:hAnsi="Calibri"/>
          <w:sz w:val="26"/>
          <w:szCs w:val="27"/>
        </w:rPr>
        <w:t xml:space="preserve"> en la presente causa administrativa, consistente</w:t>
      </w:r>
      <w:r w:rsidR="00757D92" w:rsidRPr="00F92390">
        <w:rPr>
          <w:rFonts w:ascii="Calibri" w:hAnsi="Calibri"/>
          <w:sz w:val="26"/>
          <w:szCs w:val="27"/>
        </w:rPr>
        <w:t>s</w:t>
      </w:r>
      <w:r w:rsidRPr="00F92390">
        <w:rPr>
          <w:rFonts w:ascii="Calibri" w:hAnsi="Calibri"/>
          <w:sz w:val="26"/>
          <w:szCs w:val="27"/>
        </w:rPr>
        <w:t xml:space="preserve"> en el </w:t>
      </w:r>
      <w:r w:rsidRPr="00F92390">
        <w:rPr>
          <w:rFonts w:ascii="Calibri" w:hAnsi="Calibri"/>
          <w:bCs/>
          <w:sz w:val="26"/>
          <w:szCs w:val="27"/>
        </w:rPr>
        <w:t>oficio con número TML/DGI/1</w:t>
      </w:r>
      <w:r w:rsidR="00FA7F21" w:rsidRPr="00F92390">
        <w:rPr>
          <w:rFonts w:ascii="Calibri" w:hAnsi="Calibri"/>
          <w:bCs/>
          <w:sz w:val="26"/>
          <w:szCs w:val="27"/>
        </w:rPr>
        <w:t>5398/2017 de fecha 1 uno de septiembre</w:t>
      </w:r>
      <w:r w:rsidRPr="00F92390">
        <w:rPr>
          <w:rFonts w:ascii="Calibri" w:hAnsi="Calibri"/>
          <w:bCs/>
          <w:sz w:val="26"/>
          <w:szCs w:val="27"/>
        </w:rPr>
        <w:t xml:space="preserve"> del año 2017 dos mil diecisiete; a través del cual, en relación a petición formulada por la justiciable, se </w:t>
      </w:r>
      <w:r w:rsidR="00FA7F21" w:rsidRPr="00F92390">
        <w:rPr>
          <w:rFonts w:ascii="Calibri" w:hAnsi="Calibri"/>
          <w:bCs/>
          <w:sz w:val="26"/>
          <w:szCs w:val="27"/>
        </w:rPr>
        <w:t xml:space="preserve">señaló que </w:t>
      </w:r>
      <w:r w:rsidR="004C397D" w:rsidRPr="00F92390">
        <w:rPr>
          <w:rFonts w:ascii="Calibri" w:hAnsi="Calibri"/>
          <w:bCs/>
          <w:sz w:val="26"/>
          <w:szCs w:val="27"/>
        </w:rPr>
        <w:t>se había procedido a hacer la devolución conforme lo establecido en el recurso de revisión número TML/RR-001/2017, señalando como habían quedado los montos</w:t>
      </w:r>
      <w:r w:rsidR="009232FA" w:rsidRPr="00F92390">
        <w:rPr>
          <w:rFonts w:ascii="Calibri" w:hAnsi="Calibri"/>
          <w:bCs/>
          <w:sz w:val="26"/>
          <w:szCs w:val="27"/>
        </w:rPr>
        <w:t xml:space="preserve"> respectivos</w:t>
      </w:r>
      <w:r w:rsidR="00A619C3" w:rsidRPr="00F92390">
        <w:rPr>
          <w:rFonts w:ascii="Calibri" w:hAnsi="Calibri"/>
          <w:bCs/>
          <w:sz w:val="26"/>
          <w:szCs w:val="27"/>
        </w:rPr>
        <w:t>; así como que no se ubicaba en el supuesto normativo, pues no le correspondía devolución, al no haberse cubierto la totalidad del monto del impuesto predial</w:t>
      </w:r>
      <w:r w:rsidR="000E756E" w:rsidRPr="00F92390">
        <w:rPr>
          <w:rFonts w:ascii="Calibri" w:hAnsi="Calibri"/>
          <w:bCs/>
          <w:sz w:val="26"/>
          <w:szCs w:val="27"/>
        </w:rPr>
        <w:t xml:space="preserve"> del ejercicio fiscal correspondiente;</w:t>
      </w:r>
      <w:r w:rsidRPr="00F92390">
        <w:rPr>
          <w:rFonts w:ascii="Calibri" w:hAnsi="Calibri"/>
          <w:bCs/>
          <w:sz w:val="26"/>
          <w:szCs w:val="27"/>
        </w:rPr>
        <w:t xml:space="preserve"> </w:t>
      </w:r>
      <w:r w:rsidR="00757D92" w:rsidRPr="00F92390">
        <w:rPr>
          <w:rFonts w:ascii="Calibri" w:hAnsi="Calibri"/>
          <w:bCs/>
          <w:sz w:val="26"/>
          <w:szCs w:val="27"/>
        </w:rPr>
        <w:t>y</w:t>
      </w:r>
      <w:r w:rsidR="00D94531" w:rsidRPr="00F92390">
        <w:rPr>
          <w:rFonts w:ascii="Calibri" w:hAnsi="Calibri"/>
          <w:bCs/>
          <w:sz w:val="26"/>
          <w:szCs w:val="27"/>
        </w:rPr>
        <w:t>,</w:t>
      </w:r>
      <w:r w:rsidR="00757D92" w:rsidRPr="00F92390">
        <w:rPr>
          <w:rFonts w:ascii="Calibri" w:hAnsi="Calibri"/>
          <w:bCs/>
          <w:sz w:val="26"/>
          <w:szCs w:val="27"/>
        </w:rPr>
        <w:t xml:space="preserve"> el oficio número </w:t>
      </w:r>
      <w:r w:rsidR="00D576C1" w:rsidRPr="00F92390">
        <w:rPr>
          <w:rFonts w:ascii="Calibri" w:hAnsi="Calibri" w:cs="Calibri"/>
          <w:bCs/>
          <w:sz w:val="26"/>
          <w:szCs w:val="26"/>
        </w:rPr>
        <w:t>TML/DGI/16824/2017;</w:t>
      </w:r>
      <w:r w:rsidR="00757D92" w:rsidRPr="00F92390">
        <w:rPr>
          <w:rFonts w:ascii="Calibri" w:hAnsi="Calibri" w:cs="Calibri"/>
          <w:bCs/>
          <w:sz w:val="26"/>
          <w:szCs w:val="26"/>
        </w:rPr>
        <w:t xml:space="preserve">  por el que determinó el crédito fiscal correspondiente al año 2017 dos mil diecisiete; </w:t>
      </w:r>
      <w:r w:rsidRPr="00F92390">
        <w:rPr>
          <w:rFonts w:ascii="Calibri" w:hAnsi="Calibri"/>
          <w:bCs/>
          <w:sz w:val="26"/>
          <w:szCs w:val="27"/>
        </w:rPr>
        <w:t>se encuentra documentada en autos del presente proceso, con l</w:t>
      </w:r>
      <w:r w:rsidR="00757D92" w:rsidRPr="00F92390">
        <w:rPr>
          <w:rFonts w:ascii="Calibri" w:hAnsi="Calibri"/>
          <w:bCs/>
          <w:sz w:val="26"/>
          <w:szCs w:val="27"/>
        </w:rPr>
        <w:t>os</w:t>
      </w:r>
      <w:r w:rsidRPr="00F92390">
        <w:rPr>
          <w:rFonts w:ascii="Calibri" w:hAnsi="Calibri"/>
          <w:bCs/>
          <w:sz w:val="26"/>
          <w:szCs w:val="27"/>
        </w:rPr>
        <w:t xml:space="preserve"> original</w:t>
      </w:r>
      <w:r w:rsidR="00757D92" w:rsidRPr="00F92390">
        <w:rPr>
          <w:rFonts w:ascii="Calibri" w:hAnsi="Calibri"/>
          <w:bCs/>
          <w:sz w:val="26"/>
          <w:szCs w:val="27"/>
        </w:rPr>
        <w:t>es</w:t>
      </w:r>
      <w:r w:rsidRPr="00F92390">
        <w:rPr>
          <w:rFonts w:ascii="Calibri" w:hAnsi="Calibri"/>
          <w:bCs/>
          <w:sz w:val="26"/>
          <w:szCs w:val="27"/>
        </w:rPr>
        <w:t xml:space="preserve"> de dicho</w:t>
      </w:r>
      <w:r w:rsidR="00757D92" w:rsidRPr="00F92390">
        <w:rPr>
          <w:rFonts w:ascii="Calibri" w:hAnsi="Calibri"/>
          <w:bCs/>
          <w:sz w:val="26"/>
          <w:szCs w:val="27"/>
        </w:rPr>
        <w:t>s</w:t>
      </w:r>
      <w:r w:rsidRPr="00F92390">
        <w:rPr>
          <w:rFonts w:ascii="Calibri" w:hAnsi="Calibri"/>
          <w:bCs/>
          <w:sz w:val="26"/>
          <w:szCs w:val="27"/>
        </w:rPr>
        <w:t xml:space="preserve"> oficio</w:t>
      </w:r>
      <w:r w:rsidR="00757D92" w:rsidRPr="00F92390">
        <w:rPr>
          <w:rFonts w:ascii="Calibri" w:hAnsi="Calibri"/>
          <w:bCs/>
          <w:sz w:val="26"/>
          <w:szCs w:val="27"/>
        </w:rPr>
        <w:t>s</w:t>
      </w:r>
      <w:r w:rsidRPr="00F92390">
        <w:rPr>
          <w:rFonts w:ascii="Calibri" w:hAnsi="Calibri"/>
          <w:bCs/>
          <w:sz w:val="26"/>
          <w:szCs w:val="27"/>
        </w:rPr>
        <w:t>, l</w:t>
      </w:r>
      <w:r w:rsidR="00757D92" w:rsidRPr="00F92390">
        <w:rPr>
          <w:rFonts w:ascii="Calibri" w:hAnsi="Calibri"/>
          <w:bCs/>
          <w:sz w:val="26"/>
          <w:szCs w:val="27"/>
        </w:rPr>
        <w:t>os</w:t>
      </w:r>
      <w:r w:rsidRPr="00F92390">
        <w:rPr>
          <w:rFonts w:ascii="Calibri" w:hAnsi="Calibri"/>
          <w:bCs/>
          <w:sz w:val="26"/>
          <w:szCs w:val="27"/>
        </w:rPr>
        <w:t xml:space="preserve"> cual</w:t>
      </w:r>
      <w:r w:rsidR="00757D92" w:rsidRPr="00F92390">
        <w:rPr>
          <w:rFonts w:ascii="Calibri" w:hAnsi="Calibri"/>
          <w:bCs/>
          <w:sz w:val="26"/>
          <w:szCs w:val="27"/>
        </w:rPr>
        <w:t>es</w:t>
      </w:r>
      <w:r w:rsidRPr="00F92390">
        <w:rPr>
          <w:rFonts w:ascii="Calibri" w:hAnsi="Calibri"/>
          <w:bCs/>
          <w:sz w:val="26"/>
          <w:szCs w:val="27"/>
        </w:rPr>
        <w:t xml:space="preserve"> obra</w:t>
      </w:r>
      <w:r w:rsidR="00757D92" w:rsidRPr="00F92390">
        <w:rPr>
          <w:rFonts w:ascii="Calibri" w:hAnsi="Calibri"/>
          <w:bCs/>
          <w:sz w:val="26"/>
          <w:szCs w:val="27"/>
        </w:rPr>
        <w:t>n</w:t>
      </w:r>
      <w:r w:rsidRPr="00F92390">
        <w:rPr>
          <w:rFonts w:ascii="Calibri" w:hAnsi="Calibri"/>
          <w:bCs/>
          <w:sz w:val="26"/>
          <w:szCs w:val="27"/>
        </w:rPr>
        <w:t xml:space="preserve"> en el secreto de este juzgado, (localizable</w:t>
      </w:r>
      <w:r w:rsidR="00757D92" w:rsidRPr="00F92390">
        <w:rPr>
          <w:rFonts w:ascii="Calibri" w:hAnsi="Calibri"/>
          <w:bCs/>
          <w:sz w:val="26"/>
          <w:szCs w:val="27"/>
        </w:rPr>
        <w:t>s</w:t>
      </w:r>
      <w:r w:rsidRPr="00F92390">
        <w:rPr>
          <w:rFonts w:ascii="Calibri" w:hAnsi="Calibri"/>
          <w:bCs/>
          <w:sz w:val="26"/>
          <w:szCs w:val="27"/>
        </w:rPr>
        <w:t xml:space="preserve"> en el expediente a foja</w:t>
      </w:r>
      <w:r w:rsidR="001C2797" w:rsidRPr="00F92390">
        <w:rPr>
          <w:rFonts w:ascii="Calibri" w:hAnsi="Calibri"/>
          <w:bCs/>
          <w:sz w:val="26"/>
          <w:szCs w:val="27"/>
        </w:rPr>
        <w:t>s</w:t>
      </w:r>
      <w:r w:rsidRPr="00F92390">
        <w:rPr>
          <w:rFonts w:ascii="Calibri" w:hAnsi="Calibri"/>
          <w:bCs/>
          <w:sz w:val="26"/>
          <w:szCs w:val="27"/>
        </w:rPr>
        <w:t xml:space="preserve"> 1</w:t>
      </w:r>
      <w:r w:rsidR="001C2797" w:rsidRPr="00F92390">
        <w:rPr>
          <w:rFonts w:ascii="Calibri" w:hAnsi="Calibri"/>
          <w:bCs/>
          <w:sz w:val="26"/>
          <w:szCs w:val="27"/>
        </w:rPr>
        <w:t>6</w:t>
      </w:r>
      <w:r w:rsidRPr="00F92390">
        <w:rPr>
          <w:rFonts w:ascii="Calibri" w:hAnsi="Calibri"/>
          <w:bCs/>
          <w:sz w:val="26"/>
          <w:szCs w:val="27"/>
        </w:rPr>
        <w:t xml:space="preserve"> d</w:t>
      </w:r>
      <w:r w:rsidR="001C2797" w:rsidRPr="00F92390">
        <w:rPr>
          <w:rFonts w:ascii="Calibri" w:hAnsi="Calibri"/>
          <w:bCs/>
          <w:sz w:val="26"/>
          <w:szCs w:val="27"/>
        </w:rPr>
        <w:t>ieciséis y 17 diecisiete</w:t>
      </w:r>
      <w:r w:rsidR="00757D92" w:rsidRPr="00F92390">
        <w:rPr>
          <w:rFonts w:ascii="Calibri" w:hAnsi="Calibri"/>
          <w:bCs/>
          <w:sz w:val="26"/>
          <w:szCs w:val="27"/>
        </w:rPr>
        <w:t xml:space="preserve"> y 66 sesenta y seis a 68 sesenta y ocho</w:t>
      </w:r>
      <w:r w:rsidRPr="00F92390">
        <w:rPr>
          <w:rFonts w:ascii="Calibri" w:hAnsi="Calibri"/>
          <w:bCs/>
          <w:sz w:val="26"/>
          <w:szCs w:val="27"/>
        </w:rPr>
        <w:t>);</w:t>
      </w:r>
      <w:r w:rsidRPr="00F92390">
        <w:rPr>
          <w:rFonts w:ascii="Calibri" w:hAnsi="Calibri"/>
          <w:sz w:val="26"/>
          <w:szCs w:val="27"/>
        </w:rPr>
        <w:t xml:space="preserve"> l</w:t>
      </w:r>
      <w:r w:rsidR="00757D92" w:rsidRPr="00F92390">
        <w:rPr>
          <w:rFonts w:ascii="Calibri" w:hAnsi="Calibri"/>
          <w:sz w:val="26"/>
          <w:szCs w:val="27"/>
        </w:rPr>
        <w:t>os</w:t>
      </w:r>
      <w:r w:rsidRPr="00F92390">
        <w:rPr>
          <w:rFonts w:ascii="Calibri" w:hAnsi="Calibri"/>
          <w:sz w:val="26"/>
          <w:szCs w:val="27"/>
        </w:rPr>
        <w:t xml:space="preserve"> cual</w:t>
      </w:r>
      <w:r w:rsidR="00757D92" w:rsidRPr="00F92390">
        <w:rPr>
          <w:rFonts w:ascii="Calibri" w:hAnsi="Calibri"/>
          <w:sz w:val="26"/>
          <w:szCs w:val="27"/>
        </w:rPr>
        <w:t>es</w:t>
      </w:r>
      <w:r w:rsidRPr="00F92390">
        <w:rPr>
          <w:rFonts w:ascii="Calibri" w:hAnsi="Calibri"/>
          <w:sz w:val="26"/>
          <w:szCs w:val="27"/>
        </w:rPr>
        <w:t xml:space="preserve"> merece</w:t>
      </w:r>
      <w:r w:rsidR="00757D92" w:rsidRPr="00F92390">
        <w:rPr>
          <w:rFonts w:ascii="Calibri" w:hAnsi="Calibri"/>
          <w:sz w:val="26"/>
          <w:szCs w:val="27"/>
        </w:rPr>
        <w:t>n</w:t>
      </w:r>
      <w:r w:rsidRPr="00F92390">
        <w:rPr>
          <w:rFonts w:ascii="Calibri" w:hAnsi="Calibri"/>
          <w:sz w:val="26"/>
          <w:szCs w:val="27"/>
        </w:rPr>
        <w:t xml:space="preserve"> pleno valor probatorio, </w:t>
      </w:r>
      <w:r w:rsidRPr="00F92390">
        <w:rPr>
          <w:rFonts w:ascii="Calibri" w:hAnsi="Calibri" w:cs="Arial"/>
          <w:sz w:val="26"/>
          <w:szCs w:val="27"/>
        </w:rPr>
        <w:t xml:space="preserve">conforme a lo dispuesto en los artículos </w:t>
      </w:r>
      <w:r w:rsidRPr="00F92390">
        <w:rPr>
          <w:rFonts w:ascii="Calibri" w:hAnsi="Calibri"/>
          <w:sz w:val="26"/>
          <w:szCs w:val="27"/>
        </w:rPr>
        <w:t>78, 117 y 121 del Código de Procedimiento y Justicia Administrativa para el Estado y los Municipios de Guanajuato; al tratarse de documento</w:t>
      </w:r>
      <w:r w:rsidR="00757D92" w:rsidRPr="00F92390">
        <w:rPr>
          <w:rFonts w:ascii="Calibri" w:hAnsi="Calibri"/>
          <w:sz w:val="26"/>
          <w:szCs w:val="27"/>
        </w:rPr>
        <w:t>s</w:t>
      </w:r>
      <w:r w:rsidRPr="00F92390">
        <w:rPr>
          <w:rFonts w:ascii="Calibri" w:hAnsi="Calibri"/>
          <w:sz w:val="26"/>
          <w:szCs w:val="27"/>
        </w:rPr>
        <w:t xml:space="preserve"> público</w:t>
      </w:r>
      <w:r w:rsidR="00757D92" w:rsidRPr="00F92390">
        <w:rPr>
          <w:rFonts w:ascii="Calibri" w:hAnsi="Calibri"/>
          <w:sz w:val="26"/>
          <w:szCs w:val="27"/>
        </w:rPr>
        <w:t>s</w:t>
      </w:r>
      <w:r w:rsidRPr="00F92390">
        <w:rPr>
          <w:rFonts w:ascii="Calibri" w:hAnsi="Calibri"/>
          <w:sz w:val="26"/>
          <w:szCs w:val="27"/>
        </w:rPr>
        <w:t xml:space="preserve"> expedido</w:t>
      </w:r>
      <w:r w:rsidR="00757D92" w:rsidRPr="00F92390">
        <w:rPr>
          <w:rFonts w:ascii="Calibri" w:hAnsi="Calibri"/>
          <w:sz w:val="26"/>
          <w:szCs w:val="27"/>
        </w:rPr>
        <w:t>s</w:t>
      </w:r>
      <w:r w:rsidRPr="00F92390">
        <w:rPr>
          <w:rFonts w:ascii="Calibri" w:hAnsi="Calibri"/>
          <w:sz w:val="26"/>
          <w:szCs w:val="27"/>
        </w:rPr>
        <w:t xml:space="preserve"> por la Directora de Impuestos Inmobiliarios demandada; la cual, al contestar la demanda, de alguna manera reconoció haberlo</w:t>
      </w:r>
      <w:r w:rsidR="00757D92" w:rsidRPr="00F92390">
        <w:rPr>
          <w:rFonts w:ascii="Calibri" w:hAnsi="Calibri"/>
          <w:sz w:val="26"/>
          <w:szCs w:val="27"/>
        </w:rPr>
        <w:t>s</w:t>
      </w:r>
      <w:r w:rsidRPr="00F92390">
        <w:rPr>
          <w:rFonts w:ascii="Calibri" w:hAnsi="Calibri"/>
          <w:sz w:val="26"/>
          <w:szCs w:val="27"/>
        </w:rPr>
        <w:t xml:space="preserve">  emitido. . . . . . . .</w:t>
      </w:r>
      <w:r w:rsidR="00757D92" w:rsidRPr="00F92390">
        <w:rPr>
          <w:rFonts w:ascii="Calibri" w:hAnsi="Calibri"/>
          <w:sz w:val="26"/>
          <w:szCs w:val="27"/>
        </w:rPr>
        <w:t xml:space="preserve"> . . . </w:t>
      </w:r>
    </w:p>
    <w:p w:rsidR="00F058F8" w:rsidRPr="00F92390" w:rsidRDefault="00F058F8" w:rsidP="00F058F8">
      <w:pPr>
        <w:jc w:val="both"/>
        <w:rPr>
          <w:rFonts w:ascii="Calibri" w:hAnsi="Calibri" w:cs="Arial"/>
          <w:b/>
          <w:bCs/>
          <w:sz w:val="22"/>
          <w:szCs w:val="27"/>
        </w:rPr>
      </w:pPr>
      <w:r w:rsidRPr="00F92390">
        <w:rPr>
          <w:rFonts w:ascii="Calibri" w:hAnsi="Calibri" w:cs="Arial"/>
          <w:b/>
          <w:bCs/>
          <w:sz w:val="22"/>
          <w:szCs w:val="27"/>
        </w:rPr>
        <w:t xml:space="preserve"> </w:t>
      </w:r>
    </w:p>
    <w:p w:rsidR="00F058F8" w:rsidRPr="00F92390" w:rsidRDefault="00F058F8" w:rsidP="00F058F8">
      <w:pPr>
        <w:ind w:firstLine="708"/>
        <w:jc w:val="both"/>
        <w:rPr>
          <w:rFonts w:ascii="Calibri" w:hAnsi="Calibri"/>
          <w:bCs/>
          <w:iCs/>
          <w:sz w:val="26"/>
          <w:szCs w:val="26"/>
        </w:rPr>
      </w:pPr>
      <w:r w:rsidRPr="00F92390">
        <w:rPr>
          <w:rFonts w:ascii="Calibri" w:hAnsi="Calibri"/>
          <w:b/>
          <w:bCs/>
          <w:i/>
          <w:iCs/>
          <w:sz w:val="26"/>
          <w:szCs w:val="27"/>
        </w:rPr>
        <w:t xml:space="preserve">CUARTO.- </w:t>
      </w:r>
      <w:r w:rsidRPr="00F92390">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92390">
        <w:rPr>
          <w:rFonts w:ascii="Calibri" w:hAnsi="Calibri"/>
          <w:bCs/>
          <w:iCs/>
          <w:sz w:val="26"/>
          <w:szCs w:val="26"/>
        </w:rPr>
        <w:t>Administrativa  para</w:t>
      </w:r>
      <w:proofErr w:type="gramEnd"/>
      <w:r w:rsidRPr="00F92390">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F058F8" w:rsidRPr="00F92390" w:rsidRDefault="00F058F8" w:rsidP="00F058F8">
      <w:pPr>
        <w:jc w:val="both"/>
        <w:rPr>
          <w:rFonts w:ascii="Calibri" w:hAnsi="Calibri"/>
          <w:bCs/>
          <w:iCs/>
          <w:sz w:val="26"/>
          <w:szCs w:val="26"/>
        </w:rPr>
      </w:pPr>
    </w:p>
    <w:p w:rsidR="0021525E" w:rsidRPr="00F92390" w:rsidRDefault="00F058F8" w:rsidP="00F058F8">
      <w:pPr>
        <w:ind w:firstLine="708"/>
        <w:jc w:val="both"/>
        <w:rPr>
          <w:rFonts w:ascii="Calibri" w:hAnsi="Calibri"/>
          <w:sz w:val="26"/>
        </w:rPr>
      </w:pPr>
      <w:r w:rsidRPr="00F92390">
        <w:rPr>
          <w:rFonts w:ascii="Calibri" w:hAnsi="Calibri"/>
          <w:sz w:val="26"/>
        </w:rPr>
        <w:t>En la especie, en la presente causa administrativa, la</w:t>
      </w:r>
      <w:r w:rsidR="00D33FAF" w:rsidRPr="00F92390">
        <w:rPr>
          <w:rFonts w:ascii="Calibri" w:hAnsi="Calibri"/>
          <w:sz w:val="26"/>
        </w:rPr>
        <w:t>s</w:t>
      </w:r>
      <w:r w:rsidRPr="00F92390">
        <w:rPr>
          <w:rFonts w:ascii="Calibri" w:hAnsi="Calibri"/>
          <w:sz w:val="26"/>
        </w:rPr>
        <w:t xml:space="preserve"> autoridad</w:t>
      </w:r>
      <w:r w:rsidR="00D33FAF" w:rsidRPr="00F92390">
        <w:rPr>
          <w:rFonts w:ascii="Calibri" w:hAnsi="Calibri"/>
          <w:sz w:val="26"/>
        </w:rPr>
        <w:t>es</w:t>
      </w:r>
      <w:r w:rsidRPr="00F92390">
        <w:rPr>
          <w:rFonts w:ascii="Calibri" w:hAnsi="Calibri"/>
          <w:sz w:val="26"/>
        </w:rPr>
        <w:t xml:space="preserve"> señalada</w:t>
      </w:r>
      <w:r w:rsidR="00D33FAF" w:rsidRPr="00F92390">
        <w:rPr>
          <w:rFonts w:ascii="Calibri" w:hAnsi="Calibri"/>
          <w:sz w:val="26"/>
        </w:rPr>
        <w:t>s</w:t>
      </w:r>
      <w:r w:rsidRPr="00F92390">
        <w:rPr>
          <w:rFonts w:ascii="Calibri" w:hAnsi="Calibri"/>
          <w:sz w:val="26"/>
        </w:rPr>
        <w:t xml:space="preserve"> como demandada</w:t>
      </w:r>
      <w:r w:rsidR="00D33FAF" w:rsidRPr="00F92390">
        <w:rPr>
          <w:rFonts w:ascii="Calibri" w:hAnsi="Calibri"/>
          <w:sz w:val="26"/>
        </w:rPr>
        <w:t>s</w:t>
      </w:r>
      <w:r w:rsidRPr="00F92390">
        <w:rPr>
          <w:rFonts w:ascii="Calibri" w:hAnsi="Calibri"/>
          <w:sz w:val="26"/>
        </w:rPr>
        <w:t>, plante</w:t>
      </w:r>
      <w:r w:rsidR="00D33FAF" w:rsidRPr="00F92390">
        <w:rPr>
          <w:rFonts w:ascii="Calibri" w:hAnsi="Calibri"/>
          <w:sz w:val="26"/>
        </w:rPr>
        <w:t>aron</w:t>
      </w:r>
      <w:r w:rsidRPr="00F92390">
        <w:rPr>
          <w:rFonts w:ascii="Calibri" w:hAnsi="Calibri"/>
          <w:sz w:val="26"/>
        </w:rPr>
        <w:t xml:space="preserve"> la</w:t>
      </w:r>
      <w:r w:rsidR="00D33FAF" w:rsidRPr="00F92390">
        <w:rPr>
          <w:rFonts w:ascii="Calibri" w:hAnsi="Calibri"/>
          <w:sz w:val="26"/>
        </w:rPr>
        <w:t>s</w:t>
      </w:r>
      <w:r w:rsidRPr="00F92390">
        <w:rPr>
          <w:rFonts w:ascii="Calibri" w:hAnsi="Calibri"/>
          <w:sz w:val="26"/>
        </w:rPr>
        <w:t xml:space="preserve"> causal</w:t>
      </w:r>
      <w:r w:rsidR="00D33FAF" w:rsidRPr="00F92390">
        <w:rPr>
          <w:rFonts w:ascii="Calibri" w:hAnsi="Calibri"/>
          <w:sz w:val="26"/>
        </w:rPr>
        <w:t>es</w:t>
      </w:r>
      <w:r w:rsidRPr="00F92390">
        <w:rPr>
          <w:rFonts w:ascii="Calibri" w:hAnsi="Calibri"/>
          <w:sz w:val="26"/>
        </w:rPr>
        <w:t xml:space="preserve"> de improcedencia prevista</w:t>
      </w:r>
      <w:r w:rsidR="00D33FAF" w:rsidRPr="00F92390">
        <w:rPr>
          <w:rFonts w:ascii="Calibri" w:hAnsi="Calibri"/>
          <w:sz w:val="26"/>
        </w:rPr>
        <w:t>s</w:t>
      </w:r>
      <w:r w:rsidRPr="00F92390">
        <w:rPr>
          <w:rFonts w:ascii="Calibri" w:hAnsi="Calibri"/>
          <w:sz w:val="26"/>
        </w:rPr>
        <w:t xml:space="preserve"> en la</w:t>
      </w:r>
      <w:r w:rsidR="00D33FAF" w:rsidRPr="00F92390">
        <w:rPr>
          <w:rFonts w:ascii="Calibri" w:hAnsi="Calibri"/>
          <w:sz w:val="26"/>
        </w:rPr>
        <w:t>s fraccio</w:t>
      </w:r>
      <w:r w:rsidRPr="00F92390">
        <w:rPr>
          <w:rFonts w:ascii="Calibri" w:hAnsi="Calibri"/>
          <w:sz w:val="26"/>
        </w:rPr>
        <w:t>n</w:t>
      </w:r>
      <w:r w:rsidR="00D33FAF" w:rsidRPr="00F92390">
        <w:rPr>
          <w:rFonts w:ascii="Calibri" w:hAnsi="Calibri"/>
          <w:sz w:val="26"/>
        </w:rPr>
        <w:t xml:space="preserve">es I, VI y VII </w:t>
      </w:r>
      <w:r w:rsidRPr="00F92390">
        <w:rPr>
          <w:rFonts w:ascii="Calibri" w:hAnsi="Calibri"/>
          <w:sz w:val="26"/>
        </w:rPr>
        <w:t xml:space="preserve">del artículo 261 del citado Código de Procedimiento y Justicia Administrativa; al referir que no se afecta el interés jurídico de la parte actora, </w:t>
      </w:r>
      <w:r w:rsidR="00FB6FA6" w:rsidRPr="00F92390">
        <w:rPr>
          <w:rFonts w:ascii="Calibri" w:hAnsi="Calibri"/>
          <w:sz w:val="26"/>
        </w:rPr>
        <w:t>y que no</w:t>
      </w:r>
      <w:r w:rsidR="00433CDF" w:rsidRPr="00F92390">
        <w:rPr>
          <w:rFonts w:ascii="Calibri" w:hAnsi="Calibri"/>
          <w:sz w:val="26"/>
        </w:rPr>
        <w:t xml:space="preserve"> existe acto administrativo irregular </w:t>
      </w:r>
      <w:r w:rsidR="00D94531" w:rsidRPr="00F92390">
        <w:rPr>
          <w:rFonts w:ascii="Calibri" w:hAnsi="Calibri"/>
          <w:sz w:val="26"/>
        </w:rPr>
        <w:t>alguno.</w:t>
      </w:r>
      <w:r w:rsidRPr="00F92390">
        <w:rPr>
          <w:rFonts w:ascii="Calibri" w:hAnsi="Calibri"/>
          <w:sz w:val="26"/>
        </w:rPr>
        <w:t xml:space="preserve"> . . . . . . . . . . . . . . </w:t>
      </w:r>
      <w:r w:rsidR="00D33FAF" w:rsidRPr="00F92390">
        <w:rPr>
          <w:rFonts w:ascii="Calibri" w:hAnsi="Calibri"/>
          <w:sz w:val="26"/>
        </w:rPr>
        <w:t>. .</w:t>
      </w:r>
      <w:r w:rsidR="00433CDF" w:rsidRPr="00F92390">
        <w:rPr>
          <w:rFonts w:ascii="Calibri" w:hAnsi="Calibri"/>
          <w:sz w:val="26"/>
        </w:rPr>
        <w:t xml:space="preserve"> . .</w:t>
      </w:r>
    </w:p>
    <w:p w:rsidR="0021525E" w:rsidRPr="00F92390" w:rsidRDefault="0021525E" w:rsidP="00F058F8">
      <w:pPr>
        <w:ind w:firstLine="708"/>
        <w:jc w:val="both"/>
        <w:rPr>
          <w:rFonts w:ascii="Calibri" w:hAnsi="Calibri"/>
          <w:sz w:val="26"/>
        </w:rPr>
      </w:pPr>
    </w:p>
    <w:p w:rsidR="0024074A" w:rsidRPr="00F92390" w:rsidRDefault="0021525E" w:rsidP="0024074A">
      <w:pPr>
        <w:pStyle w:val="Sangradetextonormal"/>
        <w:ind w:left="0" w:firstLine="708"/>
        <w:jc w:val="both"/>
        <w:rPr>
          <w:rFonts w:ascii="Calibri" w:hAnsi="Calibri"/>
          <w:sz w:val="26"/>
          <w:szCs w:val="27"/>
        </w:rPr>
      </w:pPr>
      <w:r w:rsidRPr="00F92390">
        <w:rPr>
          <w:rFonts w:ascii="Calibri" w:hAnsi="Calibri"/>
          <w:sz w:val="26"/>
        </w:rPr>
        <w:t>Las autoridades demandadas no señalaron las razones por las que consideran que se actualizan tales causales;</w:t>
      </w:r>
      <w:r w:rsidR="00B312E3" w:rsidRPr="00F92390">
        <w:rPr>
          <w:rFonts w:ascii="Calibri" w:hAnsi="Calibri"/>
          <w:sz w:val="26"/>
        </w:rPr>
        <w:t xml:space="preserve"> las que no se actualizan en el asunto en comento;</w:t>
      </w:r>
      <w:r w:rsidRPr="00F92390">
        <w:rPr>
          <w:rFonts w:ascii="Calibri" w:hAnsi="Calibri"/>
          <w:sz w:val="26"/>
        </w:rPr>
        <w:t xml:space="preserve"> </w:t>
      </w:r>
      <w:r w:rsidR="0024074A" w:rsidRPr="00F92390">
        <w:rPr>
          <w:rFonts w:ascii="Calibri" w:hAnsi="Calibri"/>
          <w:sz w:val="26"/>
        </w:rPr>
        <w:t xml:space="preserve">con excepción de la prevista en la fracción VI, como se verá a continuación. </w:t>
      </w:r>
      <w:r w:rsidR="0024074A" w:rsidRPr="00F92390">
        <w:rPr>
          <w:rFonts w:ascii="Calibri" w:hAnsi="Calibri"/>
          <w:sz w:val="26"/>
          <w:szCs w:val="27"/>
        </w:rPr>
        <w:t xml:space="preserve">. . . . . . . . . . . . . . . . . . . . . . . . . . . . . . . . . . . . . . . . . . . . . . . . . . . . . . . . . . </w:t>
      </w:r>
    </w:p>
    <w:p w:rsidR="0024074A" w:rsidRPr="00F92390" w:rsidRDefault="0024074A" w:rsidP="0024074A">
      <w:pPr>
        <w:pStyle w:val="Sangradetextonormal"/>
        <w:ind w:left="0" w:firstLine="708"/>
        <w:jc w:val="both"/>
        <w:rPr>
          <w:rFonts w:ascii="Calibri" w:hAnsi="Calibri"/>
          <w:sz w:val="26"/>
        </w:rPr>
      </w:pPr>
    </w:p>
    <w:p w:rsidR="001E1BE9" w:rsidRPr="00F92390" w:rsidRDefault="0021525E" w:rsidP="00B312E3">
      <w:pPr>
        <w:pStyle w:val="Sangradetextonormal"/>
        <w:ind w:left="0" w:firstLine="708"/>
        <w:jc w:val="both"/>
        <w:rPr>
          <w:rFonts w:ascii="Calibri" w:hAnsi="Calibri" w:cs="Calibri"/>
          <w:bCs/>
          <w:iCs/>
          <w:sz w:val="26"/>
          <w:szCs w:val="26"/>
        </w:rPr>
      </w:pPr>
      <w:r w:rsidRPr="00F92390">
        <w:rPr>
          <w:rFonts w:ascii="Calibri" w:hAnsi="Calibri"/>
          <w:sz w:val="26"/>
        </w:rPr>
        <w:t xml:space="preserve"> </w:t>
      </w:r>
      <w:r w:rsidR="0024074A" w:rsidRPr="00F92390">
        <w:rPr>
          <w:rFonts w:ascii="Calibri" w:hAnsi="Calibri"/>
          <w:b/>
          <w:sz w:val="26"/>
        </w:rPr>
        <w:t>D</w:t>
      </w:r>
      <w:r w:rsidRPr="00F92390">
        <w:rPr>
          <w:rFonts w:ascii="Calibri" w:hAnsi="Calibri"/>
          <w:b/>
          <w:sz w:val="26"/>
        </w:rPr>
        <w:t>e oficio</w:t>
      </w:r>
      <w:r w:rsidRPr="00F92390">
        <w:rPr>
          <w:rFonts w:ascii="Calibri" w:hAnsi="Calibri"/>
          <w:sz w:val="26"/>
        </w:rPr>
        <w:t>, este juzg</w:t>
      </w:r>
      <w:r w:rsidR="00BE1D1A" w:rsidRPr="00F92390">
        <w:rPr>
          <w:rFonts w:ascii="Calibri" w:hAnsi="Calibri"/>
          <w:sz w:val="26"/>
        </w:rPr>
        <w:t>ador considera que respecto de la Direc</w:t>
      </w:r>
      <w:r w:rsidR="00D94531" w:rsidRPr="00F92390">
        <w:rPr>
          <w:rFonts w:ascii="Calibri" w:hAnsi="Calibri"/>
          <w:sz w:val="26"/>
        </w:rPr>
        <w:t xml:space="preserve">ción </w:t>
      </w:r>
      <w:r w:rsidR="00BE1D1A" w:rsidRPr="00F92390">
        <w:rPr>
          <w:rFonts w:ascii="Calibri" w:hAnsi="Calibri"/>
          <w:sz w:val="26"/>
        </w:rPr>
        <w:t>General de Ingresos</w:t>
      </w:r>
      <w:r w:rsidR="0024074A" w:rsidRPr="00F92390">
        <w:rPr>
          <w:rFonts w:ascii="Calibri" w:hAnsi="Calibri"/>
          <w:sz w:val="26"/>
        </w:rPr>
        <w:t>,</w:t>
      </w:r>
      <w:r w:rsidR="00BE1D1A" w:rsidRPr="00F92390">
        <w:rPr>
          <w:rFonts w:ascii="Calibri" w:hAnsi="Calibri"/>
          <w:sz w:val="26"/>
        </w:rPr>
        <w:t xml:space="preserve"> se actualiza la</w:t>
      </w:r>
      <w:r w:rsidR="00CA414D" w:rsidRPr="00F92390">
        <w:rPr>
          <w:rFonts w:ascii="Calibri" w:hAnsi="Calibri"/>
          <w:sz w:val="26"/>
        </w:rPr>
        <w:t xml:space="preserve"> causal de improcedencia prevista en la fracción VI del artículo 261 del código de la materia; </w:t>
      </w:r>
      <w:r w:rsidR="009375DC" w:rsidRPr="00F92390">
        <w:rPr>
          <w:rFonts w:ascii="Calibri" w:hAnsi="Calibri"/>
          <w:sz w:val="26"/>
        </w:rPr>
        <w:t xml:space="preserve">toda vez que </w:t>
      </w:r>
      <w:r w:rsidR="00D94531" w:rsidRPr="00F92390">
        <w:rPr>
          <w:rFonts w:ascii="Calibri" w:hAnsi="Calibri"/>
          <w:sz w:val="26"/>
        </w:rPr>
        <w:t>la titular de dicha dependencia municipal, n</w:t>
      </w:r>
      <w:r w:rsidR="009375DC" w:rsidRPr="00F92390">
        <w:rPr>
          <w:rFonts w:ascii="Calibri" w:hAnsi="Calibri"/>
          <w:sz w:val="26"/>
        </w:rPr>
        <w:t xml:space="preserve">o emitió </w:t>
      </w:r>
      <w:r w:rsidR="00D94531" w:rsidRPr="00F92390">
        <w:rPr>
          <w:rFonts w:ascii="Calibri" w:hAnsi="Calibri"/>
          <w:sz w:val="26"/>
        </w:rPr>
        <w:t>ninguno de los oficios controvertidos</w:t>
      </w:r>
      <w:r w:rsidR="00121FD6" w:rsidRPr="00F92390">
        <w:rPr>
          <w:rFonts w:ascii="Calibri" w:hAnsi="Calibri"/>
          <w:sz w:val="26"/>
        </w:rPr>
        <w:t xml:space="preserve"> en el presente </w:t>
      </w:r>
      <w:r w:rsidR="00B312E3" w:rsidRPr="00F92390">
        <w:rPr>
          <w:rFonts w:ascii="Calibri" w:hAnsi="Calibri"/>
          <w:sz w:val="26"/>
        </w:rPr>
        <w:t>proceso,</w:t>
      </w:r>
      <w:r w:rsidR="00B312E3" w:rsidRPr="00F92390">
        <w:rPr>
          <w:rFonts w:ascii="Calibri" w:hAnsi="Calibri" w:cs="Calibri"/>
          <w:bCs/>
          <w:iCs/>
          <w:sz w:val="26"/>
          <w:szCs w:val="26"/>
        </w:rPr>
        <w:t xml:space="preserve"> por lo que respecto de esa autoridad, </w:t>
      </w:r>
      <w:r w:rsidR="00D94531" w:rsidRPr="00F92390">
        <w:rPr>
          <w:rFonts w:ascii="Calibri" w:hAnsi="Calibri" w:cs="Calibri"/>
          <w:bCs/>
          <w:iCs/>
          <w:sz w:val="26"/>
          <w:szCs w:val="26"/>
        </w:rPr>
        <w:t>son inexistentes tales actos administrativos</w:t>
      </w:r>
      <w:r w:rsidR="001E1BE9" w:rsidRPr="00F92390">
        <w:rPr>
          <w:rFonts w:ascii="Calibri" w:hAnsi="Calibri" w:cs="Calibri"/>
          <w:bCs/>
          <w:iCs/>
          <w:sz w:val="26"/>
          <w:szCs w:val="26"/>
        </w:rPr>
        <w:t xml:space="preserve">. </w:t>
      </w:r>
    </w:p>
    <w:p w:rsidR="00B312E3" w:rsidRPr="00F92390" w:rsidRDefault="001E1BE9" w:rsidP="00B312E3">
      <w:pPr>
        <w:pStyle w:val="Sangradetextonormal"/>
        <w:ind w:left="0" w:firstLine="708"/>
        <w:jc w:val="both"/>
        <w:rPr>
          <w:rFonts w:ascii="Calibri" w:hAnsi="Calibri" w:cs="Calibri"/>
          <w:bCs/>
          <w:iCs/>
          <w:sz w:val="26"/>
          <w:szCs w:val="26"/>
        </w:rPr>
      </w:pPr>
      <w:r w:rsidRPr="00F92390">
        <w:rPr>
          <w:rFonts w:ascii="Calibri" w:hAnsi="Calibri" w:cs="Calibri"/>
          <w:bCs/>
          <w:iCs/>
          <w:sz w:val="26"/>
          <w:szCs w:val="26"/>
        </w:rPr>
        <w:t xml:space="preserve"> </w:t>
      </w:r>
    </w:p>
    <w:p w:rsidR="00B312E3" w:rsidRPr="00F92390" w:rsidRDefault="00B312E3" w:rsidP="00B312E3">
      <w:pPr>
        <w:pStyle w:val="Sangradetextonormal"/>
        <w:ind w:left="0" w:firstLine="708"/>
        <w:jc w:val="both"/>
        <w:rPr>
          <w:rFonts w:ascii="Calibri" w:hAnsi="Calibri" w:cs="Calibri"/>
          <w:bCs/>
          <w:iCs/>
          <w:sz w:val="26"/>
          <w:szCs w:val="26"/>
        </w:rPr>
      </w:pPr>
      <w:r w:rsidRPr="00F92390">
        <w:rPr>
          <w:rFonts w:ascii="Calibri" w:hAnsi="Calibri" w:cs="Calibri"/>
          <w:bCs/>
          <w:iCs/>
          <w:sz w:val="26"/>
          <w:szCs w:val="26"/>
        </w:rPr>
        <w:t>En efecto, esto es así toda vez que</w:t>
      </w:r>
      <w:r w:rsidR="001E1BE9" w:rsidRPr="00F92390">
        <w:rPr>
          <w:rFonts w:ascii="Calibri" w:hAnsi="Calibri" w:cs="Calibri"/>
          <w:bCs/>
          <w:iCs/>
          <w:sz w:val="26"/>
          <w:szCs w:val="26"/>
        </w:rPr>
        <w:t>,</w:t>
      </w:r>
      <w:r w:rsidRPr="00F92390">
        <w:rPr>
          <w:rFonts w:ascii="Calibri" w:hAnsi="Calibri" w:cs="Calibri"/>
          <w:bCs/>
          <w:iCs/>
          <w:sz w:val="26"/>
          <w:szCs w:val="26"/>
        </w:rPr>
        <w:t xml:space="preserve"> l</w:t>
      </w:r>
      <w:r w:rsidR="002250ED" w:rsidRPr="00F92390">
        <w:rPr>
          <w:rFonts w:ascii="Calibri" w:hAnsi="Calibri" w:cs="Calibri"/>
          <w:bCs/>
          <w:iCs/>
          <w:sz w:val="26"/>
          <w:szCs w:val="26"/>
        </w:rPr>
        <w:t>a</w:t>
      </w:r>
      <w:r w:rsidRPr="00F92390">
        <w:rPr>
          <w:rFonts w:ascii="Calibri" w:hAnsi="Calibri" w:cs="Calibri"/>
          <w:bCs/>
          <w:iCs/>
          <w:sz w:val="26"/>
          <w:szCs w:val="26"/>
        </w:rPr>
        <w:t xml:space="preserve"> </w:t>
      </w:r>
      <w:r w:rsidR="002250ED" w:rsidRPr="00F92390">
        <w:rPr>
          <w:rFonts w:ascii="Calibri" w:hAnsi="Calibri" w:cs="Calibri"/>
          <w:bCs/>
          <w:iCs/>
          <w:sz w:val="26"/>
          <w:szCs w:val="26"/>
        </w:rPr>
        <w:t>Directora General de Ingresos</w:t>
      </w:r>
      <w:r w:rsidRPr="00F92390">
        <w:rPr>
          <w:rFonts w:ascii="Calibri" w:hAnsi="Calibri" w:cs="Calibri"/>
          <w:bCs/>
          <w:iCs/>
          <w:sz w:val="26"/>
          <w:szCs w:val="26"/>
        </w:rPr>
        <w:t xml:space="preserve"> no emitió l</w:t>
      </w:r>
      <w:r w:rsidR="00C05DB7" w:rsidRPr="00F92390">
        <w:rPr>
          <w:rFonts w:ascii="Calibri" w:hAnsi="Calibri" w:cs="Calibri"/>
          <w:bCs/>
          <w:iCs/>
          <w:sz w:val="26"/>
          <w:szCs w:val="26"/>
        </w:rPr>
        <w:t>os oficios</w:t>
      </w:r>
      <w:r w:rsidRPr="00F92390">
        <w:rPr>
          <w:rFonts w:ascii="Calibri" w:hAnsi="Calibri" w:cs="Calibri"/>
          <w:bCs/>
          <w:iCs/>
          <w:sz w:val="26"/>
          <w:szCs w:val="26"/>
        </w:rPr>
        <w:t xml:space="preserve"> que impugna la parte actora, sino que como se advierte, est</w:t>
      </w:r>
      <w:r w:rsidR="009B2FE1" w:rsidRPr="00F92390">
        <w:rPr>
          <w:rFonts w:ascii="Calibri" w:hAnsi="Calibri" w:cs="Calibri"/>
          <w:bCs/>
          <w:iCs/>
          <w:sz w:val="26"/>
          <w:szCs w:val="26"/>
        </w:rPr>
        <w:t>a</w:t>
      </w:r>
      <w:r w:rsidR="00C05DB7" w:rsidRPr="00F92390">
        <w:rPr>
          <w:rFonts w:ascii="Calibri" w:hAnsi="Calibri" w:cs="Calibri"/>
          <w:bCs/>
          <w:iCs/>
          <w:sz w:val="26"/>
          <w:szCs w:val="26"/>
        </w:rPr>
        <w:t>s</w:t>
      </w:r>
      <w:r w:rsidR="009B2FE1" w:rsidRPr="00F92390">
        <w:rPr>
          <w:rFonts w:ascii="Calibri" w:hAnsi="Calibri" w:cs="Calibri"/>
          <w:bCs/>
          <w:iCs/>
          <w:sz w:val="26"/>
          <w:szCs w:val="26"/>
        </w:rPr>
        <w:t xml:space="preserve"> </w:t>
      </w:r>
      <w:r w:rsidRPr="00F92390">
        <w:rPr>
          <w:rFonts w:ascii="Calibri" w:hAnsi="Calibri" w:cs="Calibri"/>
          <w:bCs/>
          <w:iCs/>
          <w:sz w:val="26"/>
          <w:szCs w:val="26"/>
        </w:rPr>
        <w:t>fue</w:t>
      </w:r>
      <w:r w:rsidR="00C05DB7" w:rsidRPr="00F92390">
        <w:rPr>
          <w:rFonts w:ascii="Calibri" w:hAnsi="Calibri" w:cs="Calibri"/>
          <w:bCs/>
          <w:iCs/>
          <w:sz w:val="26"/>
          <w:szCs w:val="26"/>
        </w:rPr>
        <w:t>ron</w:t>
      </w:r>
      <w:r w:rsidRPr="00F92390">
        <w:rPr>
          <w:rFonts w:ascii="Calibri" w:hAnsi="Calibri" w:cs="Calibri"/>
          <w:bCs/>
          <w:iCs/>
          <w:sz w:val="26"/>
          <w:szCs w:val="26"/>
        </w:rPr>
        <w:t xml:space="preserve"> elaborad</w:t>
      </w:r>
      <w:r w:rsidR="009B2FE1" w:rsidRPr="00F92390">
        <w:rPr>
          <w:rFonts w:ascii="Calibri" w:hAnsi="Calibri" w:cs="Calibri"/>
          <w:bCs/>
          <w:iCs/>
          <w:sz w:val="26"/>
          <w:szCs w:val="26"/>
        </w:rPr>
        <w:t>a</w:t>
      </w:r>
      <w:r w:rsidR="00C05DB7" w:rsidRPr="00F92390">
        <w:rPr>
          <w:rFonts w:ascii="Calibri" w:hAnsi="Calibri" w:cs="Calibri"/>
          <w:bCs/>
          <w:iCs/>
          <w:sz w:val="26"/>
          <w:szCs w:val="26"/>
        </w:rPr>
        <w:t>s</w:t>
      </w:r>
      <w:r w:rsidRPr="00F92390">
        <w:rPr>
          <w:rFonts w:ascii="Calibri" w:hAnsi="Calibri" w:cs="Calibri"/>
          <w:bCs/>
          <w:iCs/>
          <w:sz w:val="26"/>
          <w:szCs w:val="26"/>
        </w:rPr>
        <w:t xml:space="preserve"> por la Directora </w:t>
      </w:r>
      <w:r w:rsidR="009B2FE1" w:rsidRPr="00F92390">
        <w:rPr>
          <w:rFonts w:ascii="Calibri" w:hAnsi="Calibri" w:cs="Calibri"/>
          <w:bCs/>
          <w:iCs/>
          <w:sz w:val="26"/>
          <w:szCs w:val="26"/>
        </w:rPr>
        <w:t>de Impuestos Inmobiliarios</w:t>
      </w:r>
      <w:r w:rsidRPr="00F92390">
        <w:rPr>
          <w:rFonts w:ascii="Calibri" w:hAnsi="Calibri" w:cs="Calibri"/>
          <w:bCs/>
          <w:iCs/>
          <w:sz w:val="26"/>
          <w:szCs w:val="26"/>
        </w:rPr>
        <w:t>. . . . . . . . . . . . . . . .</w:t>
      </w:r>
      <w:r w:rsidR="009B2FE1" w:rsidRPr="00F92390">
        <w:rPr>
          <w:rFonts w:ascii="Calibri" w:hAnsi="Calibri" w:cs="Calibri"/>
          <w:bCs/>
          <w:iCs/>
          <w:sz w:val="26"/>
          <w:szCs w:val="26"/>
        </w:rPr>
        <w:t xml:space="preserve"> .</w:t>
      </w:r>
      <w:r w:rsidR="00C05DB7" w:rsidRPr="00F92390">
        <w:rPr>
          <w:rFonts w:ascii="Calibri" w:hAnsi="Calibri" w:cs="Calibri"/>
          <w:bCs/>
          <w:iCs/>
          <w:sz w:val="26"/>
          <w:szCs w:val="26"/>
        </w:rPr>
        <w:t xml:space="preserve"> </w:t>
      </w:r>
    </w:p>
    <w:p w:rsidR="00B312E3" w:rsidRPr="00F92390" w:rsidRDefault="00B312E3" w:rsidP="00B312E3">
      <w:pPr>
        <w:pStyle w:val="Sangradetextonormal"/>
        <w:ind w:left="0" w:firstLine="708"/>
        <w:jc w:val="right"/>
        <w:rPr>
          <w:rFonts w:ascii="Calibri" w:hAnsi="Calibri" w:cs="Calibri"/>
          <w:bCs/>
          <w:iCs/>
          <w:sz w:val="26"/>
          <w:szCs w:val="26"/>
        </w:rPr>
      </w:pPr>
    </w:p>
    <w:p w:rsidR="00F058F8" w:rsidRPr="00F92390" w:rsidRDefault="00B312E3" w:rsidP="00C909F1">
      <w:pPr>
        <w:pStyle w:val="Sangradetextonormal"/>
        <w:ind w:left="0" w:firstLine="708"/>
        <w:jc w:val="both"/>
        <w:rPr>
          <w:rFonts w:ascii="Calibri" w:hAnsi="Calibri" w:cs="Calibri"/>
          <w:bCs/>
          <w:iCs/>
          <w:sz w:val="26"/>
          <w:szCs w:val="26"/>
        </w:rPr>
      </w:pPr>
      <w:r w:rsidRPr="00F92390">
        <w:rPr>
          <w:rFonts w:ascii="Calibri" w:hAnsi="Calibri" w:cs="Calibri"/>
          <w:bCs/>
          <w:iCs/>
          <w:sz w:val="26"/>
          <w:szCs w:val="26"/>
        </w:rPr>
        <w:t>Luego entonces, al ser inexistente</w:t>
      </w:r>
      <w:r w:rsidR="00D94531" w:rsidRPr="00F92390">
        <w:rPr>
          <w:rFonts w:ascii="Calibri" w:hAnsi="Calibri" w:cs="Calibri"/>
          <w:bCs/>
          <w:iCs/>
          <w:sz w:val="26"/>
          <w:szCs w:val="26"/>
        </w:rPr>
        <w:t>s</w:t>
      </w:r>
      <w:r w:rsidRPr="00F92390">
        <w:rPr>
          <w:rFonts w:ascii="Calibri" w:hAnsi="Calibri" w:cs="Calibri"/>
          <w:bCs/>
          <w:iCs/>
          <w:sz w:val="26"/>
          <w:szCs w:val="26"/>
        </w:rPr>
        <w:t xml:space="preserve"> </w:t>
      </w:r>
      <w:r w:rsidR="00D94531" w:rsidRPr="00F92390">
        <w:rPr>
          <w:rFonts w:ascii="Calibri" w:hAnsi="Calibri" w:cs="Calibri"/>
          <w:bCs/>
          <w:iCs/>
          <w:sz w:val="26"/>
          <w:szCs w:val="26"/>
        </w:rPr>
        <w:t>los actos impugnados</w:t>
      </w:r>
      <w:r w:rsidRPr="00F92390">
        <w:rPr>
          <w:rFonts w:ascii="Calibri" w:hAnsi="Calibri" w:cs="Calibri"/>
          <w:bCs/>
          <w:iCs/>
          <w:sz w:val="26"/>
          <w:szCs w:val="26"/>
        </w:rPr>
        <w:t xml:space="preserve"> respecto de</w:t>
      </w:r>
      <w:r w:rsidR="00F46AB2" w:rsidRPr="00F92390">
        <w:rPr>
          <w:rFonts w:ascii="Calibri" w:hAnsi="Calibri" w:cs="Calibri"/>
          <w:bCs/>
          <w:iCs/>
          <w:sz w:val="26"/>
          <w:szCs w:val="26"/>
        </w:rPr>
        <w:t xml:space="preserve"> </w:t>
      </w:r>
      <w:r w:rsidRPr="00F92390">
        <w:rPr>
          <w:rFonts w:ascii="Calibri" w:hAnsi="Calibri" w:cs="Calibri"/>
          <w:bCs/>
          <w:iCs/>
          <w:sz w:val="26"/>
          <w:szCs w:val="26"/>
        </w:rPr>
        <w:t>l</w:t>
      </w:r>
      <w:r w:rsidR="00F46AB2" w:rsidRPr="00F92390">
        <w:rPr>
          <w:rFonts w:ascii="Calibri" w:hAnsi="Calibri" w:cs="Calibri"/>
          <w:bCs/>
          <w:iCs/>
          <w:sz w:val="26"/>
          <w:szCs w:val="26"/>
        </w:rPr>
        <w:t>a</w:t>
      </w:r>
      <w:r w:rsidRPr="00F92390">
        <w:rPr>
          <w:rFonts w:ascii="Calibri" w:hAnsi="Calibri" w:cs="Calibri"/>
          <w:bCs/>
          <w:iCs/>
          <w:sz w:val="26"/>
          <w:szCs w:val="26"/>
        </w:rPr>
        <w:t xml:space="preserve"> </w:t>
      </w:r>
      <w:r w:rsidR="00D94531" w:rsidRPr="00F92390">
        <w:rPr>
          <w:rFonts w:ascii="Calibri" w:hAnsi="Calibri" w:cs="Calibri"/>
          <w:bCs/>
          <w:iCs/>
          <w:sz w:val="26"/>
          <w:szCs w:val="26"/>
        </w:rPr>
        <w:t xml:space="preserve">Dirección </w:t>
      </w:r>
      <w:r w:rsidR="00F46AB2" w:rsidRPr="00F92390">
        <w:rPr>
          <w:rFonts w:ascii="Calibri" w:hAnsi="Calibri" w:cs="Calibri"/>
          <w:bCs/>
          <w:iCs/>
          <w:sz w:val="26"/>
          <w:szCs w:val="26"/>
        </w:rPr>
        <w:t>General de Ingresos</w:t>
      </w:r>
      <w:r w:rsidRPr="00F92390">
        <w:rPr>
          <w:rFonts w:ascii="Calibri" w:hAnsi="Calibri" w:cs="Calibri"/>
          <w:bCs/>
          <w:iCs/>
          <w:sz w:val="26"/>
          <w:szCs w:val="26"/>
        </w:rPr>
        <w:t xml:space="preserve">, </w:t>
      </w:r>
      <w:r w:rsidRPr="00F92390">
        <w:rPr>
          <w:rFonts w:ascii="Calibri" w:hAnsi="Calibri" w:cs="Calibri"/>
          <w:b/>
          <w:bCs/>
          <w:iCs/>
          <w:sz w:val="26"/>
          <w:szCs w:val="26"/>
        </w:rPr>
        <w:t>se actualiza la causal de improcedencia</w:t>
      </w:r>
      <w:r w:rsidRPr="00F92390">
        <w:rPr>
          <w:rFonts w:ascii="Calibri" w:hAnsi="Calibri" w:cs="Calibri"/>
          <w:bCs/>
          <w:iCs/>
          <w:sz w:val="26"/>
          <w:szCs w:val="26"/>
        </w:rPr>
        <w:t xml:space="preserve"> prevista en la fracción VI del artículo 261 del Código de Procedimiento y Justicia Administrativa para el Estado</w:t>
      </w:r>
      <w:r w:rsidR="00C909F1" w:rsidRPr="00F92390">
        <w:rPr>
          <w:rFonts w:ascii="Calibri" w:hAnsi="Calibri" w:cs="Calibri"/>
          <w:bCs/>
          <w:iCs/>
          <w:sz w:val="26"/>
          <w:szCs w:val="26"/>
        </w:rPr>
        <w:t xml:space="preserve"> y los Municipios de Guanajuato;</w:t>
      </w:r>
      <w:r w:rsidRPr="00F92390">
        <w:rPr>
          <w:rFonts w:ascii="Calibri" w:hAnsi="Calibri" w:cs="Calibri"/>
          <w:bCs/>
          <w:iCs/>
          <w:sz w:val="26"/>
          <w:szCs w:val="26"/>
        </w:rPr>
        <w:t xml:space="preserve"> por lo que con sustento en el artículo 262 fracción II, del mismo código, respecto de tal autoridad </w:t>
      </w:r>
      <w:r w:rsidRPr="00F92390">
        <w:rPr>
          <w:rFonts w:ascii="Calibri" w:hAnsi="Calibri" w:cs="Calibri"/>
          <w:b/>
          <w:bCs/>
          <w:iCs/>
          <w:sz w:val="26"/>
          <w:szCs w:val="26"/>
        </w:rPr>
        <w:t xml:space="preserve">se sobresee </w:t>
      </w:r>
      <w:r w:rsidRPr="00F92390">
        <w:rPr>
          <w:rFonts w:ascii="Calibri" w:hAnsi="Calibri" w:cs="Calibri"/>
          <w:bCs/>
          <w:iCs/>
          <w:sz w:val="26"/>
          <w:szCs w:val="26"/>
        </w:rPr>
        <w:t>el presente proceso. . . . . . . . . . . . . . . . . . . . . . . . . . . . . . . . . . . . . . . . . . . . . . .</w:t>
      </w:r>
      <w:r w:rsidR="00F46AB2" w:rsidRPr="00F92390">
        <w:rPr>
          <w:rFonts w:ascii="Calibri" w:hAnsi="Calibri" w:cs="Calibri"/>
          <w:bCs/>
          <w:iCs/>
          <w:sz w:val="26"/>
          <w:szCs w:val="26"/>
        </w:rPr>
        <w:t xml:space="preserve"> . . . . . . </w:t>
      </w:r>
    </w:p>
    <w:p w:rsidR="00F058F8" w:rsidRPr="00F92390" w:rsidRDefault="00F058F8" w:rsidP="00D94531">
      <w:pPr>
        <w:jc w:val="both"/>
        <w:rPr>
          <w:rFonts w:ascii="Calibri" w:hAnsi="Calibri"/>
          <w:sz w:val="26"/>
          <w:lang w:val="es-MX"/>
        </w:rPr>
      </w:pPr>
    </w:p>
    <w:p w:rsidR="00F058F8" w:rsidRPr="00F92390" w:rsidRDefault="00F058F8" w:rsidP="00F058F8">
      <w:pPr>
        <w:ind w:firstLine="708"/>
        <w:jc w:val="both"/>
        <w:rPr>
          <w:rFonts w:ascii="Calibri" w:hAnsi="Calibri"/>
          <w:sz w:val="26"/>
        </w:rPr>
      </w:pPr>
      <w:r w:rsidRPr="00F92390">
        <w:rPr>
          <w:rFonts w:ascii="Calibri" w:hAnsi="Calibri"/>
          <w:sz w:val="26"/>
        </w:rPr>
        <w:t xml:space="preserve">De esta forma, </w:t>
      </w:r>
      <w:r w:rsidR="00D94531" w:rsidRPr="00F92390">
        <w:rPr>
          <w:rFonts w:ascii="Calibri" w:hAnsi="Calibri"/>
          <w:sz w:val="26"/>
        </w:rPr>
        <w:t xml:space="preserve">respecto de la Dirección de Impuestos Inmobiliarios, </w:t>
      </w:r>
      <w:r w:rsidRPr="00F92390">
        <w:rPr>
          <w:rFonts w:ascii="Calibri" w:hAnsi="Calibri"/>
          <w:sz w:val="26"/>
        </w:rPr>
        <w:t>al no actualizarse la</w:t>
      </w:r>
      <w:r w:rsidR="00D94531" w:rsidRPr="00F92390">
        <w:rPr>
          <w:rFonts w:ascii="Calibri" w:hAnsi="Calibri"/>
          <w:sz w:val="26"/>
        </w:rPr>
        <w:t>s</w:t>
      </w:r>
      <w:r w:rsidRPr="00F92390">
        <w:rPr>
          <w:rFonts w:ascii="Calibri" w:hAnsi="Calibri"/>
          <w:sz w:val="26"/>
        </w:rPr>
        <w:t xml:space="preserve"> causal</w:t>
      </w:r>
      <w:r w:rsidR="00D94531" w:rsidRPr="00F92390">
        <w:rPr>
          <w:rFonts w:ascii="Calibri" w:hAnsi="Calibri"/>
          <w:sz w:val="26"/>
        </w:rPr>
        <w:t>es</w:t>
      </w:r>
      <w:r w:rsidRPr="00F92390">
        <w:rPr>
          <w:rFonts w:ascii="Calibri" w:hAnsi="Calibri"/>
          <w:sz w:val="26"/>
        </w:rPr>
        <w:t xml:space="preserve"> de improcedencia </w:t>
      </w:r>
      <w:r w:rsidR="00D94531" w:rsidRPr="00F92390">
        <w:rPr>
          <w:rFonts w:ascii="Calibri" w:hAnsi="Calibri"/>
          <w:sz w:val="26"/>
        </w:rPr>
        <w:t xml:space="preserve">que invoca </w:t>
      </w:r>
      <w:r w:rsidR="00994E1A" w:rsidRPr="00F92390">
        <w:rPr>
          <w:rFonts w:ascii="Calibri" w:hAnsi="Calibri"/>
          <w:sz w:val="26"/>
        </w:rPr>
        <w:t>en su escrito de contestación y</w:t>
      </w:r>
      <w:r w:rsidRPr="00F92390">
        <w:rPr>
          <w:rFonts w:ascii="Calibri" w:hAnsi="Calibri"/>
          <w:sz w:val="26"/>
        </w:rPr>
        <w:t xml:space="preserve"> que</w:t>
      </w:r>
      <w:r w:rsidR="00994E1A" w:rsidRPr="00F92390">
        <w:rPr>
          <w:rFonts w:ascii="Calibri" w:hAnsi="Calibri"/>
          <w:sz w:val="26"/>
        </w:rPr>
        <w:t xml:space="preserve">, </w:t>
      </w:r>
      <w:r w:rsidRPr="00F92390">
        <w:rPr>
          <w:rFonts w:ascii="Calibri" w:hAnsi="Calibri"/>
          <w:b/>
          <w:sz w:val="26"/>
        </w:rPr>
        <w:t>de oficio</w:t>
      </w:r>
      <w:r w:rsidRPr="00F92390">
        <w:rPr>
          <w:rFonts w:ascii="Calibri" w:hAnsi="Calibri"/>
          <w:sz w:val="26"/>
        </w:rPr>
        <w:t xml:space="preserve">, no se advierte la actualización de ninguna </w:t>
      </w:r>
      <w:r w:rsidR="00994E1A" w:rsidRPr="00F92390">
        <w:rPr>
          <w:rFonts w:ascii="Calibri" w:hAnsi="Calibri"/>
          <w:sz w:val="26"/>
        </w:rPr>
        <w:t>causa</w:t>
      </w:r>
      <w:r w:rsidRPr="00F92390">
        <w:rPr>
          <w:rFonts w:ascii="Calibri" w:hAnsi="Calibri"/>
          <w:sz w:val="26"/>
        </w:rPr>
        <w:t xml:space="preserve"> de improcedencia o sobreseimiento que impida el conocimiento del fondo de la controversia planteada, es por lo que resulta procedente el proceso</w:t>
      </w:r>
      <w:r w:rsidR="00C909F1" w:rsidRPr="00F92390">
        <w:rPr>
          <w:rFonts w:ascii="Calibri" w:hAnsi="Calibri"/>
          <w:sz w:val="26"/>
        </w:rPr>
        <w:t>,</w:t>
      </w:r>
      <w:r w:rsidRPr="00F92390">
        <w:rPr>
          <w:rFonts w:ascii="Calibri" w:hAnsi="Calibri"/>
          <w:sz w:val="26"/>
        </w:rPr>
        <w:t xml:space="preserve"> en contra </w:t>
      </w:r>
      <w:r w:rsidR="00994E1A" w:rsidRPr="00F92390">
        <w:rPr>
          <w:rFonts w:ascii="Calibri" w:hAnsi="Calibri"/>
          <w:sz w:val="26"/>
        </w:rPr>
        <w:t>de los oficios debatidos</w:t>
      </w:r>
      <w:r w:rsidRPr="00F92390">
        <w:rPr>
          <w:rFonts w:ascii="Calibri" w:hAnsi="Calibri"/>
          <w:sz w:val="26"/>
        </w:rPr>
        <w:t xml:space="preserve">. . . . . . . . . . . . . . . . . . . . . . . . . . . . . . . . . . .  . . . . . . . . . . . . . . . . . </w:t>
      </w:r>
    </w:p>
    <w:p w:rsidR="00F058F8" w:rsidRPr="00F92390" w:rsidRDefault="00F058F8" w:rsidP="00F058F8">
      <w:pPr>
        <w:ind w:firstLine="708"/>
        <w:jc w:val="both"/>
        <w:rPr>
          <w:rFonts w:ascii="Calibri" w:hAnsi="Calibri"/>
          <w:sz w:val="26"/>
        </w:rPr>
      </w:pPr>
    </w:p>
    <w:p w:rsidR="00F058F8" w:rsidRPr="00F92390" w:rsidRDefault="00F058F8" w:rsidP="00F058F8">
      <w:pPr>
        <w:ind w:firstLine="708"/>
        <w:jc w:val="both"/>
        <w:rPr>
          <w:rFonts w:ascii="Calibri" w:hAnsi="Calibri" w:cs="Calibri"/>
          <w:sz w:val="26"/>
          <w:szCs w:val="26"/>
        </w:rPr>
      </w:pPr>
      <w:r w:rsidRPr="00F92390">
        <w:rPr>
          <w:rFonts w:ascii="Calibri" w:hAnsi="Calibri" w:cs="Calibri"/>
          <w:b/>
          <w:bCs/>
          <w:i/>
          <w:iCs/>
          <w:sz w:val="26"/>
          <w:szCs w:val="26"/>
        </w:rPr>
        <w:t xml:space="preserve">QUINTO.- </w:t>
      </w:r>
      <w:r w:rsidRPr="00F92390">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F058F8" w:rsidRPr="00F92390" w:rsidRDefault="00F058F8" w:rsidP="00F058F8">
      <w:pPr>
        <w:ind w:firstLine="708"/>
        <w:jc w:val="both"/>
        <w:rPr>
          <w:rFonts w:ascii="Calibri" w:hAnsi="Calibri" w:cs="Calibri"/>
          <w:sz w:val="26"/>
          <w:szCs w:val="26"/>
        </w:rPr>
      </w:pPr>
    </w:p>
    <w:p w:rsidR="00B428F4" w:rsidRPr="00F92390" w:rsidRDefault="00F058F8" w:rsidP="0030107D">
      <w:pPr>
        <w:ind w:firstLine="708"/>
        <w:jc w:val="both"/>
        <w:rPr>
          <w:rFonts w:ascii="Calibri" w:hAnsi="Calibri" w:cs="Calibri"/>
          <w:sz w:val="26"/>
          <w:szCs w:val="26"/>
        </w:rPr>
      </w:pPr>
      <w:r w:rsidRPr="00F92390">
        <w:rPr>
          <w:rFonts w:ascii="Calibri" w:hAnsi="Calibri" w:cs="Calibri"/>
          <w:sz w:val="26"/>
          <w:szCs w:val="26"/>
        </w:rPr>
        <w:t xml:space="preserve">De lo expuesto por la </w:t>
      </w:r>
      <w:r w:rsidR="00332AB5" w:rsidRPr="00F92390">
        <w:rPr>
          <w:rFonts w:ascii="Calibri" w:hAnsi="Calibri" w:cs="Calibri"/>
          <w:sz w:val="26"/>
          <w:szCs w:val="26"/>
        </w:rPr>
        <w:t>actora en su escrito de demanda;</w:t>
      </w:r>
      <w:r w:rsidRPr="00F92390">
        <w:rPr>
          <w:rFonts w:ascii="Calibri" w:hAnsi="Calibri" w:cs="Calibri"/>
          <w:sz w:val="26"/>
          <w:szCs w:val="26"/>
        </w:rPr>
        <w:t xml:space="preserve"> </w:t>
      </w:r>
      <w:r w:rsidR="0030107D" w:rsidRPr="00F92390">
        <w:rPr>
          <w:rFonts w:ascii="Calibri" w:hAnsi="Calibri" w:cs="Calibri"/>
          <w:sz w:val="26"/>
          <w:szCs w:val="26"/>
        </w:rPr>
        <w:t xml:space="preserve">de la contestación de la demanda por parte de la Directora de Impuestos Inmobiliarios, </w:t>
      </w:r>
      <w:r w:rsidRPr="00F92390">
        <w:rPr>
          <w:rFonts w:ascii="Calibri" w:hAnsi="Calibri" w:cs="Calibri"/>
          <w:sz w:val="26"/>
          <w:szCs w:val="26"/>
        </w:rPr>
        <w:t xml:space="preserve">así como de las constancias que integran la presente causa administrativa, se desprende </w:t>
      </w:r>
      <w:r w:rsidR="0030107D" w:rsidRPr="00F92390">
        <w:rPr>
          <w:rFonts w:ascii="Calibri" w:hAnsi="Calibri" w:cs="Calibri"/>
          <w:sz w:val="26"/>
          <w:szCs w:val="26"/>
        </w:rPr>
        <w:t>que con fecha</w:t>
      </w:r>
      <w:r w:rsidRPr="00F92390">
        <w:rPr>
          <w:rFonts w:ascii="Calibri" w:hAnsi="Calibri" w:cs="Calibri"/>
          <w:sz w:val="26"/>
          <w:szCs w:val="26"/>
        </w:rPr>
        <w:t xml:space="preserve"> 1</w:t>
      </w:r>
      <w:r w:rsidR="00B428F4" w:rsidRPr="00F92390">
        <w:rPr>
          <w:rFonts w:ascii="Calibri" w:hAnsi="Calibri" w:cs="Calibri"/>
          <w:sz w:val="26"/>
          <w:szCs w:val="26"/>
        </w:rPr>
        <w:t xml:space="preserve">3 trece de julio del año 2017 dos mil diecisiete, </w:t>
      </w:r>
      <w:r w:rsidR="0030107D" w:rsidRPr="00F92390">
        <w:rPr>
          <w:rFonts w:ascii="Calibri" w:hAnsi="Calibri" w:cs="Calibri"/>
          <w:sz w:val="26"/>
          <w:szCs w:val="26"/>
        </w:rPr>
        <w:t xml:space="preserve">la justiciable </w:t>
      </w:r>
      <w:r w:rsidR="00B428F4" w:rsidRPr="00F92390">
        <w:rPr>
          <w:rFonts w:ascii="Calibri" w:hAnsi="Calibri" w:cs="Calibri"/>
          <w:sz w:val="26"/>
          <w:szCs w:val="26"/>
        </w:rPr>
        <w:t>solicitó la devolución del impuesto predial, derivado de una resolución del Tesorero Municipal en el recurso de revisión número TML/RR-001/2017 por el cual se instruyó la modificación de la tasa de 0.9684%  a la general de 0.234%. . .</w:t>
      </w:r>
      <w:r w:rsidR="00332AB5" w:rsidRPr="00F92390">
        <w:rPr>
          <w:rFonts w:ascii="Calibri" w:hAnsi="Calibri" w:cs="Calibri"/>
          <w:sz w:val="26"/>
          <w:szCs w:val="26"/>
        </w:rPr>
        <w:t xml:space="preserve"> . . . . . . . </w:t>
      </w:r>
    </w:p>
    <w:p w:rsidR="00302585" w:rsidRPr="00F92390" w:rsidRDefault="00302585" w:rsidP="00F058F8">
      <w:pPr>
        <w:ind w:firstLine="708"/>
        <w:jc w:val="both"/>
        <w:rPr>
          <w:rFonts w:ascii="Calibri" w:hAnsi="Calibri" w:cs="Calibri"/>
          <w:sz w:val="26"/>
          <w:szCs w:val="26"/>
        </w:rPr>
      </w:pPr>
    </w:p>
    <w:p w:rsidR="00A416C1" w:rsidRPr="00F92390" w:rsidRDefault="00302585" w:rsidP="00A416C1">
      <w:pPr>
        <w:ind w:firstLine="708"/>
        <w:jc w:val="both"/>
        <w:rPr>
          <w:rFonts w:ascii="Calibri" w:hAnsi="Calibri"/>
          <w:bCs/>
          <w:sz w:val="26"/>
          <w:szCs w:val="27"/>
        </w:rPr>
      </w:pPr>
      <w:r w:rsidRPr="00F92390">
        <w:rPr>
          <w:rFonts w:ascii="Calibri" w:hAnsi="Calibri" w:cs="Calibri"/>
          <w:sz w:val="26"/>
          <w:szCs w:val="26"/>
        </w:rPr>
        <w:t xml:space="preserve">En respuesta a lo anterior, </w:t>
      </w:r>
      <w:r w:rsidR="004614D8" w:rsidRPr="00F92390">
        <w:rPr>
          <w:rFonts w:ascii="Calibri" w:hAnsi="Calibri" w:cs="Calibri"/>
          <w:sz w:val="26"/>
          <w:szCs w:val="26"/>
        </w:rPr>
        <w:t xml:space="preserve">la autoridad demandada </w:t>
      </w:r>
      <w:r w:rsidR="0030107D" w:rsidRPr="00F92390">
        <w:rPr>
          <w:rFonts w:ascii="Calibri" w:hAnsi="Calibri" w:cs="Calibri"/>
          <w:sz w:val="26"/>
          <w:szCs w:val="26"/>
        </w:rPr>
        <w:t xml:space="preserve">–Directora de Impuestos Inmobiliarios-, </w:t>
      </w:r>
      <w:r w:rsidR="004614D8" w:rsidRPr="00F92390">
        <w:rPr>
          <w:rFonts w:ascii="Calibri" w:hAnsi="Calibri" w:cs="Calibri"/>
          <w:sz w:val="26"/>
          <w:szCs w:val="26"/>
        </w:rPr>
        <w:t xml:space="preserve">emitió la resolución hoy impugnada, </w:t>
      </w:r>
      <w:r w:rsidR="004614D8" w:rsidRPr="00F92390">
        <w:rPr>
          <w:rFonts w:ascii="Calibri" w:hAnsi="Calibri"/>
          <w:bCs/>
          <w:sz w:val="26"/>
          <w:szCs w:val="27"/>
        </w:rPr>
        <w:t>contenida en el oficio con número TML/DGI/15398/2017 de fecha 1 uno de septiembre del año 2017 dos mil diecisiete;</w:t>
      </w:r>
      <w:r w:rsidR="004614D8" w:rsidRPr="00F92390">
        <w:rPr>
          <w:rFonts w:ascii="Calibri" w:hAnsi="Calibri" w:cs="Calibri"/>
          <w:sz w:val="26"/>
          <w:szCs w:val="26"/>
        </w:rPr>
        <w:t xml:space="preserve"> por la que se le dijo que </w:t>
      </w:r>
      <w:r w:rsidR="004614D8" w:rsidRPr="00F92390">
        <w:rPr>
          <w:rFonts w:ascii="Calibri" w:hAnsi="Calibri"/>
          <w:bCs/>
          <w:sz w:val="26"/>
          <w:szCs w:val="27"/>
        </w:rPr>
        <w:t>no procedía un descuento por el 10% en el</w:t>
      </w:r>
      <w:r w:rsidR="00401E6D" w:rsidRPr="00F92390">
        <w:rPr>
          <w:rFonts w:ascii="Calibri" w:hAnsi="Calibri"/>
          <w:bCs/>
          <w:sz w:val="26"/>
          <w:szCs w:val="27"/>
        </w:rPr>
        <w:t xml:space="preserve"> pago del impuesto predial, porque el mismo, de acuerdo a lo dispuesto </w:t>
      </w:r>
    </w:p>
    <w:p w:rsidR="00A416C1" w:rsidRPr="00F92390" w:rsidRDefault="00A416C1" w:rsidP="00A416C1">
      <w:pPr>
        <w:pStyle w:val="Textoindependiente"/>
        <w:jc w:val="right"/>
        <w:rPr>
          <w:rFonts w:ascii="Calibri" w:hAnsi="Calibri" w:cs="Arial"/>
          <w:b/>
          <w:bCs/>
          <w:i/>
          <w:iCs/>
          <w:sz w:val="26"/>
          <w:szCs w:val="27"/>
        </w:rPr>
      </w:pPr>
      <w:r w:rsidRPr="00F92390">
        <w:rPr>
          <w:rFonts w:ascii="Calibri" w:hAnsi="Calibri" w:cs="Arial"/>
          <w:b/>
          <w:sz w:val="26"/>
          <w:szCs w:val="27"/>
        </w:rPr>
        <w:t>Expediente número 1113/2doJAM/2017-JN</w:t>
      </w:r>
    </w:p>
    <w:p w:rsidR="00A416C1" w:rsidRPr="00F92390" w:rsidRDefault="00A416C1" w:rsidP="00A416C1">
      <w:pPr>
        <w:ind w:firstLine="708"/>
        <w:jc w:val="both"/>
        <w:rPr>
          <w:rFonts w:ascii="Calibri" w:hAnsi="Calibri"/>
          <w:bCs/>
          <w:sz w:val="26"/>
          <w:szCs w:val="27"/>
        </w:rPr>
      </w:pPr>
    </w:p>
    <w:p w:rsidR="00F058F8" w:rsidRPr="00F92390" w:rsidRDefault="00401E6D" w:rsidP="00A416C1">
      <w:pPr>
        <w:jc w:val="both"/>
        <w:rPr>
          <w:rFonts w:ascii="Calibri" w:hAnsi="Calibri" w:cs="Calibri"/>
          <w:sz w:val="26"/>
          <w:szCs w:val="26"/>
        </w:rPr>
      </w:pPr>
      <w:r w:rsidRPr="00F92390">
        <w:rPr>
          <w:rFonts w:ascii="Calibri" w:hAnsi="Calibri"/>
          <w:bCs/>
          <w:sz w:val="26"/>
          <w:szCs w:val="27"/>
        </w:rPr>
        <w:lastRenderedPageBreak/>
        <w:t>en el artículo 45 de la Ley de Ingresos para el Municipio de León</w:t>
      </w:r>
      <w:r w:rsidR="00332AB5" w:rsidRPr="00F92390">
        <w:rPr>
          <w:rFonts w:ascii="Calibri" w:hAnsi="Calibri"/>
          <w:bCs/>
          <w:sz w:val="26"/>
          <w:szCs w:val="27"/>
        </w:rPr>
        <w:t>, Guanajuato, únicamente procedía</w:t>
      </w:r>
      <w:r w:rsidRPr="00F92390">
        <w:rPr>
          <w:rFonts w:ascii="Calibri" w:hAnsi="Calibri"/>
          <w:bCs/>
          <w:sz w:val="26"/>
          <w:szCs w:val="27"/>
        </w:rPr>
        <w:t xml:space="preserve"> si se realiza</w:t>
      </w:r>
      <w:r w:rsidR="00332AB5" w:rsidRPr="00F92390">
        <w:rPr>
          <w:rFonts w:ascii="Calibri" w:hAnsi="Calibri"/>
          <w:bCs/>
          <w:sz w:val="26"/>
          <w:szCs w:val="27"/>
        </w:rPr>
        <w:t>ba</w:t>
      </w:r>
      <w:r w:rsidRPr="00F92390">
        <w:rPr>
          <w:rFonts w:ascii="Calibri" w:hAnsi="Calibri"/>
          <w:bCs/>
          <w:sz w:val="26"/>
          <w:szCs w:val="27"/>
        </w:rPr>
        <w:t xml:space="preserve"> el pago total de la anualidad del impuesto predial; en tanto que en el caso en concreto, solo se realizó el pago </w:t>
      </w:r>
      <w:r w:rsidR="004614D8" w:rsidRPr="00F92390">
        <w:rPr>
          <w:rFonts w:ascii="Calibri" w:hAnsi="Calibri"/>
          <w:bCs/>
          <w:sz w:val="26"/>
          <w:szCs w:val="27"/>
        </w:rPr>
        <w:t>de</w:t>
      </w:r>
      <w:r w:rsidRPr="00F92390">
        <w:rPr>
          <w:rFonts w:ascii="Calibri" w:hAnsi="Calibri"/>
          <w:bCs/>
          <w:sz w:val="26"/>
          <w:szCs w:val="27"/>
        </w:rPr>
        <w:t xml:space="preserve">l primero y segundo semestres </w:t>
      </w:r>
      <w:r w:rsidR="004614D8" w:rsidRPr="00F92390">
        <w:rPr>
          <w:rFonts w:ascii="Calibri" w:hAnsi="Calibri"/>
          <w:bCs/>
          <w:sz w:val="26"/>
          <w:szCs w:val="27"/>
        </w:rPr>
        <w:t>del ej</w:t>
      </w:r>
      <w:r w:rsidRPr="00F92390">
        <w:rPr>
          <w:rFonts w:ascii="Calibri" w:hAnsi="Calibri"/>
          <w:bCs/>
          <w:sz w:val="26"/>
          <w:szCs w:val="27"/>
        </w:rPr>
        <w:t>ercicio fiscal correspondiente, y no el total de la anuali</w:t>
      </w:r>
      <w:r w:rsidR="00332AB5" w:rsidRPr="00F92390">
        <w:rPr>
          <w:rFonts w:ascii="Calibri" w:hAnsi="Calibri"/>
          <w:bCs/>
          <w:sz w:val="26"/>
          <w:szCs w:val="27"/>
        </w:rPr>
        <w:t xml:space="preserve">dad. . . . . . </w:t>
      </w:r>
      <w:r w:rsidR="00A416C1" w:rsidRPr="00F92390">
        <w:rPr>
          <w:rFonts w:ascii="Calibri" w:hAnsi="Calibri"/>
          <w:bCs/>
          <w:sz w:val="26"/>
          <w:szCs w:val="27"/>
        </w:rPr>
        <w:t>.</w:t>
      </w:r>
      <w:r w:rsidR="00A416C1" w:rsidRPr="00F92390">
        <w:rPr>
          <w:rFonts w:ascii="Calibri" w:hAnsi="Calibri"/>
          <w:sz w:val="26"/>
          <w:szCs w:val="27"/>
        </w:rPr>
        <w:t xml:space="preserve"> . . . . . . . . . . . . . . . . . . . . . . . . . . . . . . . . . . . . . . . . . . . . . . . . . . . . . . </w:t>
      </w:r>
    </w:p>
    <w:p w:rsidR="00C05DB7" w:rsidRPr="00F92390" w:rsidRDefault="00C05DB7" w:rsidP="00A416C1">
      <w:pPr>
        <w:jc w:val="both"/>
        <w:rPr>
          <w:rFonts w:ascii="Calibri" w:hAnsi="Calibri" w:cs="Calibri"/>
          <w:sz w:val="26"/>
          <w:szCs w:val="26"/>
        </w:rPr>
      </w:pPr>
    </w:p>
    <w:p w:rsidR="00F058F8" w:rsidRPr="00F92390" w:rsidRDefault="00F058F8" w:rsidP="0030107D">
      <w:pPr>
        <w:ind w:firstLine="708"/>
        <w:jc w:val="both"/>
        <w:rPr>
          <w:rFonts w:ascii="Calibri" w:hAnsi="Calibri" w:cs="Calibri"/>
          <w:sz w:val="26"/>
          <w:szCs w:val="26"/>
        </w:rPr>
      </w:pPr>
      <w:r w:rsidRPr="00F92390">
        <w:rPr>
          <w:rFonts w:ascii="Calibri" w:hAnsi="Calibri" w:cs="Calibri"/>
          <w:i/>
          <w:sz w:val="26"/>
          <w:szCs w:val="26"/>
        </w:rPr>
        <w:t>Inconforme</w:t>
      </w:r>
      <w:r w:rsidR="00D576C1" w:rsidRPr="00F92390">
        <w:rPr>
          <w:rFonts w:ascii="Calibri" w:hAnsi="Calibri" w:cs="Calibri"/>
          <w:i/>
          <w:sz w:val="26"/>
          <w:szCs w:val="26"/>
        </w:rPr>
        <w:t xml:space="preserve"> con tal respuesta, la contribuyente</w:t>
      </w:r>
      <w:r w:rsidRPr="00F92390">
        <w:rPr>
          <w:rFonts w:ascii="Calibri" w:hAnsi="Calibri" w:cs="Calibri"/>
          <w:i/>
          <w:sz w:val="26"/>
          <w:szCs w:val="26"/>
        </w:rPr>
        <w:t xml:space="preserve"> </w:t>
      </w:r>
      <w:r w:rsidR="0030107D" w:rsidRPr="00F92390">
        <w:rPr>
          <w:rFonts w:ascii="Calibri" w:hAnsi="Calibri" w:cs="Calibri"/>
          <w:i/>
          <w:sz w:val="26"/>
          <w:szCs w:val="26"/>
        </w:rPr>
        <w:t xml:space="preserve">promovió el presente proceso administrativo, </w:t>
      </w:r>
      <w:r w:rsidRPr="00F92390">
        <w:rPr>
          <w:rFonts w:ascii="Calibri" w:hAnsi="Calibri" w:cs="Calibri"/>
          <w:i/>
          <w:sz w:val="26"/>
          <w:szCs w:val="26"/>
        </w:rPr>
        <w:t xml:space="preserve">en el que planteó que dicha respuesta </w:t>
      </w:r>
      <w:r w:rsidR="008200CF" w:rsidRPr="00F92390">
        <w:rPr>
          <w:rFonts w:ascii="Calibri" w:hAnsi="Calibri" w:cs="Calibri"/>
          <w:i/>
          <w:sz w:val="26"/>
          <w:szCs w:val="26"/>
        </w:rPr>
        <w:t>vulnera en su</w:t>
      </w:r>
      <w:r w:rsidR="008200CF" w:rsidRPr="00F92390">
        <w:rPr>
          <w:rFonts w:ascii="Calibri" w:hAnsi="Calibri" w:cs="Calibri"/>
          <w:sz w:val="26"/>
          <w:szCs w:val="26"/>
        </w:rPr>
        <w:t xml:space="preserve"> perjuicio el principio de legalidad, porque la autoridad emisora es </w:t>
      </w:r>
      <w:r w:rsidR="008200CF" w:rsidRPr="00F92390">
        <w:rPr>
          <w:rFonts w:ascii="Calibri" w:hAnsi="Calibri" w:cs="Calibri"/>
          <w:b/>
          <w:sz w:val="26"/>
          <w:szCs w:val="26"/>
        </w:rPr>
        <w:t>incompetente</w:t>
      </w:r>
      <w:r w:rsidR="008200CF" w:rsidRPr="00F92390">
        <w:rPr>
          <w:rFonts w:ascii="Calibri" w:hAnsi="Calibri" w:cs="Calibri"/>
          <w:sz w:val="26"/>
          <w:szCs w:val="26"/>
        </w:rPr>
        <w:t xml:space="preserve"> para resolver sobre la n</w:t>
      </w:r>
      <w:r w:rsidR="00CB2609" w:rsidRPr="00F92390">
        <w:rPr>
          <w:rFonts w:ascii="Calibri" w:hAnsi="Calibri" w:cs="Calibri"/>
          <w:sz w:val="26"/>
          <w:szCs w:val="26"/>
        </w:rPr>
        <w:t>o autorización de la devolución;</w:t>
      </w:r>
      <w:r w:rsidR="008200CF" w:rsidRPr="00F92390">
        <w:rPr>
          <w:rFonts w:ascii="Calibri" w:hAnsi="Calibri" w:cs="Calibri"/>
          <w:sz w:val="26"/>
          <w:szCs w:val="26"/>
        </w:rPr>
        <w:t xml:space="preserve"> lo que compete a la Dirección General de Ingresos;</w:t>
      </w:r>
      <w:r w:rsidR="00746A9C" w:rsidRPr="00F92390">
        <w:rPr>
          <w:rFonts w:ascii="Calibri" w:hAnsi="Calibri" w:cs="Calibri"/>
          <w:sz w:val="26"/>
          <w:szCs w:val="26"/>
        </w:rPr>
        <w:t xml:space="preserve"> y que en todo caso, en base a la resolución emitida por el Tesorero Municipal, sí le correspondía el 10% diez por ciento de descuento, porque el día 30 treinta de</w:t>
      </w:r>
      <w:r w:rsidR="00C05DB7" w:rsidRPr="00F92390">
        <w:rPr>
          <w:rFonts w:ascii="Calibri" w:hAnsi="Calibri" w:cs="Calibri"/>
          <w:sz w:val="26"/>
          <w:szCs w:val="26"/>
        </w:rPr>
        <w:t xml:space="preserve"> </w:t>
      </w:r>
      <w:r w:rsidR="00746A9C" w:rsidRPr="00F92390">
        <w:rPr>
          <w:rFonts w:ascii="Calibri" w:hAnsi="Calibri" w:cs="Calibri"/>
          <w:sz w:val="26"/>
          <w:szCs w:val="26"/>
        </w:rPr>
        <w:t>enero del año 2017 dos mil diecisiete, cubrió el monto del total de la anualidad, que conforme a la nueva tasa</w:t>
      </w:r>
      <w:r w:rsidR="0030107D" w:rsidRPr="00F92390">
        <w:rPr>
          <w:rFonts w:ascii="Calibri" w:hAnsi="Calibri" w:cs="Calibri"/>
          <w:sz w:val="26"/>
          <w:szCs w:val="26"/>
        </w:rPr>
        <w:t xml:space="preserve"> aplicable era de $181,260.43 (C</w:t>
      </w:r>
      <w:r w:rsidR="00746A9C" w:rsidRPr="00F92390">
        <w:rPr>
          <w:rFonts w:ascii="Calibri" w:hAnsi="Calibri" w:cs="Calibri"/>
          <w:sz w:val="26"/>
          <w:szCs w:val="26"/>
        </w:rPr>
        <w:t>iento ochenta y un mil pesos 43/100 Moneda Nacional), y</w:t>
      </w:r>
      <w:r w:rsidR="008200CF" w:rsidRPr="00F92390">
        <w:rPr>
          <w:rFonts w:ascii="Calibri" w:hAnsi="Calibri" w:cs="Calibri"/>
          <w:sz w:val="26"/>
          <w:szCs w:val="26"/>
        </w:rPr>
        <w:t xml:space="preserve"> </w:t>
      </w:r>
      <w:r w:rsidR="00746A9C" w:rsidRPr="00F92390">
        <w:rPr>
          <w:rFonts w:ascii="Calibri" w:hAnsi="Calibri" w:cs="Calibri"/>
          <w:sz w:val="26"/>
          <w:szCs w:val="26"/>
        </w:rPr>
        <w:t>pagó la cantidad de $250,046.44 Doscientos cincuenta mil cuarenta y seis pesos 44/100 Moneda Nacional)</w:t>
      </w:r>
      <w:r w:rsidRPr="00F92390">
        <w:rPr>
          <w:rFonts w:ascii="Calibri" w:hAnsi="Calibri" w:cs="Calibri"/>
          <w:sz w:val="26"/>
          <w:szCs w:val="26"/>
        </w:rPr>
        <w:t>.</w:t>
      </w:r>
      <w:r w:rsidR="00746A9C" w:rsidRPr="00F92390">
        <w:rPr>
          <w:rFonts w:ascii="Calibri" w:hAnsi="Calibri" w:cs="Calibri"/>
          <w:sz w:val="26"/>
          <w:szCs w:val="26"/>
        </w:rPr>
        <w:t xml:space="preserve"> . . . . . . . . . . . . . . . . </w:t>
      </w:r>
      <w:r w:rsidR="00CB2609" w:rsidRPr="00F92390">
        <w:rPr>
          <w:rFonts w:ascii="Calibri" w:hAnsi="Calibri" w:cs="Calibri"/>
          <w:sz w:val="26"/>
          <w:szCs w:val="26"/>
        </w:rPr>
        <w:t xml:space="preserve">. . . . . . . . . . . . . . . . . . . . . . . . </w:t>
      </w:r>
      <w:r w:rsidR="00D576C1" w:rsidRPr="00F92390">
        <w:rPr>
          <w:rFonts w:ascii="Calibri" w:hAnsi="Calibri" w:cs="Calibri"/>
          <w:sz w:val="26"/>
          <w:szCs w:val="26"/>
        </w:rPr>
        <w:t xml:space="preserve">. . . . . . . . . . .  . </w:t>
      </w:r>
    </w:p>
    <w:p w:rsidR="00F058F8" w:rsidRPr="00F92390" w:rsidRDefault="00F058F8" w:rsidP="00F058F8">
      <w:pPr>
        <w:jc w:val="both"/>
        <w:rPr>
          <w:rFonts w:ascii="Calibri" w:hAnsi="Calibri" w:cs="Calibri"/>
          <w:sz w:val="22"/>
          <w:szCs w:val="26"/>
        </w:rPr>
      </w:pPr>
    </w:p>
    <w:p w:rsidR="00F058F8" w:rsidRPr="00F92390" w:rsidRDefault="00F058F8" w:rsidP="00F058F8">
      <w:pPr>
        <w:pStyle w:val="Textoindependiente"/>
        <w:ind w:firstLine="708"/>
        <w:rPr>
          <w:rFonts w:ascii="Calibri" w:hAnsi="Calibri" w:cs="Calibri"/>
          <w:bCs/>
          <w:sz w:val="26"/>
          <w:szCs w:val="26"/>
        </w:rPr>
      </w:pPr>
      <w:r w:rsidRPr="00F92390">
        <w:rPr>
          <w:rFonts w:ascii="Calibri" w:hAnsi="Calibri" w:cs="Calibri"/>
          <w:bCs/>
          <w:sz w:val="26"/>
          <w:szCs w:val="26"/>
        </w:rPr>
        <w:t>En tanto que la autoridad demandada, en su contestación expresó que sostenía la legalidad y va</w:t>
      </w:r>
      <w:r w:rsidR="00907190" w:rsidRPr="00F92390">
        <w:rPr>
          <w:rFonts w:ascii="Calibri" w:hAnsi="Calibri" w:cs="Calibri"/>
          <w:bCs/>
          <w:sz w:val="26"/>
          <w:szCs w:val="26"/>
        </w:rPr>
        <w:t>lidez de</w:t>
      </w:r>
      <w:r w:rsidR="00746A9C" w:rsidRPr="00F92390">
        <w:rPr>
          <w:rFonts w:ascii="Calibri" w:hAnsi="Calibri" w:cs="Calibri"/>
          <w:bCs/>
          <w:sz w:val="26"/>
          <w:szCs w:val="26"/>
        </w:rPr>
        <w:t xml:space="preserve"> la respuesta otorgada</w:t>
      </w:r>
      <w:r w:rsidRPr="00F92390">
        <w:rPr>
          <w:rFonts w:ascii="Calibri" w:hAnsi="Calibri" w:cs="Calibri"/>
          <w:bCs/>
          <w:sz w:val="26"/>
          <w:szCs w:val="26"/>
        </w:rPr>
        <w:t>. . . . . . . . . . . . . . . . . . .</w:t>
      </w:r>
      <w:r w:rsidR="00746A9C" w:rsidRPr="00F92390">
        <w:rPr>
          <w:rFonts w:ascii="Calibri" w:hAnsi="Calibri" w:cs="Calibri"/>
          <w:bCs/>
          <w:sz w:val="26"/>
          <w:szCs w:val="26"/>
        </w:rPr>
        <w:t xml:space="preserve"> . . . . </w:t>
      </w:r>
    </w:p>
    <w:p w:rsidR="00F058F8" w:rsidRPr="00F92390" w:rsidRDefault="00275550" w:rsidP="00F058F8">
      <w:pPr>
        <w:pStyle w:val="Textoindependiente"/>
        <w:rPr>
          <w:rFonts w:ascii="Calibri" w:hAnsi="Calibri" w:cs="Calibri"/>
          <w:bCs/>
          <w:sz w:val="26"/>
          <w:szCs w:val="26"/>
        </w:rPr>
      </w:pPr>
      <w:r w:rsidRPr="00F92390">
        <w:rPr>
          <w:rFonts w:ascii="Calibri" w:hAnsi="Calibri" w:cs="Calibri"/>
          <w:bCs/>
          <w:sz w:val="26"/>
          <w:szCs w:val="26"/>
        </w:rPr>
        <w:tab/>
      </w:r>
    </w:p>
    <w:p w:rsidR="00275550" w:rsidRPr="00F92390" w:rsidRDefault="00275550" w:rsidP="00275550">
      <w:pPr>
        <w:pStyle w:val="Textoindependiente"/>
        <w:ind w:firstLine="708"/>
        <w:rPr>
          <w:rFonts w:ascii="Calibri" w:hAnsi="Calibri" w:cs="Calibri"/>
          <w:bCs/>
          <w:sz w:val="26"/>
          <w:szCs w:val="26"/>
        </w:rPr>
      </w:pPr>
      <w:r w:rsidRPr="00F92390">
        <w:rPr>
          <w:rFonts w:ascii="Calibri" w:hAnsi="Calibri" w:cs="Calibri"/>
          <w:bCs/>
          <w:sz w:val="26"/>
          <w:szCs w:val="26"/>
        </w:rPr>
        <w:t>Con posterioridad, el 5 cinco de octubre del mismo año 2017 dos mil diecisiete, la Directora de Impuestos Inmobiliarios también emitió el ofi</w:t>
      </w:r>
      <w:r w:rsidR="0030107D" w:rsidRPr="00F92390">
        <w:rPr>
          <w:rFonts w:ascii="Calibri" w:hAnsi="Calibri" w:cs="Calibri"/>
          <w:bCs/>
          <w:sz w:val="26"/>
          <w:szCs w:val="26"/>
        </w:rPr>
        <w:t xml:space="preserve">cio número TML/DGI/16824/2017, </w:t>
      </w:r>
      <w:r w:rsidR="00907190" w:rsidRPr="00F92390">
        <w:rPr>
          <w:rFonts w:ascii="Calibri" w:hAnsi="Calibri" w:cs="Calibri"/>
          <w:bCs/>
          <w:sz w:val="26"/>
          <w:szCs w:val="26"/>
        </w:rPr>
        <w:t>por el que determinó el crédito fiscal correspondiente al año 2017 dos mil diecisiete; lo que fue también impugnado en la ampliación de demanda</w:t>
      </w:r>
      <w:r w:rsidR="00A458B2" w:rsidRPr="00F92390">
        <w:rPr>
          <w:rFonts w:ascii="Calibri" w:hAnsi="Calibri" w:cs="Calibri"/>
          <w:bCs/>
          <w:sz w:val="26"/>
          <w:szCs w:val="26"/>
        </w:rPr>
        <w:t>,</w:t>
      </w:r>
      <w:r w:rsidR="00907190" w:rsidRPr="00F92390">
        <w:rPr>
          <w:rFonts w:ascii="Calibri" w:hAnsi="Calibri" w:cs="Calibri"/>
          <w:bCs/>
          <w:sz w:val="26"/>
          <w:szCs w:val="26"/>
        </w:rPr>
        <w:t xml:space="preserve"> así como la negativa de expedir un recibo de pago por la cantidad pagada por concepto de impuesto predial para el ejercicio fiscal del 2017 dos mil diecisiete. . . . . . . . . . . . . . . . . . .</w:t>
      </w:r>
      <w:r w:rsidR="00907190" w:rsidRPr="00F92390">
        <w:rPr>
          <w:rFonts w:ascii="Calibri" w:hAnsi="Calibri" w:cs="Arial"/>
          <w:sz w:val="26"/>
          <w:szCs w:val="26"/>
        </w:rPr>
        <w:t xml:space="preserve"> . . . . . . . . . . . . . . . . . . . . . . . . . . . . . . . . . . . . . . . . . . </w:t>
      </w:r>
    </w:p>
    <w:p w:rsidR="00275550" w:rsidRPr="00F92390" w:rsidRDefault="00275550" w:rsidP="00F058F8">
      <w:pPr>
        <w:pStyle w:val="Textoindependiente"/>
        <w:rPr>
          <w:rFonts w:ascii="Calibri" w:hAnsi="Calibri" w:cs="Calibri"/>
          <w:bCs/>
          <w:sz w:val="26"/>
          <w:szCs w:val="26"/>
        </w:rPr>
      </w:pPr>
    </w:p>
    <w:p w:rsidR="00C05DB7" w:rsidRPr="00F92390" w:rsidRDefault="00C05DB7" w:rsidP="00C05DB7">
      <w:pPr>
        <w:pStyle w:val="Textoindependiente"/>
        <w:ind w:firstLine="708"/>
        <w:rPr>
          <w:rFonts w:ascii="Calibri" w:hAnsi="Calibri" w:cs="Calibri"/>
          <w:bCs/>
          <w:sz w:val="26"/>
          <w:szCs w:val="26"/>
        </w:rPr>
      </w:pPr>
      <w:r w:rsidRPr="00F92390">
        <w:rPr>
          <w:rFonts w:ascii="Calibri" w:hAnsi="Calibri" w:cs="Calibri"/>
          <w:bCs/>
          <w:sz w:val="26"/>
          <w:szCs w:val="26"/>
        </w:rPr>
        <w:t xml:space="preserve">Aduciendo que también es ilegal, por no encontrarse fundada y motivada y por no hacer la entrega de un nuevo recibo de pago por los conceptos pagados en el año 2017 dos mil diecisiete. . . . . . . . . . . . . . . . . . . . . . . . . . . . . . . . . . . . . . . . . . . . . </w:t>
      </w:r>
    </w:p>
    <w:p w:rsidR="00C05DB7" w:rsidRPr="00F92390" w:rsidRDefault="00C05DB7" w:rsidP="00F058F8">
      <w:pPr>
        <w:pStyle w:val="Textoindependiente"/>
        <w:rPr>
          <w:rFonts w:ascii="Calibri" w:hAnsi="Calibri" w:cs="Calibri"/>
          <w:bCs/>
          <w:sz w:val="26"/>
          <w:szCs w:val="26"/>
        </w:rPr>
      </w:pPr>
    </w:p>
    <w:p w:rsidR="00F058F8" w:rsidRPr="00F92390" w:rsidRDefault="00F058F8" w:rsidP="00F058F8">
      <w:pPr>
        <w:ind w:firstLine="708"/>
        <w:jc w:val="both"/>
        <w:rPr>
          <w:rFonts w:ascii="Calibri" w:hAnsi="Calibri" w:cs="Calibri"/>
          <w:sz w:val="26"/>
          <w:szCs w:val="26"/>
        </w:rPr>
      </w:pPr>
      <w:r w:rsidRPr="00F92390">
        <w:rPr>
          <w:rFonts w:ascii="Calibri" w:hAnsi="Calibri" w:cs="Calibri"/>
          <w:sz w:val="26"/>
          <w:szCs w:val="26"/>
        </w:rPr>
        <w:t>De esta manera, la “</w:t>
      </w:r>
      <w:proofErr w:type="spellStart"/>
      <w:r w:rsidRPr="00F92390">
        <w:rPr>
          <w:rFonts w:ascii="Calibri" w:hAnsi="Calibri" w:cs="Calibri"/>
          <w:sz w:val="26"/>
          <w:szCs w:val="26"/>
        </w:rPr>
        <w:t>litis</w:t>
      </w:r>
      <w:proofErr w:type="spellEnd"/>
      <w:r w:rsidRPr="00F92390">
        <w:rPr>
          <w:rFonts w:ascii="Calibri" w:hAnsi="Calibri" w:cs="Calibri"/>
          <w:sz w:val="26"/>
          <w:szCs w:val="26"/>
        </w:rPr>
        <w:t>” en la presente causa administrativa estriba en determinar la legalidad o no de</w:t>
      </w:r>
      <w:r w:rsidR="00907190" w:rsidRPr="00F92390">
        <w:rPr>
          <w:rFonts w:ascii="Calibri" w:hAnsi="Calibri" w:cs="Calibri"/>
          <w:sz w:val="26"/>
          <w:szCs w:val="26"/>
        </w:rPr>
        <w:t xml:space="preserve"> </w:t>
      </w:r>
      <w:r w:rsidRPr="00F92390">
        <w:rPr>
          <w:rFonts w:ascii="Calibri" w:hAnsi="Calibri" w:cs="Calibri"/>
          <w:sz w:val="26"/>
          <w:szCs w:val="26"/>
        </w:rPr>
        <w:t>l</w:t>
      </w:r>
      <w:r w:rsidR="00907190" w:rsidRPr="00F92390">
        <w:rPr>
          <w:rFonts w:ascii="Calibri" w:hAnsi="Calibri" w:cs="Calibri"/>
          <w:sz w:val="26"/>
          <w:szCs w:val="26"/>
        </w:rPr>
        <w:t>os</w:t>
      </w:r>
      <w:r w:rsidRPr="00F92390">
        <w:rPr>
          <w:rFonts w:ascii="Calibri" w:hAnsi="Calibri" w:cs="Calibri"/>
          <w:sz w:val="26"/>
          <w:szCs w:val="26"/>
        </w:rPr>
        <w:t xml:space="preserve"> Oficio</w:t>
      </w:r>
      <w:r w:rsidR="00907190" w:rsidRPr="00F92390">
        <w:rPr>
          <w:rFonts w:ascii="Calibri" w:hAnsi="Calibri" w:cs="Calibri"/>
          <w:sz w:val="26"/>
          <w:szCs w:val="26"/>
        </w:rPr>
        <w:t>s</w:t>
      </w:r>
      <w:r w:rsidRPr="00F92390">
        <w:rPr>
          <w:rFonts w:ascii="Calibri" w:hAnsi="Calibri" w:cs="Calibri"/>
          <w:sz w:val="26"/>
          <w:szCs w:val="26"/>
        </w:rPr>
        <w:t xml:space="preserve"> impugnado</w:t>
      </w:r>
      <w:r w:rsidR="00907190" w:rsidRPr="00F92390">
        <w:rPr>
          <w:rFonts w:ascii="Calibri" w:hAnsi="Calibri" w:cs="Calibri"/>
          <w:sz w:val="26"/>
          <w:szCs w:val="26"/>
        </w:rPr>
        <w:t>s</w:t>
      </w:r>
      <w:r w:rsidRPr="00F92390">
        <w:rPr>
          <w:rFonts w:ascii="Calibri" w:hAnsi="Calibri" w:cs="Calibri"/>
          <w:sz w:val="26"/>
          <w:szCs w:val="26"/>
        </w:rPr>
        <w:t>. . . . . . . . . . .</w:t>
      </w:r>
      <w:r w:rsidR="00907190" w:rsidRPr="00F92390">
        <w:rPr>
          <w:rFonts w:ascii="Calibri" w:hAnsi="Calibri" w:cs="Calibri"/>
          <w:sz w:val="26"/>
          <w:szCs w:val="26"/>
        </w:rPr>
        <w:t xml:space="preserve"> . . . . . . . . . . . . </w:t>
      </w:r>
    </w:p>
    <w:p w:rsidR="00F058F8" w:rsidRPr="00F92390" w:rsidRDefault="00F058F8" w:rsidP="00F058F8">
      <w:pPr>
        <w:ind w:firstLine="708"/>
        <w:jc w:val="both"/>
        <w:rPr>
          <w:rFonts w:ascii="Calibri" w:hAnsi="Calibri" w:cs="Calibri"/>
          <w:sz w:val="22"/>
          <w:szCs w:val="26"/>
        </w:rPr>
      </w:pPr>
    </w:p>
    <w:p w:rsidR="00F058F8" w:rsidRPr="00F92390" w:rsidRDefault="00F058F8" w:rsidP="00F058F8">
      <w:pPr>
        <w:pStyle w:val="Textoindependiente"/>
        <w:ind w:firstLine="708"/>
        <w:rPr>
          <w:rFonts w:ascii="Calibri" w:hAnsi="Calibri"/>
          <w:sz w:val="26"/>
        </w:rPr>
      </w:pPr>
      <w:r w:rsidRPr="00F92390">
        <w:rPr>
          <w:rFonts w:ascii="Calibri" w:hAnsi="Calibri" w:cs="Calibri"/>
          <w:b/>
          <w:bCs/>
          <w:i/>
          <w:iCs/>
          <w:sz w:val="26"/>
          <w:szCs w:val="26"/>
        </w:rPr>
        <w:t xml:space="preserve">SEXTO.- </w:t>
      </w:r>
      <w:r w:rsidRPr="00F92390">
        <w:rPr>
          <w:rFonts w:ascii="Calibri" w:hAnsi="Calibri" w:cs="Calibri"/>
          <w:sz w:val="26"/>
          <w:szCs w:val="26"/>
        </w:rPr>
        <w:t xml:space="preserve"> No existiendo impedimento legal, este juzgador procede  analizar</w:t>
      </w:r>
      <w:r w:rsidR="00F17B6C" w:rsidRPr="00F92390">
        <w:rPr>
          <w:rFonts w:ascii="Calibri" w:hAnsi="Calibri" w:cs="Calibri"/>
          <w:sz w:val="26"/>
          <w:szCs w:val="26"/>
        </w:rPr>
        <w:t xml:space="preserve">, respecto del primer acto impugnado, -el oficio número </w:t>
      </w:r>
      <w:r w:rsidR="00F17B6C" w:rsidRPr="00F92390">
        <w:rPr>
          <w:rFonts w:ascii="Calibri" w:hAnsi="Calibri"/>
          <w:bCs/>
          <w:sz w:val="26"/>
          <w:szCs w:val="27"/>
        </w:rPr>
        <w:t>TML/DGI/15398/2017 de fecha 1 uno de septiembre del año 2017 dos mil diecisiete-,</w:t>
      </w:r>
      <w:r w:rsidRPr="00F92390">
        <w:rPr>
          <w:rFonts w:ascii="Calibri" w:hAnsi="Calibri" w:cs="Calibri"/>
          <w:sz w:val="26"/>
          <w:szCs w:val="26"/>
        </w:rPr>
        <w:t xml:space="preserve">  </w:t>
      </w:r>
      <w:r w:rsidRPr="00F92390">
        <w:rPr>
          <w:rFonts w:asciiTheme="minorHAnsi" w:hAnsiTheme="minorHAnsi" w:cs="Calibri"/>
          <w:sz w:val="26"/>
          <w:szCs w:val="26"/>
        </w:rPr>
        <w:t xml:space="preserve">el </w:t>
      </w:r>
      <w:r w:rsidRPr="00F92390">
        <w:rPr>
          <w:rFonts w:asciiTheme="minorHAnsi" w:hAnsiTheme="minorHAnsi" w:cs="Calibri"/>
          <w:b/>
          <w:sz w:val="26"/>
          <w:szCs w:val="26"/>
        </w:rPr>
        <w:t>primer</w:t>
      </w:r>
      <w:r w:rsidRPr="00F92390">
        <w:rPr>
          <w:rFonts w:asciiTheme="minorHAnsi" w:hAnsiTheme="minorHAnsi" w:cs="Calibri"/>
          <w:sz w:val="26"/>
          <w:szCs w:val="26"/>
        </w:rPr>
        <w:t xml:space="preserve"> concepto de impugnación hecho valer por la </w:t>
      </w:r>
      <w:proofErr w:type="spellStart"/>
      <w:r w:rsidRPr="00F92390">
        <w:rPr>
          <w:rFonts w:asciiTheme="minorHAnsi" w:hAnsiTheme="minorHAnsi" w:cs="Calibri"/>
          <w:sz w:val="26"/>
          <w:szCs w:val="26"/>
        </w:rPr>
        <w:t>enjuiciante</w:t>
      </w:r>
      <w:proofErr w:type="spellEnd"/>
      <w:r w:rsidRPr="00F92390">
        <w:rPr>
          <w:rFonts w:asciiTheme="minorHAnsi" w:hAnsiTheme="minorHAnsi" w:cs="Calibri"/>
          <w:sz w:val="26"/>
          <w:szCs w:val="26"/>
        </w:rPr>
        <w:t xml:space="preserve">, que se </w:t>
      </w:r>
      <w:r w:rsidRPr="00F92390">
        <w:rPr>
          <w:rFonts w:asciiTheme="minorHAnsi" w:hAnsiTheme="minorHAnsi"/>
          <w:sz w:val="26"/>
          <w:szCs w:val="26"/>
        </w:rPr>
        <w:t>considera trascendental para emitir la presente resolución; aplicando para ello el principio de mayor consecuencia anulatoria de los actos impugnados y que pudiera traer m</w:t>
      </w:r>
      <w:r w:rsidRPr="00F92390">
        <w:rPr>
          <w:rFonts w:ascii="Calibri" w:hAnsi="Calibri"/>
          <w:sz w:val="26"/>
        </w:rPr>
        <w:t>ayor beneficio a la promovente;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w:t>
      </w:r>
    </w:p>
    <w:p w:rsidR="00F058F8" w:rsidRPr="00F92390" w:rsidRDefault="00F058F8" w:rsidP="00F058F8">
      <w:pPr>
        <w:pStyle w:val="Textoindependiente"/>
        <w:ind w:firstLine="708"/>
        <w:rPr>
          <w:rFonts w:ascii="Calibri" w:hAnsi="Calibri" w:cs="Calibri"/>
          <w:bCs/>
          <w:iCs/>
          <w:sz w:val="26"/>
          <w:szCs w:val="26"/>
        </w:rPr>
      </w:pPr>
    </w:p>
    <w:p w:rsidR="00F058F8" w:rsidRPr="00F92390" w:rsidRDefault="00F058F8" w:rsidP="00F058F8">
      <w:pPr>
        <w:pStyle w:val="Textoindependiente"/>
        <w:ind w:firstLine="708"/>
        <w:rPr>
          <w:rFonts w:ascii="Calibri" w:hAnsi="Calibri" w:cs="Calibri"/>
          <w:bCs/>
          <w:i/>
          <w:iCs/>
          <w:sz w:val="22"/>
          <w:szCs w:val="22"/>
        </w:rPr>
      </w:pPr>
      <w:r w:rsidRPr="00F92390">
        <w:rPr>
          <w:rFonts w:ascii="Calibri" w:hAnsi="Calibri" w:cs="Calibri"/>
          <w:b/>
          <w:bCs/>
          <w:i/>
          <w:iCs/>
          <w:sz w:val="26"/>
          <w:szCs w:val="26"/>
        </w:rPr>
        <w:lastRenderedPageBreak/>
        <w:t>CONCEPTOS DE VIOLACIÓN. EL JUEZ NO ESTÁ OBLIGADO A TRANSCRIBIRLOS</w:t>
      </w:r>
      <w:r w:rsidRPr="00F92390">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2390">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92390">
        <w:rPr>
          <w:rFonts w:ascii="Calibri" w:hAnsi="Calibri" w:cs="Calibri"/>
          <w:bCs/>
          <w:i/>
          <w:iCs/>
          <w:sz w:val="22"/>
          <w:szCs w:val="22"/>
        </w:rPr>
        <w:t>Abril</w:t>
      </w:r>
      <w:proofErr w:type="gramEnd"/>
      <w:r w:rsidRPr="00F92390">
        <w:rPr>
          <w:rFonts w:ascii="Calibri" w:hAnsi="Calibri" w:cs="Calibri"/>
          <w:bCs/>
          <w:i/>
          <w:iCs/>
          <w:sz w:val="22"/>
          <w:szCs w:val="22"/>
        </w:rPr>
        <w:t xml:space="preserve"> de 1998, Tesis: VI.2o. J/129. Página: 599</w:t>
      </w:r>
      <w:proofErr w:type="gramStart"/>
      <w:r w:rsidRPr="00F92390">
        <w:rPr>
          <w:rFonts w:ascii="Calibri" w:hAnsi="Calibri" w:cs="Calibri"/>
          <w:b/>
          <w:bCs/>
          <w:i/>
          <w:iCs/>
          <w:sz w:val="22"/>
          <w:szCs w:val="22"/>
        </w:rPr>
        <w:t>”</w:t>
      </w:r>
      <w:r w:rsidRPr="00F92390">
        <w:rPr>
          <w:rFonts w:ascii="Calibri" w:hAnsi="Calibri" w:cs="Calibri"/>
          <w:bCs/>
          <w:iCs/>
          <w:sz w:val="22"/>
          <w:szCs w:val="22"/>
        </w:rPr>
        <w:t xml:space="preserve"> .</w:t>
      </w:r>
      <w:proofErr w:type="gramEnd"/>
      <w:r w:rsidRPr="00F92390">
        <w:rPr>
          <w:rFonts w:ascii="Calibri" w:hAnsi="Calibri" w:cs="Calibri"/>
          <w:bCs/>
          <w:iCs/>
          <w:sz w:val="22"/>
          <w:szCs w:val="22"/>
        </w:rPr>
        <w:t xml:space="preserve"> . . . . . . . . . . . . . </w:t>
      </w:r>
    </w:p>
    <w:p w:rsidR="00F058F8" w:rsidRPr="00F92390" w:rsidRDefault="00F058F8" w:rsidP="00F058F8">
      <w:pPr>
        <w:pStyle w:val="Textoindependiente"/>
        <w:rPr>
          <w:rFonts w:ascii="Calibri" w:hAnsi="Calibri" w:cs="Calibri"/>
          <w:sz w:val="22"/>
          <w:szCs w:val="26"/>
        </w:rPr>
      </w:pPr>
    </w:p>
    <w:p w:rsidR="00F058F8" w:rsidRPr="00F92390" w:rsidRDefault="00F058F8" w:rsidP="00F058F8">
      <w:pPr>
        <w:ind w:firstLine="708"/>
        <w:jc w:val="both"/>
        <w:rPr>
          <w:rFonts w:ascii="Calibri" w:hAnsi="Calibri" w:cs="Calibri"/>
          <w:sz w:val="26"/>
          <w:szCs w:val="26"/>
        </w:rPr>
      </w:pPr>
      <w:r w:rsidRPr="00F92390">
        <w:rPr>
          <w:rFonts w:ascii="Calibri" w:hAnsi="Calibri" w:cs="Calibri"/>
          <w:sz w:val="26"/>
          <w:szCs w:val="26"/>
        </w:rPr>
        <w:t xml:space="preserve">Así las cosas, en el presente proceso administrativo, la ciudadana </w:t>
      </w:r>
      <w:r w:rsidR="00315B18" w:rsidRPr="00F92390">
        <w:rPr>
          <w:rFonts w:ascii="Calibri" w:hAnsi="Calibri" w:cs="Calibri"/>
          <w:sz w:val="26"/>
          <w:szCs w:val="26"/>
        </w:rPr>
        <w:t>(…)</w:t>
      </w:r>
      <w:r w:rsidRPr="00F92390">
        <w:rPr>
          <w:rFonts w:ascii="Calibri" w:hAnsi="Calibri" w:cs="Calibri"/>
          <w:sz w:val="26"/>
          <w:szCs w:val="26"/>
        </w:rPr>
        <w:t xml:space="preserve"> en el </w:t>
      </w:r>
      <w:r w:rsidRPr="00F92390">
        <w:rPr>
          <w:rFonts w:ascii="Calibri" w:hAnsi="Calibri" w:cs="Calibri"/>
          <w:b/>
          <w:sz w:val="26"/>
          <w:szCs w:val="26"/>
        </w:rPr>
        <w:t>primer</w:t>
      </w:r>
      <w:r w:rsidRPr="00F92390">
        <w:rPr>
          <w:rFonts w:ascii="Calibri" w:hAnsi="Calibri" w:cs="Calibri"/>
          <w:sz w:val="26"/>
          <w:szCs w:val="26"/>
        </w:rPr>
        <w:t xml:space="preserve"> concepto de impugnación señaló</w:t>
      </w:r>
      <w:r w:rsidR="00353F51" w:rsidRPr="00F92390">
        <w:rPr>
          <w:rFonts w:ascii="Calibri" w:hAnsi="Calibri" w:cs="Calibri"/>
          <w:sz w:val="26"/>
          <w:szCs w:val="26"/>
        </w:rPr>
        <w:t xml:space="preserve"> </w:t>
      </w:r>
      <w:r w:rsidR="00353F51" w:rsidRPr="00F92390">
        <w:rPr>
          <w:rFonts w:ascii="Calibri" w:hAnsi="Calibri" w:cs="Calibri"/>
          <w:i/>
          <w:sz w:val="26"/>
          <w:szCs w:val="26"/>
        </w:rPr>
        <w:t>“grosso modo”</w:t>
      </w:r>
      <w:r w:rsidRPr="00F92390">
        <w:rPr>
          <w:rFonts w:ascii="Calibri" w:hAnsi="Calibri" w:cs="Calibri"/>
          <w:sz w:val="26"/>
          <w:szCs w:val="26"/>
        </w:rPr>
        <w:t xml:space="preserve"> que, la respuesta dada </w:t>
      </w:r>
      <w:r w:rsidR="00353F51" w:rsidRPr="00F92390">
        <w:rPr>
          <w:rFonts w:ascii="Calibri" w:hAnsi="Calibri" w:cs="Calibri"/>
          <w:sz w:val="26"/>
          <w:szCs w:val="26"/>
        </w:rPr>
        <w:t>por la autoridad demandada, es ilegal</w:t>
      </w:r>
      <w:r w:rsidRPr="00F92390">
        <w:rPr>
          <w:rFonts w:ascii="Calibri" w:hAnsi="Calibri" w:cs="Calibri"/>
          <w:sz w:val="26"/>
          <w:szCs w:val="26"/>
        </w:rPr>
        <w:t xml:space="preserve"> </w:t>
      </w:r>
      <w:r w:rsidR="00353F51" w:rsidRPr="00F92390">
        <w:rPr>
          <w:rFonts w:ascii="Calibri" w:hAnsi="Calibri" w:cs="Calibri"/>
          <w:sz w:val="26"/>
          <w:szCs w:val="26"/>
        </w:rPr>
        <w:t xml:space="preserve">porque la Directora de Impuestos Inmobiliarios es incompetente para resolver sobre lo solicitado, pues la autoridad competente para ello es la Dirección General de Ingresos, conforme lo dispuesto en el artículo 54, fracción XXIV del Reglamento Interior de la Administración Pública Municipal de León, Guanajuato. . . . . . . . . . . . . . . . . . . . . . . </w:t>
      </w:r>
    </w:p>
    <w:p w:rsidR="00353F51" w:rsidRPr="00F92390" w:rsidRDefault="00353F51" w:rsidP="00F058F8">
      <w:pPr>
        <w:ind w:firstLine="708"/>
        <w:jc w:val="both"/>
        <w:rPr>
          <w:rFonts w:ascii="Calibri" w:hAnsi="Calibri" w:cs="Calibri"/>
          <w:sz w:val="26"/>
          <w:szCs w:val="26"/>
        </w:rPr>
      </w:pPr>
    </w:p>
    <w:p w:rsidR="00F058F8" w:rsidRPr="00F92390" w:rsidRDefault="00F058F8" w:rsidP="0039221D">
      <w:pPr>
        <w:ind w:firstLine="708"/>
        <w:jc w:val="both"/>
        <w:rPr>
          <w:rFonts w:ascii="Calibri" w:hAnsi="Calibri" w:cs="Calibri"/>
          <w:sz w:val="26"/>
          <w:szCs w:val="26"/>
        </w:rPr>
      </w:pPr>
      <w:r w:rsidRPr="00F92390">
        <w:rPr>
          <w:rFonts w:ascii="Calibri" w:hAnsi="Calibri" w:cs="Calibri"/>
          <w:sz w:val="26"/>
          <w:szCs w:val="26"/>
        </w:rPr>
        <w:t xml:space="preserve">Por su parte la Directora </w:t>
      </w:r>
      <w:r w:rsidR="0039221D" w:rsidRPr="00F92390">
        <w:rPr>
          <w:rFonts w:ascii="Calibri" w:hAnsi="Calibri" w:cs="Calibri"/>
          <w:sz w:val="26"/>
          <w:szCs w:val="26"/>
        </w:rPr>
        <w:t xml:space="preserve">de Impuestos Inmobiliarios </w:t>
      </w:r>
      <w:r w:rsidRPr="00F92390">
        <w:rPr>
          <w:rFonts w:ascii="Calibri" w:hAnsi="Calibri" w:cs="Calibri"/>
          <w:sz w:val="26"/>
          <w:szCs w:val="26"/>
        </w:rPr>
        <w:t>demandada</w:t>
      </w:r>
      <w:r w:rsidR="0039221D" w:rsidRPr="00F92390">
        <w:rPr>
          <w:rFonts w:ascii="Calibri" w:hAnsi="Calibri" w:cs="Calibri"/>
          <w:sz w:val="26"/>
          <w:szCs w:val="26"/>
        </w:rPr>
        <w:t>, sos</w:t>
      </w:r>
      <w:r w:rsidR="00885423" w:rsidRPr="00F92390">
        <w:rPr>
          <w:rFonts w:ascii="Calibri" w:hAnsi="Calibri" w:cs="Calibri"/>
          <w:sz w:val="26"/>
          <w:szCs w:val="26"/>
        </w:rPr>
        <w:t>tuvo la legalidad de la boleta</w:t>
      </w:r>
      <w:r w:rsidRPr="00F92390">
        <w:rPr>
          <w:rFonts w:ascii="Calibri" w:hAnsi="Calibri" w:cs="Calibri"/>
          <w:sz w:val="26"/>
          <w:szCs w:val="26"/>
        </w:rPr>
        <w:t xml:space="preserve">. . . . . . . . . . . . . . . . . . . . . . . . . . . . . . . . . . . . . . . . . . . </w:t>
      </w:r>
      <w:r w:rsidR="00885423" w:rsidRPr="00F92390">
        <w:rPr>
          <w:rFonts w:ascii="Calibri" w:hAnsi="Calibri" w:cs="Calibri"/>
          <w:sz w:val="26"/>
          <w:szCs w:val="26"/>
        </w:rPr>
        <w:t xml:space="preserve">. . . . . . . </w:t>
      </w:r>
    </w:p>
    <w:p w:rsidR="00F058F8" w:rsidRPr="00F92390" w:rsidRDefault="00F058F8" w:rsidP="00F058F8">
      <w:pPr>
        <w:pStyle w:val="Sangra2detindependiente"/>
        <w:spacing w:line="240" w:lineRule="auto"/>
        <w:ind w:left="0"/>
        <w:jc w:val="both"/>
        <w:rPr>
          <w:rFonts w:ascii="Calibri" w:hAnsi="Calibri" w:cs="Calibri"/>
          <w:sz w:val="26"/>
          <w:szCs w:val="26"/>
        </w:rPr>
      </w:pPr>
    </w:p>
    <w:p w:rsidR="0031476A" w:rsidRPr="00F92390" w:rsidRDefault="00F058F8" w:rsidP="008C14B0">
      <w:pPr>
        <w:pStyle w:val="Sangra2detindependiente"/>
        <w:spacing w:line="240" w:lineRule="auto"/>
        <w:ind w:left="0" w:firstLine="708"/>
        <w:jc w:val="both"/>
        <w:rPr>
          <w:rFonts w:ascii="Calibri" w:hAnsi="Calibri"/>
          <w:sz w:val="26"/>
        </w:rPr>
      </w:pPr>
      <w:r w:rsidRPr="00F92390">
        <w:rPr>
          <w:rFonts w:ascii="Calibri" w:hAnsi="Calibri" w:cs="Arial"/>
          <w:sz w:val="26"/>
          <w:szCs w:val="26"/>
        </w:rPr>
        <w:t xml:space="preserve">Una vez analizadas la demanda, la contestación de demanda y las constancias que </w:t>
      </w:r>
      <w:r w:rsidR="003670BD" w:rsidRPr="00F92390">
        <w:rPr>
          <w:rFonts w:ascii="Calibri" w:hAnsi="Calibri" w:cs="Arial"/>
          <w:sz w:val="26"/>
          <w:szCs w:val="26"/>
        </w:rPr>
        <w:t>integran el presente expediente;</w:t>
      </w:r>
      <w:r w:rsidRPr="00F92390">
        <w:rPr>
          <w:rFonts w:ascii="Calibri" w:hAnsi="Calibri" w:cs="Arial"/>
          <w:sz w:val="26"/>
          <w:szCs w:val="26"/>
        </w:rPr>
        <w:t xml:space="preserve"> en especial el </w:t>
      </w:r>
      <w:r w:rsidRPr="00F92390">
        <w:rPr>
          <w:rFonts w:ascii="Calibri" w:hAnsi="Calibri"/>
          <w:bCs/>
          <w:sz w:val="26"/>
        </w:rPr>
        <w:t>Oficio con número</w:t>
      </w:r>
      <w:r w:rsidRPr="00F92390">
        <w:rPr>
          <w:rFonts w:ascii="Calibri" w:hAnsi="Calibri"/>
          <w:b/>
          <w:bCs/>
          <w:sz w:val="26"/>
        </w:rPr>
        <w:t xml:space="preserve"> </w:t>
      </w:r>
      <w:r w:rsidR="003E19F9" w:rsidRPr="00F92390">
        <w:rPr>
          <w:rFonts w:ascii="Calibri" w:hAnsi="Calibri"/>
          <w:bCs/>
          <w:sz w:val="26"/>
          <w:szCs w:val="27"/>
        </w:rPr>
        <w:t>TML/DGI/15398/2017 de fecha 1 uno de septiembre del año 2017 dos mil diecisiete</w:t>
      </w:r>
      <w:r w:rsidRPr="00F92390">
        <w:rPr>
          <w:rFonts w:ascii="Calibri" w:hAnsi="Calibri"/>
          <w:bCs/>
          <w:sz w:val="26"/>
        </w:rPr>
        <w:t>,</w:t>
      </w:r>
      <w:r w:rsidRPr="00F92390">
        <w:rPr>
          <w:rFonts w:ascii="Calibri" w:hAnsi="Calibri"/>
          <w:b/>
          <w:bCs/>
          <w:sz w:val="26"/>
        </w:rPr>
        <w:t xml:space="preserve"> </w:t>
      </w:r>
      <w:r w:rsidRPr="00F92390">
        <w:rPr>
          <w:rFonts w:ascii="Calibri" w:hAnsi="Calibri"/>
          <w:bCs/>
          <w:sz w:val="26"/>
        </w:rPr>
        <w:t xml:space="preserve">mismo que constituye </w:t>
      </w:r>
      <w:r w:rsidR="00840116" w:rsidRPr="00F92390">
        <w:rPr>
          <w:rFonts w:ascii="Calibri" w:hAnsi="Calibri"/>
          <w:bCs/>
          <w:sz w:val="26"/>
        </w:rPr>
        <w:t>uno de los actos controvertidos</w:t>
      </w:r>
      <w:r w:rsidRPr="00F92390">
        <w:rPr>
          <w:rFonts w:ascii="Calibri" w:hAnsi="Calibri"/>
          <w:bCs/>
          <w:sz w:val="26"/>
        </w:rPr>
        <w:t xml:space="preserve">; quien resuelve concluye que el Oficio </w:t>
      </w:r>
      <w:r w:rsidRPr="00F92390">
        <w:rPr>
          <w:rFonts w:ascii="Calibri" w:hAnsi="Calibri" w:cs="Arial"/>
          <w:sz w:val="26"/>
          <w:szCs w:val="26"/>
        </w:rPr>
        <w:t>impugnado es</w:t>
      </w:r>
      <w:r w:rsidRPr="00F92390">
        <w:rPr>
          <w:rFonts w:ascii="Calibri" w:hAnsi="Calibri" w:cs="Arial"/>
          <w:b/>
          <w:sz w:val="26"/>
          <w:szCs w:val="26"/>
        </w:rPr>
        <w:t xml:space="preserve"> ilegal, </w:t>
      </w:r>
      <w:r w:rsidRPr="00F92390">
        <w:rPr>
          <w:rFonts w:ascii="Calibri" w:hAnsi="Calibri" w:cs="Arial"/>
          <w:sz w:val="26"/>
          <w:szCs w:val="26"/>
        </w:rPr>
        <w:t>pues se incumple con lo que establece e</w:t>
      </w:r>
      <w:r w:rsidR="003E19F9" w:rsidRPr="00F92390">
        <w:rPr>
          <w:rFonts w:ascii="Calibri" w:hAnsi="Calibri" w:cs="Arial"/>
          <w:sz w:val="26"/>
          <w:szCs w:val="26"/>
        </w:rPr>
        <w:t xml:space="preserve">l artículo 137, en su fracción </w:t>
      </w:r>
      <w:r w:rsidRPr="00F92390">
        <w:rPr>
          <w:rFonts w:ascii="Calibri" w:hAnsi="Calibri" w:cs="Arial"/>
          <w:sz w:val="26"/>
          <w:szCs w:val="26"/>
        </w:rPr>
        <w:t xml:space="preserve">I, del Código de Procedimiento y Justicia Administrativa aplicable al caso en concreto; toda vez que, efectivamente, </w:t>
      </w:r>
      <w:r w:rsidRPr="00F92390">
        <w:rPr>
          <w:rFonts w:ascii="Calibri" w:hAnsi="Calibri" w:cs="Arial"/>
          <w:b/>
          <w:sz w:val="26"/>
          <w:szCs w:val="26"/>
        </w:rPr>
        <w:t xml:space="preserve">no </w:t>
      </w:r>
      <w:r w:rsidR="003E19F9" w:rsidRPr="00F92390">
        <w:rPr>
          <w:rFonts w:ascii="Calibri" w:hAnsi="Calibri" w:cs="Arial"/>
          <w:b/>
          <w:sz w:val="26"/>
          <w:szCs w:val="26"/>
        </w:rPr>
        <w:t>es competente la Directora de Impuestos Inmobiliarios para resolver respecto de la devolución solicitada</w:t>
      </w:r>
      <w:r w:rsidR="003E19F9" w:rsidRPr="00F92390">
        <w:rPr>
          <w:rFonts w:ascii="Calibri" w:hAnsi="Calibri"/>
          <w:sz w:val="26"/>
        </w:rPr>
        <w:t xml:space="preserve"> . .</w:t>
      </w:r>
      <w:r w:rsidRPr="00F92390">
        <w:rPr>
          <w:rFonts w:ascii="Calibri" w:hAnsi="Calibri"/>
          <w:sz w:val="26"/>
        </w:rPr>
        <w:t xml:space="preserve"> . . . . . . . . . . . . . . . . . . . . . . . . . . . . . . . . . . . . . . . . . . . . . . . . . </w:t>
      </w:r>
    </w:p>
    <w:p w:rsidR="008C14B0" w:rsidRPr="00F92390" w:rsidRDefault="008C14B0" w:rsidP="008C14B0">
      <w:pPr>
        <w:pStyle w:val="Sangra2detindependiente"/>
        <w:spacing w:line="240" w:lineRule="auto"/>
        <w:ind w:left="0" w:firstLine="708"/>
        <w:jc w:val="both"/>
        <w:rPr>
          <w:rFonts w:ascii="Calibri" w:hAnsi="Calibri"/>
          <w:sz w:val="26"/>
        </w:rPr>
      </w:pPr>
    </w:p>
    <w:p w:rsidR="00D64024" w:rsidRPr="00F92390" w:rsidRDefault="003E19F9" w:rsidP="003E19F9">
      <w:pPr>
        <w:pStyle w:val="Sangra2detindependiente"/>
        <w:spacing w:line="240" w:lineRule="auto"/>
        <w:ind w:left="0" w:firstLine="708"/>
        <w:jc w:val="both"/>
        <w:rPr>
          <w:rFonts w:ascii="Calibri" w:hAnsi="Calibri"/>
          <w:sz w:val="26"/>
        </w:rPr>
      </w:pPr>
      <w:r w:rsidRPr="00F92390">
        <w:rPr>
          <w:rFonts w:ascii="Calibri" w:hAnsi="Calibri"/>
          <w:sz w:val="26"/>
        </w:rPr>
        <w:t>En efecto, de lo dispuesto en el artículo 54 fracción XXIV, del Reglamento Interior de la Administración Pública Municipal de León, Guanajuato, que se refiere a las atribuciones de la Dirección General de Ingresos se desprende que le corresponde autorizar y calificar las devoluciones y compensaciones sobre el pago de los impuestos inmobiliarios; rubro en que entra lo referente al descuento del</w:t>
      </w:r>
      <w:r w:rsidR="00D64024" w:rsidRPr="00F92390">
        <w:rPr>
          <w:rFonts w:ascii="Calibri" w:hAnsi="Calibri"/>
          <w:sz w:val="26"/>
        </w:rPr>
        <w:t xml:space="preserve"> 10% diez por ciento solicitado; así como tiene la atribución de dictar resolución a las consultas que le formulen los contribuyentes en situaciones reales y concretas; conforme ese mismo precepto, en su fracción XIV;</w:t>
      </w:r>
      <w:r w:rsidRPr="00F92390">
        <w:rPr>
          <w:rFonts w:ascii="Calibri" w:hAnsi="Calibri"/>
          <w:sz w:val="26"/>
        </w:rPr>
        <w:t xml:space="preserve"> en tanto que a la Directora de Impuestos Inmobiliarios, de acuerdo a lo señalado en el artículo 57 fracción V de dicho reglamento, le corresponde realizar las devoluciones, previa autorización de </w:t>
      </w:r>
    </w:p>
    <w:p w:rsidR="00D64024" w:rsidRPr="00F92390" w:rsidRDefault="00D64024" w:rsidP="00D64024">
      <w:pPr>
        <w:pStyle w:val="Textoindependiente"/>
        <w:jc w:val="right"/>
        <w:rPr>
          <w:rFonts w:ascii="Calibri" w:hAnsi="Calibri" w:cs="Arial"/>
          <w:b/>
          <w:bCs/>
          <w:i/>
          <w:iCs/>
          <w:sz w:val="26"/>
          <w:szCs w:val="27"/>
        </w:rPr>
      </w:pPr>
      <w:r w:rsidRPr="00F92390">
        <w:rPr>
          <w:rFonts w:ascii="Calibri" w:hAnsi="Calibri" w:cs="Arial"/>
          <w:b/>
          <w:sz w:val="26"/>
          <w:szCs w:val="27"/>
        </w:rPr>
        <w:t>Expediente número 1113/2doJAM/2017-JN</w:t>
      </w:r>
    </w:p>
    <w:p w:rsidR="00D64024" w:rsidRPr="00F92390" w:rsidRDefault="00D64024" w:rsidP="003E19F9">
      <w:pPr>
        <w:pStyle w:val="Sangra2detindependiente"/>
        <w:spacing w:line="240" w:lineRule="auto"/>
        <w:ind w:left="0" w:firstLine="708"/>
        <w:jc w:val="both"/>
        <w:rPr>
          <w:rFonts w:ascii="Calibri" w:hAnsi="Calibri"/>
          <w:sz w:val="26"/>
        </w:rPr>
      </w:pPr>
    </w:p>
    <w:p w:rsidR="00F32134" w:rsidRPr="00F92390" w:rsidRDefault="003E19F9" w:rsidP="00D64024">
      <w:pPr>
        <w:pStyle w:val="Sangra2detindependiente"/>
        <w:spacing w:line="240" w:lineRule="auto"/>
        <w:ind w:left="0"/>
        <w:jc w:val="both"/>
        <w:rPr>
          <w:rFonts w:ascii="Calibri" w:hAnsi="Calibri"/>
          <w:sz w:val="26"/>
        </w:rPr>
      </w:pPr>
      <w:proofErr w:type="gramStart"/>
      <w:r w:rsidRPr="00F92390">
        <w:rPr>
          <w:rFonts w:ascii="Calibri" w:hAnsi="Calibri"/>
          <w:sz w:val="26"/>
        </w:rPr>
        <w:lastRenderedPageBreak/>
        <w:t>su</w:t>
      </w:r>
      <w:proofErr w:type="gramEnd"/>
      <w:r w:rsidRPr="00F92390">
        <w:rPr>
          <w:rFonts w:ascii="Calibri" w:hAnsi="Calibri"/>
          <w:sz w:val="26"/>
        </w:rPr>
        <w:t xml:space="preserve"> Director General; luego entonces es evidente que la autoridad que emitió el oficio que se impugna, no era competente para ello. . . . . . . . . . . . . . </w:t>
      </w:r>
      <w:r w:rsidR="00D64024" w:rsidRPr="00F92390">
        <w:rPr>
          <w:rFonts w:ascii="Calibri" w:hAnsi="Calibri"/>
          <w:sz w:val="26"/>
        </w:rPr>
        <w:t xml:space="preserve">. . . . . . . . . . . . </w:t>
      </w:r>
    </w:p>
    <w:p w:rsidR="00F32134" w:rsidRPr="00F92390" w:rsidRDefault="00F32134" w:rsidP="00D64024">
      <w:pPr>
        <w:pStyle w:val="Sangra2detindependiente"/>
        <w:spacing w:line="240" w:lineRule="auto"/>
        <w:jc w:val="both"/>
        <w:rPr>
          <w:rFonts w:ascii="Calibri" w:hAnsi="Calibri"/>
          <w:sz w:val="26"/>
        </w:rPr>
      </w:pPr>
    </w:p>
    <w:p w:rsidR="00EC77C6" w:rsidRPr="00F92390" w:rsidRDefault="00F32134" w:rsidP="00F32134">
      <w:pPr>
        <w:pStyle w:val="Sangra2detindependiente"/>
        <w:spacing w:line="240" w:lineRule="auto"/>
        <w:ind w:left="0" w:firstLine="708"/>
        <w:jc w:val="both"/>
        <w:rPr>
          <w:rFonts w:ascii="Calibri" w:hAnsi="Calibri"/>
          <w:sz w:val="26"/>
        </w:rPr>
      </w:pPr>
      <w:r w:rsidRPr="00F92390">
        <w:rPr>
          <w:rFonts w:ascii="Calibri" w:hAnsi="Calibri"/>
          <w:sz w:val="26"/>
        </w:rPr>
        <w:t xml:space="preserve">De una interpretación gramatical y funcional de los artículos antes citados, se establece que </w:t>
      </w:r>
      <w:r w:rsidR="003670BD" w:rsidRPr="00F92390">
        <w:rPr>
          <w:rFonts w:ascii="Calibri" w:hAnsi="Calibri"/>
          <w:sz w:val="26"/>
        </w:rPr>
        <w:t xml:space="preserve">la autoridad que </w:t>
      </w:r>
      <w:r w:rsidRPr="00F92390">
        <w:rPr>
          <w:rFonts w:ascii="Calibri" w:hAnsi="Calibri"/>
          <w:sz w:val="26"/>
        </w:rPr>
        <w:t xml:space="preserve">es </w:t>
      </w:r>
      <w:r w:rsidRPr="00F92390">
        <w:rPr>
          <w:rFonts w:ascii="Calibri" w:hAnsi="Calibri"/>
          <w:b/>
          <w:sz w:val="26"/>
        </w:rPr>
        <w:t>competente</w:t>
      </w:r>
      <w:r w:rsidRPr="00F92390">
        <w:rPr>
          <w:rFonts w:ascii="Calibri" w:hAnsi="Calibri"/>
          <w:sz w:val="26"/>
        </w:rPr>
        <w:t xml:space="preserve"> y </w:t>
      </w:r>
      <w:r w:rsidRPr="00F92390">
        <w:rPr>
          <w:rFonts w:ascii="Calibri" w:hAnsi="Calibri"/>
          <w:b/>
          <w:sz w:val="26"/>
        </w:rPr>
        <w:t>debe autorizar</w:t>
      </w:r>
      <w:r w:rsidRPr="00F92390">
        <w:rPr>
          <w:rFonts w:ascii="Calibri" w:hAnsi="Calibri"/>
          <w:sz w:val="26"/>
        </w:rPr>
        <w:t xml:space="preserve"> devoluciones sobre pago de impuestos inmobiliarios, como lo es el impuesto pr</w:t>
      </w:r>
      <w:r w:rsidR="003670BD" w:rsidRPr="00F92390">
        <w:rPr>
          <w:rFonts w:ascii="Calibri" w:hAnsi="Calibri"/>
          <w:sz w:val="26"/>
        </w:rPr>
        <w:t xml:space="preserve">edial; </w:t>
      </w:r>
      <w:r w:rsidRPr="00F92390">
        <w:rPr>
          <w:rFonts w:ascii="Calibri" w:hAnsi="Calibri"/>
          <w:sz w:val="26"/>
        </w:rPr>
        <w:t xml:space="preserve">es, </w:t>
      </w:r>
      <w:r w:rsidRPr="00F92390">
        <w:rPr>
          <w:rFonts w:ascii="Calibri" w:hAnsi="Calibri"/>
          <w:b/>
          <w:sz w:val="26"/>
        </w:rPr>
        <w:t>única y exclusivamente</w:t>
      </w:r>
      <w:r w:rsidRPr="00F92390">
        <w:rPr>
          <w:rFonts w:ascii="Calibri" w:hAnsi="Calibri"/>
          <w:sz w:val="26"/>
        </w:rPr>
        <w:t>, la Directora General de Ingresos, ya que la Dirección de Impuestos Inmobiliarios sólo es la que materialmente realiza la devolución, previamente autorizada por la Titular de la Dirección Ge</w:t>
      </w:r>
      <w:r w:rsidR="003670BD" w:rsidRPr="00F92390">
        <w:rPr>
          <w:rFonts w:ascii="Calibri" w:hAnsi="Calibri"/>
          <w:sz w:val="26"/>
        </w:rPr>
        <w:t>neral de Ingresos</w:t>
      </w:r>
      <w:proofErr w:type="gramStart"/>
      <w:r w:rsidR="003670BD" w:rsidRPr="00F92390">
        <w:rPr>
          <w:rFonts w:ascii="Calibri" w:hAnsi="Calibri"/>
          <w:sz w:val="26"/>
        </w:rPr>
        <w:t>. . . . . . .</w:t>
      </w:r>
      <w:proofErr w:type="gramEnd"/>
      <w:r w:rsidR="003670BD" w:rsidRPr="00F92390">
        <w:rPr>
          <w:rFonts w:ascii="Calibri" w:hAnsi="Calibri"/>
          <w:sz w:val="26"/>
        </w:rPr>
        <w:t xml:space="preserve"> </w:t>
      </w:r>
    </w:p>
    <w:p w:rsidR="00F32134" w:rsidRPr="00F92390" w:rsidRDefault="00F32134" w:rsidP="008C14B0">
      <w:pPr>
        <w:pStyle w:val="Sangra3detindependiente"/>
        <w:rPr>
          <w:rFonts w:cs="Calibri"/>
          <w:bCs/>
          <w:iCs/>
          <w:szCs w:val="26"/>
        </w:rPr>
      </w:pPr>
    </w:p>
    <w:p w:rsidR="00F058F8" w:rsidRPr="00F92390" w:rsidRDefault="008C14B0" w:rsidP="008C14B0">
      <w:pPr>
        <w:pStyle w:val="Sangra3detindependiente"/>
        <w:rPr>
          <w:rFonts w:cs="Calibri"/>
          <w:bCs/>
          <w:iCs/>
          <w:szCs w:val="26"/>
        </w:rPr>
      </w:pPr>
      <w:r w:rsidRPr="00F92390">
        <w:rPr>
          <w:rFonts w:cs="Calibri"/>
          <w:bCs/>
          <w:iCs/>
          <w:szCs w:val="26"/>
        </w:rPr>
        <w:t xml:space="preserve">Aunado a lo anterior, debe decirse que las cuestiones relativas a la competencia deben plasmarse en los actos administrativos con toda certeza; ya que un acto emitido por una autoridad </w:t>
      </w:r>
      <w:r w:rsidR="00F32134" w:rsidRPr="00F92390">
        <w:rPr>
          <w:rFonts w:cs="Calibri"/>
          <w:bCs/>
          <w:iCs/>
          <w:szCs w:val="26"/>
        </w:rPr>
        <w:t>in</w:t>
      </w:r>
      <w:r w:rsidRPr="00F92390">
        <w:rPr>
          <w:rFonts w:cs="Calibri"/>
          <w:bCs/>
          <w:iCs/>
          <w:szCs w:val="26"/>
        </w:rPr>
        <w:t>competente no surte efecto legal alguno.</w:t>
      </w:r>
    </w:p>
    <w:p w:rsidR="00F058F8" w:rsidRPr="00F92390" w:rsidRDefault="00F058F8" w:rsidP="00F058F8">
      <w:pPr>
        <w:ind w:firstLine="708"/>
        <w:jc w:val="both"/>
        <w:rPr>
          <w:rFonts w:ascii="Calibri" w:hAnsi="Calibri"/>
          <w:sz w:val="26"/>
          <w:szCs w:val="27"/>
        </w:rPr>
      </w:pPr>
    </w:p>
    <w:p w:rsidR="00F058F8" w:rsidRPr="00F92390" w:rsidRDefault="00F058F8" w:rsidP="00C33E1A">
      <w:pPr>
        <w:ind w:firstLine="708"/>
        <w:jc w:val="both"/>
        <w:rPr>
          <w:rFonts w:ascii="Calibri" w:hAnsi="Calibri"/>
          <w:i/>
          <w:iCs/>
          <w:sz w:val="26"/>
          <w:szCs w:val="27"/>
        </w:rPr>
      </w:pPr>
      <w:r w:rsidRPr="00F92390">
        <w:rPr>
          <w:rFonts w:ascii="Calibri" w:hAnsi="Calibri"/>
          <w:sz w:val="26"/>
          <w:szCs w:val="27"/>
        </w:rPr>
        <w:t xml:space="preserve">Al respecto cabe precisar que por la debida </w:t>
      </w:r>
      <w:r w:rsidRPr="00F92390">
        <w:rPr>
          <w:rFonts w:ascii="Calibri" w:hAnsi="Calibri"/>
          <w:i/>
          <w:iCs/>
          <w:sz w:val="26"/>
          <w:szCs w:val="27"/>
        </w:rPr>
        <w:t xml:space="preserve">motivación </w:t>
      </w:r>
      <w:r w:rsidRPr="00F92390">
        <w:rPr>
          <w:rFonts w:ascii="Calibri" w:hAnsi="Calibri"/>
          <w:sz w:val="26"/>
          <w:szCs w:val="27"/>
        </w:rPr>
        <w:t xml:space="preserve">debe entenderse como </w:t>
      </w:r>
      <w:r w:rsidRPr="00F92390">
        <w:rPr>
          <w:rFonts w:ascii="Calibri" w:hAnsi="Calibri"/>
          <w:i/>
          <w:iCs/>
          <w:sz w:val="26"/>
          <w:szCs w:val="27"/>
        </w:rPr>
        <w:t>las razones, motivos o circunstancias especiales que llevaron a la autoridad a concluir que el caso particular encuadra en el supuesto previsto por la norma</w:t>
      </w:r>
      <w:r w:rsidR="00C33E1A" w:rsidRPr="00F92390">
        <w:rPr>
          <w:rFonts w:ascii="Calibri" w:hAnsi="Calibri"/>
          <w:i/>
          <w:iCs/>
          <w:sz w:val="26"/>
          <w:szCs w:val="27"/>
        </w:rPr>
        <w:t xml:space="preserve"> </w:t>
      </w:r>
      <w:r w:rsidRPr="00F92390">
        <w:rPr>
          <w:rFonts w:ascii="Calibri" w:hAnsi="Calibri"/>
          <w:i/>
          <w:iCs/>
          <w:sz w:val="26"/>
          <w:szCs w:val="27"/>
        </w:rPr>
        <w:t>legal invocada como fundamento</w:t>
      </w:r>
      <w:r w:rsidRPr="00F92390">
        <w:rPr>
          <w:rFonts w:ascii="Calibri" w:hAnsi="Calibri"/>
          <w:sz w:val="26"/>
          <w:szCs w:val="27"/>
        </w:rPr>
        <w:t xml:space="preserve">; y por fundamentación: </w:t>
      </w:r>
      <w:r w:rsidRPr="00F92390">
        <w:rPr>
          <w:rFonts w:ascii="Calibri" w:hAnsi="Calibri"/>
          <w:i/>
          <w:iCs/>
          <w:sz w:val="26"/>
          <w:szCs w:val="27"/>
        </w:rPr>
        <w:t>“la cita del precepto exactamente aplicable al caso concreto, citando el párrafo, fracción o inciso pertinente.”</w:t>
      </w:r>
      <w:r w:rsidRPr="00F92390">
        <w:rPr>
          <w:rFonts w:ascii="Calibri" w:hAnsi="Calibri"/>
          <w:sz w:val="26"/>
          <w:szCs w:val="27"/>
        </w:rPr>
        <w:t xml:space="preserve"> . . . . . . . . . . . . . . . . . . . . . . . . . . . . . . . . . . . . . . . . . . . . . . . . . . . . . . . . . . </w:t>
      </w:r>
    </w:p>
    <w:p w:rsidR="00F058F8" w:rsidRPr="00F92390" w:rsidRDefault="00F058F8" w:rsidP="00F058F8">
      <w:pPr>
        <w:ind w:firstLine="708"/>
        <w:jc w:val="both"/>
        <w:rPr>
          <w:rFonts w:ascii="Calibri" w:hAnsi="Calibri"/>
          <w:sz w:val="16"/>
          <w:szCs w:val="16"/>
        </w:rPr>
      </w:pPr>
    </w:p>
    <w:p w:rsidR="00F058F8" w:rsidRPr="00F92390" w:rsidRDefault="00F058F8" w:rsidP="00F058F8">
      <w:pPr>
        <w:ind w:firstLine="708"/>
        <w:jc w:val="both"/>
        <w:rPr>
          <w:rFonts w:ascii="Calibri" w:hAnsi="Calibri" w:cs="Courier New"/>
          <w:sz w:val="26"/>
          <w:szCs w:val="27"/>
        </w:rPr>
      </w:pPr>
      <w:r w:rsidRPr="00F92390">
        <w:rPr>
          <w:rFonts w:ascii="Calibri" w:hAnsi="Calibri" w:cs="Courier New"/>
          <w:sz w:val="26"/>
          <w:szCs w:val="27"/>
        </w:rPr>
        <w:t xml:space="preserve">Así como también debe transcribirse la tesis de Jurisprudencia siguiente, misma que resulta aplicable: . . . . . . . . . . . . . . . . . . . . . . . . . . . . . . . . . . . . . . . . . . . .   </w:t>
      </w:r>
    </w:p>
    <w:p w:rsidR="00F058F8" w:rsidRPr="00F92390" w:rsidRDefault="00F058F8" w:rsidP="00F058F8">
      <w:pPr>
        <w:jc w:val="both"/>
        <w:rPr>
          <w:rFonts w:ascii="Calibri" w:hAnsi="Calibri"/>
          <w:sz w:val="16"/>
          <w:szCs w:val="16"/>
        </w:rPr>
      </w:pPr>
    </w:p>
    <w:p w:rsidR="00F058F8" w:rsidRPr="00F92390" w:rsidRDefault="00F058F8" w:rsidP="00F058F8">
      <w:pPr>
        <w:ind w:firstLine="708"/>
        <w:jc w:val="both"/>
        <w:rPr>
          <w:rFonts w:ascii="Calibri" w:hAnsi="Calibri"/>
          <w:i/>
          <w:iCs/>
          <w:sz w:val="26"/>
          <w:szCs w:val="27"/>
        </w:rPr>
      </w:pPr>
      <w:r w:rsidRPr="00F92390">
        <w:rPr>
          <w:rFonts w:ascii="Calibri" w:hAnsi="Calibri"/>
          <w:b/>
          <w:bCs/>
          <w:i/>
          <w:iCs/>
          <w:sz w:val="26"/>
          <w:szCs w:val="27"/>
        </w:rPr>
        <w:t>“FUNDAMENTACION Y MOTIVACION</w:t>
      </w:r>
      <w:r w:rsidRPr="00F92390">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F92390">
        <w:rPr>
          <w:rFonts w:ascii="Calibri" w:hAnsi="Calibri"/>
          <w:i/>
          <w:iCs/>
          <w:sz w:val="22"/>
          <w:szCs w:val="22"/>
        </w:rPr>
        <w:t>N</w:t>
      </w:r>
      <w:r w:rsidRPr="00F92390">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F92390">
        <w:rPr>
          <w:rFonts w:ascii="Calibri" w:hAnsi="Calibri"/>
          <w:sz w:val="26"/>
          <w:szCs w:val="27"/>
        </w:rPr>
        <w:t xml:space="preserve">. . . . . . . . . . . . . . . . . . . . . . . . . . . . . . . . . . . . . . . . . . . . . . . . . . . . </w:t>
      </w:r>
    </w:p>
    <w:p w:rsidR="00F058F8" w:rsidRPr="00F92390" w:rsidRDefault="00F058F8" w:rsidP="00F058F8">
      <w:pPr>
        <w:jc w:val="both"/>
        <w:rPr>
          <w:rFonts w:ascii="Calibri" w:hAnsi="Calibri"/>
          <w:sz w:val="26"/>
          <w:szCs w:val="27"/>
        </w:rPr>
      </w:pPr>
    </w:p>
    <w:p w:rsidR="00F058F8" w:rsidRPr="00F92390" w:rsidRDefault="00F058F8" w:rsidP="00F058F8">
      <w:pPr>
        <w:pStyle w:val="Textoindependiente"/>
        <w:ind w:firstLine="708"/>
        <w:rPr>
          <w:rFonts w:ascii="Calibri" w:hAnsi="Calibri"/>
          <w:sz w:val="26"/>
          <w:szCs w:val="26"/>
        </w:rPr>
      </w:pPr>
      <w:r w:rsidRPr="00F92390">
        <w:rPr>
          <w:rFonts w:ascii="Calibri" w:hAnsi="Calibri" w:cs="Arial"/>
          <w:sz w:val="26"/>
          <w:szCs w:val="26"/>
        </w:rPr>
        <w:t>Es por todo lo antes razonado y sustentado, que se considera fu</w:t>
      </w:r>
      <w:r w:rsidRPr="00F92390">
        <w:rPr>
          <w:rFonts w:ascii="Calibri" w:hAnsi="Calibri" w:cs="Arial"/>
          <w:bCs/>
          <w:sz w:val="26"/>
          <w:szCs w:val="26"/>
        </w:rPr>
        <w:t xml:space="preserve">ndado </w:t>
      </w:r>
      <w:r w:rsidRPr="00F92390">
        <w:rPr>
          <w:rFonts w:ascii="Calibri" w:hAnsi="Calibri" w:cs="Arial"/>
          <w:sz w:val="26"/>
          <w:szCs w:val="26"/>
        </w:rPr>
        <w:t xml:space="preserve">lo argumentado por la parte actora en el concepto de impugnación en examen; pues está demostrado que el </w:t>
      </w:r>
      <w:r w:rsidR="008C14B0" w:rsidRPr="00F92390">
        <w:rPr>
          <w:rFonts w:ascii="Calibri" w:hAnsi="Calibri" w:cs="Arial"/>
          <w:sz w:val="26"/>
          <w:szCs w:val="26"/>
        </w:rPr>
        <w:t xml:space="preserve">primer </w:t>
      </w:r>
      <w:r w:rsidRPr="00F92390">
        <w:rPr>
          <w:rFonts w:ascii="Calibri" w:hAnsi="Calibri" w:cs="Arial"/>
          <w:sz w:val="26"/>
          <w:szCs w:val="26"/>
        </w:rPr>
        <w:t>acto administrativo impugnado, se encuentra deficientemente fundado y motivado</w:t>
      </w:r>
      <w:r w:rsidR="008C14B0" w:rsidRPr="00F92390">
        <w:rPr>
          <w:rFonts w:ascii="Calibri" w:hAnsi="Calibri" w:cs="Arial"/>
          <w:sz w:val="26"/>
          <w:szCs w:val="26"/>
        </w:rPr>
        <w:t xml:space="preserve"> en cuanto a la competencia de la autoridad demandada</w:t>
      </w:r>
      <w:r w:rsidRPr="00F92390">
        <w:rPr>
          <w:rFonts w:ascii="Calibri" w:hAnsi="Calibri" w:cs="Arial"/>
          <w:sz w:val="26"/>
          <w:szCs w:val="26"/>
        </w:rPr>
        <w:t xml:space="preserve">; por lo que al resultar </w:t>
      </w:r>
      <w:r w:rsidR="00686682" w:rsidRPr="00F92390">
        <w:rPr>
          <w:rFonts w:ascii="Calibri" w:hAnsi="Calibri" w:cs="Arial"/>
          <w:b/>
          <w:bCs/>
          <w:sz w:val="26"/>
          <w:szCs w:val="26"/>
        </w:rPr>
        <w:t>operante</w:t>
      </w:r>
      <w:r w:rsidRPr="00F92390">
        <w:rPr>
          <w:rFonts w:ascii="Calibri" w:hAnsi="Calibri" w:cs="Arial"/>
          <w:b/>
          <w:bCs/>
          <w:sz w:val="26"/>
          <w:szCs w:val="26"/>
        </w:rPr>
        <w:t xml:space="preserve"> </w:t>
      </w:r>
      <w:r w:rsidRPr="00F92390">
        <w:rPr>
          <w:rFonts w:ascii="Calibri" w:hAnsi="Calibri" w:cs="Arial"/>
          <w:sz w:val="26"/>
          <w:szCs w:val="26"/>
        </w:rPr>
        <w:t xml:space="preserve">el concepto de impugnación analizado; con fundamento en la fracción II del artículo 302 del Código de Procedimiento y Justicia Administrativa para el Estado y los Municipios de Guanajuato, y en los términos de la fracción III del artículo 300 del citado Código, se declara la </w:t>
      </w:r>
      <w:r w:rsidRPr="00F92390">
        <w:rPr>
          <w:rFonts w:ascii="Calibri" w:hAnsi="Calibri" w:cs="Arial"/>
          <w:b/>
          <w:sz w:val="26"/>
          <w:szCs w:val="26"/>
        </w:rPr>
        <w:t xml:space="preserve">NULIDAD </w:t>
      </w:r>
      <w:r w:rsidRPr="00F92390">
        <w:rPr>
          <w:rFonts w:ascii="Calibri" w:hAnsi="Calibri" w:cs="Arial"/>
          <w:sz w:val="26"/>
          <w:szCs w:val="26"/>
        </w:rPr>
        <w:t xml:space="preserve">del </w:t>
      </w:r>
      <w:r w:rsidRPr="00F92390">
        <w:rPr>
          <w:rFonts w:ascii="Calibri" w:hAnsi="Calibri"/>
          <w:bCs/>
          <w:sz w:val="26"/>
          <w:szCs w:val="27"/>
        </w:rPr>
        <w:t>oficio con número</w:t>
      </w:r>
      <w:r w:rsidR="008C14B0" w:rsidRPr="00F92390">
        <w:rPr>
          <w:rFonts w:ascii="Calibri" w:hAnsi="Calibri"/>
          <w:bCs/>
          <w:sz w:val="26"/>
          <w:szCs w:val="27"/>
        </w:rPr>
        <w:t xml:space="preserve"> TML/DGI/15398/2017 de fecha 1 uno de septiembre del año 2017 dos mil diecisiete</w:t>
      </w:r>
      <w:r w:rsidRPr="00F92390">
        <w:rPr>
          <w:rFonts w:ascii="Calibri" w:hAnsi="Calibri"/>
          <w:bCs/>
          <w:sz w:val="26"/>
          <w:szCs w:val="27"/>
        </w:rPr>
        <w:t xml:space="preserve">; </w:t>
      </w:r>
      <w:r w:rsidRPr="00F92390">
        <w:rPr>
          <w:rFonts w:ascii="Calibri" w:hAnsi="Calibri"/>
          <w:b/>
          <w:bCs/>
          <w:sz w:val="26"/>
          <w:szCs w:val="27"/>
        </w:rPr>
        <w:t>PARA EL DETERMINADO EFECTO</w:t>
      </w:r>
      <w:r w:rsidRPr="00F92390">
        <w:rPr>
          <w:rFonts w:ascii="Calibri" w:hAnsi="Calibri"/>
          <w:bCs/>
          <w:sz w:val="26"/>
          <w:szCs w:val="27"/>
        </w:rPr>
        <w:t xml:space="preserve"> de que la autoridad demandada, </w:t>
      </w:r>
      <w:r w:rsidR="008C14B0" w:rsidRPr="00F92390">
        <w:rPr>
          <w:rFonts w:ascii="Calibri" w:hAnsi="Calibri"/>
          <w:bCs/>
          <w:sz w:val="26"/>
          <w:szCs w:val="27"/>
        </w:rPr>
        <w:t xml:space="preserve">la turne a la </w:t>
      </w:r>
      <w:r w:rsidR="00686682" w:rsidRPr="00F92390">
        <w:rPr>
          <w:rFonts w:ascii="Calibri" w:hAnsi="Calibri"/>
          <w:bCs/>
          <w:sz w:val="26"/>
          <w:szCs w:val="27"/>
        </w:rPr>
        <w:t>Directora General de Ingresos</w:t>
      </w:r>
      <w:r w:rsidRPr="00F92390">
        <w:rPr>
          <w:rFonts w:ascii="Calibri" w:hAnsi="Calibri"/>
          <w:bCs/>
          <w:sz w:val="26"/>
          <w:szCs w:val="27"/>
        </w:rPr>
        <w:t xml:space="preserve"> </w:t>
      </w:r>
      <w:r w:rsidR="003A26C2" w:rsidRPr="00F92390">
        <w:rPr>
          <w:rFonts w:ascii="Calibri" w:hAnsi="Calibri"/>
          <w:bCs/>
          <w:sz w:val="26"/>
          <w:szCs w:val="27"/>
        </w:rPr>
        <w:t>para que é</w:t>
      </w:r>
      <w:r w:rsidR="008C14B0" w:rsidRPr="00F92390">
        <w:rPr>
          <w:rFonts w:ascii="Calibri" w:hAnsi="Calibri"/>
          <w:bCs/>
          <w:sz w:val="26"/>
          <w:szCs w:val="27"/>
        </w:rPr>
        <w:t xml:space="preserve">sta, </w:t>
      </w:r>
      <w:r w:rsidRPr="00F92390">
        <w:rPr>
          <w:rFonts w:ascii="Calibri" w:hAnsi="Calibri"/>
          <w:bCs/>
          <w:sz w:val="26"/>
          <w:szCs w:val="27"/>
        </w:rPr>
        <w:t>analizando la documental agregada a la solicitud</w:t>
      </w:r>
      <w:r w:rsidR="00686682" w:rsidRPr="00F92390">
        <w:rPr>
          <w:rFonts w:ascii="Calibri" w:hAnsi="Calibri"/>
          <w:bCs/>
          <w:sz w:val="26"/>
          <w:szCs w:val="27"/>
        </w:rPr>
        <w:t xml:space="preserve"> y tomando en consideración que la justiciable realizó un pago el 30 treinta de enero del año 2017 dos mil diecisiete, mayor a lo determinado para el impuesto predial anual para el </w:t>
      </w:r>
      <w:r w:rsidR="00686682" w:rsidRPr="00F92390">
        <w:rPr>
          <w:rFonts w:ascii="Calibri" w:hAnsi="Calibri"/>
          <w:bCs/>
          <w:sz w:val="26"/>
          <w:szCs w:val="27"/>
        </w:rPr>
        <w:lastRenderedPageBreak/>
        <w:t>ejercicio fiscal del año citado</w:t>
      </w:r>
      <w:r w:rsidRPr="00F92390">
        <w:rPr>
          <w:rFonts w:ascii="Calibri" w:hAnsi="Calibri"/>
          <w:bCs/>
          <w:sz w:val="26"/>
          <w:szCs w:val="27"/>
        </w:rPr>
        <w:t xml:space="preserve">, emita respuesta, congruente y debidamente fundada y motivada, a lo solicitado por la </w:t>
      </w:r>
      <w:r w:rsidR="001040C3" w:rsidRPr="00F92390">
        <w:rPr>
          <w:rFonts w:ascii="Calibri" w:hAnsi="Calibri"/>
          <w:bCs/>
          <w:sz w:val="26"/>
          <w:szCs w:val="27"/>
        </w:rPr>
        <w:t>contribuyente</w:t>
      </w:r>
      <w:r w:rsidRPr="00F92390">
        <w:rPr>
          <w:rFonts w:ascii="Calibri" w:hAnsi="Calibri"/>
          <w:bCs/>
          <w:sz w:val="26"/>
          <w:szCs w:val="27"/>
        </w:rPr>
        <w:t>.  . . . . . . . .</w:t>
      </w:r>
      <w:r w:rsidR="001040C3" w:rsidRPr="00F92390">
        <w:rPr>
          <w:rFonts w:ascii="Calibri" w:hAnsi="Calibri"/>
          <w:bCs/>
          <w:sz w:val="26"/>
          <w:szCs w:val="27"/>
        </w:rPr>
        <w:t xml:space="preserve"> . . . . . . . . . . . . . </w:t>
      </w:r>
    </w:p>
    <w:p w:rsidR="00F058F8" w:rsidRPr="00F92390" w:rsidRDefault="00F058F8" w:rsidP="00F058F8">
      <w:pPr>
        <w:pStyle w:val="Textoindependiente"/>
        <w:rPr>
          <w:rFonts w:ascii="Calibri" w:hAnsi="Calibri" w:cs="Arial"/>
          <w:b/>
          <w:bCs/>
          <w:i/>
          <w:iCs/>
          <w:sz w:val="26"/>
          <w:szCs w:val="26"/>
        </w:rPr>
      </w:pPr>
    </w:p>
    <w:p w:rsidR="00F058F8" w:rsidRPr="00F92390" w:rsidRDefault="00F058F8" w:rsidP="00F058F8">
      <w:pPr>
        <w:widowControl w:val="0"/>
        <w:autoSpaceDE w:val="0"/>
        <w:autoSpaceDN w:val="0"/>
        <w:adjustRightInd w:val="0"/>
        <w:ind w:firstLine="708"/>
        <w:jc w:val="both"/>
        <w:rPr>
          <w:rFonts w:ascii="Calibri" w:hAnsi="Calibri"/>
          <w:sz w:val="26"/>
        </w:rPr>
      </w:pPr>
      <w:r w:rsidRPr="00F92390">
        <w:rPr>
          <w:rFonts w:ascii="Calibri" w:hAnsi="Calibri" w:cs="Arial"/>
          <w:sz w:val="26"/>
          <w:szCs w:val="22"/>
        </w:rPr>
        <w:t>Al caso concreto,</w:t>
      </w:r>
      <w:r w:rsidRPr="00F92390">
        <w:rPr>
          <w:rFonts w:ascii="Calibri" w:hAnsi="Calibri"/>
          <w:sz w:val="26"/>
        </w:rPr>
        <w:t xml:space="preserve"> resulta aplicable el criterio de la Segunda Sala del Tribunal de Justicia Administrativa del Estado, contenida en la página 194 de la publicación intitulada </w:t>
      </w:r>
      <w:r w:rsidRPr="00F92390">
        <w:rPr>
          <w:rFonts w:ascii="Calibri" w:hAnsi="Calibri"/>
          <w:i/>
          <w:sz w:val="26"/>
        </w:rPr>
        <w:t>“Criterios 2000-2008”</w:t>
      </w:r>
      <w:r w:rsidRPr="00F92390">
        <w:rPr>
          <w:rFonts w:ascii="Calibri" w:hAnsi="Calibri"/>
          <w:sz w:val="26"/>
        </w:rPr>
        <w:t xml:space="preserve"> del referido tribunal, la cual es del tenor siguiente: </w:t>
      </w:r>
    </w:p>
    <w:p w:rsidR="00F058F8" w:rsidRPr="00F92390" w:rsidRDefault="00F058F8" w:rsidP="00F058F8">
      <w:pPr>
        <w:pStyle w:val="Textoindependiente"/>
        <w:rPr>
          <w:rFonts w:ascii="Calibri" w:hAnsi="Calibri"/>
        </w:rPr>
      </w:pPr>
    </w:p>
    <w:p w:rsidR="00F058F8" w:rsidRPr="00F92390" w:rsidRDefault="00F058F8" w:rsidP="00F058F8">
      <w:pPr>
        <w:pStyle w:val="Textoindependiente"/>
        <w:ind w:firstLine="708"/>
        <w:rPr>
          <w:rFonts w:ascii="Calibri" w:hAnsi="Calibri"/>
          <w:sz w:val="26"/>
          <w:szCs w:val="26"/>
        </w:rPr>
      </w:pPr>
      <w:r w:rsidRPr="00F92390">
        <w:rPr>
          <w:rFonts w:ascii="Calibri" w:hAnsi="Calibri" w:cs="Goudy"/>
          <w:b/>
          <w:bCs/>
          <w:i/>
          <w:sz w:val="27"/>
          <w:szCs w:val="26"/>
        </w:rPr>
        <w:t>“FALTA DE FUNDAMENTACIÓN Y MOTIVACIÓN DEL ACTO ADMINISTRATIVO. CONSECUENCIAS DE LA</w:t>
      </w:r>
      <w:r w:rsidRPr="00F92390">
        <w:rPr>
          <w:rFonts w:ascii="Calibri" w:hAnsi="Calibri" w:cs="Goudy"/>
          <w:b/>
          <w:bCs/>
          <w:sz w:val="27"/>
          <w:szCs w:val="26"/>
        </w:rPr>
        <w:t xml:space="preserve">.- </w:t>
      </w:r>
      <w:r w:rsidRPr="00F92390">
        <w:rPr>
          <w:rFonts w:ascii="Calibri" w:hAnsi="Calibri" w:cs="Goudy"/>
          <w:i/>
          <w:iCs/>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sidRPr="00F92390">
        <w:rPr>
          <w:rFonts w:ascii="Calibri" w:hAnsi="Calibri" w:cs="Goudy"/>
          <w:snapToGrid w:val="0"/>
          <w:sz w:val="22"/>
          <w:szCs w:val="26"/>
        </w:rPr>
        <w:t xml:space="preserve">(Expediente 6.477/04 Sentencia de fecha 11 de marzo de 2005. Actora: </w:t>
      </w:r>
      <w:r w:rsidRPr="00F92390">
        <w:rPr>
          <w:rFonts w:ascii="Calibri" w:hAnsi="Calibri" w:cs="Goudy"/>
          <w:sz w:val="22"/>
          <w:szCs w:val="26"/>
        </w:rPr>
        <w:t>María Antonia Gutiérrez Bustos</w:t>
      </w:r>
      <w:r w:rsidRPr="00F92390">
        <w:rPr>
          <w:rFonts w:ascii="Calibri" w:hAnsi="Calibri" w:cs="Goudy"/>
          <w:snapToGrid w:val="0"/>
          <w:sz w:val="22"/>
          <w:szCs w:val="26"/>
        </w:rPr>
        <w:t>.</w:t>
      </w:r>
      <w:proofErr w:type="gramStart"/>
      <w:r w:rsidRPr="00F92390">
        <w:rPr>
          <w:rFonts w:ascii="Calibri" w:hAnsi="Calibri" w:cs="Goudy"/>
          <w:snapToGrid w:val="0"/>
          <w:sz w:val="22"/>
          <w:szCs w:val="26"/>
        </w:rPr>
        <w:t>)</w:t>
      </w:r>
      <w:proofErr w:type="gramEnd"/>
      <w:r w:rsidRPr="00F92390">
        <w:rPr>
          <w:rFonts w:ascii="Calibri" w:hAnsi="Calibri" w:cs="Goudy"/>
          <w:snapToGrid w:val="0"/>
          <w:sz w:val="22"/>
          <w:szCs w:val="26"/>
        </w:rPr>
        <w:t xml:space="preserve">. . . . . . . . . . . . . . . . . . . . . . . </w:t>
      </w:r>
    </w:p>
    <w:p w:rsidR="00F058F8" w:rsidRPr="00F92390" w:rsidRDefault="00F058F8" w:rsidP="00F058F8">
      <w:pPr>
        <w:jc w:val="both"/>
        <w:rPr>
          <w:rFonts w:asciiTheme="minorHAnsi" w:hAnsiTheme="minorHAnsi" w:cstheme="minorHAnsi"/>
          <w:sz w:val="26"/>
          <w:szCs w:val="26"/>
        </w:rPr>
      </w:pPr>
    </w:p>
    <w:p w:rsidR="00F058F8" w:rsidRPr="00F92390" w:rsidRDefault="00F058F8" w:rsidP="00F058F8">
      <w:pPr>
        <w:ind w:firstLine="708"/>
        <w:jc w:val="both"/>
        <w:rPr>
          <w:rFonts w:asciiTheme="minorHAnsi" w:hAnsiTheme="minorHAnsi" w:cstheme="minorHAnsi"/>
          <w:sz w:val="26"/>
          <w:szCs w:val="26"/>
        </w:rPr>
      </w:pPr>
      <w:r w:rsidRPr="00F92390">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F058F8" w:rsidRPr="00F92390" w:rsidRDefault="00F058F8" w:rsidP="00F058F8">
      <w:pPr>
        <w:pStyle w:val="Normal0"/>
        <w:jc w:val="both"/>
        <w:rPr>
          <w:rFonts w:asciiTheme="minorHAnsi" w:hAnsiTheme="minorHAnsi" w:cstheme="minorHAnsi"/>
          <w:sz w:val="26"/>
          <w:szCs w:val="26"/>
        </w:rPr>
      </w:pPr>
    </w:p>
    <w:p w:rsidR="009269AF" w:rsidRPr="00F92390" w:rsidRDefault="00F058F8" w:rsidP="008C14B0">
      <w:pPr>
        <w:pStyle w:val="Textoindependiente"/>
        <w:ind w:firstLine="708"/>
        <w:rPr>
          <w:rFonts w:asciiTheme="minorHAnsi" w:hAnsiTheme="minorHAnsi" w:cstheme="minorHAnsi"/>
          <w:sz w:val="22"/>
          <w:szCs w:val="22"/>
        </w:rPr>
      </w:pPr>
      <w:r w:rsidRPr="00F92390">
        <w:rPr>
          <w:rFonts w:asciiTheme="minorHAnsi" w:hAnsiTheme="minorHAnsi" w:cstheme="minorHAnsi"/>
          <w:i/>
          <w:iCs/>
          <w:sz w:val="26"/>
          <w:szCs w:val="26"/>
        </w:rPr>
        <w:t>"</w:t>
      </w:r>
      <w:r w:rsidRPr="00F92390">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F92390">
        <w:rPr>
          <w:rFonts w:asciiTheme="minorHAnsi" w:hAnsiTheme="minorHAnsi" w:cstheme="minorHAnsi"/>
          <w:i/>
          <w:iCs/>
          <w:sz w:val="26"/>
          <w:szCs w:val="26"/>
        </w:rPr>
        <w:t>. Confo</w:t>
      </w:r>
      <w:r w:rsidR="008C14B0" w:rsidRPr="00F92390">
        <w:rPr>
          <w:rFonts w:asciiTheme="minorHAnsi" w:hAnsiTheme="minorHAnsi" w:cstheme="minorHAnsi"/>
          <w:i/>
          <w:iCs/>
          <w:sz w:val="26"/>
          <w:szCs w:val="26"/>
        </w:rPr>
        <w:t xml:space="preserve">rme a la tesis publicada con el </w:t>
      </w:r>
      <w:r w:rsidRPr="00F92390">
        <w:rPr>
          <w:rFonts w:asciiTheme="minorHAnsi" w:hAnsiTheme="minorHAnsi" w:cstheme="minorHAnsi"/>
          <w:i/>
          <w:iCs/>
          <w:sz w:val="26"/>
          <w:szCs w:val="26"/>
        </w:rPr>
        <w:t xml:space="preserve">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F92390">
        <w:rPr>
          <w:rFonts w:asciiTheme="minorHAnsi" w:hAnsiTheme="minorHAnsi" w:cstheme="minorHAnsi"/>
          <w:i/>
          <w:iCs/>
          <w:sz w:val="26"/>
          <w:szCs w:val="26"/>
        </w:rPr>
        <w:t>respuesta  al</w:t>
      </w:r>
      <w:proofErr w:type="gramEnd"/>
      <w:r w:rsidRPr="00F92390">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F92390">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F92390">
        <w:rPr>
          <w:rFonts w:asciiTheme="minorHAnsi" w:hAnsiTheme="minorHAnsi" w:cstheme="minorHAnsi"/>
          <w:sz w:val="22"/>
          <w:szCs w:val="22"/>
        </w:rPr>
        <w:t>./</w:t>
      </w:r>
      <w:proofErr w:type="gramEnd"/>
      <w:r w:rsidRPr="00F92390">
        <w:rPr>
          <w:rFonts w:asciiTheme="minorHAnsi" w:hAnsiTheme="minorHAnsi" w:cstheme="minorHAnsi"/>
          <w:sz w:val="22"/>
          <w:szCs w:val="22"/>
        </w:rPr>
        <w:t xml:space="preserve">J. 79/2000: Página: 95; Tesis de jurisprudencia 79/2000. Aprobada por la Segunda Sala de este Alto Tribunal, en sesión privada </w:t>
      </w:r>
    </w:p>
    <w:p w:rsidR="00F058F8" w:rsidRPr="00F92390" w:rsidRDefault="00F058F8" w:rsidP="009269AF">
      <w:pPr>
        <w:pStyle w:val="Textoindependiente"/>
        <w:rPr>
          <w:rFonts w:asciiTheme="minorHAnsi" w:hAnsiTheme="minorHAnsi" w:cstheme="minorHAnsi"/>
          <w:i/>
          <w:iCs/>
          <w:sz w:val="26"/>
          <w:szCs w:val="26"/>
        </w:rPr>
      </w:pPr>
      <w:proofErr w:type="gramStart"/>
      <w:r w:rsidRPr="00F92390">
        <w:rPr>
          <w:rFonts w:asciiTheme="minorHAnsi" w:hAnsiTheme="minorHAnsi" w:cstheme="minorHAnsi"/>
          <w:sz w:val="22"/>
          <w:szCs w:val="22"/>
        </w:rPr>
        <w:t>del</w:t>
      </w:r>
      <w:proofErr w:type="gramEnd"/>
      <w:r w:rsidRPr="00F92390">
        <w:rPr>
          <w:rFonts w:asciiTheme="minorHAnsi" w:hAnsiTheme="minorHAnsi" w:cstheme="minorHAnsi"/>
          <w:sz w:val="22"/>
          <w:szCs w:val="22"/>
        </w:rPr>
        <w:t xml:space="preserve"> dieciocho de agosto del año dos mil</w:t>
      </w:r>
      <w:r w:rsidRPr="00F92390">
        <w:rPr>
          <w:rFonts w:asciiTheme="minorHAnsi" w:hAnsiTheme="minorHAnsi" w:cstheme="minorHAnsi"/>
          <w:sz w:val="27"/>
          <w:szCs w:val="27"/>
        </w:rPr>
        <w:t xml:space="preserve">. . . . . . . . . . . . . . . . . . . . . . . . . . . . . . . . . . . . . . . </w:t>
      </w:r>
      <w:r w:rsidR="008C14B0" w:rsidRPr="00F92390">
        <w:rPr>
          <w:rFonts w:asciiTheme="minorHAnsi" w:hAnsiTheme="minorHAnsi" w:cstheme="minorHAnsi"/>
          <w:sz w:val="27"/>
          <w:szCs w:val="27"/>
        </w:rPr>
        <w:t>.</w:t>
      </w:r>
    </w:p>
    <w:p w:rsidR="009269AF" w:rsidRPr="00F92390" w:rsidRDefault="009269AF" w:rsidP="009269AF">
      <w:pPr>
        <w:pStyle w:val="Textoindependiente"/>
        <w:jc w:val="right"/>
        <w:rPr>
          <w:rFonts w:ascii="Calibri" w:hAnsi="Calibri" w:cs="Arial"/>
          <w:b/>
          <w:bCs/>
          <w:i/>
          <w:iCs/>
          <w:sz w:val="26"/>
          <w:szCs w:val="27"/>
        </w:rPr>
      </w:pPr>
      <w:r w:rsidRPr="00F92390">
        <w:rPr>
          <w:rFonts w:ascii="Calibri" w:hAnsi="Calibri" w:cs="Arial"/>
          <w:b/>
          <w:sz w:val="26"/>
          <w:szCs w:val="27"/>
        </w:rPr>
        <w:t>Expediente número 1113/2doJAM/2017-JN</w:t>
      </w:r>
    </w:p>
    <w:p w:rsidR="009269AF" w:rsidRPr="00F92390" w:rsidRDefault="009269AF" w:rsidP="00F058F8">
      <w:pPr>
        <w:pStyle w:val="Textoindependiente"/>
        <w:rPr>
          <w:rFonts w:ascii="Calibri" w:hAnsi="Calibri" w:cs="Arial"/>
          <w:b/>
          <w:bCs/>
          <w:i/>
          <w:iCs/>
          <w:sz w:val="26"/>
          <w:szCs w:val="26"/>
        </w:rPr>
      </w:pPr>
    </w:p>
    <w:p w:rsidR="002C5956" w:rsidRPr="00F92390" w:rsidRDefault="00F058F8" w:rsidP="00612253">
      <w:pPr>
        <w:pStyle w:val="Textoindependiente"/>
        <w:ind w:firstLine="708"/>
        <w:rPr>
          <w:rFonts w:ascii="Calibri" w:hAnsi="Calibri" w:cs="Calibri"/>
          <w:bCs/>
          <w:sz w:val="26"/>
          <w:szCs w:val="26"/>
        </w:rPr>
      </w:pPr>
      <w:r w:rsidRPr="00F92390">
        <w:rPr>
          <w:rFonts w:ascii="Calibri" w:hAnsi="Calibri" w:cs="Arial"/>
          <w:b/>
          <w:bCs/>
          <w:i/>
          <w:iCs/>
          <w:sz w:val="26"/>
          <w:szCs w:val="26"/>
        </w:rPr>
        <w:lastRenderedPageBreak/>
        <w:t>SÉPTIMO.-</w:t>
      </w:r>
      <w:r w:rsidR="00E30DFA" w:rsidRPr="00F92390">
        <w:rPr>
          <w:rFonts w:ascii="Calibri" w:hAnsi="Calibri" w:cs="Arial"/>
          <w:b/>
          <w:bCs/>
          <w:i/>
          <w:iCs/>
          <w:sz w:val="26"/>
          <w:szCs w:val="26"/>
        </w:rPr>
        <w:t xml:space="preserve"> </w:t>
      </w:r>
      <w:r w:rsidR="00E30DFA" w:rsidRPr="00F92390">
        <w:rPr>
          <w:rFonts w:ascii="Calibri" w:hAnsi="Calibri" w:cs="Arial"/>
          <w:bCs/>
          <w:iCs/>
          <w:sz w:val="26"/>
          <w:szCs w:val="26"/>
        </w:rPr>
        <w:t>Ahora bien, respecto del se</w:t>
      </w:r>
      <w:r w:rsidR="00612253" w:rsidRPr="00F92390">
        <w:rPr>
          <w:rFonts w:ascii="Calibri" w:hAnsi="Calibri" w:cs="Arial"/>
          <w:bCs/>
          <w:iCs/>
          <w:sz w:val="26"/>
          <w:szCs w:val="26"/>
        </w:rPr>
        <w:t xml:space="preserve">gundo acto impugnado </w:t>
      </w:r>
      <w:r w:rsidR="00E30DFA" w:rsidRPr="00F92390">
        <w:rPr>
          <w:rFonts w:ascii="Calibri" w:hAnsi="Calibri" w:cs="Arial"/>
          <w:bCs/>
          <w:iCs/>
          <w:sz w:val="26"/>
          <w:szCs w:val="26"/>
        </w:rPr>
        <w:t xml:space="preserve">en el presente proceso, </w:t>
      </w:r>
      <w:r w:rsidR="00612253" w:rsidRPr="00F92390">
        <w:rPr>
          <w:rFonts w:ascii="Calibri" w:hAnsi="Calibri" w:cs="Arial"/>
          <w:bCs/>
          <w:iCs/>
          <w:sz w:val="26"/>
          <w:szCs w:val="26"/>
        </w:rPr>
        <w:t xml:space="preserve">consistente en el </w:t>
      </w:r>
      <w:r w:rsidR="00612253" w:rsidRPr="00F92390">
        <w:rPr>
          <w:rFonts w:ascii="Calibri" w:hAnsi="Calibri" w:cs="Calibri"/>
          <w:bCs/>
          <w:sz w:val="26"/>
          <w:szCs w:val="26"/>
        </w:rPr>
        <w:t>oficio número TML/DGI/16824/2017, de fecha 5 cinco de octubre del año 2017 dos mil diecisiete</w:t>
      </w:r>
      <w:proofErr w:type="gramStart"/>
      <w:r w:rsidR="00612253" w:rsidRPr="00F92390">
        <w:rPr>
          <w:rFonts w:ascii="Calibri" w:hAnsi="Calibri" w:cs="Calibri"/>
          <w:bCs/>
          <w:sz w:val="26"/>
          <w:szCs w:val="26"/>
        </w:rPr>
        <w:t>,  por</w:t>
      </w:r>
      <w:proofErr w:type="gramEnd"/>
      <w:r w:rsidR="00612253" w:rsidRPr="00F92390">
        <w:rPr>
          <w:rFonts w:ascii="Calibri" w:hAnsi="Calibri" w:cs="Calibri"/>
          <w:bCs/>
          <w:sz w:val="26"/>
          <w:szCs w:val="26"/>
        </w:rPr>
        <w:t xml:space="preserve"> el que determinó el crédito</w:t>
      </w:r>
    </w:p>
    <w:p w:rsidR="00D528AB" w:rsidRPr="00F92390" w:rsidRDefault="009269AF" w:rsidP="002C5956">
      <w:pPr>
        <w:pStyle w:val="Textoindependiente"/>
        <w:rPr>
          <w:rFonts w:ascii="Calibri" w:hAnsi="Calibri" w:cs="Calibri"/>
          <w:bCs/>
          <w:sz w:val="26"/>
          <w:szCs w:val="26"/>
        </w:rPr>
      </w:pPr>
      <w:r w:rsidRPr="00F92390">
        <w:rPr>
          <w:rFonts w:ascii="Calibri" w:hAnsi="Calibri" w:cs="Calibri"/>
          <w:bCs/>
          <w:sz w:val="26"/>
          <w:szCs w:val="26"/>
        </w:rPr>
        <w:t>f</w:t>
      </w:r>
      <w:r w:rsidR="00612253" w:rsidRPr="00F92390">
        <w:rPr>
          <w:rFonts w:ascii="Calibri" w:hAnsi="Calibri" w:cs="Calibri"/>
          <w:bCs/>
          <w:sz w:val="26"/>
          <w:szCs w:val="26"/>
        </w:rPr>
        <w:t xml:space="preserve">iscal correspondiente al año 2017 dos mil diecisiete; </w:t>
      </w:r>
      <w:r w:rsidR="00B25C79" w:rsidRPr="00F92390">
        <w:rPr>
          <w:rFonts w:ascii="Calibri" w:hAnsi="Calibri" w:cs="Calibri"/>
          <w:bCs/>
          <w:sz w:val="26"/>
          <w:szCs w:val="26"/>
        </w:rPr>
        <w:t>res</w:t>
      </w:r>
      <w:r w:rsidR="00470B25" w:rsidRPr="00F92390">
        <w:rPr>
          <w:rFonts w:ascii="Calibri" w:hAnsi="Calibri" w:cs="Calibri"/>
          <w:bCs/>
          <w:sz w:val="26"/>
          <w:szCs w:val="26"/>
        </w:rPr>
        <w:t>pecto del inmueble propiedad de</w:t>
      </w:r>
      <w:r w:rsidR="00B25C79" w:rsidRPr="00F92390">
        <w:rPr>
          <w:rFonts w:ascii="Calibri" w:hAnsi="Calibri" w:cs="Calibri"/>
          <w:bCs/>
          <w:sz w:val="26"/>
          <w:szCs w:val="26"/>
        </w:rPr>
        <w:t xml:space="preserve"> la parte actora ubicado en </w:t>
      </w:r>
      <w:r w:rsidR="00187F8E" w:rsidRPr="00F92390">
        <w:rPr>
          <w:rFonts w:ascii="Calibri" w:hAnsi="Calibri" w:cs="Calibri"/>
          <w:bCs/>
          <w:sz w:val="26"/>
          <w:szCs w:val="26"/>
        </w:rPr>
        <w:t xml:space="preserve">boulevard Cerro Gordo del Campestre, del fraccionamiento </w:t>
      </w:r>
      <w:r w:rsidR="00470B25" w:rsidRPr="00F92390">
        <w:rPr>
          <w:rFonts w:ascii="Calibri" w:hAnsi="Calibri" w:cs="Calibri"/>
          <w:bCs/>
          <w:sz w:val="26"/>
          <w:szCs w:val="26"/>
        </w:rPr>
        <w:t xml:space="preserve">Quintas de esta ciudad; </w:t>
      </w:r>
      <w:r w:rsidR="0016029F" w:rsidRPr="00F92390">
        <w:rPr>
          <w:rFonts w:ascii="Calibri" w:hAnsi="Calibri" w:cs="Calibri"/>
          <w:bCs/>
          <w:sz w:val="26"/>
          <w:szCs w:val="26"/>
        </w:rPr>
        <w:t>se procede a analizar los conceptos de impugnación planteados en el escrito de ampliación de demanda visible a fojas 76 seten</w:t>
      </w:r>
      <w:r w:rsidR="00CA7D99" w:rsidRPr="00F92390">
        <w:rPr>
          <w:rFonts w:ascii="Calibri" w:hAnsi="Calibri" w:cs="Calibri"/>
          <w:bCs/>
          <w:sz w:val="26"/>
          <w:szCs w:val="26"/>
        </w:rPr>
        <w:t xml:space="preserve">ta y seis a 79 setenta y nueve. . . . . . . . . . . . . . . . . . . . . . . . . . . . . . . . . . . . . </w:t>
      </w:r>
    </w:p>
    <w:p w:rsidR="00D528AB" w:rsidRPr="00F92390" w:rsidRDefault="00D528AB" w:rsidP="00612253">
      <w:pPr>
        <w:pStyle w:val="Textoindependiente"/>
        <w:ind w:firstLine="708"/>
        <w:rPr>
          <w:rFonts w:ascii="Calibri" w:hAnsi="Calibri" w:cs="Calibri"/>
          <w:bCs/>
          <w:sz w:val="26"/>
          <w:szCs w:val="26"/>
        </w:rPr>
      </w:pPr>
    </w:p>
    <w:p w:rsidR="00E30DFA" w:rsidRPr="00F92390" w:rsidRDefault="00D528AB" w:rsidP="00612253">
      <w:pPr>
        <w:pStyle w:val="Textoindependiente"/>
        <w:ind w:firstLine="708"/>
        <w:rPr>
          <w:rFonts w:ascii="Calibri" w:hAnsi="Calibri" w:cs="Arial"/>
          <w:bCs/>
          <w:iCs/>
          <w:sz w:val="26"/>
          <w:szCs w:val="26"/>
        </w:rPr>
      </w:pPr>
      <w:r w:rsidRPr="00F92390">
        <w:rPr>
          <w:rFonts w:ascii="Calibri" w:hAnsi="Calibri" w:cs="Calibri"/>
          <w:bCs/>
          <w:sz w:val="26"/>
          <w:szCs w:val="26"/>
        </w:rPr>
        <w:t xml:space="preserve">En el </w:t>
      </w:r>
      <w:r w:rsidRPr="00F92390">
        <w:rPr>
          <w:rFonts w:ascii="Calibri" w:hAnsi="Calibri" w:cs="Calibri"/>
          <w:b/>
          <w:bCs/>
          <w:sz w:val="26"/>
          <w:szCs w:val="26"/>
        </w:rPr>
        <w:t>primer</w:t>
      </w:r>
      <w:r w:rsidRPr="00F92390">
        <w:rPr>
          <w:rFonts w:ascii="Calibri" w:hAnsi="Calibri" w:cs="Calibri"/>
          <w:bCs/>
          <w:sz w:val="26"/>
          <w:szCs w:val="26"/>
        </w:rPr>
        <w:t xml:space="preserve"> concepto de ese escrito, la actora refirió que la determinación del crédito es ilegal porque no se encuentra debidamente fundada y motivada, pues la mayoría de los preceptos legales citados no describen en lo general la situación de hecho que se pretende dilucidar; </w:t>
      </w:r>
      <w:r w:rsidR="00DD32C5" w:rsidRPr="00F92390">
        <w:rPr>
          <w:rFonts w:ascii="Calibri" w:hAnsi="Calibri" w:cs="Calibri"/>
          <w:bCs/>
          <w:sz w:val="26"/>
          <w:szCs w:val="26"/>
        </w:rPr>
        <w:t xml:space="preserve"> </w:t>
      </w:r>
      <w:r w:rsidRPr="00F92390">
        <w:rPr>
          <w:rFonts w:ascii="Calibri" w:hAnsi="Calibri" w:cs="Calibri"/>
          <w:bCs/>
          <w:sz w:val="26"/>
          <w:szCs w:val="26"/>
        </w:rPr>
        <w:t>pues señaló que tales preceptos no tienen aplicación para determinar el impuesto correspondiente al ejercicio fiscal del 2017 dos mil diecisiete. . . . . . . . . . . . . . . . . . . . . . . . . . . . . . . . . . . . . . . . . . . . . . .</w:t>
      </w:r>
    </w:p>
    <w:p w:rsidR="00E30DFA" w:rsidRPr="00F92390" w:rsidRDefault="00E30DFA" w:rsidP="00F058F8">
      <w:pPr>
        <w:pStyle w:val="Textoindependiente"/>
        <w:ind w:firstLine="708"/>
        <w:rPr>
          <w:rFonts w:ascii="Calibri" w:hAnsi="Calibri" w:cs="Arial"/>
          <w:bCs/>
          <w:iCs/>
          <w:sz w:val="26"/>
          <w:szCs w:val="26"/>
        </w:rPr>
      </w:pPr>
    </w:p>
    <w:p w:rsidR="00CF6E3F" w:rsidRPr="00F92390" w:rsidRDefault="00CF6E3F" w:rsidP="003F737F">
      <w:pPr>
        <w:pStyle w:val="Textoindependiente"/>
        <w:ind w:firstLine="708"/>
        <w:rPr>
          <w:rFonts w:ascii="Calibri" w:hAnsi="Calibri" w:cs="Arial"/>
          <w:bCs/>
          <w:iCs/>
          <w:sz w:val="26"/>
          <w:szCs w:val="26"/>
        </w:rPr>
      </w:pPr>
      <w:r w:rsidRPr="00F92390">
        <w:rPr>
          <w:rFonts w:ascii="Calibri" w:hAnsi="Calibri" w:cs="Arial"/>
          <w:bCs/>
          <w:iCs/>
          <w:sz w:val="26"/>
          <w:szCs w:val="26"/>
        </w:rPr>
        <w:t xml:space="preserve">Es </w:t>
      </w:r>
      <w:r w:rsidRPr="00F92390">
        <w:rPr>
          <w:rFonts w:ascii="Calibri" w:hAnsi="Calibri" w:cs="Arial"/>
          <w:b/>
          <w:bCs/>
          <w:iCs/>
          <w:sz w:val="26"/>
          <w:szCs w:val="26"/>
        </w:rPr>
        <w:t>infundado</w:t>
      </w:r>
      <w:r w:rsidRPr="00F92390">
        <w:rPr>
          <w:rFonts w:ascii="Calibri" w:hAnsi="Calibri" w:cs="Arial"/>
          <w:bCs/>
          <w:iCs/>
          <w:sz w:val="26"/>
          <w:szCs w:val="26"/>
        </w:rPr>
        <w:t xml:space="preserve"> tal concepto de impugnación, dado que dicho argumento ataca principalmente los fundamentos contenidos en el documento determinante del crédito señalado, porque </w:t>
      </w:r>
      <w:r w:rsidR="00423935" w:rsidRPr="00F92390">
        <w:rPr>
          <w:rFonts w:ascii="Calibri" w:hAnsi="Calibri" w:cs="Arial"/>
          <w:bCs/>
          <w:iCs/>
          <w:sz w:val="26"/>
          <w:szCs w:val="26"/>
        </w:rPr>
        <w:t>refirió</w:t>
      </w:r>
      <w:r w:rsidRPr="00F92390">
        <w:rPr>
          <w:rFonts w:ascii="Calibri" w:hAnsi="Calibri" w:cs="Arial"/>
          <w:bCs/>
          <w:iCs/>
          <w:sz w:val="26"/>
          <w:szCs w:val="26"/>
        </w:rPr>
        <w:t xml:space="preserve"> que no tienen aplicación para determinar el impuesto correspondiente al año 2017 dos mil diecisiete; lo cual es </w:t>
      </w:r>
      <w:r w:rsidR="00C32C59" w:rsidRPr="00F92390">
        <w:rPr>
          <w:rFonts w:ascii="Calibri" w:hAnsi="Calibri" w:cs="Arial"/>
          <w:bCs/>
          <w:iCs/>
          <w:sz w:val="26"/>
          <w:szCs w:val="26"/>
        </w:rPr>
        <w:t xml:space="preserve">incorrecto, pues los preceptos citados son generales para determinar el impuesto predial correspondiente a cualquier ejercicio fiscal, y no son privativos de uno u otro año; de ahí que carece de razón la parte actora, pues los preceptos citados son los concernientes a la atribución de la autoridad fiscal municipal para la determinación de créditos fiscales. . . . . . . . . . . . . . . . . . . . . . . . . . . . . . . . . . . . . . . . . </w:t>
      </w:r>
      <w:r w:rsidRPr="00F92390">
        <w:rPr>
          <w:rFonts w:ascii="Calibri" w:hAnsi="Calibri" w:cs="Arial"/>
          <w:bCs/>
          <w:iCs/>
          <w:sz w:val="26"/>
          <w:szCs w:val="26"/>
        </w:rPr>
        <w:t xml:space="preserve">  </w:t>
      </w:r>
    </w:p>
    <w:p w:rsidR="00CF6E3F" w:rsidRPr="00F92390" w:rsidRDefault="00CF6E3F" w:rsidP="00F058F8">
      <w:pPr>
        <w:pStyle w:val="Textoindependiente"/>
        <w:ind w:firstLine="708"/>
        <w:rPr>
          <w:rFonts w:ascii="Calibri" w:hAnsi="Calibri" w:cs="Arial"/>
          <w:bCs/>
          <w:iCs/>
          <w:sz w:val="26"/>
          <w:szCs w:val="26"/>
        </w:rPr>
      </w:pPr>
    </w:p>
    <w:p w:rsidR="006F0B63" w:rsidRPr="00F92390" w:rsidRDefault="006F0B63" w:rsidP="006F0B63">
      <w:pPr>
        <w:pStyle w:val="Textoindependiente"/>
        <w:ind w:firstLine="708"/>
        <w:rPr>
          <w:rFonts w:ascii="Calibri" w:hAnsi="Calibri" w:cs="Arial"/>
          <w:bCs/>
          <w:iCs/>
          <w:sz w:val="26"/>
          <w:szCs w:val="26"/>
        </w:rPr>
      </w:pPr>
      <w:r w:rsidRPr="00F92390">
        <w:rPr>
          <w:rFonts w:ascii="Calibri" w:hAnsi="Calibri" w:cs="Arial"/>
          <w:bCs/>
          <w:iCs/>
          <w:sz w:val="26"/>
          <w:szCs w:val="26"/>
        </w:rPr>
        <w:t xml:space="preserve">En el </w:t>
      </w:r>
      <w:r w:rsidRPr="00F92390">
        <w:rPr>
          <w:rFonts w:ascii="Calibri" w:hAnsi="Calibri" w:cs="Arial"/>
          <w:b/>
          <w:bCs/>
          <w:iCs/>
          <w:sz w:val="26"/>
          <w:szCs w:val="26"/>
        </w:rPr>
        <w:t>segundo</w:t>
      </w:r>
      <w:r w:rsidRPr="00F92390">
        <w:rPr>
          <w:rFonts w:ascii="Calibri" w:hAnsi="Calibri" w:cs="Arial"/>
          <w:bCs/>
          <w:iCs/>
          <w:sz w:val="26"/>
          <w:szCs w:val="26"/>
        </w:rPr>
        <w:t xml:space="preserve"> concepto de impugnación, del escrito de ampliación de demanda, la ciudadana </w:t>
      </w:r>
      <w:r w:rsidR="00315B18" w:rsidRPr="00F92390">
        <w:rPr>
          <w:rFonts w:ascii="Calibri" w:hAnsi="Calibri" w:cs="Calibri"/>
          <w:sz w:val="26"/>
          <w:szCs w:val="26"/>
        </w:rPr>
        <w:t>(…)</w:t>
      </w:r>
      <w:r w:rsidRPr="00F92390">
        <w:rPr>
          <w:rFonts w:ascii="Calibri" w:hAnsi="Calibri" w:cs="Arial"/>
          <w:bCs/>
          <w:iCs/>
          <w:sz w:val="26"/>
          <w:szCs w:val="26"/>
        </w:rPr>
        <w:t xml:space="preserve">a planteó que es incorrecto que se funde en lo dispuesto en la Ley de Ingresos para el Municipio de León, Guanajuato, para el ejercicio fiscal del año 2015 dos mil quince, cuando según lo refirió la aplicable es dicha ley pero correspondiente al ejercicio fiscal del año 2013 dos mil trece, que fue cuando se practicó el último avalúo al inmueble de su propiedad. </w:t>
      </w:r>
      <w:r w:rsidRPr="00F92390">
        <w:rPr>
          <w:rFonts w:ascii="Calibri" w:hAnsi="Calibri" w:cs="Calibri"/>
          <w:bCs/>
          <w:sz w:val="26"/>
          <w:szCs w:val="26"/>
        </w:rPr>
        <w:t xml:space="preserve">. . . . . . . . . . . </w:t>
      </w:r>
    </w:p>
    <w:p w:rsidR="006F0B63" w:rsidRPr="00F92390" w:rsidRDefault="006F0B63" w:rsidP="00F058F8">
      <w:pPr>
        <w:pStyle w:val="Textoindependiente"/>
        <w:ind w:firstLine="708"/>
        <w:rPr>
          <w:rFonts w:ascii="Calibri" w:hAnsi="Calibri" w:cs="Arial"/>
          <w:bCs/>
          <w:iCs/>
          <w:sz w:val="26"/>
          <w:szCs w:val="26"/>
        </w:rPr>
      </w:pPr>
    </w:p>
    <w:p w:rsidR="006F0B63" w:rsidRPr="00F92390" w:rsidRDefault="006F0B63" w:rsidP="006F0B63">
      <w:pPr>
        <w:pStyle w:val="Textoindependiente"/>
        <w:ind w:firstLine="708"/>
        <w:rPr>
          <w:rFonts w:ascii="Calibri" w:hAnsi="Calibri" w:cs="Arial"/>
          <w:sz w:val="26"/>
          <w:szCs w:val="26"/>
        </w:rPr>
      </w:pPr>
      <w:r w:rsidRPr="00F92390">
        <w:rPr>
          <w:rFonts w:ascii="Calibri" w:hAnsi="Calibri" w:cs="Arial"/>
          <w:bCs/>
          <w:iCs/>
          <w:sz w:val="26"/>
          <w:szCs w:val="26"/>
        </w:rPr>
        <w:t xml:space="preserve">Analizado que es dicho argumento, para este </w:t>
      </w:r>
      <w:proofErr w:type="spellStart"/>
      <w:r w:rsidRPr="00F92390">
        <w:rPr>
          <w:rFonts w:ascii="Calibri" w:hAnsi="Calibri" w:cs="Arial"/>
          <w:bCs/>
          <w:iCs/>
          <w:sz w:val="26"/>
          <w:szCs w:val="26"/>
        </w:rPr>
        <w:t>resolutor</w:t>
      </w:r>
      <w:proofErr w:type="spellEnd"/>
      <w:r w:rsidRPr="00F92390">
        <w:rPr>
          <w:rFonts w:ascii="Calibri" w:hAnsi="Calibri" w:cs="Arial"/>
          <w:bCs/>
          <w:iCs/>
          <w:sz w:val="26"/>
          <w:szCs w:val="26"/>
        </w:rPr>
        <w:t xml:space="preserve"> resulta también </w:t>
      </w:r>
      <w:r w:rsidRPr="00F92390">
        <w:rPr>
          <w:rFonts w:ascii="Calibri" w:hAnsi="Calibri" w:cs="Arial"/>
          <w:b/>
          <w:bCs/>
          <w:iCs/>
          <w:sz w:val="26"/>
          <w:szCs w:val="26"/>
        </w:rPr>
        <w:t xml:space="preserve">infundado; </w:t>
      </w:r>
      <w:r w:rsidRPr="00F92390">
        <w:rPr>
          <w:rFonts w:ascii="Calibri" w:hAnsi="Calibri" w:cs="Arial"/>
          <w:bCs/>
          <w:iCs/>
          <w:sz w:val="26"/>
          <w:szCs w:val="26"/>
        </w:rPr>
        <w:t>dado que</w:t>
      </w:r>
      <w:r w:rsidRPr="00F92390">
        <w:rPr>
          <w:rFonts w:ascii="Calibri" w:hAnsi="Calibri" w:cs="Arial"/>
          <w:b/>
          <w:bCs/>
          <w:iCs/>
          <w:sz w:val="26"/>
          <w:szCs w:val="26"/>
        </w:rPr>
        <w:t xml:space="preserve"> </w:t>
      </w:r>
      <w:r w:rsidRPr="00F92390">
        <w:rPr>
          <w:rFonts w:ascii="Calibri" w:hAnsi="Calibri" w:cs="Arial"/>
          <w:bCs/>
          <w:iCs/>
          <w:sz w:val="26"/>
          <w:szCs w:val="26"/>
        </w:rPr>
        <w:t>la parte actora no acreditó con la documental</w:t>
      </w:r>
      <w:r w:rsidRPr="00F92390">
        <w:rPr>
          <w:rFonts w:ascii="Calibri" w:hAnsi="Calibri" w:cs="Arial"/>
          <w:b/>
          <w:bCs/>
          <w:iCs/>
          <w:sz w:val="26"/>
          <w:szCs w:val="26"/>
        </w:rPr>
        <w:t xml:space="preserve"> </w:t>
      </w:r>
      <w:r w:rsidRPr="00F92390">
        <w:rPr>
          <w:rFonts w:ascii="Calibri" w:hAnsi="Calibri" w:cs="Arial"/>
          <w:bCs/>
          <w:iCs/>
          <w:sz w:val="26"/>
          <w:szCs w:val="26"/>
        </w:rPr>
        <w:t>pública pertinente esa circunstancia de que el</w:t>
      </w:r>
      <w:r w:rsidR="00944D73" w:rsidRPr="00F92390">
        <w:rPr>
          <w:rFonts w:ascii="Calibri" w:hAnsi="Calibri" w:cs="Arial"/>
          <w:bCs/>
          <w:iCs/>
          <w:sz w:val="26"/>
          <w:szCs w:val="26"/>
        </w:rPr>
        <w:t xml:space="preserve"> </w:t>
      </w:r>
      <w:r w:rsidRPr="00F92390">
        <w:rPr>
          <w:rFonts w:ascii="Calibri" w:hAnsi="Calibri" w:cs="Arial"/>
          <w:bCs/>
          <w:iCs/>
          <w:sz w:val="26"/>
          <w:szCs w:val="26"/>
        </w:rPr>
        <w:t xml:space="preserve">último avalúo se haya practicado en el año que indica; de ahí que no justificó la ilegalidad de la resolución impugnada por ese motivo que aludió. </w:t>
      </w:r>
      <w:r w:rsidRPr="00F92390">
        <w:rPr>
          <w:rFonts w:ascii="Calibri" w:hAnsi="Calibri" w:cs="Calibri"/>
          <w:bCs/>
          <w:sz w:val="26"/>
          <w:szCs w:val="26"/>
        </w:rPr>
        <w:t>. . . . . . . . . . . . . . . . . .</w:t>
      </w:r>
      <w:r w:rsidRPr="00F92390">
        <w:rPr>
          <w:rFonts w:ascii="Calibri" w:hAnsi="Calibri" w:cs="Arial"/>
          <w:sz w:val="26"/>
          <w:szCs w:val="26"/>
        </w:rPr>
        <w:t xml:space="preserve"> . . . . . . . . . . . . . . . . . . . . . . . . . . . . . . . . . . . </w:t>
      </w:r>
    </w:p>
    <w:p w:rsidR="006F0B63" w:rsidRPr="00F92390" w:rsidRDefault="006F0B63" w:rsidP="006F0B63">
      <w:pPr>
        <w:pStyle w:val="Textoindependiente"/>
        <w:ind w:firstLine="708"/>
        <w:rPr>
          <w:rFonts w:ascii="Calibri" w:hAnsi="Calibri" w:cs="Arial"/>
          <w:bCs/>
          <w:iCs/>
          <w:sz w:val="26"/>
          <w:szCs w:val="26"/>
        </w:rPr>
      </w:pPr>
    </w:p>
    <w:p w:rsidR="00944D73" w:rsidRPr="00F92390" w:rsidRDefault="00944D73" w:rsidP="00944D73">
      <w:pPr>
        <w:pStyle w:val="Textoindependiente"/>
        <w:ind w:firstLine="708"/>
        <w:rPr>
          <w:rFonts w:ascii="Calibri" w:hAnsi="Calibri" w:cs="Arial"/>
          <w:bCs/>
          <w:iCs/>
          <w:sz w:val="26"/>
          <w:szCs w:val="26"/>
        </w:rPr>
      </w:pPr>
      <w:r w:rsidRPr="00F92390">
        <w:rPr>
          <w:rFonts w:ascii="Calibri" w:hAnsi="Calibri" w:cs="Arial"/>
          <w:bCs/>
          <w:iCs/>
          <w:sz w:val="26"/>
          <w:szCs w:val="26"/>
        </w:rPr>
        <w:t xml:space="preserve">Por otra parte, en el </w:t>
      </w:r>
      <w:r w:rsidRPr="00F92390">
        <w:rPr>
          <w:rFonts w:ascii="Calibri" w:hAnsi="Calibri" w:cs="Arial"/>
          <w:b/>
          <w:bCs/>
          <w:iCs/>
          <w:sz w:val="26"/>
          <w:szCs w:val="26"/>
        </w:rPr>
        <w:t>tercer</w:t>
      </w:r>
      <w:r w:rsidRPr="00F92390">
        <w:rPr>
          <w:rFonts w:ascii="Calibri" w:hAnsi="Calibri" w:cs="Arial"/>
          <w:bCs/>
          <w:iCs/>
          <w:sz w:val="26"/>
          <w:szCs w:val="26"/>
        </w:rPr>
        <w:t xml:space="preserve"> argumento planteado en su escrito, señaló que es ilegal la determinación impugnada</w:t>
      </w:r>
      <w:r w:rsidR="00423935" w:rsidRPr="00F92390">
        <w:rPr>
          <w:rFonts w:ascii="Calibri" w:hAnsi="Calibri" w:cs="Arial"/>
          <w:bCs/>
          <w:iCs/>
          <w:sz w:val="26"/>
          <w:szCs w:val="26"/>
        </w:rPr>
        <w:t>,</w:t>
      </w:r>
      <w:r w:rsidRPr="00F92390">
        <w:rPr>
          <w:rFonts w:ascii="Calibri" w:hAnsi="Calibri" w:cs="Arial"/>
          <w:bCs/>
          <w:iCs/>
          <w:sz w:val="26"/>
          <w:szCs w:val="26"/>
        </w:rPr>
        <w:t xml:space="preserve"> porque no precisó el plazo para enterar el pago del impuesto, ya que tiene la oportunidad de pagar la anualidad del impuesto con descuento del 10% diez por ciento si se entera la cantidad en el mes de enero del año correspondiente. </w:t>
      </w:r>
      <w:r w:rsidRPr="00F92390">
        <w:rPr>
          <w:rFonts w:ascii="Calibri" w:hAnsi="Calibri" w:cs="Calibri"/>
          <w:bCs/>
          <w:sz w:val="26"/>
          <w:szCs w:val="26"/>
        </w:rPr>
        <w:t>. . . . . . . . . . . . . . . . . .</w:t>
      </w:r>
      <w:r w:rsidRPr="00F92390">
        <w:rPr>
          <w:rFonts w:ascii="Calibri" w:hAnsi="Calibri" w:cs="Arial"/>
          <w:sz w:val="26"/>
          <w:szCs w:val="26"/>
        </w:rPr>
        <w:t xml:space="preserve"> . . . . . . . . . . . . . . . . . . . . . . . . . . . . . . </w:t>
      </w:r>
    </w:p>
    <w:p w:rsidR="00944D73" w:rsidRPr="00F92390" w:rsidRDefault="00944D73" w:rsidP="006F0B63">
      <w:pPr>
        <w:pStyle w:val="Textoindependiente"/>
        <w:ind w:firstLine="708"/>
        <w:rPr>
          <w:rFonts w:ascii="Calibri" w:hAnsi="Calibri" w:cs="Arial"/>
          <w:bCs/>
          <w:iCs/>
          <w:sz w:val="26"/>
          <w:szCs w:val="26"/>
        </w:rPr>
      </w:pPr>
    </w:p>
    <w:p w:rsidR="00944D73" w:rsidRPr="00F92390" w:rsidRDefault="00892971" w:rsidP="0035311D">
      <w:pPr>
        <w:pStyle w:val="Textoindependiente"/>
        <w:ind w:firstLine="708"/>
        <w:rPr>
          <w:rFonts w:ascii="Calibri" w:hAnsi="Calibri" w:cs="Arial"/>
          <w:bCs/>
          <w:iCs/>
          <w:sz w:val="26"/>
          <w:szCs w:val="26"/>
        </w:rPr>
      </w:pPr>
      <w:r w:rsidRPr="00F92390">
        <w:rPr>
          <w:rFonts w:ascii="Calibri" w:hAnsi="Calibri" w:cs="Arial"/>
          <w:bCs/>
          <w:iCs/>
          <w:sz w:val="26"/>
          <w:szCs w:val="26"/>
        </w:rPr>
        <w:t xml:space="preserve">También </w:t>
      </w:r>
      <w:r w:rsidR="00A06709" w:rsidRPr="00F92390">
        <w:rPr>
          <w:rFonts w:ascii="Calibri" w:hAnsi="Calibri" w:cs="Arial"/>
          <w:bCs/>
          <w:iCs/>
          <w:sz w:val="26"/>
          <w:szCs w:val="26"/>
        </w:rPr>
        <w:t>r</w:t>
      </w:r>
      <w:r w:rsidRPr="00F92390">
        <w:rPr>
          <w:rFonts w:ascii="Calibri" w:hAnsi="Calibri" w:cs="Arial"/>
          <w:bCs/>
          <w:iCs/>
          <w:sz w:val="26"/>
          <w:szCs w:val="26"/>
        </w:rPr>
        <w:t>es</w:t>
      </w:r>
      <w:r w:rsidR="00A06709" w:rsidRPr="00F92390">
        <w:rPr>
          <w:rFonts w:ascii="Calibri" w:hAnsi="Calibri" w:cs="Arial"/>
          <w:bCs/>
          <w:iCs/>
          <w:sz w:val="26"/>
          <w:szCs w:val="26"/>
        </w:rPr>
        <w:t>ulta</w:t>
      </w:r>
      <w:r w:rsidRPr="00F92390">
        <w:rPr>
          <w:rFonts w:ascii="Calibri" w:hAnsi="Calibri" w:cs="Arial"/>
          <w:bCs/>
          <w:iCs/>
          <w:sz w:val="26"/>
          <w:szCs w:val="26"/>
        </w:rPr>
        <w:t xml:space="preserve"> </w:t>
      </w:r>
      <w:r w:rsidRPr="00F92390">
        <w:rPr>
          <w:rFonts w:ascii="Calibri" w:hAnsi="Calibri" w:cs="Arial"/>
          <w:b/>
          <w:bCs/>
          <w:iCs/>
          <w:sz w:val="26"/>
          <w:szCs w:val="26"/>
        </w:rPr>
        <w:t>infundado</w:t>
      </w:r>
      <w:r w:rsidRPr="00F92390">
        <w:rPr>
          <w:rFonts w:ascii="Calibri" w:hAnsi="Calibri" w:cs="Arial"/>
          <w:bCs/>
          <w:iCs/>
          <w:sz w:val="26"/>
          <w:szCs w:val="26"/>
        </w:rPr>
        <w:t xml:space="preserve"> </w:t>
      </w:r>
      <w:r w:rsidR="00A06709" w:rsidRPr="00F92390">
        <w:rPr>
          <w:rFonts w:ascii="Calibri" w:hAnsi="Calibri" w:cs="Arial"/>
          <w:bCs/>
          <w:iCs/>
          <w:sz w:val="26"/>
          <w:szCs w:val="26"/>
        </w:rPr>
        <w:t xml:space="preserve">ese concepto de impugnación, pues el plazo de que gozan los contribuyentes para el pago del impuesto predial ya se encuentra </w:t>
      </w:r>
      <w:r w:rsidR="00A06709" w:rsidRPr="00F92390">
        <w:rPr>
          <w:rFonts w:ascii="Calibri" w:hAnsi="Calibri" w:cs="Arial"/>
          <w:bCs/>
          <w:iCs/>
          <w:sz w:val="26"/>
          <w:szCs w:val="26"/>
        </w:rPr>
        <w:lastRenderedPageBreak/>
        <w:t xml:space="preserve">fijado en la Ley de Hacienda para los Municipios del Estado de Guanajuato, </w:t>
      </w:r>
      <w:r w:rsidR="0035311D" w:rsidRPr="00F92390">
        <w:rPr>
          <w:rFonts w:ascii="Calibri" w:hAnsi="Calibri" w:cs="Arial"/>
          <w:bCs/>
          <w:iCs/>
          <w:sz w:val="26"/>
          <w:szCs w:val="26"/>
        </w:rPr>
        <w:t>y en el caso en concreto, no tenía ningún sentido plasmar en la determinación del crédito fiscal, sobre el descuento del 10% diez por ciento en el pago del impuesto en el mes de enero, pues dicho periodo ya había transcurrido, pues no debe olvidarse que la determinación del crédito impugnada, se emitió en el mes de octubre del año 2017 dos mil diecisiete, esto es, sin existir ya oportunidad de hacer uso de ese derecho</w:t>
      </w:r>
      <w:r w:rsidR="00686682" w:rsidRPr="00F92390">
        <w:rPr>
          <w:rFonts w:ascii="Calibri" w:hAnsi="Calibri" w:cs="Arial"/>
          <w:bCs/>
          <w:iCs/>
          <w:sz w:val="26"/>
          <w:szCs w:val="26"/>
        </w:rPr>
        <w:t>. No obstante lo anterior, no debe pasar desapercibido que, en el presente proceso, en el Considerando inmediato anterior</w:t>
      </w:r>
      <w:r w:rsidR="00D64024" w:rsidRPr="00F92390">
        <w:rPr>
          <w:rFonts w:ascii="Calibri" w:hAnsi="Calibri" w:cs="Arial"/>
          <w:bCs/>
          <w:iCs/>
          <w:sz w:val="26"/>
          <w:szCs w:val="26"/>
        </w:rPr>
        <w:t xml:space="preserve"> de esta sentencia</w:t>
      </w:r>
      <w:r w:rsidR="00686682" w:rsidRPr="00F92390">
        <w:rPr>
          <w:rFonts w:ascii="Calibri" w:hAnsi="Calibri" w:cs="Arial"/>
          <w:bCs/>
          <w:iCs/>
          <w:sz w:val="26"/>
          <w:szCs w:val="26"/>
        </w:rPr>
        <w:t xml:space="preserve">, respecto del 10% diez por ciento de descuento, </w:t>
      </w:r>
      <w:r w:rsidR="00686682" w:rsidRPr="00F92390">
        <w:rPr>
          <w:rFonts w:ascii="Calibri" w:hAnsi="Calibri" w:cs="Arial"/>
          <w:b/>
          <w:bCs/>
          <w:iCs/>
          <w:sz w:val="26"/>
          <w:szCs w:val="26"/>
        </w:rPr>
        <w:t>se está ordenando a la autoridad enjuiciada,</w:t>
      </w:r>
      <w:r w:rsidR="00686682" w:rsidRPr="00F92390">
        <w:rPr>
          <w:rFonts w:ascii="Calibri" w:hAnsi="Calibri" w:cs="Arial"/>
          <w:bCs/>
          <w:iCs/>
          <w:sz w:val="26"/>
          <w:szCs w:val="26"/>
        </w:rPr>
        <w:t xml:space="preserve"> </w:t>
      </w:r>
      <w:r w:rsidR="008F03B4" w:rsidRPr="00F92390">
        <w:rPr>
          <w:rFonts w:ascii="Calibri" w:hAnsi="Calibri" w:cs="Arial"/>
          <w:bCs/>
          <w:iCs/>
          <w:sz w:val="26"/>
          <w:szCs w:val="26"/>
        </w:rPr>
        <w:t>a que la solicitud para la devolución del descuento citado, sea turnada a la autoridad competente para autorizarlo</w:t>
      </w:r>
      <w:r w:rsidR="00D64024" w:rsidRPr="00F92390">
        <w:rPr>
          <w:rFonts w:ascii="Calibri" w:hAnsi="Calibri" w:cs="Arial"/>
          <w:bCs/>
          <w:iCs/>
          <w:sz w:val="26"/>
          <w:szCs w:val="26"/>
        </w:rPr>
        <w:t>, en su caso</w:t>
      </w:r>
      <w:r w:rsidR="0035311D" w:rsidRPr="00F92390">
        <w:rPr>
          <w:rFonts w:ascii="Calibri" w:hAnsi="Calibri" w:cs="Arial"/>
          <w:bCs/>
          <w:iCs/>
          <w:sz w:val="26"/>
          <w:szCs w:val="26"/>
        </w:rPr>
        <w:t>.</w:t>
      </w:r>
      <w:r w:rsidR="0035311D" w:rsidRPr="00F92390">
        <w:rPr>
          <w:rFonts w:ascii="Calibri" w:hAnsi="Calibri" w:cs="Calibri"/>
          <w:bCs/>
          <w:sz w:val="26"/>
          <w:szCs w:val="26"/>
        </w:rPr>
        <w:t xml:space="preserve"> . . . . . . . . . . . . . . . . . .</w:t>
      </w:r>
      <w:r w:rsidR="0035311D" w:rsidRPr="00F92390">
        <w:rPr>
          <w:rFonts w:ascii="Calibri" w:hAnsi="Calibri" w:cs="Arial"/>
          <w:sz w:val="26"/>
          <w:szCs w:val="26"/>
        </w:rPr>
        <w:t xml:space="preserve"> . . . . . . . . . </w:t>
      </w:r>
      <w:r w:rsidR="00D64024" w:rsidRPr="00F92390">
        <w:rPr>
          <w:rFonts w:ascii="Calibri" w:hAnsi="Calibri" w:cs="Arial"/>
          <w:sz w:val="26"/>
          <w:szCs w:val="26"/>
        </w:rPr>
        <w:t xml:space="preserve">. . . . . . . </w:t>
      </w:r>
    </w:p>
    <w:p w:rsidR="00944D73" w:rsidRPr="00F92390" w:rsidRDefault="00944D73" w:rsidP="006F0B63">
      <w:pPr>
        <w:pStyle w:val="Textoindependiente"/>
        <w:ind w:firstLine="708"/>
        <w:rPr>
          <w:rFonts w:ascii="Calibri" w:hAnsi="Calibri" w:cs="Arial"/>
          <w:bCs/>
          <w:iCs/>
          <w:sz w:val="26"/>
          <w:szCs w:val="26"/>
        </w:rPr>
      </w:pPr>
    </w:p>
    <w:p w:rsidR="001534F9" w:rsidRPr="00F92390" w:rsidRDefault="001534F9" w:rsidP="006F0B63">
      <w:pPr>
        <w:pStyle w:val="Textoindependiente"/>
        <w:ind w:firstLine="708"/>
        <w:rPr>
          <w:rFonts w:ascii="Calibri" w:hAnsi="Calibri" w:cs="Arial"/>
          <w:sz w:val="26"/>
          <w:szCs w:val="26"/>
        </w:rPr>
      </w:pPr>
      <w:r w:rsidRPr="00F92390">
        <w:rPr>
          <w:rFonts w:ascii="Calibri" w:hAnsi="Calibri" w:cs="Arial"/>
          <w:bCs/>
          <w:iCs/>
          <w:sz w:val="26"/>
          <w:szCs w:val="26"/>
        </w:rPr>
        <w:t xml:space="preserve">En el </w:t>
      </w:r>
      <w:r w:rsidRPr="00F92390">
        <w:rPr>
          <w:rFonts w:ascii="Calibri" w:hAnsi="Calibri" w:cs="Arial"/>
          <w:b/>
          <w:bCs/>
          <w:iCs/>
          <w:sz w:val="26"/>
          <w:szCs w:val="26"/>
        </w:rPr>
        <w:t>cuarto</w:t>
      </w:r>
      <w:r w:rsidRPr="00F92390">
        <w:rPr>
          <w:rFonts w:ascii="Calibri" w:hAnsi="Calibri" w:cs="Arial"/>
          <w:bCs/>
          <w:iCs/>
          <w:sz w:val="26"/>
          <w:szCs w:val="26"/>
        </w:rPr>
        <w:t xml:space="preserve"> concepto de impugnación expresó la actora la ilegalidad de la manera en que la autoridad demandada compensó por separado primeramente respecto del primer y segund</w:t>
      </w:r>
      <w:r w:rsidR="00423935" w:rsidRPr="00F92390">
        <w:rPr>
          <w:rFonts w:ascii="Calibri" w:hAnsi="Calibri" w:cs="Arial"/>
          <w:bCs/>
          <w:iCs/>
          <w:sz w:val="26"/>
          <w:szCs w:val="26"/>
        </w:rPr>
        <w:t>o bimestre y luego, respecto de</w:t>
      </w:r>
      <w:r w:rsidRPr="00F92390">
        <w:rPr>
          <w:rFonts w:ascii="Calibri" w:hAnsi="Calibri" w:cs="Arial"/>
          <w:bCs/>
          <w:iCs/>
          <w:sz w:val="26"/>
          <w:szCs w:val="26"/>
        </w:rPr>
        <w:t xml:space="preserve"> los restantes bimestres del ejercicio fiscal correspondiente. </w:t>
      </w:r>
      <w:r w:rsidRPr="00F92390">
        <w:rPr>
          <w:rFonts w:ascii="Calibri" w:hAnsi="Calibri" w:cs="Calibri"/>
          <w:bCs/>
          <w:sz w:val="26"/>
          <w:szCs w:val="26"/>
        </w:rPr>
        <w:t>. . . . . . . . . . . . . . . . . .</w:t>
      </w:r>
      <w:r w:rsidRPr="00F92390">
        <w:rPr>
          <w:rFonts w:ascii="Calibri" w:hAnsi="Calibri" w:cs="Arial"/>
          <w:sz w:val="26"/>
          <w:szCs w:val="26"/>
        </w:rPr>
        <w:t xml:space="preserve"> . . . . . . . . . . . . </w:t>
      </w:r>
    </w:p>
    <w:p w:rsidR="001534F9" w:rsidRPr="00F92390" w:rsidRDefault="001534F9" w:rsidP="006F0B63">
      <w:pPr>
        <w:pStyle w:val="Textoindependiente"/>
        <w:ind w:firstLine="708"/>
        <w:rPr>
          <w:rFonts w:ascii="Calibri" w:hAnsi="Calibri" w:cs="Arial"/>
          <w:sz w:val="26"/>
          <w:szCs w:val="26"/>
        </w:rPr>
      </w:pPr>
    </w:p>
    <w:p w:rsidR="001534F9" w:rsidRPr="00F92390" w:rsidRDefault="001534F9" w:rsidP="006F0B63">
      <w:pPr>
        <w:pStyle w:val="Textoindependiente"/>
        <w:ind w:firstLine="708"/>
        <w:rPr>
          <w:rFonts w:ascii="Calibri" w:hAnsi="Calibri" w:cs="Arial"/>
          <w:sz w:val="26"/>
          <w:szCs w:val="26"/>
        </w:rPr>
      </w:pPr>
      <w:r w:rsidRPr="00F92390">
        <w:rPr>
          <w:rFonts w:ascii="Calibri" w:hAnsi="Calibri" w:cs="Arial"/>
          <w:sz w:val="26"/>
          <w:szCs w:val="26"/>
        </w:rPr>
        <w:t xml:space="preserve">Es </w:t>
      </w:r>
      <w:r w:rsidRPr="00F92390">
        <w:rPr>
          <w:rFonts w:ascii="Calibri" w:hAnsi="Calibri" w:cs="Arial"/>
          <w:b/>
          <w:sz w:val="26"/>
          <w:szCs w:val="26"/>
        </w:rPr>
        <w:t>infundado</w:t>
      </w:r>
      <w:r w:rsidRPr="00F92390">
        <w:rPr>
          <w:rFonts w:ascii="Calibri" w:hAnsi="Calibri" w:cs="Arial"/>
          <w:sz w:val="26"/>
          <w:szCs w:val="26"/>
        </w:rPr>
        <w:t xml:space="preserve"> también ese concepto de impugnación, </w:t>
      </w:r>
      <w:r w:rsidR="00514FA1" w:rsidRPr="00F92390">
        <w:rPr>
          <w:rFonts w:ascii="Calibri" w:hAnsi="Calibri" w:cs="Arial"/>
          <w:sz w:val="26"/>
          <w:szCs w:val="26"/>
        </w:rPr>
        <w:t xml:space="preserve">además de </w:t>
      </w:r>
      <w:r w:rsidR="00514FA1" w:rsidRPr="00F92390">
        <w:rPr>
          <w:rFonts w:ascii="Calibri" w:hAnsi="Calibri" w:cs="Arial"/>
          <w:b/>
          <w:sz w:val="26"/>
          <w:szCs w:val="26"/>
        </w:rPr>
        <w:t>inoperante</w:t>
      </w:r>
      <w:r w:rsidR="00423935" w:rsidRPr="00F92390">
        <w:rPr>
          <w:rFonts w:ascii="Calibri" w:hAnsi="Calibri" w:cs="Arial"/>
          <w:sz w:val="26"/>
          <w:szCs w:val="26"/>
        </w:rPr>
        <w:t>;</w:t>
      </w:r>
      <w:r w:rsidR="00514FA1" w:rsidRPr="00F92390">
        <w:rPr>
          <w:rFonts w:ascii="Calibri" w:hAnsi="Calibri" w:cs="Arial"/>
          <w:sz w:val="26"/>
          <w:szCs w:val="26"/>
        </w:rPr>
        <w:t xml:space="preserve"> </w:t>
      </w:r>
      <w:r w:rsidRPr="00F92390">
        <w:rPr>
          <w:rFonts w:ascii="Calibri" w:hAnsi="Calibri" w:cs="Arial"/>
          <w:sz w:val="26"/>
          <w:szCs w:val="26"/>
        </w:rPr>
        <w:t xml:space="preserve">dado que </w:t>
      </w:r>
      <w:r w:rsidR="00514FA1" w:rsidRPr="00F92390">
        <w:rPr>
          <w:rFonts w:ascii="Calibri" w:hAnsi="Calibri" w:cs="Arial"/>
          <w:sz w:val="26"/>
          <w:szCs w:val="26"/>
        </w:rPr>
        <w:t xml:space="preserve">el hecho de que se hayan hecho dos compensaciones en nada perjudica a la parte actora, si se trata como se desprende del resumen de la liquidación señalada, de la misma cuenta predial, mismo valor fiscal, así como la tasa aplicable y cuota anual; siendo que lo referente al descuento del descuento del 10%  diez por ciento solicitado, debe ser materia de la respuesta que otorgue la Dirección General de Ingresos. . . . . . . . . . . . . . . . . . . . . . . . . . . . . . . . . . . . . . . . . . </w:t>
      </w:r>
    </w:p>
    <w:p w:rsidR="00514FA1" w:rsidRPr="00F92390" w:rsidRDefault="00514FA1" w:rsidP="006F0B63">
      <w:pPr>
        <w:pStyle w:val="Textoindependiente"/>
        <w:ind w:firstLine="708"/>
        <w:rPr>
          <w:rFonts w:ascii="Calibri" w:hAnsi="Calibri" w:cs="Arial"/>
          <w:sz w:val="26"/>
          <w:szCs w:val="26"/>
        </w:rPr>
      </w:pPr>
    </w:p>
    <w:p w:rsidR="00514FA1" w:rsidRPr="00F92390" w:rsidRDefault="00514FA1" w:rsidP="006F0B63">
      <w:pPr>
        <w:pStyle w:val="Textoindependiente"/>
        <w:ind w:firstLine="708"/>
        <w:rPr>
          <w:rFonts w:ascii="Calibri" w:hAnsi="Calibri" w:cs="Arial"/>
          <w:bCs/>
          <w:iCs/>
          <w:sz w:val="26"/>
          <w:szCs w:val="26"/>
        </w:rPr>
      </w:pPr>
      <w:r w:rsidRPr="00F92390">
        <w:rPr>
          <w:rFonts w:ascii="Calibri" w:hAnsi="Calibri" w:cs="Arial"/>
          <w:sz w:val="26"/>
          <w:szCs w:val="26"/>
        </w:rPr>
        <w:t xml:space="preserve">Por último, respecto del </w:t>
      </w:r>
      <w:r w:rsidRPr="00F92390">
        <w:rPr>
          <w:rFonts w:ascii="Calibri" w:hAnsi="Calibri" w:cs="Arial"/>
          <w:b/>
          <w:sz w:val="26"/>
          <w:szCs w:val="26"/>
        </w:rPr>
        <w:t>quinto</w:t>
      </w:r>
      <w:r w:rsidRPr="00F92390">
        <w:rPr>
          <w:rFonts w:ascii="Calibri" w:hAnsi="Calibri" w:cs="Arial"/>
          <w:sz w:val="26"/>
          <w:szCs w:val="26"/>
        </w:rPr>
        <w:t xml:space="preserve"> y último concepto de impugnación, relativo a que considera ilegal la parte actora que no se le expida un nuevo recibo por la cantidad que pagó por concepto de impuesto predial, después de haber realizado la compensación, </w:t>
      </w:r>
      <w:r w:rsidR="00802101" w:rsidRPr="00F92390">
        <w:rPr>
          <w:rFonts w:ascii="Calibri" w:hAnsi="Calibri" w:cs="Arial"/>
          <w:sz w:val="26"/>
          <w:szCs w:val="26"/>
        </w:rPr>
        <w:t xml:space="preserve">respecto de lo que pagó el 30 treinta de enero del año 2017 dos mil diecisiete; debe decirse que es también </w:t>
      </w:r>
      <w:r w:rsidR="00802101" w:rsidRPr="00F92390">
        <w:rPr>
          <w:rFonts w:ascii="Calibri" w:hAnsi="Calibri" w:cs="Arial"/>
          <w:b/>
          <w:sz w:val="26"/>
          <w:szCs w:val="26"/>
        </w:rPr>
        <w:t>infundado</w:t>
      </w:r>
      <w:r w:rsidR="00541111" w:rsidRPr="00F92390">
        <w:rPr>
          <w:rFonts w:ascii="Calibri" w:hAnsi="Calibri" w:cs="Arial"/>
          <w:sz w:val="26"/>
          <w:szCs w:val="26"/>
        </w:rPr>
        <w:t xml:space="preserve"> dicho argumento;</w:t>
      </w:r>
      <w:r w:rsidR="00802101" w:rsidRPr="00F92390">
        <w:rPr>
          <w:rFonts w:ascii="Calibri" w:hAnsi="Calibri" w:cs="Arial"/>
          <w:sz w:val="26"/>
          <w:szCs w:val="26"/>
        </w:rPr>
        <w:t xml:space="preserve"> ya que en la parte final de la determinación del crédito impugnada, se explican las razones por la Directora demandada, </w:t>
      </w:r>
      <w:r w:rsidR="00606AE2" w:rsidRPr="00F92390">
        <w:rPr>
          <w:rFonts w:ascii="Calibri" w:hAnsi="Calibri" w:cs="Arial"/>
          <w:sz w:val="26"/>
          <w:szCs w:val="26"/>
        </w:rPr>
        <w:t>por las cuales no era procedente emitir un nuevo recibo; debiendo destacarse que en el recibo oficial de pago número AA 6389491 de fecha 30 treinta de enero de 2017 dos mil diecisiete por la cantidad de $ 250,046.44 (Doscientos cincuenta mil cuarenta y seis pesos 44/100 Moneda Nacional), aportado por la parte actora y visible en el expediente a foja 18 dieciocho; que en el mismo se puso un sello lo referente a la devolución de  diferencias a favor del contribuyente por la cantidad de $68,103.27 (sesenta y ocho mil ciento tres pesos 27/100 Moneda Nacional); de ahí que carezca de razón la parte actora en ese concepto.</w:t>
      </w:r>
      <w:r w:rsidR="00606AE2" w:rsidRPr="00F92390">
        <w:rPr>
          <w:rFonts w:ascii="Calibri" w:hAnsi="Calibri" w:cs="Calibri"/>
          <w:bCs/>
          <w:sz w:val="26"/>
          <w:szCs w:val="26"/>
        </w:rPr>
        <w:t xml:space="preserve"> . . . . . . . . . . . . . . . . . .</w:t>
      </w:r>
      <w:r w:rsidR="00606AE2" w:rsidRPr="00F92390">
        <w:rPr>
          <w:rFonts w:ascii="Calibri" w:hAnsi="Calibri" w:cs="Arial"/>
          <w:sz w:val="26"/>
          <w:szCs w:val="26"/>
        </w:rPr>
        <w:t xml:space="preserve"> . . . . . . . . . . . . . . . . . . . . . . . .   </w:t>
      </w:r>
    </w:p>
    <w:p w:rsidR="001534F9" w:rsidRPr="00F92390" w:rsidRDefault="001534F9" w:rsidP="006F0B63">
      <w:pPr>
        <w:pStyle w:val="Textoindependiente"/>
        <w:ind w:firstLine="708"/>
        <w:rPr>
          <w:rFonts w:ascii="Calibri" w:hAnsi="Calibri" w:cs="Arial"/>
          <w:bCs/>
          <w:iCs/>
          <w:sz w:val="26"/>
          <w:szCs w:val="26"/>
        </w:rPr>
      </w:pPr>
    </w:p>
    <w:p w:rsidR="00423935" w:rsidRPr="00F92390" w:rsidRDefault="0065778D" w:rsidP="0065778D">
      <w:pPr>
        <w:pStyle w:val="Sangra3detindependiente"/>
        <w:rPr>
          <w:rFonts w:cs="Calibri"/>
          <w:szCs w:val="26"/>
        </w:rPr>
      </w:pPr>
      <w:r w:rsidRPr="00F92390">
        <w:rPr>
          <w:rFonts w:asciiTheme="minorHAnsi" w:hAnsiTheme="minorHAnsi" w:cstheme="minorHAnsi"/>
        </w:rPr>
        <w:t xml:space="preserve">De esta manera, al </w:t>
      </w:r>
      <w:r w:rsidRPr="00F92390">
        <w:rPr>
          <w:rFonts w:cs="Calibri"/>
          <w:szCs w:val="26"/>
        </w:rPr>
        <w:t xml:space="preserve">resultar </w:t>
      </w:r>
      <w:r w:rsidRPr="00F92390">
        <w:rPr>
          <w:rFonts w:cs="Calibri"/>
          <w:b/>
          <w:szCs w:val="26"/>
        </w:rPr>
        <w:t>infundados e</w:t>
      </w:r>
      <w:r w:rsidRPr="00F92390">
        <w:rPr>
          <w:rFonts w:cs="Calibri"/>
          <w:szCs w:val="26"/>
        </w:rPr>
        <w:t xml:space="preserve"> </w:t>
      </w:r>
      <w:r w:rsidRPr="00F92390">
        <w:rPr>
          <w:rFonts w:cs="Calibri"/>
          <w:b/>
          <w:szCs w:val="26"/>
        </w:rPr>
        <w:t>inoperantes</w:t>
      </w:r>
      <w:r w:rsidRPr="00F92390">
        <w:rPr>
          <w:rFonts w:cs="Calibri"/>
          <w:szCs w:val="26"/>
        </w:rPr>
        <w:t xml:space="preserve"> los argumentos vertidos por la parte actora -en su escrito de </w:t>
      </w:r>
      <w:r w:rsidR="007B464E" w:rsidRPr="00F92390">
        <w:rPr>
          <w:rFonts w:cs="Calibri"/>
          <w:szCs w:val="26"/>
        </w:rPr>
        <w:t xml:space="preserve">ampliación de </w:t>
      </w:r>
      <w:r w:rsidRPr="00F92390">
        <w:rPr>
          <w:rFonts w:cs="Calibri"/>
          <w:szCs w:val="26"/>
        </w:rPr>
        <w:t xml:space="preserve">demanda-; como conceptos de impugnación, los que resultan ambiguos y superficiales; con </w:t>
      </w:r>
    </w:p>
    <w:p w:rsidR="00423935" w:rsidRPr="00F92390" w:rsidRDefault="00423935" w:rsidP="00423935">
      <w:pPr>
        <w:pStyle w:val="Textoindependiente"/>
        <w:jc w:val="right"/>
        <w:rPr>
          <w:rFonts w:ascii="Calibri" w:hAnsi="Calibri" w:cs="Arial"/>
          <w:b/>
          <w:bCs/>
          <w:i/>
          <w:iCs/>
          <w:sz w:val="26"/>
          <w:szCs w:val="27"/>
        </w:rPr>
      </w:pPr>
      <w:r w:rsidRPr="00F92390">
        <w:rPr>
          <w:rFonts w:ascii="Calibri" w:hAnsi="Calibri" w:cs="Arial"/>
          <w:b/>
          <w:sz w:val="26"/>
          <w:szCs w:val="27"/>
        </w:rPr>
        <w:t>Expediente número 1113/2doJAM/2017-JN</w:t>
      </w:r>
    </w:p>
    <w:p w:rsidR="00423935" w:rsidRPr="00F92390" w:rsidRDefault="00423935" w:rsidP="0065778D">
      <w:pPr>
        <w:pStyle w:val="Sangra3detindependiente"/>
        <w:rPr>
          <w:rFonts w:cs="Calibri"/>
          <w:szCs w:val="26"/>
        </w:rPr>
      </w:pPr>
    </w:p>
    <w:p w:rsidR="0065778D" w:rsidRPr="00F92390" w:rsidRDefault="0065778D" w:rsidP="00423935">
      <w:pPr>
        <w:pStyle w:val="Sangra3detindependiente"/>
        <w:ind w:firstLine="0"/>
        <w:rPr>
          <w:rFonts w:cs="Calibri"/>
          <w:bCs/>
          <w:szCs w:val="26"/>
        </w:rPr>
      </w:pPr>
      <w:r w:rsidRPr="00F92390">
        <w:rPr>
          <w:rFonts w:cs="Calibri"/>
          <w:szCs w:val="26"/>
        </w:rPr>
        <w:lastRenderedPageBreak/>
        <w:t xml:space="preserve">fundamento en lo dispuesto en el artículo 300 fracción I, del Código de Procedimiento y Justicia Administrativa para el Estado y los Municipios de Guanajuato, procede </w:t>
      </w:r>
      <w:r w:rsidRPr="00F92390">
        <w:rPr>
          <w:rFonts w:cs="Calibri"/>
          <w:b/>
          <w:bCs/>
          <w:iCs/>
          <w:szCs w:val="26"/>
        </w:rPr>
        <w:t xml:space="preserve">reconocer la legalidad y validez </w:t>
      </w:r>
      <w:r w:rsidRPr="00F92390">
        <w:rPr>
          <w:rFonts w:cs="Calibri"/>
          <w:bCs/>
          <w:szCs w:val="26"/>
        </w:rPr>
        <w:t xml:space="preserve">del acto impugnado consistente en </w:t>
      </w:r>
      <w:r w:rsidRPr="00F92390">
        <w:rPr>
          <w:rFonts w:cs="Calibri"/>
          <w:szCs w:val="26"/>
        </w:rPr>
        <w:t>l</w:t>
      </w:r>
      <w:r w:rsidR="007B464E" w:rsidRPr="00F92390">
        <w:rPr>
          <w:rFonts w:cs="Calibri"/>
          <w:szCs w:val="26"/>
        </w:rPr>
        <w:t>a</w:t>
      </w:r>
      <w:r w:rsidRPr="00F92390">
        <w:rPr>
          <w:rFonts w:cs="Calibri"/>
          <w:szCs w:val="26"/>
        </w:rPr>
        <w:t xml:space="preserve"> </w:t>
      </w:r>
      <w:r w:rsidR="007B464E" w:rsidRPr="00F92390">
        <w:rPr>
          <w:rFonts w:cs="Calibri"/>
          <w:szCs w:val="26"/>
        </w:rPr>
        <w:t>determinación del crédito fiscal de la cuenta  predial número 03P000129001, de fecha 5 cinco de octubre del año 2017 dos mil diecisiete</w:t>
      </w:r>
      <w:r w:rsidR="00165FF1" w:rsidRPr="00F92390">
        <w:rPr>
          <w:rFonts w:cs="Calibri"/>
          <w:szCs w:val="26"/>
        </w:rPr>
        <w:t xml:space="preserve">, emitida </w:t>
      </w:r>
      <w:r w:rsidR="003A2E4E" w:rsidRPr="00F92390">
        <w:rPr>
          <w:rFonts w:cs="Calibri"/>
          <w:szCs w:val="26"/>
        </w:rPr>
        <w:t>por la Directora de Impuestos Inmobiliarios, así como de la respuesta otorgada en ese mismo documento a la petición de que se le expida un nuevo recibo de pago que avale la cantidad que pagó por concepto de impuesto predial</w:t>
      </w:r>
      <w:r w:rsidR="006832F7" w:rsidRPr="00F92390">
        <w:rPr>
          <w:rStyle w:val="Ttulo1Car"/>
          <w:rFonts w:asciiTheme="minorHAnsi" w:hAnsiTheme="minorHAnsi" w:cstheme="minorHAnsi"/>
          <w:szCs w:val="26"/>
        </w:rPr>
        <w:t xml:space="preserve">. </w:t>
      </w:r>
    </w:p>
    <w:p w:rsidR="0065778D" w:rsidRPr="00F92390" w:rsidRDefault="0065778D" w:rsidP="0065778D">
      <w:pPr>
        <w:jc w:val="both"/>
        <w:rPr>
          <w:rStyle w:val="Ttulo1Car"/>
          <w:b w:val="0"/>
          <w:i w:val="0"/>
          <w:sz w:val="20"/>
          <w:szCs w:val="20"/>
          <w:lang w:val="es-ES"/>
        </w:rPr>
      </w:pPr>
    </w:p>
    <w:p w:rsidR="0065778D" w:rsidRPr="00F92390" w:rsidRDefault="0065778D" w:rsidP="0065778D">
      <w:pPr>
        <w:jc w:val="both"/>
        <w:rPr>
          <w:rStyle w:val="Ttulo1Car"/>
          <w:rFonts w:asciiTheme="minorHAnsi" w:hAnsiTheme="minorHAnsi" w:cstheme="minorHAnsi"/>
          <w:b w:val="0"/>
          <w:i w:val="0"/>
          <w:sz w:val="26"/>
          <w:szCs w:val="26"/>
        </w:rPr>
      </w:pPr>
      <w:r w:rsidRPr="00F92390">
        <w:rPr>
          <w:rStyle w:val="Ttulo1Car"/>
          <w:rFonts w:asciiTheme="minorHAnsi" w:hAnsiTheme="minorHAnsi" w:cstheme="minorHAnsi"/>
          <w:b w:val="0"/>
          <w:i w:val="0"/>
          <w:sz w:val="26"/>
          <w:szCs w:val="26"/>
        </w:rPr>
        <w:tab/>
        <w:t xml:space="preserve">En lo que resulte conducente, es aplicable al caso concreto, la siguiente Tesis de Jurisprudencia, emitida por el Tribunal del Poder Judicial de la Federación, que se menciona a continuación: . . . . . . . . . . . . . . . . . . . . . . . . . . . . . . . . . . . . . . . . . </w:t>
      </w:r>
    </w:p>
    <w:p w:rsidR="0065778D" w:rsidRPr="00F92390" w:rsidRDefault="0065778D" w:rsidP="0065778D">
      <w:pPr>
        <w:jc w:val="both"/>
        <w:rPr>
          <w:rStyle w:val="Ttulo1Car"/>
          <w:rFonts w:asciiTheme="minorHAnsi" w:hAnsiTheme="minorHAnsi"/>
          <w:b w:val="0"/>
          <w:i w:val="0"/>
          <w:sz w:val="20"/>
          <w:szCs w:val="20"/>
        </w:rPr>
      </w:pPr>
    </w:p>
    <w:p w:rsidR="0065778D" w:rsidRPr="00F92390" w:rsidRDefault="0065778D" w:rsidP="00423935">
      <w:pPr>
        <w:widowControl w:val="0"/>
        <w:autoSpaceDE w:val="0"/>
        <w:autoSpaceDN w:val="0"/>
        <w:adjustRightInd w:val="0"/>
        <w:ind w:firstLine="720"/>
        <w:jc w:val="both"/>
        <w:rPr>
          <w:rFonts w:ascii="Calibri" w:hAnsi="Calibri" w:cs="Calibri"/>
          <w:i/>
          <w:iCs/>
          <w:sz w:val="26"/>
          <w:szCs w:val="26"/>
          <w:lang w:val="es-MX"/>
        </w:rPr>
      </w:pPr>
      <w:r w:rsidRPr="00F92390">
        <w:rPr>
          <w:rFonts w:ascii="Calibri" w:hAnsi="Calibri" w:cs="Calibri"/>
          <w:b/>
          <w:bCs/>
          <w:i/>
          <w:iCs/>
          <w:sz w:val="26"/>
          <w:szCs w:val="26"/>
          <w:lang w:val="es-MX"/>
        </w:rPr>
        <w:t xml:space="preserve">“CONCEPTOS DE VIOLACIÓN O AGRAVIOS. SON INOPERANTES CUANDO LOS ARGUMENTOS EXPUESTOS POR EL QUEJOSO O EL RECURRENTE SON AMBIGUOS Y SUPERFICIALES. </w:t>
      </w:r>
      <w:r w:rsidRPr="00F92390">
        <w:rPr>
          <w:rFonts w:ascii="Calibri" w:hAnsi="Calibri" w:cs="Calibri"/>
          <w:i/>
          <w:iCs/>
          <w:sz w:val="26"/>
          <w:szCs w:val="26"/>
          <w:lang w:val="es-MX"/>
        </w:rPr>
        <w:t>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w:t>
      </w:r>
      <w:r w:rsidR="00423935" w:rsidRPr="00F92390">
        <w:rPr>
          <w:rFonts w:ascii="Calibri" w:hAnsi="Calibri" w:cs="Calibri"/>
          <w:i/>
          <w:iCs/>
          <w:sz w:val="26"/>
          <w:szCs w:val="26"/>
          <w:lang w:val="es-MX"/>
        </w:rPr>
        <w:t xml:space="preserve"> </w:t>
      </w:r>
      <w:r w:rsidRPr="00F92390">
        <w:rPr>
          <w:rFonts w:ascii="Calibri" w:hAnsi="Calibri" w:cs="Calibri"/>
          <w:i/>
          <w:iCs/>
          <w:sz w:val="26"/>
          <w:szCs w:val="26"/>
          <w:lang w:val="es-MX"/>
        </w:rPr>
        <w:t xml:space="preserve">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F92390">
        <w:rPr>
          <w:rFonts w:ascii="Calibri" w:hAnsi="Calibri" w:cs="Calibri"/>
          <w:i/>
          <w:iCs/>
          <w:sz w:val="26"/>
          <w:szCs w:val="26"/>
          <w:lang w:val="es-MX"/>
        </w:rPr>
        <w:t>sequitur</w:t>
      </w:r>
      <w:proofErr w:type="spellEnd"/>
      <w:r w:rsidRPr="00F92390">
        <w:rPr>
          <w:rFonts w:ascii="Calibri" w:hAnsi="Calibri" w:cs="Calibri"/>
          <w:i/>
          <w:iCs/>
          <w:sz w:val="26"/>
          <w:szCs w:val="26"/>
          <w:lang w:val="es-MX"/>
        </w:rPr>
        <w:t xml:space="preserve"> para obtener una declaratoria de invalidez”. </w:t>
      </w:r>
      <w:r w:rsidRPr="00F92390">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F92390">
        <w:rPr>
          <w:rFonts w:ascii="Calibri" w:hAnsi="Calibri" w:cs="Calibri"/>
          <w:sz w:val="22"/>
          <w:szCs w:val="22"/>
          <w:lang w:val="es-MX"/>
        </w:rPr>
        <w:t xml:space="preserve">.  </w:t>
      </w:r>
      <w:proofErr w:type="gramEnd"/>
      <w:r w:rsidRPr="00F92390">
        <w:rPr>
          <w:rFonts w:ascii="Calibri" w:hAnsi="Calibri" w:cs="Calibri"/>
          <w:sz w:val="22"/>
          <w:szCs w:val="22"/>
          <w:lang w:val="es-MX"/>
        </w:rPr>
        <w:t>XXV, Enero de 2007. Materia(s): Común. Tesis: I.4o.A. J/48. Página</w:t>
      </w:r>
      <w:proofErr w:type="gramStart"/>
      <w:r w:rsidRPr="00F92390">
        <w:rPr>
          <w:rFonts w:ascii="Calibri" w:hAnsi="Calibri" w:cs="Calibri"/>
          <w:sz w:val="22"/>
          <w:szCs w:val="22"/>
          <w:lang w:val="es-MX"/>
        </w:rPr>
        <w:t>:  2121</w:t>
      </w:r>
      <w:proofErr w:type="gramEnd"/>
      <w:r w:rsidRPr="00F92390">
        <w:rPr>
          <w:rFonts w:ascii="Calibri" w:hAnsi="Calibri" w:cs="Calibri"/>
          <w:sz w:val="22"/>
          <w:szCs w:val="22"/>
          <w:lang w:val="es-MX"/>
        </w:rPr>
        <w:t xml:space="preserve">. . . . . . . . . . . . . . . . . . . . . . . . . . . . . . . . . </w:t>
      </w:r>
    </w:p>
    <w:p w:rsidR="00F058F8" w:rsidRPr="00F92390" w:rsidRDefault="00F058F8" w:rsidP="00F058F8">
      <w:pPr>
        <w:pStyle w:val="Textoindependiente"/>
        <w:ind w:firstLine="708"/>
        <w:rPr>
          <w:rFonts w:ascii="Calibri" w:hAnsi="Calibri"/>
          <w:sz w:val="26"/>
          <w:szCs w:val="26"/>
        </w:rPr>
      </w:pPr>
    </w:p>
    <w:p w:rsidR="00534587" w:rsidRPr="00F92390" w:rsidRDefault="00F058F8" w:rsidP="00A51855">
      <w:pPr>
        <w:ind w:firstLine="708"/>
        <w:jc w:val="both"/>
        <w:rPr>
          <w:rFonts w:ascii="Calibri" w:hAnsi="Calibri" w:cs="Arial"/>
          <w:sz w:val="26"/>
          <w:szCs w:val="26"/>
        </w:rPr>
      </w:pPr>
      <w:r w:rsidRPr="00F92390">
        <w:rPr>
          <w:rFonts w:ascii="Calibri" w:hAnsi="Calibri"/>
          <w:b/>
          <w:i/>
          <w:sz w:val="26"/>
          <w:szCs w:val="26"/>
        </w:rPr>
        <w:t xml:space="preserve">OCTAVO.- </w:t>
      </w:r>
      <w:r w:rsidR="00534587" w:rsidRPr="00F92390">
        <w:rPr>
          <w:rFonts w:ascii="Calibri" w:hAnsi="Calibri" w:cs="Arial"/>
          <w:sz w:val="26"/>
          <w:szCs w:val="26"/>
        </w:rPr>
        <w:t>En virtud de que el concepto de im</w:t>
      </w:r>
      <w:r w:rsidR="00A51855" w:rsidRPr="00F92390">
        <w:rPr>
          <w:rFonts w:ascii="Calibri" w:hAnsi="Calibri" w:cs="Arial"/>
          <w:sz w:val="26"/>
          <w:szCs w:val="26"/>
        </w:rPr>
        <w:t>pugnación analizado en cuanto a</w:t>
      </w:r>
      <w:r w:rsidR="00534587" w:rsidRPr="00F92390">
        <w:rPr>
          <w:rFonts w:ascii="Calibri" w:hAnsi="Calibri" w:cs="Arial"/>
          <w:sz w:val="26"/>
          <w:szCs w:val="26"/>
        </w:rPr>
        <w:t xml:space="preserve">l </w:t>
      </w:r>
      <w:r w:rsidR="00A51855" w:rsidRPr="00F92390">
        <w:rPr>
          <w:rFonts w:ascii="Calibri" w:hAnsi="Calibri" w:cs="Arial"/>
          <w:sz w:val="26"/>
          <w:szCs w:val="26"/>
        </w:rPr>
        <w:t>acto impugnado consistente en la  negativa a reconocer el descuento del 10% diez por ciento</w:t>
      </w:r>
      <w:r w:rsidR="00534587" w:rsidRPr="00F92390">
        <w:rPr>
          <w:rFonts w:ascii="Calibri" w:hAnsi="Calibri" w:cs="Arial"/>
          <w:sz w:val="26"/>
          <w:szCs w:val="26"/>
        </w:rPr>
        <w:t>,</w:t>
      </w:r>
      <w:r w:rsidR="00A51855" w:rsidRPr="00F92390">
        <w:rPr>
          <w:rFonts w:ascii="Calibri" w:hAnsi="Calibri" w:cs="Arial"/>
          <w:sz w:val="26"/>
          <w:szCs w:val="26"/>
        </w:rPr>
        <w:t xml:space="preserve"> en el pago del impuesto predial para el ejercicio fiscal del 2017 dos mil diecisiete;</w:t>
      </w:r>
      <w:r w:rsidR="00534587" w:rsidRPr="00F92390">
        <w:rPr>
          <w:rFonts w:ascii="Calibri" w:hAnsi="Calibri" w:cs="Arial"/>
          <w:sz w:val="26"/>
          <w:szCs w:val="26"/>
        </w:rPr>
        <w:t xml:space="preserve"> resultó fundado y es suficiente para decretar la nulidad del acto impugnado</w:t>
      </w:r>
      <w:r w:rsidR="00A51855" w:rsidRPr="00F92390">
        <w:rPr>
          <w:rFonts w:ascii="Calibri" w:hAnsi="Calibri" w:cs="Arial"/>
          <w:sz w:val="26"/>
          <w:szCs w:val="26"/>
        </w:rPr>
        <w:t xml:space="preserve"> con determinado efecto</w:t>
      </w:r>
      <w:r w:rsidR="00534587" w:rsidRPr="00F92390">
        <w:rPr>
          <w:rFonts w:ascii="Calibri" w:hAnsi="Calibri" w:cs="Arial"/>
          <w:sz w:val="26"/>
          <w:szCs w:val="26"/>
        </w:rPr>
        <w:t>; resulta innecesario el estudio de los demás expresados</w:t>
      </w:r>
      <w:r w:rsidR="00A51855" w:rsidRPr="00F92390">
        <w:rPr>
          <w:rFonts w:ascii="Calibri" w:hAnsi="Calibri" w:cs="Arial"/>
          <w:sz w:val="26"/>
          <w:szCs w:val="26"/>
        </w:rPr>
        <w:t xml:space="preserve"> en contra de dicho acto</w:t>
      </w:r>
      <w:r w:rsidR="00534587" w:rsidRPr="00F92390">
        <w:rPr>
          <w:rFonts w:ascii="Calibri" w:hAnsi="Calibri" w:cs="Arial"/>
          <w:sz w:val="26"/>
          <w:szCs w:val="26"/>
        </w:rPr>
        <w:t>, ya que ello no cambiaría, ni afectaría el sentido de esta res</w:t>
      </w:r>
      <w:r w:rsidR="00E67CBF" w:rsidRPr="00F92390">
        <w:rPr>
          <w:rFonts w:ascii="Calibri" w:hAnsi="Calibri" w:cs="Arial"/>
          <w:sz w:val="26"/>
          <w:szCs w:val="26"/>
        </w:rPr>
        <w:t xml:space="preserve">olución. . . </w:t>
      </w:r>
      <w:r w:rsidR="00A51855" w:rsidRPr="00F92390">
        <w:rPr>
          <w:rFonts w:ascii="Calibri" w:hAnsi="Calibri" w:cs="Arial"/>
          <w:sz w:val="26"/>
          <w:szCs w:val="26"/>
        </w:rPr>
        <w:t xml:space="preserve">. . </w:t>
      </w:r>
      <w:r w:rsidR="00A51855" w:rsidRPr="00F92390">
        <w:rPr>
          <w:rFonts w:ascii="Calibri" w:hAnsi="Calibri" w:cs="Calibri"/>
          <w:bCs/>
          <w:sz w:val="26"/>
          <w:szCs w:val="26"/>
        </w:rPr>
        <w:t>. . . . . . . . . . . . . . . . . .</w:t>
      </w:r>
      <w:r w:rsidR="00A51855" w:rsidRPr="00F92390">
        <w:rPr>
          <w:rFonts w:ascii="Calibri" w:hAnsi="Calibri" w:cs="Arial"/>
          <w:sz w:val="26"/>
          <w:szCs w:val="26"/>
        </w:rPr>
        <w:t xml:space="preserve"> . . . . . . . . . . . . . . . . . . . . . . </w:t>
      </w:r>
    </w:p>
    <w:p w:rsidR="00A51855" w:rsidRPr="00F92390" w:rsidRDefault="00A51855" w:rsidP="00A51855">
      <w:pPr>
        <w:ind w:firstLine="708"/>
        <w:jc w:val="both"/>
        <w:rPr>
          <w:rFonts w:ascii="Calibri" w:hAnsi="Calibri" w:cs="Calibri"/>
          <w:sz w:val="26"/>
          <w:szCs w:val="26"/>
        </w:rPr>
      </w:pPr>
    </w:p>
    <w:p w:rsidR="00534587" w:rsidRPr="00F92390" w:rsidRDefault="00534587" w:rsidP="00534587">
      <w:pPr>
        <w:pStyle w:val="Textoindependiente"/>
        <w:ind w:firstLine="708"/>
        <w:rPr>
          <w:rFonts w:ascii="Calibri" w:hAnsi="Calibri" w:cs="Arial"/>
          <w:sz w:val="26"/>
          <w:szCs w:val="27"/>
        </w:rPr>
      </w:pPr>
      <w:r w:rsidRPr="00F92390">
        <w:rPr>
          <w:rFonts w:ascii="Calibri" w:hAnsi="Calibri" w:cs="Arial"/>
          <w:sz w:val="26"/>
          <w:szCs w:val="27"/>
        </w:rPr>
        <w:t xml:space="preserve">Sirve de apoyo a lo anterior la tesis de jurisprudencia que a la letra señala: </w:t>
      </w:r>
    </w:p>
    <w:p w:rsidR="00534587" w:rsidRPr="00F92390" w:rsidRDefault="00534587" w:rsidP="00534587">
      <w:pPr>
        <w:pStyle w:val="Textoindependiente"/>
        <w:rPr>
          <w:rFonts w:ascii="Calibri" w:hAnsi="Calibri"/>
          <w:b/>
          <w:bCs/>
          <w:i/>
          <w:iCs/>
          <w:sz w:val="20"/>
          <w:szCs w:val="20"/>
        </w:rPr>
      </w:pPr>
    </w:p>
    <w:p w:rsidR="00534587" w:rsidRPr="00F92390" w:rsidRDefault="00534587" w:rsidP="00534587">
      <w:pPr>
        <w:pStyle w:val="Textoindependiente"/>
        <w:ind w:firstLine="708"/>
        <w:rPr>
          <w:rFonts w:ascii="Calibri" w:hAnsi="Calibri"/>
          <w:sz w:val="20"/>
          <w:szCs w:val="20"/>
        </w:rPr>
      </w:pPr>
      <w:r w:rsidRPr="00F92390">
        <w:rPr>
          <w:rFonts w:ascii="Calibri" w:hAnsi="Calibri"/>
          <w:b/>
          <w:bCs/>
          <w:i/>
          <w:iCs/>
          <w:sz w:val="26"/>
          <w:szCs w:val="27"/>
        </w:rPr>
        <w:t xml:space="preserve">“CONCEPTOS DE VIOLACION. CUANDO SU ESTUDIO ES INNECESARIO. </w:t>
      </w:r>
      <w:r w:rsidRPr="00F9239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92390">
        <w:rPr>
          <w:rFonts w:ascii="Calibri" w:hAnsi="Calibri"/>
          <w:sz w:val="20"/>
          <w:szCs w:val="20"/>
        </w:rPr>
        <w:lastRenderedPageBreak/>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roofErr w:type="gramStart"/>
      <w:r w:rsidRPr="00F92390">
        <w:rPr>
          <w:rFonts w:ascii="Calibri" w:hAnsi="Calibri"/>
          <w:sz w:val="20"/>
          <w:szCs w:val="20"/>
        </w:rPr>
        <w:t>. . . .</w:t>
      </w:r>
      <w:proofErr w:type="gramEnd"/>
      <w:r w:rsidRPr="00F92390">
        <w:rPr>
          <w:rFonts w:ascii="Calibri" w:hAnsi="Calibri"/>
          <w:sz w:val="20"/>
          <w:szCs w:val="20"/>
        </w:rPr>
        <w:t xml:space="preserve"> </w:t>
      </w:r>
    </w:p>
    <w:p w:rsidR="00F058F8" w:rsidRPr="00F92390" w:rsidRDefault="00F058F8" w:rsidP="00F058F8">
      <w:pPr>
        <w:pStyle w:val="Textoindependiente"/>
        <w:rPr>
          <w:rFonts w:ascii="Calibri" w:hAnsi="Calibri" w:cs="Arial"/>
          <w:sz w:val="26"/>
          <w:szCs w:val="27"/>
          <w:lang w:val="es-ES"/>
        </w:rPr>
      </w:pPr>
    </w:p>
    <w:p w:rsidR="00534B53" w:rsidRPr="00F92390" w:rsidRDefault="00534B53" w:rsidP="00F058F8">
      <w:pPr>
        <w:ind w:firstLine="708"/>
        <w:jc w:val="both"/>
        <w:rPr>
          <w:rFonts w:ascii="Calibri" w:hAnsi="Calibri"/>
          <w:sz w:val="26"/>
          <w:szCs w:val="26"/>
          <w:lang w:val="es-MX"/>
        </w:rPr>
      </w:pPr>
      <w:r w:rsidRPr="00F92390">
        <w:rPr>
          <w:rFonts w:ascii="Calibri" w:hAnsi="Calibri"/>
          <w:b/>
          <w:i/>
          <w:sz w:val="26"/>
          <w:szCs w:val="26"/>
          <w:lang w:val="es-MX"/>
        </w:rPr>
        <w:t>NOVENO.-</w:t>
      </w:r>
      <w:r w:rsidRPr="00F92390">
        <w:rPr>
          <w:rFonts w:ascii="Calibri" w:hAnsi="Calibri"/>
          <w:sz w:val="26"/>
          <w:szCs w:val="26"/>
          <w:lang w:val="es-MX"/>
        </w:rPr>
        <w:t xml:space="preserve"> De lo solicitado por la actora se encuentra también </w:t>
      </w:r>
      <w:r w:rsidRPr="00F92390">
        <w:rPr>
          <w:rFonts w:ascii="Calibri" w:hAnsi="Calibri"/>
          <w:sz w:val="26"/>
          <w:szCs w:val="27"/>
        </w:rPr>
        <w:t xml:space="preserve">el reconocimiento del derecho a que se le aplique el 10% diez por ciento de descuento por pago en el mes de enero y se condene a la devolución del pago realizado en exceso, (10% diez por ciento de descuento). </w:t>
      </w:r>
      <w:r w:rsidRPr="00F92390">
        <w:rPr>
          <w:rFonts w:ascii="Calibri" w:hAnsi="Calibri"/>
          <w:sz w:val="26"/>
          <w:szCs w:val="26"/>
          <w:lang w:val="es-MX"/>
        </w:rPr>
        <w:t>. . . . . . . . . . . . . . . . . . . .</w:t>
      </w:r>
    </w:p>
    <w:p w:rsidR="00534B53" w:rsidRPr="00F92390" w:rsidRDefault="00534B53" w:rsidP="00F058F8">
      <w:pPr>
        <w:ind w:firstLine="708"/>
        <w:jc w:val="both"/>
        <w:rPr>
          <w:rFonts w:ascii="Calibri" w:hAnsi="Calibri"/>
          <w:sz w:val="26"/>
          <w:szCs w:val="26"/>
          <w:lang w:val="es-MX"/>
        </w:rPr>
      </w:pPr>
    </w:p>
    <w:p w:rsidR="00F058F8" w:rsidRPr="00F92390" w:rsidRDefault="00F058F8" w:rsidP="00F058F8">
      <w:pPr>
        <w:ind w:firstLine="708"/>
        <w:jc w:val="both"/>
        <w:rPr>
          <w:rFonts w:ascii="Calibri" w:hAnsi="Calibri" w:cs="Calibri"/>
          <w:sz w:val="26"/>
          <w:szCs w:val="26"/>
        </w:rPr>
      </w:pPr>
      <w:r w:rsidRPr="00F92390">
        <w:rPr>
          <w:rFonts w:ascii="Calibri" w:hAnsi="Calibri"/>
          <w:sz w:val="26"/>
          <w:szCs w:val="26"/>
          <w:lang w:val="es-MX"/>
        </w:rPr>
        <w:t xml:space="preserve">A juicio de este Juzgador, </w:t>
      </w:r>
      <w:r w:rsidRPr="00F92390">
        <w:rPr>
          <w:rFonts w:ascii="Calibri" w:hAnsi="Calibri"/>
          <w:b/>
          <w:sz w:val="26"/>
          <w:szCs w:val="26"/>
          <w:lang w:val="es-MX"/>
        </w:rPr>
        <w:t>no procede</w:t>
      </w:r>
      <w:r w:rsidRPr="00F92390">
        <w:rPr>
          <w:rFonts w:ascii="Calibri" w:hAnsi="Calibri"/>
          <w:sz w:val="26"/>
          <w:szCs w:val="26"/>
          <w:lang w:val="es-MX"/>
        </w:rPr>
        <w:t xml:space="preserve"> hacer pronunciamiento alguno respecto de la pretensión señalada; pues al dictarse la nulidad del acto impugnado para determinado efecto de que se funde y motive una nueva respuesta</w:t>
      </w:r>
      <w:r w:rsidRPr="00F92390">
        <w:rPr>
          <w:rFonts w:ascii="Calibri" w:hAnsi="Calibri"/>
          <w:sz w:val="26"/>
          <w:szCs w:val="26"/>
        </w:rPr>
        <w:t xml:space="preserve"> a lo solicitado por la ciudadana </w:t>
      </w:r>
      <w:r w:rsidR="00315B18" w:rsidRPr="00F92390">
        <w:rPr>
          <w:rFonts w:ascii="Calibri" w:hAnsi="Calibri" w:cs="Calibri"/>
          <w:sz w:val="26"/>
          <w:szCs w:val="26"/>
        </w:rPr>
        <w:t>(…)</w:t>
      </w:r>
      <w:r w:rsidRPr="00F92390">
        <w:rPr>
          <w:rFonts w:ascii="Calibri" w:hAnsi="Calibri"/>
          <w:sz w:val="26"/>
          <w:szCs w:val="26"/>
          <w:lang w:val="es-MX"/>
        </w:rPr>
        <w:t xml:space="preserve"> tal pretensión depende del nuevo acto que llegue a emitirse;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w:t>
      </w:r>
      <w:r w:rsidRPr="00F92390">
        <w:rPr>
          <w:rFonts w:ascii="Calibri" w:hAnsi="Calibri" w:cs="Calibri"/>
          <w:sz w:val="26"/>
          <w:szCs w:val="26"/>
        </w:rPr>
        <w:t xml:space="preserve">. . . . . . . . . . . . . . . . . . . . . </w:t>
      </w:r>
    </w:p>
    <w:p w:rsidR="00534B53" w:rsidRPr="00F92390" w:rsidRDefault="00534B53" w:rsidP="00F058F8">
      <w:pPr>
        <w:pStyle w:val="Textoindependiente"/>
        <w:ind w:firstLine="708"/>
        <w:rPr>
          <w:rFonts w:ascii="Calibri" w:hAnsi="Calibri" w:cs="Arial"/>
          <w:sz w:val="26"/>
          <w:szCs w:val="27"/>
        </w:rPr>
      </w:pPr>
    </w:p>
    <w:p w:rsidR="00F058F8" w:rsidRPr="00F92390" w:rsidRDefault="00F058F8" w:rsidP="00534B53">
      <w:pPr>
        <w:pStyle w:val="Textoindependiente"/>
        <w:ind w:firstLine="708"/>
        <w:rPr>
          <w:rFonts w:ascii="Calibri" w:hAnsi="Calibri" w:cs="Arial"/>
          <w:sz w:val="26"/>
          <w:szCs w:val="27"/>
        </w:rPr>
      </w:pPr>
      <w:r w:rsidRPr="00F92390">
        <w:rPr>
          <w:rFonts w:ascii="Calibri" w:hAnsi="Calibri" w:cs="Arial"/>
          <w:sz w:val="26"/>
          <w:szCs w:val="27"/>
        </w:rPr>
        <w:t xml:space="preserve">Lo anterior resulta congruente con el criterio emitido por la Cuarta Sala del Tribunal de Justicia Administrativa del Estado, contenido en la publicación intitulada </w:t>
      </w:r>
      <w:r w:rsidRPr="00F92390">
        <w:rPr>
          <w:rFonts w:ascii="Calibri" w:hAnsi="Calibri" w:cs="Arial"/>
          <w:i/>
          <w:sz w:val="26"/>
          <w:szCs w:val="27"/>
        </w:rPr>
        <w:t>“Criterios 2000-2008”</w:t>
      </w:r>
      <w:r w:rsidRPr="00F92390">
        <w:rPr>
          <w:rFonts w:ascii="Calibri" w:hAnsi="Calibri" w:cs="Arial"/>
          <w:sz w:val="26"/>
          <w:szCs w:val="27"/>
        </w:rPr>
        <w:t xml:space="preserve">, editado por el propio Tribunal, el que en su página 172 señala: . . . . . . . . . . . . . . . . . . . . . . . . . . . . . . . . . . . . . . . . . . . . . . . . . . . . .  </w:t>
      </w:r>
    </w:p>
    <w:p w:rsidR="00AD7FF3" w:rsidRPr="00F92390" w:rsidRDefault="00AD7FF3" w:rsidP="00534B53">
      <w:pPr>
        <w:pStyle w:val="Textoindependiente"/>
        <w:ind w:firstLine="708"/>
        <w:rPr>
          <w:rFonts w:ascii="Calibri" w:hAnsi="Calibri" w:cs="Arial"/>
          <w:sz w:val="26"/>
          <w:szCs w:val="27"/>
        </w:rPr>
      </w:pPr>
    </w:p>
    <w:p w:rsidR="00F058F8" w:rsidRPr="00F92390" w:rsidRDefault="00F058F8" w:rsidP="00F058F8">
      <w:pPr>
        <w:pStyle w:val="Textoindependiente"/>
        <w:ind w:firstLine="708"/>
        <w:rPr>
          <w:rFonts w:ascii="Calibri" w:hAnsi="Calibri"/>
          <w:sz w:val="26"/>
          <w:szCs w:val="26"/>
        </w:rPr>
      </w:pPr>
      <w:r w:rsidRPr="00F92390">
        <w:rPr>
          <w:rFonts w:ascii="Calibri" w:hAnsi="Calibri" w:cs="Goudy"/>
          <w:b/>
          <w:bCs/>
          <w:i/>
          <w:iCs/>
          <w:sz w:val="26"/>
          <w:szCs w:val="27"/>
        </w:rPr>
        <w:t xml:space="preserve">"PROCEDENCIA DE LAS ACCIONES DE RECONOCIMIENTO DE UN DERECHO Y PAGO DE DAÑOS Y PERJUICIOS. </w:t>
      </w:r>
      <w:r w:rsidRPr="00F92390">
        <w:rPr>
          <w:rFonts w:ascii="Calibri" w:hAnsi="Calibri" w:cs="Goudy"/>
          <w:i/>
          <w:iCs/>
          <w:sz w:val="26"/>
          <w:szCs w:val="27"/>
        </w:rPr>
        <w:t xml:space="preserve">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r w:rsidRPr="00F92390">
        <w:rPr>
          <w:rFonts w:ascii="Calibri" w:hAnsi="Calibri" w:cs="Goudy"/>
          <w:sz w:val="22"/>
          <w:szCs w:val="27"/>
        </w:rPr>
        <w:t>(</w:t>
      </w:r>
      <w:proofErr w:type="spellStart"/>
      <w:r w:rsidRPr="00F92390">
        <w:rPr>
          <w:rFonts w:ascii="Calibri" w:hAnsi="Calibri" w:cs="Goudy"/>
          <w:sz w:val="22"/>
          <w:szCs w:val="27"/>
        </w:rPr>
        <w:t>Exp</w:t>
      </w:r>
      <w:proofErr w:type="spellEnd"/>
      <w:r w:rsidRPr="00F92390">
        <w:rPr>
          <w:rFonts w:ascii="Calibri" w:hAnsi="Calibri" w:cs="Goudy"/>
          <w:sz w:val="22"/>
          <w:szCs w:val="27"/>
        </w:rPr>
        <w:t>. 6.04/04. Sentencia de fecha 8 de octubre de 2004. Actor: Claudia María del Refugio Benítez Rodríguez)</w:t>
      </w:r>
      <w:r w:rsidRPr="00F92390">
        <w:rPr>
          <w:rFonts w:ascii="Calibri" w:hAnsi="Calibri" w:cs="Goudy"/>
          <w:sz w:val="26"/>
          <w:szCs w:val="27"/>
        </w:rPr>
        <w:t xml:space="preserve">. . . . . . . . . . . . . . . . . . </w:t>
      </w:r>
    </w:p>
    <w:p w:rsidR="00F058F8" w:rsidRPr="00F92390" w:rsidRDefault="00F058F8" w:rsidP="00F058F8">
      <w:pPr>
        <w:pStyle w:val="Textoindependiente"/>
        <w:rPr>
          <w:rFonts w:ascii="Calibri" w:hAnsi="Calibri"/>
          <w:sz w:val="22"/>
          <w:szCs w:val="26"/>
        </w:rPr>
      </w:pPr>
    </w:p>
    <w:p w:rsidR="00F058F8" w:rsidRPr="00F92390" w:rsidRDefault="00F058F8" w:rsidP="00F058F8">
      <w:pPr>
        <w:pStyle w:val="Textoindependiente"/>
        <w:ind w:firstLine="708"/>
        <w:rPr>
          <w:rFonts w:ascii="Calibri" w:hAnsi="Calibri" w:cs="Arial"/>
          <w:sz w:val="26"/>
          <w:szCs w:val="26"/>
        </w:rPr>
      </w:pPr>
      <w:r w:rsidRPr="00F92390">
        <w:rPr>
          <w:rFonts w:ascii="Calibri" w:hAnsi="Calibri" w:cs="Arial"/>
          <w:sz w:val="26"/>
          <w:szCs w:val="26"/>
        </w:rPr>
        <w:t xml:space="preserve">Por lo anteriormente expuesto, y con fundamento además en lo dispuesto en los artículos </w:t>
      </w:r>
      <w:r w:rsidR="006A42A4" w:rsidRPr="00F92390">
        <w:rPr>
          <w:rFonts w:ascii="Calibri" w:hAnsi="Calibri" w:cs="Arial"/>
          <w:sz w:val="26"/>
          <w:szCs w:val="26"/>
        </w:rPr>
        <w:t>246, fracción I, de la Ley Orgánica Municipal para el Estado de Guanajuato, 249, 261, fracción VII; 262, fracción</w:t>
      </w:r>
      <w:r w:rsidR="0004226F" w:rsidRPr="00F92390">
        <w:rPr>
          <w:rFonts w:ascii="Calibri" w:hAnsi="Calibri" w:cs="Arial"/>
          <w:sz w:val="26"/>
          <w:szCs w:val="26"/>
        </w:rPr>
        <w:t xml:space="preserve"> II; 287, 298, 299, 300, fracci</w:t>
      </w:r>
      <w:r w:rsidR="009A6680" w:rsidRPr="00F92390">
        <w:rPr>
          <w:rFonts w:ascii="Calibri" w:hAnsi="Calibri" w:cs="Arial"/>
          <w:sz w:val="26"/>
          <w:szCs w:val="26"/>
        </w:rPr>
        <w:t>ó</w:t>
      </w:r>
      <w:r w:rsidRPr="00F92390">
        <w:rPr>
          <w:rFonts w:ascii="Calibri" w:hAnsi="Calibri" w:cs="Arial"/>
          <w:sz w:val="26"/>
          <w:szCs w:val="26"/>
        </w:rPr>
        <w:t>n</w:t>
      </w:r>
      <w:r w:rsidR="006A42A4" w:rsidRPr="00F92390">
        <w:rPr>
          <w:rFonts w:ascii="Calibri" w:hAnsi="Calibri" w:cs="Arial"/>
          <w:sz w:val="26"/>
          <w:szCs w:val="26"/>
        </w:rPr>
        <w:t xml:space="preserve"> </w:t>
      </w:r>
      <w:r w:rsidR="009A6680" w:rsidRPr="00F92390">
        <w:rPr>
          <w:rFonts w:ascii="Calibri" w:hAnsi="Calibri" w:cs="Arial"/>
          <w:sz w:val="26"/>
          <w:szCs w:val="26"/>
        </w:rPr>
        <w:t xml:space="preserve">I y </w:t>
      </w:r>
      <w:r w:rsidRPr="00F92390">
        <w:rPr>
          <w:rFonts w:ascii="Calibri" w:hAnsi="Calibri" w:cs="Arial"/>
          <w:sz w:val="26"/>
          <w:szCs w:val="26"/>
        </w:rPr>
        <w:t>III; y, 302, fr</w:t>
      </w:r>
      <w:r w:rsidR="0004226F" w:rsidRPr="00F92390">
        <w:rPr>
          <w:rFonts w:ascii="Calibri" w:hAnsi="Calibri" w:cs="Arial"/>
          <w:sz w:val="26"/>
          <w:szCs w:val="26"/>
        </w:rPr>
        <w:t>accio</w:t>
      </w:r>
      <w:r w:rsidRPr="00F92390">
        <w:rPr>
          <w:rFonts w:ascii="Calibri" w:hAnsi="Calibri" w:cs="Arial"/>
          <w:sz w:val="26"/>
          <w:szCs w:val="26"/>
        </w:rPr>
        <w:t>n</w:t>
      </w:r>
      <w:r w:rsidR="0004226F" w:rsidRPr="00F92390">
        <w:rPr>
          <w:rFonts w:ascii="Calibri" w:hAnsi="Calibri" w:cs="Arial"/>
          <w:sz w:val="26"/>
          <w:szCs w:val="26"/>
        </w:rPr>
        <w:t>es</w:t>
      </w:r>
      <w:r w:rsidRPr="00F92390">
        <w:rPr>
          <w:rFonts w:ascii="Calibri" w:hAnsi="Calibri" w:cs="Arial"/>
          <w:sz w:val="26"/>
          <w:szCs w:val="26"/>
        </w:rPr>
        <w:t xml:space="preserve"> </w:t>
      </w:r>
      <w:r w:rsidR="0004226F" w:rsidRPr="00F92390">
        <w:rPr>
          <w:rFonts w:ascii="Calibri" w:hAnsi="Calibri" w:cs="Arial"/>
          <w:sz w:val="26"/>
          <w:szCs w:val="26"/>
        </w:rPr>
        <w:t xml:space="preserve">I y </w:t>
      </w:r>
      <w:r w:rsidRPr="00F92390">
        <w:rPr>
          <w:rFonts w:ascii="Calibri" w:hAnsi="Calibri" w:cs="Arial"/>
          <w:sz w:val="26"/>
          <w:szCs w:val="26"/>
        </w:rPr>
        <w:t xml:space="preserve">II, del </w:t>
      </w:r>
      <w:r w:rsidRPr="00F92390">
        <w:rPr>
          <w:rFonts w:ascii="Calibri" w:hAnsi="Calibri"/>
          <w:sz w:val="26"/>
          <w:szCs w:val="26"/>
        </w:rPr>
        <w:t>Código de Procedimiento y Justicia Administrativa para el Estado y los Municipios de Guanajuato,</w:t>
      </w:r>
      <w:r w:rsidRPr="00F92390">
        <w:rPr>
          <w:rFonts w:ascii="Calibri" w:hAnsi="Calibri" w:cs="Arial"/>
          <w:sz w:val="26"/>
          <w:szCs w:val="26"/>
        </w:rPr>
        <w:t xml:space="preserve"> es de resolverse y se. </w:t>
      </w:r>
      <w:r w:rsidRPr="00F92390">
        <w:rPr>
          <w:rFonts w:ascii="Calibri" w:hAnsi="Calibri"/>
          <w:sz w:val="26"/>
          <w:szCs w:val="26"/>
        </w:rPr>
        <w:t xml:space="preserve">. </w:t>
      </w:r>
      <w:r w:rsidRPr="00F92390">
        <w:rPr>
          <w:rFonts w:ascii="Calibri" w:hAnsi="Calibri" w:cs="Arial"/>
          <w:sz w:val="26"/>
          <w:szCs w:val="26"/>
        </w:rPr>
        <w:t>. . . . . . .</w:t>
      </w:r>
      <w:r w:rsidR="006A42A4" w:rsidRPr="00F92390">
        <w:rPr>
          <w:rFonts w:ascii="Calibri" w:hAnsi="Calibri" w:cs="Arial"/>
          <w:sz w:val="26"/>
          <w:szCs w:val="26"/>
        </w:rPr>
        <w:t xml:space="preserve"> . . .  </w:t>
      </w:r>
    </w:p>
    <w:p w:rsidR="00F058F8" w:rsidRPr="00F92390" w:rsidRDefault="00F058F8" w:rsidP="00F058F8">
      <w:pPr>
        <w:pStyle w:val="Textoindependiente"/>
        <w:ind w:firstLine="708"/>
        <w:rPr>
          <w:rFonts w:ascii="Calibri" w:hAnsi="Calibri" w:cs="Arial"/>
          <w:sz w:val="22"/>
          <w:szCs w:val="26"/>
        </w:rPr>
      </w:pPr>
    </w:p>
    <w:p w:rsidR="00F058F8" w:rsidRPr="00F92390" w:rsidRDefault="00F058F8" w:rsidP="00F058F8">
      <w:pPr>
        <w:pStyle w:val="Textoindependiente"/>
        <w:jc w:val="center"/>
        <w:rPr>
          <w:rFonts w:ascii="Calibri" w:hAnsi="Calibri" w:cs="Arial"/>
          <w:i/>
          <w:iCs/>
          <w:sz w:val="26"/>
          <w:szCs w:val="26"/>
        </w:rPr>
      </w:pPr>
      <w:r w:rsidRPr="00F92390">
        <w:rPr>
          <w:rFonts w:ascii="Calibri" w:hAnsi="Calibri" w:cs="Arial"/>
          <w:b/>
          <w:i/>
          <w:iCs/>
          <w:sz w:val="26"/>
          <w:szCs w:val="26"/>
        </w:rPr>
        <w:t>R E S U E L V E:</w:t>
      </w:r>
    </w:p>
    <w:p w:rsidR="00F058F8" w:rsidRPr="00F92390" w:rsidRDefault="00F058F8" w:rsidP="00F058F8">
      <w:pPr>
        <w:pStyle w:val="Textoindependiente"/>
        <w:rPr>
          <w:rFonts w:ascii="Calibri" w:hAnsi="Calibri" w:cs="Arial"/>
          <w:b/>
          <w:bCs/>
          <w:i/>
          <w:iCs/>
          <w:sz w:val="26"/>
          <w:szCs w:val="26"/>
        </w:rPr>
      </w:pPr>
    </w:p>
    <w:p w:rsidR="00F058F8" w:rsidRPr="00F92390" w:rsidRDefault="00F058F8" w:rsidP="00F058F8">
      <w:pPr>
        <w:pStyle w:val="Textoindependiente"/>
        <w:ind w:firstLine="708"/>
        <w:rPr>
          <w:rFonts w:ascii="Calibri" w:hAnsi="Calibri" w:cs="Arial"/>
          <w:sz w:val="26"/>
          <w:szCs w:val="26"/>
        </w:rPr>
      </w:pPr>
      <w:r w:rsidRPr="00F92390">
        <w:rPr>
          <w:rFonts w:ascii="Calibri" w:hAnsi="Calibri" w:cs="Arial"/>
          <w:b/>
          <w:bCs/>
          <w:i/>
          <w:iCs/>
          <w:sz w:val="26"/>
          <w:szCs w:val="26"/>
        </w:rPr>
        <w:t>PRIMERO</w:t>
      </w:r>
      <w:r w:rsidRPr="00F92390">
        <w:rPr>
          <w:rFonts w:ascii="Calibri" w:hAnsi="Calibri" w:cs="Arial"/>
          <w:sz w:val="26"/>
          <w:szCs w:val="26"/>
        </w:rPr>
        <w:t xml:space="preserve">.- Este Juzgado Segundo Administrativo Municipal determina ser </w:t>
      </w:r>
      <w:r w:rsidRPr="00F92390">
        <w:rPr>
          <w:rFonts w:ascii="Calibri" w:hAnsi="Calibri" w:cs="Arial"/>
          <w:b/>
          <w:sz w:val="26"/>
          <w:szCs w:val="26"/>
        </w:rPr>
        <w:t>competente</w:t>
      </w:r>
      <w:r w:rsidRPr="00F92390">
        <w:rPr>
          <w:rFonts w:ascii="Calibri" w:hAnsi="Calibri" w:cs="Arial"/>
          <w:sz w:val="26"/>
          <w:szCs w:val="26"/>
        </w:rPr>
        <w:t xml:space="preserve"> para conocer y resolver del presente proceso administrativo</w:t>
      </w:r>
      <w:proofErr w:type="gramStart"/>
      <w:r w:rsidRPr="00F92390">
        <w:rPr>
          <w:rFonts w:ascii="Calibri" w:hAnsi="Calibri" w:cs="Arial"/>
          <w:sz w:val="26"/>
          <w:szCs w:val="26"/>
        </w:rPr>
        <w:t>. . . . . . .</w:t>
      </w:r>
      <w:proofErr w:type="gramEnd"/>
      <w:r w:rsidRPr="00F92390">
        <w:rPr>
          <w:rFonts w:ascii="Calibri" w:hAnsi="Calibri" w:cs="Arial"/>
          <w:sz w:val="26"/>
          <w:szCs w:val="26"/>
        </w:rPr>
        <w:t xml:space="preserve"> </w:t>
      </w:r>
    </w:p>
    <w:p w:rsidR="00F058F8" w:rsidRPr="00F92390" w:rsidRDefault="00F058F8" w:rsidP="00F058F8">
      <w:pPr>
        <w:pStyle w:val="Textoindependiente"/>
        <w:rPr>
          <w:rFonts w:ascii="Calibri" w:hAnsi="Calibri" w:cs="Arial"/>
          <w:sz w:val="22"/>
          <w:szCs w:val="26"/>
        </w:rPr>
      </w:pPr>
    </w:p>
    <w:p w:rsidR="002C1429" w:rsidRPr="00F92390" w:rsidRDefault="002C1429" w:rsidP="00F058F8">
      <w:pPr>
        <w:ind w:firstLine="708"/>
        <w:jc w:val="both"/>
        <w:rPr>
          <w:rFonts w:ascii="Calibri" w:hAnsi="Calibri" w:cs="Arial"/>
          <w:b/>
          <w:bCs/>
          <w:i/>
          <w:iCs/>
          <w:sz w:val="26"/>
          <w:szCs w:val="26"/>
        </w:rPr>
      </w:pPr>
    </w:p>
    <w:p w:rsidR="002C1429" w:rsidRPr="00F92390" w:rsidRDefault="002C1429" w:rsidP="002C1429">
      <w:pPr>
        <w:pStyle w:val="Textoindependiente"/>
        <w:jc w:val="right"/>
        <w:rPr>
          <w:rFonts w:ascii="Calibri" w:hAnsi="Calibri" w:cs="Arial"/>
          <w:b/>
          <w:bCs/>
          <w:i/>
          <w:iCs/>
          <w:sz w:val="26"/>
          <w:szCs w:val="27"/>
        </w:rPr>
      </w:pPr>
      <w:r w:rsidRPr="00F92390">
        <w:rPr>
          <w:rFonts w:ascii="Calibri" w:hAnsi="Calibri" w:cs="Arial"/>
          <w:b/>
          <w:sz w:val="26"/>
          <w:szCs w:val="27"/>
        </w:rPr>
        <w:t>Expediente número 1113/2doJAM/2017-JN</w:t>
      </w:r>
    </w:p>
    <w:p w:rsidR="002C1429" w:rsidRPr="00F92390" w:rsidRDefault="002C1429" w:rsidP="00F058F8">
      <w:pPr>
        <w:ind w:firstLine="708"/>
        <w:jc w:val="both"/>
        <w:rPr>
          <w:rFonts w:ascii="Calibri" w:hAnsi="Calibri" w:cs="Arial"/>
          <w:b/>
          <w:bCs/>
          <w:i/>
          <w:iCs/>
          <w:sz w:val="26"/>
          <w:szCs w:val="26"/>
        </w:rPr>
      </w:pPr>
    </w:p>
    <w:p w:rsidR="006A42A4" w:rsidRPr="00F92390" w:rsidRDefault="00F058F8" w:rsidP="002C1429">
      <w:pPr>
        <w:ind w:firstLine="708"/>
        <w:jc w:val="both"/>
        <w:rPr>
          <w:rFonts w:ascii="Calibri" w:hAnsi="Calibri" w:cs="Arial"/>
          <w:b/>
          <w:bCs/>
          <w:i/>
          <w:iCs/>
          <w:sz w:val="26"/>
          <w:szCs w:val="26"/>
        </w:rPr>
      </w:pPr>
      <w:r w:rsidRPr="00F92390">
        <w:rPr>
          <w:rFonts w:ascii="Calibri" w:hAnsi="Calibri" w:cs="Arial"/>
          <w:b/>
          <w:bCs/>
          <w:i/>
          <w:iCs/>
          <w:sz w:val="26"/>
          <w:szCs w:val="26"/>
        </w:rPr>
        <w:lastRenderedPageBreak/>
        <w:t>SEGUNDO.-</w:t>
      </w:r>
      <w:r w:rsidR="006A42A4" w:rsidRPr="00F92390">
        <w:rPr>
          <w:rFonts w:ascii="Calibri" w:hAnsi="Calibri" w:cs="Arial"/>
          <w:b/>
          <w:bCs/>
          <w:i/>
          <w:iCs/>
          <w:sz w:val="26"/>
          <w:szCs w:val="26"/>
        </w:rPr>
        <w:t xml:space="preserve"> </w:t>
      </w:r>
      <w:r w:rsidR="006A42A4" w:rsidRPr="00F92390">
        <w:rPr>
          <w:rFonts w:ascii="Calibri" w:hAnsi="Calibri" w:cs="Arial"/>
          <w:bCs/>
          <w:iCs/>
          <w:sz w:val="26"/>
          <w:szCs w:val="26"/>
        </w:rPr>
        <w:t>Se</w:t>
      </w:r>
      <w:r w:rsidR="006A42A4" w:rsidRPr="00F92390">
        <w:rPr>
          <w:rFonts w:ascii="Calibri" w:hAnsi="Calibri" w:cs="Arial"/>
          <w:b/>
          <w:bCs/>
          <w:iCs/>
          <w:sz w:val="26"/>
          <w:szCs w:val="26"/>
        </w:rPr>
        <w:t xml:space="preserve"> </w:t>
      </w:r>
      <w:r w:rsidR="00AD7FF3" w:rsidRPr="00F92390">
        <w:rPr>
          <w:rFonts w:ascii="Calibri" w:hAnsi="Calibri" w:cs="Arial"/>
          <w:b/>
          <w:bCs/>
          <w:iCs/>
          <w:sz w:val="26"/>
          <w:szCs w:val="26"/>
        </w:rPr>
        <w:t>SOBRESEE</w:t>
      </w:r>
      <w:r w:rsidR="006A42A4" w:rsidRPr="00F92390">
        <w:rPr>
          <w:rFonts w:ascii="Calibri" w:hAnsi="Calibri" w:cs="Arial"/>
          <w:b/>
          <w:bCs/>
          <w:iCs/>
          <w:sz w:val="26"/>
          <w:szCs w:val="26"/>
        </w:rPr>
        <w:t xml:space="preserve"> </w:t>
      </w:r>
      <w:r w:rsidR="006A42A4" w:rsidRPr="00F92390">
        <w:rPr>
          <w:rFonts w:ascii="Calibri" w:hAnsi="Calibri" w:cs="Arial"/>
          <w:bCs/>
          <w:iCs/>
          <w:sz w:val="26"/>
          <w:szCs w:val="26"/>
        </w:rPr>
        <w:t xml:space="preserve">el presente proceso, respecto de la </w:t>
      </w:r>
      <w:r w:rsidR="00BC139B" w:rsidRPr="00F92390">
        <w:rPr>
          <w:rFonts w:ascii="Calibri" w:hAnsi="Calibri" w:cs="Arial"/>
          <w:bCs/>
          <w:iCs/>
          <w:sz w:val="26"/>
          <w:szCs w:val="26"/>
        </w:rPr>
        <w:t>autoridad demandada, Direc</w:t>
      </w:r>
      <w:r w:rsidR="00AD7FF3" w:rsidRPr="00F92390">
        <w:rPr>
          <w:rFonts w:ascii="Calibri" w:hAnsi="Calibri" w:cs="Arial"/>
          <w:bCs/>
          <w:iCs/>
          <w:sz w:val="26"/>
          <w:szCs w:val="26"/>
        </w:rPr>
        <w:t xml:space="preserve">ción </w:t>
      </w:r>
      <w:r w:rsidR="00BC139B" w:rsidRPr="00F92390">
        <w:rPr>
          <w:rFonts w:ascii="Calibri" w:hAnsi="Calibri" w:cs="Arial"/>
          <w:bCs/>
          <w:iCs/>
          <w:sz w:val="26"/>
          <w:szCs w:val="26"/>
        </w:rPr>
        <w:t>General de Ingresos, conforme a lo razonado en el Considerando Cuarto de la presente resolución.</w:t>
      </w:r>
      <w:r w:rsidR="006A42A4" w:rsidRPr="00F92390">
        <w:rPr>
          <w:rFonts w:ascii="Calibri" w:hAnsi="Calibri" w:cs="Arial"/>
          <w:bCs/>
          <w:iCs/>
          <w:sz w:val="26"/>
          <w:szCs w:val="26"/>
        </w:rPr>
        <w:t xml:space="preserve"> </w:t>
      </w:r>
      <w:r w:rsidR="00BC139B" w:rsidRPr="00F92390">
        <w:rPr>
          <w:rFonts w:ascii="Calibri" w:hAnsi="Calibri" w:cs="Arial"/>
          <w:bCs/>
          <w:iCs/>
          <w:sz w:val="26"/>
          <w:szCs w:val="26"/>
        </w:rPr>
        <w:t xml:space="preserve">. . . . . . . . . . . </w:t>
      </w:r>
      <w:proofErr w:type="gramStart"/>
      <w:r w:rsidR="00BC139B" w:rsidRPr="00F92390">
        <w:rPr>
          <w:rFonts w:ascii="Calibri" w:hAnsi="Calibri" w:cs="Arial"/>
          <w:bCs/>
          <w:iCs/>
          <w:sz w:val="26"/>
          <w:szCs w:val="26"/>
        </w:rPr>
        <w:t xml:space="preserve">.  </w:t>
      </w:r>
      <w:proofErr w:type="gramEnd"/>
      <w:r w:rsidR="00BC139B" w:rsidRPr="00F92390">
        <w:rPr>
          <w:rFonts w:ascii="Calibri" w:hAnsi="Calibri" w:cs="Arial"/>
          <w:bCs/>
          <w:iCs/>
          <w:sz w:val="26"/>
          <w:szCs w:val="26"/>
        </w:rPr>
        <w:t xml:space="preserve">. . . . . . . . . . . . . . . . </w:t>
      </w:r>
      <w:r w:rsidR="006A42A4" w:rsidRPr="00F92390">
        <w:rPr>
          <w:rFonts w:ascii="Calibri" w:hAnsi="Calibri" w:cs="Arial"/>
          <w:b/>
          <w:bCs/>
          <w:i/>
          <w:iCs/>
          <w:sz w:val="26"/>
          <w:szCs w:val="26"/>
        </w:rPr>
        <w:t xml:space="preserve"> </w:t>
      </w:r>
      <w:r w:rsidRPr="00F92390">
        <w:rPr>
          <w:rFonts w:ascii="Calibri" w:hAnsi="Calibri" w:cs="Arial"/>
          <w:b/>
          <w:bCs/>
          <w:i/>
          <w:iCs/>
          <w:sz w:val="26"/>
          <w:szCs w:val="26"/>
        </w:rPr>
        <w:t xml:space="preserve"> </w:t>
      </w:r>
    </w:p>
    <w:p w:rsidR="006A42A4" w:rsidRPr="00F92390" w:rsidRDefault="006A42A4" w:rsidP="00F058F8">
      <w:pPr>
        <w:ind w:firstLine="708"/>
        <w:jc w:val="both"/>
        <w:rPr>
          <w:rFonts w:ascii="Calibri" w:hAnsi="Calibri" w:cs="Arial"/>
          <w:b/>
          <w:bCs/>
          <w:i/>
          <w:iCs/>
          <w:sz w:val="26"/>
          <w:szCs w:val="26"/>
        </w:rPr>
      </w:pPr>
    </w:p>
    <w:p w:rsidR="00F058F8" w:rsidRPr="00F92390" w:rsidRDefault="006A42A4" w:rsidP="00F058F8">
      <w:pPr>
        <w:ind w:firstLine="708"/>
        <w:jc w:val="both"/>
        <w:rPr>
          <w:rFonts w:ascii="Calibri" w:hAnsi="Calibri" w:cs="Arial"/>
          <w:bCs/>
          <w:iCs/>
          <w:sz w:val="26"/>
          <w:szCs w:val="26"/>
        </w:rPr>
      </w:pPr>
      <w:r w:rsidRPr="00F92390">
        <w:rPr>
          <w:rFonts w:ascii="Calibri" w:hAnsi="Calibri" w:cs="Arial"/>
          <w:b/>
          <w:bCs/>
          <w:i/>
          <w:iCs/>
          <w:sz w:val="26"/>
          <w:szCs w:val="26"/>
        </w:rPr>
        <w:t xml:space="preserve">TERCERO.- </w:t>
      </w:r>
      <w:r w:rsidR="00F058F8" w:rsidRPr="00F92390">
        <w:rPr>
          <w:rFonts w:ascii="Calibri" w:hAnsi="Calibri" w:cs="Arial"/>
          <w:sz w:val="26"/>
          <w:szCs w:val="26"/>
        </w:rPr>
        <w:t xml:space="preserve">Resulta </w:t>
      </w:r>
      <w:r w:rsidR="00F058F8" w:rsidRPr="00F92390">
        <w:rPr>
          <w:rFonts w:ascii="Calibri" w:hAnsi="Calibri" w:cs="Arial"/>
          <w:b/>
          <w:sz w:val="26"/>
          <w:szCs w:val="26"/>
        </w:rPr>
        <w:t>procedente</w:t>
      </w:r>
      <w:r w:rsidR="00F058F8" w:rsidRPr="00F92390">
        <w:rPr>
          <w:rFonts w:ascii="Calibri" w:hAnsi="Calibri" w:cs="Arial"/>
          <w:sz w:val="26"/>
          <w:szCs w:val="26"/>
        </w:rPr>
        <w:t xml:space="preserve"> el proceso administrativo promovido por la justiciable en contra de</w:t>
      </w:r>
      <w:r w:rsidRPr="00F92390">
        <w:rPr>
          <w:rFonts w:ascii="Calibri" w:hAnsi="Calibri" w:cs="Arial"/>
          <w:sz w:val="26"/>
          <w:szCs w:val="26"/>
        </w:rPr>
        <w:t xml:space="preserve"> </w:t>
      </w:r>
      <w:r w:rsidR="00F058F8" w:rsidRPr="00F92390">
        <w:rPr>
          <w:rFonts w:ascii="Calibri" w:hAnsi="Calibri" w:cs="Arial"/>
          <w:sz w:val="26"/>
          <w:szCs w:val="26"/>
        </w:rPr>
        <w:t>l</w:t>
      </w:r>
      <w:r w:rsidRPr="00F92390">
        <w:rPr>
          <w:rFonts w:ascii="Calibri" w:hAnsi="Calibri" w:cs="Arial"/>
          <w:sz w:val="26"/>
          <w:szCs w:val="26"/>
        </w:rPr>
        <w:t>os</w:t>
      </w:r>
      <w:r w:rsidR="00F058F8" w:rsidRPr="00F92390">
        <w:rPr>
          <w:rFonts w:ascii="Calibri" w:hAnsi="Calibri" w:cs="Arial"/>
          <w:sz w:val="26"/>
          <w:szCs w:val="26"/>
        </w:rPr>
        <w:t xml:space="preserve"> acto</w:t>
      </w:r>
      <w:r w:rsidRPr="00F92390">
        <w:rPr>
          <w:rFonts w:ascii="Calibri" w:hAnsi="Calibri" w:cs="Arial"/>
          <w:sz w:val="26"/>
          <w:szCs w:val="26"/>
        </w:rPr>
        <w:t>s</w:t>
      </w:r>
      <w:r w:rsidR="00F058F8" w:rsidRPr="00F92390">
        <w:rPr>
          <w:rFonts w:ascii="Calibri" w:hAnsi="Calibri" w:cs="Arial"/>
          <w:sz w:val="26"/>
          <w:szCs w:val="26"/>
        </w:rPr>
        <w:t xml:space="preserve"> impugnado</w:t>
      </w:r>
      <w:r w:rsidRPr="00F92390">
        <w:rPr>
          <w:rFonts w:ascii="Calibri" w:hAnsi="Calibri" w:cs="Arial"/>
          <w:sz w:val="26"/>
          <w:szCs w:val="26"/>
        </w:rPr>
        <w:t>s</w:t>
      </w:r>
      <w:r w:rsidR="000F7ECB" w:rsidRPr="00F92390">
        <w:rPr>
          <w:rFonts w:ascii="Calibri" w:hAnsi="Calibri" w:cs="Arial"/>
          <w:sz w:val="26"/>
          <w:szCs w:val="26"/>
        </w:rPr>
        <w:t xml:space="preserve"> </w:t>
      </w:r>
      <w:r w:rsidR="00AD7FF3" w:rsidRPr="00F92390">
        <w:rPr>
          <w:rFonts w:ascii="Calibri" w:hAnsi="Calibri" w:cs="Arial"/>
          <w:sz w:val="26"/>
          <w:szCs w:val="26"/>
        </w:rPr>
        <w:t>emitidos por</w:t>
      </w:r>
      <w:r w:rsidR="000F7ECB" w:rsidRPr="00F92390">
        <w:rPr>
          <w:rFonts w:ascii="Calibri" w:hAnsi="Calibri" w:cs="Arial"/>
          <w:sz w:val="26"/>
          <w:szCs w:val="26"/>
        </w:rPr>
        <w:t xml:space="preserve"> la Directora de Impuestos Inmobiliarios</w:t>
      </w:r>
      <w:r w:rsidR="00F058F8" w:rsidRPr="00F92390">
        <w:rPr>
          <w:rFonts w:ascii="Calibri" w:hAnsi="Calibri" w:cs="Arial"/>
          <w:sz w:val="26"/>
          <w:szCs w:val="26"/>
        </w:rPr>
        <w:t>.</w:t>
      </w:r>
      <w:r w:rsidR="000F7ECB" w:rsidRPr="00F92390">
        <w:rPr>
          <w:rFonts w:ascii="Calibri" w:hAnsi="Calibri" w:cs="Arial"/>
          <w:sz w:val="26"/>
          <w:szCs w:val="26"/>
        </w:rPr>
        <w:t xml:space="preserve"> . . . .</w:t>
      </w:r>
      <w:r w:rsidR="00F058F8" w:rsidRPr="00F92390">
        <w:rPr>
          <w:rFonts w:ascii="Calibri" w:hAnsi="Calibri" w:cs="Arial"/>
          <w:sz w:val="26"/>
          <w:szCs w:val="26"/>
        </w:rPr>
        <w:t xml:space="preserve"> . . . . . . . . . . . . . . . . </w:t>
      </w:r>
      <w:r w:rsidRPr="00F92390">
        <w:rPr>
          <w:rFonts w:ascii="Calibri" w:hAnsi="Calibri" w:cs="Arial"/>
          <w:sz w:val="26"/>
          <w:szCs w:val="26"/>
        </w:rPr>
        <w:t xml:space="preserve">. . . . . . . . . . . . </w:t>
      </w:r>
      <w:r w:rsidR="000F7ECB" w:rsidRPr="00F92390">
        <w:rPr>
          <w:rFonts w:ascii="Calibri" w:hAnsi="Calibri" w:cs="Arial"/>
          <w:sz w:val="26"/>
          <w:szCs w:val="26"/>
        </w:rPr>
        <w:t>. . . . . .</w:t>
      </w:r>
      <w:r w:rsidR="002C1429" w:rsidRPr="00F92390">
        <w:rPr>
          <w:rFonts w:ascii="Calibri" w:hAnsi="Calibri" w:cs="Arial"/>
          <w:sz w:val="26"/>
          <w:szCs w:val="26"/>
        </w:rPr>
        <w:t xml:space="preserve"> . . . . . . . . . . </w:t>
      </w:r>
      <w:r w:rsidR="000F7ECB" w:rsidRPr="00F92390">
        <w:rPr>
          <w:rFonts w:ascii="Calibri" w:hAnsi="Calibri" w:cs="Arial"/>
          <w:sz w:val="26"/>
          <w:szCs w:val="26"/>
        </w:rPr>
        <w:t xml:space="preserve"> </w:t>
      </w:r>
    </w:p>
    <w:p w:rsidR="00F058F8" w:rsidRPr="00F92390" w:rsidRDefault="00F058F8" w:rsidP="00F058F8">
      <w:pPr>
        <w:pStyle w:val="Textoindependiente"/>
        <w:rPr>
          <w:rFonts w:ascii="Calibri" w:hAnsi="Calibri" w:cs="Arial"/>
          <w:b/>
          <w:bCs/>
          <w:i/>
          <w:iCs/>
          <w:sz w:val="26"/>
          <w:szCs w:val="26"/>
          <w:lang w:val="es-ES"/>
        </w:rPr>
      </w:pPr>
    </w:p>
    <w:p w:rsidR="00F058F8" w:rsidRPr="00F92390" w:rsidRDefault="000F7ECB" w:rsidP="00F058F8">
      <w:pPr>
        <w:pStyle w:val="Textoindependiente"/>
        <w:ind w:firstLine="708"/>
        <w:rPr>
          <w:rFonts w:ascii="Calibri" w:hAnsi="Calibri"/>
          <w:bCs/>
          <w:sz w:val="26"/>
          <w:szCs w:val="27"/>
        </w:rPr>
      </w:pPr>
      <w:r w:rsidRPr="00F92390">
        <w:rPr>
          <w:rFonts w:ascii="Calibri" w:hAnsi="Calibri" w:cs="Arial"/>
          <w:b/>
          <w:bCs/>
          <w:i/>
          <w:iCs/>
          <w:sz w:val="26"/>
          <w:szCs w:val="26"/>
        </w:rPr>
        <w:t>CUARTO</w:t>
      </w:r>
      <w:r w:rsidR="00F058F8" w:rsidRPr="00F92390">
        <w:rPr>
          <w:rFonts w:ascii="Calibri" w:hAnsi="Calibri" w:cs="Arial"/>
          <w:b/>
          <w:bCs/>
          <w:i/>
          <w:iCs/>
          <w:sz w:val="26"/>
          <w:szCs w:val="26"/>
        </w:rPr>
        <w:t xml:space="preserve">.- </w:t>
      </w:r>
      <w:r w:rsidR="00F058F8" w:rsidRPr="00F92390">
        <w:rPr>
          <w:rFonts w:ascii="Calibri" w:hAnsi="Calibri" w:cs="Arial"/>
          <w:sz w:val="26"/>
        </w:rPr>
        <w:t xml:space="preserve">Se </w:t>
      </w:r>
      <w:r w:rsidR="00F058F8" w:rsidRPr="00F92390">
        <w:rPr>
          <w:rFonts w:ascii="Calibri" w:hAnsi="Calibri" w:cs="Arial"/>
          <w:b/>
          <w:sz w:val="26"/>
        </w:rPr>
        <w:t>decreta</w:t>
      </w:r>
      <w:r w:rsidR="00F058F8" w:rsidRPr="00F92390">
        <w:rPr>
          <w:rFonts w:ascii="Calibri" w:hAnsi="Calibri" w:cs="Arial"/>
          <w:sz w:val="26"/>
        </w:rPr>
        <w:t xml:space="preserve"> </w:t>
      </w:r>
      <w:r w:rsidR="00F058F8" w:rsidRPr="00F92390">
        <w:rPr>
          <w:rFonts w:ascii="Calibri" w:hAnsi="Calibri" w:cs="Arial"/>
          <w:bCs/>
          <w:sz w:val="26"/>
        </w:rPr>
        <w:t>la</w:t>
      </w:r>
      <w:r w:rsidR="006A42A4" w:rsidRPr="00F92390">
        <w:rPr>
          <w:rFonts w:ascii="Calibri" w:hAnsi="Calibri" w:cs="Arial"/>
          <w:bCs/>
          <w:sz w:val="26"/>
        </w:rPr>
        <w:t xml:space="preserve"> </w:t>
      </w:r>
      <w:r w:rsidR="006A42A4" w:rsidRPr="00F92390">
        <w:rPr>
          <w:rFonts w:ascii="Calibri" w:hAnsi="Calibri" w:cs="Arial"/>
          <w:b/>
          <w:sz w:val="26"/>
          <w:szCs w:val="26"/>
        </w:rPr>
        <w:t xml:space="preserve">NULIDAD </w:t>
      </w:r>
      <w:r w:rsidR="006A42A4" w:rsidRPr="00F92390">
        <w:rPr>
          <w:rFonts w:ascii="Calibri" w:hAnsi="Calibri" w:cs="Arial"/>
          <w:sz w:val="26"/>
          <w:szCs w:val="26"/>
        </w:rPr>
        <w:t xml:space="preserve">del </w:t>
      </w:r>
      <w:r w:rsidR="006A42A4" w:rsidRPr="00F92390">
        <w:rPr>
          <w:rFonts w:ascii="Calibri" w:hAnsi="Calibri"/>
          <w:bCs/>
          <w:sz w:val="26"/>
          <w:szCs w:val="27"/>
        </w:rPr>
        <w:t xml:space="preserve">oficio con número </w:t>
      </w:r>
      <w:r w:rsidR="006A42A4" w:rsidRPr="00F92390">
        <w:rPr>
          <w:rFonts w:ascii="Calibri" w:hAnsi="Calibri"/>
          <w:b/>
          <w:bCs/>
          <w:sz w:val="26"/>
          <w:szCs w:val="27"/>
        </w:rPr>
        <w:t>TML/DGI/15398/2017</w:t>
      </w:r>
      <w:r w:rsidR="006A42A4" w:rsidRPr="00F92390">
        <w:rPr>
          <w:rFonts w:ascii="Calibri" w:hAnsi="Calibri"/>
          <w:bCs/>
          <w:sz w:val="26"/>
          <w:szCs w:val="27"/>
        </w:rPr>
        <w:t xml:space="preserve"> de fecha </w:t>
      </w:r>
      <w:r w:rsidR="006A42A4" w:rsidRPr="00F92390">
        <w:rPr>
          <w:rFonts w:ascii="Calibri" w:hAnsi="Calibri"/>
          <w:b/>
          <w:bCs/>
          <w:sz w:val="26"/>
          <w:szCs w:val="27"/>
        </w:rPr>
        <w:t>1</w:t>
      </w:r>
      <w:r w:rsidR="006A42A4" w:rsidRPr="00F92390">
        <w:rPr>
          <w:rFonts w:ascii="Calibri" w:hAnsi="Calibri"/>
          <w:bCs/>
          <w:sz w:val="26"/>
          <w:szCs w:val="27"/>
        </w:rPr>
        <w:t xml:space="preserve"> uno de </w:t>
      </w:r>
      <w:r w:rsidR="006A42A4" w:rsidRPr="00F92390">
        <w:rPr>
          <w:rFonts w:ascii="Calibri" w:hAnsi="Calibri"/>
          <w:b/>
          <w:bCs/>
          <w:sz w:val="26"/>
          <w:szCs w:val="27"/>
        </w:rPr>
        <w:t>septiembre</w:t>
      </w:r>
      <w:r w:rsidR="006A42A4" w:rsidRPr="00F92390">
        <w:rPr>
          <w:rFonts w:ascii="Calibri" w:hAnsi="Calibri"/>
          <w:bCs/>
          <w:sz w:val="26"/>
          <w:szCs w:val="27"/>
        </w:rPr>
        <w:t xml:space="preserve"> del año </w:t>
      </w:r>
      <w:r w:rsidR="006A42A4" w:rsidRPr="00F92390">
        <w:rPr>
          <w:rFonts w:ascii="Calibri" w:hAnsi="Calibri"/>
          <w:b/>
          <w:bCs/>
          <w:sz w:val="26"/>
          <w:szCs w:val="27"/>
        </w:rPr>
        <w:t>2017</w:t>
      </w:r>
      <w:r w:rsidR="006A42A4" w:rsidRPr="00F92390">
        <w:rPr>
          <w:rFonts w:ascii="Calibri" w:hAnsi="Calibri"/>
          <w:bCs/>
          <w:sz w:val="26"/>
          <w:szCs w:val="27"/>
        </w:rPr>
        <w:t xml:space="preserve"> dos mil diecisiete; </w:t>
      </w:r>
      <w:r w:rsidR="006A42A4" w:rsidRPr="00F92390">
        <w:rPr>
          <w:rFonts w:ascii="Calibri" w:hAnsi="Calibri"/>
          <w:b/>
          <w:bCs/>
          <w:sz w:val="26"/>
          <w:szCs w:val="27"/>
        </w:rPr>
        <w:t>PARA EL DETERMINADO EFECTO</w:t>
      </w:r>
      <w:r w:rsidR="006A42A4" w:rsidRPr="00F92390">
        <w:rPr>
          <w:rFonts w:ascii="Calibri" w:hAnsi="Calibri"/>
          <w:bCs/>
          <w:sz w:val="26"/>
          <w:szCs w:val="27"/>
        </w:rPr>
        <w:t xml:space="preserve"> de que la autoridad demandada, la turne a la </w:t>
      </w:r>
      <w:r w:rsidR="00AD7FF3" w:rsidRPr="00F92390">
        <w:rPr>
          <w:rFonts w:ascii="Calibri" w:hAnsi="Calibri"/>
          <w:bCs/>
          <w:sz w:val="26"/>
          <w:szCs w:val="27"/>
        </w:rPr>
        <w:t xml:space="preserve">Directora General de Ingresos, </w:t>
      </w:r>
      <w:r w:rsidR="006A42A4" w:rsidRPr="00F92390">
        <w:rPr>
          <w:rFonts w:ascii="Calibri" w:hAnsi="Calibri"/>
          <w:bCs/>
          <w:sz w:val="26"/>
          <w:szCs w:val="27"/>
        </w:rPr>
        <w:t>para que esta, analizando la documental agregada a la solicitud</w:t>
      </w:r>
      <w:r w:rsidR="00AD7FF3" w:rsidRPr="00F92390">
        <w:rPr>
          <w:rFonts w:ascii="Calibri" w:hAnsi="Calibri"/>
          <w:bCs/>
          <w:sz w:val="26"/>
          <w:szCs w:val="27"/>
        </w:rPr>
        <w:t xml:space="preserve"> y el pago realizado 30 treinta de enero del año 2017 dos mil diecisiete</w:t>
      </w:r>
      <w:r w:rsidR="006A42A4" w:rsidRPr="00F92390">
        <w:rPr>
          <w:rFonts w:ascii="Calibri" w:hAnsi="Calibri"/>
          <w:bCs/>
          <w:sz w:val="26"/>
          <w:szCs w:val="27"/>
        </w:rPr>
        <w:t>, emita respuesta, congruente y debidamente fundada y motivada, a lo solicitado por la solicitante</w:t>
      </w:r>
      <w:r w:rsidR="00F058F8" w:rsidRPr="00F92390">
        <w:rPr>
          <w:rFonts w:ascii="Calibri" w:hAnsi="Calibri"/>
          <w:sz w:val="26"/>
          <w:szCs w:val="27"/>
        </w:rPr>
        <w:t xml:space="preserve">; lo anterior </w:t>
      </w:r>
      <w:r w:rsidR="00F058F8" w:rsidRPr="00F92390">
        <w:rPr>
          <w:rFonts w:ascii="Calibri" w:hAnsi="Calibri" w:cs="Arial"/>
          <w:sz w:val="26"/>
        </w:rPr>
        <w:t xml:space="preserve">de acuerdo a las consideraciones lógicas y jurídicas expuestas en el Considerando Sexto de la presente sentencia. . . . . . . . . . </w:t>
      </w:r>
      <w:r w:rsidR="00F058F8" w:rsidRPr="00F92390">
        <w:rPr>
          <w:rFonts w:ascii="Calibri" w:hAnsi="Calibri"/>
          <w:sz w:val="26"/>
        </w:rPr>
        <w:t xml:space="preserve"> </w:t>
      </w:r>
    </w:p>
    <w:p w:rsidR="00F058F8" w:rsidRPr="00F92390" w:rsidRDefault="00F058F8" w:rsidP="00F058F8">
      <w:pPr>
        <w:pStyle w:val="Textoindependiente"/>
        <w:rPr>
          <w:rFonts w:ascii="Calibri" w:hAnsi="Calibri"/>
          <w:sz w:val="22"/>
          <w:szCs w:val="26"/>
        </w:rPr>
      </w:pPr>
    </w:p>
    <w:p w:rsidR="00F058F8" w:rsidRPr="00F92390" w:rsidRDefault="00F058F8" w:rsidP="00F058F8">
      <w:pPr>
        <w:pStyle w:val="Textoindependiente"/>
        <w:ind w:firstLine="708"/>
        <w:rPr>
          <w:rFonts w:ascii="Calibri" w:hAnsi="Calibri" w:cs="Calibri"/>
          <w:sz w:val="26"/>
          <w:szCs w:val="26"/>
        </w:rPr>
      </w:pPr>
      <w:r w:rsidRPr="00F92390">
        <w:rPr>
          <w:rFonts w:ascii="Calibri" w:hAnsi="Calibri" w:cs="Calibri"/>
          <w:sz w:val="26"/>
          <w:szCs w:val="26"/>
        </w:rPr>
        <w:t xml:space="preserve">Lo que deberá hacer la Directora de Impuestos Inmobiliarios, en un término no mayor a los </w:t>
      </w:r>
      <w:r w:rsidRPr="00F92390">
        <w:rPr>
          <w:rFonts w:ascii="Calibri" w:hAnsi="Calibri" w:cs="Calibri"/>
          <w:b/>
          <w:sz w:val="26"/>
          <w:szCs w:val="26"/>
        </w:rPr>
        <w:t>15 quince días</w:t>
      </w:r>
      <w:r w:rsidRPr="00F92390">
        <w:rPr>
          <w:rFonts w:ascii="Calibri" w:hAnsi="Calibri" w:cs="Calibri"/>
          <w:sz w:val="26"/>
          <w:szCs w:val="26"/>
        </w:rPr>
        <w:t xml:space="preserve"> hábiles, posteriores a la fecha en que </w:t>
      </w:r>
      <w:r w:rsidRPr="00F92390">
        <w:rPr>
          <w:rFonts w:ascii="Calibri" w:hAnsi="Calibri" w:cs="Calibri"/>
          <w:b/>
          <w:sz w:val="26"/>
          <w:szCs w:val="26"/>
        </w:rPr>
        <w:t>cause ejecutoria</w:t>
      </w:r>
      <w:r w:rsidRPr="00F92390">
        <w:rPr>
          <w:rFonts w:ascii="Calibri" w:hAnsi="Calibri" w:cs="Calibri"/>
          <w:sz w:val="26"/>
          <w:szCs w:val="26"/>
        </w:rPr>
        <w:t xml:space="preserve"> la presente sentencia; debiendo informar a este Juzgado sobre el cumplimiento que dé al presente resolutivo, aportando las constancias que así lo acrediten. . . . . . . . . . . . . . . . . . . . . . . . . . . . . . . . . . . . . . . . . . . . . . . . . . . . . . . . . . . . . </w:t>
      </w:r>
    </w:p>
    <w:p w:rsidR="00F058F8" w:rsidRPr="00F92390" w:rsidRDefault="00F058F8" w:rsidP="00F058F8">
      <w:pPr>
        <w:pStyle w:val="Textoindependiente"/>
        <w:ind w:firstLine="708"/>
        <w:rPr>
          <w:rFonts w:ascii="Calibri" w:hAnsi="Calibri" w:cs="Calibri"/>
          <w:sz w:val="26"/>
          <w:szCs w:val="26"/>
        </w:rPr>
      </w:pPr>
    </w:p>
    <w:p w:rsidR="006A42A4" w:rsidRPr="00F92390" w:rsidRDefault="000F7ECB" w:rsidP="002C1429">
      <w:pPr>
        <w:pStyle w:val="Textoindependiente"/>
        <w:ind w:firstLine="708"/>
        <w:rPr>
          <w:rFonts w:asciiTheme="minorHAnsi" w:hAnsiTheme="minorHAnsi" w:cstheme="minorHAnsi"/>
          <w:sz w:val="26"/>
          <w:szCs w:val="26"/>
        </w:rPr>
      </w:pPr>
      <w:r w:rsidRPr="00F92390">
        <w:rPr>
          <w:rFonts w:ascii="Calibri" w:hAnsi="Calibri" w:cs="Calibri"/>
          <w:b/>
          <w:i/>
          <w:sz w:val="26"/>
          <w:szCs w:val="26"/>
        </w:rPr>
        <w:t>QUIN</w:t>
      </w:r>
      <w:r w:rsidR="00F058F8" w:rsidRPr="00F92390">
        <w:rPr>
          <w:rFonts w:ascii="Calibri" w:hAnsi="Calibri" w:cs="Calibri"/>
          <w:b/>
          <w:i/>
          <w:sz w:val="26"/>
          <w:szCs w:val="26"/>
        </w:rPr>
        <w:t>TO</w:t>
      </w:r>
      <w:r w:rsidR="00F058F8" w:rsidRPr="00F92390">
        <w:rPr>
          <w:rFonts w:ascii="Calibri" w:hAnsi="Calibri" w:cs="Arial"/>
          <w:sz w:val="26"/>
          <w:szCs w:val="26"/>
        </w:rPr>
        <w:t>.-</w:t>
      </w:r>
      <w:r w:rsidR="006A42A4" w:rsidRPr="00F92390">
        <w:rPr>
          <w:rFonts w:ascii="Calibri" w:hAnsi="Calibri" w:cs="Arial"/>
          <w:sz w:val="26"/>
          <w:szCs w:val="26"/>
        </w:rPr>
        <w:t xml:space="preserve"> Se </w:t>
      </w:r>
      <w:r w:rsidR="006A42A4" w:rsidRPr="00F92390">
        <w:rPr>
          <w:rFonts w:asciiTheme="minorHAnsi" w:hAnsiTheme="minorHAnsi" w:cstheme="minorHAnsi"/>
          <w:b/>
          <w:bCs/>
          <w:iCs/>
          <w:sz w:val="26"/>
          <w:szCs w:val="26"/>
        </w:rPr>
        <w:t xml:space="preserve">reconoce la legalidad y validez </w:t>
      </w:r>
      <w:r w:rsidR="006A42A4" w:rsidRPr="00F92390">
        <w:rPr>
          <w:rFonts w:asciiTheme="minorHAnsi" w:hAnsiTheme="minorHAnsi" w:cstheme="minorHAnsi"/>
          <w:bCs/>
          <w:sz w:val="26"/>
          <w:szCs w:val="26"/>
        </w:rPr>
        <w:t xml:space="preserve">del acto impugnado consistente en </w:t>
      </w:r>
      <w:r w:rsidR="006A42A4" w:rsidRPr="00F92390">
        <w:rPr>
          <w:rFonts w:asciiTheme="minorHAnsi" w:hAnsiTheme="minorHAnsi" w:cstheme="minorHAnsi"/>
          <w:sz w:val="26"/>
          <w:szCs w:val="26"/>
        </w:rPr>
        <w:t>la determinación del crédito fiscal de la cuenta predial número 03P000129001, de fecha 5 cinco de octubre del año 2017 dos mil diecisiete, emitida por la Directora de Impuestos Inmobiliarios, así como de la respuesta otorgada en ese mismo documento a la petición de que se le expida un nuevo recibo de pago que avale la cantidad que pagó por concepto de impuesto predial</w:t>
      </w:r>
      <w:r w:rsidR="006A42A4" w:rsidRPr="00F92390">
        <w:rPr>
          <w:rStyle w:val="Ttulo1Car"/>
          <w:rFonts w:asciiTheme="minorHAnsi" w:hAnsiTheme="minorHAnsi" w:cstheme="minorHAnsi"/>
          <w:sz w:val="26"/>
          <w:szCs w:val="26"/>
        </w:rPr>
        <w:t xml:space="preserve">; </w:t>
      </w:r>
      <w:r w:rsidR="006A42A4" w:rsidRPr="00F92390">
        <w:rPr>
          <w:rFonts w:ascii="Calibri" w:hAnsi="Calibri"/>
          <w:sz w:val="26"/>
          <w:szCs w:val="27"/>
        </w:rPr>
        <w:t xml:space="preserve">lo anterior </w:t>
      </w:r>
      <w:r w:rsidR="006A42A4" w:rsidRPr="00F92390">
        <w:rPr>
          <w:rFonts w:ascii="Calibri" w:hAnsi="Calibri" w:cs="Arial"/>
          <w:sz w:val="26"/>
        </w:rPr>
        <w:t>de acuerdo a las consideraciones lógicas y jurídicas expuestas en el Considerando Séptimo de la presente sentencia. . . . . . . . . . . . . . . . . . . . . . . . . . . . .</w:t>
      </w:r>
    </w:p>
    <w:p w:rsidR="006A42A4" w:rsidRPr="00F92390" w:rsidRDefault="006A42A4" w:rsidP="00F058F8">
      <w:pPr>
        <w:pStyle w:val="Textoindependiente"/>
        <w:ind w:firstLine="708"/>
        <w:rPr>
          <w:rFonts w:ascii="Calibri" w:hAnsi="Calibri" w:cs="Arial"/>
          <w:sz w:val="26"/>
          <w:szCs w:val="26"/>
        </w:rPr>
      </w:pPr>
    </w:p>
    <w:p w:rsidR="00F058F8" w:rsidRPr="00F92390" w:rsidRDefault="000F7ECB" w:rsidP="00F058F8">
      <w:pPr>
        <w:pStyle w:val="Textoindependiente"/>
        <w:ind w:firstLine="708"/>
        <w:rPr>
          <w:rFonts w:ascii="Calibri" w:hAnsi="Calibri" w:cs="Arial"/>
          <w:sz w:val="26"/>
          <w:szCs w:val="26"/>
        </w:rPr>
      </w:pPr>
      <w:r w:rsidRPr="00F92390">
        <w:rPr>
          <w:rFonts w:ascii="Calibri" w:hAnsi="Calibri" w:cs="Arial"/>
          <w:b/>
          <w:i/>
          <w:sz w:val="26"/>
          <w:szCs w:val="26"/>
        </w:rPr>
        <w:t>SEX</w:t>
      </w:r>
      <w:r w:rsidR="006A42A4" w:rsidRPr="00F92390">
        <w:rPr>
          <w:rFonts w:ascii="Calibri" w:hAnsi="Calibri" w:cs="Arial"/>
          <w:b/>
          <w:i/>
          <w:sz w:val="26"/>
          <w:szCs w:val="26"/>
        </w:rPr>
        <w:t>TO.-</w:t>
      </w:r>
      <w:r w:rsidR="006A42A4" w:rsidRPr="00F92390">
        <w:rPr>
          <w:rFonts w:ascii="Calibri" w:hAnsi="Calibri" w:cs="Arial"/>
          <w:b/>
          <w:sz w:val="26"/>
          <w:szCs w:val="26"/>
        </w:rPr>
        <w:t xml:space="preserve"> </w:t>
      </w:r>
      <w:r w:rsidR="00F058F8" w:rsidRPr="00F92390">
        <w:rPr>
          <w:rFonts w:ascii="Calibri" w:hAnsi="Calibri" w:cs="Arial"/>
          <w:b/>
          <w:sz w:val="26"/>
          <w:szCs w:val="26"/>
        </w:rPr>
        <w:t>No ha lugar</w:t>
      </w:r>
      <w:r w:rsidR="00F058F8" w:rsidRPr="00F92390">
        <w:rPr>
          <w:rFonts w:ascii="Calibri" w:hAnsi="Calibri" w:cs="Arial"/>
          <w:sz w:val="26"/>
          <w:szCs w:val="26"/>
        </w:rPr>
        <w:t xml:space="preserve"> a pronunciarse sobre la</w:t>
      </w:r>
      <w:r w:rsidR="006A42A4" w:rsidRPr="00F92390">
        <w:rPr>
          <w:rFonts w:ascii="Calibri" w:hAnsi="Calibri" w:cs="Arial"/>
          <w:sz w:val="26"/>
          <w:szCs w:val="26"/>
        </w:rPr>
        <w:t>s pretensio</w:t>
      </w:r>
      <w:r w:rsidR="00F058F8" w:rsidRPr="00F92390">
        <w:rPr>
          <w:rFonts w:ascii="Calibri" w:hAnsi="Calibri" w:cs="Arial"/>
          <w:sz w:val="26"/>
          <w:szCs w:val="26"/>
        </w:rPr>
        <w:t>n</w:t>
      </w:r>
      <w:r w:rsidR="006A42A4" w:rsidRPr="00F92390">
        <w:rPr>
          <w:rFonts w:ascii="Calibri" w:hAnsi="Calibri" w:cs="Arial"/>
          <w:sz w:val="26"/>
          <w:szCs w:val="26"/>
        </w:rPr>
        <w:t>es</w:t>
      </w:r>
      <w:r w:rsidR="00F058F8" w:rsidRPr="00F92390">
        <w:rPr>
          <w:rFonts w:ascii="Calibri" w:hAnsi="Calibri" w:cs="Arial"/>
          <w:sz w:val="26"/>
          <w:szCs w:val="26"/>
        </w:rPr>
        <w:t xml:space="preserve"> de la actora, atento a lo señalado en el Considerando </w:t>
      </w:r>
      <w:r w:rsidR="006A42A4" w:rsidRPr="00F92390">
        <w:rPr>
          <w:rFonts w:ascii="Calibri" w:hAnsi="Calibri" w:cs="Arial"/>
          <w:sz w:val="26"/>
          <w:szCs w:val="26"/>
        </w:rPr>
        <w:t>Noven</w:t>
      </w:r>
      <w:r w:rsidR="00F058F8" w:rsidRPr="00F92390">
        <w:rPr>
          <w:rFonts w:ascii="Calibri" w:hAnsi="Calibri" w:cs="Arial"/>
          <w:sz w:val="26"/>
          <w:szCs w:val="26"/>
        </w:rPr>
        <w:t>o de esta resolución. .</w:t>
      </w:r>
      <w:r w:rsidR="006A42A4" w:rsidRPr="00F92390">
        <w:rPr>
          <w:rFonts w:ascii="Calibri" w:hAnsi="Calibri" w:cs="Arial"/>
          <w:sz w:val="26"/>
          <w:szCs w:val="26"/>
        </w:rPr>
        <w:t xml:space="preserve"> . . . . . . . . . . </w:t>
      </w:r>
    </w:p>
    <w:p w:rsidR="00F058F8" w:rsidRPr="00F92390" w:rsidRDefault="00F058F8" w:rsidP="00F058F8">
      <w:pPr>
        <w:pStyle w:val="Textoindependiente"/>
        <w:rPr>
          <w:rFonts w:ascii="Calibri" w:hAnsi="Calibri"/>
          <w:sz w:val="22"/>
          <w:szCs w:val="26"/>
        </w:rPr>
      </w:pPr>
    </w:p>
    <w:p w:rsidR="00F058F8" w:rsidRPr="00F92390" w:rsidRDefault="00F058F8" w:rsidP="00F058F8">
      <w:pPr>
        <w:pStyle w:val="Textoindependiente"/>
        <w:ind w:firstLine="708"/>
        <w:rPr>
          <w:rFonts w:ascii="Calibri" w:hAnsi="Calibri" w:cs="Arial"/>
          <w:sz w:val="26"/>
          <w:szCs w:val="26"/>
        </w:rPr>
      </w:pPr>
      <w:r w:rsidRPr="00F92390">
        <w:rPr>
          <w:rFonts w:ascii="Calibri" w:hAnsi="Calibri" w:cs="Arial"/>
          <w:sz w:val="26"/>
          <w:szCs w:val="26"/>
        </w:rPr>
        <w:t>Notifíquese a la</w:t>
      </w:r>
      <w:r w:rsidR="006A42A4" w:rsidRPr="00F92390">
        <w:rPr>
          <w:rFonts w:ascii="Calibri" w:hAnsi="Calibri" w:cs="Arial"/>
          <w:sz w:val="26"/>
          <w:szCs w:val="26"/>
        </w:rPr>
        <w:t>s</w:t>
      </w:r>
      <w:r w:rsidRPr="00F92390">
        <w:rPr>
          <w:rFonts w:ascii="Calibri" w:hAnsi="Calibri" w:cs="Arial"/>
          <w:sz w:val="26"/>
          <w:szCs w:val="26"/>
        </w:rPr>
        <w:t xml:space="preserve"> autoridad</w:t>
      </w:r>
      <w:r w:rsidR="006A42A4" w:rsidRPr="00F92390">
        <w:rPr>
          <w:rFonts w:ascii="Calibri" w:hAnsi="Calibri" w:cs="Arial"/>
          <w:sz w:val="26"/>
          <w:szCs w:val="26"/>
        </w:rPr>
        <w:t>es</w:t>
      </w:r>
      <w:r w:rsidRPr="00F92390">
        <w:rPr>
          <w:rFonts w:ascii="Calibri" w:hAnsi="Calibri" w:cs="Arial"/>
          <w:sz w:val="26"/>
          <w:szCs w:val="26"/>
        </w:rPr>
        <w:t xml:space="preserve"> demandada</w:t>
      </w:r>
      <w:r w:rsidR="006A42A4" w:rsidRPr="00F92390">
        <w:rPr>
          <w:rFonts w:ascii="Calibri" w:hAnsi="Calibri" w:cs="Arial"/>
          <w:sz w:val="26"/>
          <w:szCs w:val="26"/>
        </w:rPr>
        <w:t>s</w:t>
      </w:r>
      <w:r w:rsidRPr="00F92390">
        <w:rPr>
          <w:rFonts w:ascii="Calibri" w:hAnsi="Calibri" w:cs="Arial"/>
          <w:sz w:val="26"/>
          <w:szCs w:val="26"/>
        </w:rPr>
        <w:t xml:space="preserve"> por oficio; y, a la parte actora personalmente. . . . . . . . . . .</w:t>
      </w:r>
      <w:r w:rsidR="006A42A4" w:rsidRPr="00F92390">
        <w:rPr>
          <w:rFonts w:ascii="Calibri" w:hAnsi="Calibri" w:cs="Calibri"/>
          <w:bCs/>
          <w:sz w:val="26"/>
          <w:szCs w:val="26"/>
        </w:rPr>
        <w:t xml:space="preserve"> . . . . . . . . . . . . . . . . . .</w:t>
      </w:r>
      <w:r w:rsidR="006A42A4" w:rsidRPr="00F92390">
        <w:rPr>
          <w:rFonts w:ascii="Calibri" w:hAnsi="Calibri" w:cs="Arial"/>
          <w:sz w:val="26"/>
          <w:szCs w:val="26"/>
        </w:rPr>
        <w:t xml:space="preserve"> . . . . . . . . . . . . . . . . . . . . . . . . . . . . </w:t>
      </w:r>
    </w:p>
    <w:p w:rsidR="00F058F8" w:rsidRPr="00F92390" w:rsidRDefault="00F058F8" w:rsidP="00F058F8">
      <w:pPr>
        <w:pStyle w:val="Textoindependiente"/>
        <w:rPr>
          <w:rFonts w:ascii="Calibri" w:hAnsi="Calibri" w:cs="Arial"/>
          <w:sz w:val="22"/>
          <w:szCs w:val="26"/>
        </w:rPr>
      </w:pPr>
    </w:p>
    <w:p w:rsidR="00F058F8" w:rsidRPr="00F92390" w:rsidRDefault="00F058F8" w:rsidP="00F058F8">
      <w:pPr>
        <w:pStyle w:val="Textoindependiente"/>
        <w:rPr>
          <w:rFonts w:ascii="Calibri" w:hAnsi="Calibri" w:cs="Arial"/>
          <w:b/>
          <w:bCs/>
          <w:sz w:val="26"/>
          <w:szCs w:val="26"/>
        </w:rPr>
      </w:pPr>
      <w:r w:rsidRPr="00F92390">
        <w:rPr>
          <w:rFonts w:ascii="Calibri" w:hAnsi="Calibri" w:cs="Arial"/>
          <w:sz w:val="26"/>
          <w:szCs w:val="26"/>
        </w:rPr>
        <w:tab/>
        <w:t>En su oportunidad, archívese este expediente, como asunto totalmente concluido y dese de baja en el Libro de Registros que se lleva para tal efecto</w:t>
      </w:r>
      <w:proofErr w:type="gramStart"/>
      <w:r w:rsidRPr="00F92390">
        <w:rPr>
          <w:rFonts w:ascii="Calibri" w:hAnsi="Calibri" w:cs="Arial"/>
          <w:sz w:val="26"/>
          <w:szCs w:val="26"/>
        </w:rPr>
        <w:t>. . . . .</w:t>
      </w:r>
      <w:proofErr w:type="gramEnd"/>
      <w:r w:rsidRPr="00F92390">
        <w:rPr>
          <w:rFonts w:ascii="Calibri" w:hAnsi="Calibri" w:cs="Arial"/>
          <w:sz w:val="26"/>
          <w:szCs w:val="26"/>
        </w:rPr>
        <w:t xml:space="preserve"> </w:t>
      </w:r>
    </w:p>
    <w:p w:rsidR="00F058F8" w:rsidRPr="00F92390" w:rsidRDefault="00F058F8" w:rsidP="00F058F8">
      <w:pPr>
        <w:pStyle w:val="Textoindependiente"/>
        <w:rPr>
          <w:rFonts w:ascii="Calibri" w:hAnsi="Calibri" w:cs="Arial"/>
          <w:sz w:val="22"/>
          <w:szCs w:val="26"/>
        </w:rPr>
      </w:pPr>
    </w:p>
    <w:p w:rsidR="00F058F8" w:rsidRPr="00F92390" w:rsidRDefault="00F058F8" w:rsidP="00F058F8">
      <w:pPr>
        <w:ind w:firstLine="708"/>
        <w:jc w:val="both"/>
        <w:rPr>
          <w:rFonts w:ascii="Calibri" w:eastAsia="Calibri" w:hAnsi="Calibri" w:cs="Calibri"/>
          <w:sz w:val="26"/>
          <w:szCs w:val="26"/>
          <w:lang w:val="es-MX"/>
        </w:rPr>
      </w:pPr>
      <w:r w:rsidRPr="00F92390">
        <w:rPr>
          <w:rFonts w:ascii="Calibri" w:eastAsia="Calibri" w:hAnsi="Calibri" w:cs="Calibri"/>
          <w:sz w:val="26"/>
          <w:szCs w:val="26"/>
          <w:lang w:val="es-MX"/>
        </w:rPr>
        <w:t xml:space="preserve">Así lo resolvió y firma el Licenciado </w:t>
      </w:r>
      <w:r w:rsidRPr="00F92390">
        <w:rPr>
          <w:rFonts w:ascii="Calibri" w:eastAsia="Calibri" w:hAnsi="Calibri" w:cs="Calibri"/>
          <w:b/>
          <w:bCs/>
          <w:sz w:val="26"/>
          <w:szCs w:val="26"/>
          <w:lang w:val="es-MX"/>
        </w:rPr>
        <w:t>Ernesto Alejandro Mora Álvarez</w:t>
      </w:r>
      <w:r w:rsidRPr="00F92390">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F92390">
        <w:rPr>
          <w:rFonts w:ascii="Calibri" w:eastAsia="Calibri" w:hAnsi="Calibri" w:cs="Calibri"/>
          <w:b/>
          <w:sz w:val="26"/>
          <w:szCs w:val="26"/>
          <w:lang w:val="es-MX"/>
        </w:rPr>
        <w:t>María del Rocío Villanueva Sánchez</w:t>
      </w:r>
      <w:r w:rsidRPr="00F92390">
        <w:rPr>
          <w:rFonts w:ascii="Calibri" w:eastAsia="Calibri" w:hAnsi="Calibri" w:cs="Calibri"/>
          <w:sz w:val="26"/>
          <w:szCs w:val="26"/>
          <w:lang w:val="es-MX"/>
        </w:rPr>
        <w:t xml:space="preserve">, quien da fe. . . . . . . . . . . . . . . . . . . . . . . . . . . . . . . . . . . . . . . . . . </w:t>
      </w:r>
    </w:p>
    <w:sectPr w:rsidR="00F058F8" w:rsidRPr="00F92390" w:rsidSect="00E9317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BAE" w:rsidRDefault="00672BAE">
      <w:r>
        <w:separator/>
      </w:r>
    </w:p>
  </w:endnote>
  <w:endnote w:type="continuationSeparator" w:id="0">
    <w:p w:rsidR="00672BAE" w:rsidRDefault="006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BAE" w:rsidRDefault="00672BAE">
      <w:r>
        <w:separator/>
      </w:r>
    </w:p>
  </w:footnote>
  <w:footnote w:type="continuationSeparator" w:id="0">
    <w:p w:rsidR="00672BAE" w:rsidRDefault="00672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72" w:rsidRDefault="000467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3172" w:rsidRDefault="00672B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72" w:rsidRDefault="000467E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2390">
      <w:rPr>
        <w:rStyle w:val="Nmerodepgina"/>
        <w:noProof/>
      </w:rPr>
      <w:t>2</w:t>
    </w:r>
    <w:r>
      <w:rPr>
        <w:rStyle w:val="Nmerodepgina"/>
      </w:rPr>
      <w:fldChar w:fldCharType="end"/>
    </w:r>
  </w:p>
  <w:p w:rsidR="00E93172" w:rsidRDefault="00672B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F8"/>
    <w:rsid w:val="0000035F"/>
    <w:rsid w:val="0004226F"/>
    <w:rsid w:val="000467E2"/>
    <w:rsid w:val="000676CD"/>
    <w:rsid w:val="00070EEB"/>
    <w:rsid w:val="00081F18"/>
    <w:rsid w:val="00085AB6"/>
    <w:rsid w:val="000D3DEB"/>
    <w:rsid w:val="000E756E"/>
    <w:rsid w:val="000F7ECB"/>
    <w:rsid w:val="001040C3"/>
    <w:rsid w:val="00116C79"/>
    <w:rsid w:val="00121FD6"/>
    <w:rsid w:val="001534F9"/>
    <w:rsid w:val="0016029F"/>
    <w:rsid w:val="00165FF1"/>
    <w:rsid w:val="00187F8E"/>
    <w:rsid w:val="00196200"/>
    <w:rsid w:val="001C2797"/>
    <w:rsid w:val="001D354B"/>
    <w:rsid w:val="001D46E4"/>
    <w:rsid w:val="001E1BE9"/>
    <w:rsid w:val="0021525E"/>
    <w:rsid w:val="00220189"/>
    <w:rsid w:val="002250ED"/>
    <w:rsid w:val="00230E71"/>
    <w:rsid w:val="0024074A"/>
    <w:rsid w:val="00253161"/>
    <w:rsid w:val="0026457D"/>
    <w:rsid w:val="00275550"/>
    <w:rsid w:val="00286E24"/>
    <w:rsid w:val="00287897"/>
    <w:rsid w:val="002C1429"/>
    <w:rsid w:val="002C5956"/>
    <w:rsid w:val="002E0978"/>
    <w:rsid w:val="0030107D"/>
    <w:rsid w:val="00302585"/>
    <w:rsid w:val="0031476A"/>
    <w:rsid w:val="00315B18"/>
    <w:rsid w:val="003236F6"/>
    <w:rsid w:val="003238F4"/>
    <w:rsid w:val="00324FF2"/>
    <w:rsid w:val="00332AB5"/>
    <w:rsid w:val="0035311D"/>
    <w:rsid w:val="00353F51"/>
    <w:rsid w:val="003670BD"/>
    <w:rsid w:val="003703EE"/>
    <w:rsid w:val="00387D9B"/>
    <w:rsid w:val="0039221D"/>
    <w:rsid w:val="00392F30"/>
    <w:rsid w:val="003A26C2"/>
    <w:rsid w:val="003A2E4E"/>
    <w:rsid w:val="003D781C"/>
    <w:rsid w:val="003E19F9"/>
    <w:rsid w:val="003F737F"/>
    <w:rsid w:val="00401E6D"/>
    <w:rsid w:val="004170FD"/>
    <w:rsid w:val="00423935"/>
    <w:rsid w:val="00433CDF"/>
    <w:rsid w:val="00436E5D"/>
    <w:rsid w:val="00456455"/>
    <w:rsid w:val="004614D8"/>
    <w:rsid w:val="00470B25"/>
    <w:rsid w:val="00483E82"/>
    <w:rsid w:val="004917B8"/>
    <w:rsid w:val="004C35AC"/>
    <w:rsid w:val="004C397D"/>
    <w:rsid w:val="004F54A9"/>
    <w:rsid w:val="005051E8"/>
    <w:rsid w:val="00514FA1"/>
    <w:rsid w:val="005312CD"/>
    <w:rsid w:val="00534587"/>
    <w:rsid w:val="00534B53"/>
    <w:rsid w:val="00541111"/>
    <w:rsid w:val="00547B23"/>
    <w:rsid w:val="005915C0"/>
    <w:rsid w:val="00595310"/>
    <w:rsid w:val="005A163E"/>
    <w:rsid w:val="005A637B"/>
    <w:rsid w:val="006039FA"/>
    <w:rsid w:val="00606AE2"/>
    <w:rsid w:val="00612253"/>
    <w:rsid w:val="00627378"/>
    <w:rsid w:val="0065778D"/>
    <w:rsid w:val="00666E91"/>
    <w:rsid w:val="00672BAE"/>
    <w:rsid w:val="006832F7"/>
    <w:rsid w:val="00686682"/>
    <w:rsid w:val="00686C61"/>
    <w:rsid w:val="006A42A4"/>
    <w:rsid w:val="006A7917"/>
    <w:rsid w:val="006D790F"/>
    <w:rsid w:val="006F0B63"/>
    <w:rsid w:val="00723FB9"/>
    <w:rsid w:val="00726415"/>
    <w:rsid w:val="007344F2"/>
    <w:rsid w:val="00746A9C"/>
    <w:rsid w:val="007569A5"/>
    <w:rsid w:val="00757D92"/>
    <w:rsid w:val="007635D1"/>
    <w:rsid w:val="007B38AA"/>
    <w:rsid w:val="007B464E"/>
    <w:rsid w:val="007C67E1"/>
    <w:rsid w:val="00802101"/>
    <w:rsid w:val="00804549"/>
    <w:rsid w:val="008200CF"/>
    <w:rsid w:val="00837319"/>
    <w:rsid w:val="00840116"/>
    <w:rsid w:val="00885423"/>
    <w:rsid w:val="00892971"/>
    <w:rsid w:val="008B21B5"/>
    <w:rsid w:val="008C14B0"/>
    <w:rsid w:val="008D1B3B"/>
    <w:rsid w:val="008E69CF"/>
    <w:rsid w:val="008F03B4"/>
    <w:rsid w:val="00907190"/>
    <w:rsid w:val="009232FA"/>
    <w:rsid w:val="009269AF"/>
    <w:rsid w:val="009375DC"/>
    <w:rsid w:val="0094299C"/>
    <w:rsid w:val="00944D73"/>
    <w:rsid w:val="00952752"/>
    <w:rsid w:val="009862A1"/>
    <w:rsid w:val="00994E1A"/>
    <w:rsid w:val="009A6680"/>
    <w:rsid w:val="009B2877"/>
    <w:rsid w:val="009B2FE1"/>
    <w:rsid w:val="009C6D7B"/>
    <w:rsid w:val="009D0D28"/>
    <w:rsid w:val="009D17A1"/>
    <w:rsid w:val="00A06709"/>
    <w:rsid w:val="00A30B69"/>
    <w:rsid w:val="00A416C1"/>
    <w:rsid w:val="00A42A7B"/>
    <w:rsid w:val="00A458B2"/>
    <w:rsid w:val="00A51855"/>
    <w:rsid w:val="00A619C3"/>
    <w:rsid w:val="00A73AB4"/>
    <w:rsid w:val="00A7531B"/>
    <w:rsid w:val="00AC4261"/>
    <w:rsid w:val="00AD0C4F"/>
    <w:rsid w:val="00AD2B77"/>
    <w:rsid w:val="00AD7FF3"/>
    <w:rsid w:val="00B15BDE"/>
    <w:rsid w:val="00B25C79"/>
    <w:rsid w:val="00B312E3"/>
    <w:rsid w:val="00B4142C"/>
    <w:rsid w:val="00B428F4"/>
    <w:rsid w:val="00B9089C"/>
    <w:rsid w:val="00BC139B"/>
    <w:rsid w:val="00BE1D1A"/>
    <w:rsid w:val="00C054EC"/>
    <w:rsid w:val="00C05DB7"/>
    <w:rsid w:val="00C13A35"/>
    <w:rsid w:val="00C32C59"/>
    <w:rsid w:val="00C33E1A"/>
    <w:rsid w:val="00C667B6"/>
    <w:rsid w:val="00C77C67"/>
    <w:rsid w:val="00C803C0"/>
    <w:rsid w:val="00C86EA3"/>
    <w:rsid w:val="00C909F1"/>
    <w:rsid w:val="00CA414D"/>
    <w:rsid w:val="00CA7D99"/>
    <w:rsid w:val="00CB2609"/>
    <w:rsid w:val="00CB521C"/>
    <w:rsid w:val="00CF6E3F"/>
    <w:rsid w:val="00CF70DF"/>
    <w:rsid w:val="00D231FA"/>
    <w:rsid w:val="00D27380"/>
    <w:rsid w:val="00D33FAF"/>
    <w:rsid w:val="00D528AB"/>
    <w:rsid w:val="00D576C1"/>
    <w:rsid w:val="00D64024"/>
    <w:rsid w:val="00D80961"/>
    <w:rsid w:val="00D94531"/>
    <w:rsid w:val="00D97761"/>
    <w:rsid w:val="00DC12B0"/>
    <w:rsid w:val="00DC4478"/>
    <w:rsid w:val="00DC67DA"/>
    <w:rsid w:val="00DD32C5"/>
    <w:rsid w:val="00E30DFA"/>
    <w:rsid w:val="00E67CBF"/>
    <w:rsid w:val="00E93DF4"/>
    <w:rsid w:val="00EC77C6"/>
    <w:rsid w:val="00EE69D2"/>
    <w:rsid w:val="00F0155D"/>
    <w:rsid w:val="00F01823"/>
    <w:rsid w:val="00F03637"/>
    <w:rsid w:val="00F03AC4"/>
    <w:rsid w:val="00F058F8"/>
    <w:rsid w:val="00F101B3"/>
    <w:rsid w:val="00F11D87"/>
    <w:rsid w:val="00F17B6C"/>
    <w:rsid w:val="00F32134"/>
    <w:rsid w:val="00F343B9"/>
    <w:rsid w:val="00F40159"/>
    <w:rsid w:val="00F46AB2"/>
    <w:rsid w:val="00F5565F"/>
    <w:rsid w:val="00F60204"/>
    <w:rsid w:val="00F64FC0"/>
    <w:rsid w:val="00F92390"/>
    <w:rsid w:val="00FA5A8F"/>
    <w:rsid w:val="00FA5FCE"/>
    <w:rsid w:val="00FA7F21"/>
    <w:rsid w:val="00FB6FA6"/>
    <w:rsid w:val="00FC2BAD"/>
    <w:rsid w:val="00FC3466"/>
    <w:rsid w:val="00FC7AA4"/>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3C0DC-7E43-40D2-B112-3E9C82F7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F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058F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58F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F058F8"/>
    <w:pPr>
      <w:jc w:val="both"/>
    </w:pPr>
    <w:rPr>
      <w:lang w:val="es-MX"/>
    </w:rPr>
  </w:style>
  <w:style w:type="character" w:customStyle="1" w:styleId="TextoindependienteCar">
    <w:name w:val="Texto independiente Car"/>
    <w:basedOn w:val="Fuentedeprrafopredeter"/>
    <w:link w:val="Textoindependiente"/>
    <w:rsid w:val="00F058F8"/>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F058F8"/>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F058F8"/>
    <w:rPr>
      <w:rFonts w:ascii="Calibri" w:eastAsia="Times New Roman" w:hAnsi="Calibri" w:cs="Times New Roman"/>
      <w:sz w:val="26"/>
      <w:szCs w:val="27"/>
      <w:lang w:val="es-ES" w:eastAsia="es-ES"/>
    </w:rPr>
  </w:style>
  <w:style w:type="character" w:styleId="Nmerodepgina">
    <w:name w:val="page number"/>
    <w:basedOn w:val="Fuentedeprrafopredeter"/>
    <w:semiHidden/>
    <w:rsid w:val="00F058F8"/>
  </w:style>
  <w:style w:type="paragraph" w:styleId="Encabezado">
    <w:name w:val="header"/>
    <w:basedOn w:val="Normal"/>
    <w:link w:val="EncabezadoCar"/>
    <w:semiHidden/>
    <w:rsid w:val="00F058F8"/>
    <w:pPr>
      <w:tabs>
        <w:tab w:val="center" w:pos="4419"/>
        <w:tab w:val="right" w:pos="8838"/>
      </w:tabs>
    </w:pPr>
    <w:rPr>
      <w:lang w:val="es-MX"/>
    </w:rPr>
  </w:style>
  <w:style w:type="character" w:customStyle="1" w:styleId="EncabezadoCar">
    <w:name w:val="Encabezado Car"/>
    <w:basedOn w:val="Fuentedeprrafopredeter"/>
    <w:link w:val="Encabezado"/>
    <w:semiHidden/>
    <w:rsid w:val="00F058F8"/>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unhideWhenUsed/>
    <w:rsid w:val="00F058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058F8"/>
    <w:rPr>
      <w:rFonts w:ascii="Times New Roman" w:eastAsia="Times New Roman" w:hAnsi="Times New Roman" w:cs="Times New Roman"/>
      <w:sz w:val="24"/>
      <w:szCs w:val="24"/>
      <w:lang w:val="es-ES" w:eastAsia="es-ES"/>
    </w:rPr>
  </w:style>
  <w:style w:type="paragraph" w:customStyle="1" w:styleId="Normal0">
    <w:name w:val="[Normal]"/>
    <w:rsid w:val="00F058F8"/>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B312E3"/>
    <w:pPr>
      <w:spacing w:after="120"/>
      <w:ind w:left="283"/>
    </w:pPr>
    <w:rPr>
      <w:lang w:val="es-MX"/>
    </w:rPr>
  </w:style>
  <w:style w:type="character" w:customStyle="1" w:styleId="SangradetextonormalCar">
    <w:name w:val="Sangría de texto normal Car"/>
    <w:basedOn w:val="Fuentedeprrafopredeter"/>
    <w:link w:val="Sangradetextonormal"/>
    <w:rsid w:val="00B312E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84168">
      <w:bodyDiv w:val="1"/>
      <w:marLeft w:val="0"/>
      <w:marRight w:val="0"/>
      <w:marTop w:val="0"/>
      <w:marBottom w:val="0"/>
      <w:divBdr>
        <w:top w:val="none" w:sz="0" w:space="0" w:color="auto"/>
        <w:left w:val="none" w:sz="0" w:space="0" w:color="auto"/>
        <w:bottom w:val="none" w:sz="0" w:space="0" w:color="auto"/>
        <w:right w:val="none" w:sz="0" w:space="0" w:color="auto"/>
      </w:divBdr>
    </w:div>
    <w:div w:id="719671309">
      <w:bodyDiv w:val="1"/>
      <w:marLeft w:val="0"/>
      <w:marRight w:val="0"/>
      <w:marTop w:val="0"/>
      <w:marBottom w:val="0"/>
      <w:divBdr>
        <w:top w:val="none" w:sz="0" w:space="0" w:color="auto"/>
        <w:left w:val="none" w:sz="0" w:space="0" w:color="auto"/>
        <w:bottom w:val="none" w:sz="0" w:space="0" w:color="auto"/>
        <w:right w:val="none" w:sz="0" w:space="0" w:color="auto"/>
      </w:divBdr>
    </w:div>
    <w:div w:id="743340369">
      <w:bodyDiv w:val="1"/>
      <w:marLeft w:val="0"/>
      <w:marRight w:val="0"/>
      <w:marTop w:val="0"/>
      <w:marBottom w:val="0"/>
      <w:divBdr>
        <w:top w:val="none" w:sz="0" w:space="0" w:color="auto"/>
        <w:left w:val="none" w:sz="0" w:space="0" w:color="auto"/>
        <w:bottom w:val="none" w:sz="0" w:space="0" w:color="auto"/>
        <w:right w:val="none" w:sz="0" w:space="0" w:color="auto"/>
      </w:divBdr>
    </w:div>
    <w:div w:id="1108769023">
      <w:bodyDiv w:val="1"/>
      <w:marLeft w:val="0"/>
      <w:marRight w:val="0"/>
      <w:marTop w:val="0"/>
      <w:marBottom w:val="0"/>
      <w:divBdr>
        <w:top w:val="none" w:sz="0" w:space="0" w:color="auto"/>
        <w:left w:val="none" w:sz="0" w:space="0" w:color="auto"/>
        <w:bottom w:val="none" w:sz="0" w:space="0" w:color="auto"/>
        <w:right w:val="none" w:sz="0" w:space="0" w:color="auto"/>
      </w:divBdr>
    </w:div>
    <w:div w:id="1620381189">
      <w:bodyDiv w:val="1"/>
      <w:marLeft w:val="0"/>
      <w:marRight w:val="0"/>
      <w:marTop w:val="0"/>
      <w:marBottom w:val="0"/>
      <w:divBdr>
        <w:top w:val="none" w:sz="0" w:space="0" w:color="auto"/>
        <w:left w:val="none" w:sz="0" w:space="0" w:color="auto"/>
        <w:bottom w:val="none" w:sz="0" w:space="0" w:color="auto"/>
        <w:right w:val="none" w:sz="0" w:space="0" w:color="auto"/>
      </w:divBdr>
    </w:div>
    <w:div w:id="1860702890">
      <w:bodyDiv w:val="1"/>
      <w:marLeft w:val="0"/>
      <w:marRight w:val="0"/>
      <w:marTop w:val="0"/>
      <w:marBottom w:val="0"/>
      <w:divBdr>
        <w:top w:val="none" w:sz="0" w:space="0" w:color="auto"/>
        <w:left w:val="none" w:sz="0" w:space="0" w:color="auto"/>
        <w:bottom w:val="none" w:sz="0" w:space="0" w:color="auto"/>
        <w:right w:val="none" w:sz="0" w:space="0" w:color="auto"/>
      </w:divBdr>
    </w:div>
    <w:div w:id="1870141843">
      <w:bodyDiv w:val="1"/>
      <w:marLeft w:val="0"/>
      <w:marRight w:val="0"/>
      <w:marTop w:val="0"/>
      <w:marBottom w:val="0"/>
      <w:divBdr>
        <w:top w:val="none" w:sz="0" w:space="0" w:color="auto"/>
        <w:left w:val="none" w:sz="0" w:space="0" w:color="auto"/>
        <w:bottom w:val="none" w:sz="0" w:space="0" w:color="auto"/>
        <w:right w:val="none" w:sz="0" w:space="0" w:color="auto"/>
      </w:divBdr>
    </w:div>
    <w:div w:id="20441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6593</Words>
  <Characters>36267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2019-09-25T14:15:00Z</dcterms:created>
  <dcterms:modified xsi:type="dcterms:W3CDTF">2019-09-26T19:00:00Z</dcterms:modified>
</cp:coreProperties>
</file>