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5E" w:rsidRPr="00721BEF" w:rsidRDefault="00AC2C5E" w:rsidP="00AC2C5E">
      <w:pPr>
        <w:pStyle w:val="NormalWeb"/>
        <w:ind w:firstLine="708"/>
        <w:jc w:val="both"/>
        <w:rPr>
          <w:rFonts w:asciiTheme="minorHAnsi" w:hAnsiTheme="minorHAnsi" w:cstheme="minorHAnsi"/>
          <w:bCs/>
          <w:iCs/>
          <w:sz w:val="26"/>
          <w:szCs w:val="26"/>
        </w:rPr>
      </w:pPr>
      <w:bookmarkStart w:id="0" w:name="_GoBack"/>
      <w:bookmarkEnd w:id="0"/>
      <w:r w:rsidRPr="00721BEF">
        <w:rPr>
          <w:rFonts w:asciiTheme="minorHAnsi" w:hAnsiTheme="minorHAnsi" w:cstheme="minorHAnsi"/>
          <w:b/>
          <w:bCs/>
          <w:iCs/>
          <w:sz w:val="26"/>
          <w:szCs w:val="26"/>
        </w:rPr>
        <w:t xml:space="preserve">León, Guanajuato, a </w:t>
      </w:r>
      <w:r w:rsidR="00017F01" w:rsidRPr="00721BEF">
        <w:rPr>
          <w:rFonts w:asciiTheme="minorHAnsi" w:hAnsiTheme="minorHAnsi" w:cstheme="minorHAnsi"/>
          <w:b/>
          <w:bCs/>
          <w:iCs/>
          <w:sz w:val="26"/>
          <w:szCs w:val="26"/>
        </w:rPr>
        <w:t>15</w:t>
      </w:r>
      <w:r w:rsidR="00850D95" w:rsidRPr="00721BEF">
        <w:rPr>
          <w:rFonts w:asciiTheme="minorHAnsi" w:hAnsiTheme="minorHAnsi" w:cstheme="minorHAnsi"/>
          <w:b/>
          <w:bCs/>
          <w:iCs/>
          <w:sz w:val="26"/>
          <w:szCs w:val="26"/>
        </w:rPr>
        <w:t xml:space="preserve"> </w:t>
      </w:r>
      <w:r w:rsidR="00017F01" w:rsidRPr="00721BEF">
        <w:rPr>
          <w:rFonts w:asciiTheme="minorHAnsi" w:hAnsiTheme="minorHAnsi" w:cstheme="minorHAnsi"/>
          <w:b/>
          <w:bCs/>
          <w:iCs/>
          <w:sz w:val="26"/>
          <w:szCs w:val="26"/>
        </w:rPr>
        <w:t>quince</w:t>
      </w:r>
      <w:r w:rsidR="00850D95" w:rsidRPr="00721BEF">
        <w:rPr>
          <w:rFonts w:asciiTheme="minorHAnsi" w:hAnsiTheme="minorHAnsi" w:cstheme="minorHAnsi"/>
          <w:b/>
          <w:bCs/>
          <w:iCs/>
          <w:sz w:val="26"/>
          <w:szCs w:val="26"/>
        </w:rPr>
        <w:t xml:space="preserve"> </w:t>
      </w:r>
      <w:r w:rsidRPr="00721BEF">
        <w:rPr>
          <w:rFonts w:asciiTheme="minorHAnsi" w:hAnsiTheme="minorHAnsi" w:cstheme="minorHAnsi"/>
          <w:b/>
          <w:bCs/>
          <w:iCs/>
          <w:sz w:val="26"/>
          <w:szCs w:val="26"/>
        </w:rPr>
        <w:t>de agosto del año 2019 dos mil diecinueve</w:t>
      </w:r>
      <w:r w:rsidR="00017F01" w:rsidRPr="00721BEF">
        <w:rPr>
          <w:rFonts w:asciiTheme="minorHAnsi" w:hAnsiTheme="minorHAnsi" w:cstheme="minorHAnsi"/>
          <w:bCs/>
          <w:iCs/>
          <w:sz w:val="26"/>
          <w:szCs w:val="26"/>
        </w:rPr>
        <w:t xml:space="preserve">. </w:t>
      </w:r>
    </w:p>
    <w:p w:rsidR="00AC2C5E" w:rsidRPr="00721BEF" w:rsidRDefault="00AC2C5E" w:rsidP="00AC2C5E">
      <w:pPr>
        <w:pStyle w:val="NormalWeb"/>
        <w:ind w:firstLine="708"/>
        <w:jc w:val="both"/>
        <w:rPr>
          <w:rFonts w:asciiTheme="minorHAnsi" w:hAnsiTheme="minorHAnsi" w:cstheme="minorHAnsi"/>
          <w:sz w:val="26"/>
          <w:szCs w:val="26"/>
        </w:rPr>
      </w:pPr>
      <w:r w:rsidRPr="00721BEF">
        <w:rPr>
          <w:rFonts w:asciiTheme="minorHAnsi" w:hAnsiTheme="minorHAnsi" w:cstheme="minorHAnsi"/>
          <w:b/>
          <w:i/>
          <w:iCs/>
          <w:sz w:val="26"/>
          <w:szCs w:val="26"/>
        </w:rPr>
        <w:t xml:space="preserve">V I S T O S </w:t>
      </w:r>
      <w:r w:rsidRPr="00721BEF">
        <w:rPr>
          <w:rFonts w:asciiTheme="minorHAnsi" w:hAnsiTheme="minorHAnsi" w:cstheme="minorHAnsi"/>
          <w:sz w:val="26"/>
          <w:szCs w:val="26"/>
        </w:rPr>
        <w:t xml:space="preserve">para dictar sentencia definitiva, en los autos del proceso administrativo identificado con el expediente número </w:t>
      </w:r>
      <w:r w:rsidRPr="00721BEF">
        <w:rPr>
          <w:rFonts w:asciiTheme="minorHAnsi" w:hAnsiTheme="minorHAnsi" w:cstheme="minorHAnsi"/>
          <w:b/>
          <w:sz w:val="26"/>
          <w:szCs w:val="26"/>
        </w:rPr>
        <w:t>0958/2016-JN</w:t>
      </w:r>
      <w:r w:rsidRPr="00721BEF">
        <w:rPr>
          <w:rFonts w:asciiTheme="minorHAnsi" w:hAnsiTheme="minorHAnsi" w:cstheme="minorHAnsi"/>
          <w:sz w:val="26"/>
          <w:szCs w:val="26"/>
        </w:rPr>
        <w:t xml:space="preserve">, promovido por la ciudadana </w:t>
      </w:r>
      <w:r w:rsidR="00F865D2" w:rsidRPr="00721BEF">
        <w:rPr>
          <w:rFonts w:ascii="Calibri" w:hAnsi="Calibri" w:cs="Calibri"/>
          <w:sz w:val="26"/>
          <w:szCs w:val="26"/>
        </w:rPr>
        <w:t>(…)</w:t>
      </w:r>
      <w:r w:rsidRPr="00721BEF">
        <w:rPr>
          <w:rFonts w:asciiTheme="minorHAnsi" w:hAnsiTheme="minorHAnsi" w:cstheme="minorHAnsi"/>
          <w:sz w:val="26"/>
          <w:szCs w:val="26"/>
        </w:rPr>
        <w:t>; y</w:t>
      </w:r>
      <w:r w:rsidR="00850D95" w:rsidRPr="00721BEF">
        <w:rPr>
          <w:rFonts w:asciiTheme="minorHAnsi" w:hAnsiTheme="minorHAnsi" w:cstheme="minorHAnsi"/>
          <w:sz w:val="26"/>
          <w:szCs w:val="26"/>
        </w:rPr>
        <w:t>,.</w:t>
      </w:r>
      <w:r w:rsidRPr="00721BEF">
        <w:rPr>
          <w:rFonts w:asciiTheme="minorHAnsi" w:hAnsiTheme="minorHAnsi" w:cstheme="minorHAnsi"/>
          <w:sz w:val="26"/>
          <w:szCs w:val="26"/>
        </w:rPr>
        <w:t xml:space="preserve"> . . . . . . . . . . . . . . . . . . . . .  </w:t>
      </w:r>
    </w:p>
    <w:p w:rsidR="00AC2C5E" w:rsidRPr="00721BEF" w:rsidRDefault="00AC2C5E" w:rsidP="00AC2C5E">
      <w:pPr>
        <w:pStyle w:val="NormalWeb"/>
        <w:ind w:firstLine="708"/>
        <w:jc w:val="center"/>
        <w:rPr>
          <w:rFonts w:asciiTheme="minorHAnsi" w:hAnsiTheme="minorHAnsi" w:cstheme="minorHAnsi"/>
          <w:b/>
          <w:bCs/>
          <w:i/>
          <w:iCs/>
          <w:sz w:val="26"/>
          <w:szCs w:val="26"/>
        </w:rPr>
      </w:pPr>
      <w:r w:rsidRPr="00721BEF">
        <w:rPr>
          <w:rFonts w:asciiTheme="minorHAnsi" w:hAnsiTheme="minorHAnsi" w:cstheme="minorHAnsi"/>
          <w:b/>
          <w:bCs/>
          <w:i/>
          <w:iCs/>
          <w:sz w:val="26"/>
          <w:szCs w:val="26"/>
        </w:rPr>
        <w:t xml:space="preserve">R E S U L T A N D </w:t>
      </w:r>
      <w:proofErr w:type="gramStart"/>
      <w:r w:rsidRPr="00721BEF">
        <w:rPr>
          <w:rFonts w:asciiTheme="minorHAnsi" w:hAnsiTheme="minorHAnsi" w:cstheme="minorHAnsi"/>
          <w:b/>
          <w:bCs/>
          <w:i/>
          <w:iCs/>
          <w:sz w:val="26"/>
          <w:szCs w:val="26"/>
        </w:rPr>
        <w:t>O :</w:t>
      </w:r>
      <w:proofErr w:type="gramEnd"/>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i/>
          <w:iCs/>
          <w:sz w:val="26"/>
          <w:szCs w:val="26"/>
        </w:rPr>
        <w:t>PRIMERO.-</w:t>
      </w:r>
      <w:r w:rsidRPr="00721BEF">
        <w:rPr>
          <w:rFonts w:asciiTheme="minorHAnsi" w:hAnsiTheme="minorHAnsi" w:cstheme="minorHAnsi"/>
          <w:sz w:val="26"/>
          <w:szCs w:val="26"/>
        </w:rPr>
        <w:t xml:space="preserve"> Mediante escrito presentado el día </w:t>
      </w:r>
      <w:r w:rsidR="005739B7" w:rsidRPr="00721BEF">
        <w:rPr>
          <w:rFonts w:asciiTheme="minorHAnsi" w:hAnsiTheme="minorHAnsi" w:cstheme="minorHAnsi"/>
          <w:sz w:val="26"/>
          <w:szCs w:val="26"/>
        </w:rPr>
        <w:t>8</w:t>
      </w:r>
      <w:r w:rsidRPr="00721BEF">
        <w:rPr>
          <w:rFonts w:asciiTheme="minorHAnsi" w:hAnsiTheme="minorHAnsi" w:cstheme="minorHAnsi"/>
          <w:sz w:val="26"/>
          <w:szCs w:val="26"/>
        </w:rPr>
        <w:t xml:space="preserve"> </w:t>
      </w:r>
      <w:r w:rsidR="005739B7" w:rsidRPr="00721BEF">
        <w:rPr>
          <w:rFonts w:asciiTheme="minorHAnsi" w:hAnsiTheme="minorHAnsi" w:cstheme="minorHAnsi"/>
          <w:sz w:val="26"/>
          <w:szCs w:val="26"/>
        </w:rPr>
        <w:t>ocho</w:t>
      </w:r>
      <w:r w:rsidRPr="00721BEF">
        <w:rPr>
          <w:rFonts w:asciiTheme="minorHAnsi" w:hAnsiTheme="minorHAnsi" w:cstheme="minorHAnsi"/>
          <w:sz w:val="26"/>
          <w:szCs w:val="26"/>
        </w:rPr>
        <w:t xml:space="preserve"> de </w:t>
      </w:r>
      <w:r w:rsidR="005739B7" w:rsidRPr="00721BEF">
        <w:rPr>
          <w:rFonts w:asciiTheme="minorHAnsi" w:hAnsiTheme="minorHAnsi" w:cstheme="minorHAnsi"/>
          <w:sz w:val="26"/>
          <w:szCs w:val="26"/>
        </w:rPr>
        <w:t>noviemb</w:t>
      </w:r>
      <w:r w:rsidRPr="00721BEF">
        <w:rPr>
          <w:rFonts w:asciiTheme="minorHAnsi" w:hAnsiTheme="minorHAnsi" w:cstheme="minorHAnsi"/>
          <w:sz w:val="26"/>
          <w:szCs w:val="26"/>
        </w:rPr>
        <w:t xml:space="preserve">re del </w:t>
      </w:r>
      <w:r w:rsidR="00E42C2A" w:rsidRPr="00721BEF">
        <w:rPr>
          <w:rFonts w:asciiTheme="minorHAnsi" w:hAnsiTheme="minorHAnsi" w:cstheme="minorHAnsi"/>
          <w:sz w:val="26"/>
          <w:szCs w:val="26"/>
        </w:rPr>
        <w:t>año 2016 dos mil dieciséis</w:t>
      </w:r>
      <w:r w:rsidRPr="00721BEF">
        <w:rPr>
          <w:rFonts w:asciiTheme="minorHAnsi" w:hAnsiTheme="minorHAnsi" w:cstheme="minorHAnsi"/>
          <w:sz w:val="26"/>
          <w:szCs w:val="26"/>
        </w:rPr>
        <w:t xml:space="preserve">, en la Oficialía Común de Partes de los Juzgados Administrativos de este Municipio, la ciudadana </w:t>
      </w:r>
      <w:r w:rsidR="00F865D2" w:rsidRPr="00721BEF">
        <w:rPr>
          <w:rFonts w:ascii="Calibri" w:hAnsi="Calibri" w:cs="Calibri"/>
          <w:sz w:val="26"/>
          <w:szCs w:val="26"/>
        </w:rPr>
        <w:t>(…)</w:t>
      </w:r>
      <w:r w:rsidR="00E42C2A" w:rsidRPr="00721BEF">
        <w:rPr>
          <w:rFonts w:asciiTheme="minorHAnsi" w:hAnsiTheme="minorHAnsi" w:cstheme="minorHAnsi"/>
          <w:sz w:val="26"/>
          <w:szCs w:val="26"/>
        </w:rPr>
        <w:t>,</w:t>
      </w:r>
      <w:r w:rsidR="00972935" w:rsidRPr="00721BEF">
        <w:rPr>
          <w:rFonts w:asciiTheme="minorHAnsi" w:hAnsiTheme="minorHAnsi" w:cstheme="minorHAnsi"/>
          <w:sz w:val="26"/>
          <w:szCs w:val="26"/>
        </w:rPr>
        <w:t xml:space="preserve"> </w:t>
      </w:r>
      <w:r w:rsidRPr="00721BEF">
        <w:rPr>
          <w:rFonts w:asciiTheme="minorHAnsi" w:hAnsiTheme="minorHAnsi" w:cstheme="minorHAnsi"/>
          <w:sz w:val="26"/>
          <w:szCs w:val="26"/>
        </w:rPr>
        <w:t xml:space="preserve">por su propio derecho, promovió proceso administrativo, en el que señaló como: . . . . . . . . . . . . . . . . . . . . </w:t>
      </w:r>
    </w:p>
    <w:p w:rsidR="00AC2C5E" w:rsidRPr="00721BEF" w:rsidRDefault="00AC2C5E" w:rsidP="00AC2C5E">
      <w:pPr>
        <w:pStyle w:val="Textoindependienteprimerasangra"/>
        <w:jc w:val="both"/>
        <w:rPr>
          <w:rFonts w:asciiTheme="minorHAnsi" w:hAnsiTheme="minorHAnsi" w:cstheme="minorHAnsi"/>
          <w:sz w:val="26"/>
          <w:szCs w:val="26"/>
        </w:rPr>
      </w:pPr>
    </w:p>
    <w:p w:rsidR="00AC2C5E" w:rsidRPr="00721BEF" w:rsidRDefault="00DD6931" w:rsidP="00737EF8">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sz w:val="26"/>
          <w:szCs w:val="26"/>
        </w:rPr>
        <w:t>a).- Acto impugnado</w:t>
      </w:r>
      <w:r w:rsidR="00AC2C5E" w:rsidRPr="00721BEF">
        <w:rPr>
          <w:rFonts w:asciiTheme="minorHAnsi" w:hAnsiTheme="minorHAnsi" w:cstheme="minorHAnsi"/>
          <w:sz w:val="26"/>
          <w:szCs w:val="26"/>
        </w:rPr>
        <w:t xml:space="preserve">: </w:t>
      </w:r>
      <w:r w:rsidR="00E42C2A" w:rsidRPr="00721BEF">
        <w:rPr>
          <w:rFonts w:asciiTheme="minorHAnsi" w:hAnsiTheme="minorHAnsi" w:cstheme="minorHAnsi"/>
          <w:sz w:val="26"/>
          <w:szCs w:val="26"/>
        </w:rPr>
        <w:t>La d</w:t>
      </w:r>
      <w:r w:rsidRPr="00721BEF">
        <w:rPr>
          <w:rFonts w:asciiTheme="minorHAnsi" w:hAnsiTheme="minorHAnsi" w:cstheme="minorHAnsi"/>
          <w:sz w:val="26"/>
          <w:szCs w:val="26"/>
        </w:rPr>
        <w:t xml:space="preserve">eterminación de un crédito fiscal, en el que se le reclama el pago de conceptos ilegales e indebidos, tales como recargos, recargos de documentos, impuesto al valor agregado, tratamiento de aguas residuales, drenaje, documentos, recargos por tratamiento de aguas residuales, aviso de adeudo y cargo por incumplimiento de convenio; </w:t>
      </w:r>
      <w:r w:rsidR="00AC2C5E" w:rsidRPr="00721BEF">
        <w:rPr>
          <w:rFonts w:asciiTheme="minorHAnsi" w:hAnsiTheme="minorHAnsi" w:cstheme="minorHAnsi"/>
          <w:sz w:val="26"/>
          <w:szCs w:val="26"/>
        </w:rPr>
        <w:t xml:space="preserve">por la cantidad </w:t>
      </w:r>
      <w:r w:rsidR="00737EF8" w:rsidRPr="00721BEF">
        <w:rPr>
          <w:rFonts w:asciiTheme="minorHAnsi" w:hAnsiTheme="minorHAnsi" w:cstheme="minorHAnsi"/>
          <w:sz w:val="26"/>
          <w:szCs w:val="26"/>
        </w:rPr>
        <w:t xml:space="preserve">en total </w:t>
      </w:r>
      <w:r w:rsidR="00AC2C5E" w:rsidRPr="00721BEF">
        <w:rPr>
          <w:rFonts w:asciiTheme="minorHAnsi" w:hAnsiTheme="minorHAnsi" w:cstheme="minorHAnsi"/>
          <w:sz w:val="26"/>
          <w:szCs w:val="26"/>
        </w:rPr>
        <w:t>de $</w:t>
      </w:r>
      <w:r w:rsidR="00737EF8" w:rsidRPr="00721BEF">
        <w:rPr>
          <w:rFonts w:asciiTheme="minorHAnsi" w:hAnsiTheme="minorHAnsi" w:cstheme="minorHAnsi"/>
          <w:sz w:val="26"/>
          <w:szCs w:val="26"/>
        </w:rPr>
        <w:t xml:space="preserve">328,720.58 </w:t>
      </w:r>
      <w:r w:rsidR="00AC2C5E" w:rsidRPr="00721BEF">
        <w:rPr>
          <w:rFonts w:asciiTheme="minorHAnsi" w:hAnsiTheme="minorHAnsi" w:cstheme="minorHAnsi"/>
          <w:sz w:val="26"/>
          <w:szCs w:val="26"/>
        </w:rPr>
        <w:t>(</w:t>
      </w:r>
      <w:r w:rsidR="00E42C2A" w:rsidRPr="00721BEF">
        <w:rPr>
          <w:rFonts w:asciiTheme="minorHAnsi" w:hAnsiTheme="minorHAnsi" w:cstheme="minorHAnsi"/>
          <w:sz w:val="26"/>
          <w:szCs w:val="26"/>
        </w:rPr>
        <w:t>T</w:t>
      </w:r>
      <w:r w:rsidR="00737EF8" w:rsidRPr="00721BEF">
        <w:rPr>
          <w:rFonts w:asciiTheme="minorHAnsi" w:hAnsiTheme="minorHAnsi" w:cstheme="minorHAnsi"/>
          <w:sz w:val="26"/>
          <w:szCs w:val="26"/>
        </w:rPr>
        <w:t>rescientos</w:t>
      </w:r>
      <w:r w:rsidR="00AC2C5E" w:rsidRPr="00721BEF">
        <w:rPr>
          <w:rFonts w:asciiTheme="minorHAnsi" w:hAnsiTheme="minorHAnsi" w:cstheme="minorHAnsi"/>
          <w:sz w:val="26"/>
          <w:szCs w:val="26"/>
        </w:rPr>
        <w:t xml:space="preserve"> </w:t>
      </w:r>
      <w:r w:rsidR="00737EF8" w:rsidRPr="00721BEF">
        <w:rPr>
          <w:rFonts w:asciiTheme="minorHAnsi" w:hAnsiTheme="minorHAnsi" w:cstheme="minorHAnsi"/>
          <w:sz w:val="26"/>
          <w:szCs w:val="26"/>
        </w:rPr>
        <w:t>veintiocho mil</w:t>
      </w:r>
      <w:r w:rsidR="00AC2C5E" w:rsidRPr="00721BEF">
        <w:rPr>
          <w:rFonts w:asciiTheme="minorHAnsi" w:hAnsiTheme="minorHAnsi" w:cstheme="minorHAnsi"/>
          <w:sz w:val="26"/>
          <w:szCs w:val="26"/>
        </w:rPr>
        <w:t xml:space="preserve"> </w:t>
      </w:r>
      <w:r w:rsidR="00737EF8" w:rsidRPr="00721BEF">
        <w:rPr>
          <w:rFonts w:asciiTheme="minorHAnsi" w:hAnsiTheme="minorHAnsi" w:cstheme="minorHAnsi"/>
          <w:sz w:val="26"/>
          <w:szCs w:val="26"/>
        </w:rPr>
        <w:t>sete</w:t>
      </w:r>
      <w:r w:rsidR="00AC2C5E" w:rsidRPr="00721BEF">
        <w:rPr>
          <w:rFonts w:asciiTheme="minorHAnsi" w:hAnsiTheme="minorHAnsi" w:cstheme="minorHAnsi"/>
          <w:sz w:val="26"/>
          <w:szCs w:val="26"/>
        </w:rPr>
        <w:t>ciento</w:t>
      </w:r>
      <w:r w:rsidR="00737EF8" w:rsidRPr="00721BEF">
        <w:rPr>
          <w:rFonts w:asciiTheme="minorHAnsi" w:hAnsiTheme="minorHAnsi" w:cstheme="minorHAnsi"/>
          <w:sz w:val="26"/>
          <w:szCs w:val="26"/>
        </w:rPr>
        <w:t>s</w:t>
      </w:r>
      <w:r w:rsidR="00AC2C5E" w:rsidRPr="00721BEF">
        <w:rPr>
          <w:rFonts w:asciiTheme="minorHAnsi" w:hAnsiTheme="minorHAnsi" w:cstheme="minorHAnsi"/>
          <w:sz w:val="26"/>
          <w:szCs w:val="26"/>
        </w:rPr>
        <w:t xml:space="preserve"> </w:t>
      </w:r>
      <w:r w:rsidR="00737EF8" w:rsidRPr="00721BEF">
        <w:rPr>
          <w:rFonts w:asciiTheme="minorHAnsi" w:hAnsiTheme="minorHAnsi" w:cstheme="minorHAnsi"/>
          <w:sz w:val="26"/>
          <w:szCs w:val="26"/>
        </w:rPr>
        <w:t>veinte</w:t>
      </w:r>
      <w:r w:rsidR="00AC2C5E" w:rsidRPr="00721BEF">
        <w:rPr>
          <w:rFonts w:asciiTheme="minorHAnsi" w:hAnsiTheme="minorHAnsi" w:cstheme="minorHAnsi"/>
          <w:sz w:val="26"/>
          <w:szCs w:val="26"/>
        </w:rPr>
        <w:t xml:space="preserve"> pesos </w:t>
      </w:r>
      <w:r w:rsidR="00737EF8" w:rsidRPr="00721BEF">
        <w:rPr>
          <w:rFonts w:asciiTheme="minorHAnsi" w:hAnsiTheme="minorHAnsi" w:cstheme="minorHAnsi"/>
          <w:sz w:val="26"/>
          <w:szCs w:val="26"/>
        </w:rPr>
        <w:t>58</w:t>
      </w:r>
      <w:r w:rsidR="00AC2C5E" w:rsidRPr="00721BEF">
        <w:rPr>
          <w:rFonts w:asciiTheme="minorHAnsi" w:hAnsiTheme="minorHAnsi" w:cstheme="minorHAnsi"/>
          <w:sz w:val="26"/>
          <w:szCs w:val="26"/>
        </w:rPr>
        <w:t xml:space="preserve">/100 Moneda Nacional), </w:t>
      </w:r>
      <w:r w:rsidR="00737EF8" w:rsidRPr="00721BEF">
        <w:rPr>
          <w:rFonts w:asciiTheme="minorHAnsi" w:hAnsiTheme="minorHAnsi" w:cstheme="minorHAnsi"/>
          <w:sz w:val="26"/>
          <w:szCs w:val="26"/>
        </w:rPr>
        <w:t xml:space="preserve">por el servicio de agua potable y sus cargos anexos, </w:t>
      </w:r>
      <w:r w:rsidR="00146EE4" w:rsidRPr="00721BEF">
        <w:rPr>
          <w:rFonts w:asciiTheme="minorHAnsi" w:hAnsiTheme="minorHAnsi" w:cstheme="minorHAnsi"/>
          <w:sz w:val="26"/>
          <w:szCs w:val="26"/>
        </w:rPr>
        <w:t>al inmueble ubicado en calle</w:t>
      </w:r>
      <w:r w:rsidR="00737EF8" w:rsidRPr="00721BEF">
        <w:rPr>
          <w:rFonts w:asciiTheme="minorHAnsi" w:hAnsiTheme="minorHAnsi" w:cstheme="minorHAnsi"/>
          <w:sz w:val="26"/>
          <w:szCs w:val="26"/>
        </w:rPr>
        <w:t xml:space="preserve"> Simón Álvarez </w:t>
      </w:r>
      <w:r w:rsidR="006D1AEB" w:rsidRPr="00721BEF">
        <w:rPr>
          <w:rFonts w:asciiTheme="minorHAnsi" w:hAnsiTheme="minorHAnsi" w:cstheme="minorHAnsi"/>
          <w:sz w:val="26"/>
          <w:szCs w:val="26"/>
        </w:rPr>
        <w:t xml:space="preserve">número </w:t>
      </w:r>
      <w:r w:rsidR="00737EF8" w:rsidRPr="00721BEF">
        <w:rPr>
          <w:rFonts w:asciiTheme="minorHAnsi" w:hAnsiTheme="minorHAnsi" w:cstheme="minorHAnsi"/>
          <w:sz w:val="26"/>
          <w:szCs w:val="26"/>
        </w:rPr>
        <w:t>101</w:t>
      </w:r>
      <w:r w:rsidR="00AC2C5E" w:rsidRPr="00721BEF">
        <w:rPr>
          <w:rFonts w:asciiTheme="minorHAnsi" w:hAnsiTheme="minorHAnsi" w:cstheme="minorHAnsi"/>
          <w:sz w:val="26"/>
          <w:szCs w:val="26"/>
        </w:rPr>
        <w:t xml:space="preserve"> ciento</w:t>
      </w:r>
      <w:r w:rsidR="00737EF8" w:rsidRPr="00721BEF">
        <w:rPr>
          <w:rFonts w:asciiTheme="minorHAnsi" w:hAnsiTheme="minorHAnsi" w:cstheme="minorHAnsi"/>
          <w:sz w:val="26"/>
          <w:szCs w:val="26"/>
        </w:rPr>
        <w:t xml:space="preserve"> uno,</w:t>
      </w:r>
      <w:r w:rsidR="00E42C2A" w:rsidRPr="00721BEF">
        <w:rPr>
          <w:rFonts w:asciiTheme="minorHAnsi" w:hAnsiTheme="minorHAnsi" w:cstheme="minorHAnsi"/>
          <w:sz w:val="26"/>
          <w:szCs w:val="26"/>
        </w:rPr>
        <w:t xml:space="preserve"> </w:t>
      </w:r>
      <w:r w:rsidR="00AC2C5E" w:rsidRPr="00721BEF">
        <w:rPr>
          <w:rFonts w:asciiTheme="minorHAnsi" w:hAnsiTheme="minorHAnsi" w:cstheme="minorHAnsi"/>
          <w:sz w:val="26"/>
          <w:szCs w:val="26"/>
        </w:rPr>
        <w:t xml:space="preserve">colonia </w:t>
      </w:r>
      <w:r w:rsidR="00737EF8" w:rsidRPr="00721BEF">
        <w:rPr>
          <w:rFonts w:asciiTheme="minorHAnsi" w:hAnsiTheme="minorHAnsi" w:cstheme="minorHAnsi"/>
          <w:sz w:val="26"/>
          <w:szCs w:val="26"/>
        </w:rPr>
        <w:t>Héroes de Chapultepec</w:t>
      </w:r>
      <w:r w:rsidR="00AC2C5E" w:rsidRPr="00721BEF">
        <w:rPr>
          <w:rFonts w:asciiTheme="minorHAnsi" w:hAnsiTheme="minorHAnsi" w:cstheme="minorHAnsi"/>
          <w:sz w:val="26"/>
          <w:szCs w:val="26"/>
        </w:rPr>
        <w:t xml:space="preserve"> de esta ciudad. . . . . . . . . . . . . . . .</w:t>
      </w:r>
      <w:r w:rsidR="006D1AEB" w:rsidRPr="00721BEF">
        <w:rPr>
          <w:rFonts w:asciiTheme="minorHAnsi" w:hAnsiTheme="minorHAnsi" w:cstheme="minorHAnsi"/>
          <w:sz w:val="26"/>
          <w:szCs w:val="26"/>
        </w:rPr>
        <w:t xml:space="preserve"> . . . . . . . . . . . . . . . . . . . . . . . . . . . . . .</w:t>
      </w:r>
      <w:r w:rsidR="00146EE4" w:rsidRPr="00721BEF">
        <w:rPr>
          <w:rFonts w:asciiTheme="minorHAnsi" w:hAnsiTheme="minorHAnsi" w:cstheme="minorHAnsi"/>
          <w:sz w:val="26"/>
          <w:szCs w:val="26"/>
        </w:rPr>
        <w:t xml:space="preserve"> . . . . . . . . . . . . . .</w:t>
      </w:r>
      <w:r w:rsidR="00AC2C5E" w:rsidRPr="00721BEF">
        <w:rPr>
          <w:rFonts w:asciiTheme="minorHAnsi" w:hAnsiTheme="minorHAnsi" w:cstheme="minorHAnsi"/>
          <w:sz w:val="26"/>
          <w:szCs w:val="26"/>
        </w:rPr>
        <w:t xml:space="preserve"> </w:t>
      </w:r>
    </w:p>
    <w:p w:rsidR="00AC2C5E" w:rsidRPr="00721BEF" w:rsidRDefault="00AC2C5E" w:rsidP="00AC2C5E">
      <w:pPr>
        <w:pStyle w:val="Textoindependienteprimerasangra"/>
        <w:ind w:firstLine="0"/>
        <w:jc w:val="both"/>
        <w:rPr>
          <w:rFonts w:asciiTheme="minorHAnsi" w:hAnsiTheme="minorHAnsi" w:cstheme="minorHAnsi"/>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bCs/>
          <w:sz w:val="26"/>
          <w:szCs w:val="26"/>
        </w:rPr>
        <w:t xml:space="preserve">b).- </w:t>
      </w:r>
      <w:r w:rsidRPr="00721BEF">
        <w:rPr>
          <w:rFonts w:asciiTheme="minorHAnsi" w:hAnsiTheme="minorHAnsi" w:cstheme="minorHAnsi"/>
          <w:b/>
          <w:sz w:val="26"/>
          <w:szCs w:val="26"/>
        </w:rPr>
        <w:t>Autoridad demandada</w:t>
      </w:r>
      <w:r w:rsidRPr="00721BEF">
        <w:rPr>
          <w:rFonts w:asciiTheme="minorHAnsi" w:hAnsiTheme="minorHAnsi" w:cstheme="minorHAnsi"/>
          <w:sz w:val="26"/>
          <w:szCs w:val="26"/>
        </w:rPr>
        <w:t xml:space="preserve">: El Gerente Comercial del Sistema de Agua Potable y Alcantarillado de León (SAPAL por sus siglas). . . . . . . . . . . . . . . . . . . . . . . </w:t>
      </w:r>
    </w:p>
    <w:p w:rsidR="00AC2C5E" w:rsidRPr="00721BEF" w:rsidRDefault="00AC2C5E" w:rsidP="00AC2C5E">
      <w:pPr>
        <w:pStyle w:val="Textoindependienteprimerasangra"/>
        <w:jc w:val="both"/>
        <w:rPr>
          <w:rFonts w:asciiTheme="minorHAnsi" w:hAnsiTheme="minorHAnsi" w:cstheme="minorHAnsi"/>
          <w:sz w:val="26"/>
          <w:szCs w:val="26"/>
        </w:rPr>
      </w:pPr>
    </w:p>
    <w:p w:rsidR="00AC2C5E" w:rsidRPr="00721BEF" w:rsidRDefault="00AC2C5E" w:rsidP="00AC2C5E">
      <w:pPr>
        <w:pStyle w:val="Textoindependienteprimerasangra"/>
        <w:ind w:firstLine="708"/>
        <w:jc w:val="both"/>
        <w:rPr>
          <w:rFonts w:asciiTheme="minorHAnsi" w:hAnsiTheme="minorHAnsi" w:cstheme="minorHAnsi"/>
          <w:bCs/>
          <w:sz w:val="26"/>
          <w:szCs w:val="26"/>
        </w:rPr>
      </w:pPr>
      <w:proofErr w:type="gramStart"/>
      <w:r w:rsidRPr="00721BEF">
        <w:rPr>
          <w:rFonts w:asciiTheme="minorHAnsi" w:hAnsiTheme="minorHAnsi" w:cstheme="minorHAnsi"/>
          <w:b/>
          <w:bCs/>
          <w:sz w:val="26"/>
          <w:szCs w:val="26"/>
        </w:rPr>
        <w:t>c).-</w:t>
      </w:r>
      <w:proofErr w:type="gramEnd"/>
      <w:r w:rsidRPr="00721BEF">
        <w:rPr>
          <w:rFonts w:asciiTheme="minorHAnsi" w:hAnsiTheme="minorHAnsi" w:cstheme="minorHAnsi"/>
          <w:b/>
          <w:sz w:val="26"/>
          <w:szCs w:val="26"/>
        </w:rPr>
        <w:t xml:space="preserve"> Pretensiones</w:t>
      </w:r>
      <w:r w:rsidRPr="00721BEF">
        <w:rPr>
          <w:rFonts w:asciiTheme="minorHAnsi" w:hAnsiTheme="minorHAnsi" w:cstheme="minorHAnsi"/>
          <w:bCs/>
          <w:sz w:val="26"/>
          <w:szCs w:val="26"/>
        </w:rPr>
        <w:t xml:space="preserve">: La </w:t>
      </w:r>
      <w:r w:rsidRPr="00721BEF">
        <w:rPr>
          <w:rFonts w:asciiTheme="minorHAnsi" w:hAnsiTheme="minorHAnsi" w:cstheme="minorHAnsi"/>
          <w:sz w:val="26"/>
          <w:szCs w:val="26"/>
        </w:rPr>
        <w:t>nulidad del acto impugnado</w:t>
      </w:r>
      <w:r w:rsidR="00EF423B" w:rsidRPr="00721BEF">
        <w:rPr>
          <w:rFonts w:asciiTheme="minorHAnsi" w:hAnsiTheme="minorHAnsi" w:cstheme="minorHAnsi"/>
          <w:sz w:val="26"/>
          <w:szCs w:val="26"/>
        </w:rPr>
        <w:t>, el reconocimiento de los derechos que diferentes normas establecen en su favor; y</w:t>
      </w:r>
      <w:r w:rsidR="00E42C2A" w:rsidRPr="00721BEF">
        <w:rPr>
          <w:rFonts w:asciiTheme="minorHAnsi" w:hAnsiTheme="minorHAnsi" w:cstheme="minorHAnsi"/>
          <w:sz w:val="26"/>
          <w:szCs w:val="26"/>
        </w:rPr>
        <w:t>,</w:t>
      </w:r>
      <w:r w:rsidR="002954BA" w:rsidRPr="00721BEF">
        <w:rPr>
          <w:rFonts w:asciiTheme="minorHAnsi" w:hAnsiTheme="minorHAnsi" w:cstheme="minorHAnsi"/>
          <w:sz w:val="26"/>
          <w:szCs w:val="26"/>
        </w:rPr>
        <w:t xml:space="preserve"> la condena a que se le restablezca en el pleno ejercicio de sus derechos</w:t>
      </w:r>
      <w:r w:rsidRPr="00721BEF">
        <w:rPr>
          <w:rFonts w:asciiTheme="minorHAnsi" w:hAnsiTheme="minorHAnsi" w:cstheme="minorHAnsi"/>
          <w:bCs/>
          <w:sz w:val="26"/>
          <w:szCs w:val="26"/>
        </w:rPr>
        <w:t>.</w:t>
      </w:r>
      <w:r w:rsidR="002954BA" w:rsidRPr="00721BEF">
        <w:rPr>
          <w:rFonts w:asciiTheme="minorHAnsi" w:hAnsiTheme="minorHAnsi" w:cstheme="minorHAnsi"/>
          <w:bCs/>
          <w:sz w:val="26"/>
          <w:szCs w:val="26"/>
        </w:rPr>
        <w:t xml:space="preserve"> . . . . . . . . .</w:t>
      </w:r>
      <w:r w:rsidRPr="00721BEF">
        <w:rPr>
          <w:rFonts w:asciiTheme="minorHAnsi" w:hAnsiTheme="minorHAnsi" w:cstheme="minorHAnsi"/>
          <w:bCs/>
          <w:sz w:val="26"/>
          <w:szCs w:val="26"/>
        </w:rPr>
        <w:t xml:space="preserve"> . . . . . . . . </w:t>
      </w:r>
      <w:r w:rsidR="00624A44" w:rsidRPr="00721BEF">
        <w:rPr>
          <w:rFonts w:asciiTheme="minorHAnsi" w:hAnsiTheme="minorHAnsi" w:cstheme="minorHAnsi"/>
          <w:bCs/>
          <w:sz w:val="26"/>
          <w:szCs w:val="26"/>
        </w:rPr>
        <w:t xml:space="preserve">. . . . . . . . . . </w:t>
      </w:r>
    </w:p>
    <w:p w:rsidR="00AC2C5E" w:rsidRPr="00721BEF" w:rsidRDefault="00AC2C5E" w:rsidP="00AC2C5E">
      <w:pPr>
        <w:pStyle w:val="Textoindependienteprimerasangra"/>
        <w:jc w:val="both"/>
        <w:rPr>
          <w:rFonts w:asciiTheme="minorHAnsi" w:hAnsiTheme="minorHAnsi" w:cstheme="minorHAnsi"/>
          <w:bCs/>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i/>
          <w:iCs/>
          <w:sz w:val="26"/>
          <w:szCs w:val="26"/>
        </w:rPr>
        <w:t xml:space="preserve">SEGUNDO.- </w:t>
      </w:r>
      <w:r w:rsidRPr="00721BEF">
        <w:rPr>
          <w:rFonts w:asciiTheme="minorHAnsi" w:hAnsiTheme="minorHAnsi" w:cstheme="minorHAnsi"/>
          <w:sz w:val="26"/>
          <w:szCs w:val="26"/>
        </w:rPr>
        <w:t>Por razón de turno, correspondió a este Juzgado Segundo Administrativo el conocimiento del presente proceso; por lo que por auto del día 1</w:t>
      </w:r>
      <w:r w:rsidR="0026638C" w:rsidRPr="00721BEF">
        <w:rPr>
          <w:rFonts w:asciiTheme="minorHAnsi" w:hAnsiTheme="minorHAnsi" w:cstheme="minorHAnsi"/>
          <w:sz w:val="26"/>
          <w:szCs w:val="26"/>
        </w:rPr>
        <w:t>0</w:t>
      </w:r>
      <w:r w:rsidRPr="00721BEF">
        <w:rPr>
          <w:rFonts w:asciiTheme="minorHAnsi" w:hAnsiTheme="minorHAnsi" w:cstheme="minorHAnsi"/>
          <w:sz w:val="26"/>
          <w:szCs w:val="26"/>
        </w:rPr>
        <w:t xml:space="preserve"> </w:t>
      </w:r>
      <w:r w:rsidR="0026638C" w:rsidRPr="00721BEF">
        <w:rPr>
          <w:rFonts w:asciiTheme="minorHAnsi" w:hAnsiTheme="minorHAnsi" w:cstheme="minorHAnsi"/>
          <w:sz w:val="26"/>
          <w:szCs w:val="26"/>
        </w:rPr>
        <w:t>diez</w:t>
      </w:r>
      <w:r w:rsidRPr="00721BEF">
        <w:rPr>
          <w:rFonts w:asciiTheme="minorHAnsi" w:hAnsiTheme="minorHAnsi" w:cstheme="minorHAnsi"/>
          <w:sz w:val="26"/>
          <w:szCs w:val="26"/>
        </w:rPr>
        <w:t xml:space="preserve"> de </w:t>
      </w:r>
      <w:r w:rsidR="0026638C" w:rsidRPr="00721BEF">
        <w:rPr>
          <w:rFonts w:asciiTheme="minorHAnsi" w:hAnsiTheme="minorHAnsi" w:cstheme="minorHAnsi"/>
          <w:sz w:val="26"/>
          <w:szCs w:val="26"/>
        </w:rPr>
        <w:t>noviemb</w:t>
      </w:r>
      <w:r w:rsidRPr="00721BEF">
        <w:rPr>
          <w:rFonts w:asciiTheme="minorHAnsi" w:hAnsiTheme="minorHAnsi" w:cstheme="minorHAnsi"/>
          <w:sz w:val="26"/>
          <w:szCs w:val="26"/>
        </w:rPr>
        <w:t>r</w:t>
      </w:r>
      <w:r w:rsidR="0026638C" w:rsidRPr="00721BEF">
        <w:rPr>
          <w:rFonts w:asciiTheme="minorHAnsi" w:hAnsiTheme="minorHAnsi" w:cstheme="minorHAnsi"/>
          <w:sz w:val="26"/>
          <w:szCs w:val="26"/>
        </w:rPr>
        <w:t>e</w:t>
      </w:r>
      <w:r w:rsidRPr="00721BEF">
        <w:rPr>
          <w:rFonts w:asciiTheme="minorHAnsi" w:hAnsiTheme="minorHAnsi" w:cstheme="minorHAnsi"/>
          <w:sz w:val="26"/>
          <w:szCs w:val="26"/>
        </w:rPr>
        <w:t xml:space="preserve"> del año 201</w:t>
      </w:r>
      <w:r w:rsidR="00C11857" w:rsidRPr="00721BEF">
        <w:rPr>
          <w:rFonts w:asciiTheme="minorHAnsi" w:hAnsiTheme="minorHAnsi" w:cstheme="minorHAnsi"/>
          <w:sz w:val="26"/>
          <w:szCs w:val="26"/>
        </w:rPr>
        <w:t>6</w:t>
      </w:r>
      <w:r w:rsidRPr="00721BEF">
        <w:rPr>
          <w:rFonts w:asciiTheme="minorHAnsi" w:hAnsiTheme="minorHAnsi" w:cstheme="minorHAnsi"/>
          <w:sz w:val="26"/>
          <w:szCs w:val="26"/>
        </w:rPr>
        <w:t xml:space="preserve"> dos mil dieci</w:t>
      </w:r>
      <w:r w:rsidR="00C11857" w:rsidRPr="00721BEF">
        <w:rPr>
          <w:rFonts w:asciiTheme="minorHAnsi" w:hAnsiTheme="minorHAnsi" w:cstheme="minorHAnsi"/>
          <w:sz w:val="26"/>
          <w:szCs w:val="26"/>
        </w:rPr>
        <w:t>séis</w:t>
      </w:r>
      <w:r w:rsidRPr="00721BEF">
        <w:rPr>
          <w:rFonts w:asciiTheme="minorHAnsi" w:hAnsiTheme="minorHAnsi" w:cstheme="minorHAnsi"/>
          <w:sz w:val="26"/>
          <w:szCs w:val="26"/>
        </w:rPr>
        <w:t xml:space="preserve">, se ordenó formar el expediente y se admitió a trámite la demanda en contra del Gerente Comercial del Sistema de Agua Potable y Alcantarillado de León; teniéndose a la parte actora por ofrecida y admitida como pruebas: la documental descrita en el capítulo de pruebas de su escrito inicial de demanda; la que se tuvo en ese momento por desahogada dada su propia naturaleza; la </w:t>
      </w:r>
      <w:proofErr w:type="spellStart"/>
      <w:r w:rsidRPr="00721BEF">
        <w:rPr>
          <w:rFonts w:asciiTheme="minorHAnsi" w:hAnsiTheme="minorHAnsi" w:cstheme="minorHAnsi"/>
          <w:sz w:val="26"/>
          <w:szCs w:val="26"/>
        </w:rPr>
        <w:t>presuncional</w:t>
      </w:r>
      <w:proofErr w:type="spellEnd"/>
      <w:r w:rsidRPr="00721BEF">
        <w:rPr>
          <w:rFonts w:asciiTheme="minorHAnsi" w:hAnsiTheme="minorHAnsi" w:cstheme="minorHAnsi"/>
          <w:sz w:val="26"/>
          <w:szCs w:val="26"/>
        </w:rPr>
        <w:t xml:space="preserve"> legal y humana en lo que beneficie al oferente</w:t>
      </w:r>
      <w:r w:rsidR="00E42C2A" w:rsidRPr="00721BEF">
        <w:rPr>
          <w:rFonts w:asciiTheme="minorHAnsi" w:hAnsiTheme="minorHAnsi" w:cstheme="minorHAnsi"/>
          <w:sz w:val="26"/>
          <w:szCs w:val="26"/>
        </w:rPr>
        <w:t>;</w:t>
      </w:r>
      <w:r w:rsidR="001A2F78" w:rsidRPr="00721BEF">
        <w:rPr>
          <w:rFonts w:asciiTheme="minorHAnsi" w:hAnsiTheme="minorHAnsi" w:cstheme="minorHAnsi"/>
          <w:sz w:val="26"/>
          <w:szCs w:val="26"/>
        </w:rPr>
        <w:t xml:space="preserve"> y</w:t>
      </w:r>
      <w:r w:rsidR="00E42C2A" w:rsidRPr="00721BEF">
        <w:rPr>
          <w:rFonts w:asciiTheme="minorHAnsi" w:hAnsiTheme="minorHAnsi" w:cstheme="minorHAnsi"/>
          <w:sz w:val="26"/>
          <w:szCs w:val="26"/>
        </w:rPr>
        <w:t>,</w:t>
      </w:r>
      <w:r w:rsidR="001A2F78" w:rsidRPr="00721BEF">
        <w:rPr>
          <w:rFonts w:asciiTheme="minorHAnsi" w:hAnsiTheme="minorHAnsi" w:cstheme="minorHAnsi"/>
          <w:sz w:val="26"/>
          <w:szCs w:val="26"/>
        </w:rPr>
        <w:t xml:space="preserve"> los informes de la autoridad sobre los hechos de que tenga conocimiento con motivo o en el desempeño de sus funciones</w:t>
      </w:r>
      <w:r w:rsidRPr="00721BEF">
        <w:rPr>
          <w:rFonts w:asciiTheme="minorHAnsi" w:hAnsiTheme="minorHAnsi" w:cstheme="minorHAnsi"/>
          <w:sz w:val="26"/>
          <w:szCs w:val="26"/>
        </w:rPr>
        <w:t>. . . . . . . . . . . . . . . .</w:t>
      </w:r>
      <w:r w:rsidR="001A2F78" w:rsidRPr="00721BEF">
        <w:rPr>
          <w:rFonts w:asciiTheme="minorHAnsi" w:hAnsiTheme="minorHAnsi" w:cstheme="minorHAnsi"/>
          <w:sz w:val="26"/>
          <w:szCs w:val="26"/>
        </w:rPr>
        <w:t xml:space="preserve"> . </w:t>
      </w:r>
    </w:p>
    <w:p w:rsidR="00AC2C5E" w:rsidRPr="00721BEF" w:rsidRDefault="00AC2C5E" w:rsidP="00AC2C5E">
      <w:pPr>
        <w:pStyle w:val="Textoindependienteprimerasangra"/>
        <w:ind w:firstLine="0"/>
        <w:jc w:val="both"/>
        <w:rPr>
          <w:rFonts w:asciiTheme="minorHAnsi" w:hAnsiTheme="minorHAnsi" w:cstheme="minorHAnsi"/>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sz w:val="26"/>
          <w:szCs w:val="26"/>
        </w:rPr>
        <w:t xml:space="preserve">Respecto de la </w:t>
      </w:r>
      <w:r w:rsidRPr="00721BEF">
        <w:rPr>
          <w:rFonts w:asciiTheme="minorHAnsi" w:hAnsiTheme="minorHAnsi" w:cstheme="minorHAnsi"/>
          <w:b/>
          <w:sz w:val="26"/>
          <w:szCs w:val="26"/>
        </w:rPr>
        <w:t>suspensión</w:t>
      </w:r>
      <w:r w:rsidRPr="00721BEF">
        <w:rPr>
          <w:rFonts w:asciiTheme="minorHAnsi" w:hAnsiTheme="minorHAnsi" w:cstheme="minorHAnsi"/>
          <w:sz w:val="26"/>
          <w:szCs w:val="26"/>
        </w:rPr>
        <w:t xml:space="preserve"> del acto impugnado, </w:t>
      </w:r>
      <w:r w:rsidR="00CB0BCF" w:rsidRPr="00721BEF">
        <w:rPr>
          <w:rFonts w:asciiTheme="minorHAnsi" w:hAnsiTheme="minorHAnsi" w:cstheme="minorHAnsi"/>
          <w:sz w:val="26"/>
          <w:szCs w:val="26"/>
        </w:rPr>
        <w:t xml:space="preserve">se señaló que </w:t>
      </w:r>
      <w:r w:rsidRPr="00721BEF">
        <w:rPr>
          <w:rFonts w:asciiTheme="minorHAnsi" w:hAnsiTheme="minorHAnsi" w:cstheme="minorHAnsi"/>
          <w:b/>
          <w:sz w:val="26"/>
          <w:szCs w:val="26"/>
        </w:rPr>
        <w:t xml:space="preserve">se </w:t>
      </w:r>
      <w:proofErr w:type="gramStart"/>
      <w:r w:rsidRPr="00721BEF">
        <w:rPr>
          <w:rFonts w:asciiTheme="minorHAnsi" w:hAnsiTheme="minorHAnsi" w:cstheme="minorHAnsi"/>
          <w:b/>
          <w:sz w:val="26"/>
          <w:szCs w:val="26"/>
        </w:rPr>
        <w:t>conced</w:t>
      </w:r>
      <w:r w:rsidR="00CB0BCF" w:rsidRPr="00721BEF">
        <w:rPr>
          <w:rFonts w:asciiTheme="minorHAnsi" w:hAnsiTheme="minorHAnsi" w:cstheme="minorHAnsi"/>
          <w:b/>
          <w:sz w:val="26"/>
          <w:szCs w:val="26"/>
        </w:rPr>
        <w:t xml:space="preserve">ería </w:t>
      </w:r>
      <w:r w:rsidRPr="00721BEF">
        <w:rPr>
          <w:rFonts w:asciiTheme="minorHAnsi" w:hAnsiTheme="minorHAnsi" w:cstheme="minorHAnsi"/>
          <w:sz w:val="26"/>
          <w:szCs w:val="26"/>
        </w:rPr>
        <w:t xml:space="preserve"> dicha</w:t>
      </w:r>
      <w:proofErr w:type="gramEnd"/>
      <w:r w:rsidRPr="00721BEF">
        <w:rPr>
          <w:rFonts w:asciiTheme="minorHAnsi" w:hAnsiTheme="minorHAnsi" w:cstheme="minorHAnsi"/>
          <w:sz w:val="26"/>
          <w:szCs w:val="26"/>
        </w:rPr>
        <w:t xml:space="preserve"> medida cautelar, </w:t>
      </w:r>
      <w:r w:rsidR="00CB0BCF" w:rsidRPr="00721BEF">
        <w:rPr>
          <w:rFonts w:asciiTheme="minorHAnsi" w:hAnsiTheme="minorHAnsi" w:cstheme="minorHAnsi"/>
          <w:sz w:val="26"/>
          <w:szCs w:val="26"/>
        </w:rPr>
        <w:t xml:space="preserve">una vez que se acreditara que se </w:t>
      </w:r>
      <w:r w:rsidR="00972457" w:rsidRPr="00721BEF">
        <w:rPr>
          <w:rFonts w:asciiTheme="minorHAnsi" w:hAnsiTheme="minorHAnsi" w:cstheme="minorHAnsi"/>
          <w:sz w:val="26"/>
          <w:szCs w:val="26"/>
        </w:rPr>
        <w:t>garantizó</w:t>
      </w:r>
      <w:r w:rsidR="00CB0BCF" w:rsidRPr="00721BEF">
        <w:rPr>
          <w:rFonts w:asciiTheme="minorHAnsi" w:hAnsiTheme="minorHAnsi" w:cstheme="minorHAnsi"/>
          <w:sz w:val="26"/>
          <w:szCs w:val="26"/>
        </w:rPr>
        <w:t xml:space="preserve"> el interés fiscal</w:t>
      </w:r>
      <w:r w:rsidR="00146EE4" w:rsidRPr="00721BEF">
        <w:rPr>
          <w:rFonts w:asciiTheme="minorHAnsi" w:hAnsiTheme="minorHAnsi" w:cstheme="minorHAnsi"/>
          <w:sz w:val="26"/>
          <w:szCs w:val="26"/>
        </w:rPr>
        <w:t xml:space="preserve"> </w:t>
      </w:r>
    </w:p>
    <w:p w:rsidR="00AC2C5E" w:rsidRPr="00721BEF" w:rsidRDefault="00AC2C5E" w:rsidP="00AC2C5E">
      <w:pPr>
        <w:pStyle w:val="Textoindependienteprimerasangra"/>
        <w:ind w:firstLine="708"/>
        <w:jc w:val="both"/>
        <w:rPr>
          <w:rFonts w:asciiTheme="minorHAnsi" w:hAnsiTheme="minorHAnsi" w:cstheme="minorHAnsi"/>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sz w:val="26"/>
          <w:szCs w:val="26"/>
        </w:rPr>
        <w:t xml:space="preserve">Asimismo, se ordenó emplazar y correr traslado a la autoridad señalada como demandada, a efecto de que diera contestación de la demanda; lo que  realizó </w:t>
      </w:r>
      <w:r w:rsidRPr="00721BEF">
        <w:rPr>
          <w:rFonts w:asciiTheme="minorHAnsi" w:hAnsiTheme="minorHAnsi" w:cstheme="minorHAnsi"/>
          <w:b/>
          <w:sz w:val="26"/>
          <w:szCs w:val="26"/>
        </w:rPr>
        <w:t>el Gerente Comercial del</w:t>
      </w:r>
      <w:r w:rsidRPr="00721BEF">
        <w:rPr>
          <w:rFonts w:asciiTheme="minorHAnsi" w:hAnsiTheme="minorHAnsi" w:cstheme="minorHAnsi"/>
          <w:sz w:val="26"/>
          <w:szCs w:val="26"/>
        </w:rPr>
        <w:t xml:space="preserve"> </w:t>
      </w:r>
      <w:r w:rsidRPr="00721BEF">
        <w:rPr>
          <w:rFonts w:asciiTheme="minorHAnsi" w:hAnsiTheme="minorHAnsi" w:cstheme="minorHAnsi"/>
          <w:b/>
          <w:sz w:val="26"/>
          <w:szCs w:val="26"/>
        </w:rPr>
        <w:t>Sistema de Agua Potable y Alcantarillado de León,</w:t>
      </w:r>
      <w:r w:rsidRPr="00721BEF">
        <w:rPr>
          <w:rFonts w:asciiTheme="minorHAnsi" w:hAnsiTheme="minorHAnsi" w:cstheme="minorHAnsi"/>
          <w:sz w:val="26"/>
          <w:szCs w:val="26"/>
        </w:rPr>
        <w:t xml:space="preserve"> (SAPAL por sus siglas), </w:t>
      </w:r>
      <w:r w:rsidR="00F865D2" w:rsidRPr="00721BEF">
        <w:rPr>
          <w:rFonts w:ascii="Calibri" w:hAnsi="Calibri" w:cs="Calibri"/>
          <w:sz w:val="26"/>
          <w:szCs w:val="26"/>
        </w:rPr>
        <w:t>(…)</w:t>
      </w:r>
      <w:r w:rsidR="00F865D2" w:rsidRPr="00721BEF">
        <w:rPr>
          <w:rFonts w:ascii="Calibri" w:hAnsi="Calibri" w:cs="Calibri"/>
          <w:sz w:val="26"/>
          <w:szCs w:val="26"/>
        </w:rPr>
        <w:t xml:space="preserve"> </w:t>
      </w:r>
      <w:r w:rsidRPr="00721BEF">
        <w:rPr>
          <w:rFonts w:asciiTheme="minorHAnsi" w:hAnsiTheme="minorHAnsi" w:cstheme="minorHAnsi"/>
          <w:sz w:val="26"/>
          <w:szCs w:val="26"/>
        </w:rPr>
        <w:t xml:space="preserve">por escrito presentado el día </w:t>
      </w:r>
      <w:r w:rsidR="00E0013F" w:rsidRPr="00721BEF">
        <w:rPr>
          <w:rFonts w:asciiTheme="minorHAnsi" w:hAnsiTheme="minorHAnsi" w:cstheme="minorHAnsi"/>
          <w:sz w:val="26"/>
          <w:szCs w:val="26"/>
        </w:rPr>
        <w:t>29</w:t>
      </w:r>
      <w:r w:rsidRPr="00721BEF">
        <w:rPr>
          <w:rFonts w:asciiTheme="minorHAnsi" w:hAnsiTheme="minorHAnsi" w:cstheme="minorHAnsi"/>
          <w:sz w:val="26"/>
          <w:szCs w:val="26"/>
        </w:rPr>
        <w:t xml:space="preserve"> veinti</w:t>
      </w:r>
      <w:r w:rsidR="00E0013F" w:rsidRPr="00721BEF">
        <w:rPr>
          <w:rFonts w:asciiTheme="minorHAnsi" w:hAnsiTheme="minorHAnsi" w:cstheme="minorHAnsi"/>
          <w:sz w:val="26"/>
          <w:szCs w:val="26"/>
        </w:rPr>
        <w:t>nueve</w:t>
      </w:r>
      <w:r w:rsidRPr="00721BEF">
        <w:rPr>
          <w:rFonts w:asciiTheme="minorHAnsi" w:hAnsiTheme="minorHAnsi" w:cstheme="minorHAnsi"/>
          <w:sz w:val="26"/>
          <w:szCs w:val="26"/>
        </w:rPr>
        <w:t xml:space="preserve"> de </w:t>
      </w:r>
      <w:r w:rsidR="00E0013F" w:rsidRPr="00721BEF">
        <w:rPr>
          <w:rFonts w:asciiTheme="minorHAnsi" w:hAnsiTheme="minorHAnsi" w:cstheme="minorHAnsi"/>
          <w:sz w:val="26"/>
          <w:szCs w:val="26"/>
        </w:rPr>
        <w:lastRenderedPageBreak/>
        <w:t>noviembre</w:t>
      </w:r>
      <w:r w:rsidRPr="00721BEF">
        <w:rPr>
          <w:rFonts w:asciiTheme="minorHAnsi" w:hAnsiTheme="minorHAnsi" w:cstheme="minorHAnsi"/>
          <w:sz w:val="26"/>
          <w:szCs w:val="26"/>
        </w:rPr>
        <w:t xml:space="preserve"> del año </w:t>
      </w:r>
      <w:r w:rsidR="00E0013F" w:rsidRPr="00721BEF">
        <w:rPr>
          <w:rFonts w:asciiTheme="minorHAnsi" w:hAnsiTheme="minorHAnsi" w:cstheme="minorHAnsi"/>
          <w:sz w:val="26"/>
          <w:szCs w:val="26"/>
        </w:rPr>
        <w:t xml:space="preserve">2016 dos mil dieciséis; </w:t>
      </w:r>
      <w:r w:rsidRPr="00721BEF">
        <w:rPr>
          <w:rFonts w:asciiTheme="minorHAnsi" w:hAnsiTheme="minorHAnsi" w:cstheme="minorHAnsi"/>
          <w:sz w:val="26"/>
          <w:szCs w:val="26"/>
        </w:rPr>
        <w:t>(fojas 2</w:t>
      </w:r>
      <w:r w:rsidR="00E0013F" w:rsidRPr="00721BEF">
        <w:rPr>
          <w:rFonts w:asciiTheme="minorHAnsi" w:hAnsiTheme="minorHAnsi" w:cstheme="minorHAnsi"/>
          <w:sz w:val="26"/>
          <w:szCs w:val="26"/>
        </w:rPr>
        <w:t>7</w:t>
      </w:r>
      <w:r w:rsidRPr="00721BEF">
        <w:rPr>
          <w:rFonts w:asciiTheme="minorHAnsi" w:hAnsiTheme="minorHAnsi" w:cstheme="minorHAnsi"/>
          <w:sz w:val="26"/>
          <w:szCs w:val="26"/>
        </w:rPr>
        <w:t xml:space="preserve"> veinti</w:t>
      </w:r>
      <w:r w:rsidR="00E0013F" w:rsidRPr="00721BEF">
        <w:rPr>
          <w:rFonts w:asciiTheme="minorHAnsi" w:hAnsiTheme="minorHAnsi" w:cstheme="minorHAnsi"/>
          <w:sz w:val="26"/>
          <w:szCs w:val="26"/>
        </w:rPr>
        <w:t>siete</w:t>
      </w:r>
      <w:r w:rsidRPr="00721BEF">
        <w:rPr>
          <w:rFonts w:asciiTheme="minorHAnsi" w:hAnsiTheme="minorHAnsi" w:cstheme="minorHAnsi"/>
          <w:sz w:val="26"/>
          <w:szCs w:val="26"/>
        </w:rPr>
        <w:t xml:space="preserve"> a </w:t>
      </w:r>
      <w:r w:rsidR="00E0013F" w:rsidRPr="00721BEF">
        <w:rPr>
          <w:rFonts w:asciiTheme="minorHAnsi" w:hAnsiTheme="minorHAnsi" w:cstheme="minorHAnsi"/>
          <w:sz w:val="26"/>
          <w:szCs w:val="26"/>
        </w:rPr>
        <w:t>la 36 treinta y seis</w:t>
      </w:r>
      <w:r w:rsidRPr="00721BEF">
        <w:rPr>
          <w:rFonts w:asciiTheme="minorHAnsi" w:hAnsiTheme="minorHAnsi" w:cstheme="minorHAnsi"/>
          <w:sz w:val="26"/>
          <w:szCs w:val="26"/>
        </w:rPr>
        <w:t>), en el que planteó una causal de improcedencia, d</w:t>
      </w:r>
      <w:r w:rsidR="0043459B" w:rsidRPr="00721BEF">
        <w:rPr>
          <w:rFonts w:asciiTheme="minorHAnsi" w:hAnsiTheme="minorHAnsi" w:cstheme="minorHAnsi"/>
          <w:sz w:val="26"/>
          <w:szCs w:val="26"/>
        </w:rPr>
        <w:t xml:space="preserve">io contestación a los hechos, sostuvo la legalidad del acto impugnado, </w:t>
      </w:r>
      <w:r w:rsidR="00E121A0" w:rsidRPr="00721BEF">
        <w:rPr>
          <w:rFonts w:asciiTheme="minorHAnsi" w:hAnsiTheme="minorHAnsi" w:cstheme="minorHAnsi"/>
          <w:sz w:val="26"/>
          <w:szCs w:val="26"/>
        </w:rPr>
        <w:t>y rindió el informe solicitado</w:t>
      </w:r>
      <w:r w:rsidRPr="00721BEF">
        <w:rPr>
          <w:rFonts w:asciiTheme="minorHAnsi" w:hAnsiTheme="minorHAnsi" w:cstheme="minorHAnsi"/>
          <w:sz w:val="26"/>
          <w:szCs w:val="26"/>
        </w:rPr>
        <w:t>.</w:t>
      </w:r>
      <w:r w:rsidR="00E121A0" w:rsidRPr="00721BEF">
        <w:rPr>
          <w:rFonts w:asciiTheme="minorHAnsi" w:hAnsiTheme="minorHAnsi" w:cstheme="minorHAnsi"/>
          <w:sz w:val="26"/>
          <w:szCs w:val="26"/>
        </w:rPr>
        <w:t xml:space="preserve"> .</w:t>
      </w:r>
      <w:r w:rsidRPr="00721BEF">
        <w:rPr>
          <w:rFonts w:asciiTheme="minorHAnsi" w:hAnsiTheme="minorHAnsi" w:cstheme="minorHAnsi"/>
          <w:sz w:val="26"/>
          <w:szCs w:val="26"/>
        </w:rPr>
        <w:t xml:space="preserve"> . </w:t>
      </w:r>
    </w:p>
    <w:p w:rsidR="00AC2C5E" w:rsidRPr="00721BEF" w:rsidRDefault="00AC2C5E" w:rsidP="00AC2C5E">
      <w:pPr>
        <w:pStyle w:val="Textoindependienteprimerasangra"/>
        <w:ind w:firstLine="708"/>
        <w:jc w:val="both"/>
        <w:rPr>
          <w:rFonts w:asciiTheme="minorHAnsi" w:hAnsiTheme="minorHAnsi" w:cstheme="minorHAnsi"/>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i/>
          <w:sz w:val="26"/>
          <w:szCs w:val="26"/>
        </w:rPr>
        <w:t>TERCERO.-</w:t>
      </w:r>
      <w:r w:rsidRPr="00721BEF">
        <w:rPr>
          <w:rFonts w:asciiTheme="minorHAnsi" w:hAnsiTheme="minorHAnsi" w:cstheme="minorHAnsi"/>
          <w:sz w:val="26"/>
          <w:szCs w:val="26"/>
        </w:rPr>
        <w:t xml:space="preserve"> Por proveído de fecha </w:t>
      </w:r>
      <w:r w:rsidR="00A629EC" w:rsidRPr="00721BEF">
        <w:rPr>
          <w:rFonts w:asciiTheme="minorHAnsi" w:hAnsiTheme="minorHAnsi" w:cstheme="minorHAnsi"/>
          <w:sz w:val="26"/>
          <w:szCs w:val="26"/>
        </w:rPr>
        <w:t>1</w:t>
      </w:r>
      <w:r w:rsidRPr="00721BEF">
        <w:rPr>
          <w:rFonts w:asciiTheme="minorHAnsi" w:hAnsiTheme="minorHAnsi" w:cstheme="minorHAnsi"/>
          <w:sz w:val="26"/>
          <w:szCs w:val="26"/>
        </w:rPr>
        <w:t xml:space="preserve"> u</w:t>
      </w:r>
      <w:r w:rsidR="00A629EC" w:rsidRPr="00721BEF">
        <w:rPr>
          <w:rFonts w:asciiTheme="minorHAnsi" w:hAnsiTheme="minorHAnsi" w:cstheme="minorHAnsi"/>
          <w:sz w:val="26"/>
          <w:szCs w:val="26"/>
        </w:rPr>
        <w:t>n</w:t>
      </w:r>
      <w:r w:rsidRPr="00721BEF">
        <w:rPr>
          <w:rFonts w:asciiTheme="minorHAnsi" w:hAnsiTheme="minorHAnsi" w:cstheme="minorHAnsi"/>
          <w:sz w:val="26"/>
          <w:szCs w:val="26"/>
        </w:rPr>
        <w:t xml:space="preserve">o de </w:t>
      </w:r>
      <w:r w:rsidR="00A629EC" w:rsidRPr="00721BEF">
        <w:rPr>
          <w:rFonts w:asciiTheme="minorHAnsi" w:hAnsiTheme="minorHAnsi" w:cstheme="minorHAnsi"/>
          <w:sz w:val="26"/>
          <w:szCs w:val="26"/>
        </w:rPr>
        <w:t>diciembre</w:t>
      </w:r>
      <w:r w:rsidRPr="00721BEF">
        <w:rPr>
          <w:rFonts w:asciiTheme="minorHAnsi" w:hAnsiTheme="minorHAnsi" w:cstheme="minorHAnsi"/>
          <w:sz w:val="26"/>
          <w:szCs w:val="26"/>
        </w:rPr>
        <w:t xml:space="preserve"> de ese año 201</w:t>
      </w:r>
      <w:r w:rsidR="00A629EC" w:rsidRPr="00721BEF">
        <w:rPr>
          <w:rFonts w:asciiTheme="minorHAnsi" w:hAnsiTheme="minorHAnsi" w:cstheme="minorHAnsi"/>
          <w:sz w:val="26"/>
          <w:szCs w:val="26"/>
        </w:rPr>
        <w:t>6</w:t>
      </w:r>
      <w:r w:rsidRPr="00721BEF">
        <w:rPr>
          <w:rFonts w:asciiTheme="minorHAnsi" w:hAnsiTheme="minorHAnsi" w:cstheme="minorHAnsi"/>
          <w:sz w:val="26"/>
          <w:szCs w:val="26"/>
        </w:rPr>
        <w:t xml:space="preserve"> dos mil dieci</w:t>
      </w:r>
      <w:r w:rsidR="00A629EC" w:rsidRPr="00721BEF">
        <w:rPr>
          <w:rFonts w:asciiTheme="minorHAnsi" w:hAnsiTheme="minorHAnsi" w:cstheme="minorHAnsi"/>
          <w:sz w:val="26"/>
          <w:szCs w:val="26"/>
        </w:rPr>
        <w:t>séis</w:t>
      </w:r>
      <w:r w:rsidRPr="00721BEF">
        <w:rPr>
          <w:rFonts w:asciiTheme="minorHAnsi" w:hAnsiTheme="minorHAnsi" w:cstheme="minorHAnsi"/>
          <w:sz w:val="26"/>
          <w:szCs w:val="26"/>
        </w:rPr>
        <w:t>, se tuvo a la autoridad enjuiciada, por</w:t>
      </w:r>
      <w:r w:rsidR="0066483D" w:rsidRPr="00721BEF">
        <w:rPr>
          <w:rFonts w:asciiTheme="minorHAnsi" w:hAnsiTheme="minorHAnsi" w:cstheme="minorHAnsi"/>
          <w:sz w:val="26"/>
          <w:szCs w:val="26"/>
        </w:rPr>
        <w:t xml:space="preserve"> rindiendo el informe que fue admitido como prueba de la parte actora, y el que dada su naturaleza se tuvo por desahogado en ese momento; así también se tuvo al Gerente Comercial demandado por</w:t>
      </w:r>
      <w:r w:rsidRPr="00721BEF">
        <w:rPr>
          <w:rFonts w:asciiTheme="minorHAnsi" w:hAnsiTheme="minorHAnsi" w:cstheme="minorHAnsi"/>
          <w:sz w:val="26"/>
          <w:szCs w:val="26"/>
        </w:rPr>
        <w:t xml:space="preserve"> </w:t>
      </w:r>
      <w:r w:rsidRPr="00721BEF">
        <w:rPr>
          <w:rFonts w:asciiTheme="minorHAnsi" w:hAnsiTheme="minorHAnsi" w:cstheme="minorHAnsi"/>
          <w:b/>
          <w:sz w:val="26"/>
          <w:szCs w:val="26"/>
        </w:rPr>
        <w:t>contestando,</w:t>
      </w:r>
      <w:r w:rsidRPr="00721BEF">
        <w:rPr>
          <w:rFonts w:asciiTheme="minorHAnsi" w:hAnsiTheme="minorHAnsi" w:cstheme="minorHAnsi"/>
          <w:sz w:val="26"/>
          <w:szCs w:val="26"/>
        </w:rPr>
        <w:t xml:space="preserve"> en tiempo y forma, la demanda entablada en su contra, en los términos precisados. </w:t>
      </w:r>
      <w:r w:rsidRPr="00721BEF">
        <w:rPr>
          <w:rFonts w:asciiTheme="minorHAnsi" w:hAnsiTheme="minorHAnsi" w:cstheme="minorHAnsi"/>
          <w:bCs/>
          <w:iCs/>
          <w:sz w:val="26"/>
          <w:szCs w:val="26"/>
        </w:rPr>
        <w:t xml:space="preserve">. . . . . . . . . </w:t>
      </w:r>
      <w:r w:rsidR="0066483D" w:rsidRPr="00721BEF">
        <w:rPr>
          <w:rFonts w:asciiTheme="minorHAnsi" w:hAnsiTheme="minorHAnsi" w:cstheme="minorHAnsi"/>
          <w:bCs/>
          <w:iCs/>
          <w:sz w:val="26"/>
          <w:szCs w:val="26"/>
        </w:rPr>
        <w:t xml:space="preserve">. . . . . . . . . . . . . . . . . . . . . . . . . . . . . . </w:t>
      </w:r>
      <w:r w:rsidRPr="00721BEF">
        <w:rPr>
          <w:rFonts w:asciiTheme="minorHAnsi" w:hAnsiTheme="minorHAnsi" w:cstheme="minorHAnsi"/>
          <w:bCs/>
          <w:iCs/>
          <w:sz w:val="26"/>
          <w:szCs w:val="26"/>
        </w:rPr>
        <w:t xml:space="preserve"> </w:t>
      </w:r>
    </w:p>
    <w:p w:rsidR="00AC2C5E" w:rsidRPr="00721BEF" w:rsidRDefault="00AC2C5E" w:rsidP="00AC2C5E">
      <w:pPr>
        <w:pStyle w:val="Textoindependienteprimerasangra"/>
        <w:ind w:firstLine="0"/>
        <w:jc w:val="both"/>
        <w:rPr>
          <w:rFonts w:asciiTheme="minorHAnsi" w:hAnsiTheme="minorHAnsi" w:cstheme="minorHAnsi"/>
          <w:sz w:val="26"/>
          <w:szCs w:val="26"/>
        </w:rPr>
      </w:pPr>
    </w:p>
    <w:p w:rsidR="00AC2C5E" w:rsidRPr="00721BEF" w:rsidRDefault="00AC2C5E" w:rsidP="00AC2C5E">
      <w:pPr>
        <w:pStyle w:val="Textoindependienteprimerasangra"/>
        <w:ind w:firstLine="0"/>
        <w:jc w:val="both"/>
        <w:rPr>
          <w:rFonts w:asciiTheme="minorHAnsi" w:hAnsiTheme="minorHAnsi" w:cstheme="minorHAnsi"/>
          <w:sz w:val="26"/>
          <w:szCs w:val="26"/>
        </w:rPr>
      </w:pPr>
      <w:r w:rsidRPr="00721BEF">
        <w:rPr>
          <w:rFonts w:asciiTheme="minorHAnsi" w:hAnsiTheme="minorHAnsi" w:cstheme="minorHAnsi"/>
          <w:sz w:val="26"/>
          <w:szCs w:val="26"/>
        </w:rPr>
        <w:tab/>
        <w:t xml:space="preserve">Así también, se </w:t>
      </w:r>
      <w:r w:rsidR="00E42C2A" w:rsidRPr="00721BEF">
        <w:rPr>
          <w:rFonts w:asciiTheme="minorHAnsi" w:hAnsiTheme="minorHAnsi" w:cstheme="minorHAnsi"/>
          <w:sz w:val="26"/>
          <w:szCs w:val="26"/>
        </w:rPr>
        <w:t xml:space="preserve">le </w:t>
      </w:r>
      <w:r w:rsidRPr="00721BEF">
        <w:rPr>
          <w:rFonts w:asciiTheme="minorHAnsi" w:hAnsiTheme="minorHAnsi" w:cstheme="minorHAnsi"/>
          <w:sz w:val="26"/>
          <w:szCs w:val="26"/>
        </w:rPr>
        <w:t>tuvieron por ofrecidas y admitidas como pruebas, la documental admitida a la actora y la</w:t>
      </w:r>
      <w:r w:rsidR="000A5E58" w:rsidRPr="00721BEF">
        <w:rPr>
          <w:rFonts w:asciiTheme="minorHAnsi" w:hAnsiTheme="minorHAnsi" w:cstheme="minorHAnsi"/>
          <w:sz w:val="26"/>
          <w:szCs w:val="26"/>
        </w:rPr>
        <w:t>s</w:t>
      </w:r>
      <w:r w:rsidRPr="00721BEF">
        <w:rPr>
          <w:rFonts w:asciiTheme="minorHAnsi" w:hAnsiTheme="minorHAnsi" w:cstheme="minorHAnsi"/>
          <w:sz w:val="26"/>
          <w:szCs w:val="26"/>
        </w:rPr>
        <w:t xml:space="preserve"> que adjuntó a su escrito de contestación; las que, dada su naturaleza, se tuvieron en ese momento por desahogadas</w:t>
      </w:r>
      <w:proofErr w:type="gramStart"/>
      <w:r w:rsidRPr="00721BEF">
        <w:rPr>
          <w:rFonts w:asciiTheme="minorHAnsi" w:hAnsiTheme="minorHAnsi" w:cstheme="minorHAnsi"/>
          <w:sz w:val="26"/>
          <w:szCs w:val="26"/>
        </w:rPr>
        <w:t>. . . . . . . .</w:t>
      </w:r>
      <w:proofErr w:type="gramEnd"/>
      <w:r w:rsidRPr="00721BEF">
        <w:rPr>
          <w:rFonts w:asciiTheme="minorHAnsi" w:hAnsiTheme="minorHAnsi" w:cstheme="minorHAnsi"/>
          <w:sz w:val="26"/>
          <w:szCs w:val="26"/>
        </w:rPr>
        <w:t xml:space="preserve"> .</w:t>
      </w:r>
    </w:p>
    <w:p w:rsidR="00AC2C5E" w:rsidRPr="00721BEF" w:rsidRDefault="00AC2C5E" w:rsidP="00AC2C5E">
      <w:pPr>
        <w:pStyle w:val="Textoindependienteprimerasangra"/>
        <w:ind w:firstLine="0"/>
        <w:jc w:val="both"/>
        <w:rPr>
          <w:rFonts w:asciiTheme="minorHAnsi" w:hAnsiTheme="minorHAnsi" w:cstheme="minorHAnsi"/>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sz w:val="26"/>
          <w:szCs w:val="26"/>
        </w:rPr>
        <w:t xml:space="preserve">De este modo, al no existir pruebas pendientes de desahogo, y por ser el momento procesal oportuno, se citó a las partes a la </w:t>
      </w:r>
      <w:r w:rsidRPr="00721BEF">
        <w:rPr>
          <w:rFonts w:asciiTheme="minorHAnsi" w:hAnsiTheme="minorHAnsi" w:cstheme="minorHAnsi"/>
          <w:b/>
          <w:sz w:val="26"/>
          <w:szCs w:val="26"/>
        </w:rPr>
        <w:t>Audiencia de Alegatos</w:t>
      </w:r>
      <w:r w:rsidRPr="00721BEF">
        <w:rPr>
          <w:rFonts w:asciiTheme="minorHAnsi" w:hAnsiTheme="minorHAnsi" w:cstheme="minorHAnsi"/>
          <w:sz w:val="26"/>
          <w:szCs w:val="26"/>
        </w:rPr>
        <w:t xml:space="preserve">, a celebrarse el día </w:t>
      </w:r>
      <w:r w:rsidRPr="00721BEF">
        <w:rPr>
          <w:rFonts w:asciiTheme="minorHAnsi" w:hAnsiTheme="minorHAnsi" w:cstheme="minorHAnsi"/>
          <w:b/>
          <w:sz w:val="26"/>
          <w:szCs w:val="26"/>
        </w:rPr>
        <w:t>26</w:t>
      </w:r>
      <w:r w:rsidRPr="00721BEF">
        <w:rPr>
          <w:rFonts w:asciiTheme="minorHAnsi" w:hAnsiTheme="minorHAnsi" w:cstheme="minorHAnsi"/>
          <w:sz w:val="26"/>
          <w:szCs w:val="26"/>
        </w:rPr>
        <w:t xml:space="preserve"> veintiséis de </w:t>
      </w:r>
      <w:r w:rsidR="000A5E58" w:rsidRPr="00721BEF">
        <w:rPr>
          <w:rFonts w:asciiTheme="minorHAnsi" w:hAnsiTheme="minorHAnsi" w:cstheme="minorHAnsi"/>
          <w:b/>
          <w:sz w:val="26"/>
          <w:szCs w:val="26"/>
        </w:rPr>
        <w:t>enero</w:t>
      </w:r>
      <w:r w:rsidRPr="00721BEF">
        <w:rPr>
          <w:rFonts w:asciiTheme="minorHAnsi" w:hAnsiTheme="minorHAnsi" w:cstheme="minorHAnsi"/>
          <w:sz w:val="26"/>
          <w:szCs w:val="26"/>
        </w:rPr>
        <w:t xml:space="preserve"> de</w:t>
      </w:r>
      <w:r w:rsidR="000A5E58" w:rsidRPr="00721BEF">
        <w:rPr>
          <w:rFonts w:asciiTheme="minorHAnsi" w:hAnsiTheme="minorHAnsi" w:cstheme="minorHAnsi"/>
          <w:sz w:val="26"/>
          <w:szCs w:val="26"/>
        </w:rPr>
        <w:t>l</w:t>
      </w:r>
      <w:r w:rsidRPr="00721BEF">
        <w:rPr>
          <w:rFonts w:asciiTheme="minorHAnsi" w:hAnsiTheme="minorHAnsi" w:cstheme="minorHAnsi"/>
          <w:sz w:val="26"/>
          <w:szCs w:val="26"/>
        </w:rPr>
        <w:t xml:space="preserve"> año </w:t>
      </w:r>
      <w:r w:rsidRPr="00721BEF">
        <w:rPr>
          <w:rFonts w:asciiTheme="minorHAnsi" w:hAnsiTheme="minorHAnsi" w:cstheme="minorHAnsi"/>
          <w:b/>
          <w:sz w:val="26"/>
          <w:szCs w:val="26"/>
        </w:rPr>
        <w:t>201</w:t>
      </w:r>
      <w:r w:rsidR="000A5E58" w:rsidRPr="00721BEF">
        <w:rPr>
          <w:rFonts w:asciiTheme="minorHAnsi" w:hAnsiTheme="minorHAnsi" w:cstheme="minorHAnsi"/>
          <w:b/>
          <w:sz w:val="26"/>
          <w:szCs w:val="26"/>
        </w:rPr>
        <w:t>7</w:t>
      </w:r>
      <w:r w:rsidRPr="00721BEF">
        <w:rPr>
          <w:rFonts w:asciiTheme="minorHAnsi" w:hAnsiTheme="minorHAnsi" w:cstheme="minorHAnsi"/>
          <w:b/>
          <w:sz w:val="26"/>
          <w:szCs w:val="26"/>
        </w:rPr>
        <w:t xml:space="preserve"> </w:t>
      </w:r>
      <w:r w:rsidRPr="00721BEF">
        <w:rPr>
          <w:rFonts w:asciiTheme="minorHAnsi" w:hAnsiTheme="minorHAnsi" w:cstheme="minorHAnsi"/>
          <w:sz w:val="26"/>
          <w:szCs w:val="26"/>
        </w:rPr>
        <w:t>dos mil dieci</w:t>
      </w:r>
      <w:r w:rsidR="000A5E58" w:rsidRPr="00721BEF">
        <w:rPr>
          <w:rFonts w:asciiTheme="minorHAnsi" w:hAnsiTheme="minorHAnsi" w:cstheme="minorHAnsi"/>
          <w:sz w:val="26"/>
          <w:szCs w:val="26"/>
        </w:rPr>
        <w:t>siete</w:t>
      </w:r>
      <w:r w:rsidRPr="00721BEF">
        <w:rPr>
          <w:rFonts w:asciiTheme="minorHAnsi" w:hAnsiTheme="minorHAnsi" w:cstheme="minorHAnsi"/>
          <w:sz w:val="26"/>
          <w:szCs w:val="26"/>
        </w:rPr>
        <w:t xml:space="preserve">, a las </w:t>
      </w:r>
      <w:r w:rsidRPr="00721BEF">
        <w:rPr>
          <w:rFonts w:asciiTheme="minorHAnsi" w:hAnsiTheme="minorHAnsi" w:cstheme="minorHAnsi"/>
          <w:b/>
          <w:sz w:val="26"/>
          <w:szCs w:val="26"/>
        </w:rPr>
        <w:t>1</w:t>
      </w:r>
      <w:r w:rsidR="000A5E58" w:rsidRPr="00721BEF">
        <w:rPr>
          <w:rFonts w:asciiTheme="minorHAnsi" w:hAnsiTheme="minorHAnsi" w:cstheme="minorHAnsi"/>
          <w:b/>
          <w:sz w:val="26"/>
          <w:szCs w:val="26"/>
        </w:rPr>
        <w:t>1</w:t>
      </w:r>
      <w:r w:rsidRPr="00721BEF">
        <w:rPr>
          <w:rFonts w:asciiTheme="minorHAnsi" w:hAnsiTheme="minorHAnsi" w:cstheme="minorHAnsi"/>
          <w:b/>
          <w:sz w:val="26"/>
          <w:szCs w:val="26"/>
        </w:rPr>
        <w:t>:00</w:t>
      </w:r>
      <w:r w:rsidRPr="00721BEF">
        <w:rPr>
          <w:rFonts w:asciiTheme="minorHAnsi" w:hAnsiTheme="minorHAnsi" w:cstheme="minorHAnsi"/>
          <w:sz w:val="26"/>
          <w:szCs w:val="26"/>
        </w:rPr>
        <w:t xml:space="preserve"> </w:t>
      </w:r>
      <w:r w:rsidR="000A5E58" w:rsidRPr="00721BEF">
        <w:rPr>
          <w:rFonts w:asciiTheme="minorHAnsi" w:hAnsiTheme="minorHAnsi" w:cstheme="minorHAnsi"/>
          <w:sz w:val="26"/>
          <w:szCs w:val="26"/>
        </w:rPr>
        <w:t>once</w:t>
      </w:r>
      <w:r w:rsidRPr="00721BEF">
        <w:rPr>
          <w:rFonts w:asciiTheme="minorHAnsi" w:hAnsiTheme="minorHAnsi" w:cstheme="minorHAnsi"/>
          <w:sz w:val="26"/>
          <w:szCs w:val="26"/>
        </w:rPr>
        <w:t xml:space="preserve"> horas, en el recinto de este Juzgado. . . . . . . . . . . . . . </w:t>
      </w:r>
      <w:proofErr w:type="gramStart"/>
      <w:r w:rsidRPr="00721BEF">
        <w:rPr>
          <w:rFonts w:asciiTheme="minorHAnsi" w:hAnsiTheme="minorHAnsi" w:cstheme="minorHAnsi"/>
          <w:sz w:val="26"/>
          <w:szCs w:val="26"/>
        </w:rPr>
        <w:t xml:space="preserve">.  </w:t>
      </w:r>
      <w:proofErr w:type="gramEnd"/>
      <w:r w:rsidRPr="00721BEF">
        <w:rPr>
          <w:rFonts w:asciiTheme="minorHAnsi" w:hAnsiTheme="minorHAnsi" w:cstheme="minorHAnsi"/>
          <w:sz w:val="26"/>
          <w:szCs w:val="26"/>
        </w:rPr>
        <w:t>. . . . . . . . . . . . . . .</w:t>
      </w:r>
      <w:r w:rsidR="000A5E58" w:rsidRPr="00721BEF">
        <w:rPr>
          <w:rFonts w:asciiTheme="minorHAnsi" w:hAnsiTheme="minorHAnsi" w:cstheme="minorHAnsi"/>
          <w:sz w:val="26"/>
          <w:szCs w:val="26"/>
        </w:rPr>
        <w:t xml:space="preserve"> . . . .</w:t>
      </w:r>
    </w:p>
    <w:p w:rsidR="00AC2C5E" w:rsidRPr="00721BEF" w:rsidRDefault="00AC2C5E" w:rsidP="00AC2C5E">
      <w:pPr>
        <w:pStyle w:val="Textoindependienteprimerasangra"/>
        <w:ind w:firstLine="0"/>
        <w:jc w:val="both"/>
        <w:rPr>
          <w:rFonts w:asciiTheme="minorHAnsi" w:hAnsiTheme="minorHAnsi" w:cstheme="minorHAnsi"/>
          <w:b/>
          <w:i/>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i/>
          <w:sz w:val="26"/>
          <w:szCs w:val="26"/>
        </w:rPr>
        <w:t xml:space="preserve">CUARTO.- </w:t>
      </w:r>
      <w:r w:rsidRPr="00721BEF">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21BEF">
        <w:rPr>
          <w:rFonts w:asciiTheme="minorHAnsi" w:hAnsiTheme="minorHAnsi" w:cstheme="minorHAnsi"/>
          <w:b/>
          <w:sz w:val="26"/>
          <w:szCs w:val="26"/>
        </w:rPr>
        <w:t>inasistencia</w:t>
      </w:r>
      <w:r w:rsidRPr="00721BEF">
        <w:rPr>
          <w:rFonts w:asciiTheme="minorHAnsi" w:hAnsiTheme="minorHAnsi" w:cstheme="minorHAnsi"/>
          <w:sz w:val="26"/>
          <w:szCs w:val="26"/>
        </w:rPr>
        <w:t xml:space="preserve"> de las partes y que </w:t>
      </w:r>
      <w:r w:rsidR="00524869" w:rsidRPr="00721BEF">
        <w:rPr>
          <w:rFonts w:asciiTheme="minorHAnsi" w:hAnsiTheme="minorHAnsi" w:cstheme="minorHAnsi"/>
          <w:sz w:val="26"/>
          <w:szCs w:val="26"/>
        </w:rPr>
        <w:t>e</w:t>
      </w:r>
      <w:r w:rsidRPr="00721BEF">
        <w:rPr>
          <w:rFonts w:asciiTheme="minorHAnsi" w:hAnsiTheme="minorHAnsi" w:cstheme="minorHAnsi"/>
          <w:sz w:val="26"/>
          <w:szCs w:val="26"/>
        </w:rPr>
        <w:t>l ciudadan</w:t>
      </w:r>
      <w:r w:rsidR="00524869" w:rsidRPr="00721BEF">
        <w:rPr>
          <w:rFonts w:asciiTheme="minorHAnsi" w:hAnsiTheme="minorHAnsi" w:cstheme="minorHAnsi"/>
          <w:sz w:val="26"/>
          <w:szCs w:val="26"/>
        </w:rPr>
        <w:t xml:space="preserve">o </w:t>
      </w:r>
      <w:r w:rsidR="00F865D2" w:rsidRPr="00721BEF">
        <w:rPr>
          <w:rFonts w:ascii="Calibri" w:hAnsi="Calibri" w:cs="Calibri"/>
          <w:sz w:val="26"/>
          <w:szCs w:val="26"/>
        </w:rPr>
        <w:t>(…)</w:t>
      </w:r>
      <w:r w:rsidR="00F865D2" w:rsidRPr="00721BEF">
        <w:rPr>
          <w:rFonts w:ascii="Calibri" w:hAnsi="Calibri" w:cs="Calibri"/>
          <w:sz w:val="26"/>
          <w:szCs w:val="26"/>
        </w:rPr>
        <w:t xml:space="preserve"> </w:t>
      </w:r>
      <w:r w:rsidRPr="00721BEF">
        <w:rPr>
          <w:rFonts w:asciiTheme="minorHAnsi" w:hAnsiTheme="minorHAnsi" w:cstheme="minorHAnsi"/>
          <w:sz w:val="26"/>
          <w:szCs w:val="26"/>
        </w:rPr>
        <w:t>autorizad</w:t>
      </w:r>
      <w:r w:rsidR="00524869" w:rsidRPr="00721BEF">
        <w:rPr>
          <w:rFonts w:asciiTheme="minorHAnsi" w:hAnsiTheme="minorHAnsi" w:cstheme="minorHAnsi"/>
          <w:sz w:val="26"/>
          <w:szCs w:val="26"/>
        </w:rPr>
        <w:t>o</w:t>
      </w:r>
      <w:r w:rsidRPr="00721BEF">
        <w:rPr>
          <w:rFonts w:asciiTheme="minorHAnsi" w:hAnsiTheme="minorHAnsi" w:cstheme="minorHAnsi"/>
          <w:sz w:val="26"/>
          <w:szCs w:val="26"/>
        </w:rPr>
        <w:t xml:space="preserve"> de la parte actora, </w:t>
      </w:r>
      <w:r w:rsidRPr="00721BEF">
        <w:rPr>
          <w:rFonts w:asciiTheme="minorHAnsi" w:hAnsiTheme="minorHAnsi" w:cstheme="minorHAnsi"/>
          <w:b/>
          <w:sz w:val="26"/>
          <w:szCs w:val="26"/>
        </w:rPr>
        <w:t>sí formuló</w:t>
      </w:r>
      <w:r w:rsidRPr="00721BEF">
        <w:rPr>
          <w:rFonts w:asciiTheme="minorHAnsi" w:hAnsiTheme="minorHAnsi" w:cstheme="minorHAnsi"/>
          <w:sz w:val="26"/>
          <w:szCs w:val="26"/>
        </w:rPr>
        <w:t xml:space="preserve"> alegatos, los que se ordenó agregar a autos para que surtieran los efectos legales a que hubiere lugar; turnándose el expediente para el dictado de la sentencia que en derecho proceda. . . . . . . . . . . . </w:t>
      </w:r>
    </w:p>
    <w:p w:rsidR="00AC2C5E" w:rsidRPr="00721BEF" w:rsidRDefault="00AC2C5E" w:rsidP="00AC2C5E">
      <w:pPr>
        <w:pStyle w:val="Textoindependienteprimerasangra"/>
        <w:ind w:firstLine="0"/>
        <w:jc w:val="both"/>
        <w:rPr>
          <w:rFonts w:asciiTheme="minorHAnsi" w:hAnsiTheme="minorHAnsi" w:cstheme="minorHAnsi"/>
          <w:sz w:val="26"/>
          <w:szCs w:val="26"/>
        </w:rPr>
      </w:pPr>
    </w:p>
    <w:p w:rsidR="00AC2C5E" w:rsidRPr="00721BEF" w:rsidRDefault="00AC2C5E" w:rsidP="00AC2C5E">
      <w:pPr>
        <w:pStyle w:val="Textoindependienteprimerasangra"/>
        <w:ind w:firstLine="0"/>
        <w:jc w:val="center"/>
        <w:rPr>
          <w:rFonts w:asciiTheme="minorHAnsi" w:hAnsiTheme="minorHAnsi" w:cstheme="minorHAnsi"/>
          <w:b/>
          <w:sz w:val="26"/>
          <w:szCs w:val="26"/>
        </w:rPr>
      </w:pPr>
      <w:r w:rsidRPr="00721BEF">
        <w:rPr>
          <w:rFonts w:asciiTheme="minorHAnsi" w:hAnsiTheme="minorHAnsi" w:cstheme="minorHAnsi"/>
          <w:b/>
          <w:i/>
          <w:sz w:val="26"/>
          <w:szCs w:val="26"/>
        </w:rPr>
        <w:t xml:space="preserve">C O N S I D E R A N D </w:t>
      </w:r>
      <w:proofErr w:type="gramStart"/>
      <w:r w:rsidRPr="00721BEF">
        <w:rPr>
          <w:rFonts w:asciiTheme="minorHAnsi" w:hAnsiTheme="minorHAnsi" w:cstheme="minorHAnsi"/>
          <w:b/>
          <w:i/>
          <w:sz w:val="26"/>
          <w:szCs w:val="26"/>
        </w:rPr>
        <w:t>O :</w:t>
      </w:r>
      <w:proofErr w:type="gramEnd"/>
    </w:p>
    <w:p w:rsidR="00AC2C5E" w:rsidRPr="00721BEF" w:rsidRDefault="00AC2C5E" w:rsidP="00AC2C5E">
      <w:pPr>
        <w:jc w:val="both"/>
      </w:pPr>
    </w:p>
    <w:p w:rsidR="00AC2C5E" w:rsidRPr="00721BEF" w:rsidRDefault="00AC2C5E" w:rsidP="00AC2C5E">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i/>
          <w:iCs/>
          <w:sz w:val="26"/>
          <w:szCs w:val="26"/>
        </w:rPr>
        <w:t xml:space="preserve">PRIMERO.- </w:t>
      </w:r>
      <w:r w:rsidRPr="00721BEF">
        <w:rPr>
          <w:rFonts w:asciiTheme="minorHAnsi" w:hAnsiTheme="minorHAnsi" w:cstheme="minorHAnsi"/>
          <w:sz w:val="26"/>
          <w:szCs w:val="26"/>
        </w:rPr>
        <w:t>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w:t>
      </w:r>
    </w:p>
    <w:p w:rsidR="00AC2C5E" w:rsidRPr="00721BEF" w:rsidRDefault="00AC2C5E" w:rsidP="00AC2C5E">
      <w:pPr>
        <w:pStyle w:val="Textoindependienteprimerasangra"/>
        <w:ind w:firstLine="0"/>
        <w:jc w:val="both"/>
        <w:rPr>
          <w:rFonts w:asciiTheme="minorHAnsi" w:hAnsiTheme="minorHAnsi" w:cstheme="minorHAnsi"/>
          <w:b/>
          <w:bCs/>
          <w:i/>
          <w:iCs/>
          <w:sz w:val="26"/>
          <w:szCs w:val="26"/>
        </w:rPr>
      </w:pPr>
    </w:p>
    <w:p w:rsidR="00AC2C5E" w:rsidRPr="00721BEF" w:rsidRDefault="00AC2C5E" w:rsidP="00AC2C5E">
      <w:pPr>
        <w:pStyle w:val="Textoindependienteprimerasangra"/>
        <w:ind w:firstLine="708"/>
        <w:jc w:val="both"/>
        <w:rPr>
          <w:rFonts w:asciiTheme="minorHAnsi" w:hAnsiTheme="minorHAnsi" w:cstheme="minorHAnsi"/>
          <w:sz w:val="26"/>
          <w:szCs w:val="26"/>
          <w:lang w:val="es-MX"/>
        </w:rPr>
      </w:pPr>
      <w:r w:rsidRPr="00721BEF">
        <w:rPr>
          <w:rFonts w:asciiTheme="minorHAnsi" w:hAnsiTheme="minorHAnsi" w:cstheme="minorHAnsi"/>
          <w:b/>
          <w:bCs/>
          <w:i/>
          <w:iCs/>
          <w:sz w:val="26"/>
          <w:szCs w:val="26"/>
        </w:rPr>
        <w:t xml:space="preserve">SEGUNDO.- </w:t>
      </w:r>
      <w:r w:rsidRPr="00721BEF">
        <w:rPr>
          <w:rFonts w:asciiTheme="minorHAnsi" w:hAnsiTheme="minorHAnsi" w:cstheme="minorHAnsi"/>
          <w:sz w:val="26"/>
          <w:szCs w:val="26"/>
        </w:rPr>
        <w:t xml:space="preserve">La demanda fue presentada oportunamente dentro de los 30 treinta días hábiles siguientes a aquél en que la justiciable se ostenta sabedora </w:t>
      </w:r>
      <w:r w:rsidRPr="00721BEF">
        <w:rPr>
          <w:rFonts w:asciiTheme="minorHAnsi" w:hAnsiTheme="minorHAnsi" w:cstheme="minorHAnsi"/>
          <w:sz w:val="26"/>
          <w:szCs w:val="26"/>
          <w:lang w:val="es-MX"/>
        </w:rPr>
        <w:t>de los actos que impugna; que fue, según dijo, el día 2</w:t>
      </w:r>
      <w:r w:rsidR="00891B48" w:rsidRPr="00721BEF">
        <w:rPr>
          <w:rFonts w:asciiTheme="minorHAnsi" w:hAnsiTheme="minorHAnsi" w:cstheme="minorHAnsi"/>
          <w:sz w:val="26"/>
          <w:szCs w:val="26"/>
          <w:lang w:val="es-MX"/>
        </w:rPr>
        <w:t>7</w:t>
      </w:r>
      <w:r w:rsidRPr="00721BEF">
        <w:rPr>
          <w:rFonts w:asciiTheme="minorHAnsi" w:hAnsiTheme="minorHAnsi" w:cstheme="minorHAnsi"/>
          <w:sz w:val="26"/>
          <w:szCs w:val="26"/>
          <w:lang w:val="es-MX"/>
        </w:rPr>
        <w:t xml:space="preserve"> veinti</w:t>
      </w:r>
      <w:r w:rsidR="00891B48" w:rsidRPr="00721BEF">
        <w:rPr>
          <w:rFonts w:asciiTheme="minorHAnsi" w:hAnsiTheme="minorHAnsi" w:cstheme="minorHAnsi"/>
          <w:sz w:val="26"/>
          <w:szCs w:val="26"/>
          <w:lang w:val="es-MX"/>
        </w:rPr>
        <w:t>s</w:t>
      </w:r>
      <w:r w:rsidRPr="00721BEF">
        <w:rPr>
          <w:rFonts w:asciiTheme="minorHAnsi" w:hAnsiTheme="minorHAnsi" w:cstheme="minorHAnsi"/>
          <w:sz w:val="26"/>
          <w:szCs w:val="26"/>
          <w:lang w:val="es-MX"/>
        </w:rPr>
        <w:t>i</w:t>
      </w:r>
      <w:r w:rsidR="00891B48" w:rsidRPr="00721BEF">
        <w:rPr>
          <w:rFonts w:asciiTheme="minorHAnsi" w:hAnsiTheme="minorHAnsi" w:cstheme="minorHAnsi"/>
          <w:sz w:val="26"/>
          <w:szCs w:val="26"/>
          <w:lang w:val="es-MX"/>
        </w:rPr>
        <w:t>ete</w:t>
      </w:r>
      <w:r w:rsidRPr="00721BEF">
        <w:rPr>
          <w:rFonts w:asciiTheme="minorHAnsi" w:hAnsiTheme="minorHAnsi" w:cstheme="minorHAnsi"/>
          <w:sz w:val="26"/>
          <w:szCs w:val="26"/>
          <w:lang w:val="es-MX"/>
        </w:rPr>
        <w:t xml:space="preserve"> de </w:t>
      </w:r>
      <w:r w:rsidR="00891B48" w:rsidRPr="00721BEF">
        <w:rPr>
          <w:rFonts w:asciiTheme="minorHAnsi" w:hAnsiTheme="minorHAnsi" w:cstheme="minorHAnsi"/>
          <w:sz w:val="26"/>
          <w:szCs w:val="26"/>
          <w:lang w:val="es-MX"/>
        </w:rPr>
        <w:t>octubre</w:t>
      </w:r>
      <w:r w:rsidRPr="00721BEF">
        <w:rPr>
          <w:rFonts w:asciiTheme="minorHAnsi" w:hAnsiTheme="minorHAnsi" w:cstheme="minorHAnsi"/>
          <w:sz w:val="26"/>
          <w:szCs w:val="26"/>
          <w:lang w:val="es-MX"/>
        </w:rPr>
        <w:t xml:space="preserve"> del año </w:t>
      </w:r>
      <w:r w:rsidR="00891B48" w:rsidRPr="00721BEF">
        <w:rPr>
          <w:rFonts w:asciiTheme="minorHAnsi" w:hAnsiTheme="minorHAnsi" w:cstheme="minorHAnsi"/>
          <w:sz w:val="26"/>
          <w:szCs w:val="26"/>
          <w:lang w:val="es-MX"/>
        </w:rPr>
        <w:t>2016 dos mil dieciséis</w:t>
      </w:r>
      <w:r w:rsidRPr="00721BEF">
        <w:rPr>
          <w:rFonts w:asciiTheme="minorHAnsi" w:hAnsiTheme="minorHAnsi" w:cstheme="minorHAnsi"/>
          <w:sz w:val="26"/>
          <w:szCs w:val="26"/>
          <w:lang w:val="es-MX"/>
        </w:rPr>
        <w:t xml:space="preserve">; sin que de las constancias de la presente causa administrativa se desprendiera lo contrario. . . . . . . . . . . . . . . . . . </w:t>
      </w:r>
      <w:r w:rsidR="00891B48" w:rsidRPr="00721BEF">
        <w:rPr>
          <w:rFonts w:asciiTheme="minorHAnsi" w:hAnsiTheme="minorHAnsi" w:cstheme="minorHAnsi"/>
          <w:sz w:val="26"/>
          <w:szCs w:val="26"/>
          <w:lang w:val="es-MX"/>
        </w:rPr>
        <w:t xml:space="preserve">. . . . . . . . . . . . . . . </w:t>
      </w:r>
    </w:p>
    <w:p w:rsidR="00AC2C5E" w:rsidRPr="00721BEF" w:rsidRDefault="00AC2C5E" w:rsidP="00AC2C5E">
      <w:pPr>
        <w:pStyle w:val="Textoindependienteprimerasangra"/>
        <w:jc w:val="both"/>
        <w:rPr>
          <w:rFonts w:asciiTheme="minorHAnsi" w:hAnsiTheme="minorHAnsi" w:cstheme="minorHAnsi"/>
          <w:b/>
          <w:i/>
          <w:iCs/>
          <w:sz w:val="26"/>
          <w:szCs w:val="26"/>
          <w:lang w:val="es-MX"/>
        </w:rPr>
      </w:pPr>
    </w:p>
    <w:p w:rsidR="00973126" w:rsidRPr="00721BEF" w:rsidRDefault="00973126" w:rsidP="00891B48">
      <w:pPr>
        <w:pStyle w:val="Textoindependienteprimerasangra"/>
        <w:ind w:firstLine="708"/>
        <w:jc w:val="both"/>
        <w:rPr>
          <w:rFonts w:asciiTheme="minorHAnsi" w:hAnsiTheme="minorHAnsi" w:cstheme="minorHAnsi"/>
          <w:b/>
          <w:i/>
          <w:iCs/>
          <w:sz w:val="26"/>
          <w:szCs w:val="26"/>
        </w:rPr>
      </w:pPr>
    </w:p>
    <w:p w:rsidR="00973126" w:rsidRPr="00721BEF" w:rsidRDefault="00973126" w:rsidP="00973126">
      <w:pPr>
        <w:pStyle w:val="Textoindependienteprimerasangra"/>
        <w:ind w:firstLine="708"/>
        <w:jc w:val="right"/>
        <w:rPr>
          <w:rFonts w:asciiTheme="minorHAnsi" w:hAnsiTheme="minorHAnsi" w:cstheme="minorHAnsi"/>
          <w:b/>
          <w:sz w:val="26"/>
          <w:szCs w:val="26"/>
        </w:rPr>
      </w:pPr>
      <w:r w:rsidRPr="00721BEF">
        <w:rPr>
          <w:rFonts w:asciiTheme="minorHAnsi" w:hAnsiTheme="minorHAnsi" w:cstheme="minorHAnsi"/>
          <w:b/>
          <w:sz w:val="26"/>
          <w:szCs w:val="26"/>
        </w:rPr>
        <w:t>Expediente número 0958/2016-JN</w:t>
      </w:r>
    </w:p>
    <w:p w:rsidR="00973126" w:rsidRPr="00721BEF" w:rsidRDefault="00973126" w:rsidP="00891B48">
      <w:pPr>
        <w:pStyle w:val="Textoindependienteprimerasangra"/>
        <w:ind w:firstLine="708"/>
        <w:jc w:val="both"/>
        <w:rPr>
          <w:rFonts w:asciiTheme="minorHAnsi" w:hAnsiTheme="minorHAnsi" w:cstheme="minorHAnsi"/>
          <w:b/>
          <w:i/>
          <w:iCs/>
          <w:sz w:val="26"/>
          <w:szCs w:val="26"/>
        </w:rPr>
      </w:pPr>
    </w:p>
    <w:p w:rsidR="00AC2C5E" w:rsidRPr="00721BEF" w:rsidRDefault="00AC2C5E" w:rsidP="00891B48">
      <w:pPr>
        <w:pStyle w:val="Textoindependienteprimerasangra"/>
        <w:ind w:firstLine="708"/>
        <w:jc w:val="both"/>
        <w:rPr>
          <w:rFonts w:asciiTheme="minorHAnsi" w:hAnsiTheme="minorHAnsi" w:cstheme="minorHAnsi"/>
          <w:sz w:val="26"/>
          <w:szCs w:val="26"/>
        </w:rPr>
      </w:pPr>
      <w:r w:rsidRPr="00721BEF">
        <w:rPr>
          <w:rFonts w:asciiTheme="minorHAnsi" w:hAnsiTheme="minorHAnsi" w:cstheme="minorHAnsi"/>
          <w:b/>
          <w:i/>
          <w:iCs/>
          <w:sz w:val="26"/>
          <w:szCs w:val="26"/>
        </w:rPr>
        <w:t xml:space="preserve">TERCERO.- </w:t>
      </w:r>
      <w:r w:rsidRPr="00721BEF">
        <w:rPr>
          <w:rFonts w:asciiTheme="minorHAnsi" w:hAnsiTheme="minorHAnsi" w:cstheme="minorHAnsi"/>
          <w:sz w:val="26"/>
          <w:szCs w:val="26"/>
        </w:rPr>
        <w:t>La existencia del acto impugnado, se encuentra acreditada</w:t>
      </w:r>
      <w:r w:rsidR="00ED2A51" w:rsidRPr="00721BEF">
        <w:rPr>
          <w:rFonts w:asciiTheme="minorHAnsi" w:hAnsiTheme="minorHAnsi" w:cstheme="minorHAnsi"/>
          <w:sz w:val="26"/>
          <w:szCs w:val="26"/>
        </w:rPr>
        <w:t xml:space="preserve"> en autos,</w:t>
      </w:r>
      <w:r w:rsidRPr="00721BEF">
        <w:rPr>
          <w:rFonts w:asciiTheme="minorHAnsi" w:hAnsiTheme="minorHAnsi" w:cstheme="minorHAnsi"/>
          <w:sz w:val="26"/>
          <w:szCs w:val="26"/>
        </w:rPr>
        <w:t xml:space="preserve"> con </w:t>
      </w:r>
      <w:r w:rsidR="00891B48" w:rsidRPr="00721BEF">
        <w:rPr>
          <w:rFonts w:asciiTheme="minorHAnsi" w:hAnsiTheme="minorHAnsi" w:cstheme="minorHAnsi"/>
          <w:sz w:val="26"/>
          <w:szCs w:val="26"/>
        </w:rPr>
        <w:t xml:space="preserve">la determinación del crédito </w:t>
      </w:r>
      <w:r w:rsidR="00557726" w:rsidRPr="00721BEF">
        <w:rPr>
          <w:rFonts w:asciiTheme="minorHAnsi" w:hAnsiTheme="minorHAnsi" w:cstheme="minorHAnsi"/>
          <w:sz w:val="26"/>
          <w:szCs w:val="26"/>
        </w:rPr>
        <w:t>de fecha 27 veintisiete de octubre del año 2016 dos mil dieciséis, de la cuenta c</w:t>
      </w:r>
      <w:r w:rsidRPr="00721BEF">
        <w:rPr>
          <w:rFonts w:asciiTheme="minorHAnsi" w:hAnsiTheme="minorHAnsi" w:cstheme="minorHAnsi"/>
          <w:sz w:val="26"/>
          <w:szCs w:val="26"/>
        </w:rPr>
        <w:t>o</w:t>
      </w:r>
      <w:r w:rsidR="00891B48" w:rsidRPr="00721BEF">
        <w:rPr>
          <w:rFonts w:asciiTheme="minorHAnsi" w:hAnsiTheme="minorHAnsi" w:cstheme="minorHAnsi"/>
          <w:sz w:val="26"/>
          <w:szCs w:val="26"/>
        </w:rPr>
        <w:t>n</w:t>
      </w:r>
      <w:r w:rsidRPr="00721BEF">
        <w:rPr>
          <w:rFonts w:asciiTheme="minorHAnsi" w:hAnsiTheme="minorHAnsi" w:cstheme="minorHAnsi"/>
          <w:sz w:val="26"/>
          <w:szCs w:val="26"/>
        </w:rPr>
        <w:t xml:space="preserve"> número</w:t>
      </w:r>
      <w:r w:rsidR="00557726" w:rsidRPr="00721BEF">
        <w:rPr>
          <w:rFonts w:asciiTheme="minorHAnsi" w:hAnsiTheme="minorHAnsi" w:cstheme="minorHAnsi"/>
          <w:sz w:val="26"/>
          <w:szCs w:val="26"/>
        </w:rPr>
        <w:t xml:space="preserve"> 148547/2016, por la cantidad de </w:t>
      </w:r>
      <w:r w:rsidRPr="00721BEF">
        <w:rPr>
          <w:rFonts w:asciiTheme="minorHAnsi" w:hAnsiTheme="minorHAnsi" w:cstheme="minorHAnsi"/>
          <w:sz w:val="26"/>
          <w:szCs w:val="26"/>
        </w:rPr>
        <w:t>$</w:t>
      </w:r>
      <w:r w:rsidR="00557726" w:rsidRPr="00721BEF">
        <w:rPr>
          <w:rFonts w:asciiTheme="minorHAnsi" w:hAnsiTheme="minorHAnsi" w:cstheme="minorHAnsi"/>
          <w:sz w:val="26"/>
          <w:szCs w:val="26"/>
        </w:rPr>
        <w:t>3</w:t>
      </w:r>
      <w:r w:rsidRPr="00721BEF">
        <w:rPr>
          <w:rFonts w:asciiTheme="minorHAnsi" w:hAnsiTheme="minorHAnsi" w:cstheme="minorHAnsi"/>
          <w:sz w:val="26"/>
          <w:szCs w:val="26"/>
        </w:rPr>
        <w:t>2</w:t>
      </w:r>
      <w:r w:rsidR="00557726" w:rsidRPr="00721BEF">
        <w:rPr>
          <w:rFonts w:asciiTheme="minorHAnsi" w:hAnsiTheme="minorHAnsi" w:cstheme="minorHAnsi"/>
          <w:sz w:val="26"/>
          <w:szCs w:val="26"/>
        </w:rPr>
        <w:t>8</w:t>
      </w:r>
      <w:r w:rsidRPr="00721BEF">
        <w:rPr>
          <w:rFonts w:asciiTheme="minorHAnsi" w:hAnsiTheme="minorHAnsi" w:cstheme="minorHAnsi"/>
          <w:sz w:val="26"/>
          <w:szCs w:val="26"/>
        </w:rPr>
        <w:t>,</w:t>
      </w:r>
      <w:r w:rsidR="00557726" w:rsidRPr="00721BEF">
        <w:rPr>
          <w:rFonts w:asciiTheme="minorHAnsi" w:hAnsiTheme="minorHAnsi" w:cstheme="minorHAnsi"/>
          <w:sz w:val="26"/>
          <w:szCs w:val="26"/>
        </w:rPr>
        <w:t>720</w:t>
      </w:r>
      <w:r w:rsidRPr="00721BEF">
        <w:rPr>
          <w:rFonts w:asciiTheme="minorHAnsi" w:hAnsiTheme="minorHAnsi" w:cstheme="minorHAnsi"/>
          <w:sz w:val="26"/>
          <w:szCs w:val="26"/>
        </w:rPr>
        <w:t>.</w:t>
      </w:r>
      <w:r w:rsidR="00557726" w:rsidRPr="00721BEF">
        <w:rPr>
          <w:rFonts w:asciiTheme="minorHAnsi" w:hAnsiTheme="minorHAnsi" w:cstheme="minorHAnsi"/>
          <w:sz w:val="26"/>
          <w:szCs w:val="26"/>
        </w:rPr>
        <w:t>58</w:t>
      </w:r>
      <w:r w:rsidRPr="00721BEF">
        <w:rPr>
          <w:rFonts w:asciiTheme="minorHAnsi" w:hAnsiTheme="minorHAnsi" w:cstheme="minorHAnsi"/>
          <w:sz w:val="26"/>
          <w:szCs w:val="26"/>
        </w:rPr>
        <w:t xml:space="preserve"> (</w:t>
      </w:r>
      <w:r w:rsidR="00E42C2A" w:rsidRPr="00721BEF">
        <w:rPr>
          <w:rFonts w:asciiTheme="minorHAnsi" w:hAnsiTheme="minorHAnsi" w:cstheme="minorHAnsi"/>
          <w:sz w:val="26"/>
          <w:szCs w:val="26"/>
        </w:rPr>
        <w:t>T</w:t>
      </w:r>
      <w:r w:rsidR="00557726" w:rsidRPr="00721BEF">
        <w:rPr>
          <w:rFonts w:asciiTheme="minorHAnsi" w:hAnsiTheme="minorHAnsi" w:cstheme="minorHAnsi"/>
          <w:sz w:val="26"/>
          <w:szCs w:val="26"/>
        </w:rPr>
        <w:t xml:space="preserve">rescientos veintiocho mil setecientos veinte </w:t>
      </w:r>
      <w:r w:rsidRPr="00721BEF">
        <w:rPr>
          <w:rFonts w:asciiTheme="minorHAnsi" w:hAnsiTheme="minorHAnsi" w:cstheme="minorHAnsi"/>
          <w:sz w:val="26"/>
          <w:szCs w:val="26"/>
        </w:rPr>
        <w:t xml:space="preserve">pesos </w:t>
      </w:r>
      <w:r w:rsidR="00557726" w:rsidRPr="00721BEF">
        <w:rPr>
          <w:rFonts w:asciiTheme="minorHAnsi" w:hAnsiTheme="minorHAnsi" w:cstheme="minorHAnsi"/>
          <w:sz w:val="26"/>
          <w:szCs w:val="26"/>
        </w:rPr>
        <w:t>58</w:t>
      </w:r>
      <w:r w:rsidRPr="00721BEF">
        <w:rPr>
          <w:rFonts w:asciiTheme="minorHAnsi" w:hAnsiTheme="minorHAnsi" w:cstheme="minorHAnsi"/>
          <w:sz w:val="26"/>
          <w:szCs w:val="26"/>
        </w:rPr>
        <w:t xml:space="preserve">/100 Moneda Nacional), respecto del inmueble ubicado en calle </w:t>
      </w:r>
      <w:r w:rsidR="00557726" w:rsidRPr="00721BEF">
        <w:rPr>
          <w:rFonts w:asciiTheme="minorHAnsi" w:hAnsiTheme="minorHAnsi" w:cstheme="minorHAnsi"/>
          <w:sz w:val="26"/>
          <w:szCs w:val="26"/>
        </w:rPr>
        <w:t xml:space="preserve">2da. Simón Álvarez número 101 ciento uno, de la </w:t>
      </w:r>
      <w:r w:rsidRPr="00721BEF">
        <w:rPr>
          <w:rFonts w:asciiTheme="minorHAnsi" w:hAnsiTheme="minorHAnsi" w:cstheme="minorHAnsi"/>
          <w:sz w:val="26"/>
          <w:szCs w:val="26"/>
        </w:rPr>
        <w:t xml:space="preserve">colonia </w:t>
      </w:r>
      <w:r w:rsidR="00557726" w:rsidRPr="00721BEF">
        <w:rPr>
          <w:rFonts w:asciiTheme="minorHAnsi" w:hAnsiTheme="minorHAnsi" w:cstheme="minorHAnsi"/>
          <w:sz w:val="26"/>
          <w:szCs w:val="26"/>
        </w:rPr>
        <w:t>Héroes de Chapultepec</w:t>
      </w:r>
      <w:r w:rsidRPr="00721BEF">
        <w:rPr>
          <w:rFonts w:asciiTheme="minorHAnsi" w:hAnsiTheme="minorHAnsi" w:cstheme="minorHAnsi"/>
          <w:sz w:val="26"/>
          <w:szCs w:val="26"/>
        </w:rPr>
        <w:t xml:space="preserve"> de esta ciudad; cuyo original fue aportado por la actora y obra en el secreto de este juzgado (visible en copia certificada a fojas </w:t>
      </w:r>
      <w:r w:rsidR="009F24B8" w:rsidRPr="00721BEF">
        <w:rPr>
          <w:rFonts w:asciiTheme="minorHAnsi" w:hAnsiTheme="minorHAnsi" w:cstheme="minorHAnsi"/>
          <w:sz w:val="26"/>
          <w:szCs w:val="26"/>
        </w:rPr>
        <w:t xml:space="preserve">5 cinco a la </w:t>
      </w:r>
      <w:r w:rsidRPr="00721BEF">
        <w:rPr>
          <w:rFonts w:asciiTheme="minorHAnsi" w:hAnsiTheme="minorHAnsi" w:cstheme="minorHAnsi"/>
          <w:sz w:val="26"/>
          <w:szCs w:val="26"/>
        </w:rPr>
        <w:t>1</w:t>
      </w:r>
      <w:r w:rsidR="009F24B8" w:rsidRPr="00721BEF">
        <w:rPr>
          <w:rFonts w:asciiTheme="minorHAnsi" w:hAnsiTheme="minorHAnsi" w:cstheme="minorHAnsi"/>
          <w:sz w:val="26"/>
          <w:szCs w:val="26"/>
        </w:rPr>
        <w:t>6</w:t>
      </w:r>
      <w:r w:rsidRPr="00721BEF">
        <w:rPr>
          <w:rFonts w:asciiTheme="minorHAnsi" w:hAnsiTheme="minorHAnsi" w:cstheme="minorHAnsi"/>
          <w:sz w:val="26"/>
          <w:szCs w:val="26"/>
        </w:rPr>
        <w:t xml:space="preserve"> dieci</w:t>
      </w:r>
      <w:r w:rsidR="009F24B8" w:rsidRPr="00721BEF">
        <w:rPr>
          <w:rFonts w:asciiTheme="minorHAnsi" w:hAnsiTheme="minorHAnsi" w:cstheme="minorHAnsi"/>
          <w:sz w:val="26"/>
          <w:szCs w:val="26"/>
        </w:rPr>
        <w:t>séis</w:t>
      </w:r>
      <w:r w:rsidRPr="00721BEF">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721BEF">
        <w:rPr>
          <w:rFonts w:asciiTheme="minorHAnsi" w:hAnsiTheme="minorHAnsi" w:cstheme="minorHAnsi"/>
          <w:b/>
          <w:sz w:val="26"/>
          <w:szCs w:val="26"/>
        </w:rPr>
        <w:t>aceptó</w:t>
      </w:r>
      <w:r w:rsidRPr="00721BEF">
        <w:rPr>
          <w:rFonts w:asciiTheme="minorHAnsi" w:hAnsiTheme="minorHAnsi" w:cstheme="minorHAnsi"/>
          <w:sz w:val="26"/>
          <w:szCs w:val="26"/>
        </w:rPr>
        <w:t xml:space="preserve"> expresamente que </w:t>
      </w:r>
      <w:r w:rsidRPr="00721BEF">
        <w:rPr>
          <w:rFonts w:asciiTheme="minorHAnsi" w:hAnsiTheme="minorHAnsi" w:cstheme="minorHAnsi"/>
          <w:b/>
          <w:sz w:val="26"/>
          <w:szCs w:val="26"/>
        </w:rPr>
        <w:t xml:space="preserve">emitió </w:t>
      </w:r>
      <w:r w:rsidRPr="00721BEF">
        <w:rPr>
          <w:rFonts w:asciiTheme="minorHAnsi" w:hAnsiTheme="minorHAnsi" w:cstheme="minorHAnsi"/>
          <w:sz w:val="26"/>
          <w:szCs w:val="26"/>
        </w:rPr>
        <w:t xml:space="preserve">el </w:t>
      </w:r>
      <w:r w:rsidR="00E42C2A" w:rsidRPr="00721BEF">
        <w:rPr>
          <w:rFonts w:asciiTheme="minorHAnsi" w:hAnsiTheme="minorHAnsi" w:cstheme="minorHAnsi"/>
          <w:sz w:val="26"/>
          <w:szCs w:val="26"/>
        </w:rPr>
        <w:t>acto combatido</w:t>
      </w:r>
      <w:r w:rsidRPr="00721BEF">
        <w:rPr>
          <w:rFonts w:asciiTheme="minorHAnsi" w:hAnsiTheme="minorHAnsi" w:cstheme="minorHAnsi"/>
          <w:sz w:val="26"/>
          <w:szCs w:val="26"/>
        </w:rPr>
        <w:t xml:space="preserve">, lo que sin duda alguna, conforme a lo que dispone el artículo 57 del Código de Procedimiento y Justicia Administrativa en vigor en el Estado, constituye una </w:t>
      </w:r>
      <w:r w:rsidRPr="00721BEF">
        <w:rPr>
          <w:rFonts w:asciiTheme="minorHAnsi" w:hAnsiTheme="minorHAnsi" w:cstheme="minorHAnsi"/>
          <w:b/>
          <w:sz w:val="26"/>
          <w:szCs w:val="26"/>
        </w:rPr>
        <w:t>confesión expresa</w:t>
      </w:r>
      <w:r w:rsidRPr="00721BEF">
        <w:rPr>
          <w:rFonts w:asciiTheme="minorHAnsi" w:hAnsiTheme="minorHAnsi" w:cstheme="minorHAnsi"/>
          <w:sz w:val="26"/>
          <w:szCs w:val="26"/>
        </w:rPr>
        <w:t xml:space="preserve">. . . . . . . . . </w:t>
      </w:r>
      <w:r w:rsidR="00ED2A51" w:rsidRPr="00721BEF">
        <w:rPr>
          <w:rFonts w:asciiTheme="minorHAnsi" w:hAnsiTheme="minorHAnsi" w:cstheme="minorHAnsi"/>
          <w:sz w:val="26"/>
          <w:szCs w:val="26"/>
        </w:rPr>
        <w:t xml:space="preserve">. . . . . . . . . . . . . </w:t>
      </w:r>
    </w:p>
    <w:p w:rsidR="00AC2C5E" w:rsidRPr="00721BEF" w:rsidRDefault="00AC2C5E" w:rsidP="00AC2C5E">
      <w:pPr>
        <w:pStyle w:val="Textoindependienteprimerasangra"/>
        <w:ind w:firstLine="0"/>
        <w:jc w:val="both"/>
        <w:rPr>
          <w:rFonts w:asciiTheme="minorHAnsi" w:hAnsiTheme="minorHAnsi" w:cstheme="minorHAnsi"/>
          <w:b/>
          <w:i/>
          <w:sz w:val="26"/>
          <w:szCs w:val="26"/>
        </w:rPr>
      </w:pPr>
    </w:p>
    <w:p w:rsidR="00AC2C5E" w:rsidRPr="00721BEF" w:rsidRDefault="00AC2C5E" w:rsidP="00AC2C5E">
      <w:pPr>
        <w:ind w:firstLine="708"/>
        <w:jc w:val="both"/>
        <w:rPr>
          <w:rFonts w:asciiTheme="minorHAnsi" w:hAnsiTheme="minorHAnsi"/>
          <w:bCs/>
          <w:iCs/>
          <w:sz w:val="26"/>
          <w:szCs w:val="26"/>
        </w:rPr>
      </w:pPr>
      <w:r w:rsidRPr="00721BEF">
        <w:rPr>
          <w:rFonts w:asciiTheme="minorHAnsi" w:hAnsiTheme="minorHAnsi"/>
          <w:b/>
          <w:bCs/>
          <w:i/>
          <w:iCs/>
          <w:sz w:val="26"/>
          <w:szCs w:val="26"/>
        </w:rPr>
        <w:t xml:space="preserve">CUARTO.- </w:t>
      </w:r>
      <w:r w:rsidRPr="00721BEF">
        <w:rPr>
          <w:rFonts w:asciiTheme="minorHAnsi" w:hAnsiTheme="minorHAnsi"/>
          <w:bCs/>
          <w:iCs/>
          <w:sz w:val="26"/>
          <w:szCs w:val="26"/>
        </w:rPr>
        <w:t xml:space="preserve">Por ser su </w:t>
      </w:r>
      <w:proofErr w:type="gramStart"/>
      <w:r w:rsidRPr="00721BEF">
        <w:rPr>
          <w:rFonts w:asciiTheme="minorHAnsi" w:hAnsiTheme="minorHAnsi"/>
          <w:bCs/>
          <w:iCs/>
          <w:sz w:val="26"/>
          <w:szCs w:val="26"/>
        </w:rPr>
        <w:t>examen  preferente</w:t>
      </w:r>
      <w:proofErr w:type="gramEnd"/>
      <w:r w:rsidRPr="00721BEF">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AC2C5E" w:rsidRPr="00721BEF" w:rsidRDefault="00AC2C5E" w:rsidP="00AC2C5E">
      <w:pPr>
        <w:ind w:firstLine="708"/>
        <w:jc w:val="both"/>
        <w:rPr>
          <w:rFonts w:asciiTheme="minorHAnsi" w:hAnsiTheme="minorHAnsi"/>
          <w:bCs/>
          <w:iCs/>
          <w:sz w:val="26"/>
          <w:szCs w:val="26"/>
        </w:rPr>
      </w:pPr>
    </w:p>
    <w:p w:rsidR="00AC2C5E" w:rsidRPr="00721BEF" w:rsidRDefault="00AC2C5E" w:rsidP="00AC2C5E">
      <w:pPr>
        <w:pStyle w:val="Sangra2detindependiente"/>
        <w:spacing w:line="240" w:lineRule="auto"/>
        <w:ind w:left="0" w:firstLine="708"/>
        <w:jc w:val="both"/>
        <w:rPr>
          <w:rFonts w:asciiTheme="minorHAnsi" w:hAnsiTheme="minorHAnsi"/>
          <w:sz w:val="26"/>
          <w:szCs w:val="26"/>
        </w:rPr>
      </w:pPr>
      <w:r w:rsidRPr="00721BEF">
        <w:rPr>
          <w:rFonts w:asciiTheme="minorHAnsi" w:hAnsiTheme="minorHAnsi"/>
          <w:sz w:val="26"/>
          <w:szCs w:val="26"/>
        </w:rPr>
        <w:t>En el presente proceso, la autoridad enjuiciada, en su escrito de contestación de demanda, exteriorizó que se actualizaba la causal de improcedencia prevista en la</w:t>
      </w:r>
      <w:r w:rsidR="00625E0D" w:rsidRPr="00721BEF">
        <w:rPr>
          <w:rFonts w:asciiTheme="minorHAnsi" w:hAnsiTheme="minorHAnsi"/>
          <w:sz w:val="26"/>
          <w:szCs w:val="26"/>
        </w:rPr>
        <w:t xml:space="preserve"> fracció</w:t>
      </w:r>
      <w:r w:rsidRPr="00721BEF">
        <w:rPr>
          <w:rFonts w:asciiTheme="minorHAnsi" w:hAnsiTheme="minorHAnsi"/>
          <w:sz w:val="26"/>
          <w:szCs w:val="26"/>
        </w:rPr>
        <w:t>n I del artículo 261 del código de la materia, toda vez que refirió la autoridad demandada, que no se afectan los intereses jurídicos de la promovente, pues</w:t>
      </w:r>
      <w:r w:rsidR="00D03745" w:rsidRPr="00721BEF">
        <w:rPr>
          <w:rFonts w:asciiTheme="minorHAnsi" w:hAnsiTheme="minorHAnsi"/>
          <w:sz w:val="26"/>
          <w:szCs w:val="26"/>
        </w:rPr>
        <w:t xml:space="preserve"> el acto impugnado se encuentra debidamente fundado y motivado y que por ello no afecta los derechos de la actora</w:t>
      </w:r>
      <w:r w:rsidRPr="00721BEF">
        <w:rPr>
          <w:rFonts w:asciiTheme="minorHAnsi" w:hAnsiTheme="minorHAnsi"/>
          <w:sz w:val="26"/>
          <w:szCs w:val="26"/>
        </w:rPr>
        <w:t>. . . . . .</w:t>
      </w:r>
      <w:r w:rsidR="00D03745" w:rsidRPr="00721BEF">
        <w:rPr>
          <w:rFonts w:asciiTheme="minorHAnsi" w:hAnsiTheme="minorHAnsi" w:cstheme="minorHAnsi"/>
          <w:bCs/>
          <w:iCs/>
          <w:sz w:val="26"/>
          <w:szCs w:val="26"/>
        </w:rPr>
        <w:t xml:space="preserve"> . . . . </w:t>
      </w:r>
    </w:p>
    <w:p w:rsidR="00AC2C5E" w:rsidRPr="00721BEF" w:rsidRDefault="00AC2C5E" w:rsidP="00AC2C5E">
      <w:pPr>
        <w:pStyle w:val="Sangra2detindependiente"/>
        <w:spacing w:line="240" w:lineRule="auto"/>
        <w:ind w:left="0" w:firstLine="708"/>
        <w:jc w:val="both"/>
        <w:rPr>
          <w:rFonts w:asciiTheme="minorHAnsi" w:hAnsiTheme="minorHAnsi"/>
          <w:sz w:val="26"/>
          <w:szCs w:val="26"/>
        </w:rPr>
      </w:pPr>
    </w:p>
    <w:p w:rsidR="00AC2C5E" w:rsidRPr="00721BEF" w:rsidRDefault="00AC2C5E" w:rsidP="00F244A9">
      <w:pPr>
        <w:pStyle w:val="Sangra2detindependiente"/>
        <w:spacing w:line="240" w:lineRule="auto"/>
        <w:ind w:left="0" w:firstLine="708"/>
        <w:jc w:val="both"/>
        <w:rPr>
          <w:rFonts w:asciiTheme="minorHAnsi" w:hAnsiTheme="minorHAnsi"/>
          <w:sz w:val="26"/>
          <w:szCs w:val="26"/>
        </w:rPr>
      </w:pPr>
      <w:r w:rsidRPr="00721BEF">
        <w:rPr>
          <w:rFonts w:asciiTheme="minorHAnsi" w:hAnsiTheme="minorHAnsi"/>
          <w:b/>
          <w:sz w:val="26"/>
          <w:szCs w:val="26"/>
        </w:rPr>
        <w:t>No se actualiza</w:t>
      </w:r>
      <w:r w:rsidRPr="00721BEF">
        <w:rPr>
          <w:rFonts w:asciiTheme="minorHAnsi" w:hAnsiTheme="minorHAnsi"/>
          <w:sz w:val="26"/>
          <w:szCs w:val="26"/>
        </w:rPr>
        <w:t xml:space="preserve"> dicha causal de improcedencia; toda vez que, </w:t>
      </w:r>
      <w:r w:rsidR="003954B3" w:rsidRPr="00721BEF">
        <w:rPr>
          <w:rFonts w:asciiTheme="minorHAnsi" w:hAnsiTheme="minorHAnsi"/>
          <w:sz w:val="26"/>
          <w:szCs w:val="26"/>
        </w:rPr>
        <w:t>evidentemente la emisión del documento determinante del crédito causa afectación a los intereses jurídicos de la parte actora, pues se le fincó un crédito fiscal que incide en su patrimonio; de ahí que sí resulte afectada en sus bienes y derechos</w:t>
      </w:r>
      <w:r w:rsidR="008D28C0" w:rsidRPr="00721BEF">
        <w:rPr>
          <w:rFonts w:asciiTheme="minorHAnsi" w:hAnsiTheme="minorHAnsi"/>
          <w:sz w:val="26"/>
          <w:szCs w:val="26"/>
        </w:rPr>
        <w:t>; aunado a que el hecho de que efectivamente se encontrara debidamente fundado y motivado el acto, ello no acarrea la improcedencia del proceso, como parece suponerlo la parte actora</w:t>
      </w:r>
      <w:r w:rsidRPr="00721BEF">
        <w:rPr>
          <w:rFonts w:asciiTheme="minorHAnsi" w:hAnsiTheme="minorHAnsi" w:cstheme="minorHAnsi"/>
          <w:sz w:val="26"/>
          <w:szCs w:val="26"/>
        </w:rPr>
        <w:t>; por lo que no se actualiza la causal prevista en la fracción I, del artículo 261 del código aplicable. . .</w:t>
      </w:r>
      <w:r w:rsidR="00F244A9" w:rsidRPr="00721BEF">
        <w:rPr>
          <w:rFonts w:asciiTheme="minorHAnsi" w:hAnsiTheme="minorHAnsi" w:cstheme="minorHAnsi"/>
          <w:sz w:val="26"/>
          <w:szCs w:val="26"/>
        </w:rPr>
        <w:t xml:space="preserve"> . . . . . . . . . .</w:t>
      </w:r>
      <w:r w:rsidRPr="00721BEF">
        <w:rPr>
          <w:rFonts w:asciiTheme="minorHAnsi" w:hAnsiTheme="minorHAnsi" w:cstheme="minorHAnsi"/>
          <w:sz w:val="26"/>
          <w:szCs w:val="26"/>
        </w:rPr>
        <w:t xml:space="preserve"> </w:t>
      </w:r>
      <w:r w:rsidRPr="00721BEF">
        <w:rPr>
          <w:rFonts w:asciiTheme="minorHAnsi" w:hAnsiTheme="minorHAnsi"/>
          <w:sz w:val="26"/>
          <w:szCs w:val="26"/>
        </w:rPr>
        <w:t xml:space="preserve"> </w:t>
      </w:r>
    </w:p>
    <w:p w:rsidR="00AC2C5E" w:rsidRPr="00721BEF" w:rsidRDefault="00AC2C5E" w:rsidP="00AC2C5E">
      <w:pPr>
        <w:jc w:val="both"/>
        <w:rPr>
          <w:rFonts w:ascii="Calibri" w:hAnsi="Calibri" w:cs="Arial"/>
          <w:bCs/>
          <w:iCs/>
          <w:sz w:val="26"/>
          <w:szCs w:val="26"/>
        </w:rPr>
      </w:pPr>
    </w:p>
    <w:p w:rsidR="00AC2C5E" w:rsidRPr="00721BEF" w:rsidRDefault="00AC2C5E" w:rsidP="00AC2C5E">
      <w:pPr>
        <w:ind w:firstLine="708"/>
        <w:jc w:val="both"/>
        <w:rPr>
          <w:rFonts w:asciiTheme="minorHAnsi" w:hAnsiTheme="minorHAnsi"/>
          <w:sz w:val="26"/>
          <w:szCs w:val="26"/>
        </w:rPr>
      </w:pPr>
      <w:r w:rsidRPr="00721BEF">
        <w:rPr>
          <w:rFonts w:ascii="Calibri" w:hAnsi="Calibri" w:cs="Arial"/>
          <w:bCs/>
          <w:iCs/>
          <w:sz w:val="26"/>
          <w:szCs w:val="26"/>
        </w:rPr>
        <w:t>Luego entonces, al no proceder la causal aludida, r</w:t>
      </w:r>
      <w:r w:rsidRPr="00721BEF">
        <w:rPr>
          <w:rFonts w:ascii="Calibri" w:hAnsi="Calibri" w:cs="Calibri"/>
          <w:bCs/>
          <w:iCs/>
          <w:sz w:val="26"/>
          <w:szCs w:val="26"/>
        </w:rPr>
        <w:t>esulta procedente el presente proceso, en contra de</w:t>
      </w:r>
      <w:r w:rsidR="00980E17" w:rsidRPr="00721BEF">
        <w:rPr>
          <w:rFonts w:ascii="Calibri" w:hAnsi="Calibri" w:cs="Calibri"/>
          <w:bCs/>
          <w:iCs/>
          <w:sz w:val="26"/>
          <w:szCs w:val="26"/>
        </w:rPr>
        <w:t xml:space="preserve"> </w:t>
      </w:r>
      <w:r w:rsidRPr="00721BEF">
        <w:rPr>
          <w:rFonts w:ascii="Calibri" w:hAnsi="Calibri" w:cs="Calibri"/>
          <w:bCs/>
          <w:iCs/>
          <w:sz w:val="26"/>
          <w:szCs w:val="26"/>
        </w:rPr>
        <w:t>l</w:t>
      </w:r>
      <w:r w:rsidR="00980E17" w:rsidRPr="00721BEF">
        <w:rPr>
          <w:rFonts w:ascii="Calibri" w:hAnsi="Calibri" w:cs="Calibri"/>
          <w:bCs/>
          <w:iCs/>
          <w:sz w:val="26"/>
          <w:szCs w:val="26"/>
        </w:rPr>
        <w:t>a</w:t>
      </w:r>
      <w:r w:rsidRPr="00721BEF">
        <w:rPr>
          <w:rFonts w:ascii="Calibri" w:hAnsi="Calibri" w:cs="Calibri"/>
          <w:bCs/>
          <w:iCs/>
          <w:sz w:val="26"/>
          <w:szCs w:val="26"/>
        </w:rPr>
        <w:t xml:space="preserve"> determinación del crédito fiscal</w:t>
      </w:r>
      <w:r w:rsidR="00E42C2A" w:rsidRPr="00721BEF">
        <w:rPr>
          <w:rFonts w:ascii="Calibri" w:hAnsi="Calibri" w:cs="Calibri"/>
          <w:bCs/>
          <w:iCs/>
          <w:sz w:val="26"/>
          <w:szCs w:val="26"/>
        </w:rPr>
        <w:t xml:space="preserve"> impugnada</w:t>
      </w:r>
      <w:r w:rsidR="00ED2A51" w:rsidRPr="00721BEF">
        <w:rPr>
          <w:rFonts w:ascii="Calibri" w:hAnsi="Calibri" w:cs="Calibri"/>
          <w:bCs/>
          <w:iCs/>
          <w:sz w:val="26"/>
          <w:szCs w:val="26"/>
        </w:rPr>
        <w:t xml:space="preserve"> </w:t>
      </w:r>
      <w:proofErr w:type="gramStart"/>
      <w:r w:rsidR="00ED2A51" w:rsidRPr="00721BEF">
        <w:rPr>
          <w:rFonts w:ascii="Calibri" w:hAnsi="Calibri" w:cs="Calibri"/>
          <w:bCs/>
          <w:iCs/>
          <w:sz w:val="26"/>
          <w:szCs w:val="26"/>
        </w:rPr>
        <w:t>. . .</w:t>
      </w:r>
      <w:proofErr w:type="gramEnd"/>
      <w:r w:rsidR="00ED2A51" w:rsidRPr="00721BEF">
        <w:rPr>
          <w:rFonts w:ascii="Calibri" w:hAnsi="Calibri" w:cs="Calibri"/>
          <w:bCs/>
          <w:iCs/>
          <w:sz w:val="26"/>
          <w:szCs w:val="26"/>
        </w:rPr>
        <w:t xml:space="preserve"> </w:t>
      </w:r>
    </w:p>
    <w:p w:rsidR="00AC2C5E" w:rsidRPr="00721BEF" w:rsidRDefault="00AC2C5E" w:rsidP="00AC2C5E">
      <w:pPr>
        <w:jc w:val="both"/>
        <w:rPr>
          <w:rFonts w:asciiTheme="minorHAnsi" w:hAnsiTheme="minorHAnsi" w:cs="Calibri"/>
          <w:b/>
          <w:bCs/>
          <w:i/>
          <w:iCs/>
          <w:sz w:val="26"/>
          <w:szCs w:val="26"/>
        </w:rPr>
      </w:pPr>
    </w:p>
    <w:p w:rsidR="00AC2C5E" w:rsidRPr="00721BEF" w:rsidRDefault="00AC2C5E" w:rsidP="00AC2C5E">
      <w:pPr>
        <w:ind w:firstLine="708"/>
        <w:jc w:val="both"/>
        <w:rPr>
          <w:rFonts w:asciiTheme="minorHAnsi" w:hAnsiTheme="minorHAnsi" w:cs="Calibri"/>
          <w:sz w:val="26"/>
          <w:szCs w:val="26"/>
        </w:rPr>
      </w:pPr>
      <w:r w:rsidRPr="00721BEF">
        <w:rPr>
          <w:rFonts w:asciiTheme="minorHAnsi" w:hAnsiTheme="minorHAnsi" w:cs="Calibri"/>
          <w:b/>
          <w:bCs/>
          <w:i/>
          <w:iCs/>
          <w:sz w:val="26"/>
          <w:szCs w:val="26"/>
          <w:lang w:val="es-MX"/>
        </w:rPr>
        <w:t xml:space="preserve">QUINTO.- </w:t>
      </w:r>
      <w:r w:rsidRPr="00721BEF">
        <w:rPr>
          <w:rFonts w:asciiTheme="minorHAnsi" w:hAnsiTheme="minorHAnsi" w:cs="Calibri"/>
          <w:bCs/>
          <w:iCs/>
          <w:sz w:val="26"/>
          <w:szCs w:val="26"/>
        </w:rPr>
        <w:t>Previamente al análisis del planteamiento de fondo formulado por la actora; es</w:t>
      </w:r>
      <w:r w:rsidRPr="00721BEF">
        <w:rPr>
          <w:rFonts w:asciiTheme="minorHAnsi" w:hAnsiTheme="minorHAnsi" w:cs="Calibri"/>
          <w:sz w:val="26"/>
          <w:szCs w:val="26"/>
        </w:rPr>
        <w:t xml:space="preserve">te Juzgador, en cumplimiento a lo establecido en la fracción I del artículo 299 del Código de Procedimiento y Justicia Administrativa para el Estado </w:t>
      </w:r>
      <w:r w:rsidRPr="00721BEF">
        <w:rPr>
          <w:rFonts w:asciiTheme="minorHAnsi" w:hAnsiTheme="minorHAnsi" w:cs="Calibri"/>
          <w:sz w:val="26"/>
          <w:szCs w:val="26"/>
        </w:rPr>
        <w:lastRenderedPageBreak/>
        <w:t xml:space="preserve">y los Municipios de Guanajuato, procede a fijar clara y precisamente los puntos controvertidos en el presente proceso administrativo. . . . . . . . . . . . . . . . . . . . . . . . </w:t>
      </w:r>
    </w:p>
    <w:p w:rsidR="00AC2C5E" w:rsidRPr="00721BEF" w:rsidRDefault="00AC2C5E" w:rsidP="00AC2C5E">
      <w:pPr>
        <w:jc w:val="both"/>
        <w:rPr>
          <w:rFonts w:asciiTheme="minorHAnsi" w:hAnsiTheme="minorHAnsi"/>
          <w:sz w:val="26"/>
          <w:szCs w:val="26"/>
        </w:rPr>
      </w:pPr>
    </w:p>
    <w:p w:rsidR="00AC2C5E" w:rsidRPr="00721BEF" w:rsidRDefault="00AC2C5E" w:rsidP="00AC2C5E">
      <w:pPr>
        <w:ind w:firstLine="708"/>
        <w:jc w:val="both"/>
        <w:rPr>
          <w:rFonts w:asciiTheme="minorHAnsi" w:hAnsiTheme="minorHAnsi" w:cstheme="minorHAnsi"/>
          <w:bCs/>
          <w:iCs/>
          <w:sz w:val="26"/>
          <w:szCs w:val="26"/>
        </w:rPr>
      </w:pPr>
      <w:r w:rsidRPr="00721BEF">
        <w:rPr>
          <w:rFonts w:asciiTheme="minorHAnsi" w:hAnsiTheme="minorHAnsi"/>
          <w:sz w:val="26"/>
          <w:szCs w:val="26"/>
        </w:rPr>
        <w:t xml:space="preserve">De las constancias que integran la presente causa administrativa, se desprende que </w:t>
      </w:r>
      <w:r w:rsidR="00746A80" w:rsidRPr="00721BEF">
        <w:rPr>
          <w:rFonts w:asciiTheme="minorHAnsi" w:hAnsiTheme="minorHAnsi"/>
          <w:sz w:val="26"/>
          <w:szCs w:val="26"/>
        </w:rPr>
        <w:t xml:space="preserve">con </w:t>
      </w:r>
      <w:r w:rsidRPr="00721BEF">
        <w:rPr>
          <w:rFonts w:asciiTheme="minorHAnsi" w:hAnsiTheme="minorHAnsi"/>
          <w:sz w:val="26"/>
          <w:szCs w:val="26"/>
        </w:rPr>
        <w:t>fecha</w:t>
      </w:r>
      <w:r w:rsidR="00746A80" w:rsidRPr="00721BEF">
        <w:rPr>
          <w:rFonts w:asciiTheme="minorHAnsi" w:hAnsiTheme="minorHAnsi"/>
          <w:sz w:val="26"/>
          <w:szCs w:val="26"/>
        </w:rPr>
        <w:t xml:space="preserve"> 27 veintisiete de octubre del año 2016 dos mil dieciséis, </w:t>
      </w:r>
      <w:r w:rsidRPr="00721BEF">
        <w:rPr>
          <w:rFonts w:asciiTheme="minorHAnsi" w:hAnsiTheme="minorHAnsi" w:cstheme="minorHAnsi"/>
          <w:sz w:val="26"/>
          <w:szCs w:val="26"/>
        </w:rPr>
        <w:t>el Gerente Comercial de</w:t>
      </w:r>
      <w:r w:rsidR="009468FC" w:rsidRPr="00721BEF">
        <w:rPr>
          <w:rFonts w:asciiTheme="minorHAnsi" w:hAnsiTheme="minorHAnsi" w:cstheme="minorHAnsi"/>
          <w:sz w:val="26"/>
          <w:szCs w:val="26"/>
        </w:rPr>
        <w:t xml:space="preserve">l Sistema de Agua Potable y Alcantarillado de León, Guanajuato, emitió la </w:t>
      </w:r>
      <w:proofErr w:type="gramStart"/>
      <w:r w:rsidR="009468FC" w:rsidRPr="00721BEF">
        <w:rPr>
          <w:rFonts w:asciiTheme="minorHAnsi" w:hAnsiTheme="minorHAnsi" w:cstheme="minorHAnsi"/>
          <w:sz w:val="26"/>
          <w:szCs w:val="26"/>
        </w:rPr>
        <w:t>determinación  liquidación</w:t>
      </w:r>
      <w:proofErr w:type="gramEnd"/>
      <w:r w:rsidR="009468FC" w:rsidRPr="00721BEF">
        <w:rPr>
          <w:rFonts w:asciiTheme="minorHAnsi" w:hAnsiTheme="minorHAnsi" w:cstheme="minorHAnsi"/>
          <w:sz w:val="26"/>
          <w:szCs w:val="26"/>
        </w:rPr>
        <w:t xml:space="preserve"> del crédito, de la cuenta con número 148547/2016, p</w:t>
      </w:r>
      <w:r w:rsidR="00E42C2A" w:rsidRPr="00721BEF">
        <w:rPr>
          <w:rFonts w:asciiTheme="minorHAnsi" w:hAnsiTheme="minorHAnsi" w:cstheme="minorHAnsi"/>
          <w:sz w:val="26"/>
          <w:szCs w:val="26"/>
        </w:rPr>
        <w:t>or la cantidad de $328,720.58 (T</w:t>
      </w:r>
      <w:r w:rsidR="009468FC" w:rsidRPr="00721BEF">
        <w:rPr>
          <w:rFonts w:asciiTheme="minorHAnsi" w:hAnsiTheme="minorHAnsi" w:cstheme="minorHAnsi"/>
          <w:sz w:val="26"/>
          <w:szCs w:val="26"/>
        </w:rPr>
        <w:t>rescientos veintiocho mil setecientos veinte pesos 58/100 Moneda Nacional), respecto del inmueble ubicado en calle 2da. Simón Álvarez número 101 ciento uno, de la colonia Héroes de Chapultepec de esta ciudad</w:t>
      </w:r>
      <w:r w:rsidRPr="00721BEF">
        <w:rPr>
          <w:rFonts w:asciiTheme="minorHAnsi" w:hAnsiTheme="minorHAnsi" w:cstheme="minorHAnsi"/>
          <w:bCs/>
          <w:iCs/>
          <w:sz w:val="26"/>
          <w:szCs w:val="26"/>
        </w:rPr>
        <w:t>. . . . . . . . . . . . . . . . . . . . . . . . . . . . .</w:t>
      </w:r>
      <w:r w:rsidR="009468FC" w:rsidRPr="00721BEF">
        <w:rPr>
          <w:rFonts w:asciiTheme="minorHAnsi" w:hAnsiTheme="minorHAnsi" w:cstheme="minorHAnsi"/>
          <w:bCs/>
          <w:iCs/>
          <w:sz w:val="26"/>
          <w:szCs w:val="26"/>
        </w:rPr>
        <w:t xml:space="preserve"> . . . . . . . . . . . . . . .</w:t>
      </w:r>
      <w:r w:rsidRPr="00721BEF">
        <w:rPr>
          <w:rFonts w:asciiTheme="minorHAnsi" w:hAnsiTheme="minorHAnsi" w:cstheme="minorHAnsi"/>
          <w:bCs/>
          <w:iCs/>
          <w:sz w:val="26"/>
          <w:szCs w:val="26"/>
        </w:rPr>
        <w:t xml:space="preserve"> </w:t>
      </w:r>
    </w:p>
    <w:p w:rsidR="00E42C2A" w:rsidRPr="00721BEF" w:rsidRDefault="00E42C2A" w:rsidP="00AC2C5E">
      <w:pPr>
        <w:ind w:firstLine="708"/>
        <w:jc w:val="both"/>
        <w:rPr>
          <w:rFonts w:asciiTheme="minorHAnsi" w:hAnsiTheme="minorHAnsi" w:cstheme="minorHAnsi"/>
          <w:bCs/>
          <w:iCs/>
          <w:sz w:val="26"/>
          <w:szCs w:val="26"/>
        </w:rPr>
      </w:pPr>
    </w:p>
    <w:p w:rsidR="00E42C2A" w:rsidRPr="00721BEF" w:rsidRDefault="00E42C2A" w:rsidP="00AC2C5E">
      <w:pPr>
        <w:ind w:firstLine="708"/>
        <w:jc w:val="both"/>
        <w:rPr>
          <w:rFonts w:asciiTheme="minorHAnsi" w:hAnsiTheme="minorHAnsi" w:cstheme="minorHAnsi"/>
          <w:sz w:val="26"/>
          <w:szCs w:val="26"/>
        </w:rPr>
      </w:pPr>
      <w:r w:rsidRPr="00721BEF">
        <w:rPr>
          <w:rFonts w:asciiTheme="minorHAnsi" w:hAnsiTheme="minorHAnsi" w:cstheme="minorHAnsi"/>
          <w:bCs/>
          <w:iCs/>
          <w:sz w:val="26"/>
          <w:szCs w:val="26"/>
        </w:rPr>
        <w:t xml:space="preserve">Que dicha determinación destaca que se refiere a adeudos por tratamiento de aguas residual, drenaje, recargos, recargos </w:t>
      </w:r>
      <w:r w:rsidR="00ED2A51" w:rsidRPr="00721BEF">
        <w:rPr>
          <w:rFonts w:asciiTheme="minorHAnsi" w:hAnsiTheme="minorHAnsi" w:cstheme="minorHAnsi"/>
          <w:bCs/>
          <w:i/>
          <w:iCs/>
          <w:sz w:val="26"/>
          <w:szCs w:val="26"/>
        </w:rPr>
        <w:t>“</w:t>
      </w:r>
      <w:proofErr w:type="spellStart"/>
      <w:r w:rsidRPr="00721BEF">
        <w:rPr>
          <w:rFonts w:asciiTheme="minorHAnsi" w:hAnsiTheme="minorHAnsi" w:cstheme="minorHAnsi"/>
          <w:bCs/>
          <w:i/>
          <w:iCs/>
          <w:sz w:val="26"/>
          <w:szCs w:val="26"/>
        </w:rPr>
        <w:t>tratam</w:t>
      </w:r>
      <w:proofErr w:type="spellEnd"/>
      <w:r w:rsidR="00ED2A51" w:rsidRPr="00721BEF">
        <w:rPr>
          <w:rFonts w:asciiTheme="minorHAnsi" w:hAnsiTheme="minorHAnsi" w:cstheme="minorHAnsi"/>
          <w:bCs/>
          <w:i/>
          <w:iCs/>
          <w:sz w:val="26"/>
          <w:szCs w:val="26"/>
        </w:rPr>
        <w:t>.</w:t>
      </w:r>
      <w:r w:rsidRPr="00721BEF">
        <w:rPr>
          <w:rFonts w:asciiTheme="minorHAnsi" w:hAnsiTheme="minorHAnsi" w:cstheme="minorHAnsi"/>
          <w:bCs/>
          <w:i/>
          <w:iCs/>
          <w:sz w:val="26"/>
          <w:szCs w:val="26"/>
        </w:rPr>
        <w:t xml:space="preserve"> </w:t>
      </w:r>
      <w:proofErr w:type="gramStart"/>
      <w:r w:rsidRPr="00721BEF">
        <w:rPr>
          <w:rFonts w:asciiTheme="minorHAnsi" w:hAnsiTheme="minorHAnsi" w:cstheme="minorHAnsi"/>
          <w:bCs/>
          <w:i/>
          <w:iCs/>
          <w:sz w:val="26"/>
          <w:szCs w:val="26"/>
        </w:rPr>
        <w:t>aguas</w:t>
      </w:r>
      <w:proofErr w:type="gramEnd"/>
      <w:r w:rsidRPr="00721BEF">
        <w:rPr>
          <w:rFonts w:asciiTheme="minorHAnsi" w:hAnsiTheme="minorHAnsi" w:cstheme="minorHAnsi"/>
          <w:bCs/>
          <w:i/>
          <w:iCs/>
          <w:sz w:val="26"/>
          <w:szCs w:val="26"/>
        </w:rPr>
        <w:t xml:space="preserve"> </w:t>
      </w:r>
      <w:proofErr w:type="spellStart"/>
      <w:r w:rsidRPr="00721BEF">
        <w:rPr>
          <w:rFonts w:asciiTheme="minorHAnsi" w:hAnsiTheme="minorHAnsi" w:cstheme="minorHAnsi"/>
          <w:bCs/>
          <w:i/>
          <w:iCs/>
          <w:sz w:val="26"/>
          <w:szCs w:val="26"/>
        </w:rPr>
        <w:t>residua</w:t>
      </w:r>
      <w:proofErr w:type="spellEnd"/>
      <w:r w:rsidR="00ED2A51" w:rsidRPr="00721BEF">
        <w:rPr>
          <w:rFonts w:asciiTheme="minorHAnsi" w:hAnsiTheme="minorHAnsi" w:cstheme="minorHAnsi"/>
          <w:bCs/>
          <w:i/>
          <w:iCs/>
          <w:sz w:val="26"/>
          <w:szCs w:val="26"/>
        </w:rPr>
        <w:t>.”</w:t>
      </w:r>
      <w:r w:rsidRPr="00721BEF">
        <w:rPr>
          <w:rFonts w:asciiTheme="minorHAnsi" w:hAnsiTheme="minorHAnsi" w:cstheme="minorHAnsi"/>
          <w:bCs/>
          <w:i/>
          <w:iCs/>
          <w:sz w:val="26"/>
          <w:szCs w:val="26"/>
        </w:rPr>
        <w:t>,</w:t>
      </w:r>
      <w:r w:rsidRPr="00721BEF">
        <w:rPr>
          <w:rFonts w:asciiTheme="minorHAnsi" w:hAnsiTheme="minorHAnsi" w:cstheme="minorHAnsi"/>
          <w:bCs/>
          <w:iCs/>
          <w:sz w:val="26"/>
          <w:szCs w:val="26"/>
        </w:rPr>
        <w:t xml:space="preserve"> </w:t>
      </w:r>
      <w:r w:rsidR="00050920" w:rsidRPr="00721BEF">
        <w:rPr>
          <w:rFonts w:asciiTheme="minorHAnsi" w:hAnsiTheme="minorHAnsi" w:cstheme="minorHAnsi"/>
          <w:bCs/>
          <w:iCs/>
          <w:sz w:val="26"/>
          <w:szCs w:val="26"/>
        </w:rPr>
        <w:t xml:space="preserve">documentos, aviso de adeudo, </w:t>
      </w:r>
      <w:r w:rsidR="00ED2A51" w:rsidRPr="00721BEF">
        <w:rPr>
          <w:rFonts w:asciiTheme="minorHAnsi" w:hAnsiTheme="minorHAnsi" w:cstheme="minorHAnsi"/>
          <w:bCs/>
          <w:i/>
          <w:iCs/>
          <w:sz w:val="26"/>
          <w:szCs w:val="26"/>
        </w:rPr>
        <w:t>“</w:t>
      </w:r>
      <w:r w:rsidR="00050920" w:rsidRPr="00721BEF">
        <w:rPr>
          <w:rFonts w:asciiTheme="minorHAnsi" w:hAnsiTheme="minorHAnsi" w:cstheme="minorHAnsi"/>
          <w:bCs/>
          <w:i/>
          <w:iCs/>
          <w:sz w:val="26"/>
          <w:szCs w:val="26"/>
        </w:rPr>
        <w:t xml:space="preserve">cargo x incumplimiento de </w:t>
      </w:r>
      <w:proofErr w:type="spellStart"/>
      <w:r w:rsidR="00050920" w:rsidRPr="00721BEF">
        <w:rPr>
          <w:rFonts w:asciiTheme="minorHAnsi" w:hAnsiTheme="minorHAnsi" w:cstheme="minorHAnsi"/>
          <w:bCs/>
          <w:i/>
          <w:iCs/>
          <w:sz w:val="26"/>
          <w:szCs w:val="26"/>
        </w:rPr>
        <w:t>conv</w:t>
      </w:r>
      <w:proofErr w:type="spellEnd"/>
      <w:r w:rsidR="00ED2A51" w:rsidRPr="00721BEF">
        <w:rPr>
          <w:rFonts w:asciiTheme="minorHAnsi" w:hAnsiTheme="minorHAnsi" w:cstheme="minorHAnsi"/>
          <w:bCs/>
          <w:i/>
          <w:iCs/>
          <w:sz w:val="26"/>
          <w:szCs w:val="26"/>
        </w:rPr>
        <w:t>.”,</w:t>
      </w:r>
      <w:r w:rsidR="00050920" w:rsidRPr="00721BEF">
        <w:rPr>
          <w:rFonts w:asciiTheme="minorHAnsi" w:hAnsiTheme="minorHAnsi" w:cstheme="minorHAnsi"/>
          <w:bCs/>
          <w:iCs/>
          <w:sz w:val="26"/>
          <w:szCs w:val="26"/>
        </w:rPr>
        <w:t xml:space="preserve"> recargos de documentos e impedir visitas domiciliarias. . . .</w:t>
      </w:r>
      <w:r w:rsidR="00ED2A51" w:rsidRPr="00721BEF">
        <w:rPr>
          <w:rFonts w:asciiTheme="minorHAnsi" w:hAnsiTheme="minorHAnsi" w:cstheme="minorHAnsi"/>
          <w:bCs/>
          <w:iCs/>
          <w:sz w:val="26"/>
          <w:szCs w:val="26"/>
        </w:rPr>
        <w:t xml:space="preserve"> . . . . . . . . . . . . . . . . . . . . . . . . . . . . .</w:t>
      </w:r>
    </w:p>
    <w:p w:rsidR="00AC2C5E" w:rsidRPr="00721BEF" w:rsidRDefault="00AC2C5E" w:rsidP="00AC2C5E">
      <w:pPr>
        <w:jc w:val="both"/>
        <w:rPr>
          <w:rFonts w:asciiTheme="minorHAnsi" w:hAnsiTheme="minorHAnsi"/>
          <w:sz w:val="26"/>
          <w:szCs w:val="26"/>
        </w:rPr>
      </w:pPr>
    </w:p>
    <w:p w:rsidR="009468FC" w:rsidRPr="00721BEF" w:rsidRDefault="009468FC" w:rsidP="00AC2C5E">
      <w:pPr>
        <w:ind w:firstLine="708"/>
        <w:jc w:val="both"/>
        <w:rPr>
          <w:rFonts w:asciiTheme="minorHAnsi" w:hAnsiTheme="minorHAnsi"/>
          <w:sz w:val="26"/>
          <w:szCs w:val="26"/>
        </w:rPr>
      </w:pPr>
      <w:r w:rsidRPr="00721BEF">
        <w:rPr>
          <w:rFonts w:asciiTheme="minorHAnsi" w:hAnsiTheme="minorHAnsi"/>
          <w:sz w:val="26"/>
          <w:szCs w:val="26"/>
        </w:rPr>
        <w:t xml:space="preserve">Determinación que la parte </w:t>
      </w:r>
      <w:r w:rsidR="00AC2C5E" w:rsidRPr="00721BEF">
        <w:rPr>
          <w:rFonts w:asciiTheme="minorHAnsi" w:hAnsiTheme="minorHAnsi"/>
          <w:sz w:val="26"/>
          <w:szCs w:val="26"/>
        </w:rPr>
        <w:t xml:space="preserve">actora estima ilegal, porque </w:t>
      </w:r>
      <w:r w:rsidRPr="00721BEF">
        <w:rPr>
          <w:rFonts w:asciiTheme="minorHAnsi" w:hAnsiTheme="minorHAnsi"/>
          <w:sz w:val="26"/>
          <w:szCs w:val="26"/>
        </w:rPr>
        <w:t>señaló que el Gerente comercial demandado no es un autoridad fiscal, porque ninguna ley Fiscal le otorgó dicha investidura; así como que la autoridad debe acreditar haber prestado el servicio de agua potable, y determinar su consumo para calcular el tratamiento de aguas y el alcantarillado</w:t>
      </w:r>
      <w:r w:rsidR="001465B9" w:rsidRPr="00721BEF">
        <w:rPr>
          <w:rFonts w:asciiTheme="minorHAnsi" w:hAnsiTheme="minorHAnsi"/>
          <w:sz w:val="26"/>
          <w:szCs w:val="26"/>
        </w:rPr>
        <w:t>; y que tratándose de cualquier otro concepto, que la autoridad demandada acredite su existencia</w:t>
      </w:r>
      <w:r w:rsidR="00864A27" w:rsidRPr="00721BEF">
        <w:rPr>
          <w:rFonts w:asciiTheme="minorHAnsi" w:hAnsiTheme="minorHAnsi"/>
          <w:sz w:val="26"/>
          <w:szCs w:val="26"/>
        </w:rPr>
        <w:t xml:space="preserve">. . . . . . . . . . . . . . . . . </w:t>
      </w:r>
    </w:p>
    <w:p w:rsidR="00AC2C5E" w:rsidRPr="00721BEF" w:rsidRDefault="00AC2C5E" w:rsidP="00AC2C5E">
      <w:pPr>
        <w:ind w:firstLine="708"/>
        <w:jc w:val="both"/>
        <w:rPr>
          <w:rFonts w:asciiTheme="minorHAnsi" w:hAnsiTheme="minorHAnsi"/>
          <w:sz w:val="26"/>
          <w:szCs w:val="26"/>
        </w:rPr>
      </w:pPr>
    </w:p>
    <w:p w:rsidR="00AC2C5E" w:rsidRPr="00721BEF" w:rsidRDefault="00AC2C5E" w:rsidP="00AC2C5E">
      <w:pPr>
        <w:ind w:firstLine="708"/>
        <w:jc w:val="both"/>
        <w:rPr>
          <w:rFonts w:asciiTheme="minorHAnsi" w:hAnsiTheme="minorHAnsi"/>
          <w:sz w:val="26"/>
          <w:szCs w:val="26"/>
          <w:lang w:val="es-MX"/>
        </w:rPr>
      </w:pPr>
      <w:r w:rsidRPr="00721BEF">
        <w:rPr>
          <w:rFonts w:asciiTheme="minorHAnsi" w:hAnsiTheme="minorHAnsi"/>
          <w:sz w:val="26"/>
          <w:szCs w:val="26"/>
          <w:lang w:val="es-MX"/>
        </w:rPr>
        <w:t>La autoridad demandada, por su parte, sostuvo la legalidad de</w:t>
      </w:r>
      <w:r w:rsidR="001465B9" w:rsidRPr="00721BEF">
        <w:rPr>
          <w:rFonts w:asciiTheme="minorHAnsi" w:hAnsiTheme="minorHAnsi"/>
          <w:sz w:val="26"/>
          <w:szCs w:val="26"/>
          <w:lang w:val="es-MX"/>
        </w:rPr>
        <w:t xml:space="preserve"> </w:t>
      </w:r>
      <w:r w:rsidRPr="00721BEF">
        <w:rPr>
          <w:rFonts w:asciiTheme="minorHAnsi" w:hAnsiTheme="minorHAnsi"/>
          <w:sz w:val="26"/>
          <w:szCs w:val="26"/>
          <w:lang w:val="es-MX"/>
        </w:rPr>
        <w:t>l</w:t>
      </w:r>
      <w:r w:rsidR="001465B9" w:rsidRPr="00721BEF">
        <w:rPr>
          <w:rFonts w:asciiTheme="minorHAnsi" w:hAnsiTheme="minorHAnsi"/>
          <w:sz w:val="26"/>
          <w:szCs w:val="26"/>
          <w:lang w:val="es-MX"/>
        </w:rPr>
        <w:t>a</w:t>
      </w:r>
      <w:r w:rsidRPr="00721BEF">
        <w:rPr>
          <w:rFonts w:asciiTheme="minorHAnsi" w:hAnsiTheme="minorHAnsi"/>
          <w:sz w:val="26"/>
          <w:szCs w:val="26"/>
          <w:lang w:val="es-MX"/>
        </w:rPr>
        <w:t xml:space="preserve"> </w:t>
      </w:r>
      <w:r w:rsidR="001465B9" w:rsidRPr="00721BEF">
        <w:rPr>
          <w:rFonts w:asciiTheme="minorHAnsi" w:hAnsiTheme="minorHAnsi"/>
          <w:sz w:val="26"/>
          <w:szCs w:val="26"/>
          <w:lang w:val="es-MX"/>
        </w:rPr>
        <w:t>determinación del crédito emitida</w:t>
      </w:r>
      <w:r w:rsidRPr="00721BEF">
        <w:rPr>
          <w:rFonts w:asciiTheme="minorHAnsi" w:hAnsiTheme="minorHAnsi"/>
          <w:sz w:val="26"/>
          <w:szCs w:val="26"/>
          <w:lang w:val="es-MX"/>
        </w:rPr>
        <w:t>. . . . . . . . . .</w:t>
      </w:r>
      <w:r w:rsidR="001465B9" w:rsidRPr="00721BEF">
        <w:rPr>
          <w:rFonts w:asciiTheme="minorHAnsi" w:hAnsiTheme="minorHAnsi"/>
          <w:sz w:val="26"/>
          <w:szCs w:val="26"/>
          <w:lang w:val="es-MX"/>
        </w:rPr>
        <w:t xml:space="preserve"> . . . . . . . . . . . . . . .</w:t>
      </w:r>
      <w:r w:rsidR="00050920" w:rsidRPr="00721BEF">
        <w:rPr>
          <w:rFonts w:asciiTheme="minorHAnsi" w:hAnsiTheme="minorHAnsi"/>
          <w:sz w:val="26"/>
          <w:szCs w:val="26"/>
          <w:lang w:val="es-MX"/>
        </w:rPr>
        <w:t xml:space="preserve"> . . . . . . . . . . . . . . . </w:t>
      </w:r>
    </w:p>
    <w:p w:rsidR="00AC2C5E" w:rsidRPr="00721BEF" w:rsidRDefault="00AC2C5E" w:rsidP="00AC2C5E">
      <w:pPr>
        <w:jc w:val="both"/>
        <w:rPr>
          <w:rFonts w:asciiTheme="minorHAnsi" w:hAnsiTheme="minorHAnsi" w:cs="Calibri"/>
          <w:sz w:val="26"/>
          <w:szCs w:val="26"/>
          <w:lang w:val="es-MX"/>
        </w:rPr>
      </w:pPr>
    </w:p>
    <w:p w:rsidR="00AC2C5E" w:rsidRPr="00721BEF" w:rsidRDefault="00AC2C5E" w:rsidP="00AC2C5E">
      <w:pPr>
        <w:ind w:firstLine="708"/>
        <w:jc w:val="both"/>
        <w:rPr>
          <w:rFonts w:asciiTheme="minorHAnsi" w:hAnsiTheme="minorHAnsi"/>
          <w:sz w:val="26"/>
          <w:szCs w:val="26"/>
        </w:rPr>
      </w:pPr>
      <w:r w:rsidRPr="00721BEF">
        <w:rPr>
          <w:rFonts w:asciiTheme="minorHAnsi" w:hAnsiTheme="minorHAnsi" w:cs="Calibri"/>
          <w:sz w:val="26"/>
          <w:szCs w:val="26"/>
        </w:rPr>
        <w:t xml:space="preserve">Así las cosas, la </w:t>
      </w:r>
      <w:r w:rsidRPr="00721BEF">
        <w:rPr>
          <w:rFonts w:asciiTheme="minorHAnsi" w:hAnsiTheme="minorHAnsi" w:cs="Calibri"/>
          <w:i/>
          <w:sz w:val="26"/>
          <w:szCs w:val="26"/>
        </w:rPr>
        <w:t>“</w:t>
      </w:r>
      <w:proofErr w:type="spellStart"/>
      <w:r w:rsidRPr="00721BEF">
        <w:rPr>
          <w:rFonts w:asciiTheme="minorHAnsi" w:hAnsiTheme="minorHAnsi" w:cs="Calibri"/>
          <w:i/>
          <w:sz w:val="26"/>
          <w:szCs w:val="26"/>
        </w:rPr>
        <w:t>litis</w:t>
      </w:r>
      <w:proofErr w:type="spellEnd"/>
      <w:r w:rsidRPr="00721BEF">
        <w:rPr>
          <w:rFonts w:asciiTheme="minorHAnsi" w:hAnsiTheme="minorHAnsi" w:cs="Calibri"/>
          <w:i/>
          <w:sz w:val="26"/>
          <w:szCs w:val="26"/>
        </w:rPr>
        <w:t>”</w:t>
      </w:r>
      <w:r w:rsidRPr="00721BEF">
        <w:rPr>
          <w:rFonts w:asciiTheme="minorHAnsi" w:hAnsiTheme="minorHAnsi" w:cs="Calibri"/>
          <w:sz w:val="26"/>
          <w:szCs w:val="26"/>
        </w:rPr>
        <w:t xml:space="preserve"> planteada se hace consistir en determinar la legalidad o ilegalidad de</w:t>
      </w:r>
      <w:r w:rsidR="001465B9" w:rsidRPr="00721BEF">
        <w:rPr>
          <w:rFonts w:asciiTheme="minorHAnsi" w:hAnsiTheme="minorHAnsi" w:cs="Calibri"/>
          <w:sz w:val="26"/>
          <w:szCs w:val="26"/>
        </w:rPr>
        <w:t xml:space="preserve"> la </w:t>
      </w:r>
      <w:r w:rsidR="001465B9" w:rsidRPr="00721BEF">
        <w:rPr>
          <w:rFonts w:asciiTheme="minorHAnsi" w:hAnsiTheme="minorHAnsi" w:cstheme="minorHAnsi"/>
          <w:sz w:val="26"/>
          <w:szCs w:val="26"/>
        </w:rPr>
        <w:t>determinación del crédito de fecha 27 veintisiete de octubre del año 2016 dos mil dieciséis, de la cuenta con número 148547/2016, p</w:t>
      </w:r>
      <w:r w:rsidR="00050920" w:rsidRPr="00721BEF">
        <w:rPr>
          <w:rFonts w:asciiTheme="minorHAnsi" w:hAnsiTheme="minorHAnsi" w:cstheme="minorHAnsi"/>
          <w:sz w:val="26"/>
          <w:szCs w:val="26"/>
        </w:rPr>
        <w:t>or la cantidad de $328,720.58 (T</w:t>
      </w:r>
      <w:r w:rsidR="001465B9" w:rsidRPr="00721BEF">
        <w:rPr>
          <w:rFonts w:asciiTheme="minorHAnsi" w:hAnsiTheme="minorHAnsi" w:cstheme="minorHAnsi"/>
          <w:sz w:val="26"/>
          <w:szCs w:val="26"/>
        </w:rPr>
        <w:t>rescientos veintiocho mil setecientos veinte pesos 58/100 Moneda Nacional), respecto del inmueble ubicado en calle 2da. Simón Álvarez número 101 ciento uno, de la colonia Héroes de Chapultepec de esta ciudad</w:t>
      </w:r>
      <w:proofErr w:type="gramStart"/>
      <w:r w:rsidRPr="00721BEF">
        <w:rPr>
          <w:rFonts w:asciiTheme="minorHAnsi" w:hAnsiTheme="minorHAnsi"/>
          <w:sz w:val="26"/>
          <w:szCs w:val="26"/>
        </w:rPr>
        <w:t xml:space="preserve">. . . . </w:t>
      </w:r>
      <w:r w:rsidR="001465B9" w:rsidRPr="00721BEF">
        <w:rPr>
          <w:rFonts w:asciiTheme="minorHAnsi" w:hAnsiTheme="minorHAnsi"/>
          <w:sz w:val="26"/>
          <w:szCs w:val="26"/>
        </w:rPr>
        <w:t>.</w:t>
      </w:r>
      <w:proofErr w:type="gramEnd"/>
      <w:r w:rsidR="001465B9" w:rsidRPr="00721BEF">
        <w:rPr>
          <w:rFonts w:asciiTheme="minorHAnsi" w:hAnsiTheme="minorHAnsi"/>
          <w:sz w:val="26"/>
          <w:szCs w:val="26"/>
        </w:rPr>
        <w:t xml:space="preserve"> </w:t>
      </w:r>
    </w:p>
    <w:p w:rsidR="001465B9" w:rsidRPr="00721BEF" w:rsidRDefault="001465B9" w:rsidP="00AC2C5E">
      <w:pPr>
        <w:ind w:firstLine="708"/>
        <w:jc w:val="both"/>
        <w:rPr>
          <w:rFonts w:asciiTheme="minorHAnsi" w:hAnsiTheme="minorHAnsi" w:cs="Calibri"/>
          <w:b/>
          <w:bCs/>
          <w:szCs w:val="26"/>
        </w:rPr>
      </w:pPr>
    </w:p>
    <w:p w:rsidR="00F918B2" w:rsidRPr="00721BEF" w:rsidRDefault="00AC2C5E" w:rsidP="004A0A0D">
      <w:pPr>
        <w:pStyle w:val="Encabezado"/>
        <w:tabs>
          <w:tab w:val="clear" w:pos="4419"/>
          <w:tab w:val="clear" w:pos="8838"/>
        </w:tabs>
        <w:ind w:firstLine="708"/>
        <w:jc w:val="both"/>
        <w:rPr>
          <w:rFonts w:asciiTheme="minorHAnsi" w:hAnsiTheme="minorHAnsi" w:cstheme="minorHAnsi"/>
          <w:bCs/>
          <w:sz w:val="26"/>
          <w:szCs w:val="26"/>
        </w:rPr>
      </w:pPr>
      <w:r w:rsidRPr="00721BEF">
        <w:rPr>
          <w:rFonts w:ascii="Calibri" w:hAnsi="Calibri"/>
          <w:b/>
          <w:i/>
          <w:sz w:val="26"/>
        </w:rPr>
        <w:t xml:space="preserve">SEXTO.- </w:t>
      </w:r>
      <w:r w:rsidRPr="00721BEF">
        <w:rPr>
          <w:rFonts w:ascii="Calibri" w:hAnsi="Calibri"/>
          <w:sz w:val="26"/>
        </w:rPr>
        <w:t xml:space="preserve">No existiendo causa que </w:t>
      </w:r>
      <w:r w:rsidR="004A0A0D" w:rsidRPr="00721BEF">
        <w:rPr>
          <w:rFonts w:ascii="Calibri" w:hAnsi="Calibri"/>
          <w:sz w:val="26"/>
        </w:rPr>
        <w:t xml:space="preserve">lo </w:t>
      </w:r>
      <w:r w:rsidRPr="00721BEF">
        <w:rPr>
          <w:rFonts w:ascii="Calibri" w:hAnsi="Calibri"/>
          <w:sz w:val="26"/>
        </w:rPr>
        <w:t>impida</w:t>
      </w:r>
      <w:r w:rsidR="004A0A0D" w:rsidRPr="00721BEF">
        <w:rPr>
          <w:rFonts w:ascii="Calibri" w:hAnsi="Calibri"/>
          <w:sz w:val="26"/>
        </w:rPr>
        <w:t>, se procede a</w:t>
      </w:r>
      <w:r w:rsidRPr="00721BEF">
        <w:rPr>
          <w:rFonts w:ascii="Calibri" w:hAnsi="Calibri"/>
          <w:sz w:val="26"/>
        </w:rPr>
        <w:t>l estudio de fondo del asunto en cuanto al acto impugnado</w:t>
      </w:r>
      <w:r w:rsidRPr="00721BEF">
        <w:rPr>
          <w:rFonts w:ascii="Calibri" w:hAnsi="Calibri"/>
          <w:sz w:val="26"/>
          <w:szCs w:val="26"/>
        </w:rPr>
        <w:t>;</w:t>
      </w:r>
      <w:r w:rsidRPr="00721BEF">
        <w:rPr>
          <w:rFonts w:ascii="Calibri" w:hAnsi="Calibri"/>
          <w:sz w:val="26"/>
        </w:rPr>
        <w:t xml:space="preserve"> </w:t>
      </w:r>
      <w:r w:rsidR="004A0A0D" w:rsidRPr="00721BEF">
        <w:rPr>
          <w:rFonts w:ascii="Calibri" w:hAnsi="Calibri"/>
          <w:sz w:val="26"/>
        </w:rPr>
        <w:t xml:space="preserve">destacándose primeramente que </w:t>
      </w:r>
      <w:r w:rsidR="004A0A0D" w:rsidRPr="00721BEF">
        <w:rPr>
          <w:rFonts w:asciiTheme="minorHAnsi" w:hAnsiTheme="minorHAnsi" w:cstheme="minorHAnsi"/>
          <w:sz w:val="26"/>
          <w:szCs w:val="26"/>
        </w:rPr>
        <w:t>no se advierte incompetencia de la autoridad emisora para la emisión de la determinación del crédito, pues el art</w:t>
      </w:r>
      <w:r w:rsidR="00050920" w:rsidRPr="00721BEF">
        <w:rPr>
          <w:rFonts w:asciiTheme="minorHAnsi" w:hAnsiTheme="minorHAnsi" w:cstheme="minorHAnsi"/>
          <w:sz w:val="26"/>
          <w:szCs w:val="26"/>
        </w:rPr>
        <w:t>ículo 7, del Reglamento de los Servicios de Agua Potable, Alcantarillado y S</w:t>
      </w:r>
      <w:r w:rsidR="004A0A0D" w:rsidRPr="00721BEF">
        <w:rPr>
          <w:rFonts w:asciiTheme="minorHAnsi" w:hAnsiTheme="minorHAnsi" w:cstheme="minorHAnsi"/>
          <w:sz w:val="26"/>
          <w:szCs w:val="26"/>
        </w:rPr>
        <w:t xml:space="preserve">aneamiento para el Municipio de León, Guanajuato, vigente al momento en que se emitió el acto impugnado, establece que, </w:t>
      </w:r>
      <w:r w:rsidR="004A0A0D" w:rsidRPr="00721BEF">
        <w:rPr>
          <w:rFonts w:asciiTheme="minorHAnsi" w:hAnsiTheme="minorHAnsi" w:cstheme="minorHAnsi"/>
          <w:bCs/>
          <w:sz w:val="26"/>
          <w:szCs w:val="26"/>
        </w:rPr>
        <w:t>se delega en favor del Director General del Organismo Operador, así como del Titular de la Gere</w:t>
      </w:r>
      <w:r w:rsidR="00F918B2" w:rsidRPr="00721BEF">
        <w:rPr>
          <w:rFonts w:asciiTheme="minorHAnsi" w:hAnsiTheme="minorHAnsi" w:cstheme="minorHAnsi"/>
          <w:bCs/>
          <w:sz w:val="26"/>
          <w:szCs w:val="26"/>
        </w:rPr>
        <w:t xml:space="preserve">ncia que al efecto determine ese mismo </w:t>
      </w:r>
      <w:r w:rsidR="004A0A0D" w:rsidRPr="00721BEF">
        <w:rPr>
          <w:rFonts w:asciiTheme="minorHAnsi" w:hAnsiTheme="minorHAnsi" w:cstheme="minorHAnsi"/>
          <w:bCs/>
          <w:sz w:val="26"/>
          <w:szCs w:val="26"/>
        </w:rPr>
        <w:t xml:space="preserve">Reglamento o en su caso el Consejo Directivo, la facultad de llevar a cabo, conjunta o indistintamente, la determinación y liquidación de los créditos fiscales, así como exigir el pago de </w:t>
      </w:r>
    </w:p>
    <w:p w:rsidR="00F918B2" w:rsidRPr="00721BEF" w:rsidRDefault="00F918B2" w:rsidP="00F918B2">
      <w:pPr>
        <w:pStyle w:val="Textoindependienteprimerasangra"/>
        <w:ind w:firstLine="708"/>
        <w:jc w:val="right"/>
        <w:rPr>
          <w:rFonts w:asciiTheme="minorHAnsi" w:hAnsiTheme="minorHAnsi" w:cstheme="minorHAnsi"/>
          <w:b/>
          <w:sz w:val="26"/>
          <w:szCs w:val="26"/>
        </w:rPr>
      </w:pPr>
      <w:r w:rsidRPr="00721BEF">
        <w:rPr>
          <w:rFonts w:asciiTheme="minorHAnsi" w:hAnsiTheme="minorHAnsi" w:cstheme="minorHAnsi"/>
          <w:b/>
          <w:sz w:val="26"/>
          <w:szCs w:val="26"/>
        </w:rPr>
        <w:t>Expediente número 0958/2016-JN</w:t>
      </w:r>
    </w:p>
    <w:p w:rsidR="00F918B2" w:rsidRPr="00721BEF" w:rsidRDefault="00F918B2" w:rsidP="004A0A0D">
      <w:pPr>
        <w:pStyle w:val="Encabezado"/>
        <w:tabs>
          <w:tab w:val="clear" w:pos="4419"/>
          <w:tab w:val="clear" w:pos="8838"/>
        </w:tabs>
        <w:ind w:firstLine="708"/>
        <w:jc w:val="both"/>
        <w:rPr>
          <w:rFonts w:asciiTheme="minorHAnsi" w:hAnsiTheme="minorHAnsi" w:cstheme="minorHAnsi"/>
          <w:bCs/>
          <w:sz w:val="26"/>
          <w:szCs w:val="26"/>
        </w:rPr>
      </w:pPr>
    </w:p>
    <w:p w:rsidR="004A0A0D" w:rsidRPr="00721BEF" w:rsidRDefault="004A0A0D" w:rsidP="00F918B2">
      <w:pPr>
        <w:pStyle w:val="Encabezado"/>
        <w:tabs>
          <w:tab w:val="clear" w:pos="4419"/>
          <w:tab w:val="clear" w:pos="8838"/>
        </w:tabs>
        <w:jc w:val="both"/>
        <w:rPr>
          <w:rFonts w:asciiTheme="minorHAnsi" w:hAnsiTheme="minorHAnsi" w:cstheme="minorHAnsi"/>
          <w:bCs/>
          <w:iCs/>
          <w:sz w:val="26"/>
          <w:szCs w:val="26"/>
        </w:rPr>
      </w:pPr>
      <w:r w:rsidRPr="00721BEF">
        <w:rPr>
          <w:rFonts w:asciiTheme="minorHAnsi" w:hAnsiTheme="minorHAnsi" w:cstheme="minorHAnsi"/>
          <w:bCs/>
          <w:sz w:val="26"/>
          <w:szCs w:val="26"/>
        </w:rPr>
        <w:lastRenderedPageBreak/>
        <w:t>los que no hayan sido cubiertos o garantizados en los plazos legales, mediante el Procedimiento Administrativo de Ejecución</w:t>
      </w:r>
      <w:r w:rsidR="00F918B2" w:rsidRPr="00721BEF">
        <w:rPr>
          <w:rFonts w:asciiTheme="minorHAnsi" w:hAnsiTheme="minorHAnsi" w:cstheme="minorHAnsi"/>
          <w:bCs/>
          <w:sz w:val="26"/>
          <w:szCs w:val="26"/>
        </w:rPr>
        <w:t>,</w:t>
      </w:r>
      <w:r w:rsidRPr="00721BEF">
        <w:rPr>
          <w:rFonts w:asciiTheme="minorHAnsi" w:hAnsiTheme="minorHAnsi" w:cstheme="minorHAnsi"/>
          <w:bCs/>
          <w:sz w:val="26"/>
          <w:szCs w:val="26"/>
        </w:rPr>
        <w:t xml:space="preserve"> previsto en las Leyes fiscales aplicables</w:t>
      </w:r>
      <w:r w:rsidRPr="00721BEF">
        <w:rPr>
          <w:rFonts w:asciiTheme="minorHAnsi" w:hAnsiTheme="minorHAnsi" w:cstheme="minorHAnsi"/>
          <w:sz w:val="26"/>
          <w:szCs w:val="26"/>
          <w:lang w:val="es-MX"/>
        </w:rPr>
        <w:t xml:space="preserve">; autoridad que no es otra que la Gerencia Comercial del organismo demandado; de ahí que si se trate de una autoridad fiscal a diferencia de lo señalado por la parte actora. </w:t>
      </w:r>
      <w:r w:rsidRPr="00721BEF">
        <w:rPr>
          <w:rFonts w:asciiTheme="minorHAnsi" w:hAnsiTheme="minorHAnsi" w:cstheme="minorHAnsi"/>
          <w:sz w:val="26"/>
          <w:szCs w:val="26"/>
        </w:rPr>
        <w:t xml:space="preserve">. </w:t>
      </w:r>
      <w:r w:rsidRPr="00721BEF">
        <w:rPr>
          <w:rFonts w:asciiTheme="minorHAnsi" w:hAnsiTheme="minorHAnsi" w:cstheme="minorHAnsi"/>
          <w:bCs/>
          <w:iCs/>
          <w:sz w:val="26"/>
          <w:szCs w:val="26"/>
        </w:rPr>
        <w:t>. . . . . . . . . . . . . . . . . . . . . . . . . . . . . . . . . . . . . . . . . . . .</w:t>
      </w:r>
    </w:p>
    <w:p w:rsidR="004A0A0D" w:rsidRPr="00721BEF" w:rsidRDefault="004A0A0D" w:rsidP="00AD6264">
      <w:pPr>
        <w:pStyle w:val="Encabezado"/>
        <w:tabs>
          <w:tab w:val="clear" w:pos="4419"/>
          <w:tab w:val="clear" w:pos="8838"/>
        </w:tabs>
        <w:jc w:val="both"/>
        <w:rPr>
          <w:rFonts w:asciiTheme="minorHAnsi" w:hAnsiTheme="minorHAnsi" w:cstheme="minorHAnsi"/>
          <w:bCs/>
          <w:iCs/>
          <w:sz w:val="26"/>
          <w:szCs w:val="26"/>
        </w:rPr>
      </w:pPr>
    </w:p>
    <w:p w:rsidR="004A0A0D" w:rsidRPr="00721BEF" w:rsidRDefault="004A0A0D" w:rsidP="004A0A0D">
      <w:pPr>
        <w:pStyle w:val="Encabezado"/>
        <w:tabs>
          <w:tab w:val="clear" w:pos="4419"/>
          <w:tab w:val="clear" w:pos="8838"/>
        </w:tabs>
        <w:ind w:firstLine="708"/>
        <w:jc w:val="both"/>
        <w:rPr>
          <w:rFonts w:asciiTheme="minorHAnsi" w:hAnsiTheme="minorHAnsi" w:cstheme="minorHAnsi"/>
          <w:sz w:val="26"/>
          <w:szCs w:val="26"/>
          <w:lang w:val="es-MX"/>
        </w:rPr>
      </w:pPr>
      <w:r w:rsidRPr="00721BEF">
        <w:rPr>
          <w:rFonts w:asciiTheme="minorHAnsi" w:hAnsiTheme="minorHAnsi" w:cstheme="minorHAnsi"/>
          <w:bCs/>
          <w:iCs/>
          <w:sz w:val="26"/>
          <w:szCs w:val="26"/>
        </w:rPr>
        <w:t xml:space="preserve">Asimismo, este Juzgador </w:t>
      </w:r>
      <w:r w:rsidR="00AD6264" w:rsidRPr="00721BEF">
        <w:rPr>
          <w:rFonts w:asciiTheme="minorHAnsi" w:hAnsiTheme="minorHAnsi" w:cstheme="minorHAnsi"/>
          <w:bCs/>
          <w:iCs/>
          <w:sz w:val="26"/>
          <w:szCs w:val="26"/>
        </w:rPr>
        <w:t xml:space="preserve">estima que no </w:t>
      </w:r>
      <w:r w:rsidR="00AD6264" w:rsidRPr="00721BEF">
        <w:rPr>
          <w:rFonts w:ascii="Calibri" w:hAnsi="Calibri"/>
          <w:sz w:val="26"/>
        </w:rPr>
        <w:t>se analizará el concepto de impugnación planteado por la parte actora, toda vez que, con sustento en lo dispuesto en el artículo 302</w:t>
      </w:r>
      <w:r w:rsidR="00AD6264" w:rsidRPr="00721BEF">
        <w:rPr>
          <w:rFonts w:ascii="Calibri" w:hAnsi="Calibri" w:cs="Calibri"/>
          <w:sz w:val="26"/>
          <w:szCs w:val="26"/>
        </w:rPr>
        <w:t xml:space="preserve">, último párrafo, del Código de Procedimiento y Justicia Administrativa para el Estado y los Municipios de Guanajuato; este Juzgador, procede </w:t>
      </w:r>
      <w:r w:rsidR="00AD6264" w:rsidRPr="00721BEF">
        <w:rPr>
          <w:rFonts w:ascii="Calibri" w:hAnsi="Calibri" w:cs="Calibri"/>
          <w:b/>
          <w:sz w:val="26"/>
          <w:szCs w:val="26"/>
        </w:rPr>
        <w:t>de oficio</w:t>
      </w:r>
      <w:r w:rsidR="00AD6264" w:rsidRPr="00721BEF">
        <w:rPr>
          <w:rFonts w:ascii="Calibri" w:hAnsi="Calibri" w:cs="Calibri"/>
          <w:sz w:val="26"/>
          <w:szCs w:val="26"/>
        </w:rPr>
        <w:t xml:space="preserve">, a </w:t>
      </w:r>
      <w:r w:rsidR="00AD6264" w:rsidRPr="00721BEF">
        <w:rPr>
          <w:rFonts w:ascii="Calibri" w:hAnsi="Calibri" w:cs="Calibri"/>
          <w:b/>
          <w:sz w:val="26"/>
          <w:szCs w:val="26"/>
        </w:rPr>
        <w:t>hacer valer la ausencia de motivación</w:t>
      </w:r>
      <w:r w:rsidR="00AD6264" w:rsidRPr="00721BEF">
        <w:rPr>
          <w:rFonts w:ascii="Calibri" w:hAnsi="Calibri" w:cs="Calibri"/>
          <w:sz w:val="26"/>
          <w:szCs w:val="26"/>
        </w:rPr>
        <w:t xml:space="preserve"> en el documento determinante del crédito impugnado; tal y como se desprende a continuación</w:t>
      </w:r>
      <w:proofErr w:type="gramStart"/>
      <w:r w:rsidR="00AD6264" w:rsidRPr="00721BEF">
        <w:rPr>
          <w:rFonts w:ascii="Calibri" w:hAnsi="Calibri" w:cs="Calibri"/>
          <w:sz w:val="26"/>
          <w:szCs w:val="26"/>
        </w:rPr>
        <w:t>: .</w:t>
      </w:r>
      <w:proofErr w:type="gramEnd"/>
      <w:r w:rsidR="00AD6264" w:rsidRPr="00721BEF">
        <w:rPr>
          <w:rFonts w:ascii="Calibri" w:hAnsi="Calibri" w:cs="Calibri"/>
          <w:sz w:val="26"/>
          <w:szCs w:val="26"/>
        </w:rPr>
        <w:t xml:space="preserve"> . </w:t>
      </w:r>
    </w:p>
    <w:p w:rsidR="004A0A0D" w:rsidRPr="00721BEF" w:rsidRDefault="004A0A0D" w:rsidP="004A0A0D">
      <w:pPr>
        <w:pStyle w:val="Textoindependiente"/>
        <w:ind w:firstLine="708"/>
        <w:jc w:val="both"/>
        <w:rPr>
          <w:rFonts w:ascii="Calibri" w:hAnsi="Calibri"/>
          <w:sz w:val="26"/>
          <w:lang w:val="es-MX"/>
        </w:rPr>
      </w:pPr>
    </w:p>
    <w:p w:rsidR="00262F80" w:rsidRPr="00721BEF" w:rsidRDefault="006A13A4" w:rsidP="004A0A0D">
      <w:pPr>
        <w:pStyle w:val="Textoindependiente"/>
        <w:ind w:firstLine="708"/>
        <w:jc w:val="both"/>
        <w:rPr>
          <w:rFonts w:ascii="Calibri" w:hAnsi="Calibri"/>
          <w:sz w:val="26"/>
        </w:rPr>
      </w:pPr>
      <w:r w:rsidRPr="00721BEF">
        <w:rPr>
          <w:rFonts w:ascii="Calibri" w:hAnsi="Calibri"/>
          <w:sz w:val="26"/>
        </w:rPr>
        <w:t>El documento determinante del crédito impugnado</w:t>
      </w:r>
      <w:r w:rsidR="00262F80" w:rsidRPr="00721BEF">
        <w:rPr>
          <w:rFonts w:ascii="Calibri" w:hAnsi="Calibri"/>
          <w:sz w:val="26"/>
        </w:rPr>
        <w:t>, como se aprecia del mismo,</w:t>
      </w:r>
      <w:r w:rsidRPr="00721BEF">
        <w:rPr>
          <w:rFonts w:ascii="Calibri" w:hAnsi="Calibri"/>
          <w:sz w:val="26"/>
        </w:rPr>
        <w:t xml:space="preserve"> </w:t>
      </w:r>
      <w:r w:rsidR="00262F80" w:rsidRPr="00721BEF">
        <w:rPr>
          <w:rFonts w:ascii="Calibri" w:hAnsi="Calibri"/>
          <w:sz w:val="26"/>
        </w:rPr>
        <w:t>sí</w:t>
      </w:r>
      <w:r w:rsidR="00984F15" w:rsidRPr="00721BEF">
        <w:rPr>
          <w:rFonts w:ascii="Calibri" w:hAnsi="Calibri"/>
          <w:sz w:val="26"/>
        </w:rPr>
        <w:t xml:space="preserve"> cuenta con los fundamentos aplicables al caso concreto, como se advierte de la columna correspondiente a cada uno de los rubros señalados; sin embargo, tratándose de la motivación,</w:t>
      </w:r>
      <w:r w:rsidR="00262F80" w:rsidRPr="00721BEF">
        <w:rPr>
          <w:rFonts w:ascii="Calibri" w:hAnsi="Calibri"/>
          <w:sz w:val="26"/>
        </w:rPr>
        <w:t xml:space="preserve"> la autoridad emisora no motivó ni explicó adecuadamente como se generaron cada uno de los rubros cobrados; pues solo señala el año, el periodo, el consumo en metros cúbicos, la descripción, la cuenta, el importe, el impuesto al valor agregado y el saldo; pero no explica que significa la columna que señala: </w:t>
      </w:r>
      <w:r w:rsidR="00262F80" w:rsidRPr="00721BEF">
        <w:rPr>
          <w:rFonts w:ascii="Calibri" w:hAnsi="Calibri"/>
          <w:i/>
          <w:sz w:val="26"/>
        </w:rPr>
        <w:t>“MOCPTO”</w:t>
      </w:r>
      <w:r w:rsidR="00262F80" w:rsidRPr="00721BEF">
        <w:rPr>
          <w:rFonts w:ascii="Calibri" w:hAnsi="Calibri"/>
          <w:sz w:val="26"/>
        </w:rPr>
        <w:t xml:space="preserve">, ni </w:t>
      </w:r>
      <w:r w:rsidR="00050920" w:rsidRPr="00721BEF">
        <w:rPr>
          <w:rFonts w:ascii="Calibri" w:hAnsi="Calibri"/>
          <w:sz w:val="26"/>
        </w:rPr>
        <w:t>cómo</w:t>
      </w:r>
      <w:r w:rsidR="00262F80" w:rsidRPr="00721BEF">
        <w:rPr>
          <w:rFonts w:ascii="Calibri" w:hAnsi="Calibri"/>
          <w:sz w:val="26"/>
        </w:rPr>
        <w:t xml:space="preserve"> se obtuvo el monto señalado. . . . . . . </w:t>
      </w:r>
    </w:p>
    <w:p w:rsidR="006A13A4" w:rsidRPr="00721BEF" w:rsidRDefault="00262F80" w:rsidP="004A0A0D">
      <w:pPr>
        <w:pStyle w:val="Textoindependiente"/>
        <w:ind w:firstLine="708"/>
        <w:jc w:val="both"/>
        <w:rPr>
          <w:rFonts w:ascii="Calibri" w:hAnsi="Calibri"/>
          <w:sz w:val="16"/>
          <w:szCs w:val="16"/>
        </w:rPr>
      </w:pPr>
      <w:r w:rsidRPr="00721BEF">
        <w:rPr>
          <w:rFonts w:ascii="Calibri" w:hAnsi="Calibri"/>
          <w:sz w:val="26"/>
        </w:rPr>
        <w:t xml:space="preserve"> </w:t>
      </w:r>
      <w:r w:rsidR="00984F15" w:rsidRPr="00721BEF">
        <w:rPr>
          <w:rFonts w:ascii="Calibri" w:hAnsi="Calibri"/>
          <w:sz w:val="26"/>
        </w:rPr>
        <w:t xml:space="preserve"> </w:t>
      </w:r>
    </w:p>
    <w:p w:rsidR="007B620B" w:rsidRPr="00721BEF" w:rsidRDefault="00262F80" w:rsidP="007B620B">
      <w:pPr>
        <w:ind w:firstLine="708"/>
        <w:jc w:val="both"/>
        <w:rPr>
          <w:rFonts w:asciiTheme="minorHAnsi" w:hAnsiTheme="minorHAnsi" w:cstheme="minorHAnsi"/>
          <w:sz w:val="26"/>
          <w:szCs w:val="26"/>
        </w:rPr>
      </w:pPr>
      <w:r w:rsidRPr="00721BEF">
        <w:rPr>
          <w:rFonts w:asciiTheme="minorHAnsi" w:hAnsiTheme="minorHAnsi" w:cstheme="minorHAnsi"/>
          <w:sz w:val="26"/>
          <w:szCs w:val="26"/>
        </w:rPr>
        <w:t>Asimismo, respecto del concepto de tratamie</w:t>
      </w:r>
      <w:r w:rsidR="00E9578B" w:rsidRPr="00721BEF">
        <w:rPr>
          <w:rFonts w:asciiTheme="minorHAnsi" w:hAnsiTheme="minorHAnsi" w:cstheme="minorHAnsi"/>
          <w:sz w:val="26"/>
          <w:szCs w:val="26"/>
        </w:rPr>
        <w:t xml:space="preserve">nto de aguas residual; en el primer renglón </w:t>
      </w:r>
      <w:r w:rsidRPr="00721BEF">
        <w:rPr>
          <w:rFonts w:asciiTheme="minorHAnsi" w:hAnsiTheme="minorHAnsi" w:cstheme="minorHAnsi"/>
          <w:sz w:val="26"/>
          <w:szCs w:val="26"/>
        </w:rPr>
        <w:t xml:space="preserve">de la determinación correspondiente al </w:t>
      </w:r>
      <w:r w:rsidR="00E9578B" w:rsidRPr="00721BEF">
        <w:rPr>
          <w:rFonts w:asciiTheme="minorHAnsi" w:hAnsiTheme="minorHAnsi" w:cstheme="minorHAnsi"/>
          <w:sz w:val="26"/>
          <w:szCs w:val="26"/>
        </w:rPr>
        <w:t>periodo 7 siete</w:t>
      </w:r>
      <w:r w:rsidR="00BE4122" w:rsidRPr="00721BEF">
        <w:rPr>
          <w:rFonts w:asciiTheme="minorHAnsi" w:hAnsiTheme="minorHAnsi" w:cstheme="minorHAnsi"/>
          <w:sz w:val="26"/>
          <w:szCs w:val="26"/>
        </w:rPr>
        <w:t>,</w:t>
      </w:r>
      <w:r w:rsidR="00E9578B" w:rsidRPr="00721BEF">
        <w:rPr>
          <w:rFonts w:asciiTheme="minorHAnsi" w:hAnsiTheme="minorHAnsi" w:cstheme="minorHAnsi"/>
          <w:sz w:val="26"/>
          <w:szCs w:val="26"/>
        </w:rPr>
        <w:t xml:space="preserve"> del </w:t>
      </w:r>
      <w:r w:rsidRPr="00721BEF">
        <w:rPr>
          <w:rFonts w:asciiTheme="minorHAnsi" w:hAnsiTheme="minorHAnsi" w:cstheme="minorHAnsi"/>
          <w:sz w:val="26"/>
          <w:szCs w:val="26"/>
        </w:rPr>
        <w:t>año 2013 dos mil trece,</w:t>
      </w:r>
      <w:r w:rsidR="00E9578B" w:rsidRPr="00721BEF">
        <w:rPr>
          <w:rFonts w:asciiTheme="minorHAnsi" w:hAnsiTheme="minorHAnsi" w:cstheme="minorHAnsi"/>
          <w:sz w:val="26"/>
          <w:szCs w:val="26"/>
        </w:rPr>
        <w:t xml:space="preserve"> a maneja de ejemplificar, solo determinó que el </w:t>
      </w:r>
      <w:r w:rsidR="00E9578B" w:rsidRPr="00721BEF">
        <w:rPr>
          <w:rFonts w:asciiTheme="minorHAnsi" w:hAnsiTheme="minorHAnsi" w:cstheme="minorHAnsi"/>
          <w:i/>
          <w:sz w:val="26"/>
          <w:szCs w:val="26"/>
        </w:rPr>
        <w:t>“</w:t>
      </w:r>
      <w:proofErr w:type="spellStart"/>
      <w:r w:rsidR="00E9578B" w:rsidRPr="00721BEF">
        <w:rPr>
          <w:rFonts w:asciiTheme="minorHAnsi" w:hAnsiTheme="minorHAnsi" w:cstheme="minorHAnsi"/>
          <w:i/>
          <w:sz w:val="26"/>
          <w:szCs w:val="26"/>
        </w:rPr>
        <w:t>Mocpto</w:t>
      </w:r>
      <w:proofErr w:type="spellEnd"/>
      <w:r w:rsidR="00E9578B" w:rsidRPr="00721BEF">
        <w:rPr>
          <w:rFonts w:asciiTheme="minorHAnsi" w:hAnsiTheme="minorHAnsi" w:cstheme="minorHAnsi"/>
          <w:i/>
          <w:sz w:val="26"/>
          <w:szCs w:val="26"/>
        </w:rPr>
        <w:t>”</w:t>
      </w:r>
      <w:r w:rsidR="00E9578B" w:rsidRPr="00721BEF">
        <w:rPr>
          <w:rFonts w:asciiTheme="minorHAnsi" w:hAnsiTheme="minorHAnsi" w:cstheme="minorHAnsi"/>
          <w:sz w:val="26"/>
          <w:szCs w:val="26"/>
        </w:rPr>
        <w:t xml:space="preserve"> </w:t>
      </w:r>
      <w:r w:rsidRPr="00721BEF">
        <w:rPr>
          <w:rFonts w:asciiTheme="minorHAnsi" w:hAnsiTheme="minorHAnsi" w:cstheme="minorHAnsi"/>
          <w:sz w:val="26"/>
          <w:szCs w:val="26"/>
        </w:rPr>
        <w:t xml:space="preserve"> fue de </w:t>
      </w:r>
      <w:r w:rsidRPr="00721BEF">
        <w:rPr>
          <w:rFonts w:asciiTheme="minorHAnsi" w:hAnsiTheme="minorHAnsi" w:cstheme="minorHAnsi"/>
          <w:i/>
          <w:sz w:val="26"/>
          <w:szCs w:val="26"/>
        </w:rPr>
        <w:t xml:space="preserve">“60” </w:t>
      </w:r>
      <w:r w:rsidRPr="00721BEF">
        <w:rPr>
          <w:rFonts w:asciiTheme="minorHAnsi" w:hAnsiTheme="minorHAnsi" w:cstheme="minorHAnsi"/>
          <w:sz w:val="26"/>
          <w:szCs w:val="26"/>
        </w:rPr>
        <w:t xml:space="preserve">y que por </w:t>
      </w:r>
      <w:r w:rsidR="00050920" w:rsidRPr="00721BEF">
        <w:rPr>
          <w:rFonts w:asciiTheme="minorHAnsi" w:hAnsiTheme="minorHAnsi" w:cstheme="minorHAnsi"/>
          <w:sz w:val="26"/>
          <w:szCs w:val="26"/>
        </w:rPr>
        <w:t>ello el importe fue de $521.54 (Q</w:t>
      </w:r>
      <w:r w:rsidRPr="00721BEF">
        <w:rPr>
          <w:rFonts w:asciiTheme="minorHAnsi" w:hAnsiTheme="minorHAnsi" w:cstheme="minorHAnsi"/>
          <w:sz w:val="26"/>
          <w:szCs w:val="26"/>
        </w:rPr>
        <w:t xml:space="preserve">uinientos </w:t>
      </w:r>
      <w:r w:rsidR="00050920" w:rsidRPr="00721BEF">
        <w:rPr>
          <w:rFonts w:asciiTheme="minorHAnsi" w:hAnsiTheme="minorHAnsi" w:cstheme="minorHAnsi"/>
          <w:sz w:val="26"/>
          <w:szCs w:val="26"/>
        </w:rPr>
        <w:t>veintiún</w:t>
      </w:r>
      <w:r w:rsidRPr="00721BEF">
        <w:rPr>
          <w:rFonts w:asciiTheme="minorHAnsi" w:hAnsiTheme="minorHAnsi" w:cstheme="minorHAnsi"/>
          <w:sz w:val="26"/>
          <w:szCs w:val="26"/>
        </w:rPr>
        <w:t xml:space="preserve"> pesos 54/100 Moneda Nacional</w:t>
      </w:r>
      <w:r w:rsidR="00050920" w:rsidRPr="00721BEF">
        <w:rPr>
          <w:rFonts w:asciiTheme="minorHAnsi" w:hAnsiTheme="minorHAnsi" w:cstheme="minorHAnsi"/>
          <w:sz w:val="26"/>
          <w:szCs w:val="26"/>
        </w:rPr>
        <w:t>)</w:t>
      </w:r>
      <w:r w:rsidRPr="00721BEF">
        <w:rPr>
          <w:rFonts w:asciiTheme="minorHAnsi" w:hAnsiTheme="minorHAnsi" w:cstheme="minorHAnsi"/>
          <w:sz w:val="26"/>
          <w:szCs w:val="26"/>
        </w:rPr>
        <w:t xml:space="preserve">, pero no explicó </w:t>
      </w:r>
      <w:r w:rsidR="00050920" w:rsidRPr="00721BEF">
        <w:rPr>
          <w:rFonts w:asciiTheme="minorHAnsi" w:hAnsiTheme="minorHAnsi" w:cstheme="minorHAnsi"/>
          <w:sz w:val="26"/>
          <w:szCs w:val="26"/>
        </w:rPr>
        <w:t>cómo</w:t>
      </w:r>
      <w:r w:rsidRPr="00721BEF">
        <w:rPr>
          <w:rFonts w:asciiTheme="minorHAnsi" w:hAnsiTheme="minorHAnsi" w:cstheme="minorHAnsi"/>
          <w:sz w:val="26"/>
          <w:szCs w:val="26"/>
        </w:rPr>
        <w:t xml:space="preserve"> se aplicó al caso concreto la legislación correspondiente; pues el artículo 16, fracción IX de Ley de Ingresos para el Municipio de León, Guanajuato, para el ejercicio fiscal del año 2013 dos mil trece</w:t>
      </w:r>
      <w:r w:rsidR="00050920" w:rsidRPr="00721BEF">
        <w:rPr>
          <w:rFonts w:asciiTheme="minorHAnsi" w:hAnsiTheme="minorHAnsi" w:cstheme="minorHAnsi"/>
          <w:sz w:val="26"/>
          <w:szCs w:val="26"/>
        </w:rPr>
        <w:t>,</w:t>
      </w:r>
      <w:r w:rsidR="00E9578B" w:rsidRPr="00721BEF">
        <w:rPr>
          <w:rFonts w:asciiTheme="minorHAnsi" w:hAnsiTheme="minorHAnsi" w:cstheme="minorHAnsi"/>
          <w:sz w:val="26"/>
          <w:szCs w:val="26"/>
        </w:rPr>
        <w:t xml:space="preserve"> establece que </w:t>
      </w:r>
      <w:r w:rsidR="007B620B" w:rsidRPr="00721BEF">
        <w:rPr>
          <w:rFonts w:asciiTheme="minorHAnsi" w:hAnsiTheme="minorHAnsi" w:cstheme="minorHAnsi"/>
          <w:sz w:val="26"/>
          <w:szCs w:val="26"/>
        </w:rPr>
        <w:t xml:space="preserve">el tratamiento de aguas residuales se pagará de conformidad con la tabla de valores contenida en el mismo, en el que debe determinarse </w:t>
      </w:r>
      <w:r w:rsidR="00050920" w:rsidRPr="00721BEF">
        <w:rPr>
          <w:rFonts w:asciiTheme="minorHAnsi" w:hAnsiTheme="minorHAnsi" w:cstheme="minorHAnsi"/>
          <w:sz w:val="26"/>
          <w:szCs w:val="26"/>
        </w:rPr>
        <w:t>cuál</w:t>
      </w:r>
      <w:r w:rsidR="007B620B" w:rsidRPr="00721BEF">
        <w:rPr>
          <w:rFonts w:asciiTheme="minorHAnsi" w:hAnsiTheme="minorHAnsi" w:cstheme="minorHAnsi"/>
          <w:sz w:val="26"/>
          <w:szCs w:val="26"/>
        </w:rPr>
        <w:t xml:space="preserve"> es la carga contaminante; y así</w:t>
      </w:r>
      <w:r w:rsidR="00BE4122" w:rsidRPr="00721BEF">
        <w:rPr>
          <w:rFonts w:asciiTheme="minorHAnsi" w:hAnsiTheme="minorHAnsi" w:cstheme="minorHAnsi"/>
          <w:sz w:val="26"/>
          <w:szCs w:val="26"/>
        </w:rPr>
        <w:t>,</w:t>
      </w:r>
      <w:r w:rsidR="007B620B" w:rsidRPr="00721BEF">
        <w:rPr>
          <w:rFonts w:asciiTheme="minorHAnsi" w:hAnsiTheme="minorHAnsi" w:cstheme="minorHAnsi"/>
          <w:sz w:val="26"/>
          <w:szCs w:val="26"/>
        </w:rPr>
        <w:t xml:space="preserve"> señala que de 1 </w:t>
      </w:r>
      <w:r w:rsidR="00BE4122" w:rsidRPr="00721BEF">
        <w:rPr>
          <w:rFonts w:asciiTheme="minorHAnsi" w:hAnsiTheme="minorHAnsi" w:cstheme="minorHAnsi"/>
          <w:sz w:val="26"/>
          <w:szCs w:val="26"/>
        </w:rPr>
        <w:t xml:space="preserve">uno </w:t>
      </w:r>
      <w:r w:rsidR="007B620B" w:rsidRPr="00721BEF">
        <w:rPr>
          <w:rFonts w:asciiTheme="minorHAnsi" w:hAnsiTheme="minorHAnsi" w:cstheme="minorHAnsi"/>
          <w:sz w:val="26"/>
          <w:szCs w:val="26"/>
        </w:rPr>
        <w:t xml:space="preserve">hasta 350 </w:t>
      </w:r>
      <w:r w:rsidR="00BE4122" w:rsidRPr="00721BEF">
        <w:rPr>
          <w:rFonts w:asciiTheme="minorHAnsi" w:hAnsiTheme="minorHAnsi" w:cstheme="minorHAnsi"/>
          <w:sz w:val="26"/>
          <w:szCs w:val="26"/>
        </w:rPr>
        <w:t xml:space="preserve">trescientos cincuenta </w:t>
      </w:r>
      <w:r w:rsidR="007B620B" w:rsidRPr="00721BEF">
        <w:rPr>
          <w:rFonts w:asciiTheme="minorHAnsi" w:hAnsiTheme="minorHAnsi" w:cstheme="minorHAnsi"/>
          <w:sz w:val="26"/>
          <w:szCs w:val="26"/>
        </w:rPr>
        <w:t xml:space="preserve">miligramos por litro de sólidos suspendidos totales </w:t>
      </w:r>
      <w:r w:rsidR="00BE4122" w:rsidRPr="00721BEF">
        <w:rPr>
          <w:rFonts w:asciiTheme="minorHAnsi" w:hAnsiTheme="minorHAnsi" w:cstheme="minorHAnsi"/>
          <w:sz w:val="26"/>
          <w:szCs w:val="26"/>
        </w:rPr>
        <w:t>o demanda bioquímica de oxígeno, debía pagarse el</w:t>
      </w:r>
      <w:r w:rsidR="007B620B" w:rsidRPr="00721BEF">
        <w:rPr>
          <w:rFonts w:asciiTheme="minorHAnsi" w:hAnsiTheme="minorHAnsi" w:cstheme="minorHAnsi"/>
          <w:sz w:val="26"/>
          <w:szCs w:val="26"/>
        </w:rPr>
        <w:t xml:space="preserve"> 17.6% </w:t>
      </w:r>
      <w:r w:rsidR="00BE4122" w:rsidRPr="00721BEF">
        <w:rPr>
          <w:rFonts w:asciiTheme="minorHAnsi" w:hAnsiTheme="minorHAnsi" w:cstheme="minorHAnsi"/>
          <w:sz w:val="26"/>
          <w:szCs w:val="26"/>
        </w:rPr>
        <w:t xml:space="preserve"> diecisiete punto seis por ciento, </w:t>
      </w:r>
      <w:r w:rsidR="007B620B" w:rsidRPr="00721BEF">
        <w:rPr>
          <w:rFonts w:asciiTheme="minorHAnsi" w:hAnsiTheme="minorHAnsi" w:cstheme="minorHAnsi"/>
          <w:sz w:val="26"/>
          <w:szCs w:val="26"/>
        </w:rPr>
        <w:t xml:space="preserve">sobre lo facturado por servicio de agua; De 351 </w:t>
      </w:r>
      <w:r w:rsidR="00BE4122" w:rsidRPr="00721BEF">
        <w:rPr>
          <w:rFonts w:asciiTheme="minorHAnsi" w:hAnsiTheme="minorHAnsi" w:cstheme="minorHAnsi"/>
          <w:sz w:val="26"/>
          <w:szCs w:val="26"/>
        </w:rPr>
        <w:t xml:space="preserve">trescientos cincuenta y uno </w:t>
      </w:r>
      <w:r w:rsidR="007B620B" w:rsidRPr="00721BEF">
        <w:rPr>
          <w:rFonts w:asciiTheme="minorHAnsi" w:hAnsiTheme="minorHAnsi" w:cstheme="minorHAnsi"/>
          <w:sz w:val="26"/>
          <w:szCs w:val="26"/>
        </w:rPr>
        <w:t xml:space="preserve">hasta 2000 </w:t>
      </w:r>
      <w:r w:rsidR="00BE4122" w:rsidRPr="00721BEF">
        <w:rPr>
          <w:rFonts w:asciiTheme="minorHAnsi" w:hAnsiTheme="minorHAnsi" w:cstheme="minorHAnsi"/>
          <w:sz w:val="26"/>
          <w:szCs w:val="26"/>
        </w:rPr>
        <w:t xml:space="preserve">dos mil </w:t>
      </w:r>
      <w:r w:rsidR="007B620B" w:rsidRPr="00721BEF">
        <w:rPr>
          <w:rFonts w:asciiTheme="minorHAnsi" w:hAnsiTheme="minorHAnsi" w:cstheme="minorHAnsi"/>
          <w:sz w:val="26"/>
          <w:szCs w:val="26"/>
        </w:rPr>
        <w:t>miligramos por litro de sólidos suspendidos totales o de</w:t>
      </w:r>
      <w:r w:rsidR="00BE4122" w:rsidRPr="00721BEF">
        <w:rPr>
          <w:rFonts w:asciiTheme="minorHAnsi" w:hAnsiTheme="minorHAnsi" w:cstheme="minorHAnsi"/>
          <w:sz w:val="26"/>
          <w:szCs w:val="26"/>
        </w:rPr>
        <w:t>manda bioquímica de oxígeno, la cantidad de</w:t>
      </w:r>
      <w:r w:rsidR="007B620B" w:rsidRPr="00721BEF">
        <w:rPr>
          <w:rFonts w:asciiTheme="minorHAnsi" w:hAnsiTheme="minorHAnsi" w:cstheme="minorHAnsi"/>
          <w:sz w:val="26"/>
          <w:szCs w:val="26"/>
        </w:rPr>
        <w:t xml:space="preserve"> $24.74 </w:t>
      </w:r>
      <w:r w:rsidR="00BE4122" w:rsidRPr="00721BEF">
        <w:rPr>
          <w:rFonts w:asciiTheme="minorHAnsi" w:hAnsiTheme="minorHAnsi" w:cstheme="minorHAnsi"/>
          <w:sz w:val="26"/>
          <w:szCs w:val="26"/>
        </w:rPr>
        <w:t xml:space="preserve">(veinticuatro pesos 74/ 100 moneda nacional) </w:t>
      </w:r>
      <w:r w:rsidR="007B620B" w:rsidRPr="00721BEF">
        <w:rPr>
          <w:rFonts w:asciiTheme="minorHAnsi" w:hAnsiTheme="minorHAnsi" w:cstheme="minorHAnsi"/>
          <w:sz w:val="26"/>
          <w:szCs w:val="26"/>
        </w:rPr>
        <w:t xml:space="preserve">por metro cúbico descargado; y que de 2001 </w:t>
      </w:r>
      <w:r w:rsidR="00BE4122" w:rsidRPr="00721BEF">
        <w:rPr>
          <w:rFonts w:asciiTheme="minorHAnsi" w:hAnsiTheme="minorHAnsi" w:cstheme="minorHAnsi"/>
          <w:sz w:val="26"/>
          <w:szCs w:val="26"/>
        </w:rPr>
        <w:t xml:space="preserve">dos mil uno </w:t>
      </w:r>
      <w:r w:rsidR="007B620B" w:rsidRPr="00721BEF">
        <w:rPr>
          <w:rFonts w:asciiTheme="minorHAnsi" w:hAnsiTheme="minorHAnsi" w:cstheme="minorHAnsi"/>
          <w:sz w:val="26"/>
          <w:szCs w:val="26"/>
        </w:rPr>
        <w:t>miligramos por litro de sólidos suspendidos totales o demanda bi</w:t>
      </w:r>
      <w:r w:rsidR="00BE4122" w:rsidRPr="00721BEF">
        <w:rPr>
          <w:rFonts w:asciiTheme="minorHAnsi" w:hAnsiTheme="minorHAnsi" w:cstheme="minorHAnsi"/>
          <w:sz w:val="26"/>
          <w:szCs w:val="26"/>
        </w:rPr>
        <w:t>oquímica de oxígeno en adelante, se debería pagar la cantidad de</w:t>
      </w:r>
      <w:r w:rsidR="007B620B" w:rsidRPr="00721BEF">
        <w:rPr>
          <w:rFonts w:asciiTheme="minorHAnsi" w:hAnsiTheme="minorHAnsi" w:cstheme="minorHAnsi"/>
          <w:sz w:val="26"/>
          <w:szCs w:val="26"/>
        </w:rPr>
        <w:t xml:space="preserve"> $33.58 </w:t>
      </w:r>
      <w:r w:rsidR="00BE4122" w:rsidRPr="00721BEF">
        <w:rPr>
          <w:rFonts w:asciiTheme="minorHAnsi" w:hAnsiTheme="minorHAnsi" w:cstheme="minorHAnsi"/>
          <w:sz w:val="26"/>
          <w:szCs w:val="26"/>
        </w:rPr>
        <w:t xml:space="preserve">(treinta y tres pesos 58/100 Moneda Nacional), </w:t>
      </w:r>
      <w:r w:rsidR="007B620B" w:rsidRPr="00721BEF">
        <w:rPr>
          <w:rFonts w:asciiTheme="minorHAnsi" w:hAnsiTheme="minorHAnsi" w:cstheme="minorHAnsi"/>
          <w:sz w:val="26"/>
          <w:szCs w:val="26"/>
        </w:rPr>
        <w:t>por metro cúbico descargado; sin embargo de lo asentado en la determinación impugnada no se desprende cual e</w:t>
      </w:r>
      <w:r w:rsidR="00BE4122" w:rsidRPr="00721BEF">
        <w:rPr>
          <w:rFonts w:asciiTheme="minorHAnsi" w:hAnsiTheme="minorHAnsi" w:cstheme="minorHAnsi"/>
          <w:sz w:val="26"/>
          <w:szCs w:val="26"/>
        </w:rPr>
        <w:t>ra</w:t>
      </w:r>
      <w:r w:rsidR="007B620B" w:rsidRPr="00721BEF">
        <w:rPr>
          <w:rFonts w:asciiTheme="minorHAnsi" w:hAnsiTheme="minorHAnsi" w:cstheme="minorHAnsi"/>
          <w:sz w:val="26"/>
          <w:szCs w:val="26"/>
        </w:rPr>
        <w:t xml:space="preserve"> la carga contaminante a</w:t>
      </w:r>
      <w:r w:rsidR="00BE4122" w:rsidRPr="00721BEF">
        <w:rPr>
          <w:rFonts w:asciiTheme="minorHAnsi" w:hAnsiTheme="minorHAnsi" w:cstheme="minorHAnsi"/>
          <w:sz w:val="26"/>
          <w:szCs w:val="26"/>
        </w:rPr>
        <w:t xml:space="preserve"> considerar, a</w:t>
      </w:r>
      <w:r w:rsidR="007B620B" w:rsidRPr="00721BEF">
        <w:rPr>
          <w:rFonts w:asciiTheme="minorHAnsi" w:hAnsiTheme="minorHAnsi" w:cstheme="minorHAnsi"/>
          <w:sz w:val="26"/>
          <w:szCs w:val="26"/>
        </w:rPr>
        <w:t xml:space="preserve"> efecto de determinar bajo que concepto y que tasa deb</w:t>
      </w:r>
      <w:r w:rsidR="00BE4122" w:rsidRPr="00721BEF">
        <w:rPr>
          <w:rFonts w:asciiTheme="minorHAnsi" w:hAnsiTheme="minorHAnsi" w:cstheme="minorHAnsi"/>
          <w:sz w:val="26"/>
          <w:szCs w:val="26"/>
        </w:rPr>
        <w:t>ía</w:t>
      </w:r>
      <w:r w:rsidR="007B620B" w:rsidRPr="00721BEF">
        <w:rPr>
          <w:rFonts w:asciiTheme="minorHAnsi" w:hAnsiTheme="minorHAnsi" w:cstheme="minorHAnsi"/>
          <w:sz w:val="26"/>
          <w:szCs w:val="26"/>
        </w:rPr>
        <w:t xml:space="preserve"> pagar la contribuyente. . . . . . . . . . . . . . . . . . . . . . . . . . . . </w:t>
      </w:r>
      <w:r w:rsidR="00BE4122" w:rsidRPr="00721BEF">
        <w:rPr>
          <w:rFonts w:asciiTheme="minorHAnsi" w:hAnsiTheme="minorHAnsi" w:cstheme="minorHAnsi"/>
          <w:sz w:val="26"/>
          <w:szCs w:val="26"/>
        </w:rPr>
        <w:t>. . . . . . . . . . . . . . . . . . . . . . . . . . . . . .</w:t>
      </w:r>
    </w:p>
    <w:p w:rsidR="007B620B" w:rsidRPr="00721BEF" w:rsidRDefault="007B620B" w:rsidP="007B620B">
      <w:pPr>
        <w:ind w:firstLine="708"/>
        <w:jc w:val="both"/>
        <w:rPr>
          <w:rFonts w:asciiTheme="minorHAnsi" w:hAnsiTheme="minorHAnsi" w:cstheme="minorHAnsi"/>
          <w:sz w:val="26"/>
          <w:szCs w:val="26"/>
        </w:rPr>
      </w:pPr>
    </w:p>
    <w:p w:rsidR="002E7BEC" w:rsidRPr="00721BEF" w:rsidRDefault="007B620B" w:rsidP="002E7BEC">
      <w:pPr>
        <w:ind w:firstLine="708"/>
        <w:jc w:val="both"/>
        <w:rPr>
          <w:rFonts w:asciiTheme="minorHAnsi" w:hAnsiTheme="minorHAnsi" w:cstheme="minorHAnsi"/>
          <w:sz w:val="26"/>
          <w:szCs w:val="26"/>
        </w:rPr>
      </w:pPr>
      <w:r w:rsidRPr="00721BEF">
        <w:rPr>
          <w:rFonts w:asciiTheme="minorHAnsi" w:hAnsiTheme="minorHAnsi" w:cstheme="minorHAnsi"/>
          <w:sz w:val="26"/>
          <w:szCs w:val="26"/>
        </w:rPr>
        <w:t xml:space="preserve">De la misma </w:t>
      </w:r>
      <w:r w:rsidR="00050920" w:rsidRPr="00721BEF">
        <w:rPr>
          <w:rFonts w:asciiTheme="minorHAnsi" w:hAnsiTheme="minorHAnsi" w:cstheme="minorHAnsi"/>
          <w:sz w:val="26"/>
          <w:szCs w:val="26"/>
        </w:rPr>
        <w:t>manera, respecto del drenaje, só</w:t>
      </w:r>
      <w:r w:rsidRPr="00721BEF">
        <w:rPr>
          <w:rFonts w:asciiTheme="minorHAnsi" w:hAnsiTheme="minorHAnsi" w:cstheme="minorHAnsi"/>
          <w:sz w:val="26"/>
          <w:szCs w:val="26"/>
        </w:rPr>
        <w:t xml:space="preserve">lo se hace referencia a los mismos datos ya antes señalados, pero no queda claro </w:t>
      </w:r>
      <w:r w:rsidR="00050920" w:rsidRPr="00721BEF">
        <w:rPr>
          <w:rFonts w:asciiTheme="minorHAnsi" w:hAnsiTheme="minorHAnsi" w:cstheme="minorHAnsi"/>
          <w:sz w:val="26"/>
          <w:szCs w:val="26"/>
        </w:rPr>
        <w:t>cómo</w:t>
      </w:r>
      <w:r w:rsidRPr="00721BEF">
        <w:rPr>
          <w:rFonts w:asciiTheme="minorHAnsi" w:hAnsiTheme="minorHAnsi" w:cstheme="minorHAnsi"/>
          <w:sz w:val="26"/>
          <w:szCs w:val="26"/>
        </w:rPr>
        <w:t xml:space="preserve"> se generó el monto </w:t>
      </w:r>
      <w:r w:rsidRPr="00721BEF">
        <w:rPr>
          <w:rFonts w:asciiTheme="minorHAnsi" w:hAnsiTheme="minorHAnsi" w:cstheme="minorHAnsi"/>
          <w:sz w:val="26"/>
          <w:szCs w:val="26"/>
        </w:rPr>
        <w:lastRenderedPageBreak/>
        <w:t xml:space="preserve">a pagar, pues de acuerdo a lo dispuesto en el artículo 16, fracción II de Ley de Ingresos para el Municipio de León, Guanajuato, para el ejercicio fiscal del año 2013 </w:t>
      </w:r>
      <w:r w:rsidR="00BE4122" w:rsidRPr="00721BEF">
        <w:rPr>
          <w:rFonts w:asciiTheme="minorHAnsi" w:hAnsiTheme="minorHAnsi" w:cstheme="minorHAnsi"/>
          <w:sz w:val="26"/>
          <w:szCs w:val="26"/>
        </w:rPr>
        <w:t>dos mil trece; dicha fracción</w:t>
      </w:r>
      <w:r w:rsidRPr="00721BEF">
        <w:rPr>
          <w:rFonts w:asciiTheme="minorHAnsi" w:hAnsiTheme="minorHAnsi" w:cstheme="minorHAnsi"/>
          <w:sz w:val="26"/>
          <w:szCs w:val="26"/>
        </w:rPr>
        <w:t xml:space="preserve"> establece que </w:t>
      </w:r>
      <w:r w:rsidR="002E7BEC" w:rsidRPr="00721BEF">
        <w:rPr>
          <w:rFonts w:asciiTheme="minorHAnsi" w:hAnsiTheme="minorHAnsi" w:cstheme="minorHAnsi"/>
          <w:sz w:val="26"/>
          <w:szCs w:val="26"/>
        </w:rPr>
        <w:t xml:space="preserve">el servicio de la red de drenaje sanitario se cubrirá por los usuarios industriales, así como por los usuarios que utilicen suministro de agua alterno al de SAPAL o SAPAL-Rural, a una tasa del 20% </w:t>
      </w:r>
      <w:r w:rsidR="00BE4122" w:rsidRPr="00721BEF">
        <w:rPr>
          <w:rFonts w:asciiTheme="minorHAnsi" w:hAnsiTheme="minorHAnsi" w:cstheme="minorHAnsi"/>
          <w:sz w:val="26"/>
          <w:szCs w:val="26"/>
        </w:rPr>
        <w:t xml:space="preserve">veinte por ciento </w:t>
      </w:r>
      <w:r w:rsidR="002E7BEC" w:rsidRPr="00721BEF">
        <w:rPr>
          <w:rFonts w:asciiTheme="minorHAnsi" w:hAnsiTheme="minorHAnsi" w:cstheme="minorHAnsi"/>
          <w:sz w:val="26"/>
          <w:szCs w:val="26"/>
        </w:rPr>
        <w:t xml:space="preserve">sobre el consumo mensual de agua o volumen convenido o descargado o estimado por SAPAL o SAPAL-Rural, de conformidad con las tarifas aplicables; pero la autoridad demandada no señaló a </w:t>
      </w:r>
      <w:r w:rsidR="00050920" w:rsidRPr="00721BEF">
        <w:rPr>
          <w:rFonts w:asciiTheme="minorHAnsi" w:hAnsiTheme="minorHAnsi" w:cstheme="minorHAnsi"/>
          <w:sz w:val="26"/>
          <w:szCs w:val="26"/>
        </w:rPr>
        <w:t>cuánto</w:t>
      </w:r>
      <w:r w:rsidR="002E7BEC" w:rsidRPr="00721BEF">
        <w:rPr>
          <w:rFonts w:asciiTheme="minorHAnsi" w:hAnsiTheme="minorHAnsi" w:cstheme="minorHAnsi"/>
          <w:sz w:val="26"/>
          <w:szCs w:val="26"/>
        </w:rPr>
        <w:t xml:space="preserve"> asciende el consumo mensual de agua o volumen convenido o descargado, a efecto de determinar el 20% veinte por ciento señalado en la tasa respectiva</w:t>
      </w:r>
      <w:r w:rsidR="00BE4122" w:rsidRPr="00721BEF">
        <w:rPr>
          <w:rFonts w:asciiTheme="minorHAnsi" w:hAnsiTheme="minorHAnsi" w:cstheme="minorHAnsi"/>
          <w:sz w:val="26"/>
          <w:szCs w:val="26"/>
        </w:rPr>
        <w:t xml:space="preserve">; </w:t>
      </w:r>
      <w:r w:rsidR="00E83218" w:rsidRPr="00721BEF">
        <w:rPr>
          <w:rFonts w:asciiTheme="minorHAnsi" w:hAnsiTheme="minorHAnsi" w:cstheme="minorHAnsi"/>
          <w:sz w:val="26"/>
          <w:szCs w:val="26"/>
        </w:rPr>
        <w:t xml:space="preserve">y así con cada uno de tales conceptos que se repiten a lo largo de toda la determinación fiscal impugnada. . . </w:t>
      </w:r>
    </w:p>
    <w:p w:rsidR="00AC2C5E" w:rsidRPr="00721BEF" w:rsidRDefault="00AC2C5E" w:rsidP="000B3C95">
      <w:pPr>
        <w:pStyle w:val="Normal0"/>
        <w:jc w:val="both"/>
        <w:rPr>
          <w:rFonts w:cs="Calibri"/>
        </w:rPr>
      </w:pPr>
    </w:p>
    <w:p w:rsidR="000B3C95" w:rsidRPr="00721BEF" w:rsidRDefault="000B3C95" w:rsidP="000B3C95">
      <w:pPr>
        <w:pStyle w:val="Normal0"/>
        <w:jc w:val="both"/>
        <w:rPr>
          <w:rFonts w:asciiTheme="minorHAnsi" w:hAnsiTheme="minorHAnsi" w:cstheme="minorHAnsi"/>
          <w:sz w:val="26"/>
          <w:szCs w:val="26"/>
        </w:rPr>
      </w:pPr>
      <w:r w:rsidRPr="00721BEF">
        <w:rPr>
          <w:rFonts w:asciiTheme="minorHAnsi" w:hAnsiTheme="minorHAnsi" w:cstheme="minorHAnsi"/>
          <w:sz w:val="26"/>
          <w:szCs w:val="26"/>
        </w:rPr>
        <w:tab/>
        <w:t xml:space="preserve">Asimismo, en el rubro contenido en el periodo 12 doce del año 2013 dos mil trece, de la misma determinación del crédito fiscal, consistente en el cargo por </w:t>
      </w:r>
      <w:r w:rsidR="00BE4122" w:rsidRPr="00721BEF">
        <w:rPr>
          <w:rFonts w:asciiTheme="minorHAnsi" w:hAnsiTheme="minorHAnsi" w:cstheme="minorHAnsi"/>
          <w:i/>
          <w:sz w:val="26"/>
          <w:szCs w:val="26"/>
        </w:rPr>
        <w:t>“</w:t>
      </w:r>
      <w:r w:rsidRPr="00721BEF">
        <w:rPr>
          <w:rFonts w:asciiTheme="minorHAnsi" w:hAnsiTheme="minorHAnsi" w:cstheme="minorHAnsi"/>
          <w:i/>
          <w:sz w:val="26"/>
          <w:szCs w:val="26"/>
        </w:rPr>
        <w:t xml:space="preserve">incumplimiento de </w:t>
      </w:r>
      <w:proofErr w:type="spellStart"/>
      <w:r w:rsidRPr="00721BEF">
        <w:rPr>
          <w:rFonts w:asciiTheme="minorHAnsi" w:hAnsiTheme="minorHAnsi" w:cstheme="minorHAnsi"/>
          <w:i/>
          <w:sz w:val="26"/>
          <w:szCs w:val="26"/>
        </w:rPr>
        <w:t>conv</w:t>
      </w:r>
      <w:proofErr w:type="spellEnd"/>
      <w:r w:rsidR="00BE4122" w:rsidRPr="00721BEF">
        <w:rPr>
          <w:rFonts w:asciiTheme="minorHAnsi" w:hAnsiTheme="minorHAnsi" w:cstheme="minorHAnsi"/>
          <w:i/>
          <w:sz w:val="26"/>
          <w:szCs w:val="26"/>
        </w:rPr>
        <w:t>.”</w:t>
      </w:r>
      <w:r w:rsidRPr="00721BEF">
        <w:rPr>
          <w:rFonts w:asciiTheme="minorHAnsi" w:hAnsiTheme="minorHAnsi" w:cstheme="minorHAnsi"/>
          <w:sz w:val="26"/>
          <w:szCs w:val="26"/>
        </w:rPr>
        <w:t xml:space="preserve"> y que asciende a la cantidad de $19,415.04 (Diecinueve mil cuatrocientos quince pesos 04/100 Moneda Nacional) visibl</w:t>
      </w:r>
      <w:r w:rsidR="00BE4122" w:rsidRPr="00721BEF">
        <w:rPr>
          <w:rFonts w:asciiTheme="minorHAnsi" w:hAnsiTheme="minorHAnsi" w:cstheme="minorHAnsi"/>
          <w:sz w:val="26"/>
          <w:szCs w:val="26"/>
        </w:rPr>
        <w:t>e a foja 7 siete del expediente;</w:t>
      </w:r>
      <w:r w:rsidRPr="00721BEF">
        <w:rPr>
          <w:rFonts w:asciiTheme="minorHAnsi" w:hAnsiTheme="minorHAnsi" w:cstheme="minorHAnsi"/>
          <w:sz w:val="26"/>
          <w:szCs w:val="26"/>
        </w:rPr>
        <w:t xml:space="preserve"> </w:t>
      </w:r>
      <w:r w:rsidR="00967733" w:rsidRPr="00721BEF">
        <w:rPr>
          <w:rFonts w:asciiTheme="minorHAnsi" w:hAnsiTheme="minorHAnsi" w:cstheme="minorHAnsi"/>
          <w:sz w:val="26"/>
          <w:szCs w:val="26"/>
        </w:rPr>
        <w:t xml:space="preserve">no se </w:t>
      </w:r>
      <w:r w:rsidR="00BE4122" w:rsidRPr="00721BEF">
        <w:rPr>
          <w:rFonts w:asciiTheme="minorHAnsi" w:hAnsiTheme="minorHAnsi" w:cstheme="minorHAnsi"/>
          <w:sz w:val="26"/>
          <w:szCs w:val="26"/>
        </w:rPr>
        <w:t>especificó</w:t>
      </w:r>
      <w:r w:rsidR="00967733" w:rsidRPr="00721BEF">
        <w:rPr>
          <w:rFonts w:asciiTheme="minorHAnsi" w:hAnsiTheme="minorHAnsi" w:cstheme="minorHAnsi"/>
          <w:sz w:val="26"/>
          <w:szCs w:val="26"/>
        </w:rPr>
        <w:t xml:space="preserve"> </w:t>
      </w:r>
      <w:r w:rsidR="00B01CBA" w:rsidRPr="00721BEF">
        <w:rPr>
          <w:rFonts w:asciiTheme="minorHAnsi" w:hAnsiTheme="minorHAnsi" w:cstheme="minorHAnsi"/>
          <w:sz w:val="26"/>
          <w:szCs w:val="26"/>
        </w:rPr>
        <w:t>por qué</w:t>
      </w:r>
      <w:r w:rsidR="00967733" w:rsidRPr="00721BEF">
        <w:rPr>
          <w:rFonts w:asciiTheme="minorHAnsi" w:hAnsiTheme="minorHAnsi" w:cstheme="minorHAnsi"/>
          <w:sz w:val="26"/>
          <w:szCs w:val="26"/>
        </w:rPr>
        <w:t xml:space="preserve"> se generó dicho cargo, esto es, en que radicó el supuesto incumplimiento y a que </w:t>
      </w:r>
      <w:r w:rsidR="00BE4122" w:rsidRPr="00721BEF">
        <w:rPr>
          <w:rFonts w:asciiTheme="minorHAnsi" w:hAnsiTheme="minorHAnsi" w:cstheme="minorHAnsi"/>
          <w:i/>
          <w:sz w:val="26"/>
          <w:szCs w:val="26"/>
        </w:rPr>
        <w:t>“</w:t>
      </w:r>
      <w:proofErr w:type="spellStart"/>
      <w:r w:rsidR="00967733" w:rsidRPr="00721BEF">
        <w:rPr>
          <w:rFonts w:asciiTheme="minorHAnsi" w:hAnsiTheme="minorHAnsi" w:cstheme="minorHAnsi"/>
          <w:i/>
          <w:sz w:val="26"/>
          <w:szCs w:val="26"/>
        </w:rPr>
        <w:t>conv</w:t>
      </w:r>
      <w:proofErr w:type="spellEnd"/>
      <w:r w:rsidR="00BE4122" w:rsidRPr="00721BEF">
        <w:rPr>
          <w:rFonts w:asciiTheme="minorHAnsi" w:hAnsiTheme="minorHAnsi" w:cstheme="minorHAnsi"/>
          <w:i/>
          <w:sz w:val="26"/>
          <w:szCs w:val="26"/>
        </w:rPr>
        <w:t>.</w:t>
      </w:r>
      <w:proofErr w:type="gramStart"/>
      <w:r w:rsidR="00BE4122" w:rsidRPr="00721BEF">
        <w:rPr>
          <w:rFonts w:asciiTheme="minorHAnsi" w:hAnsiTheme="minorHAnsi" w:cstheme="minorHAnsi"/>
          <w:i/>
          <w:sz w:val="26"/>
          <w:szCs w:val="26"/>
        </w:rPr>
        <w:t>”</w:t>
      </w:r>
      <w:r w:rsidR="00967733" w:rsidRPr="00721BEF">
        <w:rPr>
          <w:rFonts w:asciiTheme="minorHAnsi" w:hAnsiTheme="minorHAnsi" w:cstheme="minorHAnsi"/>
          <w:sz w:val="26"/>
          <w:szCs w:val="26"/>
        </w:rPr>
        <w:t xml:space="preserve"> </w:t>
      </w:r>
      <w:r w:rsidR="00BE4122" w:rsidRPr="00721BEF">
        <w:rPr>
          <w:rFonts w:asciiTheme="minorHAnsi" w:hAnsiTheme="minorHAnsi" w:cstheme="minorHAnsi"/>
          <w:sz w:val="26"/>
          <w:szCs w:val="26"/>
        </w:rPr>
        <w:t xml:space="preserve"> </w:t>
      </w:r>
      <w:proofErr w:type="gramEnd"/>
      <w:r w:rsidR="00BE4122" w:rsidRPr="00721BEF">
        <w:rPr>
          <w:rFonts w:asciiTheme="minorHAnsi" w:hAnsiTheme="minorHAnsi" w:cstheme="minorHAnsi"/>
          <w:sz w:val="26"/>
          <w:szCs w:val="26"/>
        </w:rPr>
        <w:t xml:space="preserve">O convenio </w:t>
      </w:r>
      <w:r w:rsidR="00967733" w:rsidRPr="00721BEF">
        <w:rPr>
          <w:rFonts w:asciiTheme="minorHAnsi" w:hAnsiTheme="minorHAnsi" w:cstheme="minorHAnsi"/>
          <w:sz w:val="26"/>
          <w:szCs w:val="26"/>
        </w:rPr>
        <w:t>en específico</w:t>
      </w:r>
      <w:r w:rsidR="00B01CBA" w:rsidRPr="00721BEF">
        <w:rPr>
          <w:rFonts w:asciiTheme="minorHAnsi" w:hAnsiTheme="minorHAnsi" w:cstheme="minorHAnsi"/>
          <w:sz w:val="26"/>
          <w:szCs w:val="26"/>
        </w:rPr>
        <w:t>,</w:t>
      </w:r>
      <w:r w:rsidR="00BE4122" w:rsidRPr="00721BEF">
        <w:rPr>
          <w:rFonts w:asciiTheme="minorHAnsi" w:hAnsiTheme="minorHAnsi" w:cstheme="minorHAnsi"/>
          <w:sz w:val="26"/>
          <w:szCs w:val="26"/>
        </w:rPr>
        <w:t xml:space="preserve"> se refería;</w:t>
      </w:r>
      <w:r w:rsidR="00967733" w:rsidRPr="00721BEF">
        <w:rPr>
          <w:rFonts w:asciiTheme="minorHAnsi" w:hAnsiTheme="minorHAnsi" w:cstheme="minorHAnsi"/>
          <w:sz w:val="26"/>
          <w:szCs w:val="26"/>
        </w:rPr>
        <w:t xml:space="preserve"> y porqué el monto es por esa cantidad; lo que también se encuentra deficientemente </w:t>
      </w:r>
      <w:proofErr w:type="gramStart"/>
      <w:r w:rsidR="00967733" w:rsidRPr="00721BEF">
        <w:rPr>
          <w:rFonts w:asciiTheme="minorHAnsi" w:hAnsiTheme="minorHAnsi" w:cstheme="minorHAnsi"/>
          <w:sz w:val="26"/>
          <w:szCs w:val="26"/>
        </w:rPr>
        <w:t>motivado .</w:t>
      </w:r>
      <w:proofErr w:type="gramEnd"/>
      <w:r w:rsidR="00967733" w:rsidRPr="00721BEF">
        <w:rPr>
          <w:rFonts w:asciiTheme="minorHAnsi" w:hAnsiTheme="minorHAnsi" w:cstheme="minorHAnsi"/>
          <w:sz w:val="26"/>
          <w:szCs w:val="26"/>
        </w:rPr>
        <w:t xml:space="preserve"> . . . . . . . . . . . . . . . . . . . . . . . . . . . . . . . . . . . .</w:t>
      </w:r>
      <w:r w:rsidR="00BE4122" w:rsidRPr="00721BEF">
        <w:rPr>
          <w:rFonts w:asciiTheme="minorHAnsi" w:hAnsiTheme="minorHAnsi" w:cstheme="minorHAnsi"/>
          <w:sz w:val="26"/>
          <w:szCs w:val="26"/>
        </w:rPr>
        <w:t xml:space="preserve"> . . . . . . . . .</w:t>
      </w:r>
    </w:p>
    <w:p w:rsidR="000B3C95" w:rsidRPr="00721BEF" w:rsidRDefault="000B3C95" w:rsidP="000B3C95">
      <w:pPr>
        <w:pStyle w:val="Normal0"/>
        <w:jc w:val="both"/>
        <w:rPr>
          <w:rFonts w:cs="Calibri"/>
        </w:rPr>
      </w:pPr>
    </w:p>
    <w:p w:rsidR="00AC2C5E" w:rsidRPr="00721BEF" w:rsidRDefault="00BE4122" w:rsidP="00AC2C5E">
      <w:pPr>
        <w:ind w:firstLine="708"/>
        <w:jc w:val="both"/>
        <w:rPr>
          <w:rFonts w:asciiTheme="minorHAnsi" w:hAnsiTheme="minorHAnsi" w:cstheme="minorHAnsi"/>
          <w:sz w:val="26"/>
          <w:szCs w:val="26"/>
        </w:rPr>
      </w:pPr>
      <w:r w:rsidRPr="00721BEF">
        <w:rPr>
          <w:rFonts w:ascii="Calibri" w:hAnsi="Calibri"/>
          <w:bCs/>
          <w:sz w:val="26"/>
        </w:rPr>
        <w:t xml:space="preserve">Situaciones que </w:t>
      </w:r>
      <w:r w:rsidR="002E7BEC" w:rsidRPr="00721BEF">
        <w:rPr>
          <w:rFonts w:ascii="Calibri" w:hAnsi="Calibri"/>
          <w:bCs/>
          <w:sz w:val="26"/>
        </w:rPr>
        <w:t>conlleva</w:t>
      </w:r>
      <w:r w:rsidRPr="00721BEF">
        <w:rPr>
          <w:rFonts w:ascii="Calibri" w:hAnsi="Calibri"/>
          <w:bCs/>
          <w:sz w:val="26"/>
        </w:rPr>
        <w:t>n</w:t>
      </w:r>
      <w:r w:rsidR="002E7BEC" w:rsidRPr="00721BEF">
        <w:rPr>
          <w:rFonts w:ascii="Calibri" w:hAnsi="Calibri"/>
          <w:bCs/>
          <w:sz w:val="26"/>
        </w:rPr>
        <w:t xml:space="preserve"> a determinar que la resolución </w:t>
      </w:r>
      <w:r w:rsidR="00AC2C5E" w:rsidRPr="00721BEF">
        <w:rPr>
          <w:rFonts w:ascii="Calibri" w:hAnsi="Calibri"/>
          <w:bCs/>
          <w:sz w:val="26"/>
        </w:rPr>
        <w:t>impugnad</w:t>
      </w:r>
      <w:r w:rsidR="002E7BEC" w:rsidRPr="00721BEF">
        <w:rPr>
          <w:rFonts w:ascii="Calibri" w:hAnsi="Calibri"/>
          <w:bCs/>
          <w:sz w:val="26"/>
        </w:rPr>
        <w:t>a</w:t>
      </w:r>
      <w:r w:rsidR="00AC2C5E" w:rsidRPr="00721BEF">
        <w:rPr>
          <w:rFonts w:ascii="Calibri" w:hAnsi="Calibri"/>
          <w:bCs/>
          <w:sz w:val="26"/>
        </w:rPr>
        <w:t xml:space="preserve"> no cumple con el elemento de validez de los actos administrativos, contenido en la fracción VI del artículo 137 del Código de Procedimiento y Justicia Administrativa en vigor en el Estado, que es el de estar de</w:t>
      </w:r>
      <w:r w:rsidR="00364E04" w:rsidRPr="00721BEF">
        <w:rPr>
          <w:rFonts w:ascii="Calibri" w:hAnsi="Calibri"/>
          <w:bCs/>
          <w:sz w:val="26"/>
        </w:rPr>
        <w:t>bidamente fundados y motivados.</w:t>
      </w:r>
      <w:r w:rsidRPr="00721BEF">
        <w:rPr>
          <w:rFonts w:ascii="Calibri" w:hAnsi="Calibri"/>
          <w:bCs/>
          <w:sz w:val="26"/>
        </w:rPr>
        <w:t xml:space="preserve"> . . . . </w:t>
      </w:r>
    </w:p>
    <w:p w:rsidR="00AC2C5E" w:rsidRPr="00721BEF" w:rsidRDefault="00AC2C5E" w:rsidP="00AC2C5E">
      <w:pPr>
        <w:jc w:val="both"/>
        <w:rPr>
          <w:rFonts w:asciiTheme="minorHAnsi" w:hAnsiTheme="minorHAnsi" w:cstheme="minorHAnsi"/>
          <w:sz w:val="26"/>
          <w:szCs w:val="26"/>
        </w:rPr>
      </w:pPr>
    </w:p>
    <w:p w:rsidR="0015301C" w:rsidRPr="00721BEF" w:rsidRDefault="0015301C" w:rsidP="0015301C">
      <w:pPr>
        <w:ind w:firstLine="708"/>
        <w:jc w:val="both"/>
        <w:rPr>
          <w:rFonts w:ascii="Calibri" w:hAnsi="Calibri"/>
          <w:i/>
          <w:iCs/>
          <w:sz w:val="26"/>
          <w:szCs w:val="27"/>
        </w:rPr>
      </w:pPr>
      <w:r w:rsidRPr="00721BEF">
        <w:rPr>
          <w:rFonts w:ascii="Calibri" w:hAnsi="Calibri"/>
          <w:sz w:val="26"/>
          <w:szCs w:val="27"/>
        </w:rPr>
        <w:t xml:space="preserve">Al respecto cabe precisar que por la debida </w:t>
      </w:r>
      <w:r w:rsidRPr="00721BEF">
        <w:rPr>
          <w:rFonts w:ascii="Calibri" w:hAnsi="Calibri"/>
          <w:i/>
          <w:iCs/>
          <w:sz w:val="26"/>
          <w:szCs w:val="27"/>
        </w:rPr>
        <w:t xml:space="preserve">motivación </w:t>
      </w:r>
      <w:r w:rsidRPr="00721BEF">
        <w:rPr>
          <w:rFonts w:ascii="Calibri" w:hAnsi="Calibri"/>
          <w:sz w:val="26"/>
          <w:szCs w:val="27"/>
        </w:rPr>
        <w:t xml:space="preserve">debe entenderse como </w:t>
      </w:r>
      <w:r w:rsidRPr="00721BEF">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721BEF">
        <w:rPr>
          <w:rFonts w:ascii="Calibri" w:hAnsi="Calibri"/>
          <w:sz w:val="26"/>
          <w:szCs w:val="27"/>
        </w:rPr>
        <w:t xml:space="preserve">; y por fundamentación: </w:t>
      </w:r>
      <w:r w:rsidRPr="00721BEF">
        <w:rPr>
          <w:rFonts w:ascii="Calibri" w:hAnsi="Calibri"/>
          <w:i/>
          <w:iCs/>
          <w:sz w:val="26"/>
          <w:szCs w:val="27"/>
        </w:rPr>
        <w:t>“la cita del precepto exactamente aplicable al caso concreto, citando el párrafo, fracción o inciso pertinente.”</w:t>
      </w:r>
      <w:r w:rsidRPr="00721BEF">
        <w:rPr>
          <w:rFonts w:ascii="Calibri" w:hAnsi="Calibri"/>
          <w:sz w:val="26"/>
          <w:szCs w:val="27"/>
        </w:rPr>
        <w:t xml:space="preserve"> . . . . . . . . . . . . . . . . . . . . . . . . . . . . . . . . . . . . . . . . . . . . . . . . . . . . . . . . . . </w:t>
      </w:r>
    </w:p>
    <w:p w:rsidR="0015301C" w:rsidRPr="00721BEF" w:rsidRDefault="0015301C" w:rsidP="0015301C">
      <w:pPr>
        <w:ind w:firstLine="708"/>
        <w:jc w:val="both"/>
        <w:rPr>
          <w:rFonts w:ascii="Calibri" w:hAnsi="Calibri"/>
          <w:sz w:val="16"/>
          <w:szCs w:val="16"/>
        </w:rPr>
      </w:pPr>
    </w:p>
    <w:p w:rsidR="0015301C" w:rsidRPr="00721BEF" w:rsidRDefault="0015301C" w:rsidP="0015301C">
      <w:pPr>
        <w:ind w:firstLine="708"/>
        <w:jc w:val="both"/>
        <w:rPr>
          <w:rFonts w:ascii="Calibri" w:hAnsi="Calibri" w:cs="Courier New"/>
          <w:sz w:val="26"/>
          <w:szCs w:val="27"/>
        </w:rPr>
      </w:pPr>
      <w:r w:rsidRPr="00721BEF">
        <w:rPr>
          <w:rFonts w:ascii="Calibri" w:hAnsi="Calibri" w:cs="Courier New"/>
          <w:sz w:val="26"/>
          <w:szCs w:val="27"/>
        </w:rPr>
        <w:t xml:space="preserve">Así como también debe transcribirse la tesis de Jurisprudencia siguiente, misma que resulta aplicable: . . . . . . . . . . . . . . . . . . . . . . . . . . . . . . . . . . . . . . . . . . . .   </w:t>
      </w:r>
    </w:p>
    <w:p w:rsidR="0015301C" w:rsidRPr="00721BEF" w:rsidRDefault="0015301C" w:rsidP="0015301C">
      <w:pPr>
        <w:jc w:val="both"/>
        <w:rPr>
          <w:rFonts w:ascii="Calibri" w:hAnsi="Calibri"/>
          <w:sz w:val="16"/>
          <w:szCs w:val="16"/>
        </w:rPr>
      </w:pPr>
    </w:p>
    <w:p w:rsidR="0015301C" w:rsidRPr="00721BEF" w:rsidRDefault="0015301C" w:rsidP="0015301C">
      <w:pPr>
        <w:ind w:firstLine="708"/>
        <w:jc w:val="both"/>
        <w:rPr>
          <w:rFonts w:ascii="Calibri" w:hAnsi="Calibri"/>
          <w:i/>
          <w:iCs/>
          <w:sz w:val="26"/>
          <w:szCs w:val="27"/>
        </w:rPr>
      </w:pPr>
      <w:r w:rsidRPr="00721BEF">
        <w:rPr>
          <w:rFonts w:ascii="Calibri" w:hAnsi="Calibri"/>
          <w:b/>
          <w:bCs/>
          <w:i/>
          <w:iCs/>
          <w:sz w:val="26"/>
          <w:szCs w:val="27"/>
        </w:rPr>
        <w:t>“FUNDAMENTACION Y MOTIVACION</w:t>
      </w:r>
      <w:r w:rsidRPr="00721BEF">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721BEF">
        <w:rPr>
          <w:rFonts w:ascii="Calibri" w:hAnsi="Calibri"/>
          <w:i/>
          <w:iCs/>
          <w:sz w:val="22"/>
          <w:szCs w:val="22"/>
        </w:rPr>
        <w:t>N</w:t>
      </w:r>
      <w:r w:rsidRPr="00721BEF">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721BEF">
        <w:rPr>
          <w:rFonts w:ascii="Calibri" w:hAnsi="Calibri"/>
          <w:sz w:val="26"/>
          <w:szCs w:val="27"/>
        </w:rPr>
        <w:t xml:space="preserve">. . . . . . . . . . . . . . . . . . . . . . . . . . . . . . . . . . . . . . . . . . . . . . . . . . . . </w:t>
      </w:r>
    </w:p>
    <w:p w:rsidR="0015301C" w:rsidRPr="00721BEF" w:rsidRDefault="0015301C" w:rsidP="00AC2C5E">
      <w:pPr>
        <w:jc w:val="both"/>
        <w:rPr>
          <w:rFonts w:asciiTheme="minorHAnsi" w:hAnsiTheme="minorHAnsi" w:cstheme="minorHAnsi"/>
          <w:sz w:val="26"/>
          <w:szCs w:val="26"/>
        </w:rPr>
      </w:pPr>
    </w:p>
    <w:p w:rsidR="00E83218" w:rsidRPr="00721BEF" w:rsidRDefault="00AC2C5E" w:rsidP="00AC2C5E">
      <w:pPr>
        <w:ind w:firstLine="708"/>
        <w:jc w:val="both"/>
        <w:rPr>
          <w:rFonts w:ascii="Calibri" w:hAnsi="Calibri"/>
          <w:bCs/>
          <w:sz w:val="26"/>
        </w:rPr>
      </w:pPr>
      <w:r w:rsidRPr="00721BEF">
        <w:rPr>
          <w:rFonts w:ascii="Calibri" w:hAnsi="Calibri" w:cs="Arial"/>
          <w:bCs/>
          <w:iCs/>
          <w:sz w:val="26"/>
          <w:szCs w:val="20"/>
        </w:rPr>
        <w:t xml:space="preserve">Así las cosas y toda vez que </w:t>
      </w:r>
      <w:r w:rsidRPr="00721BEF">
        <w:rPr>
          <w:rFonts w:ascii="Calibri" w:hAnsi="Calibri"/>
          <w:bCs/>
          <w:sz w:val="26"/>
        </w:rPr>
        <w:t>los actos de molestia que afecten la esfera jurídica de los particulares, para ser legales requieren que, entre otros requisitos,</w:t>
      </w:r>
    </w:p>
    <w:p w:rsidR="00E83218" w:rsidRPr="00721BEF" w:rsidRDefault="00E83218" w:rsidP="00E83218">
      <w:pPr>
        <w:pStyle w:val="Textoindependienteprimerasangra"/>
        <w:ind w:firstLine="708"/>
        <w:jc w:val="right"/>
        <w:rPr>
          <w:rFonts w:asciiTheme="minorHAnsi" w:hAnsiTheme="minorHAnsi" w:cstheme="minorHAnsi"/>
          <w:b/>
          <w:sz w:val="26"/>
          <w:szCs w:val="26"/>
        </w:rPr>
      </w:pPr>
      <w:r w:rsidRPr="00721BEF">
        <w:rPr>
          <w:rFonts w:asciiTheme="minorHAnsi" w:hAnsiTheme="minorHAnsi" w:cstheme="minorHAnsi"/>
          <w:b/>
          <w:sz w:val="26"/>
          <w:szCs w:val="26"/>
        </w:rPr>
        <w:t>Expediente número 0958/2016-JN</w:t>
      </w:r>
    </w:p>
    <w:p w:rsidR="00E83218" w:rsidRPr="00721BEF" w:rsidRDefault="00E83218" w:rsidP="00AC2C5E">
      <w:pPr>
        <w:ind w:firstLine="708"/>
        <w:jc w:val="both"/>
        <w:rPr>
          <w:rFonts w:ascii="Calibri" w:hAnsi="Calibri"/>
          <w:bCs/>
          <w:sz w:val="26"/>
        </w:rPr>
      </w:pPr>
    </w:p>
    <w:p w:rsidR="007A3A01" w:rsidRPr="00721BEF" w:rsidRDefault="00AC2C5E" w:rsidP="00E83218">
      <w:pPr>
        <w:jc w:val="both"/>
        <w:rPr>
          <w:rFonts w:asciiTheme="minorHAnsi" w:hAnsiTheme="minorHAnsi" w:cstheme="minorHAnsi"/>
          <w:sz w:val="26"/>
          <w:szCs w:val="26"/>
        </w:rPr>
      </w:pPr>
      <w:r w:rsidRPr="00721BEF">
        <w:rPr>
          <w:rFonts w:ascii="Calibri" w:hAnsi="Calibri"/>
          <w:bCs/>
          <w:sz w:val="26"/>
        </w:rPr>
        <w:lastRenderedPageBreak/>
        <w:t>sean emitidos, con la debida fundamentación y motivación; lo que en la especie, en el caso concreto, no se dio</w:t>
      </w:r>
      <w:r w:rsidR="0015301C" w:rsidRPr="00721BEF">
        <w:rPr>
          <w:rFonts w:ascii="Calibri" w:hAnsi="Calibri"/>
          <w:bCs/>
          <w:sz w:val="26"/>
        </w:rPr>
        <w:t xml:space="preserve"> respecto de la motivación necesaria</w:t>
      </w:r>
      <w:r w:rsidRPr="00721BEF">
        <w:rPr>
          <w:rFonts w:ascii="Calibri" w:hAnsi="Calibri"/>
          <w:bCs/>
          <w:sz w:val="26"/>
        </w:rPr>
        <w:t xml:space="preserve">; se actualiza de esta manera </w:t>
      </w:r>
      <w:r w:rsidRPr="00721BEF">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721BEF">
        <w:rPr>
          <w:rFonts w:ascii="Calibri" w:hAnsi="Calibri" w:cs="Arial"/>
          <w:bCs/>
          <w:iCs/>
          <w:sz w:val="26"/>
        </w:rPr>
        <w:t xml:space="preserve">decretar la </w:t>
      </w:r>
      <w:r w:rsidRPr="00721BEF">
        <w:rPr>
          <w:rFonts w:ascii="Calibri" w:hAnsi="Calibri" w:cs="Arial"/>
          <w:b/>
          <w:bCs/>
          <w:iCs/>
          <w:sz w:val="26"/>
        </w:rPr>
        <w:t xml:space="preserve">NULIDAD </w:t>
      </w:r>
      <w:r w:rsidR="008059DB" w:rsidRPr="00721BEF">
        <w:rPr>
          <w:rFonts w:ascii="Calibri" w:hAnsi="Calibri" w:cs="Arial"/>
          <w:b/>
          <w:bCs/>
          <w:iCs/>
          <w:sz w:val="26"/>
        </w:rPr>
        <w:t xml:space="preserve">TOTAL </w:t>
      </w:r>
      <w:r w:rsidRPr="00721BEF">
        <w:rPr>
          <w:rFonts w:ascii="Calibri" w:hAnsi="Calibri" w:cs="Arial"/>
          <w:bCs/>
          <w:sz w:val="26"/>
        </w:rPr>
        <w:t>de</w:t>
      </w:r>
      <w:r w:rsidR="0015301C" w:rsidRPr="00721BEF">
        <w:rPr>
          <w:rFonts w:ascii="Calibri" w:hAnsi="Calibri" w:cs="Arial"/>
          <w:bCs/>
          <w:sz w:val="26"/>
        </w:rPr>
        <w:t xml:space="preserve"> </w:t>
      </w:r>
      <w:r w:rsidRPr="00721BEF">
        <w:rPr>
          <w:rFonts w:ascii="Calibri" w:hAnsi="Calibri" w:cs="Arial"/>
          <w:bCs/>
          <w:sz w:val="26"/>
        </w:rPr>
        <w:t>l</w:t>
      </w:r>
      <w:r w:rsidR="0015301C" w:rsidRPr="00721BEF">
        <w:rPr>
          <w:rFonts w:ascii="Calibri" w:hAnsi="Calibri" w:cs="Arial"/>
          <w:bCs/>
          <w:sz w:val="26"/>
        </w:rPr>
        <w:t>a</w:t>
      </w:r>
      <w:r w:rsidRPr="00721BEF">
        <w:rPr>
          <w:rFonts w:ascii="Calibri" w:hAnsi="Calibri" w:cs="Arial"/>
          <w:bCs/>
          <w:sz w:val="26"/>
        </w:rPr>
        <w:t xml:space="preserve"> </w:t>
      </w:r>
      <w:r w:rsidR="0015301C" w:rsidRPr="00721BEF">
        <w:rPr>
          <w:rFonts w:asciiTheme="minorHAnsi" w:hAnsiTheme="minorHAnsi" w:cstheme="minorHAnsi"/>
          <w:b/>
          <w:sz w:val="26"/>
          <w:szCs w:val="26"/>
        </w:rPr>
        <w:t>Determinación del crédito fiscal</w:t>
      </w:r>
      <w:r w:rsidR="0015301C" w:rsidRPr="00721BEF">
        <w:rPr>
          <w:rFonts w:asciiTheme="minorHAnsi" w:hAnsiTheme="minorHAnsi" w:cstheme="minorHAnsi"/>
          <w:sz w:val="26"/>
          <w:szCs w:val="26"/>
        </w:rPr>
        <w:t xml:space="preserve">, en el que se le reclama el pago de conceptos ilegales e indebidos, tales como recargos, recargos de documentos, impuesto al valor agregado, tratamiento de aguas residual, drenaje, documentos, recargos por tratamiento de aguas residual, aviso de adeudo y cargo por incumplimiento de </w:t>
      </w:r>
      <w:r w:rsidR="00E83218" w:rsidRPr="00721BEF">
        <w:rPr>
          <w:rFonts w:asciiTheme="minorHAnsi" w:hAnsiTheme="minorHAnsi" w:cstheme="minorHAnsi"/>
          <w:sz w:val="26"/>
          <w:szCs w:val="26"/>
        </w:rPr>
        <w:t>“</w:t>
      </w:r>
      <w:proofErr w:type="spellStart"/>
      <w:r w:rsidR="0015301C" w:rsidRPr="00721BEF">
        <w:rPr>
          <w:rFonts w:asciiTheme="minorHAnsi" w:hAnsiTheme="minorHAnsi" w:cstheme="minorHAnsi"/>
          <w:i/>
          <w:sz w:val="26"/>
          <w:szCs w:val="26"/>
        </w:rPr>
        <w:t>conv</w:t>
      </w:r>
      <w:proofErr w:type="spellEnd"/>
      <w:r w:rsidR="00E83218" w:rsidRPr="00721BEF">
        <w:rPr>
          <w:rFonts w:asciiTheme="minorHAnsi" w:hAnsiTheme="minorHAnsi" w:cstheme="minorHAnsi"/>
          <w:i/>
          <w:sz w:val="26"/>
          <w:szCs w:val="26"/>
        </w:rPr>
        <w:t>”</w:t>
      </w:r>
      <w:r w:rsidR="0015301C" w:rsidRPr="00721BEF">
        <w:rPr>
          <w:rFonts w:asciiTheme="minorHAnsi" w:hAnsiTheme="minorHAnsi" w:cstheme="minorHAnsi"/>
          <w:sz w:val="26"/>
          <w:szCs w:val="26"/>
        </w:rPr>
        <w:t xml:space="preserve">; por la cantidad en total de $328,720.58 (trescientos veintiocho mil setecientos veinte pesos 58/100 Moneda Nacional), por el servicio </w:t>
      </w:r>
      <w:r w:rsidR="00C920E5" w:rsidRPr="00721BEF">
        <w:rPr>
          <w:rFonts w:asciiTheme="minorHAnsi" w:hAnsiTheme="minorHAnsi" w:cstheme="minorHAnsi"/>
          <w:sz w:val="26"/>
          <w:szCs w:val="26"/>
        </w:rPr>
        <w:t xml:space="preserve">público </w:t>
      </w:r>
      <w:r w:rsidR="0015301C" w:rsidRPr="00721BEF">
        <w:rPr>
          <w:rFonts w:asciiTheme="minorHAnsi" w:hAnsiTheme="minorHAnsi" w:cstheme="minorHAnsi"/>
          <w:sz w:val="26"/>
          <w:szCs w:val="26"/>
        </w:rPr>
        <w:t xml:space="preserve">de </w:t>
      </w:r>
      <w:r w:rsidR="00C920E5" w:rsidRPr="00721BEF">
        <w:rPr>
          <w:rFonts w:asciiTheme="minorHAnsi" w:hAnsiTheme="minorHAnsi" w:cstheme="minorHAnsi"/>
          <w:sz w:val="26"/>
          <w:szCs w:val="26"/>
        </w:rPr>
        <w:t>tratamiento de aguas residuales y drenaje</w:t>
      </w:r>
      <w:r w:rsidR="0015301C" w:rsidRPr="00721BEF">
        <w:rPr>
          <w:rFonts w:asciiTheme="minorHAnsi" w:hAnsiTheme="minorHAnsi" w:cstheme="minorHAnsi"/>
          <w:sz w:val="26"/>
          <w:szCs w:val="26"/>
        </w:rPr>
        <w:t>, al inmueble ubicado en calle 2da de Simón Álvar</w:t>
      </w:r>
      <w:r w:rsidR="00C920E5" w:rsidRPr="00721BEF">
        <w:rPr>
          <w:rFonts w:asciiTheme="minorHAnsi" w:hAnsiTheme="minorHAnsi" w:cstheme="minorHAnsi"/>
          <w:sz w:val="26"/>
          <w:szCs w:val="26"/>
        </w:rPr>
        <w:t xml:space="preserve">ez número 101 ciento uno, </w:t>
      </w:r>
      <w:r w:rsidR="0015301C" w:rsidRPr="00721BEF">
        <w:rPr>
          <w:rFonts w:asciiTheme="minorHAnsi" w:hAnsiTheme="minorHAnsi" w:cstheme="minorHAnsi"/>
          <w:sz w:val="26"/>
          <w:szCs w:val="26"/>
        </w:rPr>
        <w:t>colonia Héroes de Chapultepec de esta ciudad</w:t>
      </w:r>
      <w:r w:rsidR="00E83218" w:rsidRPr="00721BEF">
        <w:rPr>
          <w:rFonts w:ascii="Calibri" w:hAnsi="Calibri"/>
          <w:bCs/>
          <w:sz w:val="26"/>
          <w:szCs w:val="27"/>
        </w:rPr>
        <w:t xml:space="preserve">. </w:t>
      </w:r>
      <w:r w:rsidR="008059DB" w:rsidRPr="00721BEF">
        <w:rPr>
          <w:rFonts w:ascii="Calibri" w:hAnsi="Calibri"/>
          <w:bCs/>
          <w:sz w:val="26"/>
          <w:szCs w:val="27"/>
        </w:rPr>
        <w:t>. . .</w:t>
      </w:r>
      <w:r w:rsidR="00E83218" w:rsidRPr="00721BEF">
        <w:rPr>
          <w:rFonts w:ascii="Calibri" w:hAnsi="Calibri"/>
          <w:bCs/>
          <w:sz w:val="26"/>
          <w:szCs w:val="27"/>
        </w:rPr>
        <w:t xml:space="preserve"> . . . . . . . . . . . . . . . . . . . . . . . . . . . . . . . . . . . . . . . . . . . . . . . . . . . . . . . . . . . .</w:t>
      </w:r>
    </w:p>
    <w:p w:rsidR="008059DB" w:rsidRPr="00721BEF" w:rsidRDefault="008059DB" w:rsidP="007A3A01">
      <w:pPr>
        <w:pStyle w:val="Textoindependiente"/>
        <w:jc w:val="both"/>
        <w:rPr>
          <w:rFonts w:ascii="Calibri" w:hAnsi="Calibri"/>
          <w:sz w:val="26"/>
          <w:szCs w:val="26"/>
        </w:rPr>
      </w:pPr>
    </w:p>
    <w:p w:rsidR="007A3A01" w:rsidRPr="00721BEF" w:rsidRDefault="008059DB" w:rsidP="007A3A01">
      <w:pPr>
        <w:pStyle w:val="Textoindependiente"/>
        <w:ind w:firstLine="708"/>
        <w:jc w:val="both"/>
        <w:rPr>
          <w:rFonts w:ascii="Calibri" w:hAnsi="Calibri" w:cs="Calibri"/>
          <w:b/>
          <w:bCs/>
          <w:sz w:val="26"/>
          <w:szCs w:val="26"/>
        </w:rPr>
      </w:pPr>
      <w:r w:rsidRPr="00721BEF">
        <w:rPr>
          <w:rFonts w:ascii="Calibri" w:hAnsi="Calibri" w:cs="Calibri"/>
          <w:b/>
          <w:i/>
          <w:sz w:val="26"/>
          <w:szCs w:val="26"/>
        </w:rPr>
        <w:t>SÉPTIM</w:t>
      </w:r>
      <w:r w:rsidR="007A3A01" w:rsidRPr="00721BEF">
        <w:rPr>
          <w:rFonts w:ascii="Calibri" w:hAnsi="Calibri" w:cs="Calibri"/>
          <w:b/>
          <w:i/>
          <w:sz w:val="26"/>
          <w:szCs w:val="26"/>
        </w:rPr>
        <w:t xml:space="preserve">O.- </w:t>
      </w:r>
      <w:r w:rsidR="007A3A01" w:rsidRPr="00721BEF">
        <w:rPr>
          <w:rFonts w:ascii="Calibri" w:hAnsi="Calibri" w:cs="Arial"/>
          <w:sz w:val="26"/>
          <w:szCs w:val="27"/>
        </w:rPr>
        <w:t xml:space="preserve">En virtud de que de oficio se hizo valer la </w:t>
      </w:r>
      <w:r w:rsidR="00AF5823" w:rsidRPr="00721BEF">
        <w:rPr>
          <w:rFonts w:ascii="Calibri" w:hAnsi="Calibri" w:cs="Arial"/>
          <w:sz w:val="26"/>
          <w:szCs w:val="27"/>
        </w:rPr>
        <w:t>ausencia de motivación en la determinación impugnada;</w:t>
      </w:r>
      <w:r w:rsidR="007A3A01" w:rsidRPr="00721BEF">
        <w:rPr>
          <w:rFonts w:ascii="Calibri" w:hAnsi="Calibri" w:cs="Arial"/>
          <w:sz w:val="26"/>
          <w:szCs w:val="27"/>
        </w:rPr>
        <w:t xml:space="preserve"> lo que es suficiente para declarar la nulidad total del acto impugnado; resulta innecesario el estudio de los conceptos de impugnación que se hicieron valer, ya que su análisis no afectaría ni variaría el sentido de esta resolución. . . . . . . . . . . . . . . . . . . . . . . . . . . . . . . .</w:t>
      </w:r>
      <w:r w:rsidR="00AF5823" w:rsidRPr="00721BEF">
        <w:rPr>
          <w:rFonts w:ascii="Calibri" w:hAnsi="Calibri" w:cs="Arial"/>
          <w:sz w:val="26"/>
          <w:szCs w:val="27"/>
        </w:rPr>
        <w:t xml:space="preserve"> . . . . . . . . . . . . . . . </w:t>
      </w:r>
    </w:p>
    <w:p w:rsidR="007A3A01" w:rsidRPr="00721BEF" w:rsidRDefault="007A3A01" w:rsidP="007A3A01">
      <w:pPr>
        <w:pStyle w:val="Textoindependiente"/>
        <w:jc w:val="both"/>
        <w:rPr>
          <w:rFonts w:ascii="Calibri" w:hAnsi="Calibri" w:cs="Arial"/>
          <w:sz w:val="20"/>
          <w:szCs w:val="20"/>
        </w:rPr>
      </w:pPr>
    </w:p>
    <w:p w:rsidR="007A3A01" w:rsidRPr="00721BEF" w:rsidRDefault="007A3A01" w:rsidP="007A3A01">
      <w:pPr>
        <w:pStyle w:val="Textoindependiente"/>
        <w:ind w:firstLine="708"/>
        <w:jc w:val="both"/>
        <w:rPr>
          <w:rFonts w:ascii="Calibri" w:hAnsi="Calibri" w:cs="Arial"/>
          <w:sz w:val="26"/>
          <w:szCs w:val="27"/>
        </w:rPr>
      </w:pPr>
      <w:r w:rsidRPr="00721BEF">
        <w:rPr>
          <w:rFonts w:ascii="Calibri" w:hAnsi="Calibri" w:cs="Arial"/>
          <w:sz w:val="26"/>
          <w:szCs w:val="27"/>
        </w:rPr>
        <w:t xml:space="preserve">Sirve de apoyo a lo anterior la tesis de jurisprudencia que a la letra dispone: </w:t>
      </w:r>
    </w:p>
    <w:p w:rsidR="007A3A01" w:rsidRPr="00721BEF" w:rsidRDefault="007A3A01" w:rsidP="007A3A01">
      <w:pPr>
        <w:pStyle w:val="Textoindependiente"/>
        <w:ind w:firstLine="708"/>
        <w:jc w:val="both"/>
        <w:rPr>
          <w:rFonts w:ascii="Calibri" w:hAnsi="Calibri"/>
          <w:b/>
          <w:bCs/>
          <w:i/>
          <w:iCs/>
          <w:sz w:val="20"/>
          <w:szCs w:val="20"/>
        </w:rPr>
      </w:pPr>
    </w:p>
    <w:p w:rsidR="00AC2C5E" w:rsidRPr="00721BEF" w:rsidRDefault="007A3A01" w:rsidP="00AF5823">
      <w:pPr>
        <w:ind w:firstLine="708"/>
        <w:jc w:val="both"/>
        <w:rPr>
          <w:rFonts w:ascii="Calibri" w:hAnsi="Calibri"/>
          <w:sz w:val="26"/>
          <w:szCs w:val="27"/>
        </w:rPr>
      </w:pPr>
      <w:r w:rsidRPr="00721BEF">
        <w:rPr>
          <w:rFonts w:ascii="Calibri" w:hAnsi="Calibri"/>
          <w:b/>
          <w:bCs/>
          <w:i/>
          <w:iCs/>
          <w:sz w:val="26"/>
          <w:szCs w:val="27"/>
        </w:rPr>
        <w:t xml:space="preserve">“CONCEPTOS DE VIOLACION. CUANDO SU ESTUDIO ES INNECESARIO. </w:t>
      </w:r>
      <w:r w:rsidRPr="00721BE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1BEF">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AF5823" w:rsidRPr="00721BEF">
        <w:rPr>
          <w:rFonts w:ascii="Calibri" w:hAnsi="Calibri"/>
          <w:sz w:val="26"/>
          <w:szCs w:val="26"/>
        </w:rPr>
        <w:t>.</w:t>
      </w:r>
      <w:r w:rsidR="00AF5823" w:rsidRPr="00721BEF">
        <w:rPr>
          <w:rFonts w:ascii="Calibri" w:hAnsi="Calibri"/>
          <w:sz w:val="20"/>
          <w:szCs w:val="20"/>
        </w:rPr>
        <w:t xml:space="preserve"> </w:t>
      </w:r>
      <w:r w:rsidR="00AC2C5E" w:rsidRPr="00721BEF">
        <w:rPr>
          <w:rFonts w:ascii="Calibri" w:hAnsi="Calibri"/>
          <w:sz w:val="22"/>
          <w:szCs w:val="22"/>
        </w:rPr>
        <w:t>203,143. Jurisprudencia. Materia(s): Común. Novena Época. Instancia: Tribunales Colegiados de Circuito. Fuente: Semanario Judicial de la Federación y su Gaceta. Tomo: III, Marzo de 1996. Tesis: VI. 2o. J/43. Página: 769</w:t>
      </w:r>
      <w:r w:rsidR="00AC2C5E" w:rsidRPr="00721BEF">
        <w:rPr>
          <w:rFonts w:ascii="Calibri" w:hAnsi="Calibri"/>
          <w:sz w:val="26"/>
          <w:szCs w:val="27"/>
        </w:rPr>
        <w:t xml:space="preserve">. . . . . . . . . . . . . . . . . . . . . . . . . . . . . . . . . . . . . . . . . . . . . . . . . . . . </w:t>
      </w:r>
    </w:p>
    <w:p w:rsidR="00C920E5" w:rsidRPr="00721BEF" w:rsidRDefault="00C920E5" w:rsidP="00AF5823">
      <w:pPr>
        <w:ind w:firstLine="708"/>
        <w:jc w:val="both"/>
        <w:rPr>
          <w:rFonts w:ascii="Calibri" w:hAnsi="Calibri"/>
          <w:sz w:val="26"/>
          <w:szCs w:val="27"/>
        </w:rPr>
      </w:pPr>
    </w:p>
    <w:p w:rsidR="00C920E5" w:rsidRPr="00721BEF" w:rsidRDefault="00C920E5" w:rsidP="00AF5823">
      <w:pPr>
        <w:ind w:firstLine="708"/>
        <w:jc w:val="both"/>
        <w:rPr>
          <w:rFonts w:ascii="Calibri" w:hAnsi="Calibri"/>
          <w:sz w:val="26"/>
          <w:szCs w:val="27"/>
        </w:rPr>
      </w:pPr>
      <w:r w:rsidRPr="00721BEF">
        <w:rPr>
          <w:rFonts w:ascii="Calibri" w:hAnsi="Calibri"/>
          <w:b/>
          <w:i/>
          <w:sz w:val="26"/>
          <w:szCs w:val="27"/>
        </w:rPr>
        <w:t xml:space="preserve">OCTAVO.- </w:t>
      </w:r>
      <w:r w:rsidRPr="00721BEF">
        <w:rPr>
          <w:rFonts w:ascii="Calibri" w:hAnsi="Calibri"/>
          <w:sz w:val="26"/>
          <w:szCs w:val="27"/>
        </w:rPr>
        <w:t xml:space="preserve">De lo pretendido por el justiciable, se encuentra también el reembolso de cualquier cantidad cobrada y pagada </w:t>
      </w:r>
      <w:r w:rsidR="009C245A" w:rsidRPr="00721BEF">
        <w:rPr>
          <w:rFonts w:ascii="Calibri" w:hAnsi="Calibri"/>
          <w:sz w:val="26"/>
          <w:szCs w:val="27"/>
        </w:rPr>
        <w:t>de forma indebida. . . . . . . . . .</w:t>
      </w:r>
    </w:p>
    <w:p w:rsidR="009C245A" w:rsidRPr="00721BEF" w:rsidRDefault="009C245A" w:rsidP="00AF5823">
      <w:pPr>
        <w:ind w:firstLine="708"/>
        <w:jc w:val="both"/>
        <w:rPr>
          <w:rFonts w:ascii="Calibri" w:hAnsi="Calibri"/>
          <w:sz w:val="26"/>
          <w:szCs w:val="27"/>
        </w:rPr>
      </w:pPr>
    </w:p>
    <w:p w:rsidR="009C245A" w:rsidRPr="00721BEF" w:rsidRDefault="009C245A" w:rsidP="00AF5823">
      <w:pPr>
        <w:ind w:firstLine="708"/>
        <w:jc w:val="both"/>
        <w:rPr>
          <w:rFonts w:ascii="Calibri" w:hAnsi="Calibri"/>
          <w:sz w:val="20"/>
          <w:szCs w:val="20"/>
        </w:rPr>
      </w:pPr>
      <w:r w:rsidRPr="00721BEF">
        <w:rPr>
          <w:rFonts w:ascii="Calibri" w:hAnsi="Calibri"/>
          <w:sz w:val="26"/>
          <w:szCs w:val="27"/>
        </w:rPr>
        <w:t xml:space="preserve">Pretensión a la que </w:t>
      </w:r>
      <w:r w:rsidRPr="00721BEF">
        <w:rPr>
          <w:rFonts w:ascii="Calibri" w:hAnsi="Calibri"/>
          <w:b/>
          <w:sz w:val="26"/>
          <w:szCs w:val="27"/>
        </w:rPr>
        <w:t>no ha lugar</w:t>
      </w:r>
      <w:r w:rsidR="00E83218" w:rsidRPr="00721BEF">
        <w:rPr>
          <w:rFonts w:ascii="Calibri" w:hAnsi="Calibri"/>
          <w:sz w:val="26"/>
          <w:szCs w:val="27"/>
        </w:rPr>
        <w:t xml:space="preserve">, pues </w:t>
      </w:r>
      <w:r w:rsidRPr="00721BEF">
        <w:rPr>
          <w:rFonts w:ascii="Calibri" w:hAnsi="Calibri"/>
          <w:sz w:val="26"/>
          <w:szCs w:val="27"/>
        </w:rPr>
        <w:t>l</w:t>
      </w:r>
      <w:r w:rsidR="00E83218" w:rsidRPr="00721BEF">
        <w:rPr>
          <w:rFonts w:ascii="Calibri" w:hAnsi="Calibri"/>
          <w:sz w:val="26"/>
          <w:szCs w:val="27"/>
        </w:rPr>
        <w:t>a</w:t>
      </w:r>
      <w:r w:rsidRPr="00721BEF">
        <w:rPr>
          <w:rFonts w:ascii="Calibri" w:hAnsi="Calibri"/>
          <w:sz w:val="26"/>
          <w:szCs w:val="27"/>
        </w:rPr>
        <w:t xml:space="preserve"> impetrante del proceso n</w:t>
      </w:r>
      <w:r w:rsidR="003935D7" w:rsidRPr="00721BEF">
        <w:rPr>
          <w:rFonts w:ascii="Calibri" w:hAnsi="Calibri"/>
          <w:sz w:val="26"/>
          <w:szCs w:val="27"/>
        </w:rPr>
        <w:t>o</w:t>
      </w:r>
      <w:r w:rsidRPr="00721BEF">
        <w:rPr>
          <w:rFonts w:ascii="Calibri" w:hAnsi="Calibri"/>
          <w:sz w:val="26"/>
          <w:szCs w:val="27"/>
        </w:rPr>
        <w:t xml:space="preserve"> acreditó, de forma alguna, que se le haya cobrado y que hubiese pagado alguna cantidad de forma indebida. . . . . .</w:t>
      </w:r>
      <w:r w:rsidR="003935D7" w:rsidRPr="00721BEF">
        <w:rPr>
          <w:rFonts w:ascii="Calibri" w:hAnsi="Calibri"/>
          <w:sz w:val="26"/>
          <w:szCs w:val="27"/>
        </w:rPr>
        <w:t xml:space="preserve"> . . . . . . . . . . . . . . . . . . . . . . . . . . . . . . . . . . . . . . . . . . . . . . . . . . .</w:t>
      </w:r>
    </w:p>
    <w:p w:rsidR="00AC2C5E" w:rsidRPr="00721BEF" w:rsidRDefault="00AC2C5E" w:rsidP="00AC2C5E">
      <w:pPr>
        <w:jc w:val="both"/>
        <w:rPr>
          <w:rFonts w:asciiTheme="minorHAnsi" w:hAnsiTheme="minorHAnsi"/>
          <w:sz w:val="26"/>
          <w:szCs w:val="26"/>
        </w:rPr>
      </w:pPr>
    </w:p>
    <w:p w:rsidR="00AC2C5E" w:rsidRPr="00721BEF" w:rsidRDefault="00AC2C5E" w:rsidP="00AC2C5E">
      <w:pPr>
        <w:pStyle w:val="Textoindependiente"/>
        <w:ind w:firstLine="708"/>
        <w:jc w:val="both"/>
        <w:rPr>
          <w:rFonts w:ascii="Calibri" w:hAnsi="Calibri" w:cs="Arial"/>
          <w:sz w:val="20"/>
          <w:szCs w:val="20"/>
        </w:rPr>
      </w:pPr>
      <w:r w:rsidRPr="00721BEF">
        <w:rPr>
          <w:rFonts w:ascii="Calibri" w:hAnsi="Calibri" w:cs="Arial"/>
          <w:sz w:val="26"/>
          <w:szCs w:val="26"/>
        </w:rPr>
        <w:t xml:space="preserve">Por lo  anteriormente expuesto, y con fundamento además en lo dispuesto en los artículos </w:t>
      </w:r>
      <w:r w:rsidRPr="00721BEF">
        <w:rPr>
          <w:rFonts w:ascii="Calibri" w:hAnsi="Calibri" w:cs="Calibri"/>
          <w:sz w:val="26"/>
          <w:szCs w:val="26"/>
        </w:rPr>
        <w:t>246, fracción I, de la Ley Orgánica Municipal para el Estado de Guanajuato</w:t>
      </w:r>
      <w:r w:rsidRPr="00721BEF">
        <w:rPr>
          <w:rFonts w:ascii="Calibri" w:hAnsi="Calibri" w:cs="Arial"/>
          <w:sz w:val="26"/>
          <w:szCs w:val="26"/>
        </w:rPr>
        <w:t xml:space="preserve"> 249</w:t>
      </w:r>
      <w:r w:rsidR="00AF5823" w:rsidRPr="00721BEF">
        <w:rPr>
          <w:rFonts w:ascii="Calibri" w:hAnsi="Calibri" w:cs="Arial"/>
          <w:sz w:val="26"/>
          <w:szCs w:val="26"/>
        </w:rPr>
        <w:t>, 287, 298, 299, 300, fracción</w:t>
      </w:r>
      <w:r w:rsidRPr="00721BEF">
        <w:rPr>
          <w:rFonts w:ascii="Calibri" w:hAnsi="Calibri" w:cs="Arial"/>
          <w:sz w:val="26"/>
          <w:szCs w:val="26"/>
        </w:rPr>
        <w:t xml:space="preserve"> II y 302, fracción II, y último párrafo, del </w:t>
      </w:r>
      <w:r w:rsidRPr="00721BEF">
        <w:rPr>
          <w:rFonts w:ascii="Calibri" w:hAnsi="Calibri"/>
          <w:sz w:val="26"/>
          <w:szCs w:val="26"/>
        </w:rPr>
        <w:t>Código de Procedimiento y Justicia Administrativa para el Estado y los Municipios de Guanajuato,</w:t>
      </w:r>
      <w:r w:rsidRPr="00721BEF">
        <w:rPr>
          <w:rFonts w:ascii="Calibri" w:hAnsi="Calibri" w:cs="Arial"/>
          <w:sz w:val="26"/>
          <w:szCs w:val="26"/>
        </w:rPr>
        <w:t xml:space="preserve"> es de resolverse y se. </w:t>
      </w:r>
      <w:r w:rsidRPr="00721BEF">
        <w:rPr>
          <w:rFonts w:ascii="Calibri" w:hAnsi="Calibri"/>
          <w:sz w:val="26"/>
          <w:szCs w:val="26"/>
        </w:rPr>
        <w:t xml:space="preserve">. </w:t>
      </w:r>
      <w:r w:rsidRPr="00721BEF">
        <w:rPr>
          <w:rFonts w:ascii="Calibri" w:hAnsi="Calibri" w:cs="Arial"/>
          <w:sz w:val="26"/>
          <w:szCs w:val="26"/>
        </w:rPr>
        <w:t>. . . . . . . . . . . . . . . . . . . . . . . . . . .</w:t>
      </w:r>
    </w:p>
    <w:p w:rsidR="00AC2C5E" w:rsidRPr="00721BEF" w:rsidRDefault="00AC2C5E" w:rsidP="00AC2C5E">
      <w:pPr>
        <w:ind w:firstLine="708"/>
        <w:jc w:val="both"/>
        <w:rPr>
          <w:rFonts w:ascii="Calibri" w:hAnsi="Calibri"/>
          <w:sz w:val="22"/>
        </w:rPr>
      </w:pPr>
    </w:p>
    <w:p w:rsidR="00AC2C5E" w:rsidRPr="00721BEF" w:rsidRDefault="00AC2C5E" w:rsidP="00AC2C5E">
      <w:pPr>
        <w:jc w:val="center"/>
        <w:rPr>
          <w:rFonts w:ascii="Calibri" w:hAnsi="Calibri"/>
          <w:i/>
          <w:iCs/>
          <w:sz w:val="26"/>
        </w:rPr>
      </w:pPr>
      <w:r w:rsidRPr="00721BEF">
        <w:rPr>
          <w:rFonts w:ascii="Calibri" w:hAnsi="Calibri"/>
          <w:b/>
          <w:i/>
          <w:iCs/>
          <w:sz w:val="26"/>
        </w:rPr>
        <w:t xml:space="preserve">R E S U E L V </w:t>
      </w:r>
      <w:proofErr w:type="gramStart"/>
      <w:r w:rsidRPr="00721BEF">
        <w:rPr>
          <w:rFonts w:ascii="Calibri" w:hAnsi="Calibri"/>
          <w:b/>
          <w:i/>
          <w:iCs/>
          <w:sz w:val="26"/>
        </w:rPr>
        <w:t>E :</w:t>
      </w:r>
      <w:proofErr w:type="gramEnd"/>
    </w:p>
    <w:p w:rsidR="00AC2C5E" w:rsidRPr="00721BEF" w:rsidRDefault="00AC2C5E" w:rsidP="00AC2C5E">
      <w:pPr>
        <w:jc w:val="both"/>
        <w:rPr>
          <w:rFonts w:ascii="Calibri" w:hAnsi="Calibri"/>
          <w:sz w:val="20"/>
          <w:szCs w:val="20"/>
        </w:rPr>
      </w:pPr>
    </w:p>
    <w:p w:rsidR="00AC2C5E" w:rsidRPr="00721BEF" w:rsidRDefault="00AC2C5E" w:rsidP="00AC2C5E">
      <w:pPr>
        <w:ind w:firstLine="708"/>
        <w:jc w:val="both"/>
        <w:rPr>
          <w:rFonts w:ascii="Calibri" w:hAnsi="Calibri"/>
          <w:sz w:val="26"/>
        </w:rPr>
      </w:pPr>
      <w:r w:rsidRPr="00721BEF">
        <w:rPr>
          <w:rFonts w:ascii="Calibri" w:hAnsi="Calibri"/>
          <w:b/>
          <w:i/>
          <w:iCs/>
          <w:sz w:val="26"/>
        </w:rPr>
        <w:t>PRIMERO</w:t>
      </w:r>
      <w:r w:rsidRPr="00721BEF">
        <w:rPr>
          <w:rFonts w:ascii="Calibri" w:hAnsi="Calibri"/>
          <w:b/>
          <w:sz w:val="26"/>
        </w:rPr>
        <w:t>.-</w:t>
      </w:r>
      <w:r w:rsidRPr="00721BEF">
        <w:rPr>
          <w:rFonts w:ascii="Calibri" w:hAnsi="Calibri"/>
          <w:sz w:val="26"/>
        </w:rPr>
        <w:t xml:space="preserve"> Este Juzgado Segundo Administrativo Municipal determina ser </w:t>
      </w:r>
      <w:r w:rsidRPr="00721BEF">
        <w:rPr>
          <w:rFonts w:ascii="Calibri" w:hAnsi="Calibri"/>
          <w:b/>
          <w:sz w:val="26"/>
        </w:rPr>
        <w:t>competente</w:t>
      </w:r>
      <w:r w:rsidRPr="00721BEF">
        <w:rPr>
          <w:rFonts w:ascii="Calibri" w:hAnsi="Calibri"/>
          <w:sz w:val="26"/>
        </w:rPr>
        <w:t xml:space="preserve"> para conocer y resolver el presente proceso administrativo</w:t>
      </w:r>
      <w:proofErr w:type="gramStart"/>
      <w:r w:rsidRPr="00721BEF">
        <w:rPr>
          <w:rFonts w:ascii="Calibri" w:hAnsi="Calibri"/>
          <w:sz w:val="26"/>
        </w:rPr>
        <w:t>. . . . . . . .</w:t>
      </w:r>
      <w:proofErr w:type="gramEnd"/>
      <w:r w:rsidRPr="00721BEF">
        <w:rPr>
          <w:rFonts w:ascii="Calibri" w:hAnsi="Calibri"/>
          <w:sz w:val="26"/>
        </w:rPr>
        <w:t xml:space="preserve"> </w:t>
      </w:r>
    </w:p>
    <w:p w:rsidR="00AC2C5E" w:rsidRPr="00721BEF" w:rsidRDefault="00AC2C5E" w:rsidP="00AC2C5E">
      <w:pPr>
        <w:jc w:val="both"/>
        <w:rPr>
          <w:rFonts w:ascii="Calibri" w:hAnsi="Calibri"/>
          <w:sz w:val="20"/>
          <w:szCs w:val="20"/>
        </w:rPr>
      </w:pPr>
    </w:p>
    <w:p w:rsidR="00AC2C5E" w:rsidRPr="00721BEF" w:rsidRDefault="00AC2C5E" w:rsidP="00AC2C5E">
      <w:pPr>
        <w:ind w:firstLine="708"/>
        <w:jc w:val="both"/>
        <w:rPr>
          <w:rFonts w:ascii="Calibri" w:hAnsi="Calibri" w:cs="Arial"/>
          <w:bCs/>
          <w:iCs/>
          <w:sz w:val="26"/>
          <w:szCs w:val="26"/>
        </w:rPr>
      </w:pPr>
      <w:r w:rsidRPr="00721BEF">
        <w:rPr>
          <w:rFonts w:ascii="Calibri" w:hAnsi="Calibri" w:cs="Arial"/>
          <w:b/>
          <w:bCs/>
          <w:i/>
          <w:iCs/>
          <w:sz w:val="26"/>
          <w:szCs w:val="26"/>
        </w:rPr>
        <w:t xml:space="preserve">SEGUNDO.- </w:t>
      </w:r>
      <w:r w:rsidRPr="00721BEF">
        <w:rPr>
          <w:rFonts w:ascii="Calibri" w:hAnsi="Calibri" w:cs="Arial"/>
          <w:sz w:val="26"/>
          <w:szCs w:val="26"/>
        </w:rPr>
        <w:t xml:space="preserve">Resulta </w:t>
      </w:r>
      <w:r w:rsidRPr="00721BEF">
        <w:rPr>
          <w:rFonts w:ascii="Calibri" w:hAnsi="Calibri" w:cs="Arial"/>
          <w:b/>
          <w:sz w:val="26"/>
          <w:szCs w:val="26"/>
        </w:rPr>
        <w:t>procedente</w:t>
      </w:r>
      <w:r w:rsidRPr="00721BEF">
        <w:rPr>
          <w:rFonts w:ascii="Calibri" w:hAnsi="Calibri" w:cs="Arial"/>
          <w:sz w:val="26"/>
          <w:szCs w:val="26"/>
        </w:rPr>
        <w:t xml:space="preserve"> el proceso administrativo promovido por la justiciable ciudadana </w:t>
      </w:r>
      <w:r w:rsidR="00F865D2" w:rsidRPr="00721BEF">
        <w:rPr>
          <w:rFonts w:ascii="Calibri" w:hAnsi="Calibri" w:cs="Calibri"/>
          <w:sz w:val="26"/>
          <w:szCs w:val="26"/>
        </w:rPr>
        <w:t>(…)</w:t>
      </w:r>
      <w:r w:rsidRPr="00721BEF">
        <w:rPr>
          <w:rFonts w:ascii="Calibri" w:hAnsi="Calibri" w:cs="Arial"/>
          <w:sz w:val="26"/>
          <w:szCs w:val="26"/>
        </w:rPr>
        <w:t>, en contra del acto impugnado del Gerente Comercial de Sistema de Agua Potable de León</w:t>
      </w:r>
      <w:proofErr w:type="gramStart"/>
      <w:r w:rsidRPr="00721BEF">
        <w:rPr>
          <w:rFonts w:ascii="Calibri" w:hAnsi="Calibri" w:cs="Arial"/>
          <w:sz w:val="26"/>
          <w:szCs w:val="26"/>
        </w:rPr>
        <w:t>. . . . . . . .</w:t>
      </w:r>
      <w:proofErr w:type="gramEnd"/>
      <w:r w:rsidRPr="00721BEF">
        <w:rPr>
          <w:rFonts w:ascii="Calibri" w:hAnsi="Calibri" w:cs="Arial"/>
          <w:sz w:val="26"/>
          <w:szCs w:val="26"/>
        </w:rPr>
        <w:t xml:space="preserve"> .</w:t>
      </w:r>
    </w:p>
    <w:p w:rsidR="00AC2C5E" w:rsidRPr="00721BEF" w:rsidRDefault="00AC2C5E" w:rsidP="00AC2C5E">
      <w:pPr>
        <w:pStyle w:val="Textoindependiente"/>
        <w:jc w:val="both"/>
        <w:rPr>
          <w:rFonts w:ascii="Calibri" w:hAnsi="Calibri" w:cs="Arial"/>
          <w:b/>
          <w:bCs/>
          <w:i/>
          <w:iCs/>
          <w:sz w:val="20"/>
          <w:szCs w:val="20"/>
        </w:rPr>
      </w:pPr>
    </w:p>
    <w:p w:rsidR="009A34F8" w:rsidRPr="00721BEF" w:rsidRDefault="00AC2C5E" w:rsidP="009A34F8">
      <w:pPr>
        <w:ind w:firstLine="708"/>
        <w:jc w:val="both"/>
        <w:rPr>
          <w:rFonts w:asciiTheme="minorHAnsi" w:hAnsiTheme="minorHAnsi" w:cstheme="minorHAnsi"/>
          <w:b/>
          <w:sz w:val="26"/>
          <w:szCs w:val="26"/>
        </w:rPr>
      </w:pPr>
      <w:r w:rsidRPr="00721BEF">
        <w:rPr>
          <w:rFonts w:ascii="Calibri" w:hAnsi="Calibri" w:cs="Arial"/>
          <w:b/>
          <w:bCs/>
          <w:i/>
          <w:iCs/>
          <w:sz w:val="26"/>
          <w:szCs w:val="26"/>
        </w:rPr>
        <w:t xml:space="preserve">TERCERO.- </w:t>
      </w:r>
      <w:r w:rsidRPr="00721BEF">
        <w:rPr>
          <w:rFonts w:ascii="Calibri" w:hAnsi="Calibri" w:cs="Arial"/>
          <w:sz w:val="26"/>
        </w:rPr>
        <w:t xml:space="preserve">Se </w:t>
      </w:r>
      <w:r w:rsidRPr="00721BEF">
        <w:rPr>
          <w:rFonts w:ascii="Calibri" w:hAnsi="Calibri" w:cs="Arial"/>
          <w:b/>
          <w:sz w:val="26"/>
        </w:rPr>
        <w:t>decreta</w:t>
      </w:r>
      <w:r w:rsidRPr="00721BEF">
        <w:rPr>
          <w:rFonts w:ascii="Calibri" w:hAnsi="Calibri" w:cs="Arial"/>
          <w:sz w:val="26"/>
        </w:rPr>
        <w:t xml:space="preserve"> </w:t>
      </w:r>
      <w:r w:rsidRPr="00721BEF">
        <w:rPr>
          <w:rFonts w:ascii="Calibri" w:hAnsi="Calibri" w:cs="Arial"/>
          <w:bCs/>
          <w:sz w:val="26"/>
        </w:rPr>
        <w:t xml:space="preserve">la </w:t>
      </w:r>
      <w:r w:rsidRPr="00721BEF">
        <w:rPr>
          <w:rFonts w:ascii="Calibri" w:hAnsi="Calibri" w:cs="Arial"/>
          <w:b/>
          <w:sz w:val="26"/>
          <w:szCs w:val="26"/>
        </w:rPr>
        <w:t>NULIDAD</w:t>
      </w:r>
      <w:r w:rsidR="009A34F8" w:rsidRPr="00721BEF">
        <w:rPr>
          <w:rFonts w:ascii="Calibri" w:hAnsi="Calibri" w:cs="Arial"/>
          <w:b/>
          <w:sz w:val="26"/>
          <w:szCs w:val="26"/>
        </w:rPr>
        <w:t xml:space="preserve"> </w:t>
      </w:r>
      <w:r w:rsidR="009A34F8" w:rsidRPr="00721BEF">
        <w:rPr>
          <w:rFonts w:ascii="Calibri" w:hAnsi="Calibri" w:cs="Arial"/>
          <w:b/>
          <w:bCs/>
          <w:iCs/>
          <w:sz w:val="26"/>
        </w:rPr>
        <w:t xml:space="preserve">TOTAL </w:t>
      </w:r>
      <w:r w:rsidR="009A34F8" w:rsidRPr="00721BEF">
        <w:rPr>
          <w:rFonts w:ascii="Calibri" w:hAnsi="Calibri" w:cs="Arial"/>
          <w:bCs/>
          <w:sz w:val="26"/>
        </w:rPr>
        <w:t xml:space="preserve">de la </w:t>
      </w:r>
      <w:r w:rsidR="009A34F8" w:rsidRPr="00721BEF">
        <w:rPr>
          <w:rFonts w:asciiTheme="minorHAnsi" w:hAnsiTheme="minorHAnsi" w:cstheme="minorHAnsi"/>
          <w:sz w:val="26"/>
          <w:szCs w:val="26"/>
        </w:rPr>
        <w:t>Determinación del crédito fiscal, en el que se le reclama el pago de conceptos ilegales e indebidos, tales como recargos, recargos de documentos, impuesto al valor agregado, tratamiento de aguas residuales, drenaje, documentos, recargos por tratamiento de aguas residuales, aviso de adeudo y cargo por incumplimiento de convenio; por la cantidad en total de $328,720.58 (trescientos veintiocho mil setecientos veinte pesos 58/100 Moneda Nacional), por el servicio de agua potable y sus cargos anexos, al inmueble ubicado en calle 2da de Simón Álvarez número 101 ciento uno, de la colonia Héroes de Chapultepec de esta ciudad. . . . . . . . . . . . . . . . . . . . . .</w:t>
      </w:r>
    </w:p>
    <w:p w:rsidR="009A34F8" w:rsidRPr="00721BEF" w:rsidRDefault="009A34F8" w:rsidP="00AC2C5E">
      <w:pPr>
        <w:pStyle w:val="Textoindependiente"/>
        <w:ind w:firstLine="708"/>
        <w:jc w:val="both"/>
        <w:rPr>
          <w:rFonts w:ascii="Calibri" w:hAnsi="Calibri" w:cs="Arial"/>
          <w:b/>
          <w:sz w:val="20"/>
          <w:szCs w:val="20"/>
        </w:rPr>
      </w:pPr>
    </w:p>
    <w:p w:rsidR="003935D7" w:rsidRPr="00721BEF" w:rsidRDefault="009A34F8" w:rsidP="00FB7A22">
      <w:pPr>
        <w:pStyle w:val="Textoindependiente"/>
        <w:ind w:firstLine="708"/>
        <w:jc w:val="both"/>
        <w:rPr>
          <w:rFonts w:ascii="Calibri" w:hAnsi="Calibri"/>
          <w:sz w:val="26"/>
        </w:rPr>
      </w:pPr>
      <w:r w:rsidRPr="00721BEF">
        <w:rPr>
          <w:rFonts w:ascii="Calibri" w:hAnsi="Calibri" w:cs="Arial"/>
          <w:b/>
          <w:sz w:val="26"/>
          <w:szCs w:val="26"/>
        </w:rPr>
        <w:t>L</w:t>
      </w:r>
      <w:r w:rsidR="00AC2C5E" w:rsidRPr="00721BEF">
        <w:rPr>
          <w:rFonts w:ascii="Calibri" w:hAnsi="Calibri"/>
          <w:sz w:val="26"/>
          <w:szCs w:val="27"/>
        </w:rPr>
        <w:t xml:space="preserve">o anterior </w:t>
      </w:r>
      <w:r w:rsidR="00AC2C5E" w:rsidRPr="00721BEF">
        <w:rPr>
          <w:rFonts w:ascii="Calibri" w:hAnsi="Calibri" w:cs="Arial"/>
          <w:sz w:val="26"/>
        </w:rPr>
        <w:t xml:space="preserve">de acuerdo a las consideraciones lógicas y jurídicas expuestas en el Considerando Sexto de la presente sentencia. . . </w:t>
      </w:r>
      <w:r w:rsidR="00AC2C5E" w:rsidRPr="00721BEF">
        <w:rPr>
          <w:rFonts w:ascii="Calibri" w:hAnsi="Calibri"/>
          <w:sz w:val="26"/>
        </w:rPr>
        <w:t xml:space="preserve">. . . . . . . . . . . . </w:t>
      </w:r>
      <w:r w:rsidRPr="00721BEF">
        <w:rPr>
          <w:rFonts w:ascii="Calibri" w:hAnsi="Calibri"/>
          <w:sz w:val="26"/>
        </w:rPr>
        <w:t>. . . . . . . . . . . .</w:t>
      </w:r>
    </w:p>
    <w:p w:rsidR="00AC2C5E" w:rsidRPr="00721BEF" w:rsidRDefault="009A34F8" w:rsidP="00FB7A22">
      <w:pPr>
        <w:pStyle w:val="Textoindependiente"/>
        <w:ind w:firstLine="708"/>
        <w:jc w:val="both"/>
        <w:rPr>
          <w:rFonts w:ascii="Calibri" w:hAnsi="Calibri"/>
          <w:sz w:val="20"/>
          <w:szCs w:val="20"/>
        </w:rPr>
      </w:pPr>
      <w:r w:rsidRPr="00721BEF">
        <w:rPr>
          <w:rFonts w:ascii="Calibri" w:hAnsi="Calibri"/>
          <w:sz w:val="26"/>
        </w:rPr>
        <w:t xml:space="preserve"> </w:t>
      </w:r>
    </w:p>
    <w:p w:rsidR="00B31B17" w:rsidRPr="00721BEF" w:rsidRDefault="00B31B17" w:rsidP="00FB7A22">
      <w:pPr>
        <w:pStyle w:val="Textoindependiente"/>
        <w:ind w:firstLine="708"/>
        <w:jc w:val="both"/>
        <w:rPr>
          <w:rFonts w:ascii="Calibri" w:hAnsi="Calibri"/>
          <w:bCs/>
          <w:sz w:val="26"/>
          <w:szCs w:val="27"/>
        </w:rPr>
      </w:pPr>
      <w:r w:rsidRPr="00721BEF">
        <w:rPr>
          <w:rFonts w:ascii="Calibri" w:hAnsi="Calibri"/>
          <w:b/>
          <w:bCs/>
          <w:i/>
          <w:sz w:val="26"/>
          <w:szCs w:val="27"/>
        </w:rPr>
        <w:t xml:space="preserve">CUARTO.- </w:t>
      </w:r>
      <w:r w:rsidRPr="00721BEF">
        <w:rPr>
          <w:rFonts w:ascii="Calibri" w:hAnsi="Calibri"/>
          <w:bCs/>
          <w:sz w:val="26"/>
          <w:szCs w:val="27"/>
        </w:rPr>
        <w:t xml:space="preserve">No ha lugar </w:t>
      </w:r>
      <w:r w:rsidR="003935D7" w:rsidRPr="00721BEF">
        <w:rPr>
          <w:rFonts w:ascii="Calibri" w:hAnsi="Calibri"/>
          <w:bCs/>
          <w:sz w:val="26"/>
          <w:szCs w:val="27"/>
        </w:rPr>
        <w:t xml:space="preserve">a condenar </w:t>
      </w:r>
      <w:r w:rsidRPr="00721BEF">
        <w:rPr>
          <w:rFonts w:ascii="Calibri" w:hAnsi="Calibri"/>
          <w:bCs/>
          <w:sz w:val="26"/>
          <w:szCs w:val="27"/>
        </w:rPr>
        <w:t>al reembolso de cantidad alguna</w:t>
      </w:r>
      <w:proofErr w:type="gramStart"/>
      <w:r w:rsidR="00E16CF8" w:rsidRPr="00721BEF">
        <w:rPr>
          <w:rFonts w:ascii="Calibri" w:hAnsi="Calibri"/>
          <w:bCs/>
          <w:sz w:val="26"/>
          <w:szCs w:val="27"/>
        </w:rPr>
        <w:t>. . . . . .</w:t>
      </w:r>
      <w:r w:rsidR="003935D7" w:rsidRPr="00721BEF">
        <w:rPr>
          <w:rFonts w:ascii="Calibri" w:hAnsi="Calibri"/>
          <w:bCs/>
          <w:sz w:val="26"/>
          <w:szCs w:val="27"/>
        </w:rPr>
        <w:t xml:space="preserve"> .</w:t>
      </w:r>
      <w:proofErr w:type="gramEnd"/>
      <w:r w:rsidR="003935D7" w:rsidRPr="00721BEF">
        <w:rPr>
          <w:rFonts w:ascii="Calibri" w:hAnsi="Calibri"/>
          <w:bCs/>
          <w:sz w:val="26"/>
          <w:szCs w:val="27"/>
        </w:rPr>
        <w:t xml:space="preserve"> </w:t>
      </w:r>
    </w:p>
    <w:p w:rsidR="00FB7A22" w:rsidRPr="00721BEF" w:rsidRDefault="00FB7A22" w:rsidP="00FB7A22">
      <w:pPr>
        <w:pStyle w:val="Textoindependiente"/>
        <w:ind w:firstLine="708"/>
        <w:jc w:val="both"/>
        <w:rPr>
          <w:rFonts w:ascii="Calibri" w:hAnsi="Calibri"/>
          <w:bCs/>
          <w:sz w:val="20"/>
          <w:szCs w:val="20"/>
        </w:rPr>
      </w:pPr>
    </w:p>
    <w:p w:rsidR="00AC2C5E" w:rsidRPr="00721BEF" w:rsidRDefault="00AC2C5E" w:rsidP="00AC2C5E">
      <w:pPr>
        <w:pStyle w:val="Textoindependiente"/>
        <w:ind w:firstLine="708"/>
        <w:jc w:val="both"/>
        <w:rPr>
          <w:rFonts w:ascii="Calibri" w:hAnsi="Calibri" w:cs="Arial"/>
          <w:sz w:val="26"/>
          <w:szCs w:val="26"/>
        </w:rPr>
      </w:pPr>
      <w:r w:rsidRPr="00721BEF">
        <w:rPr>
          <w:rFonts w:ascii="Calibri" w:hAnsi="Calibri" w:cs="Arial"/>
          <w:sz w:val="26"/>
          <w:szCs w:val="26"/>
        </w:rPr>
        <w:t>Notifíquese a la autoridad</w:t>
      </w:r>
      <w:r w:rsidR="00FB7A22" w:rsidRPr="00721BEF">
        <w:rPr>
          <w:rFonts w:ascii="Calibri" w:hAnsi="Calibri" w:cs="Arial"/>
          <w:sz w:val="26"/>
          <w:szCs w:val="26"/>
        </w:rPr>
        <w:t xml:space="preserve"> demandada</w:t>
      </w:r>
      <w:r w:rsidRPr="00721BEF">
        <w:rPr>
          <w:rFonts w:ascii="Calibri" w:hAnsi="Calibri" w:cs="Arial"/>
          <w:sz w:val="26"/>
          <w:szCs w:val="26"/>
        </w:rPr>
        <w:t xml:space="preserve"> por oficio; y, a la parte actora personalmente. . . . . . . . . . .</w:t>
      </w:r>
      <w:r w:rsidRPr="00721BEF">
        <w:rPr>
          <w:rFonts w:ascii="Calibri" w:hAnsi="Calibri" w:cs="Calibri"/>
          <w:bCs/>
          <w:sz w:val="26"/>
          <w:szCs w:val="26"/>
        </w:rPr>
        <w:t xml:space="preserve"> . . . . . . . . . . . . . . . . . .</w:t>
      </w:r>
      <w:r w:rsidRPr="00721BEF">
        <w:rPr>
          <w:rFonts w:ascii="Calibri" w:hAnsi="Calibri" w:cs="Arial"/>
          <w:sz w:val="26"/>
          <w:szCs w:val="26"/>
        </w:rPr>
        <w:t xml:space="preserve"> . . . . . . . . . . . . . . . . . . . . . . . . . . . </w:t>
      </w:r>
    </w:p>
    <w:p w:rsidR="00AC2C5E" w:rsidRPr="00721BEF" w:rsidRDefault="00AC2C5E" w:rsidP="00AC2C5E">
      <w:pPr>
        <w:pStyle w:val="Textoindependiente"/>
        <w:jc w:val="both"/>
        <w:rPr>
          <w:rFonts w:ascii="Calibri" w:hAnsi="Calibri" w:cs="Arial"/>
          <w:sz w:val="20"/>
          <w:szCs w:val="20"/>
        </w:rPr>
      </w:pPr>
    </w:p>
    <w:p w:rsidR="00AC2C5E" w:rsidRPr="00721BEF" w:rsidRDefault="00AC2C5E" w:rsidP="00AC2C5E">
      <w:pPr>
        <w:pStyle w:val="Textoindependiente"/>
        <w:jc w:val="both"/>
        <w:rPr>
          <w:rFonts w:ascii="Calibri" w:hAnsi="Calibri" w:cs="Arial"/>
          <w:b/>
          <w:bCs/>
          <w:sz w:val="26"/>
          <w:szCs w:val="26"/>
        </w:rPr>
      </w:pPr>
      <w:r w:rsidRPr="00721BEF">
        <w:rPr>
          <w:rFonts w:ascii="Calibri" w:hAnsi="Calibri" w:cs="Arial"/>
          <w:sz w:val="26"/>
          <w:szCs w:val="26"/>
        </w:rPr>
        <w:tab/>
        <w:t>En su oportunidad, archívese este expediente, como asunto totalmente concluido y dese de baja en el Libro de Registros que se lleva para tal efecto</w:t>
      </w:r>
      <w:proofErr w:type="gramStart"/>
      <w:r w:rsidRPr="00721BEF">
        <w:rPr>
          <w:rFonts w:ascii="Calibri" w:hAnsi="Calibri" w:cs="Arial"/>
          <w:sz w:val="26"/>
          <w:szCs w:val="26"/>
        </w:rPr>
        <w:t>. . . . .</w:t>
      </w:r>
      <w:proofErr w:type="gramEnd"/>
      <w:r w:rsidRPr="00721BEF">
        <w:rPr>
          <w:rFonts w:ascii="Calibri" w:hAnsi="Calibri" w:cs="Arial"/>
          <w:sz w:val="26"/>
          <w:szCs w:val="26"/>
        </w:rPr>
        <w:t xml:space="preserve"> </w:t>
      </w:r>
    </w:p>
    <w:p w:rsidR="00AC2C5E" w:rsidRPr="00721BEF" w:rsidRDefault="00AC2C5E" w:rsidP="00AC2C5E">
      <w:pPr>
        <w:pStyle w:val="Textoindependiente"/>
        <w:jc w:val="both"/>
        <w:rPr>
          <w:rFonts w:ascii="Calibri" w:hAnsi="Calibri" w:cs="Arial"/>
          <w:sz w:val="20"/>
          <w:szCs w:val="20"/>
        </w:rPr>
      </w:pPr>
    </w:p>
    <w:p w:rsidR="00AC2C5E" w:rsidRPr="00721BEF" w:rsidRDefault="00AC2C5E" w:rsidP="00AC2C5E">
      <w:pPr>
        <w:ind w:firstLine="708"/>
        <w:jc w:val="both"/>
        <w:rPr>
          <w:rFonts w:ascii="Calibri" w:eastAsia="Calibri" w:hAnsi="Calibri" w:cs="Calibri"/>
          <w:sz w:val="26"/>
          <w:szCs w:val="26"/>
          <w:lang w:val="es-MX"/>
        </w:rPr>
      </w:pPr>
      <w:r w:rsidRPr="00721BEF">
        <w:rPr>
          <w:rFonts w:ascii="Calibri" w:eastAsia="Calibri" w:hAnsi="Calibri" w:cs="Calibri"/>
          <w:sz w:val="26"/>
          <w:szCs w:val="26"/>
          <w:lang w:val="es-MX"/>
        </w:rPr>
        <w:t xml:space="preserve">Así lo resolvió y firma el Licenciado </w:t>
      </w:r>
      <w:r w:rsidRPr="00721BEF">
        <w:rPr>
          <w:rFonts w:ascii="Calibri" w:eastAsia="Calibri" w:hAnsi="Calibri" w:cs="Calibri"/>
          <w:b/>
          <w:bCs/>
          <w:sz w:val="26"/>
          <w:szCs w:val="26"/>
          <w:lang w:val="es-MX"/>
        </w:rPr>
        <w:t>Ernesto Alejandro Mora Álvarez</w:t>
      </w:r>
      <w:r w:rsidRPr="00721BEF">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721BEF">
        <w:rPr>
          <w:rFonts w:ascii="Calibri" w:eastAsia="Calibri" w:hAnsi="Calibri" w:cs="Calibri"/>
          <w:b/>
          <w:sz w:val="26"/>
          <w:szCs w:val="26"/>
          <w:lang w:val="es-MX"/>
        </w:rPr>
        <w:t>María del Rocío Villanueva Sánchez</w:t>
      </w:r>
      <w:r w:rsidRPr="00721BEF">
        <w:rPr>
          <w:rFonts w:ascii="Calibri" w:eastAsia="Calibri" w:hAnsi="Calibri" w:cs="Calibri"/>
          <w:sz w:val="26"/>
          <w:szCs w:val="26"/>
          <w:lang w:val="es-MX"/>
        </w:rPr>
        <w:t xml:space="preserve">, quien da fe. . . . . . . . . . . . . . . . . . . . . . . . . . . . . . . . . . . . . . . . . . </w:t>
      </w:r>
    </w:p>
    <w:p w:rsidR="00AC2C5E" w:rsidRPr="00721BEF" w:rsidRDefault="00AC2C5E" w:rsidP="00AC2C5E">
      <w:pPr>
        <w:pStyle w:val="Sangradetextonormal"/>
        <w:ind w:left="0" w:firstLine="708"/>
        <w:jc w:val="both"/>
        <w:rPr>
          <w:rFonts w:ascii="Calibri" w:eastAsia="BatangChe" w:hAnsi="Calibri" w:cs="Arial"/>
          <w:sz w:val="26"/>
          <w:lang w:val="es-MX"/>
        </w:rPr>
      </w:pPr>
    </w:p>
    <w:sectPr w:rsidR="00AC2C5E" w:rsidRPr="00721BEF" w:rsidSect="00C70898">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F0" w:rsidRDefault="00567BF0">
      <w:r>
        <w:separator/>
      </w:r>
    </w:p>
  </w:endnote>
  <w:endnote w:type="continuationSeparator" w:id="0">
    <w:p w:rsidR="00567BF0" w:rsidRDefault="0056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F0" w:rsidRDefault="00567BF0">
      <w:r>
        <w:separator/>
      </w:r>
    </w:p>
  </w:footnote>
  <w:footnote w:type="continuationSeparator" w:id="0">
    <w:p w:rsidR="00567BF0" w:rsidRDefault="00567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68347"/>
      <w:docPartObj>
        <w:docPartGallery w:val="Page Numbers (Top of Page)"/>
        <w:docPartUnique/>
      </w:docPartObj>
    </w:sdtPr>
    <w:sdtEndPr/>
    <w:sdtContent>
      <w:p w:rsidR="00C4751B" w:rsidRDefault="00B21B40">
        <w:pPr>
          <w:pStyle w:val="Encabezado"/>
          <w:jc w:val="center"/>
        </w:pPr>
        <w:r>
          <w:fldChar w:fldCharType="begin"/>
        </w:r>
        <w:r>
          <w:instrText>PAGE   \* MERGEFORMAT</w:instrText>
        </w:r>
        <w:r>
          <w:fldChar w:fldCharType="separate"/>
        </w:r>
        <w:r w:rsidR="00721BEF">
          <w:rPr>
            <w:noProof/>
          </w:rPr>
          <w:t>1</w:t>
        </w:r>
        <w:r>
          <w:fldChar w:fldCharType="end"/>
        </w:r>
      </w:p>
    </w:sdtContent>
  </w:sdt>
  <w:p w:rsidR="00C4751B" w:rsidRDefault="00567B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4D7E"/>
    <w:multiLevelType w:val="hybridMultilevel"/>
    <w:tmpl w:val="BB4249D2"/>
    <w:lvl w:ilvl="0" w:tplc="B4CEB0DA">
      <w:start w:val="1"/>
      <w:numFmt w:val="decimal"/>
      <w:lvlText w:val="Artículo %1."/>
      <w:lvlJc w:val="left"/>
      <w:pPr>
        <w:tabs>
          <w:tab w:val="num" w:pos="170"/>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hint="default"/>
        <w:b w:val="0"/>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5E"/>
    <w:rsid w:val="00014FFB"/>
    <w:rsid w:val="00017F01"/>
    <w:rsid w:val="000422EF"/>
    <w:rsid w:val="00050920"/>
    <w:rsid w:val="0005765B"/>
    <w:rsid w:val="00081A48"/>
    <w:rsid w:val="0009509C"/>
    <w:rsid w:val="000A5E58"/>
    <w:rsid w:val="000B3C95"/>
    <w:rsid w:val="000D76F7"/>
    <w:rsid w:val="00115B35"/>
    <w:rsid w:val="00133609"/>
    <w:rsid w:val="001465B9"/>
    <w:rsid w:val="00146EE4"/>
    <w:rsid w:val="0015301C"/>
    <w:rsid w:val="001A2F78"/>
    <w:rsid w:val="001D3D5C"/>
    <w:rsid w:val="001F24AE"/>
    <w:rsid w:val="00245324"/>
    <w:rsid w:val="00262F80"/>
    <w:rsid w:val="0026638C"/>
    <w:rsid w:val="002954BA"/>
    <w:rsid w:val="002A751A"/>
    <w:rsid w:val="002B4435"/>
    <w:rsid w:val="002C1D56"/>
    <w:rsid w:val="002E7BEC"/>
    <w:rsid w:val="003023BD"/>
    <w:rsid w:val="00315F9D"/>
    <w:rsid w:val="00364E04"/>
    <w:rsid w:val="003935D7"/>
    <w:rsid w:val="003954B3"/>
    <w:rsid w:val="003A38FA"/>
    <w:rsid w:val="003B2281"/>
    <w:rsid w:val="003E1BEB"/>
    <w:rsid w:val="003F3619"/>
    <w:rsid w:val="0040452F"/>
    <w:rsid w:val="0043459B"/>
    <w:rsid w:val="00435BC3"/>
    <w:rsid w:val="00437600"/>
    <w:rsid w:val="004A0A0D"/>
    <w:rsid w:val="004A14FB"/>
    <w:rsid w:val="004C0EA3"/>
    <w:rsid w:val="00524869"/>
    <w:rsid w:val="00557726"/>
    <w:rsid w:val="00567BF0"/>
    <w:rsid w:val="005739B7"/>
    <w:rsid w:val="005C6DDC"/>
    <w:rsid w:val="005D08B3"/>
    <w:rsid w:val="005E0127"/>
    <w:rsid w:val="00624A44"/>
    <w:rsid w:val="00625E0D"/>
    <w:rsid w:val="00636824"/>
    <w:rsid w:val="0066483D"/>
    <w:rsid w:val="00686ACF"/>
    <w:rsid w:val="006A13A4"/>
    <w:rsid w:val="006D1AEB"/>
    <w:rsid w:val="006D4DF6"/>
    <w:rsid w:val="00721BEF"/>
    <w:rsid w:val="00724B79"/>
    <w:rsid w:val="007276C5"/>
    <w:rsid w:val="00733870"/>
    <w:rsid w:val="00737EF8"/>
    <w:rsid w:val="00746A80"/>
    <w:rsid w:val="0075712F"/>
    <w:rsid w:val="00793C06"/>
    <w:rsid w:val="007A099B"/>
    <w:rsid w:val="007A3A01"/>
    <w:rsid w:val="007A4DDF"/>
    <w:rsid w:val="007B620B"/>
    <w:rsid w:val="007E48AD"/>
    <w:rsid w:val="008059DB"/>
    <w:rsid w:val="008432C6"/>
    <w:rsid w:val="0084746F"/>
    <w:rsid w:val="00850D95"/>
    <w:rsid w:val="00852A1A"/>
    <w:rsid w:val="00857B5E"/>
    <w:rsid w:val="00864A27"/>
    <w:rsid w:val="00891B48"/>
    <w:rsid w:val="008C2C63"/>
    <w:rsid w:val="008D28C0"/>
    <w:rsid w:val="009468FC"/>
    <w:rsid w:val="00967733"/>
    <w:rsid w:val="00972457"/>
    <w:rsid w:val="00972935"/>
    <w:rsid w:val="00973126"/>
    <w:rsid w:val="00980413"/>
    <w:rsid w:val="00980E17"/>
    <w:rsid w:val="00984F15"/>
    <w:rsid w:val="009A22C4"/>
    <w:rsid w:val="009A34F8"/>
    <w:rsid w:val="009C245A"/>
    <w:rsid w:val="009F24B8"/>
    <w:rsid w:val="009F591F"/>
    <w:rsid w:val="00A0330E"/>
    <w:rsid w:val="00A629EC"/>
    <w:rsid w:val="00A87832"/>
    <w:rsid w:val="00AB113A"/>
    <w:rsid w:val="00AC2C5E"/>
    <w:rsid w:val="00AD6264"/>
    <w:rsid w:val="00AF5823"/>
    <w:rsid w:val="00B0144F"/>
    <w:rsid w:val="00B01CBA"/>
    <w:rsid w:val="00B21B40"/>
    <w:rsid w:val="00B2317A"/>
    <w:rsid w:val="00B23DE2"/>
    <w:rsid w:val="00B31B17"/>
    <w:rsid w:val="00BD2BC5"/>
    <w:rsid w:val="00BE4122"/>
    <w:rsid w:val="00C11857"/>
    <w:rsid w:val="00C22DC0"/>
    <w:rsid w:val="00C245E6"/>
    <w:rsid w:val="00C53322"/>
    <w:rsid w:val="00C60DEB"/>
    <w:rsid w:val="00C920E5"/>
    <w:rsid w:val="00CB0BCF"/>
    <w:rsid w:val="00CE66A6"/>
    <w:rsid w:val="00D03745"/>
    <w:rsid w:val="00D5007C"/>
    <w:rsid w:val="00D53D7F"/>
    <w:rsid w:val="00D84542"/>
    <w:rsid w:val="00D85ADD"/>
    <w:rsid w:val="00DD6931"/>
    <w:rsid w:val="00E0013F"/>
    <w:rsid w:val="00E121A0"/>
    <w:rsid w:val="00E12E61"/>
    <w:rsid w:val="00E16CF8"/>
    <w:rsid w:val="00E353C2"/>
    <w:rsid w:val="00E42C2A"/>
    <w:rsid w:val="00E4669D"/>
    <w:rsid w:val="00E47660"/>
    <w:rsid w:val="00E8053D"/>
    <w:rsid w:val="00E83218"/>
    <w:rsid w:val="00E9578B"/>
    <w:rsid w:val="00EA5A6B"/>
    <w:rsid w:val="00ED2A51"/>
    <w:rsid w:val="00EF423B"/>
    <w:rsid w:val="00F244A9"/>
    <w:rsid w:val="00F37A48"/>
    <w:rsid w:val="00F64738"/>
    <w:rsid w:val="00F865D2"/>
    <w:rsid w:val="00F918B2"/>
    <w:rsid w:val="00FA48AE"/>
    <w:rsid w:val="00FB6585"/>
    <w:rsid w:val="00FB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6D420-9FA1-4233-BD4F-A7D675FD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C2C5E"/>
    <w:pPr>
      <w:spacing w:before="100" w:beforeAutospacing="1" w:after="100" w:afterAutospacing="1"/>
    </w:pPr>
    <w:rPr>
      <w:lang w:val="es-MX"/>
    </w:rPr>
  </w:style>
  <w:style w:type="paragraph" w:styleId="Sangra3detindependiente">
    <w:name w:val="Body Text Indent 3"/>
    <w:basedOn w:val="Normal"/>
    <w:link w:val="Sangra3detindependienteCar"/>
    <w:semiHidden/>
    <w:rsid w:val="00AC2C5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AC2C5E"/>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AC2C5E"/>
    <w:pPr>
      <w:spacing w:after="120"/>
    </w:pPr>
  </w:style>
  <w:style w:type="character" w:customStyle="1" w:styleId="TextoindependienteCar">
    <w:name w:val="Texto independiente Car"/>
    <w:basedOn w:val="Fuentedeprrafopredeter"/>
    <w:link w:val="Textoindependiente"/>
    <w:uiPriority w:val="99"/>
    <w:rsid w:val="00AC2C5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C2C5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C2C5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C2C5E"/>
    <w:pPr>
      <w:spacing w:after="120"/>
      <w:ind w:left="283"/>
    </w:pPr>
  </w:style>
  <w:style w:type="character" w:customStyle="1" w:styleId="SangradetextonormalCar">
    <w:name w:val="Sangría de texto normal Car"/>
    <w:basedOn w:val="Fuentedeprrafopredeter"/>
    <w:link w:val="Sangradetextonormal"/>
    <w:uiPriority w:val="99"/>
    <w:rsid w:val="00AC2C5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C2C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2C5E"/>
    <w:rPr>
      <w:rFonts w:ascii="Times New Roman" w:eastAsia="Times New Roman" w:hAnsi="Times New Roman" w:cs="Times New Roman"/>
      <w:sz w:val="24"/>
      <w:szCs w:val="24"/>
      <w:lang w:val="es-ES" w:eastAsia="es-ES"/>
    </w:rPr>
  </w:style>
  <w:style w:type="paragraph" w:customStyle="1" w:styleId="Normal0">
    <w:name w:val="[Normal]"/>
    <w:rsid w:val="00AC2C5E"/>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AC2C5E"/>
    <w:pPr>
      <w:tabs>
        <w:tab w:val="center" w:pos="4419"/>
        <w:tab w:val="right" w:pos="8838"/>
      </w:tabs>
    </w:pPr>
  </w:style>
  <w:style w:type="character" w:customStyle="1" w:styleId="EncabezadoCar">
    <w:name w:val="Encabezado Car"/>
    <w:basedOn w:val="Fuentedeprrafopredeter"/>
    <w:link w:val="Encabezado"/>
    <w:uiPriority w:val="99"/>
    <w:rsid w:val="00AC2C5E"/>
    <w:rPr>
      <w:rFonts w:ascii="Times New Roman" w:eastAsia="Times New Roman" w:hAnsi="Times New Roman" w:cs="Times New Roman"/>
      <w:sz w:val="24"/>
      <w:szCs w:val="24"/>
      <w:lang w:val="es-ES" w:eastAsia="es-ES"/>
    </w:rPr>
  </w:style>
  <w:style w:type="paragraph" w:styleId="Prrafodelista">
    <w:name w:val="List Paragraph"/>
    <w:basedOn w:val="Normal"/>
    <w:qFormat/>
    <w:rsid w:val="007B620B"/>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0114">
      <w:bodyDiv w:val="1"/>
      <w:marLeft w:val="0"/>
      <w:marRight w:val="0"/>
      <w:marTop w:val="0"/>
      <w:marBottom w:val="0"/>
      <w:divBdr>
        <w:top w:val="none" w:sz="0" w:space="0" w:color="auto"/>
        <w:left w:val="none" w:sz="0" w:space="0" w:color="auto"/>
        <w:bottom w:val="none" w:sz="0" w:space="0" w:color="auto"/>
        <w:right w:val="none" w:sz="0" w:space="0" w:color="auto"/>
      </w:divBdr>
    </w:div>
    <w:div w:id="303043044">
      <w:bodyDiv w:val="1"/>
      <w:marLeft w:val="0"/>
      <w:marRight w:val="0"/>
      <w:marTop w:val="0"/>
      <w:marBottom w:val="0"/>
      <w:divBdr>
        <w:top w:val="none" w:sz="0" w:space="0" w:color="auto"/>
        <w:left w:val="none" w:sz="0" w:space="0" w:color="auto"/>
        <w:bottom w:val="none" w:sz="0" w:space="0" w:color="auto"/>
        <w:right w:val="none" w:sz="0" w:space="0" w:color="auto"/>
      </w:divBdr>
    </w:div>
    <w:div w:id="543449310">
      <w:bodyDiv w:val="1"/>
      <w:marLeft w:val="0"/>
      <w:marRight w:val="0"/>
      <w:marTop w:val="0"/>
      <w:marBottom w:val="0"/>
      <w:divBdr>
        <w:top w:val="none" w:sz="0" w:space="0" w:color="auto"/>
        <w:left w:val="none" w:sz="0" w:space="0" w:color="auto"/>
        <w:bottom w:val="none" w:sz="0" w:space="0" w:color="auto"/>
        <w:right w:val="none" w:sz="0" w:space="0" w:color="auto"/>
      </w:divBdr>
    </w:div>
    <w:div w:id="651564144">
      <w:bodyDiv w:val="1"/>
      <w:marLeft w:val="0"/>
      <w:marRight w:val="0"/>
      <w:marTop w:val="0"/>
      <w:marBottom w:val="0"/>
      <w:divBdr>
        <w:top w:val="none" w:sz="0" w:space="0" w:color="auto"/>
        <w:left w:val="none" w:sz="0" w:space="0" w:color="auto"/>
        <w:bottom w:val="none" w:sz="0" w:space="0" w:color="auto"/>
        <w:right w:val="none" w:sz="0" w:space="0" w:color="auto"/>
      </w:divBdr>
    </w:div>
    <w:div w:id="788285143">
      <w:bodyDiv w:val="1"/>
      <w:marLeft w:val="0"/>
      <w:marRight w:val="0"/>
      <w:marTop w:val="0"/>
      <w:marBottom w:val="0"/>
      <w:divBdr>
        <w:top w:val="none" w:sz="0" w:space="0" w:color="auto"/>
        <w:left w:val="none" w:sz="0" w:space="0" w:color="auto"/>
        <w:bottom w:val="none" w:sz="0" w:space="0" w:color="auto"/>
        <w:right w:val="none" w:sz="0" w:space="0" w:color="auto"/>
      </w:divBdr>
    </w:div>
    <w:div w:id="11216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3831</Words>
  <Characters>21073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2019-09-25T14:12:00Z</dcterms:created>
  <dcterms:modified xsi:type="dcterms:W3CDTF">2019-09-26T18:55:00Z</dcterms:modified>
</cp:coreProperties>
</file>