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B74" w:rsidRDefault="00A97B74" w:rsidP="00A97B74">
      <w:pPr>
        <w:pStyle w:val="SENTENCIAS"/>
      </w:pPr>
      <w:r w:rsidRPr="000638A0">
        <w:t>León, Guanajuato, a 1</w:t>
      </w:r>
      <w:r w:rsidR="006257E0" w:rsidRPr="000638A0">
        <w:t>4</w:t>
      </w:r>
      <w:r w:rsidRPr="000638A0">
        <w:t xml:space="preserve"> </w:t>
      </w:r>
      <w:r w:rsidR="006257E0" w:rsidRPr="000638A0">
        <w:t>catorce</w:t>
      </w:r>
      <w:r w:rsidRPr="000638A0">
        <w:t xml:space="preserve"> de </w:t>
      </w:r>
      <w:r w:rsidR="006257E0" w:rsidRPr="000638A0">
        <w:t>agost</w:t>
      </w:r>
      <w:r w:rsidRPr="000638A0">
        <w:t>o del año 2019 dos mil diecinueve. -------------------------------------------------------------------------------------------</w:t>
      </w:r>
    </w:p>
    <w:p w:rsidR="00A97B74" w:rsidRDefault="00A97B74" w:rsidP="00A97B74">
      <w:pPr>
        <w:pStyle w:val="SENTENCIAS"/>
      </w:pPr>
    </w:p>
    <w:p w:rsidR="00A97B74" w:rsidRPr="007D0C4C" w:rsidRDefault="00A97B74" w:rsidP="00A97B74">
      <w:pPr>
        <w:pStyle w:val="SENTENCIAS"/>
      </w:pPr>
      <w:r w:rsidRPr="007D0C4C">
        <w:rPr>
          <w:b/>
        </w:rPr>
        <w:t>V I S T O</w:t>
      </w:r>
      <w:r w:rsidRPr="007D0C4C">
        <w:t xml:space="preserve"> para resolver el expediente número </w:t>
      </w:r>
      <w:r w:rsidRPr="00DF5C0C">
        <w:rPr>
          <w:b/>
        </w:rPr>
        <w:t>0</w:t>
      </w:r>
      <w:r>
        <w:rPr>
          <w:b/>
        </w:rPr>
        <w:t>413</w:t>
      </w:r>
      <w:r w:rsidRPr="00DF5C0C">
        <w:rPr>
          <w:b/>
        </w:rPr>
        <w:t>/3erJAM/2017-JN</w:t>
      </w:r>
      <w:r w:rsidRPr="007D0C4C">
        <w:t>, que contiene las actuaciones del proceso administrativo iniciado con motivo</w:t>
      </w:r>
      <w:r>
        <w:t xml:space="preserve"> de la demanda interpuesta por el ciudadano </w:t>
      </w:r>
      <w:r w:rsidR="007B4364" w:rsidRPr="000F4518">
        <w:t>(…)</w:t>
      </w:r>
      <w:r>
        <w:rPr>
          <w:b/>
        </w:rPr>
        <w:t>;</w:t>
      </w:r>
      <w:r w:rsidRPr="007D0C4C">
        <w:t xml:space="preserve"> </w:t>
      </w:r>
      <w:r w:rsidRPr="0048515A">
        <w:t>y</w:t>
      </w:r>
      <w:r>
        <w:t xml:space="preserve">--------- </w:t>
      </w:r>
    </w:p>
    <w:p w:rsidR="00A97B74" w:rsidRDefault="00A97B74" w:rsidP="00A97B74">
      <w:pPr>
        <w:pStyle w:val="SENTENCIAS"/>
        <w:ind w:firstLine="0"/>
      </w:pPr>
    </w:p>
    <w:p w:rsidR="000638A0" w:rsidRPr="007D0C4C" w:rsidRDefault="000638A0" w:rsidP="00A97B74">
      <w:pPr>
        <w:pStyle w:val="SENTENCIAS"/>
        <w:ind w:firstLine="0"/>
      </w:pPr>
    </w:p>
    <w:p w:rsidR="00A97B74" w:rsidRPr="007D0C4C" w:rsidRDefault="00A97B74" w:rsidP="00A97B74">
      <w:pPr>
        <w:pStyle w:val="SENTENCIAS"/>
        <w:jc w:val="center"/>
        <w:rPr>
          <w:b/>
        </w:rPr>
      </w:pPr>
      <w:r w:rsidRPr="007D0C4C">
        <w:rPr>
          <w:b/>
        </w:rPr>
        <w:t>R E S U L T A N D O:</w:t>
      </w:r>
    </w:p>
    <w:p w:rsidR="00A97B74" w:rsidRDefault="00A97B74" w:rsidP="00A97B74">
      <w:pPr>
        <w:pStyle w:val="SENTENCIAS"/>
        <w:rPr>
          <w:b/>
        </w:rPr>
      </w:pPr>
    </w:p>
    <w:p w:rsidR="00A97B74" w:rsidRDefault="00A97B74" w:rsidP="00A97B7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28 veintiocho de marzo del año 2017 dos mil diecisiete, </w:t>
      </w:r>
      <w:r w:rsidRPr="006C0FD6">
        <w:t>la parte actora presentó demanda de nulidad, señalando como acto</w:t>
      </w:r>
      <w:r>
        <w:t>s</w:t>
      </w:r>
      <w:r w:rsidRPr="008E2EBF">
        <w:t xml:space="preserve"> impugnado</w:t>
      </w:r>
      <w:r>
        <w:t>s: ---------------</w:t>
      </w:r>
    </w:p>
    <w:p w:rsidR="00A97B74" w:rsidRDefault="00A97B74" w:rsidP="00A97B74">
      <w:pPr>
        <w:pStyle w:val="SENTENCIAS"/>
      </w:pPr>
    </w:p>
    <w:p w:rsidR="00A97B74" w:rsidRDefault="00A97B74" w:rsidP="00A97B74">
      <w:pPr>
        <w:pStyle w:val="SENTENCIAS"/>
        <w:rPr>
          <w:i/>
          <w:sz w:val="22"/>
        </w:rPr>
      </w:pPr>
      <w:r w:rsidRPr="00680EEB">
        <w:rPr>
          <w:i/>
          <w:sz w:val="22"/>
        </w:rPr>
        <w:t xml:space="preserve">“Su </w:t>
      </w:r>
      <w:r>
        <w:rPr>
          <w:i/>
          <w:sz w:val="22"/>
        </w:rPr>
        <w:t>antijurídico acto de requerirme el 9 de Marzo de 2017; el pago de la cantidad de $ 449, 626.35; sin vincularla a crédito fiscal alguno y sin acreditar su legal competencia, tomándose atribuciones que no le son propias e incumpliendo con las formalidades de Ley. Razones por las que niego lisa y llanamente adeudarle la cantidad que me reclama en pago.”</w:t>
      </w:r>
    </w:p>
    <w:p w:rsidR="00A97B74" w:rsidRDefault="00A97B74" w:rsidP="00A97B74">
      <w:pPr>
        <w:pStyle w:val="SENTENCIAS"/>
        <w:ind w:firstLine="0"/>
        <w:rPr>
          <w:i/>
          <w:sz w:val="22"/>
        </w:rPr>
      </w:pPr>
    </w:p>
    <w:p w:rsidR="00A97B74" w:rsidRPr="006C0FD6" w:rsidRDefault="00A97B74" w:rsidP="00A97B74">
      <w:pPr>
        <w:pStyle w:val="SENTENCIAS"/>
      </w:pPr>
      <w:r>
        <w:t>C</w:t>
      </w:r>
      <w:r w:rsidRPr="008E2EBF">
        <w:t xml:space="preserve">omo autoridad demandada </w:t>
      </w:r>
      <w:r>
        <w:t xml:space="preserve">señala al Gerente Comercial del </w:t>
      </w:r>
      <w:r w:rsidRPr="006C0FD6">
        <w:t>Siste</w:t>
      </w:r>
      <w:r w:rsidRPr="008E2EBF">
        <w:t xml:space="preserve">ma </w:t>
      </w:r>
      <w:r w:rsidRPr="006C0FD6">
        <w:t>de Agua Potable y Alcantarillado de León, Guanajuato</w:t>
      </w:r>
      <w:r w:rsidRPr="008E2EBF">
        <w:t xml:space="preserve"> (SAPAL)</w:t>
      </w:r>
      <w:r w:rsidRPr="006C0FD6">
        <w:t>.</w:t>
      </w:r>
      <w:r>
        <w:t xml:space="preserve"> </w:t>
      </w:r>
      <w:r w:rsidRPr="008E2EBF">
        <w:t>-</w:t>
      </w:r>
      <w:r w:rsidRPr="0096421D">
        <w:t>---</w:t>
      </w:r>
      <w:r>
        <w:t>-------------</w:t>
      </w:r>
    </w:p>
    <w:p w:rsidR="00A97B74" w:rsidRPr="007D0C4C" w:rsidRDefault="00A97B74" w:rsidP="00A97B74">
      <w:pPr>
        <w:pStyle w:val="SENTENCIAS"/>
        <w:rPr>
          <w:b/>
        </w:rPr>
      </w:pPr>
    </w:p>
    <w:p w:rsidR="00A97B74" w:rsidRDefault="00A97B74" w:rsidP="00A97B74">
      <w:pPr>
        <w:pStyle w:val="SENTENCIAS"/>
      </w:pPr>
      <w:r w:rsidRPr="007D0C4C">
        <w:rPr>
          <w:b/>
        </w:rPr>
        <w:t xml:space="preserve">SEGUNDO. </w:t>
      </w:r>
      <w:r w:rsidRPr="007D0C4C">
        <w:t xml:space="preserve">Por auto de fecha </w:t>
      </w:r>
      <w:r>
        <w:t>31 treinta y uno de marzo del año 2017 dos mil diecisiete, se admite a trámite la demanda, se ordena emplazar a la autoridad demandada, se le admite la prueba documental exhibida a la demandada la que por su especial naturaleza en ese momento se tiene por desahogada. -----------------------------------------------------------------------------------------</w:t>
      </w:r>
    </w:p>
    <w:p w:rsidR="007E3A39" w:rsidRDefault="007E3A39" w:rsidP="00A97B74">
      <w:pPr>
        <w:pStyle w:val="SENTENCIAS"/>
      </w:pPr>
    </w:p>
    <w:p w:rsidR="007E3A39" w:rsidRDefault="007E3A39" w:rsidP="00A97B74">
      <w:pPr>
        <w:pStyle w:val="SENTENCIAS"/>
      </w:pPr>
      <w:r>
        <w:t>Se le solicita a la parte actora</w:t>
      </w:r>
      <w:r w:rsidR="006257E0">
        <w:t>,</w:t>
      </w:r>
      <w:r>
        <w:t xml:space="preserve"> para que dentro del término de 03 tres días</w:t>
      </w:r>
      <w:r w:rsidR="006257E0">
        <w:t>,</w:t>
      </w:r>
      <w:r>
        <w:t xml:space="preserve"> informe a ese juzgado la relación que guarda la prueba que ofrece consistente en la resolución pronunciada en el proceso 1192/2ªSala/15. </w:t>
      </w:r>
      <w:r w:rsidR="006257E0">
        <w:t>---------</w:t>
      </w:r>
    </w:p>
    <w:p w:rsidR="00A97B74" w:rsidRDefault="00A97B74" w:rsidP="00A97B74">
      <w:pPr>
        <w:pStyle w:val="SENTENCIAS"/>
      </w:pPr>
    </w:p>
    <w:p w:rsidR="00A97B74" w:rsidRDefault="00A97B74" w:rsidP="00A97B74">
      <w:pPr>
        <w:pStyle w:val="SENTENCIAS"/>
      </w:pPr>
      <w:r w:rsidRPr="00031167">
        <w:t xml:space="preserve">Por lo que hace a la confesión </w:t>
      </w:r>
      <w:r w:rsidR="000638A0" w:rsidRPr="00031167">
        <w:t>expresa y</w:t>
      </w:r>
      <w:r w:rsidRPr="00031167">
        <w:t xml:space="preserve"> tacita ofrecida, en el momento procesal oportuno se determinada su existencia y se valorara en el sentido expresado en el escrito de cuenta.</w:t>
      </w:r>
      <w:r>
        <w:t xml:space="preserve"> </w:t>
      </w:r>
      <w:r w:rsidR="00031167">
        <w:t>-----------------------------------------------------------</w:t>
      </w:r>
    </w:p>
    <w:p w:rsidR="00A97B74" w:rsidRDefault="00A97B74" w:rsidP="00A97B74">
      <w:pPr>
        <w:pStyle w:val="SENTENCIAS"/>
      </w:pPr>
    </w:p>
    <w:p w:rsidR="00A97B74" w:rsidRDefault="00A97B74" w:rsidP="00A97B74">
      <w:pPr>
        <w:pStyle w:val="SENTENCIAS"/>
      </w:pPr>
      <w:r>
        <w:t>No se admite los informes de autoridad. ------------------------------------------</w:t>
      </w:r>
    </w:p>
    <w:p w:rsidR="00A97B74" w:rsidRDefault="00A97B74" w:rsidP="00A97B74">
      <w:pPr>
        <w:pStyle w:val="SENTENCIAS"/>
      </w:pPr>
    </w:p>
    <w:p w:rsidR="00A97B74" w:rsidRDefault="00A97B74" w:rsidP="00A97B74">
      <w:pPr>
        <w:pStyle w:val="SENTENCIAS"/>
      </w:pPr>
      <w:r>
        <w:t>Por lo que hace a la suspensión solicitada, previo a acordar se concede a la actora el término de 3 tres días para que garantice el interés fiscal. --------</w:t>
      </w:r>
    </w:p>
    <w:p w:rsidR="00A97B74" w:rsidRDefault="00A97B74" w:rsidP="00A97B74">
      <w:pPr>
        <w:pStyle w:val="SENTENCIAS"/>
      </w:pPr>
    </w:p>
    <w:p w:rsidR="00A97B74" w:rsidRDefault="00A97B74" w:rsidP="00A97B74">
      <w:pPr>
        <w:pStyle w:val="SENTENCIAS"/>
      </w:pPr>
      <w:r w:rsidRPr="00B214AB">
        <w:rPr>
          <w:b/>
        </w:rPr>
        <w:t>TERCERO.</w:t>
      </w:r>
      <w:r>
        <w:t xml:space="preserve"> Mediante proveído de fecha </w:t>
      </w:r>
      <w:r w:rsidR="007E3A39">
        <w:t>28 veintiocho</w:t>
      </w:r>
      <w:r>
        <w:t xml:space="preserve"> de abril del año 2017 dos mil diecisiete, se tiene por contestando en tiempo y forma al Gerente Comercial del Sistema de Agua Potable y Alcantarillado de León, se le admite la documental admitida a la parte actora, así como las que adjunta a su escrito de contestación, pruebas que dada su naturaleza en ese m</w:t>
      </w:r>
      <w:r w:rsidR="00031167">
        <w:t>omento se tiene por desahogadas</w:t>
      </w:r>
      <w:r>
        <w:t>. ------------------------------------------</w:t>
      </w:r>
      <w:r w:rsidR="00031167">
        <w:t>------------------</w:t>
      </w:r>
      <w:r>
        <w:t>----------------------------</w:t>
      </w:r>
    </w:p>
    <w:p w:rsidR="00A97B74" w:rsidRDefault="00A97B74" w:rsidP="00A97B74">
      <w:pPr>
        <w:pStyle w:val="SENTENCIAS"/>
      </w:pPr>
    </w:p>
    <w:p w:rsidR="00A97B74" w:rsidRDefault="007E3A39" w:rsidP="00046364">
      <w:pPr>
        <w:pStyle w:val="SENTENCIAS"/>
      </w:pPr>
      <w:r>
        <w:t xml:space="preserve">Se requiere a la parte demanda para que en el </w:t>
      </w:r>
      <w:r w:rsidR="00046364">
        <w:t>término</w:t>
      </w:r>
      <w:r>
        <w:t xml:space="preserve"> de 05 cinco días hábiles exhiba en original o copia certificada la documental aportada como prueba, apercibiéndole que en caso contrario </w:t>
      </w:r>
      <w:r w:rsidR="00046364">
        <w:t>se tendrá la documental por admitida en copia simple</w:t>
      </w:r>
      <w:r w:rsidR="00031167">
        <w:t>; por último, se señala fecha y hora para la celebración de la audiencia de alegatos</w:t>
      </w:r>
      <w:r w:rsidR="00A97B74">
        <w:t>. ------------------------------------------------</w:t>
      </w:r>
      <w:r w:rsidR="00046364">
        <w:t>---------------------</w:t>
      </w:r>
    </w:p>
    <w:p w:rsidR="00046364" w:rsidRDefault="00046364" w:rsidP="00046364">
      <w:pPr>
        <w:pStyle w:val="SENTENCIAS"/>
      </w:pPr>
    </w:p>
    <w:p w:rsidR="00046364" w:rsidRPr="00046364" w:rsidRDefault="000638A0" w:rsidP="00046364">
      <w:pPr>
        <w:pStyle w:val="SENTENCIAS"/>
      </w:pPr>
      <w:r>
        <w:rPr>
          <w:b/>
        </w:rPr>
        <w:t>CUARTO.</w:t>
      </w:r>
      <w:r w:rsidR="00046364">
        <w:rPr>
          <w:b/>
        </w:rPr>
        <w:t xml:space="preserve"> </w:t>
      </w:r>
      <w:r w:rsidR="00046364">
        <w:t>Por auto de fecha 10 diez de mayo del año 2017 dos mil diecisiete, se tiene a la parte actora por dando cumplimiento al requerimiento formulado mediante auto de fecha 28 veintiocho de abril del año 2017 dos mil diecisiete.---------------------------------------------------------------------------------------------</w:t>
      </w:r>
    </w:p>
    <w:p w:rsidR="00A97B74" w:rsidRDefault="00A97B74" w:rsidP="00A97B74">
      <w:pPr>
        <w:pStyle w:val="SENTENCIAS"/>
      </w:pPr>
    </w:p>
    <w:p w:rsidR="00046364" w:rsidRDefault="00046364" w:rsidP="00046364">
      <w:pPr>
        <w:pStyle w:val="SENTENCIAS"/>
      </w:pPr>
      <w:r w:rsidRPr="00B748E1">
        <w:rPr>
          <w:b/>
        </w:rPr>
        <w:t>QUINTO.</w:t>
      </w:r>
      <w:r>
        <w:t xml:space="preserve"> Por acuerdo de fecha 19 diecinueve de mayo del año 2017 dos mil diecisiete, se tiene al promovente por objetando la documental admitida a la demandada. ------------------------------</w:t>
      </w:r>
      <w:r w:rsidR="00031167">
        <w:t>----------------</w:t>
      </w:r>
      <w:r>
        <w:t>----------------------------------------</w:t>
      </w:r>
    </w:p>
    <w:p w:rsidR="00046364" w:rsidRDefault="00046364" w:rsidP="00A97B74">
      <w:pPr>
        <w:pStyle w:val="SENTENCIAS"/>
        <w:rPr>
          <w:b/>
        </w:rPr>
      </w:pPr>
    </w:p>
    <w:p w:rsidR="00A97B74" w:rsidRDefault="00046364" w:rsidP="00A97B74">
      <w:pPr>
        <w:pStyle w:val="SENTENCIAS"/>
      </w:pPr>
      <w:r>
        <w:rPr>
          <w:b/>
        </w:rPr>
        <w:lastRenderedPageBreak/>
        <w:t>SEX</w:t>
      </w:r>
      <w:r w:rsidR="00A97B74">
        <w:rPr>
          <w:b/>
        </w:rPr>
        <w:t>T</w:t>
      </w:r>
      <w:r w:rsidR="00A97B74" w:rsidRPr="008D3F15">
        <w:rPr>
          <w:b/>
        </w:rPr>
        <w:t>O.</w:t>
      </w:r>
      <w:r w:rsidR="00A97B74">
        <w:t xml:space="preserve"> El día </w:t>
      </w:r>
      <w:r>
        <w:t>19</w:t>
      </w:r>
      <w:r w:rsidR="00A97B74">
        <w:t xml:space="preserve"> de junio del año 2</w:t>
      </w:r>
      <w:r>
        <w:t>017 dos mil diecisiete, a las 12</w:t>
      </w:r>
      <w:r w:rsidR="00A97B74">
        <w:t>:0</w:t>
      </w:r>
      <w:r>
        <w:t>0 do</w:t>
      </w:r>
      <w:r w:rsidR="00A97B74">
        <w:t xml:space="preserve">ce horas, </w:t>
      </w:r>
      <w:r w:rsidR="00A97B74" w:rsidRPr="007D0C4C">
        <w:t xml:space="preserve">fue celebrada la audiencia de alegatos prevista en el artículo 286 del Código de Procedimiento y Justicia Administrativa para el Estado y los Municipios de Guanajuato, </w:t>
      </w:r>
      <w:r w:rsidR="00A97B74">
        <w:t>dándose cuenta de los escritos de alegatos</w:t>
      </w:r>
      <w:r w:rsidR="00E81D64">
        <w:t xml:space="preserve"> presentados por la parte actora</w:t>
      </w:r>
      <w:r w:rsidR="00A97B74">
        <w:t>, mismos que se ordenan agregar a los autos para que surtan los efectos legales a que haya lugar.</w:t>
      </w:r>
      <w:r w:rsidR="00E81D64">
        <w:t>-----------------------------------</w:t>
      </w:r>
    </w:p>
    <w:p w:rsidR="00A97B74" w:rsidRDefault="00A97B74" w:rsidP="00A97B74">
      <w:pPr>
        <w:pStyle w:val="SENTENCIAS"/>
      </w:pPr>
    </w:p>
    <w:p w:rsidR="00A97B74" w:rsidRPr="003D651B" w:rsidRDefault="00A97B74" w:rsidP="00A97B74">
      <w:pPr>
        <w:pStyle w:val="SENTENCIAS"/>
      </w:pPr>
      <w:r>
        <w:rPr>
          <w:b/>
        </w:rPr>
        <w:t xml:space="preserve">SÉPTIMO. </w:t>
      </w:r>
      <w:r w:rsidRPr="003D651B">
        <w:t>Por acu</w:t>
      </w:r>
      <w:r>
        <w:t>e</w:t>
      </w:r>
      <w:r w:rsidRPr="003D651B">
        <w:t>rdo de fecha 2</w:t>
      </w:r>
      <w:r>
        <w:t>2</w:t>
      </w:r>
      <w:r w:rsidRPr="003D651B">
        <w:t xml:space="preserve"> veinti</w:t>
      </w:r>
      <w:r>
        <w:t xml:space="preserve">dós </w:t>
      </w:r>
      <w:r w:rsidRPr="003D651B">
        <w:t xml:space="preserve">de septiembre del año 2017 dos mil diecisiete, el Juzgado </w:t>
      </w:r>
      <w:r>
        <w:t>Primero</w:t>
      </w:r>
      <w:r w:rsidRPr="003D651B">
        <w:t xml:space="preserve"> Administrativo, deja de conocer de la presente causa y lo remite a este Juzgado Tercero para su prosecución procesal.</w:t>
      </w:r>
      <w:r>
        <w:t xml:space="preserve"> ----------------------------------------------------------------------------------------------</w:t>
      </w:r>
    </w:p>
    <w:p w:rsidR="00A97B74" w:rsidRDefault="00A97B74" w:rsidP="00A97B74">
      <w:pPr>
        <w:pStyle w:val="SENTENCIAS"/>
        <w:ind w:firstLine="0"/>
      </w:pPr>
    </w:p>
    <w:p w:rsidR="00031167" w:rsidRDefault="00031167" w:rsidP="00A97B74">
      <w:pPr>
        <w:pStyle w:val="SENTENCIAS"/>
        <w:ind w:firstLine="0"/>
      </w:pPr>
    </w:p>
    <w:p w:rsidR="00A97B74" w:rsidRPr="007D0C4C" w:rsidRDefault="00A97B74" w:rsidP="00A97B74">
      <w:pPr>
        <w:pStyle w:val="SENTENCIAS"/>
        <w:jc w:val="center"/>
        <w:rPr>
          <w:rFonts w:cs="Calibri"/>
          <w:b/>
          <w:bCs/>
          <w:iCs/>
        </w:rPr>
      </w:pPr>
      <w:r>
        <w:rPr>
          <w:rFonts w:cs="Calibri"/>
          <w:b/>
          <w:bCs/>
          <w:iCs/>
        </w:rPr>
        <w:t>C O N S I D E R A N D O</w:t>
      </w:r>
      <w:r w:rsidRPr="007D0C4C">
        <w:rPr>
          <w:rFonts w:cs="Calibri"/>
          <w:b/>
          <w:bCs/>
          <w:iCs/>
        </w:rPr>
        <w:t>:</w:t>
      </w:r>
    </w:p>
    <w:p w:rsidR="00A97B74" w:rsidRPr="007D0C4C" w:rsidRDefault="00A97B74" w:rsidP="00A97B74">
      <w:pPr>
        <w:pStyle w:val="SENTENCIAS"/>
        <w:rPr>
          <w:rFonts w:cs="Calibri"/>
          <w:b/>
          <w:bCs/>
          <w:iCs/>
        </w:rPr>
      </w:pPr>
    </w:p>
    <w:p w:rsidR="00A97B74" w:rsidRPr="007D0C4C" w:rsidRDefault="00A97B74" w:rsidP="00A97B7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Pr>
          <w:rStyle w:val="RESOLUCIONESCar"/>
        </w:rPr>
        <w:t xml:space="preserve">2 veintidós </w:t>
      </w:r>
      <w:r w:rsidRPr="006C0FD6">
        <w:rPr>
          <w:rStyle w:val="RESOLUCIONESCar"/>
        </w:rPr>
        <w:t xml:space="preserve">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Pr>
          <w:rStyle w:val="RESOLUCIONESCar"/>
        </w:rPr>
        <w:t xml:space="preserve">Primero </w:t>
      </w:r>
      <w:r w:rsidRPr="006C0FD6">
        <w:rPr>
          <w:rStyle w:val="RESOLUCIONESCar"/>
        </w:rPr>
        <w:t xml:space="preserve">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w:t>
      </w:r>
      <w:r>
        <w:rPr>
          <w:rStyle w:val="RESOLUCIONESCar"/>
        </w:rPr>
        <w:t xml:space="preserve">Gerente Comercial del </w:t>
      </w:r>
      <w:r w:rsidRPr="006C0FD6">
        <w:rPr>
          <w:rStyle w:val="RESOLUCIONESCar"/>
        </w:rPr>
        <w:t>Sistema de Agua Potable y Alcantarillado de León, Guanajuato. ---------</w:t>
      </w:r>
      <w:r>
        <w:rPr>
          <w:rStyle w:val="RESOLUCIONESCar"/>
        </w:rPr>
        <w:t>---------------------------------</w:t>
      </w:r>
    </w:p>
    <w:p w:rsidR="00A97B74" w:rsidRPr="007D0C4C" w:rsidRDefault="00A97B74" w:rsidP="00A97B74">
      <w:pPr>
        <w:pStyle w:val="SENTENCIAS"/>
        <w:rPr>
          <w:rFonts w:cs="Calibri"/>
          <w:b/>
          <w:bCs/>
        </w:rPr>
      </w:pPr>
    </w:p>
    <w:p w:rsidR="00A97B74" w:rsidRDefault="00A97B74" w:rsidP="00A97B74">
      <w:pPr>
        <w:pStyle w:val="SENTENCIAS"/>
      </w:pPr>
      <w:r w:rsidRPr="006C0FD6">
        <w:rPr>
          <w:b/>
        </w:rPr>
        <w:t xml:space="preserve">SEGUNDO. </w:t>
      </w:r>
      <w:r w:rsidRPr="006C0FD6">
        <w:t xml:space="preserve">El presente proceso administrativo fue promovido oportunamente, conforme a lo establecido en el artículo 263 del Código de </w:t>
      </w:r>
      <w:r w:rsidRPr="006C0FD6">
        <w:lastRenderedPageBreak/>
        <w:t>Procedimiento y Justicia Administrativa para el Estado y los Municipios de Guanajuato, toda vez que la demanda fue presentada dentro de los 30 treinta días hábiles siguientes a aquél en que el demandante se ostenta sabedor de</w:t>
      </w:r>
      <w:r>
        <w:t xml:space="preserve"> los actos impugnados, es decir, el día </w:t>
      </w:r>
      <w:r w:rsidR="00E81D64">
        <w:t>09 nueve de</w:t>
      </w:r>
      <w:r>
        <w:t xml:space="preserve"> marzo del año 2017 dos mil diecisiete</w:t>
      </w:r>
      <w:r w:rsidRPr="007E1350">
        <w:t xml:space="preserve"> y la</w:t>
      </w:r>
      <w:r>
        <w:t xml:space="preserve"> demanda es interpuesta el día </w:t>
      </w:r>
      <w:r w:rsidR="00E81D64">
        <w:t>28 veintiocho</w:t>
      </w:r>
      <w:r>
        <w:t xml:space="preserve"> de marzo del mismo año. ---------------</w:t>
      </w:r>
      <w:r w:rsidR="00031167">
        <w:t>----------</w:t>
      </w:r>
      <w:r>
        <w:t>----------------------------------------------------------------------------</w:t>
      </w:r>
    </w:p>
    <w:p w:rsidR="00A97B74" w:rsidRDefault="00A97B74" w:rsidP="00A97B74">
      <w:pPr>
        <w:pStyle w:val="SENTENCIAS"/>
      </w:pPr>
    </w:p>
    <w:p w:rsidR="00A97B74" w:rsidRDefault="00A97B74" w:rsidP="00A97B74">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se acredita con el requerimiento de pa</w:t>
      </w:r>
      <w:r w:rsidR="00E81D64">
        <w:rPr>
          <w:rFonts w:cs="Calibri"/>
        </w:rPr>
        <w:t>go con número de expediente 09/</w:t>
      </w:r>
      <w:r>
        <w:rPr>
          <w:rFonts w:cs="Calibri"/>
        </w:rPr>
        <w:t xml:space="preserve">2016 </w:t>
      </w:r>
      <w:r w:rsidR="00031167">
        <w:rPr>
          <w:rFonts w:cs="Calibri"/>
        </w:rPr>
        <w:t>(Cero nueve diagonal dos mil dieciséis),</w:t>
      </w:r>
      <w:r w:rsidR="00FB3122">
        <w:rPr>
          <w:rFonts w:cs="Calibri"/>
        </w:rPr>
        <w:t xml:space="preserve"> </w:t>
      </w:r>
      <w:r>
        <w:rPr>
          <w:rFonts w:cs="Calibri"/>
        </w:rPr>
        <w:t>correspon</w:t>
      </w:r>
      <w:r w:rsidR="00E81D64">
        <w:rPr>
          <w:rFonts w:cs="Calibri"/>
        </w:rPr>
        <w:t>diente a la cuenta número 148213</w:t>
      </w:r>
      <w:r w:rsidR="00031167">
        <w:rPr>
          <w:rFonts w:cs="Calibri"/>
        </w:rPr>
        <w:t xml:space="preserve"> (Uno cuatro ocho dos uno tres),</w:t>
      </w:r>
      <w:r>
        <w:rPr>
          <w:rFonts w:cs="Calibri"/>
        </w:rPr>
        <w:t xml:space="preserve"> de fecha </w:t>
      </w:r>
      <w:r w:rsidR="00E81D64">
        <w:rPr>
          <w:rFonts w:cs="Calibri"/>
        </w:rPr>
        <w:t>09 nueve de</w:t>
      </w:r>
      <w:r>
        <w:rPr>
          <w:rFonts w:cs="Calibri"/>
        </w:rPr>
        <w:t xml:space="preserve"> marzo de 2017</w:t>
      </w:r>
      <w:r w:rsidR="00031167">
        <w:rPr>
          <w:rFonts w:cs="Calibri"/>
        </w:rPr>
        <w:t xml:space="preserve"> dos mil diecisiete</w:t>
      </w:r>
      <w:r w:rsidR="00E81D64">
        <w:rPr>
          <w:rFonts w:cs="Calibri"/>
        </w:rPr>
        <w:t>, por la cantidad de $442,422.75</w:t>
      </w:r>
      <w:r>
        <w:rPr>
          <w:rFonts w:cs="Calibri"/>
        </w:rPr>
        <w:t xml:space="preserve"> (</w:t>
      </w:r>
      <w:r w:rsidR="00E81D64">
        <w:rPr>
          <w:rFonts w:cs="Calibri"/>
        </w:rPr>
        <w:t xml:space="preserve">cuatrocientos cuarenta y dos mil cuatrocientos veintidós </w:t>
      </w:r>
      <w:r w:rsidR="000F1759">
        <w:rPr>
          <w:rFonts w:cs="Calibri"/>
        </w:rPr>
        <w:t>pesos 75</w:t>
      </w:r>
      <w:r>
        <w:rPr>
          <w:rFonts w:cs="Calibri"/>
        </w:rPr>
        <w:t xml:space="preserve">/100 </w:t>
      </w:r>
      <w:r w:rsidR="00031167">
        <w:rPr>
          <w:rFonts w:cs="Calibri"/>
        </w:rPr>
        <w:t>moneda nacional</w:t>
      </w:r>
      <w:r>
        <w:rPr>
          <w:rFonts w:cs="Calibri"/>
        </w:rPr>
        <w:t xml:space="preserve">), a nombre del </w:t>
      </w:r>
      <w:r w:rsidR="00031167">
        <w:rPr>
          <w:rFonts w:cs="Calibri"/>
        </w:rPr>
        <w:t xml:space="preserve">ciudadano </w:t>
      </w:r>
      <w:r w:rsidR="007B4364" w:rsidRPr="000F4518">
        <w:t>(…)</w:t>
      </w:r>
      <w:r w:rsidR="00031167">
        <w:rPr>
          <w:rFonts w:cs="Calibri"/>
        </w:rPr>
        <w:t>, respecto</w:t>
      </w:r>
      <w:r w:rsidR="00E81D64">
        <w:rPr>
          <w:rFonts w:cs="Calibri"/>
        </w:rPr>
        <w:t xml:space="preserve"> </w:t>
      </w:r>
      <w:r>
        <w:rPr>
          <w:rFonts w:cs="Calibri"/>
        </w:rPr>
        <w:t xml:space="preserve">del inmueble ubicado en </w:t>
      </w:r>
      <w:r w:rsidR="00E81D64">
        <w:rPr>
          <w:rFonts w:cs="Calibri"/>
        </w:rPr>
        <w:t>Constancia</w:t>
      </w:r>
      <w:r w:rsidR="00031167">
        <w:rPr>
          <w:rFonts w:cs="Calibri"/>
        </w:rPr>
        <w:t>,</w:t>
      </w:r>
      <w:r w:rsidR="00E81D64">
        <w:rPr>
          <w:rFonts w:cs="Calibri"/>
        </w:rPr>
        <w:t xml:space="preserve"> número 127</w:t>
      </w:r>
      <w:r w:rsidR="00031167">
        <w:rPr>
          <w:rFonts w:cs="Calibri"/>
        </w:rPr>
        <w:t xml:space="preserve"> ciento veintisiete</w:t>
      </w:r>
      <w:r w:rsidR="00E81D64">
        <w:rPr>
          <w:rFonts w:cs="Calibri"/>
        </w:rPr>
        <w:t xml:space="preserve">, de la </w:t>
      </w:r>
      <w:r>
        <w:rPr>
          <w:rFonts w:cs="Calibri"/>
        </w:rPr>
        <w:t xml:space="preserve">colonia </w:t>
      </w:r>
      <w:r w:rsidR="00E81D64">
        <w:rPr>
          <w:rFonts w:cs="Calibri"/>
        </w:rPr>
        <w:t>Obregón</w:t>
      </w:r>
      <w:r>
        <w:rPr>
          <w:rFonts w:cs="Calibri"/>
        </w:rPr>
        <w:t xml:space="preserve">, </w:t>
      </w:r>
      <w:r w:rsidR="00FB3122">
        <w:rPr>
          <w:rFonts w:cs="Calibri"/>
        </w:rPr>
        <w:t xml:space="preserve">de este municipio de </w:t>
      </w:r>
      <w:r>
        <w:rPr>
          <w:rFonts w:cs="Calibri"/>
        </w:rPr>
        <w:t>León Guanajuato.</w:t>
      </w:r>
      <w:r w:rsidR="00FB3122">
        <w:rPr>
          <w:rFonts w:cs="Calibri"/>
        </w:rPr>
        <w:t xml:space="preserve"> ---------------------------------------------------</w:t>
      </w:r>
      <w:r>
        <w:rPr>
          <w:rFonts w:cs="Calibri"/>
        </w:rPr>
        <w:t>------------</w:t>
      </w:r>
    </w:p>
    <w:p w:rsidR="00A97B74" w:rsidRDefault="00A97B74" w:rsidP="00A97B74">
      <w:pPr>
        <w:pStyle w:val="SENTENCIAS"/>
        <w:rPr>
          <w:rFonts w:cs="Calibri"/>
        </w:rPr>
      </w:pPr>
    </w:p>
    <w:p w:rsidR="00A97B74" w:rsidRDefault="00A97B74" w:rsidP="00A97B74">
      <w:pPr>
        <w:pStyle w:val="SENTENCIAS"/>
        <w:rPr>
          <w:rFonts w:cs="Calibri"/>
        </w:rPr>
      </w:pPr>
      <w:r>
        <w:rPr>
          <w:rFonts w:cs="Calibri"/>
        </w:rPr>
        <w:t xml:space="preserve">El documento anterior obra en el sumario en original, </w:t>
      </w:r>
      <w:r w:rsidRPr="0096421D">
        <w:t xml:space="preserve">por lo que </w:t>
      </w:r>
      <w:r w:rsidRPr="006C0FD6">
        <w:t xml:space="preserve">merece valor probatorio pleno, </w:t>
      </w:r>
      <w:r>
        <w:t xml:space="preserve">al dar fe de la existencia de su original, </w:t>
      </w:r>
      <w:r w:rsidRPr="006C0FD6">
        <w:rPr>
          <w:rFonts w:cs="Calibri"/>
        </w:rPr>
        <w:t xml:space="preserve">conforme lo dispuesto en los artículos </w:t>
      </w:r>
      <w:r>
        <w:rPr>
          <w:rFonts w:cs="Calibri"/>
        </w:rPr>
        <w:t>78, 117, 121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aunado</w:t>
      </w:r>
      <w:r w:rsidRPr="007D0C4C">
        <w:rPr>
          <w:rFonts w:cs="Calibri"/>
        </w:rPr>
        <w:t xml:space="preserve">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w:t>
      </w:r>
      <w:r>
        <w:rPr>
          <w:rFonts w:cs="Calibri"/>
        </w:rPr>
        <w:t xml:space="preserve">acepta que emitió el documento impugnado, </w:t>
      </w:r>
      <w:r w:rsidR="00FB3122">
        <w:rPr>
          <w:rFonts w:cs="Calibri"/>
        </w:rPr>
        <w:t xml:space="preserve">constituyéndose con ello </w:t>
      </w:r>
      <w:r w:rsidRPr="007D0C4C">
        <w:rPr>
          <w:rFonts w:cs="Calibri"/>
        </w:rPr>
        <w:t>una confesión expresa conforme a la interpretación gramatical y funcional que se hace del primer párrafo del artículo 57 del Código de Procedimiento y Justicia Administrativa en vigor en el Estado</w:t>
      </w:r>
      <w:r>
        <w:rPr>
          <w:rFonts w:cs="Calibri"/>
        </w:rPr>
        <w:t>. --------------------------</w:t>
      </w:r>
      <w:r w:rsidR="00FB3122">
        <w:rPr>
          <w:rFonts w:cs="Calibri"/>
        </w:rPr>
        <w:t>---------------------------------------</w:t>
      </w:r>
      <w:r>
        <w:rPr>
          <w:rFonts w:cs="Calibri"/>
        </w:rPr>
        <w:t>----------------------------</w:t>
      </w:r>
    </w:p>
    <w:p w:rsidR="00A97B74" w:rsidRDefault="00A97B74" w:rsidP="00A97B74">
      <w:pPr>
        <w:pStyle w:val="SENTENCIAS"/>
        <w:rPr>
          <w:rFonts w:cs="Calibri"/>
        </w:rPr>
      </w:pPr>
    </w:p>
    <w:p w:rsidR="00A97B74" w:rsidRPr="007D0C4C" w:rsidRDefault="00A97B74" w:rsidP="00A97B7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A97B74" w:rsidRDefault="00A97B74" w:rsidP="00A97B74">
      <w:pPr>
        <w:pStyle w:val="SENTENCIAS"/>
        <w:rPr>
          <w:rFonts w:cs="Calibri"/>
          <w:b/>
          <w:bCs/>
          <w:iCs/>
        </w:rPr>
      </w:pPr>
    </w:p>
    <w:p w:rsidR="00A97B74" w:rsidRPr="007D0C4C" w:rsidRDefault="00A97B74" w:rsidP="00A97B74">
      <w:pPr>
        <w:pStyle w:val="SENTENCIAS"/>
        <w:rPr>
          <w:rFonts w:cs="Calibri"/>
        </w:rPr>
      </w:pPr>
      <w:r w:rsidRPr="007D0C4C">
        <w:rPr>
          <w:rFonts w:cs="Calibri"/>
          <w:b/>
          <w:bCs/>
          <w:iCs/>
        </w:rPr>
        <w:t xml:space="preserve">CUARTO. </w:t>
      </w:r>
      <w:r w:rsidRPr="007D0C4C">
        <w:rPr>
          <w:rFonts w:cs="Calibri"/>
          <w:bCs/>
          <w:iCs/>
        </w:rPr>
        <w:t xml:space="preserve">Por ser de examen preferente y de orden público, se analiza si se actualiza alguna de las causales de improcedencia o sobreseimiento </w:t>
      </w:r>
      <w:r w:rsidRPr="007D0C4C">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sidR="00FB3122">
        <w:rPr>
          <w:rFonts w:cs="Calibri"/>
        </w:rPr>
        <w:t>-------</w:t>
      </w:r>
      <w:r>
        <w:rPr>
          <w:rFonts w:cs="Calibri"/>
        </w:rPr>
        <w:t>---</w:t>
      </w:r>
    </w:p>
    <w:p w:rsidR="00A97B74" w:rsidRPr="007D0C4C" w:rsidRDefault="00A97B74" w:rsidP="00A97B74">
      <w:pPr>
        <w:pStyle w:val="SENTENCIAS"/>
        <w:rPr>
          <w:rFonts w:cs="Calibri"/>
          <w:b/>
          <w:bCs/>
          <w:iCs/>
        </w:rPr>
      </w:pPr>
    </w:p>
    <w:p w:rsidR="00A97B74" w:rsidRDefault="00A97B74" w:rsidP="00A97B74">
      <w:pPr>
        <w:pStyle w:val="SENTENCIAS"/>
      </w:pPr>
      <w:r w:rsidRPr="001A5566">
        <w:t xml:space="preserve">En ese sentido, se aprecia que la autoridad demandada </w:t>
      </w:r>
      <w:r>
        <w:t>menciona que se actualiza la causal de improcedencia prevista en la fracciones IV y VII del artículo 261 del Código de Procedimiento y Justicia Administrativa para el Estado y los Municipios de Guanajuato, en virtud de que lo que combate ha sido consentido tácitamente por la p</w:t>
      </w:r>
      <w:r w:rsidR="00FE390D">
        <w:t>arte</w:t>
      </w:r>
      <w:r>
        <w:t xml:space="preserve"> actora, toda vez que el acto de autoridad tildado de ilegal, resulta ser consecuente de un acto principal siendo en este caso la determinación y liquidación del crédito fi</w:t>
      </w:r>
      <w:r w:rsidR="00D47E1C">
        <w:t xml:space="preserve">scal con número de expediente </w:t>
      </w:r>
      <w:r w:rsidR="00FB3122">
        <w:rPr>
          <w:rFonts w:cs="Calibri"/>
        </w:rPr>
        <w:t xml:space="preserve">09/2016 (Cero nueve diagonal dos mil dieciséis), </w:t>
      </w:r>
      <w:r w:rsidR="00D47E1C">
        <w:t xml:space="preserve">relativo a la cuenta </w:t>
      </w:r>
      <w:r w:rsidR="00FB3122">
        <w:rPr>
          <w:rFonts w:cs="Calibri"/>
        </w:rPr>
        <w:t>número 148213 (Uno cuatro ocho dos uno tres)</w:t>
      </w:r>
      <w:r>
        <w:t>, acto respecto al cual la parte interesada ha sido omisa en promover medio de impugnación alguno contra el referido crédito fiscal, siendo por este motivo que ha asumido y aceptado de esta manera la existencia</w:t>
      </w:r>
      <w:r w:rsidR="00FE390D">
        <w:t xml:space="preserve"> del crédito fiscal,</w:t>
      </w:r>
      <w:r>
        <w:t xml:space="preserve"> así como la determinación</w:t>
      </w:r>
      <w:r w:rsidR="00FB3122">
        <w:t xml:space="preserve"> y</w:t>
      </w:r>
      <w:r>
        <w:t xml:space="preserve"> liquida</w:t>
      </w:r>
      <w:r w:rsidR="00FB3122">
        <w:t>ción</w:t>
      </w:r>
      <w:r>
        <w:t xml:space="preserve"> del </w:t>
      </w:r>
      <w:r w:rsidR="00FE390D">
        <w:t>mismo</w:t>
      </w:r>
      <w:r>
        <w:t>.</w:t>
      </w:r>
      <w:r w:rsidR="00FB3122">
        <w:t xml:space="preserve"> </w:t>
      </w:r>
      <w:r>
        <w:t>-----------</w:t>
      </w:r>
      <w:r w:rsidR="00FB3122">
        <w:t>--------------------------</w:t>
      </w:r>
      <w:r>
        <w:t>---------------------------------------</w:t>
      </w:r>
    </w:p>
    <w:p w:rsidR="00A97B74" w:rsidRDefault="00A97B74" w:rsidP="00A97B74">
      <w:pPr>
        <w:pStyle w:val="SENTENCIAS"/>
      </w:pPr>
    </w:p>
    <w:p w:rsidR="00A97B74" w:rsidRDefault="00A97B74" w:rsidP="00A97B74">
      <w:pPr>
        <w:pStyle w:val="SENTENCIAS"/>
      </w:pPr>
      <w:r>
        <w:t xml:space="preserve">En principio, es oportuno precisar lo que dispone </w:t>
      </w:r>
      <w:r w:rsidR="00FE390D">
        <w:t>la fracción IV d</w:t>
      </w:r>
      <w:r>
        <w:t xml:space="preserve">el artículo </w:t>
      </w:r>
      <w:r w:rsidRPr="00B10044">
        <w:t>261</w:t>
      </w:r>
      <w:r>
        <w:t xml:space="preserve"> del Código de la materia: ------</w:t>
      </w:r>
      <w:r w:rsidR="00FB3122">
        <w:t>------------</w:t>
      </w:r>
      <w:r>
        <w:t>-------------------------------------</w:t>
      </w:r>
    </w:p>
    <w:p w:rsidR="00A97B74" w:rsidRDefault="00A97B74" w:rsidP="00A97B74">
      <w:pPr>
        <w:pStyle w:val="SENTENCIAS"/>
        <w:rPr>
          <w:b/>
        </w:rPr>
      </w:pPr>
    </w:p>
    <w:p w:rsidR="00A97B74" w:rsidRPr="00641596" w:rsidRDefault="00A97B74" w:rsidP="00A97B74">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rsidR="00A97B74" w:rsidRPr="00641596" w:rsidRDefault="00A97B74" w:rsidP="00A97B74">
      <w:pPr>
        <w:pStyle w:val="TESISYJURIS"/>
        <w:rPr>
          <w:sz w:val="22"/>
          <w:szCs w:val="22"/>
        </w:rPr>
      </w:pPr>
    </w:p>
    <w:p w:rsidR="00A97B74" w:rsidRPr="00641596" w:rsidRDefault="00A97B74" w:rsidP="00A97B74">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rsidR="00A97B74" w:rsidRDefault="00A97B74" w:rsidP="00A97B74">
      <w:pPr>
        <w:pStyle w:val="SENTENCIAS"/>
        <w:ind w:firstLine="0"/>
      </w:pPr>
    </w:p>
    <w:p w:rsidR="00FB3122" w:rsidRDefault="00FB3122" w:rsidP="00A97B74">
      <w:pPr>
        <w:pStyle w:val="SENTENCIAS"/>
        <w:ind w:firstLine="0"/>
      </w:pPr>
    </w:p>
    <w:p w:rsidR="00A97B74" w:rsidRDefault="00FE390D" w:rsidP="00A97B74">
      <w:pPr>
        <w:pStyle w:val="SENTENCIAS"/>
      </w:pPr>
      <w:r>
        <w:t>L</w:t>
      </w:r>
      <w:r w:rsidR="00A97B74">
        <w:t xml:space="preserve">a </w:t>
      </w:r>
      <w:r>
        <w:t xml:space="preserve">anterior </w:t>
      </w:r>
      <w:r w:rsidR="00A97B74" w:rsidRPr="009E6BC3">
        <w:t xml:space="preserve">causal de improcedencia NO SE ACTUALIZA, toda vez que </w:t>
      </w:r>
      <w:r w:rsidRPr="009E6BC3">
        <w:t xml:space="preserve">el actor </w:t>
      </w:r>
      <w:r w:rsidR="00780CEC">
        <w:t xml:space="preserve">al </w:t>
      </w:r>
      <w:r w:rsidR="00A97B74" w:rsidRPr="009E6BC3">
        <w:t>impugna</w:t>
      </w:r>
      <w:r w:rsidR="00780CEC">
        <w:t>r</w:t>
      </w:r>
      <w:r w:rsidR="00A97B74" w:rsidRPr="009E6BC3">
        <w:t xml:space="preserve"> </w:t>
      </w:r>
      <w:r w:rsidRPr="009E6BC3">
        <w:t>un</w:t>
      </w:r>
      <w:r w:rsidR="00A97B74" w:rsidRPr="009E6BC3">
        <w:t xml:space="preserve"> requerimiento de pago </w:t>
      </w:r>
      <w:r w:rsidR="00743403" w:rsidRPr="009E6BC3">
        <w:rPr>
          <w:rFonts w:cs="Calibri"/>
        </w:rPr>
        <w:t xml:space="preserve">con número de expediente </w:t>
      </w:r>
      <w:r w:rsidRPr="009E6BC3">
        <w:rPr>
          <w:rFonts w:cs="Calibri"/>
        </w:rPr>
        <w:t>09/2016 (Cero nueve diagonal dos mil dieciséis),</w:t>
      </w:r>
      <w:r w:rsidR="00A97B74" w:rsidRPr="009E6BC3">
        <w:rPr>
          <w:rFonts w:cs="Calibri"/>
        </w:rPr>
        <w:t xml:space="preserve"> correspon</w:t>
      </w:r>
      <w:r w:rsidR="00743403" w:rsidRPr="009E6BC3">
        <w:rPr>
          <w:rFonts w:cs="Calibri"/>
        </w:rPr>
        <w:t xml:space="preserve">diente a la cuenta número </w:t>
      </w:r>
      <w:r w:rsidRPr="009E6BC3">
        <w:rPr>
          <w:rFonts w:cs="Calibri"/>
        </w:rPr>
        <w:t>148213 (Uno cuatro ocho dos uno tres),</w:t>
      </w:r>
      <w:r w:rsidR="00743403" w:rsidRPr="009E6BC3">
        <w:rPr>
          <w:rFonts w:cs="Calibri"/>
        </w:rPr>
        <w:t xml:space="preserve"> de fecha</w:t>
      </w:r>
      <w:r w:rsidR="00743403">
        <w:rPr>
          <w:rFonts w:cs="Calibri"/>
        </w:rPr>
        <w:t xml:space="preserve"> </w:t>
      </w:r>
      <w:r w:rsidR="009E6BC3">
        <w:rPr>
          <w:rFonts w:cs="Calibri"/>
        </w:rPr>
        <w:t>09 nueve de marzo de 2017 dos mil diecisiete</w:t>
      </w:r>
      <w:r w:rsidR="00A97B74">
        <w:rPr>
          <w:rFonts w:cs="Calibri"/>
        </w:rPr>
        <w:t>,</w:t>
      </w:r>
      <w:r w:rsidR="00A97B74">
        <w:t xml:space="preserve"> </w:t>
      </w:r>
      <w:r w:rsidR="00780CEC">
        <w:t xml:space="preserve">es decir, </w:t>
      </w:r>
      <w:r w:rsidR="00A97B74">
        <w:t xml:space="preserve">al interponer el presente juicio </w:t>
      </w:r>
      <w:r w:rsidR="00780CEC">
        <w:t xml:space="preserve">de nulidad ya </w:t>
      </w:r>
      <w:r w:rsidR="00780CEC">
        <w:lastRenderedPageBreak/>
        <w:t>no se configura el</w:t>
      </w:r>
      <w:r w:rsidR="00A97B74">
        <w:t xml:space="preserve"> consentimiento expreso y, por otra parte, respecto al consentimiento tácito, se aprecia que el actor interpuso la demanda dentro de los plazos legales, </w:t>
      </w:r>
      <w:r w:rsidR="00780CEC">
        <w:t xml:space="preserve">por lo tanto, fue dentro del término legal dispuesto por </w:t>
      </w:r>
      <w:r w:rsidR="00A97B74">
        <w:t>el artículo 263 del Código de Procedimiento y Justicia Administrativa dispone lo siguiente: -----------------------</w:t>
      </w:r>
      <w:r w:rsidR="00780CEC">
        <w:t>------------------------------------</w:t>
      </w:r>
      <w:r w:rsidR="00A97B74">
        <w:t>---------------------------------</w:t>
      </w:r>
    </w:p>
    <w:p w:rsidR="00A97B74" w:rsidRDefault="00A97B74" w:rsidP="00A97B74">
      <w:pPr>
        <w:pStyle w:val="SENTENCIAS"/>
      </w:pPr>
    </w:p>
    <w:p w:rsidR="00A97B74" w:rsidRDefault="00A97B74" w:rsidP="00A97B74">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rsidR="00A97B74" w:rsidRPr="00BA7258" w:rsidRDefault="00A97B74" w:rsidP="00A97B74">
      <w:pPr>
        <w:pStyle w:val="Textoindependiente"/>
        <w:ind w:firstLine="709"/>
        <w:rPr>
          <w:rFonts w:ascii="Verdana" w:hAnsi="Verdana" w:cs="Calibri"/>
          <w:sz w:val="22"/>
          <w:szCs w:val="22"/>
        </w:rPr>
      </w:pPr>
    </w:p>
    <w:p w:rsidR="00A97B74" w:rsidRPr="00BA7258" w:rsidRDefault="00780CEC" w:rsidP="00A97B74">
      <w:pPr>
        <w:pStyle w:val="TESISYJURIS"/>
        <w:numPr>
          <w:ilvl w:val="0"/>
          <w:numId w:val="1"/>
        </w:numPr>
        <w:rPr>
          <w:sz w:val="22"/>
          <w:szCs w:val="22"/>
          <w:lang w:val="es-MX"/>
        </w:rPr>
      </w:pPr>
      <w:r>
        <w:rPr>
          <w:sz w:val="22"/>
          <w:szCs w:val="22"/>
        </w:rPr>
        <w:t>…</w:t>
      </w:r>
      <w:r w:rsidR="00A97B74" w:rsidRPr="00BA7258">
        <w:rPr>
          <w:sz w:val="22"/>
          <w:szCs w:val="22"/>
        </w:rPr>
        <w:t>;</w:t>
      </w:r>
    </w:p>
    <w:p w:rsidR="00A97B74" w:rsidRPr="00BA7258" w:rsidRDefault="00780CEC" w:rsidP="00A97B74">
      <w:pPr>
        <w:pStyle w:val="TESISYJURIS"/>
        <w:numPr>
          <w:ilvl w:val="0"/>
          <w:numId w:val="1"/>
        </w:numPr>
        <w:rPr>
          <w:sz w:val="22"/>
          <w:szCs w:val="22"/>
          <w:lang w:val="es-MX"/>
        </w:rPr>
      </w:pPr>
      <w:r>
        <w:rPr>
          <w:sz w:val="22"/>
          <w:szCs w:val="22"/>
        </w:rPr>
        <w:t>…</w:t>
      </w:r>
      <w:r w:rsidR="00A97B74" w:rsidRPr="00BA7258">
        <w:rPr>
          <w:sz w:val="22"/>
          <w:szCs w:val="22"/>
        </w:rPr>
        <w:t>; y</w:t>
      </w:r>
    </w:p>
    <w:p w:rsidR="00A97B74" w:rsidRPr="00BA7258" w:rsidRDefault="00A97B74" w:rsidP="00A97B74">
      <w:pPr>
        <w:pStyle w:val="TESISYJURIS"/>
        <w:rPr>
          <w:sz w:val="22"/>
          <w:szCs w:val="22"/>
          <w:lang w:val="es-MX"/>
        </w:rPr>
      </w:pPr>
    </w:p>
    <w:p w:rsidR="00A97B74" w:rsidRPr="00BA7258" w:rsidRDefault="00780CEC" w:rsidP="00A97B74">
      <w:pPr>
        <w:pStyle w:val="TESISYJURIS"/>
        <w:numPr>
          <w:ilvl w:val="0"/>
          <w:numId w:val="1"/>
        </w:numPr>
        <w:rPr>
          <w:sz w:val="22"/>
          <w:szCs w:val="22"/>
          <w:lang w:val="es-MX"/>
        </w:rPr>
      </w:pPr>
      <w:r>
        <w:rPr>
          <w:sz w:val="22"/>
          <w:szCs w:val="22"/>
        </w:rPr>
        <w:t>..</w:t>
      </w:r>
      <w:r w:rsidR="00A97B74" w:rsidRPr="00BA7258">
        <w:rPr>
          <w:sz w:val="22"/>
          <w:szCs w:val="22"/>
        </w:rPr>
        <w:t>.</w:t>
      </w:r>
    </w:p>
    <w:p w:rsidR="00A97B74" w:rsidRPr="00BA7258" w:rsidRDefault="00A97B74" w:rsidP="00A97B74">
      <w:pPr>
        <w:pStyle w:val="TESISYJURIS"/>
        <w:rPr>
          <w:sz w:val="22"/>
          <w:szCs w:val="22"/>
          <w:lang w:val="es-MX"/>
        </w:rPr>
      </w:pPr>
    </w:p>
    <w:p w:rsidR="00A97B74" w:rsidRPr="00BA7258" w:rsidRDefault="00780CEC" w:rsidP="00A97B74">
      <w:pPr>
        <w:pStyle w:val="TESISYJURIS"/>
        <w:rPr>
          <w:sz w:val="22"/>
          <w:szCs w:val="22"/>
          <w:lang w:val="es-MX"/>
        </w:rPr>
      </w:pPr>
      <w:r>
        <w:rPr>
          <w:sz w:val="22"/>
          <w:szCs w:val="22"/>
        </w:rPr>
        <w:t>…</w:t>
      </w:r>
      <w:r w:rsidR="00A97B74" w:rsidRPr="00BA7258">
        <w:rPr>
          <w:sz w:val="22"/>
          <w:szCs w:val="22"/>
        </w:rPr>
        <w:t>.</w:t>
      </w:r>
    </w:p>
    <w:p w:rsidR="00A97B74" w:rsidRDefault="00A97B74" w:rsidP="00A97B74">
      <w:pPr>
        <w:pStyle w:val="SENTENCIAS"/>
        <w:ind w:firstLine="0"/>
        <w:rPr>
          <w:lang w:val="es-MX"/>
        </w:rPr>
      </w:pPr>
    </w:p>
    <w:p w:rsidR="00780CEC" w:rsidRDefault="00780CEC" w:rsidP="00A97B74">
      <w:pPr>
        <w:pStyle w:val="SENTENCIAS"/>
        <w:ind w:firstLine="0"/>
        <w:rPr>
          <w:lang w:val="es-MX"/>
        </w:rPr>
      </w:pPr>
    </w:p>
    <w:p w:rsidR="00A97B74" w:rsidRDefault="00A97B74" w:rsidP="00A97B74">
      <w:pPr>
        <w:pStyle w:val="SENTENCIAS"/>
      </w:pPr>
      <w:r>
        <w:t xml:space="preserve">En ese sentido, si el acto impugnado lo es el </w:t>
      </w:r>
      <w:r>
        <w:rPr>
          <w:rFonts w:cs="Calibri"/>
        </w:rPr>
        <w:t xml:space="preserve">requerimiento de </w:t>
      </w:r>
      <w:r w:rsidR="00743403">
        <w:rPr>
          <w:rFonts w:cs="Calibri"/>
        </w:rPr>
        <w:t xml:space="preserve">pago con número de expediente </w:t>
      </w:r>
      <w:r w:rsidR="00780CEC">
        <w:rPr>
          <w:rFonts w:cs="Calibri"/>
        </w:rPr>
        <w:t>09/2016 (Cero nueve diagonal dos mil dieciséis),</w:t>
      </w:r>
      <w:r>
        <w:rPr>
          <w:rFonts w:cs="Calibri"/>
        </w:rPr>
        <w:t xml:space="preserve"> correspondiente a la </w:t>
      </w:r>
      <w:r w:rsidR="00780CEC">
        <w:rPr>
          <w:rFonts w:cs="Calibri"/>
        </w:rPr>
        <w:t>cuenta número 148213 (Uno cuatro ocho dos uno tres)</w:t>
      </w:r>
      <w:r>
        <w:rPr>
          <w:rFonts w:cs="Calibri"/>
        </w:rPr>
        <w:t xml:space="preserve">, mismo que fue notificado el día </w:t>
      </w:r>
      <w:r w:rsidR="00743403">
        <w:rPr>
          <w:rFonts w:cs="Calibri"/>
        </w:rPr>
        <w:t>09 nueve</w:t>
      </w:r>
      <w:r>
        <w:rPr>
          <w:rFonts w:cs="Calibri"/>
        </w:rPr>
        <w:t xml:space="preserve"> de marzo de 2017 dos mil diecisiete, </w:t>
      </w:r>
      <w:r w:rsidRPr="009340BB">
        <w:t>y la demanda se interpuso el</w:t>
      </w:r>
      <w:r>
        <w:t xml:space="preserve"> </w:t>
      </w:r>
      <w:r w:rsidR="00743403">
        <w:t>28</w:t>
      </w:r>
      <w:r>
        <w:t xml:space="preserve"> </w:t>
      </w:r>
      <w:r w:rsidR="00743403">
        <w:t>veintiocho</w:t>
      </w:r>
      <w:r>
        <w:t xml:space="preserve"> de marzo del año 2017 dos mil diecisiete, teniendo como día inhábil el 20 veinte de marzo del mismo año, transcurriendo</w:t>
      </w:r>
      <w:r w:rsidRPr="00795B51">
        <w:t xml:space="preserve"> </w:t>
      </w:r>
      <w:r>
        <w:t xml:space="preserve">12 doce días hábiles, </w:t>
      </w:r>
      <w:r w:rsidRPr="00795B51">
        <w:t xml:space="preserve">entre el plazo por el cual se hace sabedor del acto de impugnación y la fecha </w:t>
      </w:r>
      <w:r w:rsidR="00743403">
        <w:t xml:space="preserve">en </w:t>
      </w:r>
      <w:r w:rsidRPr="00795B51">
        <w:t>que presenta la demanda, por lo tanto, la interposición del presente juicio</w:t>
      </w:r>
      <w:r>
        <w:t xml:space="preserve"> de nulidad se encuentra dentro del término </w:t>
      </w:r>
      <w:r w:rsidR="00780CEC">
        <w:t xml:space="preserve">de los 30 días </w:t>
      </w:r>
      <w:r>
        <w:t>señalado en el artículo 263 del Código de Procedimiento y Justicia Administrativa para el Estado y los Municipios de Guanajuato. -------</w:t>
      </w:r>
    </w:p>
    <w:p w:rsidR="00A97B74" w:rsidRPr="00E97EA6" w:rsidRDefault="00A97B74" w:rsidP="00A97B74">
      <w:pPr>
        <w:pStyle w:val="SENTENCIAS"/>
        <w:ind w:firstLine="0"/>
      </w:pPr>
    </w:p>
    <w:p w:rsidR="00A97B74" w:rsidRPr="00E97EA6" w:rsidRDefault="00A97B74" w:rsidP="00A97B74">
      <w:pPr>
        <w:pStyle w:val="SENTENCIAS"/>
      </w:pPr>
      <w:r w:rsidRPr="00E97EA6">
        <w:t>Por otro lado, y con relación a fracción VI</w:t>
      </w:r>
      <w:r>
        <w:t>I</w:t>
      </w:r>
      <w:r w:rsidRPr="00E97EA6">
        <w:t xml:space="preserve"> del artículo 261 del Código de la materia</w:t>
      </w:r>
      <w:r w:rsidR="00780CEC">
        <w:t>, mismo</w:t>
      </w:r>
      <w:r w:rsidRPr="00E97EA6">
        <w:t xml:space="preserve"> que prevé que el proceso administrativo es improcedente en contra de actos y resoluciones que: -</w:t>
      </w:r>
      <w:r>
        <w:t>----------------------------------------------------------</w:t>
      </w:r>
    </w:p>
    <w:p w:rsidR="00A97B74" w:rsidRDefault="00A97B74" w:rsidP="00A97B74">
      <w:pPr>
        <w:pStyle w:val="SENTENCIAS"/>
        <w:ind w:firstLine="0"/>
        <w:rPr>
          <w:rFonts w:cs="Calibri"/>
          <w:bCs/>
          <w:iCs/>
        </w:rPr>
      </w:pPr>
    </w:p>
    <w:p w:rsidR="00A97B74" w:rsidRPr="00780CEC" w:rsidRDefault="00A97B74" w:rsidP="00A97B74">
      <w:pPr>
        <w:pStyle w:val="TESISYJURIS"/>
        <w:rPr>
          <w:sz w:val="22"/>
          <w:szCs w:val="22"/>
        </w:rPr>
      </w:pPr>
      <w:r w:rsidRPr="00780CEC">
        <w:rPr>
          <w:sz w:val="22"/>
          <w:szCs w:val="22"/>
        </w:rPr>
        <w:t>VII. En los demás casos en que la improcedencia resulte de alguna disposición legal.</w:t>
      </w:r>
    </w:p>
    <w:p w:rsidR="00A97B74" w:rsidRDefault="00A97B74" w:rsidP="00A97B74">
      <w:pPr>
        <w:pStyle w:val="SENTENCIAS"/>
        <w:rPr>
          <w:rFonts w:cs="Calibri"/>
          <w:bCs/>
          <w:iCs/>
        </w:rPr>
      </w:pPr>
    </w:p>
    <w:p w:rsidR="00A97B74" w:rsidRDefault="00A97B74" w:rsidP="00A97B74">
      <w:pPr>
        <w:pStyle w:val="RESOLUCIONES"/>
      </w:pPr>
      <w:r>
        <w:t>Sin embargo, la demandada omite señalar el precepto legal con el cual se pueda correlacionar dicha fracción, aunado a lo anterior y respecto a los actos impugnados, estos quedaron debidamente acreditados conforme al considerando anterior, por lo que no se actualiza la causal de improcedencia invocada por la demandada. ------------------------------------------------------------------</w:t>
      </w:r>
    </w:p>
    <w:p w:rsidR="00A97B74" w:rsidRDefault="00A97B74" w:rsidP="00A97B74">
      <w:pPr>
        <w:pStyle w:val="RESOLUCIONES"/>
        <w:ind w:firstLine="0"/>
      </w:pPr>
    </w:p>
    <w:p w:rsidR="00A97B74" w:rsidRDefault="00A97B74" w:rsidP="00A97B74">
      <w:pPr>
        <w:pStyle w:val="RESOLUCIONES"/>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780CEC">
        <w:t>---------</w:t>
      </w:r>
      <w:r>
        <w:t>-------------------------------------</w:t>
      </w:r>
    </w:p>
    <w:p w:rsidR="00A97B74" w:rsidRDefault="00A97B74" w:rsidP="00A97B74">
      <w:pPr>
        <w:pStyle w:val="RESOLUCIONES"/>
        <w:rPr>
          <w:b/>
        </w:rPr>
      </w:pPr>
    </w:p>
    <w:p w:rsidR="00A97B74" w:rsidRPr="007D0C4C" w:rsidRDefault="00A97B74" w:rsidP="00A97B74">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procede a fijar clara y precisamente los puntos controvertidos en el presente proceso administrativo.</w:t>
      </w:r>
      <w:r w:rsidR="00152DD2">
        <w:rPr>
          <w:rFonts w:ascii="Century" w:hAnsi="Century" w:cs="Calibri"/>
        </w:rPr>
        <w:t>-</w:t>
      </w:r>
      <w:r w:rsidRPr="007D0C4C">
        <w:rPr>
          <w:rFonts w:ascii="Century" w:hAnsi="Century" w:cs="Calibri"/>
        </w:rPr>
        <w:t xml:space="preserve"> </w:t>
      </w:r>
    </w:p>
    <w:p w:rsidR="00A97B74" w:rsidRPr="007D0C4C" w:rsidRDefault="00A97B74" w:rsidP="00A97B74">
      <w:pPr>
        <w:pStyle w:val="RESOLUCIONES"/>
      </w:pPr>
    </w:p>
    <w:p w:rsidR="00A97B74" w:rsidRPr="00ED7162" w:rsidRDefault="00A97B74" w:rsidP="00A97B74">
      <w:pPr>
        <w:pStyle w:val="SENTENCIAS"/>
        <w:rPr>
          <w:rFonts w:cs="Calibri"/>
        </w:rPr>
      </w:pPr>
      <w:r>
        <w:t xml:space="preserve">Considerando las documentales aportadas por el actor, y lo manifestado en su escrito de demanda, se desprende que el día </w:t>
      </w:r>
      <w:r w:rsidR="00152DD2">
        <w:rPr>
          <w:rFonts w:cs="Calibri"/>
        </w:rPr>
        <w:t>09 nueve</w:t>
      </w:r>
      <w:r>
        <w:rPr>
          <w:rFonts w:cs="Calibri"/>
        </w:rPr>
        <w:t xml:space="preserve"> de marzo de 2017 dos mil diecisiete</w:t>
      </w:r>
      <w:r>
        <w:t xml:space="preserve">, el Gerente Comercial del Sistema de Agua Potable y Alcantarillado de León, emite </w:t>
      </w:r>
      <w:r>
        <w:rPr>
          <w:rFonts w:cs="Calibri"/>
        </w:rPr>
        <w:t xml:space="preserve">el requerimiento de pago </w:t>
      </w:r>
      <w:r w:rsidR="00152DD2">
        <w:rPr>
          <w:rFonts w:cs="Calibri"/>
        </w:rPr>
        <w:t xml:space="preserve">con número de expediente </w:t>
      </w:r>
      <w:r w:rsidR="00780CEC">
        <w:rPr>
          <w:rFonts w:cs="Calibri"/>
        </w:rPr>
        <w:t xml:space="preserve">09/2016 (Cero nueve diagonal dos mil dieciséis), correspondiente a la cuenta número 148213 (Uno cuatro ocho dos uno tres), por la cantidad de $442,422.75 (cuatrocientos cuarenta y dos mil cuatrocientos veintidós pesos 75/100 moneda nacional), a nombre del ciudadano </w:t>
      </w:r>
      <w:r w:rsidR="007B4364" w:rsidRPr="000F4518">
        <w:t>(…)</w:t>
      </w:r>
      <w:r w:rsidR="00780CEC">
        <w:rPr>
          <w:rFonts w:cs="Calibri"/>
        </w:rPr>
        <w:t>, respecto del inmueble ubicado en Constancia, número 127 ciento veintisiete, de la colonia Obregón</w:t>
      </w:r>
      <w:r>
        <w:t>, acto que el actor considera ilegal, por los motivos expresados en su demanda, por lo que acude a demandar su nulidad.</w:t>
      </w:r>
      <w:r w:rsidR="00152DD2">
        <w:t>------------</w:t>
      </w:r>
      <w:r>
        <w:t xml:space="preserve"> </w:t>
      </w:r>
    </w:p>
    <w:p w:rsidR="00A97B74" w:rsidRDefault="00A97B74" w:rsidP="00A97B74">
      <w:pPr>
        <w:pStyle w:val="SENTENCIAS"/>
      </w:pPr>
    </w:p>
    <w:p w:rsidR="00A97B74" w:rsidRPr="007A4D94" w:rsidRDefault="00A97B74" w:rsidP="00A97B74">
      <w:pPr>
        <w:pStyle w:val="SENTENCIAS"/>
      </w:pPr>
      <w:r>
        <w:t xml:space="preserve">Luego entonces, la </w:t>
      </w:r>
      <w:proofErr w:type="spellStart"/>
      <w:r>
        <w:t>litis</w:t>
      </w:r>
      <w:proofErr w:type="spellEnd"/>
      <w:r>
        <w:t xml:space="preserve"> en la presente causa se hace consistir en determinar la legalidad o ilegalidad del crédito contenido en el </w:t>
      </w:r>
      <w:r>
        <w:rPr>
          <w:rFonts w:cs="Calibri"/>
        </w:rPr>
        <w:t xml:space="preserve">requerimiento </w:t>
      </w:r>
      <w:r>
        <w:rPr>
          <w:rFonts w:cs="Calibri"/>
        </w:rPr>
        <w:lastRenderedPageBreak/>
        <w:t>de pa</w:t>
      </w:r>
      <w:r w:rsidR="00152DD2">
        <w:rPr>
          <w:rFonts w:cs="Calibri"/>
        </w:rPr>
        <w:t xml:space="preserve">go </w:t>
      </w:r>
      <w:r w:rsidR="00A46872">
        <w:rPr>
          <w:rFonts w:cs="Calibri"/>
        </w:rPr>
        <w:t xml:space="preserve">con número de expediente 09/2016 (Cero nueve diagonal dos mil dieciséis), de fecha 09 nueve de marzo de 2017 dos mil diecisiete. </w:t>
      </w:r>
      <w:r>
        <w:t>-</w:t>
      </w:r>
      <w:r w:rsidR="00A46872">
        <w:t>-----</w:t>
      </w:r>
      <w:r>
        <w:t>----------</w:t>
      </w:r>
    </w:p>
    <w:p w:rsidR="00A97B74" w:rsidRDefault="00A97B74" w:rsidP="00A97B74">
      <w:pPr>
        <w:pStyle w:val="RESOLUCIONES"/>
      </w:pPr>
    </w:p>
    <w:p w:rsidR="00A97B74" w:rsidRDefault="00A97B74" w:rsidP="00A97B74">
      <w:pPr>
        <w:pStyle w:val="SENTENCIAS"/>
      </w:pPr>
      <w:r w:rsidRPr="00D414A8">
        <w:rPr>
          <w:b/>
        </w:rPr>
        <w:t>SEXTO.</w:t>
      </w:r>
      <w:r>
        <w:t xml:space="preserve"> Una vez determinada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A97B74" w:rsidRDefault="00A97B74" w:rsidP="00A97B74">
      <w:pPr>
        <w:pStyle w:val="SENTENCIAS"/>
      </w:pPr>
    </w:p>
    <w:p w:rsidR="00A97B74" w:rsidRDefault="00A97B74" w:rsidP="00A97B74">
      <w:pPr>
        <w:pStyle w:val="RESOLUCIONES"/>
      </w:pPr>
      <w: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A97B74" w:rsidRPr="00723FD9" w:rsidRDefault="00A97B74" w:rsidP="00A97B74">
      <w:pPr>
        <w:pStyle w:val="RESOLUCIONES"/>
      </w:pPr>
    </w:p>
    <w:p w:rsidR="00A97B74" w:rsidRPr="00BE67ED" w:rsidRDefault="00A97B74" w:rsidP="00A97B74">
      <w:pPr>
        <w:pStyle w:val="TESISYJURIS"/>
        <w:rPr>
          <w:sz w:val="22"/>
        </w:rPr>
      </w:pPr>
      <w:r w:rsidRPr="00BE67ED">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E67ED">
        <w:rPr>
          <w:sz w:val="22"/>
        </w:rPr>
        <w:t>litis</w:t>
      </w:r>
      <w:proofErr w:type="spellEnd"/>
      <w:r w:rsidRPr="00BE67ED">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A97B74" w:rsidRPr="00BE67ED" w:rsidRDefault="00A97B74" w:rsidP="00A97B74">
      <w:pPr>
        <w:pStyle w:val="RESOLUCIONES"/>
        <w:rPr>
          <w:sz w:val="22"/>
        </w:rPr>
      </w:pPr>
    </w:p>
    <w:p w:rsidR="00A97B74" w:rsidRPr="00BE67ED" w:rsidRDefault="00A97B74" w:rsidP="00A97B74">
      <w:pPr>
        <w:pStyle w:val="TESISYJURIS"/>
        <w:rPr>
          <w:sz w:val="22"/>
        </w:rPr>
      </w:pPr>
      <w:r w:rsidRPr="00BE67ED">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A97B74" w:rsidRPr="00BE67ED" w:rsidRDefault="00A97B74" w:rsidP="00A97B74">
      <w:pPr>
        <w:pStyle w:val="RESOLUCIONES"/>
        <w:rPr>
          <w:sz w:val="22"/>
        </w:rPr>
      </w:pPr>
    </w:p>
    <w:p w:rsidR="00A97B74" w:rsidRPr="00BE67ED" w:rsidRDefault="00A97B74" w:rsidP="00A97B74">
      <w:pPr>
        <w:pStyle w:val="TESISYJURIS"/>
        <w:rPr>
          <w:sz w:val="22"/>
        </w:rPr>
      </w:pPr>
      <w:r w:rsidRPr="00BE67ED">
        <w:rPr>
          <w:sz w:val="22"/>
        </w:rPr>
        <w:t>Tesis de jurisprudencia 58/2010. Aprobada por la Segunda Sala de este Alto Tribunal, en sesión privada del doce de mayo de dos mil diez.»</w:t>
      </w:r>
    </w:p>
    <w:p w:rsidR="00A97B74" w:rsidRPr="00BE67ED" w:rsidRDefault="00A97B74" w:rsidP="00A97B74">
      <w:pPr>
        <w:pStyle w:val="RESOLUCIONES"/>
        <w:rPr>
          <w:sz w:val="22"/>
        </w:rPr>
      </w:pPr>
    </w:p>
    <w:p w:rsidR="00A97B74" w:rsidRDefault="00A97B74" w:rsidP="00A97B74">
      <w:pPr>
        <w:pStyle w:val="RESOLUCIONES"/>
      </w:pPr>
    </w:p>
    <w:p w:rsidR="00A97B74" w:rsidRDefault="00A97B74" w:rsidP="00A97B74">
      <w:pPr>
        <w:pStyle w:val="RESOLUCIONES"/>
      </w:pPr>
      <w:r>
        <w:t>Bajo tal contexto, el actor señala</w:t>
      </w:r>
      <w:r w:rsidR="00A46872">
        <w:t xml:space="preserve"> como conceptos de impugnación</w:t>
      </w:r>
      <w:r>
        <w:t>:</w:t>
      </w:r>
      <w:r w:rsidR="00A46872">
        <w:t xml:space="preserve"> -------</w:t>
      </w:r>
    </w:p>
    <w:p w:rsidR="00A97B74" w:rsidRDefault="00A97B74" w:rsidP="00A97B74">
      <w:pPr>
        <w:pStyle w:val="RESOLUCIONES"/>
      </w:pPr>
    </w:p>
    <w:p w:rsidR="00A97B74" w:rsidRDefault="00A97B74" w:rsidP="00A97B74">
      <w:pPr>
        <w:pStyle w:val="RESOLUCIONES"/>
        <w:rPr>
          <w:i/>
          <w:sz w:val="22"/>
          <w:szCs w:val="22"/>
        </w:rPr>
      </w:pPr>
      <w:r w:rsidRPr="006F6CA4">
        <w:rPr>
          <w:i/>
          <w:sz w:val="22"/>
          <w:szCs w:val="22"/>
        </w:rPr>
        <w:t>Por cuanto hace al fundamento empleado en el acto impugnado, es de considerar que:</w:t>
      </w:r>
    </w:p>
    <w:p w:rsidR="00152DD2" w:rsidRDefault="00152DD2" w:rsidP="00A97B74">
      <w:pPr>
        <w:pStyle w:val="RESOLUCIONES"/>
        <w:rPr>
          <w:i/>
          <w:sz w:val="22"/>
          <w:szCs w:val="22"/>
        </w:rPr>
      </w:pPr>
    </w:p>
    <w:p w:rsidR="00A97B74" w:rsidRDefault="00A97B74" w:rsidP="00A97B74">
      <w:pPr>
        <w:pStyle w:val="RESOLUCIONES"/>
        <w:ind w:firstLine="0"/>
        <w:rPr>
          <w:i/>
          <w:sz w:val="22"/>
          <w:szCs w:val="22"/>
        </w:rPr>
      </w:pPr>
      <w:r w:rsidRPr="00A46872">
        <w:rPr>
          <w:i/>
          <w:sz w:val="22"/>
          <w:szCs w:val="22"/>
        </w:rPr>
        <w:t xml:space="preserve">Artículo 6.- </w:t>
      </w:r>
      <w:r w:rsidR="00A46872" w:rsidRPr="00A46872">
        <w:rPr>
          <w:i/>
          <w:sz w:val="22"/>
          <w:szCs w:val="22"/>
        </w:rPr>
        <w:t>…</w:t>
      </w:r>
      <w:r w:rsidRPr="00A46872">
        <w:rPr>
          <w:i/>
          <w:sz w:val="22"/>
          <w:szCs w:val="22"/>
        </w:rPr>
        <w:t xml:space="preserve"> La</w:t>
      </w:r>
      <w:r>
        <w:rPr>
          <w:i/>
          <w:sz w:val="22"/>
          <w:szCs w:val="22"/>
        </w:rPr>
        <w:t xml:space="preserve"> demandada resulta omisa en acreditar de que forma o bajo que esquema jurídico, está actuando a nombre de la Tesorería Municipal de León</w:t>
      </w:r>
      <w:r w:rsidR="00A46872">
        <w:rPr>
          <w:i/>
          <w:sz w:val="22"/>
          <w:szCs w:val="22"/>
        </w:rPr>
        <w:t xml:space="preserve">… </w:t>
      </w:r>
      <w:r>
        <w:rPr>
          <w:i/>
          <w:sz w:val="22"/>
          <w:szCs w:val="22"/>
          <w:u w:val="single"/>
        </w:rPr>
        <w:t xml:space="preserve">Artículo 15. Son autoridades fiscales </w:t>
      </w:r>
      <w:r w:rsidR="00A46872">
        <w:rPr>
          <w:i/>
          <w:sz w:val="22"/>
          <w:szCs w:val="22"/>
          <w:u w:val="single"/>
        </w:rPr>
        <w:t>…</w:t>
      </w:r>
      <w:r>
        <w:rPr>
          <w:i/>
          <w:sz w:val="22"/>
          <w:szCs w:val="22"/>
          <w:u w:val="single"/>
        </w:rPr>
        <w:t xml:space="preserve"> </w:t>
      </w:r>
      <w:r>
        <w:rPr>
          <w:b/>
          <w:i/>
          <w:sz w:val="22"/>
          <w:szCs w:val="22"/>
        </w:rPr>
        <w:t>No acredita ser: autoridad, interventor o inspector, dependiente de la Tesorería Municipal de León</w:t>
      </w:r>
      <w:r w:rsidR="00A46872">
        <w:rPr>
          <w:b/>
          <w:i/>
          <w:sz w:val="22"/>
          <w:szCs w:val="22"/>
        </w:rPr>
        <w:t xml:space="preserve">…. </w:t>
      </w:r>
      <w:r>
        <w:rPr>
          <w:i/>
          <w:sz w:val="22"/>
          <w:szCs w:val="22"/>
          <w:u w:val="single"/>
        </w:rPr>
        <w:t xml:space="preserve">Artículo 89. Las autoridades fiscales exigirán el pago de los créditos fiscales </w:t>
      </w:r>
      <w:r w:rsidR="00A46872">
        <w:rPr>
          <w:i/>
          <w:sz w:val="22"/>
          <w:szCs w:val="22"/>
          <w:u w:val="single"/>
        </w:rPr>
        <w:t xml:space="preserve">… </w:t>
      </w:r>
      <w:r>
        <w:rPr>
          <w:i/>
          <w:sz w:val="22"/>
          <w:szCs w:val="22"/>
        </w:rPr>
        <w:t>En momento alguno la demandada, ha acreditado tener el carácter de autoridad fiscal</w:t>
      </w:r>
      <w:r w:rsidR="00A46872">
        <w:rPr>
          <w:i/>
          <w:sz w:val="22"/>
          <w:szCs w:val="22"/>
        </w:rPr>
        <w:t xml:space="preserve">… </w:t>
      </w:r>
      <w:r w:rsidRPr="006F6CA4">
        <w:rPr>
          <w:i/>
          <w:sz w:val="22"/>
          <w:szCs w:val="22"/>
          <w:u w:val="single"/>
        </w:rPr>
        <w:t xml:space="preserve">Artículo 93. </w:t>
      </w:r>
      <w:r>
        <w:rPr>
          <w:i/>
          <w:sz w:val="22"/>
          <w:szCs w:val="22"/>
          <w:u w:val="single"/>
        </w:rPr>
        <w:t xml:space="preserve">Las autoridades fiscales, </w:t>
      </w:r>
      <w:r>
        <w:rPr>
          <w:i/>
          <w:sz w:val="22"/>
          <w:szCs w:val="22"/>
        </w:rPr>
        <w:t>Persiste en actuar como autoridad fiscal, sin acreditar el serlo</w:t>
      </w:r>
      <w:proofErr w:type="gramStart"/>
      <w:r w:rsidR="00DB6351">
        <w:rPr>
          <w:i/>
          <w:sz w:val="22"/>
          <w:szCs w:val="22"/>
        </w:rPr>
        <w:t xml:space="preserve">… </w:t>
      </w:r>
      <w:r w:rsidRPr="005B173B">
        <w:rPr>
          <w:b/>
          <w:i/>
          <w:sz w:val="22"/>
          <w:szCs w:val="22"/>
        </w:rPr>
        <w:t xml:space="preserve"> </w:t>
      </w:r>
      <w:r w:rsidRPr="005B173B">
        <w:rPr>
          <w:i/>
          <w:sz w:val="22"/>
          <w:szCs w:val="22"/>
        </w:rPr>
        <w:t xml:space="preserve"> </w:t>
      </w:r>
      <w:proofErr w:type="gramEnd"/>
      <w:r>
        <w:rPr>
          <w:i/>
          <w:sz w:val="22"/>
          <w:szCs w:val="22"/>
        </w:rPr>
        <w:t>Por el contrario la Ley Orgánica Municipal establece que:</w:t>
      </w:r>
      <w:r w:rsidR="00DB6351">
        <w:rPr>
          <w:i/>
          <w:sz w:val="22"/>
          <w:szCs w:val="22"/>
        </w:rPr>
        <w:t xml:space="preserve"> …</w:t>
      </w:r>
      <w:r>
        <w:rPr>
          <w:i/>
          <w:sz w:val="22"/>
          <w:szCs w:val="22"/>
        </w:rPr>
        <w:t xml:space="preserve">Artículo 4. La autoridad municipal únicamente puede hacer lo que la ley le concede y el gobernado todo lo que esta no le prohíbe. </w:t>
      </w:r>
      <w:r w:rsidRPr="005B173B">
        <w:rPr>
          <w:b/>
          <w:i/>
          <w:sz w:val="22"/>
          <w:szCs w:val="22"/>
        </w:rPr>
        <w:t>De lo anterior resulta indispensable que la demandada acredite sus facultades</w:t>
      </w:r>
      <w:r w:rsidR="00DB6351">
        <w:rPr>
          <w:b/>
          <w:i/>
          <w:sz w:val="22"/>
          <w:szCs w:val="22"/>
        </w:rPr>
        <w:t xml:space="preserve">… </w:t>
      </w:r>
      <w:r>
        <w:rPr>
          <w:i/>
          <w:sz w:val="22"/>
          <w:szCs w:val="22"/>
        </w:rPr>
        <w:t>Artículo 130. Son atribuciones del Tesorero Municipal: V. Ejercer la facultad económico-coactiva, y en su caso delegarla conforme a las leyes y reglamentos vigentes</w:t>
      </w:r>
      <w:proofErr w:type="gramStart"/>
      <w:r>
        <w:rPr>
          <w:i/>
          <w:sz w:val="22"/>
          <w:szCs w:val="22"/>
        </w:rPr>
        <w:t xml:space="preserve">;  </w:t>
      </w:r>
      <w:r>
        <w:rPr>
          <w:b/>
          <w:i/>
          <w:sz w:val="22"/>
          <w:szCs w:val="22"/>
        </w:rPr>
        <w:t>Facultad</w:t>
      </w:r>
      <w:proofErr w:type="gramEnd"/>
      <w:r>
        <w:rPr>
          <w:b/>
          <w:i/>
          <w:sz w:val="22"/>
          <w:szCs w:val="22"/>
        </w:rPr>
        <w:t xml:space="preserve"> que en la especie no ha quedado acreditado, que fue delegada a favor de la demandada</w:t>
      </w:r>
      <w:r w:rsidR="00DB6351">
        <w:rPr>
          <w:b/>
          <w:i/>
          <w:sz w:val="22"/>
          <w:szCs w:val="22"/>
        </w:rPr>
        <w:t>…</w:t>
      </w:r>
      <w:r>
        <w:rPr>
          <w:i/>
          <w:sz w:val="22"/>
          <w:szCs w:val="22"/>
        </w:rPr>
        <w:t xml:space="preserve">Artículo 96. El ejecutor designado por la Tesorería Municipal se constituirá en el domicilio del deudor </w:t>
      </w:r>
      <w:r w:rsidR="00DB6351">
        <w:rPr>
          <w:i/>
          <w:sz w:val="22"/>
          <w:szCs w:val="22"/>
        </w:rPr>
        <w:t>..</w:t>
      </w:r>
      <w:r>
        <w:rPr>
          <w:i/>
          <w:sz w:val="22"/>
          <w:szCs w:val="22"/>
        </w:rPr>
        <w:t xml:space="preserve">. De esta diligencia se levantara acta pormenorizada </w:t>
      </w:r>
      <w:r w:rsidR="00DB6351">
        <w:rPr>
          <w:i/>
          <w:sz w:val="22"/>
          <w:szCs w:val="22"/>
        </w:rPr>
        <w:t>…</w:t>
      </w:r>
      <w:r>
        <w:rPr>
          <w:i/>
          <w:sz w:val="22"/>
          <w:szCs w:val="22"/>
        </w:rPr>
        <w:t xml:space="preserve"> </w:t>
      </w:r>
      <w:r>
        <w:rPr>
          <w:b/>
          <w:i/>
          <w:sz w:val="22"/>
          <w:szCs w:val="22"/>
        </w:rPr>
        <w:t>En el caso concreto, el C. Carlos Alfredo Vega Pérez; fue designado ejecutor por la demandada, sin que se le tengan otorgadas dichas facultades, por lo que todo lo actuado resulta nulo</w:t>
      </w:r>
      <w:r w:rsidR="00DB6351">
        <w:rPr>
          <w:b/>
          <w:i/>
          <w:sz w:val="22"/>
          <w:szCs w:val="22"/>
        </w:rPr>
        <w:t xml:space="preserve">… </w:t>
      </w:r>
      <w:r>
        <w:rPr>
          <w:i/>
          <w:sz w:val="22"/>
          <w:szCs w:val="22"/>
        </w:rPr>
        <w:t>Así las cosas, resulta imprescindible que la demandada, acredite su condición de autoridad fiscal, así como sus facultades o aquellas recibidas por facultad delegatoria; para emitir el acto impugnado y otorgar facultades a terceros para actuar como ejecutores.</w:t>
      </w:r>
    </w:p>
    <w:p w:rsidR="00A97B74" w:rsidRDefault="00A97B74" w:rsidP="00A97B74">
      <w:pPr>
        <w:pStyle w:val="RESOLUCIONES"/>
        <w:ind w:firstLine="0"/>
        <w:rPr>
          <w:i/>
          <w:sz w:val="22"/>
          <w:szCs w:val="22"/>
        </w:rPr>
      </w:pPr>
    </w:p>
    <w:p w:rsidR="00DB6351" w:rsidRPr="006F6CA4" w:rsidRDefault="00DB6351" w:rsidP="00A97B74">
      <w:pPr>
        <w:pStyle w:val="RESOLUCIONES"/>
        <w:ind w:firstLine="0"/>
        <w:rPr>
          <w:i/>
          <w:sz w:val="22"/>
          <w:szCs w:val="22"/>
        </w:rPr>
      </w:pPr>
    </w:p>
    <w:p w:rsidR="00A97B74" w:rsidRDefault="00A97B74" w:rsidP="00A97B74">
      <w:pPr>
        <w:pStyle w:val="RESOLUCIONES"/>
      </w:pPr>
      <w:r>
        <w:t>Por su parte, la demandada refiere</w:t>
      </w:r>
      <w:r w:rsidR="00902098">
        <w:t xml:space="preserve"> que los conceptos de impugnación</w:t>
      </w:r>
      <w:r>
        <w:t xml:space="preserve"> que son infundados e inoperantes, porque parten de un supuesto incorrecto y por la naturaleza propia del acto que reclama, por lo que no ha acreditado la antijuridicidad del acto administrativo impugnado y no demuestra la supuesta ilegalidad ya que sus argumentos son ambiguos y no refieren la presunción de ilegalidad que dice afectar su esfera jurídica por </w:t>
      </w:r>
      <w:r w:rsidR="00902098">
        <w:t>su</w:t>
      </w:r>
      <w:r>
        <w:t xml:space="preserve"> actua</w:t>
      </w:r>
      <w:r w:rsidR="00902098">
        <w:t>r</w:t>
      </w:r>
      <w:r>
        <w:t>.</w:t>
      </w:r>
      <w:r w:rsidR="00902098">
        <w:t xml:space="preserve"> -----------------------</w:t>
      </w:r>
      <w:r>
        <w:t>--</w:t>
      </w:r>
    </w:p>
    <w:p w:rsidR="00A97B74" w:rsidRDefault="00A97B74" w:rsidP="00A97B74">
      <w:pPr>
        <w:pStyle w:val="RESOLUCIONES"/>
        <w:ind w:firstLine="0"/>
      </w:pPr>
    </w:p>
    <w:p w:rsidR="00A97B74" w:rsidRDefault="00A97B74" w:rsidP="00A97B74">
      <w:pPr>
        <w:pStyle w:val="SENTENCIAS"/>
      </w:pPr>
      <w:r w:rsidRPr="00954FA9">
        <w:t>Luego entonces, es de considerar</w:t>
      </w:r>
      <w:r>
        <w:t xml:space="preserve"> que lo manifestado por la justiciable resulta por un lado inoperante e infundado y por último fundado, de acuerdo a lo siguiente:</w:t>
      </w:r>
      <w:r w:rsidR="00152DD2">
        <w:t xml:space="preserve"> ---------------------------------------------------------------------------------------</w:t>
      </w:r>
    </w:p>
    <w:p w:rsidR="00A97B74" w:rsidRDefault="00A97B74" w:rsidP="00A97B74">
      <w:pPr>
        <w:pStyle w:val="SENTENCIAS"/>
      </w:pPr>
    </w:p>
    <w:p w:rsidR="00A97B74" w:rsidRDefault="00A97B74" w:rsidP="00A97B74">
      <w:pPr>
        <w:pStyle w:val="SENTENCIAS"/>
      </w:pPr>
      <w:r>
        <w:t>El actor hace referencia a que la autoridad demandada no es una autoridad fiscal toda vez que carece de facultades para exigir el pago del crédito fiscal que no haya sido cubierto o garantizado dentro de los plazos exigidos por la ley, así como para requerir al deudor, para que efectúe el pago dentro de los seis días siguientes a la notificación de dicho requerimiento apercibiéndole que de no hacerlo se le embargaran bienes suficientes para hacer efectivo el crédito fiscal y sus accesorios, señalando</w:t>
      </w:r>
      <w:r w:rsidR="00902098">
        <w:t>,</w:t>
      </w:r>
      <w:r>
        <w:t xml:space="preserve"> además</w:t>
      </w:r>
      <w:r w:rsidR="00902098">
        <w:t>,</w:t>
      </w:r>
      <w:r>
        <w:t xml:space="preserve"> que son atribuciones de la Tesorería Municipal el ejercer la actividad económico-coactiva y en su caso delegarla conforme a las leyes y reglamentos vigentes, por lo que en el caso en concreto, la autoridad demandada designo a un ejecutor sin tener dichas facultades, </w:t>
      </w:r>
      <w:r w:rsidR="00902098">
        <w:t xml:space="preserve">por lo que manifiesta </w:t>
      </w:r>
      <w:r>
        <w:t xml:space="preserve">que todo lo actuado resulta nulo. ------------------------------------- </w:t>
      </w:r>
    </w:p>
    <w:p w:rsidR="00A97B74" w:rsidRDefault="00A97B74" w:rsidP="00A97B74">
      <w:pPr>
        <w:pStyle w:val="RESOLUCIONES"/>
        <w:ind w:firstLine="0"/>
        <w:rPr>
          <w:i/>
          <w:sz w:val="20"/>
        </w:rPr>
      </w:pPr>
    </w:p>
    <w:p w:rsidR="00A97B74" w:rsidRDefault="00902098" w:rsidP="00A97B74">
      <w:pPr>
        <w:pStyle w:val="RESOLUCIONES"/>
      </w:pPr>
      <w:r>
        <w:t>Luego entonces</w:t>
      </w:r>
      <w:r w:rsidR="00A97B74">
        <w:t>, quien resuelve determina que los conceptos de impugnación hechos valer por el actor, resultan</w:t>
      </w:r>
      <w:r>
        <w:t xml:space="preserve"> por una parte inoperantes e infundados</w:t>
      </w:r>
      <w:r w:rsidR="00A97B74">
        <w:t xml:space="preserve"> ya que no controvierten el acto impugnado, pues no hay que pasar por alto que en el juicio contencioso administrativo, rige el principio de estricto derecho, y que obliga a la parte actora a demostrar la ilegalidad del acto administrativo; tal como lo disponen las siguientes tesis jurisprudenciales que por analogía tienen aplicación directa: </w:t>
      </w:r>
      <w:r>
        <w:t>------------------------------------------------------</w:t>
      </w:r>
    </w:p>
    <w:p w:rsidR="00A97B74" w:rsidRDefault="00A97B74" w:rsidP="00A97B74">
      <w:pPr>
        <w:pStyle w:val="TESISYJURIS"/>
        <w:rPr>
          <w:b/>
        </w:rPr>
      </w:pPr>
    </w:p>
    <w:p w:rsidR="00A97B74" w:rsidRPr="00902098" w:rsidRDefault="00A97B74" w:rsidP="00A97B74">
      <w:pPr>
        <w:pStyle w:val="TESISYJURIS"/>
        <w:rPr>
          <w:sz w:val="22"/>
          <w:szCs w:val="22"/>
        </w:rPr>
      </w:pPr>
      <w:r w:rsidRPr="00902098">
        <w:rPr>
          <w:sz w:val="22"/>
          <w:szCs w:val="22"/>
        </w:rPr>
        <w:t>CONCEPTOS DE VIOLACION. SON INOPERANTES SI NO ATACAN LA SENTENCIA IMPUGNADA.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p>
    <w:p w:rsidR="00A97B74" w:rsidRPr="00902098" w:rsidRDefault="00A97B74" w:rsidP="00A97B74">
      <w:pPr>
        <w:spacing w:line="360" w:lineRule="auto"/>
        <w:jc w:val="both"/>
        <w:rPr>
          <w:b/>
          <w:bCs/>
          <w:i/>
          <w:iCs/>
          <w:sz w:val="22"/>
          <w:szCs w:val="22"/>
        </w:rPr>
      </w:pPr>
    </w:p>
    <w:p w:rsidR="00A97B74" w:rsidRPr="00902098" w:rsidRDefault="00A97B74" w:rsidP="00A97B74">
      <w:pPr>
        <w:pStyle w:val="TESISYJURIS"/>
        <w:rPr>
          <w:sz w:val="22"/>
          <w:szCs w:val="22"/>
        </w:rPr>
      </w:pPr>
      <w:r w:rsidRPr="00902098">
        <w:rPr>
          <w:sz w:val="22"/>
          <w:szCs w:val="22"/>
        </w:rPr>
        <w:t xml:space="preserve">AGRAVIOS. NO LO SON LAS AFIRMACIONES QUE NO RAZONAN CONTRA LOS FUNDAMENTOS DEL FALLO QUE ATACAN. No puede considerarse como agravio la simple manifestación u opinión del recurrente de inconformidad con el sentido de la sentencia recurrida por considerarla ilegal, ya que el mismo debe impugnar con razonamientos, los que la hayan fundado.». Apéndice al </w:t>
      </w:r>
      <w:r w:rsidRPr="00902098">
        <w:rPr>
          <w:sz w:val="22"/>
          <w:szCs w:val="22"/>
        </w:rPr>
        <w:lastRenderedPageBreak/>
        <w:t>Semanario Judicial de la Federación, 19617-1988, Segunda Parte, Salas y Tesis Comunes, tesis jurisprudencial117, pág. 190.</w:t>
      </w:r>
    </w:p>
    <w:p w:rsidR="00A97B74" w:rsidRPr="00902098" w:rsidRDefault="00A97B74" w:rsidP="00A97B74">
      <w:pPr>
        <w:pStyle w:val="Textoindependiente2"/>
        <w:spacing w:line="360" w:lineRule="auto"/>
        <w:jc w:val="both"/>
        <w:rPr>
          <w:sz w:val="22"/>
          <w:szCs w:val="22"/>
        </w:rPr>
      </w:pPr>
    </w:p>
    <w:p w:rsidR="00A97B74" w:rsidRDefault="00A97B74" w:rsidP="00A97B74">
      <w:pPr>
        <w:pStyle w:val="RESOLUCIONES"/>
        <w:rPr>
          <w:i/>
          <w:sz w:val="20"/>
        </w:rPr>
      </w:pPr>
    </w:p>
    <w:p w:rsidR="00A97B74" w:rsidRDefault="00A97B74" w:rsidP="00A97B74">
      <w:pPr>
        <w:pStyle w:val="RESOLUCIONES"/>
        <w:rPr>
          <w:bCs/>
        </w:rPr>
      </w:pPr>
      <w:r>
        <w:t xml:space="preserve">En ese sentido, este </w:t>
      </w:r>
      <w:r w:rsidR="00477D66">
        <w:t xml:space="preserve">juzgado administrativo </w:t>
      </w:r>
      <w:r>
        <w:t>determina que la autoridad demandada tiene facultades de realizar la determinación y liquidación del crédito fiscal de referencia, así como para exigir el pago de los que no hayan sido cubiertos o garantizados en los plazos legales mediante el Procedimiento Administrativo de Ejecución</w:t>
      </w:r>
      <w:r w:rsidR="00477D66">
        <w:t>,</w:t>
      </w:r>
      <w:r>
        <w:t xml:space="preserve"> previsto en las leye</w:t>
      </w:r>
      <w:r w:rsidR="00477D66">
        <w:t>s fiscales aplicables;</w:t>
      </w:r>
      <w:r>
        <w:t xml:space="preserve"> lo anterior</w:t>
      </w:r>
      <w:r w:rsidR="00477D66">
        <w:t>,</w:t>
      </w:r>
      <w:r>
        <w:t xml:space="preserve"> con fundamento en los artículos 341 del </w:t>
      </w:r>
      <w:r w:rsidRPr="00511F02">
        <w:t>Código Territorial para el Estado y los Municipios de Guanajuato</w:t>
      </w:r>
      <w:r w:rsidR="00477D66">
        <w:t>,</w:t>
      </w:r>
      <w:r>
        <w:t xml:space="preserve"> 7 del Reglamento de los Servicios de Agua Potable, Alcantarillado y Saneamiento para el Municipio de León Guanajuato </w:t>
      </w:r>
      <w:r w:rsidRPr="007A15B2">
        <w:t>publicado en el Periódico Oficial del Gobierno del Estado de Guanajuato, número 21 veintiuno, Tercera Parte, de fecha 05 cinco de febrero de 2010 dos mil diez, vigente al momento de la emisión del acto impugnado</w:t>
      </w:r>
      <w:r>
        <w:t xml:space="preserve">, </w:t>
      </w:r>
      <w:r w:rsidR="00477D66">
        <w:t xml:space="preserve">y </w:t>
      </w:r>
      <w:r>
        <w:t xml:space="preserve">8 del </w:t>
      </w:r>
      <w:r>
        <w:rPr>
          <w:bCs/>
        </w:rPr>
        <w:t>Reglamento de los Servicios de Agua Potable, Alcantarillado y Tratamiento para el Municipio de León, G</w:t>
      </w:r>
      <w:r w:rsidRPr="00525D68">
        <w:rPr>
          <w:bCs/>
        </w:rPr>
        <w:t>uanajuato</w:t>
      </w:r>
      <w:r>
        <w:rPr>
          <w:bCs/>
        </w:rPr>
        <w:t xml:space="preserve">, el cual fue </w:t>
      </w:r>
      <w:r w:rsidRPr="009D18D8">
        <w:rPr>
          <w:bCs/>
        </w:rPr>
        <w:t xml:space="preserve">publicado en el Periódico Oficial del Gobierno del Estado de Guanajuato, número 88, Segunda parte, de fecha 02 de junio de 2017, </w:t>
      </w:r>
      <w:r w:rsidR="00477D66">
        <w:rPr>
          <w:bCs/>
        </w:rPr>
        <w:t xml:space="preserve">dispositivo legal éste último donde </w:t>
      </w:r>
      <w:r w:rsidR="00477D66">
        <w:t xml:space="preserve">actualmente dicha facultad se encuentra, y los cuales </w:t>
      </w:r>
      <w:r w:rsidRPr="009D18D8">
        <w:rPr>
          <w:bCs/>
        </w:rPr>
        <w:t>establecen lo siguiente:</w:t>
      </w:r>
      <w:r w:rsidR="00477D66">
        <w:rPr>
          <w:bCs/>
        </w:rPr>
        <w:t xml:space="preserve"> </w:t>
      </w:r>
    </w:p>
    <w:p w:rsidR="00A97B74" w:rsidRDefault="00A97B74" w:rsidP="00A97B74">
      <w:pPr>
        <w:pStyle w:val="RESOLUCIONES"/>
        <w:rPr>
          <w:bCs/>
        </w:rPr>
      </w:pPr>
    </w:p>
    <w:p w:rsidR="00A97B74" w:rsidRPr="00511F02" w:rsidRDefault="00A97B74" w:rsidP="00A97B74">
      <w:pPr>
        <w:pStyle w:val="SENTENCIAS"/>
      </w:pPr>
      <w:r w:rsidRPr="00511F02">
        <w:t>Sobre el particular, el artículo 3</w:t>
      </w:r>
      <w:r>
        <w:t>41</w:t>
      </w:r>
      <w:r w:rsidRPr="00511F02">
        <w:t xml:space="preserve">, del Código Territorial para el Estado y los Municipios de Guanajuato, </w:t>
      </w:r>
      <w:r>
        <w:t>dispone</w:t>
      </w:r>
      <w:r w:rsidRPr="00511F02">
        <w:t>:</w:t>
      </w:r>
      <w:r>
        <w:t xml:space="preserve"> ----</w:t>
      </w:r>
      <w:r w:rsidR="00477D66">
        <w:t>----------</w:t>
      </w:r>
      <w:r>
        <w:t>-----------------------------------</w:t>
      </w:r>
    </w:p>
    <w:p w:rsidR="00A97B74" w:rsidRPr="003B3307" w:rsidRDefault="00A97B74" w:rsidP="00A97B74">
      <w:pPr>
        <w:pStyle w:val="SENTENCIAS"/>
        <w:rPr>
          <w:i/>
        </w:rPr>
      </w:pPr>
    </w:p>
    <w:p w:rsidR="00A97B74" w:rsidRPr="00192FCC" w:rsidRDefault="00A97B74" w:rsidP="00A97B74">
      <w:pPr>
        <w:pStyle w:val="SENTENCIAS"/>
        <w:rPr>
          <w:i/>
          <w:sz w:val="22"/>
        </w:rPr>
      </w:pPr>
      <w:r>
        <w:rPr>
          <w:i/>
          <w:sz w:val="22"/>
        </w:rPr>
        <w:t>“</w:t>
      </w:r>
      <w:r w:rsidRPr="00FF442B">
        <w:rPr>
          <w:i/>
          <w:sz w:val="22"/>
        </w:rPr>
        <w:t>Artículo 341. En caso de incumplimiento del pago por la prestación de los servicios públicos a que se refiere este Capítulo, por parte del usuario, se procederá a la determinación del crédito de conformidad con la Ley de Hacienda para los Munic</w:t>
      </w:r>
      <w:r>
        <w:rPr>
          <w:i/>
          <w:sz w:val="22"/>
        </w:rPr>
        <w:t>ipios del Estado de Guanajuato…..</w:t>
      </w:r>
      <w:proofErr w:type="gramStart"/>
      <w:r>
        <w:rPr>
          <w:i/>
          <w:sz w:val="22"/>
        </w:rPr>
        <w:t>”</w:t>
      </w:r>
      <w:proofErr w:type="gramEnd"/>
    </w:p>
    <w:p w:rsidR="00A97B74" w:rsidRPr="00525D68" w:rsidRDefault="00A97B74" w:rsidP="00A97B74">
      <w:pPr>
        <w:pStyle w:val="RESOLUCIONES"/>
      </w:pPr>
    </w:p>
    <w:p w:rsidR="00A97B74" w:rsidRPr="00477D66" w:rsidRDefault="00D45775" w:rsidP="00A97B74">
      <w:pPr>
        <w:pStyle w:val="RESOLUCIONES"/>
        <w:ind w:firstLine="708"/>
        <w:rPr>
          <w:rFonts w:cs="Times New Roman"/>
        </w:rPr>
      </w:pPr>
      <w:r w:rsidRPr="00477D66">
        <w:rPr>
          <w:rFonts w:cs="Times New Roman"/>
        </w:rPr>
        <w:t xml:space="preserve">El artículo 7 del </w:t>
      </w:r>
      <w:r w:rsidR="00A97B74" w:rsidRPr="00477D66">
        <w:rPr>
          <w:rFonts w:cs="Times New Roman"/>
        </w:rPr>
        <w:t>Reglamento de los Servicios de Agua Potable, Alcantarillado y Saneamiento para el Municipio de León Guanajuato</w:t>
      </w:r>
      <w:r w:rsidR="00477D66">
        <w:rPr>
          <w:rFonts w:cs="Times New Roman"/>
        </w:rPr>
        <w:t>,</w:t>
      </w:r>
      <w:r w:rsidRPr="00477D66">
        <w:rPr>
          <w:rFonts w:cs="Times New Roman"/>
        </w:rPr>
        <w:t xml:space="preserve"> señala lo siguiente: </w:t>
      </w:r>
      <w:r w:rsidR="00477D66">
        <w:rPr>
          <w:rFonts w:cs="Times New Roman"/>
        </w:rPr>
        <w:t>------------------------------------------------------------</w:t>
      </w:r>
      <w:r w:rsidR="000638A0">
        <w:rPr>
          <w:rFonts w:cs="Times New Roman"/>
        </w:rPr>
        <w:t>------------------------------</w:t>
      </w:r>
    </w:p>
    <w:p w:rsidR="00D45775" w:rsidRPr="00D45775" w:rsidRDefault="00D45775" w:rsidP="00A97B74">
      <w:pPr>
        <w:pStyle w:val="RESOLUCIONES"/>
        <w:ind w:firstLine="708"/>
        <w:rPr>
          <w:sz w:val="22"/>
          <w:szCs w:val="22"/>
        </w:rPr>
      </w:pPr>
    </w:p>
    <w:p w:rsidR="00A97B74" w:rsidRPr="00014988" w:rsidRDefault="00A97B74" w:rsidP="00A97B74">
      <w:pPr>
        <w:spacing w:line="360" w:lineRule="auto"/>
        <w:ind w:firstLine="708"/>
        <w:jc w:val="both"/>
        <w:rPr>
          <w:rFonts w:ascii="Century" w:hAnsi="Century" w:cs="Arial"/>
          <w:i/>
          <w:sz w:val="22"/>
          <w:szCs w:val="22"/>
        </w:rPr>
      </w:pPr>
      <w:r w:rsidRPr="00014988">
        <w:rPr>
          <w:rFonts w:ascii="Century" w:hAnsi="Century"/>
          <w:i/>
          <w:sz w:val="22"/>
          <w:szCs w:val="22"/>
        </w:rPr>
        <w:lastRenderedPageBreak/>
        <w:t xml:space="preserve">Art. 7.- </w:t>
      </w:r>
      <w:r w:rsidRPr="00014988">
        <w:rPr>
          <w:rFonts w:ascii="Century" w:hAnsi="Century" w:cs="Arial"/>
          <w:i/>
          <w:sz w:val="22"/>
          <w:szCs w:val="22"/>
        </w:rPr>
        <w:t>Con fundamento en lo dispuesto por los artículos 16 y 17 de la Ley de Hacienda para los Municipio</w:t>
      </w:r>
      <w:r>
        <w:rPr>
          <w:rFonts w:ascii="Century" w:hAnsi="Century" w:cs="Arial"/>
          <w:i/>
          <w:sz w:val="22"/>
          <w:szCs w:val="22"/>
        </w:rPr>
        <w:t>s del Estado de Guanajuato y 130</w:t>
      </w:r>
      <w:r w:rsidRPr="00014988">
        <w:rPr>
          <w:rFonts w:ascii="Century" w:hAnsi="Century" w:cs="Arial"/>
          <w:i/>
          <w:sz w:val="22"/>
          <w:szCs w:val="22"/>
        </w:rPr>
        <w:t xml:space="preserve">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A97B74" w:rsidRDefault="00A97B74" w:rsidP="00A97B74">
      <w:pPr>
        <w:pStyle w:val="RESOLUCIONES"/>
      </w:pPr>
    </w:p>
    <w:p w:rsidR="00477D66" w:rsidRDefault="00477D66" w:rsidP="00A97B74">
      <w:pPr>
        <w:pStyle w:val="RESOLUCIONES"/>
      </w:pPr>
    </w:p>
    <w:p w:rsidR="00A97B74" w:rsidRPr="00D45775" w:rsidRDefault="00D45775" w:rsidP="00A97B74">
      <w:pPr>
        <w:pStyle w:val="RESOLUCIONES"/>
        <w:ind w:firstLine="708"/>
        <w:rPr>
          <w:bCs/>
        </w:rPr>
      </w:pPr>
      <w:r w:rsidRPr="00D45775">
        <w:rPr>
          <w:bCs/>
        </w:rPr>
        <w:t xml:space="preserve">El artículo 8 del </w:t>
      </w:r>
      <w:r w:rsidR="00A97B74" w:rsidRPr="00D45775">
        <w:rPr>
          <w:bCs/>
        </w:rPr>
        <w:t>Reglamento de los Servicios de Agua Potable, Alcantarillado y Tratamiento para el Municipio de León, Guanajuato</w:t>
      </w:r>
      <w:r>
        <w:rPr>
          <w:bCs/>
        </w:rPr>
        <w:t xml:space="preserve"> señala lo siguiente:</w:t>
      </w:r>
      <w:r w:rsidR="00477D66">
        <w:rPr>
          <w:bCs/>
        </w:rPr>
        <w:t xml:space="preserve"> ---------------------------------------------------------------------------------------------</w:t>
      </w:r>
    </w:p>
    <w:p w:rsidR="00A97B74" w:rsidRPr="00014988" w:rsidRDefault="00A97B74" w:rsidP="00A97B74">
      <w:pPr>
        <w:pStyle w:val="RESOLUCIONES"/>
        <w:ind w:firstLine="0"/>
        <w:rPr>
          <w:b/>
          <w:i/>
        </w:rPr>
      </w:pPr>
    </w:p>
    <w:p w:rsidR="00A97B74" w:rsidRDefault="00D45775" w:rsidP="00A97B74">
      <w:pPr>
        <w:pStyle w:val="RESOLUCIONES"/>
        <w:rPr>
          <w:i/>
          <w:sz w:val="22"/>
          <w:szCs w:val="22"/>
        </w:rPr>
      </w:pPr>
      <w:r>
        <w:rPr>
          <w:i/>
          <w:sz w:val="22"/>
          <w:szCs w:val="22"/>
        </w:rPr>
        <w:t>Art. 8</w:t>
      </w:r>
      <w:r w:rsidR="00A97B74" w:rsidRPr="00014988">
        <w:rPr>
          <w:i/>
          <w:sz w:val="22"/>
          <w:szCs w:val="22"/>
        </w:rPr>
        <w:t>.-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A97B74" w:rsidRDefault="00A97B74" w:rsidP="00A97B74">
      <w:pPr>
        <w:pStyle w:val="RESOLUCIONES"/>
        <w:ind w:firstLine="0"/>
        <w:rPr>
          <w:i/>
          <w:sz w:val="20"/>
        </w:rPr>
      </w:pPr>
    </w:p>
    <w:p w:rsidR="00477D66" w:rsidRDefault="00477D66" w:rsidP="00A97B74">
      <w:pPr>
        <w:pStyle w:val="RESOLUCIONES"/>
        <w:ind w:firstLine="0"/>
        <w:rPr>
          <w:i/>
          <w:sz w:val="20"/>
        </w:rPr>
      </w:pPr>
    </w:p>
    <w:p w:rsidR="00A97B74" w:rsidRDefault="00477D66" w:rsidP="00A97B74">
      <w:pPr>
        <w:pStyle w:val="SENTENCIAS"/>
        <w:rPr>
          <w:rFonts w:cs="Arial"/>
        </w:rPr>
      </w:pPr>
      <w:r>
        <w:t>Bajo tal contexto es que r</w:t>
      </w:r>
      <w:r w:rsidR="00A97B74">
        <w:t xml:space="preserve">esulta infundado lo argumento por la parte actora, en el sentido de que señala que la autoridad demandada carece de facultades al momento de emitir el acto impugnado, toda vez que no la considera como una autoridad fiscal, con atribuciones para </w:t>
      </w:r>
      <w:r w:rsidR="00A97B74" w:rsidRPr="009D18D8">
        <w:rPr>
          <w:rFonts w:cs="Arial"/>
        </w:rPr>
        <w:t xml:space="preserve">realizar la determinación y liquidación de los créditos fiscales, así como exigir el pago de los que no hayan sido cubiertos o garantizados en los plazos legales, mediante el </w:t>
      </w:r>
      <w:r w:rsidR="00C50E3B" w:rsidRPr="009D18D8">
        <w:rPr>
          <w:rFonts w:cs="Arial"/>
        </w:rPr>
        <w:t xml:space="preserve">procedimiento administrativo de ejecución </w:t>
      </w:r>
      <w:r w:rsidR="00A97B74" w:rsidRPr="009D18D8">
        <w:rPr>
          <w:rFonts w:cs="Arial"/>
        </w:rPr>
        <w:t xml:space="preserve">previsto en las </w:t>
      </w:r>
      <w:r w:rsidR="00C50E3B" w:rsidRPr="009D18D8">
        <w:rPr>
          <w:rFonts w:cs="Arial"/>
        </w:rPr>
        <w:t xml:space="preserve">leyes </w:t>
      </w:r>
      <w:r w:rsidR="00C50E3B">
        <w:rPr>
          <w:rFonts w:cs="Arial"/>
        </w:rPr>
        <w:t>f</w:t>
      </w:r>
      <w:r w:rsidR="00C50E3B" w:rsidRPr="009D18D8">
        <w:rPr>
          <w:rFonts w:cs="Arial"/>
        </w:rPr>
        <w:t xml:space="preserve">iscales </w:t>
      </w:r>
      <w:r w:rsidR="00A97B74" w:rsidRPr="009D18D8">
        <w:rPr>
          <w:rFonts w:cs="Arial"/>
        </w:rPr>
        <w:t>aplicables</w:t>
      </w:r>
      <w:r w:rsidR="00A97B74">
        <w:rPr>
          <w:rFonts w:cs="Arial"/>
        </w:rPr>
        <w:t>, siendo que los anteriores artículos dotan de plenas facultades y atribuc</w:t>
      </w:r>
      <w:r w:rsidR="00D45775">
        <w:rPr>
          <w:rFonts w:cs="Arial"/>
        </w:rPr>
        <w:t>iones a la autoridad demandada.</w:t>
      </w:r>
      <w:r w:rsidR="00C50E3B">
        <w:rPr>
          <w:rFonts w:cs="Arial"/>
        </w:rPr>
        <w:t xml:space="preserve"> </w:t>
      </w:r>
      <w:r w:rsidR="00D45775">
        <w:rPr>
          <w:rFonts w:cs="Arial"/>
        </w:rPr>
        <w:t>---------------------------------------------------</w:t>
      </w:r>
    </w:p>
    <w:p w:rsidR="00A97B74" w:rsidRDefault="00A97B74" w:rsidP="00A97B74">
      <w:pPr>
        <w:pStyle w:val="SENTENCIAS"/>
        <w:rPr>
          <w:rFonts w:cs="Arial"/>
        </w:rPr>
      </w:pPr>
    </w:p>
    <w:p w:rsidR="00A97B74" w:rsidRDefault="00A97B74" w:rsidP="00A97B74">
      <w:pPr>
        <w:pStyle w:val="SENTENCIAS"/>
        <w:rPr>
          <w:lang w:val="es-MX" w:eastAsia="en-US"/>
        </w:rPr>
      </w:pPr>
      <w:r>
        <w:t xml:space="preserve">Lo anterior se apoya por analogía, en el criterio número </w:t>
      </w:r>
      <w:r>
        <w:rPr>
          <w:lang w:val="es-MX" w:eastAsia="en-US"/>
        </w:rPr>
        <w:t>250860, emitido por los Tribunales Colegiados de Circuito. Séptima Época. Semanario Judicial de la Federación. Volumen 145-150, Sexta Parte, Pág. 119.: ---</w:t>
      </w:r>
      <w:r w:rsidR="00C50E3B">
        <w:rPr>
          <w:lang w:val="es-MX" w:eastAsia="en-US"/>
        </w:rPr>
        <w:t>------------</w:t>
      </w:r>
      <w:r>
        <w:rPr>
          <w:lang w:val="es-MX" w:eastAsia="en-US"/>
        </w:rPr>
        <w:t>---------</w:t>
      </w:r>
    </w:p>
    <w:p w:rsidR="00A97B74" w:rsidRDefault="00A97B74" w:rsidP="00A97B74">
      <w:pPr>
        <w:pStyle w:val="TESISYJURIS"/>
        <w:rPr>
          <w:lang w:val="es-MX" w:eastAsia="en-US"/>
        </w:rPr>
      </w:pPr>
    </w:p>
    <w:p w:rsidR="00A97B74" w:rsidRPr="00C50E3B" w:rsidRDefault="00A97B74" w:rsidP="00A97B74">
      <w:pPr>
        <w:pStyle w:val="TESISYJURIS"/>
        <w:rPr>
          <w:sz w:val="22"/>
          <w:szCs w:val="22"/>
          <w:lang w:val="es-MX" w:eastAsia="en-US"/>
        </w:rPr>
      </w:pPr>
      <w:r w:rsidRPr="00C50E3B">
        <w:rPr>
          <w:sz w:val="22"/>
          <w:szCs w:val="22"/>
          <w:lang w:val="es-MX" w:eastAsia="en-US"/>
        </w:rPr>
        <w:t xml:space="preserve">FACULTADES IMPLICITAS Y EXPLICITAS. MULTAS. En un sistema constitucional como el nuestro, de facultades específicamente otorgadas a las autoridades, de manera que sólo pueden hacer lo que la ley les permite, a diferencia del particular, que puede hacer todo lo que la ley no le </w:t>
      </w:r>
      <w:proofErr w:type="spellStart"/>
      <w:r w:rsidRPr="00C50E3B">
        <w:rPr>
          <w:sz w:val="22"/>
          <w:szCs w:val="22"/>
          <w:lang w:val="es-MX" w:eastAsia="en-US"/>
        </w:rPr>
        <w:t>prohibe</w:t>
      </w:r>
      <w:proofErr w:type="spellEnd"/>
      <w:r w:rsidRPr="00C50E3B">
        <w:rPr>
          <w:sz w:val="22"/>
          <w:szCs w:val="22"/>
          <w:lang w:val="es-MX" w:eastAsia="en-US"/>
        </w:rPr>
        <w:t xml:space="preserve">, se debe estimar que las autoridades, para actuar con competencia en términos del artículo 16 constitucional al causar perjuicios o molestias a los particulares, deben actuar con facultades legales que les hayan sido otorgadas en la Constitución o en alguna ley. Por una parte, si hay cierto tipo de facultades que se otorgan en forma genérica, de manera que las autoridades no pueden actuar fuera de los fines, objetivos y materia que se les señalan, pero que al mismo tiempo, por la naturaleza misma de la facultad otorgada, resulta imposible que la propia Constitución contenga todos los elementos y matices de la facultad otorgada, y en estos casos, se deben estimar constitucionalmente otorgadas todas las facultades implícitas en las expresamente otorgadas, entendiendo por implícitas aquellas facultades sin las cuales sería nugatorio, o estéril, o se vería sustancialmente mermada la facultad que expresamente se otorgó. Y, aun tratándose de las facultades legislativas del Congreso, por ejemplo, que están sólo sucintamente enunciadas en el artículo 73 constitucional, la doctrina ha dicho que si el fin de la ley es legítimo, y si está dentro de los objetivos señalados en la Constitución, y los medios escogidos en la ley son claramente adecuados para alcanzar esos objetivos, y además no sólo no están prohibidos, sino que son compatibles con la letra y el espíritu de la Constitución, esa ley es constitucional. Pero hay otros campos en los que las facultades se otorgan en forma restrictiva, de manera que no puede hablarse ahí de facultades implícitas, y sólo se puede admitir que se ejerciten las facultades expresa y limitativamente otorgadas. Es el caso de las normas que imponen cargas fiscales, reconocido en el artículo 11 del Código Fiscal de la Federación y emanado primordialmente de la fracción IV del artículo 31 constitucional, conforme a la cual ningún cobro se puede hacer por la vía económico-coactiva ni aplicarse ninguna otra sanción a un particular, sin acudir a los tribunales previamente establecidos (como excepción a lo dispuesto en el artículo 14 constitucional), si no está claramente determinado en una ley, sin que las autoridades administrativas puedan ampliarse sus facultades al respecto por razones de interés público, o de conveniencia en el ejercicio de sus facultades, ni por ningunas otras. En el caso de las multas y sanciones administrativas se está, evidentemente en la segunda hipótesis de las examinadas, y las facultades para imponer sanciones, así como las sanciones mismas y las hipótesis en que procede su aplicación, deben estar expresa y explícitamente enunciadas en la ley, sin que se pueda ampliar ni facultades, ni sanciones, ni hipótesis de infracción, ni por analogía, ni por mayoría de razón, ni porque indebidamente se estime que el que puede lo más debe poder lo menos. Luego, para imponer las sanciones a que restrictivamente se refiere el artículo 23, fracción VI, del Reglamento Interior de la Secretaría de Agricultura y Recursos Hidráulicos (sin analizar aquí si es el Congreso el que debe fijar las facultades de los órganos de autoridad del Ejecutivo, o si éste puede por sí y ante sí ampliarlas, otorgarlas o modificarlas), con base en ese precepto sólo tiene facultades el director general de Control y Vigilancia Forestal, sin que pueda asumirlas el secretario del ramo por analogía ni por mayoría de razón, ni por poder lo más, como superior de quien puede lo menos, porque esto violaría el sistema de facultades restringidas para imponer </w:t>
      </w:r>
      <w:r w:rsidRPr="00C50E3B">
        <w:rPr>
          <w:sz w:val="22"/>
          <w:szCs w:val="22"/>
          <w:lang w:val="es-MX" w:eastAsia="en-US"/>
        </w:rPr>
        <w:lastRenderedPageBreak/>
        <w:t>sanciones cobrables por la vía económico-coactiva, o imponibles sin acudir a los tribunales previamente establecidos.</w:t>
      </w:r>
    </w:p>
    <w:p w:rsidR="00A97B74" w:rsidRPr="00C50E3B" w:rsidRDefault="00A97B74" w:rsidP="00A97B74">
      <w:pPr>
        <w:pStyle w:val="TESISYJURIS"/>
        <w:rPr>
          <w:sz w:val="22"/>
          <w:szCs w:val="22"/>
          <w:lang w:val="es-MX" w:eastAsia="en-US"/>
        </w:rPr>
      </w:pPr>
      <w:r w:rsidRPr="00C50E3B">
        <w:rPr>
          <w:sz w:val="22"/>
          <w:szCs w:val="22"/>
          <w:lang w:val="es-MX" w:eastAsia="en-US"/>
        </w:rPr>
        <w:t>PRIMER TRIBUNAL COLEGIADO EN MATERIA ADMINISTRATIVA DEL PRIMER CIRCUITO.</w:t>
      </w:r>
    </w:p>
    <w:p w:rsidR="00A97B74" w:rsidRDefault="00A97B74" w:rsidP="00A97B74">
      <w:pPr>
        <w:pStyle w:val="SENTENCIAS"/>
        <w:ind w:firstLine="0"/>
      </w:pPr>
    </w:p>
    <w:p w:rsidR="00A97B74" w:rsidRDefault="00A97B74" w:rsidP="00A97B74">
      <w:pPr>
        <w:pStyle w:val="SENTENCIAS"/>
        <w:ind w:firstLine="0"/>
      </w:pPr>
    </w:p>
    <w:p w:rsidR="00A97B74" w:rsidRDefault="00A97B74" w:rsidP="00A97B74">
      <w:pPr>
        <w:pStyle w:val="SENTENCIAS"/>
        <w:rPr>
          <w:rFonts w:cs="Calibri"/>
        </w:rPr>
      </w:pPr>
      <w:r>
        <w:t xml:space="preserve">Por otro lado, después de realizar un análisis </w:t>
      </w:r>
      <w:r w:rsidR="00C50E3B">
        <w:t>a</w:t>
      </w:r>
      <w:r>
        <w:t xml:space="preserve">l </w:t>
      </w:r>
      <w:r w:rsidRPr="00C50E3B">
        <w:rPr>
          <w:rFonts w:cs="Calibri"/>
        </w:rPr>
        <w:t>requerimiento de pago con</w:t>
      </w:r>
      <w:r w:rsidRPr="00D45775">
        <w:rPr>
          <w:rFonts w:cs="Calibri"/>
          <w:b/>
        </w:rPr>
        <w:t xml:space="preserve"> </w:t>
      </w:r>
      <w:r w:rsidR="00C50E3B">
        <w:rPr>
          <w:rFonts w:cs="Calibri"/>
        </w:rPr>
        <w:t xml:space="preserve">número de expediente 09/2016 (Cero nueve diagonal dos mil dieciséis), correspondiente a la cuenta número 148213 (Uno cuatro ocho dos uno tres), de fecha 09 nueve de marzo de 2017 dos mil diecisiete, por la cantidad de $442,422.75 (cuatrocientos cuarenta y dos mil cuatrocientos veintidós pesos 75/100 moneda nacional), a nombre del ciudadano </w:t>
      </w:r>
      <w:r w:rsidR="007B4364" w:rsidRPr="000F4518">
        <w:t>(…)</w:t>
      </w:r>
      <w:r w:rsidR="00C50E3B">
        <w:rPr>
          <w:rFonts w:cs="Calibri"/>
        </w:rPr>
        <w:t xml:space="preserve">, respecto del inmueble ubicado en Constancia, número 127 ciento veintisiete, de la colonia Obregón, esta </w:t>
      </w:r>
      <w:proofErr w:type="spellStart"/>
      <w:r w:rsidR="00C50E3B">
        <w:rPr>
          <w:rFonts w:cs="Calibri"/>
        </w:rPr>
        <w:t>resolutora</w:t>
      </w:r>
      <w:proofErr w:type="spellEnd"/>
      <w:r w:rsidR="00C50E3B">
        <w:rPr>
          <w:rFonts w:cs="Calibri"/>
        </w:rPr>
        <w:t xml:space="preserve"> determina que</w:t>
      </w:r>
      <w:r>
        <w:rPr>
          <w:rFonts w:cs="Calibri"/>
        </w:rPr>
        <w:t xml:space="preserve"> no cumple con el requisito de validez establecido en el artículo 137 fracción VI del Código de Procedimiento y Justicia Administrativa para el Estado y los Municipios de Guanajuato</w:t>
      </w:r>
      <w:r w:rsidR="00C50E3B">
        <w:rPr>
          <w:rFonts w:cs="Calibri"/>
        </w:rPr>
        <w:t>,</w:t>
      </w:r>
      <w:r>
        <w:rPr>
          <w:rFonts w:cs="Calibri"/>
        </w:rPr>
        <w:t xml:space="preserve"> el cual establece lo siguiente:</w:t>
      </w:r>
      <w:r w:rsidR="00C50E3B">
        <w:rPr>
          <w:rFonts w:cs="Calibri"/>
        </w:rPr>
        <w:t xml:space="preserve"> ------------------------------------------------</w:t>
      </w:r>
    </w:p>
    <w:p w:rsidR="00A97B74" w:rsidRDefault="00A97B74" w:rsidP="00A97B74">
      <w:pPr>
        <w:pStyle w:val="SENTENCIAS"/>
        <w:rPr>
          <w:rFonts w:cs="Calibri"/>
        </w:rPr>
      </w:pPr>
    </w:p>
    <w:p w:rsidR="00A97B74" w:rsidRPr="00490DE1" w:rsidRDefault="00A97B74" w:rsidP="00A97B74">
      <w:pPr>
        <w:ind w:firstLine="709"/>
        <w:jc w:val="both"/>
        <w:rPr>
          <w:rFonts w:ascii="Century" w:hAnsi="Century" w:cs="Arial"/>
          <w:i/>
          <w:sz w:val="22"/>
          <w:szCs w:val="22"/>
        </w:rPr>
      </w:pPr>
      <w:r w:rsidRPr="00490DE1">
        <w:rPr>
          <w:rFonts w:ascii="Century" w:hAnsi="Century" w:cs="Arial"/>
          <w:b/>
          <w:i/>
          <w:sz w:val="22"/>
          <w:szCs w:val="22"/>
        </w:rPr>
        <w:t>Artículo 137.</w:t>
      </w:r>
      <w:r w:rsidRPr="00490DE1">
        <w:rPr>
          <w:rFonts w:ascii="Century" w:hAnsi="Century" w:cs="Arial"/>
          <w:i/>
          <w:sz w:val="22"/>
          <w:szCs w:val="22"/>
        </w:rPr>
        <w:t xml:space="preserve"> Son elementos de validez del acto administrativo:</w:t>
      </w:r>
    </w:p>
    <w:p w:rsidR="00A97B74" w:rsidRPr="00490DE1" w:rsidRDefault="00A97B74" w:rsidP="00A97B74">
      <w:pPr>
        <w:ind w:firstLine="709"/>
        <w:jc w:val="both"/>
        <w:rPr>
          <w:rFonts w:ascii="Century" w:hAnsi="Century" w:cs="Arial"/>
          <w:i/>
          <w:sz w:val="22"/>
          <w:szCs w:val="22"/>
        </w:rPr>
      </w:pPr>
    </w:p>
    <w:p w:rsidR="00A97B74" w:rsidRPr="00490DE1" w:rsidRDefault="00A97B74" w:rsidP="00C50E3B">
      <w:pPr>
        <w:pStyle w:val="Prrafodelista"/>
        <w:numPr>
          <w:ilvl w:val="0"/>
          <w:numId w:val="2"/>
        </w:numPr>
        <w:ind w:left="709" w:firstLine="142"/>
        <w:jc w:val="both"/>
        <w:rPr>
          <w:rFonts w:ascii="Century" w:hAnsi="Century" w:cs="Arial"/>
          <w:i/>
          <w:sz w:val="22"/>
          <w:szCs w:val="22"/>
        </w:rPr>
      </w:pPr>
      <w:r w:rsidRPr="00490DE1">
        <w:rPr>
          <w:rFonts w:ascii="Century" w:hAnsi="Century" w:cs="Arial"/>
          <w:i/>
          <w:sz w:val="22"/>
          <w:szCs w:val="22"/>
        </w:rPr>
        <w:t>…..</w:t>
      </w:r>
    </w:p>
    <w:p w:rsidR="00A97B74" w:rsidRPr="00490DE1" w:rsidRDefault="00A97B74" w:rsidP="00C50E3B">
      <w:pPr>
        <w:pStyle w:val="Prrafodelista"/>
        <w:numPr>
          <w:ilvl w:val="0"/>
          <w:numId w:val="2"/>
        </w:numPr>
        <w:ind w:left="709" w:firstLine="142"/>
        <w:jc w:val="both"/>
        <w:rPr>
          <w:rFonts w:ascii="Century" w:hAnsi="Century" w:cs="Arial"/>
          <w:i/>
          <w:sz w:val="22"/>
          <w:szCs w:val="22"/>
        </w:rPr>
      </w:pPr>
      <w:r w:rsidRPr="00490DE1">
        <w:rPr>
          <w:rFonts w:ascii="Century" w:hAnsi="Century" w:cs="Arial"/>
          <w:i/>
          <w:sz w:val="22"/>
          <w:szCs w:val="22"/>
        </w:rPr>
        <w:t>…..</w:t>
      </w:r>
    </w:p>
    <w:p w:rsidR="00A97B74" w:rsidRPr="00490DE1" w:rsidRDefault="00A97B74" w:rsidP="00C50E3B">
      <w:pPr>
        <w:pStyle w:val="Prrafodelista"/>
        <w:numPr>
          <w:ilvl w:val="0"/>
          <w:numId w:val="2"/>
        </w:numPr>
        <w:ind w:left="709" w:firstLine="142"/>
        <w:jc w:val="both"/>
        <w:rPr>
          <w:rFonts w:ascii="Century" w:hAnsi="Century" w:cs="Arial"/>
          <w:i/>
          <w:sz w:val="22"/>
          <w:szCs w:val="22"/>
        </w:rPr>
      </w:pPr>
      <w:r w:rsidRPr="00490DE1">
        <w:rPr>
          <w:rFonts w:ascii="Century" w:hAnsi="Century" w:cs="Arial"/>
          <w:i/>
          <w:sz w:val="22"/>
          <w:szCs w:val="22"/>
        </w:rPr>
        <w:t>…..</w:t>
      </w:r>
    </w:p>
    <w:p w:rsidR="00A97B74" w:rsidRPr="00490DE1" w:rsidRDefault="00A97B74" w:rsidP="00C50E3B">
      <w:pPr>
        <w:pStyle w:val="Prrafodelista"/>
        <w:numPr>
          <w:ilvl w:val="0"/>
          <w:numId w:val="2"/>
        </w:numPr>
        <w:ind w:left="709" w:firstLine="142"/>
        <w:jc w:val="both"/>
        <w:rPr>
          <w:rFonts w:ascii="Century" w:hAnsi="Century" w:cs="Arial"/>
          <w:i/>
          <w:sz w:val="22"/>
          <w:szCs w:val="22"/>
        </w:rPr>
      </w:pPr>
      <w:r w:rsidRPr="00490DE1">
        <w:rPr>
          <w:rFonts w:ascii="Century" w:hAnsi="Century" w:cs="Arial"/>
          <w:i/>
          <w:sz w:val="22"/>
          <w:szCs w:val="22"/>
        </w:rPr>
        <w:t>…..</w:t>
      </w:r>
    </w:p>
    <w:p w:rsidR="00A97B74" w:rsidRPr="00490DE1" w:rsidRDefault="00A97B74" w:rsidP="00C50E3B">
      <w:pPr>
        <w:pStyle w:val="Prrafodelista"/>
        <w:numPr>
          <w:ilvl w:val="0"/>
          <w:numId w:val="2"/>
        </w:numPr>
        <w:ind w:left="709" w:firstLine="142"/>
        <w:jc w:val="both"/>
        <w:rPr>
          <w:rFonts w:ascii="Century" w:hAnsi="Century" w:cs="Arial"/>
          <w:i/>
          <w:sz w:val="22"/>
          <w:szCs w:val="22"/>
        </w:rPr>
      </w:pPr>
      <w:r w:rsidRPr="00490DE1">
        <w:rPr>
          <w:rFonts w:ascii="Century" w:hAnsi="Century" w:cs="Arial"/>
          <w:i/>
          <w:sz w:val="22"/>
          <w:szCs w:val="22"/>
        </w:rPr>
        <w:t>…..</w:t>
      </w:r>
    </w:p>
    <w:p w:rsidR="00A97B74" w:rsidRPr="00490DE1" w:rsidRDefault="00A97B74" w:rsidP="00C50E3B">
      <w:pPr>
        <w:pStyle w:val="Prrafodelista"/>
        <w:numPr>
          <w:ilvl w:val="0"/>
          <w:numId w:val="2"/>
        </w:numPr>
        <w:ind w:left="709" w:firstLine="142"/>
        <w:jc w:val="both"/>
        <w:rPr>
          <w:rFonts w:ascii="Century" w:hAnsi="Century" w:cs="Arial"/>
          <w:i/>
          <w:sz w:val="22"/>
          <w:szCs w:val="22"/>
        </w:rPr>
      </w:pPr>
      <w:r w:rsidRPr="00490DE1">
        <w:rPr>
          <w:rFonts w:ascii="Century" w:hAnsi="Century" w:cs="Arial"/>
          <w:i/>
          <w:sz w:val="22"/>
          <w:szCs w:val="22"/>
        </w:rPr>
        <w:t>Estar debidamente fundado y motivado;</w:t>
      </w:r>
    </w:p>
    <w:p w:rsidR="00A97B74" w:rsidRDefault="00A97B74" w:rsidP="00C50E3B">
      <w:pPr>
        <w:pStyle w:val="SENTENCIAS"/>
        <w:ind w:left="709" w:firstLine="0"/>
        <w:rPr>
          <w:rFonts w:cs="Calibri"/>
          <w:i/>
          <w:sz w:val="22"/>
          <w:szCs w:val="22"/>
        </w:rPr>
      </w:pPr>
    </w:p>
    <w:p w:rsidR="00C50E3B" w:rsidRDefault="00C50E3B" w:rsidP="00C50E3B">
      <w:pPr>
        <w:pStyle w:val="SENTENCIAS"/>
      </w:pPr>
    </w:p>
    <w:p w:rsidR="00A97B74" w:rsidRPr="00553C53" w:rsidRDefault="00C50E3B" w:rsidP="00A97B74">
      <w:pPr>
        <w:pStyle w:val="SENTENCIAS"/>
      </w:pPr>
      <w:r>
        <w:t>Por lo anterior resulta así, en virtud de que</w:t>
      </w:r>
      <w:r w:rsidR="00A97B74">
        <w:t xml:space="preserve"> u</w:t>
      </w:r>
      <w:r w:rsidR="00A97B74" w:rsidRPr="00166182">
        <w:t>n acto administrativo se considera debidamente fundado y motivado, cuando en él se contienen las razones particulares, causas inmediatas o circunstancias especiales que la</w:t>
      </w:r>
      <w:r w:rsidR="00A97B74"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A97B74">
        <w:t>--------------------------------------------------</w:t>
      </w:r>
    </w:p>
    <w:p w:rsidR="00A97B74" w:rsidRPr="00553C53" w:rsidRDefault="00A97B74" w:rsidP="00A97B74">
      <w:pPr>
        <w:pStyle w:val="SENTENCIAS"/>
      </w:pPr>
    </w:p>
    <w:p w:rsidR="00A97B74" w:rsidRPr="00553C53" w:rsidRDefault="00A97B74" w:rsidP="00A97B74">
      <w:pPr>
        <w:pStyle w:val="SENTENCIAS"/>
      </w:pPr>
      <w:r w:rsidRPr="00553C53">
        <w:lastRenderedPageBreak/>
        <w:t xml:space="preserve">Sirve de sustento al argumento vertido en supra líneas, la siguiente Jurisprudencia, sostenida por el Segundo Tribunal Colegiado del Sexto Circuito, visible en el Semanario Judicial de la Federación, Tomo IV, Segunda Parte-2, página 622, Tesis No. VI. 2º. J/31, que a la letra dice: </w:t>
      </w:r>
      <w:r>
        <w:t>--</w:t>
      </w:r>
      <w:r w:rsidR="00C50E3B">
        <w:t>--------------</w:t>
      </w:r>
      <w:r>
        <w:t>------</w:t>
      </w:r>
    </w:p>
    <w:p w:rsidR="00A97B74" w:rsidRPr="00553C53" w:rsidRDefault="00A97B74" w:rsidP="00A97B74">
      <w:pPr>
        <w:pStyle w:val="SENTENCIAS"/>
      </w:pPr>
    </w:p>
    <w:p w:rsidR="00A97B74" w:rsidRPr="00BE67ED" w:rsidRDefault="00A97B74" w:rsidP="00A97B74">
      <w:pPr>
        <w:pStyle w:val="TESISYJURIS"/>
        <w:rPr>
          <w:sz w:val="22"/>
        </w:rPr>
      </w:pPr>
      <w:r w:rsidRPr="00BE67ED">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A97B74" w:rsidRDefault="00A97B74" w:rsidP="00A97B74">
      <w:pPr>
        <w:pStyle w:val="SENTENCIAS"/>
      </w:pPr>
    </w:p>
    <w:p w:rsidR="00A97B74" w:rsidRPr="00553C53" w:rsidRDefault="00A97B74" w:rsidP="00A97B74">
      <w:pPr>
        <w:pStyle w:val="SENTENCIAS"/>
      </w:pPr>
    </w:p>
    <w:p w:rsidR="003B1789" w:rsidRDefault="00A97B74" w:rsidP="003B1789">
      <w:pPr>
        <w:pStyle w:val="SENTENCIAS"/>
      </w:pPr>
      <w:r w:rsidRPr="003B1789">
        <w:t>Ahora bien, en el caso en particular la</w:t>
      </w:r>
      <w:r w:rsidR="000F1759" w:rsidRPr="003B1789">
        <w:t xml:space="preserve"> autoridad</w:t>
      </w:r>
      <w:r w:rsidRPr="003B1789">
        <w:t xml:space="preserve"> demandada</w:t>
      </w:r>
      <w:r w:rsidR="000F1759" w:rsidRPr="003B1789">
        <w:t>,</w:t>
      </w:r>
      <w:r w:rsidRPr="003B1789">
        <w:t xml:space="preserve"> en el </w:t>
      </w:r>
      <w:r w:rsidRPr="003B1789">
        <w:rPr>
          <w:rFonts w:cs="Calibri"/>
        </w:rPr>
        <w:t xml:space="preserve">requerimiento de pago </w:t>
      </w:r>
      <w:r w:rsidR="00C50E3B" w:rsidRPr="003B1789">
        <w:rPr>
          <w:rFonts w:cs="Calibri"/>
        </w:rPr>
        <w:t>que nos ocupa, es omisa en</w:t>
      </w:r>
      <w:r w:rsidRPr="003B1789">
        <w:rPr>
          <w:rFonts w:cs="Calibri"/>
        </w:rPr>
        <w:t xml:space="preserve"> señala</w:t>
      </w:r>
      <w:r w:rsidR="00C50E3B" w:rsidRPr="003B1789">
        <w:rPr>
          <w:rFonts w:cs="Calibri"/>
        </w:rPr>
        <w:t>r</w:t>
      </w:r>
      <w:r w:rsidRPr="003B1789">
        <w:rPr>
          <w:rFonts w:cs="Calibri"/>
        </w:rPr>
        <w:t xml:space="preserve"> los</w:t>
      </w:r>
      <w:r w:rsidRPr="003B1789">
        <w:t xml:space="preserve"> conceptos mediante los cuales motiv</w:t>
      </w:r>
      <w:r w:rsidR="000F1759" w:rsidRPr="003B1789">
        <w:t>en el cobro realizado, dejando</w:t>
      </w:r>
      <w:r w:rsidR="00C50E3B" w:rsidRPr="003B1789">
        <w:t xml:space="preserve"> con esto</w:t>
      </w:r>
      <w:r w:rsidRPr="003B1789">
        <w:t xml:space="preserve"> en estado de indefensión</w:t>
      </w:r>
      <w:r w:rsidR="00C50E3B" w:rsidRPr="003B1789">
        <w:t xml:space="preserve"> al ahora actor</w:t>
      </w:r>
      <w:r w:rsidRPr="003B1789">
        <w:t xml:space="preserve"> toda vez que no conoce las causas que originaron el mismo</w:t>
      </w:r>
      <w:r w:rsidR="000F1759" w:rsidRPr="003B1789">
        <w:t>.</w:t>
      </w:r>
      <w:r w:rsidR="00C50E3B" w:rsidRPr="003B1789">
        <w:t xml:space="preserve"> </w:t>
      </w:r>
      <w:r w:rsidR="003B1789" w:rsidRPr="003B1789">
        <w:t>En efecto, el artículo 16 de nuestra Carta Magna requiere que todo acto d</w:t>
      </w:r>
      <w:r w:rsidR="003B1789">
        <w:t>e autoridad que causen molestia a un particular, debe estar debida y suficientemente fundados y motivados, cabe señalar que el requerimiento de pago impugnado, constituye un acto de autoridad, por lo que resulta indispensable que además de señalar preceptos legales, era necesario que la demandada señalara además la mención clara y completa de la resolución fiscal debidamente notificada que fincó el crédito, o bien en su defecto en el propio acto (requerimiento), darle a conocer al demandado los conceptos, periodo de cobro, tasa o tarifa aplicada, y forma de cálculo, ya que, de lo contrario se deja al justiciable en estado de indefensión, al desconocer los elementos que tomo la autoridad para emitir el acto impugnado. ------------------</w:t>
      </w:r>
    </w:p>
    <w:p w:rsidR="003B1789" w:rsidRDefault="003B1789" w:rsidP="003B1789">
      <w:pPr>
        <w:pStyle w:val="SENTENCIAS"/>
      </w:pPr>
    </w:p>
    <w:p w:rsidR="00A97B74" w:rsidRDefault="003B1789" w:rsidP="00A97B74">
      <w:pPr>
        <w:pStyle w:val="SENTENCIAS"/>
      </w:pPr>
      <w:r>
        <w:t xml:space="preserve">Así las caso, del acto impugnado </w:t>
      </w:r>
      <w:r w:rsidR="00A97B74">
        <w:t xml:space="preserve">se desprende una ausencia de fundamentación y motivación por parte de la demandada, ya que no señala la </w:t>
      </w:r>
      <w:r>
        <w:t>motivación de</w:t>
      </w:r>
      <w:r w:rsidR="00A97B74">
        <w:t xml:space="preserve"> los conceptos por el cual se</w:t>
      </w:r>
      <w:r>
        <w:t xml:space="preserve"> le requiere al actor el</w:t>
      </w:r>
      <w:r w:rsidR="00A97B74">
        <w:t xml:space="preserve"> crédito fiscal, así como la forma y parámetros que debieron tomarse para determinarlos, los valores aplicados, ello con la finalidad de que el actor tenga la certeza que la cantidad que se le cobra es la correcta. --------------------------------------------------</w:t>
      </w:r>
      <w:r>
        <w:t>---</w:t>
      </w:r>
    </w:p>
    <w:p w:rsidR="00A97B74" w:rsidRPr="00553C53" w:rsidRDefault="00A97B74" w:rsidP="00A97B74">
      <w:pPr>
        <w:pStyle w:val="RESOLUCIONES"/>
        <w:ind w:firstLine="0"/>
      </w:pPr>
    </w:p>
    <w:p w:rsidR="00A97B74" w:rsidRPr="00553C53" w:rsidRDefault="00A97B74" w:rsidP="00A97B74">
      <w:pPr>
        <w:pStyle w:val="SENTENCIAS"/>
      </w:pPr>
      <w:r>
        <w:t>Bajo tal contexto, y considerando que el documento que contiene la determinación y</w:t>
      </w:r>
      <w:r w:rsidR="00C903BF">
        <w:t xml:space="preserve"> liquidación del crédito fiscal, es decir, el requerimiento de pago de fecha </w:t>
      </w:r>
      <w:r w:rsidR="00C903BF">
        <w:rPr>
          <w:rFonts w:cs="Calibri"/>
        </w:rPr>
        <w:t>09 nueve de marzo de 2017 dos mil diecisiete</w:t>
      </w:r>
      <w:r w:rsidR="00C903BF">
        <w:t xml:space="preserve">, emitido </w:t>
      </w:r>
      <w:r>
        <w:t>a cargo del justiciable se encuentra insuficientemente fundado y motivado, resulta</w:t>
      </w:r>
      <w:r w:rsidR="00C903BF">
        <w:t>do por ello</w:t>
      </w:r>
      <w:r>
        <w:t xml:space="preserve"> nulo de conformidad a lo previsto en la fracción II del artículo 300 del Código de la materia</w:t>
      </w:r>
      <w:r w:rsidR="00C903BF">
        <w:t>, p</w:t>
      </w:r>
      <w:r>
        <w:t xml:space="preserve">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se decreta la nulidad total </w:t>
      </w:r>
      <w:r>
        <w:t xml:space="preserve">del en el </w:t>
      </w:r>
      <w:r>
        <w:rPr>
          <w:rFonts w:cs="Calibri"/>
        </w:rPr>
        <w:t xml:space="preserve">requerimiento de pago con número de expediente </w:t>
      </w:r>
      <w:r w:rsidR="00C903BF">
        <w:rPr>
          <w:rFonts w:cs="Calibri"/>
        </w:rPr>
        <w:t xml:space="preserve">con número de expediente 09/2016 (Cero nueve diagonal dos mil dieciséis), correspondiente a la cuenta número 148213 (Uno cuatro ocho dos uno tres), de fecha 09 nueve de marzo de 2017 dos mil diecisiete, por la cantidad de $442,422.75 (cuatrocientos cuarenta y dos mil cuatrocientos veintidós pesos 75/100 moneda nacional), a nombre del ciudadano </w:t>
      </w:r>
      <w:r w:rsidR="007B4364" w:rsidRPr="000F4518">
        <w:t>(…)</w:t>
      </w:r>
      <w:r w:rsidR="00C903BF">
        <w:rPr>
          <w:rFonts w:cs="Calibri"/>
        </w:rPr>
        <w:t>, respecto del inmueble ubicado en Constancia, número 127 ciento veintisiete, de la colonia Obregón,</w:t>
      </w:r>
      <w:r>
        <w:t xml:space="preserve"> emitido por el Gerente Comercial del </w:t>
      </w:r>
      <w:r w:rsidRPr="00553C53">
        <w:t>Sistema de Agua Potable y Alca</w:t>
      </w:r>
      <w:r>
        <w:t>ntarillado de León, Guanajuato. ----------------</w:t>
      </w:r>
      <w:r w:rsidR="000F1759">
        <w:t>--</w:t>
      </w:r>
    </w:p>
    <w:p w:rsidR="00A97B74" w:rsidRDefault="00A97B74" w:rsidP="00A97B74">
      <w:pPr>
        <w:pStyle w:val="SENTENCIAS"/>
      </w:pPr>
    </w:p>
    <w:p w:rsidR="00A97B74" w:rsidRDefault="00A97B74" w:rsidP="00A97B74">
      <w:pPr>
        <w:pStyle w:val="SENTENCIAS"/>
        <w:rPr>
          <w:bCs/>
        </w:rPr>
      </w:pPr>
      <w:r>
        <w:rPr>
          <w:b/>
          <w:bCs/>
          <w:iCs/>
        </w:rPr>
        <w:t>SÉPTIMO</w:t>
      </w:r>
      <w:r w:rsidRPr="00553C53">
        <w:rPr>
          <w:b/>
          <w:bCs/>
          <w:iCs/>
        </w:rPr>
        <w:t>.</w:t>
      </w:r>
      <w:r w:rsidRPr="00553C53">
        <w:rPr>
          <w:b/>
          <w:bCs/>
          <w:i/>
          <w:iCs/>
        </w:rPr>
        <w:t xml:space="preserve"> </w:t>
      </w:r>
      <w:r>
        <w:rPr>
          <w:bCs/>
        </w:rPr>
        <w:t>Respecto de las pretensiones</w:t>
      </w:r>
      <w:r w:rsidR="00C903BF">
        <w:rPr>
          <w:bCs/>
        </w:rPr>
        <w:t>,</w:t>
      </w:r>
      <w:r>
        <w:rPr>
          <w:bCs/>
        </w:rPr>
        <w:t xml:space="preserve"> el actor señala: -------------------</w:t>
      </w:r>
    </w:p>
    <w:p w:rsidR="00A97B74" w:rsidRDefault="00A97B74" w:rsidP="00A97B74">
      <w:pPr>
        <w:pStyle w:val="SENTENCIAS"/>
        <w:rPr>
          <w:bCs/>
        </w:rPr>
      </w:pPr>
    </w:p>
    <w:p w:rsidR="00A97B74" w:rsidRPr="00C903BF" w:rsidRDefault="00A97B74" w:rsidP="00A97B74">
      <w:pPr>
        <w:pStyle w:val="SENTENCIAS"/>
        <w:rPr>
          <w:bCs/>
          <w:i/>
          <w:sz w:val="22"/>
          <w:szCs w:val="22"/>
        </w:rPr>
      </w:pPr>
      <w:r w:rsidRPr="00C903BF">
        <w:rPr>
          <w:bCs/>
          <w:i/>
          <w:sz w:val="22"/>
          <w:szCs w:val="22"/>
        </w:rPr>
        <w:t xml:space="preserve">“…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w:t>
      </w:r>
      <w:r w:rsidR="000F1759" w:rsidRPr="00C903BF">
        <w:rPr>
          <w:bCs/>
          <w:i/>
          <w:sz w:val="22"/>
          <w:szCs w:val="22"/>
        </w:rPr>
        <w:t xml:space="preserve">consiguiente </w:t>
      </w:r>
      <w:r w:rsidRPr="00C903BF">
        <w:rPr>
          <w:bCs/>
          <w:i/>
          <w:sz w:val="22"/>
          <w:szCs w:val="22"/>
        </w:rPr>
        <w:t>condena a la autoridad demandada, para que me restablezca en el pleno ejercicio de todos mis derechos violentados, como lo es la nulidad total del acto impugnado.</w:t>
      </w:r>
      <w:r w:rsidR="00C903BF">
        <w:rPr>
          <w:bCs/>
          <w:i/>
          <w:sz w:val="22"/>
          <w:szCs w:val="22"/>
        </w:rPr>
        <w:t>”</w:t>
      </w:r>
    </w:p>
    <w:p w:rsidR="00A97B74" w:rsidRDefault="00A97B74" w:rsidP="00A97B74">
      <w:pPr>
        <w:pStyle w:val="RESOLUCIONES"/>
      </w:pPr>
    </w:p>
    <w:p w:rsidR="00A97B74" w:rsidRDefault="00A97B74" w:rsidP="00A97B74">
      <w:pPr>
        <w:pStyle w:val="RESOLUCIONES"/>
        <w:rPr>
          <w:bCs/>
          <w:i/>
        </w:rPr>
      </w:pPr>
      <w:r>
        <w:t>Respecto a dichas pretensiones se consideran co</w:t>
      </w:r>
      <w:r w:rsidR="00086D95">
        <w:t>lmadas con la nulidad decretada</w:t>
      </w:r>
      <w:r>
        <w:t>.</w:t>
      </w:r>
      <w:r w:rsidR="00C903BF">
        <w:t xml:space="preserve"> </w:t>
      </w:r>
      <w:r w:rsidR="00086D95">
        <w:t>--------------------------------------------------------------------------------------------</w:t>
      </w:r>
    </w:p>
    <w:p w:rsidR="00A97B74" w:rsidRDefault="00A97B74" w:rsidP="00A97B74">
      <w:pPr>
        <w:pStyle w:val="SENTENCIAS"/>
        <w:ind w:firstLine="0"/>
      </w:pPr>
    </w:p>
    <w:p w:rsidR="00A97B74" w:rsidRPr="00553C53" w:rsidRDefault="00A97B74" w:rsidP="00A97B74">
      <w:pPr>
        <w:pStyle w:val="SENTENCIAS"/>
      </w:pPr>
      <w:r w:rsidRPr="00553C53">
        <w:t xml:space="preserve">Por lo expuesto, y con fundamento además en lo dispuesto en los artículos 249, 298, 299, 300, fracción II y 302, fracción II, del Código de </w:t>
      </w:r>
      <w:r w:rsidRPr="00553C53">
        <w:lastRenderedPageBreak/>
        <w:t>Procedimiento y Justicia Administrativa para el Estado y los Municipios de Guanajuato, es de resolverse y se.</w:t>
      </w:r>
    </w:p>
    <w:p w:rsidR="00A97B74" w:rsidRPr="00553C53" w:rsidRDefault="00A97B74" w:rsidP="00A97B74">
      <w:pPr>
        <w:pStyle w:val="SENTENCIAS"/>
        <w:jc w:val="center"/>
        <w:rPr>
          <w:iCs/>
        </w:rPr>
      </w:pPr>
    </w:p>
    <w:p w:rsidR="00A97B74" w:rsidRPr="00553C53" w:rsidRDefault="00A97B74" w:rsidP="00A97B74">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A97B74" w:rsidRPr="00D33F5C" w:rsidRDefault="00A97B74" w:rsidP="00A97B74">
      <w:pPr>
        <w:pStyle w:val="SENTENCIAS"/>
        <w:rPr>
          <w:sz w:val="18"/>
          <w:lang w:val="es-MX"/>
        </w:rPr>
      </w:pPr>
    </w:p>
    <w:p w:rsidR="00A97B74" w:rsidRPr="00553C53" w:rsidRDefault="00A97B74" w:rsidP="00A97B74">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A97B74" w:rsidRPr="00D33F5C" w:rsidRDefault="00A97B74" w:rsidP="00A97B74">
      <w:pPr>
        <w:pStyle w:val="SENTENCIAS"/>
        <w:rPr>
          <w:sz w:val="18"/>
          <w:lang w:val="es-MX"/>
        </w:rPr>
      </w:pPr>
    </w:p>
    <w:p w:rsidR="00A97B74" w:rsidRDefault="00A97B74" w:rsidP="00A97B74">
      <w:pPr>
        <w:pStyle w:val="SENTENCIAS"/>
      </w:pPr>
      <w:r w:rsidRPr="00553C53">
        <w:rPr>
          <w:b/>
          <w:bCs/>
          <w:iCs/>
        </w:rPr>
        <w:t xml:space="preserve">SEGUNDO. </w:t>
      </w:r>
      <w:r w:rsidRPr="00553C53">
        <w:t xml:space="preserve">Resultó procedente el proceso administrativo promovido por el justiciable, en contra de los actos reclamados al </w:t>
      </w:r>
      <w:r>
        <w:t>Gerente Comercial del Si</w:t>
      </w:r>
      <w:r w:rsidRPr="00553C53">
        <w:t>stema de Agua Potable y Alcantarillado de León. ------------------------------------</w:t>
      </w:r>
    </w:p>
    <w:p w:rsidR="00A97B74" w:rsidRPr="00D33F5C" w:rsidRDefault="00A97B74" w:rsidP="00A97B74">
      <w:pPr>
        <w:pStyle w:val="SENTENCIAS"/>
        <w:rPr>
          <w:b/>
          <w:bCs/>
          <w:iCs/>
          <w:sz w:val="18"/>
        </w:rPr>
      </w:pPr>
    </w:p>
    <w:p w:rsidR="00A97B74" w:rsidRDefault="00A97B74" w:rsidP="00A97B74">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Pr>
          <w:rFonts w:cs="Calibri"/>
        </w:rPr>
        <w:t xml:space="preserve">requerimiento de pago con número de expediente </w:t>
      </w:r>
      <w:r w:rsidR="00C903BF">
        <w:rPr>
          <w:rFonts w:cs="Calibri"/>
        </w:rPr>
        <w:t xml:space="preserve">09/2016 (Cero nueve diagonal dos mil dieciséis), correspondiente a la cuenta número 148213 (Uno cuatro ocho dos uno tres), de fecha 09 nueve de marzo de 2017 dos mil diecisiete, por la cantidad de $442,422.75 (cuatrocientos cuarenta y dos mil cuatrocientos veintidós pesos 75/100 moneda nacional), a nombre del ciudadano </w:t>
      </w:r>
      <w:r w:rsidR="007B4364" w:rsidRPr="000F4518">
        <w:t>(…)</w:t>
      </w:r>
      <w:r w:rsidR="00C903BF">
        <w:rPr>
          <w:rFonts w:cs="Calibri"/>
        </w:rPr>
        <w:t xml:space="preserve">, respecto del inmueble ubicado en Constancia, número 127 ciento veintisiete, de la colonia Obregón, de este municipio de </w:t>
      </w:r>
      <w:r w:rsidR="000F1759">
        <w:rPr>
          <w:rFonts w:cs="Calibri"/>
        </w:rPr>
        <w:t>León</w:t>
      </w:r>
      <w:r w:rsidR="00C903BF">
        <w:rPr>
          <w:rFonts w:cs="Calibri"/>
        </w:rPr>
        <w:t>,</w:t>
      </w:r>
      <w:r w:rsidR="000F1759">
        <w:rPr>
          <w:rFonts w:cs="Calibri"/>
        </w:rPr>
        <w:t xml:space="preserve"> Guanajuato</w:t>
      </w:r>
      <w:r>
        <w:t xml:space="preserve">; </w:t>
      </w:r>
      <w:r w:rsidRPr="00553C53">
        <w:t>ello en base a las consideraciones lógicas y jurídicas expresadas en el Considerando Sexto de esta sentencia. ---</w:t>
      </w:r>
      <w:r>
        <w:t>--------------</w:t>
      </w:r>
    </w:p>
    <w:p w:rsidR="00A97B74" w:rsidRPr="00D33F5C" w:rsidRDefault="00A97B74" w:rsidP="00A97B74">
      <w:pPr>
        <w:pStyle w:val="RESOLUCIONES"/>
        <w:rPr>
          <w:sz w:val="18"/>
        </w:rPr>
      </w:pPr>
    </w:p>
    <w:p w:rsidR="00A97B74" w:rsidRPr="00553C53" w:rsidRDefault="00A97B74" w:rsidP="00A97B74">
      <w:pPr>
        <w:pStyle w:val="SENTENCIAS"/>
        <w:rPr>
          <w:lang w:val="es-MX"/>
        </w:rPr>
      </w:pPr>
      <w:r w:rsidRPr="00553C53">
        <w:rPr>
          <w:b/>
          <w:lang w:val="es-MX"/>
        </w:rPr>
        <w:t>Notifíquese a la autoridad demandada por oficio y a la parte actora personalmente. --------</w:t>
      </w:r>
      <w:r w:rsidRPr="00553C53">
        <w:rPr>
          <w:lang w:val="es-MX"/>
        </w:rPr>
        <w:t>-----------------------------------------------------------------------------</w:t>
      </w:r>
    </w:p>
    <w:p w:rsidR="00A97B74" w:rsidRPr="00D33F5C" w:rsidRDefault="00A97B74" w:rsidP="00A97B74">
      <w:pPr>
        <w:pStyle w:val="SENTENCIAS"/>
        <w:rPr>
          <w:sz w:val="18"/>
          <w:lang w:val="es-MX"/>
        </w:rPr>
      </w:pPr>
    </w:p>
    <w:p w:rsidR="00A97B74" w:rsidRDefault="00A97B74" w:rsidP="00A97B74">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w:t>
      </w:r>
    </w:p>
    <w:p w:rsidR="00A97B74" w:rsidRPr="00D33F5C" w:rsidRDefault="00A97B74" w:rsidP="00A97B74">
      <w:pPr>
        <w:pStyle w:val="SENTENCIAS"/>
        <w:rPr>
          <w:sz w:val="18"/>
          <w:lang w:val="es-MX"/>
        </w:rPr>
      </w:pPr>
      <w:bookmarkStart w:id="0" w:name="_GoBack"/>
    </w:p>
    <w:p w:rsidR="008E4F37" w:rsidRPr="00A97B74" w:rsidRDefault="00A97B74" w:rsidP="00C903BF">
      <w:pPr>
        <w:pStyle w:val="SENTENCIAS"/>
        <w:rPr>
          <w:lang w:val="es-MX"/>
        </w:rPr>
      </w:pPr>
      <w:r w:rsidRPr="00553C53">
        <w:t xml:space="preserve">Así lo resolvió y </w:t>
      </w:r>
      <w:bookmarkEnd w:id="0"/>
      <w:r w:rsidRPr="00553C53">
        <w:t xml:space="preserve">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sectPr w:rsidR="008E4F37" w:rsidRPr="00A97B74" w:rsidSect="000638A0">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B7" w:rsidRDefault="004854B7" w:rsidP="00A97B74">
      <w:r>
        <w:separator/>
      </w:r>
    </w:p>
  </w:endnote>
  <w:endnote w:type="continuationSeparator" w:id="0">
    <w:p w:rsidR="004854B7" w:rsidRDefault="004854B7" w:rsidP="00A9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3D17B4">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B1789">
              <w:rPr>
                <w:rFonts w:ascii="Century" w:hAnsi="Century"/>
                <w:b/>
                <w:bCs/>
                <w:noProof/>
                <w:sz w:val="14"/>
                <w:szCs w:val="14"/>
              </w:rPr>
              <w:t>2</w:t>
            </w:r>
            <w:r w:rsidRPr="006C0FD6">
              <w:rPr>
                <w:rFonts w:ascii="Century" w:hAnsi="Century"/>
                <w:b/>
                <w:bCs/>
                <w:sz w:val="14"/>
                <w:szCs w:val="14"/>
              </w:rPr>
              <w:fldChar w:fldCharType="end"/>
            </w:r>
          </w:p>
        </w:sdtContent>
      </w:sdt>
    </w:sdtContent>
  </w:sdt>
  <w:p w:rsidR="005D73D8" w:rsidRDefault="004854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3D17B4"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7B4364">
              <w:rPr>
                <w:rFonts w:ascii="Century" w:hAnsi="Century"/>
                <w:bCs/>
                <w:noProof/>
                <w:sz w:val="14"/>
                <w:szCs w:val="14"/>
              </w:rPr>
              <w:t>17</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7B4364">
              <w:rPr>
                <w:rFonts w:ascii="Century" w:hAnsi="Century"/>
                <w:bCs/>
                <w:noProof/>
                <w:sz w:val="14"/>
                <w:szCs w:val="14"/>
              </w:rPr>
              <w:t>17</w:t>
            </w:r>
            <w:r w:rsidRPr="006C0FD6">
              <w:rPr>
                <w:rFonts w:ascii="Century" w:hAnsi="Century"/>
                <w:bCs/>
                <w:sz w:val="14"/>
                <w:szCs w:val="14"/>
              </w:rPr>
              <w:fldChar w:fldCharType="end"/>
            </w:r>
          </w:p>
        </w:sdtContent>
      </w:sdt>
    </w:sdtContent>
  </w:sdt>
  <w:p w:rsidR="005D73D8" w:rsidRPr="006C0FD6" w:rsidRDefault="004854B7">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4854B7"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B7" w:rsidRDefault="004854B7" w:rsidP="00A97B74">
      <w:r>
        <w:separator/>
      </w:r>
    </w:p>
  </w:footnote>
  <w:footnote w:type="continuationSeparator" w:id="0">
    <w:p w:rsidR="004854B7" w:rsidRDefault="004854B7" w:rsidP="00A97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4854B7">
    <w:pPr>
      <w:pStyle w:val="Encabezado"/>
      <w:framePr w:wrap="around" w:vAnchor="text" w:hAnchor="margin" w:xAlign="center" w:y="1"/>
      <w:rPr>
        <w:rStyle w:val="Nmerodepgina"/>
      </w:rPr>
    </w:pPr>
  </w:p>
  <w:p w:rsidR="005D73D8" w:rsidRDefault="004854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3D17B4" w:rsidP="000254C7">
    <w:pPr>
      <w:pStyle w:val="RESOLUCIONES"/>
      <w:jc w:val="right"/>
      <w:rPr>
        <w:rFonts w:cs="Times New Roman"/>
      </w:rPr>
    </w:pPr>
    <w:r w:rsidRPr="00DD19BA">
      <w:rPr>
        <w:rFonts w:cs="Times New Roman"/>
      </w:rPr>
      <w:t>Expediente número 0</w:t>
    </w:r>
    <w:r w:rsidR="00A97B74">
      <w:rPr>
        <w:rFonts w:cs="Times New Roman"/>
      </w:rPr>
      <w:t>413</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4854B7"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3D17B4">
        <w:pPr>
          <w:pStyle w:val="Encabezado"/>
          <w:jc w:val="right"/>
          <w:rPr>
            <w:color w:val="7F7F7F" w:themeColor="text1" w:themeTint="80"/>
          </w:rPr>
        </w:pPr>
        <w:r>
          <w:rPr>
            <w:lang w:val="es-ES"/>
          </w:rPr>
          <w:t>[Escriba aquí]</w:t>
        </w:r>
      </w:p>
    </w:sdtContent>
  </w:sdt>
  <w:p w:rsidR="005D73D8" w:rsidRPr="00BE7021" w:rsidRDefault="004854B7">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48055F8"/>
    <w:multiLevelType w:val="hybridMultilevel"/>
    <w:tmpl w:val="C85AB2C2"/>
    <w:lvl w:ilvl="0" w:tplc="9686303A">
      <w:start w:val="1"/>
      <w:numFmt w:val="upperRoman"/>
      <w:lvlText w:val="%1."/>
      <w:lvlJc w:val="left"/>
      <w:pPr>
        <w:ind w:left="3153"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3513" w:hanging="360"/>
      </w:pPr>
    </w:lvl>
    <w:lvl w:ilvl="2" w:tplc="080A001B" w:tentative="1">
      <w:start w:val="1"/>
      <w:numFmt w:val="lowerRoman"/>
      <w:lvlText w:val="%3."/>
      <w:lvlJc w:val="right"/>
      <w:pPr>
        <w:ind w:left="4233" w:hanging="180"/>
      </w:pPr>
    </w:lvl>
    <w:lvl w:ilvl="3" w:tplc="080A000F" w:tentative="1">
      <w:start w:val="1"/>
      <w:numFmt w:val="decimal"/>
      <w:lvlText w:val="%4."/>
      <w:lvlJc w:val="left"/>
      <w:pPr>
        <w:ind w:left="4953" w:hanging="360"/>
      </w:pPr>
    </w:lvl>
    <w:lvl w:ilvl="4" w:tplc="080A0019" w:tentative="1">
      <w:start w:val="1"/>
      <w:numFmt w:val="lowerLetter"/>
      <w:lvlText w:val="%5."/>
      <w:lvlJc w:val="left"/>
      <w:pPr>
        <w:ind w:left="5673" w:hanging="360"/>
      </w:pPr>
    </w:lvl>
    <w:lvl w:ilvl="5" w:tplc="080A001B" w:tentative="1">
      <w:start w:val="1"/>
      <w:numFmt w:val="lowerRoman"/>
      <w:lvlText w:val="%6."/>
      <w:lvlJc w:val="right"/>
      <w:pPr>
        <w:ind w:left="6393" w:hanging="180"/>
      </w:pPr>
    </w:lvl>
    <w:lvl w:ilvl="6" w:tplc="080A000F" w:tentative="1">
      <w:start w:val="1"/>
      <w:numFmt w:val="decimal"/>
      <w:lvlText w:val="%7."/>
      <w:lvlJc w:val="left"/>
      <w:pPr>
        <w:ind w:left="7113" w:hanging="360"/>
      </w:pPr>
    </w:lvl>
    <w:lvl w:ilvl="7" w:tplc="080A0019" w:tentative="1">
      <w:start w:val="1"/>
      <w:numFmt w:val="lowerLetter"/>
      <w:lvlText w:val="%8."/>
      <w:lvlJc w:val="left"/>
      <w:pPr>
        <w:ind w:left="7833" w:hanging="360"/>
      </w:pPr>
    </w:lvl>
    <w:lvl w:ilvl="8" w:tplc="080A001B" w:tentative="1">
      <w:start w:val="1"/>
      <w:numFmt w:val="lowerRoman"/>
      <w:lvlText w:val="%9."/>
      <w:lvlJc w:val="right"/>
      <w:pPr>
        <w:ind w:left="8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74"/>
    <w:rsid w:val="00031167"/>
    <w:rsid w:val="00046364"/>
    <w:rsid w:val="000638A0"/>
    <w:rsid w:val="00086D95"/>
    <w:rsid w:val="00090088"/>
    <w:rsid w:val="000F1759"/>
    <w:rsid w:val="00152DD2"/>
    <w:rsid w:val="003B1789"/>
    <w:rsid w:val="003D17B4"/>
    <w:rsid w:val="00477D66"/>
    <w:rsid w:val="004854B7"/>
    <w:rsid w:val="006257E0"/>
    <w:rsid w:val="00743403"/>
    <w:rsid w:val="00780CEC"/>
    <w:rsid w:val="007B4364"/>
    <w:rsid w:val="007E3A39"/>
    <w:rsid w:val="008513F2"/>
    <w:rsid w:val="008E4F37"/>
    <w:rsid w:val="00902098"/>
    <w:rsid w:val="009E622A"/>
    <w:rsid w:val="009E6BC3"/>
    <w:rsid w:val="00A46872"/>
    <w:rsid w:val="00A97B74"/>
    <w:rsid w:val="00AD49C3"/>
    <w:rsid w:val="00B12CAE"/>
    <w:rsid w:val="00C50E3B"/>
    <w:rsid w:val="00C903BF"/>
    <w:rsid w:val="00D33F5C"/>
    <w:rsid w:val="00D45775"/>
    <w:rsid w:val="00D47E1C"/>
    <w:rsid w:val="00DB38D7"/>
    <w:rsid w:val="00DB6351"/>
    <w:rsid w:val="00E81D64"/>
    <w:rsid w:val="00F61C1A"/>
    <w:rsid w:val="00F70177"/>
    <w:rsid w:val="00FB3122"/>
    <w:rsid w:val="00FE39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62942-922D-4230-9417-68546211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7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97B74"/>
    <w:rPr>
      <w:rFonts w:cs="Times New Roman"/>
    </w:rPr>
  </w:style>
  <w:style w:type="paragraph" w:styleId="Encabezado">
    <w:name w:val="header"/>
    <w:basedOn w:val="Normal"/>
    <w:link w:val="EncabezadoCar"/>
    <w:uiPriority w:val="99"/>
    <w:rsid w:val="00A97B74"/>
    <w:pPr>
      <w:tabs>
        <w:tab w:val="center" w:pos="4419"/>
        <w:tab w:val="right" w:pos="8838"/>
      </w:tabs>
    </w:pPr>
    <w:rPr>
      <w:lang w:val="es-MX"/>
    </w:rPr>
  </w:style>
  <w:style w:type="character" w:customStyle="1" w:styleId="EncabezadoCar">
    <w:name w:val="Encabezado Car"/>
    <w:basedOn w:val="Fuentedeprrafopredeter"/>
    <w:link w:val="Encabezado"/>
    <w:uiPriority w:val="99"/>
    <w:rsid w:val="00A97B7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97B74"/>
    <w:pPr>
      <w:tabs>
        <w:tab w:val="center" w:pos="4419"/>
        <w:tab w:val="right" w:pos="8838"/>
      </w:tabs>
    </w:pPr>
  </w:style>
  <w:style w:type="character" w:customStyle="1" w:styleId="PiedepginaCar">
    <w:name w:val="Pie de página Car"/>
    <w:basedOn w:val="Fuentedeprrafopredeter"/>
    <w:link w:val="Piedepgina"/>
    <w:uiPriority w:val="99"/>
    <w:rsid w:val="00A97B7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A97B74"/>
    <w:pPr>
      <w:spacing w:line="360" w:lineRule="auto"/>
      <w:ind w:firstLine="709"/>
      <w:jc w:val="both"/>
    </w:pPr>
    <w:rPr>
      <w:rFonts w:ascii="Century" w:hAnsi="Century" w:cs="Arial"/>
    </w:rPr>
  </w:style>
  <w:style w:type="paragraph" w:customStyle="1" w:styleId="SENTENCIAS">
    <w:name w:val="SENTENCIAS"/>
    <w:basedOn w:val="Normal"/>
    <w:qFormat/>
    <w:rsid w:val="00A97B7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A97B74"/>
    <w:rPr>
      <w:rFonts w:ascii="Century" w:eastAsia="Calibri" w:hAnsi="Century" w:cs="Arial"/>
      <w:sz w:val="24"/>
      <w:szCs w:val="24"/>
      <w:lang w:val="es-ES" w:eastAsia="es-ES"/>
    </w:rPr>
  </w:style>
  <w:style w:type="paragraph" w:customStyle="1" w:styleId="TESISYJURIS">
    <w:name w:val="TESIS Y JURIS"/>
    <w:basedOn w:val="SENTENCIAS"/>
    <w:qFormat/>
    <w:rsid w:val="00A97B74"/>
    <w:pPr>
      <w:spacing w:line="240" w:lineRule="auto"/>
      <w:ind w:firstLine="709"/>
    </w:pPr>
    <w:rPr>
      <w:bCs/>
      <w:i/>
      <w:iCs/>
    </w:rPr>
  </w:style>
  <w:style w:type="paragraph" w:styleId="Textoindependiente2">
    <w:name w:val="Body Text 2"/>
    <w:basedOn w:val="Normal"/>
    <w:link w:val="Textoindependiente2Car"/>
    <w:uiPriority w:val="99"/>
    <w:semiHidden/>
    <w:unhideWhenUsed/>
    <w:rsid w:val="00A97B74"/>
    <w:pPr>
      <w:spacing w:after="120" w:line="480" w:lineRule="auto"/>
    </w:pPr>
  </w:style>
  <w:style w:type="character" w:customStyle="1" w:styleId="Textoindependiente2Car">
    <w:name w:val="Texto independiente 2 Car"/>
    <w:basedOn w:val="Fuentedeprrafopredeter"/>
    <w:link w:val="Textoindependiente2"/>
    <w:uiPriority w:val="99"/>
    <w:semiHidden/>
    <w:rsid w:val="00A97B74"/>
    <w:rPr>
      <w:rFonts w:ascii="Times New Roman" w:eastAsia="Calibri"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A97B74"/>
    <w:pPr>
      <w:spacing w:after="120"/>
    </w:pPr>
  </w:style>
  <w:style w:type="character" w:customStyle="1" w:styleId="TextoindependienteCar">
    <w:name w:val="Texto independiente Car"/>
    <w:basedOn w:val="Fuentedeprrafopredeter"/>
    <w:link w:val="Textoindependiente"/>
    <w:uiPriority w:val="99"/>
    <w:semiHidden/>
    <w:rsid w:val="00A97B74"/>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A97B74"/>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5878</Words>
  <Characters>32331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2019-08-09T20:12:00Z</dcterms:created>
  <dcterms:modified xsi:type="dcterms:W3CDTF">2019-09-27T14:07:00Z</dcterms:modified>
</cp:coreProperties>
</file>