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87" w:rsidRDefault="00CD2887" w:rsidP="00CD2887">
      <w:pPr>
        <w:spacing w:line="360" w:lineRule="auto"/>
        <w:ind w:firstLine="709"/>
        <w:jc w:val="both"/>
        <w:rPr>
          <w:rFonts w:ascii="Century" w:hAnsi="Century"/>
        </w:rPr>
      </w:pPr>
      <w:r w:rsidRPr="00A83F7D">
        <w:rPr>
          <w:rFonts w:ascii="Century" w:hAnsi="Century"/>
        </w:rPr>
        <w:t xml:space="preserve">León, Guanajuato, a </w:t>
      </w:r>
      <w:r w:rsidR="00615E33" w:rsidRPr="00A83F7D">
        <w:rPr>
          <w:rFonts w:ascii="Century" w:hAnsi="Century"/>
        </w:rPr>
        <w:t>28 veintiocho de agosto</w:t>
      </w:r>
      <w:r w:rsidRPr="00A83F7D">
        <w:rPr>
          <w:rFonts w:ascii="Century" w:hAnsi="Century"/>
        </w:rPr>
        <w:t xml:space="preserve"> del año 2019 dos mil diecinueve. </w:t>
      </w:r>
      <w:r w:rsidR="00615E33" w:rsidRPr="00A83F7D">
        <w:rPr>
          <w:rFonts w:ascii="Century" w:hAnsi="Century"/>
        </w:rPr>
        <w:t>-------------------------------------------------------------------------------------------</w:t>
      </w:r>
    </w:p>
    <w:p w:rsidR="00CD2887" w:rsidRDefault="00CD2887" w:rsidP="00CD2887">
      <w:pPr>
        <w:spacing w:line="360" w:lineRule="auto"/>
        <w:ind w:firstLine="709"/>
        <w:jc w:val="both"/>
        <w:rPr>
          <w:rFonts w:ascii="Century" w:hAnsi="Century"/>
        </w:rPr>
      </w:pPr>
    </w:p>
    <w:p w:rsidR="00CD2887" w:rsidRDefault="00CD2887" w:rsidP="00740AB7">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0411</w:t>
      </w:r>
      <w:r w:rsidRPr="00BD370C">
        <w:rPr>
          <w:rFonts w:ascii="Century" w:hAnsi="Century"/>
          <w:b/>
        </w:rPr>
        <w:t>/</w:t>
      </w:r>
      <w:r>
        <w:rPr>
          <w:rFonts w:ascii="Century" w:hAnsi="Century"/>
          <w:b/>
        </w:rPr>
        <w:t>3erJAM/</w:t>
      </w:r>
      <w:r w:rsidRPr="00BD370C">
        <w:rPr>
          <w:rFonts w:ascii="Century" w:hAnsi="Century"/>
          <w:b/>
        </w:rPr>
        <w:t>201</w:t>
      </w:r>
      <w:r>
        <w:rPr>
          <w:rFonts w:ascii="Century" w:hAnsi="Century"/>
          <w:b/>
        </w:rPr>
        <w:t>8</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3430C" w:rsidRPr="000F4518">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615E33">
        <w:rPr>
          <w:rFonts w:ascii="Century" w:hAnsi="Century"/>
        </w:rPr>
        <w:t>------</w:t>
      </w:r>
    </w:p>
    <w:p w:rsidR="00CD2887" w:rsidRDefault="00CD2887" w:rsidP="00CD2887">
      <w:pPr>
        <w:spacing w:line="360" w:lineRule="auto"/>
        <w:jc w:val="both"/>
        <w:rPr>
          <w:rFonts w:ascii="Century" w:hAnsi="Century"/>
        </w:rPr>
      </w:pPr>
    </w:p>
    <w:p w:rsidR="00615E33" w:rsidRDefault="00615E33" w:rsidP="00CD2887">
      <w:pPr>
        <w:spacing w:line="360" w:lineRule="auto"/>
        <w:jc w:val="both"/>
        <w:rPr>
          <w:rFonts w:ascii="Century" w:hAnsi="Century"/>
        </w:rPr>
      </w:pPr>
      <w:bookmarkStart w:id="0" w:name="_GoBack"/>
      <w:bookmarkEnd w:id="0"/>
    </w:p>
    <w:p w:rsidR="00CD2887" w:rsidRPr="007D0C4C" w:rsidRDefault="00CD2887" w:rsidP="00CD2887">
      <w:pPr>
        <w:spacing w:line="360" w:lineRule="auto"/>
        <w:jc w:val="center"/>
        <w:rPr>
          <w:rFonts w:ascii="Century" w:hAnsi="Century"/>
          <w:b/>
        </w:rPr>
      </w:pPr>
      <w:r>
        <w:rPr>
          <w:rFonts w:ascii="Century" w:hAnsi="Century"/>
          <w:b/>
        </w:rPr>
        <w:t>R E S U L T A N D O</w:t>
      </w:r>
      <w:r w:rsidRPr="007D0C4C">
        <w:rPr>
          <w:rFonts w:ascii="Century" w:hAnsi="Century"/>
          <w:b/>
        </w:rPr>
        <w:t>:</w:t>
      </w:r>
    </w:p>
    <w:p w:rsidR="00CD2887" w:rsidRDefault="00CD2887" w:rsidP="00CD2887">
      <w:pPr>
        <w:pStyle w:val="RESOLUCIONES"/>
        <w:rPr>
          <w:b/>
        </w:rPr>
      </w:pPr>
    </w:p>
    <w:p w:rsidR="00CD2887" w:rsidRDefault="00CD2887" w:rsidP="00CD2887">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rsidR="008C1819">
        <w:t xml:space="preserve"> 0</w:t>
      </w:r>
      <w:r>
        <w:t xml:space="preserve">9 </w:t>
      </w:r>
      <w:r w:rsidR="008C1819">
        <w:t>n</w:t>
      </w:r>
      <w:r>
        <w:t xml:space="preserve">ueve de </w:t>
      </w:r>
      <w:r w:rsidR="008C1819">
        <w:t>marzo del año 2018 dos mil dieciocho</w:t>
      </w:r>
      <w:r w:rsidRPr="005A58F9">
        <w:t>, la parte actora presentó demanda de nulidad, señalando como acto impugnado</w:t>
      </w:r>
      <w:r>
        <w:t xml:space="preserve">: </w:t>
      </w:r>
      <w:r w:rsidR="00740AB7">
        <w:t>------------------</w:t>
      </w:r>
    </w:p>
    <w:p w:rsidR="00CD2887" w:rsidRDefault="00CD2887" w:rsidP="00CD2887">
      <w:pPr>
        <w:pStyle w:val="RESOLUCIONES"/>
      </w:pPr>
    </w:p>
    <w:p w:rsidR="00CD2887" w:rsidRPr="00A138E9" w:rsidRDefault="00CD2887" w:rsidP="00CD2887">
      <w:pPr>
        <w:pStyle w:val="RESOLUCIONES"/>
        <w:rPr>
          <w:i/>
        </w:rPr>
      </w:pPr>
      <w:r w:rsidRPr="00A138E9">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CD2887" w:rsidRDefault="00CD2887" w:rsidP="00CD2887">
      <w:pPr>
        <w:pStyle w:val="RESOLUCIONES"/>
      </w:pPr>
    </w:p>
    <w:p w:rsidR="00CD2887" w:rsidRPr="007D0C4C" w:rsidRDefault="00CD2887" w:rsidP="00CD2887">
      <w:pPr>
        <w:pStyle w:val="RESOLUCIONES"/>
        <w:rPr>
          <w:b/>
        </w:rPr>
      </w:pPr>
      <w:r>
        <w:t>Como autoridad demandada</w:t>
      </w:r>
      <w:r w:rsidR="00615E33">
        <w:t xml:space="preserve"> señala</w:t>
      </w:r>
      <w:r>
        <w:t xml:space="preserve"> al S</w:t>
      </w:r>
      <w:r w:rsidRPr="00007E77">
        <w:rPr>
          <w:rFonts w:cs="Arial"/>
        </w:rPr>
        <w:t>istema de Agua Potable y Alcantarillado de León, Guanajuato</w:t>
      </w:r>
      <w:r>
        <w:rPr>
          <w:rFonts w:cs="Arial"/>
        </w:rPr>
        <w:t>. -------</w:t>
      </w:r>
      <w:r>
        <w:rPr>
          <w:b/>
        </w:rPr>
        <w:t>-------------------</w:t>
      </w:r>
      <w:r w:rsidRPr="009909C6">
        <w:rPr>
          <w:b/>
        </w:rPr>
        <w:t>--</w:t>
      </w:r>
      <w:r>
        <w:rPr>
          <w:b/>
        </w:rPr>
        <w:t>----------------------------</w:t>
      </w:r>
    </w:p>
    <w:p w:rsidR="00CD2887" w:rsidRPr="007D0C4C" w:rsidRDefault="00CD2887" w:rsidP="00CD2887">
      <w:pPr>
        <w:spacing w:line="360" w:lineRule="auto"/>
        <w:jc w:val="right"/>
        <w:rPr>
          <w:rFonts w:ascii="Century" w:hAnsi="Century"/>
          <w:b/>
        </w:rPr>
      </w:pPr>
    </w:p>
    <w:p w:rsidR="00CD2887" w:rsidRDefault="00CD2887" w:rsidP="00CD288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C1819">
        <w:rPr>
          <w:rFonts w:ascii="Century" w:hAnsi="Century"/>
        </w:rPr>
        <w:t>14 catorce de marzo del año 2018</w:t>
      </w:r>
      <w:r>
        <w:rPr>
          <w:rFonts w:ascii="Century" w:hAnsi="Century"/>
        </w:rPr>
        <w:t xml:space="preserve"> dos mil </w:t>
      </w:r>
      <w:r w:rsidR="008C1819">
        <w:rPr>
          <w:rFonts w:ascii="Century" w:hAnsi="Century"/>
        </w:rPr>
        <w:t>dieciocho</w:t>
      </w:r>
      <w:r>
        <w:rPr>
          <w:rFonts w:ascii="Century" w:hAnsi="Century"/>
        </w:rPr>
        <w:t>, se admite la demanda en contra del Sistema de Agua Potable y Alcantarillado de León, Guanajuato,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r w:rsidR="00615E33">
        <w:rPr>
          <w:rFonts w:ascii="Century" w:hAnsi="Century"/>
        </w:rPr>
        <w:t>-------------------</w:t>
      </w:r>
      <w:r>
        <w:rPr>
          <w:rFonts w:ascii="Century" w:hAnsi="Century"/>
        </w:rPr>
        <w:t>---------------------------------------</w:t>
      </w:r>
    </w:p>
    <w:p w:rsidR="00CD2887" w:rsidRDefault="00CD2887" w:rsidP="00CD2887">
      <w:pPr>
        <w:spacing w:line="360" w:lineRule="auto"/>
        <w:ind w:firstLine="709"/>
        <w:jc w:val="both"/>
        <w:rPr>
          <w:rFonts w:ascii="Century" w:hAnsi="Century"/>
        </w:rPr>
      </w:pPr>
    </w:p>
    <w:p w:rsidR="00CD2887" w:rsidRDefault="00CD2887" w:rsidP="00CD2887">
      <w:pPr>
        <w:spacing w:line="360" w:lineRule="auto"/>
        <w:ind w:firstLine="709"/>
        <w:jc w:val="both"/>
        <w:rPr>
          <w:rFonts w:ascii="Century" w:hAnsi="Century"/>
        </w:rPr>
      </w:pPr>
      <w:r>
        <w:rPr>
          <w:rFonts w:ascii="Century" w:hAnsi="Century"/>
        </w:rPr>
        <w:lastRenderedPageBreak/>
        <w:t>No se admite como prueba al actor la confesión expresa y tácita del demandado. ------------------------------------------------------------------------------------------</w:t>
      </w:r>
    </w:p>
    <w:p w:rsidR="00615E33" w:rsidRDefault="00615E33" w:rsidP="00CD2887">
      <w:pPr>
        <w:spacing w:line="360" w:lineRule="auto"/>
        <w:ind w:firstLine="709"/>
        <w:jc w:val="both"/>
        <w:rPr>
          <w:rFonts w:ascii="Century" w:hAnsi="Century"/>
        </w:rPr>
      </w:pPr>
    </w:p>
    <w:p w:rsidR="008C1819" w:rsidRDefault="008C1819" w:rsidP="008C1819">
      <w:pPr>
        <w:pStyle w:val="RESOLUCIONES"/>
      </w:pPr>
      <w:r>
        <w:rPr>
          <w:b/>
        </w:rPr>
        <w:t>TERCERO.</w:t>
      </w:r>
      <w:r>
        <w:t xml:space="preserve"> Mediante proveído de fecha 13 trece de abril del año 2018 dos mil dieciocho, se tiene por contestando la demanda de nulidad en tiempo y forma legal a</w:t>
      </w:r>
      <w:r w:rsidR="004B6FB6">
        <w:t xml:space="preserve"> </w:t>
      </w:r>
      <w:r>
        <w:t>l</w:t>
      </w:r>
      <w:r w:rsidR="004B6FB6">
        <w:t>a parte demandada</w:t>
      </w:r>
      <w:r>
        <w:t xml:space="preserve">; se le tiene por ofrecidas y se admiten como pruebas, la documental </w:t>
      </w:r>
      <w:r w:rsidR="004B6FB6">
        <w:t>consistente en copia certificada mediante la cual acredita la personalidad jurídica</w:t>
      </w:r>
      <w:r>
        <w:t xml:space="preserve"> y la presuncional en su doble aspecto legal y humana. -------------------------</w:t>
      </w:r>
      <w:r w:rsidR="00A83F7D">
        <w:t>----------</w:t>
      </w:r>
      <w:r>
        <w:t>-------------------------------------</w:t>
      </w:r>
      <w:r w:rsidR="004B6FB6">
        <w:t>----------------------</w:t>
      </w:r>
    </w:p>
    <w:p w:rsidR="008C1819" w:rsidRDefault="008C1819" w:rsidP="008C1819">
      <w:pPr>
        <w:pStyle w:val="RESOLUCIONES"/>
      </w:pPr>
    </w:p>
    <w:p w:rsidR="008C1819" w:rsidRDefault="008C1819" w:rsidP="008C1819">
      <w:pPr>
        <w:pStyle w:val="RESOLUCIONES"/>
      </w:pPr>
      <w:r>
        <w:t>Se le otorga a la actora el término de 7 siete días para que amplíe su demanda. ---------------------------------------------------------------------------------------------</w:t>
      </w:r>
    </w:p>
    <w:p w:rsidR="004B6FB6" w:rsidRDefault="004B6FB6" w:rsidP="004B6FB6">
      <w:pPr>
        <w:pStyle w:val="RESOLUCIONES"/>
        <w:rPr>
          <w:b/>
        </w:rPr>
      </w:pPr>
    </w:p>
    <w:p w:rsidR="004B6FB6" w:rsidRDefault="004B6FB6" w:rsidP="004B6FB6">
      <w:pPr>
        <w:pStyle w:val="RESOLUCIONES"/>
      </w:pPr>
      <w:r>
        <w:rPr>
          <w:b/>
        </w:rPr>
        <w:t>CUARTO.</w:t>
      </w:r>
      <w:r>
        <w:t xml:space="preserve"> </w:t>
      </w:r>
      <w:r w:rsidR="00DD71FB">
        <w:t>Por auto de fecha 26 veintiséis de abril del año 2018 dos mil dieciocho</w:t>
      </w:r>
      <w:r>
        <w:t>, se tiene a la parte actora por ampliando en tiempo y forma la demanda. -----------------------------------------------------------------</w:t>
      </w:r>
      <w:r w:rsidR="00DD71FB">
        <w:t>-------------------------</w:t>
      </w:r>
      <w:r>
        <w:t>---</w:t>
      </w:r>
    </w:p>
    <w:p w:rsidR="004B6FB6" w:rsidRDefault="004B6FB6" w:rsidP="004B6FB6">
      <w:pPr>
        <w:pStyle w:val="RESOLUCIONES"/>
      </w:pPr>
    </w:p>
    <w:p w:rsidR="004B6FB6" w:rsidRDefault="00DD71FB" w:rsidP="004B6FB6">
      <w:pPr>
        <w:pStyle w:val="RESOLUCIONES"/>
      </w:pPr>
      <w:r>
        <w:t>Se corre traslado a</w:t>
      </w:r>
      <w:r w:rsidR="004B6FB6">
        <w:t xml:space="preserve"> la demanda</w:t>
      </w:r>
      <w:r>
        <w:t>da</w:t>
      </w:r>
      <w:r w:rsidR="004B6FB6">
        <w:t xml:space="preserve"> para que conteste la ampliación a la demanda. --------------------------------------------------------------------------------------------</w:t>
      </w:r>
    </w:p>
    <w:p w:rsidR="00CD2887" w:rsidRPr="00F45E1A" w:rsidRDefault="00CD2887" w:rsidP="008C1819">
      <w:pPr>
        <w:pStyle w:val="RESOLUCIONES"/>
        <w:ind w:firstLine="0"/>
      </w:pPr>
    </w:p>
    <w:p w:rsidR="00DD71FB" w:rsidRDefault="00DD71FB" w:rsidP="00CD2887">
      <w:pPr>
        <w:pStyle w:val="RESOLUCIONES"/>
        <w:rPr>
          <w:b/>
        </w:rPr>
      </w:pPr>
      <w:r>
        <w:rPr>
          <w:b/>
        </w:rPr>
        <w:t>QUIN</w:t>
      </w:r>
      <w:r w:rsidR="00CD2887">
        <w:rPr>
          <w:b/>
        </w:rPr>
        <w:t xml:space="preserve">TO. </w:t>
      </w:r>
      <w:r w:rsidRPr="00DD71FB">
        <w:t xml:space="preserve">Mediante acuerdo de </w:t>
      </w:r>
      <w:r>
        <w:t>fecha 14 catorce de mayo del año 2018 dos mil dieciocho, se tiene a la parte demandada por dando contestación en tiempo y forma a la ampliación de demanda, se señala fecha y hora para la celebración de la audiencia de alegatos. ----------------------------------------------------</w:t>
      </w:r>
    </w:p>
    <w:p w:rsidR="00DD71FB" w:rsidRDefault="00DD71FB" w:rsidP="00DD71FB">
      <w:pPr>
        <w:pStyle w:val="RESOLUCIONES"/>
        <w:ind w:firstLine="0"/>
        <w:rPr>
          <w:b/>
        </w:rPr>
      </w:pPr>
    </w:p>
    <w:p w:rsidR="00CD2887" w:rsidRDefault="00DD71FB" w:rsidP="00DD71FB">
      <w:pPr>
        <w:pStyle w:val="RESOLUCIONES"/>
      </w:pPr>
      <w:r>
        <w:rPr>
          <w:b/>
        </w:rPr>
        <w:t xml:space="preserve">SEXTO. </w:t>
      </w:r>
      <w:r w:rsidR="00CD2887">
        <w:t xml:space="preserve">El día </w:t>
      </w:r>
      <w:r>
        <w:t>2</w:t>
      </w:r>
      <w:r w:rsidR="00CD2887">
        <w:t xml:space="preserve">7 </w:t>
      </w:r>
      <w:r>
        <w:t>veinti</w:t>
      </w:r>
      <w:r w:rsidR="00CD2887">
        <w:t xml:space="preserve">siete de </w:t>
      </w:r>
      <w:r>
        <w:t xml:space="preserve">junio </w:t>
      </w:r>
      <w:r w:rsidR="00CD2887">
        <w:t xml:space="preserve">del año </w:t>
      </w:r>
      <w:r>
        <w:t>2018 dos mil dieciocho, a las 14</w:t>
      </w:r>
      <w:r w:rsidR="00CD2887">
        <w:t xml:space="preserve">:30 </w:t>
      </w:r>
      <w:r>
        <w:t>catorce horas</w:t>
      </w:r>
      <w:r w:rsidR="00CD2887">
        <w:t xml:space="preserve"> con treinta minutos, </w:t>
      </w:r>
      <w:r w:rsidR="00CD2887" w:rsidRPr="007D0C4C">
        <w:t>fue celebrada la audiencia de alegatos prevista en el artículo 286 del Código de Procedimiento y Justicia Administrativa para el Estado y los Municipios de Guanajuato, s</w:t>
      </w:r>
      <w:r w:rsidR="00CD2887">
        <w:t>in la asistencia de las partes, dándose cuenta del escrito de alegatos presentado por la parte actora. --------------------------------------------------</w:t>
      </w:r>
      <w:r w:rsidR="00615E33">
        <w:t>-----</w:t>
      </w:r>
      <w:r w:rsidR="00CD2887">
        <w:t>------------------------------</w:t>
      </w:r>
    </w:p>
    <w:p w:rsidR="00615E33" w:rsidRPr="00DD71FB" w:rsidRDefault="00615E33" w:rsidP="00DD71FB">
      <w:pPr>
        <w:pStyle w:val="RESOLUCIONES"/>
        <w:rPr>
          <w:b/>
        </w:rPr>
      </w:pPr>
    </w:p>
    <w:p w:rsidR="00CD2887" w:rsidRDefault="00CD2887" w:rsidP="00CD2887">
      <w:pPr>
        <w:pStyle w:val="Textoindependiente"/>
        <w:spacing w:line="360" w:lineRule="auto"/>
        <w:ind w:firstLine="708"/>
        <w:jc w:val="center"/>
        <w:rPr>
          <w:rFonts w:ascii="Century" w:hAnsi="Century" w:cs="Calibri"/>
          <w:b/>
          <w:bCs/>
          <w:iCs/>
          <w:lang w:val="es-ES"/>
        </w:rPr>
      </w:pPr>
    </w:p>
    <w:p w:rsidR="00CD2887" w:rsidRPr="007D0C4C" w:rsidRDefault="00CD2887" w:rsidP="00CD2887">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w:t>
      </w:r>
      <w:r w:rsidR="00DD71FB">
        <w:rPr>
          <w:rFonts w:ascii="Century" w:hAnsi="Century" w:cs="Calibri"/>
          <w:b/>
          <w:bCs/>
          <w:iCs/>
        </w:rPr>
        <w:t xml:space="preserve"> S</w:t>
      </w:r>
      <w:r w:rsidRPr="007D0C4C">
        <w:rPr>
          <w:rFonts w:ascii="Century" w:hAnsi="Century" w:cs="Calibri"/>
          <w:b/>
          <w:bCs/>
          <w:iCs/>
        </w:rPr>
        <w:t>:</w:t>
      </w:r>
    </w:p>
    <w:p w:rsidR="00CD2887" w:rsidRPr="007D0C4C" w:rsidRDefault="00CD2887" w:rsidP="00CD2887">
      <w:pPr>
        <w:pStyle w:val="Textoindependiente"/>
        <w:spacing w:line="360" w:lineRule="auto"/>
        <w:ind w:firstLine="708"/>
        <w:jc w:val="center"/>
        <w:rPr>
          <w:rFonts w:ascii="Century" w:hAnsi="Century" w:cs="Calibri"/>
          <w:b/>
          <w:bCs/>
          <w:iCs/>
        </w:rPr>
      </w:pPr>
    </w:p>
    <w:p w:rsidR="00CD2887" w:rsidRPr="00E1257C" w:rsidRDefault="00CD2887" w:rsidP="00CD2887">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w:t>
      </w:r>
      <w:r w:rsidR="00DD71FB">
        <w:rPr>
          <w:rFonts w:ascii="Century" w:hAnsi="Century"/>
        </w:rPr>
        <w:t>y resolver el presente proceso, además por impugnarse la negativa ficta derivada de una petición realizada al Sistema de Agua Potable y Alcantarillado de León, Guanajuato</w:t>
      </w:r>
      <w:r w:rsidRPr="00E1257C">
        <w:rPr>
          <w:rFonts w:ascii="Century" w:hAnsi="Century"/>
        </w:rPr>
        <w:t xml:space="preserve">. </w:t>
      </w:r>
      <w:r>
        <w:rPr>
          <w:rFonts w:ascii="Century" w:hAnsi="Century"/>
        </w:rPr>
        <w:t>--------------------------------------------------------</w:t>
      </w:r>
    </w:p>
    <w:p w:rsidR="00CD2887" w:rsidRPr="00EA27EE" w:rsidRDefault="00CD2887" w:rsidP="00CD2887">
      <w:pPr>
        <w:pStyle w:val="Textoindependiente"/>
        <w:spacing w:line="360" w:lineRule="auto"/>
        <w:rPr>
          <w:rFonts w:ascii="Century" w:hAnsi="Century" w:cs="Calibri"/>
          <w:b/>
          <w:bCs/>
          <w:lang w:val="es-ES"/>
        </w:rPr>
      </w:pPr>
    </w:p>
    <w:p w:rsidR="00CD2887" w:rsidRDefault="00CD2887" w:rsidP="00CD2887">
      <w:pPr>
        <w:pStyle w:val="RESOLUCIONES"/>
      </w:pPr>
      <w:r w:rsidRPr="00F45E1A">
        <w:rPr>
          <w:b/>
        </w:rPr>
        <w:t xml:space="preserve">SEGUNDO. </w:t>
      </w:r>
      <w:r>
        <w:t>Para determinar la existencia del acto impugnado en este proceso, resulta menester determinar si se configuró la resolución negativa ficta atribuida a la autoridad demandada. ------------------------------------------------</w:t>
      </w:r>
    </w:p>
    <w:p w:rsidR="00CD2887" w:rsidRDefault="00CD2887" w:rsidP="00CD2887"/>
    <w:p w:rsidR="00CD2887" w:rsidRDefault="00CD2887" w:rsidP="00CD2887">
      <w:pPr>
        <w:pStyle w:val="RESOLUCIONES"/>
      </w:pPr>
      <w:r>
        <w:t xml:space="preserve">En tal sentido, resulta oportuno señalar lo manifestado por el actor en su escrito inicial de demanda, </w:t>
      </w:r>
      <w:r w:rsidR="00615E33">
        <w:t>como concepto de impugnación</w:t>
      </w:r>
      <w:r w:rsidR="009722A6">
        <w:t>: --------</w:t>
      </w:r>
      <w:r w:rsidR="00615E33">
        <w:t>----</w:t>
      </w:r>
      <w:r w:rsidR="009722A6">
        <w:t>---------</w:t>
      </w:r>
    </w:p>
    <w:p w:rsidR="00CD2887" w:rsidRDefault="00CD2887" w:rsidP="00CD2887"/>
    <w:p w:rsidR="009722A6" w:rsidRDefault="009722A6" w:rsidP="009722A6">
      <w:pPr>
        <w:pStyle w:val="SENTENCIAS"/>
        <w:rPr>
          <w:sz w:val="22"/>
        </w:rPr>
      </w:pPr>
      <w:r>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w:t>
      </w:r>
      <w:r>
        <w:rPr>
          <w:i/>
          <w:sz w:val="22"/>
        </w:rPr>
        <w:lastRenderedPageBreak/>
        <w:t xml:space="preserve">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9722A6" w:rsidRDefault="009722A6" w:rsidP="009722A6">
      <w:pPr>
        <w:rPr>
          <w:sz w:val="22"/>
        </w:rPr>
      </w:pPr>
    </w:p>
    <w:p w:rsidR="00615E33" w:rsidRDefault="00615E33" w:rsidP="009722A6">
      <w:pPr>
        <w:rPr>
          <w:sz w:val="22"/>
        </w:rPr>
      </w:pPr>
    </w:p>
    <w:p w:rsidR="00CD2887" w:rsidRDefault="00CD2887" w:rsidP="00CD2887">
      <w:pPr>
        <w:pStyle w:val="RESOLUCIONES"/>
      </w:pPr>
      <w:r>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4B3FD7">
        <w:t>--------------------------------------------------------------</w:t>
      </w:r>
      <w:r>
        <w:t>------------</w:t>
      </w:r>
    </w:p>
    <w:p w:rsidR="00CD2887" w:rsidRDefault="00CD2887" w:rsidP="009722A6">
      <w:pPr>
        <w:pStyle w:val="SENTENCIAS"/>
        <w:ind w:firstLine="0"/>
      </w:pPr>
    </w:p>
    <w:p w:rsidR="00CD2887" w:rsidRPr="00740AB7" w:rsidRDefault="00CD2887" w:rsidP="00CD2887">
      <w:pPr>
        <w:pStyle w:val="TESISYJURIS"/>
        <w:rPr>
          <w:b/>
          <w:sz w:val="22"/>
          <w:szCs w:val="22"/>
        </w:rPr>
      </w:pPr>
      <w:r w:rsidRPr="00740AB7">
        <w:rPr>
          <w:b/>
          <w:sz w:val="22"/>
          <w:szCs w:val="22"/>
        </w:rPr>
        <w:lastRenderedPageBreak/>
        <w:t>Ley Orgánica Municipal para el Estado de Guanajuato:</w:t>
      </w:r>
    </w:p>
    <w:p w:rsidR="00CD2887" w:rsidRPr="00740AB7" w:rsidRDefault="00CD2887" w:rsidP="00CD2887">
      <w:pPr>
        <w:pStyle w:val="TESISYJURIS"/>
        <w:rPr>
          <w:b/>
          <w:sz w:val="22"/>
          <w:szCs w:val="22"/>
        </w:rPr>
      </w:pPr>
    </w:p>
    <w:p w:rsidR="00CD2887" w:rsidRPr="00740AB7" w:rsidRDefault="00CD2887" w:rsidP="00CD2887">
      <w:pPr>
        <w:pStyle w:val="TESISYJURIS"/>
        <w:rPr>
          <w:sz w:val="22"/>
          <w:szCs w:val="22"/>
        </w:rPr>
      </w:pPr>
      <w:r w:rsidRPr="00740AB7">
        <w:rPr>
          <w:b/>
          <w:sz w:val="22"/>
          <w:szCs w:val="22"/>
        </w:rPr>
        <w:t xml:space="preserve">Artículo 5. </w:t>
      </w:r>
      <w:r w:rsidRPr="00740AB7">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CD2887" w:rsidRPr="00740AB7" w:rsidRDefault="00CD2887" w:rsidP="00CD2887">
      <w:pPr>
        <w:pStyle w:val="TESISYJURIS"/>
        <w:rPr>
          <w:sz w:val="22"/>
          <w:szCs w:val="22"/>
        </w:rPr>
      </w:pPr>
    </w:p>
    <w:p w:rsidR="00CD2887" w:rsidRPr="00740AB7" w:rsidRDefault="00CD2887" w:rsidP="00CD2887">
      <w:pPr>
        <w:pStyle w:val="TESISYJURIS"/>
        <w:rPr>
          <w:sz w:val="22"/>
          <w:szCs w:val="22"/>
        </w:rPr>
      </w:pPr>
      <w:r w:rsidRPr="00740AB7">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CD2887" w:rsidRPr="00740AB7" w:rsidRDefault="00CD2887" w:rsidP="00CD2887">
      <w:pPr>
        <w:pStyle w:val="Default"/>
        <w:spacing w:line="276" w:lineRule="auto"/>
        <w:ind w:firstLine="709"/>
        <w:jc w:val="both"/>
        <w:rPr>
          <w:rFonts w:ascii="Verdana" w:hAnsi="Verdana"/>
          <w:color w:val="auto"/>
          <w:sz w:val="22"/>
          <w:szCs w:val="22"/>
        </w:rPr>
      </w:pPr>
    </w:p>
    <w:p w:rsidR="00CD2887" w:rsidRPr="00740AB7" w:rsidRDefault="00CD2887" w:rsidP="00CD2887">
      <w:pPr>
        <w:pStyle w:val="TESISYJURIS"/>
        <w:rPr>
          <w:sz w:val="22"/>
          <w:szCs w:val="22"/>
        </w:rPr>
      </w:pPr>
      <w:r w:rsidRPr="00740AB7">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CD2887" w:rsidRPr="00740AB7" w:rsidRDefault="00CD2887" w:rsidP="00CD2887">
      <w:pPr>
        <w:rPr>
          <w:sz w:val="22"/>
          <w:szCs w:val="22"/>
          <w:lang w:val="es-MX"/>
        </w:rPr>
      </w:pPr>
    </w:p>
    <w:p w:rsidR="00CD2887" w:rsidRPr="00740AB7" w:rsidRDefault="00CD2887" w:rsidP="00CD2887">
      <w:pPr>
        <w:rPr>
          <w:sz w:val="22"/>
          <w:szCs w:val="22"/>
          <w:lang w:val="es-MX"/>
        </w:rPr>
      </w:pPr>
    </w:p>
    <w:p w:rsidR="00CD2887" w:rsidRPr="00740AB7" w:rsidRDefault="00CD2887" w:rsidP="00CD2887">
      <w:pPr>
        <w:pStyle w:val="TESISYJURIS"/>
        <w:rPr>
          <w:b/>
          <w:sz w:val="22"/>
          <w:szCs w:val="22"/>
        </w:rPr>
      </w:pPr>
      <w:r w:rsidRPr="00740AB7">
        <w:rPr>
          <w:b/>
          <w:sz w:val="22"/>
          <w:szCs w:val="22"/>
        </w:rPr>
        <w:t>Código de Procedimiento y Justicia Administrativa para el Estado y los Municipios de Guanajuato:</w:t>
      </w:r>
    </w:p>
    <w:p w:rsidR="00CD2887" w:rsidRPr="00740AB7" w:rsidRDefault="00CD2887" w:rsidP="00CD2887">
      <w:pPr>
        <w:rPr>
          <w:sz w:val="22"/>
          <w:szCs w:val="22"/>
          <w:lang w:val="es-MX"/>
        </w:rPr>
      </w:pPr>
    </w:p>
    <w:p w:rsidR="00CD2887" w:rsidRPr="00740AB7" w:rsidRDefault="00CD2887" w:rsidP="00CD2887">
      <w:pPr>
        <w:pStyle w:val="TESISYJURIS"/>
        <w:rPr>
          <w:sz w:val="22"/>
          <w:szCs w:val="22"/>
          <w:lang w:val="es-ES_tradnl"/>
        </w:rPr>
      </w:pPr>
      <w:r w:rsidRPr="00740AB7">
        <w:rPr>
          <w:b/>
          <w:sz w:val="22"/>
          <w:szCs w:val="22"/>
        </w:rPr>
        <w:t>Artículo</w:t>
      </w:r>
      <w:r w:rsidRPr="00740AB7">
        <w:rPr>
          <w:b/>
          <w:sz w:val="22"/>
          <w:szCs w:val="22"/>
          <w:lang w:val="es-ES_tradnl"/>
        </w:rPr>
        <w:t xml:space="preserve"> 154. </w:t>
      </w:r>
      <w:r w:rsidRPr="00740AB7">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CD2887" w:rsidRPr="00B10044" w:rsidRDefault="00CD2887" w:rsidP="00CD2887">
      <w:pPr>
        <w:pStyle w:val="TESISYJURIS"/>
        <w:rPr>
          <w:lang w:val="es-ES_tradnl"/>
        </w:rPr>
      </w:pPr>
    </w:p>
    <w:p w:rsidR="00CD2887" w:rsidRDefault="00CD2887" w:rsidP="00CD2887">
      <w:pPr>
        <w:rPr>
          <w:lang w:val="es-MX"/>
        </w:rPr>
      </w:pPr>
    </w:p>
    <w:p w:rsidR="00CD2887" w:rsidRDefault="00CD2887" w:rsidP="00CD2887">
      <w:pPr>
        <w:pStyle w:val="SENTENCIAS"/>
      </w:pPr>
      <w:r>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4B3FD7">
        <w:t>-----</w:t>
      </w:r>
      <w:r>
        <w:t>----------------------------------</w:t>
      </w:r>
    </w:p>
    <w:p w:rsidR="00CD2887" w:rsidRDefault="00CD2887" w:rsidP="00CD2887">
      <w:pPr>
        <w:pStyle w:val="SENTENCIAS"/>
      </w:pPr>
    </w:p>
    <w:p w:rsidR="00CD2887" w:rsidRDefault="00CD2887" w:rsidP="00CD2887">
      <w:pPr>
        <w:pStyle w:val="SENTENCIAS"/>
      </w:pPr>
      <w:r>
        <w:t>En el pr</w:t>
      </w:r>
      <w:r w:rsidR="009722A6">
        <w:t>esente caso, el actor ingreso varios</w:t>
      </w:r>
      <w:r>
        <w:t xml:space="preserve"> escrito</w:t>
      </w:r>
      <w:r w:rsidR="009722A6">
        <w:t>s</w:t>
      </w:r>
      <w:r>
        <w:t xml:space="preserve"> ante el Sistema de Agua Potable y Alcantarillado de León, en fecha</w:t>
      </w:r>
      <w:r w:rsidR="009722A6">
        <w:t>s 14 catorce de marzo, 08 ocho y 13 trece de diciembre del año 2017 dos mil diecisiete</w:t>
      </w:r>
      <w:r>
        <w:t>, de acuerdo al sello de recibido por dicha entidad paramunicipal, y con motivo de carecer de una legal notificación de</w:t>
      </w:r>
      <w:r w:rsidR="009722A6">
        <w:t xml:space="preserve"> </w:t>
      </w:r>
      <w:r>
        <w:t>l</w:t>
      </w:r>
      <w:r w:rsidR="009722A6">
        <w:t>os</w:t>
      </w:r>
      <w:r>
        <w:t xml:space="preserve"> escrito</w:t>
      </w:r>
      <w:r w:rsidR="009722A6">
        <w:t>s</w:t>
      </w:r>
      <w:r>
        <w:t xml:space="preserve"> ingresado</w:t>
      </w:r>
      <w:r w:rsidR="009722A6">
        <w:t>s</w:t>
      </w:r>
      <w:r>
        <w:t xml:space="preserve"> es que presenta </w:t>
      </w:r>
      <w:r w:rsidRPr="00086AB1">
        <w:t>demanda</w:t>
      </w:r>
      <w:r>
        <w:t xml:space="preserve"> en contra de dicha entidad</w:t>
      </w:r>
      <w:r w:rsidRPr="00086AB1">
        <w:t xml:space="preserve">, </w:t>
      </w:r>
      <w:r w:rsidR="009722A6">
        <w:t>en fecha 0</w:t>
      </w:r>
      <w:r>
        <w:t xml:space="preserve">9 nueve de </w:t>
      </w:r>
      <w:r w:rsidR="009722A6">
        <w:t>marzo</w:t>
      </w:r>
      <w:r>
        <w:t xml:space="preserve"> del </w:t>
      </w:r>
      <w:r w:rsidR="009722A6">
        <w:t>año 2018 dos mil dieciocho</w:t>
      </w:r>
      <w:r>
        <w:t>, ante los Juzgados Administrativos Municipales de León, Guanajuato</w:t>
      </w:r>
      <w:r w:rsidRPr="004B1B7F">
        <w:t xml:space="preserve">. </w:t>
      </w:r>
      <w:r w:rsidR="00A83F7D">
        <w:t>-----------------</w:t>
      </w:r>
    </w:p>
    <w:p w:rsidR="00CD2887" w:rsidRDefault="00CD2887" w:rsidP="00CD2887">
      <w:pPr>
        <w:pStyle w:val="RESOLUCIONES"/>
      </w:pPr>
      <w:r>
        <w:lastRenderedPageBreak/>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está obligado a cumplir con lo regulado por los artículos descritos en los párrafos anteriores, por lo tanto, el término para contestar cualquier gestión que se</w:t>
      </w:r>
      <w:r w:rsidR="009722A6">
        <w:t xml:space="preserve"> le formule, como es el caso de los</w:t>
      </w:r>
      <w:r>
        <w:t xml:space="preserve"> escrito</w:t>
      </w:r>
      <w:r w:rsidR="009722A6">
        <w:t>s de</w:t>
      </w:r>
      <w:r>
        <w:t xml:space="preserve"> </w:t>
      </w:r>
      <w:r w:rsidR="009722A6">
        <w:t xml:space="preserve">fechas 14 catorce de marzo, 08 ocho y 13 trece de diciembre </w:t>
      </w:r>
      <w:r w:rsidR="004B3FD7">
        <w:t xml:space="preserve">todos </w:t>
      </w:r>
      <w:r w:rsidR="009722A6">
        <w:t>del año 2017 dos mil diecisiete</w:t>
      </w:r>
      <w:r>
        <w:t>, es de 10 diez días hábiles. -------------------------</w:t>
      </w:r>
      <w:r w:rsidR="009722A6">
        <w:t>-</w:t>
      </w:r>
      <w:r w:rsidR="004B3FD7">
        <w:t>------------------</w:t>
      </w:r>
      <w:r w:rsidR="009722A6">
        <w:t>--------------------------------------------------</w:t>
      </w:r>
      <w:r>
        <w:t>--</w:t>
      </w:r>
    </w:p>
    <w:p w:rsidR="00CD2887" w:rsidRDefault="00CD2887" w:rsidP="00CD2887">
      <w:pPr>
        <w:pStyle w:val="RESOLUCIONES"/>
      </w:pPr>
    </w:p>
    <w:p w:rsidR="00CD2887" w:rsidRDefault="00CD2887" w:rsidP="00CD2887">
      <w:pPr>
        <w:pStyle w:val="RESOLUCIONES"/>
      </w:pPr>
      <w:r w:rsidRPr="000A5977">
        <w:t>Cabe señalar que la autoridad demandada no controvirtió la existencia de</w:t>
      </w:r>
      <w:r w:rsidR="009722A6">
        <w:t xml:space="preserve"> </w:t>
      </w:r>
      <w:r w:rsidRPr="000A5977">
        <w:t>l</w:t>
      </w:r>
      <w:r w:rsidR="009722A6">
        <w:t>os</w:t>
      </w:r>
      <w:r w:rsidRPr="000A5977">
        <w:t xml:space="preserve"> escrito</w:t>
      </w:r>
      <w:r w:rsidR="009722A6">
        <w:t>s</w:t>
      </w:r>
      <w:r w:rsidRPr="000A5977">
        <w:t xml:space="preserve"> petitorio</w:t>
      </w:r>
      <w:r w:rsidR="009722A6">
        <w:t>s</w:t>
      </w:r>
      <w:r w:rsidRPr="000A5977">
        <w:t xml:space="preserve"> del promovente; debido a ello, se le</w:t>
      </w:r>
      <w:r w:rsidR="004B3FD7">
        <w:t>s</w:t>
      </w:r>
      <w:r w:rsidRPr="000A5977">
        <w:t xml:space="preserve"> otorga</w:t>
      </w:r>
      <w:r w:rsidR="009722A6">
        <w:t>n</w:t>
      </w:r>
      <w:r w:rsidRPr="000A5977">
        <w:t xml:space="preserve">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p>
    <w:p w:rsidR="00CD2887" w:rsidRDefault="00CD2887" w:rsidP="00CD2887">
      <w:pPr>
        <w:pStyle w:val="RESOLUCIONES"/>
      </w:pPr>
    </w:p>
    <w:p w:rsidR="00CD2887" w:rsidRDefault="004B3FD7" w:rsidP="001A2618">
      <w:pPr>
        <w:pStyle w:val="SENTENCIAS"/>
      </w:pPr>
      <w:r>
        <w:t>Luego entonces</w:t>
      </w:r>
      <w:r w:rsidR="00CD2887" w:rsidRPr="00A9577E">
        <w:t>, si el actor presentó</w:t>
      </w:r>
      <w:r>
        <w:t xml:space="preserve"> uno de los tres</w:t>
      </w:r>
      <w:r w:rsidR="00CD2887">
        <w:t xml:space="preserve"> escrito</w:t>
      </w:r>
      <w:r>
        <w:t>s</w:t>
      </w:r>
      <w:r w:rsidR="00CD2887">
        <w:t xml:space="preserve"> ante dicho organismo el </w:t>
      </w:r>
      <w:r w:rsidR="00CD2887" w:rsidRPr="00B16C9B">
        <w:rPr>
          <w:b/>
        </w:rPr>
        <w:t xml:space="preserve">día </w:t>
      </w:r>
      <w:r w:rsidR="009722A6" w:rsidRPr="00B16C9B">
        <w:rPr>
          <w:b/>
        </w:rPr>
        <w:t xml:space="preserve">14 catorce de marzo </w:t>
      </w:r>
      <w:r w:rsidR="00CD2887" w:rsidRPr="00B16C9B">
        <w:rPr>
          <w:b/>
        </w:rPr>
        <w:t>del año 2017 dos mil diecisiete</w:t>
      </w:r>
      <w:r w:rsidR="00CD2887">
        <w:t>, los diez días transcurren de la siguiente manera: inicia el cómputo el día miércoles 15 quince, jueves 16</w:t>
      </w:r>
      <w:r w:rsidR="001A2618">
        <w:t xml:space="preserve"> </w:t>
      </w:r>
      <w:r w:rsidR="00CD2887">
        <w:t xml:space="preserve"> d</w:t>
      </w:r>
      <w:r w:rsidR="001A2618">
        <w:t>ieciséis, viernes 17 diecisiete</w:t>
      </w:r>
      <w:r w:rsidR="00CD2887">
        <w:t>, martes 21 vei</w:t>
      </w:r>
      <w:r w:rsidR="001A2618">
        <w:t>ntiuno, miércoles 22 veintidós,</w:t>
      </w:r>
      <w:r w:rsidR="00CD2887">
        <w:t xml:space="preserve"> jueves 23 veintitrés,</w:t>
      </w:r>
      <w:r w:rsidR="001A2618">
        <w:t xml:space="preserve"> viernes 24 veinticuatro, lunes 27 veintisiete, martes 28 veintiocho y miércoles 29 veintinueve</w:t>
      </w:r>
      <w:r>
        <w:t xml:space="preserve"> todos</w:t>
      </w:r>
      <w:r w:rsidR="001A2618">
        <w:t xml:space="preserve"> del mes de marzo </w:t>
      </w:r>
      <w:r w:rsidR="00CD2887">
        <w:t xml:space="preserve">del año 2017 dos mil diecisiete, </w:t>
      </w:r>
      <w:r w:rsidR="00B16C9B" w:rsidRPr="0087224C">
        <w:rPr>
          <w:b/>
        </w:rPr>
        <w:t xml:space="preserve">siendo </w:t>
      </w:r>
      <w:r w:rsidR="00CD2887" w:rsidRPr="0087224C">
        <w:rPr>
          <w:b/>
        </w:rPr>
        <w:t xml:space="preserve">el </w:t>
      </w:r>
      <w:r w:rsidR="001A2618" w:rsidRPr="0087224C">
        <w:rPr>
          <w:b/>
        </w:rPr>
        <w:t>miércoles 29 veintinueve</w:t>
      </w:r>
      <w:r>
        <w:rPr>
          <w:b/>
        </w:rPr>
        <w:t xml:space="preserve"> de marzo del año 2017 dos mil diecisiete</w:t>
      </w:r>
      <w:r w:rsidR="00CD2887" w:rsidRPr="0087224C">
        <w:rPr>
          <w:b/>
        </w:rPr>
        <w:t xml:space="preserve"> el último día para que la demandada otorgara contestación</w:t>
      </w:r>
      <w:r w:rsidR="00CD2887">
        <w:t xml:space="preserve"> en tiempo al actor</w:t>
      </w:r>
      <w:r>
        <w:t xml:space="preserve"> y así no se configure la negativa ficta; </w:t>
      </w:r>
      <w:r w:rsidR="00CD2887">
        <w:t xml:space="preserve">de lo anterior se descontaron los días </w:t>
      </w:r>
      <w:r w:rsidR="001A2618">
        <w:t xml:space="preserve">18 dieciocho, 19 diecinueve, 25 veinticinco y 26 veintiséis de marzo </w:t>
      </w:r>
      <w:r w:rsidR="00CD2887">
        <w:t>por ser sábado y domingo</w:t>
      </w:r>
      <w:r w:rsidR="001A2618">
        <w:t xml:space="preserve"> y el día lunes 20 de marzo por ser día inhábil</w:t>
      </w:r>
      <w:r>
        <w:t>, todos del año 2017 dos mil diecisiete</w:t>
      </w:r>
      <w:r w:rsidR="00A83F7D">
        <w:t>. ----------------------------</w:t>
      </w:r>
    </w:p>
    <w:p w:rsidR="001A2618" w:rsidRDefault="001A2618" w:rsidP="001A2618">
      <w:pPr>
        <w:pStyle w:val="SENTENCIAS"/>
      </w:pPr>
    </w:p>
    <w:p w:rsidR="001A2618" w:rsidRDefault="001A2618" w:rsidP="001A2618">
      <w:pPr>
        <w:pStyle w:val="SENTENCIAS"/>
      </w:pPr>
      <w:r>
        <w:t xml:space="preserve">Por lo que hace a los escritos presentados ante ese organismo </w:t>
      </w:r>
      <w:r w:rsidR="00B16C9B">
        <w:t xml:space="preserve">el día </w:t>
      </w:r>
      <w:r w:rsidR="00B16C9B" w:rsidRPr="0087224C">
        <w:rPr>
          <w:b/>
        </w:rPr>
        <w:t>08 ocho de diciembre del año 2017 dos mil diecisiete</w:t>
      </w:r>
      <w:r w:rsidR="00B16C9B">
        <w:t xml:space="preserve">, los diez días transcurren de la siguiente manera: inicia el cómputo el día lunes 11 once, miércoles 13 trece, jueves 14 catorce y viernes 15 quince </w:t>
      </w:r>
      <w:r w:rsidR="004B3FD7">
        <w:t xml:space="preserve">todos del mes </w:t>
      </w:r>
      <w:r w:rsidR="00B16C9B">
        <w:t>de diciembre del año 2017</w:t>
      </w:r>
      <w:r w:rsidR="0087224C">
        <w:t xml:space="preserve"> dos mil diecisiete</w:t>
      </w:r>
      <w:r w:rsidR="004B3FD7">
        <w:t>;</w:t>
      </w:r>
      <w:r w:rsidR="00B16C9B">
        <w:t xml:space="preserve"> y los días miércoles 03 tres, jueves 04 cuatro, viernes 05 </w:t>
      </w:r>
      <w:r w:rsidR="00B16C9B">
        <w:lastRenderedPageBreak/>
        <w:t xml:space="preserve">cinco, lunes 08 ocho, martes 09 nueve y miércoles 10 diez del mes de enero del año 2018 dos mil dieciocho, </w:t>
      </w:r>
      <w:r w:rsidR="00B16C9B" w:rsidRPr="0087224C">
        <w:rPr>
          <w:b/>
        </w:rPr>
        <w:t>siendo el día miércoles 10 diez de enero del año 2018 dos mil dieciocho</w:t>
      </w:r>
      <w:r w:rsidR="004B3FD7">
        <w:rPr>
          <w:b/>
        </w:rPr>
        <w:t>,</w:t>
      </w:r>
      <w:r w:rsidR="00B16C9B" w:rsidRPr="0087224C">
        <w:rPr>
          <w:b/>
        </w:rPr>
        <w:t xml:space="preserve"> el último día para que la demandada otorgara contestación</w:t>
      </w:r>
      <w:r w:rsidR="00B16C9B">
        <w:t>, en tiempo al actor</w:t>
      </w:r>
      <w:r w:rsidR="004B3FD7">
        <w:t xml:space="preserve"> a fin de que no se configure la negativa ficta</w:t>
      </w:r>
      <w:r w:rsidR="00B16C9B">
        <w:t>, de lo anterior se descontaron los días</w:t>
      </w:r>
      <w:r w:rsidR="00286AD2">
        <w:t xml:space="preserve"> martes 12 doce y del 18 dieciocho al 31 treinta y uno del mes de diciembre del año 2017 dos mil diecisiete por ser días inhábiles, así </w:t>
      </w:r>
      <w:r w:rsidR="004B3FD7">
        <w:t xml:space="preserve">como </w:t>
      </w:r>
      <w:r w:rsidR="00286AD2">
        <w:t xml:space="preserve">también los días lunes 01 uno y martes 02 dos de enero del año 2018 dos mil dieciocho por ser días inhábiles, y los días 16 dieciséis, 17 diecisiete, 23 veintitrés, 24 veinticuatro, 30 treinta y 31 </w:t>
      </w:r>
      <w:r w:rsidR="005B70E6">
        <w:t xml:space="preserve">treinta y uno </w:t>
      </w:r>
      <w:r w:rsidR="00286AD2">
        <w:t xml:space="preserve">por ser sábados y domingos del mes de diciembre del año 2017 dos mil diecisiete y </w:t>
      </w:r>
      <w:r w:rsidR="0087224C">
        <w:t xml:space="preserve">los días </w:t>
      </w:r>
      <w:r w:rsidR="00286AD2">
        <w:t>06</w:t>
      </w:r>
      <w:r w:rsidR="0087224C">
        <w:t xml:space="preserve"> seis</w:t>
      </w:r>
      <w:r w:rsidR="00286AD2">
        <w:t xml:space="preserve"> y 07 </w:t>
      </w:r>
      <w:r w:rsidR="0087224C">
        <w:t xml:space="preserve">siete por ser sábados y domingos </w:t>
      </w:r>
      <w:r w:rsidR="00286AD2">
        <w:t>del mes de enero</w:t>
      </w:r>
      <w:r w:rsidR="0087224C">
        <w:t xml:space="preserve"> de año 2018 dos mil dieciocho.</w:t>
      </w:r>
      <w:r w:rsidR="00286AD2">
        <w:t xml:space="preserve"> </w:t>
      </w:r>
      <w:r w:rsidR="0087224C">
        <w:t>--------------------</w:t>
      </w:r>
      <w:r w:rsidR="005B70E6">
        <w:t>----------</w:t>
      </w:r>
      <w:r w:rsidR="0087224C">
        <w:t>------------------------------------</w:t>
      </w:r>
      <w:r w:rsidR="005B70E6">
        <w:t>----------------</w:t>
      </w:r>
    </w:p>
    <w:p w:rsidR="00CD2887" w:rsidRDefault="00CD2887" w:rsidP="00CD2887">
      <w:pPr>
        <w:pStyle w:val="SENTENCIAS"/>
      </w:pPr>
    </w:p>
    <w:p w:rsidR="0087224C" w:rsidRDefault="0087224C" w:rsidP="00CD2887">
      <w:pPr>
        <w:pStyle w:val="SENTENCIAS"/>
      </w:pPr>
      <w:r>
        <w:t xml:space="preserve">Así mismo, en relación a los escritos presentados ante ese organismo el </w:t>
      </w:r>
      <w:r w:rsidRPr="0087224C">
        <w:rPr>
          <w:b/>
        </w:rPr>
        <w:t>día 13 trece de diciembre del año 2017 dos mil diecisiete</w:t>
      </w:r>
      <w:r>
        <w:t xml:space="preserve">, los diez días transcurren de la siguiente manera: inicia el cómputo el día jueves 14 catorce y viernes 15 quince </w:t>
      </w:r>
      <w:r w:rsidR="005B70E6">
        <w:t xml:space="preserve">ambos del mes </w:t>
      </w:r>
      <w:r>
        <w:t>de diciembre del año 2017 dos mil diecisiete</w:t>
      </w:r>
      <w:r w:rsidR="005B70E6">
        <w:t>,</w:t>
      </w:r>
      <w:r>
        <w:t xml:space="preserve"> y los días miércoles 03 tres, jueves 04 cuatro, viernes 05 cinco, lunes 08 ocho, martes 09 nueve, miércoles 10 diez, jueves 11 once y viernes 12 doce del mes de enero del año 2018 dos mil dieciocho, siendo el </w:t>
      </w:r>
      <w:r w:rsidRPr="005B70E6">
        <w:t xml:space="preserve">día </w:t>
      </w:r>
      <w:r w:rsidRPr="0087224C">
        <w:rPr>
          <w:b/>
        </w:rPr>
        <w:t>viernes 12 doce del mes de enero del año 2018 dos mil dieciocho</w:t>
      </w:r>
      <w:r>
        <w:rPr>
          <w:b/>
        </w:rPr>
        <w:t>,</w:t>
      </w:r>
      <w:r>
        <w:t xml:space="preserve"> </w:t>
      </w:r>
      <w:r w:rsidRPr="0087224C">
        <w:rPr>
          <w:b/>
        </w:rPr>
        <w:t>el último día para que la demandada otorgara contestación</w:t>
      </w:r>
      <w:r w:rsidR="005B70E6">
        <w:rPr>
          <w:b/>
        </w:rPr>
        <w:t xml:space="preserve"> </w:t>
      </w:r>
      <w:r w:rsidR="005B70E6" w:rsidRPr="005B70E6">
        <w:t>a fin de que no se configure la negativa ficta</w:t>
      </w:r>
      <w:r>
        <w:t>, en tiempo al actor, de lo anterior se descontaron los días del 18 dieciocho al 31 treinta y uno del mes de diciembre del año 2017 dos mil diecisiete por ser días inhábiles, así</w:t>
      </w:r>
      <w:r w:rsidR="005B70E6">
        <w:t xml:space="preserve"> como</w:t>
      </w:r>
      <w:r>
        <w:t xml:space="preserve"> también los días lunes 01 uno y martes 02 dos de enero del año 2018 dos mil dieciocho por ser días inhábiles, y los días 16 dieciséis, 17 diecisiete, 23 veintitrés, 24 veinticuatro, 30 treinta y 31 por ser sábados y domingos del mes de diciembre del año 2017 dos mil diecisiete y los días 06 seis y 07 siete por ser sábados y domingos del mes de enero de año 2018 dos mil dieciocho. -------------</w:t>
      </w:r>
    </w:p>
    <w:p w:rsidR="0087224C" w:rsidRDefault="0087224C" w:rsidP="00CD2887">
      <w:pPr>
        <w:pStyle w:val="SENTENCIAS"/>
      </w:pPr>
    </w:p>
    <w:p w:rsidR="00520FE9" w:rsidRDefault="00520FE9" w:rsidP="005B70E6">
      <w:pPr>
        <w:pStyle w:val="SENTENCIAS"/>
      </w:pPr>
      <w:r>
        <w:t xml:space="preserve">Por otra parte, en el escrito de contestación de demanda, la autoridad demandada no desvirtúa lo manifestado por el actor, toda vez que no acredita </w:t>
      </w:r>
      <w:r>
        <w:lastRenderedPageBreak/>
        <w:t xml:space="preserve">haber otorgado contestación </w:t>
      </w:r>
      <w:r w:rsidR="005B70E6">
        <w:t>dentro de</w:t>
      </w:r>
      <w:r>
        <w:t>l término legal</w:t>
      </w:r>
      <w:r w:rsidR="005B70E6">
        <w:t xml:space="preserve"> a</w:t>
      </w:r>
      <w:r>
        <w:t xml:space="preserve"> los escritos de fechas 14 catorce de marzo, 08 ocho y 13 trece de diciembre </w:t>
      </w:r>
      <w:r w:rsidR="005B70E6">
        <w:t xml:space="preserve">todos </w:t>
      </w:r>
      <w:r>
        <w:t>del año 2017 dos mil diecisiete. -----</w:t>
      </w:r>
      <w:r w:rsidR="005B70E6">
        <w:t>----------------------------------------------------------------------------------</w:t>
      </w:r>
    </w:p>
    <w:p w:rsidR="005B70E6" w:rsidRDefault="005B70E6" w:rsidP="005B70E6">
      <w:pPr>
        <w:pStyle w:val="SENTENCIAS"/>
      </w:pPr>
    </w:p>
    <w:p w:rsidR="00520FE9" w:rsidRDefault="00520FE9" w:rsidP="00520FE9">
      <w:pPr>
        <w:pStyle w:val="RESOLUCIONES"/>
      </w:pPr>
      <w:r>
        <w:t>Luego entonces, la autoridad demandada al no acreditar que no dio respuesta a los escritos presentados por el actor en fecha</w:t>
      </w:r>
      <w:r w:rsidR="005B70E6">
        <w:t>s</w:t>
      </w:r>
      <w:r>
        <w:t xml:space="preserve"> 14 catorce de marzo, 08 ocho y 13 trece de diciembre</w:t>
      </w:r>
      <w:r w:rsidR="005B70E6">
        <w:t xml:space="preserve"> todos</w:t>
      </w:r>
      <w:r>
        <w:t xml:space="preserve"> del año 2017 dos mil diecisiete, se llega a la conclusión de que la autoridad demandada no atendió las solicitudes planteadas por el actor dentro del plazo previsto en el artículo 5 párrafos primero y segundo de la Ley Orgánica Municipal para el Estado de Guanajuato, por lo tanto, se configura </w:t>
      </w:r>
      <w:r w:rsidR="005B70E6">
        <w:t xml:space="preserve">para los tres escrito </w:t>
      </w:r>
      <w:r>
        <w:t>la negativa ficta</w:t>
      </w:r>
      <w:r w:rsidR="005B70E6">
        <w:t>;</w:t>
      </w:r>
      <w:r>
        <w:t xml:space="preserve"> lo anterior lo apoya la siguiente jurisprudencia emitida por el Tribunal Federal de Justicia Administrativa: ---------------------------------------------------------------------</w:t>
      </w:r>
    </w:p>
    <w:p w:rsidR="00CD2887" w:rsidRDefault="00CD2887" w:rsidP="00CD2887">
      <w:pPr>
        <w:pStyle w:val="SENTENCIAS"/>
      </w:pPr>
    </w:p>
    <w:p w:rsidR="00CD2887" w:rsidRPr="005B70E6" w:rsidRDefault="00CD2887" w:rsidP="00CD2887">
      <w:pPr>
        <w:pStyle w:val="TESISYJURIS"/>
        <w:rPr>
          <w:sz w:val="22"/>
          <w:szCs w:val="22"/>
        </w:rPr>
      </w:pPr>
      <w:r w:rsidRPr="005B70E6">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CD2887" w:rsidRPr="005B70E6" w:rsidRDefault="00CD2887" w:rsidP="00CD2887">
      <w:pPr>
        <w:pStyle w:val="TESISYJURIS"/>
        <w:rPr>
          <w:sz w:val="22"/>
          <w:szCs w:val="22"/>
        </w:rPr>
      </w:pPr>
    </w:p>
    <w:p w:rsidR="00CD2887" w:rsidRPr="005B70E6" w:rsidRDefault="00CD2887" w:rsidP="00CD2887">
      <w:pPr>
        <w:pStyle w:val="TESISYJURIS"/>
        <w:rPr>
          <w:sz w:val="22"/>
          <w:szCs w:val="22"/>
        </w:rPr>
      </w:pPr>
      <w:r w:rsidRPr="005B70E6">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5B70E6">
        <w:rPr>
          <w:sz w:val="22"/>
          <w:szCs w:val="22"/>
        </w:rPr>
        <w:t>Epoca</w:t>
      </w:r>
      <w:proofErr w:type="spellEnd"/>
      <w:r w:rsidRPr="005B70E6">
        <w:rPr>
          <w:sz w:val="22"/>
          <w:szCs w:val="22"/>
        </w:rPr>
        <w:t xml:space="preserve">. Año IV. No. 28. Abril 1982. p. 375. </w:t>
      </w:r>
    </w:p>
    <w:p w:rsidR="00CD2887" w:rsidRPr="005B70E6" w:rsidRDefault="00CD2887" w:rsidP="00CD2887">
      <w:pPr>
        <w:pStyle w:val="TESISYJURIS"/>
        <w:rPr>
          <w:sz w:val="22"/>
          <w:szCs w:val="22"/>
        </w:rPr>
      </w:pPr>
    </w:p>
    <w:p w:rsidR="00CD2887" w:rsidRDefault="00CD2887" w:rsidP="00CD2887">
      <w:pPr>
        <w:pStyle w:val="TESISYJURIS"/>
      </w:pPr>
    </w:p>
    <w:p w:rsidR="00E2749F" w:rsidRDefault="00E2749F" w:rsidP="00E2749F">
      <w:pPr>
        <w:pStyle w:val="RESOLUCIONES"/>
        <w:rPr>
          <w:rStyle w:val="RESOLUCIONESCar"/>
          <w:highlight w:val="yellow"/>
        </w:rPr>
      </w:pPr>
      <w:r>
        <w:rPr>
          <w:rStyle w:val="RESOLUCIONESCar"/>
          <w:b/>
        </w:rPr>
        <w:t>TERCERO.</w:t>
      </w:r>
      <w:r>
        <w:rPr>
          <w:rStyle w:val="RESOLUCIONESCar"/>
        </w:rPr>
        <w:t xml:space="preserve"> </w:t>
      </w:r>
      <w:r>
        <w:rPr>
          <w:rFonts w:cs="Calibri"/>
          <w:bCs/>
          <w:iCs/>
        </w:rPr>
        <w:t xml:space="preserve">Por ser de examen preferente y de orden público, se analiza si se actualiza alguna de las causales de improcedencia o sobreseimiento previstas en los artículos 261 y 262 del Código de Procedimiento y Justicia </w:t>
      </w:r>
      <w:r>
        <w:rPr>
          <w:rFonts w:cs="Calibri"/>
          <w:bCs/>
          <w:iCs/>
        </w:rPr>
        <w:lastRenderedPageBreak/>
        <w:t>Administrativa para el Estado y los Municipios de Guanajuato, ya que de actualizarse alguna, podría imposibilitar el pronunciamiento por parte de este órgano jurisdiccional sobre el fondo de la controversia planteada</w:t>
      </w:r>
      <w:r>
        <w:rPr>
          <w:rFonts w:cs="Calibri"/>
        </w:rPr>
        <w:t>. -----------------</w:t>
      </w:r>
    </w:p>
    <w:p w:rsidR="00E2749F" w:rsidRDefault="00E2749F" w:rsidP="00E2749F">
      <w:pPr>
        <w:rPr>
          <w:rStyle w:val="RESOLUCIONESCar"/>
          <w:highlight w:val="yellow"/>
        </w:rPr>
      </w:pPr>
    </w:p>
    <w:p w:rsidR="00E2749F" w:rsidRDefault="00E2749F" w:rsidP="00E2749F">
      <w:pPr>
        <w:pStyle w:val="SENTENCIAS"/>
      </w:pPr>
      <w:r>
        <w:t>Por su parte la autoridad demandada refiere que el juicio resulta improcedente en razón de que se actualiza la causal contenida en el artículo 261, frac</w:t>
      </w:r>
      <w:r w:rsidR="00763FA2">
        <w:t xml:space="preserve">ción I relacionada con el artículo 262 </w:t>
      </w:r>
      <w:r w:rsidR="00740AB7">
        <w:t>fracción</w:t>
      </w:r>
      <w:r w:rsidR="00763FA2">
        <w:t xml:space="preserve"> II</w:t>
      </w:r>
      <w:r>
        <w:t xml:space="preserve">, ambos del Código de Procedimiento y Justicia Administrativa para el Estado y los Municipio de Guanajuato, </w:t>
      </w:r>
      <w:r w:rsidR="00763FA2">
        <w:t xml:space="preserve">en razón de que el contenido de las peticiones de las que ahora reclama la negativa ficta, no repercuten de manera alguna en sus derechos o bienes jurídicamente protegidos y considerando que el objeto de las peticiones son única y puramente de naturaleza informativa, pues como se ha precisado, la información que deriva de las peticiones de manera alguna repercute en su contenido a una afectación directa o indirecta en los bienes o derechos del impetrante, por lo que no surte ninguna afectación a </w:t>
      </w:r>
      <w:r w:rsidR="003B0BF8">
        <w:t>su</w:t>
      </w:r>
      <w:r w:rsidR="00763FA2">
        <w:t>s intereses jurídicos. --</w:t>
      </w:r>
    </w:p>
    <w:p w:rsidR="00E2749F" w:rsidRDefault="00E2749F" w:rsidP="00763FA2">
      <w:pPr>
        <w:pStyle w:val="SENTENCIAS"/>
        <w:ind w:firstLine="0"/>
      </w:pPr>
    </w:p>
    <w:p w:rsidR="00E2749F" w:rsidRDefault="003B0BF8" w:rsidP="00E2749F">
      <w:pPr>
        <w:pStyle w:val="RESOLUCIONES"/>
      </w:pPr>
      <w:r>
        <w:t>Respecto de la anterior causal de improcedencia prevista en</w:t>
      </w:r>
      <w:r w:rsidR="00E2749F">
        <w:t xml:space="preserve"> la fracción I del artículo 261, del Código de Procedimiento y Justicia Administrativa para el Estado y Los Municipios de Guanajuato, que establece que el proceso administrativo es improcedente en contra de actos y resoluciones que no afecten el interés jurídico del actor, </w:t>
      </w:r>
      <w:r w:rsidR="003C08B2">
        <w:t>NO SE ACTUALIZA</w:t>
      </w:r>
      <w:r w:rsidR="00E2749F">
        <w:t>, con base en lo siguiente: -------------------</w:t>
      </w:r>
      <w:r>
        <w:t>-----------------------</w:t>
      </w:r>
      <w:r w:rsidR="00E2749F">
        <w:t>------</w:t>
      </w:r>
      <w:r>
        <w:t>---------------------</w:t>
      </w:r>
      <w:r w:rsidR="00E2749F">
        <w:t>-----------------------</w:t>
      </w:r>
    </w:p>
    <w:p w:rsidR="00E2749F" w:rsidRDefault="00E2749F" w:rsidP="00E2749F">
      <w:pPr>
        <w:pStyle w:val="RESOLUCIONES"/>
      </w:pPr>
    </w:p>
    <w:p w:rsidR="00E2749F" w:rsidRDefault="00E2749F" w:rsidP="00E2749F">
      <w:pPr>
        <w:pStyle w:val="RESOLUCIONES"/>
      </w:pPr>
      <w:r>
        <w:t>Los artículos 250 fracción I, 251 fracción I inciso a) y 261 fracción I del Código de Procedimiento y Justicia Administrativa para el Estado y los Municipios de Guanajuato, señalan: ---------------------------------------------------</w:t>
      </w:r>
      <w:r w:rsidR="003C08B2">
        <w:t>-----</w:t>
      </w:r>
    </w:p>
    <w:p w:rsidR="00E2749F" w:rsidRDefault="00E2749F" w:rsidP="00E2749F">
      <w:pPr>
        <w:pStyle w:val="Default"/>
        <w:rPr>
          <w:sz w:val="22"/>
          <w:szCs w:val="22"/>
        </w:rPr>
      </w:pPr>
    </w:p>
    <w:p w:rsidR="00E2749F" w:rsidRDefault="00E2749F" w:rsidP="00E2749F">
      <w:pPr>
        <w:pStyle w:val="TESISYJURIS"/>
        <w:rPr>
          <w:sz w:val="22"/>
          <w:szCs w:val="22"/>
        </w:rPr>
      </w:pPr>
      <w:r>
        <w:rPr>
          <w:sz w:val="22"/>
          <w:szCs w:val="22"/>
        </w:rPr>
        <w:t xml:space="preserve">Artículo 250. Son partes en el proceso administrativo: </w:t>
      </w:r>
    </w:p>
    <w:p w:rsidR="00E2749F" w:rsidRDefault="00E2749F" w:rsidP="00E2749F">
      <w:pPr>
        <w:pStyle w:val="TESISYJURIS"/>
        <w:rPr>
          <w:sz w:val="22"/>
          <w:szCs w:val="22"/>
        </w:rPr>
      </w:pPr>
      <w:r>
        <w:rPr>
          <w:sz w:val="22"/>
          <w:szCs w:val="22"/>
        </w:rPr>
        <w:t xml:space="preserve">I. El actor </w:t>
      </w:r>
    </w:p>
    <w:p w:rsidR="00E2749F" w:rsidRDefault="00E2749F" w:rsidP="00E2749F">
      <w:pPr>
        <w:pStyle w:val="TESISYJURIS"/>
        <w:rPr>
          <w:sz w:val="22"/>
          <w:szCs w:val="22"/>
        </w:rPr>
      </w:pPr>
      <w:r>
        <w:rPr>
          <w:sz w:val="22"/>
          <w:szCs w:val="22"/>
        </w:rPr>
        <w:t xml:space="preserve">[…] </w:t>
      </w:r>
    </w:p>
    <w:p w:rsidR="00E2749F" w:rsidRDefault="00E2749F" w:rsidP="00E2749F">
      <w:pPr>
        <w:pStyle w:val="TESISYJURIS"/>
        <w:rPr>
          <w:sz w:val="22"/>
          <w:szCs w:val="22"/>
        </w:rPr>
      </w:pPr>
    </w:p>
    <w:p w:rsidR="00E2749F" w:rsidRDefault="00E2749F" w:rsidP="00E2749F">
      <w:pPr>
        <w:pStyle w:val="TESISYJURIS"/>
        <w:rPr>
          <w:sz w:val="22"/>
          <w:szCs w:val="22"/>
        </w:rPr>
      </w:pPr>
      <w:r>
        <w:rPr>
          <w:sz w:val="22"/>
          <w:szCs w:val="22"/>
        </w:rPr>
        <w:t xml:space="preserve">Artículo 251. Sólo podrán intervenir en el proceso administrativo, las personas que tengan un interés jurídico que funde su pretensión: </w:t>
      </w:r>
    </w:p>
    <w:p w:rsidR="00E2749F" w:rsidRDefault="00E2749F" w:rsidP="00E2749F">
      <w:pPr>
        <w:pStyle w:val="TESISYJURIS"/>
        <w:rPr>
          <w:sz w:val="22"/>
          <w:szCs w:val="22"/>
        </w:rPr>
      </w:pPr>
    </w:p>
    <w:p w:rsidR="00E2749F" w:rsidRDefault="00E2749F" w:rsidP="00E2749F">
      <w:pPr>
        <w:pStyle w:val="TESISYJURIS"/>
        <w:rPr>
          <w:sz w:val="22"/>
          <w:szCs w:val="22"/>
        </w:rPr>
      </w:pPr>
      <w:r>
        <w:rPr>
          <w:sz w:val="22"/>
          <w:szCs w:val="22"/>
        </w:rPr>
        <w:t xml:space="preserve">I. Tendrán el carácter de actor: </w:t>
      </w:r>
    </w:p>
    <w:p w:rsidR="00E2749F" w:rsidRDefault="00E2749F" w:rsidP="00E2749F">
      <w:pPr>
        <w:pStyle w:val="TESISYJURIS"/>
        <w:rPr>
          <w:sz w:val="22"/>
          <w:szCs w:val="22"/>
        </w:rPr>
      </w:pPr>
      <w:r>
        <w:rPr>
          <w:sz w:val="22"/>
          <w:szCs w:val="22"/>
        </w:rPr>
        <w:lastRenderedPageBreak/>
        <w:t xml:space="preserve">a) Los particulares que sean afectados en sus derechos y bienes por un acto o resolución administrativa. </w:t>
      </w:r>
    </w:p>
    <w:p w:rsidR="00E2749F" w:rsidRDefault="00E2749F" w:rsidP="00E2749F">
      <w:pPr>
        <w:pStyle w:val="TESISYJURIS"/>
        <w:rPr>
          <w:sz w:val="22"/>
          <w:szCs w:val="22"/>
        </w:rPr>
      </w:pPr>
      <w:r>
        <w:rPr>
          <w:sz w:val="22"/>
          <w:szCs w:val="22"/>
        </w:rPr>
        <w:t xml:space="preserve">[…] </w:t>
      </w:r>
    </w:p>
    <w:p w:rsidR="00E2749F" w:rsidRDefault="00E2749F" w:rsidP="00E2749F">
      <w:pPr>
        <w:pStyle w:val="TESISYJURIS"/>
        <w:rPr>
          <w:sz w:val="22"/>
          <w:szCs w:val="22"/>
        </w:rPr>
      </w:pPr>
    </w:p>
    <w:p w:rsidR="00E2749F" w:rsidRDefault="00E2749F" w:rsidP="00E2749F">
      <w:pPr>
        <w:pStyle w:val="TESISYJURIS"/>
        <w:rPr>
          <w:sz w:val="22"/>
          <w:szCs w:val="22"/>
        </w:rPr>
      </w:pPr>
      <w:r>
        <w:rPr>
          <w:sz w:val="22"/>
          <w:szCs w:val="22"/>
        </w:rPr>
        <w:t xml:space="preserve">Artículo 261. El proceso administrativo es improcedente contra actos o resoluciones: </w:t>
      </w:r>
    </w:p>
    <w:p w:rsidR="00E2749F" w:rsidRDefault="00E2749F" w:rsidP="00E2749F">
      <w:pPr>
        <w:pStyle w:val="TESISYJURIS"/>
        <w:rPr>
          <w:sz w:val="22"/>
          <w:szCs w:val="22"/>
        </w:rPr>
      </w:pPr>
      <w:r>
        <w:rPr>
          <w:sz w:val="22"/>
          <w:szCs w:val="22"/>
        </w:rPr>
        <w:t xml:space="preserve">I. Que no afecten los intereses jurídicos del actor. </w:t>
      </w:r>
    </w:p>
    <w:p w:rsidR="00E2749F" w:rsidRDefault="00E2749F" w:rsidP="00E2749F">
      <w:pPr>
        <w:pStyle w:val="TESISYJURIS"/>
        <w:rPr>
          <w:b/>
          <w:i w:val="0"/>
          <w:sz w:val="22"/>
          <w:szCs w:val="22"/>
        </w:rPr>
      </w:pPr>
      <w:r>
        <w:rPr>
          <w:b/>
          <w:i w:val="0"/>
          <w:sz w:val="22"/>
          <w:szCs w:val="22"/>
        </w:rPr>
        <w:t xml:space="preserve">[…] </w:t>
      </w:r>
    </w:p>
    <w:p w:rsidR="00E2749F" w:rsidRDefault="00E2749F" w:rsidP="00E2749F">
      <w:pPr>
        <w:pStyle w:val="Default"/>
        <w:rPr>
          <w:b/>
        </w:rPr>
      </w:pPr>
    </w:p>
    <w:p w:rsidR="00E2749F" w:rsidRDefault="00E2749F" w:rsidP="00E2749F">
      <w:pPr>
        <w:pStyle w:val="Default"/>
        <w:rPr>
          <w:b/>
        </w:rPr>
      </w:pPr>
    </w:p>
    <w:p w:rsidR="00E2749F" w:rsidRDefault="00E2749F" w:rsidP="00E2749F">
      <w:pPr>
        <w:pStyle w:val="SENTENCIAS"/>
      </w:pPr>
      <w:r w:rsidRPr="002401AC">
        <w:t>De lo anterior, se desprende</w:t>
      </w:r>
      <w:r>
        <w:t xml:space="preserve"> que el proceso administrativo sólo puede promoverse por los particulares que sean afectados en sus derechos y bienes, por un acto o resolución administrativa, en tal sentido, para que el órgano jurisdiccional se encuentre en posibilidad de analizar las pretensiones de la parte actora, es necesaria la existencia de un derecho subjetivo tutelado por el orden normativo, el cual genera el deber de respeto a cargo de la autoridad, la que sólo puede afectar la esfera de derechos del ciudadano, cumpliendo los requisitos legales previstos para ello. ------------------------------------------------------</w:t>
      </w:r>
    </w:p>
    <w:p w:rsidR="00E2749F" w:rsidRDefault="00E2749F" w:rsidP="00E2749F">
      <w:pPr>
        <w:pStyle w:val="SENTENCIAS"/>
      </w:pPr>
    </w:p>
    <w:p w:rsidR="00E2749F" w:rsidRDefault="00E2749F" w:rsidP="00E2749F">
      <w:pPr>
        <w:pStyle w:val="RESOLUCIONES"/>
      </w:pPr>
      <w:r>
        <w:t>Tal derecho protegido por el ordenamiento legal objetivo, es lo que constituye el interés jurídico que se toma en cuenta para la procedencia del proceso administrativo; por ende, sólo está legitimado para demandar en la causa, a quien la norma jurídica le otorga la facultad de exigencia oponible al acto de autoridad. ---------------------------------------------------------------------------------</w:t>
      </w:r>
    </w:p>
    <w:p w:rsidR="00E2749F" w:rsidRDefault="00E2749F" w:rsidP="00E2749F">
      <w:pPr>
        <w:pStyle w:val="Default"/>
        <w:rPr>
          <w:sz w:val="26"/>
          <w:szCs w:val="26"/>
          <w:lang w:val="es-ES"/>
        </w:rPr>
      </w:pPr>
    </w:p>
    <w:p w:rsidR="00E2749F" w:rsidRDefault="00E2749F" w:rsidP="00E2749F">
      <w:pPr>
        <w:pStyle w:val="SENTENCIAS"/>
      </w:pPr>
      <w:r>
        <w:t>Cabe precisar, además, que la demostración de tal interés jurídico es una carga que corresponde al demandante, ya que es él quien debe acreditarlo en forma indubitable y no inferirse solamente con base en presunciones. -------</w:t>
      </w:r>
    </w:p>
    <w:p w:rsidR="00E2749F" w:rsidRDefault="00E2749F" w:rsidP="00E2749F">
      <w:pPr>
        <w:pStyle w:val="Default"/>
        <w:rPr>
          <w:sz w:val="22"/>
          <w:szCs w:val="22"/>
          <w:lang w:val="es-ES"/>
        </w:rPr>
      </w:pPr>
    </w:p>
    <w:p w:rsidR="00E2749F" w:rsidRDefault="00E2749F" w:rsidP="00E2749F">
      <w:pPr>
        <w:pStyle w:val="SENTENCIAS"/>
      </w:pPr>
      <w:r>
        <w:t>En el presente caso, el actor elevó una petición a la autoridad demandada y por carecer de respuesta acude a demandar la negativa ficta, en tal sentido y el solo hecho de acreditar la existen</w:t>
      </w:r>
      <w:r w:rsidR="002401AC">
        <w:t>cia de</w:t>
      </w:r>
      <w:r>
        <w:t xml:space="preserve"> </w:t>
      </w:r>
      <w:r w:rsidR="003B0BF8">
        <w:t xml:space="preserve">los tres </w:t>
      </w:r>
      <w:r>
        <w:t>escrito</w:t>
      </w:r>
      <w:r w:rsidR="002401AC">
        <w:t xml:space="preserve">s </w:t>
      </w:r>
      <w:r>
        <w:t>presentado</w:t>
      </w:r>
      <w:r w:rsidR="002401AC">
        <w:t>s</w:t>
      </w:r>
      <w:r>
        <w:t xml:space="preserve"> a la autoridad demandada y que ella no le ha otorgado contestación,</w:t>
      </w:r>
      <w:r w:rsidR="003B0BF8">
        <w:t xml:space="preserve"> es que se </w:t>
      </w:r>
      <w:r>
        <w:t>le otorga</w:t>
      </w:r>
      <w:r w:rsidR="003B0BF8">
        <w:t xml:space="preserve"> interés jurídico para demandar</w:t>
      </w:r>
      <w:r>
        <w:t xml:space="preserve"> en el presente proceso administrativo. --------------------------------------------------------------------------</w:t>
      </w:r>
    </w:p>
    <w:p w:rsidR="00E2749F" w:rsidRDefault="00E2749F" w:rsidP="00E2749F">
      <w:pPr>
        <w:pStyle w:val="Default"/>
        <w:rPr>
          <w:lang w:val="es-ES"/>
        </w:rPr>
      </w:pPr>
    </w:p>
    <w:p w:rsidR="00E2749F" w:rsidRDefault="00E2749F" w:rsidP="00E2749F">
      <w:pPr>
        <w:pStyle w:val="RESOLUCIONES"/>
      </w:pPr>
      <w:r>
        <w:lastRenderedPageBreak/>
        <w:t>Lo anterior se apoya en el criterio emitido por la Segunda Sala del ahora Tribunal de Justicia Administrativa del Estado de Guanajuato, aplicado por analogía: -------------------------------------------</w:t>
      </w:r>
      <w:r w:rsidR="003B0BF8">
        <w:t>-----------------</w:t>
      </w:r>
      <w:r>
        <w:t>---------------------------------</w:t>
      </w:r>
    </w:p>
    <w:p w:rsidR="00E2749F" w:rsidRDefault="00E2749F" w:rsidP="00E2749F"/>
    <w:p w:rsidR="00E2749F" w:rsidRPr="002401AC" w:rsidRDefault="00E2749F" w:rsidP="002401AC">
      <w:pPr>
        <w:pStyle w:val="TESISYJURIS"/>
        <w:rPr>
          <w:sz w:val="22"/>
          <w:szCs w:val="22"/>
        </w:rPr>
      </w:pPr>
      <w:r>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w:t>
      </w:r>
      <w:r w:rsidR="002401AC">
        <w:rPr>
          <w:sz w:val="22"/>
          <w:szCs w:val="22"/>
        </w:rPr>
        <w:t>ada relativa al sobreseimiento.</w:t>
      </w:r>
    </w:p>
    <w:p w:rsidR="00E2749F" w:rsidRDefault="00E2749F" w:rsidP="00E2749F">
      <w:pPr>
        <w:pStyle w:val="RESOLUCIONES"/>
      </w:pPr>
    </w:p>
    <w:p w:rsidR="00E2749F" w:rsidRDefault="00E2749F" w:rsidP="00E2749F">
      <w:pPr>
        <w:pStyle w:val="RESOLUCIONES"/>
      </w:pPr>
    </w:p>
    <w:p w:rsidR="00E2749F" w:rsidRDefault="00E2749F" w:rsidP="00E2749F">
      <w:pPr>
        <w:pStyle w:val="SENTENCIAS"/>
      </w:pPr>
      <w:r>
        <w:t>Ahora bien, quien resuelve considera de oficio, que no se actualiza alguna causal de improcedencia prevista en el citado artículo 261, por lo que pasamos al estudio de los conceptos de impugnación esgrimidos en la demanda.</w:t>
      </w:r>
      <w:r w:rsidR="003B0BF8">
        <w:t xml:space="preserve"> </w:t>
      </w:r>
    </w:p>
    <w:p w:rsidR="00E2749F" w:rsidRDefault="00E2749F" w:rsidP="00E2749F"/>
    <w:p w:rsidR="00E2749F" w:rsidRDefault="00E2749F" w:rsidP="00E2749F">
      <w:pPr>
        <w:pStyle w:val="RESOLUCIONES"/>
      </w:pPr>
      <w:r>
        <w:rPr>
          <w:b/>
        </w:rPr>
        <w:t>CUARTO.</w:t>
      </w:r>
      <w:r>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w:t>
      </w:r>
      <w:r w:rsidR="005A613C">
        <w:t xml:space="preserve">parte </w:t>
      </w:r>
      <w:r>
        <w:t>actora le impute de manera precisa a la demandada, salvo prueba en contrario. ------</w:t>
      </w:r>
      <w:r w:rsidR="003B0BF8">
        <w:t>-------------------</w:t>
      </w:r>
    </w:p>
    <w:p w:rsidR="00E2749F" w:rsidRDefault="00E2749F" w:rsidP="00E2749F">
      <w:pPr>
        <w:pStyle w:val="Default"/>
        <w:rPr>
          <w:lang w:val="es-ES"/>
        </w:rPr>
      </w:pPr>
    </w:p>
    <w:p w:rsidR="00E2749F" w:rsidRDefault="00E2749F" w:rsidP="00E2749F">
      <w:pPr>
        <w:pStyle w:val="SENTENCIAS"/>
      </w:pPr>
      <w:r>
        <w:t>Luego entonces, la autoridad demandada, al dar contestación a la demanda debe dar a conocer al gobernado los fundamentos y motivos por los 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5A613C">
        <w:t>-------------------</w:t>
      </w:r>
      <w:r>
        <w:t>------------------------------</w:t>
      </w:r>
    </w:p>
    <w:p w:rsidR="00E2749F" w:rsidRDefault="00E2749F" w:rsidP="00E2749F">
      <w:pPr>
        <w:pStyle w:val="Default"/>
      </w:pPr>
    </w:p>
    <w:p w:rsidR="00E2749F" w:rsidRDefault="00E2749F" w:rsidP="00E2749F">
      <w:pPr>
        <w:pStyle w:val="RESOLUCIONES"/>
      </w:pPr>
      <w:r>
        <w:t>Por tanto, si la demandada no procede en los términos indicados, transgrede el principio de legalidad previsto en el artículo 16 constitucional y la negativa adolecerá de falta de fundamentación y motivación. -------------------</w:t>
      </w:r>
    </w:p>
    <w:p w:rsidR="00E2749F" w:rsidRDefault="00E2749F" w:rsidP="00E2749F">
      <w:pPr>
        <w:pStyle w:val="Default"/>
      </w:pPr>
    </w:p>
    <w:p w:rsidR="00481D97" w:rsidRDefault="00E2749F" w:rsidP="006B5766">
      <w:pPr>
        <w:pStyle w:val="RESOLUCIONES"/>
        <w:rPr>
          <w:i/>
        </w:rPr>
      </w:pPr>
      <w:r>
        <w:lastRenderedPageBreak/>
        <w:t xml:space="preserve">En el caso, dado que las autoridades demandadas mencionan que </w:t>
      </w:r>
      <w:r w:rsidR="002401AC">
        <w:rPr>
          <w:i/>
        </w:rPr>
        <w:t>“Los argumentos vertidos por la impetrante, que constituyen sus conceptos de impugnación, resultan inoperantes, en el sentido de que la supuesta afectación que reclama mediante el presente procedimiento administrativo, carece de afectación directa o indirecta alguna a la esfera jurídica de la impetrante, esto es, a sus derechos o bienes protegidos por la norma jurídica, considerando que el contenido o esencia de lo peticionado mediante los escritos formulados por la justiciable, no repercuten de forma alguna en sus derechos o bienes tutelados, que impliquen un menoscabo en su esfera jurídica</w:t>
      </w:r>
      <w:r w:rsidR="00481D97">
        <w:rPr>
          <w:i/>
        </w:rPr>
        <w:t>.”</w:t>
      </w:r>
    </w:p>
    <w:p w:rsidR="00481D97" w:rsidRDefault="00481D97" w:rsidP="006B5766">
      <w:pPr>
        <w:pStyle w:val="RESOLUCIONES"/>
        <w:rPr>
          <w:i/>
        </w:rPr>
      </w:pPr>
    </w:p>
    <w:p w:rsidR="00E2749F" w:rsidRPr="006B5766" w:rsidRDefault="00481D97" w:rsidP="006B5766">
      <w:pPr>
        <w:pStyle w:val="RESOLUCIONES"/>
        <w:rPr>
          <w:i/>
        </w:rPr>
      </w:pPr>
      <w:r>
        <w:t xml:space="preserve">Por su parte, </w:t>
      </w:r>
      <w:r w:rsidR="00E2749F">
        <w:t xml:space="preserve">el actor </w:t>
      </w:r>
      <w:r>
        <w:t xml:space="preserve">en su </w:t>
      </w:r>
      <w:r w:rsidR="00E2749F">
        <w:t>ampliación a la demanda y en su concepto de impugnación menciona: -----</w:t>
      </w:r>
      <w:r w:rsidR="006B5766">
        <w:t>------------------------------------------------------------</w:t>
      </w:r>
      <w:r w:rsidR="00E2749F">
        <w:t>-----</w:t>
      </w:r>
    </w:p>
    <w:p w:rsidR="00E2749F" w:rsidRDefault="00E2749F" w:rsidP="00E2749F">
      <w:pPr>
        <w:pStyle w:val="RESOLUCIONES"/>
      </w:pPr>
    </w:p>
    <w:p w:rsidR="006B5766" w:rsidRDefault="00E2749F" w:rsidP="00E2749F">
      <w:pPr>
        <w:pStyle w:val="RESOLUCIONES"/>
        <w:rPr>
          <w:i/>
          <w:sz w:val="22"/>
        </w:rPr>
      </w:pPr>
      <w:r>
        <w:rPr>
          <w:i/>
          <w:sz w:val="22"/>
        </w:rPr>
        <w:t xml:space="preserve">“1.- </w:t>
      </w:r>
      <w:r w:rsidR="006B5766">
        <w:rPr>
          <w:i/>
          <w:sz w:val="22"/>
        </w:rPr>
        <w:t>Que atentos a los derechos que asisten a las partes, la demandada conculca los de las partes actoras; específicamente el de obtener copias certificadas de los documentos solicitados; lo que le impide tener acceso a una legítima y adecuada defensa a las partes actoras.</w:t>
      </w:r>
    </w:p>
    <w:p w:rsidR="006B5766" w:rsidRDefault="006B5766" w:rsidP="00E2749F">
      <w:pPr>
        <w:pStyle w:val="RESOLUCIONES"/>
        <w:rPr>
          <w:i/>
          <w:sz w:val="22"/>
        </w:rPr>
      </w:pPr>
    </w:p>
    <w:p w:rsidR="006B5766" w:rsidRDefault="006B5766" w:rsidP="00E2749F">
      <w:pPr>
        <w:pStyle w:val="RESOLUCIONES"/>
        <w:rPr>
          <w:i/>
          <w:sz w:val="22"/>
        </w:rPr>
      </w:pPr>
      <w:r>
        <w:rPr>
          <w:i/>
          <w:sz w:val="22"/>
        </w:rPr>
        <w:t>2.- De forma análoga, la demandada incumple con su obligación de proporcionar la información contenida en sus registros a y archivos; con lo que anula la defensa de las actoras y con ello les impide tener acceso a que se les administre justicia dentro de un debido proceso.</w:t>
      </w:r>
    </w:p>
    <w:p w:rsidR="00E2749F" w:rsidRDefault="00E2749F" w:rsidP="006B5766">
      <w:pPr>
        <w:pStyle w:val="RESOLUCIONES"/>
        <w:ind w:firstLine="0"/>
        <w:rPr>
          <w:i/>
          <w:sz w:val="22"/>
        </w:rPr>
      </w:pPr>
    </w:p>
    <w:p w:rsidR="00481D97" w:rsidRDefault="00481D97" w:rsidP="006B5766">
      <w:pPr>
        <w:pStyle w:val="RESOLUCIONES"/>
        <w:ind w:firstLine="0"/>
        <w:rPr>
          <w:i/>
          <w:sz w:val="22"/>
        </w:rPr>
      </w:pPr>
    </w:p>
    <w:p w:rsidR="00481D97" w:rsidRDefault="00481D97" w:rsidP="006B5766">
      <w:pPr>
        <w:pStyle w:val="RESOLUCIONES"/>
      </w:pPr>
      <w:r>
        <w:t>Respecto de lo anterior, l</w:t>
      </w:r>
      <w:r w:rsidR="006B5766">
        <w:t>a demandada,</w:t>
      </w:r>
      <w:r w:rsidR="00E2749F">
        <w:t xml:space="preserve"> contestó </w:t>
      </w:r>
      <w:r>
        <w:t xml:space="preserve">en </w:t>
      </w:r>
      <w:r w:rsidR="00E2749F">
        <w:t>la ampliación a la demanda</w:t>
      </w:r>
      <w:r>
        <w:t>,</w:t>
      </w:r>
      <w:r w:rsidR="00E2749F">
        <w:t xml:space="preserve"> </w:t>
      </w:r>
      <w:r w:rsidR="006B5766">
        <w:t>lo siguiente</w:t>
      </w:r>
      <w:r>
        <w:t>:</w:t>
      </w:r>
    </w:p>
    <w:p w:rsidR="006B5766" w:rsidRPr="00481D97" w:rsidRDefault="006B5766" w:rsidP="006B5766">
      <w:pPr>
        <w:pStyle w:val="RESOLUCIONES"/>
        <w:rPr>
          <w:i/>
          <w:sz w:val="22"/>
          <w:szCs w:val="22"/>
        </w:rPr>
      </w:pPr>
      <w:r w:rsidRPr="00481D97">
        <w:rPr>
          <w:i/>
          <w:sz w:val="22"/>
          <w:szCs w:val="22"/>
        </w:rPr>
        <w:t>“Los argumentos vertidos […]</w:t>
      </w:r>
    </w:p>
    <w:p w:rsidR="006B5766" w:rsidRPr="00D552F2" w:rsidRDefault="006B5766" w:rsidP="006B5766">
      <w:pPr>
        <w:pStyle w:val="RESOLUCIONES"/>
        <w:rPr>
          <w:i/>
          <w:sz w:val="22"/>
          <w:szCs w:val="22"/>
        </w:rPr>
      </w:pPr>
      <w:r w:rsidRPr="00D552F2">
        <w:rPr>
          <w:i/>
          <w:sz w:val="22"/>
          <w:szCs w:val="22"/>
        </w:rPr>
        <w:t>En este mismo sentido, es de señalar que los conceptos de impugnación resultan infundados e inoperantes, por cuanto a que de su contenido se advierte que no se encuentran dirigidos a combatir la supuesta ilegalidad de la actuación de la autoridad demandada, observándose la señalización de cuestionamientos meramente subjetivos, carentes de todo sustento l</w:t>
      </w:r>
      <w:r w:rsidR="00E520DB" w:rsidRPr="00D552F2">
        <w:rPr>
          <w:i/>
          <w:sz w:val="22"/>
          <w:szCs w:val="22"/>
        </w:rPr>
        <w:t xml:space="preserve">egal, pues como bien se precisó, en momento </w:t>
      </w:r>
      <w:r w:rsidR="00E520DB" w:rsidRPr="00D552F2">
        <w:rPr>
          <w:i/>
          <w:sz w:val="22"/>
          <w:szCs w:val="22"/>
        </w:rPr>
        <w:lastRenderedPageBreak/>
        <w:t>alguno se encuentra orientados a debatir la legalidad de la respuesta a cada una de las peticiones de la que reclama su negativa ficta.</w:t>
      </w:r>
    </w:p>
    <w:p w:rsidR="00E2749F" w:rsidRDefault="00481D97" w:rsidP="00D552F2">
      <w:pPr>
        <w:pStyle w:val="RESOLUCIONES"/>
        <w:rPr>
          <w:i/>
          <w:sz w:val="22"/>
          <w:szCs w:val="22"/>
        </w:rPr>
      </w:pPr>
      <w:r>
        <w:rPr>
          <w:i/>
          <w:sz w:val="22"/>
          <w:szCs w:val="22"/>
        </w:rPr>
        <w:t xml:space="preserve">… sus conceptos son infundados e inoperantes </w:t>
      </w:r>
      <w:r w:rsidR="00E520DB" w:rsidRPr="00D552F2">
        <w:rPr>
          <w:i/>
          <w:sz w:val="22"/>
          <w:szCs w:val="22"/>
        </w:rPr>
        <w:t>[…]</w:t>
      </w:r>
      <w:r w:rsidR="00E2749F" w:rsidRPr="00D552F2">
        <w:rPr>
          <w:sz w:val="22"/>
          <w:szCs w:val="22"/>
        </w:rPr>
        <w:t xml:space="preserve">. </w:t>
      </w:r>
    </w:p>
    <w:p w:rsidR="00D552F2" w:rsidRDefault="00D552F2" w:rsidP="00D552F2">
      <w:pPr>
        <w:pStyle w:val="RESOLUCIONES"/>
        <w:rPr>
          <w:i/>
          <w:sz w:val="22"/>
          <w:szCs w:val="22"/>
        </w:rPr>
      </w:pPr>
    </w:p>
    <w:p w:rsidR="00481D97" w:rsidRPr="00D552F2" w:rsidRDefault="00481D97" w:rsidP="00D552F2">
      <w:pPr>
        <w:pStyle w:val="RESOLUCIONES"/>
        <w:rPr>
          <w:i/>
          <w:sz w:val="22"/>
          <w:szCs w:val="22"/>
        </w:rPr>
      </w:pPr>
    </w:p>
    <w:p w:rsidR="00E2749F" w:rsidRDefault="00481D97" w:rsidP="00E2749F">
      <w:pPr>
        <w:pStyle w:val="RESOLUCIONES"/>
      </w:pPr>
      <w:r>
        <w:t xml:space="preserve">Luego entonces, si el actor de los </w:t>
      </w:r>
      <w:r w:rsidR="00E2749F">
        <w:t>escrito</w:t>
      </w:r>
      <w:r w:rsidR="00E520DB">
        <w:t>s</w:t>
      </w:r>
      <w:r w:rsidR="00E2749F">
        <w:t xml:space="preserve"> de petición, presentado</w:t>
      </w:r>
      <w:r w:rsidR="00E520DB">
        <w:t>s</w:t>
      </w:r>
      <w:r w:rsidR="00E2749F">
        <w:t xml:space="preserve"> en fecha</w:t>
      </w:r>
      <w:r w:rsidR="00E520DB">
        <w:t>s</w:t>
      </w:r>
      <w:r w:rsidR="00E2749F">
        <w:t xml:space="preserve"> </w:t>
      </w:r>
      <w:r w:rsidR="00E520DB">
        <w:t>14 catorce de marzo, 08 ocho y 13 trece de diciembre del año 2017 dos mil diecisiete</w:t>
      </w:r>
      <w:r w:rsidR="00E2749F">
        <w:t>, ante la autoridad demandada, solicita lo siguiente: ----------------</w:t>
      </w:r>
    </w:p>
    <w:p w:rsidR="00E520DB" w:rsidRDefault="00E520DB" w:rsidP="00E2749F">
      <w:pPr>
        <w:pStyle w:val="RESOLUCIONES"/>
      </w:pPr>
    </w:p>
    <w:p w:rsidR="00E520DB" w:rsidRPr="00E520DB" w:rsidRDefault="00E520DB" w:rsidP="00E2749F">
      <w:pPr>
        <w:pStyle w:val="RESOLUCIONES"/>
        <w:rPr>
          <w:i/>
          <w:sz w:val="22"/>
          <w:szCs w:val="22"/>
        </w:rPr>
      </w:pPr>
      <w:r>
        <w:t xml:space="preserve">Del escrito presentado en fecha 14 catorce de marzo del año 2017 solicita; </w:t>
      </w:r>
      <w:r>
        <w:rPr>
          <w:i/>
        </w:rPr>
        <w:t>“</w:t>
      </w:r>
      <w:r w:rsidRPr="00E520DB">
        <w:rPr>
          <w:i/>
          <w:sz w:val="22"/>
          <w:szCs w:val="22"/>
        </w:rPr>
        <w:t>Informarme con precisión de los siguientes planteamientos:</w:t>
      </w:r>
    </w:p>
    <w:p w:rsidR="00E520DB" w:rsidRDefault="00E520DB" w:rsidP="00E2749F">
      <w:pPr>
        <w:pStyle w:val="RESOLUCIONES"/>
        <w:rPr>
          <w:i/>
          <w:sz w:val="22"/>
          <w:szCs w:val="22"/>
        </w:rPr>
      </w:pPr>
      <w:r w:rsidRPr="00E520DB">
        <w:rPr>
          <w:i/>
          <w:sz w:val="22"/>
          <w:szCs w:val="22"/>
        </w:rPr>
        <w:t>1.- El 27 de febrero del 2015, fecha en la que se presentó la demanda correspondiente al proceso 377/3ª Sala/15; la cuenta 148542; presentaba un adeudo de $ 771,338.00.</w:t>
      </w:r>
    </w:p>
    <w:p w:rsidR="00A94EB0" w:rsidRDefault="00E520DB" w:rsidP="00E2749F">
      <w:pPr>
        <w:pStyle w:val="RESOLUCIONES"/>
        <w:rPr>
          <w:i/>
          <w:sz w:val="22"/>
          <w:szCs w:val="22"/>
        </w:rPr>
      </w:pPr>
      <w:r>
        <w:rPr>
          <w:i/>
          <w:sz w:val="22"/>
          <w:szCs w:val="22"/>
        </w:rPr>
        <w:t>2.- Considerando que se encuentra pendiente el cumplimiento de la sentencia pronunciada el 08 de enero del 2016; mediante el cual</w:t>
      </w:r>
      <w:r w:rsidR="00A94EB0">
        <w:rPr>
          <w:i/>
          <w:sz w:val="22"/>
          <w:szCs w:val="22"/>
        </w:rPr>
        <w:t>, se debe dar inicio al procedimiento administrativo que en derecho procede.</w:t>
      </w:r>
    </w:p>
    <w:p w:rsidR="00E2749F" w:rsidRPr="00A94EB0" w:rsidRDefault="00A94EB0" w:rsidP="00A94EB0">
      <w:pPr>
        <w:pStyle w:val="RESOLUCIONES"/>
        <w:rPr>
          <w:i/>
          <w:sz w:val="22"/>
          <w:szCs w:val="22"/>
        </w:rPr>
      </w:pPr>
      <w:r>
        <w:rPr>
          <w:i/>
          <w:sz w:val="22"/>
          <w:szCs w:val="22"/>
        </w:rPr>
        <w:t>3.- Cual es la situación actual que guarda, respecto de adeudos y tipo de tarifa la cuenta 148542.</w:t>
      </w:r>
      <w:r w:rsidR="00E520DB">
        <w:rPr>
          <w:i/>
          <w:sz w:val="22"/>
          <w:szCs w:val="22"/>
        </w:rPr>
        <w:t xml:space="preserve"> </w:t>
      </w:r>
    </w:p>
    <w:p w:rsidR="00A94EB0" w:rsidRDefault="00E2749F" w:rsidP="00D552F2">
      <w:pPr>
        <w:pStyle w:val="RESOLUCIONES"/>
        <w:rPr>
          <w:i/>
          <w:sz w:val="22"/>
          <w:szCs w:val="22"/>
        </w:rPr>
      </w:pPr>
      <w:r w:rsidRPr="00E520DB">
        <w:rPr>
          <w:i/>
          <w:sz w:val="22"/>
          <w:szCs w:val="22"/>
        </w:rPr>
        <w:t>[…]</w:t>
      </w:r>
      <w:r w:rsidR="00A94EB0">
        <w:rPr>
          <w:i/>
          <w:sz w:val="22"/>
          <w:szCs w:val="22"/>
        </w:rPr>
        <w:t>”</w:t>
      </w:r>
    </w:p>
    <w:p w:rsidR="00481D97" w:rsidRDefault="00481D97" w:rsidP="00E2749F">
      <w:pPr>
        <w:pStyle w:val="RESOLUCIONES"/>
      </w:pPr>
    </w:p>
    <w:p w:rsidR="00A94EB0" w:rsidRDefault="00A94EB0" w:rsidP="00E2749F">
      <w:pPr>
        <w:pStyle w:val="RESOLUCIONES"/>
      </w:pPr>
      <w:r>
        <w:t>De los escritos presentados en fecha 08 ocho</w:t>
      </w:r>
      <w:r w:rsidR="00CC00B0">
        <w:t xml:space="preserve"> y 13 trece</w:t>
      </w:r>
      <w:r>
        <w:t xml:space="preserve"> de diciembre del año 2017</w:t>
      </w:r>
      <w:r w:rsidR="00481D97">
        <w:t xml:space="preserve"> dos mil diecisiete, el actor</w:t>
      </w:r>
      <w:r>
        <w:t xml:space="preserve"> solicita respecto </w:t>
      </w:r>
      <w:r w:rsidR="00481D97">
        <w:t xml:space="preserve">de </w:t>
      </w:r>
      <w:r>
        <w:t xml:space="preserve">las cuentas 148164-7, 148616-6, 148072-2, 148098-7, 148740-4, 148213-2, 148372-6, 148740-4, 148456-6, 148547-3, 148635-6, 149200-8, 148403-9, 148043-3, 148951-7, 148706-5, </w:t>
      </w:r>
      <w:r w:rsidR="00CC00B0">
        <w:t>148639-8, 16024, 231163, 148904, 148222, 10669, 148056-5, 148625-7, 148814-7, 148031-8, 148200 y 148904-6</w:t>
      </w:r>
      <w:r>
        <w:t>:</w:t>
      </w:r>
      <w:r w:rsidR="00481D97">
        <w:t xml:space="preserve"> ----------------------------------------------</w:t>
      </w:r>
    </w:p>
    <w:p w:rsidR="00D552F2" w:rsidRDefault="00D552F2" w:rsidP="00E2749F">
      <w:pPr>
        <w:pStyle w:val="RESOLUCIONES"/>
      </w:pPr>
    </w:p>
    <w:p w:rsidR="00A94EB0" w:rsidRDefault="00A94EB0" w:rsidP="00E2749F">
      <w:pPr>
        <w:pStyle w:val="RESOLUCIONES"/>
        <w:rPr>
          <w:i/>
          <w:sz w:val="22"/>
          <w:szCs w:val="22"/>
        </w:rPr>
      </w:pPr>
      <w:r>
        <w:rPr>
          <w:i/>
          <w:sz w:val="22"/>
          <w:szCs w:val="22"/>
        </w:rPr>
        <w:t>“Proporcionarnos copia certificada del siguiente documento:</w:t>
      </w:r>
    </w:p>
    <w:p w:rsidR="00A94EB0" w:rsidRDefault="00A94EB0" w:rsidP="00A94EB0">
      <w:pPr>
        <w:pStyle w:val="RESOLUCIONES"/>
        <w:rPr>
          <w:i/>
          <w:sz w:val="22"/>
          <w:szCs w:val="22"/>
        </w:rPr>
      </w:pPr>
      <w:r>
        <w:rPr>
          <w:i/>
          <w:sz w:val="22"/>
          <w:szCs w:val="22"/>
        </w:rPr>
        <w:t xml:space="preserve">Reporte histórico de cargos y abonos y/o cobros y pagos de la cuenta </w:t>
      </w:r>
      <w:r w:rsidRPr="00E520DB">
        <w:rPr>
          <w:i/>
          <w:sz w:val="22"/>
          <w:szCs w:val="22"/>
        </w:rPr>
        <w:t>[…]</w:t>
      </w:r>
    </w:p>
    <w:p w:rsidR="00A94EB0" w:rsidRDefault="00A94EB0" w:rsidP="00A94EB0">
      <w:pPr>
        <w:pStyle w:val="RESOLUCIONES"/>
        <w:rPr>
          <w:i/>
          <w:sz w:val="22"/>
          <w:szCs w:val="22"/>
        </w:rPr>
      </w:pPr>
      <w:r>
        <w:rPr>
          <w:i/>
          <w:sz w:val="22"/>
          <w:szCs w:val="22"/>
        </w:rPr>
        <w:t xml:space="preserve">En razón de estar en la necesidad de acreditar hechos, dentro del proceso </w:t>
      </w:r>
      <w:r w:rsidRPr="00E520DB">
        <w:rPr>
          <w:i/>
          <w:sz w:val="22"/>
          <w:szCs w:val="22"/>
        </w:rPr>
        <w:t>[…]</w:t>
      </w:r>
    </w:p>
    <w:p w:rsidR="00E2749F" w:rsidRDefault="00A94EB0" w:rsidP="00481D97">
      <w:pPr>
        <w:pStyle w:val="RESOLUCIONES"/>
        <w:ind w:left="708" w:firstLine="1"/>
        <w:rPr>
          <w:i/>
          <w:sz w:val="22"/>
          <w:szCs w:val="22"/>
        </w:rPr>
      </w:pPr>
      <w:r>
        <w:rPr>
          <w:i/>
          <w:sz w:val="22"/>
          <w:szCs w:val="22"/>
        </w:rPr>
        <w:t xml:space="preserve">Mi petición se apoya en el carácter que se me tiene atribuido en dicho proceso </w:t>
      </w:r>
      <w:r w:rsidRPr="00E520DB">
        <w:rPr>
          <w:i/>
          <w:sz w:val="22"/>
          <w:szCs w:val="22"/>
        </w:rPr>
        <w:t>[…]</w:t>
      </w:r>
      <w:r>
        <w:rPr>
          <w:i/>
          <w:sz w:val="22"/>
          <w:szCs w:val="22"/>
        </w:rPr>
        <w:t>”</w:t>
      </w:r>
    </w:p>
    <w:p w:rsidR="00481D97" w:rsidRDefault="00481D97" w:rsidP="00D552F2">
      <w:pPr>
        <w:pStyle w:val="RESOLUCIONES"/>
        <w:rPr>
          <w:i/>
          <w:sz w:val="22"/>
          <w:szCs w:val="22"/>
        </w:rPr>
      </w:pPr>
    </w:p>
    <w:p w:rsidR="003C5249" w:rsidRDefault="00E2749F" w:rsidP="003C5249">
      <w:pPr>
        <w:pStyle w:val="RESOLUCIONES"/>
        <w:rPr>
          <w:lang w:val="es-MX" w:eastAsia="en-US"/>
        </w:rPr>
      </w:pPr>
      <w:r>
        <w:t xml:space="preserve">Por su parte, la demandada </w:t>
      </w:r>
      <w:r w:rsidR="00CC00B0">
        <w:t>no acredito haber dado contestación a los citados escritos presentados por la actora ante dicho organismo</w:t>
      </w:r>
      <w:r w:rsidR="00481D97">
        <w:t>, por lo que quien juzga</w:t>
      </w:r>
      <w:r w:rsidR="003C5249">
        <w:rPr>
          <w:lang w:val="es-MX" w:eastAsia="en-US"/>
        </w:rPr>
        <w:t xml:space="preserve"> resuelve que, toda vez que la autoridad demandada no justificó en el momento procesal oportuno, su negativa a otorgar lo solicitado al justiciable, es procedente reconocer el derecho solicitado, es decir, que se le dé contestación a sus peticiones formuladas en fechas </w:t>
      </w:r>
      <w:r w:rsidR="003C5249">
        <w:t>14 catorce de marzo, 08 ocho y 13 trece de diciembre del año 2017 dos mil diecisiete</w:t>
      </w:r>
      <w:r w:rsidR="00481D97">
        <w:t>,</w:t>
      </w:r>
      <w:r w:rsidR="003C5249">
        <w:rPr>
          <w:lang w:val="es-MX" w:eastAsia="en-US"/>
        </w:rPr>
        <w:t xml:space="preserve"> ante ese </w:t>
      </w:r>
      <w:r w:rsidR="00481D97">
        <w:rPr>
          <w:lang w:val="es-MX" w:eastAsia="en-US"/>
        </w:rPr>
        <w:t>o</w:t>
      </w:r>
      <w:r w:rsidR="003C5249">
        <w:rPr>
          <w:lang w:val="es-MX" w:eastAsia="en-US"/>
        </w:rPr>
        <w:t>rganismo operador. ----</w:t>
      </w:r>
    </w:p>
    <w:p w:rsidR="003C5249" w:rsidRDefault="003C5249" w:rsidP="003C5249">
      <w:pPr>
        <w:pStyle w:val="RESOLUCIONES"/>
        <w:rPr>
          <w:lang w:val="es-MX" w:eastAsia="en-US"/>
        </w:rPr>
      </w:pPr>
    </w:p>
    <w:p w:rsidR="003C5249" w:rsidRDefault="003C5249" w:rsidP="003C5249">
      <w:pPr>
        <w:pStyle w:val="SENTENCIAS"/>
        <w:rPr>
          <w:lang w:val="es-MX" w:eastAsia="en-US"/>
        </w:rPr>
      </w:pPr>
      <w:r>
        <w:rPr>
          <w:lang w:val="es-MX" w:eastAsia="en-US"/>
        </w:rPr>
        <w:t>Lo anterior es así, en virtud de que, si bien es cierto que en el escrito de demanda no se solicitó literalmente el reconocimiento en mención, también lo es que del escrito petitorio de origen, se advierte que esa es su pretensión; por lo que al no dar contestación la encausada, evidentemente hubo una trasgresión al citado derecho. -----------------</w:t>
      </w:r>
      <w:r w:rsidR="00481D97">
        <w:rPr>
          <w:lang w:val="es-MX" w:eastAsia="en-US"/>
        </w:rPr>
        <w:t>--------------</w:t>
      </w:r>
      <w:r>
        <w:rPr>
          <w:lang w:val="es-MX" w:eastAsia="en-US"/>
        </w:rPr>
        <w:t>-----------------------------------</w:t>
      </w:r>
    </w:p>
    <w:p w:rsidR="00CC00B0" w:rsidRDefault="00CC00B0" w:rsidP="00CC00B0">
      <w:pPr>
        <w:pStyle w:val="RESOLUCIONES"/>
        <w:rPr>
          <w:lang w:val="es-MX"/>
        </w:rPr>
      </w:pPr>
    </w:p>
    <w:p w:rsidR="003C5249" w:rsidRDefault="003C5249" w:rsidP="003C5249">
      <w:pPr>
        <w:pStyle w:val="RESOLUCIONES"/>
      </w:pPr>
      <w:r>
        <w:t>Considerando lo anterior, se precisa que la respuesta que deberá otorgar la demanda, debe ser acorde a lo solicitado, sin embargo, ello no implica que la demandada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481D97">
        <w:t>-------------------</w:t>
      </w:r>
      <w:r>
        <w:t>---------------------------------------------</w:t>
      </w:r>
    </w:p>
    <w:p w:rsidR="003C5249" w:rsidRDefault="003C5249" w:rsidP="003C5249">
      <w:pPr>
        <w:autoSpaceDE w:val="0"/>
        <w:autoSpaceDN w:val="0"/>
        <w:adjustRightInd w:val="0"/>
      </w:pPr>
    </w:p>
    <w:p w:rsidR="003C5249" w:rsidRDefault="003C5249" w:rsidP="003C5249">
      <w:pPr>
        <w:pStyle w:val="RESOLUCIONES"/>
      </w:pPr>
      <w:r>
        <w:t>Lo anterior, con apoyo en la siguiente Tesis: I.8o.A.114 A (10a.), Décima Época, Registro: 2015440 Instancia: Tribunales Colegiados de Circuito Tipo de Tesis: Aislada Fuente: Gaceta del Semanario Judicial de la Federación Libro 47, Octubre de 2017, Tomo IV Materia(s): Administrativa, Página: 2503.</w:t>
      </w:r>
      <w:r w:rsidR="00481D97">
        <w:t xml:space="preserve"> -------</w:t>
      </w:r>
    </w:p>
    <w:p w:rsidR="003C5249" w:rsidRDefault="003C5249" w:rsidP="003C5249">
      <w:pPr>
        <w:autoSpaceDE w:val="0"/>
        <w:autoSpaceDN w:val="0"/>
        <w:adjustRightInd w:val="0"/>
      </w:pPr>
    </w:p>
    <w:p w:rsidR="003C5249" w:rsidRDefault="003C5249" w:rsidP="00D552F2">
      <w:pPr>
        <w:pStyle w:val="TESISYJURIS"/>
        <w:rPr>
          <w:sz w:val="22"/>
          <w:szCs w:val="22"/>
        </w:rPr>
      </w:pPr>
      <w:r w:rsidRPr="00481D97">
        <w:rPr>
          <w:sz w:val="22"/>
          <w:szCs w:val="22"/>
        </w:rPr>
        <w:lastRenderedPageBreak/>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481D97" w:rsidRDefault="00481D97" w:rsidP="00D552F2">
      <w:pPr>
        <w:pStyle w:val="TESISYJURIS"/>
        <w:rPr>
          <w:sz w:val="22"/>
          <w:szCs w:val="22"/>
        </w:rPr>
      </w:pPr>
    </w:p>
    <w:p w:rsidR="00481D97" w:rsidRPr="00481D97" w:rsidRDefault="00481D97" w:rsidP="00D552F2">
      <w:pPr>
        <w:pStyle w:val="TESISYJURIS"/>
        <w:rPr>
          <w:sz w:val="22"/>
          <w:szCs w:val="22"/>
        </w:rPr>
      </w:pPr>
    </w:p>
    <w:p w:rsidR="003C5249" w:rsidRDefault="003C5249" w:rsidP="003C5249">
      <w:pPr>
        <w:pStyle w:val="SENTENCIAS"/>
      </w:pPr>
      <w:r>
        <w:t>Por lo anterior, resulta procedente decretar la NULIDAD TOTAL, de los fundamentos y motivos expresados en la contestación de demanda y en la contestación a la ampliación de demanda, con fundamento en lo dispuesto por el artículo 300 fracción II del Código de Procedimiento y Justicia Administrativa para el Estado y los Municipios de Guanajuato, en relación con el numeral 302 fracción II del mismo ordenamiento. -----------</w:t>
      </w:r>
      <w:r w:rsidR="00EE56B8">
        <w:t>-----</w:t>
      </w:r>
      <w:r>
        <w:t>------------------</w:t>
      </w:r>
    </w:p>
    <w:p w:rsidR="00E2749F" w:rsidRPr="003300E7" w:rsidRDefault="00E2749F" w:rsidP="00E2749F">
      <w:pPr>
        <w:spacing w:line="360" w:lineRule="auto"/>
        <w:ind w:firstLine="1418"/>
        <w:jc w:val="both"/>
        <w:rPr>
          <w:rFonts w:ascii="Arial" w:hAnsi="Arial" w:cs="Arial"/>
        </w:rPr>
      </w:pPr>
    </w:p>
    <w:p w:rsidR="00E2749F" w:rsidRDefault="00E2749F" w:rsidP="00E2749F">
      <w:pPr>
        <w:pStyle w:val="SENTENCIAS"/>
        <w:rPr>
          <w:rStyle w:val="RESOLUCIONESCar"/>
        </w:rPr>
      </w:pPr>
      <w:r>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rsidR="00E2749F" w:rsidRDefault="00E2749F" w:rsidP="00E2749F">
      <w:pPr>
        <w:pStyle w:val="SENTENCIAS"/>
        <w:rPr>
          <w:rStyle w:val="RESOLUCIONESCar"/>
        </w:rPr>
      </w:pPr>
    </w:p>
    <w:p w:rsidR="00E2749F" w:rsidRDefault="00E2749F" w:rsidP="00D552F2">
      <w:pPr>
        <w:pStyle w:val="SENTENCIAS"/>
        <w:rPr>
          <w:rStyle w:val="RESOLUCIONESCar"/>
        </w:rPr>
      </w:pPr>
      <w:r>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w:t>
      </w:r>
      <w:r w:rsidR="00D552F2">
        <w:rPr>
          <w:rStyle w:val="RESOLUCIONESCar"/>
        </w:rPr>
        <w:t>o. ----------------------------</w:t>
      </w:r>
    </w:p>
    <w:p w:rsidR="00D552F2" w:rsidRDefault="00D552F2" w:rsidP="00D552F2">
      <w:pPr>
        <w:pStyle w:val="SENTENCIAS"/>
        <w:rPr>
          <w:rStyle w:val="RESOLUCIONESCar"/>
        </w:rPr>
      </w:pPr>
    </w:p>
    <w:p w:rsidR="00E2749F" w:rsidRDefault="00E2749F" w:rsidP="00E2749F">
      <w:pPr>
        <w:pStyle w:val="SENTENCIAS"/>
        <w:rPr>
          <w:rStyle w:val="RESOLUCIONESCar"/>
        </w:rPr>
      </w:pPr>
      <w:r>
        <w:rPr>
          <w:rStyle w:val="RESOLUCIONESCar"/>
        </w:rPr>
        <w:t xml:space="preserve">En ese sentido, este órgano jurisdiccional, determina que como en el proceso la autoridad demandada no contestó de manera fundada y motivada </w:t>
      </w:r>
      <w:r>
        <w:rPr>
          <w:rStyle w:val="RESOLUCIONESCar"/>
        </w:rPr>
        <w:lastRenderedPageBreak/>
        <w:t>los cuestionamientos realizados por el justiciable, lo procedente es reconoc</w:t>
      </w:r>
      <w:r w:rsidR="00D552F2">
        <w:rPr>
          <w:rStyle w:val="RESOLUCIONESCar"/>
        </w:rPr>
        <w:t>er al actor el derecho a que la autoridad demandada</w:t>
      </w:r>
      <w:r>
        <w:rPr>
          <w:rStyle w:val="RESOLUCIONESCar"/>
        </w:rPr>
        <w:t>, de</w:t>
      </w:r>
      <w:r w:rsidR="00D552F2">
        <w:rPr>
          <w:rStyle w:val="RESOLUCIONESCar"/>
        </w:rPr>
        <w:t>ntro de sus facultades, atienda</w:t>
      </w:r>
      <w:r>
        <w:rPr>
          <w:rStyle w:val="RESOLUCIONESCar"/>
        </w:rPr>
        <w:t xml:space="preserve"> y se p</w:t>
      </w:r>
      <w:r w:rsidR="00D552F2">
        <w:rPr>
          <w:rStyle w:val="RESOLUCIONESCar"/>
        </w:rPr>
        <w:t>ronuncie</w:t>
      </w:r>
      <w:r>
        <w:rPr>
          <w:rStyle w:val="RESOLUCIONESCar"/>
        </w:rPr>
        <w:t xml:space="preserve"> expresamente sobre la</w:t>
      </w:r>
      <w:r w:rsidR="00D552F2">
        <w:rPr>
          <w:rStyle w:val="RESOLUCIONESCar"/>
        </w:rPr>
        <w:t>s peticiones</w:t>
      </w:r>
      <w:r>
        <w:rPr>
          <w:rStyle w:val="RESOLUCIONESCar"/>
        </w:rPr>
        <w:t xml:space="preserve"> por él formulada</w:t>
      </w:r>
      <w:r w:rsidR="00D552F2">
        <w:rPr>
          <w:rStyle w:val="RESOLUCIONESCar"/>
        </w:rPr>
        <w:t>s</w:t>
      </w:r>
      <w:r>
        <w:rPr>
          <w:rStyle w:val="RESOLUCIONESCar"/>
        </w:rPr>
        <w:t xml:space="preserve"> en su</w:t>
      </w:r>
      <w:r w:rsidR="00D552F2">
        <w:rPr>
          <w:rStyle w:val="RESOLUCIONESCar"/>
        </w:rPr>
        <w:t>s</w:t>
      </w:r>
      <w:r>
        <w:rPr>
          <w:rStyle w:val="RESOLUCIONESCar"/>
        </w:rPr>
        <w:t xml:space="preserve"> escrito</w:t>
      </w:r>
      <w:r w:rsidR="00D552F2">
        <w:rPr>
          <w:rStyle w:val="RESOLUCIONESCar"/>
        </w:rPr>
        <w:t>s</w:t>
      </w:r>
      <w:r>
        <w:rPr>
          <w:rStyle w:val="RESOLUCIONESCar"/>
        </w:rPr>
        <w:t>, recibido</w:t>
      </w:r>
      <w:r w:rsidR="00D552F2">
        <w:rPr>
          <w:rStyle w:val="RESOLUCIONESCar"/>
        </w:rPr>
        <w:t>s</w:t>
      </w:r>
      <w:r>
        <w:rPr>
          <w:rStyle w:val="RESOLUCIONESCar"/>
        </w:rPr>
        <w:t xml:space="preserve"> en ese organismo descentralizado en fecha</w:t>
      </w:r>
      <w:r w:rsidR="00D552F2">
        <w:rPr>
          <w:rStyle w:val="RESOLUCIONESCar"/>
        </w:rPr>
        <w:t>s</w:t>
      </w:r>
      <w:r>
        <w:rPr>
          <w:rStyle w:val="RESOLUCIONESCar"/>
        </w:rPr>
        <w:t xml:space="preserve"> </w:t>
      </w:r>
      <w:r w:rsidR="00D552F2">
        <w:t>14 catorce de marzo, 08 ocho y 13 trece de diciembre del año 2017 dos mil diecisiete</w:t>
      </w:r>
      <w:r>
        <w:rPr>
          <w:rStyle w:val="RESOLUCIONESCar"/>
        </w:rPr>
        <w:t>; lo anterior, considerando</w:t>
      </w:r>
      <w:r w:rsidR="00EE56B8">
        <w:rPr>
          <w:rStyle w:val="RESOLUCIONESCar"/>
        </w:rPr>
        <w:t>,</w:t>
      </w:r>
      <w:r>
        <w:rPr>
          <w:rStyle w:val="RESOLUCIONESCar"/>
        </w:rPr>
        <w:t xml:space="preserve"> que </w:t>
      </w:r>
      <w:r w:rsidR="00EE56B8">
        <w:rPr>
          <w:rStyle w:val="RESOLUCIONESCar"/>
        </w:rPr>
        <w:t xml:space="preserve">las referidas </w:t>
      </w:r>
      <w:r>
        <w:rPr>
          <w:rStyle w:val="RESOLUCIONESCar"/>
        </w:rPr>
        <w:t>solicitud</w:t>
      </w:r>
      <w:r w:rsidR="00D552F2">
        <w:rPr>
          <w:rStyle w:val="RESOLUCIONESCar"/>
        </w:rPr>
        <w:t>es</w:t>
      </w:r>
      <w:r>
        <w:rPr>
          <w:rStyle w:val="RESOLUCIONESCar"/>
        </w:rPr>
        <w:t xml:space="preserve"> fue</w:t>
      </w:r>
      <w:r w:rsidR="00D552F2">
        <w:rPr>
          <w:rStyle w:val="RESOLUCIONESCar"/>
        </w:rPr>
        <w:t>ron</w:t>
      </w:r>
      <w:r>
        <w:rPr>
          <w:rStyle w:val="RESOLUCIONESCar"/>
        </w:rPr>
        <w:t xml:space="preserve"> formulada</w:t>
      </w:r>
      <w:r w:rsidR="00D552F2">
        <w:rPr>
          <w:rStyle w:val="RESOLUCIONESCar"/>
        </w:rPr>
        <w:t>s</w:t>
      </w:r>
      <w:r>
        <w:rPr>
          <w:rStyle w:val="RESOLUCIONESCar"/>
        </w:rPr>
        <w:t xml:space="preserve"> a dicha entidad, por lo que, atendiendo a su objeto, funciones, facultades y atribuciones, debe</w:t>
      </w:r>
      <w:r w:rsidR="00D552F2">
        <w:rPr>
          <w:rStyle w:val="RESOLUCIONESCar"/>
        </w:rPr>
        <w:t>n</w:t>
      </w:r>
      <w:r>
        <w:rPr>
          <w:rStyle w:val="RESOLUCIONESCar"/>
        </w:rPr>
        <w:t xml:space="preserve"> ser contestada</w:t>
      </w:r>
      <w:r w:rsidR="00D552F2">
        <w:rPr>
          <w:rStyle w:val="RESOLUCIONESCar"/>
        </w:rPr>
        <w:t>s</w:t>
      </w:r>
      <w:r>
        <w:rPr>
          <w:rStyle w:val="RESOLUCIONESCar"/>
        </w:rPr>
        <w:t>, ya que esta Juzgadora no puede sustituirla, es decir, no puede dar respuesta sobre la</w:t>
      </w:r>
      <w:r w:rsidR="00D552F2">
        <w:rPr>
          <w:rStyle w:val="RESOLUCIONESCar"/>
        </w:rPr>
        <w:t>s peticiones</w:t>
      </w:r>
      <w:r>
        <w:rPr>
          <w:rStyle w:val="RESOLUCIONESCar"/>
        </w:rPr>
        <w:t xml:space="preserve"> del actor, y</w:t>
      </w:r>
      <w:r w:rsidR="00EE56B8">
        <w:rPr>
          <w:rStyle w:val="RESOLUCIONESCar"/>
        </w:rPr>
        <w:t xml:space="preserve">a que </w:t>
      </w:r>
      <w:r>
        <w:rPr>
          <w:rStyle w:val="RESOLUCIONESCar"/>
        </w:rPr>
        <w:t xml:space="preserve">solo puede cumplir con </w:t>
      </w:r>
      <w:r w:rsidR="003300E7">
        <w:rPr>
          <w:rStyle w:val="RESOLUCIONESCar"/>
        </w:rPr>
        <w:t xml:space="preserve">ellas </w:t>
      </w:r>
      <w:r>
        <w:rPr>
          <w:rStyle w:val="RESOLUCIONESCar"/>
        </w:rPr>
        <w:t>la demandada. ------------------</w:t>
      </w:r>
      <w:r w:rsidR="00D552F2">
        <w:rPr>
          <w:rStyle w:val="RESOLUCIONESCar"/>
        </w:rPr>
        <w:t>-----------------------</w:t>
      </w:r>
    </w:p>
    <w:p w:rsidR="00E2749F" w:rsidRDefault="00E2749F" w:rsidP="00E2749F"/>
    <w:p w:rsidR="00E2749F" w:rsidRDefault="00E2749F" w:rsidP="00E2749F">
      <w:pPr>
        <w:pStyle w:val="SENTENCIAS"/>
        <w:rPr>
          <w:rStyle w:val="RESOLUCIONESCar"/>
        </w:rPr>
      </w:pPr>
      <w:r>
        <w:rPr>
          <w:rStyle w:val="RESOLUCIONESCar"/>
        </w:rPr>
        <w:t>Dado lo anterior, la autoridad deberá cumplir lo aquí ordenado en el término de 15 quince días hábiles</w:t>
      </w:r>
      <w:r w:rsidR="003300E7">
        <w:rPr>
          <w:rStyle w:val="RESOLUCIONESCar"/>
        </w:rPr>
        <w:t>,</w:t>
      </w:r>
      <w:r>
        <w:rPr>
          <w:rStyle w:val="RESOLUCIONESCar"/>
        </w:rPr>
        <w:t xml:space="preserve"> contados a partir de aquél en que cause ejecutoria la presente sentencia, de acuerdo a lo dispuesto en los artículos 319, 321 y 322 del Código de Procedimiento y Justicia Administrativa para el Estado y los municipios de Guanajuato. ----------------------------------------------------</w:t>
      </w:r>
    </w:p>
    <w:p w:rsidR="00E2749F" w:rsidRDefault="00E2749F" w:rsidP="00E2749F">
      <w:pPr>
        <w:pStyle w:val="SENTENCIAS"/>
        <w:rPr>
          <w:rStyle w:val="RESOLUCIONESCar"/>
        </w:rPr>
      </w:pPr>
    </w:p>
    <w:p w:rsidR="00E2749F" w:rsidRDefault="00E2749F" w:rsidP="00E2749F">
      <w:pPr>
        <w:pStyle w:val="SENTENCIAS"/>
      </w:pPr>
      <w:r>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E2749F" w:rsidRDefault="00E2749F" w:rsidP="00E2749F">
      <w:pPr>
        <w:spacing w:line="360" w:lineRule="auto"/>
        <w:jc w:val="both"/>
        <w:rPr>
          <w:rFonts w:ascii="Century" w:hAnsi="Century" w:cs="Calibri"/>
          <w:iCs/>
        </w:rPr>
      </w:pPr>
    </w:p>
    <w:p w:rsidR="003300E7" w:rsidRDefault="003300E7" w:rsidP="00E2749F">
      <w:pPr>
        <w:spacing w:line="360" w:lineRule="auto"/>
        <w:jc w:val="both"/>
        <w:rPr>
          <w:rFonts w:ascii="Century" w:hAnsi="Century" w:cs="Calibri"/>
          <w:iCs/>
        </w:rPr>
      </w:pPr>
    </w:p>
    <w:p w:rsidR="00E2749F" w:rsidRDefault="00E2749F" w:rsidP="00E2749F">
      <w:pPr>
        <w:pStyle w:val="Textoindependiente"/>
        <w:jc w:val="center"/>
        <w:rPr>
          <w:rFonts w:ascii="Century" w:hAnsi="Century" w:cs="Calibri"/>
          <w:iCs/>
        </w:rPr>
      </w:pPr>
      <w:r>
        <w:rPr>
          <w:rFonts w:ascii="Century" w:hAnsi="Century" w:cs="Calibri"/>
          <w:b/>
          <w:iCs/>
        </w:rPr>
        <w:t>R E S U E L V E</w:t>
      </w:r>
      <w:r>
        <w:rPr>
          <w:rFonts w:ascii="Century" w:hAnsi="Century" w:cs="Calibri"/>
          <w:iCs/>
        </w:rPr>
        <w:t>:</w:t>
      </w:r>
    </w:p>
    <w:p w:rsidR="00E2749F" w:rsidRDefault="00E2749F" w:rsidP="00E2749F">
      <w:pPr>
        <w:pStyle w:val="Textoindependiente"/>
        <w:jc w:val="center"/>
        <w:rPr>
          <w:rFonts w:ascii="Century" w:hAnsi="Century" w:cs="Calibri"/>
          <w:iCs/>
        </w:rPr>
      </w:pPr>
    </w:p>
    <w:p w:rsidR="00E2749F" w:rsidRDefault="00E2749F" w:rsidP="00E2749F">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E2749F" w:rsidRDefault="00E2749F" w:rsidP="00E2749F">
      <w:pPr>
        <w:pStyle w:val="Textoindependiente"/>
        <w:spacing w:line="360" w:lineRule="auto"/>
        <w:ind w:firstLine="709"/>
        <w:rPr>
          <w:rFonts w:ascii="Century" w:hAnsi="Century" w:cs="Calibri"/>
          <w:sz w:val="22"/>
        </w:rPr>
      </w:pPr>
    </w:p>
    <w:p w:rsidR="00E2749F" w:rsidRDefault="00E2749F" w:rsidP="00E2749F">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virtud de configurarse la negativa ficta. -----------------------</w:t>
      </w:r>
    </w:p>
    <w:p w:rsidR="00E2749F" w:rsidRDefault="00E2749F" w:rsidP="00E2749F">
      <w:pPr>
        <w:pStyle w:val="Textoindependiente"/>
        <w:spacing w:line="360" w:lineRule="auto"/>
        <w:ind w:firstLine="709"/>
        <w:rPr>
          <w:rFonts w:ascii="Century" w:hAnsi="Century" w:cs="Calibri"/>
          <w:sz w:val="22"/>
        </w:rPr>
      </w:pPr>
    </w:p>
    <w:p w:rsidR="00E2749F" w:rsidRDefault="00E2749F" w:rsidP="00E2749F">
      <w:pPr>
        <w:spacing w:line="360" w:lineRule="auto"/>
        <w:ind w:firstLine="709"/>
        <w:jc w:val="both"/>
        <w:rPr>
          <w:rFonts w:ascii="Century" w:hAnsi="Century" w:cs="Calibri"/>
        </w:rPr>
      </w:pPr>
      <w:r>
        <w:rPr>
          <w:rFonts w:ascii="Century" w:hAnsi="Century" w:cs="Calibri"/>
          <w:b/>
          <w:bCs/>
          <w:iCs/>
        </w:rPr>
        <w:lastRenderedPageBreak/>
        <w:t>TERCERO.</w:t>
      </w:r>
      <w:r>
        <w:rPr>
          <w:rFonts w:ascii="Century" w:hAnsi="Century"/>
        </w:rPr>
        <w:t xml:space="preserve"> Se decreta </w:t>
      </w:r>
      <w:r>
        <w:rPr>
          <w:rFonts w:ascii="Century" w:hAnsi="Century"/>
          <w:bCs/>
        </w:rPr>
        <w:t>la</w:t>
      </w:r>
      <w:r>
        <w:rPr>
          <w:rFonts w:ascii="Century" w:hAnsi="Century"/>
          <w:b/>
          <w:bCs/>
        </w:rPr>
        <w:t xml:space="preserve"> nulidad total </w:t>
      </w:r>
      <w:r>
        <w:rPr>
          <w:rFonts w:ascii="Century" w:hAnsi="Century"/>
        </w:rPr>
        <w:t>de la resolución impugnada</w:t>
      </w:r>
      <w:r>
        <w:rPr>
          <w:rFonts w:ascii="Century" w:hAnsi="Century" w:cs="Calibri"/>
        </w:rPr>
        <w:t>; ello en base a las consideraciones lógicas y jurídicas expresadas en el Considerando Cuarto de esta sentencia. ----------------------------------</w:t>
      </w:r>
      <w:r w:rsidR="003300E7">
        <w:rPr>
          <w:rFonts w:ascii="Century" w:hAnsi="Century" w:cs="Calibri"/>
        </w:rPr>
        <w:t>---------------------</w:t>
      </w:r>
      <w:r>
        <w:rPr>
          <w:rFonts w:ascii="Century" w:hAnsi="Century" w:cs="Calibri"/>
        </w:rPr>
        <w:t>-----------------</w:t>
      </w:r>
    </w:p>
    <w:p w:rsidR="00E2749F" w:rsidRDefault="00E2749F" w:rsidP="00E2749F">
      <w:pPr>
        <w:pStyle w:val="Textoindependiente"/>
        <w:rPr>
          <w:rFonts w:ascii="Century" w:hAnsi="Century" w:cs="Calibri"/>
          <w:b/>
          <w:bCs/>
          <w:iCs/>
          <w:lang w:val="es-ES"/>
        </w:rPr>
      </w:pPr>
    </w:p>
    <w:p w:rsidR="00E2749F" w:rsidRDefault="00C00D5E" w:rsidP="00E2749F">
      <w:pPr>
        <w:pStyle w:val="RESOLUCIONES"/>
      </w:pPr>
      <w:r>
        <w:rPr>
          <w:b/>
        </w:rPr>
        <w:t>CUAR</w:t>
      </w:r>
      <w:r w:rsidR="00E2749F">
        <w:rPr>
          <w:b/>
        </w:rPr>
        <w:t xml:space="preserve">TO. </w:t>
      </w:r>
      <w:r w:rsidR="00E2749F">
        <w:t>Se</w:t>
      </w:r>
      <w:r w:rsidR="00E2749F">
        <w:rPr>
          <w:b/>
        </w:rPr>
        <w:t xml:space="preserve"> reconoce al actor el derecho </w:t>
      </w:r>
      <w:r w:rsidR="00E2749F">
        <w:rPr>
          <w:rFonts w:cs="Arial"/>
        </w:rPr>
        <w:t>a que la autoridad demandada se pronuncie expresamente sobre la</w:t>
      </w:r>
      <w:r w:rsidR="00D552F2">
        <w:rPr>
          <w:rFonts w:cs="Arial"/>
        </w:rPr>
        <w:t>s peticiones</w:t>
      </w:r>
      <w:r w:rsidR="00E2749F">
        <w:rPr>
          <w:rFonts w:cs="Arial"/>
        </w:rPr>
        <w:t xml:space="preserve"> que le formuló, según lo expresado en el Considerando Quinto de este fallo.</w:t>
      </w:r>
      <w:r w:rsidR="00E2749F">
        <w:t xml:space="preserve"> -------</w:t>
      </w:r>
      <w:r w:rsidR="003300E7">
        <w:t>------------</w:t>
      </w:r>
      <w:r w:rsidR="00E2749F">
        <w:t>-----------------</w:t>
      </w:r>
    </w:p>
    <w:p w:rsidR="00E2749F" w:rsidRDefault="00E2749F" w:rsidP="00E2749F">
      <w:pPr>
        <w:pStyle w:val="Textoindependiente"/>
        <w:rPr>
          <w:rFonts w:ascii="Century" w:hAnsi="Century" w:cs="Calibri"/>
          <w:b/>
          <w:bCs/>
          <w:iCs/>
          <w:sz w:val="22"/>
          <w:lang w:val="es-ES"/>
        </w:rPr>
      </w:pPr>
    </w:p>
    <w:p w:rsidR="00E2749F" w:rsidRDefault="00E2749F" w:rsidP="00E2749F">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 -------</w:t>
      </w:r>
      <w:r>
        <w:rPr>
          <w:rFonts w:ascii="Century" w:hAnsi="Century" w:cs="Calibri"/>
        </w:rPr>
        <w:t>------------------------------------------------------------------------------</w:t>
      </w:r>
    </w:p>
    <w:p w:rsidR="00E2749F" w:rsidRDefault="00E2749F" w:rsidP="00E2749F">
      <w:pPr>
        <w:spacing w:line="360" w:lineRule="auto"/>
        <w:jc w:val="both"/>
        <w:rPr>
          <w:rFonts w:ascii="Century" w:hAnsi="Century" w:cs="Calibri"/>
          <w:sz w:val="22"/>
          <w:lang w:val="es-MX"/>
        </w:rPr>
      </w:pPr>
    </w:p>
    <w:p w:rsidR="00E2749F" w:rsidRDefault="00E2749F" w:rsidP="00E2749F">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dese de baja en el Libro de Registros que se lleva para tal efecto. </w:t>
      </w:r>
    </w:p>
    <w:p w:rsidR="00E2749F" w:rsidRDefault="00E2749F" w:rsidP="00E2749F">
      <w:pPr>
        <w:pStyle w:val="Textoindependiente"/>
        <w:spacing w:line="360" w:lineRule="auto"/>
        <w:rPr>
          <w:rFonts w:ascii="Century" w:hAnsi="Century" w:cs="Calibri"/>
          <w:sz w:val="22"/>
        </w:rPr>
      </w:pPr>
    </w:p>
    <w:p w:rsidR="00FB5321" w:rsidRDefault="00E2749F" w:rsidP="003300E7">
      <w:pPr>
        <w:tabs>
          <w:tab w:val="left" w:pos="1252"/>
        </w:tabs>
        <w:spacing w:line="360" w:lineRule="auto"/>
        <w:ind w:firstLine="709"/>
        <w:jc w:val="both"/>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sectPr w:rsidR="00FB5321" w:rsidSect="00A83F7D">
      <w:headerReference w:type="even" r:id="rId6"/>
      <w:headerReference w:type="default" r:id="rId7"/>
      <w:footerReference w:type="default" r:id="rId8"/>
      <w:headerReference w:type="first" r:id="rId9"/>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EC" w:rsidRDefault="000439EC" w:rsidP="00CD2887">
      <w:r>
        <w:separator/>
      </w:r>
    </w:p>
  </w:endnote>
  <w:endnote w:type="continuationSeparator" w:id="0">
    <w:p w:rsidR="000439EC" w:rsidRDefault="000439EC" w:rsidP="00CD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63FA2" w:rsidRPr="007F7AC8" w:rsidRDefault="00763FA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3430C">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3430C">
              <w:rPr>
                <w:rFonts w:ascii="Century" w:hAnsi="Century"/>
                <w:b/>
                <w:bCs/>
                <w:noProof/>
                <w:sz w:val="14"/>
                <w:szCs w:val="14"/>
              </w:rPr>
              <w:t>17</w:t>
            </w:r>
            <w:r w:rsidRPr="007F7AC8">
              <w:rPr>
                <w:rFonts w:ascii="Century" w:hAnsi="Century"/>
                <w:b/>
                <w:bCs/>
                <w:sz w:val="14"/>
                <w:szCs w:val="14"/>
              </w:rPr>
              <w:fldChar w:fldCharType="end"/>
            </w:r>
          </w:p>
        </w:sdtContent>
      </w:sdt>
    </w:sdtContent>
  </w:sdt>
  <w:p w:rsidR="00763FA2" w:rsidRPr="007F7AC8" w:rsidRDefault="00763FA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EC" w:rsidRDefault="000439EC" w:rsidP="00CD2887">
      <w:r>
        <w:separator/>
      </w:r>
    </w:p>
  </w:footnote>
  <w:footnote w:type="continuationSeparator" w:id="0">
    <w:p w:rsidR="000439EC" w:rsidRDefault="000439EC" w:rsidP="00CD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A2" w:rsidRDefault="00763FA2">
    <w:pPr>
      <w:pStyle w:val="Encabezado"/>
      <w:framePr w:wrap="around" w:vAnchor="text" w:hAnchor="margin" w:xAlign="center" w:y="1"/>
      <w:rPr>
        <w:rStyle w:val="Nmerodepgina"/>
      </w:rPr>
    </w:pPr>
  </w:p>
  <w:p w:rsidR="00763FA2" w:rsidRDefault="00763F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A2" w:rsidRDefault="00763FA2" w:rsidP="00763FA2">
    <w:pPr>
      <w:pStyle w:val="Encabezado"/>
      <w:jc w:val="right"/>
      <w:rPr>
        <w:color w:val="7F7F7F" w:themeColor="text1" w:themeTint="80"/>
      </w:rPr>
    </w:pPr>
  </w:p>
  <w:p w:rsidR="00763FA2" w:rsidRDefault="00763FA2" w:rsidP="00763FA2">
    <w:pPr>
      <w:pStyle w:val="Encabezado"/>
      <w:jc w:val="right"/>
      <w:rPr>
        <w:color w:val="7F7F7F" w:themeColor="text1" w:themeTint="80"/>
      </w:rPr>
    </w:pPr>
  </w:p>
  <w:p w:rsidR="00763FA2" w:rsidRDefault="00763FA2" w:rsidP="00763FA2">
    <w:pPr>
      <w:pStyle w:val="Encabezado"/>
      <w:jc w:val="right"/>
      <w:rPr>
        <w:color w:val="7F7F7F" w:themeColor="text1" w:themeTint="80"/>
      </w:rPr>
    </w:pPr>
  </w:p>
  <w:p w:rsidR="00763FA2" w:rsidRDefault="00763FA2" w:rsidP="00763FA2">
    <w:pPr>
      <w:pStyle w:val="Encabezado"/>
      <w:jc w:val="right"/>
      <w:rPr>
        <w:color w:val="7F7F7F" w:themeColor="text1" w:themeTint="80"/>
      </w:rPr>
    </w:pPr>
  </w:p>
  <w:p w:rsidR="00763FA2" w:rsidRDefault="00763FA2" w:rsidP="00763FA2">
    <w:pPr>
      <w:pStyle w:val="Encabezado"/>
      <w:jc w:val="right"/>
    </w:pPr>
    <w:r>
      <w:rPr>
        <w:color w:val="7F7F7F" w:themeColor="text1" w:themeTint="80"/>
      </w:rPr>
      <w:t>Expediente Número 0411/3erJAM/2018-JN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A2" w:rsidRDefault="00763FA2">
    <w:pPr>
      <w:pStyle w:val="Encabezado"/>
      <w:jc w:val="right"/>
      <w:rPr>
        <w:color w:val="548DD4" w:themeColor="text2" w:themeTint="99"/>
        <w:lang w:val="es-ES"/>
      </w:rPr>
    </w:pPr>
  </w:p>
  <w:p w:rsidR="00763FA2" w:rsidRDefault="00763FA2">
    <w:pPr>
      <w:pStyle w:val="Encabezado"/>
      <w:jc w:val="right"/>
      <w:rPr>
        <w:color w:val="548DD4" w:themeColor="text2" w:themeTint="99"/>
        <w:lang w:val="es-ES"/>
      </w:rPr>
    </w:pPr>
  </w:p>
  <w:p w:rsidR="00763FA2" w:rsidRDefault="00763FA2">
    <w:pPr>
      <w:pStyle w:val="Encabezado"/>
      <w:jc w:val="right"/>
      <w:rPr>
        <w:color w:val="548DD4" w:themeColor="text2" w:themeTint="99"/>
        <w:lang w:val="es-ES"/>
      </w:rPr>
    </w:pPr>
  </w:p>
  <w:p w:rsidR="00763FA2" w:rsidRDefault="00763FA2">
    <w:pPr>
      <w:pStyle w:val="Encabezado"/>
      <w:jc w:val="right"/>
      <w:rPr>
        <w:color w:val="548DD4" w:themeColor="text2" w:themeTint="99"/>
        <w:lang w:val="es-ES"/>
      </w:rPr>
    </w:pPr>
  </w:p>
  <w:p w:rsidR="00763FA2" w:rsidRDefault="00763FA2">
    <w:pPr>
      <w:pStyle w:val="Encabezado"/>
      <w:jc w:val="right"/>
      <w:rPr>
        <w:color w:val="548DD4" w:themeColor="text2" w:themeTint="99"/>
        <w:lang w:val="es-ES"/>
      </w:rPr>
    </w:pPr>
  </w:p>
  <w:p w:rsidR="00763FA2" w:rsidRDefault="00763FA2">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87"/>
    <w:rsid w:val="0003430C"/>
    <w:rsid w:val="000439EC"/>
    <w:rsid w:val="001A2618"/>
    <w:rsid w:val="0022302D"/>
    <w:rsid w:val="002401AC"/>
    <w:rsid w:val="00286AD2"/>
    <w:rsid w:val="002B0111"/>
    <w:rsid w:val="003300E7"/>
    <w:rsid w:val="003B0BF8"/>
    <w:rsid w:val="003C08B2"/>
    <w:rsid w:val="003C5249"/>
    <w:rsid w:val="00481D97"/>
    <w:rsid w:val="004B3FD7"/>
    <w:rsid w:val="004B6FB6"/>
    <w:rsid w:val="00501D4D"/>
    <w:rsid w:val="00520FE9"/>
    <w:rsid w:val="005A2EA4"/>
    <w:rsid w:val="005A613C"/>
    <w:rsid w:val="005B70E6"/>
    <w:rsid w:val="00615E33"/>
    <w:rsid w:val="006B5766"/>
    <w:rsid w:val="00722143"/>
    <w:rsid w:val="00740AB7"/>
    <w:rsid w:val="00763FA2"/>
    <w:rsid w:val="0087224C"/>
    <w:rsid w:val="00875828"/>
    <w:rsid w:val="008C1819"/>
    <w:rsid w:val="009722A6"/>
    <w:rsid w:val="009B5E32"/>
    <w:rsid w:val="00A83F7D"/>
    <w:rsid w:val="00A94EB0"/>
    <w:rsid w:val="00B16C9B"/>
    <w:rsid w:val="00B65B8A"/>
    <w:rsid w:val="00C00D5E"/>
    <w:rsid w:val="00CC00B0"/>
    <w:rsid w:val="00CD2887"/>
    <w:rsid w:val="00D552F2"/>
    <w:rsid w:val="00DD71FB"/>
    <w:rsid w:val="00E2749F"/>
    <w:rsid w:val="00E3156B"/>
    <w:rsid w:val="00E520DB"/>
    <w:rsid w:val="00E9537F"/>
    <w:rsid w:val="00EE56B8"/>
    <w:rsid w:val="00F17198"/>
    <w:rsid w:val="00FB5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16504-AA9A-47A2-B3FE-8CCFFA61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8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D2887"/>
    <w:pPr>
      <w:jc w:val="both"/>
    </w:pPr>
    <w:rPr>
      <w:lang w:val="es-MX"/>
    </w:rPr>
  </w:style>
  <w:style w:type="character" w:customStyle="1" w:styleId="TextoindependienteCar">
    <w:name w:val="Texto independiente Car"/>
    <w:basedOn w:val="Fuentedeprrafopredeter"/>
    <w:link w:val="Textoindependiente"/>
    <w:rsid w:val="00CD2887"/>
    <w:rPr>
      <w:rFonts w:ascii="Times New Roman" w:eastAsia="Calibri" w:hAnsi="Times New Roman" w:cs="Times New Roman"/>
      <w:sz w:val="24"/>
      <w:szCs w:val="24"/>
      <w:lang w:eastAsia="es-ES"/>
    </w:rPr>
  </w:style>
  <w:style w:type="character" w:styleId="Nmerodepgina">
    <w:name w:val="page number"/>
    <w:semiHidden/>
    <w:rsid w:val="00CD2887"/>
    <w:rPr>
      <w:rFonts w:cs="Times New Roman"/>
    </w:rPr>
  </w:style>
  <w:style w:type="paragraph" w:styleId="Encabezado">
    <w:name w:val="header"/>
    <w:basedOn w:val="Normal"/>
    <w:link w:val="EncabezadoCar"/>
    <w:uiPriority w:val="99"/>
    <w:rsid w:val="00CD2887"/>
    <w:pPr>
      <w:tabs>
        <w:tab w:val="center" w:pos="4419"/>
        <w:tab w:val="right" w:pos="8838"/>
      </w:tabs>
    </w:pPr>
    <w:rPr>
      <w:lang w:val="es-MX"/>
    </w:rPr>
  </w:style>
  <w:style w:type="character" w:customStyle="1" w:styleId="EncabezadoCar">
    <w:name w:val="Encabezado Car"/>
    <w:basedOn w:val="Fuentedeprrafopredeter"/>
    <w:link w:val="Encabezado"/>
    <w:uiPriority w:val="99"/>
    <w:rsid w:val="00CD288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D2887"/>
    <w:pPr>
      <w:tabs>
        <w:tab w:val="center" w:pos="4419"/>
        <w:tab w:val="right" w:pos="8838"/>
      </w:tabs>
    </w:pPr>
  </w:style>
  <w:style w:type="character" w:customStyle="1" w:styleId="PiedepginaCar">
    <w:name w:val="Pie de página Car"/>
    <w:basedOn w:val="Fuentedeprrafopredeter"/>
    <w:link w:val="Piedepgina"/>
    <w:uiPriority w:val="99"/>
    <w:rsid w:val="00CD2887"/>
    <w:rPr>
      <w:rFonts w:ascii="Times New Roman" w:eastAsia="Calibri" w:hAnsi="Times New Roman" w:cs="Times New Roman"/>
      <w:sz w:val="24"/>
      <w:szCs w:val="24"/>
      <w:lang w:val="es-ES" w:eastAsia="es-ES"/>
    </w:rPr>
  </w:style>
  <w:style w:type="paragraph" w:customStyle="1" w:styleId="SENTENCIAS">
    <w:name w:val="SENTENCIAS"/>
    <w:basedOn w:val="Normal"/>
    <w:qFormat/>
    <w:rsid w:val="00CD2887"/>
    <w:pPr>
      <w:spacing w:line="360" w:lineRule="auto"/>
      <w:ind w:firstLine="708"/>
      <w:jc w:val="both"/>
    </w:pPr>
    <w:rPr>
      <w:rFonts w:ascii="Century" w:hAnsi="Century"/>
    </w:rPr>
  </w:style>
  <w:style w:type="paragraph" w:customStyle="1" w:styleId="TESISYJURIS">
    <w:name w:val="TESIS Y JURIS"/>
    <w:basedOn w:val="SENTENCIAS"/>
    <w:qFormat/>
    <w:rsid w:val="00CD2887"/>
    <w:pPr>
      <w:spacing w:line="240" w:lineRule="auto"/>
      <w:ind w:firstLine="709"/>
    </w:pPr>
    <w:rPr>
      <w:bCs/>
      <w:i/>
      <w:iCs/>
    </w:rPr>
  </w:style>
  <w:style w:type="paragraph" w:customStyle="1" w:styleId="Default">
    <w:name w:val="Default"/>
    <w:basedOn w:val="Normal"/>
    <w:rsid w:val="00CD2887"/>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CD288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D2887"/>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A83F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3F7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2201">
      <w:bodyDiv w:val="1"/>
      <w:marLeft w:val="0"/>
      <w:marRight w:val="0"/>
      <w:marTop w:val="0"/>
      <w:marBottom w:val="0"/>
      <w:divBdr>
        <w:top w:val="none" w:sz="0" w:space="0" w:color="auto"/>
        <w:left w:val="none" w:sz="0" w:space="0" w:color="auto"/>
        <w:bottom w:val="none" w:sz="0" w:space="0" w:color="auto"/>
        <w:right w:val="none" w:sz="0" w:space="0" w:color="auto"/>
      </w:divBdr>
    </w:div>
    <w:div w:id="276179580">
      <w:bodyDiv w:val="1"/>
      <w:marLeft w:val="0"/>
      <w:marRight w:val="0"/>
      <w:marTop w:val="0"/>
      <w:marBottom w:val="0"/>
      <w:divBdr>
        <w:top w:val="none" w:sz="0" w:space="0" w:color="auto"/>
        <w:left w:val="none" w:sz="0" w:space="0" w:color="auto"/>
        <w:bottom w:val="none" w:sz="0" w:space="0" w:color="auto"/>
        <w:right w:val="none" w:sz="0" w:space="0" w:color="auto"/>
      </w:divBdr>
    </w:div>
    <w:div w:id="604310867">
      <w:bodyDiv w:val="1"/>
      <w:marLeft w:val="0"/>
      <w:marRight w:val="0"/>
      <w:marTop w:val="0"/>
      <w:marBottom w:val="0"/>
      <w:divBdr>
        <w:top w:val="none" w:sz="0" w:space="0" w:color="auto"/>
        <w:left w:val="none" w:sz="0" w:space="0" w:color="auto"/>
        <w:bottom w:val="none" w:sz="0" w:space="0" w:color="auto"/>
        <w:right w:val="none" w:sz="0" w:space="0" w:color="auto"/>
      </w:divBdr>
    </w:div>
    <w:div w:id="631059237">
      <w:bodyDiv w:val="1"/>
      <w:marLeft w:val="0"/>
      <w:marRight w:val="0"/>
      <w:marTop w:val="0"/>
      <w:marBottom w:val="0"/>
      <w:divBdr>
        <w:top w:val="none" w:sz="0" w:space="0" w:color="auto"/>
        <w:left w:val="none" w:sz="0" w:space="0" w:color="auto"/>
        <w:bottom w:val="none" w:sz="0" w:space="0" w:color="auto"/>
        <w:right w:val="none" w:sz="0" w:space="0" w:color="auto"/>
      </w:divBdr>
    </w:div>
    <w:div w:id="734278575">
      <w:bodyDiv w:val="1"/>
      <w:marLeft w:val="0"/>
      <w:marRight w:val="0"/>
      <w:marTop w:val="0"/>
      <w:marBottom w:val="0"/>
      <w:divBdr>
        <w:top w:val="none" w:sz="0" w:space="0" w:color="auto"/>
        <w:left w:val="none" w:sz="0" w:space="0" w:color="auto"/>
        <w:bottom w:val="none" w:sz="0" w:space="0" w:color="auto"/>
        <w:right w:val="none" w:sz="0" w:space="0" w:color="auto"/>
      </w:divBdr>
    </w:div>
    <w:div w:id="837885936">
      <w:bodyDiv w:val="1"/>
      <w:marLeft w:val="0"/>
      <w:marRight w:val="0"/>
      <w:marTop w:val="0"/>
      <w:marBottom w:val="0"/>
      <w:divBdr>
        <w:top w:val="none" w:sz="0" w:space="0" w:color="auto"/>
        <w:left w:val="none" w:sz="0" w:space="0" w:color="auto"/>
        <w:bottom w:val="none" w:sz="0" w:space="0" w:color="auto"/>
        <w:right w:val="none" w:sz="0" w:space="0" w:color="auto"/>
      </w:divBdr>
    </w:div>
    <w:div w:id="1645625248">
      <w:bodyDiv w:val="1"/>
      <w:marLeft w:val="0"/>
      <w:marRight w:val="0"/>
      <w:marTop w:val="0"/>
      <w:marBottom w:val="0"/>
      <w:divBdr>
        <w:top w:val="none" w:sz="0" w:space="0" w:color="auto"/>
        <w:left w:val="none" w:sz="0" w:space="0" w:color="auto"/>
        <w:bottom w:val="none" w:sz="0" w:space="0" w:color="auto"/>
        <w:right w:val="none" w:sz="0" w:space="0" w:color="auto"/>
      </w:divBdr>
    </w:div>
    <w:div w:id="190317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5522</Words>
  <Characters>30372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2019-08-26T21:03:00Z</cp:lastPrinted>
  <dcterms:created xsi:type="dcterms:W3CDTF">2019-08-26T20:48:00Z</dcterms:created>
  <dcterms:modified xsi:type="dcterms:W3CDTF">2019-09-27T14:04:00Z</dcterms:modified>
</cp:coreProperties>
</file>