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C9DF" w14:textId="4A5A3EE9" w:rsidR="00A50549" w:rsidRDefault="008D222A" w:rsidP="002932AC">
      <w:pPr>
        <w:spacing w:line="360" w:lineRule="auto"/>
        <w:ind w:firstLine="709"/>
        <w:jc w:val="both"/>
        <w:rPr>
          <w:rFonts w:ascii="Century" w:hAnsi="Century"/>
        </w:rPr>
      </w:pPr>
      <w:r w:rsidRPr="00061431">
        <w:rPr>
          <w:rFonts w:ascii="Century" w:hAnsi="Century"/>
        </w:rPr>
        <w:t xml:space="preserve">León, Guanajuato, a </w:t>
      </w:r>
      <w:r w:rsidR="0046034A">
        <w:rPr>
          <w:rFonts w:ascii="Century" w:hAnsi="Century"/>
        </w:rPr>
        <w:t xml:space="preserve">07 siete de </w:t>
      </w:r>
      <w:r w:rsidR="009856CE">
        <w:rPr>
          <w:rFonts w:ascii="Century" w:hAnsi="Century"/>
        </w:rPr>
        <w:t xml:space="preserve">agosto del año </w:t>
      </w:r>
      <w:r w:rsidR="00A50549" w:rsidRPr="00061431">
        <w:rPr>
          <w:rFonts w:ascii="Century" w:hAnsi="Century"/>
        </w:rPr>
        <w:t>2019 dos mil diecinueve.</w:t>
      </w:r>
    </w:p>
    <w:p w14:paraId="353E148A" w14:textId="77777777" w:rsidR="00A50549" w:rsidRDefault="00A50549" w:rsidP="002932AC">
      <w:pPr>
        <w:spacing w:line="360" w:lineRule="auto"/>
        <w:ind w:firstLine="709"/>
        <w:jc w:val="both"/>
        <w:rPr>
          <w:rFonts w:ascii="Century" w:hAnsi="Century"/>
        </w:rPr>
      </w:pPr>
    </w:p>
    <w:p w14:paraId="1E05037F" w14:textId="39A34C50" w:rsidR="002932AC" w:rsidRPr="002932AC" w:rsidRDefault="002932AC" w:rsidP="002932AC">
      <w:pPr>
        <w:spacing w:line="360" w:lineRule="auto"/>
        <w:ind w:firstLine="709"/>
        <w:jc w:val="both"/>
        <w:rPr>
          <w:rFonts w:ascii="Century" w:hAnsi="Century"/>
        </w:rPr>
      </w:pPr>
      <w:r w:rsidRPr="002932AC">
        <w:rPr>
          <w:rFonts w:ascii="Century" w:hAnsi="Century"/>
          <w:b/>
        </w:rPr>
        <w:t>V I S T O</w:t>
      </w:r>
      <w:r w:rsidRPr="002932AC">
        <w:rPr>
          <w:rFonts w:ascii="Century" w:hAnsi="Century"/>
        </w:rPr>
        <w:t xml:space="preserve"> para resolver el expediente número </w:t>
      </w:r>
      <w:r w:rsidR="008D222A">
        <w:rPr>
          <w:rFonts w:ascii="Century" w:hAnsi="Century"/>
          <w:b/>
        </w:rPr>
        <w:t>03</w:t>
      </w:r>
      <w:r w:rsidR="009856CE">
        <w:rPr>
          <w:rFonts w:ascii="Century" w:hAnsi="Century"/>
          <w:b/>
        </w:rPr>
        <w:t>72/3erJAM/</w:t>
      </w:r>
      <w:r w:rsidRPr="002932AC">
        <w:rPr>
          <w:rFonts w:ascii="Century" w:hAnsi="Century"/>
          <w:b/>
        </w:rPr>
        <w:t>201</w:t>
      </w:r>
      <w:r w:rsidR="009856CE">
        <w:rPr>
          <w:rFonts w:ascii="Century" w:hAnsi="Century"/>
          <w:b/>
        </w:rPr>
        <w:t>7</w:t>
      </w:r>
      <w:r w:rsidRPr="002932AC">
        <w:rPr>
          <w:rFonts w:ascii="Century" w:hAnsi="Century"/>
          <w:b/>
        </w:rPr>
        <w:t>-JN</w:t>
      </w:r>
      <w:r w:rsidRPr="002932AC">
        <w:rPr>
          <w:rFonts w:ascii="Century" w:hAnsi="Century"/>
        </w:rPr>
        <w:t xml:space="preserve">, que contiene las actuaciones del proceso administrativo iniciado con motivo de la demanda interpuesta por </w:t>
      </w:r>
      <w:r w:rsidR="00925C94">
        <w:rPr>
          <w:rFonts w:ascii="Century" w:hAnsi="Century"/>
        </w:rPr>
        <w:t>l</w:t>
      </w:r>
      <w:r w:rsidR="009856CE">
        <w:rPr>
          <w:rFonts w:ascii="Century" w:hAnsi="Century"/>
        </w:rPr>
        <w:t>a</w:t>
      </w:r>
      <w:r w:rsidRPr="002932AC">
        <w:rPr>
          <w:rFonts w:ascii="Century" w:hAnsi="Century"/>
        </w:rPr>
        <w:t xml:space="preserve"> ciudadan</w:t>
      </w:r>
      <w:r w:rsidR="009856CE">
        <w:rPr>
          <w:rFonts w:ascii="Century" w:hAnsi="Century"/>
        </w:rPr>
        <w:t>a</w:t>
      </w:r>
      <w:r w:rsidR="008D222A">
        <w:rPr>
          <w:rFonts w:ascii="Century" w:hAnsi="Century"/>
        </w:rPr>
        <w:t xml:space="preserve"> </w:t>
      </w:r>
      <w:r w:rsidR="00D3657B" w:rsidRPr="000F4518">
        <w:t>(…)</w:t>
      </w:r>
      <w:r w:rsidRPr="002932AC">
        <w:rPr>
          <w:rFonts w:ascii="Century" w:hAnsi="Century"/>
        </w:rPr>
        <w:t xml:space="preserve">; y </w:t>
      </w:r>
    </w:p>
    <w:p w14:paraId="4163D4B6" w14:textId="77777777" w:rsidR="002932AC" w:rsidRPr="002932AC" w:rsidRDefault="002932AC" w:rsidP="002932AC">
      <w:pPr>
        <w:spacing w:line="360" w:lineRule="auto"/>
        <w:ind w:firstLine="709"/>
        <w:jc w:val="both"/>
        <w:rPr>
          <w:rFonts w:ascii="Century" w:hAnsi="Century"/>
        </w:rPr>
      </w:pPr>
    </w:p>
    <w:p w14:paraId="2DE41F16" w14:textId="77777777" w:rsidR="002932AC" w:rsidRPr="002932AC" w:rsidRDefault="002932AC" w:rsidP="002932AC">
      <w:pPr>
        <w:spacing w:line="360" w:lineRule="auto"/>
        <w:ind w:firstLine="709"/>
        <w:jc w:val="both"/>
        <w:rPr>
          <w:rFonts w:ascii="Century" w:hAnsi="Century"/>
        </w:rPr>
      </w:pPr>
    </w:p>
    <w:p w14:paraId="23896816" w14:textId="77777777" w:rsidR="002932AC" w:rsidRPr="00972AA3" w:rsidRDefault="002932AC" w:rsidP="00925C94">
      <w:pPr>
        <w:spacing w:line="360" w:lineRule="auto"/>
        <w:ind w:firstLine="709"/>
        <w:jc w:val="center"/>
        <w:rPr>
          <w:rFonts w:ascii="Century" w:hAnsi="Century"/>
          <w:b/>
        </w:rPr>
      </w:pPr>
      <w:r w:rsidRPr="00972AA3">
        <w:rPr>
          <w:rFonts w:ascii="Century" w:hAnsi="Century"/>
          <w:b/>
        </w:rPr>
        <w:t>R E S U L T A N D O:</w:t>
      </w:r>
    </w:p>
    <w:p w14:paraId="696AC658" w14:textId="77777777" w:rsidR="002932AC" w:rsidRPr="002932AC" w:rsidRDefault="002932AC" w:rsidP="002932AC">
      <w:pPr>
        <w:spacing w:line="360" w:lineRule="auto"/>
        <w:ind w:firstLine="709"/>
        <w:jc w:val="both"/>
        <w:rPr>
          <w:rFonts w:ascii="Century" w:hAnsi="Century"/>
        </w:rPr>
      </w:pPr>
    </w:p>
    <w:p w14:paraId="3E91C7A7" w14:textId="3BEA039F" w:rsidR="009856CE" w:rsidRDefault="002932AC" w:rsidP="004673E9">
      <w:pPr>
        <w:pStyle w:val="SENTENCIAS"/>
      </w:pPr>
      <w:r w:rsidRPr="00BD6642">
        <w:rPr>
          <w:b/>
        </w:rPr>
        <w:t>PRIMERO.</w:t>
      </w:r>
      <w:r w:rsidRPr="002932AC">
        <w:t xml:space="preserve"> Mediante escrito presentado en la Oficialía Común de Partes de los Juzgados Administrativos Municipales</w:t>
      </w:r>
      <w:r w:rsidR="004673E9">
        <w:t xml:space="preserve"> de León, Guanajuato, en fecha </w:t>
      </w:r>
      <w:r w:rsidR="009856CE">
        <w:t>14 catorce de marzo del año 2017 dos mil diecisiete</w:t>
      </w:r>
      <w:r w:rsidRPr="002932AC">
        <w:t xml:space="preserve">, la parte actora presentó demanda de nulidad </w:t>
      </w:r>
      <w:r w:rsidR="00925C94">
        <w:t>señalando como actos impugnados:</w:t>
      </w:r>
      <w:r w:rsidR="004673E9">
        <w:t xml:space="preserve"> </w:t>
      </w:r>
      <w:r w:rsidR="002D4611">
        <w:t>----------------</w:t>
      </w:r>
    </w:p>
    <w:p w14:paraId="58BFC95F" w14:textId="77777777" w:rsidR="009856CE" w:rsidRDefault="009856CE" w:rsidP="004673E9">
      <w:pPr>
        <w:pStyle w:val="SENTENCIAS"/>
      </w:pPr>
    </w:p>
    <w:p w14:paraId="0C5726FC" w14:textId="632E9642" w:rsidR="009856CE" w:rsidRPr="0046034A" w:rsidRDefault="009856CE" w:rsidP="004673E9">
      <w:pPr>
        <w:pStyle w:val="SENTENCIAS"/>
        <w:rPr>
          <w:i/>
          <w:sz w:val="20"/>
        </w:rPr>
      </w:pPr>
      <w:r w:rsidRPr="0046034A">
        <w:rPr>
          <w:i/>
          <w:sz w:val="20"/>
        </w:rPr>
        <w:t xml:space="preserve">“Su ilegal determinación de calificar e imponer sanción económica consistente en multa; sin ser autoridad competente, violentando mi garantía de audiencia previa, sin cumplir con las formalidades del procedimiento y sin elementos objetivos para determinarla </w:t>
      </w:r>
      <w:r w:rsidR="00DE4646" w:rsidRPr="0046034A">
        <w:rPr>
          <w:i/>
          <w:sz w:val="20"/>
        </w:rPr>
        <w:t>y aplicarla.”</w:t>
      </w:r>
    </w:p>
    <w:p w14:paraId="4E72FD1F" w14:textId="77777777" w:rsidR="00EC6CB9" w:rsidRPr="0046034A" w:rsidRDefault="00EC6CB9" w:rsidP="004673E9">
      <w:pPr>
        <w:pStyle w:val="SENTENCIAS"/>
        <w:rPr>
          <w:sz w:val="22"/>
        </w:rPr>
      </w:pPr>
    </w:p>
    <w:p w14:paraId="005031A0" w14:textId="1028523C" w:rsidR="00925C94" w:rsidRDefault="00DE4646" w:rsidP="004673E9">
      <w:pPr>
        <w:pStyle w:val="SENTENCIAS"/>
      </w:pPr>
      <w:r>
        <w:t>Como autoridades demanda</w:t>
      </w:r>
      <w:r w:rsidR="002D4611">
        <w:t>da</w:t>
      </w:r>
      <w:r>
        <w:t>s señala a los inspectores del Sistema de Agua Potable y Alcantarillado de León. ----------------------------------------------------</w:t>
      </w:r>
    </w:p>
    <w:p w14:paraId="0E8152B7" w14:textId="77777777" w:rsidR="00925C94" w:rsidRDefault="00925C94" w:rsidP="004673E9">
      <w:pPr>
        <w:pStyle w:val="SENTENCIAS"/>
      </w:pPr>
    </w:p>
    <w:p w14:paraId="0C7D0515" w14:textId="6F491580" w:rsidR="00DE4646" w:rsidRDefault="00260CF3" w:rsidP="002932AC">
      <w:pPr>
        <w:spacing w:line="360" w:lineRule="auto"/>
        <w:ind w:firstLine="709"/>
        <w:jc w:val="both"/>
        <w:rPr>
          <w:rFonts w:ascii="Century" w:hAnsi="Century"/>
        </w:rPr>
      </w:pPr>
      <w:r>
        <w:rPr>
          <w:rFonts w:ascii="Century" w:hAnsi="Century"/>
          <w:b/>
        </w:rPr>
        <w:t xml:space="preserve"> </w:t>
      </w:r>
      <w:r w:rsidR="002932AC" w:rsidRPr="0082184E">
        <w:rPr>
          <w:rFonts w:ascii="Century" w:hAnsi="Century"/>
          <w:b/>
        </w:rPr>
        <w:t>SEGUNDO.</w:t>
      </w:r>
      <w:r w:rsidR="007711F0">
        <w:rPr>
          <w:rFonts w:ascii="Century" w:hAnsi="Century"/>
        </w:rPr>
        <w:t xml:space="preserve"> Por auto de fecha </w:t>
      </w:r>
      <w:r w:rsidR="00DE4646">
        <w:rPr>
          <w:rFonts w:ascii="Century" w:hAnsi="Century"/>
        </w:rPr>
        <w:t xml:space="preserve">17 diecisiete de marzo del año 2017 dos mil diecisiete, </w:t>
      </w:r>
      <w:r w:rsidR="0082184E">
        <w:rPr>
          <w:rFonts w:ascii="Century" w:hAnsi="Century"/>
        </w:rPr>
        <w:t>se admite a trámite la demanda contra actos de</w:t>
      </w:r>
      <w:r w:rsidR="00DE4646">
        <w:rPr>
          <w:rFonts w:ascii="Century" w:hAnsi="Century"/>
        </w:rPr>
        <w:t xml:space="preserve"> </w:t>
      </w:r>
      <w:r w:rsidR="0082184E">
        <w:rPr>
          <w:rFonts w:ascii="Century" w:hAnsi="Century"/>
        </w:rPr>
        <w:t>l</w:t>
      </w:r>
      <w:r w:rsidR="00DE4646">
        <w:rPr>
          <w:rFonts w:ascii="Century" w:hAnsi="Century"/>
        </w:rPr>
        <w:t>os inspectores del</w:t>
      </w:r>
      <w:r w:rsidR="0082184E">
        <w:rPr>
          <w:rFonts w:ascii="Century" w:hAnsi="Century"/>
        </w:rPr>
        <w:t xml:space="preserve"> Sistema de Agua Potable y Alcantarillado </w:t>
      </w:r>
      <w:r w:rsidR="00DE4646">
        <w:rPr>
          <w:rFonts w:ascii="Century" w:hAnsi="Century"/>
        </w:rPr>
        <w:t>de León. -------------------------------</w:t>
      </w:r>
    </w:p>
    <w:p w14:paraId="21E52855" w14:textId="77777777" w:rsidR="00DE4646" w:rsidRDefault="00DE4646" w:rsidP="002932AC">
      <w:pPr>
        <w:spacing w:line="360" w:lineRule="auto"/>
        <w:ind w:firstLine="709"/>
        <w:jc w:val="both"/>
        <w:rPr>
          <w:rFonts w:ascii="Century" w:hAnsi="Century"/>
        </w:rPr>
      </w:pPr>
    </w:p>
    <w:p w14:paraId="7E9AEC1F" w14:textId="40E8A5F9" w:rsidR="00DE4646" w:rsidRDefault="00DE4646" w:rsidP="00DE4646">
      <w:pPr>
        <w:spacing w:line="360" w:lineRule="auto"/>
        <w:ind w:firstLine="709"/>
        <w:jc w:val="both"/>
        <w:rPr>
          <w:rFonts w:ascii="Century" w:hAnsi="Century"/>
        </w:rPr>
      </w:pPr>
      <w:r>
        <w:rPr>
          <w:rFonts w:ascii="Century" w:hAnsi="Century"/>
        </w:rPr>
        <w:t>Se le admiten como pruebas las siguientes: la documental que adjunta a su escrito de demanda, la presuncional legal y humana, los informes de autoridad, lo que deberá rendir al momento de contestar la demanda. ----------</w:t>
      </w:r>
    </w:p>
    <w:p w14:paraId="4A47D5FA" w14:textId="77777777" w:rsidR="00DE4646" w:rsidRDefault="00DE4646" w:rsidP="00DE4646">
      <w:pPr>
        <w:spacing w:line="360" w:lineRule="auto"/>
        <w:ind w:firstLine="709"/>
        <w:jc w:val="both"/>
        <w:rPr>
          <w:rFonts w:ascii="Century" w:hAnsi="Century"/>
        </w:rPr>
      </w:pPr>
    </w:p>
    <w:p w14:paraId="3834063E" w14:textId="63C1D82F" w:rsidR="00DE4646" w:rsidRDefault="00DE4646" w:rsidP="00DE4646">
      <w:pPr>
        <w:spacing w:line="360" w:lineRule="auto"/>
        <w:ind w:firstLine="709"/>
        <w:jc w:val="both"/>
        <w:rPr>
          <w:rFonts w:ascii="Century" w:hAnsi="Century"/>
        </w:rPr>
      </w:pPr>
      <w:r>
        <w:rPr>
          <w:rFonts w:ascii="Century" w:hAnsi="Century"/>
        </w:rPr>
        <w:t>No se admite como prueba, la confesión expresa o tácita de los demandados. ---------------------------------------------------------------------------------------</w:t>
      </w:r>
    </w:p>
    <w:p w14:paraId="62CDC50E" w14:textId="77777777" w:rsidR="00DE4646" w:rsidRDefault="00DE4646" w:rsidP="00DE4646">
      <w:pPr>
        <w:spacing w:line="360" w:lineRule="auto"/>
        <w:ind w:firstLine="709"/>
        <w:jc w:val="both"/>
        <w:rPr>
          <w:rFonts w:ascii="Century" w:hAnsi="Century"/>
        </w:rPr>
      </w:pPr>
    </w:p>
    <w:p w14:paraId="23CC8744" w14:textId="228BAA4F" w:rsidR="00DE4646" w:rsidRDefault="00DE4646" w:rsidP="00DE4646">
      <w:pPr>
        <w:spacing w:line="360" w:lineRule="auto"/>
        <w:ind w:firstLine="709"/>
        <w:jc w:val="both"/>
        <w:rPr>
          <w:rFonts w:ascii="Century" w:hAnsi="Century"/>
        </w:rPr>
      </w:pPr>
      <w:r>
        <w:rPr>
          <w:rFonts w:ascii="Century" w:hAnsi="Century"/>
        </w:rPr>
        <w:t>En cuanto a la suspensión del acto impugnado, se concede para el efecto de que se mantenga las cosas en el estado en que se encuentran, hasta en tanto se dicte la resolución definitiva. ---------------------------------------------------------------</w:t>
      </w:r>
    </w:p>
    <w:p w14:paraId="342FA2F7" w14:textId="77777777" w:rsidR="00DE4646" w:rsidRDefault="00DE4646" w:rsidP="00DE4646">
      <w:pPr>
        <w:spacing w:line="360" w:lineRule="auto"/>
        <w:ind w:firstLine="709"/>
        <w:jc w:val="both"/>
        <w:rPr>
          <w:rFonts w:ascii="Century" w:hAnsi="Century"/>
        </w:rPr>
      </w:pPr>
    </w:p>
    <w:p w14:paraId="3C0BDCBB" w14:textId="505A90FA" w:rsidR="00DE4646" w:rsidRDefault="00B446E1" w:rsidP="001F798D">
      <w:pPr>
        <w:spacing w:line="360" w:lineRule="auto"/>
        <w:ind w:firstLine="709"/>
        <w:jc w:val="both"/>
        <w:rPr>
          <w:rFonts w:ascii="Century" w:hAnsi="Century"/>
        </w:rPr>
      </w:pPr>
      <w:r w:rsidRPr="00BD6642">
        <w:rPr>
          <w:rFonts w:ascii="Century" w:hAnsi="Century"/>
          <w:b/>
        </w:rPr>
        <w:t>TERCERO.</w:t>
      </w:r>
      <w:r>
        <w:rPr>
          <w:rFonts w:ascii="Century" w:hAnsi="Century"/>
        </w:rPr>
        <w:t xml:space="preserve"> </w:t>
      </w:r>
      <w:r w:rsidR="001F798D">
        <w:rPr>
          <w:rFonts w:ascii="Century" w:hAnsi="Century"/>
        </w:rPr>
        <w:t>Mediante proveído de fecha 0</w:t>
      </w:r>
      <w:r w:rsidR="00DE4646">
        <w:rPr>
          <w:rFonts w:ascii="Century" w:hAnsi="Century"/>
        </w:rPr>
        <w:t>5 cinco de abril del año 2017 dos mil diecisiete, se tiene a los demandados por rindiendo el informe requerido y por contestando en tiempo y forma legal la demanda, en los términos precisados en el escrito que se provee. ------------------------------------------------------</w:t>
      </w:r>
    </w:p>
    <w:p w14:paraId="1235BAFF" w14:textId="77777777" w:rsidR="00DE4646" w:rsidRDefault="00DE4646" w:rsidP="001F798D">
      <w:pPr>
        <w:spacing w:line="360" w:lineRule="auto"/>
        <w:ind w:firstLine="709"/>
        <w:jc w:val="both"/>
        <w:rPr>
          <w:rFonts w:ascii="Century" w:hAnsi="Century"/>
        </w:rPr>
      </w:pPr>
    </w:p>
    <w:p w14:paraId="2BCC73A6" w14:textId="0220C11E" w:rsidR="001F798D" w:rsidRDefault="001F798D" w:rsidP="00DE4646">
      <w:pPr>
        <w:spacing w:line="360" w:lineRule="auto"/>
        <w:ind w:firstLine="709"/>
        <w:jc w:val="both"/>
        <w:rPr>
          <w:rFonts w:ascii="Century" w:hAnsi="Century"/>
        </w:rPr>
      </w:pPr>
      <w:r>
        <w:rPr>
          <w:rFonts w:ascii="Century" w:hAnsi="Century"/>
        </w:rPr>
        <w:t>Se le admiten como pruebas la documental admitida al actor, así como la que adjuntan a su escrito de contestación consistente en copia certificada de</w:t>
      </w:r>
      <w:r w:rsidR="00DE4646">
        <w:rPr>
          <w:rFonts w:ascii="Century" w:hAnsi="Century"/>
        </w:rPr>
        <w:t xml:space="preserve"> sus cartas credenciales; la presuncional legal y humana en lo que le beneficie. </w:t>
      </w:r>
      <w:r>
        <w:rPr>
          <w:rFonts w:ascii="Century" w:hAnsi="Century"/>
        </w:rPr>
        <w:t>Se señala fecha y hora para la celebración de la audiencia d</w:t>
      </w:r>
      <w:r w:rsidR="00DE4646">
        <w:rPr>
          <w:rFonts w:ascii="Century" w:hAnsi="Century"/>
        </w:rPr>
        <w:t>e alegatos. ----------</w:t>
      </w:r>
    </w:p>
    <w:p w14:paraId="396413DB" w14:textId="77777777" w:rsidR="001F798D" w:rsidRDefault="001F798D" w:rsidP="001F798D">
      <w:pPr>
        <w:spacing w:line="360" w:lineRule="auto"/>
        <w:ind w:firstLine="709"/>
        <w:jc w:val="both"/>
        <w:rPr>
          <w:rFonts w:ascii="Century" w:hAnsi="Century"/>
        </w:rPr>
      </w:pPr>
    </w:p>
    <w:p w14:paraId="2FC79303" w14:textId="1A6B8494" w:rsidR="002932AC" w:rsidRPr="002932AC" w:rsidRDefault="001777C1" w:rsidP="00DE4646">
      <w:pPr>
        <w:spacing w:line="360" w:lineRule="auto"/>
        <w:ind w:firstLine="709"/>
        <w:jc w:val="both"/>
        <w:rPr>
          <w:rFonts w:ascii="Century" w:hAnsi="Century"/>
        </w:rPr>
      </w:pPr>
      <w:r w:rsidRPr="001777C1">
        <w:rPr>
          <w:rFonts w:ascii="Century" w:hAnsi="Century"/>
          <w:b/>
        </w:rPr>
        <w:t xml:space="preserve">CUARTO. </w:t>
      </w:r>
      <w:r w:rsidR="00D80E33">
        <w:rPr>
          <w:rFonts w:ascii="Century" w:hAnsi="Century"/>
        </w:rPr>
        <w:t>E</w:t>
      </w:r>
      <w:r w:rsidR="00DE4646">
        <w:rPr>
          <w:rFonts w:ascii="Century" w:hAnsi="Century"/>
        </w:rPr>
        <w:t>l día 22 veintidós de mayo del año 2017 dos mil diecisiete a las 11:00 once horas, f</w:t>
      </w:r>
      <w:r w:rsidR="002932AC" w:rsidRPr="002932AC">
        <w:rPr>
          <w:rFonts w:ascii="Century" w:hAnsi="Century"/>
        </w:rPr>
        <w:t xml:space="preserve">ue celebrada la audiencia de alegatos prevista en el artículo 286 del Código de Procedimiento y Justicia Administrativa para el Estado y los Municipios de Guanajuato, </w:t>
      </w:r>
      <w:r w:rsidR="00D80E33">
        <w:rPr>
          <w:rFonts w:ascii="Century" w:hAnsi="Century"/>
        </w:rPr>
        <w:t>sin la asistencia de las partes</w:t>
      </w:r>
      <w:r w:rsidR="00DE4646">
        <w:rPr>
          <w:rFonts w:ascii="Century" w:hAnsi="Century"/>
        </w:rPr>
        <w:t xml:space="preserve">, dándose cuenta del escrito de alegatos presentado por el autorizado de la parte actora. </w:t>
      </w:r>
    </w:p>
    <w:p w14:paraId="165F9A15" w14:textId="77777777" w:rsidR="002932AC" w:rsidRPr="002932AC" w:rsidRDefault="002932AC" w:rsidP="002932AC">
      <w:pPr>
        <w:spacing w:line="360" w:lineRule="auto"/>
        <w:ind w:firstLine="709"/>
        <w:jc w:val="both"/>
        <w:rPr>
          <w:rFonts w:ascii="Century" w:hAnsi="Century"/>
        </w:rPr>
      </w:pPr>
    </w:p>
    <w:p w14:paraId="0E4EE8F9" w14:textId="13008F66" w:rsidR="00D80E33" w:rsidRDefault="00DE4646" w:rsidP="002932AC">
      <w:pPr>
        <w:spacing w:line="360" w:lineRule="auto"/>
        <w:ind w:firstLine="709"/>
        <w:jc w:val="both"/>
        <w:rPr>
          <w:rFonts w:ascii="Century" w:hAnsi="Century"/>
        </w:rPr>
      </w:pPr>
      <w:r>
        <w:rPr>
          <w:rFonts w:ascii="Century" w:hAnsi="Century"/>
          <w:b/>
        </w:rPr>
        <w:t>QUINTO</w:t>
      </w:r>
      <w:r w:rsidR="00C5797E">
        <w:rPr>
          <w:rFonts w:ascii="Century" w:hAnsi="Century"/>
          <w:b/>
        </w:rPr>
        <w:t xml:space="preserve">. </w:t>
      </w:r>
      <w:r w:rsidR="00A523FC">
        <w:rPr>
          <w:rFonts w:ascii="Century" w:hAnsi="Century"/>
        </w:rPr>
        <w:t>Mediante auto de fecha 26 veintiséis de septiembre del año 2017 dos mil diecisiete, el Juzgado Segundo Administrativo acuerda dejar de conocer de la presente causa administrativa y lo remite a este Juzgado Tercero para su prosecución procesal, por lo que se procede a emitir la presente sentencia. ---------------------------------------------------------------------------------------------</w:t>
      </w:r>
    </w:p>
    <w:p w14:paraId="162DDB25" w14:textId="77777777" w:rsidR="00D80E33" w:rsidRDefault="00D80E33" w:rsidP="002932AC">
      <w:pPr>
        <w:spacing w:line="360" w:lineRule="auto"/>
        <w:ind w:firstLine="709"/>
        <w:jc w:val="both"/>
        <w:rPr>
          <w:rFonts w:ascii="Century" w:hAnsi="Century"/>
        </w:rPr>
      </w:pPr>
    </w:p>
    <w:p w14:paraId="5B63422A" w14:textId="77777777" w:rsidR="00EF1AA8" w:rsidRDefault="00EF1AA8" w:rsidP="00A523FC">
      <w:pPr>
        <w:spacing w:line="360" w:lineRule="auto"/>
        <w:ind w:firstLine="709"/>
        <w:jc w:val="center"/>
        <w:rPr>
          <w:rFonts w:ascii="Century" w:hAnsi="Century"/>
          <w:b/>
        </w:rPr>
      </w:pPr>
    </w:p>
    <w:p w14:paraId="567CD476" w14:textId="28518B8C" w:rsidR="002932AC" w:rsidRPr="00665437" w:rsidRDefault="002932AC" w:rsidP="00A523FC">
      <w:pPr>
        <w:spacing w:line="360" w:lineRule="auto"/>
        <w:ind w:firstLine="709"/>
        <w:jc w:val="center"/>
        <w:rPr>
          <w:rFonts w:ascii="Century" w:hAnsi="Century"/>
          <w:b/>
        </w:rPr>
      </w:pPr>
      <w:r w:rsidRPr="00665437">
        <w:rPr>
          <w:rFonts w:ascii="Century" w:hAnsi="Century"/>
          <w:b/>
        </w:rPr>
        <w:t xml:space="preserve">C O N S I D E R A N D </w:t>
      </w:r>
      <w:proofErr w:type="gramStart"/>
      <w:r w:rsidRPr="00665437">
        <w:rPr>
          <w:rFonts w:ascii="Century" w:hAnsi="Century"/>
          <w:b/>
        </w:rPr>
        <w:t>O :</w:t>
      </w:r>
      <w:proofErr w:type="gramEnd"/>
    </w:p>
    <w:p w14:paraId="0DEF994C" w14:textId="77777777" w:rsidR="002932AC" w:rsidRPr="00665437" w:rsidRDefault="002932AC" w:rsidP="002932AC">
      <w:pPr>
        <w:spacing w:line="360" w:lineRule="auto"/>
        <w:ind w:firstLine="709"/>
        <w:jc w:val="both"/>
        <w:rPr>
          <w:rFonts w:ascii="Century" w:hAnsi="Century"/>
          <w:b/>
        </w:rPr>
      </w:pPr>
    </w:p>
    <w:p w14:paraId="3BD8B7B3" w14:textId="25601F15" w:rsidR="002932AC" w:rsidRPr="002932AC" w:rsidRDefault="002932AC" w:rsidP="002932AC">
      <w:pPr>
        <w:spacing w:line="360" w:lineRule="auto"/>
        <w:ind w:firstLine="709"/>
        <w:jc w:val="both"/>
        <w:rPr>
          <w:rFonts w:ascii="Century" w:hAnsi="Century"/>
        </w:rPr>
      </w:pPr>
      <w:r w:rsidRPr="009F742E">
        <w:rPr>
          <w:rFonts w:ascii="Century" w:hAnsi="Century"/>
          <w:b/>
        </w:rPr>
        <w:t>PRIMERO.</w:t>
      </w:r>
      <w:r w:rsidRPr="002932AC">
        <w:rPr>
          <w:rFonts w:ascii="Century" w:hAnsi="Century"/>
        </w:rPr>
        <w:t xml:space="preserve"> Con fundamento en lo dispuesto por los artículos 243 párrafo segundo y 244 de la Ley Orgánica Municipal para el Estado de </w:t>
      </w:r>
      <w:r w:rsidRPr="002932AC">
        <w:rPr>
          <w:rFonts w:ascii="Century" w:hAnsi="Century"/>
        </w:rPr>
        <w:lastRenderedPageBreak/>
        <w:t>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0D2E90">
        <w:rPr>
          <w:rFonts w:ascii="Century" w:hAnsi="Century"/>
        </w:rPr>
        <w:t>6</w:t>
      </w:r>
      <w:r w:rsidRPr="002932AC">
        <w:rPr>
          <w:rFonts w:ascii="Century" w:hAnsi="Century"/>
        </w:rPr>
        <w:t xml:space="preserve"> veinti</w:t>
      </w:r>
      <w:r w:rsidR="000D2E90">
        <w:rPr>
          <w:rFonts w:ascii="Century" w:hAnsi="Century"/>
        </w:rPr>
        <w:t>séis</w:t>
      </w:r>
      <w:r w:rsidRPr="002932AC">
        <w:rPr>
          <w:rFonts w:ascii="Century" w:hAnsi="Century"/>
        </w:rPr>
        <w:t xml:space="preserve"> de septiembre del mismo año, </w:t>
      </w:r>
      <w:r w:rsidR="006F4E3E">
        <w:rPr>
          <w:rFonts w:ascii="Century" w:hAnsi="Century"/>
        </w:rPr>
        <w:t xml:space="preserve">dictado por el titular </w:t>
      </w:r>
      <w:r w:rsidRPr="002932AC">
        <w:rPr>
          <w:rFonts w:ascii="Century" w:hAnsi="Century"/>
        </w:rPr>
        <w:t xml:space="preserve">del Juzgado </w:t>
      </w:r>
      <w:r w:rsidR="000D2E90">
        <w:rPr>
          <w:rFonts w:ascii="Century" w:hAnsi="Century"/>
        </w:rPr>
        <w:t>Segundo</w:t>
      </w:r>
      <w:r w:rsidRPr="002932AC">
        <w:rPr>
          <w:rFonts w:ascii="Century" w:hAnsi="Century"/>
        </w:rPr>
        <w:t xml:space="preserve">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665437">
        <w:rPr>
          <w:rFonts w:ascii="Century" w:hAnsi="Century"/>
        </w:rPr>
        <w:t>inspectores del</w:t>
      </w:r>
      <w:r w:rsidRPr="002932AC">
        <w:rPr>
          <w:rFonts w:ascii="Century" w:hAnsi="Century"/>
        </w:rPr>
        <w:t xml:space="preserve"> Sistema de Agua Potable y Alcantarillado</w:t>
      </w:r>
      <w:r w:rsidR="00C5797E">
        <w:rPr>
          <w:rFonts w:ascii="Century" w:hAnsi="Century"/>
        </w:rPr>
        <w:t xml:space="preserve"> del Municipio </w:t>
      </w:r>
      <w:r w:rsidRPr="002932AC">
        <w:rPr>
          <w:rFonts w:ascii="Century" w:hAnsi="Century"/>
        </w:rPr>
        <w:t>d</w:t>
      </w:r>
      <w:r w:rsidR="00C5797E">
        <w:rPr>
          <w:rFonts w:ascii="Century" w:hAnsi="Century"/>
        </w:rPr>
        <w:t xml:space="preserve">e León, Guanajuato. </w:t>
      </w:r>
      <w:r w:rsidR="00665437">
        <w:rPr>
          <w:rFonts w:ascii="Century" w:hAnsi="Century"/>
        </w:rPr>
        <w:t>--------------</w:t>
      </w:r>
    </w:p>
    <w:p w14:paraId="040C259F" w14:textId="77777777" w:rsidR="002932AC" w:rsidRPr="002932AC" w:rsidRDefault="002932AC" w:rsidP="002932AC">
      <w:pPr>
        <w:spacing w:line="360" w:lineRule="auto"/>
        <w:ind w:firstLine="709"/>
        <w:jc w:val="both"/>
        <w:rPr>
          <w:rFonts w:ascii="Century" w:hAnsi="Century"/>
        </w:rPr>
      </w:pPr>
    </w:p>
    <w:p w14:paraId="33A1841B" w14:textId="3502AF97" w:rsidR="000A78AE" w:rsidRDefault="002932AC" w:rsidP="002932AC">
      <w:pPr>
        <w:spacing w:line="360" w:lineRule="auto"/>
        <w:ind w:firstLine="709"/>
        <w:jc w:val="both"/>
        <w:rPr>
          <w:rFonts w:ascii="Century" w:hAnsi="Century"/>
        </w:rPr>
      </w:pPr>
      <w:r w:rsidRPr="000D2E90">
        <w:rPr>
          <w:rFonts w:ascii="Century" w:hAnsi="Century"/>
          <w:b/>
        </w:rPr>
        <w:t>SEGUNDO.</w:t>
      </w:r>
      <w:r w:rsidRPr="002932AC">
        <w:rPr>
          <w:rFonts w:ascii="Century" w:hAnsi="Century"/>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w:t>
      </w:r>
      <w:r w:rsidR="000D2E90">
        <w:rPr>
          <w:rFonts w:ascii="Century" w:hAnsi="Century"/>
        </w:rPr>
        <w:t xml:space="preserve"> impugnados, lo que fue el día 1</w:t>
      </w:r>
      <w:r w:rsidR="00665437">
        <w:rPr>
          <w:rFonts w:ascii="Century" w:hAnsi="Century"/>
        </w:rPr>
        <w:t xml:space="preserve">6 dieciséis de febrero del año 2017 dos mil diecisiete, </w:t>
      </w:r>
      <w:r w:rsidR="000A78AE">
        <w:rPr>
          <w:rFonts w:ascii="Century" w:hAnsi="Century"/>
        </w:rPr>
        <w:t>y la demanda fue presentada el día 1</w:t>
      </w:r>
      <w:r w:rsidR="00665437">
        <w:rPr>
          <w:rFonts w:ascii="Century" w:hAnsi="Century"/>
        </w:rPr>
        <w:t>4 catorce de marzo del mismo</w:t>
      </w:r>
      <w:r w:rsidR="000A78AE">
        <w:rPr>
          <w:rFonts w:ascii="Century" w:hAnsi="Century"/>
        </w:rPr>
        <w:t xml:space="preserve">  año. -----------------------------------------------------------------------------------------------------</w:t>
      </w:r>
    </w:p>
    <w:p w14:paraId="13F5757F" w14:textId="77777777" w:rsidR="006F4E3E" w:rsidRDefault="006F4E3E" w:rsidP="002932AC">
      <w:pPr>
        <w:spacing w:line="360" w:lineRule="auto"/>
        <w:ind w:firstLine="709"/>
        <w:jc w:val="both"/>
        <w:rPr>
          <w:rFonts w:ascii="Century" w:hAnsi="Century"/>
        </w:rPr>
      </w:pPr>
    </w:p>
    <w:p w14:paraId="5D2D5F31" w14:textId="2D5BD084" w:rsidR="00617816" w:rsidRDefault="002932AC" w:rsidP="002932AC">
      <w:pPr>
        <w:spacing w:line="360" w:lineRule="auto"/>
        <w:ind w:firstLine="709"/>
        <w:jc w:val="both"/>
        <w:rPr>
          <w:rFonts w:ascii="Century" w:hAnsi="Century"/>
        </w:rPr>
      </w:pPr>
      <w:r w:rsidRPr="00D813E7">
        <w:rPr>
          <w:rFonts w:ascii="Century" w:hAnsi="Century"/>
          <w:b/>
        </w:rPr>
        <w:t>TERCERO.</w:t>
      </w:r>
      <w:r w:rsidR="00CB3AF7">
        <w:rPr>
          <w:rFonts w:ascii="Century" w:hAnsi="Century"/>
        </w:rPr>
        <w:t xml:space="preserve"> Re</w:t>
      </w:r>
      <w:r w:rsidRPr="002932AC">
        <w:rPr>
          <w:rFonts w:ascii="Century" w:hAnsi="Century"/>
        </w:rPr>
        <w:t xml:space="preserve">alizando un estudio integral de la demanda y sus anexos, se advierte </w:t>
      </w:r>
      <w:r w:rsidR="00D813E7">
        <w:rPr>
          <w:rFonts w:ascii="Century" w:hAnsi="Century"/>
        </w:rPr>
        <w:t xml:space="preserve">que la parte actora impugna </w:t>
      </w:r>
      <w:r w:rsidR="00665437">
        <w:rPr>
          <w:rFonts w:ascii="Century" w:hAnsi="Century"/>
        </w:rPr>
        <w:t xml:space="preserve">la multa contenida en el folio número 16086 (uno seis cero ocho seis), por la cantidad de $4,002.00 (cuatro mil dos pesos 00/100 </w:t>
      </w:r>
      <w:r w:rsidR="002D4611">
        <w:rPr>
          <w:rFonts w:ascii="Century" w:hAnsi="Century"/>
        </w:rPr>
        <w:t>moneda nacional</w:t>
      </w:r>
      <w:r w:rsidR="00665437">
        <w:rPr>
          <w:rFonts w:ascii="Century" w:hAnsi="Century"/>
        </w:rPr>
        <w:t xml:space="preserve">), de fecha 16 dieciséis de febrero del año 2017 dos mil diecisiete, </w:t>
      </w:r>
      <w:r w:rsidR="00617816">
        <w:rPr>
          <w:rFonts w:ascii="Century" w:hAnsi="Century"/>
        </w:rPr>
        <w:t>emitida por inspectores del Sistema de Agua Potable y Alcantarillado de León, Guanajuato. --------------------------------------------------------</w:t>
      </w:r>
    </w:p>
    <w:p w14:paraId="622E089B" w14:textId="30A9C700" w:rsidR="00665437" w:rsidRDefault="00665437" w:rsidP="002932AC">
      <w:pPr>
        <w:spacing w:line="360" w:lineRule="auto"/>
        <w:ind w:firstLine="709"/>
        <w:jc w:val="both"/>
        <w:rPr>
          <w:rFonts w:ascii="Century" w:hAnsi="Century"/>
        </w:rPr>
      </w:pPr>
      <w:r>
        <w:rPr>
          <w:rFonts w:ascii="Century" w:hAnsi="Century"/>
        </w:rPr>
        <w:t xml:space="preserve"> </w:t>
      </w:r>
    </w:p>
    <w:p w14:paraId="04CC0E57" w14:textId="140A3CD6" w:rsidR="002932AC" w:rsidRDefault="00617816" w:rsidP="00617816">
      <w:pPr>
        <w:spacing w:line="360" w:lineRule="auto"/>
        <w:ind w:firstLine="709"/>
        <w:jc w:val="both"/>
        <w:rPr>
          <w:rFonts w:ascii="Century" w:hAnsi="Century"/>
        </w:rPr>
      </w:pPr>
      <w:r>
        <w:rPr>
          <w:rFonts w:ascii="Century" w:hAnsi="Century"/>
        </w:rPr>
        <w:t>La multa antes referida se acredita</w:t>
      </w:r>
      <w:r w:rsidR="00DD5791">
        <w:rPr>
          <w:rFonts w:ascii="Century" w:hAnsi="Century"/>
        </w:rPr>
        <w:t xml:space="preserve"> con los documentos consistentes en </w:t>
      </w:r>
      <w:r>
        <w:rPr>
          <w:rFonts w:ascii="Century" w:hAnsi="Century"/>
        </w:rPr>
        <w:t>el folio n</w:t>
      </w:r>
      <w:r w:rsidR="002D4611">
        <w:rPr>
          <w:rFonts w:ascii="Century" w:hAnsi="Century"/>
        </w:rPr>
        <w:t>ú</w:t>
      </w:r>
      <w:r>
        <w:rPr>
          <w:rFonts w:ascii="Century" w:hAnsi="Century"/>
        </w:rPr>
        <w:t xml:space="preserve">mero 16086 (uno seis cero ocho seis), y reporte levantado por </w:t>
      </w:r>
      <w:r>
        <w:rPr>
          <w:rFonts w:ascii="Century" w:hAnsi="Century"/>
        </w:rPr>
        <w:lastRenderedPageBreak/>
        <w:t xml:space="preserve">inspectores del </w:t>
      </w:r>
      <w:r w:rsidR="002D4611">
        <w:rPr>
          <w:rFonts w:ascii="Century" w:hAnsi="Century"/>
        </w:rPr>
        <w:t>S</w:t>
      </w:r>
      <w:r>
        <w:rPr>
          <w:rFonts w:ascii="Century" w:hAnsi="Century"/>
        </w:rPr>
        <w:t xml:space="preserve">istema de Agua Potable y Alcantarillado de León, ambos de fecha 16 dieciséis de febrero del año 2017 dos mil diecisiete, </w:t>
      </w:r>
      <w:r w:rsidR="00DD5791">
        <w:rPr>
          <w:rFonts w:ascii="Century" w:hAnsi="Century"/>
        </w:rPr>
        <w:t>mismos que</w:t>
      </w:r>
      <w:r>
        <w:rPr>
          <w:rFonts w:ascii="Century" w:hAnsi="Century"/>
        </w:rPr>
        <w:t xml:space="preserve"> obran en el sumario en copia certificada, por lo que hacen fe de la existencia de su original, </w:t>
      </w:r>
      <w:r w:rsidR="00DD5791">
        <w:rPr>
          <w:rFonts w:ascii="Century" w:hAnsi="Century"/>
        </w:rPr>
        <w:t>en consecuencia</w:t>
      </w:r>
      <w:r w:rsidR="002932AC" w:rsidRPr="002932AC">
        <w:rPr>
          <w:rFonts w:ascii="Century" w:hAnsi="Century"/>
        </w:rPr>
        <w:t xml:space="preserve"> merece</w:t>
      </w:r>
      <w:r w:rsidR="00DD5791">
        <w:rPr>
          <w:rFonts w:ascii="Century" w:hAnsi="Century"/>
        </w:rPr>
        <w:t>n</w:t>
      </w:r>
      <w:r w:rsidR="002932AC" w:rsidRPr="002932AC">
        <w:rPr>
          <w:rFonts w:ascii="Century" w:hAnsi="Century"/>
        </w:rPr>
        <w:t xml:space="preserve"> pleno valor probatorio, al tratarse de un documento público, de conformidad con lo establecido en los artículos 78, 117, 12</w:t>
      </w:r>
      <w:r w:rsidR="00571CF2">
        <w:rPr>
          <w:rFonts w:ascii="Century" w:hAnsi="Century"/>
        </w:rPr>
        <w:t>3</w:t>
      </w:r>
      <w:r w:rsidR="002932AC" w:rsidRPr="002932AC">
        <w:rPr>
          <w:rFonts w:ascii="Century" w:hAnsi="Century"/>
        </w:rPr>
        <w:t>, y 131 del Código de Procedimiento y Justicia Administrativa para el Estado y los Municipios de Guanajuato. ------</w:t>
      </w:r>
      <w:r w:rsidR="00571CF2">
        <w:rPr>
          <w:rFonts w:ascii="Century" w:hAnsi="Century"/>
        </w:rPr>
        <w:t>----------------------------------------------</w:t>
      </w:r>
    </w:p>
    <w:p w14:paraId="277C7C40" w14:textId="61C13C3C" w:rsidR="00E6480F" w:rsidRDefault="00E6480F" w:rsidP="002932AC">
      <w:pPr>
        <w:spacing w:line="360" w:lineRule="auto"/>
        <w:ind w:firstLine="709"/>
        <w:jc w:val="both"/>
        <w:rPr>
          <w:rFonts w:ascii="Century" w:hAnsi="Century"/>
        </w:rPr>
      </w:pPr>
    </w:p>
    <w:p w14:paraId="0B1736A8" w14:textId="1A1C41BA" w:rsidR="00617816" w:rsidRDefault="00E6480F" w:rsidP="002932AC">
      <w:pPr>
        <w:spacing w:line="360" w:lineRule="auto"/>
        <w:ind w:firstLine="709"/>
        <w:jc w:val="both"/>
        <w:rPr>
          <w:rFonts w:ascii="Century" w:hAnsi="Century"/>
        </w:rPr>
      </w:pPr>
      <w:r>
        <w:rPr>
          <w:rFonts w:ascii="Century" w:hAnsi="Century"/>
        </w:rPr>
        <w:t>En tal sentido, queda debidamente acreditad</w:t>
      </w:r>
      <w:r w:rsidR="00617816">
        <w:rPr>
          <w:rFonts w:ascii="Century" w:hAnsi="Century"/>
        </w:rPr>
        <w:t>a la existencia del acto impugnado. ------------------------------------------------------------------------------------------</w:t>
      </w:r>
    </w:p>
    <w:p w14:paraId="39FAAA3C" w14:textId="77777777" w:rsidR="00617816" w:rsidRDefault="00617816" w:rsidP="002932AC">
      <w:pPr>
        <w:spacing w:line="360" w:lineRule="auto"/>
        <w:ind w:firstLine="709"/>
        <w:jc w:val="both"/>
        <w:rPr>
          <w:rFonts w:ascii="Century" w:hAnsi="Century"/>
        </w:rPr>
      </w:pPr>
    </w:p>
    <w:p w14:paraId="5542F0B5" w14:textId="77777777" w:rsidR="002932AC" w:rsidRPr="002932AC" w:rsidRDefault="002932AC" w:rsidP="002932AC">
      <w:pPr>
        <w:spacing w:line="360" w:lineRule="auto"/>
        <w:ind w:firstLine="709"/>
        <w:jc w:val="both"/>
        <w:rPr>
          <w:rFonts w:ascii="Century" w:hAnsi="Century"/>
        </w:rPr>
      </w:pPr>
      <w:r w:rsidRPr="00571CF2">
        <w:rPr>
          <w:rFonts w:ascii="Century" w:hAnsi="Century"/>
          <w:b/>
        </w:rPr>
        <w:t>CUARTO.</w:t>
      </w:r>
      <w:r w:rsidRPr="002932AC">
        <w:rPr>
          <w:rFonts w:ascii="Century" w:hAnsi="Century"/>
        </w:rPr>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041928EC" w14:textId="77777777" w:rsidR="002932AC" w:rsidRPr="002932AC" w:rsidRDefault="002932AC" w:rsidP="002932AC">
      <w:pPr>
        <w:spacing w:line="360" w:lineRule="auto"/>
        <w:ind w:firstLine="709"/>
        <w:jc w:val="both"/>
        <w:rPr>
          <w:rFonts w:ascii="Century" w:hAnsi="Century"/>
        </w:rPr>
      </w:pPr>
    </w:p>
    <w:p w14:paraId="35AB494D" w14:textId="68AEA4B4" w:rsidR="00B413E0" w:rsidRDefault="00482C31" w:rsidP="00346FFC">
      <w:pPr>
        <w:spacing w:line="360" w:lineRule="auto"/>
        <w:ind w:firstLine="709"/>
        <w:jc w:val="both"/>
        <w:rPr>
          <w:rFonts w:ascii="Century" w:hAnsi="Century"/>
        </w:rPr>
      </w:pPr>
      <w:r>
        <w:rPr>
          <w:rFonts w:ascii="Century" w:hAnsi="Century"/>
        </w:rPr>
        <w:t>L</w:t>
      </w:r>
      <w:r w:rsidR="002932AC" w:rsidRPr="002932AC">
        <w:rPr>
          <w:rFonts w:ascii="Century" w:hAnsi="Century"/>
        </w:rPr>
        <w:t>a</w:t>
      </w:r>
      <w:r w:rsidR="00FC40B6">
        <w:rPr>
          <w:rFonts w:ascii="Century" w:hAnsi="Century"/>
        </w:rPr>
        <w:t>s</w:t>
      </w:r>
      <w:r w:rsidR="002932AC" w:rsidRPr="002932AC">
        <w:rPr>
          <w:rFonts w:ascii="Century" w:hAnsi="Century"/>
        </w:rPr>
        <w:t xml:space="preserve"> autoridad</w:t>
      </w:r>
      <w:r w:rsidR="00FC40B6">
        <w:rPr>
          <w:rFonts w:ascii="Century" w:hAnsi="Century"/>
        </w:rPr>
        <w:t>es</w:t>
      </w:r>
      <w:r w:rsidR="002932AC" w:rsidRPr="002932AC">
        <w:rPr>
          <w:rFonts w:ascii="Century" w:hAnsi="Century"/>
        </w:rPr>
        <w:t xml:space="preserve"> demandada</w:t>
      </w:r>
      <w:r w:rsidR="00FC40B6">
        <w:rPr>
          <w:rFonts w:ascii="Century" w:hAnsi="Century"/>
        </w:rPr>
        <w:t>s</w:t>
      </w:r>
      <w:r w:rsidR="002932AC" w:rsidRPr="002932AC">
        <w:rPr>
          <w:rFonts w:ascii="Century" w:hAnsi="Century"/>
        </w:rPr>
        <w:t xml:space="preserve"> señala</w:t>
      </w:r>
      <w:r w:rsidR="00FC40B6">
        <w:rPr>
          <w:rFonts w:ascii="Century" w:hAnsi="Century"/>
        </w:rPr>
        <w:t>n</w:t>
      </w:r>
      <w:r w:rsidR="002932AC" w:rsidRPr="002932AC">
        <w:rPr>
          <w:rFonts w:ascii="Century" w:hAnsi="Century"/>
        </w:rPr>
        <w:t xml:space="preserve"> que </w:t>
      </w:r>
      <w:r w:rsidR="00571CF2">
        <w:rPr>
          <w:rFonts w:ascii="Century" w:hAnsi="Century"/>
        </w:rPr>
        <w:t xml:space="preserve">se actualiza la causal de improcedencia </w:t>
      </w:r>
      <w:r w:rsidR="00346FFC">
        <w:rPr>
          <w:rFonts w:ascii="Century" w:hAnsi="Century"/>
        </w:rPr>
        <w:t>prevista en la fracción I del</w:t>
      </w:r>
      <w:r w:rsidR="002932AC" w:rsidRPr="002932AC">
        <w:rPr>
          <w:rFonts w:ascii="Century" w:hAnsi="Century"/>
        </w:rPr>
        <w:t xml:space="preserve"> artícu</w:t>
      </w:r>
      <w:r>
        <w:rPr>
          <w:rFonts w:ascii="Century" w:hAnsi="Century"/>
        </w:rPr>
        <w:t>lo 261 del código de la materia,</w:t>
      </w:r>
      <w:r w:rsidR="002932AC" w:rsidRPr="002932AC">
        <w:rPr>
          <w:rFonts w:ascii="Century" w:hAnsi="Century"/>
        </w:rPr>
        <w:t xml:space="preserve"> </w:t>
      </w:r>
      <w:r w:rsidR="00B413E0">
        <w:rPr>
          <w:rFonts w:ascii="Century" w:hAnsi="Century"/>
        </w:rPr>
        <w:t>debido a que el documento base de la acción (folio 16086 uno seis cero ocho seis), de fecha 16 dieciséis de febrero del año 2017 dos mil diecisiete, no afecta la esfera jurídica del actor, pues como bien puede apreciarse del escrito de demanda, el acto impugnado consiste en la determinación de imponerle sanción económica, y dicho documento es la notificación de haber detectado una infracción, dirigido al propietario, poseedor, comodatario u usufructuario del bien inmueble ubicado en Insurgentes</w:t>
      </w:r>
      <w:r w:rsidR="00DD5791">
        <w:rPr>
          <w:rFonts w:ascii="Century" w:hAnsi="Century"/>
        </w:rPr>
        <w:t>,</w:t>
      </w:r>
      <w:r w:rsidR="00B413E0">
        <w:rPr>
          <w:rFonts w:ascii="Century" w:hAnsi="Century"/>
        </w:rPr>
        <w:t xml:space="preserve"> n</w:t>
      </w:r>
      <w:r w:rsidR="00DD5791">
        <w:rPr>
          <w:rFonts w:ascii="Century" w:hAnsi="Century"/>
        </w:rPr>
        <w:t>ú</w:t>
      </w:r>
      <w:r w:rsidR="00B413E0">
        <w:rPr>
          <w:rFonts w:ascii="Century" w:hAnsi="Century"/>
        </w:rPr>
        <w:t>mero 716 setecientos dieciséis, de la colonia Obregón y el actor no ha acreditado tener ninguna de estas calidades</w:t>
      </w:r>
      <w:r>
        <w:rPr>
          <w:rFonts w:ascii="Century" w:hAnsi="Century"/>
        </w:rPr>
        <w:t>,</w:t>
      </w:r>
      <w:r w:rsidR="00B413E0">
        <w:rPr>
          <w:rFonts w:ascii="Century" w:hAnsi="Century"/>
        </w:rPr>
        <w:t xml:space="preserve"> por lo que no cuenta con legitimación activa para reclamar dicho acto.</w:t>
      </w:r>
      <w:r>
        <w:rPr>
          <w:rFonts w:ascii="Century" w:hAnsi="Century"/>
        </w:rPr>
        <w:t xml:space="preserve"> Además de lo anterior, también refiere que la supuesta determinación de </w:t>
      </w:r>
      <w:r>
        <w:rPr>
          <w:rFonts w:ascii="Century" w:hAnsi="Century"/>
        </w:rPr>
        <w:lastRenderedPageBreak/>
        <w:t xml:space="preserve">imponerle sanción económica consistente en multa resulta inexistente, configurándose lo dispuesto en la fracción VI del citado artículo 261. </w:t>
      </w:r>
      <w:r w:rsidR="00B413E0">
        <w:rPr>
          <w:rFonts w:ascii="Century" w:hAnsi="Century"/>
        </w:rPr>
        <w:t xml:space="preserve"> ------------</w:t>
      </w:r>
    </w:p>
    <w:p w14:paraId="35A2A158" w14:textId="77777777" w:rsidR="00B413E0" w:rsidRDefault="00B413E0" w:rsidP="00346FFC">
      <w:pPr>
        <w:spacing w:line="360" w:lineRule="auto"/>
        <w:ind w:firstLine="709"/>
        <w:jc w:val="both"/>
        <w:rPr>
          <w:rFonts w:ascii="Century" w:hAnsi="Century"/>
        </w:rPr>
      </w:pPr>
    </w:p>
    <w:p w14:paraId="206AA1FD" w14:textId="3368C352" w:rsidR="002013BD" w:rsidRDefault="00482C31" w:rsidP="00346FFC">
      <w:pPr>
        <w:spacing w:line="360" w:lineRule="auto"/>
        <w:ind w:firstLine="709"/>
        <w:jc w:val="both"/>
        <w:rPr>
          <w:rFonts w:ascii="Century" w:hAnsi="Century"/>
        </w:rPr>
      </w:pPr>
      <w:r>
        <w:rPr>
          <w:rFonts w:ascii="Century" w:hAnsi="Century"/>
        </w:rPr>
        <w:t>Respecto a la primera causal de improcedencia, contenida en la fracción I del citad</w:t>
      </w:r>
      <w:r w:rsidR="002013BD">
        <w:rPr>
          <w:rFonts w:ascii="Century" w:hAnsi="Century"/>
        </w:rPr>
        <w:t>o</w:t>
      </w:r>
      <w:r>
        <w:rPr>
          <w:rFonts w:ascii="Century" w:hAnsi="Century"/>
        </w:rPr>
        <w:t xml:space="preserve"> artículo 261, no resulta procedente</w:t>
      </w:r>
      <w:r w:rsidR="001D5418">
        <w:rPr>
          <w:rFonts w:ascii="Century" w:hAnsi="Century"/>
        </w:rPr>
        <w:t xml:space="preserve"> ya que el acto impugnado consiste en </w:t>
      </w:r>
      <w:r w:rsidR="001B3197">
        <w:rPr>
          <w:rFonts w:ascii="Century" w:hAnsi="Century"/>
        </w:rPr>
        <w:t xml:space="preserve">el folio número16086 (uno seis cero ocho seis), de fecha 16 dieciséis de febrero del año 2017 dos mil diecisiete, contiene </w:t>
      </w:r>
      <w:r w:rsidR="001D5418">
        <w:rPr>
          <w:rFonts w:ascii="Century" w:hAnsi="Century"/>
        </w:rPr>
        <w:t xml:space="preserve">la determinación de imponerle sanción económica, </w:t>
      </w:r>
      <w:r w:rsidR="001B3197">
        <w:rPr>
          <w:rFonts w:ascii="Century" w:hAnsi="Century"/>
        </w:rPr>
        <w:t xml:space="preserve">por lo que </w:t>
      </w:r>
      <w:r w:rsidR="001D5418">
        <w:rPr>
          <w:rFonts w:ascii="Century" w:hAnsi="Century"/>
        </w:rPr>
        <w:t xml:space="preserve">dicho documento </w:t>
      </w:r>
      <w:r w:rsidR="001B3197">
        <w:rPr>
          <w:rFonts w:ascii="Century" w:hAnsi="Century"/>
        </w:rPr>
        <w:t xml:space="preserve">consiste en </w:t>
      </w:r>
      <w:r w:rsidR="001D5418">
        <w:rPr>
          <w:rFonts w:ascii="Century" w:hAnsi="Century"/>
        </w:rPr>
        <w:t xml:space="preserve">la notificación de haber detectado una infracción, </w:t>
      </w:r>
      <w:r w:rsidR="001B3197">
        <w:rPr>
          <w:rFonts w:ascii="Century" w:hAnsi="Century"/>
        </w:rPr>
        <w:t>esto</w:t>
      </w:r>
      <w:r w:rsidR="002013BD">
        <w:rPr>
          <w:rFonts w:ascii="Century" w:hAnsi="Century"/>
        </w:rPr>
        <w:t xml:space="preserve"> por apreciarse del mismo </w:t>
      </w:r>
      <w:r w:rsidR="001D5418">
        <w:rPr>
          <w:rFonts w:ascii="Century" w:hAnsi="Century"/>
        </w:rPr>
        <w:t xml:space="preserve">lo siguiente: </w:t>
      </w:r>
      <w:r w:rsidR="002013BD">
        <w:rPr>
          <w:rFonts w:ascii="Century" w:hAnsi="Century"/>
        </w:rPr>
        <w:t>-----------------------------------</w:t>
      </w:r>
      <w:r w:rsidR="001B3197">
        <w:rPr>
          <w:rFonts w:ascii="Century" w:hAnsi="Century"/>
        </w:rPr>
        <w:t>-----------------------------</w:t>
      </w:r>
      <w:r w:rsidR="002013BD">
        <w:rPr>
          <w:rFonts w:ascii="Century" w:hAnsi="Century"/>
        </w:rPr>
        <w:t>-------------------------</w:t>
      </w:r>
    </w:p>
    <w:p w14:paraId="2411455C" w14:textId="77777777" w:rsidR="002013BD" w:rsidRDefault="002013BD" w:rsidP="00346FFC">
      <w:pPr>
        <w:spacing w:line="360" w:lineRule="auto"/>
        <w:ind w:firstLine="709"/>
        <w:jc w:val="both"/>
        <w:rPr>
          <w:rFonts w:ascii="Century" w:hAnsi="Century"/>
        </w:rPr>
      </w:pPr>
    </w:p>
    <w:p w14:paraId="040935E1" w14:textId="68045503" w:rsidR="001D5418" w:rsidRPr="0046034A" w:rsidRDefault="001D5418" w:rsidP="00346FFC">
      <w:pPr>
        <w:spacing w:line="360" w:lineRule="auto"/>
        <w:ind w:firstLine="709"/>
        <w:jc w:val="both"/>
        <w:rPr>
          <w:rFonts w:ascii="Century" w:hAnsi="Century"/>
          <w:i/>
          <w:sz w:val="16"/>
        </w:rPr>
      </w:pPr>
      <w:r w:rsidRPr="0046034A">
        <w:rPr>
          <w:rFonts w:ascii="Century" w:hAnsi="Century"/>
          <w:i/>
          <w:sz w:val="16"/>
        </w:rPr>
        <w:t>“EL SISTEMA DE AGUA POTABLE Y ALCANTARILLADO DE LEÓN, VERIFICÓ EL DOMICILIO Y DETECTÓ LAS INFRACCIONES QUE SE DETALLAN A CONTINUACIÓN, JU</w:t>
      </w:r>
      <w:r w:rsidR="00414143" w:rsidRPr="0046034A">
        <w:rPr>
          <w:rFonts w:ascii="Century" w:hAnsi="Century"/>
          <w:i/>
          <w:sz w:val="16"/>
        </w:rPr>
        <w:t>N</w:t>
      </w:r>
      <w:r w:rsidRPr="0046034A">
        <w:rPr>
          <w:rFonts w:ascii="Century" w:hAnsi="Century"/>
          <w:i/>
          <w:sz w:val="16"/>
        </w:rPr>
        <w:t xml:space="preserve">TO CON SU RESPCTIVO COSTO” </w:t>
      </w:r>
    </w:p>
    <w:p w14:paraId="093E32CE" w14:textId="77777777" w:rsidR="0046034A" w:rsidRPr="002013BD" w:rsidRDefault="0046034A" w:rsidP="00346FFC">
      <w:pPr>
        <w:spacing w:line="360" w:lineRule="auto"/>
        <w:ind w:firstLine="709"/>
        <w:jc w:val="both"/>
        <w:rPr>
          <w:rFonts w:ascii="Century" w:hAnsi="Century"/>
          <w:i/>
        </w:rPr>
      </w:pPr>
    </w:p>
    <w:tbl>
      <w:tblPr>
        <w:tblStyle w:val="Tablaconcuadrcula"/>
        <w:tblW w:w="0" w:type="auto"/>
        <w:tblLook w:val="04A0" w:firstRow="1" w:lastRow="0" w:firstColumn="1" w:lastColumn="0" w:noHBand="0" w:noVBand="1"/>
      </w:tblPr>
      <w:tblGrid>
        <w:gridCol w:w="1413"/>
        <w:gridCol w:w="4960"/>
        <w:gridCol w:w="2228"/>
      </w:tblGrid>
      <w:tr w:rsidR="001D5418" w:rsidRPr="0046034A" w14:paraId="36C1F05D" w14:textId="77777777" w:rsidTr="005175C7">
        <w:tc>
          <w:tcPr>
            <w:tcW w:w="1413" w:type="dxa"/>
          </w:tcPr>
          <w:p w14:paraId="73746D3A" w14:textId="1E988E0D" w:rsidR="001D5418" w:rsidRPr="0046034A" w:rsidRDefault="001D5418" w:rsidP="001D5418">
            <w:pPr>
              <w:spacing w:line="360" w:lineRule="auto"/>
              <w:jc w:val="center"/>
              <w:rPr>
                <w:rFonts w:ascii="Century" w:hAnsi="Century"/>
                <w:i/>
                <w:sz w:val="14"/>
              </w:rPr>
            </w:pPr>
            <w:r w:rsidRPr="0046034A">
              <w:rPr>
                <w:rFonts w:ascii="Century" w:hAnsi="Century"/>
                <w:i/>
                <w:sz w:val="14"/>
              </w:rPr>
              <w:t>CONCEPTO</w:t>
            </w:r>
          </w:p>
        </w:tc>
        <w:tc>
          <w:tcPr>
            <w:tcW w:w="4961" w:type="dxa"/>
          </w:tcPr>
          <w:p w14:paraId="548F49D2" w14:textId="36303513" w:rsidR="001D5418" w:rsidRPr="0046034A" w:rsidRDefault="001D5418" w:rsidP="001D5418">
            <w:pPr>
              <w:spacing w:line="360" w:lineRule="auto"/>
              <w:jc w:val="center"/>
              <w:rPr>
                <w:rFonts w:ascii="Century" w:hAnsi="Century"/>
                <w:i/>
                <w:sz w:val="14"/>
              </w:rPr>
            </w:pPr>
            <w:r w:rsidRPr="0046034A">
              <w:rPr>
                <w:rFonts w:ascii="Century" w:hAnsi="Century"/>
                <w:i/>
                <w:sz w:val="14"/>
              </w:rPr>
              <w:t>DESCRIPCIÓN</w:t>
            </w:r>
          </w:p>
        </w:tc>
        <w:tc>
          <w:tcPr>
            <w:tcW w:w="2229" w:type="dxa"/>
          </w:tcPr>
          <w:p w14:paraId="180FF1F5" w14:textId="0FD144D7" w:rsidR="001D5418" w:rsidRPr="0046034A" w:rsidRDefault="001D5418" w:rsidP="001D5418">
            <w:pPr>
              <w:spacing w:line="360" w:lineRule="auto"/>
              <w:jc w:val="center"/>
              <w:rPr>
                <w:rFonts w:ascii="Century" w:hAnsi="Century"/>
                <w:i/>
                <w:sz w:val="14"/>
              </w:rPr>
            </w:pPr>
            <w:r w:rsidRPr="0046034A">
              <w:rPr>
                <w:rFonts w:ascii="Century" w:hAnsi="Century"/>
                <w:i/>
                <w:sz w:val="14"/>
              </w:rPr>
              <w:t>COSTO</w:t>
            </w:r>
          </w:p>
        </w:tc>
      </w:tr>
      <w:tr w:rsidR="001D5418" w:rsidRPr="0046034A" w14:paraId="1E71EB10" w14:textId="77777777" w:rsidTr="005175C7">
        <w:tc>
          <w:tcPr>
            <w:tcW w:w="1413" w:type="dxa"/>
          </w:tcPr>
          <w:p w14:paraId="492EE7A4" w14:textId="6A4AABCB" w:rsidR="001D5418" w:rsidRPr="0046034A" w:rsidRDefault="001D5418" w:rsidP="005175C7">
            <w:pPr>
              <w:spacing w:line="360" w:lineRule="auto"/>
              <w:jc w:val="center"/>
              <w:rPr>
                <w:rFonts w:ascii="Century" w:hAnsi="Century"/>
                <w:i/>
                <w:sz w:val="14"/>
              </w:rPr>
            </w:pPr>
            <w:r w:rsidRPr="0046034A">
              <w:rPr>
                <w:rFonts w:ascii="Century" w:hAnsi="Century"/>
                <w:i/>
                <w:sz w:val="14"/>
              </w:rPr>
              <w:t>736</w:t>
            </w:r>
          </w:p>
        </w:tc>
        <w:tc>
          <w:tcPr>
            <w:tcW w:w="4961" w:type="dxa"/>
          </w:tcPr>
          <w:p w14:paraId="27795FD6" w14:textId="123D460B" w:rsidR="001D5418" w:rsidRPr="0046034A" w:rsidRDefault="001D5418" w:rsidP="005175C7">
            <w:pPr>
              <w:spacing w:line="360" w:lineRule="auto"/>
              <w:jc w:val="center"/>
              <w:rPr>
                <w:rFonts w:ascii="Century" w:hAnsi="Century"/>
                <w:i/>
                <w:sz w:val="14"/>
              </w:rPr>
            </w:pPr>
            <w:r w:rsidRPr="0046034A">
              <w:rPr>
                <w:rFonts w:ascii="Century" w:hAnsi="Century"/>
                <w:i/>
                <w:sz w:val="14"/>
              </w:rPr>
              <w:t>No presentar programa de acciones (industria)</w:t>
            </w:r>
          </w:p>
        </w:tc>
        <w:tc>
          <w:tcPr>
            <w:tcW w:w="2229" w:type="dxa"/>
          </w:tcPr>
          <w:p w14:paraId="765E65BD" w14:textId="25651A87" w:rsidR="001D5418" w:rsidRPr="0046034A" w:rsidRDefault="005175C7" w:rsidP="005175C7">
            <w:pPr>
              <w:spacing w:line="360" w:lineRule="auto"/>
              <w:jc w:val="center"/>
              <w:rPr>
                <w:rFonts w:ascii="Century" w:hAnsi="Century"/>
                <w:i/>
                <w:sz w:val="14"/>
              </w:rPr>
            </w:pPr>
            <w:r w:rsidRPr="0046034A">
              <w:rPr>
                <w:rFonts w:ascii="Century" w:hAnsi="Century"/>
                <w:i/>
                <w:sz w:val="14"/>
              </w:rPr>
              <w:t>$4,002.00</w:t>
            </w:r>
          </w:p>
        </w:tc>
      </w:tr>
    </w:tbl>
    <w:p w14:paraId="5FCB1BB0" w14:textId="77777777" w:rsidR="001D5418" w:rsidRDefault="001D5418" w:rsidP="00346FFC">
      <w:pPr>
        <w:spacing w:line="360" w:lineRule="auto"/>
        <w:ind w:firstLine="709"/>
        <w:jc w:val="both"/>
        <w:rPr>
          <w:rFonts w:ascii="Century" w:hAnsi="Century"/>
        </w:rPr>
      </w:pPr>
    </w:p>
    <w:p w14:paraId="6B9FA254" w14:textId="77777777" w:rsidR="00B413E0" w:rsidRDefault="00B413E0" w:rsidP="00346FFC">
      <w:pPr>
        <w:spacing w:line="360" w:lineRule="auto"/>
        <w:ind w:firstLine="709"/>
        <w:jc w:val="both"/>
        <w:rPr>
          <w:rFonts w:ascii="Century" w:hAnsi="Century"/>
        </w:rPr>
      </w:pPr>
    </w:p>
    <w:p w14:paraId="76EA888F" w14:textId="4F35EC55" w:rsidR="00B413E0" w:rsidRDefault="0075292C" w:rsidP="00346FFC">
      <w:pPr>
        <w:spacing w:line="360" w:lineRule="auto"/>
        <w:ind w:firstLine="709"/>
        <w:jc w:val="both"/>
        <w:rPr>
          <w:rFonts w:ascii="Century" w:hAnsi="Century"/>
        </w:rPr>
      </w:pPr>
      <w:r>
        <w:rPr>
          <w:rFonts w:ascii="Century" w:hAnsi="Century"/>
        </w:rPr>
        <w:t>Lo anterior resulta así en razón de que de</w:t>
      </w:r>
      <w:r w:rsidR="005175C7">
        <w:rPr>
          <w:rFonts w:ascii="Century" w:hAnsi="Century"/>
        </w:rPr>
        <w:t xml:space="preserve">l folio de </w:t>
      </w:r>
      <w:r w:rsidR="00414143">
        <w:rPr>
          <w:rFonts w:ascii="Century" w:hAnsi="Century"/>
        </w:rPr>
        <w:t>infracción</w:t>
      </w:r>
      <w:r>
        <w:rPr>
          <w:rFonts w:ascii="Century" w:hAnsi="Century"/>
        </w:rPr>
        <w:t xml:space="preserve"> (16086 uno seis cero ocho seis), de fecha 16 dieciséis de febrero del año 2017 dos mil diecisiete,</w:t>
      </w:r>
      <w:r w:rsidR="005175C7">
        <w:rPr>
          <w:rFonts w:ascii="Century" w:hAnsi="Century"/>
        </w:rPr>
        <w:t xml:space="preserve"> se desprende </w:t>
      </w:r>
      <w:r>
        <w:rPr>
          <w:rFonts w:ascii="Century" w:hAnsi="Century"/>
        </w:rPr>
        <w:t>una</w:t>
      </w:r>
      <w:r w:rsidR="005175C7">
        <w:rPr>
          <w:rFonts w:ascii="Century" w:hAnsi="Century"/>
        </w:rPr>
        <w:t xml:space="preserve"> </w:t>
      </w:r>
      <w:r w:rsidR="00414143">
        <w:rPr>
          <w:rFonts w:ascii="Century" w:hAnsi="Century"/>
        </w:rPr>
        <w:t>conducta</w:t>
      </w:r>
      <w:r>
        <w:rPr>
          <w:rFonts w:ascii="Century" w:hAnsi="Century"/>
        </w:rPr>
        <w:t xml:space="preserve"> infractora, atribuida por</w:t>
      </w:r>
      <w:r w:rsidR="005175C7">
        <w:rPr>
          <w:rFonts w:ascii="Century" w:hAnsi="Century"/>
        </w:rPr>
        <w:t xml:space="preserve"> los inspectores,</w:t>
      </w:r>
      <w:r w:rsidR="00414143">
        <w:rPr>
          <w:rFonts w:ascii="Century" w:hAnsi="Century"/>
        </w:rPr>
        <w:t xml:space="preserve"> </w:t>
      </w:r>
      <w:r w:rsidRPr="0046034A">
        <w:rPr>
          <w:rFonts w:ascii="Century" w:hAnsi="Century"/>
          <w:i/>
        </w:rPr>
        <w:t>“N</w:t>
      </w:r>
      <w:r w:rsidR="00414143" w:rsidRPr="0046034A">
        <w:rPr>
          <w:rFonts w:ascii="Century" w:hAnsi="Century"/>
          <w:i/>
        </w:rPr>
        <w:t xml:space="preserve">o </w:t>
      </w:r>
      <w:r w:rsidRPr="0046034A">
        <w:rPr>
          <w:rFonts w:ascii="Century" w:hAnsi="Century"/>
          <w:i/>
        </w:rPr>
        <w:t>presentar programa de acciones (</w:t>
      </w:r>
      <w:r w:rsidR="00414143" w:rsidRPr="0046034A">
        <w:rPr>
          <w:rFonts w:ascii="Century" w:hAnsi="Century"/>
          <w:i/>
        </w:rPr>
        <w:t>industria)</w:t>
      </w:r>
      <w:r w:rsidRPr="0046034A">
        <w:rPr>
          <w:rFonts w:ascii="Century" w:hAnsi="Century"/>
          <w:i/>
        </w:rPr>
        <w:t>”</w:t>
      </w:r>
      <w:r>
        <w:rPr>
          <w:rFonts w:ascii="Century" w:hAnsi="Century"/>
        </w:rPr>
        <w:t xml:space="preserve">, misma que se </w:t>
      </w:r>
      <w:r w:rsidR="005175C7">
        <w:rPr>
          <w:rFonts w:ascii="Century" w:hAnsi="Century"/>
        </w:rPr>
        <w:t xml:space="preserve">calificada en </w:t>
      </w:r>
      <w:r>
        <w:rPr>
          <w:rFonts w:ascii="Century" w:hAnsi="Century"/>
        </w:rPr>
        <w:t>dicho folio, resultando como multa la</w:t>
      </w:r>
      <w:r w:rsidR="005175C7">
        <w:rPr>
          <w:rFonts w:ascii="Century" w:hAnsi="Century"/>
        </w:rPr>
        <w:t xml:space="preserve"> cantidad de $4,002.00 (cuatro mil dos pesos 00/100 </w:t>
      </w:r>
      <w:r>
        <w:rPr>
          <w:rFonts w:ascii="Century" w:hAnsi="Century"/>
        </w:rPr>
        <w:t>moneda nacional</w:t>
      </w:r>
      <w:r w:rsidR="005175C7">
        <w:rPr>
          <w:rFonts w:ascii="Century" w:hAnsi="Century"/>
        </w:rPr>
        <w:t>)</w:t>
      </w:r>
      <w:r w:rsidR="00414143">
        <w:rPr>
          <w:rFonts w:ascii="Century" w:hAnsi="Century"/>
        </w:rPr>
        <w:t>, por lo que</w:t>
      </w:r>
      <w:r>
        <w:rPr>
          <w:rFonts w:ascii="Century" w:hAnsi="Century"/>
        </w:rPr>
        <w:t>,</w:t>
      </w:r>
      <w:r w:rsidR="00414143">
        <w:rPr>
          <w:rFonts w:ascii="Century" w:hAnsi="Century"/>
        </w:rPr>
        <w:t xml:space="preserve"> contrario a lo que señala la demandada</w:t>
      </w:r>
      <w:r>
        <w:rPr>
          <w:rFonts w:ascii="Century" w:hAnsi="Century"/>
        </w:rPr>
        <w:t xml:space="preserve">, el </w:t>
      </w:r>
      <w:r w:rsidR="00414143">
        <w:rPr>
          <w:rFonts w:ascii="Century" w:hAnsi="Century"/>
        </w:rPr>
        <w:t>folio número 16086</w:t>
      </w:r>
      <w:r>
        <w:rPr>
          <w:rFonts w:ascii="Century" w:hAnsi="Century"/>
        </w:rPr>
        <w:t xml:space="preserve"> (</w:t>
      </w:r>
      <w:r w:rsidR="00414143">
        <w:rPr>
          <w:rFonts w:ascii="Century" w:hAnsi="Century"/>
        </w:rPr>
        <w:t>uno seis cero ocho seis), de fecha 16 dieciséis de febrero del año 2017 dos mil diecisiete, contiene una cantidad liquidad a pagar, a cargo del propietario, poseedor, comodatario o usufructuario del bien inmueble ubicado en calle Insurgentes número 716 setecientos dieciséis, de lo colonia Obregón de esta ciudad de León, Guanajuato. --------------------------------</w:t>
      </w:r>
      <w:r>
        <w:rPr>
          <w:rFonts w:ascii="Century" w:hAnsi="Century"/>
        </w:rPr>
        <w:t>----------------------------------------------</w:t>
      </w:r>
      <w:r w:rsidR="00414143">
        <w:rPr>
          <w:rFonts w:ascii="Century" w:hAnsi="Century"/>
        </w:rPr>
        <w:t>-----------</w:t>
      </w:r>
    </w:p>
    <w:p w14:paraId="405BF8A8" w14:textId="77777777" w:rsidR="005175C7" w:rsidRDefault="005175C7" w:rsidP="00346FFC">
      <w:pPr>
        <w:spacing w:line="360" w:lineRule="auto"/>
        <w:ind w:firstLine="709"/>
        <w:jc w:val="both"/>
        <w:rPr>
          <w:rFonts w:ascii="Century" w:hAnsi="Century"/>
        </w:rPr>
      </w:pPr>
    </w:p>
    <w:p w14:paraId="11B1D3E3" w14:textId="33F334C4" w:rsidR="005175C7" w:rsidRDefault="0075292C" w:rsidP="00346FFC">
      <w:pPr>
        <w:spacing w:line="360" w:lineRule="auto"/>
        <w:ind w:firstLine="709"/>
        <w:jc w:val="both"/>
        <w:rPr>
          <w:rFonts w:ascii="Century" w:hAnsi="Century"/>
        </w:rPr>
      </w:pPr>
      <w:r>
        <w:rPr>
          <w:rFonts w:ascii="Century" w:hAnsi="Century"/>
        </w:rPr>
        <w:lastRenderedPageBreak/>
        <w:t>Además de lo anterior, l</w:t>
      </w:r>
      <w:r w:rsidR="0004483C">
        <w:rPr>
          <w:rFonts w:ascii="Century" w:hAnsi="Century"/>
        </w:rPr>
        <w:t xml:space="preserve">a demandada menciona que el folio de infracción impugnado </w:t>
      </w:r>
      <w:r>
        <w:rPr>
          <w:rFonts w:ascii="Century" w:hAnsi="Century"/>
        </w:rPr>
        <w:t>al estar</w:t>
      </w:r>
      <w:r w:rsidR="0004483C">
        <w:rPr>
          <w:rFonts w:ascii="Century" w:hAnsi="Century"/>
        </w:rPr>
        <w:t xml:space="preserve"> dirigido al propietario, poseedor, comodatario u usufructuario del bien inmueble ubicado en Insurgentes numero 716 setecientos dieciséis, de la colonia Obregón y el actor no ha acreditado tener ninguna de estas calidades</w:t>
      </w:r>
      <w:r>
        <w:rPr>
          <w:rFonts w:ascii="Century" w:hAnsi="Century"/>
        </w:rPr>
        <w:t>,</w:t>
      </w:r>
      <w:r w:rsidR="0004483C">
        <w:rPr>
          <w:rFonts w:ascii="Century" w:hAnsi="Century"/>
        </w:rPr>
        <w:t xml:space="preserve"> por lo que no cuenta con legitimación activa para r</w:t>
      </w:r>
      <w:r w:rsidR="0003286D">
        <w:rPr>
          <w:rFonts w:ascii="Century" w:hAnsi="Century"/>
        </w:rPr>
        <w:t>eclamar dicho acto. ------------------------------------------------------------------------------</w:t>
      </w:r>
    </w:p>
    <w:p w14:paraId="6E1A6981" w14:textId="77777777" w:rsidR="005175C7" w:rsidRDefault="005175C7" w:rsidP="00346FFC">
      <w:pPr>
        <w:spacing w:line="360" w:lineRule="auto"/>
        <w:ind w:firstLine="709"/>
        <w:jc w:val="both"/>
        <w:rPr>
          <w:rFonts w:ascii="Century" w:hAnsi="Century"/>
        </w:rPr>
      </w:pPr>
    </w:p>
    <w:p w14:paraId="27B1809D" w14:textId="712EA373" w:rsidR="0003286D" w:rsidRDefault="007C16BD" w:rsidP="0003286D">
      <w:pPr>
        <w:pStyle w:val="RESOLUCIONES"/>
      </w:pPr>
      <w:r>
        <w:t>Causal de improcedencia que no se actualiza</w:t>
      </w:r>
      <w:r w:rsidR="00664FFD">
        <w:t>,</w:t>
      </w:r>
      <w:r w:rsidR="0003286D">
        <w:t xml:space="preserve"> toda vez que</w:t>
      </w:r>
      <w:r w:rsidR="0003286D" w:rsidRPr="0003286D">
        <w:t xml:space="preserve"> </w:t>
      </w:r>
      <w:r w:rsidR="0003286D">
        <w:t xml:space="preserve">en el presente caso además del folio número 16086 (uno seis cero ocho seis), de fecha 16 dieciséis de </w:t>
      </w:r>
      <w:r w:rsidR="0046034A">
        <w:t xml:space="preserve">febrero </w:t>
      </w:r>
      <w:r w:rsidR="0003286D">
        <w:t xml:space="preserve">del año 2017 dos mil diecisiete, obra en el sumario el documento denominado </w:t>
      </w:r>
      <w:r w:rsidR="0003286D" w:rsidRPr="0003286D">
        <w:rPr>
          <w:i/>
        </w:rPr>
        <w:t>“REPORTE</w:t>
      </w:r>
      <w:r w:rsidR="0003286D">
        <w:t>” levantado</w:t>
      </w:r>
      <w:r w:rsidR="002E3DCD">
        <w:t>,</w:t>
      </w:r>
      <w:r w:rsidR="0003286D">
        <w:t xml:space="preserve"> en la misma fecha que el</w:t>
      </w:r>
      <w:r w:rsidR="002E3DCD">
        <w:t xml:space="preserve"> referido</w:t>
      </w:r>
      <w:r w:rsidR="0003286D">
        <w:t xml:space="preserve"> folio</w:t>
      </w:r>
      <w:r w:rsidR="002E3DCD">
        <w:t>,</w:t>
      </w:r>
      <w:r w:rsidR="0003286D">
        <w:t xml:space="preserve"> por los inspectores del Sistema de Agua Potable y Alcantarillado de León, señalados como autoridades demandadas</w:t>
      </w:r>
      <w:r w:rsidR="002E3DCD">
        <w:t>;</w:t>
      </w:r>
      <w:r w:rsidR="0003286D">
        <w:t xml:space="preserve"> documento que no fue objetado por las demandadas, por lo que merece pleno valor probatorio, en cuanto a su contenido, </w:t>
      </w:r>
      <w:r w:rsidR="002E3DCD">
        <w:t xml:space="preserve">y del que </w:t>
      </w:r>
      <w:r w:rsidR="0003286D">
        <w:t>en sus últimos párrafos se desprende lo siguiente:</w:t>
      </w:r>
      <w:r w:rsidR="002E3DCD">
        <w:t xml:space="preserve"> ---------------------------------------------------------------------------------------------</w:t>
      </w:r>
    </w:p>
    <w:p w14:paraId="5F9FBC3C" w14:textId="77777777" w:rsidR="0003286D" w:rsidRDefault="0003286D" w:rsidP="0003286D">
      <w:pPr>
        <w:pStyle w:val="RESOLUCIONES"/>
      </w:pPr>
    </w:p>
    <w:p w14:paraId="0E05224A" w14:textId="7DF94C8C" w:rsidR="0003286D" w:rsidRPr="0046034A" w:rsidRDefault="0003286D" w:rsidP="0003286D">
      <w:pPr>
        <w:pStyle w:val="RESOLUCIONES"/>
        <w:rPr>
          <w:i/>
          <w:sz w:val="18"/>
          <w:szCs w:val="22"/>
        </w:rPr>
      </w:pPr>
      <w:r w:rsidRPr="0046034A">
        <w:rPr>
          <w:i/>
          <w:sz w:val="20"/>
        </w:rPr>
        <w:t>“</w:t>
      </w:r>
      <w:r w:rsidR="002E3DCD" w:rsidRPr="0046034A">
        <w:rPr>
          <w:i/>
          <w:sz w:val="20"/>
        </w:rPr>
        <w:t xml:space="preserve">… </w:t>
      </w:r>
      <w:r w:rsidRPr="0046034A">
        <w:rPr>
          <w:i/>
          <w:sz w:val="18"/>
          <w:szCs w:val="22"/>
        </w:rPr>
        <w:t xml:space="preserve">El día 07 siete de febrero del 2017 (dos mil diecisiete) se notificó para que presentaran un programa de acciones para cumplir con los </w:t>
      </w:r>
      <w:r w:rsidR="0046034A" w:rsidRPr="0046034A">
        <w:rPr>
          <w:i/>
          <w:sz w:val="18"/>
          <w:szCs w:val="22"/>
        </w:rPr>
        <w:t>límites</w:t>
      </w:r>
      <w:r w:rsidRPr="0046034A">
        <w:rPr>
          <w:i/>
          <w:sz w:val="18"/>
          <w:szCs w:val="22"/>
        </w:rPr>
        <w:t xml:space="preserve"> máximos permisibles del Reglamento anteriormente citado, otorgándole un plazo </w:t>
      </w:r>
      <w:r w:rsidR="0046034A" w:rsidRPr="0046034A">
        <w:rPr>
          <w:i/>
          <w:sz w:val="18"/>
          <w:szCs w:val="22"/>
        </w:rPr>
        <w:t>de 5</w:t>
      </w:r>
      <w:r w:rsidRPr="0046034A">
        <w:rPr>
          <w:i/>
          <w:sz w:val="18"/>
          <w:szCs w:val="22"/>
        </w:rPr>
        <w:t xml:space="preserve"> (cinco) días hábiles. Dicho lo anterior y no obteniendo respuesta alguna y en base al artículo 262 fracción XVII del multicitado reglamento se aplica una sanción económica por el monto de $4,002.00 (cuatro mil dos) pesos mexicanos en papeleta número de folio 16086. Quien atiende manifiesta no firmar el presente reporte y la papeleta”.</w:t>
      </w:r>
    </w:p>
    <w:p w14:paraId="76013836" w14:textId="778E8CA2" w:rsidR="0003286D" w:rsidRDefault="0003286D" w:rsidP="0003286D">
      <w:pPr>
        <w:pStyle w:val="RESOLUCIONES"/>
      </w:pPr>
    </w:p>
    <w:p w14:paraId="27D66CD3" w14:textId="59B27CC4" w:rsidR="0003286D" w:rsidRDefault="0003286D" w:rsidP="0003286D">
      <w:pPr>
        <w:pStyle w:val="RESOLUCIONES"/>
      </w:pPr>
      <w:r>
        <w:t xml:space="preserve">Bajo tal contexto, queda acreditado que el documento denominado </w:t>
      </w:r>
      <w:r w:rsidR="002E3DCD">
        <w:rPr>
          <w:i/>
        </w:rPr>
        <w:t>“REPORTE</w:t>
      </w:r>
      <w:r>
        <w:t xml:space="preserve">”, guarda relación con el folio número16086 </w:t>
      </w:r>
      <w:r w:rsidR="002E3DCD">
        <w:t>(uno seis cero ocho seis)</w:t>
      </w:r>
      <w:r>
        <w:t>. --------------------------</w:t>
      </w:r>
      <w:r w:rsidR="002E3DCD">
        <w:t>----------------</w:t>
      </w:r>
      <w:r>
        <w:t>----------------------------------------------------------</w:t>
      </w:r>
    </w:p>
    <w:p w14:paraId="6819A235" w14:textId="77777777" w:rsidR="0003286D" w:rsidRDefault="0003286D" w:rsidP="0003286D">
      <w:pPr>
        <w:pStyle w:val="RESOLUCIONES"/>
      </w:pPr>
    </w:p>
    <w:p w14:paraId="3A70B700" w14:textId="17311CF9" w:rsidR="0003286D" w:rsidRDefault="0003286D" w:rsidP="0003286D">
      <w:pPr>
        <w:pStyle w:val="RESOLUCIONES"/>
      </w:pPr>
      <w:r>
        <w:t xml:space="preserve">Ahora bien, si bien es cierto el folio número </w:t>
      </w:r>
      <w:r w:rsidR="002E3DCD">
        <w:t>1</w:t>
      </w:r>
      <w:r>
        <w:t xml:space="preserve">6086 </w:t>
      </w:r>
      <w:r w:rsidR="002E3DCD">
        <w:t>(</w:t>
      </w:r>
      <w:r>
        <w:t>uno seis cero ocho seis), es dirigido al propietario, poseedor, comodatario o usufructuario del inmueble ubicado en calle Insurgentes</w:t>
      </w:r>
      <w:r w:rsidR="002E3DCD">
        <w:t>,</w:t>
      </w:r>
      <w:r>
        <w:t xml:space="preserve"> número 716 setecientos dieciséis, de la colonia </w:t>
      </w:r>
      <w:r w:rsidR="002E3DCD">
        <w:t>O</w:t>
      </w:r>
      <w:r>
        <w:t xml:space="preserve">bregón de esta ciudad, también </w:t>
      </w:r>
      <w:r w:rsidR="004B1FC9">
        <w:t xml:space="preserve">es cierto que </w:t>
      </w:r>
      <w:r>
        <w:t xml:space="preserve">queda acreditado con el documento denominado </w:t>
      </w:r>
      <w:r w:rsidR="002E3DCD">
        <w:rPr>
          <w:i/>
        </w:rPr>
        <w:t>“REPORTE</w:t>
      </w:r>
      <w:r>
        <w:t xml:space="preserve">”, que la calidad de alguna de los supuestos </w:t>
      </w:r>
      <w:r>
        <w:lastRenderedPageBreak/>
        <w:t xml:space="preserve">antes mencionados (propietario, poseedor, comodatario o usufructuario), respecto al </w:t>
      </w:r>
      <w:r w:rsidR="004B1FC9">
        <w:t>citado inmueble</w:t>
      </w:r>
      <w:r w:rsidR="002E3DCD">
        <w:t>, había sido acreditada</w:t>
      </w:r>
      <w:r>
        <w:t xml:space="preserve"> por la </w:t>
      </w:r>
      <w:r w:rsidR="004B1FC9">
        <w:t xml:space="preserve">demandada a la </w:t>
      </w:r>
      <w:r>
        <w:t xml:space="preserve">ciudadana </w:t>
      </w:r>
      <w:r w:rsidR="00D3657B" w:rsidRPr="000F4518">
        <w:t>(…)</w:t>
      </w:r>
      <w:r>
        <w:t xml:space="preserve">, </w:t>
      </w:r>
      <w:r w:rsidR="002E3DCD">
        <w:t xml:space="preserve">al desprenderse del mismo que los </w:t>
      </w:r>
      <w:r>
        <w:t>inspectores asentaron lo siguiente:</w:t>
      </w:r>
      <w:r w:rsidR="002E3DCD">
        <w:t xml:space="preserve"> ------------------------------------------------------</w:t>
      </w:r>
    </w:p>
    <w:p w14:paraId="11295C7C" w14:textId="77777777" w:rsidR="0003286D" w:rsidRDefault="0003286D" w:rsidP="0003286D">
      <w:pPr>
        <w:pStyle w:val="RESOLUCIONES"/>
      </w:pPr>
    </w:p>
    <w:p w14:paraId="13308268" w14:textId="43A9D9C4" w:rsidR="002E3DCD" w:rsidRPr="0046034A" w:rsidRDefault="002E3DCD" w:rsidP="0003286D">
      <w:pPr>
        <w:pStyle w:val="RESOLUCIONES"/>
        <w:rPr>
          <w:sz w:val="20"/>
        </w:rPr>
      </w:pPr>
      <w:r w:rsidRPr="0046034A">
        <w:rPr>
          <w:i/>
          <w:sz w:val="20"/>
        </w:rPr>
        <w:t>“</w:t>
      </w:r>
      <w:r w:rsidR="0003286D" w:rsidRPr="0046034A">
        <w:rPr>
          <w:i/>
          <w:sz w:val="20"/>
        </w:rPr>
        <w:t xml:space="preserve">NOMBRE O RAZÓN SOCIAL: </w:t>
      </w:r>
      <w:r w:rsidR="00D3657B" w:rsidRPr="000F4518">
        <w:t>(…)</w:t>
      </w:r>
      <w:r w:rsidR="0003286D" w:rsidRPr="0046034A">
        <w:rPr>
          <w:i/>
          <w:sz w:val="20"/>
        </w:rPr>
        <w:t xml:space="preserve"> CALLE: Insurgentes No. 716 COLONIA: Obregón</w:t>
      </w:r>
      <w:r w:rsidRPr="0046034A">
        <w:rPr>
          <w:i/>
          <w:sz w:val="20"/>
        </w:rPr>
        <w:t>”</w:t>
      </w:r>
      <w:r w:rsidR="0003286D" w:rsidRPr="0046034A">
        <w:rPr>
          <w:sz w:val="20"/>
        </w:rPr>
        <w:t>.</w:t>
      </w:r>
    </w:p>
    <w:p w14:paraId="42621588" w14:textId="77777777" w:rsidR="0003286D" w:rsidRDefault="0003286D" w:rsidP="0003286D">
      <w:pPr>
        <w:pStyle w:val="RESOLUCIONES"/>
      </w:pPr>
    </w:p>
    <w:p w14:paraId="47E0D08E" w14:textId="0769D6A5" w:rsidR="0003286D" w:rsidRDefault="0003286D" w:rsidP="0003286D">
      <w:pPr>
        <w:pStyle w:val="RESOLUCIONES"/>
      </w:pPr>
      <w:r>
        <w:t xml:space="preserve">En tal sentido, y considerando que las demandadas le reconocieron la personalidad jurídica a la ciudadana </w:t>
      </w:r>
      <w:r w:rsidR="00D3657B" w:rsidRPr="000F4518">
        <w:t>(…)</w:t>
      </w:r>
      <w:r>
        <w:t>, sin precisar el carácter, es que cuenta con interés jurídico para demandar el folio número 16086 (uno seis cero ocho seis), de fec</w:t>
      </w:r>
      <w:bookmarkStart w:id="0" w:name="_GoBack"/>
      <w:r>
        <w:t>h</w:t>
      </w:r>
      <w:bookmarkEnd w:id="0"/>
      <w:r>
        <w:t xml:space="preserve">a 16 dieciséis de febrero del año 2017 dos mil diecisiete, </w:t>
      </w:r>
      <w:r w:rsidR="004B1FC9">
        <w:t xml:space="preserve">al guardar </w:t>
      </w:r>
      <w:r>
        <w:t xml:space="preserve">relación con el </w:t>
      </w:r>
      <w:r w:rsidR="004B1FC9">
        <w:rPr>
          <w:i/>
        </w:rPr>
        <w:t>“REPORTE</w:t>
      </w:r>
      <w:r>
        <w:t xml:space="preserve"> levantado en misma fecha y del cual se desprende que se aplica la sanción establecida en el multicitado folio. --------</w:t>
      </w:r>
      <w:r w:rsidR="004B1FC9">
        <w:t>---</w:t>
      </w:r>
    </w:p>
    <w:p w14:paraId="795D97C0" w14:textId="3A5867F6" w:rsidR="0003286D" w:rsidRDefault="0003286D" w:rsidP="00664FFD">
      <w:pPr>
        <w:pStyle w:val="SENTENCIAS"/>
      </w:pPr>
    </w:p>
    <w:p w14:paraId="40245087" w14:textId="12C3E517" w:rsidR="004B1FC9" w:rsidRPr="00466256" w:rsidRDefault="004B1FC9" w:rsidP="004B1FC9">
      <w:pPr>
        <w:pStyle w:val="SENTENCIAS"/>
      </w:pPr>
      <w:r>
        <w:t>L</w:t>
      </w:r>
      <w:r w:rsidRPr="00466256">
        <w:t xml:space="preserve">o anterior, </w:t>
      </w:r>
      <w:r>
        <w:t xml:space="preserve">con fundamento en lo dispuesto por </w:t>
      </w:r>
      <w:r w:rsidRPr="00466256">
        <w:t xml:space="preserve">el artículo 252, del Código de la materia, </w:t>
      </w:r>
      <w:r>
        <w:t xml:space="preserve">que </w:t>
      </w:r>
      <w:r w:rsidRPr="00466256">
        <w:t xml:space="preserve">establece: </w:t>
      </w:r>
      <w:r>
        <w:t>---------------------------------------------------------</w:t>
      </w:r>
    </w:p>
    <w:p w14:paraId="4C321A64" w14:textId="77777777" w:rsidR="004B1FC9" w:rsidRDefault="004B1FC9" w:rsidP="004B1FC9">
      <w:pPr>
        <w:ind w:firstLine="709"/>
        <w:jc w:val="both"/>
        <w:rPr>
          <w:rFonts w:ascii="Verdana" w:hAnsi="Verdana" w:cs="Arial"/>
          <w:b/>
          <w:sz w:val="20"/>
          <w:szCs w:val="20"/>
        </w:rPr>
      </w:pPr>
    </w:p>
    <w:p w14:paraId="392B55E1" w14:textId="74E26546" w:rsidR="004B1FC9" w:rsidRPr="004B1FC9" w:rsidRDefault="004B1FC9" w:rsidP="004B1FC9">
      <w:pPr>
        <w:pStyle w:val="TESISYJURIS"/>
        <w:rPr>
          <w:sz w:val="22"/>
          <w:szCs w:val="22"/>
          <w:lang w:val="es-MX"/>
        </w:rPr>
      </w:pPr>
      <w:r w:rsidRPr="004B1FC9">
        <w:rPr>
          <w:sz w:val="22"/>
          <w:szCs w:val="22"/>
        </w:rPr>
        <w:t>Cuando se tenga acreditada la personalidad ante la autoridad demandada, ésta le será reconocida en el proceso administrativo, siempre que se compruebe tal circunstancia con las constancias respectivas.</w:t>
      </w:r>
    </w:p>
    <w:p w14:paraId="6C99250D" w14:textId="6DA0DA55" w:rsidR="004B1FC9" w:rsidRPr="004B1FC9" w:rsidRDefault="004B1FC9" w:rsidP="00664FFD">
      <w:pPr>
        <w:pStyle w:val="SENTENCIAS"/>
        <w:rPr>
          <w:sz w:val="22"/>
          <w:szCs w:val="22"/>
        </w:rPr>
      </w:pPr>
    </w:p>
    <w:p w14:paraId="24AB5259" w14:textId="5B1BDA41" w:rsidR="00664FFD" w:rsidRPr="000E7416" w:rsidRDefault="004B1FC9" w:rsidP="00664FFD">
      <w:pPr>
        <w:pStyle w:val="SENTENCIAS"/>
        <w:rPr>
          <w:bCs/>
          <w:iCs/>
        </w:rPr>
      </w:pPr>
      <w:r>
        <w:t xml:space="preserve">Luego entonces la quedar acreditado el interés jurídico de la actora, es que no resulta procedente la causal invocada por la demandada, en razón de que </w:t>
      </w:r>
      <w:r w:rsidR="00664FFD">
        <w:t>l</w:t>
      </w:r>
      <w:r w:rsidR="00664FFD" w:rsidRPr="000E7416">
        <w:rPr>
          <w:bCs/>
          <w:iCs/>
        </w:rPr>
        <w:t xml:space="preserve">a acreditación del interés jurídico representa uno de los presupuestos básicos para la procedencia del proceso administrativo, ya que sin este requisito de </w:t>
      </w:r>
      <w:proofErr w:type="spellStart"/>
      <w:r w:rsidR="00664FFD" w:rsidRPr="000E7416">
        <w:rPr>
          <w:bCs/>
          <w:iCs/>
        </w:rPr>
        <w:t>procedibilidad</w:t>
      </w:r>
      <w:proofErr w:type="spellEnd"/>
      <w:r w:rsidR="00664FFD" w:rsidRPr="000E7416">
        <w:rPr>
          <w:bCs/>
          <w:iCs/>
        </w:rPr>
        <w:t>, no existe legitimación para impugnar el acto administrativo, es decir, si el acto no es dirigido al demandante, éste debe acreditar de manera fehaciente que el mismo le causa un daño o perjuicio en su persona o bienes. ---------</w:t>
      </w:r>
      <w:r>
        <w:rPr>
          <w:bCs/>
          <w:iCs/>
        </w:rPr>
        <w:t>-----------------------------------------------------</w:t>
      </w:r>
      <w:r w:rsidR="00664FFD" w:rsidRPr="000E7416">
        <w:rPr>
          <w:bCs/>
          <w:iCs/>
        </w:rPr>
        <w:t>-----</w:t>
      </w:r>
      <w:r w:rsidR="00664FFD">
        <w:rPr>
          <w:bCs/>
          <w:iCs/>
        </w:rPr>
        <w:t>-----------</w:t>
      </w:r>
    </w:p>
    <w:p w14:paraId="5B82DAA0" w14:textId="77777777" w:rsidR="00664FFD" w:rsidRPr="000E7416" w:rsidRDefault="00664FFD" w:rsidP="00664FFD">
      <w:pPr>
        <w:pStyle w:val="SENTENCIAS"/>
      </w:pPr>
    </w:p>
    <w:p w14:paraId="460A121A" w14:textId="77777777" w:rsidR="00664FFD" w:rsidRPr="000E7416" w:rsidRDefault="00664FFD" w:rsidP="00664FFD">
      <w:pPr>
        <w:pStyle w:val="SENTENCIAS"/>
      </w:pPr>
      <w:r>
        <w:t xml:space="preserve">En efecto, </w:t>
      </w:r>
      <w:r w:rsidRPr="000E7416">
        <w:t xml:space="preserve">de conformidad a lo dispuesto por los artículos 243, párrafo segundo, de la Ley Orgánica Municipal para el Estado de Guanajuato, 9, </w:t>
      </w:r>
      <w:r w:rsidRPr="000E7416">
        <w:lastRenderedPageBreak/>
        <w:t>párrafo segundo, 251, párrafo primero, fracción I, inciso a), del Código de Procedimiento y Justicia Administrativa para el Estado y los Municipios de Guanajuato, se determina como requisito de procedencia del juicio de nulidad la existencia de un interés jurídico, entendido éste de acuerdo a lo señalado por el entonces Tribunal de lo Contencioso Administrativo. ------------------------------</w:t>
      </w:r>
    </w:p>
    <w:p w14:paraId="0B655174" w14:textId="77777777" w:rsidR="00664FFD" w:rsidRPr="000E7416" w:rsidRDefault="00664FFD" w:rsidP="00664FFD">
      <w:pPr>
        <w:pStyle w:val="SENTENCIAS"/>
      </w:pPr>
    </w:p>
    <w:p w14:paraId="48F29918" w14:textId="77777777" w:rsidR="00664FFD" w:rsidRPr="004B1FC9" w:rsidRDefault="00664FFD" w:rsidP="00664FFD">
      <w:pPr>
        <w:pStyle w:val="TESISYJURIS"/>
        <w:rPr>
          <w:sz w:val="22"/>
          <w:szCs w:val="22"/>
        </w:rPr>
      </w:pPr>
      <w:r w:rsidRPr="004B1FC9">
        <w:rPr>
          <w:b/>
          <w:sz w:val="22"/>
          <w:szCs w:val="22"/>
          <w:lang w:val="es-MX"/>
        </w:rPr>
        <w:t>“</w:t>
      </w:r>
      <w:r w:rsidRPr="004B1FC9">
        <w:rPr>
          <w:b/>
          <w:sz w:val="22"/>
          <w:szCs w:val="22"/>
        </w:rPr>
        <w:t xml:space="preserve">INTERÉS JURÍDICO.- CONCEPTO.- </w:t>
      </w:r>
      <w:r w:rsidRPr="004B1FC9">
        <w:rPr>
          <w:sz w:val="22"/>
          <w:szCs w:val="22"/>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B1FC9">
        <w:rPr>
          <w:sz w:val="22"/>
          <w:szCs w:val="22"/>
        </w:rPr>
        <w:t>Exp</w:t>
      </w:r>
      <w:proofErr w:type="spellEnd"/>
      <w:r w:rsidRPr="004B1FC9">
        <w:rPr>
          <w:sz w:val="22"/>
          <w:szCs w:val="22"/>
        </w:rPr>
        <w:t>. 6.77/04. Sentencia de fecha 06 de julio de 2004. Actor:</w:t>
      </w:r>
      <w:r w:rsidRPr="004B1FC9">
        <w:rPr>
          <w:b/>
          <w:sz w:val="22"/>
          <w:szCs w:val="22"/>
        </w:rPr>
        <w:t xml:space="preserve"> </w:t>
      </w:r>
      <w:r w:rsidRPr="004B1FC9">
        <w:rPr>
          <w:sz w:val="22"/>
          <w:szCs w:val="22"/>
        </w:rPr>
        <w:t>Adán Jorge Zúñiga Chávez.).</w:t>
      </w:r>
    </w:p>
    <w:p w14:paraId="1DE81246" w14:textId="77777777" w:rsidR="00664FFD" w:rsidRPr="000E7416" w:rsidRDefault="00664FFD" w:rsidP="00664FFD">
      <w:pPr>
        <w:pStyle w:val="TESISYJURIS"/>
      </w:pPr>
    </w:p>
    <w:p w14:paraId="6B11D820" w14:textId="77777777" w:rsidR="00664FFD" w:rsidRPr="000E7416" w:rsidRDefault="00664FFD" w:rsidP="00664FFD">
      <w:pPr>
        <w:pStyle w:val="SENTENCIAS"/>
      </w:pPr>
    </w:p>
    <w:p w14:paraId="269D3585" w14:textId="77777777" w:rsidR="00664FFD" w:rsidRPr="000E7416" w:rsidRDefault="00664FFD" w:rsidP="00664FFD">
      <w:pPr>
        <w:pStyle w:val="SENTENCIAS"/>
      </w:pPr>
      <w:r w:rsidRPr="000E7416">
        <w:t>Así como también, de acuerdo al criterio emitido por el Segundo Tribunal Colegiado en Materias Administrativa y de Trabajo del Décimo Sexto Circuito, Registro: 166362, Novena Época, Tesis: XVI.2o.A.T.4 A, que sobre el particular dispone: --------------------------------------------------------------------------------</w:t>
      </w:r>
    </w:p>
    <w:p w14:paraId="781AE663" w14:textId="77777777" w:rsidR="00664FFD" w:rsidRPr="000E7416" w:rsidRDefault="00664FFD" w:rsidP="00664FFD">
      <w:pPr>
        <w:pStyle w:val="SENTENCIAS"/>
        <w:rPr>
          <w:i/>
        </w:rPr>
      </w:pPr>
    </w:p>
    <w:p w14:paraId="3B055136" w14:textId="77777777" w:rsidR="00664FFD" w:rsidRPr="004B1FC9" w:rsidRDefault="00664FFD" w:rsidP="00664FFD">
      <w:pPr>
        <w:pStyle w:val="TESISYJURIS"/>
        <w:rPr>
          <w:sz w:val="22"/>
          <w:szCs w:val="22"/>
        </w:rPr>
      </w:pPr>
      <w:r w:rsidRPr="004B1FC9">
        <w:rPr>
          <w:b/>
          <w:sz w:val="22"/>
          <w:szCs w:val="22"/>
        </w:rPr>
        <w:t xml:space="preserve">LEGITIMACIÓN PARA INTERVENIR EN EL PROCESO ADMINISTRATIVO ANTE EL TRIBUNAL DE LO CONTENCIOSO ADMINISTRATIVO DEL ESTADO DE GUANAJUATO. CORRESPONDE SÓLO A QUIEN TENGA UN INTERÉS JURÍDICO. </w:t>
      </w:r>
      <w:r w:rsidRPr="004B1FC9">
        <w:rPr>
          <w:sz w:val="22"/>
          <w:szCs w:val="22"/>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56095829" w14:textId="77777777" w:rsidR="00664FFD" w:rsidRPr="004B1FC9" w:rsidRDefault="00664FFD" w:rsidP="00664FFD">
      <w:pPr>
        <w:pStyle w:val="SENTENCIAS"/>
        <w:rPr>
          <w:i/>
          <w:sz w:val="22"/>
          <w:szCs w:val="22"/>
        </w:rPr>
      </w:pPr>
    </w:p>
    <w:p w14:paraId="3F880B0A" w14:textId="77777777" w:rsidR="00664FFD" w:rsidRPr="000E7416" w:rsidRDefault="00664FFD" w:rsidP="00664FFD">
      <w:pPr>
        <w:pStyle w:val="SENTENCIAS"/>
        <w:rPr>
          <w:i/>
        </w:rPr>
      </w:pPr>
    </w:p>
    <w:p w14:paraId="09D04805" w14:textId="2BEA9BAA" w:rsidR="00273D01" w:rsidRDefault="004B1FC9" w:rsidP="00664FFD">
      <w:pPr>
        <w:pStyle w:val="RESOLUCIONES"/>
      </w:pPr>
      <w:r>
        <w:t xml:space="preserve">Además de la anterior causal de improcedencia analizada, la demandada sostiene que procede la causal contenida en la fracción VI del </w:t>
      </w:r>
      <w:r>
        <w:lastRenderedPageBreak/>
        <w:t xml:space="preserve">numeral 261 del Código de Procedimiento y Justicia Administrativa para el Estado y los Municipios de Guanajuato, </w:t>
      </w:r>
      <w:r w:rsidR="00D42594">
        <w:t>al no desprenderse del documento base de la acción la existencia de la ilusoria determinación de imponerle sanción económica, ya dicho documento base es únicamente la notificación de haber detectado infracción. -----------------------------------------------------------------------------</w:t>
      </w:r>
    </w:p>
    <w:p w14:paraId="61570BA9" w14:textId="2487F756" w:rsidR="004B1FC9" w:rsidRDefault="004B1FC9" w:rsidP="00664FFD">
      <w:pPr>
        <w:pStyle w:val="RESOLUCIONES"/>
      </w:pPr>
    </w:p>
    <w:p w14:paraId="0F285697" w14:textId="034E1528" w:rsidR="00D42594" w:rsidRDefault="00D42594" w:rsidP="00664FFD">
      <w:pPr>
        <w:pStyle w:val="RESOLUCIONES"/>
      </w:pPr>
      <w:r>
        <w:t xml:space="preserve">Dicha causal no se actualiza, toda vez que la misma al referirse a la inexistencia del acto, conforme a las constancias de los autos, y al quedar debidamente acreditado en autos el folio número 16086 (uno seis cero ocho seis), y </w:t>
      </w:r>
      <w:r>
        <w:rPr>
          <w:i/>
        </w:rPr>
        <w:t xml:space="preserve">“REPORTE” </w:t>
      </w:r>
      <w:r>
        <w:t>levantado por inspectores del Sistema de Agua Potable y Alcantarillado de León, ambos de fecha 16 dieciséis de febrero del año 2017 dos mil diecisiete, es que el acto impugnado resulta existente. --------------------------</w:t>
      </w:r>
    </w:p>
    <w:p w14:paraId="1EF46F48" w14:textId="77777777" w:rsidR="004B1FC9" w:rsidRDefault="004B1FC9" w:rsidP="00664FFD">
      <w:pPr>
        <w:pStyle w:val="RESOLUCIONES"/>
      </w:pPr>
    </w:p>
    <w:p w14:paraId="4F9B4BF4" w14:textId="0E390B11" w:rsidR="002932AC" w:rsidRPr="002932AC" w:rsidRDefault="002932AC" w:rsidP="002932AC">
      <w:pPr>
        <w:spacing w:line="360" w:lineRule="auto"/>
        <w:ind w:firstLine="709"/>
        <w:jc w:val="both"/>
        <w:rPr>
          <w:rFonts w:ascii="Century" w:hAnsi="Century"/>
        </w:rPr>
      </w:pPr>
      <w:r w:rsidRPr="002932AC">
        <w:rPr>
          <w:rFonts w:ascii="Century" w:hAnsi="Century"/>
        </w:rPr>
        <w:t xml:space="preserve">Considerando que la autoridad demandada no expresó ninguna otra causal de improcedencia o sobreseimiento; y que quien juzga de oficio, no aprecia la actualización de alguna que impida el estudio de los </w:t>
      </w:r>
      <w:r w:rsidR="007B2EAC">
        <w:rPr>
          <w:rFonts w:ascii="Century" w:hAnsi="Century"/>
        </w:rPr>
        <w:t xml:space="preserve">actos impugnados, se procede al estudio de los </w:t>
      </w:r>
      <w:r w:rsidRPr="002932AC">
        <w:rPr>
          <w:rFonts w:ascii="Century" w:hAnsi="Century"/>
        </w:rPr>
        <w:t>mismo</w:t>
      </w:r>
      <w:r w:rsidR="007B2EAC">
        <w:rPr>
          <w:rFonts w:ascii="Century" w:hAnsi="Century"/>
        </w:rPr>
        <w:t>s</w:t>
      </w:r>
      <w:r w:rsidR="00D42594">
        <w:rPr>
          <w:rFonts w:ascii="Century" w:hAnsi="Century"/>
        </w:rPr>
        <w:t>, no sin antes fijar los puntos controvertidos en el presente proceso administrativo</w:t>
      </w:r>
      <w:r w:rsidRPr="002932AC">
        <w:rPr>
          <w:rFonts w:ascii="Century" w:hAnsi="Century"/>
        </w:rPr>
        <w:t>. ---------------------------</w:t>
      </w:r>
      <w:r w:rsidR="007B2EAC">
        <w:rPr>
          <w:rFonts w:ascii="Century" w:hAnsi="Century"/>
        </w:rPr>
        <w:t>------</w:t>
      </w:r>
    </w:p>
    <w:p w14:paraId="13BDA6C9" w14:textId="77777777" w:rsidR="002932AC" w:rsidRPr="002932AC" w:rsidRDefault="002932AC" w:rsidP="002932AC">
      <w:pPr>
        <w:spacing w:line="360" w:lineRule="auto"/>
        <w:ind w:firstLine="709"/>
        <w:jc w:val="both"/>
        <w:rPr>
          <w:rFonts w:ascii="Century" w:hAnsi="Century"/>
        </w:rPr>
      </w:pPr>
    </w:p>
    <w:p w14:paraId="6DB42A02" w14:textId="083ADC90" w:rsidR="002932AC" w:rsidRPr="002932AC" w:rsidRDefault="002932AC" w:rsidP="002932AC">
      <w:pPr>
        <w:spacing w:line="360" w:lineRule="auto"/>
        <w:ind w:firstLine="709"/>
        <w:jc w:val="both"/>
        <w:rPr>
          <w:rFonts w:ascii="Century" w:hAnsi="Century"/>
        </w:rPr>
      </w:pPr>
      <w:r w:rsidRPr="00DB4D87">
        <w:rPr>
          <w:rFonts w:ascii="Century" w:hAnsi="Century"/>
          <w:b/>
        </w:rPr>
        <w:t>QUINTO.</w:t>
      </w:r>
      <w:r w:rsidRPr="002932AC">
        <w:rPr>
          <w:rFonts w:ascii="Century" w:hAnsi="Century"/>
        </w:rPr>
        <w:t xml:space="preserve"> Para dar cumplimiento a lo establecido en la fracción I del artículo 299 del Código de Procedimiento y Justicia Administrativa para el Estado y los Municipios de Guanajuato, </w:t>
      </w:r>
      <w:r w:rsidR="001C7E70">
        <w:rPr>
          <w:rFonts w:ascii="Century" w:hAnsi="Century"/>
        </w:rPr>
        <w:t xml:space="preserve">se </w:t>
      </w:r>
      <w:r w:rsidRPr="002932AC">
        <w:rPr>
          <w:rFonts w:ascii="Century" w:hAnsi="Century"/>
        </w:rPr>
        <w:t>procede a fijar clara y precisamente los puntos controvertidos en el presente proceso administrativo. ------------------</w:t>
      </w:r>
    </w:p>
    <w:p w14:paraId="33BC8963" w14:textId="77777777" w:rsidR="002932AC" w:rsidRPr="002932AC" w:rsidRDefault="002932AC" w:rsidP="002932AC">
      <w:pPr>
        <w:spacing w:line="360" w:lineRule="auto"/>
        <w:ind w:firstLine="709"/>
        <w:jc w:val="both"/>
        <w:rPr>
          <w:rFonts w:ascii="Century" w:hAnsi="Century"/>
        </w:rPr>
      </w:pPr>
    </w:p>
    <w:p w14:paraId="5DE299AA" w14:textId="06A0D906" w:rsidR="0084723E" w:rsidRDefault="00542B02" w:rsidP="00DA77A8">
      <w:pPr>
        <w:pStyle w:val="RESOLUCIONES"/>
      </w:pPr>
      <w:r>
        <w:t xml:space="preserve">De lo expuesto por el actor, así como de los documentos que obran en el sumario se desprende que en fecha 16 dieciséis de febrero del año 2017 dos mil diecisiete, fue levantado el documento denominado </w:t>
      </w:r>
      <w:r w:rsidR="0072078C">
        <w:rPr>
          <w:i/>
        </w:rPr>
        <w:t>“REPORTE</w:t>
      </w:r>
      <w:r>
        <w:t xml:space="preserve">”, por inspectores adscritos al Sistema de Agua Potable y Alcantarillado de León, del cual se desprende que aplican una sanción por el monto de $4,002.00 (cuatro mil dos pesos 00/100 M/N), </w:t>
      </w:r>
      <w:r w:rsidR="0084723E">
        <w:t xml:space="preserve">según obra en el </w:t>
      </w:r>
      <w:r>
        <w:t xml:space="preserve">folio número 16086 (uno seis cero ocho seis), </w:t>
      </w:r>
      <w:r w:rsidR="0084723E">
        <w:t xml:space="preserve">de </w:t>
      </w:r>
      <w:r w:rsidR="0072078C">
        <w:t xml:space="preserve">la </w:t>
      </w:r>
      <w:r w:rsidR="0084723E">
        <w:t>misma fecha. ------------------------------------------------------------------</w:t>
      </w:r>
    </w:p>
    <w:p w14:paraId="55153B27" w14:textId="77777777" w:rsidR="0084723E" w:rsidRDefault="0084723E" w:rsidP="00DA77A8">
      <w:pPr>
        <w:pStyle w:val="RESOLUCIONES"/>
      </w:pPr>
    </w:p>
    <w:p w14:paraId="6E816E46" w14:textId="6456B9B9" w:rsidR="0084723E" w:rsidRDefault="002302F0" w:rsidP="003170FB">
      <w:pPr>
        <w:spacing w:line="360" w:lineRule="auto"/>
        <w:ind w:firstLine="709"/>
        <w:jc w:val="both"/>
        <w:rPr>
          <w:rFonts w:ascii="Century" w:hAnsi="Century"/>
        </w:rPr>
      </w:pPr>
      <w:r>
        <w:rPr>
          <w:rFonts w:ascii="Century" w:hAnsi="Century"/>
        </w:rPr>
        <w:lastRenderedPageBreak/>
        <w:t>Luego entonces</w:t>
      </w:r>
      <w:r w:rsidR="002932AC" w:rsidRPr="002932AC">
        <w:rPr>
          <w:rFonts w:ascii="Century" w:hAnsi="Century"/>
        </w:rPr>
        <w:t>, la “</w:t>
      </w:r>
      <w:proofErr w:type="spellStart"/>
      <w:r w:rsidR="002932AC" w:rsidRPr="002932AC">
        <w:rPr>
          <w:rFonts w:ascii="Century" w:hAnsi="Century"/>
        </w:rPr>
        <w:t>litis</w:t>
      </w:r>
      <w:proofErr w:type="spellEnd"/>
      <w:r w:rsidR="002932AC" w:rsidRPr="002932AC">
        <w:rPr>
          <w:rFonts w:ascii="Century" w:hAnsi="Century"/>
        </w:rPr>
        <w:t>” planteada consiste en determina</w:t>
      </w:r>
      <w:r w:rsidR="003170FB">
        <w:rPr>
          <w:rFonts w:ascii="Century" w:hAnsi="Century"/>
        </w:rPr>
        <w:t>r la legalidad o ilegalidad de</w:t>
      </w:r>
      <w:r w:rsidR="0084723E">
        <w:rPr>
          <w:rFonts w:ascii="Century" w:hAnsi="Century"/>
        </w:rPr>
        <w:t xml:space="preserve"> la sanción impuesta por los inspectores del Sistema de Agua Potable y Alcantarillado de León, contenido en el folio 16086 (uno seis cero ocho seis). ---------------------------------------------------------------------------------------------</w:t>
      </w:r>
    </w:p>
    <w:p w14:paraId="50DD78F2" w14:textId="77777777" w:rsidR="0084723E" w:rsidRDefault="0084723E" w:rsidP="003170FB">
      <w:pPr>
        <w:spacing w:line="360" w:lineRule="auto"/>
        <w:ind w:firstLine="709"/>
        <w:jc w:val="both"/>
        <w:rPr>
          <w:rFonts w:ascii="Century" w:hAnsi="Century"/>
        </w:rPr>
      </w:pPr>
    </w:p>
    <w:p w14:paraId="692AE862" w14:textId="7CB8C4F9" w:rsidR="001D7ED6" w:rsidRPr="00EC1C83" w:rsidRDefault="002932AC" w:rsidP="001D7ED6">
      <w:pPr>
        <w:pStyle w:val="RESOLUCIONES"/>
        <w:rPr>
          <w:rFonts w:cs="Arial"/>
        </w:rPr>
      </w:pPr>
      <w:r w:rsidRPr="004C55EE">
        <w:rPr>
          <w:b/>
        </w:rPr>
        <w:t>SEXTO.</w:t>
      </w:r>
      <w:r w:rsidRPr="002932AC">
        <w:t xml:space="preserve"> </w:t>
      </w:r>
      <w:r w:rsidR="001D7ED6">
        <w:rPr>
          <w:rFonts w:cs="Calibri"/>
        </w:rPr>
        <w:t xml:space="preserve">Una vez </w:t>
      </w:r>
      <w:r w:rsidR="002302F0">
        <w:rPr>
          <w:rFonts w:cs="Calibri"/>
        </w:rPr>
        <w:t>determin</w:t>
      </w:r>
      <w:r w:rsidR="001D7ED6">
        <w:rPr>
          <w:rFonts w:cs="Calibri"/>
        </w:rPr>
        <w:t xml:space="preserve">ada la </w:t>
      </w:r>
      <w:proofErr w:type="spellStart"/>
      <w:r w:rsidR="001D7ED6">
        <w:rPr>
          <w:rFonts w:cs="Calibri"/>
        </w:rPr>
        <w:t>l</w:t>
      </w:r>
      <w:r w:rsidR="001D7ED6" w:rsidRPr="007D0C4C">
        <w:rPr>
          <w:rFonts w:cs="Calibri"/>
        </w:rPr>
        <w:t>itis</w:t>
      </w:r>
      <w:proofErr w:type="spellEnd"/>
      <w:r w:rsidR="001D7ED6" w:rsidRPr="007D0C4C">
        <w:rPr>
          <w:rFonts w:cs="Calibri"/>
        </w:rPr>
        <w:t xml:space="preserve"> de la presente causa, se procede al análisis de los conceptos de impugnación</w:t>
      </w:r>
      <w:r w:rsidR="001D7ED6">
        <w:rPr>
          <w:rFonts w:cs="Calibri"/>
        </w:rPr>
        <w:t xml:space="preserve"> expresados </w:t>
      </w:r>
      <w:r w:rsidR="001D7ED6" w:rsidRPr="00EC1C83">
        <w:rPr>
          <w:rFonts w:cs="Arial"/>
        </w:rPr>
        <w:t xml:space="preserve">por el actor en su escrito de demanda, </w:t>
      </w:r>
      <w:r w:rsidR="001D7ED6">
        <w:t xml:space="preserve">resaltando el que </w:t>
      </w:r>
      <w:r w:rsidR="001D7ED6" w:rsidRPr="00EC1C83">
        <w:rPr>
          <w:rFonts w:cs="Arial"/>
        </w:rPr>
        <w:t>se considera trascendental para el dictado de la 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rsidR="002302F0">
        <w:rPr>
          <w:rFonts w:cs="Arial"/>
        </w:rPr>
        <w:t xml:space="preserve"> -------------------------------------------------------------------------------------</w:t>
      </w:r>
    </w:p>
    <w:p w14:paraId="6E1FE7E3" w14:textId="65EE16D3" w:rsidR="0084723E" w:rsidRDefault="0084723E" w:rsidP="001D7ED6">
      <w:pPr>
        <w:pStyle w:val="TESISYJURIS"/>
      </w:pPr>
    </w:p>
    <w:p w14:paraId="79EE9C1A" w14:textId="77777777" w:rsidR="0046034A" w:rsidRDefault="0046034A" w:rsidP="001D7ED6">
      <w:pPr>
        <w:pStyle w:val="TESISYJURIS"/>
      </w:pPr>
    </w:p>
    <w:p w14:paraId="67C2104A" w14:textId="77777777" w:rsidR="001D7ED6" w:rsidRPr="0072078C" w:rsidRDefault="001D7ED6" w:rsidP="001D7ED6">
      <w:pPr>
        <w:pStyle w:val="TESISYJURIS"/>
        <w:rPr>
          <w:sz w:val="22"/>
          <w:szCs w:val="22"/>
        </w:rPr>
      </w:pPr>
      <w:r w:rsidRPr="0072078C">
        <w:rPr>
          <w:sz w:val="22"/>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2078C">
        <w:rPr>
          <w:sz w:val="22"/>
          <w:szCs w:val="22"/>
        </w:rPr>
        <w:t>Abril</w:t>
      </w:r>
      <w:proofErr w:type="gramEnd"/>
      <w:r w:rsidRPr="0072078C">
        <w:rPr>
          <w:sz w:val="22"/>
          <w:szCs w:val="22"/>
        </w:rPr>
        <w:t xml:space="preserve"> de 1998, Tesis: VI.2o. J/129. Página: 599”.</w:t>
      </w:r>
    </w:p>
    <w:p w14:paraId="1AF7E5AA" w14:textId="77777777" w:rsidR="001D7ED6" w:rsidRPr="00CB1067" w:rsidRDefault="001D7ED6" w:rsidP="001D7ED6">
      <w:pPr>
        <w:pStyle w:val="TESISYJURIS"/>
        <w:rPr>
          <w:rFonts w:ascii="Calibri" w:hAnsi="Calibri" w:cs="Calibri"/>
          <w:color w:val="7F7F7F"/>
          <w:sz w:val="26"/>
          <w:szCs w:val="26"/>
        </w:rPr>
      </w:pPr>
    </w:p>
    <w:p w14:paraId="33326B1F" w14:textId="77777777" w:rsidR="001D7ED6" w:rsidRDefault="001D7ED6" w:rsidP="001D7ED6">
      <w:pPr>
        <w:ind w:firstLine="708"/>
        <w:jc w:val="both"/>
        <w:rPr>
          <w:rFonts w:ascii="Calibri" w:hAnsi="Calibri" w:cs="Calibri"/>
          <w:bCs/>
          <w:iCs/>
          <w:color w:val="7F7F7F"/>
          <w:sz w:val="26"/>
          <w:szCs w:val="26"/>
        </w:rPr>
      </w:pPr>
    </w:p>
    <w:p w14:paraId="30445F3A" w14:textId="3E3B4C65" w:rsidR="001D7ED6" w:rsidRDefault="002302F0" w:rsidP="001D7ED6">
      <w:pPr>
        <w:pStyle w:val="RESOLUCIONES"/>
      </w:pPr>
      <w:r>
        <w:t>En tal sentido</w:t>
      </w:r>
      <w:r w:rsidR="001D7ED6" w:rsidRPr="00CB1067">
        <w:t xml:space="preserve">, </w:t>
      </w:r>
      <w:r w:rsidR="001D7ED6">
        <w:t xml:space="preserve">se aprecia que en los agravios señalados como </w:t>
      </w:r>
      <w:r w:rsidR="0084723E">
        <w:t>UNO</w:t>
      </w:r>
      <w:r w:rsidR="001D7ED6">
        <w:t xml:space="preserve"> y </w:t>
      </w:r>
      <w:r w:rsidR="0084723E">
        <w:t>DOS,</w:t>
      </w:r>
      <w:r w:rsidR="001D7ED6">
        <w:t xml:space="preserve"> del capítulo de conceptos de impugnación, de su escrito de demanda l</w:t>
      </w:r>
      <w:r w:rsidR="0072078C">
        <w:t>a</w:t>
      </w:r>
      <w:r w:rsidR="001D7ED6">
        <w:t xml:space="preserve"> actor</w:t>
      </w:r>
      <w:r w:rsidR="0072078C">
        <w:t>a</w:t>
      </w:r>
      <w:r w:rsidR="001D7ED6">
        <w:t xml:space="preserve"> a</w:t>
      </w:r>
      <w:r>
        <w:t>rgumenta</w:t>
      </w:r>
      <w:r w:rsidR="001D7ED6">
        <w:t xml:space="preserve">: </w:t>
      </w:r>
      <w:r w:rsidR="0084723E">
        <w:t>---</w:t>
      </w:r>
      <w:r>
        <w:t>------------------------------------------------------------------------------</w:t>
      </w:r>
    </w:p>
    <w:p w14:paraId="696F0C5E" w14:textId="462A8B32" w:rsidR="006E3A1F" w:rsidRDefault="006E3A1F" w:rsidP="001D7ED6">
      <w:pPr>
        <w:spacing w:line="360" w:lineRule="auto"/>
        <w:ind w:firstLine="709"/>
        <w:jc w:val="both"/>
        <w:rPr>
          <w:rFonts w:ascii="Century" w:hAnsi="Century"/>
        </w:rPr>
      </w:pPr>
    </w:p>
    <w:p w14:paraId="73520E5B" w14:textId="219F03CC" w:rsidR="0084723E" w:rsidRDefault="007820A6" w:rsidP="0084723E">
      <w:pPr>
        <w:pStyle w:val="Prrafodelista"/>
        <w:numPr>
          <w:ilvl w:val="0"/>
          <w:numId w:val="13"/>
        </w:numPr>
        <w:spacing w:line="360" w:lineRule="auto"/>
        <w:jc w:val="both"/>
        <w:rPr>
          <w:rFonts w:ascii="Century" w:hAnsi="Century"/>
          <w:i/>
          <w:sz w:val="22"/>
        </w:rPr>
      </w:pPr>
      <w:r w:rsidRPr="0084723E">
        <w:rPr>
          <w:rFonts w:ascii="Century" w:hAnsi="Century"/>
          <w:i/>
          <w:sz w:val="22"/>
        </w:rPr>
        <w:t>[…].</w:t>
      </w:r>
      <w:r w:rsidR="0084723E">
        <w:rPr>
          <w:rFonts w:ascii="Century" w:hAnsi="Century"/>
          <w:i/>
          <w:sz w:val="22"/>
        </w:rPr>
        <w:t xml:space="preserve"> Es menester que acredite plenamente, en que supuesto de infracción incurrió la parte actora </w:t>
      </w:r>
      <w:r w:rsidR="0084723E" w:rsidRPr="0084723E">
        <w:rPr>
          <w:rFonts w:ascii="Century" w:hAnsi="Century"/>
          <w:i/>
          <w:sz w:val="22"/>
        </w:rPr>
        <w:t>[…].</w:t>
      </w:r>
    </w:p>
    <w:p w14:paraId="7674A22E" w14:textId="50047AB8" w:rsidR="0084723E" w:rsidRDefault="0084723E" w:rsidP="0084723E">
      <w:pPr>
        <w:pStyle w:val="Prrafodelista"/>
        <w:numPr>
          <w:ilvl w:val="0"/>
          <w:numId w:val="13"/>
        </w:numPr>
        <w:spacing w:line="360" w:lineRule="auto"/>
        <w:jc w:val="both"/>
        <w:rPr>
          <w:rFonts w:ascii="Century" w:hAnsi="Century"/>
          <w:i/>
          <w:sz w:val="22"/>
        </w:rPr>
      </w:pPr>
      <w:r>
        <w:rPr>
          <w:rFonts w:ascii="Century" w:hAnsi="Century"/>
          <w:i/>
          <w:sz w:val="22"/>
        </w:rPr>
        <w:lastRenderedPageBreak/>
        <w:t>Respecto al fondo del acto combatido, es menester señalar que el mismo se aparta del estado de derecho, por las causas siguientes:</w:t>
      </w:r>
    </w:p>
    <w:p w14:paraId="7346750B" w14:textId="3EA62F5D" w:rsidR="0084723E" w:rsidRDefault="0084723E" w:rsidP="0084723E">
      <w:pPr>
        <w:pStyle w:val="Prrafodelista"/>
        <w:spacing w:line="360" w:lineRule="auto"/>
        <w:ind w:left="1069"/>
        <w:jc w:val="both"/>
        <w:rPr>
          <w:rFonts w:ascii="Century" w:hAnsi="Century"/>
          <w:i/>
          <w:sz w:val="22"/>
        </w:rPr>
      </w:pPr>
      <w:r>
        <w:rPr>
          <w:rFonts w:ascii="Century" w:hAnsi="Century"/>
          <w:i/>
          <w:sz w:val="22"/>
        </w:rPr>
        <w:t>a)</w:t>
      </w:r>
    </w:p>
    <w:p w14:paraId="6083E2F1" w14:textId="29B211BE" w:rsidR="0084723E" w:rsidRDefault="0084723E" w:rsidP="0084723E">
      <w:pPr>
        <w:pStyle w:val="Prrafodelista"/>
        <w:spacing w:line="360" w:lineRule="auto"/>
        <w:ind w:left="1069"/>
        <w:jc w:val="both"/>
        <w:rPr>
          <w:rFonts w:ascii="Century" w:hAnsi="Century"/>
          <w:i/>
          <w:sz w:val="22"/>
        </w:rPr>
      </w:pPr>
      <w:r>
        <w:rPr>
          <w:rFonts w:ascii="Century" w:hAnsi="Century"/>
          <w:i/>
          <w:sz w:val="22"/>
        </w:rPr>
        <w:t xml:space="preserve">b) Se afirma falsamente, que la supuesta infracción, la cometió la parte actora; sin aportar elemento probatorio </w:t>
      </w:r>
      <w:proofErr w:type="spellStart"/>
      <w:r>
        <w:rPr>
          <w:rFonts w:ascii="Century" w:hAnsi="Century"/>
          <w:i/>
          <w:sz w:val="22"/>
        </w:rPr>
        <w:t>alguan</w:t>
      </w:r>
      <w:proofErr w:type="spellEnd"/>
      <w:r>
        <w:rPr>
          <w:rFonts w:ascii="Century" w:hAnsi="Century"/>
          <w:i/>
          <w:sz w:val="22"/>
        </w:rPr>
        <w:t>, para atribuirle dicha conducta infractora.</w:t>
      </w:r>
    </w:p>
    <w:p w14:paraId="418F18AA" w14:textId="2DC9A40D" w:rsidR="0084723E" w:rsidRDefault="0084723E" w:rsidP="0084723E">
      <w:pPr>
        <w:pStyle w:val="Prrafodelista"/>
        <w:spacing w:line="360" w:lineRule="auto"/>
        <w:ind w:left="1069"/>
        <w:jc w:val="both"/>
        <w:rPr>
          <w:rFonts w:ascii="Century" w:hAnsi="Century"/>
          <w:i/>
          <w:sz w:val="22"/>
        </w:rPr>
      </w:pPr>
      <w:r>
        <w:rPr>
          <w:rFonts w:ascii="Century" w:hAnsi="Century"/>
          <w:i/>
          <w:sz w:val="22"/>
        </w:rPr>
        <w:t>c)</w:t>
      </w:r>
      <w:r w:rsidR="00EC6EBB">
        <w:rPr>
          <w:rFonts w:ascii="Century" w:hAnsi="Century"/>
          <w:i/>
          <w:sz w:val="22"/>
        </w:rPr>
        <w:t xml:space="preserve"> </w:t>
      </w:r>
      <w:r>
        <w:rPr>
          <w:rFonts w:ascii="Century" w:hAnsi="Century"/>
          <w:i/>
          <w:sz w:val="22"/>
        </w:rPr>
        <w:t>Se impone una multa precalificada, omitiendo la garantía de audiencia</w:t>
      </w:r>
      <w:r w:rsidR="00EC6EBB">
        <w:rPr>
          <w:rFonts w:ascii="Century" w:hAnsi="Century"/>
          <w:i/>
          <w:sz w:val="22"/>
        </w:rPr>
        <w:t xml:space="preserve">; en la cual la actora pudiera </w:t>
      </w:r>
      <w:r>
        <w:rPr>
          <w:rFonts w:ascii="Century" w:hAnsi="Century"/>
          <w:i/>
          <w:sz w:val="22"/>
        </w:rPr>
        <w:t>ejercitar su defensa y se determinaran sus características particulares.</w:t>
      </w:r>
    </w:p>
    <w:p w14:paraId="4781A2A7" w14:textId="77777777" w:rsidR="00EC6EBB" w:rsidRDefault="00EC6EBB" w:rsidP="0084723E">
      <w:pPr>
        <w:pStyle w:val="Prrafodelista"/>
        <w:spacing w:line="360" w:lineRule="auto"/>
        <w:ind w:left="1069"/>
        <w:jc w:val="both"/>
        <w:rPr>
          <w:rFonts w:ascii="Century" w:hAnsi="Century"/>
          <w:i/>
          <w:sz w:val="22"/>
        </w:rPr>
      </w:pPr>
    </w:p>
    <w:p w14:paraId="5349CDB0" w14:textId="77777777" w:rsidR="00EC6EBB" w:rsidRDefault="00EC6EBB" w:rsidP="0084723E">
      <w:pPr>
        <w:pStyle w:val="Prrafodelista"/>
        <w:spacing w:line="360" w:lineRule="auto"/>
        <w:ind w:left="1069"/>
        <w:jc w:val="both"/>
        <w:rPr>
          <w:rFonts w:ascii="Century" w:hAnsi="Century"/>
          <w:i/>
          <w:sz w:val="22"/>
        </w:rPr>
      </w:pPr>
    </w:p>
    <w:p w14:paraId="607331E1" w14:textId="61C06E69" w:rsidR="00EC6EBB" w:rsidRDefault="002932AC" w:rsidP="002932AC">
      <w:pPr>
        <w:spacing w:line="360" w:lineRule="auto"/>
        <w:ind w:firstLine="709"/>
        <w:jc w:val="both"/>
        <w:rPr>
          <w:rFonts w:ascii="Century" w:hAnsi="Century"/>
        </w:rPr>
      </w:pPr>
      <w:r w:rsidRPr="002932AC">
        <w:rPr>
          <w:rFonts w:ascii="Century" w:hAnsi="Century"/>
        </w:rPr>
        <w:t>Por su parte</w:t>
      </w:r>
      <w:r w:rsidR="002302F0">
        <w:rPr>
          <w:rFonts w:ascii="Century" w:hAnsi="Century"/>
        </w:rPr>
        <w:t>,</w:t>
      </w:r>
      <w:r w:rsidRPr="002932AC">
        <w:rPr>
          <w:rFonts w:ascii="Century" w:hAnsi="Century"/>
        </w:rPr>
        <w:t xml:space="preserve"> la autoridad demandada</w:t>
      </w:r>
      <w:r w:rsidR="00E44F60">
        <w:rPr>
          <w:rFonts w:ascii="Century" w:hAnsi="Century"/>
        </w:rPr>
        <w:t xml:space="preserve"> s</w:t>
      </w:r>
      <w:r w:rsidR="002302F0">
        <w:rPr>
          <w:rFonts w:ascii="Century" w:hAnsi="Century"/>
        </w:rPr>
        <w:t>ostiene</w:t>
      </w:r>
      <w:r w:rsidR="00E44F60">
        <w:rPr>
          <w:rFonts w:ascii="Century" w:hAnsi="Century"/>
        </w:rPr>
        <w:t xml:space="preserve"> que </w:t>
      </w:r>
      <w:r w:rsidR="00EC6EBB">
        <w:rPr>
          <w:rFonts w:ascii="Century" w:hAnsi="Century"/>
        </w:rPr>
        <w:t>se deben considerar insuficientes e ineficaces los conceptos de impugnación, atendiendo a que los conceptos esgrimidos, no se abona en sentido alguno a precisar la afectación en la esfera jurídica del promovente, ya que no expresa con exactitud la vulneración a su estado de derecho, que no acredita el carácter de propietario poseedor, comodatario o usufructuario. ---------------------------------------------------</w:t>
      </w:r>
    </w:p>
    <w:p w14:paraId="3E41A457" w14:textId="77777777" w:rsidR="00EC6EBB" w:rsidRDefault="00EC6EBB" w:rsidP="002932AC">
      <w:pPr>
        <w:spacing w:line="360" w:lineRule="auto"/>
        <w:ind w:firstLine="709"/>
        <w:jc w:val="both"/>
        <w:rPr>
          <w:rFonts w:ascii="Century" w:hAnsi="Century"/>
        </w:rPr>
      </w:pPr>
    </w:p>
    <w:p w14:paraId="0002F483" w14:textId="3FF94302" w:rsidR="00EC6EBB" w:rsidRDefault="00EC6EBB" w:rsidP="002932AC">
      <w:pPr>
        <w:spacing w:line="360" w:lineRule="auto"/>
        <w:ind w:firstLine="709"/>
        <w:jc w:val="both"/>
        <w:rPr>
          <w:rFonts w:ascii="Century" w:hAnsi="Century"/>
        </w:rPr>
      </w:pPr>
      <w:r>
        <w:rPr>
          <w:rFonts w:ascii="Century" w:hAnsi="Century"/>
        </w:rPr>
        <w:t>Continúa manifestado</w:t>
      </w:r>
      <w:r w:rsidR="0072078C">
        <w:rPr>
          <w:rFonts w:ascii="Century" w:hAnsi="Century"/>
        </w:rPr>
        <w:t xml:space="preserve">, la demandada, </w:t>
      </w:r>
      <w:r>
        <w:rPr>
          <w:rFonts w:ascii="Century" w:hAnsi="Century"/>
        </w:rPr>
        <w:t>que</w:t>
      </w:r>
      <w:r w:rsidR="0072078C">
        <w:rPr>
          <w:rFonts w:ascii="Century" w:hAnsi="Century"/>
        </w:rPr>
        <w:t xml:space="preserve"> la parte actora</w:t>
      </w:r>
      <w:r>
        <w:rPr>
          <w:rFonts w:ascii="Century" w:hAnsi="Century"/>
        </w:rPr>
        <w:t xml:space="preserve"> es omisa en aportar los medios de convicción suficientes para la acreditación de los hechos por lo que sus argumentos resultan ineficaces e insuficientes. ----------------------</w:t>
      </w:r>
    </w:p>
    <w:p w14:paraId="39464488" w14:textId="77777777" w:rsidR="00EC6EBB" w:rsidRDefault="00EC6EBB" w:rsidP="002932AC">
      <w:pPr>
        <w:spacing w:line="360" w:lineRule="auto"/>
        <w:ind w:firstLine="709"/>
        <w:jc w:val="both"/>
        <w:rPr>
          <w:rFonts w:ascii="Century" w:hAnsi="Century"/>
        </w:rPr>
      </w:pPr>
    </w:p>
    <w:p w14:paraId="585BF162" w14:textId="3A3EC8A4" w:rsidR="00C21E9F" w:rsidRDefault="00EC6EBB" w:rsidP="00A36A6D">
      <w:pPr>
        <w:pStyle w:val="SENTENCIAS"/>
        <w:rPr>
          <w:lang w:val="es-MX" w:eastAsia="en-US"/>
        </w:rPr>
      </w:pPr>
      <w:r>
        <w:rPr>
          <w:lang w:val="es-MX" w:eastAsia="en-US"/>
        </w:rPr>
        <w:t xml:space="preserve">De manera general el actor se duele </w:t>
      </w:r>
      <w:r w:rsidR="00C21E9F">
        <w:rPr>
          <w:lang w:val="es-MX" w:eastAsia="en-US"/>
        </w:rPr>
        <w:t>que</w:t>
      </w:r>
      <w:r>
        <w:rPr>
          <w:lang w:val="es-MX" w:eastAsia="en-US"/>
        </w:rPr>
        <w:t xml:space="preserve"> </w:t>
      </w:r>
      <w:r w:rsidR="00C21E9F">
        <w:rPr>
          <w:lang w:val="es-MX" w:eastAsia="en-US"/>
        </w:rPr>
        <w:t>se impone una multa precalificada, omitiendo su garantía de audiencia. --------------------------------------</w:t>
      </w:r>
    </w:p>
    <w:p w14:paraId="3A0DB0A7" w14:textId="77777777" w:rsidR="00C21E9F" w:rsidRDefault="00C21E9F" w:rsidP="00A36A6D">
      <w:pPr>
        <w:pStyle w:val="SENTENCIAS"/>
        <w:rPr>
          <w:lang w:val="es-MX" w:eastAsia="en-US"/>
        </w:rPr>
      </w:pPr>
    </w:p>
    <w:p w14:paraId="40637A67" w14:textId="47EFF367" w:rsidR="002932AC" w:rsidRPr="002932AC" w:rsidRDefault="002302F0" w:rsidP="002932AC">
      <w:pPr>
        <w:spacing w:line="360" w:lineRule="auto"/>
        <w:ind w:firstLine="709"/>
        <w:jc w:val="both"/>
        <w:rPr>
          <w:rFonts w:ascii="Century" w:hAnsi="Century"/>
        </w:rPr>
      </w:pPr>
      <w:r>
        <w:rPr>
          <w:rFonts w:ascii="Century" w:hAnsi="Century"/>
        </w:rPr>
        <w:t>En tal contexto</w:t>
      </w:r>
      <w:r w:rsidR="00A36A6D">
        <w:rPr>
          <w:rFonts w:ascii="Century" w:hAnsi="Century"/>
        </w:rPr>
        <w:t xml:space="preserve">, es importante </w:t>
      </w:r>
      <w:r w:rsidR="00653998">
        <w:rPr>
          <w:rFonts w:ascii="Century" w:hAnsi="Century"/>
        </w:rPr>
        <w:t xml:space="preserve">invocar </w:t>
      </w:r>
      <w:r w:rsidR="00A36A6D">
        <w:rPr>
          <w:rFonts w:ascii="Century" w:hAnsi="Century"/>
        </w:rPr>
        <w:t xml:space="preserve">que </w:t>
      </w:r>
      <w:r w:rsidR="002932AC" w:rsidRPr="002932AC">
        <w:rPr>
          <w:rFonts w:ascii="Century" w:hAnsi="Century"/>
        </w:rPr>
        <w:t xml:space="preserve">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 </w:t>
      </w:r>
      <w:r w:rsidR="00653998">
        <w:rPr>
          <w:rFonts w:ascii="Century" w:hAnsi="Century"/>
        </w:rPr>
        <w:t>disponía</w:t>
      </w:r>
      <w:r w:rsidR="002932AC" w:rsidRPr="002932AC">
        <w:rPr>
          <w:rFonts w:ascii="Century" w:hAnsi="Century"/>
        </w:rPr>
        <w:t>:</w:t>
      </w:r>
      <w:r w:rsidR="00653998">
        <w:rPr>
          <w:rFonts w:ascii="Century" w:hAnsi="Century"/>
        </w:rPr>
        <w:t xml:space="preserve"> ----------------------------------------------------------------------------------------------</w:t>
      </w:r>
    </w:p>
    <w:p w14:paraId="435BA0A7" w14:textId="77777777" w:rsidR="002932AC" w:rsidRPr="002932AC" w:rsidRDefault="002932AC" w:rsidP="002932AC">
      <w:pPr>
        <w:spacing w:line="360" w:lineRule="auto"/>
        <w:ind w:firstLine="709"/>
        <w:jc w:val="both"/>
        <w:rPr>
          <w:rFonts w:ascii="Century" w:hAnsi="Century"/>
        </w:rPr>
      </w:pPr>
    </w:p>
    <w:p w14:paraId="5B3D2D46" w14:textId="61DF3C38" w:rsidR="00A36A6D" w:rsidRPr="0072078C" w:rsidRDefault="00A36A6D" w:rsidP="00A837F3">
      <w:pPr>
        <w:pStyle w:val="TESISYJURIS"/>
        <w:rPr>
          <w:sz w:val="22"/>
          <w:szCs w:val="22"/>
        </w:rPr>
      </w:pPr>
      <w:r w:rsidRPr="0072078C">
        <w:rPr>
          <w:sz w:val="22"/>
          <w:szCs w:val="22"/>
        </w:rPr>
        <w:t xml:space="preserve">Artículo 259. El </w:t>
      </w:r>
      <w:proofErr w:type="spellStart"/>
      <w:r w:rsidRPr="0072078C">
        <w:rPr>
          <w:sz w:val="22"/>
          <w:szCs w:val="22"/>
        </w:rPr>
        <w:t>Sapal</w:t>
      </w:r>
      <w:proofErr w:type="spellEnd"/>
      <w:r w:rsidRPr="0072078C">
        <w:rPr>
          <w:sz w:val="22"/>
          <w:szCs w:val="22"/>
        </w:rPr>
        <w:t xml:space="preserve"> para efectos de comprobar el cumplimiento de las disposiciones legales del presente Reglamento así como de las demás normas reglamentarias que le competan, podrá llevar a cabo visitas de inspección en los inmuebles, instalaciones y obras cuyas actividades sean objeto del presente Reglamento.</w:t>
      </w:r>
    </w:p>
    <w:p w14:paraId="4418BA9B" w14:textId="53102670" w:rsidR="00A36A6D" w:rsidRPr="0072078C" w:rsidRDefault="00A36A6D" w:rsidP="00A837F3">
      <w:pPr>
        <w:pStyle w:val="TESISYJURIS"/>
        <w:rPr>
          <w:sz w:val="22"/>
          <w:szCs w:val="22"/>
        </w:rPr>
      </w:pPr>
    </w:p>
    <w:p w14:paraId="2D9F7B05" w14:textId="77777777" w:rsidR="00A837F3" w:rsidRPr="0072078C" w:rsidRDefault="00A837F3" w:rsidP="00A837F3">
      <w:pPr>
        <w:pStyle w:val="TESISYJURIS"/>
        <w:rPr>
          <w:sz w:val="22"/>
          <w:szCs w:val="22"/>
        </w:rPr>
      </w:pPr>
    </w:p>
    <w:p w14:paraId="4CD0B54D" w14:textId="207A0E89" w:rsidR="00A36A6D" w:rsidRPr="0072078C" w:rsidRDefault="00A36A6D" w:rsidP="00A837F3">
      <w:pPr>
        <w:pStyle w:val="TESISYJURIS"/>
        <w:rPr>
          <w:sz w:val="22"/>
          <w:szCs w:val="22"/>
        </w:rPr>
      </w:pPr>
      <w:r w:rsidRPr="0072078C">
        <w:rPr>
          <w:sz w:val="22"/>
          <w:szCs w:val="22"/>
        </w:rPr>
        <w:t>Art</w:t>
      </w:r>
      <w:r w:rsidR="00653998" w:rsidRPr="0072078C">
        <w:rPr>
          <w:sz w:val="22"/>
          <w:szCs w:val="22"/>
        </w:rPr>
        <w:t>í</w:t>
      </w:r>
      <w:r w:rsidRPr="0072078C">
        <w:rPr>
          <w:sz w:val="22"/>
          <w:szCs w:val="22"/>
        </w:rPr>
        <w:t>culo 260. Las visitas de inspección se practicarán para verificar cualquiera de los supuestos siguientes:</w:t>
      </w:r>
    </w:p>
    <w:p w14:paraId="751B7FF5" w14:textId="77777777" w:rsidR="00A36A6D" w:rsidRPr="0072078C" w:rsidRDefault="00A36A6D" w:rsidP="00A36A6D">
      <w:pPr>
        <w:pStyle w:val="TESISYJURIS"/>
        <w:rPr>
          <w:sz w:val="22"/>
          <w:szCs w:val="22"/>
          <w:lang w:val="es-MX" w:eastAsia="en-US"/>
        </w:rPr>
      </w:pPr>
    </w:p>
    <w:p w14:paraId="21AF8D09" w14:textId="544BEB45" w:rsidR="00A36A6D" w:rsidRPr="0072078C" w:rsidRDefault="00A36A6D" w:rsidP="00A36A6D">
      <w:pPr>
        <w:pStyle w:val="TESISYJURIS"/>
        <w:numPr>
          <w:ilvl w:val="0"/>
          <w:numId w:val="10"/>
        </w:numPr>
        <w:rPr>
          <w:sz w:val="22"/>
          <w:szCs w:val="22"/>
        </w:rPr>
      </w:pPr>
      <w:r w:rsidRPr="0072078C">
        <w:rPr>
          <w:sz w:val="22"/>
          <w:szCs w:val="22"/>
        </w:rPr>
        <w:t>Que el uso de los servicios que preste al cliente sea el contratado;</w:t>
      </w:r>
    </w:p>
    <w:p w14:paraId="1B76CE38" w14:textId="1155103A" w:rsidR="00A36A6D" w:rsidRPr="0072078C" w:rsidRDefault="00A36A6D" w:rsidP="00A36A6D">
      <w:pPr>
        <w:pStyle w:val="TESISYJURIS"/>
        <w:numPr>
          <w:ilvl w:val="0"/>
          <w:numId w:val="10"/>
        </w:numPr>
        <w:rPr>
          <w:sz w:val="22"/>
          <w:szCs w:val="22"/>
        </w:rPr>
      </w:pPr>
      <w:r w:rsidRPr="0072078C">
        <w:rPr>
          <w:sz w:val="22"/>
          <w:szCs w:val="22"/>
        </w:rPr>
        <w:t>Que el funcionamiento de las instalaciones esté de acuerdo a la autorización concedida;</w:t>
      </w:r>
    </w:p>
    <w:p w14:paraId="37D202BA" w14:textId="77777777" w:rsidR="00A36A6D" w:rsidRPr="0072078C" w:rsidRDefault="00A36A6D" w:rsidP="00A36A6D">
      <w:pPr>
        <w:pStyle w:val="TESISYJURIS"/>
        <w:rPr>
          <w:sz w:val="22"/>
          <w:szCs w:val="22"/>
        </w:rPr>
      </w:pPr>
      <w:r w:rsidRPr="0072078C">
        <w:rPr>
          <w:sz w:val="22"/>
          <w:szCs w:val="22"/>
        </w:rPr>
        <w:t>III. El correcto funcionamiento de los medidores y las causas de alto y bajo consumo;</w:t>
      </w:r>
    </w:p>
    <w:p w14:paraId="0EBF5EE2" w14:textId="1D377247" w:rsidR="00A36A6D" w:rsidRPr="0072078C" w:rsidRDefault="00A36A6D" w:rsidP="00A36A6D">
      <w:pPr>
        <w:pStyle w:val="TESISYJURIS"/>
        <w:rPr>
          <w:sz w:val="22"/>
          <w:szCs w:val="22"/>
        </w:rPr>
      </w:pPr>
      <w:r w:rsidRPr="0072078C">
        <w:rPr>
          <w:sz w:val="22"/>
          <w:szCs w:val="22"/>
        </w:rPr>
        <w:t>IV. El diámetro exacto de las tomas;</w:t>
      </w:r>
    </w:p>
    <w:p w14:paraId="5EA7B840" w14:textId="77777777" w:rsidR="00A36A6D" w:rsidRPr="0072078C" w:rsidRDefault="00A36A6D" w:rsidP="00A36A6D">
      <w:pPr>
        <w:pStyle w:val="TESISYJURIS"/>
        <w:rPr>
          <w:sz w:val="22"/>
          <w:szCs w:val="22"/>
        </w:rPr>
      </w:pPr>
      <w:r w:rsidRPr="0072078C">
        <w:rPr>
          <w:sz w:val="22"/>
          <w:szCs w:val="22"/>
        </w:rPr>
        <w:t>V. La existencia de tomas clandestinas o derivaciones no autorizadas;</w:t>
      </w:r>
    </w:p>
    <w:p w14:paraId="63545946" w14:textId="77777777" w:rsidR="00A36A6D" w:rsidRPr="0072078C" w:rsidRDefault="00A36A6D" w:rsidP="00A36A6D">
      <w:pPr>
        <w:pStyle w:val="TESISYJURIS"/>
        <w:rPr>
          <w:sz w:val="22"/>
          <w:szCs w:val="22"/>
        </w:rPr>
      </w:pPr>
      <w:r w:rsidRPr="0072078C">
        <w:rPr>
          <w:sz w:val="22"/>
          <w:szCs w:val="22"/>
        </w:rPr>
        <w:t>VI. La existencia de fugas de agua o drenaje;</w:t>
      </w:r>
    </w:p>
    <w:p w14:paraId="138A4352" w14:textId="5E5AE54F" w:rsidR="00A36A6D" w:rsidRPr="0072078C" w:rsidRDefault="00A36A6D" w:rsidP="00A36A6D">
      <w:pPr>
        <w:pStyle w:val="TESISYJURIS"/>
        <w:rPr>
          <w:sz w:val="22"/>
          <w:szCs w:val="22"/>
        </w:rPr>
      </w:pPr>
      <w:r w:rsidRPr="0072078C">
        <w:rPr>
          <w:sz w:val="22"/>
          <w:szCs w:val="22"/>
        </w:rPr>
        <w:t>VII. Que las instalaciones de los fraccionamientos se hayan realizado de conformidad con los proyectos autorizados por SAPAL;</w:t>
      </w:r>
    </w:p>
    <w:p w14:paraId="0FA1F32E" w14:textId="2C148B43" w:rsidR="00A36A6D" w:rsidRPr="0072078C" w:rsidRDefault="00A36A6D" w:rsidP="00A36A6D">
      <w:pPr>
        <w:pStyle w:val="TESISYJURIS"/>
        <w:rPr>
          <w:sz w:val="22"/>
          <w:szCs w:val="22"/>
        </w:rPr>
      </w:pPr>
      <w:r w:rsidRPr="0072078C">
        <w:rPr>
          <w:sz w:val="22"/>
          <w:szCs w:val="22"/>
        </w:rPr>
        <w:t>VIII. Que se cumplan con las normas ecológicas en cuanto a contaminantes vertidos a los sistemas del SAPAL y la aplicación de las medidas conducentes;</w:t>
      </w:r>
    </w:p>
    <w:p w14:paraId="00E5FCDC" w14:textId="108EEF1D" w:rsidR="00A36A6D" w:rsidRPr="0072078C" w:rsidRDefault="00A36A6D" w:rsidP="00A36A6D">
      <w:pPr>
        <w:pStyle w:val="TESISYJURIS"/>
        <w:rPr>
          <w:sz w:val="22"/>
          <w:szCs w:val="22"/>
        </w:rPr>
      </w:pPr>
      <w:r w:rsidRPr="0072078C">
        <w:rPr>
          <w:sz w:val="22"/>
          <w:szCs w:val="22"/>
        </w:rPr>
        <w:t>IX. Revisión de procesos de producción industriales para verificar descargas al alcantarillado sanitario;</w:t>
      </w:r>
    </w:p>
    <w:p w14:paraId="44190839" w14:textId="3715E790" w:rsidR="00A36A6D" w:rsidRPr="0072078C" w:rsidRDefault="00A36A6D" w:rsidP="00A36A6D">
      <w:pPr>
        <w:pStyle w:val="TESISYJURIS"/>
        <w:rPr>
          <w:sz w:val="22"/>
          <w:szCs w:val="22"/>
        </w:rPr>
      </w:pPr>
      <w:r w:rsidRPr="0072078C">
        <w:rPr>
          <w:sz w:val="22"/>
          <w:szCs w:val="22"/>
        </w:rPr>
        <w:t>X. Las descargas que se realicen al sistema de alcantarillado sanitario y pluvial operado por SAPAL, así como el volumen y la calidad del agua descargada; y,</w:t>
      </w:r>
    </w:p>
    <w:p w14:paraId="619520B4" w14:textId="6CF877F5" w:rsidR="00A36A6D" w:rsidRPr="0072078C" w:rsidRDefault="00A36A6D" w:rsidP="00A36A6D">
      <w:pPr>
        <w:pStyle w:val="TESISYJURIS"/>
        <w:rPr>
          <w:sz w:val="22"/>
          <w:szCs w:val="22"/>
        </w:rPr>
      </w:pPr>
      <w:r w:rsidRPr="0072078C">
        <w:rPr>
          <w:sz w:val="22"/>
          <w:szCs w:val="22"/>
        </w:rPr>
        <w:t>XI. Las demás que determine el Consejo Directivo para el debido cumplimiento de lo dispuesto por el presente Reglamento.</w:t>
      </w:r>
    </w:p>
    <w:p w14:paraId="54470E8B" w14:textId="54AC95A1" w:rsidR="00A36A6D" w:rsidRPr="0072078C" w:rsidRDefault="00A36A6D" w:rsidP="00A36A6D">
      <w:pPr>
        <w:pStyle w:val="TESISYJURIS"/>
        <w:rPr>
          <w:sz w:val="22"/>
          <w:szCs w:val="22"/>
        </w:rPr>
      </w:pPr>
    </w:p>
    <w:p w14:paraId="7BF51627" w14:textId="77777777" w:rsidR="00A837F3" w:rsidRPr="0072078C" w:rsidRDefault="00A837F3" w:rsidP="00A36A6D">
      <w:pPr>
        <w:pStyle w:val="TESISYJURIS"/>
        <w:rPr>
          <w:sz w:val="22"/>
          <w:szCs w:val="22"/>
        </w:rPr>
      </w:pPr>
    </w:p>
    <w:p w14:paraId="5F180FA3" w14:textId="40FC8B99" w:rsidR="00A36A6D" w:rsidRPr="0072078C" w:rsidRDefault="000F5865" w:rsidP="00A837F3">
      <w:pPr>
        <w:pStyle w:val="TESISYJURIS"/>
        <w:rPr>
          <w:sz w:val="22"/>
          <w:szCs w:val="22"/>
        </w:rPr>
      </w:pPr>
      <w:r w:rsidRPr="0072078C">
        <w:rPr>
          <w:sz w:val="22"/>
          <w:szCs w:val="22"/>
        </w:rPr>
        <w:t>Artículo</w:t>
      </w:r>
      <w:r w:rsidR="00A36A6D" w:rsidRPr="0072078C">
        <w:rPr>
          <w:sz w:val="22"/>
          <w:szCs w:val="22"/>
        </w:rPr>
        <w:t xml:space="preserve"> 261. El Director General del SAPAL o la unidad administrativa que de acuerdo a este</w:t>
      </w:r>
      <w:r w:rsidRPr="0072078C">
        <w:rPr>
          <w:sz w:val="22"/>
          <w:szCs w:val="22"/>
        </w:rPr>
        <w:t xml:space="preserve"> </w:t>
      </w:r>
      <w:r w:rsidR="00A36A6D" w:rsidRPr="0072078C">
        <w:rPr>
          <w:sz w:val="22"/>
          <w:szCs w:val="22"/>
        </w:rPr>
        <w:t xml:space="preserve">Reglamento le corresponda, </w:t>
      </w:r>
      <w:r w:rsidRPr="0072078C">
        <w:rPr>
          <w:sz w:val="22"/>
          <w:szCs w:val="22"/>
        </w:rPr>
        <w:t>podrá</w:t>
      </w:r>
      <w:r w:rsidR="009E351A" w:rsidRPr="0072078C">
        <w:rPr>
          <w:sz w:val="22"/>
          <w:szCs w:val="22"/>
        </w:rPr>
        <w:t>n</w:t>
      </w:r>
      <w:r w:rsidR="00A36A6D" w:rsidRPr="0072078C">
        <w:rPr>
          <w:sz w:val="22"/>
          <w:szCs w:val="22"/>
        </w:rPr>
        <w:t xml:space="preserve"> ordenar de manera fundada y motivada, las visitas de </w:t>
      </w:r>
      <w:r w:rsidRPr="0072078C">
        <w:rPr>
          <w:sz w:val="22"/>
          <w:szCs w:val="22"/>
        </w:rPr>
        <w:t>inspección</w:t>
      </w:r>
      <w:r w:rsidR="00A36A6D" w:rsidRPr="0072078C">
        <w:rPr>
          <w:sz w:val="22"/>
          <w:szCs w:val="22"/>
        </w:rPr>
        <w:t xml:space="preserve"> de</w:t>
      </w:r>
      <w:r w:rsidRPr="0072078C">
        <w:rPr>
          <w:sz w:val="22"/>
          <w:szCs w:val="22"/>
        </w:rPr>
        <w:t xml:space="preserve"> </w:t>
      </w:r>
      <w:r w:rsidR="00A36A6D" w:rsidRPr="0072078C">
        <w:rPr>
          <w:sz w:val="22"/>
          <w:szCs w:val="22"/>
        </w:rPr>
        <w:t xml:space="preserve">conformidad con lo dispuesto por el presente </w:t>
      </w:r>
      <w:r w:rsidRPr="0072078C">
        <w:rPr>
          <w:sz w:val="22"/>
          <w:szCs w:val="22"/>
        </w:rPr>
        <w:t>título</w:t>
      </w:r>
      <w:r w:rsidR="00A36A6D" w:rsidRPr="0072078C">
        <w:rPr>
          <w:sz w:val="22"/>
          <w:szCs w:val="22"/>
        </w:rPr>
        <w:t xml:space="preserve"> y bajo las reglas siguientes.</w:t>
      </w:r>
    </w:p>
    <w:p w14:paraId="3F20A9D1" w14:textId="12C189D1" w:rsidR="000F5865" w:rsidRPr="0072078C" w:rsidRDefault="000F5865" w:rsidP="00A837F3">
      <w:pPr>
        <w:pStyle w:val="TESISYJURIS"/>
        <w:rPr>
          <w:sz w:val="22"/>
          <w:szCs w:val="22"/>
        </w:rPr>
      </w:pPr>
    </w:p>
    <w:p w14:paraId="391CBFD3" w14:textId="66A9E44E"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I. </w:t>
      </w:r>
      <w:r w:rsidR="000F5865" w:rsidRPr="0072078C">
        <w:rPr>
          <w:sz w:val="22"/>
          <w:szCs w:val="22"/>
          <w:lang w:val="es-MX" w:eastAsia="en-US"/>
        </w:rPr>
        <w:t>Solo</w:t>
      </w:r>
      <w:r w:rsidRPr="0072078C">
        <w:rPr>
          <w:sz w:val="22"/>
          <w:szCs w:val="22"/>
          <w:lang w:val="es-MX" w:eastAsia="en-US"/>
        </w:rPr>
        <w:t xml:space="preserve"> se </w:t>
      </w:r>
      <w:r w:rsidR="000F5865" w:rsidRPr="0072078C">
        <w:rPr>
          <w:sz w:val="22"/>
          <w:szCs w:val="22"/>
          <w:lang w:val="es-MX" w:eastAsia="en-US"/>
        </w:rPr>
        <w:t>practicarán</w:t>
      </w:r>
      <w:r w:rsidRPr="0072078C">
        <w:rPr>
          <w:sz w:val="22"/>
          <w:szCs w:val="22"/>
          <w:lang w:val="es-MX" w:eastAsia="en-US"/>
        </w:rPr>
        <w:t xml:space="preserve"> las visitas por mandamiento escrito, en el que se expresar.:</w:t>
      </w:r>
    </w:p>
    <w:p w14:paraId="245ED173" w14:textId="08FFAA9A"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a) </w:t>
      </w:r>
      <w:r w:rsidRPr="0072078C">
        <w:rPr>
          <w:sz w:val="22"/>
          <w:szCs w:val="22"/>
          <w:lang w:val="es-MX" w:eastAsia="en-US"/>
        </w:rPr>
        <w:t xml:space="preserve">El nombre de la persona que deba recibir la visita. Cuando se ignore el nombre de </w:t>
      </w:r>
      <w:r w:rsidR="000F5865" w:rsidRPr="0072078C">
        <w:rPr>
          <w:sz w:val="22"/>
          <w:szCs w:val="22"/>
          <w:lang w:val="es-MX" w:eastAsia="en-US"/>
        </w:rPr>
        <w:t>esta</w:t>
      </w:r>
      <w:r w:rsidRPr="0072078C">
        <w:rPr>
          <w:sz w:val="22"/>
          <w:szCs w:val="22"/>
          <w:lang w:val="es-MX" w:eastAsia="en-US"/>
        </w:rPr>
        <w:t>,</w:t>
      </w:r>
      <w:r w:rsidR="000F5865" w:rsidRPr="0072078C">
        <w:rPr>
          <w:sz w:val="22"/>
          <w:szCs w:val="22"/>
          <w:lang w:val="es-MX" w:eastAsia="en-US"/>
        </w:rPr>
        <w:t xml:space="preserve"> se señalarán</w:t>
      </w:r>
      <w:r w:rsidRPr="0072078C">
        <w:rPr>
          <w:sz w:val="22"/>
          <w:szCs w:val="22"/>
          <w:lang w:val="es-MX" w:eastAsia="en-US"/>
        </w:rPr>
        <w:t xml:space="preserve"> los datos suficientes que permitan su </w:t>
      </w:r>
      <w:r w:rsidR="000F5865" w:rsidRPr="0072078C">
        <w:rPr>
          <w:sz w:val="22"/>
          <w:szCs w:val="22"/>
          <w:lang w:val="es-MX" w:eastAsia="en-US"/>
        </w:rPr>
        <w:t>identificación</w:t>
      </w:r>
      <w:r w:rsidRPr="0072078C">
        <w:rPr>
          <w:sz w:val="22"/>
          <w:szCs w:val="22"/>
          <w:lang w:val="es-MX" w:eastAsia="en-US"/>
        </w:rPr>
        <w:t>;</w:t>
      </w:r>
    </w:p>
    <w:p w14:paraId="1FDC9BC4" w14:textId="6CB71EA8"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b) </w:t>
      </w:r>
      <w:r w:rsidRPr="0072078C">
        <w:rPr>
          <w:sz w:val="22"/>
          <w:szCs w:val="22"/>
          <w:lang w:val="es-MX" w:eastAsia="en-US"/>
        </w:rPr>
        <w:t xml:space="preserve">El nombre de los servidores </w:t>
      </w:r>
      <w:r w:rsidR="000F5865" w:rsidRPr="0072078C">
        <w:rPr>
          <w:sz w:val="22"/>
          <w:szCs w:val="22"/>
          <w:lang w:val="es-MX" w:eastAsia="en-US"/>
        </w:rPr>
        <w:t>públicos</w:t>
      </w:r>
      <w:r w:rsidRPr="0072078C">
        <w:rPr>
          <w:sz w:val="22"/>
          <w:szCs w:val="22"/>
          <w:lang w:val="es-MX" w:eastAsia="en-US"/>
        </w:rPr>
        <w:t xml:space="preserve"> que deban efectuar la visita, los cuales </w:t>
      </w:r>
      <w:r w:rsidR="000F5865" w:rsidRPr="0072078C">
        <w:rPr>
          <w:sz w:val="22"/>
          <w:szCs w:val="22"/>
          <w:lang w:val="es-MX" w:eastAsia="en-US"/>
        </w:rPr>
        <w:t>podrán</w:t>
      </w:r>
      <w:r w:rsidRPr="0072078C">
        <w:rPr>
          <w:sz w:val="22"/>
          <w:szCs w:val="22"/>
          <w:lang w:val="es-MX" w:eastAsia="en-US"/>
        </w:rPr>
        <w:t xml:space="preserve"> ser</w:t>
      </w:r>
      <w:r w:rsidR="000F5865" w:rsidRPr="0072078C">
        <w:rPr>
          <w:sz w:val="22"/>
          <w:szCs w:val="22"/>
          <w:lang w:val="es-MX" w:eastAsia="en-US"/>
        </w:rPr>
        <w:t xml:space="preserve"> </w:t>
      </w:r>
      <w:r w:rsidRPr="0072078C">
        <w:rPr>
          <w:sz w:val="22"/>
          <w:szCs w:val="22"/>
          <w:lang w:val="es-MX" w:eastAsia="en-US"/>
        </w:rPr>
        <w:t xml:space="preserve">sustituidos, aumentados o reducidos en su </w:t>
      </w:r>
      <w:r w:rsidR="000F5865" w:rsidRPr="0072078C">
        <w:rPr>
          <w:sz w:val="22"/>
          <w:szCs w:val="22"/>
          <w:lang w:val="es-MX" w:eastAsia="en-US"/>
        </w:rPr>
        <w:t>número</w:t>
      </w:r>
      <w:r w:rsidRPr="0072078C">
        <w:rPr>
          <w:sz w:val="22"/>
          <w:szCs w:val="22"/>
          <w:lang w:val="es-MX" w:eastAsia="en-US"/>
        </w:rPr>
        <w:t>, en cualquier tiempo por la propia</w:t>
      </w:r>
      <w:r w:rsidR="000F5865" w:rsidRPr="0072078C">
        <w:rPr>
          <w:sz w:val="22"/>
          <w:szCs w:val="22"/>
          <w:lang w:val="es-MX" w:eastAsia="en-US"/>
        </w:rPr>
        <w:t xml:space="preserve"> </w:t>
      </w:r>
      <w:r w:rsidRPr="0072078C">
        <w:rPr>
          <w:sz w:val="22"/>
          <w:szCs w:val="22"/>
          <w:lang w:val="es-MX" w:eastAsia="en-US"/>
        </w:rPr>
        <w:t xml:space="preserve">autoridad administrativa, </w:t>
      </w:r>
      <w:r w:rsidR="000F5865" w:rsidRPr="0072078C">
        <w:rPr>
          <w:sz w:val="22"/>
          <w:szCs w:val="22"/>
          <w:lang w:val="es-MX" w:eastAsia="en-US"/>
        </w:rPr>
        <w:t>debiéndose</w:t>
      </w:r>
      <w:r w:rsidRPr="0072078C">
        <w:rPr>
          <w:sz w:val="22"/>
          <w:szCs w:val="22"/>
          <w:lang w:val="es-MX" w:eastAsia="en-US"/>
        </w:rPr>
        <w:t xml:space="preserve"> notificar personalmente al visitado;</w:t>
      </w:r>
    </w:p>
    <w:p w14:paraId="6D505F81" w14:textId="77777777"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c) </w:t>
      </w:r>
      <w:r w:rsidRPr="0072078C">
        <w:rPr>
          <w:sz w:val="22"/>
          <w:szCs w:val="22"/>
          <w:lang w:val="es-MX" w:eastAsia="en-US"/>
        </w:rPr>
        <w:t>El lugar, zona o bienes que han de inspeccionarse;</w:t>
      </w:r>
    </w:p>
    <w:p w14:paraId="3F6CC5A2" w14:textId="77777777"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d) </w:t>
      </w:r>
      <w:r w:rsidRPr="0072078C">
        <w:rPr>
          <w:sz w:val="22"/>
          <w:szCs w:val="22"/>
          <w:lang w:val="es-MX" w:eastAsia="en-US"/>
        </w:rPr>
        <w:t>Los motivos, objeto y alcance de la visita;</w:t>
      </w:r>
    </w:p>
    <w:p w14:paraId="4AE6B5BD" w14:textId="584C4BE8"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e) </w:t>
      </w:r>
      <w:r w:rsidRPr="0072078C">
        <w:rPr>
          <w:sz w:val="22"/>
          <w:szCs w:val="22"/>
          <w:lang w:val="es-MX" w:eastAsia="en-US"/>
        </w:rPr>
        <w:t xml:space="preserve">Las disposiciones legales que fundamenten la </w:t>
      </w:r>
      <w:r w:rsidR="000F5865" w:rsidRPr="0072078C">
        <w:rPr>
          <w:sz w:val="22"/>
          <w:szCs w:val="22"/>
          <w:lang w:val="es-MX" w:eastAsia="en-US"/>
        </w:rPr>
        <w:t>inspección</w:t>
      </w:r>
      <w:r w:rsidRPr="0072078C">
        <w:rPr>
          <w:sz w:val="22"/>
          <w:szCs w:val="22"/>
          <w:lang w:val="es-MX" w:eastAsia="en-US"/>
        </w:rPr>
        <w:t>; y</w:t>
      </w:r>
    </w:p>
    <w:p w14:paraId="0FD6DDFE" w14:textId="296EE373"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f) </w:t>
      </w:r>
      <w:r w:rsidRPr="0072078C">
        <w:rPr>
          <w:sz w:val="22"/>
          <w:szCs w:val="22"/>
          <w:lang w:val="es-MX" w:eastAsia="en-US"/>
        </w:rPr>
        <w:t xml:space="preserve">El nombre, cargo y firma </w:t>
      </w:r>
      <w:r w:rsidR="000F5865" w:rsidRPr="0072078C">
        <w:rPr>
          <w:sz w:val="22"/>
          <w:szCs w:val="22"/>
          <w:lang w:val="es-MX" w:eastAsia="en-US"/>
        </w:rPr>
        <w:t>autógrafa</w:t>
      </w:r>
      <w:r w:rsidRPr="0072078C">
        <w:rPr>
          <w:sz w:val="22"/>
          <w:szCs w:val="22"/>
          <w:lang w:val="es-MX" w:eastAsia="en-US"/>
        </w:rPr>
        <w:t xml:space="preserve"> de la autoridad administrativa que lo emite;</w:t>
      </w:r>
    </w:p>
    <w:p w14:paraId="410F13F1" w14:textId="4DEFFE52"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II. </w:t>
      </w:r>
      <w:r w:rsidRPr="0072078C">
        <w:rPr>
          <w:sz w:val="22"/>
          <w:szCs w:val="22"/>
          <w:lang w:val="es-MX" w:eastAsia="en-US"/>
        </w:rPr>
        <w:t xml:space="preserve">La visita se realizar. exclusivamente en el lugar, zona o bienes </w:t>
      </w:r>
      <w:r w:rsidR="000F5865" w:rsidRPr="0072078C">
        <w:rPr>
          <w:sz w:val="22"/>
          <w:szCs w:val="22"/>
          <w:lang w:val="es-MX" w:eastAsia="en-US"/>
        </w:rPr>
        <w:t>señalados</w:t>
      </w:r>
      <w:r w:rsidRPr="0072078C">
        <w:rPr>
          <w:sz w:val="22"/>
          <w:szCs w:val="22"/>
          <w:lang w:val="es-MX" w:eastAsia="en-US"/>
        </w:rPr>
        <w:t xml:space="preserve"> en la orden;</w:t>
      </w:r>
    </w:p>
    <w:p w14:paraId="7A7CE701" w14:textId="6E6DD09A"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lastRenderedPageBreak/>
        <w:t xml:space="preserve">III. </w:t>
      </w:r>
      <w:r w:rsidRPr="0072078C">
        <w:rPr>
          <w:sz w:val="22"/>
          <w:szCs w:val="22"/>
          <w:lang w:val="es-MX" w:eastAsia="en-US"/>
        </w:rPr>
        <w:t xml:space="preserve">Los visitadores </w:t>
      </w:r>
      <w:r w:rsidR="000F5865" w:rsidRPr="0072078C">
        <w:rPr>
          <w:sz w:val="22"/>
          <w:szCs w:val="22"/>
          <w:lang w:val="es-MX" w:eastAsia="en-US"/>
        </w:rPr>
        <w:t>entregarán</w:t>
      </w:r>
      <w:r w:rsidRPr="0072078C">
        <w:rPr>
          <w:sz w:val="22"/>
          <w:szCs w:val="22"/>
          <w:lang w:val="es-MX" w:eastAsia="en-US"/>
        </w:rPr>
        <w:t xml:space="preserve"> la orden al visitado o a su representante y si no estuvieren presentes,</w:t>
      </w:r>
    </w:p>
    <w:p w14:paraId="24B70521" w14:textId="77777777" w:rsidR="00A36A6D" w:rsidRPr="0072078C" w:rsidRDefault="00A36A6D" w:rsidP="000F5865">
      <w:pPr>
        <w:pStyle w:val="TESISYJURIS"/>
        <w:rPr>
          <w:sz w:val="22"/>
          <w:szCs w:val="22"/>
          <w:lang w:val="es-MX" w:eastAsia="en-US"/>
        </w:rPr>
      </w:pPr>
      <w:r w:rsidRPr="0072078C">
        <w:rPr>
          <w:sz w:val="22"/>
          <w:szCs w:val="22"/>
          <w:lang w:val="es-MX" w:eastAsia="en-US"/>
        </w:rPr>
        <w:t>previo citatorio, a quien se encuentre en el lugar o zona donde deba practicarse la visita;</w:t>
      </w:r>
    </w:p>
    <w:p w14:paraId="0B7BA608" w14:textId="191BD68F"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IV. </w:t>
      </w:r>
      <w:r w:rsidRPr="0072078C">
        <w:rPr>
          <w:sz w:val="22"/>
          <w:szCs w:val="22"/>
          <w:lang w:val="es-MX" w:eastAsia="en-US"/>
        </w:rPr>
        <w:t xml:space="preserve">Al iniciarse la </w:t>
      </w:r>
      <w:r w:rsidR="000F5865" w:rsidRPr="0072078C">
        <w:rPr>
          <w:sz w:val="22"/>
          <w:szCs w:val="22"/>
          <w:lang w:val="es-MX" w:eastAsia="en-US"/>
        </w:rPr>
        <w:t>inspección</w:t>
      </w:r>
      <w:r w:rsidRPr="0072078C">
        <w:rPr>
          <w:sz w:val="22"/>
          <w:szCs w:val="22"/>
          <w:lang w:val="es-MX" w:eastAsia="en-US"/>
        </w:rPr>
        <w:t xml:space="preserve">, los visitadores que en ella intervengan se </w:t>
      </w:r>
      <w:r w:rsidR="000F5865" w:rsidRPr="0072078C">
        <w:rPr>
          <w:sz w:val="22"/>
          <w:szCs w:val="22"/>
          <w:lang w:val="es-MX" w:eastAsia="en-US"/>
        </w:rPr>
        <w:t>deberán</w:t>
      </w:r>
      <w:r w:rsidRPr="0072078C">
        <w:rPr>
          <w:sz w:val="22"/>
          <w:szCs w:val="22"/>
          <w:lang w:val="es-MX" w:eastAsia="en-US"/>
        </w:rPr>
        <w:t xml:space="preserve"> identificar ante la</w:t>
      </w:r>
      <w:r w:rsidR="000F5865" w:rsidRPr="0072078C">
        <w:rPr>
          <w:sz w:val="22"/>
          <w:szCs w:val="22"/>
          <w:lang w:val="es-MX" w:eastAsia="en-US"/>
        </w:rPr>
        <w:t xml:space="preserve"> </w:t>
      </w:r>
      <w:r w:rsidRPr="0072078C">
        <w:rPr>
          <w:sz w:val="22"/>
          <w:szCs w:val="22"/>
          <w:lang w:val="es-MX" w:eastAsia="en-US"/>
        </w:rPr>
        <w:t xml:space="preserve">persona con quien se entienda la diligencia, con credencial o documento vigente con </w:t>
      </w:r>
      <w:r w:rsidR="000F5865" w:rsidRPr="0072078C">
        <w:rPr>
          <w:sz w:val="22"/>
          <w:szCs w:val="22"/>
          <w:lang w:val="es-MX" w:eastAsia="en-US"/>
        </w:rPr>
        <w:t xml:space="preserve">fotografía </w:t>
      </w:r>
      <w:r w:rsidRPr="0072078C">
        <w:rPr>
          <w:sz w:val="22"/>
          <w:szCs w:val="22"/>
          <w:lang w:val="es-MX" w:eastAsia="en-US"/>
        </w:rPr>
        <w:t>expedido por la autoridad administrativa competente, que los acredite para desempe</w:t>
      </w:r>
      <w:r w:rsidR="000F5865" w:rsidRPr="0072078C">
        <w:rPr>
          <w:sz w:val="22"/>
          <w:szCs w:val="22"/>
          <w:lang w:val="es-MX" w:eastAsia="en-US"/>
        </w:rPr>
        <w:t>ñ</w:t>
      </w:r>
      <w:r w:rsidRPr="0072078C">
        <w:rPr>
          <w:sz w:val="22"/>
          <w:szCs w:val="22"/>
          <w:lang w:val="es-MX" w:eastAsia="en-US"/>
        </w:rPr>
        <w:t>ar su</w:t>
      </w:r>
      <w:r w:rsidR="000F5865" w:rsidRPr="0072078C">
        <w:rPr>
          <w:sz w:val="22"/>
          <w:szCs w:val="22"/>
          <w:lang w:val="es-MX" w:eastAsia="en-US"/>
        </w:rPr>
        <w:t xml:space="preserve"> función</w:t>
      </w:r>
      <w:r w:rsidRPr="0072078C">
        <w:rPr>
          <w:sz w:val="22"/>
          <w:szCs w:val="22"/>
          <w:lang w:val="es-MX" w:eastAsia="en-US"/>
        </w:rPr>
        <w:t>;</w:t>
      </w:r>
    </w:p>
    <w:p w14:paraId="254038AD" w14:textId="40C3A6DC"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V. </w:t>
      </w:r>
      <w:r w:rsidRPr="0072078C">
        <w:rPr>
          <w:sz w:val="22"/>
          <w:szCs w:val="22"/>
          <w:lang w:val="es-MX" w:eastAsia="en-US"/>
        </w:rPr>
        <w:t>La persona con quien se entienda la diligencia ser. requerida por los visitadores para que</w:t>
      </w:r>
      <w:r w:rsidR="000F5865" w:rsidRPr="0072078C">
        <w:rPr>
          <w:sz w:val="22"/>
          <w:szCs w:val="22"/>
          <w:lang w:val="es-MX" w:eastAsia="en-US"/>
        </w:rPr>
        <w:t xml:space="preserve"> </w:t>
      </w:r>
      <w:r w:rsidRPr="0072078C">
        <w:rPr>
          <w:sz w:val="22"/>
          <w:szCs w:val="22"/>
          <w:lang w:val="es-MX" w:eastAsia="en-US"/>
        </w:rPr>
        <w:t xml:space="preserve">nombre a dos testigos que intervengan en la misma; </w:t>
      </w:r>
      <w:r w:rsidR="000F5865" w:rsidRPr="0072078C">
        <w:rPr>
          <w:sz w:val="22"/>
          <w:szCs w:val="22"/>
          <w:lang w:val="es-MX" w:eastAsia="en-US"/>
        </w:rPr>
        <w:t>sí e</w:t>
      </w:r>
      <w:r w:rsidRPr="0072078C">
        <w:rPr>
          <w:sz w:val="22"/>
          <w:szCs w:val="22"/>
          <w:lang w:val="es-MX" w:eastAsia="en-US"/>
        </w:rPr>
        <w:t>stos no son nombrados o los se</w:t>
      </w:r>
      <w:r w:rsidR="000F5865" w:rsidRPr="0072078C">
        <w:rPr>
          <w:sz w:val="22"/>
          <w:szCs w:val="22"/>
          <w:lang w:val="es-MX" w:eastAsia="en-US"/>
        </w:rPr>
        <w:t>ñ</w:t>
      </w:r>
      <w:r w:rsidRPr="0072078C">
        <w:rPr>
          <w:sz w:val="22"/>
          <w:szCs w:val="22"/>
          <w:lang w:val="es-MX" w:eastAsia="en-US"/>
        </w:rPr>
        <w:t>alados</w:t>
      </w:r>
    </w:p>
    <w:p w14:paraId="5CC14F5B" w14:textId="29395912" w:rsidR="00A36A6D" w:rsidRPr="0072078C" w:rsidRDefault="00A36A6D" w:rsidP="000F5865">
      <w:pPr>
        <w:pStyle w:val="TESISYJURIS"/>
        <w:rPr>
          <w:sz w:val="22"/>
          <w:szCs w:val="22"/>
          <w:lang w:val="es-MX" w:eastAsia="en-US"/>
        </w:rPr>
      </w:pPr>
      <w:r w:rsidRPr="0072078C">
        <w:rPr>
          <w:sz w:val="22"/>
          <w:szCs w:val="22"/>
          <w:lang w:val="es-MX" w:eastAsia="en-US"/>
        </w:rPr>
        <w:t xml:space="preserve">no aceptan fungir como tales, los visitadores los </w:t>
      </w:r>
      <w:r w:rsidR="000F5865" w:rsidRPr="0072078C">
        <w:rPr>
          <w:sz w:val="22"/>
          <w:szCs w:val="22"/>
          <w:lang w:val="es-MX" w:eastAsia="en-US"/>
        </w:rPr>
        <w:t>designarán</w:t>
      </w:r>
      <w:r w:rsidRPr="0072078C">
        <w:rPr>
          <w:sz w:val="22"/>
          <w:szCs w:val="22"/>
          <w:lang w:val="es-MX" w:eastAsia="en-US"/>
        </w:rPr>
        <w:t xml:space="preserve">. Los testigos </w:t>
      </w:r>
      <w:r w:rsidR="000F5865" w:rsidRPr="0072078C">
        <w:rPr>
          <w:sz w:val="22"/>
          <w:szCs w:val="22"/>
          <w:lang w:val="es-MX" w:eastAsia="en-US"/>
        </w:rPr>
        <w:t>podrán</w:t>
      </w:r>
      <w:r w:rsidRPr="0072078C">
        <w:rPr>
          <w:sz w:val="22"/>
          <w:szCs w:val="22"/>
          <w:lang w:val="es-MX" w:eastAsia="en-US"/>
        </w:rPr>
        <w:t xml:space="preserve"> ser sustituidos</w:t>
      </w:r>
      <w:r w:rsidR="000F5865" w:rsidRPr="0072078C">
        <w:rPr>
          <w:sz w:val="22"/>
          <w:szCs w:val="22"/>
          <w:lang w:val="es-MX" w:eastAsia="en-US"/>
        </w:rPr>
        <w:t xml:space="preserve"> </w:t>
      </w:r>
      <w:r w:rsidRPr="0072078C">
        <w:rPr>
          <w:sz w:val="22"/>
          <w:szCs w:val="22"/>
          <w:lang w:val="es-MX" w:eastAsia="en-US"/>
        </w:rPr>
        <w:t>por motivos debidamente justificados en cualquier tiempo, siguiendo las mismas reglas que</w:t>
      </w:r>
      <w:r w:rsidR="000F5865" w:rsidRPr="0072078C">
        <w:rPr>
          <w:sz w:val="22"/>
          <w:szCs w:val="22"/>
          <w:lang w:val="es-MX" w:eastAsia="en-US"/>
        </w:rPr>
        <w:t xml:space="preserve"> </w:t>
      </w:r>
      <w:r w:rsidRPr="0072078C">
        <w:rPr>
          <w:sz w:val="22"/>
          <w:szCs w:val="22"/>
          <w:lang w:val="es-MX" w:eastAsia="en-US"/>
        </w:rPr>
        <w:t>para su nombramiento;</w:t>
      </w:r>
    </w:p>
    <w:p w14:paraId="06D0650F" w14:textId="75FADF36"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VI. </w:t>
      </w:r>
      <w:r w:rsidRPr="0072078C">
        <w:rPr>
          <w:sz w:val="22"/>
          <w:szCs w:val="22"/>
          <w:lang w:val="es-MX" w:eastAsia="en-US"/>
        </w:rPr>
        <w:t xml:space="preserve">Los visitados, sus representantes o la persona con quien se entienda la diligencia, </w:t>
      </w:r>
      <w:r w:rsidR="000F5865" w:rsidRPr="0072078C">
        <w:rPr>
          <w:sz w:val="22"/>
          <w:szCs w:val="22"/>
          <w:lang w:val="es-MX" w:eastAsia="en-US"/>
        </w:rPr>
        <w:t xml:space="preserve">están </w:t>
      </w:r>
      <w:r w:rsidRPr="0072078C">
        <w:rPr>
          <w:sz w:val="22"/>
          <w:szCs w:val="22"/>
          <w:lang w:val="es-MX" w:eastAsia="en-US"/>
        </w:rPr>
        <w:t>obligados a permitir a los visitadores el acceso al lugar o zona objeto de la visita, as. como a</w:t>
      </w:r>
      <w:r w:rsidR="000F5865" w:rsidRPr="0072078C">
        <w:rPr>
          <w:sz w:val="22"/>
          <w:szCs w:val="22"/>
          <w:lang w:val="es-MX" w:eastAsia="en-US"/>
        </w:rPr>
        <w:t xml:space="preserve"> </w:t>
      </w:r>
      <w:r w:rsidRPr="0072078C">
        <w:rPr>
          <w:sz w:val="22"/>
          <w:szCs w:val="22"/>
          <w:lang w:val="es-MX" w:eastAsia="en-US"/>
        </w:rPr>
        <w:t xml:space="preserve">poner a la vista la </w:t>
      </w:r>
      <w:r w:rsidR="000F5865" w:rsidRPr="0072078C">
        <w:rPr>
          <w:sz w:val="22"/>
          <w:szCs w:val="22"/>
          <w:lang w:val="es-MX" w:eastAsia="en-US"/>
        </w:rPr>
        <w:t>documentación</w:t>
      </w:r>
      <w:r w:rsidRPr="0072078C">
        <w:rPr>
          <w:sz w:val="22"/>
          <w:szCs w:val="22"/>
          <w:lang w:val="es-MX" w:eastAsia="en-US"/>
        </w:rPr>
        <w:t>, equipos y bienes que se les requieran;</w:t>
      </w:r>
    </w:p>
    <w:p w14:paraId="5614D2D3" w14:textId="53D6C89D"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VII. </w:t>
      </w:r>
      <w:r w:rsidRPr="0072078C">
        <w:rPr>
          <w:sz w:val="22"/>
          <w:szCs w:val="22"/>
          <w:lang w:val="es-MX" w:eastAsia="en-US"/>
        </w:rPr>
        <w:t xml:space="preserve">En caso de </w:t>
      </w:r>
      <w:r w:rsidR="000F5865" w:rsidRPr="0072078C">
        <w:rPr>
          <w:sz w:val="22"/>
          <w:szCs w:val="22"/>
          <w:lang w:val="es-MX" w:eastAsia="en-US"/>
        </w:rPr>
        <w:t>oposición</w:t>
      </w:r>
      <w:r w:rsidRPr="0072078C">
        <w:rPr>
          <w:sz w:val="22"/>
          <w:szCs w:val="22"/>
          <w:lang w:val="es-MX" w:eastAsia="en-US"/>
        </w:rPr>
        <w:t xml:space="preserve"> a la visita de </w:t>
      </w:r>
      <w:r w:rsidR="000F5865" w:rsidRPr="0072078C">
        <w:rPr>
          <w:sz w:val="22"/>
          <w:szCs w:val="22"/>
          <w:lang w:val="es-MX" w:eastAsia="en-US"/>
        </w:rPr>
        <w:t>inspección</w:t>
      </w:r>
      <w:r w:rsidRPr="0072078C">
        <w:rPr>
          <w:sz w:val="22"/>
          <w:szCs w:val="22"/>
          <w:lang w:val="es-MX" w:eastAsia="en-US"/>
        </w:rPr>
        <w:t xml:space="preserve">, se </w:t>
      </w:r>
      <w:r w:rsidR="000F5865" w:rsidRPr="0072078C">
        <w:rPr>
          <w:sz w:val="22"/>
          <w:szCs w:val="22"/>
          <w:lang w:val="es-MX" w:eastAsia="en-US"/>
        </w:rPr>
        <w:t>hará</w:t>
      </w:r>
      <w:r w:rsidRPr="0072078C">
        <w:rPr>
          <w:sz w:val="22"/>
          <w:szCs w:val="22"/>
          <w:lang w:val="es-MX" w:eastAsia="en-US"/>
        </w:rPr>
        <w:t xml:space="preserve"> constar en el acta respectiva dejando</w:t>
      </w:r>
      <w:r w:rsidR="000F5865" w:rsidRPr="0072078C">
        <w:rPr>
          <w:sz w:val="22"/>
          <w:szCs w:val="22"/>
          <w:lang w:val="es-MX" w:eastAsia="en-US"/>
        </w:rPr>
        <w:t xml:space="preserve"> </w:t>
      </w:r>
      <w:r w:rsidRPr="0072078C">
        <w:rPr>
          <w:sz w:val="22"/>
          <w:szCs w:val="22"/>
          <w:lang w:val="es-MX" w:eastAsia="en-US"/>
        </w:rPr>
        <w:t>citatorio a la persona con quien se entienda la diligencia, y para el interesado, en su caso,</w:t>
      </w:r>
      <w:r w:rsidR="000F5865" w:rsidRPr="0072078C">
        <w:rPr>
          <w:sz w:val="22"/>
          <w:szCs w:val="22"/>
          <w:lang w:val="es-MX" w:eastAsia="en-US"/>
        </w:rPr>
        <w:t xml:space="preserve"> </w:t>
      </w:r>
      <w:r w:rsidRPr="0072078C">
        <w:rPr>
          <w:sz w:val="22"/>
          <w:szCs w:val="22"/>
          <w:lang w:val="es-MX" w:eastAsia="en-US"/>
        </w:rPr>
        <w:t xml:space="preserve">para que dentro del </w:t>
      </w:r>
      <w:r w:rsidR="000F5865" w:rsidRPr="0072078C">
        <w:rPr>
          <w:sz w:val="22"/>
          <w:szCs w:val="22"/>
          <w:lang w:val="es-MX" w:eastAsia="en-US"/>
        </w:rPr>
        <w:t>término de los tres dí</w:t>
      </w:r>
      <w:r w:rsidRPr="0072078C">
        <w:rPr>
          <w:sz w:val="22"/>
          <w:szCs w:val="22"/>
          <w:lang w:val="es-MX" w:eastAsia="en-US"/>
        </w:rPr>
        <w:t>as siguientes a la misma, el interesado ocurra ante el</w:t>
      </w:r>
      <w:r w:rsidR="000F5865" w:rsidRPr="0072078C">
        <w:rPr>
          <w:sz w:val="22"/>
          <w:szCs w:val="22"/>
          <w:lang w:val="es-MX" w:eastAsia="en-US"/>
        </w:rPr>
        <w:t xml:space="preserve"> </w:t>
      </w:r>
      <w:r w:rsidRPr="0072078C">
        <w:rPr>
          <w:sz w:val="22"/>
          <w:szCs w:val="22"/>
          <w:lang w:val="es-MX" w:eastAsia="en-US"/>
        </w:rPr>
        <w:t xml:space="preserve">SAPAL a justificar su negativa. De no justificar el usuario su negativa a la </w:t>
      </w:r>
      <w:r w:rsidR="000F5865" w:rsidRPr="0072078C">
        <w:rPr>
          <w:sz w:val="22"/>
          <w:szCs w:val="22"/>
          <w:lang w:val="es-MX" w:eastAsia="en-US"/>
        </w:rPr>
        <w:t>inspección</w:t>
      </w:r>
      <w:r w:rsidRPr="0072078C">
        <w:rPr>
          <w:sz w:val="22"/>
          <w:szCs w:val="22"/>
          <w:lang w:val="es-MX" w:eastAsia="en-US"/>
        </w:rPr>
        <w:t xml:space="preserve"> y de</w:t>
      </w:r>
      <w:r w:rsidR="000F5865" w:rsidRPr="0072078C">
        <w:rPr>
          <w:sz w:val="22"/>
          <w:szCs w:val="22"/>
          <w:lang w:val="es-MX" w:eastAsia="en-US"/>
        </w:rPr>
        <w:t xml:space="preserve"> persistir en e</w:t>
      </w:r>
      <w:r w:rsidRPr="0072078C">
        <w:rPr>
          <w:sz w:val="22"/>
          <w:szCs w:val="22"/>
          <w:lang w:val="es-MX" w:eastAsia="en-US"/>
        </w:rPr>
        <w:t xml:space="preserve">sta, independientemente de las sanciones administrativas, </w:t>
      </w:r>
      <w:r w:rsidR="000F5865" w:rsidRPr="0072078C">
        <w:rPr>
          <w:sz w:val="22"/>
          <w:szCs w:val="22"/>
          <w:lang w:val="es-MX" w:eastAsia="en-US"/>
        </w:rPr>
        <w:t>podrá</w:t>
      </w:r>
      <w:r w:rsidRPr="0072078C">
        <w:rPr>
          <w:sz w:val="22"/>
          <w:szCs w:val="22"/>
          <w:lang w:val="es-MX" w:eastAsia="en-US"/>
        </w:rPr>
        <w:t>. solicitarse el</w:t>
      </w:r>
      <w:r w:rsidR="000F5865" w:rsidRPr="0072078C">
        <w:rPr>
          <w:sz w:val="22"/>
          <w:szCs w:val="22"/>
          <w:lang w:val="es-MX" w:eastAsia="en-US"/>
        </w:rPr>
        <w:t xml:space="preserve"> </w:t>
      </w:r>
      <w:r w:rsidRPr="0072078C">
        <w:rPr>
          <w:sz w:val="22"/>
          <w:szCs w:val="22"/>
          <w:lang w:val="es-MX" w:eastAsia="en-US"/>
        </w:rPr>
        <w:t xml:space="preserve">auxilio de la fuerza </w:t>
      </w:r>
      <w:r w:rsidR="000F5865" w:rsidRPr="0072078C">
        <w:rPr>
          <w:sz w:val="22"/>
          <w:szCs w:val="22"/>
          <w:lang w:val="es-MX" w:eastAsia="en-US"/>
        </w:rPr>
        <w:t>pública</w:t>
      </w:r>
      <w:r w:rsidRPr="0072078C">
        <w:rPr>
          <w:sz w:val="22"/>
          <w:szCs w:val="22"/>
          <w:lang w:val="es-MX" w:eastAsia="en-US"/>
        </w:rPr>
        <w:t>.</w:t>
      </w:r>
    </w:p>
    <w:p w14:paraId="52ED2B3B" w14:textId="4E82737D"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VIII. </w:t>
      </w:r>
      <w:r w:rsidRPr="0072078C">
        <w:rPr>
          <w:sz w:val="22"/>
          <w:szCs w:val="22"/>
          <w:lang w:val="es-MX" w:eastAsia="en-US"/>
        </w:rPr>
        <w:t xml:space="preserve">Cuando no se pueda practicar la </w:t>
      </w:r>
      <w:r w:rsidR="000F5865" w:rsidRPr="0072078C">
        <w:rPr>
          <w:sz w:val="22"/>
          <w:szCs w:val="22"/>
          <w:lang w:val="es-MX" w:eastAsia="en-US"/>
        </w:rPr>
        <w:t>inspección</w:t>
      </w:r>
      <w:r w:rsidRPr="0072078C">
        <w:rPr>
          <w:sz w:val="22"/>
          <w:szCs w:val="22"/>
          <w:lang w:val="es-MX" w:eastAsia="en-US"/>
        </w:rPr>
        <w:t xml:space="preserve"> por ausencia del propietario o poseedor, se le</w:t>
      </w:r>
      <w:r w:rsidR="000F5865" w:rsidRPr="0072078C">
        <w:rPr>
          <w:sz w:val="22"/>
          <w:szCs w:val="22"/>
          <w:lang w:val="es-MX" w:eastAsia="en-US"/>
        </w:rPr>
        <w:t xml:space="preserve"> </w:t>
      </w:r>
      <w:r w:rsidRPr="0072078C">
        <w:rPr>
          <w:sz w:val="22"/>
          <w:szCs w:val="22"/>
          <w:lang w:val="es-MX" w:eastAsia="en-US"/>
        </w:rPr>
        <w:t xml:space="preserve">dejar. citatorio con su vecino </w:t>
      </w:r>
      <w:r w:rsidR="000F5865" w:rsidRPr="0072078C">
        <w:rPr>
          <w:sz w:val="22"/>
          <w:szCs w:val="22"/>
          <w:lang w:val="es-MX" w:eastAsia="en-US"/>
        </w:rPr>
        <w:t>más</w:t>
      </w:r>
      <w:r w:rsidRPr="0072078C">
        <w:rPr>
          <w:sz w:val="22"/>
          <w:szCs w:val="22"/>
          <w:lang w:val="es-MX" w:eastAsia="en-US"/>
        </w:rPr>
        <w:t xml:space="preserve"> </w:t>
      </w:r>
      <w:r w:rsidR="000F5865" w:rsidRPr="0072078C">
        <w:rPr>
          <w:sz w:val="22"/>
          <w:szCs w:val="22"/>
          <w:lang w:val="es-MX" w:eastAsia="en-US"/>
        </w:rPr>
        <w:t>próximo</w:t>
      </w:r>
      <w:r w:rsidRPr="0072078C">
        <w:rPr>
          <w:sz w:val="22"/>
          <w:szCs w:val="22"/>
          <w:lang w:val="es-MX" w:eastAsia="en-US"/>
        </w:rPr>
        <w:t>, se</w:t>
      </w:r>
      <w:r w:rsidR="000F5865" w:rsidRPr="0072078C">
        <w:rPr>
          <w:sz w:val="22"/>
          <w:szCs w:val="22"/>
          <w:lang w:val="es-MX" w:eastAsia="en-US"/>
        </w:rPr>
        <w:t>ñ</w:t>
      </w:r>
      <w:r w:rsidRPr="0072078C">
        <w:rPr>
          <w:sz w:val="22"/>
          <w:szCs w:val="22"/>
          <w:lang w:val="es-MX" w:eastAsia="en-US"/>
        </w:rPr>
        <w:t>al</w:t>
      </w:r>
      <w:r w:rsidR="000F5865" w:rsidRPr="0072078C">
        <w:rPr>
          <w:sz w:val="22"/>
          <w:szCs w:val="22"/>
          <w:lang w:val="es-MX" w:eastAsia="en-US"/>
        </w:rPr>
        <w:t>á</w:t>
      </w:r>
      <w:r w:rsidRPr="0072078C">
        <w:rPr>
          <w:sz w:val="22"/>
          <w:szCs w:val="22"/>
          <w:lang w:val="es-MX" w:eastAsia="en-US"/>
        </w:rPr>
        <w:t xml:space="preserve">ndole el </w:t>
      </w:r>
      <w:r w:rsidR="000F5865" w:rsidRPr="0072078C">
        <w:rPr>
          <w:sz w:val="22"/>
          <w:szCs w:val="22"/>
          <w:lang w:val="es-MX" w:eastAsia="en-US"/>
        </w:rPr>
        <w:t xml:space="preserve">día. y la hora en la que deberá </w:t>
      </w:r>
      <w:r w:rsidRPr="0072078C">
        <w:rPr>
          <w:sz w:val="22"/>
          <w:szCs w:val="22"/>
          <w:lang w:val="es-MX" w:eastAsia="en-US"/>
        </w:rPr>
        <w:t xml:space="preserve">permitir la </w:t>
      </w:r>
      <w:r w:rsidR="000F5865" w:rsidRPr="0072078C">
        <w:rPr>
          <w:sz w:val="22"/>
          <w:szCs w:val="22"/>
          <w:lang w:val="es-MX" w:eastAsia="en-US"/>
        </w:rPr>
        <w:t>inspección</w:t>
      </w:r>
      <w:r w:rsidRPr="0072078C">
        <w:rPr>
          <w:sz w:val="22"/>
          <w:szCs w:val="22"/>
          <w:lang w:val="es-MX" w:eastAsia="en-US"/>
        </w:rPr>
        <w:t xml:space="preserve">. Si por segunda vez, no se pudiere practicar la </w:t>
      </w:r>
      <w:r w:rsidR="000F5865" w:rsidRPr="0072078C">
        <w:rPr>
          <w:sz w:val="22"/>
          <w:szCs w:val="22"/>
          <w:lang w:val="es-MX" w:eastAsia="en-US"/>
        </w:rPr>
        <w:t>inspección</w:t>
      </w:r>
      <w:r w:rsidRPr="0072078C">
        <w:rPr>
          <w:sz w:val="22"/>
          <w:szCs w:val="22"/>
          <w:lang w:val="es-MX" w:eastAsia="en-US"/>
        </w:rPr>
        <w:t xml:space="preserve">, a </w:t>
      </w:r>
      <w:r w:rsidR="000F5865" w:rsidRPr="0072078C">
        <w:rPr>
          <w:sz w:val="22"/>
          <w:szCs w:val="22"/>
          <w:lang w:val="es-MX" w:eastAsia="en-US"/>
        </w:rPr>
        <w:t>petición</w:t>
      </w:r>
      <w:r w:rsidRPr="0072078C">
        <w:rPr>
          <w:sz w:val="22"/>
          <w:szCs w:val="22"/>
          <w:lang w:val="es-MX" w:eastAsia="en-US"/>
        </w:rPr>
        <w:t xml:space="preserve"> del</w:t>
      </w:r>
      <w:r w:rsidR="000F5865" w:rsidRPr="0072078C">
        <w:rPr>
          <w:sz w:val="22"/>
          <w:szCs w:val="22"/>
          <w:lang w:val="es-MX" w:eastAsia="en-US"/>
        </w:rPr>
        <w:t xml:space="preserve"> </w:t>
      </w:r>
      <w:r w:rsidRPr="0072078C">
        <w:rPr>
          <w:sz w:val="22"/>
          <w:szCs w:val="22"/>
          <w:lang w:val="es-MX" w:eastAsia="en-US"/>
        </w:rPr>
        <w:t>SAPAL, se iniciar. ante el juez competente el procedimiento que corresponda, de acuerdo a</w:t>
      </w:r>
      <w:r w:rsidR="000F5865" w:rsidRPr="0072078C">
        <w:rPr>
          <w:sz w:val="22"/>
          <w:szCs w:val="22"/>
          <w:lang w:val="es-MX" w:eastAsia="en-US"/>
        </w:rPr>
        <w:t xml:space="preserve"> </w:t>
      </w:r>
      <w:r w:rsidRPr="0072078C">
        <w:rPr>
          <w:sz w:val="22"/>
          <w:szCs w:val="22"/>
          <w:lang w:val="es-MX" w:eastAsia="en-US"/>
        </w:rPr>
        <w:t xml:space="preserve">la urgencia y necesidad de la </w:t>
      </w:r>
      <w:r w:rsidR="000F5865" w:rsidRPr="0072078C">
        <w:rPr>
          <w:sz w:val="22"/>
          <w:szCs w:val="22"/>
          <w:lang w:val="es-MX" w:eastAsia="en-US"/>
        </w:rPr>
        <w:t>inspección</w:t>
      </w:r>
      <w:r w:rsidRPr="0072078C">
        <w:rPr>
          <w:sz w:val="22"/>
          <w:szCs w:val="22"/>
          <w:lang w:val="es-MX" w:eastAsia="en-US"/>
        </w:rPr>
        <w:t>.</w:t>
      </w:r>
    </w:p>
    <w:p w14:paraId="74A47A0E" w14:textId="3660725E"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IX. </w:t>
      </w:r>
      <w:r w:rsidRPr="0072078C">
        <w:rPr>
          <w:sz w:val="22"/>
          <w:szCs w:val="22"/>
          <w:lang w:val="es-MX" w:eastAsia="en-US"/>
        </w:rPr>
        <w:t xml:space="preserve">Los visitadores </w:t>
      </w:r>
      <w:r w:rsidR="000F5865" w:rsidRPr="0072078C">
        <w:rPr>
          <w:sz w:val="22"/>
          <w:szCs w:val="22"/>
          <w:lang w:val="es-MX" w:eastAsia="en-US"/>
        </w:rPr>
        <w:t>harán</w:t>
      </w:r>
      <w:r w:rsidRPr="0072078C">
        <w:rPr>
          <w:sz w:val="22"/>
          <w:szCs w:val="22"/>
          <w:lang w:val="es-MX" w:eastAsia="en-US"/>
        </w:rPr>
        <w:t xml:space="preserve"> constar en el acta que al efecto se levante, todas y cada una de las</w:t>
      </w:r>
      <w:r w:rsidR="000F5865" w:rsidRPr="0072078C">
        <w:rPr>
          <w:sz w:val="22"/>
          <w:szCs w:val="22"/>
          <w:lang w:val="es-MX" w:eastAsia="en-US"/>
        </w:rPr>
        <w:t xml:space="preserve"> </w:t>
      </w:r>
      <w:r w:rsidRPr="0072078C">
        <w:rPr>
          <w:sz w:val="22"/>
          <w:szCs w:val="22"/>
          <w:lang w:val="es-MX" w:eastAsia="en-US"/>
        </w:rPr>
        <w:t>circunstancias, hechos u omisiones que se hayan observado en la diligencia;</w:t>
      </w:r>
    </w:p>
    <w:p w14:paraId="1A282CC1" w14:textId="6CDF1417" w:rsidR="00A36A6D" w:rsidRPr="0072078C" w:rsidRDefault="00A36A6D" w:rsidP="000F5865">
      <w:pPr>
        <w:pStyle w:val="TESISYJURIS"/>
        <w:rPr>
          <w:sz w:val="22"/>
          <w:szCs w:val="22"/>
          <w:lang w:val="es-MX" w:eastAsia="en-US"/>
        </w:rPr>
      </w:pPr>
      <w:r w:rsidRPr="0072078C">
        <w:rPr>
          <w:rFonts w:ascii="Arial-BoldMT" w:hAnsi="Arial-BoldMT" w:cs="Arial-BoldMT"/>
          <w:b/>
          <w:sz w:val="22"/>
          <w:szCs w:val="22"/>
          <w:lang w:val="es-MX" w:eastAsia="en-US"/>
        </w:rPr>
        <w:t xml:space="preserve">X. </w:t>
      </w:r>
      <w:r w:rsidRPr="0072078C">
        <w:rPr>
          <w:sz w:val="22"/>
          <w:szCs w:val="22"/>
          <w:lang w:val="es-MX" w:eastAsia="en-US"/>
        </w:rPr>
        <w:t xml:space="preserve">La persona con quien se haya entendido la diligencia, los testigos y los visitadores </w:t>
      </w:r>
      <w:r w:rsidR="000F5865" w:rsidRPr="0072078C">
        <w:rPr>
          <w:sz w:val="22"/>
          <w:szCs w:val="22"/>
          <w:lang w:val="es-MX" w:eastAsia="en-US"/>
        </w:rPr>
        <w:t>firmarán</w:t>
      </w:r>
      <w:r w:rsidRPr="0072078C">
        <w:rPr>
          <w:sz w:val="22"/>
          <w:szCs w:val="22"/>
          <w:lang w:val="es-MX" w:eastAsia="en-US"/>
        </w:rPr>
        <w:t xml:space="preserve"> el</w:t>
      </w:r>
      <w:r w:rsidR="000F5865" w:rsidRPr="0072078C">
        <w:rPr>
          <w:sz w:val="22"/>
          <w:szCs w:val="22"/>
          <w:lang w:val="es-MX" w:eastAsia="en-US"/>
        </w:rPr>
        <w:t xml:space="preserve"> </w:t>
      </w:r>
      <w:r w:rsidRPr="0072078C">
        <w:rPr>
          <w:sz w:val="22"/>
          <w:szCs w:val="22"/>
          <w:lang w:val="es-MX" w:eastAsia="en-US"/>
        </w:rPr>
        <w:t>acta. Un ejemplar legible del documento se entregar. a la persona con quien se entienda la</w:t>
      </w:r>
      <w:r w:rsidR="000F5865" w:rsidRPr="0072078C">
        <w:rPr>
          <w:sz w:val="22"/>
          <w:szCs w:val="22"/>
          <w:lang w:val="es-MX" w:eastAsia="en-US"/>
        </w:rPr>
        <w:t xml:space="preserve"> </w:t>
      </w:r>
      <w:r w:rsidRPr="0072078C">
        <w:rPr>
          <w:sz w:val="22"/>
          <w:szCs w:val="22"/>
          <w:lang w:val="es-MX" w:eastAsia="en-US"/>
        </w:rPr>
        <w:t>diligencia. La negativa a firmar el acta o a recibir copia de la misma, se deber. hacer constar</w:t>
      </w:r>
      <w:r w:rsidR="000F5865" w:rsidRPr="0072078C">
        <w:rPr>
          <w:sz w:val="22"/>
          <w:szCs w:val="22"/>
          <w:lang w:val="es-MX" w:eastAsia="en-US"/>
        </w:rPr>
        <w:t xml:space="preserve"> </w:t>
      </w:r>
      <w:r w:rsidRPr="0072078C">
        <w:rPr>
          <w:sz w:val="22"/>
          <w:szCs w:val="22"/>
          <w:lang w:val="es-MX" w:eastAsia="en-US"/>
        </w:rPr>
        <w:t>en el referido documento, sin que esta circunstancia afecte la validez del acta o de la diligencia</w:t>
      </w:r>
      <w:r w:rsidR="000F5865" w:rsidRPr="0072078C">
        <w:rPr>
          <w:sz w:val="22"/>
          <w:szCs w:val="22"/>
          <w:lang w:val="es-MX" w:eastAsia="en-US"/>
        </w:rPr>
        <w:t xml:space="preserve"> </w:t>
      </w:r>
      <w:r w:rsidRPr="0072078C">
        <w:rPr>
          <w:sz w:val="22"/>
          <w:szCs w:val="22"/>
          <w:lang w:val="es-MX" w:eastAsia="en-US"/>
        </w:rPr>
        <w:t>practicada;</w:t>
      </w:r>
    </w:p>
    <w:p w14:paraId="5C7DFAAD" w14:textId="026D169E" w:rsidR="00A36A6D" w:rsidRPr="0072078C" w:rsidRDefault="00A36A6D" w:rsidP="000F5865">
      <w:pPr>
        <w:pStyle w:val="TESISYJURIS"/>
        <w:rPr>
          <w:sz w:val="22"/>
          <w:szCs w:val="22"/>
        </w:rPr>
      </w:pPr>
      <w:r w:rsidRPr="0072078C">
        <w:rPr>
          <w:rFonts w:ascii="Arial-BoldMT" w:hAnsi="Arial-BoldMT" w:cs="Arial-BoldMT"/>
          <w:b/>
          <w:sz w:val="22"/>
          <w:szCs w:val="22"/>
          <w:lang w:val="es-MX" w:eastAsia="en-US"/>
        </w:rPr>
        <w:t xml:space="preserve">XI. </w:t>
      </w:r>
      <w:r w:rsidRPr="0072078C">
        <w:rPr>
          <w:sz w:val="22"/>
          <w:szCs w:val="22"/>
          <w:lang w:val="es-MX" w:eastAsia="en-US"/>
        </w:rPr>
        <w:t xml:space="preserve">Con las mismas formalidades indicadas en las fracciones anteriores, </w:t>
      </w:r>
      <w:r w:rsidRPr="0072078C">
        <w:rPr>
          <w:sz w:val="22"/>
          <w:szCs w:val="22"/>
        </w:rPr>
        <w:t xml:space="preserve">se </w:t>
      </w:r>
      <w:r w:rsidR="000F5865" w:rsidRPr="0072078C">
        <w:rPr>
          <w:sz w:val="22"/>
          <w:szCs w:val="22"/>
        </w:rPr>
        <w:t>levantarán</w:t>
      </w:r>
      <w:r w:rsidRPr="0072078C">
        <w:rPr>
          <w:sz w:val="22"/>
          <w:szCs w:val="22"/>
        </w:rPr>
        <w:t xml:space="preserve"> actas</w:t>
      </w:r>
      <w:r w:rsidR="000F5865" w:rsidRPr="0072078C">
        <w:rPr>
          <w:sz w:val="22"/>
          <w:szCs w:val="22"/>
        </w:rPr>
        <w:t xml:space="preserve"> </w:t>
      </w:r>
      <w:r w:rsidRPr="0072078C">
        <w:rPr>
          <w:sz w:val="22"/>
          <w:szCs w:val="22"/>
        </w:rPr>
        <w:t>previas o complementarias, para hacer constar hechos concretos en el curso de la visita o</w:t>
      </w:r>
      <w:r w:rsidR="000F5865" w:rsidRPr="0072078C">
        <w:rPr>
          <w:sz w:val="22"/>
          <w:szCs w:val="22"/>
        </w:rPr>
        <w:t xml:space="preserve"> después</w:t>
      </w:r>
      <w:r w:rsidRPr="0072078C">
        <w:rPr>
          <w:sz w:val="22"/>
          <w:szCs w:val="22"/>
        </w:rPr>
        <w:t xml:space="preserve"> de su </w:t>
      </w:r>
      <w:r w:rsidR="000F5865" w:rsidRPr="0072078C">
        <w:rPr>
          <w:sz w:val="22"/>
          <w:szCs w:val="22"/>
        </w:rPr>
        <w:t>conclusión</w:t>
      </w:r>
      <w:r w:rsidRPr="0072078C">
        <w:rPr>
          <w:sz w:val="22"/>
          <w:szCs w:val="22"/>
        </w:rPr>
        <w:t>; y</w:t>
      </w:r>
    </w:p>
    <w:p w14:paraId="5EFCDC2E" w14:textId="2467C3DC" w:rsidR="00A36A6D" w:rsidRPr="0072078C" w:rsidRDefault="00A36A6D" w:rsidP="000F5865">
      <w:pPr>
        <w:pStyle w:val="TESISYJURIS"/>
        <w:rPr>
          <w:sz w:val="22"/>
          <w:szCs w:val="22"/>
        </w:rPr>
      </w:pPr>
      <w:r w:rsidRPr="0072078C">
        <w:rPr>
          <w:sz w:val="22"/>
          <w:szCs w:val="22"/>
        </w:rPr>
        <w:t xml:space="preserve">XII. El visitado, su representante o la persona con la que se haya entendido la visita, </w:t>
      </w:r>
      <w:r w:rsidR="000F5865" w:rsidRPr="0072078C">
        <w:rPr>
          <w:sz w:val="22"/>
          <w:szCs w:val="22"/>
        </w:rPr>
        <w:t xml:space="preserve">podrán </w:t>
      </w:r>
      <w:r w:rsidRPr="0072078C">
        <w:rPr>
          <w:sz w:val="22"/>
          <w:szCs w:val="22"/>
        </w:rPr>
        <w:t xml:space="preserve">formular observaciones en el acto de la diligencia y ofrecer pruebas con </w:t>
      </w:r>
      <w:r w:rsidR="000F5865" w:rsidRPr="0072078C">
        <w:rPr>
          <w:sz w:val="22"/>
          <w:szCs w:val="22"/>
        </w:rPr>
        <w:t>relación</w:t>
      </w:r>
      <w:r w:rsidRPr="0072078C">
        <w:rPr>
          <w:sz w:val="22"/>
          <w:szCs w:val="22"/>
        </w:rPr>
        <w:t xml:space="preserve"> a los hechos</w:t>
      </w:r>
      <w:r w:rsidR="000F5865" w:rsidRPr="0072078C">
        <w:rPr>
          <w:sz w:val="22"/>
          <w:szCs w:val="22"/>
        </w:rPr>
        <w:t xml:space="preserve"> </w:t>
      </w:r>
      <w:r w:rsidRPr="0072078C">
        <w:rPr>
          <w:sz w:val="22"/>
          <w:szCs w:val="22"/>
        </w:rPr>
        <w:t>u omisiones contenidos en el acta de la misma o bien hacer uso de ese derecho, por escrito,</w:t>
      </w:r>
      <w:r w:rsidR="000F5865" w:rsidRPr="0072078C">
        <w:rPr>
          <w:sz w:val="22"/>
          <w:szCs w:val="22"/>
        </w:rPr>
        <w:t xml:space="preserve"> dentro del plazo de diez dí</w:t>
      </w:r>
      <w:r w:rsidRPr="0072078C">
        <w:rPr>
          <w:sz w:val="22"/>
          <w:szCs w:val="22"/>
        </w:rPr>
        <w:t>as siguientes a la fecha en que se hubiere levantado el acta, al</w:t>
      </w:r>
      <w:r w:rsidR="000F5865" w:rsidRPr="0072078C">
        <w:rPr>
          <w:sz w:val="22"/>
          <w:szCs w:val="22"/>
        </w:rPr>
        <w:t xml:space="preserve"> término</w:t>
      </w:r>
      <w:r w:rsidRPr="0072078C">
        <w:rPr>
          <w:sz w:val="22"/>
          <w:szCs w:val="22"/>
        </w:rPr>
        <w:t xml:space="preserve"> del cual la autoridad administrativa emitir. la </w:t>
      </w:r>
      <w:r w:rsidR="000F5865" w:rsidRPr="0072078C">
        <w:rPr>
          <w:sz w:val="22"/>
          <w:szCs w:val="22"/>
        </w:rPr>
        <w:t>resolución</w:t>
      </w:r>
      <w:r w:rsidRPr="0072078C">
        <w:rPr>
          <w:sz w:val="22"/>
          <w:szCs w:val="22"/>
        </w:rPr>
        <w:t xml:space="preserve"> procedente.</w:t>
      </w:r>
    </w:p>
    <w:p w14:paraId="7F660C71" w14:textId="6D7C61E4" w:rsidR="00A36A6D" w:rsidRPr="0072078C" w:rsidRDefault="00A36A6D" w:rsidP="000F5865">
      <w:pPr>
        <w:pStyle w:val="TESISYJURIS"/>
        <w:rPr>
          <w:sz w:val="22"/>
          <w:szCs w:val="22"/>
        </w:rPr>
      </w:pPr>
    </w:p>
    <w:p w14:paraId="3899A370" w14:textId="24454613" w:rsidR="000F5865" w:rsidRDefault="000F5865" w:rsidP="000F5865">
      <w:pPr>
        <w:pStyle w:val="TESISYJURIS"/>
      </w:pPr>
    </w:p>
    <w:p w14:paraId="79CB98D1" w14:textId="7A0626D4" w:rsidR="00C21E9F" w:rsidRDefault="000F5865" w:rsidP="00123807">
      <w:pPr>
        <w:pStyle w:val="SENTENCIAS"/>
      </w:pPr>
      <w:r w:rsidRPr="00123807">
        <w:t xml:space="preserve">Del anterior </w:t>
      </w:r>
      <w:r w:rsidR="009E351A">
        <w:t xml:space="preserve">marco jurídico, </w:t>
      </w:r>
      <w:r w:rsidRPr="00123807">
        <w:t xml:space="preserve">se desprende que el organismo operador, para efectos de comprobar el cumplimiento de las disposiciones legales </w:t>
      </w:r>
      <w:r w:rsidR="00C21E9F">
        <w:t xml:space="preserve">y en su </w:t>
      </w:r>
      <w:r w:rsidR="00C21E9F">
        <w:lastRenderedPageBreak/>
        <w:t xml:space="preserve">caso determinar </w:t>
      </w:r>
      <w:r w:rsidR="0072078C">
        <w:t xml:space="preserve">una infracción </w:t>
      </w:r>
      <w:r w:rsidR="00C21E9F">
        <w:t xml:space="preserve">como la contenida en el artículo 262, fracción XVII, </w:t>
      </w:r>
      <w:r w:rsidR="0072078C">
        <w:t>la que consiste en</w:t>
      </w:r>
      <w:r w:rsidR="00C21E9F">
        <w:t>:</w:t>
      </w:r>
      <w:r w:rsidR="0072078C">
        <w:t xml:space="preserve"> -----------------------------------------------------------------------</w:t>
      </w:r>
    </w:p>
    <w:p w14:paraId="67C2D637" w14:textId="77777777" w:rsidR="00C21E9F" w:rsidRDefault="00C21E9F" w:rsidP="00123807">
      <w:pPr>
        <w:pStyle w:val="SENTENCIAS"/>
      </w:pPr>
    </w:p>
    <w:p w14:paraId="556634B9" w14:textId="2512F2D9" w:rsidR="00C21E9F" w:rsidRPr="0072078C" w:rsidRDefault="00C21E9F" w:rsidP="00C21E9F">
      <w:pPr>
        <w:pStyle w:val="TESISYJURIS"/>
        <w:rPr>
          <w:sz w:val="22"/>
          <w:szCs w:val="22"/>
        </w:rPr>
      </w:pPr>
      <w:r w:rsidRPr="0072078C">
        <w:rPr>
          <w:sz w:val="22"/>
          <w:szCs w:val="22"/>
        </w:rPr>
        <w:t xml:space="preserve">Artículo 262. Se consideran infracciones a las disposiciones del presente Reglamento, las siguientes: </w:t>
      </w:r>
    </w:p>
    <w:p w14:paraId="39F00BD9" w14:textId="77777777" w:rsidR="00C21E9F" w:rsidRPr="0072078C" w:rsidRDefault="00C21E9F" w:rsidP="00C21E9F">
      <w:pPr>
        <w:pStyle w:val="TESISYJURIS"/>
        <w:rPr>
          <w:sz w:val="22"/>
          <w:szCs w:val="22"/>
        </w:rPr>
      </w:pPr>
    </w:p>
    <w:p w14:paraId="5BAA10F8" w14:textId="77777777" w:rsidR="00C21E9F" w:rsidRPr="0072078C" w:rsidRDefault="00C21E9F" w:rsidP="00C21E9F">
      <w:pPr>
        <w:pStyle w:val="TESISYJURIS"/>
        <w:rPr>
          <w:sz w:val="22"/>
          <w:szCs w:val="22"/>
        </w:rPr>
      </w:pPr>
    </w:p>
    <w:p w14:paraId="2659D223" w14:textId="2DBC2A96" w:rsidR="00C21E9F" w:rsidRPr="0072078C" w:rsidRDefault="00C21E9F" w:rsidP="00C21E9F">
      <w:pPr>
        <w:pStyle w:val="TESISYJURIS"/>
        <w:rPr>
          <w:sz w:val="22"/>
          <w:szCs w:val="22"/>
        </w:rPr>
      </w:pPr>
      <w:r w:rsidRPr="0072078C">
        <w:rPr>
          <w:sz w:val="22"/>
          <w:szCs w:val="22"/>
        </w:rPr>
        <w:t>XVII. No presentar programa de acciones encaminadas al cumplimiento de los límites máximos permisibles establecidos cuando sea requerido para ello;</w:t>
      </w:r>
    </w:p>
    <w:p w14:paraId="19BDE550" w14:textId="77777777" w:rsidR="00C21E9F" w:rsidRPr="0072078C" w:rsidRDefault="00C21E9F" w:rsidP="00C21E9F">
      <w:pPr>
        <w:pStyle w:val="TESISYJURIS"/>
        <w:rPr>
          <w:sz w:val="22"/>
          <w:szCs w:val="22"/>
        </w:rPr>
      </w:pPr>
    </w:p>
    <w:p w14:paraId="4D017925" w14:textId="77777777" w:rsidR="00C21E9F" w:rsidRDefault="00C21E9F" w:rsidP="00123807">
      <w:pPr>
        <w:pStyle w:val="SENTENCIAS"/>
      </w:pPr>
    </w:p>
    <w:p w14:paraId="5942B647" w14:textId="26D10421" w:rsidR="000F5865" w:rsidRDefault="00C21E9F" w:rsidP="00123807">
      <w:pPr>
        <w:pStyle w:val="SENTENCIAS"/>
      </w:pPr>
      <w:r w:rsidRPr="00C21E9F">
        <w:rPr>
          <w:rStyle w:val="RESOLUCIONESCar"/>
        </w:rPr>
        <w:t xml:space="preserve">Debe, previamente a imponer la sanción, </w:t>
      </w:r>
      <w:r w:rsidR="000F5865" w:rsidRPr="00C21E9F">
        <w:rPr>
          <w:rStyle w:val="RESOLUCIONESCar"/>
        </w:rPr>
        <w:t xml:space="preserve">ordenar </w:t>
      </w:r>
      <w:r w:rsidRPr="00C21E9F">
        <w:rPr>
          <w:rStyle w:val="RESOLUCIONESCar"/>
        </w:rPr>
        <w:t xml:space="preserve">la </w:t>
      </w:r>
      <w:r w:rsidR="000F5865" w:rsidRPr="00C21E9F">
        <w:rPr>
          <w:rStyle w:val="RESOLUCIONESCar"/>
        </w:rPr>
        <w:t xml:space="preserve">visita de verificación, de manera fundada y motivada, </w:t>
      </w:r>
      <w:r w:rsidR="00123807" w:rsidRPr="00C21E9F">
        <w:rPr>
          <w:rStyle w:val="RESOLUCIONESCar"/>
        </w:rPr>
        <w:t xml:space="preserve">en el que se </w:t>
      </w:r>
      <w:r w:rsidR="00A73154" w:rsidRPr="00C21E9F">
        <w:rPr>
          <w:rStyle w:val="RESOLUCIONESCar"/>
        </w:rPr>
        <w:t xml:space="preserve">debe </w:t>
      </w:r>
      <w:r w:rsidR="00123807" w:rsidRPr="00C21E9F">
        <w:rPr>
          <w:rStyle w:val="RESOLUCIONESCar"/>
        </w:rPr>
        <w:t>expresar</w:t>
      </w:r>
      <w:r w:rsidR="00A73154" w:rsidRPr="00C21E9F">
        <w:rPr>
          <w:rStyle w:val="RESOLUCIONESCar"/>
        </w:rPr>
        <w:t xml:space="preserve"> que se realizan </w:t>
      </w:r>
      <w:r w:rsidR="000F5865" w:rsidRPr="00C21E9F">
        <w:rPr>
          <w:rStyle w:val="RESOLUCIONESCar"/>
        </w:rPr>
        <w:t>en el lugar, zona o bienes señalados en la orden</w:t>
      </w:r>
      <w:r w:rsidR="00123807" w:rsidRPr="00C21E9F">
        <w:rPr>
          <w:rStyle w:val="RESOLUCIONESCar"/>
        </w:rPr>
        <w:t>, entreg</w:t>
      </w:r>
      <w:r w:rsidR="00123807" w:rsidRPr="00123807">
        <w:t xml:space="preserve">ar </w:t>
      </w:r>
      <w:r w:rsidR="000F5865" w:rsidRPr="00123807">
        <w:t>la orden al visitado o a su representante y si no estuvieren presentes,</w:t>
      </w:r>
      <w:r w:rsidR="00123807" w:rsidRPr="00123807">
        <w:t xml:space="preserve"> identificarse ante la persona ante la cual se desarrolle la diligencia, requerirla para que nombre testigos, y levantar acta circunstanciada, darle la oportunidad al visitado a efecto de </w:t>
      </w:r>
      <w:r w:rsidR="000F5865" w:rsidRPr="00123807">
        <w:t xml:space="preserve">formular observaciones en el acto de la diligencia y ofrecer pruebas con relación a los hechos u omisiones contenidos en el acta de la misma o bien hacer uso de ese derecho, por escrito, dentro del plazo de diez días siguientes a la fecha en que se hubiere levantado el acta, al término del cual la autoridad administrativa </w:t>
      </w:r>
      <w:r w:rsidR="00123807" w:rsidRPr="00123807">
        <w:t xml:space="preserve">podrá </w:t>
      </w:r>
      <w:r w:rsidR="000F5865" w:rsidRPr="00123807">
        <w:t>emitir. la resolución procedente.</w:t>
      </w:r>
      <w:r w:rsidR="00123807">
        <w:t xml:space="preserve"> ------------</w:t>
      </w:r>
      <w:r>
        <w:t>--------------------</w:t>
      </w:r>
    </w:p>
    <w:p w14:paraId="716220AF" w14:textId="77777777" w:rsidR="00A73154" w:rsidRPr="00123807" w:rsidRDefault="00A73154" w:rsidP="00123807">
      <w:pPr>
        <w:pStyle w:val="SENTENCIAS"/>
      </w:pPr>
    </w:p>
    <w:p w14:paraId="76F1F85F" w14:textId="12F72514" w:rsidR="00123807" w:rsidRDefault="00123807" w:rsidP="00123807">
      <w:pPr>
        <w:pStyle w:val="SENTENCIAS"/>
      </w:pPr>
      <w:r>
        <w:t>A</w:t>
      </w:r>
      <w:r w:rsidR="00A73154">
        <w:t>hora bien</w:t>
      </w:r>
      <w:r>
        <w:t xml:space="preserve">, en el presente caso, la parte actora niega se le haya seguido procedimiento alguno, en el que se le respete las formalidades del procedimiento de verificación, esto es </w:t>
      </w:r>
      <w:r w:rsidR="0072078C">
        <w:t xml:space="preserve">al no existir </w:t>
      </w:r>
      <w:r>
        <w:t xml:space="preserve">orden de inspección, </w:t>
      </w:r>
      <w:r w:rsidR="0072078C">
        <w:t xml:space="preserve">ni </w:t>
      </w:r>
      <w:r>
        <w:t>acta circunstanciad</w:t>
      </w:r>
      <w:r w:rsidR="00A73154">
        <w:t>a</w:t>
      </w:r>
      <w:r>
        <w:t xml:space="preserve">, </w:t>
      </w:r>
      <w:r w:rsidR="00A73154">
        <w:t xml:space="preserve">que </w:t>
      </w:r>
      <w:r>
        <w:t>no se le otorgó el derecho de ofrecer y desahogar pruebas</w:t>
      </w:r>
      <w:r w:rsidR="00A73154">
        <w:t>;</w:t>
      </w:r>
      <w:r>
        <w:t xml:space="preserve"> en tal sentido, corresponde a la autoridad demandada exhibir los documentos que acrediten que efectivamente fue expedida la orden de inspección, y que se le notificó legalmente a la actora, </w:t>
      </w:r>
      <w:r w:rsidRPr="005962DE">
        <w:t xml:space="preserve">en caso de que la autoridad </w:t>
      </w:r>
      <w:r>
        <w:t>demanda</w:t>
      </w:r>
      <w:r w:rsidR="00A73154">
        <w:t>da</w:t>
      </w:r>
      <w:r>
        <w:t xml:space="preserve"> </w:t>
      </w:r>
      <w:r w:rsidRPr="005962DE">
        <w:t>incumpla con la carga procesal</w:t>
      </w:r>
      <w:r>
        <w:t xml:space="preserve">, </w:t>
      </w:r>
      <w:r w:rsidRPr="005962DE">
        <w:t xml:space="preserve">de exhibir </w:t>
      </w:r>
      <w:r>
        <w:t>los documentos que acrediten los actos referidos</w:t>
      </w:r>
      <w:r w:rsidR="00A73154">
        <w:t xml:space="preserve"> y que niega el actor</w:t>
      </w:r>
      <w:r>
        <w:t xml:space="preserve">, como lo es en el caso concreto, </w:t>
      </w:r>
      <w:r w:rsidR="00A73154">
        <w:t xml:space="preserve">y al no exhibir </w:t>
      </w:r>
      <w:r>
        <w:t>documento</w:t>
      </w:r>
      <w:r w:rsidR="00A73154">
        <w:t xml:space="preserve"> o prueba alguna </w:t>
      </w:r>
      <w:r>
        <w:t xml:space="preserve">que acredite que fue expedida la orden de inspección y que se le notificó legalmente a la actora, </w:t>
      </w:r>
      <w:r w:rsidRPr="005962DE">
        <w:t>la consecuencia</w:t>
      </w:r>
      <w:r>
        <w:t xml:space="preserve"> legal</w:t>
      </w:r>
      <w:r w:rsidRPr="005962DE">
        <w:t xml:space="preserve"> </w:t>
      </w:r>
      <w:r>
        <w:t xml:space="preserve">es </w:t>
      </w:r>
      <w:r w:rsidRPr="005962DE">
        <w:lastRenderedPageBreak/>
        <w:t>que se tengan por c</w:t>
      </w:r>
      <w:r w:rsidR="004948CE">
        <w:t>iertos los hechos narrados por dicha actora</w:t>
      </w:r>
      <w:r>
        <w:t xml:space="preserve">; </w:t>
      </w:r>
      <w:r w:rsidRPr="005962DE">
        <w:t xml:space="preserve">ello según la regla prevista en el artículo </w:t>
      </w:r>
      <w:r>
        <w:t>47</w:t>
      </w:r>
      <w:r w:rsidRPr="005962DE">
        <w:t xml:space="preserve"> del Código de Procedimiento y Justicia Administrativa para el Estado y los Municipios de Guanajuato</w:t>
      </w:r>
      <w:r>
        <w:t>, a que a la letra dispone: ----------</w:t>
      </w:r>
      <w:r w:rsidR="00BC3972">
        <w:t>------------------------------------------------------------</w:t>
      </w:r>
      <w:r>
        <w:t>-------------------------</w:t>
      </w:r>
    </w:p>
    <w:p w14:paraId="3BD24EB8" w14:textId="77777777" w:rsidR="00123807" w:rsidRDefault="00123807" w:rsidP="00123807">
      <w:pPr>
        <w:tabs>
          <w:tab w:val="left" w:pos="3975"/>
        </w:tabs>
        <w:spacing w:line="360" w:lineRule="auto"/>
        <w:ind w:firstLine="709"/>
        <w:jc w:val="both"/>
        <w:rPr>
          <w:rFonts w:ascii="Century" w:hAnsi="Century"/>
        </w:rPr>
      </w:pPr>
    </w:p>
    <w:p w14:paraId="0E22CC94" w14:textId="77777777" w:rsidR="00123807" w:rsidRPr="004948CE" w:rsidRDefault="00123807" w:rsidP="00123807">
      <w:pPr>
        <w:ind w:firstLine="709"/>
        <w:jc w:val="both"/>
        <w:rPr>
          <w:rFonts w:ascii="Century" w:hAnsi="Century"/>
          <w:i/>
          <w:iCs/>
          <w:sz w:val="22"/>
          <w:szCs w:val="22"/>
          <w:lang w:val="es-MX"/>
        </w:rPr>
      </w:pPr>
      <w:r w:rsidRPr="004948CE">
        <w:rPr>
          <w:rFonts w:ascii="Century" w:hAnsi="Century"/>
          <w:b/>
          <w:i/>
          <w:iCs/>
          <w:sz w:val="22"/>
          <w:szCs w:val="22"/>
          <w:lang w:val="es-MX"/>
        </w:rPr>
        <w:t>Artículo 47.</w:t>
      </w:r>
      <w:r w:rsidRPr="004948CE">
        <w:rPr>
          <w:rFonts w:ascii="Century" w:hAnsi="Century"/>
          <w:i/>
          <w:iCs/>
          <w:sz w:val="22"/>
          <w:szCs w:val="22"/>
          <w:lang w:val="es-MX"/>
        </w:rPr>
        <w:t xml:space="preserve"> Los actos administrativos se presumirán legales; sin embargo, las</w:t>
      </w:r>
      <w:r w:rsidRPr="004948CE">
        <w:rPr>
          <w:rFonts w:ascii="Verdana" w:hAnsi="Verdana" w:cs="Arial"/>
          <w:sz w:val="22"/>
          <w:szCs w:val="22"/>
        </w:rPr>
        <w:t xml:space="preserve"> </w:t>
      </w:r>
      <w:r w:rsidRPr="004948CE">
        <w:rPr>
          <w:rFonts w:ascii="Century" w:hAnsi="Century"/>
          <w:i/>
          <w:iCs/>
          <w:sz w:val="22"/>
          <w:szCs w:val="22"/>
          <w:lang w:val="es-MX"/>
        </w:rPr>
        <w:t>autoridades administrativas deberán probar los hechos que los motiven cuando el interesado los niegue lisa y llanamente, a menos que la negativa implique la afirmación de otro hecho.</w:t>
      </w:r>
    </w:p>
    <w:p w14:paraId="680EF42C" w14:textId="37AADF43" w:rsidR="00123807" w:rsidRPr="004948CE" w:rsidRDefault="00123807" w:rsidP="00123807">
      <w:pPr>
        <w:tabs>
          <w:tab w:val="left" w:pos="3975"/>
        </w:tabs>
        <w:spacing w:line="360" w:lineRule="auto"/>
        <w:ind w:firstLine="709"/>
        <w:jc w:val="both"/>
        <w:rPr>
          <w:rFonts w:ascii="Century" w:hAnsi="Century"/>
          <w:sz w:val="22"/>
          <w:szCs w:val="22"/>
        </w:rPr>
      </w:pPr>
    </w:p>
    <w:p w14:paraId="6B57793F" w14:textId="791F2A23" w:rsidR="00146EFF" w:rsidRDefault="00123807" w:rsidP="005813ED">
      <w:pPr>
        <w:pStyle w:val="RESOLUCIONES"/>
      </w:pPr>
      <w:r w:rsidRPr="005962DE">
        <w:t xml:space="preserve">Por tanto, en la especie la autoridad demandada </w:t>
      </w:r>
      <w:r>
        <w:t xml:space="preserve">al no acreditar que emitió y notificó la orden de inspección </w:t>
      </w:r>
      <w:r w:rsidR="005813ED">
        <w:t>y otorgó</w:t>
      </w:r>
      <w:r w:rsidR="00A0529B">
        <w:t xml:space="preserve"> derecho de audiencia a</w:t>
      </w:r>
      <w:r w:rsidR="004948CE">
        <w:t xml:space="preserve"> </w:t>
      </w:r>
      <w:r w:rsidR="00A0529B">
        <w:t>l</w:t>
      </w:r>
      <w:r w:rsidR="004948CE">
        <w:t>a</w:t>
      </w:r>
      <w:r w:rsidR="00A0529B">
        <w:t xml:space="preserve"> justiciable, previo a imponer una sanción, </w:t>
      </w:r>
      <w:r>
        <w:t xml:space="preserve">tal y como lo dispone </w:t>
      </w:r>
      <w:r w:rsidR="008F457D" w:rsidRPr="008F457D">
        <w:t>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w:t>
      </w:r>
      <w:r w:rsidR="00B75E57">
        <w:t>ugnado</w:t>
      </w:r>
      <w:r w:rsidR="00BC3972">
        <w:t>,</w:t>
      </w:r>
      <w:r>
        <w:t xml:space="preserve"> es que se </w:t>
      </w:r>
      <w:r w:rsidRPr="00C61F50">
        <w:t>actualiza la causal de ilegalidad prevista en el artículo 302, fracción III del Código de Procedimiento y Justicia Administrativa</w:t>
      </w:r>
      <w:r>
        <w:t>,</w:t>
      </w:r>
      <w:r w:rsidRPr="00C61F50">
        <w:t xml:space="preserve"> </w:t>
      </w:r>
      <w:r>
        <w:t xml:space="preserve">por lo tanto, </w:t>
      </w:r>
      <w:r w:rsidRPr="00C61F50">
        <w:t>se decreta la NULIDAD de</w:t>
      </w:r>
      <w:r>
        <w:t xml:space="preserve"> </w:t>
      </w:r>
      <w:r w:rsidR="00A0529B">
        <w:t xml:space="preserve">la </w:t>
      </w:r>
      <w:r w:rsidR="005813ED">
        <w:t xml:space="preserve">sanción </w:t>
      </w:r>
      <w:r w:rsidR="00A0529B">
        <w:t xml:space="preserve">contenida en el folio numero 16086 (uno seis cero ocho seis), de fecha 16 dieciséis de febrero del año 2017 dos mil diecisiete, por la cantidad de $4,002.00 (cuatro mil dos pesos 00/100 </w:t>
      </w:r>
      <w:r w:rsidR="004948CE">
        <w:t>moneda nacional</w:t>
      </w:r>
      <w:r w:rsidR="00A0529B">
        <w:t>). ---</w:t>
      </w:r>
      <w:r w:rsidR="0046034A">
        <w:t>---------------------------------------------------</w:t>
      </w:r>
      <w:r w:rsidR="00A0529B">
        <w:t>---------------------------------------</w:t>
      </w:r>
    </w:p>
    <w:p w14:paraId="66EDAA80" w14:textId="3862D6F5" w:rsidR="00146EFF" w:rsidRDefault="00146EFF" w:rsidP="00123807">
      <w:pPr>
        <w:pStyle w:val="SENTENCIAS"/>
      </w:pPr>
    </w:p>
    <w:p w14:paraId="65DE97C5" w14:textId="77777777" w:rsidR="00123807" w:rsidRDefault="00123807" w:rsidP="00123807">
      <w:pPr>
        <w:pStyle w:val="SENTENCIAS"/>
      </w:pPr>
      <w:r>
        <w:rPr>
          <w:b/>
          <w:bCs/>
          <w:iCs/>
        </w:rPr>
        <w:t>SÉPTIMO.</w:t>
      </w:r>
      <w:r>
        <w:rPr>
          <w:b/>
          <w:bCs/>
          <w:i/>
          <w:iCs/>
        </w:rPr>
        <w:t xml:space="preserve"> </w:t>
      </w:r>
      <w:r>
        <w:t xml:space="preserve">En virtud de que los conceptos de impugnación antes analizados resultaron fundados y suficientes para decretar la nulidad de los actos; resulta innecesario el estudio del resto de los agravios, ya que ello no cambiaría, ni afectaría el sentido de esta resolución. ---------------------------------- </w:t>
      </w:r>
    </w:p>
    <w:p w14:paraId="277146FF" w14:textId="77777777" w:rsidR="00123807" w:rsidRDefault="00123807" w:rsidP="00123807">
      <w:pPr>
        <w:pStyle w:val="SENTENCIAS"/>
        <w:rPr>
          <w:b/>
          <w:bCs/>
          <w:i/>
          <w:iCs/>
          <w:sz w:val="20"/>
          <w:szCs w:val="20"/>
        </w:rPr>
      </w:pPr>
    </w:p>
    <w:p w14:paraId="3FBD63BA" w14:textId="77777777" w:rsidR="00123807" w:rsidRDefault="00123807" w:rsidP="00123807">
      <w:pPr>
        <w:pStyle w:val="SENTENCIAS"/>
        <w:rPr>
          <w:szCs w:val="27"/>
        </w:rPr>
      </w:pPr>
      <w:r>
        <w:rPr>
          <w:szCs w:val="27"/>
        </w:rPr>
        <w:t>Sirve de apoyo a lo anterior la tesis de jurisprudencia que a la letra señala: -------------------------------------------------------------------------------------------------</w:t>
      </w:r>
    </w:p>
    <w:p w14:paraId="5FA7AE29" w14:textId="77777777" w:rsidR="00123807" w:rsidRDefault="00123807" w:rsidP="00123807">
      <w:pPr>
        <w:pStyle w:val="Textoindependiente"/>
        <w:ind w:firstLine="708"/>
        <w:rPr>
          <w:rFonts w:ascii="Calibri" w:hAnsi="Calibri" w:cs="Arial"/>
          <w:color w:val="7F7F7F" w:themeColor="text1" w:themeTint="80"/>
          <w:sz w:val="20"/>
          <w:szCs w:val="27"/>
        </w:rPr>
      </w:pPr>
    </w:p>
    <w:p w14:paraId="3ED141B2" w14:textId="1560D398" w:rsidR="00123807" w:rsidRPr="004948CE" w:rsidRDefault="00123807" w:rsidP="00123807">
      <w:pPr>
        <w:pStyle w:val="TESISYJURIS"/>
        <w:rPr>
          <w:sz w:val="22"/>
          <w:szCs w:val="22"/>
        </w:rPr>
      </w:pPr>
      <w:r w:rsidRPr="004948CE">
        <w:rPr>
          <w:b/>
          <w:sz w:val="22"/>
          <w:szCs w:val="22"/>
        </w:rPr>
        <w:t xml:space="preserve">“CONCEPTOS DE VIOLACION. CUANDO SU ESTUDIO ES INNECESARIO. </w:t>
      </w:r>
      <w:r w:rsidRPr="004948CE">
        <w:rPr>
          <w:sz w:val="22"/>
          <w:szCs w:val="22"/>
        </w:rPr>
        <w:t xml:space="preserve">Si al considerarse fundado un concepto de violación ello trae como consecuencia la concesión del amparo, es innecesario analizar los restantes, ya que </w:t>
      </w:r>
      <w:r w:rsidRPr="004948CE">
        <w:rPr>
          <w:sz w:val="22"/>
          <w:szCs w:val="22"/>
        </w:rPr>
        <w:lastRenderedPageBreak/>
        <w:t>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4948CE">
        <w:rPr>
          <w:sz w:val="22"/>
          <w:szCs w:val="22"/>
        </w:rPr>
        <w:t>”</w:t>
      </w:r>
      <w:r w:rsidRPr="004948CE">
        <w:rPr>
          <w:sz w:val="22"/>
          <w:szCs w:val="22"/>
        </w:rPr>
        <w:t xml:space="preserve">. </w:t>
      </w:r>
    </w:p>
    <w:p w14:paraId="7CD22B98" w14:textId="77777777" w:rsidR="00123807" w:rsidRDefault="00123807" w:rsidP="00123807">
      <w:pPr>
        <w:pStyle w:val="TESISYJURIS"/>
        <w:rPr>
          <w:szCs w:val="26"/>
        </w:rPr>
      </w:pPr>
    </w:p>
    <w:p w14:paraId="25DF4F92" w14:textId="77777777" w:rsidR="00123807" w:rsidRDefault="00123807" w:rsidP="00123807">
      <w:pPr>
        <w:pStyle w:val="TESISYJURIS"/>
        <w:rPr>
          <w:szCs w:val="26"/>
        </w:rPr>
      </w:pPr>
    </w:p>
    <w:p w14:paraId="02FC5681" w14:textId="77777777" w:rsidR="00123807" w:rsidRPr="0034588F" w:rsidRDefault="00123807" w:rsidP="00123807">
      <w:pPr>
        <w:pStyle w:val="SENTENCIAS"/>
      </w:pPr>
      <w:r w:rsidRPr="0034588F">
        <w:rPr>
          <w:b/>
        </w:rPr>
        <w:t>OCTAVO.</w:t>
      </w:r>
      <w:r>
        <w:t xml:space="preserve"> </w:t>
      </w:r>
      <w:r w:rsidRPr="0034588F">
        <w:t>Respecto a las pretensiones del actor, se aprecia que solicita:</w:t>
      </w:r>
    </w:p>
    <w:p w14:paraId="258F4AC3" w14:textId="77777777" w:rsidR="00123807" w:rsidRDefault="00123807" w:rsidP="00123807">
      <w:pPr>
        <w:pStyle w:val="SENTENCIAS"/>
      </w:pPr>
    </w:p>
    <w:p w14:paraId="750E9875" w14:textId="1E2EA104" w:rsidR="00A0529B" w:rsidRPr="004948CE" w:rsidRDefault="00A0529B" w:rsidP="00123807">
      <w:pPr>
        <w:pStyle w:val="SENTENCIAS"/>
        <w:rPr>
          <w:i/>
          <w:sz w:val="22"/>
          <w:szCs w:val="22"/>
        </w:rPr>
      </w:pPr>
      <w:r w:rsidRPr="004948CE">
        <w:rPr>
          <w:i/>
          <w:sz w:val="22"/>
          <w:szCs w:val="22"/>
        </w:rPr>
        <w:t>“De conformidad con el artículo 255 del cuerpo legal en cita, se solicita la nulidad del acto impugnado, por no haber sido emitido conforme a derecho. El reconocimiento de los derechos que en mi favor instituyen diversas normas jurídicas de distintas jerarquías, de gozar de la certeza y seguridad jurídica, en relación con todos los actos de autoridad. La consiguiente condena a la autoridad, a efecto de que me restablezca en el pleno ejercicio de todos mis derechos violados y que quedarán fijados como causa de pedir, en las diferentes etapas del presente proceso. Y que en la especie es: la nulidad lisa y llana de la sanción impuesta.”</w:t>
      </w:r>
    </w:p>
    <w:p w14:paraId="6467C2E5" w14:textId="77777777" w:rsidR="00A0529B" w:rsidRDefault="00A0529B" w:rsidP="00123807">
      <w:pPr>
        <w:pStyle w:val="SENTENCIAS"/>
      </w:pPr>
    </w:p>
    <w:p w14:paraId="3CBA7757" w14:textId="0449A12E" w:rsidR="00A0529B" w:rsidRDefault="004948CE" w:rsidP="00B75E57">
      <w:pPr>
        <w:pStyle w:val="SENTENCIAS"/>
      </w:pPr>
      <w:r>
        <w:t>De lo anterior se despende que la</w:t>
      </w:r>
      <w:r w:rsidR="00A0529B">
        <w:t xml:space="preserve"> justiciable solicita la nulidad del acto impugnado, pretensión que se considera satisfecha de acuerdo a lo expuesto en el Considerando Sexto de la presente sentencia. -----------------------------------------</w:t>
      </w:r>
    </w:p>
    <w:p w14:paraId="6AA5422A" w14:textId="77777777" w:rsidR="00A0529B" w:rsidRDefault="00A0529B" w:rsidP="00B75E57">
      <w:pPr>
        <w:pStyle w:val="SENTENCIAS"/>
      </w:pPr>
    </w:p>
    <w:p w14:paraId="6995C319" w14:textId="0C5DAB8F" w:rsidR="00123807" w:rsidRPr="007D0C4C" w:rsidRDefault="00123807" w:rsidP="00123807">
      <w:pPr>
        <w:pStyle w:val="RESOLUCIONES"/>
      </w:pPr>
      <w:r w:rsidRPr="007D0C4C">
        <w:t>Por lo expuesto, y con fundamento además en lo dispuesto en los artículos 249, 287, 298, 299, 300 fracción I</w:t>
      </w:r>
      <w:r w:rsidR="00AD358D">
        <w:t>I</w:t>
      </w:r>
      <w:r>
        <w:t>, artículo</w:t>
      </w:r>
      <w:r w:rsidRPr="007D0C4C">
        <w:t xml:space="preserve"> 302 fracción I</w:t>
      </w:r>
      <w:r>
        <w:t>I</w:t>
      </w:r>
      <w:r w:rsidRPr="007D0C4C">
        <w:t>I del Código de Procedimiento y Justicia Administrativa para el Estado y los Municipios de Guanajuat</w:t>
      </w:r>
      <w:r>
        <w:t>o, es de resolverse y se: -----------</w:t>
      </w:r>
      <w:r w:rsidR="00AD358D">
        <w:t>--------------------</w:t>
      </w:r>
      <w:r>
        <w:t>-----------------------------</w:t>
      </w:r>
    </w:p>
    <w:p w14:paraId="5D376CAE" w14:textId="77777777" w:rsidR="00123807" w:rsidRDefault="00123807" w:rsidP="00123807">
      <w:pPr>
        <w:pStyle w:val="SENTENCIAS"/>
      </w:pPr>
    </w:p>
    <w:p w14:paraId="492B639E" w14:textId="77777777" w:rsidR="00EF1AA8" w:rsidRDefault="00EF1AA8" w:rsidP="00123807">
      <w:pPr>
        <w:pStyle w:val="Textoindependiente"/>
        <w:jc w:val="center"/>
        <w:rPr>
          <w:rFonts w:ascii="Century" w:hAnsi="Century" w:cs="Calibri"/>
          <w:b/>
          <w:iCs/>
        </w:rPr>
      </w:pPr>
    </w:p>
    <w:p w14:paraId="325126CE" w14:textId="6336D237" w:rsidR="00123807" w:rsidRDefault="00123807" w:rsidP="0012380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E4A6D46" w14:textId="77777777" w:rsidR="00123807" w:rsidRPr="007D0C4C" w:rsidRDefault="00123807" w:rsidP="00123807">
      <w:pPr>
        <w:pStyle w:val="Textoindependiente"/>
        <w:jc w:val="center"/>
        <w:rPr>
          <w:rFonts w:ascii="Century" w:hAnsi="Century" w:cs="Calibri"/>
          <w:iCs/>
        </w:rPr>
      </w:pPr>
    </w:p>
    <w:p w14:paraId="384EF85D" w14:textId="77777777" w:rsidR="00123807" w:rsidRPr="007D0C4C" w:rsidRDefault="00123807" w:rsidP="00123807">
      <w:pPr>
        <w:pStyle w:val="Textoindependiente"/>
        <w:rPr>
          <w:rFonts w:ascii="Century" w:hAnsi="Century" w:cs="Calibri"/>
        </w:rPr>
      </w:pPr>
    </w:p>
    <w:p w14:paraId="489ACAD9" w14:textId="77777777" w:rsidR="00123807" w:rsidRPr="007D0C4C" w:rsidRDefault="00123807" w:rsidP="0012380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564B01C" w14:textId="77777777" w:rsidR="00123807" w:rsidRPr="007D0C4C" w:rsidRDefault="00123807" w:rsidP="00123807">
      <w:pPr>
        <w:pStyle w:val="Textoindependiente"/>
        <w:spacing w:line="360" w:lineRule="auto"/>
        <w:ind w:firstLine="709"/>
        <w:rPr>
          <w:rFonts w:ascii="Century" w:hAnsi="Century" w:cs="Calibri"/>
        </w:rPr>
      </w:pPr>
    </w:p>
    <w:p w14:paraId="32C514BD" w14:textId="2F27E4D6" w:rsidR="00123807" w:rsidRPr="007D0C4C" w:rsidRDefault="00123807" w:rsidP="0012380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w:t>
      </w:r>
      <w:r w:rsidRPr="007D0C4C">
        <w:rPr>
          <w:rFonts w:ascii="Century" w:hAnsi="Century" w:cs="Calibri"/>
        </w:rPr>
        <w:t>l</w:t>
      </w:r>
      <w:r>
        <w:rPr>
          <w:rFonts w:ascii="Century" w:hAnsi="Century" w:cs="Calibri"/>
        </w:rPr>
        <w:t>os actos impugnados. ---</w:t>
      </w:r>
      <w:r w:rsidR="00BC3972">
        <w:rPr>
          <w:rFonts w:ascii="Century" w:hAnsi="Century" w:cs="Calibri"/>
        </w:rPr>
        <w:t>-----</w:t>
      </w:r>
      <w:r>
        <w:rPr>
          <w:rFonts w:ascii="Century" w:hAnsi="Century" w:cs="Calibri"/>
        </w:rPr>
        <w:t>--------------------------</w:t>
      </w:r>
    </w:p>
    <w:p w14:paraId="4DB96629" w14:textId="77777777" w:rsidR="00123807" w:rsidRPr="007D0C4C" w:rsidRDefault="00123807" w:rsidP="00123807">
      <w:pPr>
        <w:spacing w:line="360" w:lineRule="auto"/>
        <w:ind w:firstLine="709"/>
        <w:jc w:val="both"/>
        <w:rPr>
          <w:rFonts w:ascii="Century" w:hAnsi="Century" w:cs="Calibri"/>
          <w:b/>
          <w:bCs/>
          <w:iCs/>
          <w:lang w:val="es-MX"/>
        </w:rPr>
      </w:pPr>
    </w:p>
    <w:p w14:paraId="5C910204" w14:textId="3CC944E4" w:rsidR="00123807" w:rsidRDefault="00123807" w:rsidP="00D1613B">
      <w:pPr>
        <w:pStyle w:val="RESOLUCIONES"/>
      </w:pPr>
      <w:r w:rsidRPr="007D0C4C">
        <w:rPr>
          <w:rFonts w:cs="Calibri"/>
          <w:b/>
          <w:bCs/>
          <w:iCs/>
        </w:rPr>
        <w:t xml:space="preserve">TERCERO. </w:t>
      </w:r>
      <w:r>
        <w:t xml:space="preserve">Se </w:t>
      </w:r>
      <w:r w:rsidRPr="00EC1C83">
        <w:t>decreta</w:t>
      </w:r>
      <w:r w:rsidRPr="00CC041E">
        <w:t xml:space="preserve"> la </w:t>
      </w:r>
      <w:r w:rsidRPr="00CC041E">
        <w:rPr>
          <w:b/>
        </w:rPr>
        <w:t xml:space="preserve">nulidad </w:t>
      </w:r>
      <w:r w:rsidR="005813ED">
        <w:t>contenida en el folio numero 16086 (uno seis cero ocho seis), de fecha 16 dieciséis de febrero del año 2017 dos mil diecisiete, por la cantidad de $4,002.00 (cuatro mil dos pesos 00/100 M/N)</w:t>
      </w:r>
      <w:r>
        <w:t>; en los términos señalados en el Considerando Sexto de la presente sentencia.</w:t>
      </w:r>
      <w:r w:rsidR="00D1613B">
        <w:t xml:space="preserve"> </w:t>
      </w:r>
      <w:r w:rsidR="005813ED">
        <w:t>----</w:t>
      </w:r>
    </w:p>
    <w:p w14:paraId="42074C76" w14:textId="77777777" w:rsidR="00123807" w:rsidRDefault="00123807" w:rsidP="00D1613B">
      <w:pPr>
        <w:pStyle w:val="RESOLUCIONES"/>
        <w:rPr>
          <w:b/>
        </w:rPr>
      </w:pPr>
    </w:p>
    <w:p w14:paraId="2D0D321F" w14:textId="31162128" w:rsidR="00123807" w:rsidRDefault="00123807" w:rsidP="00123807">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de conformidad con lo </w:t>
      </w:r>
      <w:r>
        <w:rPr>
          <w:rFonts w:ascii="Century" w:hAnsi="Century" w:cs="Calibri"/>
        </w:rPr>
        <w:t>establecido en el Considerando Octavo</w:t>
      </w:r>
      <w:r w:rsidRPr="007D0C4C">
        <w:rPr>
          <w:rFonts w:ascii="Century" w:hAnsi="Century" w:cs="Calibri"/>
        </w:rPr>
        <w:t xml:space="preserve"> de esta resolución.</w:t>
      </w:r>
      <w:r w:rsidR="00D1613B">
        <w:rPr>
          <w:rFonts w:ascii="Century" w:hAnsi="Century" w:cs="Calibri"/>
        </w:rPr>
        <w:t xml:space="preserve"> -------</w:t>
      </w:r>
      <w:r w:rsidR="005813ED">
        <w:rPr>
          <w:rFonts w:ascii="Century" w:hAnsi="Century" w:cs="Calibri"/>
        </w:rPr>
        <w:t>--------------------</w:t>
      </w:r>
    </w:p>
    <w:p w14:paraId="6E488E46" w14:textId="77777777" w:rsidR="00123807" w:rsidRPr="007D0C4C" w:rsidRDefault="00123807" w:rsidP="00123807">
      <w:pPr>
        <w:pStyle w:val="Textoindependiente"/>
        <w:spacing w:line="360" w:lineRule="auto"/>
        <w:ind w:firstLine="709"/>
        <w:rPr>
          <w:rFonts w:ascii="Century" w:hAnsi="Century" w:cs="Calibri"/>
          <w:b/>
        </w:rPr>
      </w:pPr>
    </w:p>
    <w:p w14:paraId="3D6AB098" w14:textId="77777777" w:rsidR="00123807" w:rsidRPr="007D0C4C" w:rsidRDefault="00123807" w:rsidP="00123807">
      <w:pPr>
        <w:pStyle w:val="Textoindependiente"/>
        <w:spacing w:line="360" w:lineRule="auto"/>
        <w:ind w:firstLine="708"/>
        <w:rPr>
          <w:rFonts w:ascii="Century" w:hAnsi="Century" w:cs="Calibri"/>
        </w:rPr>
      </w:pPr>
      <w:r w:rsidRPr="00CA6CBB">
        <w:rPr>
          <w:rFonts w:ascii="Century" w:hAnsi="Century" w:cs="Calibri"/>
          <w:b/>
        </w:rPr>
        <w:t>Notifíquese a la</w:t>
      </w:r>
      <w:r>
        <w:rPr>
          <w:rFonts w:ascii="Century" w:hAnsi="Century" w:cs="Calibri"/>
          <w:b/>
        </w:rPr>
        <w:t>s</w:t>
      </w:r>
      <w:r w:rsidRPr="00CA6CBB">
        <w:rPr>
          <w:rFonts w:ascii="Century" w:hAnsi="Century" w:cs="Calibri"/>
          <w:b/>
        </w:rPr>
        <w:t xml:space="preserve"> autoridad</w:t>
      </w:r>
      <w:r>
        <w:rPr>
          <w:rFonts w:ascii="Century" w:hAnsi="Century" w:cs="Calibri"/>
          <w:b/>
        </w:rPr>
        <w:t>es</w:t>
      </w:r>
      <w:r w:rsidRPr="00CA6CBB">
        <w:rPr>
          <w:rFonts w:ascii="Century" w:hAnsi="Century" w:cs="Calibri"/>
          <w:b/>
        </w:rPr>
        <w:t xml:space="preserve"> demandada</w:t>
      </w:r>
      <w:r>
        <w:rPr>
          <w:rFonts w:ascii="Century" w:hAnsi="Century" w:cs="Calibri"/>
          <w:b/>
        </w:rPr>
        <w:t>s</w:t>
      </w:r>
      <w:r w:rsidRPr="00CA6CBB">
        <w:rPr>
          <w:rFonts w:ascii="Century" w:hAnsi="Century" w:cs="Calibri"/>
          <w:b/>
        </w:rPr>
        <w:t xml:space="preserve"> por oficio y a la parte actora personalmente.</w:t>
      </w:r>
      <w:r w:rsidRPr="007D0C4C">
        <w:rPr>
          <w:rFonts w:ascii="Century" w:hAnsi="Century" w:cs="Calibri"/>
        </w:rPr>
        <w:t xml:space="preserve"> </w:t>
      </w:r>
      <w:r>
        <w:rPr>
          <w:rFonts w:ascii="Century" w:hAnsi="Century" w:cs="Calibri"/>
        </w:rPr>
        <w:t xml:space="preserve">------------------------------------------------------------------------------------ </w:t>
      </w:r>
    </w:p>
    <w:p w14:paraId="410584B2" w14:textId="77777777" w:rsidR="00123807" w:rsidRPr="007D0C4C" w:rsidRDefault="00123807" w:rsidP="00123807">
      <w:pPr>
        <w:spacing w:line="360" w:lineRule="auto"/>
        <w:jc w:val="both"/>
        <w:rPr>
          <w:rFonts w:ascii="Century" w:hAnsi="Century" w:cs="Calibri"/>
          <w:lang w:val="es-MX"/>
        </w:rPr>
      </w:pPr>
    </w:p>
    <w:p w14:paraId="711A44B0" w14:textId="04D4C589" w:rsidR="00123807" w:rsidRDefault="00123807" w:rsidP="00BC3972">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r w:rsidR="00BC3972">
        <w:rPr>
          <w:rFonts w:ascii="Century" w:hAnsi="Century" w:cs="Calibri"/>
        </w:rPr>
        <w:t>–</w:t>
      </w:r>
    </w:p>
    <w:p w14:paraId="01712A74" w14:textId="1C14572A" w:rsidR="00BC3972" w:rsidRDefault="00BC3972" w:rsidP="00BC3972">
      <w:pPr>
        <w:pStyle w:val="Textoindependiente"/>
        <w:spacing w:line="360" w:lineRule="auto"/>
        <w:ind w:firstLine="708"/>
        <w:rPr>
          <w:rFonts w:ascii="Century" w:hAnsi="Century" w:cs="Calibri"/>
        </w:rPr>
      </w:pPr>
    </w:p>
    <w:p w14:paraId="109E0C4A" w14:textId="719DC2CB" w:rsidR="000F5865" w:rsidRDefault="00BC3972" w:rsidP="00BC3972">
      <w:pPr>
        <w:spacing w:line="360" w:lineRule="auto"/>
        <w:ind w:firstLine="709"/>
        <w:jc w:val="both"/>
      </w:pPr>
      <w:r>
        <w:rPr>
          <w:rFonts w:ascii="Century" w:hAnsi="Century" w:cs="Calibri"/>
        </w:rPr>
        <w:t>A</w:t>
      </w:r>
      <w:r w:rsidR="00123807" w:rsidRPr="007D0C4C">
        <w:rPr>
          <w:rFonts w:ascii="Century" w:hAnsi="Century" w:cs="Calibri"/>
        </w:rPr>
        <w:t xml:space="preserve">sí lo resolvió y firma </w:t>
      </w:r>
      <w:r w:rsidR="00123807">
        <w:rPr>
          <w:rFonts w:ascii="Century" w:hAnsi="Century" w:cs="Calibri"/>
        </w:rPr>
        <w:t xml:space="preserve">la </w:t>
      </w:r>
      <w:r w:rsidR="00123807" w:rsidRPr="007D0C4C">
        <w:rPr>
          <w:rFonts w:ascii="Century" w:hAnsi="Century" w:cs="Calibri"/>
        </w:rPr>
        <w:t>Juez</w:t>
      </w:r>
      <w:r w:rsidR="00123807">
        <w:rPr>
          <w:rFonts w:ascii="Century" w:hAnsi="Century" w:cs="Calibri"/>
        </w:rPr>
        <w:t>a del Juzgado Tercero</w:t>
      </w:r>
      <w:r w:rsidR="00123807" w:rsidRPr="007D0C4C">
        <w:rPr>
          <w:rFonts w:ascii="Century" w:hAnsi="Century" w:cs="Calibri"/>
        </w:rPr>
        <w:t xml:space="preserve"> Administrativo </w:t>
      </w:r>
      <w:r w:rsidR="00123807">
        <w:rPr>
          <w:rFonts w:ascii="Century" w:hAnsi="Century" w:cs="Calibri"/>
        </w:rPr>
        <w:t>M</w:t>
      </w:r>
      <w:r w:rsidR="00123807" w:rsidRPr="007D0C4C">
        <w:rPr>
          <w:rFonts w:ascii="Century" w:hAnsi="Century" w:cs="Calibri"/>
        </w:rPr>
        <w:t xml:space="preserve">unicipal de León, Guanajuato, </w:t>
      </w:r>
      <w:r w:rsidR="00123807">
        <w:rPr>
          <w:rFonts w:ascii="Century" w:hAnsi="Century" w:cs="Calibri"/>
        </w:rPr>
        <w:t>l</w:t>
      </w:r>
      <w:r w:rsidR="00123807" w:rsidRPr="007D0C4C">
        <w:rPr>
          <w:rFonts w:ascii="Century" w:hAnsi="Century" w:cs="Calibri"/>
        </w:rPr>
        <w:t>icenciad</w:t>
      </w:r>
      <w:r w:rsidR="00123807">
        <w:rPr>
          <w:rFonts w:ascii="Century" w:hAnsi="Century" w:cs="Calibri"/>
        </w:rPr>
        <w:t>a</w:t>
      </w:r>
      <w:r w:rsidR="00123807" w:rsidRPr="007D0C4C">
        <w:rPr>
          <w:rFonts w:ascii="Century" w:hAnsi="Century" w:cs="Calibri"/>
        </w:rPr>
        <w:t xml:space="preserve"> </w:t>
      </w:r>
      <w:r w:rsidR="00123807">
        <w:rPr>
          <w:rFonts w:ascii="Century" w:hAnsi="Century" w:cs="Calibri"/>
          <w:b/>
          <w:bCs/>
        </w:rPr>
        <w:t>María Guadalupe Garza Lozornio</w:t>
      </w:r>
      <w:r w:rsidR="00123807" w:rsidRPr="007D0C4C">
        <w:rPr>
          <w:rFonts w:ascii="Century" w:hAnsi="Century" w:cs="Calibri"/>
        </w:rPr>
        <w:t>,</w:t>
      </w:r>
      <w:r w:rsidR="00123807">
        <w:rPr>
          <w:rFonts w:ascii="Century" w:hAnsi="Century" w:cs="Calibri"/>
        </w:rPr>
        <w:t xml:space="preserve"> </w:t>
      </w:r>
      <w:r w:rsidR="00123807" w:rsidRPr="007D0C4C">
        <w:rPr>
          <w:rFonts w:ascii="Century" w:hAnsi="Century" w:cs="Calibri"/>
        </w:rPr>
        <w:t>quien actúa asistid</w:t>
      </w:r>
      <w:r w:rsidR="00123807">
        <w:rPr>
          <w:rFonts w:ascii="Century" w:hAnsi="Century" w:cs="Calibri"/>
        </w:rPr>
        <w:t>a</w:t>
      </w:r>
      <w:r w:rsidR="00123807" w:rsidRPr="007D0C4C">
        <w:rPr>
          <w:rFonts w:ascii="Century" w:hAnsi="Century" w:cs="Calibri"/>
        </w:rPr>
        <w:t xml:space="preserve"> en forma legal con</w:t>
      </w:r>
      <w:r w:rsidR="00123807">
        <w:rPr>
          <w:rFonts w:ascii="Century" w:hAnsi="Century" w:cs="Calibri"/>
        </w:rPr>
        <w:t xml:space="preserve"> Secretario de Estudio y Cuenta, licenciado</w:t>
      </w:r>
      <w:r w:rsidR="00123807" w:rsidRPr="007D0C4C">
        <w:rPr>
          <w:rFonts w:ascii="Century" w:hAnsi="Century" w:cs="Calibri"/>
        </w:rPr>
        <w:t xml:space="preserve"> </w:t>
      </w:r>
      <w:r w:rsidR="00123807">
        <w:rPr>
          <w:rFonts w:ascii="Century" w:hAnsi="Century" w:cs="Calibri"/>
          <w:b/>
          <w:bCs/>
        </w:rPr>
        <w:t>Christian Helmut Emmanuel Schonwald Escalante</w:t>
      </w:r>
      <w:r w:rsidR="00123807" w:rsidRPr="00E863AD">
        <w:rPr>
          <w:rFonts w:ascii="Century" w:hAnsi="Century" w:cs="Calibri"/>
          <w:bCs/>
        </w:rPr>
        <w:t>,</w:t>
      </w:r>
      <w:r w:rsidR="00123807">
        <w:rPr>
          <w:rFonts w:ascii="Century" w:hAnsi="Century" w:cs="Calibri"/>
          <w:b/>
          <w:bCs/>
        </w:rPr>
        <w:t xml:space="preserve"> </w:t>
      </w:r>
      <w:r w:rsidR="00123807" w:rsidRPr="007D0C4C">
        <w:rPr>
          <w:rFonts w:ascii="Century" w:hAnsi="Century" w:cs="Calibri"/>
        </w:rPr>
        <w:t xml:space="preserve">quien da fe. </w:t>
      </w:r>
      <w:r w:rsidR="00123807">
        <w:rPr>
          <w:rFonts w:ascii="Century" w:hAnsi="Century" w:cs="Calibri"/>
        </w:rPr>
        <w:t>---</w:t>
      </w:r>
    </w:p>
    <w:sectPr w:rsidR="000F5865" w:rsidSect="00EF1AA8">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7584D" w14:textId="77777777" w:rsidR="003A4309" w:rsidRDefault="003A4309">
      <w:r>
        <w:separator/>
      </w:r>
    </w:p>
  </w:endnote>
  <w:endnote w:type="continuationSeparator" w:id="0">
    <w:p w14:paraId="4A117B2A" w14:textId="77777777" w:rsidR="003A4309" w:rsidRDefault="003A4309">
      <w:r>
        <w:continuationSeparator/>
      </w:r>
    </w:p>
  </w:endnote>
  <w:endnote w:type="continuationNotice" w:id="1">
    <w:p w14:paraId="1BF1E16E" w14:textId="77777777" w:rsidR="003A4309" w:rsidRDefault="003A4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EA446EF" w:rsidR="00EC6EBB" w:rsidRPr="007F7AC8" w:rsidRDefault="00EC6EB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3657B">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3657B">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EC6EBB" w:rsidRPr="007F7AC8" w:rsidRDefault="00EC6EB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900AB" w14:textId="77777777" w:rsidR="003A4309" w:rsidRDefault="003A4309">
      <w:r>
        <w:separator/>
      </w:r>
    </w:p>
  </w:footnote>
  <w:footnote w:type="continuationSeparator" w:id="0">
    <w:p w14:paraId="41F88D77" w14:textId="77777777" w:rsidR="003A4309" w:rsidRDefault="003A4309">
      <w:r>
        <w:continuationSeparator/>
      </w:r>
    </w:p>
  </w:footnote>
  <w:footnote w:type="continuationNotice" w:id="1">
    <w:p w14:paraId="03911F27" w14:textId="77777777" w:rsidR="003A4309" w:rsidRDefault="003A43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C6EBB" w:rsidRDefault="00EC6EBB">
    <w:pPr>
      <w:pStyle w:val="Encabezado"/>
      <w:framePr w:wrap="around" w:vAnchor="text" w:hAnchor="margin" w:xAlign="center" w:y="1"/>
      <w:rPr>
        <w:rStyle w:val="Nmerodepgina"/>
      </w:rPr>
    </w:pPr>
  </w:p>
  <w:p w14:paraId="3ADE87C8" w14:textId="77777777" w:rsidR="00EC6EBB" w:rsidRDefault="00EC6E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EC6EBB" w:rsidRDefault="00EC6EBB" w:rsidP="007F7AC8">
    <w:pPr>
      <w:pStyle w:val="Encabezado"/>
      <w:jc w:val="right"/>
      <w:rPr>
        <w:color w:val="7F7F7F" w:themeColor="text1" w:themeTint="80"/>
      </w:rPr>
    </w:pPr>
  </w:p>
  <w:p w14:paraId="50F605D8" w14:textId="77777777" w:rsidR="00EC6EBB" w:rsidRDefault="00EC6EBB" w:rsidP="007F7AC8">
    <w:pPr>
      <w:pStyle w:val="Encabezado"/>
      <w:jc w:val="right"/>
      <w:rPr>
        <w:color w:val="7F7F7F" w:themeColor="text1" w:themeTint="80"/>
      </w:rPr>
    </w:pPr>
  </w:p>
  <w:p w14:paraId="0D234A56" w14:textId="77777777" w:rsidR="00EC6EBB" w:rsidRDefault="00EC6EBB" w:rsidP="007F7AC8">
    <w:pPr>
      <w:pStyle w:val="Encabezado"/>
      <w:jc w:val="right"/>
      <w:rPr>
        <w:color w:val="7F7F7F" w:themeColor="text1" w:themeTint="80"/>
      </w:rPr>
    </w:pPr>
  </w:p>
  <w:p w14:paraId="199CFC4D" w14:textId="11567FAD" w:rsidR="00EC6EBB" w:rsidRDefault="00EC6EBB" w:rsidP="007F7AC8">
    <w:pPr>
      <w:pStyle w:val="Encabezado"/>
      <w:jc w:val="right"/>
      <w:rPr>
        <w:color w:val="7F7F7F" w:themeColor="text1" w:themeTint="80"/>
      </w:rPr>
    </w:pPr>
  </w:p>
  <w:p w14:paraId="324AD5B9" w14:textId="40585ED8" w:rsidR="00EC6EBB" w:rsidRDefault="00EC6EBB" w:rsidP="007F7AC8">
    <w:pPr>
      <w:pStyle w:val="Encabezado"/>
      <w:jc w:val="right"/>
    </w:pPr>
    <w:r>
      <w:rPr>
        <w:color w:val="7F7F7F" w:themeColor="text1" w:themeTint="80"/>
      </w:rPr>
      <w:t>Expediente Número 0372/3erJAM/2017-JN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C6EBB" w:rsidRDefault="00EC6EBB">
    <w:pPr>
      <w:pStyle w:val="Encabezado"/>
      <w:jc w:val="right"/>
      <w:rPr>
        <w:color w:val="8496B0" w:themeColor="text2" w:themeTint="99"/>
        <w:lang w:val="es-ES"/>
      </w:rPr>
    </w:pPr>
  </w:p>
  <w:p w14:paraId="55B9103D" w14:textId="77777777" w:rsidR="00EC6EBB" w:rsidRDefault="00EC6EBB">
    <w:pPr>
      <w:pStyle w:val="Encabezado"/>
      <w:jc w:val="right"/>
      <w:rPr>
        <w:color w:val="8496B0" w:themeColor="text2" w:themeTint="99"/>
        <w:lang w:val="es-ES"/>
      </w:rPr>
    </w:pPr>
  </w:p>
  <w:p w14:paraId="46CC684C" w14:textId="77777777" w:rsidR="00EC6EBB" w:rsidRDefault="00EC6EBB">
    <w:pPr>
      <w:pStyle w:val="Encabezado"/>
      <w:jc w:val="right"/>
      <w:rPr>
        <w:color w:val="8496B0" w:themeColor="text2" w:themeTint="99"/>
        <w:lang w:val="es-ES"/>
      </w:rPr>
    </w:pPr>
  </w:p>
  <w:p w14:paraId="12B0032A" w14:textId="77777777" w:rsidR="00EC6EBB" w:rsidRDefault="00EC6EBB">
    <w:pPr>
      <w:pStyle w:val="Encabezado"/>
      <w:jc w:val="right"/>
      <w:rPr>
        <w:color w:val="8496B0" w:themeColor="text2" w:themeTint="99"/>
        <w:lang w:val="es-ES"/>
      </w:rPr>
    </w:pPr>
  </w:p>
  <w:p w14:paraId="389A42BC" w14:textId="77777777" w:rsidR="00EC6EBB" w:rsidRDefault="00EC6EBB">
    <w:pPr>
      <w:pStyle w:val="Encabezado"/>
      <w:jc w:val="right"/>
      <w:rPr>
        <w:color w:val="8496B0" w:themeColor="text2" w:themeTint="99"/>
        <w:lang w:val="es-ES"/>
      </w:rPr>
    </w:pPr>
  </w:p>
  <w:p w14:paraId="4897847F" w14:textId="40DB5009" w:rsidR="00EC6EBB" w:rsidRDefault="00EC6EB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7C1C"/>
    <w:multiLevelType w:val="hybridMultilevel"/>
    <w:tmpl w:val="03D682D8"/>
    <w:lvl w:ilvl="0" w:tplc="99C6C19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8F5CA8"/>
    <w:multiLevelType w:val="hybridMultilevel"/>
    <w:tmpl w:val="CBE6EBAA"/>
    <w:lvl w:ilvl="0" w:tplc="404030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10"/>
  </w:num>
  <w:num w:numId="3">
    <w:abstractNumId w:val="8"/>
  </w:num>
  <w:num w:numId="4">
    <w:abstractNumId w:val="7"/>
  </w:num>
  <w:num w:numId="5">
    <w:abstractNumId w:val="11"/>
  </w:num>
  <w:num w:numId="6">
    <w:abstractNumId w:val="9"/>
  </w:num>
  <w:num w:numId="7">
    <w:abstractNumId w:val="5"/>
  </w:num>
  <w:num w:numId="8">
    <w:abstractNumId w:val="6"/>
  </w:num>
  <w:num w:numId="9">
    <w:abstractNumId w:val="4"/>
  </w:num>
  <w:num w:numId="10">
    <w:abstractNumId w:val="13"/>
  </w:num>
  <w:num w:numId="11">
    <w:abstractNumId w:val="3"/>
  </w:num>
  <w:num w:numId="12">
    <w:abstractNumId w:val="1"/>
  </w:num>
  <w:num w:numId="13">
    <w:abstractNumId w:val="0"/>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3EE"/>
    <w:rsid w:val="0000098B"/>
    <w:rsid w:val="000012BB"/>
    <w:rsid w:val="00002D53"/>
    <w:rsid w:val="00003963"/>
    <w:rsid w:val="000041BD"/>
    <w:rsid w:val="00005B2F"/>
    <w:rsid w:val="00007E10"/>
    <w:rsid w:val="00010FE3"/>
    <w:rsid w:val="000131A2"/>
    <w:rsid w:val="0001361E"/>
    <w:rsid w:val="00015604"/>
    <w:rsid w:val="0002214D"/>
    <w:rsid w:val="000243ED"/>
    <w:rsid w:val="00031339"/>
    <w:rsid w:val="0003286D"/>
    <w:rsid w:val="000343E8"/>
    <w:rsid w:val="0003619A"/>
    <w:rsid w:val="00040F28"/>
    <w:rsid w:val="00043142"/>
    <w:rsid w:val="0004483C"/>
    <w:rsid w:val="00046E16"/>
    <w:rsid w:val="000470E8"/>
    <w:rsid w:val="00052DE2"/>
    <w:rsid w:val="00054482"/>
    <w:rsid w:val="00055BA8"/>
    <w:rsid w:val="000562E9"/>
    <w:rsid w:val="00060865"/>
    <w:rsid w:val="00061431"/>
    <w:rsid w:val="00062BF4"/>
    <w:rsid w:val="000651E8"/>
    <w:rsid w:val="000702CB"/>
    <w:rsid w:val="00070FE7"/>
    <w:rsid w:val="0007323E"/>
    <w:rsid w:val="00074127"/>
    <w:rsid w:val="0007417F"/>
    <w:rsid w:val="00075965"/>
    <w:rsid w:val="000774D1"/>
    <w:rsid w:val="000807F2"/>
    <w:rsid w:val="00081D25"/>
    <w:rsid w:val="000825C4"/>
    <w:rsid w:val="000853EE"/>
    <w:rsid w:val="00086D0C"/>
    <w:rsid w:val="000926C2"/>
    <w:rsid w:val="00097872"/>
    <w:rsid w:val="000A0507"/>
    <w:rsid w:val="000A1FB8"/>
    <w:rsid w:val="000A66E5"/>
    <w:rsid w:val="000A6D67"/>
    <w:rsid w:val="000A78AE"/>
    <w:rsid w:val="000B0A5A"/>
    <w:rsid w:val="000B0D50"/>
    <w:rsid w:val="000B1628"/>
    <w:rsid w:val="000B28BF"/>
    <w:rsid w:val="000B31E8"/>
    <w:rsid w:val="000B434E"/>
    <w:rsid w:val="000C0234"/>
    <w:rsid w:val="000C7E18"/>
    <w:rsid w:val="000D02CA"/>
    <w:rsid w:val="000D056E"/>
    <w:rsid w:val="000D09CE"/>
    <w:rsid w:val="000D0CE6"/>
    <w:rsid w:val="000D1493"/>
    <w:rsid w:val="000D2402"/>
    <w:rsid w:val="000D2E90"/>
    <w:rsid w:val="000D3236"/>
    <w:rsid w:val="000D33E1"/>
    <w:rsid w:val="000D3FF5"/>
    <w:rsid w:val="000D668E"/>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3807"/>
    <w:rsid w:val="00124532"/>
    <w:rsid w:val="001251EE"/>
    <w:rsid w:val="0012666F"/>
    <w:rsid w:val="00130106"/>
    <w:rsid w:val="00133FA6"/>
    <w:rsid w:val="001350F2"/>
    <w:rsid w:val="00146EFF"/>
    <w:rsid w:val="001539CA"/>
    <w:rsid w:val="00153A09"/>
    <w:rsid w:val="001554FC"/>
    <w:rsid w:val="00155F67"/>
    <w:rsid w:val="00156614"/>
    <w:rsid w:val="00157F27"/>
    <w:rsid w:val="0016048B"/>
    <w:rsid w:val="00162A7C"/>
    <w:rsid w:val="00166498"/>
    <w:rsid w:val="00167954"/>
    <w:rsid w:val="00173993"/>
    <w:rsid w:val="001777C1"/>
    <w:rsid w:val="0018012D"/>
    <w:rsid w:val="0018182C"/>
    <w:rsid w:val="0018778E"/>
    <w:rsid w:val="001906EA"/>
    <w:rsid w:val="00191F48"/>
    <w:rsid w:val="00197C8D"/>
    <w:rsid w:val="001A0BFE"/>
    <w:rsid w:val="001A0E0F"/>
    <w:rsid w:val="001A307E"/>
    <w:rsid w:val="001A49AB"/>
    <w:rsid w:val="001A4DFA"/>
    <w:rsid w:val="001A764E"/>
    <w:rsid w:val="001B046B"/>
    <w:rsid w:val="001B3197"/>
    <w:rsid w:val="001B37CD"/>
    <w:rsid w:val="001B52F8"/>
    <w:rsid w:val="001B5853"/>
    <w:rsid w:val="001B6AC3"/>
    <w:rsid w:val="001C10D1"/>
    <w:rsid w:val="001C137F"/>
    <w:rsid w:val="001C14D1"/>
    <w:rsid w:val="001C246B"/>
    <w:rsid w:val="001C37C8"/>
    <w:rsid w:val="001C3FCB"/>
    <w:rsid w:val="001C53E0"/>
    <w:rsid w:val="001C66F0"/>
    <w:rsid w:val="001C7E70"/>
    <w:rsid w:val="001D00F3"/>
    <w:rsid w:val="001D0AFA"/>
    <w:rsid w:val="001D1AD8"/>
    <w:rsid w:val="001D454F"/>
    <w:rsid w:val="001D51E5"/>
    <w:rsid w:val="001D5418"/>
    <w:rsid w:val="001D7ED6"/>
    <w:rsid w:val="001E1366"/>
    <w:rsid w:val="001E1CF6"/>
    <w:rsid w:val="001E2462"/>
    <w:rsid w:val="001E394F"/>
    <w:rsid w:val="001E41F7"/>
    <w:rsid w:val="001E53D5"/>
    <w:rsid w:val="001E5859"/>
    <w:rsid w:val="001E5CF3"/>
    <w:rsid w:val="001E764A"/>
    <w:rsid w:val="001E7A4A"/>
    <w:rsid w:val="001F097C"/>
    <w:rsid w:val="001F3605"/>
    <w:rsid w:val="001F798D"/>
    <w:rsid w:val="00201205"/>
    <w:rsid w:val="002013BD"/>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22B5E"/>
    <w:rsid w:val="002302F0"/>
    <w:rsid w:val="00230E78"/>
    <w:rsid w:val="0023710F"/>
    <w:rsid w:val="002405CE"/>
    <w:rsid w:val="00240D3C"/>
    <w:rsid w:val="0024377E"/>
    <w:rsid w:val="00243AEB"/>
    <w:rsid w:val="00246949"/>
    <w:rsid w:val="0025224F"/>
    <w:rsid w:val="00255B49"/>
    <w:rsid w:val="00255BEC"/>
    <w:rsid w:val="00257BA4"/>
    <w:rsid w:val="00260CF3"/>
    <w:rsid w:val="00262974"/>
    <w:rsid w:val="00263A2B"/>
    <w:rsid w:val="002641D7"/>
    <w:rsid w:val="00264EEA"/>
    <w:rsid w:val="00266B1D"/>
    <w:rsid w:val="00273D01"/>
    <w:rsid w:val="002759FE"/>
    <w:rsid w:val="0027677D"/>
    <w:rsid w:val="0027737B"/>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A65BB"/>
    <w:rsid w:val="002B06E3"/>
    <w:rsid w:val="002B0842"/>
    <w:rsid w:val="002B3EC6"/>
    <w:rsid w:val="002B579F"/>
    <w:rsid w:val="002B5D42"/>
    <w:rsid w:val="002B6378"/>
    <w:rsid w:val="002B6B16"/>
    <w:rsid w:val="002B7887"/>
    <w:rsid w:val="002C1116"/>
    <w:rsid w:val="002C2BC9"/>
    <w:rsid w:val="002C5CBF"/>
    <w:rsid w:val="002D0BB5"/>
    <w:rsid w:val="002D1758"/>
    <w:rsid w:val="002D4611"/>
    <w:rsid w:val="002D4B48"/>
    <w:rsid w:val="002E105E"/>
    <w:rsid w:val="002E14D4"/>
    <w:rsid w:val="002E3DCD"/>
    <w:rsid w:val="002E61C9"/>
    <w:rsid w:val="002F5B78"/>
    <w:rsid w:val="0030251D"/>
    <w:rsid w:val="00302A2E"/>
    <w:rsid w:val="00302FA4"/>
    <w:rsid w:val="0030391D"/>
    <w:rsid w:val="0030645C"/>
    <w:rsid w:val="00307D72"/>
    <w:rsid w:val="00310A40"/>
    <w:rsid w:val="00315567"/>
    <w:rsid w:val="003170FB"/>
    <w:rsid w:val="0032074B"/>
    <w:rsid w:val="00322D42"/>
    <w:rsid w:val="003244CB"/>
    <w:rsid w:val="00324DF7"/>
    <w:rsid w:val="003275CF"/>
    <w:rsid w:val="003312E0"/>
    <w:rsid w:val="00331A25"/>
    <w:rsid w:val="00336B61"/>
    <w:rsid w:val="00341039"/>
    <w:rsid w:val="00343B9E"/>
    <w:rsid w:val="00344178"/>
    <w:rsid w:val="003447F5"/>
    <w:rsid w:val="003449FF"/>
    <w:rsid w:val="00346FFC"/>
    <w:rsid w:val="00350BAC"/>
    <w:rsid w:val="0035377D"/>
    <w:rsid w:val="00354895"/>
    <w:rsid w:val="00356CBF"/>
    <w:rsid w:val="00357443"/>
    <w:rsid w:val="0036339B"/>
    <w:rsid w:val="0036467B"/>
    <w:rsid w:val="003660A5"/>
    <w:rsid w:val="00372E14"/>
    <w:rsid w:val="00373920"/>
    <w:rsid w:val="0037442E"/>
    <w:rsid w:val="00376E59"/>
    <w:rsid w:val="003804EF"/>
    <w:rsid w:val="00380546"/>
    <w:rsid w:val="0038084B"/>
    <w:rsid w:val="0038231C"/>
    <w:rsid w:val="003828D9"/>
    <w:rsid w:val="00383CA1"/>
    <w:rsid w:val="00387A7F"/>
    <w:rsid w:val="00393E4F"/>
    <w:rsid w:val="0039574F"/>
    <w:rsid w:val="00395B81"/>
    <w:rsid w:val="0039643C"/>
    <w:rsid w:val="00397387"/>
    <w:rsid w:val="003A0E24"/>
    <w:rsid w:val="003A14FD"/>
    <w:rsid w:val="003A4309"/>
    <w:rsid w:val="003A4A70"/>
    <w:rsid w:val="003A66F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400711"/>
    <w:rsid w:val="00413AB6"/>
    <w:rsid w:val="00414143"/>
    <w:rsid w:val="004151FC"/>
    <w:rsid w:val="0041592A"/>
    <w:rsid w:val="00423C6A"/>
    <w:rsid w:val="00426795"/>
    <w:rsid w:val="0042710E"/>
    <w:rsid w:val="0043240A"/>
    <w:rsid w:val="0043378D"/>
    <w:rsid w:val="0043417A"/>
    <w:rsid w:val="004345D2"/>
    <w:rsid w:val="00434AA9"/>
    <w:rsid w:val="00436B95"/>
    <w:rsid w:val="00437CAF"/>
    <w:rsid w:val="004419C6"/>
    <w:rsid w:val="00446659"/>
    <w:rsid w:val="0045042E"/>
    <w:rsid w:val="00450AF7"/>
    <w:rsid w:val="004522D8"/>
    <w:rsid w:val="0045648F"/>
    <w:rsid w:val="0046034A"/>
    <w:rsid w:val="00460741"/>
    <w:rsid w:val="00462AB5"/>
    <w:rsid w:val="00466256"/>
    <w:rsid w:val="00466F90"/>
    <w:rsid w:val="004673E9"/>
    <w:rsid w:val="0047283F"/>
    <w:rsid w:val="004773D2"/>
    <w:rsid w:val="00481EB2"/>
    <w:rsid w:val="00482C31"/>
    <w:rsid w:val="0048344A"/>
    <w:rsid w:val="00484865"/>
    <w:rsid w:val="004851AF"/>
    <w:rsid w:val="00485915"/>
    <w:rsid w:val="004872D7"/>
    <w:rsid w:val="0049390A"/>
    <w:rsid w:val="004948CE"/>
    <w:rsid w:val="004A3B7B"/>
    <w:rsid w:val="004A4F18"/>
    <w:rsid w:val="004B1941"/>
    <w:rsid w:val="004B1FC9"/>
    <w:rsid w:val="004B2BF4"/>
    <w:rsid w:val="004B5DDB"/>
    <w:rsid w:val="004B7DF4"/>
    <w:rsid w:val="004C0024"/>
    <w:rsid w:val="004C2064"/>
    <w:rsid w:val="004C2AD1"/>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C9D"/>
    <w:rsid w:val="00500910"/>
    <w:rsid w:val="005009F2"/>
    <w:rsid w:val="0050745F"/>
    <w:rsid w:val="00514956"/>
    <w:rsid w:val="00515290"/>
    <w:rsid w:val="00516887"/>
    <w:rsid w:val="005175C7"/>
    <w:rsid w:val="00520034"/>
    <w:rsid w:val="005320EC"/>
    <w:rsid w:val="00533275"/>
    <w:rsid w:val="0053659A"/>
    <w:rsid w:val="00541A5B"/>
    <w:rsid w:val="00541BD5"/>
    <w:rsid w:val="00541EE8"/>
    <w:rsid w:val="005421F7"/>
    <w:rsid w:val="00542A95"/>
    <w:rsid w:val="00542B02"/>
    <w:rsid w:val="00545A3A"/>
    <w:rsid w:val="00545B77"/>
    <w:rsid w:val="00545FE9"/>
    <w:rsid w:val="0054718D"/>
    <w:rsid w:val="00547AC1"/>
    <w:rsid w:val="00550ED4"/>
    <w:rsid w:val="00556802"/>
    <w:rsid w:val="00560B11"/>
    <w:rsid w:val="005611BF"/>
    <w:rsid w:val="00563315"/>
    <w:rsid w:val="005648B4"/>
    <w:rsid w:val="00564B63"/>
    <w:rsid w:val="00565343"/>
    <w:rsid w:val="005676D3"/>
    <w:rsid w:val="00571CF2"/>
    <w:rsid w:val="00571DC9"/>
    <w:rsid w:val="0057564C"/>
    <w:rsid w:val="005756A4"/>
    <w:rsid w:val="00576A9D"/>
    <w:rsid w:val="00577025"/>
    <w:rsid w:val="00577ACA"/>
    <w:rsid w:val="00577D84"/>
    <w:rsid w:val="00580200"/>
    <w:rsid w:val="005813ED"/>
    <w:rsid w:val="00583370"/>
    <w:rsid w:val="00586046"/>
    <w:rsid w:val="0059075C"/>
    <w:rsid w:val="00590E77"/>
    <w:rsid w:val="0059217F"/>
    <w:rsid w:val="00593413"/>
    <w:rsid w:val="005A4963"/>
    <w:rsid w:val="005A5CA3"/>
    <w:rsid w:val="005B1001"/>
    <w:rsid w:val="005B2E74"/>
    <w:rsid w:val="005B76F1"/>
    <w:rsid w:val="005C0E4C"/>
    <w:rsid w:val="005C147B"/>
    <w:rsid w:val="005C3277"/>
    <w:rsid w:val="005C5E39"/>
    <w:rsid w:val="005C6597"/>
    <w:rsid w:val="005C7F15"/>
    <w:rsid w:val="005D144F"/>
    <w:rsid w:val="005D48BA"/>
    <w:rsid w:val="005D4DE5"/>
    <w:rsid w:val="005E46A4"/>
    <w:rsid w:val="005E7B94"/>
    <w:rsid w:val="005F443F"/>
    <w:rsid w:val="005F785F"/>
    <w:rsid w:val="00600BAA"/>
    <w:rsid w:val="0060167E"/>
    <w:rsid w:val="00605B32"/>
    <w:rsid w:val="006063D0"/>
    <w:rsid w:val="00606C88"/>
    <w:rsid w:val="0061011B"/>
    <w:rsid w:val="006134B7"/>
    <w:rsid w:val="00613AC2"/>
    <w:rsid w:val="00613B68"/>
    <w:rsid w:val="00617816"/>
    <w:rsid w:val="006221F3"/>
    <w:rsid w:val="006255AE"/>
    <w:rsid w:val="0062685F"/>
    <w:rsid w:val="00626F09"/>
    <w:rsid w:val="0063167D"/>
    <w:rsid w:val="00632DE8"/>
    <w:rsid w:val="0064368A"/>
    <w:rsid w:val="006460F6"/>
    <w:rsid w:val="00647CDC"/>
    <w:rsid w:val="0065097B"/>
    <w:rsid w:val="00651C17"/>
    <w:rsid w:val="00653998"/>
    <w:rsid w:val="00654793"/>
    <w:rsid w:val="00656F29"/>
    <w:rsid w:val="0066472B"/>
    <w:rsid w:val="00664FFD"/>
    <w:rsid w:val="00665437"/>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C3F"/>
    <w:rsid w:val="006C6F7A"/>
    <w:rsid w:val="006D1A97"/>
    <w:rsid w:val="006D51BF"/>
    <w:rsid w:val="006D5F14"/>
    <w:rsid w:val="006E17C1"/>
    <w:rsid w:val="006E1F51"/>
    <w:rsid w:val="006E277C"/>
    <w:rsid w:val="006E3A1F"/>
    <w:rsid w:val="006E688B"/>
    <w:rsid w:val="006F185D"/>
    <w:rsid w:val="006F411B"/>
    <w:rsid w:val="006F45AA"/>
    <w:rsid w:val="006F4E3E"/>
    <w:rsid w:val="006F7601"/>
    <w:rsid w:val="00701194"/>
    <w:rsid w:val="00702485"/>
    <w:rsid w:val="00702637"/>
    <w:rsid w:val="00703670"/>
    <w:rsid w:val="00703E0D"/>
    <w:rsid w:val="00704163"/>
    <w:rsid w:val="00705AB2"/>
    <w:rsid w:val="0070757E"/>
    <w:rsid w:val="007118FE"/>
    <w:rsid w:val="00711E95"/>
    <w:rsid w:val="0071536C"/>
    <w:rsid w:val="00716744"/>
    <w:rsid w:val="0072078C"/>
    <w:rsid w:val="007218BE"/>
    <w:rsid w:val="00724CD2"/>
    <w:rsid w:val="007268E1"/>
    <w:rsid w:val="007318F4"/>
    <w:rsid w:val="0073507C"/>
    <w:rsid w:val="00736455"/>
    <w:rsid w:val="00740555"/>
    <w:rsid w:val="007428D7"/>
    <w:rsid w:val="0074536D"/>
    <w:rsid w:val="0074740B"/>
    <w:rsid w:val="00747F0A"/>
    <w:rsid w:val="0075292C"/>
    <w:rsid w:val="00752CF5"/>
    <w:rsid w:val="007565DA"/>
    <w:rsid w:val="00763654"/>
    <w:rsid w:val="00764E69"/>
    <w:rsid w:val="007666B1"/>
    <w:rsid w:val="007711F0"/>
    <w:rsid w:val="00771A6F"/>
    <w:rsid w:val="0077302A"/>
    <w:rsid w:val="007753A4"/>
    <w:rsid w:val="00781B04"/>
    <w:rsid w:val="007820A6"/>
    <w:rsid w:val="00784EE2"/>
    <w:rsid w:val="0078749A"/>
    <w:rsid w:val="00792C05"/>
    <w:rsid w:val="00793DAA"/>
    <w:rsid w:val="00795676"/>
    <w:rsid w:val="00795D32"/>
    <w:rsid w:val="0079659B"/>
    <w:rsid w:val="007A25CA"/>
    <w:rsid w:val="007A26DE"/>
    <w:rsid w:val="007A35FF"/>
    <w:rsid w:val="007A5161"/>
    <w:rsid w:val="007A7E98"/>
    <w:rsid w:val="007B2EAC"/>
    <w:rsid w:val="007B31DD"/>
    <w:rsid w:val="007B42D0"/>
    <w:rsid w:val="007B5E5F"/>
    <w:rsid w:val="007B6977"/>
    <w:rsid w:val="007B76CE"/>
    <w:rsid w:val="007B791F"/>
    <w:rsid w:val="007C16BD"/>
    <w:rsid w:val="007C46F2"/>
    <w:rsid w:val="007C683F"/>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2D7"/>
    <w:rsid w:val="00804F7C"/>
    <w:rsid w:val="00806B9C"/>
    <w:rsid w:val="00810271"/>
    <w:rsid w:val="0081069B"/>
    <w:rsid w:val="00810A0B"/>
    <w:rsid w:val="00812C82"/>
    <w:rsid w:val="008137EE"/>
    <w:rsid w:val="00815FD3"/>
    <w:rsid w:val="00816A9F"/>
    <w:rsid w:val="00817710"/>
    <w:rsid w:val="00820FE7"/>
    <w:rsid w:val="0082184E"/>
    <w:rsid w:val="008237B3"/>
    <w:rsid w:val="0082696C"/>
    <w:rsid w:val="00827606"/>
    <w:rsid w:val="0083096B"/>
    <w:rsid w:val="00831884"/>
    <w:rsid w:val="00834634"/>
    <w:rsid w:val="0083637A"/>
    <w:rsid w:val="00843DF9"/>
    <w:rsid w:val="00844560"/>
    <w:rsid w:val="008447A0"/>
    <w:rsid w:val="0084512A"/>
    <w:rsid w:val="0084723E"/>
    <w:rsid w:val="00852064"/>
    <w:rsid w:val="00855E8C"/>
    <w:rsid w:val="008560B2"/>
    <w:rsid w:val="00856950"/>
    <w:rsid w:val="00860889"/>
    <w:rsid w:val="00861325"/>
    <w:rsid w:val="0086341E"/>
    <w:rsid w:val="00864B85"/>
    <w:rsid w:val="00875569"/>
    <w:rsid w:val="00876242"/>
    <w:rsid w:val="00882229"/>
    <w:rsid w:val="0088331C"/>
    <w:rsid w:val="008835F9"/>
    <w:rsid w:val="00885850"/>
    <w:rsid w:val="00885E12"/>
    <w:rsid w:val="0088677C"/>
    <w:rsid w:val="00886789"/>
    <w:rsid w:val="00887347"/>
    <w:rsid w:val="008876C6"/>
    <w:rsid w:val="00892D68"/>
    <w:rsid w:val="00893748"/>
    <w:rsid w:val="00893BF8"/>
    <w:rsid w:val="008978F0"/>
    <w:rsid w:val="008A0CEC"/>
    <w:rsid w:val="008A4853"/>
    <w:rsid w:val="008A48EE"/>
    <w:rsid w:val="008A79DC"/>
    <w:rsid w:val="008B0929"/>
    <w:rsid w:val="008B0F3B"/>
    <w:rsid w:val="008B2AE9"/>
    <w:rsid w:val="008B40CC"/>
    <w:rsid w:val="008B50E7"/>
    <w:rsid w:val="008C592A"/>
    <w:rsid w:val="008D0FC4"/>
    <w:rsid w:val="008D222A"/>
    <w:rsid w:val="008D30B5"/>
    <w:rsid w:val="008D4CB4"/>
    <w:rsid w:val="008D53E9"/>
    <w:rsid w:val="008D5AD1"/>
    <w:rsid w:val="008D6B0E"/>
    <w:rsid w:val="008E6BF6"/>
    <w:rsid w:val="008F0046"/>
    <w:rsid w:val="008F0093"/>
    <w:rsid w:val="008F0906"/>
    <w:rsid w:val="008F2631"/>
    <w:rsid w:val="008F3219"/>
    <w:rsid w:val="008F457D"/>
    <w:rsid w:val="008F4FF1"/>
    <w:rsid w:val="008F7038"/>
    <w:rsid w:val="00902B39"/>
    <w:rsid w:val="00904123"/>
    <w:rsid w:val="009046E1"/>
    <w:rsid w:val="00905825"/>
    <w:rsid w:val="009063DE"/>
    <w:rsid w:val="00907D8A"/>
    <w:rsid w:val="00912362"/>
    <w:rsid w:val="00912EE4"/>
    <w:rsid w:val="0091412C"/>
    <w:rsid w:val="009170D1"/>
    <w:rsid w:val="009217D6"/>
    <w:rsid w:val="0092407D"/>
    <w:rsid w:val="00925C94"/>
    <w:rsid w:val="00926725"/>
    <w:rsid w:val="00930F4D"/>
    <w:rsid w:val="0093634E"/>
    <w:rsid w:val="00937C4F"/>
    <w:rsid w:val="009408A5"/>
    <w:rsid w:val="00940B19"/>
    <w:rsid w:val="00943B85"/>
    <w:rsid w:val="00946409"/>
    <w:rsid w:val="00946784"/>
    <w:rsid w:val="009514E0"/>
    <w:rsid w:val="0095325E"/>
    <w:rsid w:val="00954286"/>
    <w:rsid w:val="00964764"/>
    <w:rsid w:val="00967A5D"/>
    <w:rsid w:val="00971031"/>
    <w:rsid w:val="00971ED1"/>
    <w:rsid w:val="00972AA3"/>
    <w:rsid w:val="00972DAC"/>
    <w:rsid w:val="0097310A"/>
    <w:rsid w:val="0097312E"/>
    <w:rsid w:val="009739AF"/>
    <w:rsid w:val="00975F5F"/>
    <w:rsid w:val="009814CF"/>
    <w:rsid w:val="0098302F"/>
    <w:rsid w:val="009856CE"/>
    <w:rsid w:val="00986C89"/>
    <w:rsid w:val="009912EF"/>
    <w:rsid w:val="009918DC"/>
    <w:rsid w:val="00993636"/>
    <w:rsid w:val="00997F08"/>
    <w:rsid w:val="009A1E38"/>
    <w:rsid w:val="009B0CBC"/>
    <w:rsid w:val="009B24B9"/>
    <w:rsid w:val="009B52D4"/>
    <w:rsid w:val="009B5A81"/>
    <w:rsid w:val="009B6F31"/>
    <w:rsid w:val="009B782D"/>
    <w:rsid w:val="009B7A89"/>
    <w:rsid w:val="009C089A"/>
    <w:rsid w:val="009C2B5A"/>
    <w:rsid w:val="009C7181"/>
    <w:rsid w:val="009C7631"/>
    <w:rsid w:val="009C7DAD"/>
    <w:rsid w:val="009D4663"/>
    <w:rsid w:val="009D5000"/>
    <w:rsid w:val="009E16CA"/>
    <w:rsid w:val="009E2C64"/>
    <w:rsid w:val="009E351A"/>
    <w:rsid w:val="009E596D"/>
    <w:rsid w:val="009E6EA0"/>
    <w:rsid w:val="009F0C88"/>
    <w:rsid w:val="009F2103"/>
    <w:rsid w:val="009F742E"/>
    <w:rsid w:val="00A00666"/>
    <w:rsid w:val="00A00FE7"/>
    <w:rsid w:val="00A024D5"/>
    <w:rsid w:val="00A02538"/>
    <w:rsid w:val="00A032A2"/>
    <w:rsid w:val="00A035C9"/>
    <w:rsid w:val="00A03D43"/>
    <w:rsid w:val="00A0529B"/>
    <w:rsid w:val="00A055F9"/>
    <w:rsid w:val="00A07764"/>
    <w:rsid w:val="00A07C4C"/>
    <w:rsid w:val="00A07F5E"/>
    <w:rsid w:val="00A138A8"/>
    <w:rsid w:val="00A13F95"/>
    <w:rsid w:val="00A15255"/>
    <w:rsid w:val="00A171B0"/>
    <w:rsid w:val="00A20CF2"/>
    <w:rsid w:val="00A24AFC"/>
    <w:rsid w:val="00A26160"/>
    <w:rsid w:val="00A264BD"/>
    <w:rsid w:val="00A273B8"/>
    <w:rsid w:val="00A30E7B"/>
    <w:rsid w:val="00A31281"/>
    <w:rsid w:val="00A32516"/>
    <w:rsid w:val="00A358B5"/>
    <w:rsid w:val="00A361BF"/>
    <w:rsid w:val="00A36A6D"/>
    <w:rsid w:val="00A36ED7"/>
    <w:rsid w:val="00A409F4"/>
    <w:rsid w:val="00A4163C"/>
    <w:rsid w:val="00A45DF1"/>
    <w:rsid w:val="00A47462"/>
    <w:rsid w:val="00A50549"/>
    <w:rsid w:val="00A518CF"/>
    <w:rsid w:val="00A523FC"/>
    <w:rsid w:val="00A540F2"/>
    <w:rsid w:val="00A55141"/>
    <w:rsid w:val="00A55CDE"/>
    <w:rsid w:val="00A57416"/>
    <w:rsid w:val="00A605D1"/>
    <w:rsid w:val="00A6275E"/>
    <w:rsid w:val="00A63164"/>
    <w:rsid w:val="00A63D71"/>
    <w:rsid w:val="00A651D3"/>
    <w:rsid w:val="00A679A9"/>
    <w:rsid w:val="00A709E4"/>
    <w:rsid w:val="00A73154"/>
    <w:rsid w:val="00A75262"/>
    <w:rsid w:val="00A76E13"/>
    <w:rsid w:val="00A82DA9"/>
    <w:rsid w:val="00A837F3"/>
    <w:rsid w:val="00A86627"/>
    <w:rsid w:val="00A86B0A"/>
    <w:rsid w:val="00A92069"/>
    <w:rsid w:val="00A927B1"/>
    <w:rsid w:val="00A92C00"/>
    <w:rsid w:val="00A97432"/>
    <w:rsid w:val="00AA0299"/>
    <w:rsid w:val="00AA0B73"/>
    <w:rsid w:val="00AA2261"/>
    <w:rsid w:val="00AA475B"/>
    <w:rsid w:val="00AA645C"/>
    <w:rsid w:val="00AB0753"/>
    <w:rsid w:val="00AB24DD"/>
    <w:rsid w:val="00AB63D3"/>
    <w:rsid w:val="00AB7FA8"/>
    <w:rsid w:val="00AC0BB0"/>
    <w:rsid w:val="00AC2581"/>
    <w:rsid w:val="00AC5451"/>
    <w:rsid w:val="00AD21E4"/>
    <w:rsid w:val="00AD28E9"/>
    <w:rsid w:val="00AD358D"/>
    <w:rsid w:val="00AD7D3E"/>
    <w:rsid w:val="00AE328B"/>
    <w:rsid w:val="00AE5576"/>
    <w:rsid w:val="00AE6464"/>
    <w:rsid w:val="00AF1C92"/>
    <w:rsid w:val="00AF2B13"/>
    <w:rsid w:val="00AF2D5F"/>
    <w:rsid w:val="00AF46F6"/>
    <w:rsid w:val="00AF5A20"/>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477F"/>
    <w:rsid w:val="00B2001A"/>
    <w:rsid w:val="00B25162"/>
    <w:rsid w:val="00B33412"/>
    <w:rsid w:val="00B359C9"/>
    <w:rsid w:val="00B360F3"/>
    <w:rsid w:val="00B413E0"/>
    <w:rsid w:val="00B446E1"/>
    <w:rsid w:val="00B45F70"/>
    <w:rsid w:val="00B47027"/>
    <w:rsid w:val="00B5207C"/>
    <w:rsid w:val="00B54DD6"/>
    <w:rsid w:val="00B55CD5"/>
    <w:rsid w:val="00B569D5"/>
    <w:rsid w:val="00B57B94"/>
    <w:rsid w:val="00B60167"/>
    <w:rsid w:val="00B614D0"/>
    <w:rsid w:val="00B62E18"/>
    <w:rsid w:val="00B6405D"/>
    <w:rsid w:val="00B655E5"/>
    <w:rsid w:val="00B65723"/>
    <w:rsid w:val="00B73063"/>
    <w:rsid w:val="00B75783"/>
    <w:rsid w:val="00B75E57"/>
    <w:rsid w:val="00B777F0"/>
    <w:rsid w:val="00B93CBD"/>
    <w:rsid w:val="00B94BD7"/>
    <w:rsid w:val="00B95115"/>
    <w:rsid w:val="00B97977"/>
    <w:rsid w:val="00BA547A"/>
    <w:rsid w:val="00BB07A0"/>
    <w:rsid w:val="00BB1262"/>
    <w:rsid w:val="00BB3B74"/>
    <w:rsid w:val="00BB3C7E"/>
    <w:rsid w:val="00BB532B"/>
    <w:rsid w:val="00BB5D18"/>
    <w:rsid w:val="00BB6B46"/>
    <w:rsid w:val="00BB75F7"/>
    <w:rsid w:val="00BC1B0A"/>
    <w:rsid w:val="00BC1F84"/>
    <w:rsid w:val="00BC3972"/>
    <w:rsid w:val="00BD08C6"/>
    <w:rsid w:val="00BD391F"/>
    <w:rsid w:val="00BD5601"/>
    <w:rsid w:val="00BD6642"/>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03CF"/>
    <w:rsid w:val="00C21E9F"/>
    <w:rsid w:val="00C22489"/>
    <w:rsid w:val="00C2605C"/>
    <w:rsid w:val="00C26ED5"/>
    <w:rsid w:val="00C27107"/>
    <w:rsid w:val="00C27BC6"/>
    <w:rsid w:val="00C31506"/>
    <w:rsid w:val="00C31907"/>
    <w:rsid w:val="00C3353C"/>
    <w:rsid w:val="00C36D3B"/>
    <w:rsid w:val="00C421E8"/>
    <w:rsid w:val="00C461AB"/>
    <w:rsid w:val="00C46E97"/>
    <w:rsid w:val="00C539A7"/>
    <w:rsid w:val="00C56175"/>
    <w:rsid w:val="00C56523"/>
    <w:rsid w:val="00C5797E"/>
    <w:rsid w:val="00C66D82"/>
    <w:rsid w:val="00C67A9A"/>
    <w:rsid w:val="00C708BD"/>
    <w:rsid w:val="00C72961"/>
    <w:rsid w:val="00C72B48"/>
    <w:rsid w:val="00C73C72"/>
    <w:rsid w:val="00C76611"/>
    <w:rsid w:val="00C8316D"/>
    <w:rsid w:val="00C85818"/>
    <w:rsid w:val="00C86BA6"/>
    <w:rsid w:val="00C900CA"/>
    <w:rsid w:val="00C92AF3"/>
    <w:rsid w:val="00C94856"/>
    <w:rsid w:val="00C94973"/>
    <w:rsid w:val="00C95F91"/>
    <w:rsid w:val="00CA0E19"/>
    <w:rsid w:val="00CA3121"/>
    <w:rsid w:val="00CA4CF7"/>
    <w:rsid w:val="00CB2A34"/>
    <w:rsid w:val="00CB3AF7"/>
    <w:rsid w:val="00CC041E"/>
    <w:rsid w:val="00CD0079"/>
    <w:rsid w:val="00CD1CAD"/>
    <w:rsid w:val="00CD2FEE"/>
    <w:rsid w:val="00CD46A1"/>
    <w:rsid w:val="00CD590F"/>
    <w:rsid w:val="00CD5B61"/>
    <w:rsid w:val="00CD657D"/>
    <w:rsid w:val="00CE0738"/>
    <w:rsid w:val="00CE1881"/>
    <w:rsid w:val="00CE2A39"/>
    <w:rsid w:val="00CE3CE1"/>
    <w:rsid w:val="00CE3F2B"/>
    <w:rsid w:val="00CE46D7"/>
    <w:rsid w:val="00CF0563"/>
    <w:rsid w:val="00D07522"/>
    <w:rsid w:val="00D11A7A"/>
    <w:rsid w:val="00D13805"/>
    <w:rsid w:val="00D13D2D"/>
    <w:rsid w:val="00D145AD"/>
    <w:rsid w:val="00D1613B"/>
    <w:rsid w:val="00D21148"/>
    <w:rsid w:val="00D2574F"/>
    <w:rsid w:val="00D3317F"/>
    <w:rsid w:val="00D3657B"/>
    <w:rsid w:val="00D41EF5"/>
    <w:rsid w:val="00D42594"/>
    <w:rsid w:val="00D456A0"/>
    <w:rsid w:val="00D46AE7"/>
    <w:rsid w:val="00D52000"/>
    <w:rsid w:val="00D605DF"/>
    <w:rsid w:val="00D60688"/>
    <w:rsid w:val="00D6325F"/>
    <w:rsid w:val="00D65766"/>
    <w:rsid w:val="00D6760D"/>
    <w:rsid w:val="00D75F1C"/>
    <w:rsid w:val="00D768C2"/>
    <w:rsid w:val="00D77AC0"/>
    <w:rsid w:val="00D807AE"/>
    <w:rsid w:val="00D80E33"/>
    <w:rsid w:val="00D80ED9"/>
    <w:rsid w:val="00D813E7"/>
    <w:rsid w:val="00D822E5"/>
    <w:rsid w:val="00D82B98"/>
    <w:rsid w:val="00D831CB"/>
    <w:rsid w:val="00D845A2"/>
    <w:rsid w:val="00D85058"/>
    <w:rsid w:val="00D85B75"/>
    <w:rsid w:val="00D85FA1"/>
    <w:rsid w:val="00D87C15"/>
    <w:rsid w:val="00D91D59"/>
    <w:rsid w:val="00D91DB8"/>
    <w:rsid w:val="00D9205F"/>
    <w:rsid w:val="00D9398F"/>
    <w:rsid w:val="00D97B0D"/>
    <w:rsid w:val="00DA0BA3"/>
    <w:rsid w:val="00DA0F9D"/>
    <w:rsid w:val="00DA1CC6"/>
    <w:rsid w:val="00DA2151"/>
    <w:rsid w:val="00DA2C92"/>
    <w:rsid w:val="00DA3C75"/>
    <w:rsid w:val="00DA71DE"/>
    <w:rsid w:val="00DA77A8"/>
    <w:rsid w:val="00DB128F"/>
    <w:rsid w:val="00DB1CC3"/>
    <w:rsid w:val="00DB36D3"/>
    <w:rsid w:val="00DB4D87"/>
    <w:rsid w:val="00DB50D6"/>
    <w:rsid w:val="00DB538E"/>
    <w:rsid w:val="00DB6C5B"/>
    <w:rsid w:val="00DB76A8"/>
    <w:rsid w:val="00DB787C"/>
    <w:rsid w:val="00DC7A84"/>
    <w:rsid w:val="00DD1398"/>
    <w:rsid w:val="00DD29A0"/>
    <w:rsid w:val="00DD3228"/>
    <w:rsid w:val="00DD33B9"/>
    <w:rsid w:val="00DD3DD4"/>
    <w:rsid w:val="00DD5791"/>
    <w:rsid w:val="00DD6BFB"/>
    <w:rsid w:val="00DE0773"/>
    <w:rsid w:val="00DE4646"/>
    <w:rsid w:val="00DE5A62"/>
    <w:rsid w:val="00DF133F"/>
    <w:rsid w:val="00DF60A0"/>
    <w:rsid w:val="00E01BFE"/>
    <w:rsid w:val="00E02AAE"/>
    <w:rsid w:val="00E10508"/>
    <w:rsid w:val="00E154F3"/>
    <w:rsid w:val="00E158C0"/>
    <w:rsid w:val="00E20065"/>
    <w:rsid w:val="00E21C2B"/>
    <w:rsid w:val="00E22195"/>
    <w:rsid w:val="00E23FE6"/>
    <w:rsid w:val="00E245F8"/>
    <w:rsid w:val="00E27417"/>
    <w:rsid w:val="00E30364"/>
    <w:rsid w:val="00E32367"/>
    <w:rsid w:val="00E3364E"/>
    <w:rsid w:val="00E35BA5"/>
    <w:rsid w:val="00E36B9E"/>
    <w:rsid w:val="00E3710E"/>
    <w:rsid w:val="00E41D58"/>
    <w:rsid w:val="00E43A91"/>
    <w:rsid w:val="00E44F60"/>
    <w:rsid w:val="00E453CA"/>
    <w:rsid w:val="00E4660C"/>
    <w:rsid w:val="00E47D68"/>
    <w:rsid w:val="00E573C9"/>
    <w:rsid w:val="00E62B8C"/>
    <w:rsid w:val="00E6480F"/>
    <w:rsid w:val="00E65687"/>
    <w:rsid w:val="00E65E34"/>
    <w:rsid w:val="00E708B8"/>
    <w:rsid w:val="00E70ACB"/>
    <w:rsid w:val="00E73FB5"/>
    <w:rsid w:val="00E76C96"/>
    <w:rsid w:val="00E844EB"/>
    <w:rsid w:val="00E8555E"/>
    <w:rsid w:val="00E863AD"/>
    <w:rsid w:val="00E9068F"/>
    <w:rsid w:val="00E91153"/>
    <w:rsid w:val="00E91DC1"/>
    <w:rsid w:val="00E93A3D"/>
    <w:rsid w:val="00E95919"/>
    <w:rsid w:val="00E97237"/>
    <w:rsid w:val="00EA2085"/>
    <w:rsid w:val="00EA6FE7"/>
    <w:rsid w:val="00EB0A73"/>
    <w:rsid w:val="00EB127D"/>
    <w:rsid w:val="00EB2C55"/>
    <w:rsid w:val="00EB3D14"/>
    <w:rsid w:val="00EB410C"/>
    <w:rsid w:val="00EB64A7"/>
    <w:rsid w:val="00EC059F"/>
    <w:rsid w:val="00EC0CA6"/>
    <w:rsid w:val="00EC1EAA"/>
    <w:rsid w:val="00EC2EF1"/>
    <w:rsid w:val="00EC52DA"/>
    <w:rsid w:val="00EC5D74"/>
    <w:rsid w:val="00EC6CB9"/>
    <w:rsid w:val="00EC6EBB"/>
    <w:rsid w:val="00EC7079"/>
    <w:rsid w:val="00ED1E74"/>
    <w:rsid w:val="00ED39B9"/>
    <w:rsid w:val="00ED4CF2"/>
    <w:rsid w:val="00ED6D3E"/>
    <w:rsid w:val="00EE1FFF"/>
    <w:rsid w:val="00EE3937"/>
    <w:rsid w:val="00EE4802"/>
    <w:rsid w:val="00EE53EF"/>
    <w:rsid w:val="00EE696C"/>
    <w:rsid w:val="00EE7212"/>
    <w:rsid w:val="00EE781A"/>
    <w:rsid w:val="00EE7860"/>
    <w:rsid w:val="00EF005F"/>
    <w:rsid w:val="00EF1013"/>
    <w:rsid w:val="00EF1AA8"/>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4DD2"/>
    <w:rsid w:val="00F16B2F"/>
    <w:rsid w:val="00F179D7"/>
    <w:rsid w:val="00F21236"/>
    <w:rsid w:val="00F22E45"/>
    <w:rsid w:val="00F25682"/>
    <w:rsid w:val="00F34032"/>
    <w:rsid w:val="00F35666"/>
    <w:rsid w:val="00F37836"/>
    <w:rsid w:val="00F41F16"/>
    <w:rsid w:val="00F460A5"/>
    <w:rsid w:val="00F46647"/>
    <w:rsid w:val="00F47942"/>
    <w:rsid w:val="00F5011E"/>
    <w:rsid w:val="00F50999"/>
    <w:rsid w:val="00F5466B"/>
    <w:rsid w:val="00F54C69"/>
    <w:rsid w:val="00F5622C"/>
    <w:rsid w:val="00F57D26"/>
    <w:rsid w:val="00F6031A"/>
    <w:rsid w:val="00F63EE5"/>
    <w:rsid w:val="00F64A73"/>
    <w:rsid w:val="00F65FB7"/>
    <w:rsid w:val="00F6748E"/>
    <w:rsid w:val="00F67BE1"/>
    <w:rsid w:val="00F7279B"/>
    <w:rsid w:val="00F7301D"/>
    <w:rsid w:val="00F757FF"/>
    <w:rsid w:val="00F76180"/>
    <w:rsid w:val="00F76DDF"/>
    <w:rsid w:val="00F80C72"/>
    <w:rsid w:val="00F83C83"/>
    <w:rsid w:val="00F8473A"/>
    <w:rsid w:val="00F87A64"/>
    <w:rsid w:val="00F92C67"/>
    <w:rsid w:val="00F95620"/>
    <w:rsid w:val="00F97115"/>
    <w:rsid w:val="00FA2627"/>
    <w:rsid w:val="00FA545F"/>
    <w:rsid w:val="00FB12AF"/>
    <w:rsid w:val="00FB1E7D"/>
    <w:rsid w:val="00FB254A"/>
    <w:rsid w:val="00FB2C12"/>
    <w:rsid w:val="00FB3592"/>
    <w:rsid w:val="00FB3CFB"/>
    <w:rsid w:val="00FC07A1"/>
    <w:rsid w:val="00FC12DC"/>
    <w:rsid w:val="00FC40B6"/>
    <w:rsid w:val="00FC5056"/>
    <w:rsid w:val="00FC63DE"/>
    <w:rsid w:val="00FC7755"/>
    <w:rsid w:val="00FD295F"/>
    <w:rsid w:val="00FD34BC"/>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2671F-A467-46C8-8130-BD4DA558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5634</Words>
  <Characters>30993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2018-06-22T19:06:00Z</cp:lastPrinted>
  <dcterms:created xsi:type="dcterms:W3CDTF">2019-08-07T15:21:00Z</dcterms:created>
  <dcterms:modified xsi:type="dcterms:W3CDTF">2019-09-27T13:53:00Z</dcterms:modified>
</cp:coreProperties>
</file>