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65B3" w:rsidRPr="007D0C4C" w:rsidRDefault="009765B3" w:rsidP="009765B3">
      <w:pPr>
        <w:spacing w:line="360" w:lineRule="auto"/>
        <w:ind w:firstLine="709"/>
        <w:jc w:val="both"/>
        <w:rPr>
          <w:rFonts w:ascii="Century" w:eastAsia="Times New Roman" w:hAnsi="Century"/>
        </w:rPr>
      </w:pPr>
      <w:r>
        <w:rPr>
          <w:rFonts w:ascii="Century" w:hAnsi="Century"/>
        </w:rPr>
        <w:t xml:space="preserve">León, Guanajuato, a </w:t>
      </w:r>
      <w:r w:rsidR="00120A4D" w:rsidRPr="004C695D">
        <w:rPr>
          <w:rFonts w:ascii="Century" w:hAnsi="Century"/>
        </w:rPr>
        <w:t>0</w:t>
      </w:r>
      <w:r w:rsidR="00771D52">
        <w:rPr>
          <w:rFonts w:ascii="Century" w:hAnsi="Century"/>
        </w:rPr>
        <w:t>7 siete</w:t>
      </w:r>
      <w:r w:rsidR="00120A4D" w:rsidRPr="004C695D">
        <w:rPr>
          <w:rFonts w:ascii="Century" w:hAnsi="Century"/>
        </w:rPr>
        <w:t xml:space="preserve"> de agosto</w:t>
      </w:r>
      <w:r w:rsidRPr="004C695D">
        <w:rPr>
          <w:rFonts w:ascii="Century" w:hAnsi="Century"/>
        </w:rPr>
        <w:t xml:space="preserve"> d</w:t>
      </w:r>
      <w:r w:rsidRPr="007D0C4C">
        <w:rPr>
          <w:rFonts w:ascii="Century" w:hAnsi="Century"/>
        </w:rPr>
        <w:t>el año</w:t>
      </w:r>
      <w:r>
        <w:rPr>
          <w:rFonts w:ascii="Century" w:hAnsi="Century"/>
        </w:rPr>
        <w:t xml:space="preserve"> 2019 dos mil diecinueve.</w:t>
      </w:r>
      <w:r w:rsidRPr="007D0C4C">
        <w:rPr>
          <w:rFonts w:ascii="Century" w:hAnsi="Century"/>
        </w:rPr>
        <w:t xml:space="preserve"> </w:t>
      </w:r>
    </w:p>
    <w:p w:rsidR="009765B3" w:rsidRPr="007D0C4C" w:rsidRDefault="009765B3" w:rsidP="009765B3">
      <w:pPr>
        <w:spacing w:line="360" w:lineRule="auto"/>
        <w:jc w:val="both"/>
        <w:rPr>
          <w:rFonts w:ascii="Century" w:hAnsi="Century"/>
        </w:rPr>
      </w:pPr>
    </w:p>
    <w:p w:rsidR="009765B3" w:rsidRPr="007D0C4C" w:rsidRDefault="009765B3" w:rsidP="009765B3">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395F15">
        <w:rPr>
          <w:rFonts w:ascii="Century" w:hAnsi="Century"/>
          <w:b/>
        </w:rPr>
        <w:t>0297</w:t>
      </w:r>
      <w:r w:rsidRPr="00EB410C">
        <w:rPr>
          <w:rFonts w:ascii="Century" w:hAnsi="Century"/>
          <w:b/>
        </w:rPr>
        <w:t>/3erJAM/201</w:t>
      </w:r>
      <w:r>
        <w:rPr>
          <w:rFonts w:ascii="Century" w:hAnsi="Century"/>
          <w:b/>
        </w:rPr>
        <w:t>9</w:t>
      </w:r>
      <w:r w:rsidRPr="00EB410C">
        <w:rPr>
          <w:rFonts w:ascii="Century" w:hAnsi="Century"/>
          <w:b/>
        </w:rPr>
        <w:t>-JN</w:t>
      </w:r>
      <w:r w:rsidRPr="007D0C4C">
        <w:rPr>
          <w:rFonts w:ascii="Century" w:hAnsi="Century"/>
        </w:rPr>
        <w:t>, que contiene las actuaciones del proceso administrativo iniciado con motivo</w:t>
      </w:r>
      <w:r>
        <w:rPr>
          <w:rFonts w:ascii="Century" w:hAnsi="Century"/>
        </w:rPr>
        <w:t xml:space="preserve"> de la demanda interpuesta por el</w:t>
      </w:r>
      <w:r w:rsidRPr="007D0C4C">
        <w:rPr>
          <w:rFonts w:ascii="Century" w:hAnsi="Century"/>
        </w:rPr>
        <w:t xml:space="preserve"> ciudadan</w:t>
      </w:r>
      <w:r>
        <w:rPr>
          <w:rFonts w:ascii="Century" w:hAnsi="Century"/>
        </w:rPr>
        <w:t>o</w:t>
      </w:r>
      <w:r w:rsidRPr="007D0C4C">
        <w:rPr>
          <w:rFonts w:ascii="Century" w:hAnsi="Century"/>
        </w:rPr>
        <w:t xml:space="preserve"> </w:t>
      </w:r>
      <w:r w:rsidR="00071DE5">
        <w:rPr>
          <w:rFonts w:ascii="Calibri" w:hAnsi="Calibri" w:cs="Calibri"/>
          <w:sz w:val="26"/>
          <w:szCs w:val="26"/>
        </w:rPr>
        <w:t>(…)</w:t>
      </w:r>
      <w:r>
        <w:rPr>
          <w:rFonts w:ascii="Century" w:hAnsi="Century"/>
          <w:b/>
        </w:rPr>
        <w:t xml:space="preserve"> </w:t>
      </w:r>
      <w:r>
        <w:rPr>
          <w:rFonts w:ascii="Century" w:hAnsi="Century"/>
        </w:rPr>
        <w:t>y --</w:t>
      </w:r>
    </w:p>
    <w:p w:rsidR="009765B3" w:rsidRDefault="009765B3" w:rsidP="009765B3">
      <w:pPr>
        <w:spacing w:line="360" w:lineRule="auto"/>
        <w:jc w:val="both"/>
        <w:rPr>
          <w:rFonts w:ascii="Century" w:hAnsi="Century"/>
        </w:rPr>
      </w:pPr>
    </w:p>
    <w:p w:rsidR="009765B3" w:rsidRPr="007D0C4C" w:rsidRDefault="009765B3" w:rsidP="009765B3">
      <w:pPr>
        <w:spacing w:line="360" w:lineRule="auto"/>
        <w:jc w:val="both"/>
        <w:rPr>
          <w:rFonts w:ascii="Century" w:hAnsi="Century"/>
        </w:rPr>
      </w:pPr>
    </w:p>
    <w:p w:rsidR="009765B3" w:rsidRPr="007D0C4C" w:rsidRDefault="009765B3" w:rsidP="009765B3">
      <w:pPr>
        <w:spacing w:line="360" w:lineRule="auto"/>
        <w:jc w:val="center"/>
        <w:rPr>
          <w:rFonts w:ascii="Century" w:hAnsi="Century"/>
          <w:b/>
        </w:rPr>
      </w:pPr>
      <w:r>
        <w:rPr>
          <w:rFonts w:ascii="Century" w:hAnsi="Century"/>
          <w:b/>
        </w:rPr>
        <w:t>R E S U L T A N D O S</w:t>
      </w:r>
      <w:r w:rsidRPr="007D0C4C">
        <w:rPr>
          <w:rFonts w:ascii="Century" w:hAnsi="Century"/>
          <w:b/>
        </w:rPr>
        <w:t>:</w:t>
      </w:r>
    </w:p>
    <w:p w:rsidR="009765B3" w:rsidRPr="007D0C4C" w:rsidRDefault="009765B3" w:rsidP="009765B3">
      <w:pPr>
        <w:spacing w:line="360" w:lineRule="auto"/>
        <w:jc w:val="both"/>
        <w:rPr>
          <w:rFonts w:ascii="Century" w:hAnsi="Century"/>
        </w:rPr>
      </w:pPr>
    </w:p>
    <w:p w:rsidR="009765B3" w:rsidRPr="007D0C4C" w:rsidRDefault="009765B3" w:rsidP="009765B3">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Pr>
          <w:rFonts w:ascii="Century" w:hAnsi="Century"/>
        </w:rPr>
        <w:t xml:space="preserve"> de León, Guanajuato, en fecha 13 trece de marzo del año 2019</w:t>
      </w:r>
      <w:r w:rsidRPr="000E1E0F">
        <w:rPr>
          <w:rFonts w:ascii="Century" w:hAnsi="Century"/>
        </w:rPr>
        <w:t xml:space="preserve"> </w:t>
      </w:r>
      <w:r>
        <w:rPr>
          <w:rFonts w:ascii="Century" w:hAnsi="Century"/>
        </w:rPr>
        <w:t>dos mil diecinueve</w:t>
      </w:r>
      <w:r w:rsidRPr="000E1E0F">
        <w:rPr>
          <w:rFonts w:ascii="Century" w:hAnsi="Century"/>
        </w:rPr>
        <w:t>, la parte</w:t>
      </w:r>
      <w:r w:rsidRPr="007D0C4C">
        <w:rPr>
          <w:rFonts w:ascii="Century" w:hAnsi="Century"/>
        </w:rPr>
        <w:t xml:space="preserve"> actora presentó demanda de nulidad, señalando como acto impugnado </w:t>
      </w:r>
      <w:r>
        <w:rPr>
          <w:rFonts w:ascii="Century" w:hAnsi="Century"/>
        </w:rPr>
        <w:t xml:space="preserve">el acta de infracción con folio 400902 (cuatro, cero, cero, nueve, cero, dos), de fecha 16 dieciséis de febrero de 2019 dos mil diecinueve, </w:t>
      </w:r>
      <w:r w:rsidRPr="007D0C4C">
        <w:rPr>
          <w:rFonts w:ascii="Century" w:hAnsi="Century"/>
        </w:rPr>
        <w:t>y como autoridad demandada</w:t>
      </w:r>
      <w:r>
        <w:rPr>
          <w:rFonts w:ascii="Century" w:hAnsi="Century"/>
        </w:rPr>
        <w:t xml:space="preserve"> al Inspector de la Dirección General de Movilidad, de León, Guanajuato. -------</w:t>
      </w:r>
    </w:p>
    <w:p w:rsidR="009765B3" w:rsidRPr="007D0C4C" w:rsidRDefault="009765B3" w:rsidP="009765B3">
      <w:pPr>
        <w:spacing w:line="360" w:lineRule="auto"/>
        <w:jc w:val="both"/>
        <w:rPr>
          <w:rFonts w:ascii="Century" w:hAnsi="Century"/>
          <w:b/>
        </w:rPr>
      </w:pPr>
    </w:p>
    <w:p w:rsidR="009765B3" w:rsidRPr="007D0C4C" w:rsidRDefault="009765B3" w:rsidP="009765B3">
      <w:pPr>
        <w:spacing w:line="360" w:lineRule="auto"/>
        <w:ind w:firstLine="360"/>
        <w:jc w:val="both"/>
        <w:rPr>
          <w:rFonts w:ascii="Century" w:hAnsi="Century"/>
        </w:rPr>
      </w:pPr>
      <w:r w:rsidRPr="007D0C4C">
        <w:rPr>
          <w:rFonts w:ascii="Century" w:hAnsi="Century"/>
        </w:rPr>
        <w:t>Asimismo, el accionante solicitó como pretension</w:t>
      </w:r>
      <w:r>
        <w:rPr>
          <w:rFonts w:ascii="Century" w:hAnsi="Century"/>
        </w:rPr>
        <w:t>es</w:t>
      </w:r>
      <w:r w:rsidRPr="007D0C4C">
        <w:rPr>
          <w:rFonts w:ascii="Century" w:hAnsi="Century"/>
        </w:rPr>
        <w:t xml:space="preserve"> las siguientes:</w:t>
      </w:r>
    </w:p>
    <w:p w:rsidR="009765B3" w:rsidRPr="007D0C4C" w:rsidRDefault="009765B3" w:rsidP="009765B3">
      <w:pPr>
        <w:spacing w:line="360" w:lineRule="auto"/>
        <w:jc w:val="both"/>
        <w:rPr>
          <w:rFonts w:ascii="Century" w:hAnsi="Century"/>
        </w:rPr>
      </w:pPr>
    </w:p>
    <w:p w:rsidR="009765B3" w:rsidRDefault="009765B3" w:rsidP="009765B3">
      <w:pPr>
        <w:pStyle w:val="Prrafodelista"/>
        <w:numPr>
          <w:ilvl w:val="0"/>
          <w:numId w:val="1"/>
        </w:numPr>
        <w:spacing w:line="360" w:lineRule="auto"/>
        <w:jc w:val="both"/>
        <w:rPr>
          <w:rFonts w:ascii="Century" w:hAnsi="Century"/>
        </w:rPr>
      </w:pPr>
      <w:r>
        <w:rPr>
          <w:rFonts w:ascii="Century" w:hAnsi="Century"/>
        </w:rPr>
        <w:t>La</w:t>
      </w:r>
      <w:r w:rsidRPr="007D0C4C">
        <w:rPr>
          <w:rFonts w:ascii="Century" w:hAnsi="Century"/>
        </w:rPr>
        <w:t xml:space="preserve"> </w:t>
      </w:r>
      <w:r>
        <w:rPr>
          <w:rFonts w:ascii="Century" w:hAnsi="Century"/>
        </w:rPr>
        <w:t>nulidad total del acto impugnado.</w:t>
      </w:r>
    </w:p>
    <w:p w:rsidR="009765B3" w:rsidRDefault="009765B3" w:rsidP="009765B3">
      <w:pPr>
        <w:pStyle w:val="Prrafodelista"/>
        <w:numPr>
          <w:ilvl w:val="0"/>
          <w:numId w:val="1"/>
        </w:numPr>
        <w:spacing w:line="360" w:lineRule="auto"/>
        <w:jc w:val="both"/>
        <w:rPr>
          <w:rFonts w:ascii="Century" w:hAnsi="Century"/>
        </w:rPr>
      </w:pPr>
      <w:r>
        <w:rPr>
          <w:rFonts w:ascii="Century" w:hAnsi="Century"/>
        </w:rPr>
        <w:t>Se reconozcan y restituyan las garantías y derechos que le fueron agraviados a su representada, que no es otra cosa que reintegrarle del pago indebido que se vio obligada a efectuar con motivo de la infracción recurrida.</w:t>
      </w:r>
    </w:p>
    <w:p w:rsidR="009765B3" w:rsidRDefault="009765B3" w:rsidP="009765B3">
      <w:pPr>
        <w:pStyle w:val="Prrafodelista"/>
        <w:numPr>
          <w:ilvl w:val="0"/>
          <w:numId w:val="1"/>
        </w:numPr>
        <w:spacing w:line="360" w:lineRule="auto"/>
        <w:jc w:val="both"/>
        <w:rPr>
          <w:rFonts w:ascii="Century" w:hAnsi="Century"/>
        </w:rPr>
      </w:pPr>
      <w:r>
        <w:rPr>
          <w:rFonts w:ascii="Century" w:hAnsi="Century"/>
        </w:rPr>
        <w:t xml:space="preserve">Una vez decretada la nulidad total del acto impugnado, se le reconozca el derecho de pago de interés conforme a la tasa que señale la Ley Anual de Ingresos para los recargos, a partir de la fecha en que se efectuó el pago; lo anterior de acuerdo con el párrafo segundo del artículo 53 de la Ley de Hacienda para los Municipios del Estado de Guanajuato. </w:t>
      </w:r>
    </w:p>
    <w:p w:rsidR="009765B3" w:rsidRPr="007D0C4C" w:rsidRDefault="009765B3" w:rsidP="009765B3">
      <w:pPr>
        <w:spacing w:line="360" w:lineRule="auto"/>
        <w:jc w:val="right"/>
        <w:rPr>
          <w:rFonts w:ascii="Century" w:hAnsi="Century"/>
          <w:b/>
        </w:rPr>
      </w:pPr>
    </w:p>
    <w:p w:rsidR="009765B3" w:rsidRPr="007D0C4C" w:rsidRDefault="009765B3" w:rsidP="009765B3">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Pr>
          <w:rFonts w:ascii="Century" w:hAnsi="Century"/>
        </w:rPr>
        <w:t>20 veinte de marzo del año 2019 dos mil diecinueve</w:t>
      </w:r>
      <w:r w:rsidRPr="007D0C4C">
        <w:rPr>
          <w:rFonts w:ascii="Century" w:hAnsi="Century"/>
        </w:rPr>
        <w:t>, a la parte actora se le admitió a trámite la demanda y se ordenó c</w:t>
      </w:r>
      <w:r>
        <w:rPr>
          <w:rFonts w:ascii="Century" w:hAnsi="Century"/>
        </w:rPr>
        <w:t>orrer traslado de la misma y sus anexos</w:t>
      </w:r>
      <w:r w:rsidRPr="007D0C4C">
        <w:rPr>
          <w:rFonts w:ascii="Century" w:hAnsi="Century"/>
        </w:rPr>
        <w:t xml:space="preserve"> a la autoridad demandada, teniéndole al actor por ofrecida</w:t>
      </w:r>
      <w:r>
        <w:rPr>
          <w:rFonts w:ascii="Century" w:hAnsi="Century"/>
        </w:rPr>
        <w:t>s</w:t>
      </w:r>
      <w:r w:rsidRPr="007D0C4C">
        <w:rPr>
          <w:rFonts w:ascii="Century" w:hAnsi="Century"/>
        </w:rPr>
        <w:t xml:space="preserve"> y admitida</w:t>
      </w:r>
      <w:r>
        <w:rPr>
          <w:rFonts w:ascii="Century" w:hAnsi="Century"/>
        </w:rPr>
        <w:t>s</w:t>
      </w:r>
      <w:r w:rsidRPr="007D0C4C">
        <w:rPr>
          <w:rFonts w:ascii="Century" w:hAnsi="Century"/>
        </w:rPr>
        <w:t xml:space="preserve"> la</w:t>
      </w:r>
      <w:r>
        <w:rPr>
          <w:rFonts w:ascii="Century" w:hAnsi="Century"/>
        </w:rPr>
        <w:t>s pruebas</w:t>
      </w:r>
      <w:r w:rsidRPr="007D0C4C">
        <w:rPr>
          <w:rFonts w:ascii="Century" w:hAnsi="Century"/>
        </w:rPr>
        <w:t xml:space="preserve"> documental</w:t>
      </w:r>
      <w:r>
        <w:rPr>
          <w:rFonts w:ascii="Century" w:hAnsi="Century"/>
        </w:rPr>
        <w:t>es</w:t>
      </w:r>
      <w:r w:rsidRPr="007D0C4C">
        <w:rPr>
          <w:rFonts w:ascii="Century" w:hAnsi="Century"/>
        </w:rPr>
        <w:t xml:space="preserve"> anexa</w:t>
      </w:r>
      <w:r>
        <w:rPr>
          <w:rFonts w:ascii="Century" w:hAnsi="Century"/>
        </w:rPr>
        <w:t>s</w:t>
      </w:r>
      <w:r w:rsidRPr="007D0C4C">
        <w:rPr>
          <w:rFonts w:ascii="Century" w:hAnsi="Century"/>
        </w:rPr>
        <w:t xml:space="preserve"> a su escrito </w:t>
      </w:r>
      <w:r w:rsidRPr="007D0C4C">
        <w:rPr>
          <w:rFonts w:ascii="Century" w:hAnsi="Century"/>
        </w:rPr>
        <w:lastRenderedPageBreak/>
        <w:t xml:space="preserve">de demanda, </w:t>
      </w:r>
      <w:r>
        <w:rPr>
          <w:rFonts w:ascii="Century" w:hAnsi="Century"/>
        </w:rPr>
        <w:t xml:space="preserve">mismas que desde ese momento se tuvieron por desahogadas debido a su propia naturaleza, </w:t>
      </w:r>
      <w:r w:rsidRPr="007D0C4C">
        <w:rPr>
          <w:rFonts w:ascii="Century" w:hAnsi="Century"/>
        </w:rPr>
        <w:t xml:space="preserve">así como la prueba </w:t>
      </w:r>
      <w:proofErr w:type="spellStart"/>
      <w:r w:rsidRPr="007D0C4C">
        <w:rPr>
          <w:rFonts w:ascii="Century" w:hAnsi="Century"/>
        </w:rPr>
        <w:t>presuncional</w:t>
      </w:r>
      <w:proofErr w:type="spellEnd"/>
      <w:r w:rsidRPr="007D0C4C">
        <w:rPr>
          <w:rFonts w:ascii="Century" w:hAnsi="Century"/>
        </w:rPr>
        <w:t xml:space="preserve"> legal y humana en lo que le beneficie.</w:t>
      </w:r>
      <w:r>
        <w:rPr>
          <w:rFonts w:ascii="Century" w:hAnsi="Century"/>
        </w:rPr>
        <w:t xml:space="preserve"> -----------------------------------------------------------------------------</w:t>
      </w:r>
    </w:p>
    <w:p w:rsidR="009765B3" w:rsidRPr="007D0C4C" w:rsidRDefault="009765B3" w:rsidP="009765B3">
      <w:pPr>
        <w:spacing w:line="360" w:lineRule="auto"/>
        <w:jc w:val="both"/>
        <w:rPr>
          <w:rFonts w:ascii="Century" w:hAnsi="Century"/>
        </w:rPr>
      </w:pPr>
    </w:p>
    <w:p w:rsidR="009765B3" w:rsidRDefault="009765B3" w:rsidP="009765B3">
      <w:pPr>
        <w:spacing w:line="360" w:lineRule="auto"/>
        <w:ind w:firstLine="708"/>
        <w:jc w:val="both"/>
        <w:rPr>
          <w:rFonts w:ascii="Century" w:hAnsi="Century"/>
        </w:rPr>
      </w:pPr>
      <w:r>
        <w:rPr>
          <w:rFonts w:ascii="Century" w:hAnsi="Century"/>
          <w:b/>
        </w:rPr>
        <w:t xml:space="preserve">TERCERO. </w:t>
      </w:r>
      <w:r>
        <w:rPr>
          <w:rFonts w:ascii="Century" w:hAnsi="Century"/>
        </w:rPr>
        <w:t>Mediante proveído de fecha 23 veintitrés de abril del año 2019 dos mil diecinueve</w:t>
      </w:r>
      <w:r w:rsidRPr="007D0C4C">
        <w:rPr>
          <w:rFonts w:ascii="Century" w:hAnsi="Century"/>
        </w:rPr>
        <w:t xml:space="preserve">, se </w:t>
      </w:r>
      <w:r>
        <w:rPr>
          <w:rFonts w:ascii="Century" w:hAnsi="Century"/>
        </w:rPr>
        <w:t>tiene a la autoridad demandada por contestando en tiempo y forma legal la demanda, en los términos precisados en su escrito, se le admite como prueba la documental que adjunta a su escrito de contestación, en particular la copia certificada de su credencial de empleado, misma</w:t>
      </w:r>
      <w:r w:rsidR="001F536E">
        <w:rPr>
          <w:rFonts w:ascii="Century" w:hAnsi="Century"/>
        </w:rPr>
        <w:t xml:space="preserve"> que se tuvo</w:t>
      </w:r>
      <w:r>
        <w:rPr>
          <w:rFonts w:ascii="Century" w:hAnsi="Century"/>
        </w:rPr>
        <w:t xml:space="preserve"> por desahogada desde ese momento debido a su propia naturaleza, de igual manera se le admitió la documental pública ofertada por la parte actora; por otra parte se señaló fecha y hora para la celebración de la audiencia de alegatos. ---------------</w:t>
      </w:r>
      <w:r w:rsidR="001F536E">
        <w:rPr>
          <w:rFonts w:ascii="Century" w:hAnsi="Century"/>
        </w:rPr>
        <w:t>------------------------</w:t>
      </w:r>
      <w:r>
        <w:rPr>
          <w:rFonts w:ascii="Century" w:hAnsi="Century"/>
        </w:rPr>
        <w:t>-------------------------------------</w:t>
      </w:r>
    </w:p>
    <w:p w:rsidR="009765B3" w:rsidRDefault="009765B3" w:rsidP="009765B3">
      <w:pPr>
        <w:spacing w:line="360" w:lineRule="auto"/>
        <w:ind w:firstLine="708"/>
        <w:jc w:val="both"/>
        <w:rPr>
          <w:rFonts w:ascii="Century" w:hAnsi="Century"/>
        </w:rPr>
      </w:pPr>
    </w:p>
    <w:p w:rsidR="009765B3" w:rsidRDefault="009765B3" w:rsidP="009765B3">
      <w:pPr>
        <w:spacing w:line="360" w:lineRule="auto"/>
        <w:ind w:firstLine="708"/>
        <w:jc w:val="both"/>
        <w:rPr>
          <w:rFonts w:ascii="Century" w:hAnsi="Century"/>
        </w:rPr>
      </w:pPr>
      <w:r>
        <w:rPr>
          <w:rFonts w:ascii="Century" w:hAnsi="Century"/>
        </w:rPr>
        <w:t xml:space="preserve"> </w:t>
      </w:r>
      <w:r>
        <w:rPr>
          <w:rFonts w:ascii="Century" w:hAnsi="Century"/>
          <w:b/>
        </w:rPr>
        <w:t>CUARTO</w:t>
      </w:r>
      <w:r w:rsidRPr="007D0C4C">
        <w:rPr>
          <w:rFonts w:ascii="Century" w:hAnsi="Century"/>
          <w:b/>
        </w:rPr>
        <w:t xml:space="preserve">. </w:t>
      </w:r>
      <w:r>
        <w:rPr>
          <w:rFonts w:ascii="Century" w:hAnsi="Century"/>
        </w:rPr>
        <w:t xml:space="preserve">El </w:t>
      </w:r>
      <w:r w:rsidR="001F536E">
        <w:rPr>
          <w:rFonts w:ascii="Century" w:hAnsi="Century"/>
        </w:rPr>
        <w:t>02</w:t>
      </w:r>
      <w:r>
        <w:rPr>
          <w:rFonts w:ascii="Century" w:hAnsi="Century"/>
        </w:rPr>
        <w:t xml:space="preserve"> </w:t>
      </w:r>
      <w:r w:rsidR="001F536E">
        <w:rPr>
          <w:rFonts w:ascii="Century" w:hAnsi="Century"/>
        </w:rPr>
        <w:t>dos</w:t>
      </w:r>
      <w:r>
        <w:rPr>
          <w:rFonts w:ascii="Century" w:hAnsi="Century"/>
        </w:rPr>
        <w:t xml:space="preserve"> de julio del año 2019 dos mil diecinueve, </w:t>
      </w:r>
      <w:r w:rsidRPr="007D0C4C">
        <w:rPr>
          <w:rFonts w:ascii="Century" w:hAnsi="Century"/>
        </w:rPr>
        <w:t xml:space="preserve">a </w:t>
      </w:r>
      <w:r w:rsidRPr="001B52F8">
        <w:rPr>
          <w:rFonts w:ascii="Century" w:hAnsi="Century"/>
        </w:rPr>
        <w:t>las 1</w:t>
      </w:r>
      <w:r w:rsidR="001F536E">
        <w:rPr>
          <w:rFonts w:ascii="Century" w:hAnsi="Century"/>
        </w:rPr>
        <w:t>0</w:t>
      </w:r>
      <w:r>
        <w:rPr>
          <w:rFonts w:ascii="Century" w:hAnsi="Century"/>
        </w:rPr>
        <w:t>:00</w:t>
      </w:r>
      <w:r w:rsidR="001F536E">
        <w:rPr>
          <w:rFonts w:ascii="Century" w:hAnsi="Century"/>
        </w:rPr>
        <w:t xml:space="preserve"> diez</w:t>
      </w:r>
      <w:r w:rsidRPr="007D0C4C">
        <w:rPr>
          <w:rFonts w:ascii="Century" w:hAnsi="Century"/>
        </w:rPr>
        <w:t xml:space="preserve"> horas, fue celebrada la audiencia de alegatos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r w:rsidR="00A91FD8">
        <w:rPr>
          <w:rFonts w:ascii="Century" w:hAnsi="Century"/>
        </w:rPr>
        <w:t>-----------</w:t>
      </w:r>
      <w:r>
        <w:rPr>
          <w:rFonts w:ascii="Century" w:hAnsi="Century"/>
        </w:rPr>
        <w:t>-----------------</w:t>
      </w:r>
    </w:p>
    <w:p w:rsidR="009765B3" w:rsidRPr="007D0C4C" w:rsidRDefault="009765B3" w:rsidP="009765B3">
      <w:pPr>
        <w:spacing w:line="360" w:lineRule="auto"/>
        <w:ind w:firstLine="708"/>
        <w:jc w:val="both"/>
        <w:rPr>
          <w:rFonts w:ascii="Century" w:hAnsi="Century" w:cs="Calibri"/>
          <w:b/>
          <w:bCs/>
          <w:iCs/>
        </w:rPr>
      </w:pPr>
    </w:p>
    <w:p w:rsidR="009765B3" w:rsidRPr="007D0C4C" w:rsidRDefault="009765B3" w:rsidP="009765B3">
      <w:pPr>
        <w:pStyle w:val="Textoindependiente"/>
        <w:spacing w:line="360" w:lineRule="auto"/>
        <w:ind w:firstLine="708"/>
        <w:rPr>
          <w:rFonts w:ascii="Century" w:hAnsi="Century" w:cs="Calibri"/>
          <w:b/>
          <w:bCs/>
          <w:iCs/>
          <w:lang w:val="es-ES"/>
        </w:rPr>
      </w:pPr>
    </w:p>
    <w:p w:rsidR="009765B3" w:rsidRPr="007D0C4C" w:rsidRDefault="009765B3" w:rsidP="009765B3">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w:t>
      </w:r>
      <w:r w:rsidR="001F536E">
        <w:rPr>
          <w:rFonts w:ascii="Century" w:hAnsi="Century" w:cs="Calibri"/>
          <w:b/>
          <w:bCs/>
          <w:iCs/>
        </w:rPr>
        <w:t xml:space="preserve"> </w:t>
      </w:r>
      <w:proofErr w:type="gramStart"/>
      <w:r w:rsidR="001F536E">
        <w:rPr>
          <w:rFonts w:ascii="Century" w:hAnsi="Century" w:cs="Calibri"/>
          <w:b/>
          <w:bCs/>
          <w:iCs/>
        </w:rPr>
        <w:t>S</w:t>
      </w:r>
      <w:r w:rsidRPr="007D0C4C">
        <w:rPr>
          <w:rFonts w:ascii="Century" w:hAnsi="Century" w:cs="Calibri"/>
          <w:b/>
          <w:bCs/>
          <w:iCs/>
        </w:rPr>
        <w:t xml:space="preserve"> :</w:t>
      </w:r>
      <w:proofErr w:type="gramEnd"/>
    </w:p>
    <w:p w:rsidR="009765B3" w:rsidRPr="007D0C4C" w:rsidRDefault="009765B3" w:rsidP="009765B3">
      <w:pPr>
        <w:pStyle w:val="Textoindependiente"/>
        <w:spacing w:line="360" w:lineRule="auto"/>
        <w:ind w:firstLine="708"/>
        <w:jc w:val="center"/>
        <w:rPr>
          <w:rFonts w:ascii="Century" w:hAnsi="Century" w:cs="Calibri"/>
          <w:b/>
          <w:bCs/>
          <w:iCs/>
        </w:rPr>
      </w:pPr>
    </w:p>
    <w:p w:rsidR="009765B3" w:rsidRPr="007D0C4C" w:rsidRDefault="009765B3" w:rsidP="009765B3">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rsidR="009765B3" w:rsidRPr="007D0C4C" w:rsidRDefault="009765B3" w:rsidP="009765B3">
      <w:pPr>
        <w:pStyle w:val="Textoindependiente"/>
        <w:spacing w:line="360" w:lineRule="auto"/>
        <w:rPr>
          <w:rFonts w:ascii="Century" w:hAnsi="Century" w:cs="Calibri"/>
          <w:b/>
          <w:bCs/>
        </w:rPr>
      </w:pPr>
    </w:p>
    <w:p w:rsidR="009765B3" w:rsidRDefault="009765B3" w:rsidP="009765B3">
      <w:pPr>
        <w:pStyle w:val="SENTENCIAS"/>
      </w:pPr>
      <w:r w:rsidRPr="00BB07A0">
        <w:rPr>
          <w:b/>
        </w:rPr>
        <w:t>SEGUNDO.</w:t>
      </w:r>
      <w:r>
        <w:t xml:space="preserve"> El presente juicio de nulidad fue promovido dentro del término señalado en el artículo 263 del Código de Procedimiento y Justicia Administrativa para el Estado y los Municipios de Guanajuato, ya que el acta </w:t>
      </w:r>
      <w:r>
        <w:lastRenderedPageBreak/>
        <w:t xml:space="preserve">de infracción </w:t>
      </w:r>
      <w:r w:rsidRPr="00455F28">
        <w:t xml:space="preserve">número </w:t>
      </w:r>
      <w:r w:rsidR="001F536E" w:rsidRPr="001F536E">
        <w:t xml:space="preserve">400902 (cuatro, cero, cero, nueve, cero, dos), </w:t>
      </w:r>
      <w:r w:rsidR="001F536E">
        <w:t xml:space="preserve">fue emitida en </w:t>
      </w:r>
      <w:r w:rsidR="001F536E" w:rsidRPr="001F536E">
        <w:t>fecha 16 dieciséis de febrero de 2019 dos mil diecinueve</w:t>
      </w:r>
      <w:r>
        <w:t xml:space="preserve">, y la demanda se presentó el </w:t>
      </w:r>
      <w:r w:rsidR="001F536E">
        <w:t>13 trece</w:t>
      </w:r>
      <w:r>
        <w:t xml:space="preserve"> de marzo del mismo año. -</w:t>
      </w:r>
      <w:r w:rsidR="001F536E">
        <w:t>-----------------------------------------</w:t>
      </w:r>
      <w:r>
        <w:t>--</w:t>
      </w:r>
    </w:p>
    <w:p w:rsidR="009765B3" w:rsidRDefault="009765B3" w:rsidP="009765B3">
      <w:pPr>
        <w:spacing w:line="360" w:lineRule="auto"/>
        <w:ind w:firstLine="708"/>
        <w:jc w:val="both"/>
        <w:rPr>
          <w:rFonts w:ascii="Century" w:hAnsi="Century" w:cs="Calibri"/>
          <w:b/>
          <w:iCs/>
        </w:rPr>
      </w:pPr>
    </w:p>
    <w:p w:rsidR="009765B3" w:rsidRPr="007D0C4C" w:rsidRDefault="009765B3" w:rsidP="009765B3">
      <w:pPr>
        <w:spacing w:line="360" w:lineRule="auto"/>
        <w:ind w:firstLine="708"/>
        <w:jc w:val="both"/>
        <w:rPr>
          <w:rFonts w:ascii="Century" w:hAnsi="Century" w:cs="Calibri"/>
        </w:rPr>
      </w:pPr>
      <w:r>
        <w:rPr>
          <w:rFonts w:ascii="Century" w:hAnsi="Century" w:cs="Calibri"/>
          <w:b/>
          <w:iCs/>
        </w:rPr>
        <w:t xml:space="preserve">TERCERO. </w:t>
      </w:r>
      <w:r w:rsidRPr="007D0C4C">
        <w:rPr>
          <w:rFonts w:ascii="Century" w:hAnsi="Century" w:cs="Calibri"/>
        </w:rPr>
        <w:t xml:space="preserve">La existencia del acto impugnado, se </w:t>
      </w:r>
      <w:r>
        <w:rPr>
          <w:rFonts w:ascii="Century" w:hAnsi="Century" w:cs="Calibri"/>
        </w:rPr>
        <w:t xml:space="preserve">encuentra acreditada en autos con el original del acta de infracción número </w:t>
      </w:r>
      <w:r w:rsidR="001F536E" w:rsidRPr="001F536E">
        <w:rPr>
          <w:rFonts w:ascii="Century" w:hAnsi="Century" w:cs="Calibri"/>
        </w:rPr>
        <w:t>400902 (cuatro, cero, cero, nueve, cero, dos), de fecha 16 dieciséis de febrero de 2019 dos mil diecinueve</w:t>
      </w:r>
      <w:r>
        <w:rPr>
          <w:rFonts w:ascii="Century" w:hAnsi="Century" w:cs="Calibri"/>
        </w:rPr>
        <w:t>, levantada por el inspector adscrito a la Dirección General de Movilidad del Municipio de León, Guanajuato; dicho documento merece</w:t>
      </w:r>
      <w:r w:rsidRPr="006F185D">
        <w:rPr>
          <w:rFonts w:ascii="Century" w:hAnsi="Century" w:cs="Calibri"/>
        </w:rPr>
        <w:t xml:space="preserve"> pleno valor probatorio, conforme </w:t>
      </w:r>
      <w:r>
        <w:rPr>
          <w:rFonts w:ascii="Century" w:hAnsi="Century" w:cs="Calibri"/>
        </w:rPr>
        <w:t xml:space="preserve">a </w:t>
      </w:r>
      <w:r w:rsidRPr="006F185D">
        <w:rPr>
          <w:rFonts w:ascii="Century" w:hAnsi="Century" w:cs="Calibri"/>
        </w:rPr>
        <w:t>lo dispuesto en los artículos 78, 117, 118, 121 y 131 del Código de Procedimiento y Justicia Administr</w:t>
      </w:r>
      <w:r w:rsidRPr="007D0C4C">
        <w:rPr>
          <w:rFonts w:ascii="Century" w:hAnsi="Century" w:cs="Calibri"/>
        </w:rPr>
        <w:t>ativa para el Estado y los Municipios de Guanajuato</w:t>
      </w:r>
      <w:r>
        <w:rPr>
          <w:rFonts w:ascii="Century" w:hAnsi="Century" w:cs="Calibri"/>
        </w:rPr>
        <w:t xml:space="preserve"> al </w:t>
      </w:r>
      <w:r w:rsidRPr="007D0C4C">
        <w:rPr>
          <w:rFonts w:ascii="Century" w:hAnsi="Century" w:cs="Calibri"/>
        </w:rPr>
        <w:t>trata</w:t>
      </w:r>
      <w:r>
        <w:rPr>
          <w:rFonts w:ascii="Century" w:hAnsi="Century" w:cs="Calibri"/>
        </w:rPr>
        <w:t>rse</w:t>
      </w:r>
      <w:r w:rsidRPr="007D0C4C">
        <w:rPr>
          <w:rFonts w:ascii="Century" w:hAnsi="Century" w:cs="Calibri"/>
        </w:rPr>
        <w:t xml:space="preserve"> de un documento público, </w:t>
      </w:r>
      <w:r>
        <w:rPr>
          <w:rFonts w:ascii="Century" w:hAnsi="Century" w:cs="Calibri"/>
        </w:rPr>
        <w:t xml:space="preserve">toda vez que fue </w:t>
      </w:r>
      <w:r w:rsidRPr="007D0C4C">
        <w:rPr>
          <w:rFonts w:ascii="Century" w:hAnsi="Century" w:cs="Calibri"/>
        </w:rPr>
        <w:t>expedido por un servidor público, en el ejercicio de sus funciones</w:t>
      </w:r>
      <w:r>
        <w:rPr>
          <w:rFonts w:ascii="Century" w:hAnsi="Century" w:cs="Calibri"/>
        </w:rPr>
        <w:t>, aunado a la circunstancia de que el inspector demandado en su contestación a la demanda señala</w:t>
      </w:r>
      <w:r w:rsidR="00E8198A">
        <w:rPr>
          <w:rFonts w:ascii="Century" w:hAnsi="Century" w:cs="Calibri"/>
        </w:rPr>
        <w:t xml:space="preserve"> haber emitido el acto impugnado</w:t>
      </w:r>
      <w:r>
        <w:rPr>
          <w:rFonts w:ascii="Century" w:hAnsi="Century" w:cs="Calibri"/>
        </w:rPr>
        <w:t>. ---------------------------------</w:t>
      </w:r>
    </w:p>
    <w:p w:rsidR="009765B3" w:rsidRPr="007D0C4C" w:rsidRDefault="009765B3" w:rsidP="009765B3">
      <w:pPr>
        <w:spacing w:line="360" w:lineRule="auto"/>
        <w:ind w:firstLine="708"/>
        <w:jc w:val="both"/>
        <w:rPr>
          <w:rFonts w:ascii="Century" w:hAnsi="Century" w:cs="Calibri"/>
        </w:rPr>
      </w:pPr>
    </w:p>
    <w:p w:rsidR="009765B3" w:rsidRPr="007D0C4C" w:rsidRDefault="009765B3" w:rsidP="009765B3">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del acto impugnado.</w:t>
      </w:r>
      <w:r>
        <w:rPr>
          <w:rFonts w:ascii="Century" w:hAnsi="Century"/>
        </w:rPr>
        <w:t xml:space="preserve"> ----------------------------------------------------------------</w:t>
      </w:r>
    </w:p>
    <w:p w:rsidR="009765B3" w:rsidRPr="007D0C4C" w:rsidRDefault="009765B3" w:rsidP="009765B3">
      <w:pPr>
        <w:spacing w:line="360" w:lineRule="auto"/>
        <w:jc w:val="both"/>
        <w:rPr>
          <w:rFonts w:ascii="Century" w:hAnsi="Century" w:cs="Calibri"/>
          <w:b/>
          <w:bCs/>
          <w:iCs/>
        </w:rPr>
      </w:pPr>
    </w:p>
    <w:p w:rsidR="009765B3" w:rsidRDefault="009765B3" w:rsidP="009765B3">
      <w:pPr>
        <w:pStyle w:val="RESOLUCIONES"/>
        <w:rPr>
          <w:rFonts w:cs="Calibri"/>
          <w:bCs/>
          <w:iCs/>
        </w:rPr>
      </w:pPr>
      <w:r w:rsidRPr="007D0C4C">
        <w:rPr>
          <w:rFonts w:cs="Calibri"/>
          <w:b/>
          <w:bCs/>
          <w:iCs/>
        </w:rPr>
        <w:t xml:space="preserve">CUARTO. </w:t>
      </w:r>
      <w:r w:rsidRPr="007D0C4C">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cs="Calibri"/>
          <w:bCs/>
          <w:iCs/>
        </w:rPr>
        <w:t>. -----------------</w:t>
      </w:r>
    </w:p>
    <w:p w:rsidR="009765B3" w:rsidRPr="007D0C4C" w:rsidRDefault="009765B3" w:rsidP="009765B3">
      <w:pPr>
        <w:spacing w:line="360" w:lineRule="auto"/>
        <w:ind w:firstLine="708"/>
        <w:jc w:val="both"/>
        <w:rPr>
          <w:rFonts w:ascii="Century" w:hAnsi="Century" w:cs="Calibri"/>
        </w:rPr>
      </w:pPr>
    </w:p>
    <w:p w:rsidR="009765B3" w:rsidRDefault="009765B3" w:rsidP="009765B3">
      <w:pPr>
        <w:pStyle w:val="SENTENCIAS"/>
      </w:pPr>
      <w:r w:rsidRPr="007D0C4C">
        <w:t>En ese sentido, se aprecia que</w:t>
      </w:r>
      <w:r>
        <w:t xml:space="preserve"> la autoridad demandada en su escrito de contestación de demanda no señalo ninguna causal de improcedencia o sobreseimiento, por lo que </w:t>
      </w:r>
      <w:r w:rsidR="00D87AE5">
        <w:t>e</w:t>
      </w:r>
      <w:r>
        <w:t xml:space="preserve">ste </w:t>
      </w:r>
      <w:r w:rsidR="004C695D">
        <w:t>J</w:t>
      </w:r>
      <w:r>
        <w:t>uzgado</w:t>
      </w:r>
      <w:r w:rsidR="004C695D">
        <w:t xml:space="preserve"> Administrativo Municipal</w:t>
      </w:r>
      <w:r>
        <w:t xml:space="preserve"> procedió a analizar de oficio las causales de improcedencia y sobreseimiento, no actualizándose ningún supuesto de las señaladas en los artículos 261 y 262 del Código de Procedimiento y Justicia Administrativa para el Estado y los Municipios de Guanajuato. </w:t>
      </w:r>
      <w:r w:rsidR="00D87AE5">
        <w:t>---------------------------------------------------------</w:t>
      </w:r>
      <w:r w:rsidR="004C695D">
        <w:t>------------</w:t>
      </w:r>
    </w:p>
    <w:p w:rsidR="009765B3" w:rsidRDefault="009765B3" w:rsidP="009765B3">
      <w:pPr>
        <w:pStyle w:val="SENTENCIAS"/>
      </w:pPr>
    </w:p>
    <w:p w:rsidR="009765B3" w:rsidRDefault="009765B3" w:rsidP="009765B3">
      <w:pPr>
        <w:pStyle w:val="SENTENCIAS"/>
      </w:pPr>
      <w:r>
        <w:lastRenderedPageBreak/>
        <w:t xml:space="preserve">Ahora bien, al no </w:t>
      </w:r>
      <w:r w:rsidRPr="0017308C">
        <w:t>actualiza</w:t>
      </w:r>
      <w:r>
        <w:t>rse</w:t>
      </w:r>
      <w:r w:rsidRPr="0017308C">
        <w:t xml:space="preserve"> ninguna</w:t>
      </w:r>
      <w:r>
        <w:t xml:space="preserve"> causal de improcedencia</w:t>
      </w:r>
      <w:r w:rsidRPr="0017308C">
        <w:t xml:space="preserve"> </w:t>
      </w:r>
      <w:r>
        <w:t xml:space="preserve">y sobreseimiento </w:t>
      </w:r>
      <w:r w:rsidRPr="0017308C">
        <w:t>de las prevista</w:t>
      </w:r>
      <w:r w:rsidR="004C695D">
        <w:t xml:space="preserve">s en los </w:t>
      </w:r>
      <w:r>
        <w:t>artículo</w:t>
      </w:r>
      <w:r w:rsidR="004C695D">
        <w:t>s</w:t>
      </w:r>
      <w:r>
        <w:t xml:space="preserve"> 261</w:t>
      </w:r>
      <w:r w:rsidR="00E8198A">
        <w:t xml:space="preserve"> y 262 del citado ordenamiento legal</w:t>
      </w:r>
      <w:r>
        <w:t>, pasamos a</w:t>
      </w:r>
      <w:r w:rsidRPr="0017308C">
        <w:t>l estudio de los conceptos de impugnación esgrimidos en la demand</w:t>
      </w:r>
      <w:r w:rsidRPr="004C695D">
        <w:t>a</w:t>
      </w:r>
      <w:r w:rsidR="00D87AE5" w:rsidRPr="004C695D">
        <w:t>, no sin antes fijar los puntos controvertidos en la presente causa administrativa</w:t>
      </w:r>
      <w:r w:rsidRPr="004C695D">
        <w:t>. -</w:t>
      </w:r>
      <w:r w:rsidR="00E8198A" w:rsidRPr="004C695D">
        <w:t>--------------------------------------------------------------</w:t>
      </w:r>
    </w:p>
    <w:p w:rsidR="009765B3" w:rsidRDefault="009765B3" w:rsidP="009765B3">
      <w:pPr>
        <w:spacing w:line="360" w:lineRule="auto"/>
        <w:ind w:firstLine="708"/>
        <w:jc w:val="both"/>
        <w:rPr>
          <w:rFonts w:ascii="Century" w:hAnsi="Century" w:cs="Calibri"/>
        </w:rPr>
      </w:pPr>
    </w:p>
    <w:p w:rsidR="009765B3" w:rsidRPr="007D0C4C" w:rsidRDefault="009765B3" w:rsidP="009765B3">
      <w:pPr>
        <w:pStyle w:val="SENTENCIAS"/>
      </w:pPr>
      <w:r w:rsidRPr="008F3219">
        <w:rPr>
          <w:b/>
        </w:rPr>
        <w:t>QUINTO.</w:t>
      </w:r>
      <w:r w:rsidRPr="00107D89">
        <w:t xml:space="preserve"> </w:t>
      </w:r>
      <w:r>
        <w:t>En</w:t>
      </w:r>
      <w:r w:rsidRPr="00107D89">
        <w:t xml:space="preserve"> cumplimiento</w:t>
      </w:r>
      <w:r w:rsidRPr="007D0C4C">
        <w:t xml:space="preserve"> a lo establecido en la fracción I del artículo 299 del Código de Procedimiento y Justicia Administrativa para el Estado y los Municipios de Guanajuato, </w:t>
      </w:r>
      <w:r>
        <w:t>este juzgado p</w:t>
      </w:r>
      <w:r w:rsidRPr="007D0C4C">
        <w:t xml:space="preserve">rocede a fijar clara y precisamente los puntos controvertidos en el presente proceso administrativo. </w:t>
      </w:r>
    </w:p>
    <w:p w:rsidR="009765B3" w:rsidRPr="007D0C4C" w:rsidRDefault="009765B3" w:rsidP="009765B3">
      <w:pPr>
        <w:spacing w:line="360" w:lineRule="auto"/>
        <w:ind w:firstLine="708"/>
        <w:jc w:val="both"/>
        <w:rPr>
          <w:rFonts w:ascii="Century" w:hAnsi="Century" w:cs="Calibri"/>
        </w:rPr>
      </w:pPr>
    </w:p>
    <w:p w:rsidR="009765B3" w:rsidRDefault="009765B3" w:rsidP="009765B3">
      <w:pPr>
        <w:pStyle w:val="SENTENCIAS"/>
      </w:pPr>
      <w:r w:rsidRPr="00297106">
        <w:t>De lo expuesto por el actor en su escrito de demanda, de la contestación</w:t>
      </w:r>
      <w:r>
        <w:t xml:space="preserve"> a la misma por la autoridad demandada</w:t>
      </w:r>
      <w:r w:rsidRPr="00297106">
        <w:t xml:space="preserve">, así como de las constancias que integran la presente causa administrativa, se </w:t>
      </w:r>
      <w:r>
        <w:t>deduce</w:t>
      </w:r>
      <w:r w:rsidRPr="00297106">
        <w:t xml:space="preserve"> que el ciudadano </w:t>
      </w:r>
      <w:r w:rsidR="00071DE5">
        <w:rPr>
          <w:rFonts w:ascii="Calibri" w:hAnsi="Calibri" w:cs="Calibri"/>
          <w:sz w:val="26"/>
          <w:szCs w:val="26"/>
        </w:rPr>
        <w:t>(…)</w:t>
      </w:r>
      <w:r>
        <w:rPr>
          <w:b/>
        </w:rPr>
        <w:t>,</w:t>
      </w:r>
      <w:r>
        <w:t xml:space="preserve"> t</w:t>
      </w:r>
      <w:r w:rsidRPr="00297106">
        <w:t>uvo conocimiento de que se le</w:t>
      </w:r>
      <w:r>
        <w:t xml:space="preserve">vantó el acta de </w:t>
      </w:r>
      <w:r w:rsidRPr="00284EF8">
        <w:t xml:space="preserve">infracción </w:t>
      </w:r>
      <w:r w:rsidRPr="00EA29A5">
        <w:t xml:space="preserve">número </w:t>
      </w:r>
      <w:r w:rsidR="00E8198A" w:rsidRPr="00E8198A">
        <w:t>400902 (cuatro, cero, cero, nueve, cero, dos)</w:t>
      </w:r>
      <w:r w:rsidRPr="00EA29A5">
        <w:t>, de fecha 16 dieciséis de febrero de 2019 dos mil diecinueve</w:t>
      </w:r>
      <w:r>
        <w:t xml:space="preserve">, por el inspector de la Dirección General de Movilidad de este Municipio, el cual a efecto de garantizar el cumplimiento de la sanción económica retuvo la licencia de conducir identificada con número </w:t>
      </w:r>
      <w:r w:rsidR="00E8198A">
        <w:t>MN2705965533</w:t>
      </w:r>
      <w:r>
        <w:t xml:space="preserve"> propiedad del actor. -----------</w:t>
      </w:r>
      <w:r w:rsidR="00E8198A">
        <w:t>-----------</w:t>
      </w:r>
    </w:p>
    <w:p w:rsidR="009765B3" w:rsidRDefault="009765B3" w:rsidP="009765B3">
      <w:pPr>
        <w:pStyle w:val="SENTENCIAS"/>
      </w:pPr>
    </w:p>
    <w:p w:rsidR="009765B3" w:rsidRPr="004C695D" w:rsidRDefault="009765B3" w:rsidP="009765B3">
      <w:pPr>
        <w:pStyle w:val="SENTENCIAS"/>
      </w:pPr>
      <w:r>
        <w:t xml:space="preserve">En tal sentido, el actor, realizó el pago derivado de dicha boleta de infracción, a través del recibo de pago número AA </w:t>
      </w:r>
      <w:r w:rsidR="00E8198A">
        <w:t>8497091</w:t>
      </w:r>
      <w:r>
        <w:t xml:space="preserve"> (Letra A letra A, ocho, cuatro, n</w:t>
      </w:r>
      <w:r w:rsidR="00E8198A">
        <w:t>ueve, siete, cero, nueve, uno</w:t>
      </w:r>
      <w:r>
        <w:t>)</w:t>
      </w:r>
      <w:r w:rsidRPr="00520467">
        <w:t xml:space="preserve">, de </w:t>
      </w:r>
      <w:r>
        <w:t>fecha 23 veintitrés de febrero del año 2019 dos mil diecinueve</w:t>
      </w:r>
      <w:r w:rsidRPr="00520467">
        <w:t xml:space="preserve">, por una cantidad de </w:t>
      </w:r>
      <w:r>
        <w:t>$659.02 (seiscientos cincuenta y nueve pesos 02/100 moneda nacional</w:t>
      </w:r>
      <w:r w:rsidRPr="00520467">
        <w:t>), en virtud de lo anterior, el actor acude a solicitar la</w:t>
      </w:r>
      <w:r>
        <w:t xml:space="preserve"> nulidad del acto y el reconocimiento y restitución de las garantías y derechos que considera le fueron </w:t>
      </w:r>
      <w:r w:rsidR="004C695D" w:rsidRPr="004C695D">
        <w:t>agraviados</w:t>
      </w:r>
      <w:r w:rsidRPr="004C695D">
        <w:t xml:space="preserve">. </w:t>
      </w:r>
      <w:r w:rsidR="00771D52">
        <w:t>-----------------------</w:t>
      </w:r>
    </w:p>
    <w:p w:rsidR="009765B3" w:rsidRPr="004C695D" w:rsidRDefault="009765B3" w:rsidP="009765B3">
      <w:pPr>
        <w:pStyle w:val="SENTENCIAS"/>
      </w:pPr>
    </w:p>
    <w:p w:rsidR="009765B3" w:rsidRDefault="00D87AE5" w:rsidP="009765B3">
      <w:pPr>
        <w:pStyle w:val="SENTENCIAS"/>
      </w:pPr>
      <w:r w:rsidRPr="004C695D">
        <w:t>Luego entonces</w:t>
      </w:r>
      <w:r w:rsidR="009765B3" w:rsidRPr="004C695D">
        <w:t>, la “</w:t>
      </w:r>
      <w:proofErr w:type="spellStart"/>
      <w:r w:rsidR="009765B3" w:rsidRPr="004C695D">
        <w:t>litis</w:t>
      </w:r>
      <w:proofErr w:type="spellEnd"/>
      <w:r w:rsidR="009765B3" w:rsidRPr="004C695D">
        <w:t>” planteada se ha</w:t>
      </w:r>
      <w:r w:rsidR="009765B3" w:rsidRPr="00A07764">
        <w:t>ce consistir en determinar la legalidad o ilegalidad de</w:t>
      </w:r>
      <w:r w:rsidR="009765B3">
        <w:t xml:space="preserve">l acta de infracción número </w:t>
      </w:r>
      <w:r w:rsidR="00E8198A" w:rsidRPr="00E8198A">
        <w:t>400902 (cuatro, cero, cero, nueve, cero, dos)</w:t>
      </w:r>
      <w:r w:rsidR="009765B3" w:rsidRPr="00EA29A5">
        <w:t>, de fecha 16 dieciséis de febrero de 2019 dos mil diecinueve</w:t>
      </w:r>
      <w:r w:rsidR="009765B3">
        <w:t>, y en su caso, el reconocimiento y restitución de las garantías y derechos al demandante. -----------------------------------------------------------------------------------------</w:t>
      </w:r>
    </w:p>
    <w:p w:rsidR="009765B3" w:rsidRDefault="009765B3" w:rsidP="009765B3">
      <w:pPr>
        <w:pStyle w:val="SENTENCIAS"/>
        <w:rPr>
          <w:b/>
          <w:bCs/>
          <w:iCs/>
        </w:rPr>
      </w:pPr>
    </w:p>
    <w:p w:rsidR="009765B3" w:rsidRDefault="009765B3" w:rsidP="009765B3">
      <w:pPr>
        <w:pStyle w:val="SENTENCIAS"/>
      </w:pPr>
      <w:r>
        <w:rPr>
          <w:b/>
          <w:bCs/>
          <w:iCs/>
        </w:rPr>
        <w:t>SEXTO.</w:t>
      </w:r>
      <w:r w:rsidRPr="00817710">
        <w:t xml:space="preserve"> </w:t>
      </w:r>
      <w:r>
        <w:t xml:space="preserve">Una vez determinada la </w:t>
      </w:r>
      <w:proofErr w:type="spellStart"/>
      <w:r>
        <w:t>litis</w:t>
      </w:r>
      <w:proofErr w:type="spellEnd"/>
      <w:r>
        <w:t>, se procede a realizar el análisis de los conceptos de impugnación, para lo anterior no resulta necesario su transcripción, así como tampoco de los argumentos vertidos por la autoridad. Lo anterior, de conformidad con la siguiente jurisprudencia: ------------------------</w:t>
      </w:r>
    </w:p>
    <w:p w:rsidR="009765B3" w:rsidRDefault="009765B3" w:rsidP="009765B3">
      <w:pPr>
        <w:pStyle w:val="TESISYJURIS"/>
      </w:pPr>
    </w:p>
    <w:p w:rsidR="009765B3" w:rsidRPr="00D87AE5" w:rsidRDefault="009765B3" w:rsidP="009765B3">
      <w:pPr>
        <w:pStyle w:val="TESISYJURIS"/>
        <w:rPr>
          <w:rFonts w:cs="Calibri"/>
          <w:sz w:val="22"/>
          <w:szCs w:val="22"/>
        </w:rPr>
      </w:pPr>
      <w:r w:rsidRPr="00A07764">
        <w:rPr>
          <w:b/>
        </w:rPr>
        <w:t>“</w:t>
      </w:r>
      <w:r w:rsidRPr="00D87AE5">
        <w:rPr>
          <w:b/>
          <w:sz w:val="22"/>
          <w:szCs w:val="22"/>
        </w:rPr>
        <w:t xml:space="preserve">CONCEPTOS DE VIOLACIÓN. EL JUEZ NO ESTÁ OBLIGADO A TRANSCRIBIRLOS. </w:t>
      </w:r>
      <w:r w:rsidRPr="00D87AE5">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87AE5">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D87AE5">
        <w:rPr>
          <w:rFonts w:cs="Calibri"/>
          <w:sz w:val="22"/>
          <w:szCs w:val="22"/>
        </w:rPr>
        <w:t>Abril</w:t>
      </w:r>
      <w:proofErr w:type="gramEnd"/>
      <w:r w:rsidRPr="00D87AE5">
        <w:rPr>
          <w:rFonts w:cs="Calibri"/>
          <w:sz w:val="22"/>
          <w:szCs w:val="22"/>
        </w:rPr>
        <w:t xml:space="preserve"> de 1998, Tesis: VI.2o. J/129. Página: 599”. </w:t>
      </w:r>
    </w:p>
    <w:p w:rsidR="009765B3" w:rsidRPr="00D87AE5" w:rsidRDefault="009765B3" w:rsidP="009765B3">
      <w:pPr>
        <w:pStyle w:val="RESOLUCIONES"/>
        <w:rPr>
          <w:sz w:val="22"/>
          <w:szCs w:val="22"/>
        </w:rPr>
      </w:pPr>
    </w:p>
    <w:p w:rsidR="009765B3" w:rsidRDefault="009765B3" w:rsidP="009765B3">
      <w:pPr>
        <w:pStyle w:val="RESOLUCIONES"/>
      </w:pPr>
    </w:p>
    <w:p w:rsidR="009765B3" w:rsidRDefault="009765B3" w:rsidP="009765B3">
      <w:pPr>
        <w:pStyle w:val="SENTENCIAS"/>
      </w:pPr>
      <w:r>
        <w:t>En tal sentido, una vez analizados los conceptos de impugnación, quien resuelve determ</w:t>
      </w:r>
      <w:r w:rsidR="003A6296">
        <w:t xml:space="preserve">ina que </w:t>
      </w:r>
      <w:r w:rsidR="00D87AE5">
        <w:t>e</w:t>
      </w:r>
      <w:r w:rsidR="00D87AE5" w:rsidRPr="004C695D">
        <w:t xml:space="preserve">l </w:t>
      </w:r>
      <w:r w:rsidR="00E8198A" w:rsidRPr="004C695D">
        <w:t>señalado como SEGUNDO</w:t>
      </w:r>
      <w:r w:rsidR="003A6296" w:rsidRPr="004C695D">
        <w:t xml:space="preserve">, </w:t>
      </w:r>
      <w:r w:rsidRPr="004C695D">
        <w:t>resulta suficiente para decretar la NULIDAD TO</w:t>
      </w:r>
      <w:r>
        <w:t>TAL del acto impugnado con base en las siguientes consi</w:t>
      </w:r>
      <w:r w:rsidR="00C21C4A">
        <w:t>deraciones: ---</w:t>
      </w:r>
      <w:r w:rsidR="00D87AE5">
        <w:t>----------------------------------------------------------------------------</w:t>
      </w:r>
      <w:r w:rsidR="00C21C4A">
        <w:t>-----</w:t>
      </w:r>
    </w:p>
    <w:p w:rsidR="009765B3" w:rsidRDefault="009765B3" w:rsidP="009765B3">
      <w:pPr>
        <w:pStyle w:val="SENTENCIAS"/>
      </w:pPr>
    </w:p>
    <w:p w:rsidR="003541E0" w:rsidRDefault="00E8198A" w:rsidP="009765B3">
      <w:pPr>
        <w:pStyle w:val="SENTENCIAS"/>
        <w:rPr>
          <w:i/>
          <w:sz w:val="22"/>
          <w:szCs w:val="22"/>
        </w:rPr>
      </w:pPr>
      <w:r>
        <w:t>De manera general en el SEGUNDO</w:t>
      </w:r>
      <w:r w:rsidR="009765B3">
        <w:t xml:space="preserve"> de sus agravios</w:t>
      </w:r>
      <w:r w:rsidR="00D87AE5">
        <w:t xml:space="preserve">, </w:t>
      </w:r>
      <w:r w:rsidR="00D87AE5" w:rsidRPr="004C695D">
        <w:t>el actor</w:t>
      </w:r>
      <w:r w:rsidR="009765B3" w:rsidRPr="004C695D">
        <w:t xml:space="preserve"> manifiesta: </w:t>
      </w:r>
      <w:r w:rsidR="009765B3" w:rsidRPr="004C695D">
        <w:rPr>
          <w:sz w:val="22"/>
          <w:szCs w:val="22"/>
        </w:rPr>
        <w:t>“</w:t>
      </w:r>
      <w:r w:rsidR="003541E0" w:rsidRPr="004C695D">
        <w:rPr>
          <w:i/>
          <w:sz w:val="22"/>
          <w:szCs w:val="22"/>
        </w:rPr>
        <w:t>Por ela</w:t>
      </w:r>
      <w:r w:rsidR="004C695D">
        <w:rPr>
          <w:i/>
          <w:sz w:val="22"/>
          <w:szCs w:val="22"/>
        </w:rPr>
        <w:t xml:space="preserve">borar el acta de infracción con número de folio 400902 </w:t>
      </w:r>
      <w:r w:rsidR="003541E0" w:rsidRPr="004C695D">
        <w:rPr>
          <w:i/>
          <w:sz w:val="22"/>
          <w:szCs w:val="22"/>
        </w:rPr>
        <w:t>con una INSUF</w:t>
      </w:r>
      <w:r w:rsidR="003541E0" w:rsidRPr="003541E0">
        <w:rPr>
          <w:i/>
          <w:sz w:val="22"/>
          <w:szCs w:val="22"/>
        </w:rPr>
        <w:t>ICIENTE MOTIVACION Y FUNDAMENTACION.</w:t>
      </w:r>
    </w:p>
    <w:p w:rsidR="004C695D" w:rsidRPr="003541E0" w:rsidRDefault="004C695D" w:rsidP="009765B3">
      <w:pPr>
        <w:pStyle w:val="SENTENCIAS"/>
        <w:rPr>
          <w:i/>
          <w:sz w:val="22"/>
          <w:szCs w:val="22"/>
        </w:rPr>
      </w:pPr>
    </w:p>
    <w:p w:rsidR="003541E0" w:rsidRDefault="003541E0" w:rsidP="009765B3">
      <w:pPr>
        <w:pStyle w:val="SENTENCIAS"/>
        <w:rPr>
          <w:i/>
          <w:sz w:val="22"/>
          <w:szCs w:val="22"/>
        </w:rPr>
      </w:pPr>
      <w:r w:rsidRPr="003541E0">
        <w:rPr>
          <w:i/>
          <w:sz w:val="22"/>
          <w:szCs w:val="22"/>
        </w:rPr>
        <w:t xml:space="preserve">Toda vez que transgrede en perjuicio de mis Derechos Humanos de Legalidad y Seguridad Jurídica tutelados en los artículos 14 y 16 de la Constitución Política de </w:t>
      </w:r>
      <w:r w:rsidR="004C695D">
        <w:rPr>
          <w:i/>
          <w:sz w:val="22"/>
          <w:szCs w:val="22"/>
        </w:rPr>
        <w:t xml:space="preserve">los Estados Unidos Mexicanos, 02 de la particular del Estado; o4 de la Ley </w:t>
      </w:r>
      <w:r w:rsidR="00771D52">
        <w:rPr>
          <w:i/>
          <w:sz w:val="22"/>
          <w:szCs w:val="22"/>
        </w:rPr>
        <w:t>Orgánica</w:t>
      </w:r>
      <w:r w:rsidR="004C695D">
        <w:rPr>
          <w:i/>
          <w:sz w:val="22"/>
          <w:szCs w:val="22"/>
        </w:rPr>
        <w:t xml:space="preserve"> Municipal para el Estado de Guanajuato, en los que tienen su apoyo los artículos 219 y 220 del Reglamento de Transporte Municipal de </w:t>
      </w:r>
      <w:r w:rsidR="00771D52">
        <w:rPr>
          <w:i/>
          <w:sz w:val="22"/>
          <w:szCs w:val="22"/>
        </w:rPr>
        <w:t>León</w:t>
      </w:r>
      <w:r w:rsidR="004C695D">
        <w:rPr>
          <w:i/>
          <w:sz w:val="22"/>
          <w:szCs w:val="22"/>
        </w:rPr>
        <w:t xml:space="preserve"> </w:t>
      </w:r>
      <w:proofErr w:type="spellStart"/>
      <w:r w:rsidR="004C695D">
        <w:rPr>
          <w:i/>
          <w:sz w:val="22"/>
          <w:szCs w:val="22"/>
        </w:rPr>
        <w:t>Gto</w:t>
      </w:r>
      <w:proofErr w:type="spellEnd"/>
      <w:r w:rsidR="004C695D">
        <w:rPr>
          <w:i/>
          <w:sz w:val="22"/>
          <w:szCs w:val="22"/>
        </w:rPr>
        <w:t xml:space="preserve">., en relación con el articulo 137 </w:t>
      </w:r>
      <w:r w:rsidR="00771D52">
        <w:rPr>
          <w:i/>
          <w:sz w:val="22"/>
          <w:szCs w:val="22"/>
        </w:rPr>
        <w:t>fracción</w:t>
      </w:r>
      <w:r w:rsidR="004C695D">
        <w:rPr>
          <w:i/>
          <w:sz w:val="22"/>
          <w:szCs w:val="22"/>
        </w:rPr>
        <w:t xml:space="preserve"> VI del </w:t>
      </w:r>
      <w:r w:rsidR="00771D52">
        <w:rPr>
          <w:i/>
          <w:sz w:val="22"/>
          <w:szCs w:val="22"/>
        </w:rPr>
        <w:t>Código</w:t>
      </w:r>
      <w:r w:rsidR="004C695D">
        <w:rPr>
          <w:i/>
          <w:sz w:val="22"/>
          <w:szCs w:val="22"/>
        </w:rPr>
        <w:t xml:space="preserve"> de Procedimiento y Justicia Administrativa para el Estado y los Municipios de Guanajuato; de aplicación supletoria, </w:t>
      </w:r>
      <w:r w:rsidRPr="003541E0">
        <w:rPr>
          <w:i/>
          <w:sz w:val="22"/>
          <w:szCs w:val="22"/>
        </w:rPr>
        <w:t>éste último prescribe que todo acto de autoridad debe encontrars</w:t>
      </w:r>
      <w:r>
        <w:rPr>
          <w:i/>
          <w:sz w:val="22"/>
          <w:szCs w:val="22"/>
        </w:rPr>
        <w:t>e debidamente fundado y motivado</w:t>
      </w:r>
      <w:r w:rsidRPr="003541E0">
        <w:rPr>
          <w:i/>
          <w:sz w:val="22"/>
          <w:szCs w:val="22"/>
        </w:rPr>
        <w:t>:</w:t>
      </w:r>
      <w:r w:rsidR="00D87AE5">
        <w:rPr>
          <w:i/>
          <w:sz w:val="22"/>
          <w:szCs w:val="22"/>
        </w:rPr>
        <w:t xml:space="preserve"> </w:t>
      </w:r>
    </w:p>
    <w:p w:rsidR="00D87AE5" w:rsidRDefault="004C695D" w:rsidP="009765B3">
      <w:pPr>
        <w:pStyle w:val="SENTENCIAS"/>
        <w:rPr>
          <w:i/>
          <w:sz w:val="22"/>
          <w:szCs w:val="22"/>
        </w:rPr>
      </w:pPr>
      <w:r>
        <w:rPr>
          <w:i/>
          <w:sz w:val="22"/>
          <w:szCs w:val="22"/>
        </w:rPr>
        <w:t>Articulo 137. Son elementos de validez del acto administrativo:</w:t>
      </w:r>
    </w:p>
    <w:p w:rsidR="004C695D" w:rsidRDefault="004C695D" w:rsidP="009765B3">
      <w:pPr>
        <w:pStyle w:val="SENTENCIAS"/>
        <w:rPr>
          <w:i/>
          <w:sz w:val="22"/>
          <w:szCs w:val="22"/>
        </w:rPr>
      </w:pPr>
      <w:r>
        <w:rPr>
          <w:i/>
          <w:sz w:val="22"/>
          <w:szCs w:val="22"/>
        </w:rPr>
        <w:t>…….</w:t>
      </w:r>
    </w:p>
    <w:p w:rsidR="004C695D" w:rsidRDefault="004C695D" w:rsidP="009765B3">
      <w:pPr>
        <w:pStyle w:val="SENTENCIAS"/>
        <w:rPr>
          <w:i/>
          <w:sz w:val="22"/>
          <w:szCs w:val="22"/>
        </w:rPr>
      </w:pPr>
      <w:r>
        <w:rPr>
          <w:i/>
          <w:sz w:val="22"/>
          <w:szCs w:val="22"/>
        </w:rPr>
        <w:lastRenderedPageBreak/>
        <w:t>V</w:t>
      </w:r>
      <w:r w:rsidR="00771D52">
        <w:rPr>
          <w:i/>
          <w:sz w:val="22"/>
          <w:szCs w:val="22"/>
        </w:rPr>
        <w:t>I</w:t>
      </w:r>
      <w:r>
        <w:rPr>
          <w:i/>
          <w:sz w:val="22"/>
          <w:szCs w:val="22"/>
        </w:rPr>
        <w:t>. Estar debidamente fundado y motivado;</w:t>
      </w:r>
    </w:p>
    <w:p w:rsidR="004C695D" w:rsidRDefault="004C695D" w:rsidP="009765B3">
      <w:pPr>
        <w:pStyle w:val="SENTENCIAS"/>
        <w:rPr>
          <w:i/>
          <w:sz w:val="22"/>
          <w:szCs w:val="22"/>
        </w:rPr>
      </w:pPr>
      <w:r>
        <w:rPr>
          <w:i/>
          <w:sz w:val="22"/>
          <w:szCs w:val="22"/>
        </w:rPr>
        <w:t>…….</w:t>
      </w:r>
    </w:p>
    <w:p w:rsidR="003541E0" w:rsidRPr="004C695D" w:rsidRDefault="004C695D" w:rsidP="004C695D">
      <w:pPr>
        <w:pStyle w:val="SENTENCIAS"/>
        <w:ind w:firstLine="0"/>
        <w:rPr>
          <w:i/>
          <w:sz w:val="22"/>
          <w:szCs w:val="22"/>
        </w:rPr>
      </w:pPr>
      <w:r>
        <w:rPr>
          <w:i/>
          <w:sz w:val="22"/>
          <w:szCs w:val="22"/>
        </w:rPr>
        <w:t xml:space="preserve">Ya que resulta por demás evidente la carencia de una adecuada motivación, toda vez que la </w:t>
      </w:r>
      <w:r w:rsidR="00771D52">
        <w:rPr>
          <w:i/>
          <w:sz w:val="22"/>
          <w:szCs w:val="22"/>
        </w:rPr>
        <w:t>infracción</w:t>
      </w:r>
      <w:r>
        <w:rPr>
          <w:i/>
          <w:sz w:val="22"/>
          <w:szCs w:val="22"/>
        </w:rPr>
        <w:t xml:space="preserve"> recurrida ostenta ambigüedad y oscuridad, </w:t>
      </w:r>
      <w:r w:rsidR="00771D52">
        <w:rPr>
          <w:i/>
          <w:sz w:val="22"/>
          <w:szCs w:val="22"/>
        </w:rPr>
        <w:t>porque</w:t>
      </w:r>
      <w:r>
        <w:rPr>
          <w:i/>
          <w:sz w:val="22"/>
          <w:szCs w:val="22"/>
        </w:rPr>
        <w:t xml:space="preserve"> no fue integrada en forma justificada ni pormenorizada, puesto que deja de expresar las circunstancias de hecho y las razones lógico-jurídicas inmediatas que hacen aplicable al caso concreto, la norma jurídica que invoco como fundamento. </w:t>
      </w:r>
    </w:p>
    <w:p w:rsidR="009765B3" w:rsidRPr="004E6F5C" w:rsidRDefault="009765B3" w:rsidP="009765B3">
      <w:pPr>
        <w:pStyle w:val="SENTENCIAS"/>
        <w:rPr>
          <w:i/>
        </w:rPr>
      </w:pPr>
    </w:p>
    <w:p w:rsidR="00BA31ED" w:rsidRDefault="009765B3" w:rsidP="009765B3">
      <w:pPr>
        <w:pStyle w:val="SENTENCIAS"/>
        <w:rPr>
          <w:i/>
        </w:rPr>
      </w:pPr>
      <w:r>
        <w:t xml:space="preserve">Por su parte, la autoridad demandada manifiesta </w:t>
      </w:r>
      <w:r w:rsidR="00C21C4A" w:rsidRPr="004C695D">
        <w:t xml:space="preserve">respecto del </w:t>
      </w:r>
      <w:r w:rsidR="00395F15" w:rsidRPr="004C695D">
        <w:t xml:space="preserve">SEGUNDO de los agravios manifiesta lo siguiente: </w:t>
      </w:r>
      <w:r w:rsidR="00395F15" w:rsidRPr="004C695D">
        <w:rPr>
          <w:i/>
        </w:rPr>
        <w:t xml:space="preserve">“Dicho agravio es inoperante e improcedente toda vez que en la especie el fundamento de la </w:t>
      </w:r>
      <w:r w:rsidR="00BA31ED" w:rsidRPr="004C695D">
        <w:rPr>
          <w:i/>
        </w:rPr>
        <w:t>infracción</w:t>
      </w:r>
      <w:r w:rsidR="00395F15" w:rsidRPr="004C695D">
        <w:rPr>
          <w:i/>
        </w:rPr>
        <w:t xml:space="preserve"> lo fue el </w:t>
      </w:r>
      <w:r w:rsidR="00BA31ED" w:rsidRPr="004C695D">
        <w:rPr>
          <w:i/>
        </w:rPr>
        <w:t>artículo</w:t>
      </w:r>
      <w:r w:rsidR="00395F15" w:rsidRPr="004C695D">
        <w:rPr>
          <w:i/>
        </w:rPr>
        <w:t xml:space="preserve"> 206 </w:t>
      </w:r>
      <w:r w:rsidR="00BA31ED" w:rsidRPr="004C695D">
        <w:rPr>
          <w:i/>
        </w:rPr>
        <w:t>fracción</w:t>
      </w:r>
      <w:r w:rsidR="00395F15" w:rsidRPr="004C695D">
        <w:rPr>
          <w:i/>
        </w:rPr>
        <w:t xml:space="preserve"> II</w:t>
      </w:r>
      <w:r w:rsidR="00BA31ED" w:rsidRPr="004C695D">
        <w:rPr>
          <w:i/>
        </w:rPr>
        <w:t xml:space="preserve"> </w:t>
      </w:r>
      <w:r w:rsidR="004C695D" w:rsidRPr="004C695D">
        <w:rPr>
          <w:i/>
        </w:rPr>
        <w:t xml:space="preserve">del Reglamento de Transporte Municipal de León </w:t>
      </w:r>
      <w:proofErr w:type="spellStart"/>
      <w:r w:rsidR="004C695D" w:rsidRPr="004C695D">
        <w:rPr>
          <w:i/>
        </w:rPr>
        <w:t>Gto</w:t>
      </w:r>
      <w:proofErr w:type="spellEnd"/>
      <w:r w:rsidR="004C695D" w:rsidRPr="004C695D">
        <w:rPr>
          <w:i/>
        </w:rPr>
        <w:t>., toda vez que en la especie la conducta descrita en dicho texto de la</w:t>
      </w:r>
      <w:r w:rsidR="004C695D">
        <w:rPr>
          <w:i/>
        </w:rPr>
        <w:t>s</w:t>
      </w:r>
      <w:r w:rsidR="004C695D" w:rsidRPr="004C695D">
        <w:rPr>
          <w:i/>
        </w:rPr>
        <w:t xml:space="preserve"> leyes la que actualizo el operador infractor</w:t>
      </w:r>
      <w:r w:rsidR="00BA31ED" w:rsidRPr="004C695D">
        <w:rPr>
          <w:i/>
        </w:rPr>
        <w:t>”</w:t>
      </w:r>
      <w:r w:rsidR="00BA31ED">
        <w:rPr>
          <w:i/>
        </w:rPr>
        <w:t xml:space="preserve"> </w:t>
      </w:r>
    </w:p>
    <w:p w:rsidR="00546EDA" w:rsidRDefault="00546EDA" w:rsidP="009765B3">
      <w:pPr>
        <w:pStyle w:val="SENTENCIAS"/>
      </w:pPr>
    </w:p>
    <w:p w:rsidR="006249F4" w:rsidRDefault="006249F4" w:rsidP="006249F4">
      <w:pPr>
        <w:pStyle w:val="SENTENCIAS"/>
      </w:pPr>
      <w:r>
        <w:t xml:space="preserve">De igual manera, </w:t>
      </w:r>
      <w:r w:rsidR="00D87AE5">
        <w:t xml:space="preserve">la demandada </w:t>
      </w:r>
      <w:r>
        <w:t>en su contestación a la demanda, en el apartado denominado contestación a las causales de nulidad, manifiesta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9765B3" w:rsidRDefault="009765B3" w:rsidP="009765B3">
      <w:pPr>
        <w:pStyle w:val="SENTENCIAS"/>
      </w:pPr>
    </w:p>
    <w:p w:rsidR="009765B3" w:rsidRDefault="009765B3" w:rsidP="009765B3">
      <w:pPr>
        <w:pStyle w:val="SENTENCIAS"/>
      </w:pPr>
      <w:r>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p>
    <w:p w:rsidR="009765B3" w:rsidRDefault="009765B3" w:rsidP="009765B3">
      <w:pPr>
        <w:pStyle w:val="SENTENCIAS"/>
      </w:pPr>
    </w:p>
    <w:p w:rsidR="009765B3" w:rsidRDefault="009765B3" w:rsidP="009765B3">
      <w:pPr>
        <w:pStyle w:val="SENTENCIAS"/>
      </w:pPr>
      <w:r>
        <w:lastRenderedPageBreak/>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9765B3" w:rsidRDefault="009765B3" w:rsidP="009765B3">
      <w:pPr>
        <w:pStyle w:val="SENTENCIAS"/>
      </w:pPr>
    </w:p>
    <w:p w:rsidR="009765B3" w:rsidRDefault="009765B3" w:rsidP="009765B3">
      <w:pPr>
        <w:pStyle w:val="SENTENCIAS"/>
      </w:pPr>
      <w:r>
        <w:t xml:space="preserve">Así las cosas, de la boleta de infracción con folio </w:t>
      </w:r>
      <w:r w:rsidRPr="004C3632">
        <w:t xml:space="preserve">número </w:t>
      </w:r>
      <w:r w:rsidR="006249F4" w:rsidRPr="006249F4">
        <w:t>400902 (cuatro,</w:t>
      </w:r>
      <w:r w:rsidR="006249F4">
        <w:t xml:space="preserve"> cero, cero, nueve, cero, dos)</w:t>
      </w:r>
      <w:r w:rsidRPr="004C3632">
        <w:t>, de fecha 16 dieciséis de febrero de 2019 dos mil diecinueve</w:t>
      </w:r>
      <w:r>
        <w:t xml:space="preserve">, se advierte que el inspector funda su actuar en el artículo 206 fracción II, del Reglamento de Transporte Municipal de León, el cual dispone: </w:t>
      </w:r>
    </w:p>
    <w:p w:rsidR="009765B3" w:rsidRDefault="009765B3" w:rsidP="009765B3">
      <w:pPr>
        <w:pStyle w:val="SENTENCIAS"/>
      </w:pPr>
    </w:p>
    <w:p w:rsidR="009765B3" w:rsidRPr="001073DA" w:rsidRDefault="009765B3" w:rsidP="009765B3">
      <w:pPr>
        <w:pStyle w:val="TESISYJURIS"/>
        <w:rPr>
          <w:sz w:val="22"/>
          <w:szCs w:val="22"/>
          <w:lang w:val="es-MX"/>
        </w:rPr>
      </w:pPr>
      <w:r w:rsidRPr="001073DA">
        <w:rPr>
          <w:b/>
          <w:sz w:val="22"/>
          <w:szCs w:val="22"/>
          <w:lang w:val="es-MX"/>
        </w:rPr>
        <w:t xml:space="preserve">Artículo 206.- </w:t>
      </w:r>
      <w:r w:rsidRPr="001073DA">
        <w:rPr>
          <w:sz w:val="22"/>
          <w:szCs w:val="22"/>
          <w:lang w:val="es-MX"/>
        </w:rPr>
        <w:t>Los conductores de los vehículos afectos a la prestación del servicio, tendrán las siguientes obligaciones:</w:t>
      </w:r>
    </w:p>
    <w:p w:rsidR="009765B3" w:rsidRPr="001073DA" w:rsidRDefault="009765B3" w:rsidP="009765B3">
      <w:pPr>
        <w:pStyle w:val="TESISYJURIS"/>
        <w:rPr>
          <w:sz w:val="22"/>
          <w:szCs w:val="22"/>
          <w:lang w:val="es-MX"/>
        </w:rPr>
      </w:pPr>
    </w:p>
    <w:p w:rsidR="009765B3" w:rsidRPr="001073DA" w:rsidRDefault="009765B3" w:rsidP="009765B3">
      <w:pPr>
        <w:pStyle w:val="TESISYJURIS"/>
        <w:rPr>
          <w:sz w:val="22"/>
          <w:szCs w:val="22"/>
          <w:lang w:val="es-MX"/>
        </w:rPr>
      </w:pPr>
      <w:r w:rsidRPr="001073DA">
        <w:rPr>
          <w:sz w:val="22"/>
          <w:szCs w:val="22"/>
          <w:lang w:val="es-MX"/>
        </w:rPr>
        <w:t>[…]</w:t>
      </w:r>
    </w:p>
    <w:p w:rsidR="009765B3" w:rsidRPr="001073DA" w:rsidRDefault="009765B3" w:rsidP="009765B3">
      <w:pPr>
        <w:pStyle w:val="TESISYJURIS"/>
        <w:rPr>
          <w:sz w:val="22"/>
          <w:szCs w:val="22"/>
          <w:lang w:val="es-MX"/>
        </w:rPr>
      </w:pPr>
    </w:p>
    <w:p w:rsidR="009765B3" w:rsidRDefault="009765B3" w:rsidP="009765B3">
      <w:pPr>
        <w:pStyle w:val="TESISYJURIS"/>
        <w:rPr>
          <w:sz w:val="22"/>
          <w:szCs w:val="22"/>
          <w:lang w:val="es-MX"/>
        </w:rPr>
      </w:pPr>
      <w:r w:rsidRPr="001073DA">
        <w:rPr>
          <w:sz w:val="22"/>
          <w:szCs w:val="22"/>
          <w:lang w:val="es-MX"/>
        </w:rPr>
        <w:t>II. Cumplir con los horarios, rutas, itinerarios y frecuencias autorizadas en la prestación del servicio;</w:t>
      </w:r>
    </w:p>
    <w:p w:rsidR="009765B3" w:rsidRDefault="009765B3" w:rsidP="009765B3">
      <w:pPr>
        <w:pStyle w:val="TESISYJURIS"/>
        <w:rPr>
          <w:sz w:val="22"/>
          <w:szCs w:val="22"/>
          <w:lang w:val="es-MX"/>
        </w:rPr>
      </w:pPr>
    </w:p>
    <w:p w:rsidR="009765B3" w:rsidRDefault="009765B3" w:rsidP="009765B3">
      <w:pPr>
        <w:pStyle w:val="SENTENCIAS"/>
        <w:rPr>
          <w:lang w:val="es-MX"/>
        </w:rPr>
      </w:pPr>
    </w:p>
    <w:p w:rsidR="009765B3" w:rsidRDefault="009765B3" w:rsidP="006249F4">
      <w:pPr>
        <w:pStyle w:val="SENTENCIAS"/>
        <w:rPr>
          <w:i/>
          <w:lang w:val="es-MX"/>
        </w:rPr>
      </w:pPr>
      <w:r>
        <w:rPr>
          <w:lang w:val="es-MX"/>
        </w:rPr>
        <w:t xml:space="preserve">Así mismo, en dicha acta de infracción, respecto a la motivación del acto el inspector preciso: </w:t>
      </w:r>
      <w:r w:rsidRPr="006C4C58">
        <w:rPr>
          <w:i/>
          <w:lang w:val="es-MX"/>
        </w:rPr>
        <w:t>“</w:t>
      </w:r>
      <w:r w:rsidR="006249F4">
        <w:rPr>
          <w:i/>
          <w:lang w:val="es-MX"/>
        </w:rPr>
        <w:t xml:space="preserve">cumplir con </w:t>
      </w:r>
      <w:r>
        <w:rPr>
          <w:i/>
          <w:lang w:val="es-MX"/>
        </w:rPr>
        <w:t>horario</w:t>
      </w:r>
      <w:r w:rsidR="006249F4">
        <w:rPr>
          <w:i/>
          <w:lang w:val="es-MX"/>
        </w:rPr>
        <w:t>s</w:t>
      </w:r>
      <w:r>
        <w:rPr>
          <w:i/>
          <w:lang w:val="es-MX"/>
        </w:rPr>
        <w:t>,</w:t>
      </w:r>
      <w:r w:rsidR="006249F4">
        <w:rPr>
          <w:i/>
          <w:lang w:val="es-MX"/>
        </w:rPr>
        <w:t xml:space="preserve"> rutas,</w:t>
      </w:r>
      <w:r>
        <w:rPr>
          <w:i/>
          <w:lang w:val="es-MX"/>
        </w:rPr>
        <w:t xml:space="preserve"> itinerario</w:t>
      </w:r>
      <w:r w:rsidR="006249F4">
        <w:rPr>
          <w:i/>
          <w:lang w:val="es-MX"/>
        </w:rPr>
        <w:t>s</w:t>
      </w:r>
      <w:r>
        <w:rPr>
          <w:i/>
          <w:lang w:val="es-MX"/>
        </w:rPr>
        <w:t xml:space="preserve"> y frecuencias autorizadas </w:t>
      </w:r>
      <w:r w:rsidR="006249F4">
        <w:rPr>
          <w:i/>
          <w:lang w:val="es-MX"/>
        </w:rPr>
        <w:t>en la prestación del servicio</w:t>
      </w:r>
      <w:r>
        <w:rPr>
          <w:i/>
          <w:lang w:val="es-MX"/>
        </w:rPr>
        <w:t>. (</w:t>
      </w:r>
      <w:r w:rsidRPr="00571BA2">
        <w:rPr>
          <w:i/>
          <w:lang w:val="es-MX"/>
        </w:rPr>
        <w:t>Me encuentro</w:t>
      </w:r>
      <w:r w:rsidR="006249F4">
        <w:rPr>
          <w:i/>
          <w:lang w:val="es-MX"/>
        </w:rPr>
        <w:t xml:space="preserve"> realizando la supervisión y estudio de la frecuencia de la ruta 28 Ramal en la estación Madre Tierra con plan de operación vigente, detectando la llegada a destiempo del servicio </w:t>
      </w:r>
      <w:r w:rsidR="00771D52">
        <w:rPr>
          <w:i/>
          <w:lang w:val="es-MX"/>
        </w:rPr>
        <w:t>número</w:t>
      </w:r>
      <w:r w:rsidR="006249F4">
        <w:rPr>
          <w:i/>
          <w:lang w:val="es-MX"/>
        </w:rPr>
        <w:t xml:space="preserve"> 2, teniendo que llegar a las 05:55 horas, llegando la unidad LE-997 a las 06:25 horas teniendo un retraso de 30 minutos después de su hora programada para prestarlo).</w:t>
      </w:r>
    </w:p>
    <w:p w:rsidR="00252E86" w:rsidRDefault="00252E86" w:rsidP="008454AB">
      <w:pPr>
        <w:pStyle w:val="SENTENCIAS"/>
      </w:pPr>
    </w:p>
    <w:p w:rsidR="00252E86" w:rsidRDefault="00252E86" w:rsidP="008454AB">
      <w:pPr>
        <w:pStyle w:val="SENTENCIAS"/>
      </w:pPr>
    </w:p>
    <w:p w:rsidR="009765B3" w:rsidRDefault="009765B3" w:rsidP="008454AB">
      <w:pPr>
        <w:pStyle w:val="SENTENCIAS"/>
      </w:pPr>
      <w:r w:rsidRPr="00AA0B73">
        <w:t xml:space="preserve">Analizado lo anterior, </w:t>
      </w:r>
      <w:r>
        <w:t xml:space="preserve">del acta de mérito, en principio, no se desprende de manera fehaciente </w:t>
      </w:r>
      <w:r w:rsidR="006249F4">
        <w:t>si la autoridad demandada refiere un cumplimiento o un incumplimiento en la prestación del servicio</w:t>
      </w:r>
      <w:r w:rsidR="008454AB">
        <w:t xml:space="preserve"> de transporte</w:t>
      </w:r>
      <w:r>
        <w:t xml:space="preserve">, siendo, además, </w:t>
      </w:r>
      <w:r>
        <w:lastRenderedPageBreak/>
        <w:t>que el fundamento en el cual basó su actuar se refiere únicamente a las obligaciones de los operadores de autobuses. ---------------------------------------------</w:t>
      </w:r>
    </w:p>
    <w:p w:rsidR="009765B3" w:rsidRDefault="009765B3" w:rsidP="009765B3">
      <w:pPr>
        <w:pStyle w:val="SENTENCIAS"/>
      </w:pPr>
    </w:p>
    <w:p w:rsidR="009765B3" w:rsidRDefault="009765B3" w:rsidP="00360FA4">
      <w:pPr>
        <w:pStyle w:val="SENTENCIAS"/>
      </w:pPr>
      <w:r>
        <w:t xml:space="preserve">Luego entonces, la autoridad demandada debió al menos precisar y exponer las razones porqué </w:t>
      </w:r>
      <w:r w:rsidRPr="00A519E1">
        <w:t xml:space="preserve">la actora incumplió con su servicio, ya que solo </w:t>
      </w:r>
      <w:r>
        <w:t>refiere</w:t>
      </w:r>
      <w:r w:rsidRPr="00A519E1">
        <w:t xml:space="preserve"> </w:t>
      </w:r>
      <w:r w:rsidR="008454AB">
        <w:t xml:space="preserve">que realiza la </w:t>
      </w:r>
      <w:r w:rsidR="00360FA4">
        <w:t>supervisión</w:t>
      </w:r>
      <w:r w:rsidR="008454AB">
        <w:t xml:space="preserve"> y estudio de la frecuencia</w:t>
      </w:r>
      <w:r>
        <w:t xml:space="preserve"> de</w:t>
      </w:r>
      <w:r w:rsidRPr="00A519E1">
        <w:t xml:space="preserve"> la ruta </w:t>
      </w:r>
      <w:r w:rsidR="008454AB">
        <w:t xml:space="preserve">28 Ramal </w:t>
      </w:r>
      <w:r>
        <w:t xml:space="preserve"> (</w:t>
      </w:r>
      <w:r w:rsidR="008454AB">
        <w:t>Veintiocho letra R, letra a, letra m, letra a, letra l</w:t>
      </w:r>
      <w:r w:rsidRPr="00A519E1">
        <w:t>),</w:t>
      </w:r>
      <w:r w:rsidR="008454AB">
        <w:t xml:space="preserve"> detectando la llegada a destiempo </w:t>
      </w:r>
      <w:r w:rsidR="00360FA4">
        <w:t xml:space="preserve">del servicio número 2 teniendo que llegar </w:t>
      </w:r>
      <w:r>
        <w:t xml:space="preserve">a las </w:t>
      </w:r>
      <w:r w:rsidR="008454AB">
        <w:t xml:space="preserve">05:55 cinco </w:t>
      </w:r>
      <w:r>
        <w:t xml:space="preserve">horas con cincuenta y </w:t>
      </w:r>
      <w:r w:rsidR="008454AB">
        <w:t>cinco</w:t>
      </w:r>
      <w:r w:rsidR="00360FA4">
        <w:t xml:space="preserve"> minutos, llegando la unidad LE-997</w:t>
      </w:r>
      <w:r>
        <w:t xml:space="preserve"> </w:t>
      </w:r>
      <w:r w:rsidR="00360FA4">
        <w:t>a las 06:25 horas, teniendo un retraso de 30minutos después de su hora programada para prestarlo</w:t>
      </w:r>
      <w:r w:rsidRPr="00A519E1">
        <w:t>, sin especificar</w:t>
      </w:r>
      <w:r>
        <w:t xml:space="preserve"> porque llega a esa conclusión, pues debió explicar de una manera clara y precisa, cuál era la </w:t>
      </w:r>
      <w:r w:rsidRPr="00B841EF">
        <w:rPr>
          <w:lang w:val="es-MX"/>
        </w:rPr>
        <w:t>ruta</w:t>
      </w:r>
      <w:r>
        <w:rPr>
          <w:lang w:val="es-MX"/>
        </w:rPr>
        <w:t>, itinerario</w:t>
      </w:r>
      <w:r w:rsidRPr="00B841EF">
        <w:rPr>
          <w:lang w:val="es-MX"/>
        </w:rPr>
        <w:t xml:space="preserve"> y frecuencias autorizada</w:t>
      </w:r>
      <w:r>
        <w:rPr>
          <w:lang w:val="es-MX"/>
        </w:rPr>
        <w:t xml:space="preserve">s del servicio que refiere se incumple, lo anterior, </w:t>
      </w:r>
      <w:r>
        <w:t>con el propósito de darle a conocer en detalle y de manera completa, todas las circunstancias de tiempo modo y lugar, así como las condiciones por las cuales sostiene la comisión de la falta administrativa, ya que con la descripción que realiza de manera genérica, además de resultar,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ella las razones que permitan conocer los criterios fundamentales de la decisión, sino que sólo refieran ciertos argumentos pro forma. ---------------</w:t>
      </w:r>
      <w:r w:rsidR="00360FA4">
        <w:t>--------------------------------</w:t>
      </w:r>
      <w:r>
        <w:t>------</w:t>
      </w:r>
    </w:p>
    <w:p w:rsidR="009765B3" w:rsidRDefault="009765B3" w:rsidP="009765B3">
      <w:pPr>
        <w:pStyle w:val="SENTENCIAS"/>
      </w:pPr>
    </w:p>
    <w:p w:rsidR="009765B3" w:rsidRDefault="009765B3" w:rsidP="009765B3">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9765B3" w:rsidRDefault="009765B3" w:rsidP="009765B3">
      <w:pPr>
        <w:pStyle w:val="TESISYJURIS"/>
      </w:pPr>
    </w:p>
    <w:p w:rsidR="009765B3" w:rsidRPr="00E15793" w:rsidRDefault="009765B3" w:rsidP="009765B3">
      <w:pPr>
        <w:pStyle w:val="TESISYJURIS"/>
        <w:rPr>
          <w:sz w:val="22"/>
          <w:szCs w:val="22"/>
        </w:rPr>
      </w:pPr>
      <w:r w:rsidRPr="00E15793">
        <w:rPr>
          <w:sz w:val="22"/>
          <w:szCs w:val="22"/>
        </w:rPr>
        <w:t xml:space="preserve">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w:t>
      </w:r>
      <w:r w:rsidRPr="00E15793">
        <w:rPr>
          <w:sz w:val="22"/>
          <w:szCs w:val="22"/>
        </w:rPr>
        <w:lastRenderedPageBreak/>
        <w:t>objeto de decisión, o bien, cuando no existe adecuación entre los motivos invocados en el acto de autoridad y las normas aplicables a éste.</w:t>
      </w:r>
    </w:p>
    <w:p w:rsidR="009765B3" w:rsidRDefault="009765B3" w:rsidP="00360FA4">
      <w:pPr>
        <w:pStyle w:val="SENTENCIAS"/>
        <w:ind w:firstLine="0"/>
      </w:pPr>
    </w:p>
    <w:p w:rsidR="00252E86" w:rsidRDefault="00252E86" w:rsidP="00360FA4">
      <w:pPr>
        <w:pStyle w:val="SENTENCIAS"/>
        <w:ind w:firstLine="0"/>
      </w:pPr>
    </w:p>
    <w:p w:rsidR="009765B3" w:rsidRDefault="009765B3" w:rsidP="009765B3">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9765B3" w:rsidRDefault="009765B3" w:rsidP="009765B3">
      <w:pPr>
        <w:pStyle w:val="SENTENCIAS"/>
      </w:pPr>
    </w:p>
    <w:p w:rsidR="009765B3" w:rsidRDefault="009765B3" w:rsidP="009765B3">
      <w:pPr>
        <w:pStyle w:val="SENTENCIAS"/>
      </w:pPr>
      <w:r>
        <w:t xml:space="preserve">Por tanto, ante la irregularidad advertida, lo procedente es decretar la NULIDAD TOTAL del acto contenido en el acta de infracción </w:t>
      </w:r>
      <w:r w:rsidRPr="00C6023E">
        <w:t xml:space="preserve">número </w:t>
      </w:r>
      <w:r w:rsidR="00360FA4" w:rsidRPr="00360FA4">
        <w:t xml:space="preserve">400902 (cuatro, cero, cero, nueve, cero, dos), </w:t>
      </w:r>
      <w:r w:rsidR="00360FA4">
        <w:t>de</w:t>
      </w:r>
      <w:r w:rsidR="00360FA4" w:rsidRPr="00360FA4">
        <w:t xml:space="preserve"> fecha 16 dieciséis de febrero de 2019 dos mil diecinueve</w:t>
      </w:r>
      <w:r>
        <w:t>, emitida por el inspector adscrito a la Dirección General de Movilidad del Municipio de León, Guanajuato. ----------------</w:t>
      </w:r>
      <w:r w:rsidR="00360FA4">
        <w:t>----------------</w:t>
      </w:r>
      <w:r>
        <w:t>----------</w:t>
      </w:r>
    </w:p>
    <w:p w:rsidR="009765B3" w:rsidRDefault="009765B3" w:rsidP="009765B3">
      <w:pPr>
        <w:pStyle w:val="SENTENCIAS"/>
        <w:rPr>
          <w:b/>
          <w:bCs/>
          <w:iCs/>
        </w:rPr>
      </w:pPr>
    </w:p>
    <w:p w:rsidR="009765B3" w:rsidRDefault="009765B3" w:rsidP="009765B3">
      <w:pPr>
        <w:pStyle w:val="SENTENCIAS"/>
      </w:pPr>
      <w:r>
        <w:rPr>
          <w:b/>
          <w:bCs/>
          <w:iCs/>
        </w:rPr>
        <w:t>SÉPTIMO.</w:t>
      </w:r>
      <w:r>
        <w:rPr>
          <w:b/>
          <w:bCs/>
          <w:i/>
          <w:iCs/>
        </w:rPr>
        <w:t xml:space="preserve"> </w:t>
      </w:r>
      <w:r>
        <w:t>En virtud de qu</w:t>
      </w:r>
      <w:r w:rsidRPr="006B27AC">
        <w:t xml:space="preserve">e </w:t>
      </w:r>
      <w:r w:rsidR="00252E86" w:rsidRPr="006B27AC">
        <w:t>el</w:t>
      </w:r>
      <w:r w:rsidRPr="006B27AC">
        <w:t xml:space="preserve"> concepto de impugnación antes analizado result</w:t>
      </w:r>
      <w:r w:rsidR="00252E86" w:rsidRPr="006B27AC">
        <w:t>o</w:t>
      </w:r>
      <w:r w:rsidRPr="006B27AC">
        <w:t xml:space="preserve"> fundado y suficiente p</w:t>
      </w:r>
      <w:r>
        <w:t>ara decretar la nulidad del acto; resulta innecesario el estudio del resto de los agravios, ya que ello no cambiaría, ni afectaría el sentido de esta resolución. --------------------</w:t>
      </w:r>
      <w:r w:rsidR="00252E86">
        <w:t>----------------------------------</w:t>
      </w:r>
    </w:p>
    <w:p w:rsidR="00252E86" w:rsidRDefault="00252E86" w:rsidP="009765B3">
      <w:pPr>
        <w:pStyle w:val="SENTENCIAS"/>
      </w:pPr>
    </w:p>
    <w:p w:rsidR="009765B3" w:rsidRDefault="009765B3" w:rsidP="009765B3">
      <w:pPr>
        <w:pStyle w:val="SENTENCIAS"/>
        <w:rPr>
          <w:szCs w:val="27"/>
        </w:rPr>
      </w:pPr>
      <w:r>
        <w:rPr>
          <w:szCs w:val="27"/>
        </w:rPr>
        <w:t>Sirve de apoyo a lo anterior la tesis de jurisprudencia que a la letra señala: ------------------------------------------------------------------------------------------------</w:t>
      </w:r>
    </w:p>
    <w:p w:rsidR="009765B3" w:rsidRDefault="009765B3" w:rsidP="009765B3">
      <w:pPr>
        <w:pStyle w:val="SENTENCIAS"/>
        <w:rPr>
          <w:szCs w:val="27"/>
        </w:rPr>
      </w:pPr>
    </w:p>
    <w:p w:rsidR="009765B3" w:rsidRPr="00E15793" w:rsidRDefault="009765B3" w:rsidP="009765B3">
      <w:pPr>
        <w:pStyle w:val="TESISYJURIS"/>
        <w:rPr>
          <w:sz w:val="22"/>
          <w:szCs w:val="22"/>
        </w:rPr>
      </w:pPr>
      <w:r w:rsidRPr="006774CF">
        <w:t>“</w:t>
      </w:r>
      <w:r w:rsidRPr="00E15793">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9765B3" w:rsidRDefault="009765B3" w:rsidP="009765B3">
      <w:pPr>
        <w:pStyle w:val="TESISYJURIS"/>
        <w:rPr>
          <w:szCs w:val="26"/>
        </w:rPr>
      </w:pPr>
    </w:p>
    <w:p w:rsidR="009765B3" w:rsidRDefault="009765B3" w:rsidP="009765B3">
      <w:pPr>
        <w:pStyle w:val="TESISYJURIS"/>
        <w:rPr>
          <w:szCs w:val="26"/>
        </w:rPr>
      </w:pPr>
    </w:p>
    <w:p w:rsidR="009765B3" w:rsidRPr="00D6760D" w:rsidRDefault="009765B3" w:rsidP="009765B3">
      <w:pPr>
        <w:pStyle w:val="SENTENCIAS"/>
      </w:pPr>
      <w:r>
        <w:rPr>
          <w:b/>
        </w:rPr>
        <w:lastRenderedPageBreak/>
        <w:t>OCTAVO</w:t>
      </w:r>
      <w:r w:rsidRPr="00CC041E">
        <w:rPr>
          <w:b/>
        </w:rPr>
        <w:t>.</w:t>
      </w:r>
      <w:r>
        <w:t xml:space="preserve"> En su escrito de demanda el actor argumenta como pretensión intentada que se le reconozcan y restituyan las garantías y derechos que le fueron agraviados a su representada, consistente en reintegrarle del pago indebido, resultando dicha pretensión procedente al haberse declarado nula el acta de mérito, lo anterior, considerando que en autos quedó acredito el desembolso de dicha cantidad, según consta en el recibo número AA 84</w:t>
      </w:r>
      <w:r w:rsidR="00360FA4">
        <w:t>97091</w:t>
      </w:r>
      <w:r>
        <w:t xml:space="preserve"> (Letra A letra A ocho, cuatro, n</w:t>
      </w:r>
      <w:r w:rsidR="00360FA4">
        <w:t>ueve, siete, cero, nueve, uno</w:t>
      </w:r>
      <w:r>
        <w:t xml:space="preserve">), de fecha 23 veintitrés de febrero </w:t>
      </w:r>
      <w:r w:rsidRPr="00C6023E">
        <w:t>de</w:t>
      </w:r>
      <w:r>
        <w:t>l</w:t>
      </w:r>
      <w:r w:rsidRPr="00C6023E">
        <w:t xml:space="preserve"> </w:t>
      </w:r>
      <w:r>
        <w:t>2019 dos mil diecinueve</w:t>
      </w:r>
      <w:r w:rsidRPr="00C6023E">
        <w:t>,</w:t>
      </w:r>
      <w:r>
        <w:t xml:space="preserve"> por la cantidad de $659.02 (seiscientos cincuenta y nueve pesos 02/100 moneda nacional), y emitido a nombre del ciudadano </w:t>
      </w:r>
      <w:r w:rsidR="00071DE5">
        <w:rPr>
          <w:rFonts w:ascii="Calibri" w:hAnsi="Calibri" w:cs="Calibri"/>
          <w:sz w:val="26"/>
          <w:szCs w:val="26"/>
        </w:rPr>
        <w:t>(…)</w:t>
      </w:r>
      <w:bookmarkStart w:id="0" w:name="_GoBack"/>
      <w:bookmarkEnd w:id="0"/>
      <w:r>
        <w:t xml:space="preserve">,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rsidR="009765B3" w:rsidRDefault="009765B3" w:rsidP="009765B3">
      <w:pPr>
        <w:pStyle w:val="SENTENCIAS"/>
        <w:rPr>
          <w:rFonts w:ascii="Calibri" w:hAnsi="Calibri"/>
          <w:color w:val="767171" w:themeColor="background2" w:themeShade="80"/>
          <w:sz w:val="26"/>
          <w:szCs w:val="26"/>
        </w:rPr>
      </w:pPr>
    </w:p>
    <w:p w:rsidR="009765B3" w:rsidRPr="00C16795" w:rsidRDefault="009765B3" w:rsidP="009765B3">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9765B3" w:rsidRDefault="009765B3" w:rsidP="009765B3">
      <w:pPr>
        <w:pStyle w:val="SENTENCIAS"/>
        <w:rPr>
          <w:rFonts w:ascii="Calibri" w:hAnsi="Calibri"/>
          <w:color w:val="767171" w:themeColor="background2" w:themeShade="80"/>
          <w:sz w:val="26"/>
          <w:szCs w:val="26"/>
        </w:rPr>
      </w:pPr>
    </w:p>
    <w:p w:rsidR="009765B3" w:rsidRPr="007D0C4C" w:rsidRDefault="009765B3" w:rsidP="009765B3">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Pr>
          <w:rFonts w:ascii="Century" w:hAnsi="Century" w:cs="Calibri"/>
        </w:rPr>
        <w:t xml:space="preserve">entonces </w:t>
      </w:r>
      <w:r w:rsidRPr="007D0C4C">
        <w:rPr>
          <w:rFonts w:ascii="Century" w:hAnsi="Century" w:cs="Calibri"/>
        </w:rPr>
        <w:t>Tribunal de lo Contencioso Administrativo</w:t>
      </w:r>
      <w:r>
        <w:rPr>
          <w:rFonts w:ascii="Century" w:hAnsi="Century" w:cs="Calibri"/>
        </w:rPr>
        <w:t xml:space="preserve"> del Estado de Guanajuato</w:t>
      </w:r>
      <w:r w:rsidRPr="007D0C4C">
        <w:rPr>
          <w:rFonts w:ascii="Century" w:hAnsi="Century" w:cs="Calibri"/>
        </w:rPr>
        <w:t xml:space="preserve">, </w:t>
      </w:r>
      <w:r>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Pr>
          <w:rFonts w:ascii="Century" w:hAnsi="Century" w:cs="Calibri"/>
        </w:rPr>
        <w:t xml:space="preserve">16 dieciséis </w:t>
      </w:r>
      <w:r w:rsidRPr="007D0C4C">
        <w:rPr>
          <w:rFonts w:ascii="Century" w:hAnsi="Century" w:cs="Calibri"/>
        </w:rPr>
        <w:t>de enero de 2008 dos mil ocho, dictada dentro del Toca 136/07, que señala:</w:t>
      </w:r>
      <w:r>
        <w:rPr>
          <w:rFonts w:ascii="Century" w:hAnsi="Century" w:cs="Calibri"/>
        </w:rPr>
        <w:t xml:space="preserve"> ------------------------------------------------------------------- </w:t>
      </w:r>
    </w:p>
    <w:p w:rsidR="009765B3" w:rsidRPr="00E15793" w:rsidRDefault="009765B3" w:rsidP="009765B3">
      <w:pPr>
        <w:pStyle w:val="SENTENCIAS"/>
        <w:rPr>
          <w:rFonts w:cs="Calibri"/>
          <w:b/>
          <w:i/>
          <w:sz w:val="22"/>
          <w:szCs w:val="22"/>
        </w:rPr>
      </w:pPr>
    </w:p>
    <w:p w:rsidR="009765B3" w:rsidRPr="00E15793" w:rsidRDefault="009765B3" w:rsidP="009765B3">
      <w:pPr>
        <w:pStyle w:val="TESISYJURIS"/>
        <w:rPr>
          <w:sz w:val="22"/>
          <w:szCs w:val="22"/>
        </w:rPr>
      </w:pPr>
      <w:r w:rsidRPr="00E15793">
        <w:rPr>
          <w:b/>
          <w:sz w:val="22"/>
          <w:szCs w:val="22"/>
        </w:rPr>
        <w:t>«DEVOLUCIÓN DEL PAGO DE LO INDEBIDO. CORRESPONDE A LA AUTORIDAD DE LA QUE EMANÓ EL ACTO ANULADO, REALIZAR LAS GESTIONES PARA.</w:t>
      </w:r>
      <w:r w:rsidRPr="00E15793">
        <w:rPr>
          <w:sz w:val="22"/>
          <w:szCs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w:t>
      </w:r>
      <w:r w:rsidRPr="00E15793">
        <w:rPr>
          <w:sz w:val="22"/>
          <w:szCs w:val="22"/>
        </w:rPr>
        <w:lastRenderedPageBreak/>
        <w:t>autoridad recaudadora y se devuelva al actor la cantidad cuyo acto de origen fue declarado ilegal.</w:t>
      </w:r>
    </w:p>
    <w:p w:rsidR="009765B3" w:rsidRPr="00A07764" w:rsidRDefault="009765B3" w:rsidP="009765B3">
      <w:pPr>
        <w:pStyle w:val="TESISYJURIS"/>
      </w:pPr>
    </w:p>
    <w:p w:rsidR="009765B3" w:rsidRDefault="009765B3" w:rsidP="009765B3">
      <w:pPr>
        <w:pStyle w:val="Textoindependiente"/>
        <w:spacing w:line="360" w:lineRule="auto"/>
        <w:ind w:firstLine="708"/>
        <w:rPr>
          <w:rFonts w:ascii="Century" w:hAnsi="Century" w:cs="Calibri"/>
        </w:rPr>
      </w:pPr>
    </w:p>
    <w:p w:rsidR="009765B3" w:rsidRDefault="009765B3" w:rsidP="009765B3">
      <w:pPr>
        <w:pStyle w:val="SENTENCIAS"/>
      </w:pPr>
      <w:r>
        <w:t xml:space="preserve">Ahora bien, además de la devolución de la cantidad pagada por el actor, </w:t>
      </w:r>
      <w:r w:rsidRPr="00CB4EFF">
        <w:t>procede el pago d</w:t>
      </w:r>
      <w:r>
        <w:t xml:space="preserve">e intereses generados, </w:t>
      </w:r>
      <w:r w:rsidRPr="00CB4EFF">
        <w:t>esto con fundamento en lo dispuesto</w:t>
      </w:r>
      <w:r>
        <w:t xml:space="preserve"> por los artículos 52 y 53 de la Ley de Hacienda para los Municipios del Estado de Guanajuato que señalan: --------------------------------------------------------------------</w:t>
      </w:r>
    </w:p>
    <w:p w:rsidR="009765B3" w:rsidRDefault="009765B3" w:rsidP="009765B3">
      <w:pPr>
        <w:pStyle w:val="SENTENCIAS"/>
      </w:pPr>
    </w:p>
    <w:p w:rsidR="009765B3" w:rsidRPr="000D2525" w:rsidRDefault="009765B3" w:rsidP="009765B3">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52.</w:t>
      </w:r>
      <w:r w:rsidRPr="000D2525">
        <w:rPr>
          <w:sz w:val="22"/>
          <w:szCs w:val="22"/>
        </w:rPr>
        <w:t xml:space="preserve"> Las autoridades fiscales estarán obligadas a devolver las cantidades que hubieran sido pagadas indebidamente.</w:t>
      </w:r>
    </w:p>
    <w:p w:rsidR="009765B3" w:rsidRPr="000D2525" w:rsidRDefault="009765B3" w:rsidP="009765B3">
      <w:pPr>
        <w:pStyle w:val="TESISYJURIS"/>
        <w:rPr>
          <w:sz w:val="22"/>
          <w:szCs w:val="22"/>
        </w:rPr>
      </w:pPr>
    </w:p>
    <w:p w:rsidR="009765B3" w:rsidRPr="000D2525" w:rsidRDefault="009765B3" w:rsidP="009765B3">
      <w:pPr>
        <w:pStyle w:val="TESISYJURIS"/>
        <w:rPr>
          <w:sz w:val="22"/>
          <w:szCs w:val="22"/>
        </w:rPr>
      </w:pPr>
      <w:r w:rsidRPr="000D2525">
        <w:rPr>
          <w:sz w:val="22"/>
          <w:szCs w:val="22"/>
        </w:rPr>
        <w:t>Los retenedores podrán solicitar la devolución, pero ésta se hará directamente a los contribuyentes.</w:t>
      </w:r>
    </w:p>
    <w:p w:rsidR="009765B3" w:rsidRPr="000D2525" w:rsidRDefault="009765B3" w:rsidP="009765B3">
      <w:pPr>
        <w:pStyle w:val="TESISYJURIS"/>
        <w:rPr>
          <w:sz w:val="22"/>
          <w:szCs w:val="22"/>
        </w:rPr>
      </w:pPr>
    </w:p>
    <w:p w:rsidR="009765B3" w:rsidRPr="000D2525" w:rsidRDefault="009765B3" w:rsidP="009765B3">
      <w:pPr>
        <w:pStyle w:val="TESISYJURIS"/>
        <w:rPr>
          <w:sz w:val="22"/>
          <w:szCs w:val="22"/>
        </w:rPr>
      </w:pPr>
      <w:r w:rsidRPr="000D2525">
        <w:rPr>
          <w:sz w:val="22"/>
          <w:szCs w:val="22"/>
        </w:rPr>
        <w:t>Si el pago de lo indebido se hubiere efectuado en cumplimiento de acto de autoridad, el derecho a la devolución nace cuando dicho acto hubiere quedado insubsistente.</w:t>
      </w:r>
    </w:p>
    <w:p w:rsidR="009765B3" w:rsidRPr="000D2525" w:rsidRDefault="009765B3" w:rsidP="009765B3">
      <w:pPr>
        <w:pStyle w:val="TESISYJURIS"/>
        <w:rPr>
          <w:sz w:val="22"/>
          <w:szCs w:val="22"/>
        </w:rPr>
      </w:pPr>
    </w:p>
    <w:p w:rsidR="009765B3" w:rsidRPr="000D2525" w:rsidRDefault="009765B3" w:rsidP="009765B3">
      <w:pPr>
        <w:pStyle w:val="TESISYJURIS"/>
        <w:rPr>
          <w:sz w:val="22"/>
          <w:szCs w:val="22"/>
        </w:rPr>
      </w:pPr>
    </w:p>
    <w:p w:rsidR="009765B3" w:rsidRPr="000D2525" w:rsidRDefault="009765B3" w:rsidP="009765B3">
      <w:pPr>
        <w:pStyle w:val="TESISYJURIS"/>
        <w:rPr>
          <w:sz w:val="22"/>
          <w:szCs w:val="22"/>
        </w:rPr>
      </w:pPr>
      <w:r w:rsidRPr="000D2525">
        <w:rPr>
          <w:b/>
          <w:sz w:val="22"/>
          <w:szCs w:val="22"/>
        </w:rPr>
        <w:t>Artículo</w:t>
      </w:r>
      <w:r w:rsidRPr="000D2525">
        <w:rPr>
          <w:sz w:val="22"/>
          <w:szCs w:val="22"/>
        </w:rPr>
        <w:t xml:space="preserve"> </w:t>
      </w:r>
      <w:r w:rsidRPr="000D2525">
        <w:rPr>
          <w:b/>
          <w:sz w:val="22"/>
          <w:szCs w:val="22"/>
        </w:rPr>
        <w:t>53.</w:t>
      </w:r>
      <w:r w:rsidRPr="000D2525">
        <w:rPr>
          <w:sz w:val="22"/>
          <w:szCs w:val="22"/>
        </w:rPr>
        <w:t xml:space="preserve"> Cuando se solicite la devolución, ésta deberá efectuarse dentro del plazo de dos meses siguientes a la fecha en que se presentó la solicitud ante la autoridad fiscal competente con todos los datos, informes y documentos que señale la forma oficial respectiva. Si dentro de dicho plazo no se efectúa la devolución, el fisco deberá pagar intereses conforme a una tasa que será igual a la prevista para los recargos en los términos del artículo 49 de esta Ley. Los intereses se calcularán sobre las cantidades que proceda devolver, excluyendo los propios intereses y se computarán desde que se venció el plazo hasta la fecha en que se efectúe la devolución o se pongan las cantidades a disposición del interesado.</w:t>
      </w:r>
    </w:p>
    <w:p w:rsidR="009765B3" w:rsidRPr="000D2525" w:rsidRDefault="009765B3" w:rsidP="009765B3">
      <w:pPr>
        <w:pStyle w:val="TESISYJURIS"/>
        <w:rPr>
          <w:sz w:val="22"/>
          <w:szCs w:val="22"/>
        </w:rPr>
      </w:pPr>
    </w:p>
    <w:p w:rsidR="009765B3" w:rsidRPr="000D2525" w:rsidRDefault="009765B3" w:rsidP="009765B3">
      <w:pPr>
        <w:pStyle w:val="TESISYJURIS"/>
        <w:rPr>
          <w:sz w:val="22"/>
          <w:szCs w:val="22"/>
        </w:rPr>
      </w:pPr>
      <w:r w:rsidRPr="000D2525">
        <w:rPr>
          <w:sz w:val="22"/>
          <w:szCs w:val="22"/>
        </w:rPr>
        <w:t>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Anual de Ingresos para los recargos, sobre las cantidades pagadas indebidamente y a partir de que se efectuó el pago.</w:t>
      </w:r>
    </w:p>
    <w:p w:rsidR="009765B3" w:rsidRPr="000D2525" w:rsidRDefault="009765B3" w:rsidP="009765B3">
      <w:pPr>
        <w:pStyle w:val="TESISYJURIS"/>
        <w:rPr>
          <w:sz w:val="22"/>
          <w:szCs w:val="22"/>
        </w:rPr>
      </w:pPr>
    </w:p>
    <w:p w:rsidR="009765B3" w:rsidRDefault="009765B3" w:rsidP="009765B3">
      <w:pPr>
        <w:pStyle w:val="SENTENCIAS"/>
        <w:rPr>
          <w:rFonts w:ascii="Calibri" w:hAnsi="Calibri"/>
          <w:color w:val="767171" w:themeColor="background2" w:themeShade="80"/>
          <w:sz w:val="26"/>
          <w:szCs w:val="26"/>
        </w:rPr>
      </w:pPr>
    </w:p>
    <w:p w:rsidR="009765B3" w:rsidRDefault="009765B3" w:rsidP="009765B3">
      <w:pPr>
        <w:pStyle w:val="SENTENCIAS"/>
      </w:pPr>
      <w:r>
        <w:t xml:space="preserve">Luego entonces, de acuerdo a los preceptos legales antes mencionados, las autoridades fiscales estarán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tasa que señale la Ley de Ingresos para </w:t>
      </w:r>
      <w:r w:rsidR="00771D52">
        <w:t xml:space="preserve">el Municipio de León, Guanajuato, para </w:t>
      </w:r>
      <w:r>
        <w:t xml:space="preserve">los recargos, sobre las </w:t>
      </w:r>
      <w:r>
        <w:lastRenderedPageBreak/>
        <w:t xml:space="preserve">cantidades pagadas indebidamente y a partir de que se efectuó el pago; en tal sentido, en el presente caso, el actor acredito realizar el pago por la cantidad de </w:t>
      </w:r>
      <w:r w:rsidRPr="00005737">
        <w:t>$659.02 (seiscientos cincuenta y nueve pesos 02/100 moneda nacional)</w:t>
      </w:r>
      <w:r>
        <w:t>, en fecha 23 veintitrés de febrero del año 2019 dos mil diecinueve, derivado del acta de infracción, por lo que resulta procedente el pago de intereses de acuerdo a la tasa que señala la Ley de Ingresos</w:t>
      </w:r>
      <w:r w:rsidR="00771D52">
        <w:t xml:space="preserve"> para el Municipio de León, Guanajuato</w:t>
      </w:r>
      <w:r>
        <w:t>, en los respectivos ejercicios fiscales,  a partir de la fecha en que el actor efectuó el pago. ----------------------------------------</w:t>
      </w:r>
      <w:r w:rsidR="00771D52">
        <w:t>--------------------------------------------------------</w:t>
      </w:r>
    </w:p>
    <w:p w:rsidR="009765B3" w:rsidRDefault="009765B3" w:rsidP="009765B3">
      <w:pPr>
        <w:pStyle w:val="SENTENCIAS"/>
      </w:pPr>
    </w:p>
    <w:p w:rsidR="009765B3" w:rsidRDefault="009765B3" w:rsidP="009765B3">
      <w:pPr>
        <w:pStyle w:val="SENTENCIAS"/>
      </w:pPr>
      <w:r>
        <w:t>Lo anterior, se apoya en el criterio emitido por criterio del Pleno del ahora Tribunal de Justicia Administrativa para el Estado de Guanajuato, que sostiene: -------------------------------------------------------------------------</w:t>
      </w:r>
      <w:r w:rsidR="00771D52">
        <w:t xml:space="preserve"> ---------------------</w:t>
      </w:r>
    </w:p>
    <w:p w:rsidR="009765B3" w:rsidRDefault="009765B3" w:rsidP="009765B3">
      <w:pPr>
        <w:pStyle w:val="SENTENCIAS"/>
      </w:pPr>
    </w:p>
    <w:p w:rsidR="009765B3" w:rsidRPr="00BA74AA" w:rsidRDefault="009765B3" w:rsidP="009765B3">
      <w:pPr>
        <w:pStyle w:val="TESISYJURIS"/>
        <w:rPr>
          <w:sz w:val="22"/>
          <w:szCs w:val="22"/>
        </w:rPr>
      </w:pPr>
      <w:r w:rsidRPr="00BA74AA">
        <w:rPr>
          <w:sz w:val="22"/>
          <w:szCs w:val="22"/>
        </w:rPr>
        <w:t xml:space="preserve">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w:t>
      </w:r>
      <w:r w:rsidRPr="00BA74AA">
        <w:rPr>
          <w:sz w:val="22"/>
          <w:szCs w:val="22"/>
        </w:rPr>
        <w:lastRenderedPageBreak/>
        <w:t>de que se efectuó el pago). (Toca 297/17 PL, recurso de reclamación interpuesto por la autorizada del agente de tránsito y vialidad del municipio de Celaya, Guanajuato, autoridad demandada. Resolución del 7 siete de septiembre de 2017 dos mil diecisiete)</w:t>
      </w:r>
      <w:r>
        <w:rPr>
          <w:sz w:val="22"/>
          <w:szCs w:val="22"/>
        </w:rPr>
        <w:t>.</w:t>
      </w:r>
    </w:p>
    <w:p w:rsidR="009765B3" w:rsidRDefault="009765B3" w:rsidP="009765B3">
      <w:pPr>
        <w:pStyle w:val="SENTENCIAS"/>
      </w:pPr>
    </w:p>
    <w:p w:rsidR="00252E86" w:rsidRDefault="00252E86" w:rsidP="009765B3">
      <w:pPr>
        <w:pStyle w:val="SENTENCIAS"/>
      </w:pPr>
    </w:p>
    <w:p w:rsidR="009765B3" w:rsidRPr="00C16795" w:rsidRDefault="009765B3" w:rsidP="009765B3">
      <w:pPr>
        <w:pStyle w:val="RESOLUCIONES"/>
      </w:pPr>
      <w:r>
        <w:t>La anterior d</w:t>
      </w:r>
      <w:r w:rsidRPr="00C16795">
        <w:t>evolución</w:t>
      </w:r>
      <w:r>
        <w:t xml:space="preserve">, </w:t>
      </w:r>
      <w:r w:rsidRPr="00C16795">
        <w:t>deberá realizarse dentro de los 15 quince días siguientes a aquél en que cause estado la presente resolución, por lo que se condena a la autoridad demandada a efecto de realizar las gestiones necesarias para la d</w:t>
      </w:r>
      <w:r>
        <w:t>evolución de las cantidades antes señaladas. ---------------------------------</w:t>
      </w:r>
    </w:p>
    <w:p w:rsidR="009765B3" w:rsidRDefault="009765B3" w:rsidP="009765B3">
      <w:pPr>
        <w:pStyle w:val="Textoindependiente"/>
        <w:spacing w:line="360" w:lineRule="auto"/>
        <w:ind w:firstLine="708"/>
        <w:rPr>
          <w:rFonts w:ascii="Century" w:hAnsi="Century" w:cs="Calibri"/>
        </w:rPr>
      </w:pPr>
    </w:p>
    <w:p w:rsidR="009765B3" w:rsidRPr="007D0C4C" w:rsidRDefault="009765B3" w:rsidP="009765B3">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rsidR="009765B3" w:rsidRDefault="009765B3" w:rsidP="009765B3">
      <w:pPr>
        <w:pStyle w:val="Textoindependiente"/>
        <w:jc w:val="center"/>
        <w:rPr>
          <w:rFonts w:ascii="Century" w:hAnsi="Century" w:cs="Calibri"/>
          <w:b/>
          <w:iCs/>
        </w:rPr>
      </w:pPr>
    </w:p>
    <w:p w:rsidR="009765B3" w:rsidRDefault="009765B3" w:rsidP="009765B3">
      <w:pPr>
        <w:pStyle w:val="Textoindependiente"/>
        <w:jc w:val="center"/>
        <w:rPr>
          <w:rFonts w:ascii="Century" w:hAnsi="Century" w:cs="Calibri"/>
          <w:b/>
          <w:iCs/>
        </w:rPr>
      </w:pPr>
    </w:p>
    <w:p w:rsidR="009765B3" w:rsidRDefault="009765B3" w:rsidP="009765B3">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rsidR="009765B3" w:rsidRPr="00593667" w:rsidRDefault="009765B3" w:rsidP="009765B3">
      <w:pPr>
        <w:pStyle w:val="Textoindependiente"/>
        <w:jc w:val="center"/>
        <w:rPr>
          <w:rFonts w:ascii="Century" w:hAnsi="Century" w:cs="Calibri"/>
          <w:iCs/>
          <w:sz w:val="20"/>
          <w:szCs w:val="20"/>
        </w:rPr>
      </w:pPr>
    </w:p>
    <w:p w:rsidR="009765B3" w:rsidRPr="007D0C4C" w:rsidRDefault="009765B3" w:rsidP="009765B3">
      <w:pPr>
        <w:pStyle w:val="Textoindependiente"/>
        <w:rPr>
          <w:rFonts w:ascii="Century" w:hAnsi="Century" w:cs="Calibri"/>
        </w:rPr>
      </w:pPr>
    </w:p>
    <w:p w:rsidR="009765B3" w:rsidRPr="007D0C4C" w:rsidRDefault="009765B3" w:rsidP="009765B3">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rsidR="009765B3" w:rsidRPr="00501005" w:rsidRDefault="009765B3" w:rsidP="009765B3">
      <w:pPr>
        <w:pStyle w:val="Textoindependiente"/>
        <w:spacing w:line="360" w:lineRule="auto"/>
        <w:ind w:firstLine="709"/>
        <w:rPr>
          <w:rFonts w:ascii="Century" w:hAnsi="Century" w:cs="Calibri"/>
        </w:rPr>
      </w:pPr>
    </w:p>
    <w:p w:rsidR="009765B3" w:rsidRPr="00444BBA" w:rsidRDefault="009765B3" w:rsidP="009765B3">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rsidR="009765B3" w:rsidRPr="00501005" w:rsidRDefault="009765B3" w:rsidP="009765B3">
      <w:pPr>
        <w:spacing w:line="360" w:lineRule="auto"/>
        <w:ind w:firstLine="709"/>
        <w:jc w:val="both"/>
        <w:rPr>
          <w:rFonts w:ascii="Century" w:hAnsi="Century" w:cs="Calibri"/>
          <w:b/>
          <w:bCs/>
          <w:iCs/>
          <w:lang w:val="es-MX"/>
        </w:rPr>
      </w:pPr>
    </w:p>
    <w:p w:rsidR="009765B3" w:rsidRPr="007D0C4C" w:rsidRDefault="009765B3" w:rsidP="009765B3">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Pr>
          <w:rFonts w:ascii="Century" w:hAnsi="Century" w:cs="Calibri"/>
        </w:rPr>
        <w:t xml:space="preserve">acta </w:t>
      </w:r>
      <w:r w:rsidRPr="00347E3D">
        <w:rPr>
          <w:rFonts w:ascii="Century" w:hAnsi="Century" w:cs="Calibri"/>
          <w:b/>
        </w:rPr>
        <w:t xml:space="preserve">de infracción número </w:t>
      </w:r>
      <w:r w:rsidR="00771D52">
        <w:rPr>
          <w:rFonts w:ascii="Century" w:hAnsi="Century" w:cs="Calibri"/>
          <w:b/>
        </w:rPr>
        <w:t>400902</w:t>
      </w:r>
      <w:r w:rsidRPr="00005737">
        <w:rPr>
          <w:rFonts w:ascii="Century" w:hAnsi="Century" w:cs="Calibri"/>
          <w:b/>
        </w:rPr>
        <w:t xml:space="preserve"> (</w:t>
      </w:r>
      <w:r w:rsidR="00771D52">
        <w:rPr>
          <w:rFonts w:ascii="Century" w:hAnsi="Century" w:cs="Calibri"/>
          <w:b/>
        </w:rPr>
        <w:t xml:space="preserve">cuatro cero </w:t>
      </w:r>
      <w:proofErr w:type="spellStart"/>
      <w:r w:rsidR="00771D52">
        <w:rPr>
          <w:rFonts w:ascii="Century" w:hAnsi="Century" w:cs="Calibri"/>
          <w:b/>
        </w:rPr>
        <w:t>cero</w:t>
      </w:r>
      <w:proofErr w:type="spellEnd"/>
      <w:r w:rsidR="00771D52">
        <w:rPr>
          <w:rFonts w:ascii="Century" w:hAnsi="Century" w:cs="Calibri"/>
          <w:b/>
        </w:rPr>
        <w:t xml:space="preserve"> nueve cero dos</w:t>
      </w:r>
      <w:r w:rsidRPr="00005737">
        <w:rPr>
          <w:rFonts w:ascii="Century" w:hAnsi="Century" w:cs="Calibri"/>
          <w:b/>
        </w:rPr>
        <w:t xml:space="preserve">), de fecha </w:t>
      </w:r>
      <w:r w:rsidR="00771D52">
        <w:rPr>
          <w:rFonts w:ascii="Century" w:hAnsi="Century" w:cs="Calibri"/>
          <w:b/>
        </w:rPr>
        <w:t xml:space="preserve">16 dieciséis </w:t>
      </w:r>
      <w:r w:rsidRPr="00005737">
        <w:rPr>
          <w:rFonts w:ascii="Century" w:hAnsi="Century" w:cs="Calibri"/>
          <w:b/>
        </w:rPr>
        <w:t>de febrero del 2019 dos mil diecinueve</w:t>
      </w:r>
      <w:r w:rsidRPr="007D0C4C">
        <w:rPr>
          <w:rFonts w:ascii="Century" w:hAnsi="Century" w:cs="Calibri"/>
        </w:rPr>
        <w:t>; ello en base a las consideraciones lógicas y jurídicas expresadas en el Considerando S</w:t>
      </w:r>
      <w:r>
        <w:rPr>
          <w:rFonts w:ascii="Century" w:hAnsi="Century" w:cs="Calibri"/>
        </w:rPr>
        <w:t>exto</w:t>
      </w:r>
      <w:r w:rsidRPr="007D0C4C">
        <w:rPr>
          <w:rFonts w:ascii="Century" w:hAnsi="Century" w:cs="Calibri"/>
        </w:rPr>
        <w:t xml:space="preserve"> de esta sentencia. </w:t>
      </w:r>
      <w:r>
        <w:rPr>
          <w:rFonts w:ascii="Century" w:hAnsi="Century" w:cs="Calibri"/>
        </w:rPr>
        <w:t>-</w:t>
      </w:r>
      <w:r w:rsidR="00771D52">
        <w:rPr>
          <w:rFonts w:ascii="Century" w:hAnsi="Century" w:cs="Calibri"/>
        </w:rPr>
        <w:t>-----------------------------</w:t>
      </w:r>
    </w:p>
    <w:p w:rsidR="009765B3" w:rsidRPr="00501005" w:rsidRDefault="009765B3" w:rsidP="009765B3">
      <w:pPr>
        <w:pStyle w:val="Textoindependiente"/>
        <w:rPr>
          <w:rFonts w:ascii="Century" w:hAnsi="Century" w:cs="Calibri"/>
          <w:b/>
          <w:bCs/>
          <w:iCs/>
          <w:lang w:val="es-ES"/>
        </w:rPr>
      </w:pPr>
    </w:p>
    <w:p w:rsidR="009765B3" w:rsidRDefault="009765B3" w:rsidP="009765B3">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w:t>
      </w:r>
      <w:r>
        <w:rPr>
          <w:rFonts w:ascii="Century" w:hAnsi="Century" w:cs="Calibri"/>
        </w:rPr>
        <w:t xml:space="preserve">así como los intereses generados, </w:t>
      </w:r>
      <w:r w:rsidRPr="007D0C4C">
        <w:rPr>
          <w:rFonts w:ascii="Century" w:hAnsi="Century" w:cs="Calibri"/>
        </w:rPr>
        <w:t xml:space="preserve">de conformidad con lo </w:t>
      </w:r>
      <w:r>
        <w:rPr>
          <w:rFonts w:ascii="Century" w:hAnsi="Century" w:cs="Calibri"/>
        </w:rPr>
        <w:t>establecido en el Considerando</w:t>
      </w:r>
      <w:r w:rsidRPr="007D0C4C">
        <w:rPr>
          <w:rFonts w:ascii="Century" w:hAnsi="Century" w:cs="Calibri"/>
        </w:rPr>
        <w:t xml:space="preserve"> </w:t>
      </w:r>
      <w:r>
        <w:rPr>
          <w:rFonts w:ascii="Century" w:hAnsi="Century" w:cs="Calibri"/>
        </w:rPr>
        <w:t>Octavo</w:t>
      </w:r>
      <w:r w:rsidRPr="007D0C4C">
        <w:rPr>
          <w:rFonts w:ascii="Century" w:hAnsi="Century" w:cs="Calibri"/>
        </w:rPr>
        <w:t xml:space="preserve"> de esta resolución. </w:t>
      </w:r>
      <w:r>
        <w:rPr>
          <w:rFonts w:ascii="Century" w:hAnsi="Century" w:cs="Calibri"/>
        </w:rPr>
        <w:t>----------------------------------------------------------------------</w:t>
      </w:r>
    </w:p>
    <w:p w:rsidR="009765B3" w:rsidRPr="00501005" w:rsidRDefault="009765B3" w:rsidP="009765B3">
      <w:pPr>
        <w:pStyle w:val="Textoindependiente"/>
        <w:spacing w:line="360" w:lineRule="auto"/>
        <w:ind w:firstLine="709"/>
        <w:rPr>
          <w:rFonts w:ascii="Century" w:hAnsi="Century" w:cs="Calibri"/>
          <w:b/>
        </w:rPr>
      </w:pPr>
    </w:p>
    <w:p w:rsidR="009765B3" w:rsidRPr="007D0C4C" w:rsidRDefault="009765B3" w:rsidP="009765B3">
      <w:pPr>
        <w:pStyle w:val="Textoindependiente"/>
        <w:spacing w:line="360" w:lineRule="auto"/>
        <w:ind w:firstLine="708"/>
        <w:rPr>
          <w:rFonts w:ascii="Century" w:hAnsi="Century"/>
        </w:rPr>
      </w:pPr>
      <w:r w:rsidRPr="007D0C4C">
        <w:rPr>
          <w:rFonts w:ascii="Century" w:hAnsi="Century" w:cs="Calibri"/>
        </w:rPr>
        <w:lastRenderedPageBreak/>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rsidR="009765B3" w:rsidRPr="00501005" w:rsidRDefault="009765B3" w:rsidP="009765B3">
      <w:pPr>
        <w:spacing w:line="360" w:lineRule="auto"/>
        <w:jc w:val="both"/>
        <w:rPr>
          <w:rFonts w:ascii="Century" w:hAnsi="Century" w:cs="Calibri"/>
          <w:lang w:val="es-MX"/>
        </w:rPr>
      </w:pPr>
    </w:p>
    <w:p w:rsidR="009765B3" w:rsidRPr="007D0C4C" w:rsidRDefault="009765B3" w:rsidP="009765B3">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rsidR="009765B3" w:rsidRPr="008E6E2E" w:rsidRDefault="009765B3" w:rsidP="009765B3">
      <w:pPr>
        <w:spacing w:line="360" w:lineRule="auto"/>
        <w:jc w:val="both"/>
        <w:rPr>
          <w:rFonts w:ascii="Century" w:hAnsi="Century" w:cs="Calibri"/>
          <w:sz w:val="20"/>
          <w:szCs w:val="20"/>
          <w:lang w:val="es-MX"/>
        </w:rPr>
      </w:pPr>
    </w:p>
    <w:p w:rsidR="009765B3" w:rsidRDefault="009765B3" w:rsidP="009765B3">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rsidR="009765B3" w:rsidRPr="00501005" w:rsidRDefault="009765B3" w:rsidP="009765B3">
      <w:pPr>
        <w:pStyle w:val="Textoindependiente"/>
        <w:spacing w:line="360" w:lineRule="auto"/>
        <w:rPr>
          <w:rFonts w:ascii="Century" w:hAnsi="Century" w:cs="Calibri"/>
        </w:rPr>
      </w:pPr>
    </w:p>
    <w:p w:rsidR="009765B3" w:rsidRDefault="009765B3" w:rsidP="009765B3">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9765B3" w:rsidSect="009018DF">
      <w:headerReference w:type="even" r:id="rId7"/>
      <w:headerReference w:type="default" r:id="rId8"/>
      <w:footerReference w:type="default" r:id="rId9"/>
      <w:headerReference w:type="first" r:id="rId10"/>
      <w:pgSz w:w="12242" w:h="20163" w:code="5"/>
      <w:pgMar w:top="2835" w:right="1474" w:bottom="2552"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B32" w:rsidRDefault="00E24B32" w:rsidP="009765B3">
      <w:r>
        <w:separator/>
      </w:r>
    </w:p>
  </w:endnote>
  <w:endnote w:type="continuationSeparator" w:id="0">
    <w:p w:rsidR="00E24B32" w:rsidRDefault="00E24B32" w:rsidP="009765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0F37C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071DE5">
              <w:rPr>
                <w:rFonts w:ascii="Century" w:hAnsi="Century"/>
                <w:b/>
                <w:bCs/>
                <w:noProof/>
                <w:sz w:val="14"/>
                <w:szCs w:val="14"/>
              </w:rPr>
              <w:t>14</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071DE5">
              <w:rPr>
                <w:rFonts w:ascii="Century" w:hAnsi="Century"/>
                <w:b/>
                <w:bCs/>
                <w:noProof/>
                <w:sz w:val="14"/>
                <w:szCs w:val="14"/>
              </w:rPr>
              <w:t>14</w:t>
            </w:r>
            <w:r w:rsidRPr="007F7AC8">
              <w:rPr>
                <w:rFonts w:ascii="Century" w:hAnsi="Century"/>
                <w:b/>
                <w:bCs/>
                <w:sz w:val="14"/>
                <w:szCs w:val="14"/>
              </w:rPr>
              <w:fldChar w:fldCharType="end"/>
            </w:r>
          </w:p>
        </w:sdtContent>
      </w:sdt>
    </w:sdtContent>
  </w:sdt>
  <w:p w:rsidR="007F4180" w:rsidRPr="007F7AC8" w:rsidRDefault="00E24B32">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B32" w:rsidRDefault="00E24B32" w:rsidP="009765B3">
      <w:r>
        <w:separator/>
      </w:r>
    </w:p>
  </w:footnote>
  <w:footnote w:type="continuationSeparator" w:id="0">
    <w:p w:rsidR="00E24B32" w:rsidRDefault="00E24B32" w:rsidP="009765B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E24B32">
    <w:pPr>
      <w:pStyle w:val="Encabezado"/>
      <w:framePr w:wrap="around" w:vAnchor="text" w:hAnchor="margin" w:xAlign="center" w:y="1"/>
      <w:rPr>
        <w:rStyle w:val="Nmerodepgina"/>
      </w:rPr>
    </w:pPr>
  </w:p>
  <w:p w:rsidR="007F4180" w:rsidRDefault="00E24B3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E24B32" w:rsidP="007F7AC8">
    <w:pPr>
      <w:pStyle w:val="Encabezado"/>
      <w:jc w:val="right"/>
      <w:rPr>
        <w:color w:val="7F7F7F" w:themeColor="text1" w:themeTint="80"/>
      </w:rPr>
    </w:pPr>
  </w:p>
  <w:p w:rsidR="007F4180" w:rsidRDefault="00E24B32" w:rsidP="007F7AC8">
    <w:pPr>
      <w:pStyle w:val="Encabezado"/>
      <w:jc w:val="right"/>
      <w:rPr>
        <w:color w:val="7F7F7F" w:themeColor="text1" w:themeTint="80"/>
      </w:rPr>
    </w:pPr>
  </w:p>
  <w:p w:rsidR="007F4180" w:rsidRDefault="00E24B32" w:rsidP="007F7AC8">
    <w:pPr>
      <w:pStyle w:val="Encabezado"/>
      <w:jc w:val="right"/>
      <w:rPr>
        <w:color w:val="7F7F7F" w:themeColor="text1" w:themeTint="80"/>
      </w:rPr>
    </w:pPr>
  </w:p>
  <w:p w:rsidR="007F4180" w:rsidRDefault="00E24B32" w:rsidP="007F7AC8">
    <w:pPr>
      <w:pStyle w:val="Encabezado"/>
      <w:jc w:val="right"/>
      <w:rPr>
        <w:color w:val="7F7F7F" w:themeColor="text1" w:themeTint="80"/>
      </w:rPr>
    </w:pPr>
  </w:p>
  <w:p w:rsidR="007F4180" w:rsidRDefault="009765B3" w:rsidP="007F7AC8">
    <w:pPr>
      <w:pStyle w:val="Encabezado"/>
      <w:jc w:val="right"/>
    </w:pPr>
    <w:r>
      <w:rPr>
        <w:color w:val="7F7F7F" w:themeColor="text1" w:themeTint="80"/>
      </w:rPr>
      <w:t>Expediente Número 0297</w:t>
    </w:r>
    <w:r w:rsidR="000F37C0">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4180" w:rsidRDefault="00E24B32">
    <w:pPr>
      <w:pStyle w:val="Encabezado"/>
      <w:jc w:val="right"/>
      <w:rPr>
        <w:color w:val="8496B0" w:themeColor="text2" w:themeTint="99"/>
        <w:lang w:val="es-ES"/>
      </w:rPr>
    </w:pPr>
  </w:p>
  <w:p w:rsidR="007F4180" w:rsidRDefault="00E24B32">
    <w:pPr>
      <w:pStyle w:val="Encabezado"/>
      <w:jc w:val="right"/>
      <w:rPr>
        <w:color w:val="8496B0" w:themeColor="text2" w:themeTint="99"/>
        <w:lang w:val="es-ES"/>
      </w:rPr>
    </w:pPr>
  </w:p>
  <w:p w:rsidR="007F4180" w:rsidRDefault="00E24B32">
    <w:pPr>
      <w:pStyle w:val="Encabezado"/>
      <w:jc w:val="right"/>
      <w:rPr>
        <w:color w:val="8496B0" w:themeColor="text2" w:themeTint="99"/>
        <w:lang w:val="es-ES"/>
      </w:rPr>
    </w:pPr>
  </w:p>
  <w:p w:rsidR="007F4180" w:rsidRDefault="00E24B32">
    <w:pPr>
      <w:pStyle w:val="Encabezado"/>
      <w:jc w:val="right"/>
      <w:rPr>
        <w:color w:val="8496B0" w:themeColor="text2" w:themeTint="99"/>
        <w:lang w:val="es-ES"/>
      </w:rPr>
    </w:pPr>
  </w:p>
  <w:p w:rsidR="007F4180" w:rsidRDefault="00E24B32">
    <w:pPr>
      <w:pStyle w:val="Encabezado"/>
      <w:jc w:val="right"/>
      <w:rPr>
        <w:color w:val="8496B0" w:themeColor="text2" w:themeTint="99"/>
        <w:lang w:val="es-ES"/>
      </w:rPr>
    </w:pPr>
  </w:p>
  <w:p w:rsidR="007F4180" w:rsidRDefault="000F37C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65B3"/>
    <w:rsid w:val="00000637"/>
    <w:rsid w:val="00071DE5"/>
    <w:rsid w:val="000F37C0"/>
    <w:rsid w:val="00120A4D"/>
    <w:rsid w:val="0017246C"/>
    <w:rsid w:val="0018537E"/>
    <w:rsid w:val="001E3907"/>
    <w:rsid w:val="001F536E"/>
    <w:rsid w:val="00252E86"/>
    <w:rsid w:val="00330845"/>
    <w:rsid w:val="003541E0"/>
    <w:rsid w:val="00360FA4"/>
    <w:rsid w:val="003829EA"/>
    <w:rsid w:val="00395F15"/>
    <w:rsid w:val="003A6296"/>
    <w:rsid w:val="003E0C02"/>
    <w:rsid w:val="003F6BCB"/>
    <w:rsid w:val="004C695D"/>
    <w:rsid w:val="0050318D"/>
    <w:rsid w:val="005417D4"/>
    <w:rsid w:val="00546EDA"/>
    <w:rsid w:val="006249F4"/>
    <w:rsid w:val="006B27AC"/>
    <w:rsid w:val="006F2A07"/>
    <w:rsid w:val="00771D52"/>
    <w:rsid w:val="008454AB"/>
    <w:rsid w:val="009018DF"/>
    <w:rsid w:val="00965E29"/>
    <w:rsid w:val="0096716E"/>
    <w:rsid w:val="009765B3"/>
    <w:rsid w:val="009A4D6A"/>
    <w:rsid w:val="00A91FD8"/>
    <w:rsid w:val="00BA31ED"/>
    <w:rsid w:val="00BF410B"/>
    <w:rsid w:val="00C21C4A"/>
    <w:rsid w:val="00D34D52"/>
    <w:rsid w:val="00D87AE5"/>
    <w:rsid w:val="00D90624"/>
    <w:rsid w:val="00E24B32"/>
    <w:rsid w:val="00E8198A"/>
    <w:rsid w:val="00ED27A1"/>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C646CC-FA00-43D3-8D40-0E7659207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765B3"/>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9765B3"/>
    <w:pPr>
      <w:jc w:val="both"/>
    </w:pPr>
    <w:rPr>
      <w:lang w:val="es-MX"/>
    </w:rPr>
  </w:style>
  <w:style w:type="character" w:customStyle="1" w:styleId="TextoindependienteCar">
    <w:name w:val="Texto independiente Car"/>
    <w:basedOn w:val="Fuentedeprrafopredeter"/>
    <w:link w:val="Textoindependiente"/>
    <w:rsid w:val="009765B3"/>
    <w:rPr>
      <w:rFonts w:ascii="Times New Roman" w:eastAsia="Calibri" w:hAnsi="Times New Roman" w:cs="Times New Roman"/>
      <w:sz w:val="24"/>
      <w:szCs w:val="24"/>
      <w:lang w:eastAsia="es-ES"/>
    </w:rPr>
  </w:style>
  <w:style w:type="character" w:styleId="Nmerodepgina">
    <w:name w:val="page number"/>
    <w:semiHidden/>
    <w:rsid w:val="009765B3"/>
    <w:rPr>
      <w:rFonts w:cs="Times New Roman"/>
    </w:rPr>
  </w:style>
  <w:style w:type="paragraph" w:styleId="Encabezado">
    <w:name w:val="header"/>
    <w:basedOn w:val="Normal"/>
    <w:link w:val="EncabezadoCar"/>
    <w:uiPriority w:val="99"/>
    <w:rsid w:val="009765B3"/>
    <w:pPr>
      <w:tabs>
        <w:tab w:val="center" w:pos="4419"/>
        <w:tab w:val="right" w:pos="8838"/>
      </w:tabs>
    </w:pPr>
    <w:rPr>
      <w:lang w:val="es-MX"/>
    </w:rPr>
  </w:style>
  <w:style w:type="character" w:customStyle="1" w:styleId="EncabezadoCar">
    <w:name w:val="Encabezado Car"/>
    <w:basedOn w:val="Fuentedeprrafopredeter"/>
    <w:link w:val="Encabezado"/>
    <w:uiPriority w:val="99"/>
    <w:rsid w:val="009765B3"/>
    <w:rPr>
      <w:rFonts w:ascii="Times New Roman" w:eastAsia="Calibri" w:hAnsi="Times New Roman" w:cs="Times New Roman"/>
      <w:sz w:val="24"/>
      <w:szCs w:val="24"/>
      <w:lang w:eastAsia="es-ES"/>
    </w:rPr>
  </w:style>
  <w:style w:type="paragraph" w:styleId="Prrafodelista">
    <w:name w:val="List Paragraph"/>
    <w:basedOn w:val="Normal"/>
    <w:uiPriority w:val="72"/>
    <w:qFormat/>
    <w:rsid w:val="009765B3"/>
    <w:pPr>
      <w:ind w:left="720"/>
      <w:contextualSpacing/>
    </w:pPr>
  </w:style>
  <w:style w:type="paragraph" w:styleId="Piedepgina">
    <w:name w:val="footer"/>
    <w:basedOn w:val="Normal"/>
    <w:link w:val="PiedepginaCar"/>
    <w:uiPriority w:val="99"/>
    <w:unhideWhenUsed/>
    <w:rsid w:val="009765B3"/>
    <w:pPr>
      <w:tabs>
        <w:tab w:val="center" w:pos="4419"/>
        <w:tab w:val="right" w:pos="8838"/>
      </w:tabs>
    </w:pPr>
  </w:style>
  <w:style w:type="character" w:customStyle="1" w:styleId="PiedepginaCar">
    <w:name w:val="Pie de página Car"/>
    <w:basedOn w:val="Fuentedeprrafopredeter"/>
    <w:link w:val="Piedepgina"/>
    <w:uiPriority w:val="99"/>
    <w:rsid w:val="009765B3"/>
    <w:rPr>
      <w:rFonts w:ascii="Times New Roman" w:eastAsia="Calibri" w:hAnsi="Times New Roman" w:cs="Times New Roman"/>
      <w:sz w:val="24"/>
      <w:szCs w:val="24"/>
      <w:lang w:val="es-ES" w:eastAsia="es-ES"/>
    </w:rPr>
  </w:style>
  <w:style w:type="paragraph" w:customStyle="1" w:styleId="SENTENCIAS">
    <w:name w:val="SENTENCIAS"/>
    <w:basedOn w:val="Normal"/>
    <w:qFormat/>
    <w:rsid w:val="009765B3"/>
    <w:pPr>
      <w:spacing w:line="360" w:lineRule="auto"/>
      <w:ind w:firstLine="708"/>
      <w:jc w:val="both"/>
    </w:pPr>
    <w:rPr>
      <w:rFonts w:ascii="Century" w:hAnsi="Century"/>
    </w:rPr>
  </w:style>
  <w:style w:type="paragraph" w:customStyle="1" w:styleId="TESISYJURIS">
    <w:name w:val="TESIS Y JURIS"/>
    <w:basedOn w:val="SENTENCIAS"/>
    <w:qFormat/>
    <w:rsid w:val="009765B3"/>
    <w:pPr>
      <w:spacing w:line="240" w:lineRule="auto"/>
      <w:ind w:firstLine="709"/>
    </w:pPr>
    <w:rPr>
      <w:bCs/>
      <w:i/>
      <w:iCs/>
    </w:rPr>
  </w:style>
  <w:style w:type="paragraph" w:customStyle="1" w:styleId="RESOLUCIONES">
    <w:name w:val="RESOLUCIONES"/>
    <w:basedOn w:val="Normal"/>
    <w:link w:val="RESOLUCIONESCar"/>
    <w:qFormat/>
    <w:rsid w:val="009765B3"/>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9765B3"/>
    <w:rPr>
      <w:rFonts w:ascii="Century" w:eastAsia="Calibri" w:hAnsi="Century" w:cs="Times New Roman"/>
      <w:sz w:val="24"/>
      <w:szCs w:val="24"/>
      <w:lang w:val="es-ES" w:eastAsia="es-ES"/>
    </w:rPr>
  </w:style>
  <w:style w:type="paragraph" w:styleId="Textodeglobo">
    <w:name w:val="Balloon Text"/>
    <w:basedOn w:val="Normal"/>
    <w:link w:val="TextodegloboCar"/>
    <w:uiPriority w:val="99"/>
    <w:semiHidden/>
    <w:unhideWhenUsed/>
    <w:rsid w:val="009018D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018D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14</Pages>
  <Words>4894</Words>
  <Characters>26919</Characters>
  <Application>Microsoft Office Word</Application>
  <DocSecurity>0</DocSecurity>
  <Lines>224</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31750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3</cp:revision>
  <cp:lastPrinted>2019-08-06T22:20:00Z</cp:lastPrinted>
  <dcterms:created xsi:type="dcterms:W3CDTF">2019-09-20T17:50:00Z</dcterms:created>
  <dcterms:modified xsi:type="dcterms:W3CDTF">2019-09-26T19:12:00Z</dcterms:modified>
</cp:coreProperties>
</file>