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019" w:rsidRPr="00EC2B48" w:rsidRDefault="00065019" w:rsidP="00065019">
      <w:pPr>
        <w:pStyle w:val="Ttulo1"/>
        <w:ind w:firstLine="708"/>
        <w:jc w:val="both"/>
        <w:rPr>
          <w:rFonts w:ascii="Calibri" w:hAnsi="Calibri"/>
          <w:i w:val="0"/>
          <w:sz w:val="26"/>
          <w:szCs w:val="27"/>
        </w:rPr>
      </w:pPr>
      <w:r w:rsidRPr="00EC2B48">
        <w:rPr>
          <w:rFonts w:ascii="Calibri" w:hAnsi="Calibri"/>
          <w:i w:val="0"/>
          <w:sz w:val="26"/>
          <w:szCs w:val="27"/>
        </w:rPr>
        <w:t xml:space="preserve">León, Guanajuato, a </w:t>
      </w:r>
      <w:r w:rsidR="00E31723" w:rsidRPr="00EC2B48">
        <w:rPr>
          <w:rFonts w:ascii="Calibri" w:hAnsi="Calibri"/>
          <w:i w:val="0"/>
          <w:sz w:val="26"/>
          <w:szCs w:val="27"/>
        </w:rPr>
        <w:t>27 veintisiete de mayo</w:t>
      </w:r>
      <w:r w:rsidRPr="00EC2B48">
        <w:rPr>
          <w:rFonts w:ascii="Calibri" w:hAnsi="Calibri"/>
          <w:i w:val="0"/>
          <w:sz w:val="26"/>
          <w:szCs w:val="27"/>
        </w:rPr>
        <w:t xml:space="preserve"> del año 2019 dos mil diecinueve</w:t>
      </w:r>
      <w:r w:rsidRPr="00EC2B48">
        <w:rPr>
          <w:rFonts w:ascii="Calibri" w:hAnsi="Calibri"/>
          <w:b w:val="0"/>
          <w:bCs w:val="0"/>
          <w:i w:val="0"/>
          <w:iCs w:val="0"/>
          <w:sz w:val="26"/>
          <w:szCs w:val="27"/>
        </w:rPr>
        <w:t xml:space="preserve">. . </w:t>
      </w:r>
      <w:r w:rsidR="00526716" w:rsidRPr="00EC2B48">
        <w:rPr>
          <w:rFonts w:ascii="Calibri" w:hAnsi="Calibri"/>
          <w:b w:val="0"/>
          <w:bCs w:val="0"/>
          <w:i w:val="0"/>
          <w:iCs w:val="0"/>
          <w:sz w:val="26"/>
          <w:szCs w:val="27"/>
        </w:rPr>
        <w:t>. . . . . . . . . . . . . . . . . . . . . . . . . . . . . . . . . . . . . . . . . . . . . . . . . . . . . . . . . .</w:t>
      </w:r>
    </w:p>
    <w:p w:rsidR="00065019" w:rsidRPr="00EC2B48" w:rsidRDefault="00065019" w:rsidP="00065019">
      <w:pPr>
        <w:rPr>
          <w:rFonts w:ascii="Calibri" w:hAnsi="Calibri"/>
          <w:sz w:val="22"/>
          <w:szCs w:val="27"/>
          <w:lang w:val="es-MX"/>
        </w:rPr>
      </w:pPr>
    </w:p>
    <w:p w:rsidR="00065019" w:rsidRPr="00EC2B48" w:rsidRDefault="00065019" w:rsidP="00065019">
      <w:pPr>
        <w:pStyle w:val="Ttulo1"/>
        <w:ind w:firstLine="708"/>
        <w:jc w:val="both"/>
        <w:rPr>
          <w:rFonts w:ascii="Calibri" w:hAnsi="Calibri" w:cs="Arial"/>
          <w:sz w:val="26"/>
          <w:szCs w:val="27"/>
        </w:rPr>
      </w:pPr>
      <w:r w:rsidRPr="00EC2B48">
        <w:rPr>
          <w:rFonts w:ascii="Calibri" w:hAnsi="Calibri" w:cs="Arial"/>
          <w:sz w:val="26"/>
          <w:szCs w:val="27"/>
        </w:rPr>
        <w:t xml:space="preserve">V I S T O S </w:t>
      </w:r>
      <w:r w:rsidRPr="00EC2B48">
        <w:rPr>
          <w:rFonts w:ascii="Calibri" w:hAnsi="Calibri" w:cs="Arial"/>
          <w:b w:val="0"/>
          <w:i w:val="0"/>
          <w:sz w:val="26"/>
          <w:szCs w:val="27"/>
        </w:rPr>
        <w:t xml:space="preserve">para dictar sentencia definitiva, los autos del proceso administrativo identificado con el número </w:t>
      </w:r>
      <w:r w:rsidRPr="00EC2B48">
        <w:rPr>
          <w:rFonts w:ascii="Calibri" w:hAnsi="Calibri" w:cs="Arial"/>
          <w:i w:val="0"/>
          <w:sz w:val="26"/>
          <w:szCs w:val="27"/>
        </w:rPr>
        <w:t>1721/2doJAM/2018-JN</w:t>
      </w:r>
      <w:r w:rsidRPr="00EC2B48">
        <w:rPr>
          <w:rFonts w:ascii="Calibri" w:hAnsi="Calibri" w:cs="Arial"/>
          <w:b w:val="0"/>
          <w:i w:val="0"/>
          <w:sz w:val="26"/>
          <w:szCs w:val="27"/>
        </w:rPr>
        <w:t xml:space="preserve">, promovido por la ciudadana </w:t>
      </w:r>
      <w:r w:rsidR="00EC2B48">
        <w:rPr>
          <w:rFonts w:ascii="Calibri" w:hAnsi="Calibri" w:cs="Calibri"/>
          <w:sz w:val="26"/>
          <w:szCs w:val="26"/>
        </w:rPr>
        <w:t>(…)</w:t>
      </w:r>
      <w:r w:rsidRPr="00EC2B48">
        <w:rPr>
          <w:rFonts w:ascii="Calibri" w:hAnsi="Calibri" w:cs="Arial"/>
          <w:i w:val="0"/>
          <w:sz w:val="26"/>
          <w:szCs w:val="27"/>
        </w:rPr>
        <w:t xml:space="preserve">, </w:t>
      </w:r>
      <w:r w:rsidRPr="00EC2B48">
        <w:rPr>
          <w:rFonts w:ascii="Calibri" w:hAnsi="Calibri" w:cs="Arial"/>
          <w:sz w:val="26"/>
          <w:szCs w:val="27"/>
        </w:rPr>
        <w:t>y</w:t>
      </w:r>
      <w:proofErr w:type="gramStart"/>
      <w:r w:rsidRPr="00EC2B48">
        <w:rPr>
          <w:rFonts w:ascii="Calibri" w:hAnsi="Calibri" w:cs="Arial"/>
          <w:sz w:val="26"/>
          <w:szCs w:val="27"/>
        </w:rPr>
        <w:t>, .</w:t>
      </w:r>
      <w:proofErr w:type="gramEnd"/>
      <w:r w:rsidRPr="00EC2B48">
        <w:rPr>
          <w:rFonts w:ascii="Calibri" w:hAnsi="Calibri" w:cs="Arial"/>
          <w:sz w:val="26"/>
          <w:szCs w:val="27"/>
        </w:rPr>
        <w:t xml:space="preserve"> . . . . . . . . . . . . . . . . . . . . . . . . . . . </w:t>
      </w:r>
    </w:p>
    <w:p w:rsidR="00065019" w:rsidRPr="00EC2B48" w:rsidRDefault="00065019" w:rsidP="00065019">
      <w:pPr>
        <w:pStyle w:val="Textoindependiente"/>
        <w:rPr>
          <w:rFonts w:ascii="Calibri" w:hAnsi="Calibri" w:cs="Arial"/>
          <w:sz w:val="22"/>
          <w:szCs w:val="27"/>
        </w:rPr>
      </w:pPr>
    </w:p>
    <w:p w:rsidR="00065019" w:rsidRPr="00EC2B48" w:rsidRDefault="00065019" w:rsidP="00065019">
      <w:pPr>
        <w:pStyle w:val="Textoindependiente"/>
        <w:ind w:firstLine="708"/>
        <w:jc w:val="center"/>
        <w:rPr>
          <w:rFonts w:ascii="Calibri" w:hAnsi="Calibri" w:cs="Arial"/>
          <w:b/>
          <w:bCs/>
          <w:i/>
          <w:iCs/>
          <w:sz w:val="26"/>
          <w:szCs w:val="27"/>
        </w:rPr>
      </w:pPr>
      <w:r w:rsidRPr="00EC2B48">
        <w:rPr>
          <w:rFonts w:ascii="Calibri" w:hAnsi="Calibri" w:cs="Arial"/>
          <w:b/>
          <w:bCs/>
          <w:i/>
          <w:iCs/>
          <w:sz w:val="26"/>
          <w:szCs w:val="27"/>
        </w:rPr>
        <w:t xml:space="preserve">R E S U L T A N D </w:t>
      </w:r>
      <w:proofErr w:type="gramStart"/>
      <w:r w:rsidRPr="00EC2B48">
        <w:rPr>
          <w:rFonts w:ascii="Calibri" w:hAnsi="Calibri" w:cs="Arial"/>
          <w:b/>
          <w:bCs/>
          <w:i/>
          <w:iCs/>
          <w:sz w:val="26"/>
          <w:szCs w:val="27"/>
        </w:rPr>
        <w:t>O :</w:t>
      </w:r>
      <w:proofErr w:type="gramEnd"/>
    </w:p>
    <w:p w:rsidR="00065019" w:rsidRPr="00EC2B48" w:rsidRDefault="00065019" w:rsidP="00065019">
      <w:pPr>
        <w:pStyle w:val="Textoindependiente"/>
        <w:rPr>
          <w:rFonts w:ascii="Calibri" w:hAnsi="Calibri" w:cs="Arial"/>
          <w:b/>
          <w:bCs/>
          <w:sz w:val="22"/>
          <w:szCs w:val="27"/>
        </w:rPr>
      </w:pPr>
    </w:p>
    <w:p w:rsidR="00065019" w:rsidRPr="00EC2B48" w:rsidRDefault="00065019" w:rsidP="00065019">
      <w:pPr>
        <w:ind w:firstLine="708"/>
        <w:jc w:val="both"/>
        <w:rPr>
          <w:rFonts w:ascii="Calibri" w:hAnsi="Calibri"/>
          <w:sz w:val="26"/>
          <w:szCs w:val="26"/>
        </w:rPr>
      </w:pPr>
      <w:r w:rsidRPr="00EC2B48">
        <w:rPr>
          <w:rFonts w:ascii="Calibri" w:hAnsi="Calibri" w:cs="Arial"/>
          <w:b/>
          <w:bCs/>
          <w:i/>
          <w:iCs/>
          <w:sz w:val="26"/>
          <w:szCs w:val="27"/>
        </w:rPr>
        <w:t xml:space="preserve">PRIMERO.- </w:t>
      </w:r>
      <w:r w:rsidRPr="00EC2B48">
        <w:rPr>
          <w:rFonts w:ascii="Calibri" w:hAnsi="Calibri"/>
          <w:sz w:val="26"/>
          <w:szCs w:val="26"/>
        </w:rPr>
        <w:t xml:space="preserve">Mediante escrito de demanda administrativa, presentado el día  </w:t>
      </w:r>
      <w:r w:rsidR="00B04FDB" w:rsidRPr="00EC2B48">
        <w:rPr>
          <w:rFonts w:ascii="Calibri" w:hAnsi="Calibri"/>
          <w:sz w:val="26"/>
          <w:szCs w:val="26"/>
        </w:rPr>
        <w:t>4</w:t>
      </w:r>
      <w:r w:rsidRPr="00EC2B48">
        <w:rPr>
          <w:rFonts w:ascii="Calibri" w:hAnsi="Calibri"/>
          <w:sz w:val="26"/>
          <w:szCs w:val="26"/>
        </w:rPr>
        <w:t xml:space="preserve"> </w:t>
      </w:r>
      <w:r w:rsidR="00B04FDB" w:rsidRPr="00EC2B48">
        <w:rPr>
          <w:rFonts w:ascii="Calibri" w:hAnsi="Calibri"/>
          <w:sz w:val="26"/>
          <w:szCs w:val="26"/>
        </w:rPr>
        <w:t xml:space="preserve">cuatro </w:t>
      </w:r>
      <w:r w:rsidRPr="00EC2B48">
        <w:rPr>
          <w:rFonts w:ascii="Calibri" w:hAnsi="Calibri"/>
          <w:sz w:val="26"/>
          <w:szCs w:val="26"/>
        </w:rPr>
        <w:t xml:space="preserve">de </w:t>
      </w:r>
      <w:r w:rsidR="00B04FDB" w:rsidRPr="00EC2B48">
        <w:rPr>
          <w:rFonts w:ascii="Calibri" w:hAnsi="Calibri"/>
          <w:sz w:val="26"/>
          <w:szCs w:val="26"/>
        </w:rPr>
        <w:t>diciembre</w:t>
      </w:r>
      <w:r w:rsidRPr="00EC2B48">
        <w:rPr>
          <w:rFonts w:ascii="Calibri" w:hAnsi="Calibri"/>
          <w:sz w:val="26"/>
          <w:szCs w:val="26"/>
        </w:rPr>
        <w:t xml:space="preserve"> del año 201</w:t>
      </w:r>
      <w:r w:rsidR="00B04FDB" w:rsidRPr="00EC2B48">
        <w:rPr>
          <w:rFonts w:ascii="Calibri" w:hAnsi="Calibri"/>
          <w:sz w:val="26"/>
          <w:szCs w:val="26"/>
        </w:rPr>
        <w:t>8</w:t>
      </w:r>
      <w:r w:rsidRPr="00EC2B48">
        <w:rPr>
          <w:rFonts w:ascii="Calibri" w:hAnsi="Calibri"/>
          <w:sz w:val="26"/>
          <w:szCs w:val="26"/>
        </w:rPr>
        <w:t xml:space="preserve"> dos mil dieci</w:t>
      </w:r>
      <w:r w:rsidR="00B04FDB" w:rsidRPr="00EC2B48">
        <w:rPr>
          <w:rFonts w:ascii="Calibri" w:hAnsi="Calibri"/>
          <w:sz w:val="26"/>
          <w:szCs w:val="26"/>
        </w:rPr>
        <w:t>ocho</w:t>
      </w:r>
      <w:r w:rsidRPr="00EC2B48">
        <w:rPr>
          <w:rFonts w:ascii="Calibri" w:hAnsi="Calibri"/>
          <w:sz w:val="26"/>
          <w:szCs w:val="26"/>
        </w:rPr>
        <w:t>, en la Oficialía Común de Partes de los Juzgados Admi</w:t>
      </w:r>
      <w:r w:rsidR="00B04FDB" w:rsidRPr="00EC2B48">
        <w:rPr>
          <w:rFonts w:ascii="Calibri" w:hAnsi="Calibri"/>
          <w:sz w:val="26"/>
          <w:szCs w:val="26"/>
        </w:rPr>
        <w:t xml:space="preserve">nistrativos de este Municipio, </w:t>
      </w:r>
      <w:r w:rsidRPr="00EC2B48">
        <w:rPr>
          <w:rFonts w:ascii="Calibri" w:hAnsi="Calibri"/>
          <w:sz w:val="26"/>
          <w:szCs w:val="26"/>
        </w:rPr>
        <w:t>l</w:t>
      </w:r>
      <w:r w:rsidR="00B04FDB" w:rsidRPr="00EC2B48">
        <w:rPr>
          <w:rFonts w:ascii="Calibri" w:hAnsi="Calibri"/>
          <w:sz w:val="26"/>
          <w:szCs w:val="26"/>
        </w:rPr>
        <w:t>a</w:t>
      </w:r>
      <w:r w:rsidRPr="00EC2B48">
        <w:rPr>
          <w:rFonts w:ascii="Calibri" w:hAnsi="Calibri"/>
          <w:sz w:val="26"/>
          <w:szCs w:val="26"/>
        </w:rPr>
        <w:t xml:space="preserve"> ciudadan</w:t>
      </w:r>
      <w:r w:rsidR="00B04FDB" w:rsidRPr="00EC2B48">
        <w:rPr>
          <w:rFonts w:ascii="Calibri" w:hAnsi="Calibri"/>
          <w:sz w:val="26"/>
          <w:szCs w:val="26"/>
        </w:rPr>
        <w:t xml:space="preserve">a </w:t>
      </w:r>
      <w:r w:rsidR="00EC2B48">
        <w:rPr>
          <w:rFonts w:ascii="Calibri" w:hAnsi="Calibri" w:cs="Calibri"/>
          <w:sz w:val="26"/>
          <w:szCs w:val="26"/>
        </w:rPr>
        <w:t>(…)</w:t>
      </w:r>
      <w:r w:rsidRPr="00EC2B48">
        <w:rPr>
          <w:rFonts w:ascii="Calibri" w:hAnsi="Calibri"/>
          <w:sz w:val="26"/>
          <w:szCs w:val="26"/>
        </w:rPr>
        <w:t>, por su propio derecho, promovió proceso administrativo</w:t>
      </w:r>
      <w:r w:rsidRPr="00EC2B48">
        <w:rPr>
          <w:rFonts w:ascii="Calibri" w:hAnsi="Calibri" w:cs="Arial"/>
          <w:sz w:val="26"/>
          <w:szCs w:val="26"/>
        </w:rPr>
        <w:t>, en donde, de la lectura integral de la demanda, se desprende que señaló como</w:t>
      </w:r>
      <w:r w:rsidRPr="00EC2B48">
        <w:rPr>
          <w:rFonts w:ascii="Calibri" w:hAnsi="Calibri"/>
          <w:sz w:val="26"/>
          <w:szCs w:val="26"/>
        </w:rPr>
        <w:t xml:space="preserve">: . . </w:t>
      </w:r>
    </w:p>
    <w:p w:rsidR="00065019" w:rsidRPr="00EC2B48" w:rsidRDefault="00065019" w:rsidP="00065019">
      <w:pPr>
        <w:ind w:firstLine="708"/>
        <w:jc w:val="both"/>
        <w:rPr>
          <w:rFonts w:ascii="Calibri" w:hAnsi="Calibri"/>
          <w:b/>
          <w:bCs/>
          <w:sz w:val="26"/>
          <w:szCs w:val="27"/>
        </w:rPr>
      </w:pPr>
    </w:p>
    <w:p w:rsidR="00065019" w:rsidRPr="00EC2B48" w:rsidRDefault="00065019" w:rsidP="00065019">
      <w:pPr>
        <w:ind w:firstLine="708"/>
        <w:jc w:val="both"/>
        <w:rPr>
          <w:rFonts w:ascii="Calibri" w:hAnsi="Calibri"/>
          <w:bCs/>
          <w:sz w:val="26"/>
          <w:szCs w:val="27"/>
        </w:rPr>
      </w:pPr>
      <w:r w:rsidRPr="00EC2B48">
        <w:rPr>
          <w:rFonts w:ascii="Calibri" w:hAnsi="Calibri"/>
          <w:b/>
          <w:bCs/>
          <w:sz w:val="26"/>
          <w:szCs w:val="27"/>
        </w:rPr>
        <w:t xml:space="preserve">a).- Acto impugnado: </w:t>
      </w:r>
      <w:r w:rsidRPr="00EC2B48">
        <w:rPr>
          <w:rFonts w:ascii="Calibri" w:hAnsi="Calibri"/>
          <w:bCs/>
          <w:sz w:val="26"/>
          <w:szCs w:val="27"/>
        </w:rPr>
        <w:t>El</w:t>
      </w:r>
      <w:r w:rsidRPr="00EC2B48">
        <w:rPr>
          <w:rFonts w:ascii="Calibri" w:hAnsi="Calibri"/>
          <w:b/>
          <w:bCs/>
          <w:sz w:val="26"/>
          <w:szCs w:val="27"/>
        </w:rPr>
        <w:t xml:space="preserve"> </w:t>
      </w:r>
      <w:r w:rsidR="00B04FDB" w:rsidRPr="00EC2B48">
        <w:rPr>
          <w:rFonts w:ascii="Calibri" w:hAnsi="Calibri"/>
          <w:b/>
          <w:bCs/>
          <w:sz w:val="26"/>
          <w:szCs w:val="27"/>
        </w:rPr>
        <w:t xml:space="preserve">cobro de los gastos de ejecución, </w:t>
      </w:r>
      <w:r w:rsidR="00B04FDB" w:rsidRPr="00EC2B48">
        <w:rPr>
          <w:rFonts w:ascii="Calibri" w:hAnsi="Calibri"/>
          <w:bCs/>
          <w:sz w:val="26"/>
          <w:szCs w:val="27"/>
        </w:rPr>
        <w:t>derivado de la multa en materia de transito número T-5251579 (cinco-dos-cinco-uno-cinco-siete-nueve),</w:t>
      </w:r>
      <w:r w:rsidR="00526716" w:rsidRPr="00EC2B48">
        <w:rPr>
          <w:rFonts w:ascii="Calibri" w:hAnsi="Calibri"/>
          <w:bCs/>
          <w:sz w:val="26"/>
          <w:szCs w:val="27"/>
        </w:rPr>
        <w:t xml:space="preserve"> </w:t>
      </w:r>
      <w:r w:rsidR="00B04FDB" w:rsidRPr="00EC2B48">
        <w:rPr>
          <w:rFonts w:ascii="Calibri" w:hAnsi="Calibri"/>
          <w:bCs/>
          <w:sz w:val="26"/>
          <w:szCs w:val="27"/>
        </w:rPr>
        <w:t xml:space="preserve">de fecha 3 tres de junio del año 2015 dos mil quince, gastos que ascendieron a la cantidad de </w:t>
      </w:r>
      <w:r w:rsidRPr="00EC2B48">
        <w:rPr>
          <w:rFonts w:ascii="Calibri" w:hAnsi="Calibri"/>
          <w:bCs/>
          <w:sz w:val="26"/>
          <w:szCs w:val="27"/>
        </w:rPr>
        <w:t>$</w:t>
      </w:r>
      <w:r w:rsidR="00B04FDB" w:rsidRPr="00EC2B48">
        <w:rPr>
          <w:rFonts w:ascii="Calibri" w:hAnsi="Calibri"/>
          <w:bCs/>
          <w:sz w:val="26"/>
          <w:szCs w:val="27"/>
        </w:rPr>
        <w:t xml:space="preserve">301.96 </w:t>
      </w:r>
      <w:r w:rsidRPr="00EC2B48">
        <w:rPr>
          <w:rFonts w:ascii="Calibri" w:hAnsi="Calibri"/>
          <w:bCs/>
          <w:sz w:val="26"/>
          <w:szCs w:val="27"/>
        </w:rPr>
        <w:t>(</w:t>
      </w:r>
      <w:r w:rsidR="00B04FDB" w:rsidRPr="00EC2B48">
        <w:rPr>
          <w:rFonts w:ascii="Calibri" w:hAnsi="Calibri"/>
          <w:bCs/>
          <w:sz w:val="26"/>
          <w:szCs w:val="27"/>
        </w:rPr>
        <w:t>Trecientos un pesos 96</w:t>
      </w:r>
      <w:r w:rsidRPr="00EC2B48">
        <w:rPr>
          <w:rFonts w:ascii="Calibri" w:hAnsi="Calibri"/>
          <w:bCs/>
          <w:sz w:val="26"/>
          <w:szCs w:val="27"/>
        </w:rPr>
        <w:t xml:space="preserve">/100 Moneda Nacional); </w:t>
      </w:r>
      <w:r w:rsidR="00B04FDB" w:rsidRPr="00EC2B48">
        <w:rPr>
          <w:rFonts w:ascii="Calibri" w:hAnsi="Calibri"/>
          <w:bCs/>
          <w:sz w:val="26"/>
          <w:szCs w:val="27"/>
        </w:rPr>
        <w:t xml:space="preserve">Dicha cantidad aparece en el mandamiento de embargo que fue presentado por la autoridad que se llamó oficiosamente a juicio, Director de Ejecución, y que fue aportado juntamente con su contestación de demanda. </w:t>
      </w:r>
      <w:r w:rsidRPr="00EC2B48">
        <w:rPr>
          <w:rFonts w:ascii="Calibri" w:hAnsi="Calibri"/>
          <w:bCs/>
          <w:sz w:val="26"/>
          <w:szCs w:val="27"/>
        </w:rPr>
        <w:t>.</w:t>
      </w:r>
      <w:r w:rsidR="00B04FDB" w:rsidRPr="00EC2B48">
        <w:rPr>
          <w:rFonts w:ascii="Calibri" w:hAnsi="Calibri"/>
          <w:bCs/>
          <w:sz w:val="26"/>
          <w:szCs w:val="27"/>
        </w:rPr>
        <w:t xml:space="preserve"> . . .</w:t>
      </w:r>
    </w:p>
    <w:p w:rsidR="00065019" w:rsidRPr="00EC2B48" w:rsidRDefault="00065019" w:rsidP="00065019">
      <w:pPr>
        <w:jc w:val="both"/>
        <w:rPr>
          <w:rFonts w:ascii="Calibri" w:hAnsi="Calibri"/>
          <w:b/>
          <w:bCs/>
          <w:sz w:val="26"/>
          <w:szCs w:val="27"/>
        </w:rPr>
      </w:pPr>
    </w:p>
    <w:p w:rsidR="00065019" w:rsidRPr="00EC2B48" w:rsidRDefault="00065019" w:rsidP="00065019">
      <w:pPr>
        <w:ind w:firstLine="708"/>
        <w:jc w:val="both"/>
        <w:rPr>
          <w:rFonts w:ascii="Calibri" w:hAnsi="Calibri"/>
          <w:sz w:val="26"/>
          <w:szCs w:val="27"/>
        </w:rPr>
      </w:pPr>
      <w:r w:rsidRPr="00EC2B48">
        <w:rPr>
          <w:rFonts w:ascii="Calibri" w:hAnsi="Calibri"/>
          <w:b/>
          <w:bCs/>
          <w:sz w:val="26"/>
          <w:szCs w:val="27"/>
        </w:rPr>
        <w:t>b).- Autoridad demandada</w:t>
      </w:r>
      <w:r w:rsidRPr="00EC2B48">
        <w:rPr>
          <w:rFonts w:ascii="Calibri" w:hAnsi="Calibri"/>
          <w:sz w:val="26"/>
          <w:szCs w:val="27"/>
        </w:rPr>
        <w:t xml:space="preserve">.- </w:t>
      </w:r>
      <w:r w:rsidR="00E31723" w:rsidRPr="00EC2B48">
        <w:rPr>
          <w:rFonts w:ascii="Calibri" w:hAnsi="Calibri"/>
          <w:sz w:val="26"/>
          <w:szCs w:val="27"/>
        </w:rPr>
        <w:t>La</w:t>
      </w:r>
      <w:r w:rsidR="00B04FDB" w:rsidRPr="00EC2B48">
        <w:rPr>
          <w:rFonts w:ascii="Calibri" w:hAnsi="Calibri"/>
          <w:sz w:val="26"/>
          <w:szCs w:val="27"/>
        </w:rPr>
        <w:t xml:space="preserve"> </w:t>
      </w:r>
      <w:r w:rsidRPr="00EC2B48">
        <w:rPr>
          <w:rFonts w:ascii="Calibri" w:hAnsi="Calibri" w:cs="Arial"/>
          <w:sz w:val="26"/>
          <w:szCs w:val="27"/>
        </w:rPr>
        <w:t xml:space="preserve">Dirección General de </w:t>
      </w:r>
      <w:r w:rsidR="00B04FDB" w:rsidRPr="00EC2B48">
        <w:rPr>
          <w:rFonts w:ascii="Calibri" w:hAnsi="Calibri" w:cs="Arial"/>
          <w:sz w:val="26"/>
          <w:szCs w:val="27"/>
        </w:rPr>
        <w:t xml:space="preserve">Tránsito </w:t>
      </w:r>
      <w:r w:rsidRPr="00EC2B48">
        <w:rPr>
          <w:rFonts w:ascii="Calibri" w:hAnsi="Calibri" w:cs="Arial"/>
          <w:sz w:val="26"/>
          <w:szCs w:val="27"/>
        </w:rPr>
        <w:t xml:space="preserve">de León, Guanajuato. . . . . . . . . . . </w:t>
      </w:r>
      <w:r w:rsidR="00B04FDB" w:rsidRPr="00EC2B48">
        <w:rPr>
          <w:rFonts w:ascii="Calibri" w:hAnsi="Calibri" w:cs="Arial"/>
          <w:sz w:val="26"/>
          <w:szCs w:val="27"/>
        </w:rPr>
        <w:t xml:space="preserve">. . . . . . . . . . . . . . . . . . . . . . . . . . . </w:t>
      </w:r>
      <w:r w:rsidR="00331A36" w:rsidRPr="00EC2B48">
        <w:rPr>
          <w:rFonts w:ascii="Calibri" w:hAnsi="Calibri" w:cs="Arial"/>
          <w:sz w:val="26"/>
          <w:szCs w:val="27"/>
        </w:rPr>
        <w:t xml:space="preserve">. . . . . . . </w:t>
      </w:r>
      <w:r w:rsidR="00526716" w:rsidRPr="00EC2B48">
        <w:rPr>
          <w:rFonts w:ascii="Calibri" w:hAnsi="Calibri" w:cs="Arial"/>
          <w:sz w:val="26"/>
          <w:szCs w:val="27"/>
        </w:rPr>
        <w:t>. . . . . . . . . . . . . . .</w:t>
      </w:r>
    </w:p>
    <w:p w:rsidR="00065019" w:rsidRPr="00EC2B48" w:rsidRDefault="00065019" w:rsidP="00065019">
      <w:pPr>
        <w:jc w:val="both"/>
        <w:rPr>
          <w:rFonts w:ascii="Calibri" w:hAnsi="Calibri"/>
          <w:sz w:val="22"/>
          <w:szCs w:val="27"/>
        </w:rPr>
      </w:pPr>
    </w:p>
    <w:p w:rsidR="00065019" w:rsidRPr="00EC2B48" w:rsidRDefault="00331A36" w:rsidP="00065019">
      <w:pPr>
        <w:ind w:firstLine="708"/>
        <w:jc w:val="both"/>
        <w:rPr>
          <w:rFonts w:ascii="Calibri" w:hAnsi="Calibri"/>
          <w:sz w:val="26"/>
          <w:szCs w:val="27"/>
        </w:rPr>
      </w:pPr>
      <w:proofErr w:type="gramStart"/>
      <w:r w:rsidRPr="00EC2B48">
        <w:rPr>
          <w:rFonts w:ascii="Calibri" w:hAnsi="Calibri"/>
          <w:b/>
          <w:bCs/>
          <w:sz w:val="26"/>
          <w:szCs w:val="27"/>
        </w:rPr>
        <w:t>c).-</w:t>
      </w:r>
      <w:proofErr w:type="gramEnd"/>
      <w:r w:rsidRPr="00EC2B48">
        <w:rPr>
          <w:rFonts w:ascii="Calibri" w:hAnsi="Calibri"/>
          <w:b/>
          <w:bCs/>
          <w:sz w:val="26"/>
          <w:szCs w:val="27"/>
        </w:rPr>
        <w:t xml:space="preserve"> Pretensio</w:t>
      </w:r>
      <w:r w:rsidR="00065019" w:rsidRPr="00EC2B48">
        <w:rPr>
          <w:rFonts w:ascii="Calibri" w:hAnsi="Calibri"/>
          <w:b/>
          <w:bCs/>
          <w:sz w:val="26"/>
          <w:szCs w:val="27"/>
        </w:rPr>
        <w:t>n</w:t>
      </w:r>
      <w:r w:rsidRPr="00EC2B48">
        <w:rPr>
          <w:rFonts w:ascii="Calibri" w:hAnsi="Calibri"/>
          <w:b/>
          <w:bCs/>
          <w:sz w:val="26"/>
          <w:szCs w:val="27"/>
        </w:rPr>
        <w:t>es</w:t>
      </w:r>
      <w:r w:rsidR="00065019" w:rsidRPr="00EC2B48">
        <w:rPr>
          <w:rFonts w:ascii="Calibri" w:hAnsi="Calibri"/>
          <w:b/>
          <w:bCs/>
          <w:sz w:val="26"/>
          <w:szCs w:val="27"/>
        </w:rPr>
        <w:t xml:space="preserve">: </w:t>
      </w:r>
      <w:r w:rsidR="00065019" w:rsidRPr="00EC2B48">
        <w:rPr>
          <w:rFonts w:ascii="Calibri" w:hAnsi="Calibri"/>
          <w:bCs/>
          <w:sz w:val="26"/>
          <w:szCs w:val="27"/>
        </w:rPr>
        <w:t xml:space="preserve">La </w:t>
      </w:r>
      <w:r w:rsidR="00065019" w:rsidRPr="00EC2B48">
        <w:rPr>
          <w:rFonts w:ascii="Calibri" w:hAnsi="Calibri"/>
          <w:sz w:val="26"/>
          <w:szCs w:val="27"/>
        </w:rPr>
        <w:t>nulidad del acto impugnado</w:t>
      </w:r>
      <w:r w:rsidRPr="00EC2B48">
        <w:rPr>
          <w:rFonts w:ascii="Calibri" w:hAnsi="Calibri"/>
          <w:sz w:val="26"/>
          <w:szCs w:val="27"/>
        </w:rPr>
        <w:t xml:space="preserve"> y la devolución del monto pagado por concepto de gastos de ejecución</w:t>
      </w:r>
      <w:r w:rsidR="00065019" w:rsidRPr="00EC2B48">
        <w:rPr>
          <w:rFonts w:ascii="Calibri" w:hAnsi="Calibri"/>
          <w:sz w:val="26"/>
          <w:szCs w:val="27"/>
        </w:rPr>
        <w:t>. . . . . . . . . . . . . . . . . . . .</w:t>
      </w:r>
      <w:r w:rsidRPr="00EC2B48">
        <w:rPr>
          <w:rFonts w:ascii="Calibri" w:hAnsi="Calibri"/>
          <w:sz w:val="26"/>
          <w:szCs w:val="27"/>
        </w:rPr>
        <w:t xml:space="preserve"> . . . . . . . . . . . .</w:t>
      </w:r>
    </w:p>
    <w:p w:rsidR="00065019" w:rsidRPr="00EC2B48" w:rsidRDefault="00065019" w:rsidP="00065019">
      <w:pPr>
        <w:ind w:firstLine="708"/>
        <w:jc w:val="both"/>
        <w:rPr>
          <w:rFonts w:ascii="Calibri" w:hAnsi="Calibri"/>
          <w:sz w:val="22"/>
          <w:szCs w:val="27"/>
        </w:rPr>
      </w:pPr>
    </w:p>
    <w:p w:rsidR="00065019" w:rsidRPr="00EC2B48" w:rsidRDefault="00065019" w:rsidP="00065019">
      <w:pPr>
        <w:ind w:firstLine="708"/>
        <w:jc w:val="both"/>
        <w:rPr>
          <w:rFonts w:ascii="Calibri" w:hAnsi="Calibri"/>
          <w:sz w:val="26"/>
          <w:szCs w:val="27"/>
        </w:rPr>
      </w:pPr>
      <w:r w:rsidRPr="00EC2B48">
        <w:rPr>
          <w:rFonts w:ascii="Calibri" w:hAnsi="Calibri" w:cs="Calibri"/>
          <w:b/>
          <w:bCs/>
          <w:i/>
          <w:iCs/>
          <w:sz w:val="26"/>
          <w:szCs w:val="26"/>
        </w:rPr>
        <w:t>SEGUNDO</w:t>
      </w:r>
      <w:r w:rsidRPr="00EC2B48">
        <w:rPr>
          <w:rFonts w:ascii="Calibri" w:hAnsi="Calibri"/>
          <w:b/>
          <w:bCs/>
          <w:i/>
          <w:iCs/>
          <w:sz w:val="26"/>
          <w:szCs w:val="26"/>
        </w:rPr>
        <w:t xml:space="preserve">.- </w:t>
      </w:r>
      <w:r w:rsidRPr="00EC2B48">
        <w:rPr>
          <w:rFonts w:ascii="Calibri" w:hAnsi="Calibri"/>
          <w:sz w:val="26"/>
          <w:szCs w:val="26"/>
        </w:rPr>
        <w:t xml:space="preserve">Este Juzgado Segundo Administrativo, en razón de turno, se avocó al conocimiento del presente proceso, por lo que </w:t>
      </w:r>
      <w:r w:rsidR="001B6D20" w:rsidRPr="00EC2B48">
        <w:rPr>
          <w:rFonts w:ascii="Calibri" w:hAnsi="Calibri"/>
          <w:sz w:val="26"/>
          <w:szCs w:val="26"/>
        </w:rPr>
        <w:t xml:space="preserve">previo cumplimiento </w:t>
      </w:r>
      <w:r w:rsidR="00E31723" w:rsidRPr="00EC2B48">
        <w:rPr>
          <w:rFonts w:ascii="Calibri" w:hAnsi="Calibri"/>
          <w:sz w:val="26"/>
          <w:szCs w:val="26"/>
        </w:rPr>
        <w:t>a</w:t>
      </w:r>
      <w:r w:rsidR="001B6D20" w:rsidRPr="00EC2B48">
        <w:rPr>
          <w:rFonts w:ascii="Calibri" w:hAnsi="Calibri"/>
          <w:sz w:val="26"/>
          <w:szCs w:val="26"/>
        </w:rPr>
        <w:t xml:space="preserve"> requerimiento formulado, </w:t>
      </w:r>
      <w:r w:rsidRPr="00EC2B48">
        <w:rPr>
          <w:rFonts w:ascii="Calibri" w:hAnsi="Calibri"/>
          <w:sz w:val="26"/>
          <w:szCs w:val="26"/>
        </w:rPr>
        <w:t xml:space="preserve">por auto </w:t>
      </w:r>
      <w:r w:rsidRPr="00EC2B48">
        <w:rPr>
          <w:rFonts w:ascii="Calibri" w:hAnsi="Calibri" w:cs="Calibri"/>
          <w:sz w:val="26"/>
          <w:szCs w:val="26"/>
        </w:rPr>
        <w:t xml:space="preserve">de fecha </w:t>
      </w:r>
      <w:r w:rsidR="00F72D0B" w:rsidRPr="00EC2B48">
        <w:rPr>
          <w:rFonts w:ascii="Calibri" w:hAnsi="Calibri" w:cs="Calibri"/>
          <w:sz w:val="26"/>
          <w:szCs w:val="26"/>
        </w:rPr>
        <w:t>14 catorce de enero de este año 2019 dos mil diecinueve</w:t>
      </w:r>
      <w:r w:rsidRPr="00EC2B48">
        <w:rPr>
          <w:rFonts w:ascii="Calibri" w:hAnsi="Calibri" w:cs="Calibri"/>
          <w:sz w:val="26"/>
          <w:szCs w:val="26"/>
        </w:rPr>
        <w:t xml:space="preserve">, se </w:t>
      </w:r>
      <w:r w:rsidRPr="00EC2B48">
        <w:rPr>
          <w:rFonts w:ascii="Calibri" w:hAnsi="Calibri"/>
          <w:sz w:val="26"/>
          <w:szCs w:val="26"/>
        </w:rPr>
        <w:t>admitió a trámite la demanda en contra de la</w:t>
      </w:r>
      <w:r w:rsidR="00946906" w:rsidRPr="00EC2B48">
        <w:rPr>
          <w:rFonts w:ascii="Calibri" w:hAnsi="Calibri"/>
          <w:sz w:val="26"/>
          <w:szCs w:val="26"/>
        </w:rPr>
        <w:t xml:space="preserve"> Tesorería y el Director de Ejecución, autoridades que consideró este Juzgador, debían </w:t>
      </w:r>
      <w:r w:rsidR="00854708" w:rsidRPr="00EC2B48">
        <w:rPr>
          <w:rFonts w:ascii="Calibri" w:hAnsi="Calibri"/>
          <w:sz w:val="26"/>
          <w:szCs w:val="26"/>
        </w:rPr>
        <w:t>figura</w:t>
      </w:r>
      <w:r w:rsidR="00946906" w:rsidRPr="00EC2B48">
        <w:rPr>
          <w:rFonts w:ascii="Calibri" w:hAnsi="Calibri"/>
          <w:sz w:val="26"/>
          <w:szCs w:val="26"/>
        </w:rPr>
        <w:t xml:space="preserve">r </w:t>
      </w:r>
      <w:r w:rsidR="00854708" w:rsidRPr="00EC2B48">
        <w:rPr>
          <w:rFonts w:ascii="Calibri" w:hAnsi="Calibri"/>
          <w:sz w:val="26"/>
          <w:szCs w:val="26"/>
        </w:rPr>
        <w:t xml:space="preserve">como </w:t>
      </w:r>
      <w:r w:rsidR="00946906" w:rsidRPr="00EC2B48">
        <w:rPr>
          <w:rFonts w:ascii="Calibri" w:hAnsi="Calibri"/>
          <w:sz w:val="26"/>
          <w:szCs w:val="26"/>
        </w:rPr>
        <w:t>dema</w:t>
      </w:r>
      <w:r w:rsidRPr="00EC2B48">
        <w:rPr>
          <w:rFonts w:ascii="Calibri" w:hAnsi="Calibri"/>
          <w:sz w:val="26"/>
          <w:szCs w:val="26"/>
        </w:rPr>
        <w:t xml:space="preserve">ndadas; </w:t>
      </w:r>
      <w:r w:rsidR="004F3552" w:rsidRPr="00EC2B48">
        <w:rPr>
          <w:rFonts w:ascii="Calibri" w:hAnsi="Calibri"/>
          <w:sz w:val="26"/>
          <w:szCs w:val="26"/>
        </w:rPr>
        <w:t xml:space="preserve">no así respecto de la Dirección General de Tránsito; </w:t>
      </w:r>
      <w:r w:rsidRPr="00EC2B48">
        <w:rPr>
          <w:rFonts w:ascii="Calibri" w:hAnsi="Calibri"/>
          <w:sz w:val="26"/>
          <w:szCs w:val="26"/>
        </w:rPr>
        <w:t xml:space="preserve">teniéndose </w:t>
      </w:r>
      <w:r w:rsidRPr="00EC2B48">
        <w:rPr>
          <w:rFonts w:ascii="Calibri" w:hAnsi="Calibri"/>
          <w:sz w:val="26"/>
          <w:szCs w:val="27"/>
        </w:rPr>
        <w:t>a la parte actora por ofreciendo como prueba de su intención y admitida, la</w:t>
      </w:r>
      <w:r w:rsidR="00946906" w:rsidRPr="00EC2B48">
        <w:rPr>
          <w:rFonts w:ascii="Calibri" w:hAnsi="Calibri"/>
          <w:sz w:val="26"/>
          <w:szCs w:val="27"/>
        </w:rPr>
        <w:t>s</w:t>
      </w:r>
      <w:r w:rsidRPr="00EC2B48">
        <w:rPr>
          <w:rFonts w:ascii="Calibri" w:hAnsi="Calibri"/>
          <w:sz w:val="26"/>
          <w:szCs w:val="27"/>
        </w:rPr>
        <w:t xml:space="preserve"> documental</w:t>
      </w:r>
      <w:r w:rsidR="00946906" w:rsidRPr="00EC2B48">
        <w:rPr>
          <w:rFonts w:ascii="Calibri" w:hAnsi="Calibri"/>
          <w:sz w:val="26"/>
          <w:szCs w:val="27"/>
        </w:rPr>
        <w:t>es</w:t>
      </w:r>
      <w:r w:rsidRPr="00EC2B48">
        <w:rPr>
          <w:rFonts w:ascii="Calibri" w:hAnsi="Calibri"/>
          <w:sz w:val="26"/>
          <w:szCs w:val="27"/>
        </w:rPr>
        <w:t xml:space="preserve"> que adjuntó a su escrito inicial de demanda</w:t>
      </w:r>
      <w:r w:rsidR="00946906" w:rsidRPr="00EC2B48">
        <w:rPr>
          <w:rFonts w:ascii="Calibri" w:hAnsi="Calibri"/>
          <w:sz w:val="26"/>
          <w:szCs w:val="27"/>
        </w:rPr>
        <w:t>, las qu</w:t>
      </w:r>
      <w:r w:rsidRPr="00EC2B48">
        <w:rPr>
          <w:rFonts w:ascii="Calibri" w:hAnsi="Calibri"/>
          <w:sz w:val="26"/>
          <w:szCs w:val="27"/>
        </w:rPr>
        <w:t>e en ese momento se tuvieron por desahogadas dada su propia naturaleza</w:t>
      </w:r>
      <w:r w:rsidR="002E40C3" w:rsidRPr="00EC2B48">
        <w:rPr>
          <w:rFonts w:ascii="Calibri" w:hAnsi="Calibri"/>
          <w:sz w:val="26"/>
          <w:szCs w:val="27"/>
        </w:rPr>
        <w:t xml:space="preserve"> y la </w:t>
      </w:r>
      <w:proofErr w:type="spellStart"/>
      <w:r w:rsidR="002E40C3" w:rsidRPr="00EC2B48">
        <w:rPr>
          <w:rFonts w:ascii="Calibri" w:hAnsi="Calibri"/>
          <w:sz w:val="26"/>
          <w:szCs w:val="27"/>
        </w:rPr>
        <w:t>presuncional</w:t>
      </w:r>
      <w:proofErr w:type="spellEnd"/>
      <w:r w:rsidR="002E40C3" w:rsidRPr="00EC2B48">
        <w:rPr>
          <w:rFonts w:ascii="Calibri" w:hAnsi="Calibri"/>
          <w:sz w:val="26"/>
          <w:szCs w:val="27"/>
        </w:rPr>
        <w:t xml:space="preserve"> legal y humana en lo que beneficie a la oferente</w:t>
      </w:r>
      <w:r w:rsidRPr="00EC2B48">
        <w:rPr>
          <w:rFonts w:ascii="Calibri" w:hAnsi="Calibri"/>
          <w:sz w:val="26"/>
          <w:szCs w:val="27"/>
        </w:rPr>
        <w:t>.</w:t>
      </w:r>
      <w:r w:rsidR="002E40C3" w:rsidRPr="00EC2B48">
        <w:rPr>
          <w:rFonts w:ascii="Calibri" w:hAnsi="Calibri"/>
          <w:sz w:val="26"/>
          <w:szCs w:val="27"/>
        </w:rPr>
        <w:t xml:space="preserve"> . . . . </w:t>
      </w:r>
      <w:r w:rsidR="004F3552" w:rsidRPr="00EC2B48">
        <w:rPr>
          <w:rFonts w:ascii="Calibri" w:hAnsi="Calibri"/>
          <w:sz w:val="26"/>
          <w:szCs w:val="27"/>
        </w:rPr>
        <w:t xml:space="preserve">. . . . . . . . . . . . </w:t>
      </w:r>
    </w:p>
    <w:p w:rsidR="00065019" w:rsidRPr="00EC2B48" w:rsidRDefault="00065019" w:rsidP="00065019">
      <w:pPr>
        <w:pStyle w:val="Sangra3detindependiente"/>
        <w:ind w:firstLine="0"/>
      </w:pPr>
    </w:p>
    <w:p w:rsidR="00065019" w:rsidRPr="00EC2B48" w:rsidRDefault="00065019" w:rsidP="00065019">
      <w:pPr>
        <w:pStyle w:val="Sangra3detindependiente"/>
      </w:pPr>
      <w:r w:rsidRPr="00EC2B48">
        <w:t xml:space="preserve">Por otra parte, se ordenó emplazar y correr traslado a las autoridades señaladas como demandadas, para que dieran contestación a la demanda interpuesta en su contra; lo que hicieron el Contador Público </w:t>
      </w:r>
      <w:r w:rsidR="00BF4FD2" w:rsidRPr="00EC2B48">
        <w:t>Enrique Rodrigo Sosa Campos</w:t>
      </w:r>
      <w:r w:rsidRPr="00EC2B48">
        <w:t>, Tesorero Municipal, y el Ingeniero Oscar Ortiz Piña, en su ca</w:t>
      </w:r>
      <w:r w:rsidR="00526716" w:rsidRPr="00EC2B48">
        <w:t>rácter de Director de Ejecución;</w:t>
      </w:r>
      <w:r w:rsidRPr="00EC2B48">
        <w:t xml:space="preserve"> por escrito</w:t>
      </w:r>
      <w:r w:rsidR="00346F50" w:rsidRPr="00EC2B48">
        <w:t>s</w:t>
      </w:r>
      <w:r w:rsidRPr="00EC2B48">
        <w:t xml:space="preserve"> presentado</w:t>
      </w:r>
      <w:r w:rsidR="00346F50" w:rsidRPr="00EC2B48">
        <w:t>s</w:t>
      </w:r>
      <w:r w:rsidRPr="00EC2B48">
        <w:t xml:space="preserve"> ante el Oficial Común de Partes, con fecha </w:t>
      </w:r>
      <w:r w:rsidR="00346F50" w:rsidRPr="00EC2B48">
        <w:t>30 treinta de enero</w:t>
      </w:r>
      <w:r w:rsidRPr="00EC2B48">
        <w:t xml:space="preserve"> de </w:t>
      </w:r>
      <w:r w:rsidR="00346F50" w:rsidRPr="00EC2B48">
        <w:t xml:space="preserve">este </w:t>
      </w:r>
      <w:r w:rsidRPr="00EC2B48">
        <w:t>año 201</w:t>
      </w:r>
      <w:r w:rsidR="00346F50" w:rsidRPr="00EC2B48">
        <w:t>9</w:t>
      </w:r>
      <w:r w:rsidRPr="00EC2B48">
        <w:t xml:space="preserve"> dos mil dieci</w:t>
      </w:r>
      <w:r w:rsidR="00346F50" w:rsidRPr="00EC2B48">
        <w:t>nueve</w:t>
      </w:r>
      <w:r w:rsidRPr="00EC2B48">
        <w:t xml:space="preserve">; a través de los que hicieron valer causales de improcedencia, dieron contestación a los hechos, y </w:t>
      </w:r>
      <w:r w:rsidRPr="00EC2B48">
        <w:lastRenderedPageBreak/>
        <w:t>a los conceptos de impugnación, sosteniendo la legalidad del procedimiento realizado. . . . . . . . . . . . . . . . . . . . . . . . . . . . . . . . . . . . . . .</w:t>
      </w:r>
      <w:r w:rsidR="00C90C64" w:rsidRPr="00EC2B48">
        <w:t xml:space="preserve"> . . . . . . . . . . . . . . . . . . . . . .</w:t>
      </w:r>
      <w:r w:rsidRPr="00EC2B48">
        <w:t xml:space="preserve"> </w:t>
      </w:r>
    </w:p>
    <w:p w:rsidR="00065019" w:rsidRPr="00EC2B48" w:rsidRDefault="00065019" w:rsidP="00065019">
      <w:pPr>
        <w:pStyle w:val="Textoindependiente"/>
        <w:rPr>
          <w:rFonts w:ascii="Calibri" w:hAnsi="Calibri" w:cs="Arial"/>
          <w:sz w:val="22"/>
          <w:szCs w:val="27"/>
          <w:lang w:val="es-ES"/>
        </w:rPr>
      </w:pPr>
    </w:p>
    <w:p w:rsidR="00065019" w:rsidRPr="00EC2B48" w:rsidRDefault="00065019" w:rsidP="00065019">
      <w:pPr>
        <w:pStyle w:val="Textoindependiente"/>
        <w:ind w:firstLine="708"/>
        <w:rPr>
          <w:rFonts w:ascii="Calibri" w:hAnsi="Calibri"/>
          <w:sz w:val="26"/>
          <w:szCs w:val="27"/>
        </w:rPr>
      </w:pPr>
      <w:r w:rsidRPr="00EC2B48">
        <w:rPr>
          <w:rFonts w:ascii="Calibri" w:hAnsi="Calibri" w:cs="Arial"/>
          <w:b/>
          <w:bCs/>
          <w:i/>
          <w:iCs/>
          <w:sz w:val="26"/>
          <w:szCs w:val="27"/>
        </w:rPr>
        <w:t>TERCERO</w:t>
      </w:r>
      <w:r w:rsidRPr="00EC2B48">
        <w:rPr>
          <w:rFonts w:ascii="Calibri" w:hAnsi="Calibri" w:cs="Arial"/>
          <w:b/>
          <w:bCs/>
          <w:sz w:val="26"/>
          <w:szCs w:val="27"/>
        </w:rPr>
        <w:t xml:space="preserve">.- </w:t>
      </w:r>
      <w:r w:rsidRPr="00EC2B48">
        <w:rPr>
          <w:rFonts w:ascii="Calibri" w:hAnsi="Calibri"/>
          <w:sz w:val="26"/>
          <w:szCs w:val="27"/>
        </w:rPr>
        <w:t xml:space="preserve">Por acuerdo datado el día </w:t>
      </w:r>
      <w:r w:rsidR="00C90C64" w:rsidRPr="00EC2B48">
        <w:rPr>
          <w:rFonts w:ascii="Calibri" w:hAnsi="Calibri"/>
          <w:sz w:val="26"/>
          <w:szCs w:val="27"/>
        </w:rPr>
        <w:t>5 cinco</w:t>
      </w:r>
      <w:r w:rsidRPr="00EC2B48">
        <w:rPr>
          <w:rFonts w:ascii="Calibri" w:hAnsi="Calibri"/>
          <w:sz w:val="26"/>
          <w:szCs w:val="27"/>
        </w:rPr>
        <w:t xml:space="preserve"> de </w:t>
      </w:r>
      <w:r w:rsidR="00C90C64" w:rsidRPr="00EC2B48">
        <w:rPr>
          <w:rFonts w:ascii="Calibri" w:hAnsi="Calibri"/>
          <w:sz w:val="26"/>
          <w:szCs w:val="27"/>
        </w:rPr>
        <w:t>febrero</w:t>
      </w:r>
      <w:r w:rsidRPr="00EC2B48">
        <w:rPr>
          <w:rFonts w:ascii="Calibri" w:hAnsi="Calibri"/>
          <w:sz w:val="26"/>
          <w:szCs w:val="27"/>
        </w:rPr>
        <w:t xml:space="preserve"> de </w:t>
      </w:r>
      <w:r w:rsidR="00C90C64" w:rsidRPr="00EC2B48">
        <w:rPr>
          <w:rFonts w:ascii="Calibri" w:hAnsi="Calibri"/>
          <w:sz w:val="26"/>
          <w:szCs w:val="27"/>
        </w:rPr>
        <w:t>este año</w:t>
      </w:r>
      <w:r w:rsidRPr="00EC2B48">
        <w:rPr>
          <w:rFonts w:ascii="Calibri" w:hAnsi="Calibri"/>
          <w:sz w:val="26"/>
          <w:szCs w:val="27"/>
        </w:rPr>
        <w:t xml:space="preserve">, se tuvo a las autoridades demandadas, </w:t>
      </w:r>
      <w:r w:rsidRPr="00EC2B48">
        <w:rPr>
          <w:rFonts w:ascii="Calibri" w:hAnsi="Calibri"/>
          <w:b/>
          <w:sz w:val="26"/>
          <w:szCs w:val="27"/>
        </w:rPr>
        <w:t>por contestando</w:t>
      </w:r>
      <w:r w:rsidRPr="00EC2B48">
        <w:rPr>
          <w:rFonts w:ascii="Calibri" w:hAnsi="Calibri"/>
          <w:sz w:val="26"/>
          <w:szCs w:val="27"/>
        </w:rPr>
        <w:t xml:space="preserve"> en tiempo y form</w:t>
      </w:r>
      <w:r w:rsidR="00C90C64" w:rsidRPr="00EC2B48">
        <w:rPr>
          <w:rFonts w:ascii="Calibri" w:hAnsi="Calibri"/>
          <w:sz w:val="26"/>
          <w:szCs w:val="27"/>
        </w:rPr>
        <w:t>a legal, la demanda interpuesta;</w:t>
      </w:r>
      <w:r w:rsidRPr="00EC2B48">
        <w:rPr>
          <w:rFonts w:ascii="Calibri" w:hAnsi="Calibri"/>
          <w:sz w:val="26"/>
          <w:szCs w:val="27"/>
        </w:rPr>
        <w:t xml:space="preserve"> teniéndoles por ofrecidas y admitidas como pruebas de su parte, la documental admitida a la parte actora, y las que adjuntaron a su escrito</w:t>
      </w:r>
      <w:r w:rsidR="00C90C64" w:rsidRPr="00EC2B48">
        <w:rPr>
          <w:rFonts w:ascii="Calibri" w:hAnsi="Calibri"/>
          <w:sz w:val="26"/>
          <w:szCs w:val="27"/>
        </w:rPr>
        <w:t>s</w:t>
      </w:r>
      <w:r w:rsidRPr="00EC2B48">
        <w:rPr>
          <w:rFonts w:ascii="Calibri" w:hAnsi="Calibri"/>
          <w:sz w:val="26"/>
          <w:szCs w:val="27"/>
        </w:rPr>
        <w:t xml:space="preserve"> de contestación, consistentes en </w:t>
      </w:r>
      <w:r w:rsidR="00C90C64" w:rsidRPr="00EC2B48">
        <w:rPr>
          <w:rFonts w:ascii="Calibri" w:hAnsi="Calibri"/>
          <w:sz w:val="26"/>
          <w:szCs w:val="27"/>
        </w:rPr>
        <w:t>los actos de procedimiento administrativo;</w:t>
      </w:r>
      <w:r w:rsidRPr="00EC2B48">
        <w:rPr>
          <w:rFonts w:ascii="Calibri" w:hAnsi="Calibri"/>
          <w:sz w:val="26"/>
          <w:szCs w:val="27"/>
        </w:rPr>
        <w:t xml:space="preserve"> pruebas que se tuvieron desde ese momento por desahogadas, dada su propia naturaleza</w:t>
      </w:r>
      <w:r w:rsidR="00C7213D" w:rsidRPr="00EC2B48">
        <w:rPr>
          <w:rFonts w:ascii="Calibri" w:hAnsi="Calibri"/>
          <w:sz w:val="26"/>
          <w:szCs w:val="27"/>
        </w:rPr>
        <w:t xml:space="preserve"> así como la </w:t>
      </w:r>
      <w:proofErr w:type="spellStart"/>
      <w:r w:rsidR="00C7213D" w:rsidRPr="00EC2B48">
        <w:rPr>
          <w:rFonts w:ascii="Calibri" w:hAnsi="Calibri"/>
          <w:sz w:val="26"/>
          <w:szCs w:val="27"/>
        </w:rPr>
        <w:t>presuncional</w:t>
      </w:r>
      <w:proofErr w:type="spellEnd"/>
      <w:r w:rsidR="00C7213D" w:rsidRPr="00EC2B48">
        <w:rPr>
          <w:rFonts w:ascii="Calibri" w:hAnsi="Calibri"/>
          <w:sz w:val="26"/>
          <w:szCs w:val="27"/>
        </w:rPr>
        <w:t xml:space="preserve"> legal y humana en lo que le beneficie al oferente</w:t>
      </w:r>
      <w:r w:rsidR="00AF4189" w:rsidRPr="00EC2B48">
        <w:rPr>
          <w:rFonts w:ascii="Calibri" w:hAnsi="Calibri"/>
          <w:sz w:val="26"/>
          <w:szCs w:val="27"/>
        </w:rPr>
        <w:t xml:space="preserve">; </w:t>
      </w:r>
      <w:r w:rsidR="00D0598F" w:rsidRPr="00EC2B48">
        <w:rPr>
          <w:rFonts w:ascii="Calibri" w:hAnsi="Calibri"/>
          <w:sz w:val="26"/>
          <w:szCs w:val="27"/>
        </w:rPr>
        <w:t xml:space="preserve">y </w:t>
      </w:r>
      <w:r w:rsidR="00AF4189" w:rsidRPr="00EC2B48">
        <w:rPr>
          <w:rFonts w:ascii="Calibri" w:hAnsi="Calibri"/>
          <w:sz w:val="26"/>
          <w:szCs w:val="27"/>
        </w:rPr>
        <w:t>la confesión expresa de</w:t>
      </w:r>
      <w:r w:rsidR="00C7213D" w:rsidRPr="00EC2B48">
        <w:rPr>
          <w:rFonts w:ascii="Calibri" w:hAnsi="Calibri"/>
          <w:sz w:val="26"/>
          <w:szCs w:val="27"/>
        </w:rPr>
        <w:t xml:space="preserve"> </w:t>
      </w:r>
      <w:r w:rsidR="00AF4189" w:rsidRPr="00EC2B48">
        <w:rPr>
          <w:rFonts w:ascii="Calibri" w:hAnsi="Calibri"/>
          <w:sz w:val="26"/>
          <w:szCs w:val="27"/>
        </w:rPr>
        <w:t>la actora en cuanto a que fue consentida la infracción de tránsito originaria</w:t>
      </w:r>
      <w:r w:rsidRPr="00EC2B48">
        <w:rPr>
          <w:rFonts w:ascii="Calibri" w:hAnsi="Calibri"/>
          <w:sz w:val="26"/>
          <w:szCs w:val="27"/>
        </w:rPr>
        <w:t xml:space="preserve">. . . . . . . . . . . . . . . . . . . . . . . . . . . . . . . . </w:t>
      </w:r>
      <w:r w:rsidR="00C90C64" w:rsidRPr="00EC2B48">
        <w:rPr>
          <w:rFonts w:ascii="Calibri" w:hAnsi="Calibri"/>
          <w:sz w:val="26"/>
          <w:szCs w:val="27"/>
        </w:rPr>
        <w:t>. . . . . . . . .  .</w:t>
      </w:r>
      <w:r w:rsidR="00AF4189" w:rsidRPr="00EC2B48">
        <w:rPr>
          <w:rFonts w:ascii="Calibri" w:hAnsi="Calibri"/>
          <w:sz w:val="26"/>
          <w:szCs w:val="27"/>
        </w:rPr>
        <w:t xml:space="preserve"> </w:t>
      </w:r>
    </w:p>
    <w:p w:rsidR="00065019" w:rsidRPr="00EC2B48" w:rsidRDefault="00065019" w:rsidP="00065019">
      <w:pPr>
        <w:pStyle w:val="Textoindependiente"/>
        <w:rPr>
          <w:rFonts w:ascii="Calibri" w:hAnsi="Calibri"/>
          <w:sz w:val="26"/>
          <w:szCs w:val="27"/>
        </w:rPr>
      </w:pPr>
    </w:p>
    <w:p w:rsidR="00C7213D" w:rsidRPr="00EC2B48" w:rsidRDefault="00C7213D" w:rsidP="00065019">
      <w:pPr>
        <w:pStyle w:val="Textoindependiente"/>
        <w:rPr>
          <w:rFonts w:ascii="Calibri" w:hAnsi="Calibri"/>
          <w:sz w:val="26"/>
          <w:szCs w:val="27"/>
        </w:rPr>
      </w:pPr>
      <w:r w:rsidRPr="00EC2B48">
        <w:rPr>
          <w:rFonts w:ascii="Calibri" w:hAnsi="Calibri"/>
          <w:sz w:val="26"/>
          <w:szCs w:val="27"/>
        </w:rPr>
        <w:tab/>
        <w:t>No admitiéndose la instrumental de actuaciones. . . . . . . . . . . . . . . . . . . . . . .</w:t>
      </w:r>
    </w:p>
    <w:p w:rsidR="00C7213D" w:rsidRPr="00EC2B48" w:rsidRDefault="00C7213D" w:rsidP="00065019">
      <w:pPr>
        <w:pStyle w:val="Textoindependiente"/>
        <w:rPr>
          <w:rFonts w:ascii="Calibri" w:hAnsi="Calibri"/>
          <w:sz w:val="26"/>
          <w:szCs w:val="27"/>
        </w:rPr>
      </w:pPr>
    </w:p>
    <w:p w:rsidR="00065019" w:rsidRPr="00EC2B48" w:rsidRDefault="00065019" w:rsidP="00065019">
      <w:pPr>
        <w:pStyle w:val="Textoindependiente"/>
        <w:ind w:firstLine="708"/>
        <w:rPr>
          <w:rFonts w:ascii="Calibri" w:hAnsi="Calibri" w:cs="Arial"/>
          <w:sz w:val="26"/>
          <w:szCs w:val="27"/>
        </w:rPr>
      </w:pPr>
      <w:r w:rsidRPr="00EC2B48">
        <w:rPr>
          <w:rFonts w:ascii="Calibri" w:hAnsi="Calibri"/>
          <w:sz w:val="26"/>
          <w:szCs w:val="27"/>
        </w:rPr>
        <w:t xml:space="preserve">De este modo, al no existir pruebas pendientes de desahogo y por ser el momento procesal oportuno, se citó a las partes a la </w:t>
      </w:r>
      <w:r w:rsidRPr="00EC2B48">
        <w:rPr>
          <w:rFonts w:ascii="Calibri" w:hAnsi="Calibri"/>
          <w:b/>
          <w:sz w:val="26"/>
          <w:szCs w:val="27"/>
        </w:rPr>
        <w:t>Audiencia de Alegatos</w:t>
      </w:r>
      <w:r w:rsidRPr="00EC2B48">
        <w:rPr>
          <w:rFonts w:ascii="Calibri" w:hAnsi="Calibri"/>
          <w:sz w:val="26"/>
          <w:szCs w:val="27"/>
        </w:rPr>
        <w:t xml:space="preserve">, a celebrarse el día </w:t>
      </w:r>
      <w:r w:rsidR="00D0598F" w:rsidRPr="00EC2B48">
        <w:rPr>
          <w:rFonts w:ascii="Calibri" w:hAnsi="Calibri"/>
          <w:b/>
          <w:sz w:val="26"/>
          <w:szCs w:val="27"/>
        </w:rPr>
        <w:t>15</w:t>
      </w:r>
      <w:r w:rsidRPr="00EC2B48">
        <w:rPr>
          <w:rFonts w:ascii="Calibri" w:hAnsi="Calibri"/>
          <w:sz w:val="26"/>
          <w:szCs w:val="27"/>
        </w:rPr>
        <w:t xml:space="preserve"> </w:t>
      </w:r>
      <w:r w:rsidR="00D0598F" w:rsidRPr="00EC2B48">
        <w:rPr>
          <w:rFonts w:ascii="Calibri" w:hAnsi="Calibri"/>
          <w:sz w:val="26"/>
          <w:szCs w:val="27"/>
        </w:rPr>
        <w:t xml:space="preserve">quince de </w:t>
      </w:r>
      <w:r w:rsidR="00D0598F" w:rsidRPr="00EC2B48">
        <w:rPr>
          <w:rFonts w:ascii="Calibri" w:hAnsi="Calibri"/>
          <w:b/>
          <w:sz w:val="26"/>
          <w:szCs w:val="27"/>
        </w:rPr>
        <w:t>febrero</w:t>
      </w:r>
      <w:r w:rsidRPr="00EC2B48">
        <w:rPr>
          <w:rFonts w:ascii="Calibri" w:hAnsi="Calibri"/>
          <w:sz w:val="26"/>
          <w:szCs w:val="27"/>
        </w:rPr>
        <w:t xml:space="preserve"> del </w:t>
      </w:r>
      <w:r w:rsidR="00D0598F" w:rsidRPr="00EC2B48">
        <w:rPr>
          <w:rFonts w:ascii="Calibri" w:hAnsi="Calibri"/>
          <w:sz w:val="26"/>
          <w:szCs w:val="27"/>
        </w:rPr>
        <w:t>presente año</w:t>
      </w:r>
      <w:r w:rsidR="00E31723" w:rsidRPr="00EC2B48">
        <w:rPr>
          <w:rFonts w:ascii="Calibri" w:hAnsi="Calibri"/>
          <w:sz w:val="26"/>
          <w:szCs w:val="27"/>
        </w:rPr>
        <w:t xml:space="preserve"> </w:t>
      </w:r>
      <w:r w:rsidR="00E31723" w:rsidRPr="00EC2B48">
        <w:rPr>
          <w:rFonts w:ascii="Calibri" w:hAnsi="Calibri"/>
          <w:b/>
          <w:sz w:val="26"/>
          <w:szCs w:val="27"/>
        </w:rPr>
        <w:t xml:space="preserve">2019 </w:t>
      </w:r>
      <w:r w:rsidR="00E31723" w:rsidRPr="00EC2B48">
        <w:rPr>
          <w:rFonts w:ascii="Calibri" w:hAnsi="Calibri"/>
          <w:sz w:val="26"/>
          <w:szCs w:val="27"/>
        </w:rPr>
        <w:t>dos mil diecinueve</w:t>
      </w:r>
      <w:r w:rsidRPr="00EC2B48">
        <w:rPr>
          <w:rFonts w:ascii="Calibri" w:hAnsi="Calibri"/>
          <w:sz w:val="26"/>
          <w:szCs w:val="27"/>
        </w:rPr>
        <w:t xml:space="preserve">, a las </w:t>
      </w:r>
      <w:r w:rsidRPr="00EC2B48">
        <w:rPr>
          <w:rFonts w:ascii="Calibri" w:hAnsi="Calibri"/>
          <w:b/>
          <w:sz w:val="26"/>
          <w:szCs w:val="27"/>
        </w:rPr>
        <w:t>1</w:t>
      </w:r>
      <w:r w:rsidR="00D0598F" w:rsidRPr="00EC2B48">
        <w:rPr>
          <w:rFonts w:ascii="Calibri" w:hAnsi="Calibri"/>
          <w:b/>
          <w:sz w:val="26"/>
          <w:szCs w:val="27"/>
        </w:rPr>
        <w:t>0</w:t>
      </w:r>
      <w:r w:rsidRPr="00EC2B48">
        <w:rPr>
          <w:rFonts w:ascii="Calibri" w:hAnsi="Calibri"/>
          <w:b/>
          <w:sz w:val="26"/>
          <w:szCs w:val="27"/>
        </w:rPr>
        <w:t>:</w:t>
      </w:r>
      <w:r w:rsidR="00D0598F" w:rsidRPr="00EC2B48">
        <w:rPr>
          <w:rFonts w:ascii="Calibri" w:hAnsi="Calibri"/>
          <w:b/>
          <w:sz w:val="26"/>
          <w:szCs w:val="27"/>
        </w:rPr>
        <w:t>3</w:t>
      </w:r>
      <w:r w:rsidRPr="00EC2B48">
        <w:rPr>
          <w:rFonts w:ascii="Calibri" w:hAnsi="Calibri"/>
          <w:b/>
          <w:sz w:val="26"/>
          <w:szCs w:val="27"/>
        </w:rPr>
        <w:t>0</w:t>
      </w:r>
      <w:r w:rsidRPr="00EC2B48">
        <w:rPr>
          <w:rFonts w:ascii="Calibri" w:hAnsi="Calibri"/>
          <w:sz w:val="26"/>
          <w:szCs w:val="27"/>
        </w:rPr>
        <w:t xml:space="preserve"> </w:t>
      </w:r>
      <w:r w:rsidR="00D0598F" w:rsidRPr="00EC2B48">
        <w:rPr>
          <w:rFonts w:ascii="Calibri" w:hAnsi="Calibri"/>
          <w:sz w:val="26"/>
          <w:szCs w:val="27"/>
        </w:rPr>
        <w:t>diez horas</w:t>
      </w:r>
      <w:r w:rsidRPr="00EC2B48">
        <w:rPr>
          <w:rFonts w:ascii="Calibri" w:hAnsi="Calibri"/>
          <w:b/>
          <w:sz w:val="26"/>
          <w:szCs w:val="27"/>
        </w:rPr>
        <w:t xml:space="preserve"> </w:t>
      </w:r>
      <w:r w:rsidR="00D0598F" w:rsidRPr="00EC2B48">
        <w:rPr>
          <w:rFonts w:ascii="Calibri" w:hAnsi="Calibri"/>
          <w:sz w:val="26"/>
          <w:szCs w:val="27"/>
        </w:rPr>
        <w:t>con treinta minutos</w:t>
      </w:r>
      <w:r w:rsidRPr="00EC2B48">
        <w:rPr>
          <w:rFonts w:ascii="Calibri" w:hAnsi="Calibri"/>
          <w:sz w:val="26"/>
          <w:szCs w:val="27"/>
        </w:rPr>
        <w:t xml:space="preserve">, en el recinto de este Juzgado. . . . . . . . .  </w:t>
      </w:r>
    </w:p>
    <w:p w:rsidR="00065019" w:rsidRPr="00EC2B48" w:rsidRDefault="00065019" w:rsidP="00065019">
      <w:pPr>
        <w:jc w:val="both"/>
        <w:rPr>
          <w:rFonts w:ascii="Calibri" w:hAnsi="Calibri"/>
          <w:b/>
          <w:bCs/>
          <w:i/>
          <w:iCs/>
          <w:sz w:val="26"/>
          <w:szCs w:val="27"/>
          <w:lang w:val="es-MX"/>
        </w:rPr>
      </w:pPr>
    </w:p>
    <w:p w:rsidR="00065019" w:rsidRPr="00EC2B48" w:rsidRDefault="00065019" w:rsidP="00065019">
      <w:pPr>
        <w:ind w:firstLine="708"/>
        <w:jc w:val="both"/>
        <w:rPr>
          <w:rFonts w:ascii="Calibri" w:hAnsi="Calibri" w:cs="Arial"/>
          <w:sz w:val="26"/>
          <w:szCs w:val="27"/>
        </w:rPr>
      </w:pPr>
      <w:r w:rsidRPr="00EC2B48">
        <w:rPr>
          <w:rFonts w:ascii="Calibri" w:hAnsi="Calibri"/>
          <w:b/>
          <w:i/>
          <w:sz w:val="26"/>
          <w:szCs w:val="27"/>
        </w:rPr>
        <w:t>CUARTO.-</w:t>
      </w:r>
      <w:r w:rsidRPr="00EC2B48">
        <w:rPr>
          <w:rFonts w:ascii="Calibri" w:hAnsi="Calibri"/>
          <w:sz w:val="26"/>
        </w:rPr>
        <w:t xml:space="preserve"> En la fecha y hora señaladas en el resultando anterior, </w:t>
      </w:r>
      <w:r w:rsidRPr="00EC2B48">
        <w:rPr>
          <w:rFonts w:ascii="Calibri" w:hAnsi="Calibri" w:cs="Arial"/>
          <w:sz w:val="26"/>
        </w:rPr>
        <w:t>se llevó a cabo la audiencia de alegatos, en la que, una vez declarada abierta, se hizo constar la inasistencia de las partes y que ninguna de estas formuló alegatos por escrito, por lo que se turnaron los autos para el dictado de la sentencia que en derecho proceda</w:t>
      </w:r>
      <w:r w:rsidRPr="00EC2B48">
        <w:rPr>
          <w:rFonts w:ascii="Calibri" w:hAnsi="Calibri" w:cs="Arial"/>
          <w:sz w:val="26"/>
          <w:szCs w:val="27"/>
        </w:rPr>
        <w:t xml:space="preserve">. . . . . . . . . . . . . . . . . . . . . . . . . . . . . . . . . . . . . . . . . . . . . . . . . . . . . . . . . . . . . . </w:t>
      </w:r>
    </w:p>
    <w:p w:rsidR="00065019" w:rsidRPr="00EC2B48" w:rsidRDefault="00065019" w:rsidP="00065019">
      <w:pPr>
        <w:jc w:val="both"/>
        <w:rPr>
          <w:rFonts w:ascii="Calibri" w:hAnsi="Calibri" w:cs="Arial"/>
          <w:sz w:val="22"/>
          <w:szCs w:val="27"/>
        </w:rPr>
      </w:pPr>
    </w:p>
    <w:p w:rsidR="00065019" w:rsidRPr="00EC2B48" w:rsidRDefault="00065019" w:rsidP="00065019">
      <w:pPr>
        <w:pStyle w:val="Textoindependiente"/>
        <w:ind w:firstLine="708"/>
        <w:jc w:val="center"/>
        <w:rPr>
          <w:rFonts w:ascii="Calibri" w:hAnsi="Calibri" w:cs="Arial"/>
          <w:b/>
          <w:bCs/>
          <w:i/>
          <w:iCs/>
          <w:sz w:val="26"/>
          <w:szCs w:val="27"/>
        </w:rPr>
      </w:pPr>
      <w:r w:rsidRPr="00EC2B48">
        <w:rPr>
          <w:rFonts w:ascii="Calibri" w:hAnsi="Calibri" w:cs="Arial"/>
          <w:b/>
          <w:bCs/>
          <w:i/>
          <w:iCs/>
          <w:sz w:val="26"/>
          <w:szCs w:val="27"/>
        </w:rPr>
        <w:t xml:space="preserve">C O N S I D E R A N D </w:t>
      </w:r>
      <w:proofErr w:type="gramStart"/>
      <w:r w:rsidRPr="00EC2B48">
        <w:rPr>
          <w:rFonts w:ascii="Calibri" w:hAnsi="Calibri" w:cs="Arial"/>
          <w:b/>
          <w:bCs/>
          <w:i/>
          <w:iCs/>
          <w:sz w:val="26"/>
          <w:szCs w:val="27"/>
        </w:rPr>
        <w:t>O :</w:t>
      </w:r>
      <w:proofErr w:type="gramEnd"/>
    </w:p>
    <w:p w:rsidR="00065019" w:rsidRPr="00EC2B48" w:rsidRDefault="00065019" w:rsidP="00065019">
      <w:pPr>
        <w:pStyle w:val="Textoindependiente"/>
        <w:ind w:firstLine="708"/>
        <w:jc w:val="center"/>
        <w:rPr>
          <w:rFonts w:ascii="Calibri" w:hAnsi="Calibri" w:cs="Arial"/>
          <w:b/>
          <w:bCs/>
          <w:sz w:val="22"/>
          <w:szCs w:val="27"/>
        </w:rPr>
      </w:pPr>
    </w:p>
    <w:p w:rsidR="00065019" w:rsidRPr="00EC2B48" w:rsidRDefault="00065019" w:rsidP="00065019">
      <w:pPr>
        <w:pStyle w:val="Textoindependiente"/>
        <w:ind w:firstLine="708"/>
        <w:rPr>
          <w:rFonts w:ascii="Calibri" w:hAnsi="Calibri" w:cs="Arial"/>
          <w:sz w:val="26"/>
          <w:szCs w:val="27"/>
        </w:rPr>
      </w:pPr>
      <w:r w:rsidRPr="00EC2B48">
        <w:rPr>
          <w:rFonts w:ascii="Calibri" w:hAnsi="Calibri" w:cs="Arial"/>
          <w:b/>
          <w:bCs/>
          <w:i/>
          <w:iCs/>
          <w:sz w:val="26"/>
          <w:szCs w:val="27"/>
        </w:rPr>
        <w:t>PRIMERO</w:t>
      </w:r>
      <w:r w:rsidRPr="00EC2B48">
        <w:rPr>
          <w:rFonts w:ascii="Calibri" w:hAnsi="Calibri" w:cs="Arial"/>
          <w:b/>
          <w:bCs/>
          <w:sz w:val="26"/>
          <w:szCs w:val="27"/>
        </w:rPr>
        <w:t xml:space="preserve">.- </w:t>
      </w:r>
      <w:r w:rsidRPr="00EC2B48">
        <w:rPr>
          <w:rFonts w:ascii="Calibri" w:hAnsi="Calibri" w:cs="Arial"/>
          <w:sz w:val="26"/>
          <w:szCs w:val="27"/>
        </w:rPr>
        <w:t xml:space="preserve">Este Juzgado Segundo Administrativo Municipal es competente para conocer y resolver el presente proceso administrativo </w:t>
      </w:r>
      <w:r w:rsidRPr="00EC2B48">
        <w:rPr>
          <w:rFonts w:ascii="Calibri" w:hAnsi="Calibri" w:cs="Arial"/>
          <w:sz w:val="26"/>
        </w:rPr>
        <w:t xml:space="preserve">en base a lo previsto por los artículos 241, 243, párrafo segundo y 244 de la Ley Orgánica Municipal para el Estado de Guanajuato; y, </w:t>
      </w:r>
      <w:r w:rsidRPr="00EC2B48">
        <w:rPr>
          <w:rFonts w:ascii="Calibri" w:hAnsi="Calibri" w:cs="Arial"/>
          <w:sz w:val="26"/>
          <w:szCs w:val="27"/>
        </w:rPr>
        <w:t xml:space="preserve">1, fracción II; y 3, párrafo segundo, del Código de Procedimiento y Justicia Administrativa para el Estado y los Municipios de Guanajuato; toda vez que se impugnan actos atribuidos a la Tesorería Municipal  y a la Dirección de Ejecución; autoridades que forman parte de la Administración Pública Municipal de León, Guanajuato. . . . . . . </w:t>
      </w:r>
      <w:r w:rsidR="005304B9" w:rsidRPr="00EC2B48">
        <w:rPr>
          <w:rFonts w:ascii="Calibri" w:hAnsi="Calibri" w:cs="Arial"/>
          <w:sz w:val="26"/>
          <w:szCs w:val="27"/>
        </w:rPr>
        <w:t xml:space="preserve">. . . . . . . . . . . . . . . . . . . . . . . . . . . . . </w:t>
      </w:r>
    </w:p>
    <w:p w:rsidR="00065019" w:rsidRPr="00EC2B48" w:rsidRDefault="00065019" w:rsidP="00065019">
      <w:pPr>
        <w:pStyle w:val="Textoindependiente"/>
        <w:rPr>
          <w:rFonts w:ascii="Calibri" w:hAnsi="Calibri" w:cs="Arial"/>
          <w:b/>
          <w:bCs/>
          <w:i/>
          <w:iCs/>
          <w:sz w:val="26"/>
          <w:szCs w:val="27"/>
        </w:rPr>
      </w:pPr>
    </w:p>
    <w:p w:rsidR="00065019" w:rsidRPr="00EC2B48" w:rsidRDefault="00065019" w:rsidP="00FF4AA4">
      <w:pPr>
        <w:ind w:firstLine="708"/>
        <w:jc w:val="both"/>
        <w:rPr>
          <w:rFonts w:ascii="Calibri" w:hAnsi="Calibri" w:cs="Arial"/>
          <w:sz w:val="26"/>
          <w:szCs w:val="27"/>
        </w:rPr>
      </w:pPr>
      <w:r w:rsidRPr="00EC2B48">
        <w:rPr>
          <w:rFonts w:ascii="Calibri" w:hAnsi="Calibri" w:cs="Arial"/>
          <w:b/>
          <w:bCs/>
          <w:i/>
          <w:iCs/>
          <w:sz w:val="26"/>
          <w:szCs w:val="27"/>
        </w:rPr>
        <w:t>SEGUNDO</w:t>
      </w:r>
      <w:r w:rsidRPr="00EC2B48">
        <w:rPr>
          <w:rFonts w:ascii="Calibri" w:hAnsi="Calibri" w:cs="Arial"/>
          <w:b/>
          <w:bCs/>
          <w:sz w:val="26"/>
          <w:szCs w:val="27"/>
        </w:rPr>
        <w:t xml:space="preserve">.- </w:t>
      </w:r>
      <w:r w:rsidRPr="00EC2B48">
        <w:rPr>
          <w:rFonts w:ascii="Calibri" w:hAnsi="Calibri" w:cs="Arial"/>
          <w:sz w:val="26"/>
          <w:szCs w:val="27"/>
        </w:rPr>
        <w:t>El presente proceso fue promovido oportunamente, toda vez que la demanda fue presentada dentro de los 30 treinta días hábiles siguientes a aquél en que el actor se ostentó sabedor de l</w:t>
      </w:r>
      <w:r w:rsidR="00A839BE" w:rsidRPr="00EC2B48">
        <w:rPr>
          <w:rFonts w:ascii="Calibri" w:hAnsi="Calibri" w:cs="Arial"/>
          <w:sz w:val="26"/>
          <w:szCs w:val="27"/>
        </w:rPr>
        <w:t xml:space="preserve">a existencia del acto impugnado, </w:t>
      </w:r>
      <w:r w:rsidRPr="00EC2B48">
        <w:rPr>
          <w:rFonts w:ascii="Calibri" w:hAnsi="Calibri" w:cs="Arial"/>
          <w:sz w:val="26"/>
          <w:szCs w:val="27"/>
        </w:rPr>
        <w:t>lo que refirió fue el día 1</w:t>
      </w:r>
      <w:r w:rsidR="00A839BE" w:rsidRPr="00EC2B48">
        <w:rPr>
          <w:rFonts w:ascii="Calibri" w:hAnsi="Calibri" w:cs="Arial"/>
          <w:sz w:val="26"/>
          <w:szCs w:val="27"/>
        </w:rPr>
        <w:t>5</w:t>
      </w:r>
      <w:r w:rsidRPr="00EC2B48">
        <w:rPr>
          <w:rFonts w:ascii="Calibri" w:hAnsi="Calibri" w:cs="Arial"/>
          <w:sz w:val="26"/>
          <w:szCs w:val="27"/>
        </w:rPr>
        <w:t xml:space="preserve"> </w:t>
      </w:r>
      <w:r w:rsidR="00A839BE" w:rsidRPr="00EC2B48">
        <w:rPr>
          <w:rFonts w:ascii="Calibri" w:hAnsi="Calibri" w:cs="Arial"/>
          <w:sz w:val="26"/>
          <w:szCs w:val="27"/>
        </w:rPr>
        <w:t>quince</w:t>
      </w:r>
      <w:r w:rsidRPr="00EC2B48">
        <w:rPr>
          <w:rFonts w:ascii="Calibri" w:hAnsi="Calibri" w:cs="Arial"/>
          <w:sz w:val="26"/>
          <w:szCs w:val="27"/>
        </w:rPr>
        <w:t xml:space="preserve"> de </w:t>
      </w:r>
      <w:r w:rsidR="00A839BE" w:rsidRPr="00EC2B48">
        <w:rPr>
          <w:rFonts w:ascii="Calibri" w:hAnsi="Calibri" w:cs="Arial"/>
          <w:sz w:val="26"/>
          <w:szCs w:val="27"/>
        </w:rPr>
        <w:t>noviembre</w:t>
      </w:r>
      <w:r w:rsidRPr="00EC2B48">
        <w:rPr>
          <w:rFonts w:ascii="Calibri" w:hAnsi="Calibri" w:cs="Arial"/>
          <w:sz w:val="26"/>
          <w:szCs w:val="27"/>
        </w:rPr>
        <w:t xml:space="preserve"> del año 201</w:t>
      </w:r>
      <w:r w:rsidR="00A839BE" w:rsidRPr="00EC2B48">
        <w:rPr>
          <w:rFonts w:ascii="Calibri" w:hAnsi="Calibri" w:cs="Arial"/>
          <w:sz w:val="26"/>
          <w:szCs w:val="27"/>
        </w:rPr>
        <w:t>8</w:t>
      </w:r>
      <w:r w:rsidRPr="00EC2B48">
        <w:rPr>
          <w:rFonts w:ascii="Calibri" w:hAnsi="Calibri" w:cs="Arial"/>
          <w:sz w:val="26"/>
          <w:szCs w:val="27"/>
        </w:rPr>
        <w:t xml:space="preserve"> dos mil dieci</w:t>
      </w:r>
      <w:r w:rsidR="00A839BE" w:rsidRPr="00EC2B48">
        <w:rPr>
          <w:rFonts w:ascii="Calibri" w:hAnsi="Calibri" w:cs="Arial"/>
          <w:sz w:val="26"/>
          <w:szCs w:val="27"/>
        </w:rPr>
        <w:t>ocho</w:t>
      </w:r>
      <w:r w:rsidRPr="00EC2B48">
        <w:rPr>
          <w:rFonts w:ascii="Calibri" w:hAnsi="Calibri" w:cs="Arial"/>
          <w:sz w:val="26"/>
          <w:szCs w:val="27"/>
        </w:rPr>
        <w:t>,</w:t>
      </w:r>
      <w:r w:rsidRPr="00EC2B48">
        <w:rPr>
          <w:rFonts w:ascii="Calibri" w:hAnsi="Calibri"/>
          <w:bCs/>
          <w:sz w:val="26"/>
          <w:szCs w:val="27"/>
        </w:rPr>
        <w:t xml:space="preserve"> </w:t>
      </w:r>
      <w:r w:rsidRPr="00EC2B48">
        <w:rPr>
          <w:rFonts w:ascii="Calibri" w:hAnsi="Calibri" w:cs="Arial"/>
          <w:sz w:val="26"/>
          <w:szCs w:val="27"/>
        </w:rPr>
        <w:t>sin que de las constancias del presente expediente se desprenda lo contrario</w:t>
      </w:r>
      <w:proofErr w:type="gramStart"/>
      <w:r w:rsidR="00A839BE" w:rsidRPr="00EC2B48">
        <w:rPr>
          <w:rFonts w:ascii="Calibri" w:hAnsi="Calibri"/>
          <w:sz w:val="26"/>
          <w:szCs w:val="27"/>
        </w:rPr>
        <w:t>. . . . . . .</w:t>
      </w:r>
      <w:proofErr w:type="gramEnd"/>
      <w:r w:rsidR="00A839BE" w:rsidRPr="00EC2B48">
        <w:rPr>
          <w:rFonts w:ascii="Calibri" w:hAnsi="Calibri"/>
          <w:sz w:val="26"/>
          <w:szCs w:val="27"/>
        </w:rPr>
        <w:t xml:space="preserve"> </w:t>
      </w:r>
    </w:p>
    <w:p w:rsidR="00065019" w:rsidRPr="00EC2B48" w:rsidRDefault="00065019" w:rsidP="00065019">
      <w:pPr>
        <w:jc w:val="both"/>
        <w:rPr>
          <w:rFonts w:ascii="Calibri" w:hAnsi="Calibri"/>
          <w:b/>
          <w:i/>
          <w:iCs/>
          <w:sz w:val="26"/>
          <w:szCs w:val="27"/>
        </w:rPr>
      </w:pPr>
    </w:p>
    <w:p w:rsidR="004626B6" w:rsidRPr="00EC2B48" w:rsidRDefault="00065019" w:rsidP="00065019">
      <w:pPr>
        <w:ind w:firstLine="708"/>
        <w:jc w:val="both"/>
        <w:rPr>
          <w:rFonts w:ascii="Calibri" w:hAnsi="Calibri"/>
          <w:bCs/>
          <w:sz w:val="26"/>
          <w:szCs w:val="27"/>
        </w:rPr>
      </w:pPr>
      <w:r w:rsidRPr="00EC2B48">
        <w:rPr>
          <w:rFonts w:ascii="Calibri" w:hAnsi="Calibri"/>
          <w:b/>
          <w:i/>
          <w:iCs/>
          <w:sz w:val="26"/>
          <w:szCs w:val="27"/>
        </w:rPr>
        <w:t xml:space="preserve">TERCERO.- </w:t>
      </w:r>
      <w:r w:rsidRPr="00EC2B48">
        <w:rPr>
          <w:rFonts w:ascii="Calibri" w:hAnsi="Calibri"/>
          <w:sz w:val="26"/>
          <w:szCs w:val="27"/>
        </w:rPr>
        <w:t xml:space="preserve">La existencia del acto impugnado en la presente causa administrativa, consistente en el </w:t>
      </w:r>
      <w:r w:rsidR="0069246D" w:rsidRPr="00EC2B48">
        <w:rPr>
          <w:rFonts w:ascii="Calibri" w:hAnsi="Calibri"/>
          <w:sz w:val="26"/>
          <w:szCs w:val="27"/>
        </w:rPr>
        <w:t>cobro de los gastos de ejecución</w:t>
      </w:r>
      <w:r w:rsidR="00663729" w:rsidRPr="00EC2B48">
        <w:rPr>
          <w:rFonts w:ascii="Calibri" w:hAnsi="Calibri"/>
          <w:sz w:val="26"/>
          <w:szCs w:val="27"/>
        </w:rPr>
        <w:t xml:space="preserve">, se encuentra </w:t>
      </w:r>
      <w:proofErr w:type="gramStart"/>
      <w:r w:rsidR="00663729" w:rsidRPr="00EC2B48">
        <w:rPr>
          <w:rFonts w:ascii="Calibri" w:hAnsi="Calibri"/>
          <w:sz w:val="26"/>
          <w:szCs w:val="27"/>
        </w:rPr>
        <w:t xml:space="preserve">acreditada </w:t>
      </w:r>
      <w:r w:rsidR="0069246D" w:rsidRPr="00EC2B48">
        <w:rPr>
          <w:rFonts w:ascii="Calibri" w:hAnsi="Calibri"/>
          <w:sz w:val="26"/>
          <w:szCs w:val="27"/>
        </w:rPr>
        <w:t xml:space="preserve"> </w:t>
      </w:r>
      <w:r w:rsidR="00A5048A" w:rsidRPr="00EC2B48">
        <w:rPr>
          <w:rFonts w:ascii="Calibri" w:hAnsi="Calibri"/>
          <w:sz w:val="26"/>
          <w:szCs w:val="27"/>
        </w:rPr>
        <w:t>en</w:t>
      </w:r>
      <w:proofErr w:type="gramEnd"/>
      <w:r w:rsidR="00A5048A" w:rsidRPr="00EC2B48">
        <w:rPr>
          <w:rFonts w:ascii="Calibri" w:hAnsi="Calibri"/>
          <w:sz w:val="26"/>
          <w:szCs w:val="27"/>
        </w:rPr>
        <w:t xml:space="preserve"> autos con </w:t>
      </w:r>
      <w:r w:rsidR="0069246D" w:rsidRPr="00EC2B48">
        <w:rPr>
          <w:rFonts w:ascii="Calibri" w:hAnsi="Calibri"/>
          <w:sz w:val="26"/>
          <w:szCs w:val="27"/>
        </w:rPr>
        <w:t xml:space="preserve">el </w:t>
      </w:r>
      <w:r w:rsidRPr="00EC2B48">
        <w:rPr>
          <w:rFonts w:ascii="Calibri" w:hAnsi="Calibri"/>
          <w:bCs/>
          <w:sz w:val="26"/>
          <w:szCs w:val="27"/>
        </w:rPr>
        <w:t>mandamiento de e</w:t>
      </w:r>
      <w:r w:rsidR="0069246D" w:rsidRPr="00EC2B48">
        <w:rPr>
          <w:rFonts w:ascii="Calibri" w:hAnsi="Calibri"/>
          <w:bCs/>
          <w:sz w:val="26"/>
          <w:szCs w:val="27"/>
        </w:rPr>
        <w:t>mbargo</w:t>
      </w:r>
      <w:r w:rsidRPr="00EC2B48">
        <w:rPr>
          <w:rFonts w:ascii="Calibri" w:hAnsi="Calibri"/>
          <w:bCs/>
          <w:sz w:val="26"/>
          <w:szCs w:val="27"/>
        </w:rPr>
        <w:t xml:space="preserve"> de fecha </w:t>
      </w:r>
      <w:r w:rsidR="0069246D" w:rsidRPr="00EC2B48">
        <w:rPr>
          <w:rFonts w:ascii="Calibri" w:hAnsi="Calibri"/>
          <w:bCs/>
          <w:sz w:val="26"/>
          <w:szCs w:val="27"/>
        </w:rPr>
        <w:t>28 veintiocho de noviembre del año 2017</w:t>
      </w:r>
      <w:r w:rsidRPr="00EC2B48">
        <w:rPr>
          <w:rFonts w:ascii="Calibri" w:hAnsi="Calibri"/>
          <w:bCs/>
          <w:sz w:val="26"/>
          <w:szCs w:val="27"/>
        </w:rPr>
        <w:t xml:space="preserve"> dos mil diecisi</w:t>
      </w:r>
      <w:r w:rsidR="0069246D" w:rsidRPr="00EC2B48">
        <w:rPr>
          <w:rFonts w:ascii="Calibri" w:hAnsi="Calibri"/>
          <w:bCs/>
          <w:sz w:val="26"/>
          <w:szCs w:val="27"/>
        </w:rPr>
        <w:t>ete</w:t>
      </w:r>
      <w:r w:rsidRPr="00EC2B48">
        <w:rPr>
          <w:rFonts w:ascii="Calibri" w:hAnsi="Calibri"/>
          <w:bCs/>
          <w:sz w:val="26"/>
          <w:szCs w:val="27"/>
        </w:rPr>
        <w:t>, derivado de</w:t>
      </w:r>
      <w:r w:rsidR="00A5048A" w:rsidRPr="00EC2B48">
        <w:rPr>
          <w:rFonts w:ascii="Calibri" w:hAnsi="Calibri"/>
          <w:bCs/>
          <w:sz w:val="26"/>
          <w:szCs w:val="27"/>
        </w:rPr>
        <w:t xml:space="preserve"> </w:t>
      </w:r>
      <w:r w:rsidRPr="00EC2B48">
        <w:rPr>
          <w:rFonts w:ascii="Calibri" w:hAnsi="Calibri"/>
          <w:bCs/>
          <w:sz w:val="26"/>
          <w:szCs w:val="27"/>
        </w:rPr>
        <w:t>l</w:t>
      </w:r>
      <w:r w:rsidR="00A5048A" w:rsidRPr="00EC2B48">
        <w:rPr>
          <w:rFonts w:ascii="Calibri" w:hAnsi="Calibri"/>
          <w:bCs/>
          <w:sz w:val="26"/>
          <w:szCs w:val="27"/>
        </w:rPr>
        <w:t>a</w:t>
      </w:r>
      <w:r w:rsidRPr="00EC2B48">
        <w:rPr>
          <w:rFonts w:ascii="Calibri" w:hAnsi="Calibri"/>
          <w:bCs/>
          <w:sz w:val="26"/>
          <w:szCs w:val="27"/>
        </w:rPr>
        <w:t xml:space="preserve"> </w:t>
      </w:r>
      <w:r w:rsidR="00A5048A" w:rsidRPr="00EC2B48">
        <w:rPr>
          <w:rFonts w:ascii="Calibri" w:hAnsi="Calibri"/>
          <w:bCs/>
          <w:sz w:val="26"/>
          <w:szCs w:val="27"/>
        </w:rPr>
        <w:t xml:space="preserve">multa de Tránsito Municipal que se deriva a su vez del folio </w:t>
      </w:r>
      <w:r w:rsidR="004626B6" w:rsidRPr="00EC2B48">
        <w:rPr>
          <w:rFonts w:ascii="Calibri" w:hAnsi="Calibri"/>
          <w:bCs/>
          <w:sz w:val="26"/>
          <w:szCs w:val="27"/>
        </w:rPr>
        <w:t xml:space="preserve">de infracción </w:t>
      </w:r>
      <w:r w:rsidR="00A5048A" w:rsidRPr="00EC2B48">
        <w:rPr>
          <w:rFonts w:ascii="Calibri" w:hAnsi="Calibri"/>
          <w:bCs/>
          <w:sz w:val="26"/>
          <w:szCs w:val="27"/>
        </w:rPr>
        <w:t xml:space="preserve">con número AA 8125825 </w:t>
      </w:r>
    </w:p>
    <w:p w:rsidR="004626B6" w:rsidRPr="00EC2B48" w:rsidRDefault="004626B6" w:rsidP="004626B6">
      <w:pPr>
        <w:ind w:firstLine="708"/>
        <w:jc w:val="right"/>
        <w:rPr>
          <w:rFonts w:ascii="Calibri" w:hAnsi="Calibri" w:cs="Arial"/>
          <w:b/>
          <w:sz w:val="26"/>
          <w:szCs w:val="27"/>
        </w:rPr>
      </w:pPr>
      <w:r w:rsidRPr="00EC2B48">
        <w:rPr>
          <w:rFonts w:ascii="Calibri" w:hAnsi="Calibri" w:cs="Arial"/>
          <w:b/>
          <w:sz w:val="26"/>
          <w:szCs w:val="27"/>
        </w:rPr>
        <w:lastRenderedPageBreak/>
        <w:t>Expediente número 1721/2doJAM/2018-JN</w:t>
      </w:r>
    </w:p>
    <w:p w:rsidR="004626B6" w:rsidRPr="00EC2B48" w:rsidRDefault="004626B6" w:rsidP="00065019">
      <w:pPr>
        <w:ind w:firstLine="708"/>
        <w:jc w:val="both"/>
        <w:rPr>
          <w:rFonts w:ascii="Calibri" w:hAnsi="Calibri"/>
          <w:bCs/>
          <w:sz w:val="26"/>
          <w:szCs w:val="27"/>
        </w:rPr>
      </w:pPr>
    </w:p>
    <w:p w:rsidR="00065019" w:rsidRPr="00EC2B48" w:rsidRDefault="00E31723" w:rsidP="00B45FE1">
      <w:pPr>
        <w:jc w:val="both"/>
        <w:rPr>
          <w:rFonts w:ascii="Calibri" w:hAnsi="Calibri"/>
          <w:bCs/>
          <w:sz w:val="26"/>
          <w:szCs w:val="27"/>
        </w:rPr>
      </w:pPr>
      <w:r w:rsidRPr="00EC2B48">
        <w:rPr>
          <w:rFonts w:ascii="Calibri" w:hAnsi="Calibri"/>
          <w:bCs/>
          <w:sz w:val="26"/>
          <w:szCs w:val="27"/>
        </w:rPr>
        <w:t>(</w:t>
      </w:r>
      <w:r w:rsidR="00A5048A" w:rsidRPr="00EC2B48">
        <w:rPr>
          <w:rFonts w:ascii="Calibri" w:hAnsi="Calibri"/>
          <w:bCs/>
          <w:sz w:val="26"/>
          <w:szCs w:val="27"/>
        </w:rPr>
        <w:t>AA ocho-uno-dos-cinco-ocho-dos-cinco</w:t>
      </w:r>
      <w:r w:rsidRPr="00EC2B48">
        <w:rPr>
          <w:rFonts w:ascii="Calibri" w:hAnsi="Calibri"/>
          <w:bCs/>
          <w:sz w:val="26"/>
          <w:szCs w:val="27"/>
        </w:rPr>
        <w:t>)</w:t>
      </w:r>
      <w:r w:rsidR="00065019" w:rsidRPr="00EC2B48">
        <w:rPr>
          <w:rFonts w:ascii="Calibri" w:hAnsi="Calibri"/>
          <w:bCs/>
          <w:sz w:val="26"/>
          <w:szCs w:val="27"/>
        </w:rPr>
        <w:t xml:space="preserve">; </w:t>
      </w:r>
      <w:r w:rsidR="00A5048A" w:rsidRPr="00EC2B48">
        <w:rPr>
          <w:rFonts w:ascii="Calibri" w:hAnsi="Calibri"/>
          <w:bCs/>
          <w:sz w:val="26"/>
          <w:szCs w:val="27"/>
        </w:rPr>
        <w:t>multa que fue por la cantidad de $136 ciento treinta y seis pesos 56/100 Moneda Nacional; y el monto de los gastos de ejecución,</w:t>
      </w:r>
      <w:r w:rsidR="004626B6" w:rsidRPr="00EC2B48">
        <w:rPr>
          <w:rFonts w:ascii="Calibri" w:hAnsi="Calibri"/>
          <w:bCs/>
          <w:sz w:val="26"/>
          <w:szCs w:val="27"/>
        </w:rPr>
        <w:t xml:space="preserve"> </w:t>
      </w:r>
      <w:r w:rsidRPr="00EC2B48">
        <w:rPr>
          <w:rFonts w:ascii="Calibri" w:hAnsi="Calibri"/>
          <w:bCs/>
          <w:sz w:val="26"/>
          <w:szCs w:val="27"/>
        </w:rPr>
        <w:t>ascendió a la cantidad de $</w:t>
      </w:r>
      <w:r w:rsidR="00776CD1" w:rsidRPr="00EC2B48">
        <w:rPr>
          <w:rFonts w:ascii="Calibri" w:hAnsi="Calibri"/>
          <w:bCs/>
          <w:sz w:val="26"/>
          <w:szCs w:val="27"/>
        </w:rPr>
        <w:t>301.96 trescientos un pesos 96/100 Moneda Nacional)</w:t>
      </w:r>
      <w:r w:rsidRPr="00EC2B48">
        <w:rPr>
          <w:rFonts w:ascii="Calibri" w:hAnsi="Calibri"/>
          <w:bCs/>
          <w:sz w:val="26"/>
          <w:szCs w:val="27"/>
        </w:rPr>
        <w:t>;</w:t>
      </w:r>
      <w:r w:rsidR="00A5048A" w:rsidRPr="00EC2B48">
        <w:rPr>
          <w:rFonts w:ascii="Calibri" w:hAnsi="Calibri"/>
          <w:bCs/>
          <w:sz w:val="26"/>
          <w:szCs w:val="27"/>
        </w:rPr>
        <w:t xml:space="preserve"> </w:t>
      </w:r>
      <w:r w:rsidR="00065019" w:rsidRPr="00EC2B48">
        <w:rPr>
          <w:rFonts w:ascii="Calibri" w:hAnsi="Calibri"/>
          <w:bCs/>
          <w:sz w:val="26"/>
          <w:szCs w:val="27"/>
        </w:rPr>
        <w:t xml:space="preserve">emitido por el Director de Ejecución, y cuya acta de embargo cumplimentó el ministro ejecutor de nombre </w:t>
      </w:r>
      <w:r w:rsidR="00EC2B48">
        <w:rPr>
          <w:rFonts w:ascii="Calibri" w:hAnsi="Calibri" w:cs="Calibri"/>
          <w:sz w:val="26"/>
          <w:szCs w:val="26"/>
        </w:rPr>
        <w:t>(…)</w:t>
      </w:r>
      <w:r w:rsidR="00065019" w:rsidRPr="00EC2B48">
        <w:rPr>
          <w:rFonts w:ascii="Calibri" w:hAnsi="Calibri"/>
          <w:bCs/>
          <w:sz w:val="26"/>
          <w:szCs w:val="27"/>
        </w:rPr>
        <w:t xml:space="preserve">; la que fue aportada por la </w:t>
      </w:r>
      <w:r w:rsidR="00EF27FF" w:rsidRPr="00EC2B48">
        <w:rPr>
          <w:rFonts w:ascii="Calibri" w:hAnsi="Calibri"/>
          <w:bCs/>
          <w:sz w:val="26"/>
          <w:szCs w:val="27"/>
        </w:rPr>
        <w:t xml:space="preserve">autoridad demandada </w:t>
      </w:r>
      <w:r w:rsidR="00065019" w:rsidRPr="00EC2B48">
        <w:rPr>
          <w:rFonts w:ascii="Calibri" w:hAnsi="Calibri"/>
          <w:bCs/>
          <w:sz w:val="26"/>
          <w:szCs w:val="27"/>
        </w:rPr>
        <w:t xml:space="preserve">y obra en </w:t>
      </w:r>
      <w:r w:rsidR="00EF27FF" w:rsidRPr="00EC2B48">
        <w:rPr>
          <w:rFonts w:ascii="Calibri" w:hAnsi="Calibri"/>
          <w:bCs/>
          <w:sz w:val="26"/>
          <w:szCs w:val="27"/>
        </w:rPr>
        <w:t>copia certificada en el expediente</w:t>
      </w:r>
      <w:r w:rsidR="00065019" w:rsidRPr="00EC2B48">
        <w:rPr>
          <w:rFonts w:ascii="Calibri" w:hAnsi="Calibri"/>
          <w:bCs/>
          <w:sz w:val="26"/>
          <w:szCs w:val="27"/>
        </w:rPr>
        <w:t xml:space="preserve">; (siendo visible en el expediente en copia certificada, a fojas </w:t>
      </w:r>
      <w:r w:rsidR="006E7B08" w:rsidRPr="00EC2B48">
        <w:rPr>
          <w:rFonts w:ascii="Calibri" w:hAnsi="Calibri"/>
          <w:bCs/>
          <w:sz w:val="26"/>
          <w:szCs w:val="27"/>
        </w:rPr>
        <w:t>30 treinta y 31 treinta y uno</w:t>
      </w:r>
      <w:r w:rsidR="00065019" w:rsidRPr="00EC2B48">
        <w:rPr>
          <w:rFonts w:ascii="Calibri" w:hAnsi="Calibri"/>
          <w:bCs/>
          <w:sz w:val="26"/>
          <w:szCs w:val="27"/>
        </w:rPr>
        <w:t>)</w:t>
      </w:r>
      <w:r w:rsidR="00B45FE1" w:rsidRPr="00EC2B48">
        <w:rPr>
          <w:rFonts w:ascii="Calibri" w:hAnsi="Calibri"/>
          <w:bCs/>
          <w:sz w:val="26"/>
          <w:szCs w:val="27"/>
        </w:rPr>
        <w:t>; así como con el recibo oficial de pago con número AA 8125825</w:t>
      </w:r>
      <w:r w:rsidRPr="00EC2B48">
        <w:rPr>
          <w:rFonts w:ascii="Calibri" w:hAnsi="Calibri"/>
          <w:bCs/>
          <w:sz w:val="26"/>
          <w:szCs w:val="27"/>
        </w:rPr>
        <w:t xml:space="preserve"> (AA ocho-uno-dos-cinco-ocho-dos-cinco)</w:t>
      </w:r>
      <w:r w:rsidR="00065019" w:rsidRPr="00EC2B48">
        <w:rPr>
          <w:rFonts w:ascii="Calibri" w:hAnsi="Calibri"/>
          <w:bCs/>
          <w:sz w:val="26"/>
          <w:szCs w:val="27"/>
        </w:rPr>
        <w:t xml:space="preserve"> </w:t>
      </w:r>
      <w:r w:rsidR="00B45FE1" w:rsidRPr="00EC2B48">
        <w:rPr>
          <w:rFonts w:ascii="Calibri" w:hAnsi="Calibri"/>
          <w:bCs/>
          <w:sz w:val="26"/>
          <w:szCs w:val="27"/>
        </w:rPr>
        <w:t>de fecha 15 quince de noviembre del año 2018 dos mil dieciocho, visible en copia certificada a foja 5 cinco del expediente</w:t>
      </w:r>
      <w:r w:rsidR="00065019" w:rsidRPr="00EC2B48">
        <w:rPr>
          <w:rFonts w:ascii="Calibri" w:hAnsi="Calibri"/>
          <w:bCs/>
          <w:sz w:val="26"/>
          <w:szCs w:val="27"/>
        </w:rPr>
        <w:t xml:space="preserve">. </w:t>
      </w:r>
      <w:r w:rsidR="006E7B08" w:rsidRPr="00EC2B48">
        <w:rPr>
          <w:rFonts w:ascii="Calibri" w:hAnsi="Calibri"/>
          <w:bCs/>
          <w:sz w:val="26"/>
          <w:szCs w:val="27"/>
        </w:rPr>
        <w:t xml:space="preserve">. . . . . . . . . . </w:t>
      </w:r>
      <w:r w:rsidR="004626B6" w:rsidRPr="00EC2B48">
        <w:rPr>
          <w:rFonts w:ascii="Calibri" w:hAnsi="Calibri"/>
          <w:bCs/>
          <w:sz w:val="26"/>
          <w:szCs w:val="27"/>
        </w:rPr>
        <w:t xml:space="preserve">. . </w:t>
      </w:r>
      <w:r w:rsidR="00B45FE1" w:rsidRPr="00EC2B48">
        <w:rPr>
          <w:rFonts w:ascii="Calibri" w:hAnsi="Calibri"/>
          <w:sz w:val="26"/>
          <w:szCs w:val="27"/>
        </w:rPr>
        <w:t xml:space="preserve"> </w:t>
      </w:r>
    </w:p>
    <w:p w:rsidR="00065019" w:rsidRPr="00EC2B48" w:rsidRDefault="00065019" w:rsidP="00065019">
      <w:pPr>
        <w:ind w:firstLine="708"/>
        <w:jc w:val="both"/>
        <w:rPr>
          <w:rFonts w:ascii="Calibri" w:hAnsi="Calibri"/>
          <w:bCs/>
          <w:sz w:val="26"/>
          <w:szCs w:val="27"/>
        </w:rPr>
      </w:pPr>
    </w:p>
    <w:p w:rsidR="00065019" w:rsidRPr="00EC2B48" w:rsidRDefault="00065019" w:rsidP="00065019">
      <w:pPr>
        <w:ind w:firstLine="708"/>
        <w:jc w:val="both"/>
        <w:rPr>
          <w:rFonts w:ascii="Calibri" w:hAnsi="Calibri"/>
          <w:bCs/>
          <w:sz w:val="26"/>
          <w:szCs w:val="27"/>
        </w:rPr>
      </w:pPr>
      <w:r w:rsidRPr="00EC2B48">
        <w:rPr>
          <w:rFonts w:ascii="Calibri" w:hAnsi="Calibri"/>
          <w:bCs/>
          <w:sz w:val="26"/>
          <w:szCs w:val="27"/>
        </w:rPr>
        <w:t>Documental</w:t>
      </w:r>
      <w:r w:rsidR="00BA5690" w:rsidRPr="00EC2B48">
        <w:rPr>
          <w:rFonts w:ascii="Calibri" w:hAnsi="Calibri"/>
          <w:bCs/>
          <w:sz w:val="26"/>
          <w:szCs w:val="27"/>
        </w:rPr>
        <w:t>es</w:t>
      </w:r>
      <w:r w:rsidRPr="00EC2B48">
        <w:rPr>
          <w:rFonts w:ascii="Calibri" w:hAnsi="Calibri"/>
          <w:bCs/>
          <w:sz w:val="26"/>
          <w:szCs w:val="27"/>
        </w:rPr>
        <w:t xml:space="preserve"> a la</w:t>
      </w:r>
      <w:r w:rsidR="00BA5690" w:rsidRPr="00EC2B48">
        <w:rPr>
          <w:rFonts w:ascii="Calibri" w:hAnsi="Calibri"/>
          <w:bCs/>
          <w:sz w:val="26"/>
          <w:szCs w:val="27"/>
        </w:rPr>
        <w:t>s</w:t>
      </w:r>
      <w:r w:rsidRPr="00EC2B48">
        <w:rPr>
          <w:rFonts w:ascii="Calibri" w:hAnsi="Calibri"/>
          <w:bCs/>
          <w:sz w:val="26"/>
          <w:szCs w:val="27"/>
        </w:rPr>
        <w:t xml:space="preserve"> que se le</w:t>
      </w:r>
      <w:r w:rsidR="006B2880" w:rsidRPr="00EC2B48">
        <w:rPr>
          <w:rFonts w:ascii="Calibri" w:hAnsi="Calibri"/>
          <w:bCs/>
          <w:sz w:val="26"/>
          <w:szCs w:val="27"/>
        </w:rPr>
        <w:t>s</w:t>
      </w:r>
      <w:r w:rsidRPr="00EC2B48">
        <w:rPr>
          <w:rFonts w:ascii="Calibri" w:hAnsi="Calibri"/>
          <w:bCs/>
          <w:sz w:val="26"/>
          <w:szCs w:val="27"/>
        </w:rPr>
        <w:t xml:space="preserve"> concede pleno va</w:t>
      </w:r>
      <w:r w:rsidR="006B2880" w:rsidRPr="00EC2B48">
        <w:rPr>
          <w:rFonts w:ascii="Calibri" w:hAnsi="Calibri"/>
          <w:bCs/>
          <w:sz w:val="26"/>
          <w:szCs w:val="27"/>
        </w:rPr>
        <w:t>lor probatorio por devenir de</w:t>
      </w:r>
      <w:r w:rsidRPr="00EC2B48">
        <w:rPr>
          <w:rFonts w:ascii="Calibri" w:hAnsi="Calibri"/>
          <w:bCs/>
          <w:sz w:val="26"/>
          <w:szCs w:val="27"/>
        </w:rPr>
        <w:t xml:space="preserve"> documento</w:t>
      </w:r>
      <w:r w:rsidR="006B2880" w:rsidRPr="00EC2B48">
        <w:rPr>
          <w:rFonts w:ascii="Calibri" w:hAnsi="Calibri"/>
          <w:bCs/>
          <w:sz w:val="26"/>
          <w:szCs w:val="27"/>
        </w:rPr>
        <w:t>s</w:t>
      </w:r>
      <w:r w:rsidRPr="00EC2B48">
        <w:rPr>
          <w:rFonts w:ascii="Calibri" w:hAnsi="Calibri"/>
          <w:bCs/>
          <w:sz w:val="26"/>
          <w:szCs w:val="27"/>
        </w:rPr>
        <w:t xml:space="preserve"> público</w:t>
      </w:r>
      <w:r w:rsidR="006B2880" w:rsidRPr="00EC2B48">
        <w:rPr>
          <w:rFonts w:ascii="Calibri" w:hAnsi="Calibri"/>
          <w:bCs/>
          <w:sz w:val="26"/>
          <w:szCs w:val="27"/>
        </w:rPr>
        <w:t>s</w:t>
      </w:r>
      <w:r w:rsidRPr="00EC2B48">
        <w:rPr>
          <w:rFonts w:ascii="Calibri" w:hAnsi="Calibri"/>
          <w:bCs/>
          <w:sz w:val="26"/>
          <w:szCs w:val="27"/>
        </w:rPr>
        <w:t xml:space="preserve"> expedido</w:t>
      </w:r>
      <w:r w:rsidR="006B2880" w:rsidRPr="00EC2B48">
        <w:rPr>
          <w:rFonts w:ascii="Calibri" w:hAnsi="Calibri"/>
          <w:bCs/>
          <w:sz w:val="26"/>
          <w:szCs w:val="27"/>
        </w:rPr>
        <w:t>s</w:t>
      </w:r>
      <w:r w:rsidRPr="00EC2B48">
        <w:rPr>
          <w:rFonts w:ascii="Calibri" w:hAnsi="Calibri"/>
          <w:bCs/>
          <w:sz w:val="26"/>
          <w:szCs w:val="27"/>
        </w:rPr>
        <w:t xml:space="preserve"> por servidor</w:t>
      </w:r>
      <w:r w:rsidR="006B2880" w:rsidRPr="00EC2B48">
        <w:rPr>
          <w:rFonts w:ascii="Calibri" w:hAnsi="Calibri"/>
          <w:bCs/>
          <w:sz w:val="26"/>
          <w:szCs w:val="27"/>
        </w:rPr>
        <w:t>es</w:t>
      </w:r>
      <w:r w:rsidRPr="00EC2B48">
        <w:rPr>
          <w:rFonts w:ascii="Calibri" w:hAnsi="Calibri"/>
          <w:bCs/>
          <w:sz w:val="26"/>
          <w:szCs w:val="27"/>
        </w:rPr>
        <w:t xml:space="preserve"> público</w:t>
      </w:r>
      <w:r w:rsidR="006B2880" w:rsidRPr="00EC2B48">
        <w:rPr>
          <w:rFonts w:ascii="Calibri" w:hAnsi="Calibri"/>
          <w:bCs/>
          <w:sz w:val="26"/>
          <w:szCs w:val="27"/>
        </w:rPr>
        <w:t>s</w:t>
      </w:r>
      <w:r w:rsidRPr="00EC2B48">
        <w:rPr>
          <w:rFonts w:ascii="Calibri" w:hAnsi="Calibri"/>
          <w:bCs/>
          <w:sz w:val="26"/>
          <w:szCs w:val="27"/>
        </w:rPr>
        <w:t xml:space="preserve"> en el ejercicio de sus </w:t>
      </w:r>
      <w:r w:rsidR="006B2880" w:rsidRPr="00EC2B48">
        <w:rPr>
          <w:rFonts w:ascii="Calibri" w:hAnsi="Calibri"/>
          <w:bCs/>
          <w:sz w:val="26"/>
          <w:szCs w:val="27"/>
        </w:rPr>
        <w:t>funciones</w:t>
      </w:r>
      <w:proofErr w:type="gramStart"/>
      <w:r w:rsidRPr="00EC2B48">
        <w:rPr>
          <w:rFonts w:ascii="Calibri" w:hAnsi="Calibri"/>
          <w:bCs/>
          <w:sz w:val="26"/>
          <w:szCs w:val="27"/>
        </w:rPr>
        <w:t xml:space="preserve">. </w:t>
      </w:r>
      <w:r w:rsidR="006B2880" w:rsidRPr="00EC2B48">
        <w:rPr>
          <w:rFonts w:ascii="Calibri" w:hAnsi="Calibri"/>
          <w:bCs/>
          <w:sz w:val="26"/>
          <w:szCs w:val="27"/>
        </w:rPr>
        <w:t xml:space="preserve"> </w:t>
      </w:r>
      <w:proofErr w:type="gramEnd"/>
      <w:r w:rsidR="006B2880" w:rsidRPr="00EC2B48">
        <w:rPr>
          <w:rFonts w:ascii="Calibri" w:hAnsi="Calibri"/>
          <w:bCs/>
          <w:sz w:val="26"/>
          <w:szCs w:val="27"/>
        </w:rPr>
        <w:t xml:space="preserve">. . . . . . . . . . . . . . . . . . . . . . . . . . . . . . . . . . . . </w:t>
      </w:r>
      <w:r w:rsidRPr="00EC2B48">
        <w:rPr>
          <w:rFonts w:ascii="Calibri" w:hAnsi="Calibri"/>
          <w:bCs/>
          <w:sz w:val="26"/>
          <w:szCs w:val="27"/>
        </w:rPr>
        <w:t>. . . . . . . . . . . . . . . . . . . . . . . .</w:t>
      </w:r>
    </w:p>
    <w:p w:rsidR="00065019" w:rsidRPr="00EC2B48" w:rsidRDefault="00065019" w:rsidP="00065019">
      <w:pPr>
        <w:jc w:val="both"/>
        <w:rPr>
          <w:rFonts w:ascii="Calibri" w:hAnsi="Calibri" w:cs="Arial"/>
          <w:b/>
          <w:bCs/>
          <w:sz w:val="22"/>
          <w:szCs w:val="27"/>
        </w:rPr>
      </w:pPr>
    </w:p>
    <w:p w:rsidR="00065019" w:rsidRPr="00EC2B48" w:rsidRDefault="00065019" w:rsidP="00065019">
      <w:pPr>
        <w:ind w:firstLine="708"/>
        <w:jc w:val="both"/>
        <w:rPr>
          <w:rFonts w:ascii="Calibri" w:hAnsi="Calibri"/>
          <w:bCs/>
          <w:iCs/>
          <w:sz w:val="26"/>
          <w:szCs w:val="26"/>
        </w:rPr>
      </w:pPr>
      <w:r w:rsidRPr="00EC2B48">
        <w:rPr>
          <w:rFonts w:ascii="Calibri" w:hAnsi="Calibri"/>
          <w:b/>
          <w:bCs/>
          <w:i/>
          <w:iCs/>
          <w:sz w:val="26"/>
          <w:szCs w:val="27"/>
        </w:rPr>
        <w:t xml:space="preserve">CUARTO.- </w:t>
      </w:r>
      <w:r w:rsidRPr="00EC2B48">
        <w:rPr>
          <w:rFonts w:ascii="Calibri" w:hAnsi="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EC2B48">
        <w:rPr>
          <w:rFonts w:ascii="Calibri" w:hAnsi="Calibri"/>
          <w:bCs/>
          <w:iCs/>
          <w:sz w:val="26"/>
          <w:szCs w:val="26"/>
        </w:rPr>
        <w:t>Administrativa  para</w:t>
      </w:r>
      <w:proofErr w:type="gramEnd"/>
      <w:r w:rsidRPr="00EC2B48">
        <w:rPr>
          <w:rFonts w:ascii="Calibri" w:hAnsi="Calibri"/>
          <w:bCs/>
          <w:iCs/>
          <w:sz w:val="26"/>
          <w:szCs w:val="26"/>
        </w:rPr>
        <w:t xml:space="preserve"> el Estado y los Municipios de  Guanajuato, ya que de actualizarse alguna, podría imposibilitar el pronunciamiento por parte de este órgano jurisdiccional sobre el fondo de la controversia planteada. . . . . . . . . . . . . . </w:t>
      </w:r>
      <w:r w:rsidR="00FD5B10" w:rsidRPr="00EC2B48">
        <w:rPr>
          <w:rFonts w:ascii="Calibri" w:hAnsi="Calibri"/>
          <w:bCs/>
          <w:iCs/>
          <w:sz w:val="26"/>
          <w:szCs w:val="26"/>
        </w:rPr>
        <w:t>.</w:t>
      </w:r>
    </w:p>
    <w:p w:rsidR="00065019" w:rsidRPr="00EC2B48" w:rsidRDefault="00065019" w:rsidP="00065019">
      <w:pPr>
        <w:ind w:firstLine="708"/>
        <w:jc w:val="both"/>
        <w:rPr>
          <w:rFonts w:ascii="Calibri" w:hAnsi="Calibri"/>
          <w:bCs/>
          <w:iCs/>
          <w:sz w:val="26"/>
          <w:szCs w:val="26"/>
        </w:rPr>
      </w:pPr>
    </w:p>
    <w:p w:rsidR="00065019" w:rsidRPr="00EC2B48" w:rsidRDefault="00065019" w:rsidP="00065019">
      <w:pPr>
        <w:pStyle w:val="Ttulo1"/>
        <w:ind w:firstLine="708"/>
        <w:jc w:val="both"/>
        <w:rPr>
          <w:rFonts w:ascii="Calibri" w:hAnsi="Calibri"/>
          <w:b w:val="0"/>
          <w:i w:val="0"/>
          <w:sz w:val="26"/>
        </w:rPr>
      </w:pPr>
      <w:r w:rsidRPr="00EC2B48">
        <w:rPr>
          <w:rFonts w:ascii="Calibri" w:hAnsi="Calibri"/>
          <w:b w:val="0"/>
          <w:i w:val="0"/>
          <w:sz w:val="26"/>
        </w:rPr>
        <w:t xml:space="preserve">En la especie, en la presente causa administrativa, las autoridades demandadas </w:t>
      </w:r>
      <w:r w:rsidRPr="00EC2B48">
        <w:rPr>
          <w:rFonts w:ascii="Calibri" w:hAnsi="Calibri"/>
          <w:i w:val="0"/>
          <w:sz w:val="26"/>
        </w:rPr>
        <w:t>invocaron</w:t>
      </w:r>
      <w:r w:rsidRPr="00EC2B48">
        <w:rPr>
          <w:rFonts w:ascii="Calibri" w:hAnsi="Calibri"/>
          <w:b w:val="0"/>
          <w:i w:val="0"/>
          <w:sz w:val="26"/>
        </w:rPr>
        <w:t xml:space="preserve"> las causales de improcedencia previstas en las fracciones</w:t>
      </w:r>
      <w:r w:rsidR="008F6511" w:rsidRPr="00EC2B48">
        <w:rPr>
          <w:rFonts w:ascii="Calibri" w:hAnsi="Calibri"/>
          <w:b w:val="0"/>
          <w:i w:val="0"/>
          <w:sz w:val="26"/>
        </w:rPr>
        <w:t xml:space="preserve"> I,</w:t>
      </w:r>
      <w:r w:rsidRPr="00EC2B48">
        <w:rPr>
          <w:rFonts w:ascii="Calibri" w:hAnsi="Calibri"/>
          <w:b w:val="0"/>
          <w:i w:val="0"/>
          <w:sz w:val="26"/>
        </w:rPr>
        <w:t xml:space="preserve"> IV</w:t>
      </w:r>
      <w:r w:rsidR="008F6511" w:rsidRPr="00EC2B48">
        <w:rPr>
          <w:rFonts w:ascii="Calibri" w:hAnsi="Calibri"/>
          <w:b w:val="0"/>
          <w:i w:val="0"/>
          <w:sz w:val="26"/>
        </w:rPr>
        <w:t xml:space="preserve"> y VI</w:t>
      </w:r>
      <w:r w:rsidRPr="00EC2B48">
        <w:rPr>
          <w:rFonts w:ascii="Calibri" w:hAnsi="Calibri"/>
          <w:b w:val="0"/>
          <w:i w:val="0"/>
          <w:sz w:val="26"/>
        </w:rPr>
        <w:t xml:space="preserve"> del artículo 261 del Código de Procedimiento y Justicia Administrativa para el Estado y los Municipios de Guanajuato, al señalar que tales autoridades no  afectan los intereses jurídicos de la parte actora, porque </w:t>
      </w:r>
      <w:r w:rsidR="008F6511" w:rsidRPr="00EC2B48">
        <w:rPr>
          <w:rFonts w:ascii="Calibri" w:hAnsi="Calibri"/>
          <w:b w:val="0"/>
          <w:i w:val="0"/>
          <w:sz w:val="26"/>
        </w:rPr>
        <w:t xml:space="preserve">es inexistente el acto impugnado, y porque hubo </w:t>
      </w:r>
      <w:r w:rsidRPr="00EC2B48">
        <w:rPr>
          <w:rFonts w:ascii="Calibri" w:hAnsi="Calibri"/>
          <w:b w:val="0"/>
          <w:i w:val="0"/>
          <w:sz w:val="26"/>
        </w:rPr>
        <w:t>consentimiento tácito de la resolución impugnada</w:t>
      </w:r>
      <w:proofErr w:type="gramStart"/>
      <w:r w:rsidR="008F6511" w:rsidRPr="00EC2B48">
        <w:rPr>
          <w:rFonts w:ascii="Calibri" w:hAnsi="Calibri"/>
          <w:b w:val="0"/>
          <w:i w:val="0"/>
          <w:sz w:val="26"/>
        </w:rPr>
        <w:t>. . .</w:t>
      </w:r>
      <w:proofErr w:type="gramEnd"/>
      <w:r w:rsidR="008F6511" w:rsidRPr="00EC2B48">
        <w:rPr>
          <w:rFonts w:ascii="Calibri" w:hAnsi="Calibri"/>
          <w:b w:val="0"/>
          <w:i w:val="0"/>
          <w:sz w:val="26"/>
        </w:rPr>
        <w:t xml:space="preserve"> </w:t>
      </w:r>
    </w:p>
    <w:p w:rsidR="00065019" w:rsidRPr="00EC2B48" w:rsidRDefault="00065019" w:rsidP="00065019">
      <w:pPr>
        <w:pStyle w:val="Ttulo1"/>
        <w:ind w:firstLine="708"/>
        <w:jc w:val="both"/>
        <w:rPr>
          <w:rFonts w:ascii="Calibri" w:hAnsi="Calibri"/>
          <w:b w:val="0"/>
          <w:i w:val="0"/>
          <w:sz w:val="26"/>
        </w:rPr>
      </w:pPr>
    </w:p>
    <w:p w:rsidR="00A54851" w:rsidRPr="00EC2B48" w:rsidRDefault="00065019" w:rsidP="00D01787">
      <w:pPr>
        <w:ind w:firstLine="708"/>
        <w:jc w:val="both"/>
        <w:rPr>
          <w:rFonts w:ascii="Calibri" w:hAnsi="Calibri"/>
          <w:sz w:val="26"/>
          <w:szCs w:val="27"/>
        </w:rPr>
      </w:pPr>
      <w:r w:rsidRPr="00EC2B48">
        <w:rPr>
          <w:rFonts w:ascii="Calibri" w:hAnsi="Calibri"/>
          <w:sz w:val="26"/>
        </w:rPr>
        <w:t xml:space="preserve">Causales de improcedencia que evidentemente </w:t>
      </w:r>
      <w:r w:rsidRPr="00EC2B48">
        <w:rPr>
          <w:rFonts w:ascii="Calibri" w:hAnsi="Calibri"/>
          <w:b/>
          <w:sz w:val="26"/>
        </w:rPr>
        <w:t>no se actualizan</w:t>
      </w:r>
      <w:r w:rsidRPr="00EC2B48">
        <w:rPr>
          <w:rFonts w:ascii="Calibri" w:hAnsi="Calibri"/>
          <w:sz w:val="26"/>
        </w:rPr>
        <w:t xml:space="preserve"> en el asunto que nos ocupa; toda vez que </w:t>
      </w:r>
      <w:r w:rsidR="00E31723" w:rsidRPr="00EC2B48">
        <w:rPr>
          <w:rFonts w:ascii="Calibri" w:hAnsi="Calibri"/>
          <w:sz w:val="26"/>
        </w:rPr>
        <w:t>el acto administrativo impugnado</w:t>
      </w:r>
      <w:r w:rsidRPr="00EC2B48">
        <w:rPr>
          <w:rFonts w:ascii="Calibri" w:hAnsi="Calibri"/>
          <w:sz w:val="26"/>
        </w:rPr>
        <w:t xml:space="preserve"> sí afecta los intereses jurídicos de la parte actora, pues se emitió -dentro de un procedimiento administrativo de ejecución- el mandamiento de embargo </w:t>
      </w:r>
      <w:r w:rsidR="008F6511" w:rsidRPr="00EC2B48">
        <w:rPr>
          <w:rFonts w:ascii="Calibri" w:hAnsi="Calibri"/>
          <w:sz w:val="26"/>
        </w:rPr>
        <w:t xml:space="preserve"> en el que se contiene el monto adeudado por concepto de gastos de ejecución; </w:t>
      </w:r>
      <w:r w:rsidRPr="00EC2B48">
        <w:rPr>
          <w:rFonts w:ascii="Calibri" w:hAnsi="Calibri"/>
          <w:sz w:val="26"/>
        </w:rPr>
        <w:t xml:space="preserve">y se realizó una diligencia de embargo en el que fue señalado un bien </w:t>
      </w:r>
      <w:bookmarkStart w:id="0" w:name="_GoBack"/>
      <w:r w:rsidRPr="00EC2B48">
        <w:rPr>
          <w:rFonts w:ascii="Calibri" w:hAnsi="Calibri"/>
          <w:sz w:val="26"/>
        </w:rPr>
        <w:t>inmueble</w:t>
      </w:r>
      <w:bookmarkEnd w:id="0"/>
      <w:r w:rsidRPr="00EC2B48">
        <w:rPr>
          <w:rFonts w:ascii="Calibri" w:hAnsi="Calibri"/>
          <w:sz w:val="26"/>
        </w:rPr>
        <w:t xml:space="preserve"> de su propiedad; </w:t>
      </w:r>
      <w:r w:rsidR="008F6511" w:rsidRPr="00EC2B48">
        <w:rPr>
          <w:rFonts w:ascii="Calibri" w:hAnsi="Calibri"/>
          <w:sz w:val="26"/>
        </w:rPr>
        <w:t xml:space="preserve">mandamiento que fue </w:t>
      </w:r>
      <w:r w:rsidRPr="00EC2B48">
        <w:rPr>
          <w:rFonts w:ascii="Calibri" w:hAnsi="Calibri"/>
          <w:sz w:val="26"/>
        </w:rPr>
        <w:t>emitid</w:t>
      </w:r>
      <w:r w:rsidR="008F6511" w:rsidRPr="00EC2B48">
        <w:rPr>
          <w:rFonts w:ascii="Calibri" w:hAnsi="Calibri"/>
          <w:sz w:val="26"/>
        </w:rPr>
        <w:t>o</w:t>
      </w:r>
      <w:r w:rsidRPr="00EC2B48">
        <w:rPr>
          <w:rFonts w:ascii="Calibri" w:hAnsi="Calibri"/>
          <w:sz w:val="26"/>
        </w:rPr>
        <w:t xml:space="preserve"> por el Director </w:t>
      </w:r>
      <w:r w:rsidR="008F6511" w:rsidRPr="00EC2B48">
        <w:rPr>
          <w:rFonts w:ascii="Calibri" w:hAnsi="Calibri"/>
          <w:sz w:val="26"/>
        </w:rPr>
        <w:t>de Ejecución</w:t>
      </w:r>
      <w:r w:rsidRPr="00EC2B48">
        <w:rPr>
          <w:rFonts w:ascii="Calibri" w:hAnsi="Calibri"/>
          <w:sz w:val="26"/>
        </w:rPr>
        <w:t>;</w:t>
      </w:r>
      <w:r w:rsidR="00A54851" w:rsidRPr="00EC2B48">
        <w:rPr>
          <w:rFonts w:ascii="Calibri" w:hAnsi="Calibri"/>
          <w:sz w:val="26"/>
        </w:rPr>
        <w:t xml:space="preserve"> en tanto que del recibo oficial de pago se advierte que se pagó en las cajas de la Tesorería Municipal el monto de una multa de tránsito municipal y de los gastos de ejecución; por lo que no puede alegarse que no existe acto alguno que afecte la esfera jurídica de la</w:t>
      </w:r>
      <w:r w:rsidR="00D01787" w:rsidRPr="00EC2B48">
        <w:rPr>
          <w:rFonts w:ascii="Calibri" w:hAnsi="Calibri"/>
          <w:sz w:val="26"/>
        </w:rPr>
        <w:t xml:space="preserve"> inconforme; pago que se realizó </w:t>
      </w:r>
      <w:r w:rsidR="00A54851" w:rsidRPr="00EC2B48">
        <w:rPr>
          <w:rFonts w:ascii="Calibri" w:hAnsi="Calibri"/>
          <w:sz w:val="26"/>
        </w:rPr>
        <w:t>derivado de l</w:t>
      </w:r>
      <w:r w:rsidR="00D01787" w:rsidRPr="00EC2B48">
        <w:rPr>
          <w:rFonts w:ascii="Calibri" w:hAnsi="Calibri"/>
          <w:sz w:val="26"/>
        </w:rPr>
        <w:t>a calificación de la infracción;</w:t>
      </w:r>
      <w:r w:rsidR="00A54851" w:rsidRPr="00EC2B48">
        <w:rPr>
          <w:rFonts w:ascii="Calibri" w:hAnsi="Calibri"/>
          <w:sz w:val="26"/>
        </w:rPr>
        <w:t xml:space="preserve"> </w:t>
      </w:r>
      <w:r w:rsidR="00D01787" w:rsidRPr="00EC2B48">
        <w:rPr>
          <w:rFonts w:ascii="Calibri" w:hAnsi="Calibri"/>
          <w:sz w:val="26"/>
        </w:rPr>
        <w:t>misma que</w:t>
      </w:r>
      <w:r w:rsidR="00A54851" w:rsidRPr="00EC2B48">
        <w:rPr>
          <w:rFonts w:ascii="Calibri" w:hAnsi="Calibri"/>
          <w:sz w:val="26"/>
        </w:rPr>
        <w:t xml:space="preserve"> conforme al </w:t>
      </w:r>
      <w:r w:rsidR="00D01787" w:rsidRPr="00EC2B48">
        <w:rPr>
          <w:rFonts w:ascii="Calibri" w:hAnsi="Calibri"/>
          <w:sz w:val="26"/>
        </w:rPr>
        <w:t xml:space="preserve">entonces vigente </w:t>
      </w:r>
      <w:r w:rsidR="00A54851" w:rsidRPr="00EC2B48">
        <w:rPr>
          <w:rFonts w:ascii="Calibri" w:hAnsi="Calibri"/>
          <w:sz w:val="26"/>
        </w:rPr>
        <w:t>Reglamento de Tránsito Municipal de León, Guanajuat</w:t>
      </w:r>
      <w:r w:rsidR="00E15A7C" w:rsidRPr="00EC2B48">
        <w:rPr>
          <w:rFonts w:ascii="Calibri" w:hAnsi="Calibri"/>
          <w:sz w:val="26"/>
        </w:rPr>
        <w:t>o, es realizada por la Tesorería Municipal</w:t>
      </w:r>
      <w:r w:rsidR="00A54851" w:rsidRPr="00EC2B48">
        <w:rPr>
          <w:rFonts w:ascii="Calibri" w:hAnsi="Calibri"/>
          <w:sz w:val="26"/>
        </w:rPr>
        <w:t xml:space="preserve">. </w:t>
      </w:r>
      <w:r w:rsidR="00A54851" w:rsidRPr="00EC2B48">
        <w:rPr>
          <w:rFonts w:ascii="Calibri" w:hAnsi="Calibri"/>
          <w:sz w:val="26"/>
          <w:szCs w:val="27"/>
        </w:rPr>
        <w:t xml:space="preserve">. . </w:t>
      </w:r>
      <w:r w:rsidR="00D01787" w:rsidRPr="00EC2B48">
        <w:rPr>
          <w:rFonts w:ascii="Calibri" w:hAnsi="Calibri"/>
          <w:sz w:val="26"/>
          <w:szCs w:val="27"/>
        </w:rPr>
        <w:t xml:space="preserve"> . . . . . . . . . . . . . . . . . </w:t>
      </w:r>
    </w:p>
    <w:p w:rsidR="00D01787" w:rsidRPr="00EC2B48" w:rsidRDefault="00D01787" w:rsidP="00D01787">
      <w:pPr>
        <w:ind w:firstLine="708"/>
        <w:jc w:val="both"/>
        <w:rPr>
          <w:rFonts w:ascii="Calibri" w:hAnsi="Calibri"/>
          <w:sz w:val="26"/>
        </w:rPr>
      </w:pPr>
    </w:p>
    <w:p w:rsidR="00A54851" w:rsidRPr="00EC2B48" w:rsidRDefault="00A54851" w:rsidP="00065019">
      <w:pPr>
        <w:ind w:firstLine="708"/>
        <w:jc w:val="both"/>
        <w:rPr>
          <w:rFonts w:ascii="Calibri" w:hAnsi="Calibri"/>
          <w:sz w:val="26"/>
        </w:rPr>
      </w:pPr>
      <w:r w:rsidRPr="00EC2B48">
        <w:rPr>
          <w:rFonts w:ascii="Calibri" w:hAnsi="Calibri"/>
          <w:sz w:val="26"/>
        </w:rPr>
        <w:t>Ahora bien, tampoco se actualiza la improcedencia derivada del consentimiento tácito que alegaron las autoridades fiscales demandadas</w:t>
      </w:r>
      <w:r w:rsidR="008A69C8" w:rsidRPr="00EC2B48">
        <w:rPr>
          <w:rFonts w:ascii="Calibri" w:hAnsi="Calibri"/>
          <w:sz w:val="26"/>
        </w:rPr>
        <w:t xml:space="preserve">, pues la </w:t>
      </w:r>
      <w:r w:rsidR="008A69C8" w:rsidRPr="00EC2B48">
        <w:rPr>
          <w:rFonts w:ascii="Calibri" w:hAnsi="Calibri"/>
          <w:sz w:val="26"/>
        </w:rPr>
        <w:lastRenderedPageBreak/>
        <w:t>parte actora</w:t>
      </w:r>
      <w:r w:rsidR="00D01787" w:rsidRPr="00EC2B48">
        <w:rPr>
          <w:rFonts w:ascii="Calibri" w:hAnsi="Calibri"/>
          <w:sz w:val="26"/>
        </w:rPr>
        <w:t>,</w:t>
      </w:r>
      <w:r w:rsidR="008A69C8" w:rsidRPr="00EC2B48">
        <w:rPr>
          <w:rFonts w:ascii="Calibri" w:hAnsi="Calibri"/>
          <w:sz w:val="26"/>
        </w:rPr>
        <w:t xml:space="preserve"> si bien es cierto señaló haber tenido conocimiento del levantamiento de la boleta de infracción, el día 3 tres de jun</w:t>
      </w:r>
      <w:r w:rsidR="001E2C79" w:rsidRPr="00EC2B48">
        <w:rPr>
          <w:rFonts w:ascii="Calibri" w:hAnsi="Calibri"/>
          <w:sz w:val="26"/>
        </w:rPr>
        <w:t>io del año 2015 dos mil quince; también lo es que ello no es materia de la impugnación formulada en el presente proceso</w:t>
      </w:r>
      <w:r w:rsidR="00D01787" w:rsidRPr="00EC2B48">
        <w:rPr>
          <w:rFonts w:ascii="Calibri" w:hAnsi="Calibri"/>
          <w:sz w:val="26"/>
        </w:rPr>
        <w:t>;</w:t>
      </w:r>
      <w:r w:rsidR="001E2C79" w:rsidRPr="00EC2B48">
        <w:rPr>
          <w:rFonts w:ascii="Calibri" w:hAnsi="Calibri"/>
          <w:sz w:val="26"/>
        </w:rPr>
        <w:t xml:space="preserve"> que es la relativa a los gastos de ejecución, de los que</w:t>
      </w:r>
      <w:r w:rsidR="00E31723" w:rsidRPr="00EC2B48">
        <w:rPr>
          <w:rFonts w:ascii="Calibri" w:hAnsi="Calibri"/>
          <w:sz w:val="26"/>
        </w:rPr>
        <w:t xml:space="preserve">, </w:t>
      </w:r>
      <w:r w:rsidR="00D01787" w:rsidRPr="00EC2B48">
        <w:rPr>
          <w:rFonts w:ascii="Calibri" w:hAnsi="Calibri"/>
          <w:sz w:val="26"/>
        </w:rPr>
        <w:t>refirió,</w:t>
      </w:r>
      <w:r w:rsidR="001E2C79" w:rsidRPr="00EC2B48">
        <w:rPr>
          <w:rFonts w:ascii="Calibri" w:hAnsi="Calibri"/>
          <w:sz w:val="26"/>
        </w:rPr>
        <w:t xml:space="preserve"> tuvo conocimiento en la fecha en que pagó el monto de la multa impuesta, el día 15 quince de novi</w:t>
      </w:r>
      <w:r w:rsidR="00D01787" w:rsidRPr="00EC2B48">
        <w:rPr>
          <w:rFonts w:ascii="Calibri" w:hAnsi="Calibri"/>
          <w:sz w:val="26"/>
        </w:rPr>
        <w:t>embre del año próximo pasado, pu</w:t>
      </w:r>
      <w:r w:rsidR="001E2C79" w:rsidRPr="00EC2B48">
        <w:rPr>
          <w:rFonts w:ascii="Calibri" w:hAnsi="Calibri"/>
          <w:sz w:val="26"/>
        </w:rPr>
        <w:t>es sus conceptos de impugnación estriban precisamente en la falta de notificación de los actos del procedimiento administrativo de ejecución</w:t>
      </w:r>
      <w:r w:rsidR="009D4640" w:rsidRPr="00EC2B48">
        <w:rPr>
          <w:rFonts w:ascii="Calibri" w:hAnsi="Calibri"/>
          <w:sz w:val="26"/>
        </w:rPr>
        <w:t xml:space="preserve">; de ahí que no puede considerarse la fecha en que se emitió la boleta, como aquella en que tuvo conocimiento del acto impugnado, pues es evidente que los gastos de ejecución se generaron con posterioridad a la emisión de la boleta. </w:t>
      </w:r>
      <w:r w:rsidR="009D4640" w:rsidRPr="00EC2B48">
        <w:rPr>
          <w:rFonts w:ascii="Calibri" w:hAnsi="Calibri"/>
          <w:sz w:val="26"/>
          <w:szCs w:val="27"/>
        </w:rPr>
        <w:t xml:space="preserve">. . . . . . . . . . . . . . . . . . . . . . . . . . . . . . . . . . . . . . . . . . . </w:t>
      </w:r>
      <w:r w:rsidR="009D4640" w:rsidRPr="00EC2B48">
        <w:rPr>
          <w:rFonts w:ascii="Calibri" w:hAnsi="Calibri"/>
          <w:b/>
          <w:bCs/>
          <w:i/>
          <w:iCs/>
          <w:sz w:val="26"/>
          <w:szCs w:val="27"/>
        </w:rPr>
        <w:t>. . . . . . . .</w:t>
      </w:r>
    </w:p>
    <w:p w:rsidR="00065019" w:rsidRPr="00EC2B48" w:rsidRDefault="00065019" w:rsidP="00065019">
      <w:pPr>
        <w:jc w:val="both"/>
        <w:rPr>
          <w:rFonts w:ascii="Calibri" w:hAnsi="Calibri"/>
          <w:sz w:val="26"/>
        </w:rPr>
      </w:pPr>
    </w:p>
    <w:p w:rsidR="00065019" w:rsidRPr="00EC2B48" w:rsidRDefault="00065019" w:rsidP="00065019">
      <w:pPr>
        <w:ind w:firstLine="708"/>
        <w:jc w:val="both"/>
        <w:rPr>
          <w:rFonts w:ascii="Calibri" w:hAnsi="Calibri" w:cs="Calibri"/>
          <w:sz w:val="26"/>
          <w:szCs w:val="26"/>
        </w:rPr>
      </w:pPr>
      <w:r w:rsidRPr="00EC2B48">
        <w:rPr>
          <w:rFonts w:ascii="Calibri" w:hAnsi="Calibri"/>
          <w:sz w:val="26"/>
        </w:rPr>
        <w:t>Así las cosas, al no actualizarse las causales de improcedencia invocadas por la</w:t>
      </w:r>
      <w:r w:rsidR="009D4640" w:rsidRPr="00EC2B48">
        <w:rPr>
          <w:rFonts w:ascii="Calibri" w:hAnsi="Calibri"/>
          <w:sz w:val="26"/>
        </w:rPr>
        <w:t>s</w:t>
      </w:r>
      <w:r w:rsidRPr="00EC2B48">
        <w:rPr>
          <w:rFonts w:ascii="Calibri" w:hAnsi="Calibri"/>
          <w:sz w:val="26"/>
        </w:rPr>
        <w:t xml:space="preserve"> autoridad</w:t>
      </w:r>
      <w:r w:rsidR="009D4640" w:rsidRPr="00EC2B48">
        <w:rPr>
          <w:rFonts w:ascii="Calibri" w:hAnsi="Calibri"/>
          <w:sz w:val="26"/>
        </w:rPr>
        <w:t>es</w:t>
      </w:r>
      <w:r w:rsidRPr="00EC2B48">
        <w:rPr>
          <w:rFonts w:ascii="Calibri" w:hAnsi="Calibri"/>
          <w:sz w:val="26"/>
        </w:rPr>
        <w:t xml:space="preserve"> enjuiciada</w:t>
      </w:r>
      <w:r w:rsidR="009D4640" w:rsidRPr="00EC2B48">
        <w:rPr>
          <w:rFonts w:ascii="Calibri" w:hAnsi="Calibri"/>
          <w:sz w:val="26"/>
        </w:rPr>
        <w:t>s</w:t>
      </w:r>
      <w:r w:rsidRPr="00EC2B48">
        <w:rPr>
          <w:rFonts w:ascii="Calibri" w:hAnsi="Calibri"/>
          <w:sz w:val="26"/>
        </w:rPr>
        <w:t xml:space="preserve">; y, a </w:t>
      </w:r>
      <w:r w:rsidRPr="00EC2B48">
        <w:rPr>
          <w:rFonts w:ascii="Calibri" w:hAnsi="Calibri"/>
          <w:sz w:val="26"/>
          <w:szCs w:val="27"/>
        </w:rPr>
        <w:t xml:space="preserve">que de oficio, este Juzgador no advierte la actualización de alguna </w:t>
      </w:r>
      <w:r w:rsidR="009D4640" w:rsidRPr="00EC2B48">
        <w:rPr>
          <w:rFonts w:ascii="Calibri" w:hAnsi="Calibri"/>
          <w:sz w:val="26"/>
          <w:szCs w:val="27"/>
        </w:rPr>
        <w:t xml:space="preserve">otra </w:t>
      </w:r>
      <w:r w:rsidRPr="00EC2B48">
        <w:rPr>
          <w:rFonts w:ascii="Calibri" w:hAnsi="Calibri"/>
          <w:sz w:val="26"/>
          <w:szCs w:val="27"/>
        </w:rPr>
        <w:t xml:space="preserve">causal de improcedencia o sobreseimiento que impida el estudio de fondo de la presente causa administrativa en relación a los </w:t>
      </w:r>
      <w:r w:rsidRPr="00EC2B48">
        <w:rPr>
          <w:rFonts w:ascii="Calibri" w:hAnsi="Calibri" w:cs="Calibri"/>
          <w:bCs/>
          <w:iCs/>
          <w:sz w:val="26"/>
          <w:szCs w:val="26"/>
        </w:rPr>
        <w:t>actos administrativos impugnados, por lo que es procedente el presente proceso, promovido en contra de los actos administrativos impugnados</w:t>
      </w:r>
      <w:r w:rsidRPr="00EC2B48">
        <w:rPr>
          <w:rFonts w:ascii="Calibri" w:hAnsi="Calibri"/>
          <w:sz w:val="26"/>
          <w:szCs w:val="27"/>
        </w:rPr>
        <w:t xml:space="preserve">. . </w:t>
      </w:r>
      <w:r w:rsidRPr="00EC2B48">
        <w:rPr>
          <w:rFonts w:ascii="Calibri" w:hAnsi="Calibri"/>
          <w:sz w:val="26"/>
        </w:rPr>
        <w:t xml:space="preserve">. . . . . . </w:t>
      </w:r>
      <w:r w:rsidRPr="00EC2B48">
        <w:rPr>
          <w:rFonts w:ascii="Calibri" w:hAnsi="Calibri" w:cs="Arial"/>
          <w:sz w:val="26"/>
          <w:szCs w:val="27"/>
        </w:rPr>
        <w:t xml:space="preserve">. . . . . . . . </w:t>
      </w:r>
    </w:p>
    <w:p w:rsidR="00065019" w:rsidRPr="00EC2B48" w:rsidRDefault="00065019" w:rsidP="00065019">
      <w:pPr>
        <w:jc w:val="both"/>
        <w:rPr>
          <w:rFonts w:ascii="Calibri" w:hAnsi="Calibri" w:cs="Calibri"/>
          <w:sz w:val="26"/>
          <w:szCs w:val="26"/>
        </w:rPr>
      </w:pPr>
    </w:p>
    <w:p w:rsidR="00065019" w:rsidRPr="00EC2B48" w:rsidRDefault="00065019" w:rsidP="00065019">
      <w:pPr>
        <w:ind w:firstLine="708"/>
        <w:jc w:val="both"/>
        <w:rPr>
          <w:rFonts w:ascii="Calibri" w:hAnsi="Calibri" w:cs="Calibri"/>
          <w:b/>
          <w:bCs/>
          <w:i/>
          <w:iCs/>
          <w:sz w:val="26"/>
          <w:szCs w:val="26"/>
        </w:rPr>
      </w:pPr>
      <w:r w:rsidRPr="00EC2B48">
        <w:rPr>
          <w:rFonts w:ascii="Calibri" w:hAnsi="Calibri" w:cs="Calibri"/>
          <w:b/>
          <w:bCs/>
          <w:i/>
          <w:iCs/>
          <w:sz w:val="26"/>
          <w:szCs w:val="26"/>
        </w:rPr>
        <w:t xml:space="preserve">QUINTO.- </w:t>
      </w:r>
      <w:r w:rsidRPr="00EC2B48">
        <w:rPr>
          <w:rFonts w:ascii="Calibri" w:hAnsi="Calibri" w:cs="Calibri"/>
          <w:bCs/>
          <w:iCs/>
          <w:sz w:val="26"/>
          <w:szCs w:val="26"/>
        </w:rPr>
        <w:t>Previamente al análisis del plante</w:t>
      </w:r>
      <w:r w:rsidR="00A75A01" w:rsidRPr="00EC2B48">
        <w:rPr>
          <w:rFonts w:ascii="Calibri" w:hAnsi="Calibri" w:cs="Calibri"/>
          <w:bCs/>
          <w:iCs/>
          <w:sz w:val="26"/>
          <w:szCs w:val="26"/>
        </w:rPr>
        <w:t xml:space="preserve">amiento de fondo formulado por </w:t>
      </w:r>
      <w:r w:rsidRPr="00EC2B48">
        <w:rPr>
          <w:rFonts w:ascii="Calibri" w:hAnsi="Calibri" w:cs="Calibri"/>
          <w:bCs/>
          <w:iCs/>
          <w:sz w:val="26"/>
          <w:szCs w:val="26"/>
        </w:rPr>
        <w:t>l</w:t>
      </w:r>
      <w:r w:rsidR="00A75A01" w:rsidRPr="00EC2B48">
        <w:rPr>
          <w:rFonts w:ascii="Calibri" w:hAnsi="Calibri" w:cs="Calibri"/>
          <w:bCs/>
          <w:iCs/>
          <w:sz w:val="26"/>
          <w:szCs w:val="26"/>
        </w:rPr>
        <w:t>a</w:t>
      </w:r>
      <w:r w:rsidRPr="00EC2B48">
        <w:rPr>
          <w:rFonts w:ascii="Calibri" w:hAnsi="Calibri" w:cs="Calibri"/>
          <w:bCs/>
          <w:iCs/>
          <w:sz w:val="26"/>
          <w:szCs w:val="26"/>
        </w:rPr>
        <w:t xml:space="preserve"> actor</w:t>
      </w:r>
      <w:r w:rsidR="00A75A01" w:rsidRPr="00EC2B48">
        <w:rPr>
          <w:rFonts w:ascii="Calibri" w:hAnsi="Calibri" w:cs="Calibri"/>
          <w:bCs/>
          <w:iCs/>
          <w:sz w:val="26"/>
          <w:szCs w:val="26"/>
        </w:rPr>
        <w:t>a</w:t>
      </w:r>
      <w:r w:rsidRPr="00EC2B48">
        <w:rPr>
          <w:rFonts w:ascii="Calibri" w:hAnsi="Calibri" w:cs="Calibri"/>
          <w:bCs/>
          <w:iCs/>
          <w:sz w:val="26"/>
          <w:szCs w:val="26"/>
        </w:rPr>
        <w:t>, es</w:t>
      </w:r>
      <w:r w:rsidRPr="00EC2B48">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 </w:t>
      </w:r>
    </w:p>
    <w:p w:rsidR="00065019" w:rsidRPr="00EC2B48" w:rsidRDefault="00065019" w:rsidP="00065019">
      <w:pPr>
        <w:jc w:val="both"/>
        <w:rPr>
          <w:rFonts w:ascii="Calibri" w:hAnsi="Calibri"/>
          <w:sz w:val="22"/>
          <w:szCs w:val="27"/>
        </w:rPr>
      </w:pPr>
    </w:p>
    <w:p w:rsidR="00065019" w:rsidRPr="00EC2B48" w:rsidRDefault="00065019" w:rsidP="00065019">
      <w:pPr>
        <w:pStyle w:val="Sangra2detindependiente"/>
        <w:rPr>
          <w:rFonts w:ascii="Calibri" w:hAnsi="Calibri"/>
          <w:color w:val="auto"/>
          <w:sz w:val="26"/>
        </w:rPr>
      </w:pPr>
      <w:r w:rsidRPr="00EC2B48">
        <w:rPr>
          <w:rFonts w:ascii="Calibri" w:hAnsi="Calibri"/>
          <w:color w:val="auto"/>
          <w:sz w:val="26"/>
        </w:rPr>
        <w:t>De lo expuesto en el escrito de demanda, así como de las constancias que integran la presente causa administrativa, se desprende lo siguiente: . . . . . . . . . . .</w:t>
      </w:r>
    </w:p>
    <w:p w:rsidR="00065019" w:rsidRPr="00EC2B48" w:rsidRDefault="00065019" w:rsidP="00065019">
      <w:pPr>
        <w:pStyle w:val="Sangra2detindependiente"/>
        <w:rPr>
          <w:rFonts w:ascii="Calibri" w:hAnsi="Calibri"/>
          <w:color w:val="auto"/>
          <w:sz w:val="26"/>
        </w:rPr>
      </w:pPr>
    </w:p>
    <w:p w:rsidR="00A75A01" w:rsidRPr="00EC2B48" w:rsidRDefault="00065019" w:rsidP="00065019">
      <w:pPr>
        <w:pStyle w:val="Sangra2detindependiente"/>
        <w:rPr>
          <w:rFonts w:ascii="Calibri" w:hAnsi="Calibri"/>
          <w:b/>
          <w:bCs/>
          <w:i/>
          <w:iCs/>
          <w:color w:val="auto"/>
          <w:sz w:val="26"/>
        </w:rPr>
      </w:pPr>
      <w:r w:rsidRPr="00EC2B48">
        <w:rPr>
          <w:rFonts w:ascii="Calibri" w:hAnsi="Calibri"/>
          <w:color w:val="auto"/>
          <w:sz w:val="26"/>
        </w:rPr>
        <w:t xml:space="preserve">Que con fecha </w:t>
      </w:r>
      <w:r w:rsidR="00A75A01" w:rsidRPr="00EC2B48">
        <w:rPr>
          <w:rFonts w:ascii="Calibri" w:hAnsi="Calibri"/>
          <w:color w:val="auto"/>
          <w:sz w:val="26"/>
        </w:rPr>
        <w:t xml:space="preserve">3 tres de junio del año 2015 dos mil quince, un agente de Tránsito levantó una boleta a la ciudadana </w:t>
      </w:r>
      <w:r w:rsidR="00EC2B48">
        <w:rPr>
          <w:rFonts w:ascii="Calibri" w:hAnsi="Calibri" w:cs="Calibri"/>
          <w:sz w:val="26"/>
          <w:szCs w:val="26"/>
        </w:rPr>
        <w:t>(…)</w:t>
      </w:r>
      <w:r w:rsidR="00A75A01" w:rsidRPr="00EC2B48">
        <w:rPr>
          <w:rFonts w:ascii="Calibri" w:hAnsi="Calibri"/>
          <w:color w:val="auto"/>
          <w:sz w:val="26"/>
        </w:rPr>
        <w:t>; la que dejó transcurrir el tiempo y finalmente hasta el día 15 quince de noviembre del año 2018 dos mil dieciocho, cubrió el monto de la multa, al que se le agregó el concepto de gastos de ejecución por la cantidad de $301.96 (Trescientos un pesos 96/100 Moneda Nacional)</w:t>
      </w:r>
      <w:proofErr w:type="gramStart"/>
      <w:r w:rsidR="00A75A01" w:rsidRPr="00EC2B48">
        <w:rPr>
          <w:rFonts w:ascii="Calibri" w:hAnsi="Calibri"/>
          <w:color w:val="auto"/>
          <w:sz w:val="26"/>
        </w:rPr>
        <w:t>. . . . .</w:t>
      </w:r>
      <w:proofErr w:type="gramEnd"/>
      <w:r w:rsidR="00A75A01" w:rsidRPr="00EC2B48">
        <w:rPr>
          <w:rFonts w:ascii="Calibri" w:hAnsi="Calibri"/>
          <w:color w:val="auto"/>
          <w:sz w:val="26"/>
        </w:rPr>
        <w:t xml:space="preserve"> </w:t>
      </w:r>
    </w:p>
    <w:p w:rsidR="007121BE" w:rsidRPr="00EC2B48" w:rsidRDefault="007121BE" w:rsidP="00065019">
      <w:pPr>
        <w:pStyle w:val="Sangra2detindependiente"/>
        <w:rPr>
          <w:rFonts w:ascii="Calibri" w:hAnsi="Calibri"/>
          <w:b/>
          <w:bCs/>
          <w:i/>
          <w:iCs/>
          <w:color w:val="auto"/>
          <w:sz w:val="26"/>
        </w:rPr>
      </w:pPr>
    </w:p>
    <w:p w:rsidR="007121BE" w:rsidRPr="00EC2B48" w:rsidRDefault="007121BE" w:rsidP="00065019">
      <w:pPr>
        <w:pStyle w:val="Sangra2detindependiente"/>
        <w:rPr>
          <w:rFonts w:ascii="Calibri" w:hAnsi="Calibri"/>
          <w:bCs/>
          <w:iCs/>
          <w:color w:val="auto"/>
          <w:sz w:val="26"/>
        </w:rPr>
      </w:pPr>
      <w:r w:rsidRPr="00EC2B48">
        <w:rPr>
          <w:rFonts w:ascii="Calibri" w:hAnsi="Calibri"/>
          <w:bCs/>
          <w:iCs/>
          <w:color w:val="auto"/>
          <w:sz w:val="26"/>
        </w:rPr>
        <w:t>Inconforme con tal determinación, la parte actora impugnó el cobro de los gastos de ejecución; señalando que nunca se le informó ni requirió de pago</w:t>
      </w:r>
      <w:proofErr w:type="gramStart"/>
      <w:r w:rsidRPr="00EC2B48">
        <w:rPr>
          <w:rFonts w:ascii="Calibri" w:hAnsi="Calibri"/>
          <w:bCs/>
          <w:iCs/>
          <w:color w:val="auto"/>
          <w:sz w:val="26"/>
        </w:rPr>
        <w:t>. . . . . .</w:t>
      </w:r>
      <w:proofErr w:type="gramEnd"/>
    </w:p>
    <w:p w:rsidR="007121BE" w:rsidRPr="00EC2B48" w:rsidRDefault="007121BE" w:rsidP="00065019">
      <w:pPr>
        <w:pStyle w:val="Sangra2detindependiente"/>
        <w:rPr>
          <w:rFonts w:ascii="Calibri" w:hAnsi="Calibri"/>
          <w:bCs/>
          <w:iCs/>
          <w:color w:val="auto"/>
          <w:sz w:val="26"/>
        </w:rPr>
      </w:pPr>
    </w:p>
    <w:p w:rsidR="007121BE" w:rsidRPr="00EC2B48" w:rsidRDefault="007121BE" w:rsidP="00065019">
      <w:pPr>
        <w:pStyle w:val="Sangra2detindependiente"/>
        <w:rPr>
          <w:rFonts w:ascii="Calibri" w:hAnsi="Calibri"/>
          <w:color w:val="auto"/>
          <w:sz w:val="26"/>
        </w:rPr>
      </w:pPr>
      <w:r w:rsidRPr="00EC2B48">
        <w:rPr>
          <w:rFonts w:ascii="Calibri" w:hAnsi="Calibri"/>
          <w:bCs/>
          <w:iCs/>
          <w:color w:val="auto"/>
          <w:sz w:val="26"/>
        </w:rPr>
        <w:t xml:space="preserve">Las autoridades demandadas por su parte expresaron que el procedimiento administrativo de ejecución se emitió respetando el principio de legalidad </w:t>
      </w:r>
      <w:r w:rsidR="00075A76" w:rsidRPr="00EC2B48">
        <w:rPr>
          <w:rFonts w:ascii="Calibri" w:hAnsi="Calibri"/>
          <w:bCs/>
          <w:iCs/>
          <w:color w:val="auto"/>
          <w:sz w:val="26"/>
        </w:rPr>
        <w:t xml:space="preserve">y que se notificó a la actora el requerimiento de pago y el mandamiento de ejecución. .  </w:t>
      </w:r>
    </w:p>
    <w:p w:rsidR="00065019" w:rsidRPr="00EC2B48" w:rsidRDefault="00065019" w:rsidP="00065019">
      <w:pPr>
        <w:pStyle w:val="Textoindependiente"/>
        <w:rPr>
          <w:rFonts w:ascii="Calibri" w:hAnsi="Calibri" w:cs="Calibri"/>
          <w:sz w:val="26"/>
          <w:szCs w:val="26"/>
        </w:rPr>
      </w:pPr>
    </w:p>
    <w:p w:rsidR="00065019" w:rsidRPr="00EC2B48" w:rsidRDefault="00065019" w:rsidP="00065019">
      <w:pPr>
        <w:pStyle w:val="Textoindependiente"/>
        <w:ind w:firstLine="708"/>
        <w:rPr>
          <w:rFonts w:ascii="Calibri" w:hAnsi="Calibri"/>
          <w:sz w:val="26"/>
        </w:rPr>
      </w:pPr>
      <w:r w:rsidRPr="00EC2B48">
        <w:rPr>
          <w:rFonts w:ascii="Calibri" w:hAnsi="Calibri" w:cs="Calibri"/>
          <w:sz w:val="26"/>
          <w:szCs w:val="26"/>
        </w:rPr>
        <w:t xml:space="preserve">Así las cosas, la </w:t>
      </w:r>
      <w:r w:rsidRPr="00EC2B48">
        <w:rPr>
          <w:rFonts w:ascii="Calibri" w:hAnsi="Calibri" w:cs="Calibri"/>
          <w:i/>
          <w:sz w:val="26"/>
          <w:szCs w:val="26"/>
        </w:rPr>
        <w:t>“</w:t>
      </w:r>
      <w:proofErr w:type="spellStart"/>
      <w:r w:rsidRPr="00EC2B48">
        <w:rPr>
          <w:rFonts w:ascii="Calibri" w:hAnsi="Calibri" w:cs="Calibri"/>
          <w:i/>
          <w:sz w:val="26"/>
          <w:szCs w:val="26"/>
        </w:rPr>
        <w:t>litis</w:t>
      </w:r>
      <w:proofErr w:type="spellEnd"/>
      <w:r w:rsidRPr="00EC2B48">
        <w:rPr>
          <w:rFonts w:ascii="Calibri" w:hAnsi="Calibri" w:cs="Calibri"/>
          <w:i/>
          <w:sz w:val="26"/>
          <w:szCs w:val="26"/>
        </w:rPr>
        <w:t>”</w:t>
      </w:r>
      <w:r w:rsidRPr="00EC2B48">
        <w:rPr>
          <w:rFonts w:ascii="Calibri" w:hAnsi="Calibri" w:cs="Calibri"/>
          <w:sz w:val="26"/>
          <w:szCs w:val="26"/>
        </w:rPr>
        <w:t xml:space="preserve"> planteada se hace consistir en determina</w:t>
      </w:r>
      <w:r w:rsidR="00075A76" w:rsidRPr="00EC2B48">
        <w:rPr>
          <w:rFonts w:ascii="Calibri" w:hAnsi="Calibri" w:cs="Calibri"/>
          <w:sz w:val="26"/>
          <w:szCs w:val="26"/>
        </w:rPr>
        <w:t>r la legalidad o ilegalidad del cobro que se le hizo de los gastos de ejecución al realizar el pago de la multa impuesta</w:t>
      </w:r>
      <w:r w:rsidRPr="00EC2B48">
        <w:rPr>
          <w:rFonts w:ascii="Calibri" w:hAnsi="Calibri"/>
          <w:bCs/>
          <w:sz w:val="26"/>
        </w:rPr>
        <w:t>. . . . . . . . . . .</w:t>
      </w:r>
      <w:r w:rsidR="00075A76" w:rsidRPr="00EC2B48">
        <w:rPr>
          <w:rFonts w:ascii="Calibri" w:hAnsi="Calibri"/>
          <w:bCs/>
          <w:sz w:val="26"/>
        </w:rPr>
        <w:t xml:space="preserve"> . . . . . . . . . . . . . . . . . . . . . . . . . . . . . . . . . . . . . . . .</w:t>
      </w:r>
      <w:r w:rsidRPr="00EC2B48">
        <w:rPr>
          <w:rFonts w:ascii="Calibri" w:hAnsi="Calibri"/>
          <w:bCs/>
          <w:sz w:val="26"/>
        </w:rPr>
        <w:t xml:space="preserve"> </w:t>
      </w:r>
    </w:p>
    <w:p w:rsidR="00065019" w:rsidRPr="00EC2B48" w:rsidRDefault="00065019" w:rsidP="00065019">
      <w:pPr>
        <w:pStyle w:val="Textoindependiente"/>
        <w:rPr>
          <w:rFonts w:ascii="Calibri" w:hAnsi="Calibri"/>
          <w:b/>
          <w:bCs/>
          <w:i/>
          <w:iCs/>
          <w:sz w:val="26"/>
        </w:rPr>
      </w:pPr>
    </w:p>
    <w:p w:rsidR="004A446B" w:rsidRPr="00EC2B48" w:rsidRDefault="004A446B" w:rsidP="004A446B">
      <w:pPr>
        <w:pStyle w:val="Textoindependiente"/>
        <w:ind w:firstLine="708"/>
        <w:rPr>
          <w:rFonts w:ascii="Calibri" w:hAnsi="Calibri"/>
          <w:b/>
          <w:bCs/>
          <w:i/>
          <w:iCs/>
          <w:sz w:val="26"/>
        </w:rPr>
      </w:pPr>
    </w:p>
    <w:p w:rsidR="004A446B" w:rsidRPr="00EC2B48" w:rsidRDefault="004A446B" w:rsidP="004A446B">
      <w:pPr>
        <w:pStyle w:val="Textoindependiente"/>
        <w:ind w:firstLine="708"/>
        <w:jc w:val="right"/>
        <w:rPr>
          <w:rFonts w:ascii="Calibri" w:hAnsi="Calibri" w:cs="Arial"/>
          <w:b/>
          <w:sz w:val="26"/>
          <w:szCs w:val="27"/>
        </w:rPr>
      </w:pPr>
      <w:r w:rsidRPr="00EC2B48">
        <w:rPr>
          <w:rFonts w:ascii="Calibri" w:hAnsi="Calibri" w:cs="Arial"/>
          <w:b/>
          <w:sz w:val="26"/>
          <w:szCs w:val="27"/>
        </w:rPr>
        <w:t>Expediente número 1721/2doJAM/2018-JN</w:t>
      </w:r>
    </w:p>
    <w:p w:rsidR="004A446B" w:rsidRPr="00EC2B48" w:rsidRDefault="004A446B" w:rsidP="004A446B">
      <w:pPr>
        <w:pStyle w:val="Textoindependiente"/>
        <w:ind w:firstLine="708"/>
        <w:rPr>
          <w:rFonts w:ascii="Calibri" w:hAnsi="Calibri"/>
          <w:b/>
          <w:bCs/>
          <w:i/>
          <w:iCs/>
          <w:sz w:val="26"/>
        </w:rPr>
      </w:pPr>
    </w:p>
    <w:p w:rsidR="00CD2E8F" w:rsidRPr="00EC2B48" w:rsidRDefault="00065019" w:rsidP="004A446B">
      <w:pPr>
        <w:pStyle w:val="Textoindependiente"/>
        <w:ind w:firstLine="708"/>
        <w:rPr>
          <w:rFonts w:ascii="Calibri" w:hAnsi="Calibri"/>
          <w:sz w:val="26"/>
        </w:rPr>
      </w:pPr>
      <w:r w:rsidRPr="00EC2B48">
        <w:rPr>
          <w:rFonts w:ascii="Calibri" w:hAnsi="Calibri"/>
          <w:b/>
          <w:bCs/>
          <w:i/>
          <w:iCs/>
          <w:sz w:val="26"/>
        </w:rPr>
        <w:t>SEXTO.-</w:t>
      </w:r>
      <w:r w:rsidRPr="00EC2B48">
        <w:rPr>
          <w:rFonts w:ascii="Calibri" w:hAnsi="Calibri"/>
          <w:sz w:val="26"/>
        </w:rPr>
        <w:t xml:space="preserve"> </w:t>
      </w:r>
      <w:r w:rsidR="00D72BC8" w:rsidRPr="00EC2B48">
        <w:rPr>
          <w:rFonts w:ascii="Calibri" w:hAnsi="Calibri" w:cs="Calibri"/>
          <w:bCs/>
          <w:iCs/>
          <w:sz w:val="26"/>
          <w:szCs w:val="26"/>
        </w:rPr>
        <w:t>E</w:t>
      </w:r>
      <w:r w:rsidRPr="00EC2B48">
        <w:rPr>
          <w:rFonts w:ascii="Calibri" w:hAnsi="Calibri" w:cs="Calibri"/>
          <w:bCs/>
          <w:iCs/>
          <w:sz w:val="26"/>
          <w:szCs w:val="26"/>
        </w:rPr>
        <w:t xml:space="preserve">ste Juzgador, </w:t>
      </w:r>
      <w:r w:rsidR="00CD2E8F" w:rsidRPr="00EC2B48">
        <w:rPr>
          <w:rFonts w:ascii="Calibri" w:hAnsi="Calibri" w:cs="Calibri"/>
          <w:bCs/>
          <w:iCs/>
          <w:sz w:val="26"/>
          <w:szCs w:val="26"/>
        </w:rPr>
        <w:t xml:space="preserve">procede a analizar el </w:t>
      </w:r>
      <w:r w:rsidR="00CD2E8F" w:rsidRPr="00EC2B48">
        <w:rPr>
          <w:rFonts w:ascii="Calibri" w:hAnsi="Calibri" w:cs="Calibri"/>
          <w:b/>
          <w:bCs/>
          <w:iCs/>
          <w:sz w:val="26"/>
          <w:szCs w:val="26"/>
        </w:rPr>
        <w:t>único</w:t>
      </w:r>
      <w:r w:rsidR="00CD2E8F" w:rsidRPr="00EC2B48">
        <w:rPr>
          <w:rFonts w:ascii="Calibri" w:hAnsi="Calibri" w:cs="Calibri"/>
          <w:bCs/>
          <w:iCs/>
          <w:sz w:val="26"/>
          <w:szCs w:val="26"/>
        </w:rPr>
        <w:t xml:space="preserve"> concepto de impugnación planteado, lo anterior conforme a </w:t>
      </w:r>
      <w:r w:rsidR="00CD2E8F" w:rsidRPr="00EC2B48">
        <w:rPr>
          <w:rFonts w:ascii="Calibri" w:hAnsi="Calibri"/>
          <w:sz w:val="26"/>
        </w:rPr>
        <w:t>los principios de congruencia y exhaustividad que debe regir en toda sentencia; sin necesidad de transcribirlo;</w:t>
      </w:r>
      <w:r w:rsidR="004A446B" w:rsidRPr="00EC2B48">
        <w:rPr>
          <w:rFonts w:ascii="Calibri" w:hAnsi="Calibri"/>
          <w:sz w:val="26"/>
        </w:rPr>
        <w:t xml:space="preserve"> </w:t>
      </w:r>
      <w:r w:rsidR="00CD2E8F" w:rsidRPr="00EC2B48">
        <w:rPr>
          <w:rFonts w:ascii="Calibri" w:hAnsi="Calibri"/>
          <w:sz w:val="26"/>
        </w:rPr>
        <w:t>sirviendo para ello el criterio sostenido por el Tribunal Colegiado del Circuito del Poder Judicial de la Federación que se menciona en la siguiente Jurisprudencia: . .</w:t>
      </w:r>
    </w:p>
    <w:p w:rsidR="00CD2E8F" w:rsidRPr="00EC2B48" w:rsidRDefault="00CD2E8F" w:rsidP="00CD2E8F">
      <w:pPr>
        <w:ind w:firstLine="708"/>
        <w:jc w:val="both"/>
        <w:rPr>
          <w:rFonts w:ascii="Calibri" w:hAnsi="Calibri"/>
          <w:sz w:val="26"/>
          <w:lang w:val="es-MX"/>
        </w:rPr>
      </w:pPr>
    </w:p>
    <w:p w:rsidR="00CD2E8F" w:rsidRPr="00EC2B48" w:rsidRDefault="00CD2E8F" w:rsidP="00CD2E8F">
      <w:pPr>
        <w:ind w:firstLine="708"/>
        <w:jc w:val="both"/>
        <w:rPr>
          <w:rFonts w:ascii="Calibri" w:hAnsi="Calibri"/>
          <w:i/>
          <w:iCs/>
          <w:sz w:val="26"/>
          <w:szCs w:val="26"/>
        </w:rPr>
      </w:pPr>
      <w:r w:rsidRPr="00EC2B48">
        <w:rPr>
          <w:rFonts w:ascii="Calibri" w:hAnsi="Calibri"/>
          <w:b/>
          <w:i/>
          <w:iCs/>
          <w:sz w:val="26"/>
          <w:szCs w:val="26"/>
        </w:rPr>
        <w:t>“CONCEPTOS DE VIOLACIÓN. EL JUEZ NO ESTÁ OBLIGADO A TRANSCRIBIRLOS.</w:t>
      </w:r>
      <w:r w:rsidRPr="00EC2B48">
        <w:rPr>
          <w:rFonts w:ascii="Calibri" w:hAnsi="Calibri"/>
          <w:i/>
          <w:iCs/>
          <w:sz w:val="26"/>
          <w:szCs w:val="26"/>
        </w:rPr>
        <w:t xml:space="preserve">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EC2B48">
        <w:rPr>
          <w:rFonts w:ascii="Calibri" w:hAnsi="Calibri"/>
          <w:i/>
          <w:iCs/>
          <w:szCs w:val="27"/>
        </w:rPr>
        <w:t xml:space="preserve"> </w:t>
      </w:r>
      <w:r w:rsidRPr="00EC2B48">
        <w:rPr>
          <w:rFonts w:ascii="Calibri" w:hAnsi="Calibri"/>
          <w:i/>
          <w:iCs/>
          <w:sz w:val="20"/>
          <w:szCs w:val="20"/>
        </w:rPr>
        <w:t>S</w:t>
      </w:r>
      <w:r w:rsidRPr="00EC2B48">
        <w:rPr>
          <w:rFonts w:ascii="Calibri" w:hAnsi="Calibri"/>
          <w:sz w:val="20"/>
          <w:szCs w:val="20"/>
        </w:rPr>
        <w:t xml:space="preserve">EGUNDO TRIBUNAL COLEGIADO DEL SEXTO CIRCUITO. No. Registro: 196,477. Jurisprudencia, Materia(s): Común, Novena Época, Instancia: Tribunales Colegiados de Circuito, Fuente: Semanario Judicial de la </w:t>
      </w:r>
      <w:r w:rsidRPr="00EC2B48">
        <w:rPr>
          <w:rFonts w:ascii="Calibri" w:hAnsi="Calibri" w:cs="David Transparent"/>
          <w:sz w:val="20"/>
          <w:szCs w:val="20"/>
        </w:rPr>
        <w:t>Federación</w:t>
      </w:r>
      <w:r w:rsidRPr="00EC2B48">
        <w:rPr>
          <w:rFonts w:ascii="Calibri" w:hAnsi="Calibri"/>
          <w:sz w:val="20"/>
          <w:szCs w:val="20"/>
        </w:rPr>
        <w:t xml:space="preserve"> y su Gaceta. VII, </w:t>
      </w:r>
      <w:proofErr w:type="gramStart"/>
      <w:r w:rsidRPr="00EC2B48">
        <w:rPr>
          <w:rFonts w:ascii="Calibri" w:hAnsi="Calibri"/>
          <w:sz w:val="20"/>
          <w:szCs w:val="20"/>
        </w:rPr>
        <w:t>Abril</w:t>
      </w:r>
      <w:proofErr w:type="gramEnd"/>
      <w:r w:rsidRPr="00EC2B48">
        <w:rPr>
          <w:rFonts w:ascii="Calibri" w:hAnsi="Calibri"/>
          <w:sz w:val="20"/>
          <w:szCs w:val="20"/>
        </w:rPr>
        <w:t xml:space="preserve"> de 1998, Tesis: VI.2o. J/129. Página: 599</w:t>
      </w:r>
      <w:r w:rsidRPr="00EC2B48">
        <w:rPr>
          <w:rFonts w:ascii="Calibri" w:hAnsi="Calibri"/>
          <w:szCs w:val="27"/>
        </w:rPr>
        <w:t>. . . . . . . . . . . . . . . . . . . . . . . . . . . . . . . . .</w:t>
      </w:r>
    </w:p>
    <w:p w:rsidR="00CD2E8F" w:rsidRPr="00EC2B48" w:rsidRDefault="00CD2E8F" w:rsidP="004A446B">
      <w:pPr>
        <w:pStyle w:val="Textoindependiente"/>
        <w:rPr>
          <w:rFonts w:ascii="Calibri" w:hAnsi="Calibri" w:cs="Calibri"/>
          <w:bCs/>
          <w:iCs/>
          <w:sz w:val="26"/>
          <w:szCs w:val="26"/>
        </w:rPr>
      </w:pPr>
    </w:p>
    <w:p w:rsidR="00CD2E8F" w:rsidRPr="00EC2B48" w:rsidRDefault="00CD2E8F" w:rsidP="00CD2E8F">
      <w:pPr>
        <w:pStyle w:val="Textoindependiente"/>
        <w:ind w:firstLine="708"/>
        <w:rPr>
          <w:rFonts w:ascii="Calibri" w:hAnsi="Calibri" w:cs="Calibri"/>
          <w:bCs/>
          <w:iCs/>
          <w:sz w:val="26"/>
          <w:szCs w:val="26"/>
        </w:rPr>
      </w:pPr>
      <w:r w:rsidRPr="00EC2B48">
        <w:rPr>
          <w:rFonts w:ascii="Calibri" w:hAnsi="Calibri" w:cs="Calibri"/>
          <w:bCs/>
          <w:iCs/>
          <w:sz w:val="26"/>
          <w:szCs w:val="26"/>
        </w:rPr>
        <w:t xml:space="preserve">Así las cosas, </w:t>
      </w:r>
      <w:r w:rsidR="00065019" w:rsidRPr="00EC2B48">
        <w:rPr>
          <w:rFonts w:ascii="Calibri" w:hAnsi="Calibri" w:cs="Calibri"/>
          <w:bCs/>
          <w:iCs/>
          <w:sz w:val="26"/>
          <w:szCs w:val="26"/>
        </w:rPr>
        <w:t>en el único concepto de impugnación planteado,</w:t>
      </w:r>
      <w:r w:rsidRPr="00EC2B48">
        <w:rPr>
          <w:rFonts w:ascii="Calibri" w:hAnsi="Calibri" w:cs="Calibri"/>
          <w:bCs/>
          <w:iCs/>
          <w:sz w:val="26"/>
          <w:szCs w:val="26"/>
        </w:rPr>
        <w:t xml:space="preserve"> señalado con el número </w:t>
      </w:r>
      <w:r w:rsidR="004A446B" w:rsidRPr="00EC2B48">
        <w:rPr>
          <w:rFonts w:ascii="Calibri" w:hAnsi="Calibri" w:cs="Calibri"/>
          <w:bCs/>
          <w:i/>
          <w:iCs/>
          <w:sz w:val="26"/>
          <w:szCs w:val="26"/>
        </w:rPr>
        <w:t>“</w:t>
      </w:r>
      <w:r w:rsidRPr="00EC2B48">
        <w:rPr>
          <w:rFonts w:ascii="Calibri" w:hAnsi="Calibri" w:cs="Calibri"/>
          <w:bCs/>
          <w:i/>
          <w:iCs/>
          <w:sz w:val="26"/>
          <w:szCs w:val="26"/>
        </w:rPr>
        <w:t>7.-</w:t>
      </w:r>
      <w:proofErr w:type="gramStart"/>
      <w:r w:rsidR="004A446B" w:rsidRPr="00EC2B48">
        <w:rPr>
          <w:rFonts w:ascii="Calibri" w:hAnsi="Calibri" w:cs="Calibri"/>
          <w:bCs/>
          <w:i/>
          <w:iCs/>
          <w:sz w:val="26"/>
          <w:szCs w:val="26"/>
        </w:rPr>
        <w:t>“</w:t>
      </w:r>
      <w:r w:rsidRPr="00EC2B48">
        <w:rPr>
          <w:rFonts w:ascii="Calibri" w:hAnsi="Calibri" w:cs="Calibri"/>
          <w:bCs/>
          <w:iCs/>
          <w:sz w:val="26"/>
          <w:szCs w:val="26"/>
        </w:rPr>
        <w:t xml:space="preserve"> del</w:t>
      </w:r>
      <w:proofErr w:type="gramEnd"/>
      <w:r w:rsidRPr="00EC2B48">
        <w:rPr>
          <w:rFonts w:ascii="Calibri" w:hAnsi="Calibri" w:cs="Calibri"/>
          <w:bCs/>
          <w:iCs/>
          <w:sz w:val="26"/>
          <w:szCs w:val="26"/>
        </w:rPr>
        <w:t xml:space="preserve"> escrito de demanda, </w:t>
      </w:r>
      <w:r w:rsidRPr="00EC2B48">
        <w:rPr>
          <w:rFonts w:ascii="Calibri" w:hAnsi="Calibri" w:cs="Calibri"/>
          <w:bCs/>
          <w:i/>
          <w:iCs/>
          <w:sz w:val="26"/>
          <w:szCs w:val="26"/>
        </w:rPr>
        <w:t>“grosso modo”</w:t>
      </w:r>
      <w:r w:rsidR="00065019" w:rsidRPr="00EC2B48">
        <w:rPr>
          <w:rFonts w:ascii="Calibri" w:hAnsi="Calibri" w:cs="Calibri"/>
          <w:bCs/>
          <w:iCs/>
          <w:sz w:val="26"/>
          <w:szCs w:val="26"/>
        </w:rPr>
        <w:t xml:space="preserve"> respecto del </w:t>
      </w:r>
      <w:r w:rsidRPr="00EC2B48">
        <w:rPr>
          <w:rFonts w:ascii="Calibri" w:hAnsi="Calibri" w:cs="Calibri"/>
          <w:bCs/>
          <w:iCs/>
          <w:sz w:val="26"/>
          <w:szCs w:val="26"/>
        </w:rPr>
        <w:t>cobro de gastos de ejecución, la actora expresó que dicho cobro no está fundado ni motivado, pues incluso no se actualizó ninguna de los supuestos previstos en el artículo 92 de la Ley de Hacienda para los Municipios del Est</w:t>
      </w:r>
      <w:r w:rsidR="004A446B" w:rsidRPr="00EC2B48">
        <w:rPr>
          <w:rFonts w:ascii="Calibri" w:hAnsi="Calibri" w:cs="Calibri"/>
          <w:bCs/>
          <w:iCs/>
          <w:sz w:val="26"/>
          <w:szCs w:val="26"/>
        </w:rPr>
        <w:t xml:space="preserve">ado de Guanajuato. . </w:t>
      </w:r>
    </w:p>
    <w:p w:rsidR="00CD2E8F" w:rsidRPr="00EC2B48" w:rsidRDefault="00CD2E8F" w:rsidP="00065019">
      <w:pPr>
        <w:pStyle w:val="Textoindependiente"/>
        <w:ind w:firstLine="708"/>
        <w:rPr>
          <w:rFonts w:ascii="Calibri" w:hAnsi="Calibri" w:cs="Calibri"/>
          <w:bCs/>
          <w:iCs/>
          <w:sz w:val="26"/>
          <w:szCs w:val="26"/>
        </w:rPr>
      </w:pPr>
    </w:p>
    <w:p w:rsidR="00CD2E8F" w:rsidRPr="00EC2B48" w:rsidRDefault="00CD2E8F" w:rsidP="00CD2E8F">
      <w:pPr>
        <w:pStyle w:val="Textoindependiente"/>
        <w:rPr>
          <w:rFonts w:ascii="Calibri" w:hAnsi="Calibri"/>
          <w:b/>
          <w:bCs/>
          <w:i/>
          <w:iCs/>
          <w:sz w:val="26"/>
          <w:szCs w:val="27"/>
        </w:rPr>
      </w:pPr>
      <w:r w:rsidRPr="00EC2B48">
        <w:rPr>
          <w:rFonts w:ascii="Calibri" w:hAnsi="Calibri" w:cs="Calibri"/>
          <w:bCs/>
          <w:iCs/>
          <w:sz w:val="26"/>
          <w:szCs w:val="26"/>
        </w:rPr>
        <w:tab/>
        <w:t xml:space="preserve">Por su parte las autoridades demandadas sostuvieron la legalidad del procedimiento administrativo realizado, por no haber cubierto el monto de la multa. </w:t>
      </w:r>
      <w:r w:rsidRPr="00EC2B48">
        <w:rPr>
          <w:rFonts w:ascii="Calibri" w:hAnsi="Calibri"/>
          <w:sz w:val="26"/>
          <w:szCs w:val="27"/>
        </w:rPr>
        <w:t xml:space="preserve">. . . . . . . . . . . . . . . . . . . . . . . . . . . . . . . . . . . . . . . . . . . </w:t>
      </w:r>
      <w:r w:rsidRPr="00EC2B48">
        <w:rPr>
          <w:rFonts w:ascii="Calibri" w:hAnsi="Calibri"/>
          <w:b/>
          <w:bCs/>
          <w:i/>
          <w:iCs/>
          <w:sz w:val="26"/>
          <w:szCs w:val="27"/>
        </w:rPr>
        <w:t>. . . . . . . . . . . . . . . . . . . .</w:t>
      </w:r>
    </w:p>
    <w:p w:rsidR="00065019" w:rsidRPr="00EC2B48" w:rsidRDefault="00065019" w:rsidP="00CD2E8F">
      <w:pPr>
        <w:jc w:val="both"/>
        <w:rPr>
          <w:rFonts w:ascii="Calibri" w:hAnsi="Calibri"/>
          <w:sz w:val="26"/>
          <w:szCs w:val="27"/>
        </w:rPr>
      </w:pPr>
    </w:p>
    <w:p w:rsidR="00BF5F10" w:rsidRPr="00EC2B48" w:rsidRDefault="00065019" w:rsidP="00065019">
      <w:pPr>
        <w:ind w:firstLine="708"/>
        <w:jc w:val="both"/>
        <w:rPr>
          <w:rFonts w:ascii="Calibri" w:hAnsi="Calibri"/>
          <w:sz w:val="26"/>
          <w:szCs w:val="27"/>
        </w:rPr>
      </w:pPr>
      <w:r w:rsidRPr="00EC2B48">
        <w:rPr>
          <w:rFonts w:ascii="Calibri" w:hAnsi="Calibri"/>
          <w:sz w:val="26"/>
          <w:szCs w:val="27"/>
        </w:rPr>
        <w:t xml:space="preserve">Es </w:t>
      </w:r>
      <w:r w:rsidRPr="00EC2B48">
        <w:rPr>
          <w:rFonts w:ascii="Calibri" w:hAnsi="Calibri"/>
          <w:b/>
          <w:sz w:val="26"/>
          <w:szCs w:val="27"/>
        </w:rPr>
        <w:t>fundado</w:t>
      </w:r>
      <w:r w:rsidR="00D748EF" w:rsidRPr="00EC2B48">
        <w:rPr>
          <w:rFonts w:ascii="Calibri" w:hAnsi="Calibri"/>
          <w:sz w:val="26"/>
          <w:szCs w:val="27"/>
        </w:rPr>
        <w:t xml:space="preserve"> dicho concepto de  impugnación;</w:t>
      </w:r>
      <w:r w:rsidRPr="00EC2B48">
        <w:rPr>
          <w:rFonts w:ascii="Calibri" w:hAnsi="Calibri"/>
          <w:sz w:val="26"/>
          <w:szCs w:val="27"/>
        </w:rPr>
        <w:t xml:space="preserve"> toda vez que </w:t>
      </w:r>
      <w:r w:rsidR="00CD2E8F" w:rsidRPr="00EC2B48">
        <w:rPr>
          <w:rFonts w:ascii="Calibri" w:hAnsi="Calibri"/>
          <w:sz w:val="26"/>
          <w:szCs w:val="27"/>
        </w:rPr>
        <w:t xml:space="preserve">en efecto, las autoridades demandadas no fundaron ni motivaron en el requerimiento de pago ni en el mandamiento de ejecución, el fundamento preciso y exacto para el cobro de gastos de ejecución, que </w:t>
      </w:r>
      <w:r w:rsidR="003A0FA3" w:rsidRPr="00EC2B48">
        <w:rPr>
          <w:rFonts w:ascii="Calibri" w:hAnsi="Calibri"/>
          <w:sz w:val="26"/>
          <w:szCs w:val="27"/>
        </w:rPr>
        <w:t xml:space="preserve">fracción de las señaladas de la I a la V, del artículo 92 de la Ley de Hacienda era el aplicable al caso concreto, y en sí cual era el concepto por el que correspondía realizar el cobro de gastos de ejecución; </w:t>
      </w:r>
      <w:r w:rsidR="003A0FA3" w:rsidRPr="00EC2B48">
        <w:rPr>
          <w:rFonts w:ascii="Calibri" w:hAnsi="Calibri"/>
          <w:b/>
          <w:sz w:val="26"/>
          <w:szCs w:val="27"/>
        </w:rPr>
        <w:t>precepto, fracción y motivo que de ninguna manera se mencionan ni en el requerimiento de pago ni en el mandamiento de ejecución aportados por las demandadas</w:t>
      </w:r>
      <w:r w:rsidR="003A0FA3" w:rsidRPr="00EC2B48">
        <w:rPr>
          <w:rFonts w:ascii="Calibri" w:hAnsi="Calibri"/>
          <w:sz w:val="26"/>
          <w:szCs w:val="27"/>
        </w:rPr>
        <w:t xml:space="preserve"> y son visibles a fojas 28 veintiocho, 30 treinta y 31 treinta y uno del expediente; por lo que como lo sustenta la parte actora, no justificaron la</w:t>
      </w:r>
      <w:r w:rsidR="00BF5F10" w:rsidRPr="00EC2B48">
        <w:rPr>
          <w:rFonts w:ascii="Calibri" w:hAnsi="Calibri"/>
          <w:sz w:val="26"/>
          <w:szCs w:val="27"/>
        </w:rPr>
        <w:t>s autoridades demandadas, la</w:t>
      </w:r>
      <w:r w:rsidR="003A0FA3" w:rsidRPr="00EC2B48">
        <w:rPr>
          <w:rFonts w:ascii="Calibri" w:hAnsi="Calibri"/>
          <w:sz w:val="26"/>
          <w:szCs w:val="27"/>
        </w:rPr>
        <w:t xml:space="preserve"> procedencia de los gastos de ejecución que se cobraron. . . . . . . . . . . . .</w:t>
      </w:r>
      <w:r w:rsidR="00BF5F10" w:rsidRPr="00EC2B48">
        <w:rPr>
          <w:rFonts w:ascii="Calibri" w:hAnsi="Calibri"/>
          <w:sz w:val="26"/>
          <w:szCs w:val="27"/>
        </w:rPr>
        <w:t xml:space="preserve"> . . . . . . . </w:t>
      </w:r>
    </w:p>
    <w:p w:rsidR="00BF5F10" w:rsidRPr="00EC2B48" w:rsidRDefault="00BF5F10" w:rsidP="00065019">
      <w:pPr>
        <w:ind w:firstLine="708"/>
        <w:jc w:val="both"/>
        <w:rPr>
          <w:rFonts w:ascii="Calibri" w:hAnsi="Calibri"/>
          <w:sz w:val="26"/>
          <w:szCs w:val="27"/>
        </w:rPr>
      </w:pPr>
    </w:p>
    <w:p w:rsidR="003A0FA3" w:rsidRPr="00EC2B48" w:rsidRDefault="00BF5F10" w:rsidP="00065019">
      <w:pPr>
        <w:ind w:firstLine="708"/>
        <w:jc w:val="both"/>
        <w:rPr>
          <w:rFonts w:ascii="Calibri" w:hAnsi="Calibri"/>
          <w:sz w:val="26"/>
          <w:szCs w:val="27"/>
        </w:rPr>
      </w:pPr>
      <w:r w:rsidRPr="00EC2B48">
        <w:rPr>
          <w:rFonts w:ascii="Calibri" w:hAnsi="Calibri"/>
          <w:sz w:val="26"/>
          <w:szCs w:val="27"/>
        </w:rPr>
        <w:t xml:space="preserve">Ello tomando en consideración que no se </w:t>
      </w:r>
      <w:r w:rsidR="00BF14FB" w:rsidRPr="00EC2B48">
        <w:rPr>
          <w:rFonts w:ascii="Calibri" w:hAnsi="Calibri"/>
          <w:sz w:val="26"/>
          <w:szCs w:val="27"/>
        </w:rPr>
        <w:t>agregó</w:t>
      </w:r>
      <w:r w:rsidRPr="00EC2B48">
        <w:rPr>
          <w:rFonts w:ascii="Calibri" w:hAnsi="Calibri"/>
          <w:sz w:val="26"/>
          <w:szCs w:val="27"/>
        </w:rPr>
        <w:t xml:space="preserve"> ni en el requerimiento de pago, ni en el mandamiento de ejecución</w:t>
      </w:r>
      <w:r w:rsidR="00A13782" w:rsidRPr="00EC2B48">
        <w:rPr>
          <w:rFonts w:ascii="Calibri" w:hAnsi="Calibri"/>
          <w:sz w:val="26"/>
          <w:szCs w:val="27"/>
        </w:rPr>
        <w:t xml:space="preserve">, </w:t>
      </w:r>
      <w:r w:rsidR="00BF14FB" w:rsidRPr="00EC2B48">
        <w:rPr>
          <w:rFonts w:ascii="Calibri" w:hAnsi="Calibri"/>
          <w:sz w:val="26"/>
          <w:szCs w:val="27"/>
        </w:rPr>
        <w:t>el artículo 92 de la Ley de Hacienda para los Municipios del Estado de G</w:t>
      </w:r>
      <w:r w:rsidR="00A13782" w:rsidRPr="00EC2B48">
        <w:rPr>
          <w:rFonts w:ascii="Calibri" w:hAnsi="Calibri"/>
          <w:sz w:val="26"/>
          <w:szCs w:val="27"/>
        </w:rPr>
        <w:t>uanaj</w:t>
      </w:r>
      <w:r w:rsidR="00BF14FB" w:rsidRPr="00EC2B48">
        <w:rPr>
          <w:rFonts w:ascii="Calibri" w:hAnsi="Calibri"/>
          <w:sz w:val="26"/>
          <w:szCs w:val="27"/>
        </w:rPr>
        <w:t>u</w:t>
      </w:r>
      <w:r w:rsidR="00A13782" w:rsidRPr="00EC2B48">
        <w:rPr>
          <w:rFonts w:ascii="Calibri" w:hAnsi="Calibri"/>
          <w:sz w:val="26"/>
          <w:szCs w:val="27"/>
        </w:rPr>
        <w:t>a</w:t>
      </w:r>
      <w:r w:rsidR="00BF14FB" w:rsidRPr="00EC2B48">
        <w:rPr>
          <w:rFonts w:ascii="Calibri" w:hAnsi="Calibri"/>
          <w:sz w:val="26"/>
          <w:szCs w:val="27"/>
        </w:rPr>
        <w:t>to,</w:t>
      </w:r>
      <w:r w:rsidR="00A13782" w:rsidRPr="00EC2B48">
        <w:rPr>
          <w:rFonts w:ascii="Calibri" w:hAnsi="Calibri"/>
          <w:sz w:val="26"/>
          <w:szCs w:val="27"/>
        </w:rPr>
        <w:t xml:space="preserve"> </w:t>
      </w:r>
      <w:r w:rsidR="00BF14FB" w:rsidRPr="00EC2B48">
        <w:rPr>
          <w:rFonts w:ascii="Calibri" w:hAnsi="Calibri"/>
          <w:sz w:val="26"/>
          <w:szCs w:val="27"/>
        </w:rPr>
        <w:t xml:space="preserve"> </w:t>
      </w:r>
      <w:r w:rsidR="00A13782" w:rsidRPr="00EC2B48">
        <w:rPr>
          <w:rFonts w:ascii="Calibri" w:hAnsi="Calibri"/>
          <w:sz w:val="26"/>
          <w:szCs w:val="27"/>
        </w:rPr>
        <w:t xml:space="preserve">que es el que establece que son y que conceptos pueden comprender los gastos de ejecución en un procedimiento administrativo, </w:t>
      </w:r>
      <w:r w:rsidR="004F628C" w:rsidRPr="00EC2B48">
        <w:rPr>
          <w:rFonts w:ascii="Calibri" w:hAnsi="Calibri"/>
          <w:sz w:val="26"/>
          <w:szCs w:val="27"/>
        </w:rPr>
        <w:t xml:space="preserve">como </w:t>
      </w:r>
      <w:r w:rsidR="00A13782" w:rsidRPr="00EC2B48">
        <w:rPr>
          <w:rFonts w:ascii="Calibri" w:hAnsi="Calibri"/>
          <w:sz w:val="26"/>
          <w:szCs w:val="27"/>
        </w:rPr>
        <w:t xml:space="preserve">pueden ser los honorarios de los ejecutores, depositarios o peritos; o bien, la impresión o publicación de edictos, transporte de personal ejecutor, inscripción en el Registro Público de la propiedad o cualquier otro gasto </w:t>
      </w:r>
      <w:r w:rsidR="00A13782" w:rsidRPr="00EC2B48">
        <w:rPr>
          <w:rFonts w:ascii="Calibri" w:hAnsi="Calibri"/>
          <w:sz w:val="26"/>
          <w:szCs w:val="27"/>
        </w:rPr>
        <w:lastRenderedPageBreak/>
        <w:t>extraordinario; pero en el asunto que nos ocupa, no se mencionó ni remotamente cuales eran tales gastos y en que rubro estaban comprendidos. . . . . . . . . . . . . . . . .</w:t>
      </w:r>
    </w:p>
    <w:p w:rsidR="00065019" w:rsidRPr="00EC2B48" w:rsidRDefault="00065019" w:rsidP="00065019">
      <w:pPr>
        <w:pStyle w:val="Textoindependiente"/>
        <w:rPr>
          <w:rFonts w:ascii="Calibri" w:hAnsi="Calibri"/>
          <w:sz w:val="26"/>
          <w:szCs w:val="27"/>
          <w:lang w:val="es-ES"/>
        </w:rPr>
      </w:pPr>
    </w:p>
    <w:p w:rsidR="00107063" w:rsidRPr="00EC2B48" w:rsidRDefault="00107063" w:rsidP="00107063">
      <w:pPr>
        <w:ind w:firstLine="708"/>
        <w:jc w:val="both"/>
        <w:rPr>
          <w:rFonts w:ascii="Calibri" w:hAnsi="Calibri"/>
          <w:i/>
          <w:iCs/>
          <w:sz w:val="26"/>
          <w:szCs w:val="27"/>
        </w:rPr>
      </w:pPr>
      <w:r w:rsidRPr="00EC2B48">
        <w:rPr>
          <w:rFonts w:ascii="Calibri" w:hAnsi="Calibri"/>
          <w:sz w:val="26"/>
          <w:szCs w:val="27"/>
        </w:rPr>
        <w:t xml:space="preserve">Al respecto cabe precisar que por la debida </w:t>
      </w:r>
      <w:r w:rsidRPr="00EC2B48">
        <w:rPr>
          <w:rFonts w:ascii="Calibri" w:hAnsi="Calibri"/>
          <w:i/>
          <w:iCs/>
          <w:sz w:val="26"/>
          <w:szCs w:val="27"/>
        </w:rPr>
        <w:t xml:space="preserve">motivación </w:t>
      </w:r>
      <w:r w:rsidRPr="00EC2B48">
        <w:rPr>
          <w:rFonts w:ascii="Calibri" w:hAnsi="Calibri"/>
          <w:sz w:val="26"/>
          <w:szCs w:val="27"/>
        </w:rPr>
        <w:t xml:space="preserve">debe entenderse como </w:t>
      </w:r>
      <w:r w:rsidRPr="00EC2B48">
        <w:rPr>
          <w:rFonts w:ascii="Calibri" w:hAnsi="Calibri"/>
          <w:i/>
          <w:iCs/>
          <w:sz w:val="26"/>
          <w:szCs w:val="27"/>
        </w:rPr>
        <w:t>las razones, motivos o circunstancias especiales que llevaron a la autoridad a concluir que el caso particular encuadra en el supuesto previsto por la norma legal invocada como fundamento</w:t>
      </w:r>
      <w:r w:rsidRPr="00EC2B48">
        <w:rPr>
          <w:rFonts w:ascii="Calibri" w:hAnsi="Calibri"/>
          <w:sz w:val="26"/>
          <w:szCs w:val="27"/>
        </w:rPr>
        <w:t xml:space="preserve">; y por fundamentación: </w:t>
      </w:r>
      <w:r w:rsidRPr="00EC2B48">
        <w:rPr>
          <w:rFonts w:ascii="Calibri" w:hAnsi="Calibri"/>
          <w:i/>
          <w:iCs/>
          <w:sz w:val="26"/>
          <w:szCs w:val="27"/>
        </w:rPr>
        <w:t>“la cita del precepto exactamente aplicable al caso concreto, citando el párrafo, fracción o inciso pertinente.”</w:t>
      </w:r>
      <w:r w:rsidRPr="00EC2B48">
        <w:rPr>
          <w:rFonts w:ascii="Calibri" w:hAnsi="Calibri"/>
          <w:sz w:val="26"/>
          <w:szCs w:val="27"/>
        </w:rPr>
        <w:t xml:space="preserve"> . . . . . . . . . . . . . . . . . . . . . . . . . . . . . . . . . . . . . . . . . . . . . . . . . . . . . . . . . . </w:t>
      </w:r>
    </w:p>
    <w:p w:rsidR="00A13782" w:rsidRPr="00EC2B48" w:rsidRDefault="00A13782" w:rsidP="00065019">
      <w:pPr>
        <w:pStyle w:val="Textoindependiente"/>
        <w:rPr>
          <w:rFonts w:ascii="Calibri" w:hAnsi="Calibri" w:cs="Arial"/>
          <w:sz w:val="22"/>
          <w:szCs w:val="27"/>
        </w:rPr>
      </w:pPr>
    </w:p>
    <w:p w:rsidR="00065019" w:rsidRPr="00EC2B48" w:rsidRDefault="00065019" w:rsidP="00065019">
      <w:pPr>
        <w:pStyle w:val="Textoindependiente"/>
        <w:rPr>
          <w:rFonts w:ascii="Calibri" w:hAnsi="Calibri" w:cs="Arial"/>
          <w:sz w:val="26"/>
          <w:szCs w:val="27"/>
        </w:rPr>
      </w:pPr>
      <w:r w:rsidRPr="00EC2B48">
        <w:rPr>
          <w:rFonts w:ascii="Calibri" w:hAnsi="Calibri" w:cs="Arial"/>
          <w:sz w:val="26"/>
          <w:szCs w:val="27"/>
        </w:rPr>
        <w:tab/>
      </w:r>
      <w:r w:rsidRPr="00EC2B48">
        <w:rPr>
          <w:rFonts w:ascii="Calibri" w:hAnsi="Calibri"/>
          <w:sz w:val="26"/>
          <w:szCs w:val="27"/>
        </w:rPr>
        <w:t xml:space="preserve">Por lo anterior, al no haberse </w:t>
      </w:r>
      <w:r w:rsidR="00107063" w:rsidRPr="00EC2B48">
        <w:rPr>
          <w:rFonts w:ascii="Calibri" w:hAnsi="Calibri"/>
          <w:sz w:val="26"/>
          <w:szCs w:val="27"/>
        </w:rPr>
        <w:t xml:space="preserve">precisado debidamente lo correspondiente a los gastos de ejecución en los actos del procedimiento administrativo de ejecución tramitado en contra de la ciudadana </w:t>
      </w:r>
      <w:r w:rsidR="00EC2B48">
        <w:rPr>
          <w:rFonts w:ascii="Calibri" w:hAnsi="Calibri" w:cs="Calibri"/>
          <w:sz w:val="26"/>
          <w:szCs w:val="26"/>
        </w:rPr>
        <w:t>(…)</w:t>
      </w:r>
      <w:r w:rsidR="00107063" w:rsidRPr="00EC2B48">
        <w:rPr>
          <w:rFonts w:ascii="Calibri" w:hAnsi="Calibri" w:cs="Arial"/>
          <w:sz w:val="26"/>
          <w:szCs w:val="27"/>
        </w:rPr>
        <w:t xml:space="preserve">, específicamente ni en el requerimiento de pago de fecha 15 quince de junio del año 2017 dos mil diecisiete y en el mandamiento de embargo del día 28 veintiocho de noviembre de ese mismo año; </w:t>
      </w:r>
      <w:r w:rsidR="00532683" w:rsidRPr="00EC2B48">
        <w:rPr>
          <w:rFonts w:ascii="Calibri" w:hAnsi="Calibri" w:cs="Arial"/>
          <w:sz w:val="26"/>
          <w:szCs w:val="27"/>
        </w:rPr>
        <w:t>tales actos se encuentran elaborados con</w:t>
      </w:r>
      <w:r w:rsidR="00107063" w:rsidRPr="00EC2B48">
        <w:rPr>
          <w:rFonts w:ascii="Calibri" w:hAnsi="Calibri" w:cs="Arial"/>
          <w:sz w:val="26"/>
          <w:szCs w:val="27"/>
        </w:rPr>
        <w:t xml:space="preserve"> una insuficiente fundamentación y motivación</w:t>
      </w:r>
      <w:r w:rsidRPr="00EC2B48">
        <w:rPr>
          <w:rFonts w:ascii="Calibri" w:hAnsi="Calibri"/>
          <w:sz w:val="26"/>
          <w:szCs w:val="27"/>
        </w:rPr>
        <w:t>;</w:t>
      </w:r>
      <w:r w:rsidR="00107063" w:rsidRPr="00EC2B48">
        <w:rPr>
          <w:rFonts w:ascii="Calibri" w:hAnsi="Calibri"/>
          <w:sz w:val="26"/>
          <w:szCs w:val="27"/>
        </w:rPr>
        <w:t xml:space="preserve"> </w:t>
      </w:r>
      <w:r w:rsidRPr="00EC2B48">
        <w:rPr>
          <w:rFonts w:ascii="Calibri" w:hAnsi="Calibri"/>
          <w:sz w:val="26"/>
          <w:szCs w:val="27"/>
        </w:rPr>
        <w:t xml:space="preserve"> </w:t>
      </w:r>
      <w:r w:rsidR="00532683" w:rsidRPr="00EC2B48">
        <w:rPr>
          <w:rFonts w:ascii="Calibri" w:hAnsi="Calibri"/>
          <w:sz w:val="26"/>
          <w:szCs w:val="27"/>
        </w:rPr>
        <w:t xml:space="preserve">lo que incumple con lo dispuesto en lo dispuesto en el artículo 137, fracción VI, del </w:t>
      </w:r>
      <w:r w:rsidRPr="00EC2B48">
        <w:rPr>
          <w:rFonts w:ascii="Calibri" w:hAnsi="Calibri"/>
          <w:sz w:val="26"/>
          <w:szCs w:val="27"/>
        </w:rPr>
        <w:t>Código de Procedimiento y Justicia Administrativa para el Estado y los Municipios de Guanajuato; por lo que</w:t>
      </w:r>
      <w:r w:rsidR="00532683" w:rsidRPr="00EC2B48">
        <w:rPr>
          <w:rFonts w:ascii="Calibri" w:hAnsi="Calibri"/>
          <w:sz w:val="26"/>
          <w:szCs w:val="27"/>
        </w:rPr>
        <w:t xml:space="preserve"> se incurre en la causal de nulidad prevista en la fracción II del artículo 302 del</w:t>
      </w:r>
      <w:r w:rsidRPr="00EC2B48">
        <w:rPr>
          <w:rFonts w:ascii="Calibri" w:hAnsi="Calibri"/>
          <w:sz w:val="26"/>
          <w:szCs w:val="27"/>
        </w:rPr>
        <w:t xml:space="preserve"> </w:t>
      </w:r>
      <w:r w:rsidR="00532683" w:rsidRPr="00EC2B48">
        <w:rPr>
          <w:rFonts w:ascii="Calibri" w:hAnsi="Calibri"/>
          <w:sz w:val="26"/>
          <w:szCs w:val="27"/>
        </w:rPr>
        <w:t xml:space="preserve">mencionado código de procedimiento y justicia administrativa; por ello, </w:t>
      </w:r>
      <w:r w:rsidRPr="00EC2B48">
        <w:rPr>
          <w:rFonts w:ascii="Calibri" w:hAnsi="Calibri"/>
          <w:sz w:val="26"/>
          <w:szCs w:val="27"/>
        </w:rPr>
        <w:t xml:space="preserve">debe decretarse la </w:t>
      </w:r>
      <w:r w:rsidRPr="00EC2B48">
        <w:rPr>
          <w:rFonts w:ascii="Calibri" w:hAnsi="Calibri"/>
          <w:b/>
          <w:bCs/>
          <w:sz w:val="26"/>
          <w:szCs w:val="27"/>
        </w:rPr>
        <w:t>N</w:t>
      </w:r>
      <w:r w:rsidRPr="00EC2B48">
        <w:rPr>
          <w:rFonts w:ascii="Calibri" w:hAnsi="Calibri"/>
          <w:b/>
          <w:bCs/>
          <w:iCs/>
          <w:sz w:val="26"/>
          <w:szCs w:val="27"/>
        </w:rPr>
        <w:t>ulidad Total</w:t>
      </w:r>
      <w:r w:rsidRPr="00EC2B48">
        <w:rPr>
          <w:rFonts w:ascii="Calibri" w:hAnsi="Calibri"/>
          <w:bCs/>
          <w:sz w:val="26"/>
          <w:szCs w:val="27"/>
        </w:rPr>
        <w:t xml:space="preserve"> de</w:t>
      </w:r>
      <w:r w:rsidR="00D72BC8" w:rsidRPr="00EC2B48">
        <w:rPr>
          <w:rFonts w:ascii="Calibri" w:hAnsi="Calibri"/>
          <w:bCs/>
          <w:sz w:val="26"/>
          <w:szCs w:val="27"/>
        </w:rPr>
        <w:t xml:space="preserve">l acto impugnado consistente en el cobro de </w:t>
      </w:r>
      <w:r w:rsidR="00532683" w:rsidRPr="00EC2B48">
        <w:rPr>
          <w:rFonts w:ascii="Calibri" w:hAnsi="Calibri" w:cs="Arial"/>
          <w:sz w:val="26"/>
          <w:szCs w:val="27"/>
        </w:rPr>
        <w:t xml:space="preserve">los </w:t>
      </w:r>
      <w:r w:rsidR="00532683" w:rsidRPr="00EC2B48">
        <w:rPr>
          <w:rFonts w:ascii="Calibri" w:hAnsi="Calibri" w:cs="Arial"/>
          <w:b/>
          <w:sz w:val="26"/>
          <w:szCs w:val="27"/>
        </w:rPr>
        <w:t>gastos de ejecución</w:t>
      </w:r>
      <w:r w:rsidR="00D72BC8" w:rsidRPr="00EC2B48">
        <w:rPr>
          <w:rFonts w:ascii="Calibri" w:hAnsi="Calibri" w:cs="Arial"/>
          <w:b/>
          <w:sz w:val="26"/>
          <w:szCs w:val="27"/>
        </w:rPr>
        <w:t xml:space="preserve"> </w:t>
      </w:r>
      <w:r w:rsidR="00D72BC8" w:rsidRPr="00EC2B48">
        <w:rPr>
          <w:rFonts w:ascii="Calibri" w:hAnsi="Calibri" w:cs="Arial"/>
          <w:sz w:val="26"/>
          <w:szCs w:val="27"/>
        </w:rPr>
        <w:t xml:space="preserve">que la ciudadana </w:t>
      </w:r>
      <w:r w:rsidR="00EC2B48">
        <w:rPr>
          <w:rFonts w:ascii="Calibri" w:hAnsi="Calibri" w:cs="Calibri"/>
          <w:sz w:val="26"/>
          <w:szCs w:val="26"/>
        </w:rPr>
        <w:t>(…)</w:t>
      </w:r>
      <w:r w:rsidR="00532683" w:rsidRPr="00EC2B48">
        <w:rPr>
          <w:rFonts w:ascii="Calibri" w:hAnsi="Calibri" w:cs="Arial"/>
          <w:sz w:val="26"/>
          <w:szCs w:val="27"/>
        </w:rPr>
        <w:t xml:space="preserve"> pagó el día 15 quince de noviembre del 2018 dos mil dieciocho, en la cantidad de $301.96 (Trescientos un pesos 96/100 Moneda Nacional)</w:t>
      </w:r>
      <w:r w:rsidR="00E571CC" w:rsidRPr="00EC2B48">
        <w:rPr>
          <w:rFonts w:ascii="Calibri" w:hAnsi="Calibri" w:cs="Arial"/>
          <w:sz w:val="26"/>
          <w:szCs w:val="27"/>
        </w:rPr>
        <w:t>;</w:t>
      </w:r>
      <w:r w:rsidR="00532683" w:rsidRPr="00EC2B48">
        <w:rPr>
          <w:rFonts w:ascii="Calibri" w:hAnsi="Calibri" w:cs="Arial"/>
          <w:sz w:val="26"/>
          <w:szCs w:val="27"/>
        </w:rPr>
        <w:t xml:space="preserve"> según se desprende del recibo oficial de pago con número AA 8125825 (AA ocho-uno-dos-cinco-ocho-dos-cinco)</w:t>
      </w:r>
      <w:r w:rsidRPr="00EC2B48">
        <w:rPr>
          <w:rFonts w:ascii="Calibri" w:hAnsi="Calibri" w:cs="Arial"/>
          <w:sz w:val="26"/>
          <w:szCs w:val="27"/>
        </w:rPr>
        <w:t>. .</w:t>
      </w:r>
      <w:r w:rsidR="004F628C" w:rsidRPr="00EC2B48">
        <w:rPr>
          <w:rFonts w:ascii="Calibri" w:hAnsi="Calibri" w:cs="Arial"/>
          <w:sz w:val="26"/>
          <w:szCs w:val="27"/>
        </w:rPr>
        <w:t xml:space="preserve"> . . . . . . . . . . .</w:t>
      </w:r>
    </w:p>
    <w:p w:rsidR="00065019" w:rsidRPr="00EC2B48" w:rsidRDefault="00065019" w:rsidP="00065019">
      <w:pPr>
        <w:jc w:val="both"/>
        <w:rPr>
          <w:rFonts w:ascii="Calibri" w:hAnsi="Calibri"/>
          <w:sz w:val="20"/>
          <w:szCs w:val="20"/>
          <w:lang w:val="es-MX"/>
        </w:rPr>
      </w:pPr>
    </w:p>
    <w:p w:rsidR="00532683" w:rsidRPr="00EC2B48" w:rsidRDefault="00532683" w:rsidP="00532683">
      <w:pPr>
        <w:pStyle w:val="Textoindependiente"/>
        <w:ind w:firstLine="708"/>
        <w:rPr>
          <w:rFonts w:ascii="Calibri" w:hAnsi="Calibri" w:cs="Calibri"/>
          <w:i/>
          <w:sz w:val="26"/>
          <w:szCs w:val="26"/>
        </w:rPr>
      </w:pPr>
      <w:r w:rsidRPr="00EC2B48">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EC2B48">
        <w:rPr>
          <w:rFonts w:ascii="Calibri" w:hAnsi="Calibri" w:cs="Calibri"/>
          <w:i/>
          <w:sz w:val="26"/>
          <w:szCs w:val="26"/>
        </w:rPr>
        <w:t>“Criterios 2000-2008”</w:t>
      </w:r>
      <w:r w:rsidRPr="00EC2B48">
        <w:rPr>
          <w:rFonts w:ascii="Calibri" w:hAnsi="Calibri" w:cs="Calibri"/>
          <w:sz w:val="26"/>
          <w:szCs w:val="26"/>
        </w:rPr>
        <w:t xml:space="preserve"> del referido Tribunal, la cual es del tenor siguiente: . . . . . . . . . . . . . . . . . . . . . . . . . . . . . . . . . . . . </w:t>
      </w:r>
    </w:p>
    <w:p w:rsidR="00532683" w:rsidRPr="00EC2B48" w:rsidRDefault="00532683" w:rsidP="00532683">
      <w:pPr>
        <w:pStyle w:val="Textoindependiente"/>
        <w:rPr>
          <w:rFonts w:ascii="Calibri" w:hAnsi="Calibri" w:cs="Calibri"/>
          <w:b/>
          <w:bCs/>
          <w:i/>
          <w:iCs/>
          <w:sz w:val="26"/>
          <w:szCs w:val="26"/>
        </w:rPr>
      </w:pPr>
    </w:p>
    <w:p w:rsidR="00532683" w:rsidRPr="00EC2B48" w:rsidRDefault="00532683" w:rsidP="00532683">
      <w:pPr>
        <w:pStyle w:val="Textoindependiente"/>
        <w:ind w:firstLine="708"/>
        <w:rPr>
          <w:rFonts w:ascii="Calibri" w:hAnsi="Calibri" w:cs="Calibri"/>
          <w:i/>
          <w:iCs/>
          <w:sz w:val="26"/>
          <w:szCs w:val="26"/>
        </w:rPr>
      </w:pPr>
      <w:r w:rsidRPr="00EC2B48">
        <w:rPr>
          <w:rFonts w:ascii="Calibri" w:hAnsi="Calibri" w:cs="Calibri"/>
          <w:b/>
          <w:bCs/>
          <w:i/>
          <w:iCs/>
          <w:sz w:val="26"/>
          <w:szCs w:val="26"/>
        </w:rPr>
        <w:t xml:space="preserve">“INDEBIDA FUNDAMENTACIÓN Y MOTIVACIÓN.- PROCEDE DECRETAR LA NULIDAD LISA Y LLANA.- </w:t>
      </w:r>
      <w:r w:rsidRPr="00EC2B48">
        <w:rPr>
          <w:rFonts w:ascii="Calibri" w:hAnsi="Calibri" w:cs="Calibri"/>
          <w:i/>
          <w:iCs/>
          <w:sz w:val="26"/>
          <w:szCs w:val="26"/>
        </w:rPr>
        <w:t xml:space="preserve">La ausencia de fundamentación y motivación deriva en el </w:t>
      </w:r>
      <w:proofErr w:type="spellStart"/>
      <w:r w:rsidRPr="00EC2B48">
        <w:rPr>
          <w:rFonts w:ascii="Calibri" w:hAnsi="Calibri" w:cs="Calibri"/>
          <w:i/>
          <w:iCs/>
          <w:sz w:val="26"/>
          <w:szCs w:val="26"/>
        </w:rPr>
        <w:t>decretamiento</w:t>
      </w:r>
      <w:proofErr w:type="spellEnd"/>
      <w:r w:rsidRPr="00EC2B48">
        <w:rPr>
          <w:rFonts w:ascii="Calibri" w:hAnsi="Calibri" w:cs="Calibri"/>
          <w:i/>
          <w:iCs/>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EC2B48">
        <w:rPr>
          <w:rFonts w:ascii="Calibri" w:hAnsi="Calibri" w:cs="Calibri"/>
          <w:sz w:val="26"/>
          <w:szCs w:val="26"/>
        </w:rPr>
        <w:t>(</w:t>
      </w:r>
      <w:proofErr w:type="spellStart"/>
      <w:r w:rsidRPr="00EC2B48">
        <w:rPr>
          <w:rFonts w:ascii="Calibri" w:hAnsi="Calibri" w:cs="Calibri"/>
          <w:sz w:val="22"/>
          <w:szCs w:val="22"/>
        </w:rPr>
        <w:t>Exp</w:t>
      </w:r>
      <w:proofErr w:type="spellEnd"/>
      <w:r w:rsidRPr="00EC2B48">
        <w:rPr>
          <w:rFonts w:ascii="Calibri" w:hAnsi="Calibri" w:cs="Calibri"/>
          <w:sz w:val="22"/>
          <w:szCs w:val="22"/>
        </w:rPr>
        <w:t xml:space="preserve">. 4.509/02. Sentencia de fecha 09 nueve de mayo de 2003. Actor: Martha Isabel </w:t>
      </w:r>
      <w:proofErr w:type="spellStart"/>
      <w:r w:rsidRPr="00EC2B48">
        <w:rPr>
          <w:rFonts w:ascii="Calibri" w:hAnsi="Calibri" w:cs="Calibri"/>
          <w:sz w:val="22"/>
          <w:szCs w:val="22"/>
        </w:rPr>
        <w:t>Espriu</w:t>
      </w:r>
      <w:proofErr w:type="spellEnd"/>
      <w:r w:rsidRPr="00EC2B48">
        <w:rPr>
          <w:rFonts w:ascii="Calibri" w:hAnsi="Calibri" w:cs="Calibri"/>
          <w:sz w:val="22"/>
          <w:szCs w:val="22"/>
        </w:rPr>
        <w:t xml:space="preserve"> Manrique</w:t>
      </w:r>
      <w:r w:rsidRPr="00EC2B48">
        <w:rPr>
          <w:rFonts w:ascii="Calibri" w:hAnsi="Calibri" w:cs="Calibri"/>
          <w:sz w:val="26"/>
          <w:szCs w:val="26"/>
        </w:rPr>
        <w:t>)</w:t>
      </w:r>
      <w:proofErr w:type="gramStart"/>
      <w:r w:rsidRPr="00EC2B48">
        <w:rPr>
          <w:rFonts w:ascii="Calibri" w:hAnsi="Calibri" w:cs="Calibri"/>
          <w:sz w:val="26"/>
          <w:szCs w:val="26"/>
        </w:rPr>
        <w:t>. . . . . . .</w:t>
      </w:r>
      <w:proofErr w:type="gramEnd"/>
    </w:p>
    <w:p w:rsidR="00065019" w:rsidRPr="00EC2B48" w:rsidRDefault="00065019" w:rsidP="00065019">
      <w:pPr>
        <w:pStyle w:val="Textoindependiente"/>
        <w:rPr>
          <w:rFonts w:ascii="Calibri" w:hAnsi="Calibri" w:cs="Arial"/>
          <w:sz w:val="20"/>
          <w:szCs w:val="20"/>
          <w:lang w:val="es-ES"/>
        </w:rPr>
      </w:pPr>
    </w:p>
    <w:p w:rsidR="00DB7805" w:rsidRPr="00EC2B48" w:rsidRDefault="00E571CC" w:rsidP="00DB7805">
      <w:pPr>
        <w:ind w:firstLine="708"/>
        <w:jc w:val="both"/>
        <w:rPr>
          <w:rFonts w:ascii="Calibri" w:hAnsi="Calibri"/>
          <w:sz w:val="26"/>
          <w:szCs w:val="27"/>
        </w:rPr>
      </w:pPr>
      <w:r w:rsidRPr="00EC2B48">
        <w:rPr>
          <w:rFonts w:ascii="Calibri" w:hAnsi="Calibri" w:cs="Arial"/>
          <w:b/>
          <w:i/>
          <w:sz w:val="26"/>
          <w:szCs w:val="26"/>
        </w:rPr>
        <w:t xml:space="preserve">SEPTIMO.- </w:t>
      </w:r>
      <w:r w:rsidR="00DB7805" w:rsidRPr="00EC2B48">
        <w:rPr>
          <w:rFonts w:ascii="Calibri" w:hAnsi="Calibri"/>
          <w:sz w:val="26"/>
          <w:szCs w:val="26"/>
        </w:rPr>
        <w:t xml:space="preserve">De lo pretendido por la parte actora, se encuentra también lo concerniente a que se ordene a la autoridad demandada a que devuelva la cantidad de </w:t>
      </w:r>
      <w:r w:rsidR="00DB7805" w:rsidRPr="00EC2B48">
        <w:rPr>
          <w:rFonts w:ascii="Calibri" w:hAnsi="Calibri" w:cs="Arial"/>
          <w:b/>
          <w:sz w:val="26"/>
          <w:szCs w:val="27"/>
        </w:rPr>
        <w:t>$301.96 (Trescientos un pesos 96/100 Moneda Nacional),</w:t>
      </w:r>
      <w:r w:rsidR="00DB7805" w:rsidRPr="00EC2B48">
        <w:rPr>
          <w:rFonts w:ascii="Calibri" w:hAnsi="Calibri" w:cs="Arial"/>
          <w:sz w:val="26"/>
          <w:szCs w:val="27"/>
        </w:rPr>
        <w:t xml:space="preserve"> la que </w:t>
      </w:r>
      <w:r w:rsidR="00DB7805" w:rsidRPr="00EC2B48">
        <w:rPr>
          <w:rFonts w:ascii="Calibri" w:hAnsi="Calibri"/>
          <w:sz w:val="26"/>
          <w:szCs w:val="26"/>
        </w:rPr>
        <w:t xml:space="preserve">pagó por concepto de gastos de ejecución, según se desprende del recibo oficial de pago con número </w:t>
      </w:r>
      <w:r w:rsidR="00DB7805" w:rsidRPr="00EC2B48">
        <w:rPr>
          <w:rFonts w:ascii="Calibri" w:hAnsi="Calibri" w:cs="Arial"/>
          <w:sz w:val="26"/>
          <w:szCs w:val="27"/>
        </w:rPr>
        <w:t>AA 8125825 (AA ocho-uno-dos-cinco-ocho-dos-cinco)</w:t>
      </w:r>
      <w:r w:rsidR="00BC666F" w:rsidRPr="00EC2B48">
        <w:rPr>
          <w:rFonts w:ascii="Calibri" w:hAnsi="Calibri" w:cs="Arial"/>
          <w:sz w:val="26"/>
          <w:szCs w:val="27"/>
        </w:rPr>
        <w:t>, de fecha 15 quince de noviembre del año 2018 dos mil dieciocho</w:t>
      </w:r>
      <w:r w:rsidR="00DB7805" w:rsidRPr="00EC2B48">
        <w:rPr>
          <w:rFonts w:ascii="Calibri" w:hAnsi="Calibri"/>
          <w:sz w:val="26"/>
          <w:szCs w:val="26"/>
        </w:rPr>
        <w:t xml:space="preserve">. . . </w:t>
      </w:r>
      <w:r w:rsidR="00BC666F" w:rsidRPr="00EC2B48">
        <w:rPr>
          <w:rFonts w:ascii="Calibri" w:hAnsi="Calibri"/>
          <w:sz w:val="26"/>
          <w:szCs w:val="27"/>
        </w:rPr>
        <w:t xml:space="preserve">. . . . . . . . . . . . . . . . . . . . . . </w:t>
      </w:r>
    </w:p>
    <w:p w:rsidR="00BC666F" w:rsidRPr="00EC2B48" w:rsidRDefault="00BC666F" w:rsidP="00BC666F">
      <w:pPr>
        <w:ind w:firstLine="708"/>
        <w:jc w:val="right"/>
        <w:rPr>
          <w:rFonts w:ascii="Calibri" w:hAnsi="Calibri" w:cs="Arial"/>
          <w:b/>
          <w:sz w:val="26"/>
          <w:szCs w:val="27"/>
        </w:rPr>
      </w:pPr>
      <w:r w:rsidRPr="00EC2B48">
        <w:rPr>
          <w:rFonts w:ascii="Calibri" w:hAnsi="Calibri" w:cs="Arial"/>
          <w:b/>
          <w:sz w:val="26"/>
          <w:szCs w:val="27"/>
        </w:rPr>
        <w:t>Expediente número 1721/2doJAM/2018-JN</w:t>
      </w:r>
    </w:p>
    <w:p w:rsidR="00DB7805" w:rsidRPr="00EC2B48" w:rsidRDefault="00DB7805" w:rsidP="00BC666F">
      <w:pPr>
        <w:pStyle w:val="Textoindependiente"/>
        <w:rPr>
          <w:rFonts w:ascii="Calibri" w:hAnsi="Calibri"/>
          <w:sz w:val="20"/>
          <w:szCs w:val="20"/>
          <w:lang w:val="es-ES"/>
        </w:rPr>
      </w:pPr>
    </w:p>
    <w:p w:rsidR="00DB7805" w:rsidRPr="00EC2B48" w:rsidRDefault="00DB7805" w:rsidP="00DB7805">
      <w:pPr>
        <w:pStyle w:val="Textoindependiente"/>
        <w:ind w:firstLine="708"/>
        <w:rPr>
          <w:rFonts w:ascii="Calibri" w:hAnsi="Calibri"/>
          <w:sz w:val="26"/>
          <w:szCs w:val="26"/>
        </w:rPr>
      </w:pPr>
      <w:r w:rsidRPr="00EC2B48">
        <w:rPr>
          <w:rFonts w:ascii="Calibri" w:hAnsi="Calibri"/>
          <w:sz w:val="26"/>
          <w:szCs w:val="26"/>
        </w:rPr>
        <w:t xml:space="preserve">Pretensión que resulta </w:t>
      </w:r>
      <w:r w:rsidRPr="00EC2B48">
        <w:rPr>
          <w:rFonts w:ascii="Calibri" w:hAnsi="Calibri"/>
          <w:b/>
          <w:sz w:val="26"/>
          <w:szCs w:val="26"/>
        </w:rPr>
        <w:t>procedente</w:t>
      </w:r>
      <w:r w:rsidRPr="00EC2B48">
        <w:rPr>
          <w:rFonts w:ascii="Calibri" w:hAnsi="Calibri"/>
          <w:sz w:val="26"/>
          <w:szCs w:val="26"/>
        </w:rPr>
        <w:t xml:space="preserve"> al haberse decretado la nulidad total del </w:t>
      </w:r>
      <w:r w:rsidR="00912D46" w:rsidRPr="00EC2B48">
        <w:rPr>
          <w:rFonts w:ascii="Calibri" w:hAnsi="Calibri"/>
          <w:sz w:val="26"/>
          <w:szCs w:val="26"/>
        </w:rPr>
        <w:t>procedimiento administrativo de ejecución de donde se derivó dicho monto</w:t>
      </w:r>
      <w:r w:rsidRPr="00EC2B48">
        <w:rPr>
          <w:rFonts w:ascii="Calibri" w:hAnsi="Calibri"/>
          <w:sz w:val="26"/>
          <w:szCs w:val="26"/>
        </w:rPr>
        <w:t xml:space="preserve">; por consiguiente, con fundamento en el artículo 300, fracción V, del invocado Código de Procedimiento y Justicia Administrativa, </w:t>
      </w:r>
      <w:r w:rsidRPr="00EC2B48">
        <w:rPr>
          <w:rFonts w:ascii="Calibri" w:hAnsi="Calibri"/>
          <w:b/>
          <w:sz w:val="26"/>
          <w:szCs w:val="26"/>
        </w:rPr>
        <w:t>se reconoce</w:t>
      </w:r>
      <w:r w:rsidRPr="00EC2B48">
        <w:rPr>
          <w:rFonts w:ascii="Calibri" w:hAnsi="Calibri"/>
          <w:sz w:val="26"/>
          <w:szCs w:val="26"/>
        </w:rPr>
        <w:t xml:space="preserve"> el derecho que tiene l</w:t>
      </w:r>
      <w:r w:rsidR="00912D46" w:rsidRPr="00EC2B48">
        <w:rPr>
          <w:rFonts w:ascii="Calibri" w:hAnsi="Calibri"/>
          <w:sz w:val="26"/>
          <w:szCs w:val="26"/>
        </w:rPr>
        <w:t>a</w:t>
      </w:r>
      <w:r w:rsidRPr="00EC2B48">
        <w:rPr>
          <w:rFonts w:ascii="Calibri" w:hAnsi="Calibri"/>
          <w:sz w:val="26"/>
          <w:szCs w:val="26"/>
        </w:rPr>
        <w:t xml:space="preserve"> justiciable a la devolución de la cantidad señalada</w:t>
      </w:r>
      <w:r w:rsidRPr="00EC2B48">
        <w:rPr>
          <w:rFonts w:ascii="Calibri" w:hAnsi="Calibri" w:cs="Calibri"/>
          <w:iCs/>
          <w:sz w:val="26"/>
          <w:szCs w:val="26"/>
        </w:rPr>
        <w:t>;</w:t>
      </w:r>
      <w:r w:rsidRPr="00EC2B48">
        <w:rPr>
          <w:rFonts w:ascii="Calibri" w:hAnsi="Calibri"/>
          <w:sz w:val="26"/>
          <w:szCs w:val="26"/>
        </w:rPr>
        <w:t xml:space="preserve"> por lo que se </w:t>
      </w:r>
      <w:r w:rsidRPr="00EC2B48">
        <w:rPr>
          <w:rFonts w:ascii="Calibri" w:hAnsi="Calibri"/>
          <w:b/>
          <w:sz w:val="26"/>
          <w:szCs w:val="26"/>
        </w:rPr>
        <w:t>condena</w:t>
      </w:r>
      <w:r w:rsidRPr="00EC2B48">
        <w:rPr>
          <w:rFonts w:ascii="Calibri" w:hAnsi="Calibri"/>
          <w:sz w:val="26"/>
          <w:szCs w:val="26"/>
        </w:rPr>
        <w:t xml:space="preserve"> a</w:t>
      </w:r>
      <w:r w:rsidR="00912D46" w:rsidRPr="00EC2B48">
        <w:rPr>
          <w:rFonts w:ascii="Calibri" w:hAnsi="Calibri"/>
          <w:sz w:val="26"/>
          <w:szCs w:val="26"/>
        </w:rPr>
        <w:t xml:space="preserve"> </w:t>
      </w:r>
      <w:r w:rsidRPr="00EC2B48">
        <w:rPr>
          <w:rFonts w:ascii="Calibri" w:hAnsi="Calibri"/>
          <w:sz w:val="26"/>
          <w:szCs w:val="26"/>
        </w:rPr>
        <w:t>l</w:t>
      </w:r>
      <w:r w:rsidR="00912D46" w:rsidRPr="00EC2B48">
        <w:rPr>
          <w:rFonts w:ascii="Calibri" w:hAnsi="Calibri"/>
          <w:sz w:val="26"/>
          <w:szCs w:val="26"/>
        </w:rPr>
        <w:t>as</w:t>
      </w:r>
      <w:r w:rsidRPr="00EC2B48">
        <w:rPr>
          <w:rFonts w:ascii="Calibri" w:hAnsi="Calibri"/>
          <w:sz w:val="26"/>
          <w:szCs w:val="26"/>
        </w:rPr>
        <w:t xml:space="preserve"> </w:t>
      </w:r>
      <w:r w:rsidR="00912D46" w:rsidRPr="00EC2B48">
        <w:rPr>
          <w:rFonts w:ascii="Calibri" w:hAnsi="Calibri"/>
          <w:sz w:val="26"/>
          <w:szCs w:val="26"/>
        </w:rPr>
        <w:t xml:space="preserve">autoridades </w:t>
      </w:r>
      <w:r w:rsidRPr="00EC2B48">
        <w:rPr>
          <w:rFonts w:ascii="Calibri" w:hAnsi="Calibri"/>
          <w:sz w:val="26"/>
          <w:szCs w:val="26"/>
        </w:rPr>
        <w:t>demandad</w:t>
      </w:r>
      <w:r w:rsidR="00912D46" w:rsidRPr="00EC2B48">
        <w:rPr>
          <w:rFonts w:ascii="Calibri" w:hAnsi="Calibri"/>
          <w:sz w:val="26"/>
          <w:szCs w:val="26"/>
        </w:rPr>
        <w:t>as</w:t>
      </w:r>
      <w:r w:rsidRPr="00EC2B48">
        <w:rPr>
          <w:rFonts w:ascii="Calibri" w:hAnsi="Calibri"/>
          <w:sz w:val="26"/>
          <w:szCs w:val="26"/>
        </w:rPr>
        <w:t xml:space="preserve"> a efectuar dicho reembolso, realizando todas las gestiones necesarias para la efectiva devolución de la cantidad mencionada y que ampara el recibo oficial de pago descrito en supralíneas; ello conforme al Criterio que sostiene el Pleno del Tribunal de Justicia Administrativa, visible en la página 280 doscientos ochenta, de la publicación que contiene los </w:t>
      </w:r>
      <w:r w:rsidRPr="00EC2B48">
        <w:rPr>
          <w:rFonts w:ascii="Calibri" w:hAnsi="Calibri"/>
          <w:i/>
          <w:sz w:val="26"/>
          <w:szCs w:val="26"/>
        </w:rPr>
        <w:t>“Criterios 2000-2008”</w:t>
      </w:r>
      <w:r w:rsidRPr="00EC2B48">
        <w:rPr>
          <w:rFonts w:ascii="Calibri" w:hAnsi="Calibri"/>
          <w:sz w:val="26"/>
          <w:szCs w:val="26"/>
        </w:rPr>
        <w:t xml:space="preserve"> de dicho Tribunal, el cual es el siguiente: . . . . .</w:t>
      </w:r>
      <w:r w:rsidR="00912D46" w:rsidRPr="00EC2B48">
        <w:rPr>
          <w:rFonts w:ascii="Calibri" w:hAnsi="Calibri"/>
          <w:sz w:val="26"/>
          <w:szCs w:val="26"/>
        </w:rPr>
        <w:t xml:space="preserve"> </w:t>
      </w:r>
      <w:r w:rsidR="00912D46" w:rsidRPr="00EC2B48">
        <w:rPr>
          <w:rFonts w:ascii="Calibri" w:hAnsi="Calibri"/>
          <w:sz w:val="26"/>
          <w:szCs w:val="27"/>
        </w:rPr>
        <w:t>. . . . . . . . . . . . . . . . . . . . . . . . . . . . . .</w:t>
      </w:r>
    </w:p>
    <w:p w:rsidR="00DB7805" w:rsidRPr="00EC2B48" w:rsidRDefault="00DB7805" w:rsidP="00DB7805">
      <w:pPr>
        <w:pStyle w:val="Textoindependiente"/>
        <w:ind w:firstLine="708"/>
        <w:rPr>
          <w:rFonts w:ascii="Calibri" w:hAnsi="Calibri"/>
          <w:b/>
          <w:i/>
          <w:sz w:val="20"/>
          <w:szCs w:val="20"/>
        </w:rPr>
      </w:pPr>
    </w:p>
    <w:p w:rsidR="00DB7805" w:rsidRPr="00EC2B48" w:rsidRDefault="00DB7805" w:rsidP="00912D46">
      <w:pPr>
        <w:pStyle w:val="Textoindependiente"/>
        <w:ind w:firstLine="708"/>
        <w:rPr>
          <w:rFonts w:ascii="Calibri" w:hAnsi="Calibri"/>
          <w:i/>
          <w:sz w:val="22"/>
          <w:szCs w:val="22"/>
        </w:rPr>
      </w:pPr>
      <w:r w:rsidRPr="00EC2B48">
        <w:rPr>
          <w:rFonts w:ascii="Calibri" w:hAnsi="Calibri"/>
          <w:b/>
          <w:i/>
        </w:rPr>
        <w:t>“DEVOLUCIÓN DEL PAGO DE LO INDEBIDO. CORRESPONDE A LA AUTORIDAD DE LA QUE EMANÓ EL ACTO ANULADO  REALIZAR LAS GESTIONES PARA</w:t>
      </w:r>
      <w:r w:rsidRPr="00EC2B48">
        <w:rPr>
          <w:rFonts w:ascii="Calibri" w:hAnsi="Calibri"/>
          <w:i/>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w:t>
      </w:r>
      <w:r w:rsidR="00912D46" w:rsidRPr="00EC2B48">
        <w:rPr>
          <w:rFonts w:ascii="Calibri" w:hAnsi="Calibri"/>
          <w:i/>
        </w:rPr>
        <w:t xml:space="preserve"> </w:t>
      </w:r>
      <w:r w:rsidRPr="00EC2B48">
        <w:rPr>
          <w:rFonts w:ascii="Calibri" w:hAnsi="Calibri"/>
          <w:i/>
        </w:rPr>
        <w:t xml:space="preserve">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EC2B48">
        <w:rPr>
          <w:rFonts w:ascii="Calibri" w:hAnsi="Calibri"/>
          <w:i/>
          <w:sz w:val="26"/>
          <w:szCs w:val="26"/>
        </w:rPr>
        <w:t xml:space="preserve"> </w:t>
      </w:r>
      <w:r w:rsidRPr="00EC2B48">
        <w:rPr>
          <w:rFonts w:ascii="Calibri" w:hAnsi="Calibri"/>
          <w:i/>
          <w:sz w:val="22"/>
          <w:szCs w:val="22"/>
        </w:rPr>
        <w:t>(Toca 136/07. Recurso de Revisión interpuesto por Daniel García Razo, en su carácter de autorizado del Director General de Tránsito y Transporte del Estado. Resolución de fecha 9 de enero de 2008)</w:t>
      </w:r>
      <w:r w:rsidRPr="00EC2B48">
        <w:rPr>
          <w:rFonts w:ascii="Calibri" w:hAnsi="Calibri"/>
          <w:b/>
          <w:i/>
          <w:sz w:val="22"/>
          <w:szCs w:val="22"/>
        </w:rPr>
        <w:t>”</w:t>
      </w:r>
      <w:r w:rsidRPr="00EC2B48">
        <w:rPr>
          <w:rFonts w:ascii="Calibri" w:hAnsi="Calibri"/>
          <w:sz w:val="22"/>
          <w:szCs w:val="22"/>
        </w:rPr>
        <w:t xml:space="preserve">. . . . . . . . </w:t>
      </w:r>
      <w:r w:rsidR="004F628C" w:rsidRPr="00EC2B48">
        <w:rPr>
          <w:rFonts w:ascii="Calibri" w:hAnsi="Calibri"/>
          <w:sz w:val="22"/>
          <w:szCs w:val="22"/>
        </w:rPr>
        <w:t xml:space="preserve">. . . . . . . . . . . . . . . . . . . . . . . . . . . . . . . . . . . . . . . . . . . . . . </w:t>
      </w:r>
      <w:proofErr w:type="gramStart"/>
      <w:r w:rsidR="004F628C" w:rsidRPr="00EC2B48">
        <w:rPr>
          <w:rFonts w:ascii="Calibri" w:hAnsi="Calibri"/>
          <w:sz w:val="22"/>
          <w:szCs w:val="22"/>
        </w:rPr>
        <w:t>. ..</w:t>
      </w:r>
      <w:proofErr w:type="gramEnd"/>
      <w:r w:rsidR="004F628C" w:rsidRPr="00EC2B48">
        <w:rPr>
          <w:rFonts w:ascii="Calibri" w:hAnsi="Calibri"/>
          <w:sz w:val="22"/>
          <w:szCs w:val="22"/>
        </w:rPr>
        <w:t xml:space="preserve"> . . . . . . . . . . . .</w:t>
      </w:r>
    </w:p>
    <w:p w:rsidR="00E571CC" w:rsidRPr="00EC2B48" w:rsidRDefault="00E571CC" w:rsidP="00065019">
      <w:pPr>
        <w:pStyle w:val="Textoindependiente"/>
        <w:rPr>
          <w:rFonts w:ascii="Calibri" w:hAnsi="Calibri" w:cs="Arial"/>
          <w:sz w:val="20"/>
          <w:szCs w:val="20"/>
          <w:lang w:val="es-ES"/>
        </w:rPr>
      </w:pPr>
    </w:p>
    <w:p w:rsidR="00065019" w:rsidRPr="00EC2B48" w:rsidRDefault="00065019" w:rsidP="00930DC8">
      <w:pPr>
        <w:pStyle w:val="Textoindependiente"/>
        <w:ind w:firstLine="708"/>
        <w:rPr>
          <w:rFonts w:ascii="Calibri" w:hAnsi="Calibri" w:cs="Arial"/>
          <w:sz w:val="26"/>
          <w:szCs w:val="26"/>
        </w:rPr>
      </w:pPr>
      <w:r w:rsidRPr="00EC2B48">
        <w:rPr>
          <w:rFonts w:ascii="Calibri" w:hAnsi="Calibri" w:cs="Arial"/>
          <w:sz w:val="26"/>
          <w:szCs w:val="26"/>
        </w:rPr>
        <w:t>Por lo  anteriormente expuesto, y con fundamento además en lo dispuesto en los artículos</w:t>
      </w:r>
      <w:r w:rsidR="00930DC8" w:rsidRPr="00EC2B48">
        <w:rPr>
          <w:rFonts w:ascii="Calibri" w:hAnsi="Calibri" w:cs="Arial"/>
          <w:sz w:val="26"/>
          <w:szCs w:val="26"/>
        </w:rPr>
        <w:t xml:space="preserve"> </w:t>
      </w:r>
      <w:r w:rsidR="00930DC8" w:rsidRPr="00EC2B48">
        <w:rPr>
          <w:rFonts w:ascii="Calibri" w:hAnsi="Calibri" w:cs="Calibri"/>
          <w:sz w:val="26"/>
          <w:szCs w:val="26"/>
        </w:rPr>
        <w:t>246, fracción I, de la Ley Orgánica Municipal para el Estado de Guanajuato</w:t>
      </w:r>
      <w:r w:rsidRPr="00EC2B48">
        <w:rPr>
          <w:rFonts w:ascii="Calibri" w:hAnsi="Calibri" w:cs="Arial"/>
          <w:sz w:val="26"/>
          <w:szCs w:val="26"/>
        </w:rPr>
        <w:t xml:space="preserve"> 249, 287, 298, 299, 300, fracciones II, V y VI y 302, fracción II, y último párrafo, del </w:t>
      </w:r>
      <w:r w:rsidRPr="00EC2B48">
        <w:rPr>
          <w:rFonts w:ascii="Calibri" w:hAnsi="Calibri"/>
          <w:sz w:val="26"/>
          <w:szCs w:val="26"/>
        </w:rPr>
        <w:t>Código de Procedimiento y Justicia Administrativa para el Estado y los Municipios de Guanajuato,</w:t>
      </w:r>
      <w:r w:rsidRPr="00EC2B48">
        <w:rPr>
          <w:rFonts w:ascii="Calibri" w:hAnsi="Calibri" w:cs="Arial"/>
          <w:sz w:val="26"/>
          <w:szCs w:val="26"/>
        </w:rPr>
        <w:t xml:space="preserve"> es de resolverse y se. </w:t>
      </w:r>
      <w:r w:rsidRPr="00EC2B48">
        <w:rPr>
          <w:rFonts w:ascii="Calibri" w:hAnsi="Calibri"/>
          <w:sz w:val="26"/>
          <w:szCs w:val="26"/>
        </w:rPr>
        <w:t xml:space="preserve">. </w:t>
      </w:r>
      <w:r w:rsidRPr="00EC2B48">
        <w:rPr>
          <w:rFonts w:ascii="Calibri" w:hAnsi="Calibri" w:cs="Arial"/>
          <w:sz w:val="26"/>
          <w:szCs w:val="26"/>
        </w:rPr>
        <w:t>. . . . . . . . . . . . . . . .</w:t>
      </w:r>
      <w:r w:rsidR="00930DC8" w:rsidRPr="00EC2B48">
        <w:rPr>
          <w:rFonts w:ascii="Calibri" w:hAnsi="Calibri" w:cs="Arial"/>
          <w:sz w:val="26"/>
          <w:szCs w:val="26"/>
        </w:rPr>
        <w:t xml:space="preserve"> . . . . . . . . . . .</w:t>
      </w:r>
    </w:p>
    <w:p w:rsidR="00065019" w:rsidRPr="00EC2B48" w:rsidRDefault="00065019" w:rsidP="00065019">
      <w:pPr>
        <w:pStyle w:val="Textoindependiente"/>
        <w:ind w:firstLine="708"/>
        <w:rPr>
          <w:rFonts w:ascii="Calibri" w:hAnsi="Calibri" w:cs="Arial"/>
          <w:sz w:val="20"/>
          <w:szCs w:val="20"/>
        </w:rPr>
      </w:pPr>
    </w:p>
    <w:p w:rsidR="00065019" w:rsidRPr="00EC2B48" w:rsidRDefault="00065019" w:rsidP="00065019">
      <w:pPr>
        <w:pStyle w:val="Textoindependiente"/>
        <w:jc w:val="center"/>
        <w:rPr>
          <w:rFonts w:ascii="Calibri" w:hAnsi="Calibri" w:cs="Arial"/>
          <w:i/>
          <w:iCs/>
          <w:sz w:val="26"/>
          <w:szCs w:val="26"/>
        </w:rPr>
      </w:pPr>
      <w:r w:rsidRPr="00EC2B48">
        <w:rPr>
          <w:rFonts w:ascii="Calibri" w:hAnsi="Calibri" w:cs="Arial"/>
          <w:b/>
          <w:i/>
          <w:iCs/>
          <w:sz w:val="26"/>
          <w:szCs w:val="26"/>
        </w:rPr>
        <w:t xml:space="preserve">R E S U E L V </w:t>
      </w:r>
      <w:proofErr w:type="gramStart"/>
      <w:r w:rsidRPr="00EC2B48">
        <w:rPr>
          <w:rFonts w:ascii="Calibri" w:hAnsi="Calibri" w:cs="Arial"/>
          <w:b/>
          <w:i/>
          <w:iCs/>
          <w:sz w:val="26"/>
          <w:szCs w:val="26"/>
        </w:rPr>
        <w:t xml:space="preserve">E </w:t>
      </w:r>
      <w:r w:rsidRPr="00EC2B48">
        <w:rPr>
          <w:rFonts w:ascii="Calibri" w:hAnsi="Calibri" w:cs="Arial"/>
          <w:i/>
          <w:iCs/>
          <w:sz w:val="26"/>
          <w:szCs w:val="26"/>
        </w:rPr>
        <w:t>:</w:t>
      </w:r>
      <w:proofErr w:type="gramEnd"/>
    </w:p>
    <w:p w:rsidR="00065019" w:rsidRPr="00EC2B48" w:rsidRDefault="00065019" w:rsidP="00065019">
      <w:pPr>
        <w:pStyle w:val="Textoindependiente"/>
        <w:rPr>
          <w:rFonts w:ascii="Calibri" w:hAnsi="Calibri" w:cs="Arial"/>
          <w:sz w:val="20"/>
          <w:szCs w:val="20"/>
        </w:rPr>
      </w:pPr>
    </w:p>
    <w:p w:rsidR="00065019" w:rsidRPr="00EC2B48" w:rsidRDefault="00065019" w:rsidP="00065019">
      <w:pPr>
        <w:pStyle w:val="Textoindependiente"/>
        <w:ind w:firstLine="708"/>
        <w:rPr>
          <w:rFonts w:ascii="Calibri" w:hAnsi="Calibri" w:cs="Arial"/>
          <w:sz w:val="26"/>
          <w:szCs w:val="26"/>
        </w:rPr>
      </w:pPr>
      <w:r w:rsidRPr="00EC2B48">
        <w:rPr>
          <w:rFonts w:ascii="Calibri" w:hAnsi="Calibri" w:cs="Arial"/>
          <w:b/>
          <w:bCs/>
          <w:i/>
          <w:iCs/>
          <w:sz w:val="26"/>
          <w:szCs w:val="26"/>
        </w:rPr>
        <w:t>PRIMERO</w:t>
      </w:r>
      <w:r w:rsidRPr="00EC2B48">
        <w:rPr>
          <w:rFonts w:ascii="Calibri" w:hAnsi="Calibri" w:cs="Arial"/>
          <w:sz w:val="26"/>
          <w:szCs w:val="26"/>
        </w:rPr>
        <w:t xml:space="preserve">.- Este Juzgado Segundo Administrativo Municipal resultó </w:t>
      </w:r>
      <w:r w:rsidRPr="00EC2B48">
        <w:rPr>
          <w:rFonts w:ascii="Calibri" w:hAnsi="Calibri" w:cs="Arial"/>
          <w:b/>
          <w:sz w:val="26"/>
          <w:szCs w:val="26"/>
        </w:rPr>
        <w:t>competente</w:t>
      </w:r>
      <w:r w:rsidRPr="00EC2B48">
        <w:rPr>
          <w:rFonts w:ascii="Calibri" w:hAnsi="Calibri" w:cs="Arial"/>
          <w:sz w:val="26"/>
          <w:szCs w:val="26"/>
        </w:rPr>
        <w:t xml:space="preserve"> para conocer y resolver del presente proceso administrativo</w:t>
      </w:r>
      <w:proofErr w:type="gramStart"/>
      <w:r w:rsidRPr="00EC2B48">
        <w:rPr>
          <w:rFonts w:ascii="Calibri" w:hAnsi="Calibri" w:cs="Arial"/>
          <w:sz w:val="26"/>
          <w:szCs w:val="26"/>
        </w:rPr>
        <w:t>. . . . . . .</w:t>
      </w:r>
      <w:proofErr w:type="gramEnd"/>
      <w:r w:rsidRPr="00EC2B48">
        <w:rPr>
          <w:rFonts w:ascii="Calibri" w:hAnsi="Calibri" w:cs="Arial"/>
          <w:sz w:val="26"/>
          <w:szCs w:val="26"/>
        </w:rPr>
        <w:t xml:space="preserve"> </w:t>
      </w:r>
    </w:p>
    <w:p w:rsidR="00065019" w:rsidRPr="00EC2B48" w:rsidRDefault="00065019" w:rsidP="00065019">
      <w:pPr>
        <w:pStyle w:val="Textoindependiente"/>
        <w:rPr>
          <w:rFonts w:ascii="Calibri" w:hAnsi="Calibri" w:cs="Arial"/>
          <w:sz w:val="20"/>
          <w:szCs w:val="20"/>
        </w:rPr>
      </w:pPr>
    </w:p>
    <w:p w:rsidR="00065019" w:rsidRPr="00EC2B48" w:rsidRDefault="00065019" w:rsidP="00065019">
      <w:pPr>
        <w:pStyle w:val="Textoindependiente"/>
        <w:ind w:firstLine="708"/>
        <w:rPr>
          <w:rFonts w:ascii="Calibri" w:hAnsi="Calibri" w:cs="Arial"/>
          <w:b/>
          <w:bCs/>
          <w:sz w:val="20"/>
          <w:szCs w:val="20"/>
        </w:rPr>
      </w:pPr>
      <w:r w:rsidRPr="00EC2B48">
        <w:rPr>
          <w:rFonts w:ascii="Calibri" w:hAnsi="Calibri" w:cs="Arial"/>
          <w:b/>
          <w:bCs/>
          <w:i/>
          <w:iCs/>
          <w:sz w:val="26"/>
          <w:szCs w:val="26"/>
        </w:rPr>
        <w:t xml:space="preserve">SEGUNDO.- </w:t>
      </w:r>
      <w:r w:rsidRPr="00EC2B48">
        <w:rPr>
          <w:rFonts w:ascii="Calibri" w:hAnsi="Calibri" w:cs="Arial"/>
          <w:sz w:val="26"/>
          <w:szCs w:val="26"/>
        </w:rPr>
        <w:t xml:space="preserve">Resultó </w:t>
      </w:r>
      <w:r w:rsidRPr="00EC2B48">
        <w:rPr>
          <w:rFonts w:ascii="Calibri" w:hAnsi="Calibri" w:cs="Arial"/>
          <w:b/>
          <w:sz w:val="26"/>
          <w:szCs w:val="26"/>
        </w:rPr>
        <w:t>procedente</w:t>
      </w:r>
      <w:r w:rsidRPr="00EC2B48">
        <w:rPr>
          <w:rFonts w:ascii="Calibri" w:hAnsi="Calibri" w:cs="Arial"/>
          <w:sz w:val="26"/>
          <w:szCs w:val="26"/>
        </w:rPr>
        <w:t xml:space="preserve"> el proceso </w:t>
      </w:r>
      <w:r w:rsidR="00930DC8" w:rsidRPr="00EC2B48">
        <w:rPr>
          <w:rFonts w:ascii="Calibri" w:hAnsi="Calibri" w:cs="Arial"/>
          <w:sz w:val="26"/>
          <w:szCs w:val="26"/>
        </w:rPr>
        <w:t xml:space="preserve">administrativo interpuesto por </w:t>
      </w:r>
      <w:r w:rsidRPr="00EC2B48">
        <w:rPr>
          <w:rFonts w:ascii="Calibri" w:hAnsi="Calibri" w:cs="Arial"/>
          <w:sz w:val="26"/>
          <w:szCs w:val="26"/>
        </w:rPr>
        <w:t>l</w:t>
      </w:r>
      <w:r w:rsidR="00930DC8" w:rsidRPr="00EC2B48">
        <w:rPr>
          <w:rFonts w:ascii="Calibri" w:hAnsi="Calibri" w:cs="Arial"/>
          <w:sz w:val="26"/>
          <w:szCs w:val="26"/>
        </w:rPr>
        <w:t>a</w:t>
      </w:r>
      <w:r w:rsidRPr="00EC2B48">
        <w:rPr>
          <w:rFonts w:ascii="Calibri" w:hAnsi="Calibri" w:cs="Arial"/>
          <w:sz w:val="26"/>
          <w:szCs w:val="26"/>
        </w:rPr>
        <w:t xml:space="preserve"> ciudadan</w:t>
      </w:r>
      <w:r w:rsidR="00930DC8" w:rsidRPr="00EC2B48">
        <w:rPr>
          <w:rFonts w:ascii="Calibri" w:hAnsi="Calibri" w:cs="Arial"/>
          <w:sz w:val="26"/>
          <w:szCs w:val="26"/>
        </w:rPr>
        <w:t>a</w:t>
      </w:r>
      <w:r w:rsidRPr="00EC2B48">
        <w:rPr>
          <w:rFonts w:ascii="Calibri" w:hAnsi="Calibri" w:cs="Arial"/>
          <w:sz w:val="26"/>
          <w:szCs w:val="26"/>
        </w:rPr>
        <w:t xml:space="preserve"> </w:t>
      </w:r>
      <w:r w:rsidR="00EC2B48">
        <w:rPr>
          <w:rFonts w:ascii="Calibri" w:hAnsi="Calibri" w:cs="Calibri"/>
          <w:sz w:val="26"/>
          <w:szCs w:val="26"/>
        </w:rPr>
        <w:t>(…)</w:t>
      </w:r>
      <w:r w:rsidR="00930DC8" w:rsidRPr="00EC2B48">
        <w:rPr>
          <w:rFonts w:ascii="Calibri" w:hAnsi="Calibri" w:cs="Arial"/>
          <w:sz w:val="26"/>
          <w:szCs w:val="27"/>
        </w:rPr>
        <w:t>,</w:t>
      </w:r>
      <w:r w:rsidR="00930DC8" w:rsidRPr="00EC2B48">
        <w:rPr>
          <w:rFonts w:ascii="Calibri" w:hAnsi="Calibri" w:cs="Arial"/>
          <w:sz w:val="26"/>
          <w:szCs w:val="26"/>
        </w:rPr>
        <w:t xml:space="preserve"> </w:t>
      </w:r>
      <w:r w:rsidRPr="00EC2B48">
        <w:rPr>
          <w:rFonts w:ascii="Calibri" w:hAnsi="Calibri" w:cs="Arial"/>
          <w:sz w:val="26"/>
          <w:szCs w:val="26"/>
        </w:rPr>
        <w:t>en contra de los actos impugnados a la Tesorería Municipal y Direc</w:t>
      </w:r>
      <w:r w:rsidR="00930DC8" w:rsidRPr="00EC2B48">
        <w:rPr>
          <w:rFonts w:ascii="Calibri" w:hAnsi="Calibri" w:cs="Arial"/>
          <w:sz w:val="26"/>
          <w:szCs w:val="26"/>
        </w:rPr>
        <w:t>tor</w:t>
      </w:r>
      <w:r w:rsidRPr="00EC2B48">
        <w:rPr>
          <w:rFonts w:ascii="Calibri" w:hAnsi="Calibri" w:cs="Arial"/>
          <w:sz w:val="26"/>
          <w:szCs w:val="26"/>
        </w:rPr>
        <w:t xml:space="preserve"> de Ejecución demandados. . . . . . . . . . . . . . .</w:t>
      </w:r>
      <w:r w:rsidR="00930DC8" w:rsidRPr="00EC2B48">
        <w:rPr>
          <w:rFonts w:ascii="Calibri" w:hAnsi="Calibri" w:cs="Arial"/>
          <w:sz w:val="26"/>
          <w:szCs w:val="26"/>
        </w:rPr>
        <w:t xml:space="preserve"> . . . .</w:t>
      </w:r>
    </w:p>
    <w:p w:rsidR="00065019" w:rsidRPr="00EC2B48" w:rsidRDefault="00065019" w:rsidP="00065019">
      <w:pPr>
        <w:jc w:val="both"/>
        <w:rPr>
          <w:rFonts w:ascii="Calibri" w:hAnsi="Calibri" w:cs="Arial"/>
          <w:b/>
          <w:bCs/>
          <w:i/>
          <w:iCs/>
          <w:sz w:val="20"/>
          <w:szCs w:val="20"/>
          <w:lang w:val="es-MX"/>
        </w:rPr>
      </w:pPr>
    </w:p>
    <w:p w:rsidR="00065019" w:rsidRPr="00EC2B48" w:rsidRDefault="00065019" w:rsidP="00E85E41">
      <w:pPr>
        <w:pStyle w:val="Textoindependiente"/>
        <w:ind w:firstLine="708"/>
        <w:rPr>
          <w:rFonts w:ascii="Calibri" w:hAnsi="Calibri"/>
          <w:bCs/>
          <w:sz w:val="26"/>
          <w:szCs w:val="27"/>
        </w:rPr>
      </w:pPr>
      <w:r w:rsidRPr="00EC2B48">
        <w:rPr>
          <w:rFonts w:ascii="Calibri" w:hAnsi="Calibri" w:cs="Arial"/>
          <w:b/>
          <w:bCs/>
          <w:i/>
          <w:sz w:val="26"/>
          <w:szCs w:val="26"/>
        </w:rPr>
        <w:t xml:space="preserve">TERCERO.- </w:t>
      </w:r>
      <w:r w:rsidRPr="00EC2B48">
        <w:rPr>
          <w:rFonts w:ascii="Calibri" w:hAnsi="Calibri" w:cs="Arial"/>
          <w:bCs/>
          <w:sz w:val="26"/>
          <w:szCs w:val="26"/>
        </w:rPr>
        <w:t>Se</w:t>
      </w:r>
      <w:r w:rsidRPr="00EC2B48">
        <w:rPr>
          <w:rFonts w:ascii="Calibri" w:hAnsi="Calibri" w:cs="Arial"/>
          <w:b/>
          <w:bCs/>
          <w:sz w:val="26"/>
          <w:szCs w:val="26"/>
        </w:rPr>
        <w:t xml:space="preserve"> decreta </w:t>
      </w:r>
      <w:r w:rsidRPr="00EC2B48">
        <w:rPr>
          <w:rFonts w:ascii="Calibri" w:hAnsi="Calibri" w:cs="Arial"/>
          <w:bCs/>
          <w:sz w:val="26"/>
          <w:szCs w:val="26"/>
        </w:rPr>
        <w:t>la</w:t>
      </w:r>
      <w:r w:rsidRPr="00EC2B48">
        <w:rPr>
          <w:rFonts w:ascii="Calibri" w:hAnsi="Calibri" w:cs="Arial"/>
          <w:b/>
          <w:bCs/>
          <w:sz w:val="26"/>
          <w:szCs w:val="26"/>
        </w:rPr>
        <w:t xml:space="preserve"> Nulidad Total </w:t>
      </w:r>
      <w:r w:rsidRPr="00EC2B48">
        <w:rPr>
          <w:rFonts w:ascii="Calibri" w:hAnsi="Calibri"/>
          <w:bCs/>
          <w:sz w:val="26"/>
          <w:szCs w:val="27"/>
        </w:rPr>
        <w:t>de</w:t>
      </w:r>
      <w:r w:rsidR="00930DC8" w:rsidRPr="00EC2B48">
        <w:rPr>
          <w:rFonts w:ascii="Calibri" w:hAnsi="Calibri"/>
          <w:bCs/>
          <w:sz w:val="26"/>
          <w:szCs w:val="27"/>
        </w:rPr>
        <w:t xml:space="preserve"> los </w:t>
      </w:r>
      <w:r w:rsidR="00D72BC8" w:rsidRPr="00EC2B48">
        <w:rPr>
          <w:rFonts w:ascii="Calibri" w:hAnsi="Calibri" w:cs="Arial"/>
          <w:b/>
          <w:sz w:val="26"/>
          <w:szCs w:val="27"/>
        </w:rPr>
        <w:t xml:space="preserve">gastos de ejecución </w:t>
      </w:r>
      <w:r w:rsidR="00D72BC8" w:rsidRPr="00EC2B48">
        <w:rPr>
          <w:rFonts w:ascii="Calibri" w:hAnsi="Calibri" w:cs="Arial"/>
          <w:sz w:val="26"/>
          <w:szCs w:val="27"/>
        </w:rPr>
        <w:t>que</w:t>
      </w:r>
      <w:r w:rsidR="00E85E41" w:rsidRPr="00EC2B48">
        <w:rPr>
          <w:rFonts w:ascii="Calibri" w:hAnsi="Calibri" w:cs="Arial"/>
          <w:sz w:val="26"/>
          <w:szCs w:val="27"/>
        </w:rPr>
        <w:t>,</w:t>
      </w:r>
      <w:r w:rsidR="00D72BC8" w:rsidRPr="00EC2B48">
        <w:rPr>
          <w:rFonts w:ascii="Calibri" w:hAnsi="Calibri" w:cs="Arial"/>
          <w:sz w:val="26"/>
          <w:szCs w:val="27"/>
        </w:rPr>
        <w:t xml:space="preserve"> con motivo del </w:t>
      </w:r>
      <w:r w:rsidR="00E85E41" w:rsidRPr="00EC2B48">
        <w:rPr>
          <w:rFonts w:ascii="Calibri" w:hAnsi="Calibri" w:cs="Arial"/>
          <w:sz w:val="26"/>
          <w:szCs w:val="27"/>
        </w:rPr>
        <w:t xml:space="preserve">requerimiento de pago de una multa de tránsito, pagó la ciudadana </w:t>
      </w:r>
      <w:r w:rsidR="00EC2B48">
        <w:rPr>
          <w:rFonts w:ascii="Calibri" w:hAnsi="Calibri" w:cs="Calibri"/>
          <w:sz w:val="26"/>
          <w:szCs w:val="26"/>
        </w:rPr>
        <w:t>(…)</w:t>
      </w:r>
      <w:r w:rsidR="00E85E41" w:rsidRPr="00EC2B48">
        <w:rPr>
          <w:rFonts w:ascii="Calibri" w:hAnsi="Calibri" w:cs="Arial"/>
          <w:sz w:val="26"/>
          <w:szCs w:val="27"/>
        </w:rPr>
        <w:t>, el día 15 quince de noviembre del 2018 dos mil dieciocho, en la cantidad de $301.96 (Trescientos un pesos 96/100 Moneda Nacional),</w:t>
      </w:r>
      <w:r w:rsidR="00E85E41" w:rsidRPr="00EC2B48">
        <w:rPr>
          <w:rFonts w:ascii="Calibri" w:hAnsi="Calibri"/>
          <w:bCs/>
          <w:sz w:val="26"/>
          <w:szCs w:val="27"/>
        </w:rPr>
        <w:t xml:space="preserve"> como se desprende </w:t>
      </w:r>
      <w:r w:rsidR="00930DC8" w:rsidRPr="00EC2B48">
        <w:rPr>
          <w:rFonts w:ascii="Calibri" w:hAnsi="Calibri" w:cs="Arial"/>
          <w:sz w:val="26"/>
          <w:szCs w:val="27"/>
        </w:rPr>
        <w:t xml:space="preserve">del </w:t>
      </w:r>
      <w:r w:rsidR="00930DC8" w:rsidRPr="00EC2B48">
        <w:rPr>
          <w:rFonts w:ascii="Calibri" w:hAnsi="Calibri" w:cs="Arial"/>
          <w:sz w:val="26"/>
          <w:szCs w:val="27"/>
        </w:rPr>
        <w:lastRenderedPageBreak/>
        <w:t>recibo oficial de pago con número AA 8125825 (AA ocho-uno-dos-cinco-ocho-dos-cinco).</w:t>
      </w:r>
      <w:r w:rsidR="004F628C" w:rsidRPr="00EC2B48">
        <w:rPr>
          <w:rFonts w:ascii="Calibri" w:hAnsi="Calibri" w:cs="Arial"/>
          <w:sz w:val="26"/>
          <w:szCs w:val="27"/>
        </w:rPr>
        <w:t xml:space="preserve"> . . . . . . . . . . . . . . . . . . . . . . . . . . . . . . . . . .</w:t>
      </w:r>
      <w:r w:rsidR="00930DC8" w:rsidRPr="00EC2B48">
        <w:rPr>
          <w:rFonts w:ascii="Calibri" w:hAnsi="Calibri" w:cs="Arial"/>
          <w:sz w:val="26"/>
          <w:szCs w:val="27"/>
        </w:rPr>
        <w:t xml:space="preserve">  </w:t>
      </w:r>
    </w:p>
    <w:p w:rsidR="00065019" w:rsidRPr="00EC2B48" w:rsidRDefault="00065019" w:rsidP="00065019">
      <w:pPr>
        <w:pStyle w:val="Textoindependiente"/>
        <w:rPr>
          <w:rFonts w:ascii="Calibri" w:hAnsi="Calibri"/>
          <w:bCs/>
          <w:sz w:val="26"/>
          <w:szCs w:val="27"/>
        </w:rPr>
      </w:pPr>
    </w:p>
    <w:p w:rsidR="00065019" w:rsidRPr="00EC2B48" w:rsidRDefault="00065019" w:rsidP="00065019">
      <w:pPr>
        <w:ind w:firstLine="708"/>
        <w:jc w:val="both"/>
        <w:rPr>
          <w:rFonts w:ascii="Calibri" w:hAnsi="Calibri"/>
          <w:sz w:val="26"/>
          <w:szCs w:val="26"/>
        </w:rPr>
      </w:pPr>
      <w:r w:rsidRPr="00EC2B48">
        <w:rPr>
          <w:rFonts w:ascii="Calibri" w:hAnsi="Calibri"/>
          <w:sz w:val="26"/>
          <w:szCs w:val="26"/>
        </w:rPr>
        <w:t xml:space="preserve">Lo </w:t>
      </w:r>
      <w:proofErr w:type="gramStart"/>
      <w:r w:rsidRPr="00EC2B48">
        <w:rPr>
          <w:rFonts w:ascii="Calibri" w:hAnsi="Calibri"/>
          <w:sz w:val="26"/>
          <w:szCs w:val="26"/>
        </w:rPr>
        <w:t xml:space="preserve">anterior  </w:t>
      </w:r>
      <w:r w:rsidRPr="00EC2B48">
        <w:rPr>
          <w:rFonts w:ascii="Calibri" w:hAnsi="Calibri" w:cs="Arial"/>
          <w:sz w:val="26"/>
          <w:szCs w:val="26"/>
        </w:rPr>
        <w:t>atendiendo</w:t>
      </w:r>
      <w:proofErr w:type="gramEnd"/>
      <w:r w:rsidRPr="00EC2B48">
        <w:rPr>
          <w:rFonts w:ascii="Calibri" w:hAnsi="Calibri" w:cs="Arial"/>
          <w:sz w:val="26"/>
          <w:szCs w:val="26"/>
        </w:rPr>
        <w:t xml:space="preserve"> a las consideraciones lógicas y jurídicas expresadas en el Considerando Sexto de esta sentencia</w:t>
      </w:r>
      <w:r w:rsidRPr="00EC2B48">
        <w:rPr>
          <w:rFonts w:ascii="Calibri" w:hAnsi="Calibri"/>
          <w:sz w:val="26"/>
          <w:szCs w:val="26"/>
        </w:rPr>
        <w:t xml:space="preserve">. . . . . . . . . . . . . . . . . . . . . . . . . . . . . . . . </w:t>
      </w:r>
      <w:r w:rsidR="00930DC8" w:rsidRPr="00EC2B48">
        <w:rPr>
          <w:rFonts w:ascii="Calibri" w:hAnsi="Calibri"/>
          <w:sz w:val="26"/>
          <w:szCs w:val="26"/>
        </w:rPr>
        <w:t>.</w:t>
      </w:r>
    </w:p>
    <w:p w:rsidR="00065019" w:rsidRPr="00EC2B48" w:rsidRDefault="00065019" w:rsidP="00065019">
      <w:pPr>
        <w:pStyle w:val="Textoindependiente"/>
        <w:rPr>
          <w:rFonts w:ascii="Calibri" w:hAnsi="Calibri"/>
          <w:sz w:val="20"/>
          <w:szCs w:val="20"/>
          <w:lang w:val="es-ES"/>
        </w:rPr>
      </w:pPr>
    </w:p>
    <w:p w:rsidR="00065019" w:rsidRPr="00EC2B48" w:rsidRDefault="00065019" w:rsidP="00065019">
      <w:pPr>
        <w:pStyle w:val="Textoindependiente"/>
        <w:rPr>
          <w:rFonts w:ascii="Calibri" w:hAnsi="Calibri" w:cs="Calibri"/>
          <w:sz w:val="26"/>
          <w:szCs w:val="26"/>
        </w:rPr>
      </w:pPr>
      <w:r w:rsidRPr="00EC2B48">
        <w:rPr>
          <w:rFonts w:ascii="Calibri" w:hAnsi="Calibri"/>
          <w:sz w:val="26"/>
          <w:szCs w:val="26"/>
        </w:rPr>
        <w:tab/>
      </w:r>
      <w:r w:rsidRPr="00EC2B48">
        <w:rPr>
          <w:rFonts w:ascii="Calibri" w:hAnsi="Calibri"/>
          <w:b/>
          <w:i/>
          <w:sz w:val="26"/>
          <w:szCs w:val="26"/>
        </w:rPr>
        <w:t xml:space="preserve">CUARTO.- </w:t>
      </w:r>
      <w:r w:rsidRPr="00EC2B48">
        <w:rPr>
          <w:rFonts w:ascii="Calibri" w:hAnsi="Calibri" w:cs="Arial"/>
          <w:bCs/>
          <w:iCs/>
          <w:sz w:val="26"/>
          <w:szCs w:val="26"/>
        </w:rPr>
        <w:t xml:space="preserve">Se </w:t>
      </w:r>
      <w:r w:rsidRPr="00EC2B48">
        <w:rPr>
          <w:rFonts w:ascii="Calibri" w:hAnsi="Calibri"/>
          <w:b/>
          <w:sz w:val="26"/>
          <w:szCs w:val="26"/>
        </w:rPr>
        <w:t xml:space="preserve">ordena </w:t>
      </w:r>
      <w:r w:rsidRPr="00EC2B48">
        <w:rPr>
          <w:rFonts w:ascii="Calibri" w:hAnsi="Calibri" w:cs="Calibri"/>
          <w:sz w:val="26"/>
          <w:szCs w:val="26"/>
        </w:rPr>
        <w:t>a</w:t>
      </w:r>
      <w:r w:rsidR="00930DC8" w:rsidRPr="00EC2B48">
        <w:rPr>
          <w:rFonts w:ascii="Calibri" w:hAnsi="Calibri" w:cs="Calibri"/>
          <w:sz w:val="26"/>
          <w:szCs w:val="26"/>
        </w:rPr>
        <w:t xml:space="preserve"> </w:t>
      </w:r>
      <w:r w:rsidRPr="00EC2B48">
        <w:rPr>
          <w:rFonts w:ascii="Calibri" w:hAnsi="Calibri" w:cs="Calibri"/>
          <w:sz w:val="26"/>
          <w:szCs w:val="26"/>
        </w:rPr>
        <w:t>l</w:t>
      </w:r>
      <w:r w:rsidR="00930DC8" w:rsidRPr="00EC2B48">
        <w:rPr>
          <w:rFonts w:ascii="Calibri" w:hAnsi="Calibri" w:cs="Calibri"/>
          <w:sz w:val="26"/>
          <w:szCs w:val="26"/>
        </w:rPr>
        <w:t>as</w:t>
      </w:r>
      <w:r w:rsidRPr="00EC2B48">
        <w:rPr>
          <w:rFonts w:ascii="Calibri" w:hAnsi="Calibri" w:cs="Calibri"/>
          <w:sz w:val="26"/>
          <w:szCs w:val="26"/>
        </w:rPr>
        <w:t xml:space="preserve"> </w:t>
      </w:r>
      <w:r w:rsidR="00930DC8" w:rsidRPr="00EC2B48">
        <w:rPr>
          <w:rFonts w:ascii="Calibri" w:hAnsi="Calibri" w:cs="Calibri"/>
          <w:sz w:val="26"/>
          <w:szCs w:val="26"/>
        </w:rPr>
        <w:t xml:space="preserve">autoridades demandadas, </w:t>
      </w:r>
      <w:r w:rsidRPr="00EC2B48">
        <w:rPr>
          <w:rFonts w:ascii="Calibri" w:hAnsi="Calibri" w:cs="Calibri"/>
          <w:sz w:val="26"/>
          <w:szCs w:val="26"/>
        </w:rPr>
        <w:t xml:space="preserve">a que </w:t>
      </w:r>
      <w:r w:rsidR="00930DC8" w:rsidRPr="00EC2B48">
        <w:rPr>
          <w:rFonts w:ascii="Calibri" w:hAnsi="Calibri" w:cs="Calibri"/>
          <w:sz w:val="26"/>
          <w:szCs w:val="26"/>
        </w:rPr>
        <w:t xml:space="preserve">hagan la </w:t>
      </w:r>
      <w:r w:rsidR="00930DC8" w:rsidRPr="00EC2B48">
        <w:rPr>
          <w:rFonts w:ascii="Calibri" w:hAnsi="Calibri" w:cs="Calibri"/>
          <w:b/>
          <w:sz w:val="26"/>
          <w:szCs w:val="26"/>
        </w:rPr>
        <w:t>devolución</w:t>
      </w:r>
      <w:r w:rsidR="00930DC8" w:rsidRPr="00EC2B48">
        <w:rPr>
          <w:rFonts w:ascii="Calibri" w:hAnsi="Calibri" w:cs="Calibri"/>
          <w:sz w:val="26"/>
          <w:szCs w:val="26"/>
        </w:rPr>
        <w:t xml:space="preserve"> a la </w:t>
      </w:r>
      <w:r w:rsidR="00E85E41" w:rsidRPr="00EC2B48">
        <w:rPr>
          <w:rFonts w:ascii="Calibri" w:hAnsi="Calibri" w:cs="Calibri"/>
          <w:sz w:val="26"/>
          <w:szCs w:val="26"/>
        </w:rPr>
        <w:t xml:space="preserve">ciudadana </w:t>
      </w:r>
      <w:r w:rsidR="00EC2B48">
        <w:rPr>
          <w:rFonts w:ascii="Calibri" w:hAnsi="Calibri" w:cs="Calibri"/>
          <w:sz w:val="26"/>
          <w:szCs w:val="26"/>
        </w:rPr>
        <w:t>(…)</w:t>
      </w:r>
      <w:r w:rsidR="00930DC8" w:rsidRPr="00EC2B48">
        <w:rPr>
          <w:rFonts w:ascii="Calibri" w:hAnsi="Calibri" w:cs="Calibri"/>
          <w:sz w:val="26"/>
          <w:szCs w:val="26"/>
        </w:rPr>
        <w:t xml:space="preserve"> de la cantidad de </w:t>
      </w:r>
      <w:r w:rsidR="00930DC8" w:rsidRPr="00EC2B48">
        <w:rPr>
          <w:rFonts w:ascii="Calibri" w:hAnsi="Calibri" w:cs="Arial"/>
          <w:b/>
          <w:sz w:val="26"/>
          <w:szCs w:val="27"/>
        </w:rPr>
        <w:t>$301.96 (Trescientos un pesos 96/100 Moneda Nacional)</w:t>
      </w:r>
      <w:r w:rsidR="00E85E41" w:rsidRPr="00EC2B48">
        <w:rPr>
          <w:rFonts w:ascii="Calibri" w:hAnsi="Calibri" w:cs="Arial"/>
          <w:sz w:val="26"/>
          <w:szCs w:val="27"/>
        </w:rPr>
        <w:t>.</w:t>
      </w:r>
      <w:r w:rsidR="00930DC8" w:rsidRPr="00EC2B48">
        <w:rPr>
          <w:rFonts w:ascii="Calibri" w:hAnsi="Calibri" w:cs="Arial"/>
          <w:sz w:val="26"/>
          <w:szCs w:val="27"/>
        </w:rPr>
        <w:t xml:space="preserve"> </w:t>
      </w:r>
      <w:r w:rsidRPr="00EC2B48">
        <w:rPr>
          <w:rFonts w:ascii="Calibri" w:hAnsi="Calibri"/>
          <w:sz w:val="26"/>
          <w:szCs w:val="26"/>
        </w:rPr>
        <w:t>Ello de acuerdo a lo señalado en el Considerando S</w:t>
      </w:r>
      <w:r w:rsidR="00930DC8" w:rsidRPr="00EC2B48">
        <w:rPr>
          <w:rFonts w:ascii="Calibri" w:hAnsi="Calibri"/>
          <w:sz w:val="26"/>
          <w:szCs w:val="26"/>
        </w:rPr>
        <w:t>éptimo</w:t>
      </w:r>
      <w:r w:rsidRPr="00EC2B48">
        <w:rPr>
          <w:rFonts w:ascii="Calibri" w:hAnsi="Calibri"/>
          <w:sz w:val="26"/>
          <w:szCs w:val="26"/>
        </w:rPr>
        <w:t xml:space="preserve"> de este fallo</w:t>
      </w:r>
      <w:r w:rsidR="00930DC8" w:rsidRPr="00EC2B48">
        <w:rPr>
          <w:rFonts w:ascii="Calibri" w:hAnsi="Calibri" w:cs="Calibri"/>
          <w:sz w:val="26"/>
          <w:szCs w:val="26"/>
        </w:rPr>
        <w:t xml:space="preserve">. . . . . . . . . . </w:t>
      </w:r>
      <w:r w:rsidRPr="00EC2B48">
        <w:rPr>
          <w:rFonts w:ascii="Calibri" w:hAnsi="Calibri" w:cs="Calibri"/>
          <w:sz w:val="26"/>
          <w:szCs w:val="26"/>
        </w:rPr>
        <w:t>. . .</w:t>
      </w:r>
      <w:r w:rsidR="00930DC8" w:rsidRPr="00EC2B48">
        <w:rPr>
          <w:rFonts w:ascii="Calibri" w:hAnsi="Calibri" w:cs="Calibri"/>
          <w:sz w:val="26"/>
          <w:szCs w:val="26"/>
        </w:rPr>
        <w:t xml:space="preserve"> . </w:t>
      </w:r>
      <w:r w:rsidR="00930DC8" w:rsidRPr="00EC2B48">
        <w:rPr>
          <w:rFonts w:ascii="Calibri" w:hAnsi="Calibri"/>
          <w:sz w:val="26"/>
          <w:szCs w:val="27"/>
        </w:rPr>
        <w:t>. . . . . .</w:t>
      </w:r>
      <w:r w:rsidR="004F628C" w:rsidRPr="00EC2B48">
        <w:rPr>
          <w:rFonts w:ascii="Calibri" w:hAnsi="Calibri"/>
          <w:sz w:val="26"/>
          <w:szCs w:val="27"/>
        </w:rPr>
        <w:t xml:space="preserve"> . . . . . . . </w:t>
      </w:r>
    </w:p>
    <w:p w:rsidR="00065019" w:rsidRPr="00EC2B48" w:rsidRDefault="00065019" w:rsidP="00065019">
      <w:pPr>
        <w:pStyle w:val="Textoindependiente"/>
        <w:rPr>
          <w:rFonts w:ascii="Calibri" w:hAnsi="Calibri" w:cs="Calibri"/>
          <w:sz w:val="26"/>
          <w:szCs w:val="26"/>
        </w:rPr>
      </w:pPr>
    </w:p>
    <w:p w:rsidR="00065019" w:rsidRPr="00EC2B48" w:rsidRDefault="00686856" w:rsidP="00065019">
      <w:pPr>
        <w:pStyle w:val="Textoindependiente"/>
        <w:ind w:firstLine="708"/>
        <w:rPr>
          <w:rFonts w:ascii="Calibri" w:hAnsi="Calibri" w:cs="Calibri"/>
          <w:sz w:val="26"/>
          <w:szCs w:val="26"/>
        </w:rPr>
      </w:pPr>
      <w:r w:rsidRPr="00EC2B48">
        <w:rPr>
          <w:rFonts w:ascii="Calibri" w:hAnsi="Calibri" w:cs="Calibri"/>
          <w:sz w:val="26"/>
          <w:szCs w:val="26"/>
        </w:rPr>
        <w:t xml:space="preserve">Devolución que, </w:t>
      </w:r>
      <w:r w:rsidR="00CC7788" w:rsidRPr="00EC2B48">
        <w:rPr>
          <w:rFonts w:ascii="Calibri" w:hAnsi="Calibri" w:cs="Calibri"/>
          <w:sz w:val="26"/>
          <w:szCs w:val="26"/>
        </w:rPr>
        <w:t xml:space="preserve">de acuerdo a la interpretación funcional del artículo 322 del Código de Procedimiento y Justicia Administrativa para el Estado y los Municipios de Guanajuato, deberá realizarse dentro de los </w:t>
      </w:r>
      <w:r w:rsidR="00CC7788" w:rsidRPr="00EC2B48">
        <w:rPr>
          <w:rFonts w:ascii="Calibri" w:hAnsi="Calibri" w:cs="Calibri"/>
          <w:b/>
          <w:sz w:val="26"/>
          <w:szCs w:val="26"/>
        </w:rPr>
        <w:t>15 quince</w:t>
      </w:r>
      <w:r w:rsidR="00CC7788" w:rsidRPr="00EC2B48">
        <w:rPr>
          <w:rFonts w:ascii="Calibri" w:hAnsi="Calibri" w:cs="Calibri"/>
          <w:sz w:val="26"/>
          <w:szCs w:val="26"/>
        </w:rPr>
        <w:t xml:space="preserve"> días hábiles siguientes a la fecha en que cause ejecutoria la presente resolución; debiendo </w:t>
      </w:r>
      <w:r w:rsidR="00CC7788" w:rsidRPr="00EC2B48">
        <w:rPr>
          <w:rFonts w:ascii="Calibri" w:hAnsi="Calibri" w:cs="Calibri"/>
          <w:b/>
          <w:sz w:val="26"/>
          <w:szCs w:val="26"/>
        </w:rPr>
        <w:t>informar</w:t>
      </w:r>
      <w:r w:rsidR="00CC7788" w:rsidRPr="00EC2B48">
        <w:rPr>
          <w:rFonts w:ascii="Calibri" w:hAnsi="Calibri" w:cs="Calibri"/>
          <w:sz w:val="26"/>
          <w:szCs w:val="26"/>
        </w:rPr>
        <w:t xml:space="preserve"> a este Juzgado del cumplimiento dado al presente resolutivo y acompañando las constancias relativas que así lo acrediten. . . . . . . . . . . . . . . . . . . . </w:t>
      </w:r>
    </w:p>
    <w:p w:rsidR="00065019" w:rsidRPr="00EC2B48" w:rsidRDefault="00065019" w:rsidP="00065019">
      <w:pPr>
        <w:pStyle w:val="Textoindependiente"/>
        <w:rPr>
          <w:rFonts w:ascii="Calibri" w:hAnsi="Calibri" w:cs="Calibri"/>
          <w:sz w:val="20"/>
          <w:szCs w:val="20"/>
        </w:rPr>
      </w:pPr>
    </w:p>
    <w:p w:rsidR="00065019" w:rsidRPr="00EC2B48" w:rsidRDefault="00065019" w:rsidP="00065019">
      <w:pPr>
        <w:pStyle w:val="Textoindependiente"/>
        <w:ind w:firstLine="708"/>
        <w:rPr>
          <w:rFonts w:ascii="Calibri" w:hAnsi="Calibri" w:cs="Arial"/>
          <w:sz w:val="26"/>
          <w:szCs w:val="26"/>
        </w:rPr>
      </w:pPr>
      <w:r w:rsidRPr="00EC2B48">
        <w:rPr>
          <w:rFonts w:ascii="Calibri" w:hAnsi="Calibri" w:cs="Arial"/>
          <w:sz w:val="26"/>
          <w:szCs w:val="26"/>
        </w:rPr>
        <w:t>Notifíquese a las autoridades demandadas por oficio; y, a la parte actora personalmente. . . . . . . . . . . . . . . . . . . . . . . . . . . . . . . . . . . . . . . . . . . . . . . . . . . . . . . . .</w:t>
      </w:r>
    </w:p>
    <w:p w:rsidR="00065019" w:rsidRPr="00EC2B48" w:rsidRDefault="00065019" w:rsidP="00065019">
      <w:pPr>
        <w:pStyle w:val="Textoindependiente"/>
        <w:rPr>
          <w:rFonts w:ascii="Calibri" w:hAnsi="Calibri" w:cs="Arial"/>
          <w:sz w:val="20"/>
          <w:szCs w:val="20"/>
        </w:rPr>
      </w:pPr>
    </w:p>
    <w:p w:rsidR="00065019" w:rsidRPr="00EC2B48" w:rsidRDefault="00065019" w:rsidP="00065019">
      <w:pPr>
        <w:pStyle w:val="Textoindependiente"/>
        <w:rPr>
          <w:rFonts w:ascii="Calibri" w:hAnsi="Calibri" w:cs="Arial"/>
          <w:b/>
          <w:bCs/>
          <w:sz w:val="26"/>
          <w:szCs w:val="26"/>
        </w:rPr>
      </w:pPr>
      <w:r w:rsidRPr="00EC2B48">
        <w:rPr>
          <w:rFonts w:ascii="Calibri" w:hAnsi="Calibri" w:cs="Arial"/>
          <w:sz w:val="26"/>
          <w:szCs w:val="26"/>
        </w:rPr>
        <w:tab/>
        <w:t>En su oportunidad, archívese este expediente, como asunto totalmente concluido y dese de baja en el Libro de Registros que se lleva para tal efecto</w:t>
      </w:r>
      <w:proofErr w:type="gramStart"/>
      <w:r w:rsidRPr="00EC2B48">
        <w:rPr>
          <w:rFonts w:ascii="Calibri" w:hAnsi="Calibri" w:cs="Arial"/>
          <w:sz w:val="26"/>
          <w:szCs w:val="26"/>
        </w:rPr>
        <w:t>. . . . .</w:t>
      </w:r>
      <w:proofErr w:type="gramEnd"/>
    </w:p>
    <w:p w:rsidR="00065019" w:rsidRPr="00EC2B48" w:rsidRDefault="00065019" w:rsidP="00CC7788">
      <w:pPr>
        <w:pStyle w:val="Textoindependiente"/>
        <w:rPr>
          <w:rFonts w:ascii="Calibri" w:hAnsi="Calibri"/>
          <w:sz w:val="26"/>
          <w:szCs w:val="26"/>
        </w:rPr>
      </w:pPr>
    </w:p>
    <w:p w:rsidR="00065019" w:rsidRPr="00EC2B48" w:rsidRDefault="00065019" w:rsidP="00065019">
      <w:pPr>
        <w:pStyle w:val="Textoindependiente"/>
        <w:ind w:firstLine="708"/>
        <w:rPr>
          <w:rFonts w:ascii="Calibri" w:hAnsi="Calibri"/>
          <w:sz w:val="26"/>
          <w:szCs w:val="26"/>
        </w:rPr>
      </w:pPr>
      <w:r w:rsidRPr="00EC2B48">
        <w:rPr>
          <w:rFonts w:ascii="Calibri" w:hAnsi="Calibri"/>
          <w:sz w:val="26"/>
          <w:szCs w:val="26"/>
        </w:rPr>
        <w:t xml:space="preserve">Así lo resolvió y firma el Licenciado </w:t>
      </w:r>
      <w:r w:rsidRPr="00EC2B48">
        <w:rPr>
          <w:rFonts w:ascii="Calibri" w:hAnsi="Calibri"/>
          <w:b/>
          <w:bCs/>
          <w:sz w:val="26"/>
          <w:szCs w:val="26"/>
        </w:rPr>
        <w:t>Ernesto Alejandro Mora Álvarez</w:t>
      </w:r>
      <w:r w:rsidRPr="00EC2B48">
        <w:rPr>
          <w:rFonts w:ascii="Calibri" w:hAnsi="Calibri"/>
          <w:sz w:val="26"/>
          <w:szCs w:val="26"/>
        </w:rPr>
        <w:t xml:space="preserve">, Juez Segundo Administrativo Municipal de León, Guanajuato, quien actúa asistido en forma legal con Secretaria de Estudio y Cuenta, Licenciada </w:t>
      </w:r>
      <w:r w:rsidRPr="00EC2B48">
        <w:rPr>
          <w:rFonts w:ascii="Calibri" w:hAnsi="Calibri"/>
          <w:b/>
          <w:bCs/>
          <w:sz w:val="26"/>
          <w:szCs w:val="26"/>
        </w:rPr>
        <w:t>María del Rocío Villanueva Sánchez</w:t>
      </w:r>
      <w:r w:rsidRPr="00EC2B48">
        <w:rPr>
          <w:rFonts w:ascii="Calibri" w:hAnsi="Calibri"/>
          <w:sz w:val="26"/>
          <w:szCs w:val="26"/>
        </w:rPr>
        <w:t xml:space="preserve">, quien da fe. . . . . . . . . . . . . . . . . . . . . . . . . . . . . . . . . . . . . . . . . . </w:t>
      </w:r>
    </w:p>
    <w:p w:rsidR="00A82D59" w:rsidRPr="00EC2B48" w:rsidRDefault="00A82D59">
      <w:pPr>
        <w:rPr>
          <w:lang w:val="es-MX"/>
        </w:rPr>
      </w:pPr>
    </w:p>
    <w:sectPr w:rsidR="00A82D59" w:rsidRPr="00EC2B48" w:rsidSect="00DB7805">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DF6" w:rsidRDefault="00230DF6">
      <w:r>
        <w:separator/>
      </w:r>
    </w:p>
  </w:endnote>
  <w:endnote w:type="continuationSeparator" w:id="0">
    <w:p w:rsidR="00230DF6" w:rsidRDefault="00230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David Transparent">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DF6" w:rsidRDefault="00230DF6">
      <w:r>
        <w:separator/>
      </w:r>
    </w:p>
  </w:footnote>
  <w:footnote w:type="continuationSeparator" w:id="0">
    <w:p w:rsidR="00230DF6" w:rsidRDefault="00230D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805" w:rsidRDefault="00DB780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B7805" w:rsidRDefault="00DB780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805" w:rsidRDefault="00DB780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C2B48">
      <w:rPr>
        <w:rStyle w:val="Nmerodepgina"/>
        <w:noProof/>
      </w:rPr>
      <w:t>8</w:t>
    </w:r>
    <w:r>
      <w:rPr>
        <w:rStyle w:val="Nmerodepgina"/>
      </w:rPr>
      <w:fldChar w:fldCharType="end"/>
    </w:r>
  </w:p>
  <w:p w:rsidR="00DB7805" w:rsidRDefault="00DB780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019"/>
    <w:rsid w:val="000152A4"/>
    <w:rsid w:val="000240AD"/>
    <w:rsid w:val="00065019"/>
    <w:rsid w:val="00075A76"/>
    <w:rsid w:val="00105DC4"/>
    <w:rsid w:val="00107063"/>
    <w:rsid w:val="00131216"/>
    <w:rsid w:val="001B6D20"/>
    <w:rsid w:val="001E2C79"/>
    <w:rsid w:val="00230DF6"/>
    <w:rsid w:val="00294BF5"/>
    <w:rsid w:val="002E40C3"/>
    <w:rsid w:val="002E5980"/>
    <w:rsid w:val="002F332D"/>
    <w:rsid w:val="002F3975"/>
    <w:rsid w:val="00331A36"/>
    <w:rsid w:val="00346F50"/>
    <w:rsid w:val="00393DBD"/>
    <w:rsid w:val="003A0FA3"/>
    <w:rsid w:val="003F5310"/>
    <w:rsid w:val="00404903"/>
    <w:rsid w:val="004626B6"/>
    <w:rsid w:val="004A446B"/>
    <w:rsid w:val="004E3184"/>
    <w:rsid w:val="004F3552"/>
    <w:rsid w:val="004F628C"/>
    <w:rsid w:val="00526716"/>
    <w:rsid w:val="005304B9"/>
    <w:rsid w:val="00532683"/>
    <w:rsid w:val="00544131"/>
    <w:rsid w:val="005C137F"/>
    <w:rsid w:val="005F505F"/>
    <w:rsid w:val="00663729"/>
    <w:rsid w:val="00686856"/>
    <w:rsid w:val="0069246D"/>
    <w:rsid w:val="006B2880"/>
    <w:rsid w:val="006E7B08"/>
    <w:rsid w:val="007103AA"/>
    <w:rsid w:val="007121BE"/>
    <w:rsid w:val="00776CD1"/>
    <w:rsid w:val="0084103F"/>
    <w:rsid w:val="00854708"/>
    <w:rsid w:val="00894ADD"/>
    <w:rsid w:val="008A69C8"/>
    <w:rsid w:val="008D7630"/>
    <w:rsid w:val="008F0106"/>
    <w:rsid w:val="008F6511"/>
    <w:rsid w:val="00912D46"/>
    <w:rsid w:val="00930DC8"/>
    <w:rsid w:val="00946906"/>
    <w:rsid w:val="00993073"/>
    <w:rsid w:val="009D4640"/>
    <w:rsid w:val="00A13782"/>
    <w:rsid w:val="00A5048A"/>
    <w:rsid w:val="00A536BC"/>
    <w:rsid w:val="00A54851"/>
    <w:rsid w:val="00A75A01"/>
    <w:rsid w:val="00A82D59"/>
    <w:rsid w:val="00A839BE"/>
    <w:rsid w:val="00A9690B"/>
    <w:rsid w:val="00AC7126"/>
    <w:rsid w:val="00AE22CD"/>
    <w:rsid w:val="00AF4189"/>
    <w:rsid w:val="00AF6134"/>
    <w:rsid w:val="00B04FDB"/>
    <w:rsid w:val="00B11F54"/>
    <w:rsid w:val="00B45FE1"/>
    <w:rsid w:val="00B80204"/>
    <w:rsid w:val="00BA5690"/>
    <w:rsid w:val="00BC666F"/>
    <w:rsid w:val="00BF14FB"/>
    <w:rsid w:val="00BF4FD2"/>
    <w:rsid w:val="00BF5F10"/>
    <w:rsid w:val="00C2749E"/>
    <w:rsid w:val="00C63A1B"/>
    <w:rsid w:val="00C7213D"/>
    <w:rsid w:val="00C90C64"/>
    <w:rsid w:val="00CB3BF7"/>
    <w:rsid w:val="00CC7788"/>
    <w:rsid w:val="00CD2E8F"/>
    <w:rsid w:val="00D00679"/>
    <w:rsid w:val="00D01787"/>
    <w:rsid w:val="00D0598F"/>
    <w:rsid w:val="00D34FF3"/>
    <w:rsid w:val="00D72BC8"/>
    <w:rsid w:val="00D748EF"/>
    <w:rsid w:val="00DB7805"/>
    <w:rsid w:val="00E073B0"/>
    <w:rsid w:val="00E15A7C"/>
    <w:rsid w:val="00E31723"/>
    <w:rsid w:val="00E571CC"/>
    <w:rsid w:val="00E85E41"/>
    <w:rsid w:val="00E8680C"/>
    <w:rsid w:val="00EC2B48"/>
    <w:rsid w:val="00ED1E62"/>
    <w:rsid w:val="00EF27FF"/>
    <w:rsid w:val="00F72D0B"/>
    <w:rsid w:val="00FC1EF6"/>
    <w:rsid w:val="00FD5B10"/>
    <w:rsid w:val="00FF12C0"/>
    <w:rsid w:val="00FF4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C24DE0-3C67-4F2C-A1DD-2871D68D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019"/>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065019"/>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65019"/>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065019"/>
    <w:pPr>
      <w:jc w:val="both"/>
    </w:pPr>
    <w:rPr>
      <w:lang w:val="es-MX"/>
    </w:rPr>
  </w:style>
  <w:style w:type="character" w:customStyle="1" w:styleId="TextoindependienteCar">
    <w:name w:val="Texto independiente Car"/>
    <w:basedOn w:val="Fuentedeprrafopredeter"/>
    <w:link w:val="Textoindependiente"/>
    <w:rsid w:val="00065019"/>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semiHidden/>
    <w:rsid w:val="00065019"/>
    <w:pPr>
      <w:ind w:firstLine="708"/>
      <w:jc w:val="both"/>
    </w:pPr>
    <w:rPr>
      <w:rFonts w:ascii="Calibri" w:hAnsi="Calibri"/>
      <w:sz w:val="26"/>
      <w:szCs w:val="27"/>
    </w:rPr>
  </w:style>
  <w:style w:type="character" w:customStyle="1" w:styleId="Sangra3detindependienteCar">
    <w:name w:val="Sangría 3 de t. independiente Car"/>
    <w:basedOn w:val="Fuentedeprrafopredeter"/>
    <w:link w:val="Sangra3detindependiente"/>
    <w:semiHidden/>
    <w:rsid w:val="00065019"/>
    <w:rPr>
      <w:rFonts w:ascii="Calibri" w:eastAsia="Times New Roman" w:hAnsi="Calibri" w:cs="Times New Roman"/>
      <w:sz w:val="26"/>
      <w:szCs w:val="27"/>
      <w:lang w:val="es-ES" w:eastAsia="es-ES"/>
    </w:rPr>
  </w:style>
  <w:style w:type="paragraph" w:styleId="Sangra2detindependiente">
    <w:name w:val="Body Text Indent 2"/>
    <w:basedOn w:val="Normal"/>
    <w:link w:val="Sangra2detindependienteCar"/>
    <w:semiHidden/>
    <w:rsid w:val="00065019"/>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065019"/>
    <w:rPr>
      <w:rFonts w:ascii="Garamond" w:eastAsia="Times New Roman" w:hAnsi="Garamond" w:cs="Times New Roman"/>
      <w:color w:val="333333"/>
      <w:sz w:val="27"/>
      <w:szCs w:val="27"/>
      <w:lang w:val="es-MX" w:eastAsia="es-ES"/>
    </w:rPr>
  </w:style>
  <w:style w:type="character" w:styleId="Nmerodepgina">
    <w:name w:val="page number"/>
    <w:basedOn w:val="Fuentedeprrafopredeter"/>
    <w:semiHidden/>
    <w:rsid w:val="00065019"/>
  </w:style>
  <w:style w:type="paragraph" w:styleId="Encabezado">
    <w:name w:val="header"/>
    <w:basedOn w:val="Normal"/>
    <w:link w:val="EncabezadoCar"/>
    <w:semiHidden/>
    <w:rsid w:val="00065019"/>
    <w:pPr>
      <w:tabs>
        <w:tab w:val="center" w:pos="4419"/>
        <w:tab w:val="right" w:pos="8838"/>
      </w:tabs>
    </w:pPr>
    <w:rPr>
      <w:lang w:val="es-MX"/>
    </w:rPr>
  </w:style>
  <w:style w:type="character" w:customStyle="1" w:styleId="EncabezadoCar">
    <w:name w:val="Encabezado Car"/>
    <w:basedOn w:val="Fuentedeprrafopredeter"/>
    <w:link w:val="Encabezado"/>
    <w:semiHidden/>
    <w:rsid w:val="00065019"/>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564250">
      <w:bodyDiv w:val="1"/>
      <w:marLeft w:val="0"/>
      <w:marRight w:val="0"/>
      <w:marTop w:val="0"/>
      <w:marBottom w:val="0"/>
      <w:divBdr>
        <w:top w:val="none" w:sz="0" w:space="0" w:color="auto"/>
        <w:left w:val="none" w:sz="0" w:space="0" w:color="auto"/>
        <w:bottom w:val="none" w:sz="0" w:space="0" w:color="auto"/>
        <w:right w:val="none" w:sz="0" w:space="0" w:color="auto"/>
      </w:divBdr>
    </w:div>
    <w:div w:id="1042562598">
      <w:bodyDiv w:val="1"/>
      <w:marLeft w:val="0"/>
      <w:marRight w:val="0"/>
      <w:marTop w:val="0"/>
      <w:marBottom w:val="0"/>
      <w:divBdr>
        <w:top w:val="none" w:sz="0" w:space="0" w:color="auto"/>
        <w:left w:val="none" w:sz="0" w:space="0" w:color="auto"/>
        <w:bottom w:val="none" w:sz="0" w:space="0" w:color="auto"/>
        <w:right w:val="none" w:sz="0" w:space="0" w:color="auto"/>
      </w:divBdr>
    </w:div>
    <w:div w:id="1163357954">
      <w:bodyDiv w:val="1"/>
      <w:marLeft w:val="0"/>
      <w:marRight w:val="0"/>
      <w:marTop w:val="0"/>
      <w:marBottom w:val="0"/>
      <w:divBdr>
        <w:top w:val="none" w:sz="0" w:space="0" w:color="auto"/>
        <w:left w:val="none" w:sz="0" w:space="0" w:color="auto"/>
        <w:bottom w:val="none" w:sz="0" w:space="0" w:color="auto"/>
        <w:right w:val="none" w:sz="0" w:space="0" w:color="auto"/>
      </w:divBdr>
    </w:div>
    <w:div w:id="134686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3836</Words>
  <Characters>21103</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2019-06-26T13:23:00Z</dcterms:created>
  <dcterms:modified xsi:type="dcterms:W3CDTF">2019-08-30T18:50:00Z</dcterms:modified>
</cp:coreProperties>
</file>