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966" w:rsidRPr="00150740" w:rsidRDefault="00725966" w:rsidP="00725966">
      <w:pPr>
        <w:pStyle w:val="Ttulo1"/>
        <w:ind w:firstLine="708"/>
        <w:jc w:val="both"/>
        <w:rPr>
          <w:rFonts w:ascii="Calibri" w:hAnsi="Calibri"/>
          <w:b w:val="0"/>
          <w:bCs w:val="0"/>
          <w:i w:val="0"/>
          <w:iCs w:val="0"/>
          <w:sz w:val="26"/>
          <w:szCs w:val="27"/>
        </w:rPr>
      </w:pPr>
      <w:r w:rsidRPr="00150740">
        <w:rPr>
          <w:rFonts w:ascii="Calibri" w:hAnsi="Calibri"/>
          <w:i w:val="0"/>
          <w:sz w:val="26"/>
          <w:szCs w:val="27"/>
        </w:rPr>
        <w:t>León, Guanajuato, a 8 ocho de julio del año 2019 dos mil diecinueve</w:t>
      </w:r>
      <w:proofErr w:type="gramStart"/>
      <w:r w:rsidRPr="00150740">
        <w:rPr>
          <w:rFonts w:ascii="Calibri" w:hAnsi="Calibri"/>
          <w:b w:val="0"/>
          <w:bCs w:val="0"/>
          <w:i w:val="0"/>
          <w:iCs w:val="0"/>
          <w:sz w:val="26"/>
          <w:szCs w:val="27"/>
        </w:rPr>
        <w:t>. . . .</w:t>
      </w:r>
      <w:proofErr w:type="gramEnd"/>
      <w:r w:rsidRPr="00150740">
        <w:rPr>
          <w:rFonts w:ascii="Calibri" w:hAnsi="Calibri"/>
          <w:b w:val="0"/>
          <w:bCs w:val="0"/>
          <w:i w:val="0"/>
          <w:iCs w:val="0"/>
          <w:sz w:val="26"/>
          <w:szCs w:val="27"/>
        </w:rPr>
        <w:t xml:space="preserve"> </w:t>
      </w:r>
    </w:p>
    <w:p w:rsidR="00725966" w:rsidRPr="00150740" w:rsidRDefault="00725966" w:rsidP="00725966">
      <w:pPr>
        <w:pStyle w:val="NormalWeb"/>
        <w:ind w:firstLine="708"/>
        <w:jc w:val="both"/>
        <w:rPr>
          <w:rFonts w:ascii="Calibri" w:hAnsi="Calibri"/>
          <w:sz w:val="26"/>
          <w:szCs w:val="27"/>
        </w:rPr>
      </w:pPr>
      <w:r w:rsidRPr="00150740">
        <w:rPr>
          <w:rFonts w:ascii="Calibri" w:hAnsi="Calibri"/>
          <w:b/>
          <w:bCs/>
          <w:i/>
          <w:iCs/>
          <w:sz w:val="26"/>
          <w:szCs w:val="27"/>
        </w:rPr>
        <w:t xml:space="preserve">V I S T O S </w:t>
      </w:r>
      <w:r w:rsidRPr="00150740">
        <w:rPr>
          <w:rFonts w:ascii="Calibri" w:hAnsi="Calibri"/>
          <w:bCs/>
          <w:sz w:val="26"/>
        </w:rPr>
        <w:t xml:space="preserve">para dictar sentencia definitiva, </w:t>
      </w:r>
      <w:r w:rsidRPr="00150740">
        <w:rPr>
          <w:rFonts w:ascii="Calibri" w:hAnsi="Calibri"/>
          <w:iCs/>
          <w:sz w:val="26"/>
          <w:szCs w:val="27"/>
        </w:rPr>
        <w:t xml:space="preserve">los autos del proceso administrativo identificado con el </w:t>
      </w:r>
      <w:r w:rsidRPr="00150740">
        <w:rPr>
          <w:rFonts w:ascii="Calibri" w:hAnsi="Calibri"/>
          <w:sz w:val="26"/>
          <w:szCs w:val="27"/>
        </w:rPr>
        <w:t xml:space="preserve">número </w:t>
      </w:r>
      <w:r w:rsidRPr="00150740">
        <w:rPr>
          <w:rFonts w:ascii="Calibri" w:hAnsi="Calibri"/>
          <w:b/>
          <w:sz w:val="26"/>
          <w:szCs w:val="27"/>
        </w:rPr>
        <w:t>0724</w:t>
      </w:r>
      <w:r w:rsidRPr="00150740">
        <w:rPr>
          <w:rFonts w:ascii="Calibri" w:hAnsi="Calibri"/>
          <w:b/>
          <w:bCs/>
          <w:iCs/>
          <w:sz w:val="26"/>
          <w:szCs w:val="27"/>
        </w:rPr>
        <w:t>/</w:t>
      </w:r>
      <w:r w:rsidRPr="00150740">
        <w:rPr>
          <w:rFonts w:ascii="Calibri" w:hAnsi="Calibri"/>
          <w:b/>
          <w:iCs/>
          <w:sz w:val="26"/>
          <w:szCs w:val="27"/>
        </w:rPr>
        <w:t>2016-JN</w:t>
      </w:r>
      <w:r w:rsidRPr="00150740">
        <w:rPr>
          <w:rFonts w:ascii="Calibri" w:hAnsi="Calibri"/>
          <w:b/>
          <w:i/>
          <w:iCs/>
          <w:sz w:val="26"/>
          <w:szCs w:val="27"/>
        </w:rPr>
        <w:t>,</w:t>
      </w:r>
      <w:r w:rsidRPr="00150740">
        <w:rPr>
          <w:rFonts w:ascii="Calibri" w:hAnsi="Calibri"/>
          <w:sz w:val="26"/>
          <w:szCs w:val="27"/>
        </w:rPr>
        <w:t xml:space="preserve"> promovido por el ciudadano </w:t>
      </w:r>
      <w:r w:rsidR="00150740">
        <w:rPr>
          <w:rFonts w:ascii="Calibri" w:hAnsi="Calibri" w:cs="Calibri"/>
          <w:sz w:val="26"/>
          <w:szCs w:val="26"/>
        </w:rPr>
        <w:t>(…)</w:t>
      </w:r>
      <w:r w:rsidRPr="00150740">
        <w:rPr>
          <w:rFonts w:ascii="Calibri" w:hAnsi="Calibri"/>
          <w:bCs/>
          <w:sz w:val="26"/>
          <w:szCs w:val="27"/>
        </w:rPr>
        <w:t>;</w:t>
      </w:r>
      <w:r w:rsidRPr="00150740">
        <w:rPr>
          <w:rFonts w:ascii="Calibri" w:hAnsi="Calibri"/>
          <w:sz w:val="26"/>
          <w:szCs w:val="27"/>
        </w:rPr>
        <w:t xml:space="preserve"> y</w:t>
      </w:r>
      <w:proofErr w:type="gramStart"/>
      <w:r w:rsidRPr="00150740">
        <w:rPr>
          <w:rFonts w:ascii="Calibri" w:hAnsi="Calibri"/>
          <w:sz w:val="26"/>
          <w:szCs w:val="27"/>
        </w:rPr>
        <w:t>, .</w:t>
      </w:r>
      <w:proofErr w:type="gramEnd"/>
      <w:r w:rsidRPr="00150740">
        <w:rPr>
          <w:rFonts w:ascii="Calibri" w:hAnsi="Calibri"/>
          <w:sz w:val="26"/>
          <w:szCs w:val="27"/>
        </w:rPr>
        <w:t xml:space="preserve"> . . . . . . . . . . . . . . . . . . . . . . . . . . . . . . . . . . . </w:t>
      </w:r>
    </w:p>
    <w:p w:rsidR="00725966" w:rsidRPr="00150740" w:rsidRDefault="00725966" w:rsidP="00725966">
      <w:pPr>
        <w:pStyle w:val="NormalWeb"/>
        <w:ind w:firstLine="708"/>
        <w:jc w:val="center"/>
        <w:rPr>
          <w:rFonts w:ascii="Calibri" w:hAnsi="Calibri"/>
          <w:b/>
          <w:bCs/>
          <w:i/>
          <w:iCs/>
          <w:sz w:val="26"/>
          <w:szCs w:val="27"/>
        </w:rPr>
      </w:pPr>
      <w:r w:rsidRPr="00150740">
        <w:rPr>
          <w:rFonts w:ascii="Calibri" w:hAnsi="Calibri"/>
          <w:b/>
          <w:bCs/>
          <w:i/>
          <w:iCs/>
          <w:sz w:val="26"/>
          <w:szCs w:val="27"/>
        </w:rPr>
        <w:t xml:space="preserve">R E S U L T A N D </w:t>
      </w:r>
      <w:proofErr w:type="gramStart"/>
      <w:r w:rsidRPr="00150740">
        <w:rPr>
          <w:rFonts w:ascii="Calibri" w:hAnsi="Calibri"/>
          <w:b/>
          <w:bCs/>
          <w:i/>
          <w:iCs/>
          <w:sz w:val="26"/>
          <w:szCs w:val="27"/>
        </w:rPr>
        <w:t>O :</w:t>
      </w:r>
      <w:proofErr w:type="gramEnd"/>
    </w:p>
    <w:p w:rsidR="00725966" w:rsidRPr="00150740" w:rsidRDefault="00725966" w:rsidP="00725966">
      <w:pPr>
        <w:ind w:firstLine="708"/>
        <w:jc w:val="both"/>
        <w:rPr>
          <w:rFonts w:ascii="Calibri" w:hAnsi="Calibri"/>
          <w:sz w:val="26"/>
          <w:szCs w:val="27"/>
        </w:rPr>
      </w:pPr>
      <w:r w:rsidRPr="00150740">
        <w:rPr>
          <w:rFonts w:ascii="Calibri" w:hAnsi="Calibri" w:cs="Arial"/>
          <w:b/>
          <w:bCs/>
          <w:i/>
          <w:iCs/>
          <w:sz w:val="26"/>
          <w:szCs w:val="27"/>
        </w:rPr>
        <w:t xml:space="preserve">PRIMERO.- </w:t>
      </w:r>
      <w:r w:rsidRPr="00150740">
        <w:rPr>
          <w:rFonts w:ascii="Calibri" w:hAnsi="Calibri"/>
          <w:sz w:val="26"/>
          <w:szCs w:val="27"/>
        </w:rPr>
        <w:t xml:space="preserve">Mediante escrito de demanda administrativa, presentado en fecha  </w:t>
      </w:r>
      <w:r w:rsidR="002D5E02" w:rsidRPr="00150740">
        <w:rPr>
          <w:rFonts w:ascii="Calibri" w:hAnsi="Calibri"/>
          <w:sz w:val="26"/>
          <w:szCs w:val="27"/>
        </w:rPr>
        <w:t>8 ocho</w:t>
      </w:r>
      <w:r w:rsidRPr="00150740">
        <w:rPr>
          <w:rFonts w:ascii="Calibri" w:hAnsi="Calibri"/>
          <w:sz w:val="26"/>
          <w:szCs w:val="27"/>
        </w:rPr>
        <w:t xml:space="preserve"> de a</w:t>
      </w:r>
      <w:r w:rsidR="002D5E02" w:rsidRPr="00150740">
        <w:rPr>
          <w:rFonts w:ascii="Calibri" w:hAnsi="Calibri"/>
          <w:sz w:val="26"/>
          <w:szCs w:val="27"/>
        </w:rPr>
        <w:t>gosto</w:t>
      </w:r>
      <w:r w:rsidRPr="00150740">
        <w:rPr>
          <w:rFonts w:ascii="Calibri" w:hAnsi="Calibri"/>
          <w:sz w:val="26"/>
          <w:szCs w:val="27"/>
        </w:rPr>
        <w:t xml:space="preserve"> del año 2019 dos mil diecinueve, ante la Oficialía Común de Partes de los Juzgados Administrativos de este Municipio, </w:t>
      </w:r>
      <w:r w:rsidR="002D5E02" w:rsidRPr="00150740">
        <w:rPr>
          <w:rFonts w:ascii="Calibri" w:hAnsi="Calibri"/>
          <w:sz w:val="26"/>
          <w:szCs w:val="27"/>
        </w:rPr>
        <w:t>e</w:t>
      </w:r>
      <w:r w:rsidRPr="00150740">
        <w:rPr>
          <w:rFonts w:ascii="Calibri" w:hAnsi="Calibri"/>
          <w:sz w:val="26"/>
          <w:szCs w:val="27"/>
        </w:rPr>
        <w:t>l ciudadan</w:t>
      </w:r>
      <w:r w:rsidR="002D5E02" w:rsidRPr="00150740">
        <w:rPr>
          <w:rFonts w:ascii="Calibri" w:hAnsi="Calibri"/>
          <w:sz w:val="26"/>
          <w:szCs w:val="27"/>
        </w:rPr>
        <w:t>o</w:t>
      </w:r>
      <w:r w:rsidRPr="00150740">
        <w:rPr>
          <w:rFonts w:ascii="Calibri" w:hAnsi="Calibri"/>
          <w:sz w:val="26"/>
          <w:szCs w:val="27"/>
        </w:rPr>
        <w:t xml:space="preserve"> </w:t>
      </w:r>
      <w:r w:rsidR="00150740">
        <w:rPr>
          <w:rFonts w:ascii="Calibri" w:hAnsi="Calibri" w:cs="Calibri"/>
          <w:sz w:val="26"/>
          <w:szCs w:val="26"/>
        </w:rPr>
        <w:t>(…)</w:t>
      </w:r>
      <w:r w:rsidRPr="00150740">
        <w:rPr>
          <w:rFonts w:ascii="Calibri" w:hAnsi="Calibri"/>
          <w:sz w:val="26"/>
          <w:szCs w:val="27"/>
        </w:rPr>
        <w:t xml:space="preserve">, por su propio derecho, promovió proceso administrativo en el que señaló como : . . . . . . . . . . . . . . . . . . . . . . . . . . . . . . . . . . . . . . . . . . . . . . . . .  </w:t>
      </w:r>
    </w:p>
    <w:p w:rsidR="00725966" w:rsidRPr="00150740" w:rsidRDefault="00725966" w:rsidP="00725966">
      <w:pPr>
        <w:jc w:val="both"/>
        <w:rPr>
          <w:rFonts w:ascii="Calibri" w:hAnsi="Calibri"/>
          <w:sz w:val="26"/>
          <w:szCs w:val="27"/>
        </w:rPr>
      </w:pPr>
    </w:p>
    <w:p w:rsidR="0087463E" w:rsidRPr="00150740" w:rsidRDefault="00725966" w:rsidP="00725966">
      <w:pPr>
        <w:ind w:firstLine="708"/>
        <w:jc w:val="both"/>
        <w:rPr>
          <w:rFonts w:ascii="Calibri" w:hAnsi="Calibri"/>
          <w:sz w:val="26"/>
          <w:szCs w:val="27"/>
        </w:rPr>
      </w:pPr>
      <w:r w:rsidRPr="00150740">
        <w:rPr>
          <w:rFonts w:ascii="Calibri" w:hAnsi="Calibri"/>
          <w:b/>
          <w:bCs/>
          <w:sz w:val="26"/>
          <w:szCs w:val="27"/>
        </w:rPr>
        <w:t xml:space="preserve">a).- Acto impugnado: </w:t>
      </w:r>
      <w:r w:rsidRPr="00150740">
        <w:rPr>
          <w:rFonts w:ascii="Calibri" w:hAnsi="Calibri"/>
          <w:sz w:val="26"/>
          <w:szCs w:val="27"/>
        </w:rPr>
        <w:t>La</w:t>
      </w:r>
      <w:r w:rsidR="000253DA" w:rsidRPr="00150740">
        <w:rPr>
          <w:rFonts w:ascii="Calibri" w:hAnsi="Calibri"/>
          <w:sz w:val="26"/>
          <w:szCs w:val="27"/>
        </w:rPr>
        <w:t>s</w:t>
      </w:r>
      <w:r w:rsidRPr="00150740">
        <w:rPr>
          <w:rFonts w:ascii="Calibri" w:hAnsi="Calibri"/>
          <w:sz w:val="26"/>
          <w:szCs w:val="27"/>
        </w:rPr>
        <w:t xml:space="preserve"> </w:t>
      </w:r>
      <w:r w:rsidR="000253DA" w:rsidRPr="00150740">
        <w:rPr>
          <w:rFonts w:ascii="Calibri" w:hAnsi="Calibri"/>
          <w:sz w:val="26"/>
          <w:szCs w:val="27"/>
        </w:rPr>
        <w:t xml:space="preserve">boletas de arresto con números de folio </w:t>
      </w:r>
      <w:r w:rsidR="005F55FD" w:rsidRPr="00150740">
        <w:rPr>
          <w:rFonts w:ascii="Calibri" w:hAnsi="Calibri"/>
          <w:sz w:val="26"/>
          <w:szCs w:val="27"/>
        </w:rPr>
        <w:t>55,595</w:t>
      </w:r>
      <w:r w:rsidR="00B146CF" w:rsidRPr="00150740">
        <w:rPr>
          <w:rFonts w:ascii="Calibri" w:hAnsi="Calibri"/>
          <w:sz w:val="26"/>
          <w:szCs w:val="27"/>
        </w:rPr>
        <w:t xml:space="preserve"> cincuenta y cinco mil quinientos noventa y cinco</w:t>
      </w:r>
      <w:r w:rsidR="005F55FD" w:rsidRPr="00150740">
        <w:rPr>
          <w:rFonts w:ascii="Calibri" w:hAnsi="Calibri"/>
          <w:sz w:val="26"/>
          <w:szCs w:val="27"/>
        </w:rPr>
        <w:t>, 55,597</w:t>
      </w:r>
      <w:r w:rsidR="00B146CF" w:rsidRPr="00150740">
        <w:rPr>
          <w:rFonts w:ascii="Calibri" w:hAnsi="Calibri"/>
          <w:sz w:val="26"/>
          <w:szCs w:val="27"/>
        </w:rPr>
        <w:t xml:space="preserve"> cincuenta y cinco mil quinientos noventa y siete</w:t>
      </w:r>
      <w:r w:rsidR="005F55FD" w:rsidRPr="00150740">
        <w:rPr>
          <w:rFonts w:ascii="Calibri" w:hAnsi="Calibri"/>
          <w:sz w:val="26"/>
          <w:szCs w:val="27"/>
        </w:rPr>
        <w:t>, 55,599</w:t>
      </w:r>
      <w:r w:rsidR="00B146CF" w:rsidRPr="00150740">
        <w:rPr>
          <w:rFonts w:ascii="Calibri" w:hAnsi="Calibri"/>
          <w:sz w:val="26"/>
          <w:szCs w:val="27"/>
        </w:rPr>
        <w:t xml:space="preserve"> cincuenta y cinco mil quinientos noventa y nueve</w:t>
      </w:r>
      <w:r w:rsidR="005F55FD" w:rsidRPr="00150740">
        <w:rPr>
          <w:rFonts w:ascii="Calibri" w:hAnsi="Calibri"/>
          <w:sz w:val="26"/>
          <w:szCs w:val="27"/>
        </w:rPr>
        <w:t xml:space="preserve"> y 55,619</w:t>
      </w:r>
      <w:r w:rsidR="00B146CF" w:rsidRPr="00150740">
        <w:rPr>
          <w:rFonts w:ascii="Calibri" w:hAnsi="Calibri"/>
          <w:sz w:val="26"/>
          <w:szCs w:val="27"/>
        </w:rPr>
        <w:t xml:space="preserve"> cincuenta y cinco mil seiscientos diecinueve; </w:t>
      </w:r>
      <w:r w:rsidR="0087463E" w:rsidRPr="00150740">
        <w:rPr>
          <w:rFonts w:ascii="Calibri" w:hAnsi="Calibri"/>
          <w:sz w:val="26"/>
          <w:szCs w:val="27"/>
        </w:rPr>
        <w:t>elaboradas el día 19 diecinueve de julio del año 2016 dos mil dieciséis; y cuyas sanciones le fueron aplicadas, según señaló, e</w:t>
      </w:r>
      <w:r w:rsidR="00236B1D" w:rsidRPr="00150740">
        <w:rPr>
          <w:rFonts w:ascii="Calibri" w:hAnsi="Calibri"/>
          <w:sz w:val="26"/>
          <w:szCs w:val="27"/>
        </w:rPr>
        <w:t xml:space="preserve">n ese </w:t>
      </w:r>
      <w:r w:rsidR="0087463E" w:rsidRPr="00150740">
        <w:rPr>
          <w:rFonts w:ascii="Calibri" w:hAnsi="Calibri"/>
          <w:sz w:val="26"/>
          <w:szCs w:val="27"/>
        </w:rPr>
        <w:t>mismo día.</w:t>
      </w:r>
      <w:r w:rsidR="00236B1D" w:rsidRPr="00150740">
        <w:rPr>
          <w:rFonts w:ascii="Calibri" w:hAnsi="Calibri"/>
          <w:sz w:val="26"/>
          <w:szCs w:val="27"/>
        </w:rPr>
        <w:t xml:space="preserve"> . . . .</w:t>
      </w:r>
      <w:r w:rsidR="0087463E" w:rsidRPr="00150740">
        <w:rPr>
          <w:rFonts w:ascii="Calibri" w:hAnsi="Calibri"/>
          <w:sz w:val="26"/>
          <w:szCs w:val="27"/>
        </w:rPr>
        <w:t xml:space="preserve"> . . . . . . . . . . . . . . . . . . . . . . . . . . . . .  </w:t>
      </w:r>
    </w:p>
    <w:p w:rsidR="0087463E" w:rsidRPr="00150740" w:rsidRDefault="0087463E" w:rsidP="00725966">
      <w:pPr>
        <w:ind w:firstLine="708"/>
        <w:jc w:val="both"/>
        <w:rPr>
          <w:rFonts w:ascii="Calibri" w:hAnsi="Calibri"/>
          <w:sz w:val="26"/>
          <w:szCs w:val="27"/>
        </w:rPr>
      </w:pPr>
    </w:p>
    <w:p w:rsidR="0052601C" w:rsidRPr="00150740" w:rsidRDefault="0052601C" w:rsidP="00725966">
      <w:pPr>
        <w:ind w:firstLine="708"/>
        <w:jc w:val="both"/>
        <w:rPr>
          <w:rFonts w:ascii="Calibri" w:hAnsi="Calibri"/>
          <w:sz w:val="26"/>
          <w:szCs w:val="27"/>
        </w:rPr>
      </w:pPr>
      <w:r w:rsidRPr="00150740">
        <w:rPr>
          <w:rFonts w:ascii="Calibri" w:hAnsi="Calibri"/>
          <w:sz w:val="26"/>
          <w:szCs w:val="27"/>
        </w:rPr>
        <w:t xml:space="preserve">Boletas de arresto </w:t>
      </w:r>
      <w:r w:rsidR="00725966" w:rsidRPr="00150740">
        <w:rPr>
          <w:rFonts w:ascii="Calibri" w:hAnsi="Calibri"/>
          <w:sz w:val="26"/>
          <w:szCs w:val="27"/>
        </w:rPr>
        <w:t>que se emiti</w:t>
      </w:r>
      <w:r w:rsidR="0087463E" w:rsidRPr="00150740">
        <w:rPr>
          <w:rFonts w:ascii="Calibri" w:hAnsi="Calibri"/>
          <w:sz w:val="26"/>
          <w:szCs w:val="27"/>
        </w:rPr>
        <w:t>eron</w:t>
      </w:r>
      <w:r w:rsidR="00725966" w:rsidRPr="00150740">
        <w:rPr>
          <w:rFonts w:ascii="Calibri" w:hAnsi="Calibri"/>
          <w:sz w:val="26"/>
          <w:szCs w:val="27"/>
        </w:rPr>
        <w:t xml:space="preserve"> </w:t>
      </w:r>
      <w:r w:rsidR="00325810" w:rsidRPr="00150740">
        <w:rPr>
          <w:rFonts w:ascii="Calibri" w:hAnsi="Calibri"/>
          <w:sz w:val="26"/>
          <w:szCs w:val="27"/>
        </w:rPr>
        <w:t xml:space="preserve">respectivamente: </w:t>
      </w:r>
      <w:r w:rsidR="00725966" w:rsidRPr="00150740">
        <w:rPr>
          <w:rFonts w:ascii="Calibri" w:hAnsi="Calibri"/>
          <w:sz w:val="26"/>
          <w:szCs w:val="27"/>
        </w:rPr>
        <w:t xml:space="preserve">por </w:t>
      </w:r>
      <w:r w:rsidR="00295E27" w:rsidRPr="00150740">
        <w:rPr>
          <w:rFonts w:ascii="Calibri" w:hAnsi="Calibri"/>
          <w:sz w:val="26"/>
          <w:szCs w:val="27"/>
        </w:rPr>
        <w:t xml:space="preserve">no informar </w:t>
      </w:r>
      <w:r w:rsidR="00325810" w:rsidRPr="00150740">
        <w:rPr>
          <w:rFonts w:ascii="Calibri" w:hAnsi="Calibri"/>
          <w:sz w:val="26"/>
          <w:szCs w:val="27"/>
        </w:rPr>
        <w:t>a</w:t>
      </w:r>
      <w:r w:rsidR="00295E27" w:rsidRPr="00150740">
        <w:rPr>
          <w:rFonts w:ascii="Calibri" w:hAnsi="Calibri"/>
          <w:sz w:val="26"/>
          <w:szCs w:val="27"/>
        </w:rPr>
        <w:t xml:space="preserve">cerca de la realización de una intervención, </w:t>
      </w:r>
      <w:r w:rsidRPr="00150740">
        <w:rPr>
          <w:rFonts w:ascii="Calibri" w:hAnsi="Calibri"/>
          <w:sz w:val="26"/>
          <w:szCs w:val="27"/>
        </w:rPr>
        <w:t>donde se asegur</w:t>
      </w:r>
      <w:r w:rsidR="00325810" w:rsidRPr="00150740">
        <w:rPr>
          <w:rFonts w:ascii="Calibri" w:hAnsi="Calibri"/>
          <w:sz w:val="26"/>
          <w:szCs w:val="27"/>
        </w:rPr>
        <w:t>ó un arma de fuego;</w:t>
      </w:r>
      <w:r w:rsidRPr="00150740">
        <w:rPr>
          <w:rFonts w:ascii="Calibri" w:hAnsi="Calibri"/>
          <w:sz w:val="26"/>
          <w:szCs w:val="27"/>
        </w:rPr>
        <w:t xml:space="preserve"> por no poner a disposición dicha arma de fuego; por olvidar el arma de fuego en la unidad 883 ochocientos ochenta y tres; y</w:t>
      </w:r>
      <w:r w:rsidR="00325810" w:rsidRPr="00150740">
        <w:rPr>
          <w:rFonts w:ascii="Calibri" w:hAnsi="Calibri"/>
          <w:sz w:val="26"/>
          <w:szCs w:val="27"/>
        </w:rPr>
        <w:t>,</w:t>
      </w:r>
      <w:r w:rsidRPr="00150740">
        <w:rPr>
          <w:rFonts w:ascii="Calibri" w:hAnsi="Calibri"/>
          <w:sz w:val="26"/>
          <w:szCs w:val="27"/>
        </w:rPr>
        <w:t xml:space="preserve"> por no registrar en bitácora la intervención en </w:t>
      </w:r>
      <w:r w:rsidR="00325810" w:rsidRPr="00150740">
        <w:rPr>
          <w:rFonts w:ascii="Calibri" w:hAnsi="Calibri"/>
          <w:sz w:val="26"/>
          <w:szCs w:val="27"/>
        </w:rPr>
        <w:t xml:space="preserve">la comunidad de </w:t>
      </w:r>
      <w:r w:rsidRPr="00150740">
        <w:rPr>
          <w:rFonts w:ascii="Calibri" w:hAnsi="Calibri"/>
          <w:sz w:val="26"/>
          <w:szCs w:val="27"/>
        </w:rPr>
        <w:t xml:space="preserve">Los Laureles; en base a los hechos ocurridos el 17 diecisiete de julio del año 2016 dos mil dieciséis. . . . . . . . . . . . . . . . . </w:t>
      </w:r>
      <w:r w:rsidR="00325810" w:rsidRPr="00150740">
        <w:rPr>
          <w:rFonts w:ascii="Calibri" w:hAnsi="Calibri"/>
          <w:sz w:val="26"/>
          <w:szCs w:val="27"/>
        </w:rPr>
        <w:t xml:space="preserve">. . . . . . . . . </w:t>
      </w:r>
    </w:p>
    <w:p w:rsidR="00725966" w:rsidRPr="00150740" w:rsidRDefault="00725966" w:rsidP="00725966">
      <w:pPr>
        <w:jc w:val="both"/>
        <w:rPr>
          <w:rFonts w:ascii="Calibri" w:hAnsi="Calibri" w:cs="Calibri"/>
          <w:sz w:val="26"/>
          <w:szCs w:val="26"/>
        </w:rPr>
      </w:pPr>
    </w:p>
    <w:p w:rsidR="00725966" w:rsidRPr="00150740" w:rsidRDefault="00725966" w:rsidP="00725966">
      <w:pPr>
        <w:ind w:firstLine="708"/>
        <w:jc w:val="both"/>
        <w:rPr>
          <w:rFonts w:ascii="Calibri" w:hAnsi="Calibri"/>
          <w:sz w:val="26"/>
          <w:szCs w:val="27"/>
        </w:rPr>
      </w:pPr>
      <w:r w:rsidRPr="00150740">
        <w:rPr>
          <w:rFonts w:ascii="Calibri" w:hAnsi="Calibri"/>
          <w:b/>
          <w:bCs/>
          <w:sz w:val="26"/>
          <w:szCs w:val="27"/>
        </w:rPr>
        <w:t xml:space="preserve">b).- Autoridad demandada: </w:t>
      </w:r>
      <w:r w:rsidRPr="00150740">
        <w:rPr>
          <w:rFonts w:ascii="Calibri" w:hAnsi="Calibri"/>
          <w:bCs/>
          <w:sz w:val="26"/>
          <w:szCs w:val="27"/>
        </w:rPr>
        <w:t xml:space="preserve">Señaló como tal al </w:t>
      </w:r>
      <w:r w:rsidR="00C16365" w:rsidRPr="00150740">
        <w:rPr>
          <w:rFonts w:ascii="Calibri" w:hAnsi="Calibri"/>
          <w:bCs/>
          <w:sz w:val="26"/>
          <w:szCs w:val="27"/>
        </w:rPr>
        <w:t xml:space="preserve">Sub-oficial de la Dirección General de Policía, </w:t>
      </w:r>
      <w:r w:rsidR="00150740">
        <w:rPr>
          <w:rFonts w:ascii="Calibri" w:hAnsi="Calibri" w:cs="Calibri"/>
          <w:sz w:val="26"/>
          <w:szCs w:val="26"/>
        </w:rPr>
        <w:t>(…)</w:t>
      </w:r>
      <w:r w:rsidRPr="00150740">
        <w:rPr>
          <w:rFonts w:ascii="Calibri" w:hAnsi="Calibri"/>
          <w:sz w:val="26"/>
          <w:szCs w:val="27"/>
        </w:rPr>
        <w:t>. . . . . . . . . . . . . . . . . . . . . . .</w:t>
      </w:r>
      <w:r w:rsidR="00C16365" w:rsidRPr="00150740">
        <w:rPr>
          <w:rFonts w:ascii="Calibri" w:hAnsi="Calibri"/>
          <w:sz w:val="26"/>
          <w:szCs w:val="27"/>
        </w:rPr>
        <w:t xml:space="preserve"> </w:t>
      </w:r>
    </w:p>
    <w:p w:rsidR="00725966" w:rsidRPr="00150740" w:rsidRDefault="00725966" w:rsidP="00725966">
      <w:pPr>
        <w:ind w:firstLine="708"/>
        <w:jc w:val="both"/>
        <w:rPr>
          <w:rFonts w:ascii="Calibri" w:hAnsi="Calibri"/>
          <w:sz w:val="26"/>
          <w:szCs w:val="27"/>
        </w:rPr>
      </w:pPr>
    </w:p>
    <w:p w:rsidR="00725966" w:rsidRPr="00150740" w:rsidRDefault="00725966" w:rsidP="00725966">
      <w:pPr>
        <w:ind w:firstLine="708"/>
        <w:jc w:val="both"/>
        <w:rPr>
          <w:rFonts w:ascii="Calibri" w:hAnsi="Calibri"/>
          <w:sz w:val="26"/>
          <w:szCs w:val="27"/>
        </w:rPr>
      </w:pPr>
      <w:proofErr w:type="gramStart"/>
      <w:r w:rsidRPr="00150740">
        <w:rPr>
          <w:rFonts w:ascii="Calibri" w:hAnsi="Calibri"/>
          <w:b/>
          <w:bCs/>
          <w:sz w:val="26"/>
          <w:szCs w:val="27"/>
        </w:rPr>
        <w:t>c).-</w:t>
      </w:r>
      <w:proofErr w:type="gramEnd"/>
      <w:r w:rsidRPr="00150740">
        <w:rPr>
          <w:rFonts w:ascii="Calibri" w:hAnsi="Calibri"/>
          <w:b/>
          <w:bCs/>
          <w:sz w:val="26"/>
          <w:szCs w:val="27"/>
        </w:rPr>
        <w:t xml:space="preserve"> Pretensiones: </w:t>
      </w:r>
      <w:r w:rsidRPr="00150740">
        <w:rPr>
          <w:rFonts w:ascii="Calibri" w:hAnsi="Calibri"/>
          <w:bCs/>
          <w:sz w:val="26"/>
          <w:szCs w:val="27"/>
        </w:rPr>
        <w:t xml:space="preserve">La nulidad total </w:t>
      </w:r>
      <w:r w:rsidRPr="00150740">
        <w:rPr>
          <w:rFonts w:ascii="Calibri" w:hAnsi="Calibri"/>
          <w:sz w:val="26"/>
          <w:szCs w:val="27"/>
        </w:rPr>
        <w:t xml:space="preserve">de los actos impugnados y el reconocimiento de un derecho amparado en la norma jurídica. . . . . . . . . . . . . . . . . </w:t>
      </w:r>
    </w:p>
    <w:p w:rsidR="00725966" w:rsidRPr="00150740" w:rsidRDefault="00725966" w:rsidP="00725966">
      <w:pPr>
        <w:pStyle w:val="Textoindependiente"/>
        <w:rPr>
          <w:rFonts w:ascii="Calibri" w:hAnsi="Calibri" w:cs="Arial"/>
          <w:sz w:val="26"/>
          <w:szCs w:val="27"/>
        </w:rPr>
      </w:pPr>
    </w:p>
    <w:p w:rsidR="00725966" w:rsidRPr="00150740" w:rsidRDefault="00725966" w:rsidP="00725966">
      <w:pPr>
        <w:ind w:firstLine="708"/>
        <w:jc w:val="both"/>
        <w:rPr>
          <w:rFonts w:ascii="Calibri" w:hAnsi="Calibri"/>
          <w:sz w:val="26"/>
        </w:rPr>
      </w:pPr>
      <w:r w:rsidRPr="00150740">
        <w:rPr>
          <w:rFonts w:ascii="Calibri" w:hAnsi="Calibri"/>
          <w:b/>
          <w:bCs/>
          <w:i/>
          <w:iCs/>
          <w:sz w:val="26"/>
        </w:rPr>
        <w:t xml:space="preserve">SEGUNDO.- </w:t>
      </w:r>
      <w:r w:rsidRPr="00150740">
        <w:rPr>
          <w:rFonts w:ascii="Calibri" w:hAnsi="Calibri"/>
          <w:sz w:val="26"/>
        </w:rPr>
        <w:t>Por</w:t>
      </w:r>
      <w:r w:rsidRPr="00150740">
        <w:rPr>
          <w:rFonts w:ascii="Calibri" w:hAnsi="Calibri"/>
          <w:sz w:val="26"/>
          <w:szCs w:val="26"/>
        </w:rPr>
        <w:t xml:space="preserve"> razón de turno, este Juzgado Segundo Administrativo se avocó al conocimiento del presente proceso, por lo que por auto</w:t>
      </w:r>
      <w:r w:rsidRPr="00150740">
        <w:rPr>
          <w:rFonts w:ascii="Calibri" w:hAnsi="Calibri"/>
          <w:sz w:val="26"/>
        </w:rPr>
        <w:t xml:space="preserve"> de fecha </w:t>
      </w:r>
      <w:r w:rsidR="00C16365" w:rsidRPr="00150740">
        <w:rPr>
          <w:rFonts w:ascii="Calibri" w:hAnsi="Calibri"/>
          <w:sz w:val="26"/>
        </w:rPr>
        <w:t xml:space="preserve">18 dieciocho de agosto del </w:t>
      </w:r>
      <w:r w:rsidRPr="00150740">
        <w:rPr>
          <w:rFonts w:ascii="Calibri" w:hAnsi="Calibri"/>
          <w:sz w:val="26"/>
        </w:rPr>
        <w:t>año</w:t>
      </w:r>
      <w:r w:rsidR="00C16365" w:rsidRPr="00150740">
        <w:rPr>
          <w:rFonts w:ascii="Calibri" w:hAnsi="Calibri"/>
          <w:sz w:val="26"/>
        </w:rPr>
        <w:t xml:space="preserve"> 2016 dos mil dieciséis, previo cumplimiento al requerimiento formulado</w:t>
      </w:r>
      <w:r w:rsidR="00B90864" w:rsidRPr="00150740">
        <w:rPr>
          <w:rFonts w:ascii="Calibri" w:hAnsi="Calibri"/>
          <w:sz w:val="26"/>
        </w:rPr>
        <w:t xml:space="preserve"> el día once de ese mismo mes y año</w:t>
      </w:r>
      <w:r w:rsidR="00C16365" w:rsidRPr="00150740">
        <w:rPr>
          <w:rFonts w:ascii="Calibri" w:hAnsi="Calibri"/>
          <w:sz w:val="26"/>
        </w:rPr>
        <w:t xml:space="preserve">, </w:t>
      </w:r>
      <w:r w:rsidRPr="00150740">
        <w:rPr>
          <w:rFonts w:ascii="Calibri" w:hAnsi="Calibri"/>
          <w:sz w:val="26"/>
        </w:rPr>
        <w:t xml:space="preserve">se admitió a trámite la demanda, en contra de la autoridad demandada; asimismo, se tuvo al actor por ofrecida </w:t>
      </w:r>
      <w:r w:rsidR="00B90864" w:rsidRPr="00150740">
        <w:rPr>
          <w:rFonts w:ascii="Calibri" w:hAnsi="Calibri"/>
          <w:sz w:val="26"/>
        </w:rPr>
        <w:t xml:space="preserve">como prueba de su parte </w:t>
      </w:r>
      <w:r w:rsidRPr="00150740">
        <w:rPr>
          <w:rFonts w:ascii="Calibri" w:hAnsi="Calibri"/>
          <w:sz w:val="26"/>
        </w:rPr>
        <w:t xml:space="preserve">la documental que describió con los números 1 uno </w:t>
      </w:r>
      <w:r w:rsidR="00B90864" w:rsidRPr="00150740">
        <w:rPr>
          <w:rFonts w:ascii="Calibri" w:hAnsi="Calibri"/>
          <w:sz w:val="26"/>
        </w:rPr>
        <w:t>al 4 cuatro del capítulo de pruebas de su escrito de demanda</w:t>
      </w:r>
      <w:r w:rsidRPr="00150740">
        <w:rPr>
          <w:rFonts w:ascii="Calibri" w:hAnsi="Calibri"/>
          <w:sz w:val="26"/>
        </w:rPr>
        <w:t xml:space="preserve">, que adjuntó a su escrito inicial de demanda, las que se tuvieron por desahogadas desde ese momento, dada su propia naturaleza; y la </w:t>
      </w:r>
      <w:proofErr w:type="spellStart"/>
      <w:r w:rsidRPr="00150740">
        <w:rPr>
          <w:rFonts w:ascii="Calibri" w:hAnsi="Calibri"/>
          <w:sz w:val="26"/>
        </w:rPr>
        <w:t>presuncional</w:t>
      </w:r>
      <w:proofErr w:type="spellEnd"/>
      <w:r w:rsidRPr="00150740">
        <w:rPr>
          <w:rFonts w:ascii="Calibri" w:hAnsi="Calibri"/>
          <w:sz w:val="26"/>
        </w:rPr>
        <w:t xml:space="preserve"> legal y humana en lo que beneficie al oferente. . . . . . . . . . . . . . . . . . . . . . . . . . . . . . . . . . . . . . . . . . . . . .</w:t>
      </w:r>
      <w:r w:rsidR="00672769" w:rsidRPr="00150740">
        <w:rPr>
          <w:rFonts w:ascii="Calibri" w:hAnsi="Calibri"/>
          <w:sz w:val="26"/>
        </w:rPr>
        <w:t xml:space="preserve"> . . . . . . </w:t>
      </w:r>
    </w:p>
    <w:p w:rsidR="00672769" w:rsidRPr="00150740" w:rsidRDefault="00672769" w:rsidP="00725966">
      <w:pPr>
        <w:ind w:firstLine="708"/>
        <w:jc w:val="both"/>
        <w:rPr>
          <w:rFonts w:ascii="Calibri" w:hAnsi="Calibri"/>
          <w:sz w:val="26"/>
        </w:rPr>
      </w:pPr>
    </w:p>
    <w:p w:rsidR="00672769" w:rsidRPr="00150740" w:rsidRDefault="00672769" w:rsidP="00725966">
      <w:pPr>
        <w:ind w:firstLine="708"/>
        <w:jc w:val="both"/>
        <w:rPr>
          <w:rFonts w:ascii="Calibri" w:hAnsi="Calibri"/>
          <w:sz w:val="26"/>
        </w:rPr>
      </w:pPr>
      <w:r w:rsidRPr="00150740">
        <w:rPr>
          <w:rFonts w:ascii="Calibri" w:hAnsi="Calibri"/>
          <w:sz w:val="26"/>
        </w:rPr>
        <w:t>Requiriéndosele asimismo, al Director General de Policía, un informe en el que especifi</w:t>
      </w:r>
      <w:r w:rsidR="00325810" w:rsidRPr="00150740">
        <w:rPr>
          <w:rFonts w:ascii="Calibri" w:hAnsi="Calibri"/>
          <w:sz w:val="26"/>
        </w:rPr>
        <w:t>cara</w:t>
      </w:r>
      <w:r w:rsidRPr="00150740">
        <w:rPr>
          <w:rFonts w:ascii="Calibri" w:hAnsi="Calibri"/>
          <w:sz w:val="26"/>
        </w:rPr>
        <w:t xml:space="preserve"> la situación que guarda</w:t>
      </w:r>
      <w:r w:rsidR="00325810" w:rsidRPr="00150740">
        <w:rPr>
          <w:rFonts w:ascii="Calibri" w:hAnsi="Calibri"/>
          <w:sz w:val="26"/>
        </w:rPr>
        <w:t>ba</w:t>
      </w:r>
      <w:r w:rsidRPr="00150740">
        <w:rPr>
          <w:rFonts w:ascii="Calibri" w:hAnsi="Calibri"/>
          <w:sz w:val="26"/>
        </w:rPr>
        <w:t xml:space="preserve">n </w:t>
      </w:r>
      <w:r w:rsidR="00360F69" w:rsidRPr="00150740">
        <w:rPr>
          <w:rFonts w:ascii="Calibri" w:hAnsi="Calibri"/>
          <w:sz w:val="26"/>
        </w:rPr>
        <w:t xml:space="preserve">las boletas de arresto impugnadas, en las que </w:t>
      </w:r>
      <w:r w:rsidR="00325810" w:rsidRPr="00150740">
        <w:rPr>
          <w:rFonts w:ascii="Calibri" w:hAnsi="Calibri"/>
          <w:sz w:val="26"/>
        </w:rPr>
        <w:t>señalara</w:t>
      </w:r>
      <w:r w:rsidR="00360F69" w:rsidRPr="00150740">
        <w:rPr>
          <w:rFonts w:ascii="Calibri" w:hAnsi="Calibri"/>
          <w:sz w:val="26"/>
        </w:rPr>
        <w:t xml:space="preserve"> las horas de arresto y si ya se cumplieron o no las mismas</w:t>
      </w:r>
      <w:r w:rsidR="003E7CB3" w:rsidRPr="00150740">
        <w:rPr>
          <w:rFonts w:ascii="Calibri" w:hAnsi="Calibri"/>
          <w:sz w:val="26"/>
        </w:rPr>
        <w:t xml:space="preserve">; a lo </w:t>
      </w:r>
      <w:r w:rsidR="003E7CB3" w:rsidRPr="00150740">
        <w:rPr>
          <w:rFonts w:ascii="Calibri" w:hAnsi="Calibri"/>
          <w:sz w:val="26"/>
        </w:rPr>
        <w:lastRenderedPageBreak/>
        <w:t>que dicha autoridad presentó un informe en el que detalló que aún no se calificaban las boletas; por lo que por auto del 29 veintinueve de agosto del año en comento, se tuvo al Director General de Policía por informando el estado que guardaban las boletas</w:t>
      </w:r>
      <w:r w:rsidR="00360F69" w:rsidRPr="00150740">
        <w:rPr>
          <w:rFonts w:ascii="Calibri" w:hAnsi="Calibri"/>
          <w:sz w:val="26"/>
        </w:rPr>
        <w:t>. . . . . . .</w:t>
      </w:r>
      <w:r w:rsidR="003E7CB3" w:rsidRPr="00150740">
        <w:rPr>
          <w:rFonts w:ascii="Calibri" w:hAnsi="Calibri"/>
          <w:sz w:val="26"/>
        </w:rPr>
        <w:t xml:space="preserve"> . . . .</w:t>
      </w:r>
      <w:r w:rsidR="00360F69" w:rsidRPr="00150740">
        <w:rPr>
          <w:rFonts w:ascii="Calibri" w:hAnsi="Calibri"/>
          <w:sz w:val="26"/>
        </w:rPr>
        <w:t xml:space="preserve"> </w:t>
      </w:r>
      <w:r w:rsidR="003E7CB3" w:rsidRPr="00150740">
        <w:rPr>
          <w:rFonts w:ascii="Calibri" w:hAnsi="Calibri"/>
          <w:sz w:val="26"/>
          <w:szCs w:val="27"/>
        </w:rPr>
        <w:t>. . . . . . . . . . . . . . . . . . . . . . . . . . .</w:t>
      </w:r>
      <w:r w:rsidR="00325810" w:rsidRPr="00150740">
        <w:rPr>
          <w:rFonts w:ascii="Calibri" w:hAnsi="Calibri"/>
          <w:sz w:val="26"/>
          <w:szCs w:val="27"/>
        </w:rPr>
        <w:t xml:space="preserve"> . . . . . . . . . . . . . </w:t>
      </w:r>
    </w:p>
    <w:p w:rsidR="00725966" w:rsidRPr="00150740" w:rsidRDefault="00725966" w:rsidP="00725966">
      <w:pPr>
        <w:jc w:val="both"/>
        <w:rPr>
          <w:rFonts w:ascii="Calibri" w:hAnsi="Calibri"/>
          <w:sz w:val="26"/>
        </w:rPr>
      </w:pPr>
    </w:p>
    <w:p w:rsidR="00725966" w:rsidRPr="00150740" w:rsidRDefault="00725966" w:rsidP="00725966">
      <w:pPr>
        <w:jc w:val="both"/>
        <w:rPr>
          <w:rFonts w:ascii="Calibri" w:hAnsi="Calibri"/>
          <w:sz w:val="26"/>
        </w:rPr>
      </w:pPr>
      <w:r w:rsidRPr="00150740">
        <w:rPr>
          <w:rFonts w:ascii="Calibri" w:hAnsi="Calibri"/>
          <w:sz w:val="26"/>
        </w:rPr>
        <w:tab/>
        <w:t xml:space="preserve">Respecto de la suspensión solicitada, </w:t>
      </w:r>
      <w:r w:rsidRPr="00150740">
        <w:rPr>
          <w:rFonts w:ascii="Calibri" w:hAnsi="Calibri"/>
          <w:b/>
          <w:sz w:val="26"/>
        </w:rPr>
        <w:t>se concedió</w:t>
      </w:r>
      <w:r w:rsidRPr="00150740">
        <w:rPr>
          <w:rFonts w:ascii="Calibri" w:hAnsi="Calibri"/>
          <w:sz w:val="26"/>
        </w:rPr>
        <w:t xml:space="preserve"> dicha medida cautelar, al para el efecto de que se mantuvieran las cosas en el estado en el que se encontraban a la presentación de la demanda; y hasta en tanto se dicte la resolución definitiva; debiendo abstenerse la demandada de ejecutar la</w:t>
      </w:r>
      <w:r w:rsidR="00360F69" w:rsidRPr="00150740">
        <w:rPr>
          <w:rFonts w:ascii="Calibri" w:hAnsi="Calibri"/>
          <w:sz w:val="26"/>
        </w:rPr>
        <w:t>s</w:t>
      </w:r>
      <w:r w:rsidRPr="00150740">
        <w:rPr>
          <w:rFonts w:ascii="Calibri" w:hAnsi="Calibri"/>
          <w:sz w:val="26"/>
        </w:rPr>
        <w:t xml:space="preserve"> boleta</w:t>
      </w:r>
      <w:r w:rsidR="00360F69" w:rsidRPr="00150740">
        <w:rPr>
          <w:rFonts w:ascii="Calibri" w:hAnsi="Calibri"/>
          <w:sz w:val="26"/>
        </w:rPr>
        <w:t>s</w:t>
      </w:r>
      <w:r w:rsidRPr="00150740">
        <w:rPr>
          <w:rFonts w:ascii="Calibri" w:hAnsi="Calibri"/>
          <w:sz w:val="26"/>
        </w:rPr>
        <w:t xml:space="preserve"> de arresto impugnada</w:t>
      </w:r>
      <w:r w:rsidR="00360F69" w:rsidRPr="00150740">
        <w:rPr>
          <w:rFonts w:ascii="Calibri" w:hAnsi="Calibri"/>
          <w:sz w:val="26"/>
        </w:rPr>
        <w:t>s</w:t>
      </w:r>
      <w:r w:rsidRPr="00150740">
        <w:rPr>
          <w:rFonts w:ascii="Calibri" w:hAnsi="Calibri"/>
          <w:sz w:val="26"/>
        </w:rPr>
        <w:t xml:space="preserve">. . . . . </w:t>
      </w:r>
      <w:r w:rsidR="00360F69" w:rsidRPr="00150740">
        <w:rPr>
          <w:rFonts w:ascii="Calibri" w:hAnsi="Calibri"/>
          <w:sz w:val="26"/>
        </w:rPr>
        <w:t xml:space="preserve">. . . . . . . . . . . . . . . . . . . . . . . . . . . . . . . . . . . . . . . . . . . . . </w:t>
      </w:r>
    </w:p>
    <w:p w:rsidR="00725966" w:rsidRPr="00150740" w:rsidRDefault="00725966" w:rsidP="00725966">
      <w:pPr>
        <w:jc w:val="both"/>
        <w:rPr>
          <w:rFonts w:ascii="Calibri" w:hAnsi="Calibri"/>
          <w:sz w:val="26"/>
        </w:rPr>
      </w:pPr>
    </w:p>
    <w:p w:rsidR="00725966" w:rsidRPr="00150740" w:rsidRDefault="0081409E" w:rsidP="00880598">
      <w:pPr>
        <w:ind w:firstLine="708"/>
        <w:jc w:val="both"/>
        <w:rPr>
          <w:rFonts w:ascii="Calibri" w:hAnsi="Calibri"/>
          <w:sz w:val="26"/>
        </w:rPr>
      </w:pPr>
      <w:r w:rsidRPr="00150740">
        <w:rPr>
          <w:rFonts w:ascii="Calibri" w:hAnsi="Calibri"/>
          <w:b/>
          <w:i/>
          <w:sz w:val="26"/>
        </w:rPr>
        <w:t>TERCERO.-</w:t>
      </w:r>
      <w:r w:rsidRPr="00150740">
        <w:rPr>
          <w:rFonts w:ascii="Calibri" w:hAnsi="Calibri"/>
          <w:sz w:val="26"/>
        </w:rPr>
        <w:t xml:space="preserve"> </w:t>
      </w:r>
      <w:r w:rsidR="00725966" w:rsidRPr="00150740">
        <w:rPr>
          <w:rFonts w:ascii="Calibri" w:hAnsi="Calibri"/>
          <w:sz w:val="26"/>
        </w:rPr>
        <w:t xml:space="preserve">De este modo, se ordenó emplazar y correr traslado a la autoridad señalada como demandada para que diera contestación a la demanda instaurada en su contra; </w:t>
      </w:r>
      <w:r w:rsidR="00880598" w:rsidRPr="00150740">
        <w:rPr>
          <w:rFonts w:ascii="Calibri" w:hAnsi="Calibri"/>
          <w:sz w:val="26"/>
        </w:rPr>
        <w:t xml:space="preserve">y no obstante que </w:t>
      </w:r>
      <w:r w:rsidR="00725966" w:rsidRPr="00150740">
        <w:rPr>
          <w:rFonts w:ascii="Calibri" w:hAnsi="Calibri"/>
          <w:sz w:val="26"/>
        </w:rPr>
        <w:t>el</w:t>
      </w:r>
      <w:r w:rsidR="003E7CB3" w:rsidRPr="00150740">
        <w:rPr>
          <w:rFonts w:ascii="Calibri" w:hAnsi="Calibri"/>
          <w:sz w:val="26"/>
        </w:rPr>
        <w:t xml:space="preserve"> suboficial demandado</w:t>
      </w:r>
      <w:r w:rsidR="00725966" w:rsidRPr="00150740">
        <w:rPr>
          <w:rFonts w:ascii="Calibri" w:hAnsi="Calibri"/>
          <w:sz w:val="26"/>
        </w:rPr>
        <w:t>,</w:t>
      </w:r>
      <w:r w:rsidR="003E7CB3" w:rsidRPr="00150740">
        <w:rPr>
          <w:rFonts w:ascii="Calibri" w:hAnsi="Calibri"/>
          <w:sz w:val="26"/>
        </w:rPr>
        <w:t xml:space="preserve"> ciudadano</w:t>
      </w:r>
      <w:r w:rsidR="00FC44E0" w:rsidRPr="00150740">
        <w:rPr>
          <w:rFonts w:ascii="Calibri" w:hAnsi="Calibri"/>
          <w:sz w:val="26"/>
        </w:rPr>
        <w:t xml:space="preserve"> </w:t>
      </w:r>
      <w:r w:rsidR="00150740">
        <w:rPr>
          <w:rFonts w:ascii="Calibri" w:hAnsi="Calibri" w:cs="Calibri"/>
          <w:sz w:val="26"/>
          <w:szCs w:val="26"/>
        </w:rPr>
        <w:t>(…)</w:t>
      </w:r>
      <w:r w:rsidR="00725966" w:rsidRPr="00150740">
        <w:rPr>
          <w:rFonts w:ascii="Calibri" w:hAnsi="Calibri"/>
          <w:sz w:val="26"/>
        </w:rPr>
        <w:t xml:space="preserve">, </w:t>
      </w:r>
      <w:r w:rsidR="00880598" w:rsidRPr="00150740">
        <w:rPr>
          <w:rFonts w:ascii="Calibri" w:hAnsi="Calibri"/>
          <w:sz w:val="26"/>
        </w:rPr>
        <w:t xml:space="preserve">presentó un escrito de contestación, por auto de fecha 29 veintinueve ce septiembre del año 2016 dos mil dieciséis, se le tuvo por </w:t>
      </w:r>
      <w:r w:rsidR="00880598" w:rsidRPr="00150740">
        <w:rPr>
          <w:rFonts w:ascii="Calibri" w:hAnsi="Calibri"/>
          <w:b/>
          <w:sz w:val="26"/>
        </w:rPr>
        <w:t>no dando contestación</w:t>
      </w:r>
      <w:r w:rsidR="00880598" w:rsidRPr="00150740">
        <w:rPr>
          <w:rFonts w:ascii="Calibri" w:hAnsi="Calibri"/>
          <w:sz w:val="26"/>
        </w:rPr>
        <w:t xml:space="preserve"> a la demanda, toda vez que se hizo efectivo el apercibimiento formulado el día 21 veintiuno de ese mismo mes, ya que el demandado no se presentó a ratificar la firma </w:t>
      </w:r>
      <w:r w:rsidRPr="00150740">
        <w:rPr>
          <w:rFonts w:ascii="Calibri" w:hAnsi="Calibri"/>
          <w:sz w:val="26"/>
        </w:rPr>
        <w:t>contenida en</w:t>
      </w:r>
      <w:r w:rsidR="00880598" w:rsidRPr="00150740">
        <w:rPr>
          <w:rFonts w:ascii="Calibri" w:hAnsi="Calibri"/>
          <w:sz w:val="26"/>
        </w:rPr>
        <w:t xml:space="preserve"> la promoción de</w:t>
      </w:r>
      <w:r w:rsidRPr="00150740">
        <w:rPr>
          <w:rFonts w:ascii="Calibri" w:hAnsi="Calibri"/>
          <w:sz w:val="26"/>
        </w:rPr>
        <w:t xml:space="preserve"> fecha 19 diecinueve de septiembre de ese año</w:t>
      </w:r>
      <w:r w:rsidR="00FD1B19" w:rsidRPr="00150740">
        <w:rPr>
          <w:rFonts w:ascii="Calibri" w:hAnsi="Calibri"/>
          <w:sz w:val="26"/>
        </w:rPr>
        <w:t xml:space="preserve">. . . . </w:t>
      </w:r>
      <w:r w:rsidR="00725966" w:rsidRPr="00150740">
        <w:rPr>
          <w:rFonts w:ascii="Calibri" w:hAnsi="Calibri"/>
          <w:sz w:val="26"/>
        </w:rPr>
        <w:t xml:space="preserve">. . </w:t>
      </w:r>
      <w:r w:rsidR="00FD1B19" w:rsidRPr="00150740">
        <w:rPr>
          <w:rFonts w:ascii="Calibri" w:hAnsi="Calibri"/>
          <w:sz w:val="26"/>
        </w:rPr>
        <w:t>. . . . . . . . . . . . . . .</w:t>
      </w:r>
      <w:r w:rsidRPr="00150740">
        <w:rPr>
          <w:rFonts w:ascii="Calibri" w:hAnsi="Calibri"/>
          <w:sz w:val="26"/>
        </w:rPr>
        <w:t xml:space="preserve"> . . . . . . . . . . . . . . . . . . . . . . . . . . . . . </w:t>
      </w:r>
      <w:r w:rsidR="00FD1B19" w:rsidRPr="00150740">
        <w:rPr>
          <w:rFonts w:ascii="Calibri" w:hAnsi="Calibri"/>
          <w:sz w:val="26"/>
        </w:rPr>
        <w:t xml:space="preserve"> </w:t>
      </w:r>
    </w:p>
    <w:p w:rsidR="00725966" w:rsidRPr="00150740" w:rsidRDefault="00725966" w:rsidP="00725966">
      <w:pPr>
        <w:pStyle w:val="Textoindependiente"/>
        <w:rPr>
          <w:rFonts w:ascii="Calibri" w:hAnsi="Calibri"/>
          <w:sz w:val="26"/>
          <w:szCs w:val="27"/>
        </w:rPr>
      </w:pPr>
    </w:p>
    <w:p w:rsidR="00725966" w:rsidRPr="00150740" w:rsidRDefault="00725966" w:rsidP="00725966">
      <w:pPr>
        <w:pStyle w:val="Textoindependiente"/>
        <w:ind w:firstLine="708"/>
        <w:rPr>
          <w:rFonts w:ascii="Calibri" w:hAnsi="Calibri"/>
          <w:sz w:val="26"/>
          <w:szCs w:val="27"/>
        </w:rPr>
      </w:pPr>
      <w:r w:rsidRPr="00150740">
        <w:rPr>
          <w:rFonts w:ascii="Calibri" w:hAnsi="Calibri"/>
          <w:sz w:val="26"/>
          <w:szCs w:val="27"/>
        </w:rPr>
        <w:t xml:space="preserve">De ese modo, por ser el momento procesal oportuno, se citó a las partes a la </w:t>
      </w:r>
      <w:r w:rsidRPr="00150740">
        <w:rPr>
          <w:rFonts w:ascii="Calibri" w:hAnsi="Calibri"/>
          <w:b/>
          <w:sz w:val="26"/>
          <w:szCs w:val="27"/>
        </w:rPr>
        <w:t>Audiencia de Alegatos</w:t>
      </w:r>
      <w:r w:rsidRPr="00150740">
        <w:rPr>
          <w:rFonts w:ascii="Calibri" w:hAnsi="Calibri"/>
          <w:sz w:val="26"/>
          <w:szCs w:val="27"/>
        </w:rPr>
        <w:t xml:space="preserve"> a celebrarse el día </w:t>
      </w:r>
      <w:r w:rsidR="0081409E" w:rsidRPr="00150740">
        <w:rPr>
          <w:rFonts w:ascii="Calibri" w:hAnsi="Calibri"/>
          <w:sz w:val="26"/>
          <w:szCs w:val="27"/>
        </w:rPr>
        <w:t>15</w:t>
      </w:r>
      <w:r w:rsidRPr="00150740">
        <w:rPr>
          <w:rFonts w:ascii="Calibri" w:hAnsi="Calibri"/>
          <w:sz w:val="26"/>
          <w:szCs w:val="27"/>
        </w:rPr>
        <w:t xml:space="preserve"> </w:t>
      </w:r>
      <w:r w:rsidR="0081409E" w:rsidRPr="00150740">
        <w:rPr>
          <w:rFonts w:ascii="Calibri" w:hAnsi="Calibri"/>
          <w:sz w:val="26"/>
          <w:szCs w:val="27"/>
        </w:rPr>
        <w:t>quince</w:t>
      </w:r>
      <w:r w:rsidRPr="00150740">
        <w:rPr>
          <w:rFonts w:ascii="Calibri" w:hAnsi="Calibri"/>
          <w:sz w:val="26"/>
          <w:szCs w:val="27"/>
        </w:rPr>
        <w:t xml:space="preserve"> de </w:t>
      </w:r>
      <w:r w:rsidR="0081409E" w:rsidRPr="00150740">
        <w:rPr>
          <w:rFonts w:ascii="Calibri" w:hAnsi="Calibri"/>
          <w:sz w:val="26"/>
          <w:szCs w:val="27"/>
        </w:rPr>
        <w:t>noviembre</w:t>
      </w:r>
      <w:r w:rsidRPr="00150740">
        <w:rPr>
          <w:rFonts w:ascii="Calibri" w:hAnsi="Calibri"/>
          <w:b/>
          <w:sz w:val="26"/>
          <w:szCs w:val="27"/>
        </w:rPr>
        <w:t xml:space="preserve"> </w:t>
      </w:r>
      <w:r w:rsidRPr="00150740">
        <w:rPr>
          <w:rFonts w:ascii="Calibri" w:hAnsi="Calibri"/>
          <w:sz w:val="26"/>
          <w:szCs w:val="27"/>
        </w:rPr>
        <w:t xml:space="preserve">del año </w:t>
      </w:r>
      <w:r w:rsidRPr="00150740">
        <w:rPr>
          <w:rFonts w:ascii="Calibri" w:hAnsi="Calibri"/>
          <w:b/>
          <w:sz w:val="26"/>
          <w:szCs w:val="27"/>
        </w:rPr>
        <w:t>201</w:t>
      </w:r>
      <w:r w:rsidR="002E24D7" w:rsidRPr="00150740">
        <w:rPr>
          <w:rFonts w:ascii="Calibri" w:hAnsi="Calibri"/>
          <w:b/>
          <w:sz w:val="26"/>
          <w:szCs w:val="27"/>
        </w:rPr>
        <w:t>6</w:t>
      </w:r>
      <w:r w:rsidRPr="00150740">
        <w:rPr>
          <w:rFonts w:ascii="Calibri" w:hAnsi="Calibri"/>
          <w:b/>
          <w:sz w:val="26"/>
          <w:szCs w:val="27"/>
        </w:rPr>
        <w:t xml:space="preserve"> </w:t>
      </w:r>
      <w:r w:rsidRPr="00150740">
        <w:rPr>
          <w:rFonts w:ascii="Calibri" w:hAnsi="Calibri"/>
          <w:sz w:val="26"/>
          <w:szCs w:val="27"/>
        </w:rPr>
        <w:t>dos mil dieci</w:t>
      </w:r>
      <w:r w:rsidR="002E24D7" w:rsidRPr="00150740">
        <w:rPr>
          <w:rFonts w:ascii="Calibri" w:hAnsi="Calibri"/>
          <w:sz w:val="26"/>
          <w:szCs w:val="27"/>
        </w:rPr>
        <w:t>séis</w:t>
      </w:r>
      <w:r w:rsidRPr="00150740">
        <w:rPr>
          <w:rFonts w:ascii="Calibri" w:hAnsi="Calibri"/>
          <w:sz w:val="26"/>
          <w:szCs w:val="27"/>
        </w:rPr>
        <w:t xml:space="preserve">, a las </w:t>
      </w:r>
      <w:r w:rsidRPr="00150740">
        <w:rPr>
          <w:rFonts w:ascii="Calibri" w:hAnsi="Calibri"/>
          <w:b/>
          <w:sz w:val="26"/>
          <w:szCs w:val="27"/>
        </w:rPr>
        <w:t>10:30</w:t>
      </w:r>
      <w:r w:rsidRPr="00150740">
        <w:rPr>
          <w:rFonts w:ascii="Calibri" w:hAnsi="Calibri"/>
          <w:sz w:val="26"/>
          <w:szCs w:val="27"/>
        </w:rPr>
        <w:t xml:space="preserve"> diez horas con treinta minutos, en el recinto de este Juzgado. . . . . . . . . . . . . . . . . . . . . . . . . . . . . . . . . . . . . . . . . . . . . . . . . .</w:t>
      </w:r>
      <w:r w:rsidR="002E24D7" w:rsidRPr="00150740">
        <w:rPr>
          <w:rFonts w:ascii="Calibri" w:hAnsi="Calibri"/>
          <w:sz w:val="26"/>
          <w:szCs w:val="27"/>
        </w:rPr>
        <w:t xml:space="preserve"> . . . . . . . . . . . . .</w:t>
      </w:r>
    </w:p>
    <w:p w:rsidR="00725966" w:rsidRPr="00150740" w:rsidRDefault="00725966" w:rsidP="00725966">
      <w:pPr>
        <w:pStyle w:val="Textoindependiente"/>
        <w:rPr>
          <w:rFonts w:ascii="Calibri" w:hAnsi="Calibri"/>
          <w:b/>
          <w:bCs/>
          <w:i/>
          <w:iCs/>
          <w:sz w:val="26"/>
          <w:szCs w:val="27"/>
        </w:rPr>
      </w:pPr>
    </w:p>
    <w:p w:rsidR="00725966" w:rsidRPr="00150740" w:rsidRDefault="00725966" w:rsidP="00725966">
      <w:pPr>
        <w:pStyle w:val="Textoindependiente"/>
        <w:ind w:firstLine="708"/>
        <w:rPr>
          <w:rFonts w:ascii="Calibri" w:hAnsi="Calibri" w:cs="Arial"/>
          <w:sz w:val="26"/>
        </w:rPr>
      </w:pPr>
      <w:r w:rsidRPr="00150740">
        <w:rPr>
          <w:rFonts w:ascii="Calibri" w:hAnsi="Calibri"/>
          <w:b/>
          <w:i/>
          <w:sz w:val="26"/>
        </w:rPr>
        <w:t xml:space="preserve">CUARTO.- </w:t>
      </w:r>
      <w:r w:rsidRPr="00150740">
        <w:rPr>
          <w:rFonts w:ascii="Calibri" w:hAnsi="Calibri"/>
          <w:sz w:val="26"/>
        </w:rPr>
        <w:t xml:space="preserve">En la fecha y hora señaladas en el resultando anterior, </w:t>
      </w:r>
      <w:r w:rsidRPr="00150740">
        <w:rPr>
          <w:rFonts w:ascii="Calibri" w:hAnsi="Calibri" w:cs="Arial"/>
          <w:sz w:val="26"/>
        </w:rPr>
        <w:t xml:space="preserve">se llevó a cabo la audiencia de alegatos en la que, una vez declarada abierta, la Secretaria de Estudio y Cuenta hizo constar la </w:t>
      </w:r>
      <w:r w:rsidRPr="00150740">
        <w:rPr>
          <w:rFonts w:ascii="Calibri" w:hAnsi="Calibri" w:cs="Arial"/>
          <w:b/>
          <w:sz w:val="26"/>
        </w:rPr>
        <w:t>inasistencia</w:t>
      </w:r>
      <w:r w:rsidRPr="00150740">
        <w:rPr>
          <w:rFonts w:ascii="Calibri" w:hAnsi="Calibri" w:cs="Arial"/>
          <w:sz w:val="26"/>
        </w:rPr>
        <w:t xml:space="preserve"> de las partes y </w:t>
      </w:r>
      <w:r w:rsidRPr="00150740">
        <w:rPr>
          <w:rFonts w:ascii="Calibri" w:hAnsi="Calibri" w:cs="Arial"/>
          <w:sz w:val="26"/>
          <w:szCs w:val="27"/>
        </w:rPr>
        <w:t>que no se formularon alegatos; turnándose los autos para el dictado de la resolución que en derecho proceda. . . . . . . . . . . . . . . . . . . . . . . . . . . . . . . . . . . . . . . . . . . . . . . . . . . . . . . . . . . . . . .</w:t>
      </w:r>
    </w:p>
    <w:p w:rsidR="00725966" w:rsidRPr="00150740" w:rsidRDefault="00725966" w:rsidP="00725966">
      <w:pPr>
        <w:pStyle w:val="Textoindependiente"/>
        <w:rPr>
          <w:rFonts w:ascii="Calibri" w:hAnsi="Calibri" w:cs="Arial"/>
          <w:b/>
          <w:bCs/>
          <w:i/>
          <w:iCs/>
          <w:sz w:val="26"/>
          <w:szCs w:val="27"/>
        </w:rPr>
      </w:pPr>
    </w:p>
    <w:p w:rsidR="00725966" w:rsidRPr="00150740" w:rsidRDefault="00725966" w:rsidP="00725966">
      <w:pPr>
        <w:pStyle w:val="Textoindependiente"/>
        <w:ind w:firstLine="708"/>
        <w:jc w:val="center"/>
        <w:rPr>
          <w:rFonts w:ascii="Calibri" w:hAnsi="Calibri" w:cs="Arial"/>
          <w:b/>
          <w:bCs/>
          <w:i/>
          <w:iCs/>
          <w:sz w:val="26"/>
          <w:szCs w:val="27"/>
        </w:rPr>
      </w:pPr>
      <w:r w:rsidRPr="00150740">
        <w:rPr>
          <w:rFonts w:ascii="Calibri" w:hAnsi="Calibri" w:cs="Arial"/>
          <w:b/>
          <w:bCs/>
          <w:i/>
          <w:iCs/>
          <w:sz w:val="26"/>
          <w:szCs w:val="27"/>
        </w:rPr>
        <w:t xml:space="preserve">C O N S I D E R A N D </w:t>
      </w:r>
      <w:proofErr w:type="gramStart"/>
      <w:r w:rsidRPr="00150740">
        <w:rPr>
          <w:rFonts w:ascii="Calibri" w:hAnsi="Calibri" w:cs="Arial"/>
          <w:b/>
          <w:bCs/>
          <w:i/>
          <w:iCs/>
          <w:sz w:val="26"/>
          <w:szCs w:val="27"/>
        </w:rPr>
        <w:t>O :</w:t>
      </w:r>
      <w:proofErr w:type="gramEnd"/>
    </w:p>
    <w:p w:rsidR="00725966" w:rsidRPr="00150740" w:rsidRDefault="00725966" w:rsidP="00725966">
      <w:pPr>
        <w:pStyle w:val="Textoindependiente"/>
        <w:ind w:firstLine="708"/>
        <w:jc w:val="center"/>
        <w:rPr>
          <w:rFonts w:ascii="Calibri" w:hAnsi="Calibri" w:cs="Arial"/>
          <w:b/>
          <w:bCs/>
          <w:sz w:val="26"/>
          <w:szCs w:val="27"/>
        </w:rPr>
      </w:pPr>
    </w:p>
    <w:p w:rsidR="00725966" w:rsidRPr="00150740" w:rsidRDefault="00725966" w:rsidP="00725966">
      <w:pPr>
        <w:pStyle w:val="Textoindependiente"/>
        <w:ind w:firstLine="708"/>
        <w:rPr>
          <w:rFonts w:ascii="Calibri" w:hAnsi="Calibri" w:cs="Arial"/>
          <w:sz w:val="26"/>
          <w:szCs w:val="27"/>
        </w:rPr>
      </w:pPr>
      <w:r w:rsidRPr="00150740">
        <w:rPr>
          <w:rFonts w:ascii="Calibri" w:hAnsi="Calibri" w:cs="Arial"/>
          <w:b/>
          <w:bCs/>
          <w:i/>
          <w:iCs/>
          <w:sz w:val="26"/>
          <w:szCs w:val="27"/>
        </w:rPr>
        <w:t xml:space="preserve">PRIMERO.- </w:t>
      </w:r>
      <w:r w:rsidRPr="00150740">
        <w:rPr>
          <w:rFonts w:ascii="Calibri" w:hAnsi="Calibri" w:cs="Arial"/>
          <w:sz w:val="26"/>
          <w:szCs w:val="27"/>
        </w:rPr>
        <w:t xml:space="preserve">Este Juzgado Segundo Administrativo Municipal es competente para conocer y resolver el presente proceso administrativo, en base a lo previsto por los artículos 241, 243, párrafo segundo y 244, de la Ley Orgánica Municipal para el Estado de Guanajuato; así como en lo dispuesto en los artículos 1, fracción II y 3, párrafo segundo, del Código de Procedimiento y Justicia Administrativa para el Estado y los Municipios de Guanajuato; </w:t>
      </w:r>
      <w:r w:rsidRPr="00150740">
        <w:rPr>
          <w:rFonts w:ascii="Calibri" w:hAnsi="Calibri"/>
          <w:sz w:val="26"/>
          <w:szCs w:val="27"/>
        </w:rPr>
        <w:t>en virtud de que se impugna</w:t>
      </w:r>
      <w:r w:rsidR="002E24D7" w:rsidRPr="00150740">
        <w:rPr>
          <w:rFonts w:ascii="Calibri" w:hAnsi="Calibri"/>
          <w:sz w:val="26"/>
          <w:szCs w:val="27"/>
        </w:rPr>
        <w:t>n</w:t>
      </w:r>
      <w:r w:rsidRPr="00150740">
        <w:rPr>
          <w:rFonts w:ascii="Calibri" w:hAnsi="Calibri"/>
          <w:sz w:val="26"/>
          <w:szCs w:val="27"/>
        </w:rPr>
        <w:t xml:space="preserve"> </w:t>
      </w:r>
      <w:r w:rsidR="002E24D7" w:rsidRPr="00150740">
        <w:rPr>
          <w:rFonts w:ascii="Calibri" w:hAnsi="Calibri"/>
          <w:sz w:val="26"/>
          <w:szCs w:val="27"/>
        </w:rPr>
        <w:t>boletas emitidas por e</w:t>
      </w:r>
      <w:r w:rsidRPr="00150740">
        <w:rPr>
          <w:rFonts w:ascii="Calibri" w:hAnsi="Calibri"/>
          <w:sz w:val="26"/>
          <w:szCs w:val="27"/>
        </w:rPr>
        <w:t xml:space="preserve">l </w:t>
      </w:r>
      <w:r w:rsidR="002E24D7" w:rsidRPr="00150740">
        <w:rPr>
          <w:rFonts w:ascii="Calibri" w:hAnsi="Calibri"/>
          <w:sz w:val="26"/>
          <w:szCs w:val="27"/>
        </w:rPr>
        <w:t>Sub-oficial de la</w:t>
      </w:r>
      <w:r w:rsidRPr="00150740">
        <w:rPr>
          <w:rFonts w:ascii="Calibri" w:hAnsi="Calibri"/>
          <w:sz w:val="26"/>
          <w:szCs w:val="27"/>
        </w:rPr>
        <w:t xml:space="preserve"> Dirección General de Policía Municipal</w:t>
      </w:r>
      <w:r w:rsidR="002E24D7" w:rsidRPr="00150740">
        <w:rPr>
          <w:rFonts w:ascii="Calibri" w:hAnsi="Calibri"/>
          <w:sz w:val="26"/>
          <w:szCs w:val="27"/>
        </w:rPr>
        <w:t xml:space="preserve">, </w:t>
      </w:r>
      <w:r w:rsidR="00150740">
        <w:rPr>
          <w:rFonts w:ascii="Calibri" w:hAnsi="Calibri" w:cs="Calibri"/>
          <w:sz w:val="26"/>
          <w:szCs w:val="26"/>
        </w:rPr>
        <w:t>(…)</w:t>
      </w:r>
      <w:r w:rsidRPr="00150740">
        <w:rPr>
          <w:rFonts w:ascii="Calibri" w:hAnsi="Calibri"/>
          <w:sz w:val="26"/>
          <w:szCs w:val="27"/>
        </w:rPr>
        <w:t xml:space="preserve">; autoridad que forma parte de la administración pública municipal de León, Guanajuato. . . . . . . . </w:t>
      </w:r>
      <w:r w:rsidR="002E24D7" w:rsidRPr="00150740">
        <w:rPr>
          <w:rFonts w:ascii="Calibri" w:hAnsi="Calibri"/>
          <w:sz w:val="26"/>
          <w:szCs w:val="27"/>
        </w:rPr>
        <w:t>. . . . . . . . . . . . . . . . . . . . . . . . . . . . . . . . . . .</w:t>
      </w:r>
    </w:p>
    <w:p w:rsidR="00725966" w:rsidRPr="00150740" w:rsidRDefault="00725966" w:rsidP="00725966">
      <w:pPr>
        <w:pStyle w:val="Textoindependiente"/>
        <w:rPr>
          <w:rFonts w:ascii="Calibri" w:hAnsi="Calibri" w:cs="Arial"/>
          <w:sz w:val="26"/>
          <w:szCs w:val="27"/>
        </w:rPr>
      </w:pPr>
    </w:p>
    <w:p w:rsidR="00650328" w:rsidRPr="00150740" w:rsidRDefault="00725966" w:rsidP="00725966">
      <w:pPr>
        <w:ind w:firstLine="708"/>
        <w:jc w:val="both"/>
        <w:rPr>
          <w:rFonts w:ascii="Calibri" w:hAnsi="Calibri" w:cs="Arial"/>
          <w:sz w:val="26"/>
          <w:szCs w:val="27"/>
        </w:rPr>
      </w:pPr>
      <w:r w:rsidRPr="00150740">
        <w:rPr>
          <w:rFonts w:ascii="Calibri" w:hAnsi="Calibri" w:cs="Arial"/>
          <w:b/>
          <w:bCs/>
          <w:i/>
          <w:iCs/>
          <w:sz w:val="26"/>
          <w:szCs w:val="27"/>
        </w:rPr>
        <w:t xml:space="preserve">SEGUNDO.- </w:t>
      </w:r>
      <w:r w:rsidRPr="00150740">
        <w:rPr>
          <w:rFonts w:ascii="Calibri" w:hAnsi="Calibri" w:cs="Arial"/>
          <w:sz w:val="26"/>
          <w:szCs w:val="27"/>
        </w:rPr>
        <w:t xml:space="preserve">La demanda fue presentada oportunamente dentro de los 30 treinta días hábiles siguientes a aquél en que se ostentó </w:t>
      </w:r>
      <w:r w:rsidR="00650328" w:rsidRPr="00150740">
        <w:rPr>
          <w:rFonts w:ascii="Calibri" w:hAnsi="Calibri" w:cs="Arial"/>
          <w:sz w:val="26"/>
          <w:szCs w:val="27"/>
        </w:rPr>
        <w:t>e</w:t>
      </w:r>
      <w:r w:rsidRPr="00150740">
        <w:rPr>
          <w:rFonts w:ascii="Calibri" w:hAnsi="Calibri" w:cs="Arial"/>
          <w:sz w:val="26"/>
          <w:szCs w:val="27"/>
        </w:rPr>
        <w:t>l promovente, como</w:t>
      </w:r>
    </w:p>
    <w:p w:rsidR="00811434" w:rsidRPr="00150740" w:rsidRDefault="00811434" w:rsidP="00725966">
      <w:pPr>
        <w:ind w:firstLine="708"/>
        <w:jc w:val="both"/>
        <w:rPr>
          <w:rFonts w:ascii="Calibri" w:hAnsi="Calibri" w:cs="Arial"/>
          <w:sz w:val="26"/>
          <w:szCs w:val="27"/>
        </w:rPr>
      </w:pPr>
    </w:p>
    <w:p w:rsidR="00650328" w:rsidRPr="00150740" w:rsidRDefault="00650328" w:rsidP="00650328">
      <w:pPr>
        <w:ind w:firstLine="708"/>
        <w:jc w:val="right"/>
        <w:rPr>
          <w:rFonts w:ascii="Calibri" w:hAnsi="Calibri" w:cs="Calibri"/>
          <w:b/>
          <w:sz w:val="26"/>
          <w:szCs w:val="26"/>
        </w:rPr>
      </w:pPr>
      <w:r w:rsidRPr="00150740">
        <w:rPr>
          <w:rFonts w:ascii="Calibri" w:hAnsi="Calibri" w:cs="Calibri"/>
          <w:b/>
          <w:sz w:val="26"/>
          <w:szCs w:val="26"/>
        </w:rPr>
        <w:lastRenderedPageBreak/>
        <w:t>Expediente número 0724/2016-JN</w:t>
      </w:r>
    </w:p>
    <w:p w:rsidR="00650328" w:rsidRPr="00150740" w:rsidRDefault="00650328" w:rsidP="00725966">
      <w:pPr>
        <w:ind w:firstLine="708"/>
        <w:jc w:val="both"/>
        <w:rPr>
          <w:rFonts w:ascii="Calibri" w:hAnsi="Calibri" w:cs="Arial"/>
          <w:sz w:val="26"/>
          <w:szCs w:val="27"/>
        </w:rPr>
      </w:pPr>
    </w:p>
    <w:p w:rsidR="00725966" w:rsidRPr="00150740" w:rsidRDefault="00725966" w:rsidP="00650328">
      <w:pPr>
        <w:jc w:val="both"/>
        <w:rPr>
          <w:rFonts w:ascii="Calibri" w:hAnsi="Calibri" w:cs="Calibri"/>
          <w:sz w:val="26"/>
          <w:szCs w:val="26"/>
        </w:rPr>
      </w:pPr>
      <w:r w:rsidRPr="00150740">
        <w:rPr>
          <w:rFonts w:ascii="Calibri" w:hAnsi="Calibri" w:cs="Arial"/>
          <w:sz w:val="26"/>
          <w:szCs w:val="27"/>
        </w:rPr>
        <w:t xml:space="preserve"> </w:t>
      </w:r>
      <w:proofErr w:type="gramStart"/>
      <w:r w:rsidRPr="00150740">
        <w:rPr>
          <w:rFonts w:ascii="Calibri" w:hAnsi="Calibri" w:cs="Arial"/>
          <w:sz w:val="26"/>
          <w:szCs w:val="27"/>
        </w:rPr>
        <w:t>conocedor</w:t>
      </w:r>
      <w:proofErr w:type="gramEnd"/>
      <w:r w:rsidRPr="00150740">
        <w:rPr>
          <w:rFonts w:ascii="Calibri" w:hAnsi="Calibri" w:cs="Arial"/>
          <w:sz w:val="26"/>
          <w:szCs w:val="27"/>
        </w:rPr>
        <w:t xml:space="preserve"> de </w:t>
      </w:r>
      <w:r w:rsidRPr="00150740">
        <w:rPr>
          <w:rFonts w:ascii="Calibri" w:hAnsi="Calibri"/>
          <w:sz w:val="26"/>
          <w:szCs w:val="27"/>
        </w:rPr>
        <w:t>la</w:t>
      </w:r>
      <w:r w:rsidR="00650328" w:rsidRPr="00150740">
        <w:rPr>
          <w:rFonts w:ascii="Calibri" w:hAnsi="Calibri"/>
          <w:sz w:val="26"/>
          <w:szCs w:val="27"/>
        </w:rPr>
        <w:t xml:space="preserve">s boletas de arresto </w:t>
      </w:r>
      <w:r w:rsidRPr="00150740">
        <w:rPr>
          <w:rFonts w:ascii="Calibri" w:hAnsi="Calibri"/>
          <w:sz w:val="26"/>
          <w:szCs w:val="27"/>
        </w:rPr>
        <w:t>impugnada</w:t>
      </w:r>
      <w:r w:rsidR="00650328" w:rsidRPr="00150740">
        <w:rPr>
          <w:rFonts w:ascii="Calibri" w:hAnsi="Calibri"/>
          <w:sz w:val="26"/>
          <w:szCs w:val="27"/>
        </w:rPr>
        <w:t>s</w:t>
      </w:r>
      <w:r w:rsidRPr="00150740">
        <w:rPr>
          <w:rFonts w:ascii="Calibri" w:hAnsi="Calibri"/>
          <w:sz w:val="26"/>
          <w:szCs w:val="27"/>
        </w:rPr>
        <w:t>, lo que fue el día 1</w:t>
      </w:r>
      <w:r w:rsidR="00650328" w:rsidRPr="00150740">
        <w:rPr>
          <w:rFonts w:ascii="Calibri" w:hAnsi="Calibri"/>
          <w:sz w:val="26"/>
          <w:szCs w:val="27"/>
        </w:rPr>
        <w:t>9</w:t>
      </w:r>
      <w:r w:rsidRPr="00150740">
        <w:rPr>
          <w:rFonts w:ascii="Calibri" w:hAnsi="Calibri"/>
          <w:sz w:val="26"/>
          <w:szCs w:val="27"/>
        </w:rPr>
        <w:t xml:space="preserve"> </w:t>
      </w:r>
      <w:r w:rsidR="00650328" w:rsidRPr="00150740">
        <w:rPr>
          <w:rFonts w:ascii="Calibri" w:hAnsi="Calibri"/>
          <w:sz w:val="26"/>
          <w:szCs w:val="27"/>
        </w:rPr>
        <w:t xml:space="preserve">diecinueve </w:t>
      </w:r>
      <w:r w:rsidRPr="00150740">
        <w:rPr>
          <w:rFonts w:ascii="Calibri" w:hAnsi="Calibri"/>
          <w:sz w:val="26"/>
          <w:szCs w:val="27"/>
        </w:rPr>
        <w:t xml:space="preserve"> de </w:t>
      </w:r>
      <w:r w:rsidR="00811434" w:rsidRPr="00150740">
        <w:rPr>
          <w:rFonts w:ascii="Calibri" w:hAnsi="Calibri"/>
          <w:sz w:val="26"/>
          <w:szCs w:val="27"/>
        </w:rPr>
        <w:t>julio</w:t>
      </w:r>
      <w:r w:rsidR="00650328" w:rsidRPr="00150740">
        <w:rPr>
          <w:rFonts w:ascii="Calibri" w:hAnsi="Calibri"/>
          <w:sz w:val="26"/>
          <w:szCs w:val="27"/>
        </w:rPr>
        <w:t xml:space="preserve"> del año</w:t>
      </w:r>
      <w:r w:rsidRPr="00150740">
        <w:rPr>
          <w:rFonts w:ascii="Calibri" w:hAnsi="Calibri"/>
          <w:sz w:val="26"/>
          <w:szCs w:val="27"/>
        </w:rPr>
        <w:t xml:space="preserve"> 201</w:t>
      </w:r>
      <w:r w:rsidR="00650328" w:rsidRPr="00150740">
        <w:rPr>
          <w:rFonts w:ascii="Calibri" w:hAnsi="Calibri"/>
          <w:sz w:val="26"/>
          <w:szCs w:val="27"/>
        </w:rPr>
        <w:t>6</w:t>
      </w:r>
      <w:r w:rsidRPr="00150740">
        <w:rPr>
          <w:rFonts w:ascii="Calibri" w:hAnsi="Calibri"/>
          <w:sz w:val="26"/>
          <w:szCs w:val="27"/>
        </w:rPr>
        <w:t xml:space="preserve"> dos mil dieci</w:t>
      </w:r>
      <w:r w:rsidR="00650328" w:rsidRPr="00150740">
        <w:rPr>
          <w:rFonts w:ascii="Calibri" w:hAnsi="Calibri"/>
          <w:sz w:val="26"/>
          <w:szCs w:val="27"/>
        </w:rPr>
        <w:t>séis</w:t>
      </w:r>
      <w:r w:rsidRPr="00150740">
        <w:rPr>
          <w:rFonts w:ascii="Calibri" w:hAnsi="Calibri"/>
          <w:sz w:val="26"/>
          <w:szCs w:val="27"/>
        </w:rPr>
        <w:t>, sin que de las constancias de autos se desprenda lo contrario. . . . . . . . . . . . . . . . . . . . . . . . . . . . . .</w:t>
      </w:r>
      <w:r w:rsidR="00650328" w:rsidRPr="00150740">
        <w:rPr>
          <w:rFonts w:ascii="Calibri" w:hAnsi="Calibri"/>
          <w:sz w:val="26"/>
          <w:szCs w:val="27"/>
        </w:rPr>
        <w:t xml:space="preserve"> . . . . . . . . . . . . . . . . . . . . </w:t>
      </w:r>
      <w:r w:rsidRPr="00150740">
        <w:rPr>
          <w:rFonts w:ascii="Calibri" w:hAnsi="Calibri"/>
          <w:sz w:val="26"/>
          <w:szCs w:val="27"/>
        </w:rPr>
        <w:t xml:space="preserve"> </w:t>
      </w:r>
    </w:p>
    <w:p w:rsidR="00725966" w:rsidRPr="00150740" w:rsidRDefault="00725966" w:rsidP="00725966">
      <w:pPr>
        <w:jc w:val="both"/>
        <w:rPr>
          <w:rFonts w:ascii="Calibri" w:hAnsi="Calibri"/>
          <w:sz w:val="26"/>
          <w:szCs w:val="27"/>
        </w:rPr>
      </w:pPr>
    </w:p>
    <w:p w:rsidR="00633749" w:rsidRPr="00150740" w:rsidRDefault="00725966" w:rsidP="004B54A6">
      <w:pPr>
        <w:ind w:firstLine="708"/>
        <w:jc w:val="both"/>
        <w:rPr>
          <w:rFonts w:ascii="Calibri" w:hAnsi="Calibri"/>
          <w:sz w:val="26"/>
          <w:szCs w:val="27"/>
        </w:rPr>
      </w:pPr>
      <w:r w:rsidRPr="00150740">
        <w:rPr>
          <w:rFonts w:ascii="Calibri" w:hAnsi="Calibri" w:cs="Arial"/>
          <w:b/>
          <w:bCs/>
          <w:i/>
          <w:iCs/>
          <w:sz w:val="26"/>
        </w:rPr>
        <w:t>TERCERO</w:t>
      </w:r>
      <w:r w:rsidRPr="00150740">
        <w:rPr>
          <w:rFonts w:ascii="Calibri" w:hAnsi="Calibri" w:cs="Arial"/>
          <w:b/>
          <w:bCs/>
          <w:sz w:val="26"/>
        </w:rPr>
        <w:t xml:space="preserve">.- </w:t>
      </w:r>
      <w:r w:rsidRPr="00150740">
        <w:rPr>
          <w:rFonts w:ascii="Calibri" w:hAnsi="Calibri"/>
          <w:sz w:val="26"/>
        </w:rPr>
        <w:t>La existencia de</w:t>
      </w:r>
      <w:r w:rsidR="003E2616" w:rsidRPr="00150740">
        <w:rPr>
          <w:rFonts w:ascii="Calibri" w:hAnsi="Calibri"/>
          <w:sz w:val="26"/>
        </w:rPr>
        <w:t xml:space="preserve"> </w:t>
      </w:r>
      <w:r w:rsidRPr="00150740">
        <w:rPr>
          <w:rFonts w:ascii="Calibri" w:hAnsi="Calibri"/>
          <w:sz w:val="26"/>
        </w:rPr>
        <w:t>l</w:t>
      </w:r>
      <w:r w:rsidR="003E2616" w:rsidRPr="00150740">
        <w:rPr>
          <w:rFonts w:ascii="Calibri" w:hAnsi="Calibri"/>
          <w:sz w:val="26"/>
        </w:rPr>
        <w:t>os</w:t>
      </w:r>
      <w:r w:rsidRPr="00150740">
        <w:rPr>
          <w:rFonts w:ascii="Calibri" w:hAnsi="Calibri"/>
          <w:sz w:val="26"/>
        </w:rPr>
        <w:t xml:space="preserve"> acto</w:t>
      </w:r>
      <w:r w:rsidR="003E2616" w:rsidRPr="00150740">
        <w:rPr>
          <w:rFonts w:ascii="Calibri" w:hAnsi="Calibri"/>
          <w:sz w:val="26"/>
        </w:rPr>
        <w:t>s</w:t>
      </w:r>
      <w:r w:rsidRPr="00150740">
        <w:rPr>
          <w:rFonts w:ascii="Calibri" w:hAnsi="Calibri"/>
          <w:sz w:val="26"/>
        </w:rPr>
        <w:t xml:space="preserve"> impugnado</w:t>
      </w:r>
      <w:r w:rsidR="003E2616" w:rsidRPr="00150740">
        <w:rPr>
          <w:rFonts w:ascii="Calibri" w:hAnsi="Calibri"/>
          <w:sz w:val="26"/>
        </w:rPr>
        <w:t>s</w:t>
      </w:r>
      <w:r w:rsidRPr="00150740">
        <w:rPr>
          <w:rFonts w:ascii="Calibri" w:hAnsi="Calibri"/>
          <w:sz w:val="26"/>
        </w:rPr>
        <w:t>, consistente</w:t>
      </w:r>
      <w:r w:rsidR="003E2616" w:rsidRPr="00150740">
        <w:rPr>
          <w:rFonts w:ascii="Calibri" w:hAnsi="Calibri"/>
          <w:sz w:val="26"/>
        </w:rPr>
        <w:t>s</w:t>
      </w:r>
      <w:r w:rsidRPr="00150740">
        <w:rPr>
          <w:rFonts w:ascii="Calibri" w:hAnsi="Calibri"/>
          <w:sz w:val="26"/>
        </w:rPr>
        <w:t xml:space="preserve"> en la</w:t>
      </w:r>
      <w:r w:rsidR="003E2616" w:rsidRPr="00150740">
        <w:rPr>
          <w:rFonts w:ascii="Calibri" w:hAnsi="Calibri"/>
          <w:sz w:val="26"/>
        </w:rPr>
        <w:t xml:space="preserve">s boletas de arresto con números de folio </w:t>
      </w:r>
      <w:r w:rsidR="003E2616" w:rsidRPr="00150740">
        <w:rPr>
          <w:rFonts w:ascii="Calibri" w:hAnsi="Calibri"/>
          <w:sz w:val="26"/>
          <w:szCs w:val="27"/>
        </w:rPr>
        <w:t xml:space="preserve">55,595 cincuenta y cinco mil quinientos noventa y cinco, 55,597 cincuenta y cinco mil quinientos noventa y siete, 55,599 cincuenta y cinco mil quinientos noventa y nueve y 55,619 cincuenta y cinco mil seiscientos diecinueve; elaboradas el día 19 diecinueve de julio del año 2016 dos mil dieciséis; emitidas respectivamente </w:t>
      </w:r>
      <w:r w:rsidR="000D5AB5" w:rsidRPr="00150740">
        <w:rPr>
          <w:rFonts w:ascii="Calibri" w:hAnsi="Calibri"/>
          <w:sz w:val="26"/>
          <w:szCs w:val="27"/>
        </w:rPr>
        <w:t>según se refiere en el escrito de demanda, po</w:t>
      </w:r>
      <w:r w:rsidR="003E2616" w:rsidRPr="00150740">
        <w:rPr>
          <w:rFonts w:ascii="Calibri" w:hAnsi="Calibri"/>
          <w:sz w:val="26"/>
          <w:szCs w:val="27"/>
        </w:rPr>
        <w:t>r</w:t>
      </w:r>
      <w:r w:rsidR="000D5AB5" w:rsidRPr="00150740">
        <w:rPr>
          <w:rFonts w:ascii="Calibri" w:hAnsi="Calibri"/>
          <w:sz w:val="26"/>
          <w:szCs w:val="27"/>
        </w:rPr>
        <w:t>:</w:t>
      </w:r>
      <w:r w:rsidR="003E2616" w:rsidRPr="00150740">
        <w:rPr>
          <w:rFonts w:ascii="Calibri" w:hAnsi="Calibri"/>
          <w:sz w:val="26"/>
          <w:szCs w:val="27"/>
        </w:rPr>
        <w:t xml:space="preserve"> no informar cerca de la realización de una intervención, do</w:t>
      </w:r>
      <w:r w:rsidR="000D5AB5" w:rsidRPr="00150740">
        <w:rPr>
          <w:rFonts w:ascii="Calibri" w:hAnsi="Calibri"/>
          <w:sz w:val="26"/>
          <w:szCs w:val="27"/>
        </w:rPr>
        <w:t>nde se aseguró un arma de fuego;</w:t>
      </w:r>
      <w:r w:rsidR="003E2616" w:rsidRPr="00150740">
        <w:rPr>
          <w:rFonts w:ascii="Calibri" w:hAnsi="Calibri"/>
          <w:sz w:val="26"/>
          <w:szCs w:val="27"/>
        </w:rPr>
        <w:t xml:space="preserve"> por no poner a disposición dicha arma de fuego; por olvidar el arma de fuego en la unidad 883 ochocientos ochenta y tres; y por no registrar en bitácora la intervención en Los Laureles; en base a los hechos ocurridos el 17 diecisiete de julio del año 2016 dos mil dieciséis</w:t>
      </w:r>
      <w:r w:rsidR="004B54A6" w:rsidRPr="00150740">
        <w:rPr>
          <w:rFonts w:ascii="Calibri" w:hAnsi="Calibri"/>
          <w:sz w:val="26"/>
          <w:szCs w:val="27"/>
        </w:rPr>
        <w:t>, sí se encuentra demostrada su existencia en autos, pues no obstante que las b</w:t>
      </w:r>
      <w:r w:rsidRPr="00150740">
        <w:rPr>
          <w:rFonts w:ascii="Calibri" w:hAnsi="Calibri"/>
          <w:sz w:val="26"/>
          <w:szCs w:val="27"/>
        </w:rPr>
        <w:t>oleta</w:t>
      </w:r>
      <w:r w:rsidR="000D5AB5" w:rsidRPr="00150740">
        <w:rPr>
          <w:rFonts w:ascii="Calibri" w:hAnsi="Calibri"/>
          <w:sz w:val="26"/>
          <w:szCs w:val="27"/>
        </w:rPr>
        <w:t>s</w:t>
      </w:r>
      <w:r w:rsidRPr="00150740">
        <w:rPr>
          <w:rFonts w:ascii="Calibri" w:hAnsi="Calibri"/>
          <w:sz w:val="26"/>
          <w:szCs w:val="27"/>
        </w:rPr>
        <w:t xml:space="preserve"> de arresto </w:t>
      </w:r>
      <w:r w:rsidR="00840600" w:rsidRPr="00150740">
        <w:rPr>
          <w:rFonts w:ascii="Calibri" w:hAnsi="Calibri"/>
          <w:sz w:val="26"/>
          <w:szCs w:val="27"/>
        </w:rPr>
        <w:t>no fueron exhibidas</w:t>
      </w:r>
      <w:r w:rsidRPr="00150740">
        <w:rPr>
          <w:rFonts w:ascii="Calibri" w:hAnsi="Calibri"/>
          <w:sz w:val="26"/>
          <w:szCs w:val="22"/>
        </w:rPr>
        <w:t xml:space="preserve">, </w:t>
      </w:r>
      <w:r w:rsidR="000D5AB5" w:rsidRPr="00150740">
        <w:rPr>
          <w:rFonts w:ascii="Calibri" w:hAnsi="Calibri"/>
          <w:sz w:val="26"/>
          <w:szCs w:val="22"/>
        </w:rPr>
        <w:t xml:space="preserve">ya que la parte actora solo exhibió la petición al titular de la dependencia; </w:t>
      </w:r>
      <w:r w:rsidR="00633749" w:rsidRPr="00150740">
        <w:rPr>
          <w:rFonts w:ascii="Calibri" w:hAnsi="Calibri"/>
          <w:sz w:val="26"/>
          <w:szCs w:val="22"/>
        </w:rPr>
        <w:t>en tanto que la autoridad demandada –a la que se les requirió su exhibición- se le tuvo por no contestando la demanda, ni por ofreciendo pruebas de su parte</w:t>
      </w:r>
      <w:r w:rsidR="00840600" w:rsidRPr="00150740">
        <w:rPr>
          <w:rFonts w:ascii="Calibri" w:hAnsi="Calibri"/>
          <w:sz w:val="26"/>
          <w:szCs w:val="22"/>
        </w:rPr>
        <w:t>; sí se acredita su existencia</w:t>
      </w:r>
      <w:r w:rsidR="004F6F30" w:rsidRPr="00150740">
        <w:rPr>
          <w:rFonts w:ascii="Calibri" w:hAnsi="Calibri"/>
          <w:sz w:val="26"/>
          <w:szCs w:val="22"/>
        </w:rPr>
        <w:t>, derivada</w:t>
      </w:r>
      <w:r w:rsidR="00840600" w:rsidRPr="00150740">
        <w:rPr>
          <w:rFonts w:ascii="Calibri" w:hAnsi="Calibri"/>
          <w:sz w:val="26"/>
          <w:szCs w:val="22"/>
        </w:rPr>
        <w:t xml:space="preserve"> del informe rendido por el Director General de Policía, </w:t>
      </w:r>
      <w:r w:rsidR="004F6F30" w:rsidRPr="00150740">
        <w:rPr>
          <w:rFonts w:ascii="Calibri" w:hAnsi="Calibri"/>
          <w:sz w:val="26"/>
          <w:szCs w:val="22"/>
        </w:rPr>
        <w:t>el día 25 veinticinco de agosto de ese año, en el que refirió que los correctivos disciplinarios con n</w:t>
      </w:r>
      <w:r w:rsidR="00811434" w:rsidRPr="00150740">
        <w:rPr>
          <w:rFonts w:ascii="Calibri" w:hAnsi="Calibri"/>
          <w:sz w:val="26"/>
          <w:szCs w:val="22"/>
        </w:rPr>
        <w:t>úmeros señalados,</w:t>
      </w:r>
      <w:r w:rsidR="004F6F30" w:rsidRPr="00150740">
        <w:rPr>
          <w:rFonts w:ascii="Calibri" w:hAnsi="Calibri"/>
          <w:sz w:val="26"/>
          <w:szCs w:val="22"/>
        </w:rPr>
        <w:t xml:space="preserve"> fueron emitidos al elemento de nombre </w:t>
      </w:r>
      <w:r w:rsidR="00150740">
        <w:rPr>
          <w:rFonts w:ascii="Calibri" w:hAnsi="Calibri" w:cs="Calibri"/>
          <w:sz w:val="26"/>
          <w:szCs w:val="26"/>
        </w:rPr>
        <w:t>(…)</w:t>
      </w:r>
      <w:r w:rsidR="004F6F30" w:rsidRPr="00150740">
        <w:rPr>
          <w:rFonts w:ascii="Calibri" w:hAnsi="Calibri"/>
          <w:sz w:val="26"/>
          <w:szCs w:val="22"/>
        </w:rPr>
        <w:t xml:space="preserve"> y que aún no hab</w:t>
      </w:r>
      <w:r w:rsidR="007F5692" w:rsidRPr="00150740">
        <w:rPr>
          <w:rFonts w:ascii="Calibri" w:hAnsi="Calibri"/>
          <w:sz w:val="26"/>
          <w:szCs w:val="22"/>
        </w:rPr>
        <w:t>ían sido calificado</w:t>
      </w:r>
      <w:r w:rsidR="004F6F30" w:rsidRPr="00150740">
        <w:rPr>
          <w:rFonts w:ascii="Calibri" w:hAnsi="Calibri"/>
          <w:sz w:val="26"/>
          <w:szCs w:val="22"/>
        </w:rPr>
        <w:t>s.</w:t>
      </w:r>
      <w:r w:rsidR="00633749" w:rsidRPr="00150740">
        <w:rPr>
          <w:rFonts w:ascii="Calibri" w:hAnsi="Calibri"/>
          <w:sz w:val="26"/>
          <w:szCs w:val="22"/>
        </w:rPr>
        <w:t xml:space="preserve"> . . . . . . . . . . . . . .</w:t>
      </w:r>
      <w:r w:rsidR="004F6F30" w:rsidRPr="00150740">
        <w:rPr>
          <w:rFonts w:ascii="Calibri" w:hAnsi="Calibri"/>
          <w:sz w:val="26"/>
          <w:szCs w:val="22"/>
        </w:rPr>
        <w:t xml:space="preserve"> </w:t>
      </w:r>
    </w:p>
    <w:p w:rsidR="00633749" w:rsidRPr="00150740" w:rsidRDefault="00633749" w:rsidP="00650328">
      <w:pPr>
        <w:ind w:firstLine="708"/>
        <w:jc w:val="both"/>
        <w:rPr>
          <w:rFonts w:ascii="Calibri" w:hAnsi="Calibri"/>
          <w:sz w:val="26"/>
          <w:szCs w:val="22"/>
        </w:rPr>
      </w:pPr>
    </w:p>
    <w:p w:rsidR="00725966" w:rsidRPr="00150740" w:rsidRDefault="007F5692" w:rsidP="007F5692">
      <w:pPr>
        <w:ind w:firstLine="708"/>
        <w:jc w:val="both"/>
        <w:rPr>
          <w:rFonts w:ascii="Calibri" w:hAnsi="Calibri" w:cs="Calibri"/>
          <w:sz w:val="26"/>
          <w:szCs w:val="26"/>
        </w:rPr>
      </w:pPr>
      <w:r w:rsidRPr="00150740">
        <w:rPr>
          <w:rFonts w:ascii="Calibri" w:hAnsi="Calibri"/>
          <w:sz w:val="26"/>
          <w:szCs w:val="22"/>
        </w:rPr>
        <w:t>Documento que consta en el expediente del presente proceso,</w:t>
      </w:r>
      <w:r w:rsidR="00725966" w:rsidRPr="00150740">
        <w:rPr>
          <w:rFonts w:ascii="Calibri" w:hAnsi="Calibri" w:cs="Calibri"/>
          <w:sz w:val="26"/>
          <w:szCs w:val="26"/>
        </w:rPr>
        <w:t xml:space="preserve"> a foja </w:t>
      </w:r>
      <w:r w:rsidRPr="00150740">
        <w:rPr>
          <w:rFonts w:ascii="Calibri" w:hAnsi="Calibri" w:cs="Calibri"/>
          <w:sz w:val="26"/>
          <w:szCs w:val="26"/>
        </w:rPr>
        <w:t>3</w:t>
      </w:r>
      <w:r w:rsidR="00725966" w:rsidRPr="00150740">
        <w:rPr>
          <w:rFonts w:ascii="Calibri" w:hAnsi="Calibri" w:cs="Calibri"/>
          <w:sz w:val="26"/>
          <w:szCs w:val="26"/>
        </w:rPr>
        <w:t xml:space="preserve">3 </w:t>
      </w:r>
      <w:r w:rsidRPr="00150740">
        <w:rPr>
          <w:rFonts w:ascii="Calibri" w:hAnsi="Calibri" w:cs="Calibri"/>
          <w:sz w:val="26"/>
          <w:szCs w:val="26"/>
        </w:rPr>
        <w:t>treinta y tre</w:t>
      </w:r>
      <w:r w:rsidR="00725966" w:rsidRPr="00150740">
        <w:rPr>
          <w:rFonts w:ascii="Calibri" w:hAnsi="Calibri" w:cs="Calibri"/>
          <w:sz w:val="26"/>
          <w:szCs w:val="26"/>
        </w:rPr>
        <w:t>s, a la que se le otorgó pleno valor probatorio, conforme lo</w:t>
      </w:r>
      <w:r w:rsidRPr="00150740">
        <w:rPr>
          <w:rFonts w:ascii="Calibri" w:hAnsi="Calibri" w:cs="Calibri"/>
          <w:sz w:val="26"/>
          <w:szCs w:val="26"/>
        </w:rPr>
        <w:t xml:space="preserve"> dispuesto en los artículos 78 y 113</w:t>
      </w:r>
      <w:r w:rsidR="00725966" w:rsidRPr="00150740">
        <w:rPr>
          <w:rFonts w:ascii="Calibri" w:hAnsi="Calibri" w:cs="Calibri"/>
          <w:sz w:val="26"/>
          <w:szCs w:val="26"/>
        </w:rPr>
        <w:t xml:space="preserve"> del Código de Procedimiento y Justicia Administrativa para el Estado y los Municipios de Guanajuato; toda vez que se trata de un documento expedido por </w:t>
      </w:r>
      <w:r w:rsidRPr="00150740">
        <w:rPr>
          <w:rFonts w:ascii="Calibri" w:hAnsi="Calibri" w:cs="Calibri"/>
          <w:sz w:val="26"/>
          <w:szCs w:val="26"/>
        </w:rPr>
        <w:t>el Dirección General de Policía</w:t>
      </w:r>
      <w:r w:rsidR="00725966" w:rsidRPr="00150740">
        <w:rPr>
          <w:rFonts w:ascii="Calibri" w:hAnsi="Calibri" w:cs="Calibri"/>
          <w:sz w:val="26"/>
          <w:szCs w:val="26"/>
        </w:rPr>
        <w:t>. . . . .</w:t>
      </w:r>
      <w:r w:rsidRPr="00150740">
        <w:rPr>
          <w:rFonts w:ascii="Calibri" w:hAnsi="Calibri" w:cs="Calibri"/>
          <w:sz w:val="26"/>
          <w:szCs w:val="26"/>
        </w:rPr>
        <w:t xml:space="preserve"> . . . . . . . . . . . . . . . . . . . . . . . . . . .</w:t>
      </w:r>
      <w:r w:rsidR="00725966" w:rsidRPr="00150740">
        <w:rPr>
          <w:rFonts w:ascii="Calibri" w:hAnsi="Calibri" w:cs="Calibri"/>
          <w:sz w:val="26"/>
          <w:szCs w:val="26"/>
        </w:rPr>
        <w:t xml:space="preserve">  </w:t>
      </w:r>
    </w:p>
    <w:p w:rsidR="00725966" w:rsidRPr="00150740" w:rsidRDefault="00725966" w:rsidP="00725966">
      <w:pPr>
        <w:jc w:val="both"/>
        <w:rPr>
          <w:rFonts w:ascii="Calibri" w:hAnsi="Calibri"/>
          <w:sz w:val="26"/>
          <w:szCs w:val="22"/>
        </w:rPr>
      </w:pPr>
    </w:p>
    <w:p w:rsidR="00725966" w:rsidRPr="00150740" w:rsidRDefault="00725966" w:rsidP="00725966">
      <w:pPr>
        <w:pStyle w:val="Textoindependienteprimerasangra"/>
        <w:ind w:firstLine="708"/>
        <w:jc w:val="both"/>
        <w:rPr>
          <w:rFonts w:asciiTheme="minorHAnsi" w:hAnsiTheme="minorHAnsi" w:cstheme="minorHAnsi"/>
          <w:sz w:val="26"/>
          <w:szCs w:val="26"/>
        </w:rPr>
      </w:pPr>
      <w:r w:rsidRPr="00150740">
        <w:rPr>
          <w:rFonts w:asciiTheme="minorHAnsi" w:hAnsiTheme="minorHAnsi" w:cstheme="minorHAnsi"/>
          <w:b/>
          <w:i/>
          <w:sz w:val="26"/>
          <w:szCs w:val="26"/>
        </w:rPr>
        <w:t xml:space="preserve">CUARTO.- </w:t>
      </w:r>
      <w:r w:rsidRPr="00150740">
        <w:rPr>
          <w:rFonts w:asciiTheme="minorHAnsi" w:hAnsiTheme="minorHAnsi" w:cstheme="minorHAnsi"/>
          <w:sz w:val="26"/>
          <w:szCs w:val="26"/>
        </w:rPr>
        <w:t xml:space="preserve">Por ser su examen preferente y de orden público, se analiza en principio si, en la especie, se actualiza alguna de las causales de improcedencia o sobreseimiento previstas en los artículos 261 y 262 del Código de Procedimiento y Justicia </w:t>
      </w:r>
      <w:proofErr w:type="gramStart"/>
      <w:r w:rsidRPr="00150740">
        <w:rPr>
          <w:rFonts w:asciiTheme="minorHAnsi" w:hAnsiTheme="minorHAnsi" w:cstheme="minorHAnsi"/>
          <w:sz w:val="26"/>
          <w:szCs w:val="26"/>
        </w:rPr>
        <w:t>Administrativa  para</w:t>
      </w:r>
      <w:proofErr w:type="gramEnd"/>
      <w:r w:rsidRPr="00150740">
        <w:rPr>
          <w:rFonts w:asciiTheme="minorHAnsi" w:hAnsiTheme="minorHAnsi" w:cstheme="minorHAnsi"/>
          <w:sz w:val="26"/>
          <w:szCs w:val="26"/>
        </w:rPr>
        <w:t xml:space="preserve"> el Estado y los Municipios de  Guanajuato, ya que de actualizarse alguna, podría imposibilitar el pronunciamiento por parte de este órgano jurisdiccional sobre el fondo de la controversia planteada. . . . . . . . . . . . . .</w:t>
      </w:r>
    </w:p>
    <w:p w:rsidR="00725966" w:rsidRPr="00150740" w:rsidRDefault="00725966" w:rsidP="00725966">
      <w:pPr>
        <w:pStyle w:val="Textoindependienteprimerasangra"/>
        <w:ind w:firstLine="708"/>
        <w:jc w:val="both"/>
        <w:rPr>
          <w:rFonts w:asciiTheme="minorHAnsi" w:hAnsiTheme="minorHAnsi" w:cstheme="minorHAnsi"/>
          <w:sz w:val="26"/>
          <w:szCs w:val="26"/>
        </w:rPr>
      </w:pPr>
    </w:p>
    <w:p w:rsidR="00725966" w:rsidRPr="00150740" w:rsidRDefault="00725966" w:rsidP="00725966">
      <w:pPr>
        <w:ind w:firstLine="708"/>
        <w:jc w:val="both"/>
        <w:rPr>
          <w:rFonts w:asciiTheme="minorHAnsi" w:hAnsiTheme="minorHAnsi" w:cstheme="minorHAnsi"/>
          <w:sz w:val="26"/>
          <w:szCs w:val="26"/>
        </w:rPr>
      </w:pPr>
      <w:r w:rsidRPr="00150740">
        <w:rPr>
          <w:rFonts w:asciiTheme="minorHAnsi" w:hAnsiTheme="minorHAnsi" w:cstheme="minorHAnsi"/>
          <w:sz w:val="26"/>
          <w:szCs w:val="26"/>
        </w:rPr>
        <w:t>En el presente proceso, la autoridad demandada</w:t>
      </w:r>
      <w:r w:rsidR="00A622E8" w:rsidRPr="00150740">
        <w:rPr>
          <w:rFonts w:asciiTheme="minorHAnsi" w:hAnsiTheme="minorHAnsi" w:cstheme="minorHAnsi"/>
          <w:sz w:val="26"/>
          <w:szCs w:val="26"/>
        </w:rPr>
        <w:t>, al tenérsele por no contestando la demanda instaurada en su co</w:t>
      </w:r>
      <w:r w:rsidR="00360EFB" w:rsidRPr="00150740">
        <w:rPr>
          <w:rFonts w:asciiTheme="minorHAnsi" w:hAnsiTheme="minorHAnsi" w:cstheme="minorHAnsi"/>
          <w:sz w:val="26"/>
          <w:szCs w:val="26"/>
        </w:rPr>
        <w:t>ntra;</w:t>
      </w:r>
      <w:r w:rsidRPr="00150740">
        <w:rPr>
          <w:rFonts w:asciiTheme="minorHAnsi" w:hAnsiTheme="minorHAnsi" w:cstheme="minorHAnsi"/>
          <w:sz w:val="26"/>
          <w:szCs w:val="26"/>
        </w:rPr>
        <w:t xml:space="preserve"> </w:t>
      </w:r>
      <w:r w:rsidR="00A622E8" w:rsidRPr="00150740">
        <w:rPr>
          <w:rFonts w:asciiTheme="minorHAnsi" w:hAnsiTheme="minorHAnsi" w:cstheme="minorHAnsi"/>
          <w:sz w:val="26"/>
          <w:szCs w:val="26"/>
        </w:rPr>
        <w:t xml:space="preserve">no </w:t>
      </w:r>
      <w:r w:rsidRPr="00150740">
        <w:rPr>
          <w:rFonts w:asciiTheme="minorHAnsi" w:hAnsiTheme="minorHAnsi" w:cstheme="minorHAnsi"/>
          <w:b/>
          <w:sz w:val="26"/>
          <w:szCs w:val="26"/>
        </w:rPr>
        <w:t>planteó</w:t>
      </w:r>
      <w:r w:rsidRPr="00150740">
        <w:rPr>
          <w:rFonts w:asciiTheme="minorHAnsi" w:hAnsiTheme="minorHAnsi" w:cstheme="minorHAnsi"/>
          <w:sz w:val="26"/>
          <w:szCs w:val="26"/>
        </w:rPr>
        <w:t xml:space="preserve"> </w:t>
      </w:r>
      <w:r w:rsidR="00360EFB" w:rsidRPr="00150740">
        <w:rPr>
          <w:rFonts w:asciiTheme="minorHAnsi" w:hAnsiTheme="minorHAnsi" w:cstheme="minorHAnsi"/>
          <w:sz w:val="26"/>
          <w:szCs w:val="26"/>
        </w:rPr>
        <w:t xml:space="preserve">entonces </w:t>
      </w:r>
      <w:r w:rsidRPr="00150740">
        <w:rPr>
          <w:rFonts w:asciiTheme="minorHAnsi" w:hAnsiTheme="minorHAnsi" w:cstheme="minorHAnsi"/>
          <w:sz w:val="26"/>
          <w:szCs w:val="26"/>
        </w:rPr>
        <w:t>causal</w:t>
      </w:r>
      <w:r w:rsidR="00A622E8" w:rsidRPr="00150740">
        <w:rPr>
          <w:rFonts w:asciiTheme="minorHAnsi" w:hAnsiTheme="minorHAnsi" w:cstheme="minorHAnsi"/>
          <w:sz w:val="26"/>
          <w:szCs w:val="26"/>
        </w:rPr>
        <w:t>es</w:t>
      </w:r>
      <w:r w:rsidRPr="00150740">
        <w:rPr>
          <w:rFonts w:asciiTheme="minorHAnsi" w:hAnsiTheme="minorHAnsi" w:cstheme="minorHAnsi"/>
          <w:sz w:val="26"/>
          <w:szCs w:val="26"/>
        </w:rPr>
        <w:t xml:space="preserve"> de improcedencia</w:t>
      </w:r>
      <w:r w:rsidR="00A622E8" w:rsidRPr="00150740">
        <w:rPr>
          <w:rFonts w:asciiTheme="minorHAnsi" w:hAnsiTheme="minorHAnsi" w:cstheme="minorHAnsi"/>
          <w:sz w:val="26"/>
          <w:szCs w:val="26"/>
        </w:rPr>
        <w:t xml:space="preserve"> o sobreseimiento; sin embargo, de oficio, este juzgador advierte que </w:t>
      </w:r>
      <w:r w:rsidR="008B3A9F" w:rsidRPr="00150740">
        <w:rPr>
          <w:rFonts w:asciiTheme="minorHAnsi" w:hAnsiTheme="minorHAnsi" w:cstheme="minorHAnsi"/>
          <w:b/>
          <w:sz w:val="26"/>
          <w:szCs w:val="26"/>
        </w:rPr>
        <w:t>se actualiza en el presente asunto</w:t>
      </w:r>
      <w:r w:rsidRPr="00150740">
        <w:rPr>
          <w:rFonts w:asciiTheme="minorHAnsi" w:hAnsiTheme="minorHAnsi" w:cstheme="minorHAnsi"/>
          <w:b/>
          <w:sz w:val="26"/>
          <w:szCs w:val="26"/>
        </w:rPr>
        <w:t xml:space="preserve">, la </w:t>
      </w:r>
      <w:r w:rsidR="008B3A9F" w:rsidRPr="00150740">
        <w:rPr>
          <w:rFonts w:asciiTheme="minorHAnsi" w:hAnsiTheme="minorHAnsi" w:cstheme="minorHAnsi"/>
          <w:b/>
          <w:sz w:val="26"/>
          <w:szCs w:val="26"/>
        </w:rPr>
        <w:t xml:space="preserve">causal </w:t>
      </w:r>
      <w:r w:rsidRPr="00150740">
        <w:rPr>
          <w:rFonts w:asciiTheme="minorHAnsi" w:hAnsiTheme="minorHAnsi" w:cstheme="minorHAnsi"/>
          <w:sz w:val="26"/>
          <w:szCs w:val="26"/>
        </w:rPr>
        <w:t xml:space="preserve">prevista en la </w:t>
      </w:r>
      <w:r w:rsidRPr="00150740">
        <w:rPr>
          <w:rFonts w:asciiTheme="minorHAnsi" w:hAnsiTheme="minorHAnsi" w:cstheme="minorHAnsi"/>
          <w:b/>
          <w:sz w:val="26"/>
          <w:szCs w:val="26"/>
        </w:rPr>
        <w:t>fracción I</w:t>
      </w:r>
      <w:r w:rsidRPr="00150740">
        <w:rPr>
          <w:rFonts w:asciiTheme="minorHAnsi" w:hAnsiTheme="minorHAnsi" w:cstheme="minorHAnsi"/>
          <w:sz w:val="26"/>
          <w:szCs w:val="26"/>
        </w:rPr>
        <w:t xml:space="preserve"> del artículo 261 del Código de Procedimiento y Justicia Administrativa para el Estado y los Municipios de Guanajuato, </w:t>
      </w:r>
      <w:r w:rsidR="008B3A9F" w:rsidRPr="00150740">
        <w:rPr>
          <w:rFonts w:asciiTheme="minorHAnsi" w:hAnsiTheme="minorHAnsi" w:cstheme="minorHAnsi"/>
          <w:sz w:val="26"/>
          <w:szCs w:val="26"/>
        </w:rPr>
        <w:t>toda vez que no se afecta el interés jurídico del impetrante. . . . . . . . . . . . . . . . . .</w:t>
      </w:r>
      <w:r w:rsidRPr="00150740">
        <w:rPr>
          <w:rFonts w:asciiTheme="minorHAnsi" w:hAnsiTheme="minorHAnsi" w:cstheme="minorHAnsi"/>
          <w:sz w:val="26"/>
          <w:szCs w:val="26"/>
        </w:rPr>
        <w:t xml:space="preserve"> . . . . . . . . . . . . . . . . . . . . . . . . . . . . . . . . . . . . . . . . . . </w:t>
      </w:r>
    </w:p>
    <w:p w:rsidR="008032D1" w:rsidRPr="00150740" w:rsidRDefault="008032D1" w:rsidP="008032D1">
      <w:pPr>
        <w:pStyle w:val="Textoindependienteprimerasangra"/>
        <w:ind w:firstLine="0"/>
        <w:jc w:val="both"/>
        <w:rPr>
          <w:rFonts w:asciiTheme="minorHAnsi" w:hAnsiTheme="minorHAnsi" w:cstheme="minorHAnsi"/>
          <w:sz w:val="26"/>
          <w:szCs w:val="26"/>
        </w:rPr>
      </w:pPr>
    </w:p>
    <w:p w:rsidR="008032D1" w:rsidRPr="00150740" w:rsidRDefault="008032D1" w:rsidP="008032D1">
      <w:pPr>
        <w:ind w:firstLine="708"/>
        <w:jc w:val="both"/>
        <w:rPr>
          <w:rFonts w:ascii="Calibri" w:hAnsi="Calibri" w:cs="Calibri"/>
          <w:sz w:val="26"/>
          <w:szCs w:val="26"/>
        </w:rPr>
      </w:pPr>
      <w:r w:rsidRPr="00150740">
        <w:rPr>
          <w:rFonts w:asciiTheme="minorHAnsi" w:hAnsiTheme="minorHAnsi" w:cstheme="minorHAnsi"/>
          <w:sz w:val="26"/>
          <w:szCs w:val="26"/>
        </w:rPr>
        <w:lastRenderedPageBreak/>
        <w:t xml:space="preserve">En efecto, se actualiza en el presente asunto dicha causal conforme a lo siguiente: </w:t>
      </w:r>
      <w:r w:rsidRPr="00150740">
        <w:rPr>
          <w:rFonts w:ascii="Calibri" w:hAnsi="Calibri" w:cs="Calibri"/>
          <w:sz w:val="26"/>
          <w:szCs w:val="26"/>
        </w:rPr>
        <w:t xml:space="preserve">. . . . . . . . . . . . . . . . . . . . . . . . . . . . . . . . . . . . . . . . . . . . . . . . . . . . . . . . . . . . </w:t>
      </w:r>
    </w:p>
    <w:p w:rsidR="008032D1" w:rsidRPr="00150740" w:rsidRDefault="008032D1" w:rsidP="008032D1">
      <w:pPr>
        <w:pStyle w:val="Textoindependienteprimerasangra"/>
        <w:ind w:firstLine="708"/>
        <w:jc w:val="both"/>
        <w:rPr>
          <w:rFonts w:asciiTheme="minorHAnsi" w:hAnsiTheme="minorHAnsi" w:cstheme="minorHAnsi"/>
          <w:sz w:val="26"/>
          <w:szCs w:val="26"/>
        </w:rPr>
      </w:pPr>
      <w:r w:rsidRPr="00150740">
        <w:rPr>
          <w:rFonts w:asciiTheme="minorHAnsi" w:hAnsiTheme="minorHAnsi" w:cstheme="minorHAnsi"/>
          <w:sz w:val="26"/>
          <w:szCs w:val="26"/>
        </w:rPr>
        <w:t xml:space="preserve"> </w:t>
      </w:r>
    </w:p>
    <w:p w:rsidR="008032D1" w:rsidRPr="00150740" w:rsidRDefault="008032D1" w:rsidP="008032D1">
      <w:pPr>
        <w:pStyle w:val="Textoindependienteprimerasangra"/>
        <w:ind w:firstLine="708"/>
        <w:jc w:val="both"/>
        <w:rPr>
          <w:rFonts w:asciiTheme="minorHAnsi" w:hAnsiTheme="minorHAnsi" w:cstheme="minorHAnsi"/>
          <w:sz w:val="26"/>
          <w:szCs w:val="26"/>
        </w:rPr>
      </w:pPr>
      <w:r w:rsidRPr="00150740">
        <w:rPr>
          <w:rFonts w:asciiTheme="minorHAnsi" w:hAnsiTheme="minorHAnsi" w:cstheme="minorHAnsi"/>
          <w:sz w:val="26"/>
          <w:szCs w:val="26"/>
        </w:rPr>
        <w:t xml:space="preserve">El </w:t>
      </w:r>
      <w:r w:rsidRPr="00150740">
        <w:rPr>
          <w:rFonts w:asciiTheme="minorHAnsi" w:hAnsiTheme="minorHAnsi" w:cstheme="minorHAnsi"/>
          <w:i/>
          <w:iCs/>
          <w:sz w:val="26"/>
          <w:szCs w:val="26"/>
        </w:rPr>
        <w:t xml:space="preserve">interés jurídico </w:t>
      </w:r>
      <w:r w:rsidRPr="00150740">
        <w:rPr>
          <w:rFonts w:asciiTheme="minorHAnsi" w:hAnsiTheme="minorHAnsi" w:cstheme="minorHAnsi"/>
          <w:sz w:val="26"/>
          <w:szCs w:val="26"/>
        </w:rPr>
        <w:t xml:space="preserve">constituye un requisito de </w:t>
      </w:r>
      <w:proofErr w:type="spellStart"/>
      <w:r w:rsidRPr="00150740">
        <w:rPr>
          <w:rFonts w:asciiTheme="minorHAnsi" w:hAnsiTheme="minorHAnsi" w:cstheme="minorHAnsi"/>
          <w:sz w:val="26"/>
          <w:szCs w:val="26"/>
        </w:rPr>
        <w:t>procedibilidad</w:t>
      </w:r>
      <w:proofErr w:type="spellEnd"/>
      <w:r w:rsidRPr="00150740">
        <w:rPr>
          <w:rFonts w:asciiTheme="minorHAnsi" w:hAnsiTheme="minorHAnsi" w:cstheme="minorHAnsi"/>
          <w:sz w:val="26"/>
          <w:szCs w:val="26"/>
        </w:rPr>
        <w:t xml:space="preserve"> en el proceso administrativo, por lo que es necesario que se promueva en contra de actos de la autoridad administrativa; y solamente lo tiene quien sea el titular de un derecho subjetivo de carácter administrativo, que esté reconocido o protegido a favor del actor por un precepto jurídico contenido en la ley y que resulte afectado con un acto de autoridad; en este caso, municipal; ello en congruencia a lo establecido por los artículo 243, segundo párrafo, de la Ley Orgánica Municipal para el Estado de Guanajuato y 251, fracción I, inciso a), del Código de Procedimiento y Justicia Administrativa para el Estado y los Municipios de Guanajuato; mismos que a la letra disponen: . . . . . . . . . . . . . . . . . . . . . . . . . . . . . . . . . . . . . . . . . . . . . . . . . . . . . . . . </w:t>
      </w:r>
    </w:p>
    <w:p w:rsidR="008032D1" w:rsidRPr="00150740" w:rsidRDefault="008032D1" w:rsidP="008032D1">
      <w:pPr>
        <w:pStyle w:val="Textoindependienteprimerasangra"/>
        <w:ind w:firstLine="708"/>
        <w:jc w:val="both"/>
        <w:rPr>
          <w:rFonts w:asciiTheme="minorHAnsi" w:hAnsiTheme="minorHAnsi" w:cstheme="minorHAnsi"/>
          <w:sz w:val="20"/>
          <w:szCs w:val="20"/>
        </w:rPr>
      </w:pPr>
    </w:p>
    <w:p w:rsidR="008032D1" w:rsidRPr="00150740" w:rsidRDefault="008032D1" w:rsidP="008032D1">
      <w:pPr>
        <w:pStyle w:val="Textoindependienteprimerasangra"/>
        <w:ind w:firstLine="708"/>
        <w:jc w:val="both"/>
        <w:rPr>
          <w:rFonts w:asciiTheme="minorHAnsi" w:hAnsiTheme="minorHAnsi" w:cstheme="minorHAnsi"/>
          <w:i/>
          <w:sz w:val="26"/>
          <w:szCs w:val="26"/>
        </w:rPr>
      </w:pPr>
      <w:r w:rsidRPr="00150740">
        <w:rPr>
          <w:rFonts w:asciiTheme="minorHAnsi" w:hAnsiTheme="minorHAnsi" w:cstheme="minorHAnsi"/>
          <w:b/>
          <w:i/>
          <w:sz w:val="26"/>
          <w:szCs w:val="26"/>
        </w:rPr>
        <w:t>“Artículo 243.-</w:t>
      </w:r>
      <w:r w:rsidRPr="00150740">
        <w:rPr>
          <w:rFonts w:asciiTheme="minorHAnsi" w:hAnsiTheme="minorHAnsi" w:cstheme="minorHAnsi"/>
          <w:i/>
          <w:sz w:val="26"/>
          <w:szCs w:val="26"/>
        </w:rPr>
        <w:t xml:space="preserve"> Los actos y resoluciones administrativas dictadas por el Ayuntamiento</w:t>
      </w:r>
      <w:r w:rsidRPr="00150740">
        <w:rPr>
          <w:rFonts w:asciiTheme="minorHAnsi" w:hAnsiTheme="minorHAnsi" w:cstheme="minorHAnsi"/>
          <w:iCs/>
          <w:sz w:val="26"/>
          <w:szCs w:val="26"/>
        </w:rPr>
        <w:t>. . . . . . . . . . . . .</w:t>
      </w:r>
      <w:r w:rsidRPr="00150740">
        <w:rPr>
          <w:rFonts w:asciiTheme="minorHAnsi" w:hAnsiTheme="minorHAnsi" w:cstheme="minorHAnsi"/>
          <w:i/>
          <w:sz w:val="26"/>
          <w:szCs w:val="26"/>
        </w:rPr>
        <w:t xml:space="preserve"> . . . . . . . . . . . . . . . . . . . . . . . . . . . . . . . . . . . . . . . . . . . .</w:t>
      </w:r>
    </w:p>
    <w:p w:rsidR="008032D1" w:rsidRPr="00150740" w:rsidRDefault="008032D1" w:rsidP="008032D1">
      <w:pPr>
        <w:pStyle w:val="Textoindependienteprimerasangra"/>
        <w:ind w:firstLine="708"/>
        <w:jc w:val="both"/>
        <w:rPr>
          <w:rFonts w:asciiTheme="minorHAnsi" w:hAnsiTheme="minorHAnsi" w:cstheme="minorHAnsi"/>
          <w:i/>
          <w:sz w:val="20"/>
          <w:szCs w:val="20"/>
        </w:rPr>
      </w:pPr>
    </w:p>
    <w:p w:rsidR="008032D1" w:rsidRPr="00150740" w:rsidRDefault="008032D1" w:rsidP="008032D1">
      <w:pPr>
        <w:pStyle w:val="Textoindependienteprimerasangra"/>
        <w:ind w:firstLine="708"/>
        <w:jc w:val="both"/>
        <w:rPr>
          <w:rFonts w:asciiTheme="minorHAnsi" w:hAnsiTheme="minorHAnsi" w:cstheme="minorHAnsi"/>
          <w:sz w:val="26"/>
          <w:szCs w:val="26"/>
        </w:rPr>
      </w:pPr>
      <w:r w:rsidRPr="00150740">
        <w:rPr>
          <w:rFonts w:asciiTheme="minorHAnsi" w:hAnsiTheme="minorHAnsi" w:cstheme="minorHAnsi"/>
          <w:i/>
          <w:iCs/>
          <w:sz w:val="26"/>
          <w:szCs w:val="26"/>
        </w:rPr>
        <w:t>Los actos y resoluciones administrativas dictadas por el presidente municipal y por las dependencias y entidades de la administración pública municipal podrán ser impugnados optativamente ante los Juzgados Administrativos Municipales o ante el Tribunal de lo Contencioso Administrativo, cuando afecten intereses de los particulares. Ejercida la acción ante cualquiera de ellos, no se podrán impugnar ante el otro el mismo acto”</w:t>
      </w:r>
      <w:r w:rsidRPr="00150740">
        <w:rPr>
          <w:rFonts w:asciiTheme="minorHAnsi" w:hAnsiTheme="minorHAnsi" w:cstheme="minorHAnsi"/>
          <w:sz w:val="26"/>
          <w:szCs w:val="26"/>
        </w:rPr>
        <w:t xml:space="preserve">. . . . . . . . . . . . . . . . . . . . . </w:t>
      </w:r>
    </w:p>
    <w:p w:rsidR="008032D1" w:rsidRPr="00150740" w:rsidRDefault="008032D1" w:rsidP="008032D1">
      <w:pPr>
        <w:pStyle w:val="Sangra3detindependiente"/>
        <w:rPr>
          <w:rFonts w:asciiTheme="minorHAnsi" w:hAnsiTheme="minorHAnsi" w:cstheme="minorHAnsi"/>
          <w:b/>
          <w:i/>
          <w:sz w:val="20"/>
          <w:szCs w:val="20"/>
        </w:rPr>
      </w:pPr>
    </w:p>
    <w:p w:rsidR="008032D1" w:rsidRPr="00150740" w:rsidRDefault="008032D1" w:rsidP="008032D1">
      <w:pPr>
        <w:pStyle w:val="Sangra3detindependiente"/>
        <w:ind w:firstLine="425"/>
        <w:jc w:val="both"/>
        <w:rPr>
          <w:rFonts w:asciiTheme="minorHAnsi" w:hAnsiTheme="minorHAnsi" w:cstheme="minorHAnsi"/>
          <w:iCs/>
          <w:sz w:val="26"/>
          <w:szCs w:val="26"/>
        </w:rPr>
      </w:pPr>
      <w:r w:rsidRPr="00150740">
        <w:rPr>
          <w:rFonts w:asciiTheme="minorHAnsi" w:hAnsiTheme="minorHAnsi" w:cstheme="minorHAnsi"/>
          <w:b/>
          <w:i/>
          <w:sz w:val="26"/>
          <w:szCs w:val="26"/>
        </w:rPr>
        <w:t>“Artículo 251.</w:t>
      </w:r>
      <w:r w:rsidRPr="00150740">
        <w:rPr>
          <w:rFonts w:asciiTheme="minorHAnsi" w:hAnsiTheme="minorHAnsi" w:cstheme="minorHAnsi"/>
          <w:i/>
          <w:sz w:val="26"/>
          <w:szCs w:val="26"/>
        </w:rPr>
        <w:t xml:space="preserve"> Sólo podrán intervenir en el proceso administrativo, las personas que tengan un interés jurídico que funde su pretensión</w:t>
      </w:r>
      <w:r w:rsidRPr="00150740">
        <w:rPr>
          <w:rFonts w:asciiTheme="minorHAnsi" w:hAnsiTheme="minorHAnsi" w:cstheme="minorHAnsi"/>
          <w:iCs/>
          <w:sz w:val="26"/>
          <w:szCs w:val="26"/>
        </w:rPr>
        <w:t xml:space="preserve">:. . . . . . . . . . . . </w:t>
      </w:r>
    </w:p>
    <w:p w:rsidR="008032D1" w:rsidRPr="00150740" w:rsidRDefault="008032D1" w:rsidP="008032D1">
      <w:pPr>
        <w:pStyle w:val="Sangra3detindependiente"/>
        <w:rPr>
          <w:rFonts w:asciiTheme="minorHAnsi" w:hAnsiTheme="minorHAnsi" w:cstheme="minorHAnsi"/>
          <w:iCs/>
          <w:sz w:val="20"/>
          <w:szCs w:val="20"/>
        </w:rPr>
      </w:pPr>
    </w:p>
    <w:p w:rsidR="008032D1" w:rsidRPr="00150740" w:rsidRDefault="008032D1" w:rsidP="008032D1">
      <w:pPr>
        <w:pStyle w:val="Sangra3detindependiente"/>
        <w:numPr>
          <w:ilvl w:val="0"/>
          <w:numId w:val="1"/>
        </w:numPr>
        <w:jc w:val="both"/>
        <w:rPr>
          <w:rFonts w:asciiTheme="minorHAnsi" w:hAnsiTheme="minorHAnsi" w:cstheme="minorHAnsi"/>
          <w:iCs/>
          <w:sz w:val="26"/>
          <w:szCs w:val="26"/>
        </w:rPr>
      </w:pPr>
      <w:r w:rsidRPr="00150740">
        <w:rPr>
          <w:rFonts w:asciiTheme="minorHAnsi" w:hAnsiTheme="minorHAnsi" w:cstheme="minorHAnsi"/>
          <w:i/>
          <w:sz w:val="26"/>
          <w:szCs w:val="26"/>
        </w:rPr>
        <w:t>Tendrán el carácter de actor</w:t>
      </w:r>
      <w:r w:rsidRPr="00150740">
        <w:rPr>
          <w:rFonts w:asciiTheme="minorHAnsi" w:hAnsiTheme="minorHAnsi" w:cstheme="minorHAnsi"/>
          <w:iCs/>
          <w:sz w:val="26"/>
          <w:szCs w:val="26"/>
        </w:rPr>
        <w:t>: . . . . . . . . . . . . . . . . . . . . . . . . . . . . . . . .</w:t>
      </w:r>
    </w:p>
    <w:p w:rsidR="008032D1" w:rsidRPr="00150740" w:rsidRDefault="008032D1" w:rsidP="008032D1">
      <w:pPr>
        <w:pStyle w:val="Sangra3detindependiente"/>
        <w:ind w:left="1428"/>
        <w:jc w:val="both"/>
        <w:rPr>
          <w:rFonts w:asciiTheme="minorHAnsi" w:hAnsiTheme="minorHAnsi" w:cstheme="minorHAnsi"/>
          <w:iCs/>
          <w:sz w:val="20"/>
          <w:szCs w:val="20"/>
        </w:rPr>
      </w:pPr>
    </w:p>
    <w:p w:rsidR="008032D1" w:rsidRPr="00150740" w:rsidRDefault="008032D1" w:rsidP="008032D1">
      <w:pPr>
        <w:pStyle w:val="Sangra3detindependiente"/>
        <w:ind w:firstLine="425"/>
        <w:rPr>
          <w:rFonts w:asciiTheme="minorHAnsi" w:hAnsiTheme="minorHAnsi" w:cstheme="minorHAnsi"/>
          <w:b/>
          <w:i/>
          <w:sz w:val="26"/>
          <w:szCs w:val="26"/>
        </w:rPr>
      </w:pPr>
      <w:proofErr w:type="gramStart"/>
      <w:r w:rsidRPr="00150740">
        <w:rPr>
          <w:rFonts w:asciiTheme="minorHAnsi" w:hAnsiTheme="minorHAnsi" w:cstheme="minorHAnsi"/>
          <w:i/>
          <w:sz w:val="26"/>
          <w:szCs w:val="26"/>
        </w:rPr>
        <w:t>a</w:t>
      </w:r>
      <w:proofErr w:type="gramEnd"/>
      <w:r w:rsidRPr="00150740">
        <w:rPr>
          <w:rFonts w:asciiTheme="minorHAnsi" w:hAnsiTheme="minorHAnsi" w:cstheme="minorHAnsi"/>
          <w:i/>
          <w:sz w:val="26"/>
          <w:szCs w:val="26"/>
        </w:rPr>
        <w:t>)</w:t>
      </w:r>
      <w:r w:rsidRPr="00150740">
        <w:rPr>
          <w:rFonts w:asciiTheme="minorHAnsi" w:hAnsiTheme="minorHAnsi" w:cstheme="minorHAnsi"/>
          <w:i/>
          <w:sz w:val="26"/>
          <w:szCs w:val="26"/>
        </w:rPr>
        <w:tab/>
        <w:t>Los particulares que sean afectados en sus derechos y bienes por un acto o resolución administrativa; y…</w:t>
      </w:r>
      <w:r w:rsidRPr="00150740">
        <w:rPr>
          <w:rFonts w:asciiTheme="minorHAnsi" w:hAnsiTheme="minorHAnsi" w:cstheme="minorHAnsi"/>
          <w:b/>
          <w:i/>
          <w:sz w:val="26"/>
          <w:szCs w:val="26"/>
        </w:rPr>
        <w:t xml:space="preserve">” </w:t>
      </w:r>
      <w:r w:rsidRPr="00150740">
        <w:rPr>
          <w:rFonts w:asciiTheme="minorHAnsi" w:hAnsiTheme="minorHAnsi" w:cstheme="minorHAnsi"/>
          <w:bCs/>
          <w:iCs/>
          <w:sz w:val="26"/>
          <w:szCs w:val="26"/>
        </w:rPr>
        <w:t xml:space="preserve">. . . . . . . . . . . . . . . . . . . . . . . . . . . . . . . . . . </w:t>
      </w:r>
    </w:p>
    <w:p w:rsidR="008032D1" w:rsidRPr="00150740" w:rsidRDefault="008032D1" w:rsidP="008032D1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3A6D53" w:rsidRPr="00150740" w:rsidRDefault="008032D1" w:rsidP="00A120E6">
      <w:pPr>
        <w:ind w:firstLine="708"/>
        <w:jc w:val="both"/>
        <w:rPr>
          <w:rFonts w:asciiTheme="minorHAnsi" w:hAnsiTheme="minorHAnsi" w:cstheme="minorHAnsi"/>
          <w:sz w:val="26"/>
          <w:szCs w:val="26"/>
        </w:rPr>
      </w:pPr>
      <w:r w:rsidRPr="00150740">
        <w:rPr>
          <w:rFonts w:asciiTheme="minorHAnsi" w:hAnsiTheme="minorHAnsi" w:cstheme="minorHAnsi"/>
          <w:iCs/>
          <w:sz w:val="26"/>
          <w:szCs w:val="26"/>
        </w:rPr>
        <w:t>Así las cosas, l</w:t>
      </w:r>
      <w:r w:rsidRPr="00150740">
        <w:rPr>
          <w:rFonts w:asciiTheme="minorHAnsi" w:hAnsiTheme="minorHAnsi" w:cstheme="minorHAnsi"/>
          <w:sz w:val="26"/>
          <w:szCs w:val="26"/>
        </w:rPr>
        <w:t>a</w:t>
      </w:r>
      <w:r w:rsidR="00360EFB" w:rsidRPr="00150740">
        <w:rPr>
          <w:rFonts w:asciiTheme="minorHAnsi" w:hAnsiTheme="minorHAnsi" w:cstheme="minorHAnsi"/>
          <w:sz w:val="26"/>
          <w:szCs w:val="26"/>
        </w:rPr>
        <w:t>s</w:t>
      </w:r>
      <w:r w:rsidRPr="00150740">
        <w:rPr>
          <w:rFonts w:asciiTheme="minorHAnsi" w:hAnsiTheme="minorHAnsi" w:cstheme="minorHAnsi"/>
          <w:sz w:val="26"/>
          <w:szCs w:val="26"/>
        </w:rPr>
        <w:t xml:space="preserve"> boleta</w:t>
      </w:r>
      <w:r w:rsidR="00360EFB" w:rsidRPr="00150740">
        <w:rPr>
          <w:rFonts w:asciiTheme="minorHAnsi" w:hAnsiTheme="minorHAnsi" w:cstheme="minorHAnsi"/>
          <w:sz w:val="26"/>
          <w:szCs w:val="26"/>
        </w:rPr>
        <w:t>s</w:t>
      </w:r>
      <w:r w:rsidRPr="00150740">
        <w:rPr>
          <w:rFonts w:asciiTheme="minorHAnsi" w:hAnsiTheme="minorHAnsi" w:cstheme="minorHAnsi"/>
          <w:sz w:val="26"/>
          <w:szCs w:val="26"/>
        </w:rPr>
        <w:t xml:space="preserve"> de arresto que impugna </w:t>
      </w:r>
      <w:r w:rsidR="00360EFB" w:rsidRPr="00150740">
        <w:rPr>
          <w:rFonts w:asciiTheme="minorHAnsi" w:hAnsiTheme="minorHAnsi" w:cstheme="minorHAnsi"/>
          <w:sz w:val="26"/>
          <w:szCs w:val="26"/>
        </w:rPr>
        <w:t>e</w:t>
      </w:r>
      <w:r w:rsidRPr="00150740">
        <w:rPr>
          <w:rFonts w:asciiTheme="minorHAnsi" w:hAnsiTheme="minorHAnsi" w:cstheme="minorHAnsi"/>
          <w:sz w:val="26"/>
          <w:szCs w:val="26"/>
        </w:rPr>
        <w:t xml:space="preserve">l impetrante, aún no afectan sus intereses jurídicos, pues como se </w:t>
      </w:r>
      <w:r w:rsidR="00360EFB" w:rsidRPr="00150740">
        <w:rPr>
          <w:rFonts w:asciiTheme="minorHAnsi" w:hAnsiTheme="minorHAnsi" w:cstheme="minorHAnsi"/>
          <w:sz w:val="26"/>
          <w:szCs w:val="26"/>
        </w:rPr>
        <w:t>desprende de</w:t>
      </w:r>
      <w:r w:rsidRPr="00150740">
        <w:rPr>
          <w:rFonts w:asciiTheme="minorHAnsi" w:hAnsiTheme="minorHAnsi" w:cstheme="minorHAnsi"/>
          <w:sz w:val="26"/>
          <w:szCs w:val="26"/>
        </w:rPr>
        <w:t>l</w:t>
      </w:r>
      <w:r w:rsidR="00360EFB" w:rsidRPr="00150740">
        <w:rPr>
          <w:rFonts w:asciiTheme="minorHAnsi" w:hAnsiTheme="minorHAnsi" w:cstheme="minorHAnsi"/>
          <w:sz w:val="26"/>
          <w:szCs w:val="26"/>
        </w:rPr>
        <w:t xml:space="preserve"> informe rendido por el entonces Director General de Policía Municipal, capitán Edgar Oswaldo Jiménez Arcadia el día 25 veinticinco de agosto del año 2016 dos mil dieciséis</w:t>
      </w:r>
      <w:r w:rsidRPr="00150740">
        <w:rPr>
          <w:rFonts w:asciiTheme="minorHAnsi" w:hAnsiTheme="minorHAnsi" w:cstheme="minorHAnsi"/>
          <w:sz w:val="26"/>
          <w:szCs w:val="26"/>
        </w:rPr>
        <w:t xml:space="preserve">, </w:t>
      </w:r>
      <w:r w:rsidR="00A120E6" w:rsidRPr="00150740">
        <w:rPr>
          <w:rFonts w:asciiTheme="minorHAnsi" w:hAnsiTheme="minorHAnsi" w:cstheme="minorHAnsi"/>
          <w:sz w:val="26"/>
          <w:szCs w:val="26"/>
        </w:rPr>
        <w:t xml:space="preserve">(visible a foja 33 treinta y tres del expediente), </w:t>
      </w:r>
      <w:r w:rsidRPr="00150740">
        <w:rPr>
          <w:rFonts w:asciiTheme="minorHAnsi" w:hAnsiTheme="minorHAnsi" w:cstheme="minorHAnsi"/>
          <w:sz w:val="26"/>
          <w:szCs w:val="26"/>
        </w:rPr>
        <w:t>la</w:t>
      </w:r>
      <w:r w:rsidR="00A120E6" w:rsidRPr="00150740">
        <w:rPr>
          <w:rFonts w:asciiTheme="minorHAnsi" w:hAnsiTheme="minorHAnsi" w:cstheme="minorHAnsi"/>
          <w:sz w:val="26"/>
          <w:szCs w:val="26"/>
        </w:rPr>
        <w:t>s</w:t>
      </w:r>
      <w:r w:rsidRPr="00150740">
        <w:rPr>
          <w:rFonts w:asciiTheme="minorHAnsi" w:hAnsiTheme="minorHAnsi" w:cstheme="minorHAnsi"/>
          <w:sz w:val="26"/>
          <w:szCs w:val="26"/>
        </w:rPr>
        <w:t xml:space="preserve"> boleta</w:t>
      </w:r>
      <w:r w:rsidR="00A120E6" w:rsidRPr="00150740">
        <w:rPr>
          <w:rFonts w:asciiTheme="minorHAnsi" w:hAnsiTheme="minorHAnsi" w:cstheme="minorHAnsi"/>
          <w:sz w:val="26"/>
          <w:szCs w:val="26"/>
        </w:rPr>
        <w:t>s</w:t>
      </w:r>
      <w:r w:rsidRPr="00150740">
        <w:rPr>
          <w:rFonts w:asciiTheme="minorHAnsi" w:hAnsiTheme="minorHAnsi" w:cstheme="minorHAnsi"/>
          <w:sz w:val="26"/>
          <w:szCs w:val="26"/>
        </w:rPr>
        <w:t xml:space="preserve"> </w:t>
      </w:r>
      <w:r w:rsidR="00A120E6" w:rsidRPr="00150740">
        <w:rPr>
          <w:rFonts w:asciiTheme="minorHAnsi" w:hAnsiTheme="minorHAnsi" w:cstheme="minorHAnsi"/>
          <w:sz w:val="26"/>
          <w:szCs w:val="26"/>
        </w:rPr>
        <w:t xml:space="preserve">de arresto </w:t>
      </w:r>
      <w:r w:rsidRPr="00150740">
        <w:rPr>
          <w:rFonts w:asciiTheme="minorHAnsi" w:hAnsiTheme="minorHAnsi" w:cstheme="minorHAnsi"/>
          <w:sz w:val="26"/>
          <w:szCs w:val="26"/>
        </w:rPr>
        <w:t>emitida</w:t>
      </w:r>
      <w:r w:rsidR="00A120E6" w:rsidRPr="00150740">
        <w:rPr>
          <w:rFonts w:asciiTheme="minorHAnsi" w:hAnsiTheme="minorHAnsi" w:cstheme="minorHAnsi"/>
          <w:sz w:val="26"/>
          <w:szCs w:val="26"/>
        </w:rPr>
        <w:t xml:space="preserve">s por el suboficial </w:t>
      </w:r>
      <w:r w:rsidR="00150740">
        <w:rPr>
          <w:rFonts w:ascii="Calibri" w:hAnsi="Calibri" w:cs="Calibri"/>
          <w:sz w:val="26"/>
          <w:szCs w:val="26"/>
        </w:rPr>
        <w:t>(…)</w:t>
      </w:r>
      <w:bookmarkStart w:id="0" w:name="_GoBack"/>
      <w:bookmarkEnd w:id="0"/>
      <w:r w:rsidR="00A120E6" w:rsidRPr="00150740">
        <w:rPr>
          <w:rFonts w:asciiTheme="minorHAnsi" w:hAnsiTheme="minorHAnsi" w:cstheme="minorHAnsi"/>
          <w:sz w:val="26"/>
          <w:szCs w:val="26"/>
        </w:rPr>
        <w:t>,</w:t>
      </w:r>
      <w:r w:rsidRPr="00150740">
        <w:rPr>
          <w:rFonts w:asciiTheme="minorHAnsi" w:hAnsiTheme="minorHAnsi" w:cstheme="minorHAnsi"/>
          <w:sz w:val="26"/>
          <w:szCs w:val="26"/>
        </w:rPr>
        <w:t xml:space="preserve"> no ha</w:t>
      </w:r>
      <w:r w:rsidR="00A120E6" w:rsidRPr="00150740">
        <w:rPr>
          <w:rFonts w:asciiTheme="minorHAnsi" w:hAnsiTheme="minorHAnsi" w:cstheme="minorHAnsi"/>
          <w:sz w:val="26"/>
          <w:szCs w:val="26"/>
        </w:rPr>
        <w:t>bían</w:t>
      </w:r>
      <w:r w:rsidRPr="00150740">
        <w:rPr>
          <w:rFonts w:asciiTheme="minorHAnsi" w:hAnsiTheme="minorHAnsi" w:cstheme="minorHAnsi"/>
          <w:sz w:val="26"/>
          <w:szCs w:val="26"/>
        </w:rPr>
        <w:t xml:space="preserve"> sido </w:t>
      </w:r>
      <w:r w:rsidR="00A120E6" w:rsidRPr="00150740">
        <w:rPr>
          <w:rFonts w:asciiTheme="minorHAnsi" w:hAnsiTheme="minorHAnsi" w:cstheme="minorHAnsi"/>
          <w:sz w:val="26"/>
          <w:szCs w:val="26"/>
        </w:rPr>
        <w:t xml:space="preserve">aún </w:t>
      </w:r>
      <w:r w:rsidRPr="00150740">
        <w:rPr>
          <w:rFonts w:asciiTheme="minorHAnsi" w:hAnsiTheme="minorHAnsi" w:cstheme="minorHAnsi"/>
          <w:sz w:val="26"/>
          <w:szCs w:val="26"/>
        </w:rPr>
        <w:t>calificada</w:t>
      </w:r>
      <w:r w:rsidR="00A120E6" w:rsidRPr="00150740">
        <w:rPr>
          <w:rFonts w:asciiTheme="minorHAnsi" w:hAnsiTheme="minorHAnsi" w:cstheme="minorHAnsi"/>
          <w:sz w:val="26"/>
          <w:szCs w:val="26"/>
        </w:rPr>
        <w:t>s</w:t>
      </w:r>
      <w:r w:rsidRPr="00150740">
        <w:rPr>
          <w:rFonts w:asciiTheme="minorHAnsi" w:hAnsiTheme="minorHAnsi" w:cstheme="minorHAnsi"/>
          <w:sz w:val="26"/>
          <w:szCs w:val="26"/>
        </w:rPr>
        <w:t xml:space="preserve"> por el titular de la dependencia; razón por la que todavía no se ha</w:t>
      </w:r>
      <w:r w:rsidR="00A120E6" w:rsidRPr="00150740">
        <w:rPr>
          <w:rFonts w:asciiTheme="minorHAnsi" w:hAnsiTheme="minorHAnsi" w:cstheme="minorHAnsi"/>
          <w:sz w:val="26"/>
          <w:szCs w:val="26"/>
        </w:rPr>
        <w:t>bía</w:t>
      </w:r>
      <w:r w:rsidRPr="00150740">
        <w:rPr>
          <w:rFonts w:asciiTheme="minorHAnsi" w:hAnsiTheme="minorHAnsi" w:cstheme="minorHAnsi"/>
          <w:sz w:val="26"/>
          <w:szCs w:val="26"/>
        </w:rPr>
        <w:t xml:space="preserve"> impuesto sanción alguna, ni se advierte que se haya</w:t>
      </w:r>
      <w:r w:rsidR="00A120E6" w:rsidRPr="00150740">
        <w:rPr>
          <w:rFonts w:asciiTheme="minorHAnsi" w:hAnsiTheme="minorHAnsi" w:cstheme="minorHAnsi"/>
          <w:sz w:val="26"/>
          <w:szCs w:val="26"/>
        </w:rPr>
        <w:t xml:space="preserve"> pretendido ejecutar </w:t>
      </w:r>
      <w:r w:rsidRPr="00150740">
        <w:rPr>
          <w:rFonts w:asciiTheme="minorHAnsi" w:hAnsiTheme="minorHAnsi" w:cstheme="minorHAnsi"/>
          <w:sz w:val="26"/>
          <w:szCs w:val="26"/>
        </w:rPr>
        <w:t>l</w:t>
      </w:r>
      <w:r w:rsidR="00A120E6" w:rsidRPr="00150740">
        <w:rPr>
          <w:rFonts w:asciiTheme="minorHAnsi" w:hAnsiTheme="minorHAnsi" w:cstheme="minorHAnsi"/>
          <w:sz w:val="26"/>
          <w:szCs w:val="26"/>
        </w:rPr>
        <w:t>os</w:t>
      </w:r>
      <w:r w:rsidRPr="00150740">
        <w:rPr>
          <w:rFonts w:asciiTheme="minorHAnsi" w:hAnsiTheme="minorHAnsi" w:cstheme="minorHAnsi"/>
          <w:sz w:val="26"/>
          <w:szCs w:val="26"/>
        </w:rPr>
        <w:t xml:space="preserve"> arresto</w:t>
      </w:r>
      <w:r w:rsidR="00A120E6" w:rsidRPr="00150740">
        <w:rPr>
          <w:rFonts w:asciiTheme="minorHAnsi" w:hAnsiTheme="minorHAnsi" w:cstheme="minorHAnsi"/>
          <w:sz w:val="26"/>
          <w:szCs w:val="26"/>
        </w:rPr>
        <w:t>s</w:t>
      </w:r>
      <w:r w:rsidRPr="00150740">
        <w:rPr>
          <w:rFonts w:asciiTheme="minorHAnsi" w:hAnsiTheme="minorHAnsi" w:cstheme="minorHAnsi"/>
          <w:sz w:val="26"/>
          <w:szCs w:val="26"/>
        </w:rPr>
        <w:t>; afectación que ocurriría</w:t>
      </w:r>
      <w:r w:rsidR="00A120E6" w:rsidRPr="00150740">
        <w:rPr>
          <w:rFonts w:asciiTheme="minorHAnsi" w:hAnsiTheme="minorHAnsi" w:cstheme="minorHAnsi"/>
          <w:sz w:val="26"/>
          <w:szCs w:val="26"/>
        </w:rPr>
        <w:t xml:space="preserve"> una vez que le fuesen notificadas</w:t>
      </w:r>
      <w:r w:rsidRPr="00150740">
        <w:rPr>
          <w:rFonts w:asciiTheme="minorHAnsi" w:hAnsiTheme="minorHAnsi" w:cstheme="minorHAnsi"/>
          <w:sz w:val="26"/>
          <w:szCs w:val="26"/>
        </w:rPr>
        <w:t xml:space="preserve"> al ahora actor</w:t>
      </w:r>
      <w:r w:rsidR="00A120E6" w:rsidRPr="00150740">
        <w:rPr>
          <w:rFonts w:asciiTheme="minorHAnsi" w:hAnsiTheme="minorHAnsi" w:cstheme="minorHAnsi"/>
          <w:sz w:val="26"/>
          <w:szCs w:val="26"/>
        </w:rPr>
        <w:t>,</w:t>
      </w:r>
      <w:r w:rsidRPr="00150740">
        <w:rPr>
          <w:rFonts w:asciiTheme="minorHAnsi" w:hAnsiTheme="minorHAnsi" w:cstheme="minorHAnsi"/>
          <w:sz w:val="26"/>
          <w:szCs w:val="26"/>
        </w:rPr>
        <w:t xml:space="preserve"> </w:t>
      </w:r>
      <w:r w:rsidR="00A120E6" w:rsidRPr="00150740">
        <w:rPr>
          <w:rFonts w:asciiTheme="minorHAnsi" w:hAnsiTheme="minorHAnsi" w:cstheme="minorHAnsi"/>
          <w:sz w:val="26"/>
          <w:szCs w:val="26"/>
        </w:rPr>
        <w:t>las</w:t>
      </w:r>
      <w:r w:rsidRPr="00150740">
        <w:rPr>
          <w:rFonts w:asciiTheme="minorHAnsi" w:hAnsiTheme="minorHAnsi" w:cstheme="minorHAnsi"/>
          <w:sz w:val="26"/>
          <w:szCs w:val="26"/>
        </w:rPr>
        <w:t xml:space="preserve"> boleta</w:t>
      </w:r>
      <w:r w:rsidR="00A120E6" w:rsidRPr="00150740">
        <w:rPr>
          <w:rFonts w:asciiTheme="minorHAnsi" w:hAnsiTheme="minorHAnsi" w:cstheme="minorHAnsi"/>
          <w:sz w:val="26"/>
          <w:szCs w:val="26"/>
        </w:rPr>
        <w:t>s con números de folios</w:t>
      </w:r>
      <w:r w:rsidRPr="00150740">
        <w:rPr>
          <w:rFonts w:asciiTheme="minorHAnsi" w:hAnsiTheme="minorHAnsi" w:cstheme="minorHAnsi"/>
          <w:sz w:val="26"/>
          <w:szCs w:val="26"/>
        </w:rPr>
        <w:t xml:space="preserve"> </w:t>
      </w:r>
      <w:r w:rsidR="00A120E6" w:rsidRPr="00150740">
        <w:rPr>
          <w:rFonts w:ascii="Calibri" w:hAnsi="Calibri"/>
          <w:sz w:val="26"/>
          <w:szCs w:val="27"/>
        </w:rPr>
        <w:t xml:space="preserve">55,595 cincuenta y cinco mil quinientos noventa y cinco, 55,597 cincuenta y cinco mil quinientos noventa y siete, 55,599 cincuenta y cinco mil quinientos noventa y nueve y 55,619 cincuenta y cinco mil seiscientos diecinueve; </w:t>
      </w:r>
      <w:r w:rsidRPr="00150740">
        <w:rPr>
          <w:rFonts w:asciiTheme="minorHAnsi" w:hAnsiTheme="minorHAnsi" w:cstheme="minorHAnsi"/>
          <w:sz w:val="26"/>
          <w:szCs w:val="26"/>
        </w:rPr>
        <w:t>debidamente</w:t>
      </w:r>
    </w:p>
    <w:p w:rsidR="003A6D53" w:rsidRPr="00150740" w:rsidRDefault="003A6D53" w:rsidP="00A120E6">
      <w:pPr>
        <w:ind w:firstLine="708"/>
        <w:jc w:val="both"/>
        <w:rPr>
          <w:rFonts w:asciiTheme="minorHAnsi" w:hAnsiTheme="minorHAnsi" w:cstheme="minorHAnsi"/>
          <w:sz w:val="26"/>
          <w:szCs w:val="26"/>
        </w:rPr>
      </w:pPr>
    </w:p>
    <w:p w:rsidR="003A6D53" w:rsidRPr="00150740" w:rsidRDefault="003A6D53" w:rsidP="003A6D53">
      <w:pPr>
        <w:ind w:firstLine="708"/>
        <w:jc w:val="right"/>
        <w:rPr>
          <w:rFonts w:ascii="Calibri" w:hAnsi="Calibri" w:cs="Calibri"/>
          <w:b/>
          <w:sz w:val="26"/>
          <w:szCs w:val="26"/>
        </w:rPr>
      </w:pPr>
      <w:r w:rsidRPr="00150740">
        <w:rPr>
          <w:rFonts w:ascii="Calibri" w:hAnsi="Calibri" w:cs="Calibri"/>
          <w:b/>
          <w:sz w:val="26"/>
          <w:szCs w:val="26"/>
        </w:rPr>
        <w:t>Expediente número 0724/2016-JN</w:t>
      </w:r>
    </w:p>
    <w:p w:rsidR="003A6D53" w:rsidRPr="00150740" w:rsidRDefault="003A6D53" w:rsidP="00A120E6">
      <w:pPr>
        <w:ind w:firstLine="708"/>
        <w:jc w:val="both"/>
        <w:rPr>
          <w:rFonts w:asciiTheme="minorHAnsi" w:hAnsiTheme="minorHAnsi" w:cstheme="minorHAnsi"/>
          <w:sz w:val="26"/>
          <w:szCs w:val="26"/>
        </w:rPr>
      </w:pPr>
    </w:p>
    <w:p w:rsidR="008032D1" w:rsidRPr="00150740" w:rsidRDefault="008032D1" w:rsidP="00A120E6">
      <w:pPr>
        <w:jc w:val="both"/>
        <w:rPr>
          <w:rFonts w:asciiTheme="minorHAnsi" w:hAnsiTheme="minorHAnsi" w:cstheme="minorHAnsi"/>
          <w:sz w:val="26"/>
          <w:szCs w:val="26"/>
        </w:rPr>
      </w:pPr>
      <w:r w:rsidRPr="00150740">
        <w:rPr>
          <w:rFonts w:asciiTheme="minorHAnsi" w:hAnsiTheme="minorHAnsi" w:cstheme="minorHAnsi"/>
          <w:sz w:val="26"/>
          <w:szCs w:val="26"/>
        </w:rPr>
        <w:t>calificada</w:t>
      </w:r>
      <w:r w:rsidR="00A120E6" w:rsidRPr="00150740">
        <w:rPr>
          <w:rFonts w:asciiTheme="minorHAnsi" w:hAnsiTheme="minorHAnsi" w:cstheme="minorHAnsi"/>
          <w:sz w:val="26"/>
          <w:szCs w:val="26"/>
        </w:rPr>
        <w:t>s</w:t>
      </w:r>
      <w:r w:rsidRPr="00150740">
        <w:rPr>
          <w:rFonts w:asciiTheme="minorHAnsi" w:hAnsiTheme="minorHAnsi" w:cstheme="minorHAnsi"/>
          <w:sz w:val="26"/>
          <w:szCs w:val="26"/>
        </w:rPr>
        <w:t xml:space="preserve"> por el titular de la dependencia y con la pretens</w:t>
      </w:r>
      <w:r w:rsidR="00A120E6" w:rsidRPr="00150740">
        <w:rPr>
          <w:rFonts w:asciiTheme="minorHAnsi" w:hAnsiTheme="minorHAnsi" w:cstheme="minorHAnsi"/>
          <w:sz w:val="26"/>
          <w:szCs w:val="26"/>
        </w:rPr>
        <w:t xml:space="preserve">ión de ejecutarse en determinado número de </w:t>
      </w:r>
      <w:r w:rsidRPr="00150740">
        <w:rPr>
          <w:rFonts w:asciiTheme="minorHAnsi" w:hAnsiTheme="minorHAnsi" w:cstheme="minorHAnsi"/>
          <w:sz w:val="26"/>
          <w:szCs w:val="26"/>
        </w:rPr>
        <w:t>horas de arresto al elemento; para que con ello h</w:t>
      </w:r>
      <w:r w:rsidR="00A120E6" w:rsidRPr="00150740">
        <w:rPr>
          <w:rFonts w:asciiTheme="minorHAnsi" w:hAnsiTheme="minorHAnsi" w:cstheme="minorHAnsi"/>
          <w:sz w:val="26"/>
          <w:szCs w:val="26"/>
        </w:rPr>
        <w:t>ubiere</w:t>
      </w:r>
      <w:r w:rsidR="003A6D53" w:rsidRPr="00150740">
        <w:rPr>
          <w:rFonts w:asciiTheme="minorHAnsi" w:hAnsiTheme="minorHAnsi" w:cstheme="minorHAnsi"/>
          <w:sz w:val="26"/>
          <w:szCs w:val="26"/>
        </w:rPr>
        <w:t xml:space="preserve"> </w:t>
      </w:r>
      <w:r w:rsidRPr="00150740">
        <w:rPr>
          <w:rFonts w:asciiTheme="minorHAnsi" w:hAnsiTheme="minorHAnsi" w:cstheme="minorHAnsi"/>
          <w:sz w:val="26"/>
          <w:szCs w:val="26"/>
        </w:rPr>
        <w:t xml:space="preserve">una afectación a su esfera jurídica; </w:t>
      </w:r>
      <w:r w:rsidR="00A120E6" w:rsidRPr="00150740">
        <w:rPr>
          <w:rFonts w:asciiTheme="minorHAnsi" w:hAnsiTheme="minorHAnsi" w:cstheme="minorHAnsi"/>
          <w:sz w:val="26"/>
          <w:szCs w:val="26"/>
        </w:rPr>
        <w:t xml:space="preserve">luego </w:t>
      </w:r>
      <w:r w:rsidRPr="00150740">
        <w:rPr>
          <w:rFonts w:asciiTheme="minorHAnsi" w:hAnsiTheme="minorHAnsi" w:cstheme="minorHAnsi"/>
          <w:sz w:val="26"/>
          <w:szCs w:val="26"/>
        </w:rPr>
        <w:t xml:space="preserve">entonces, </w:t>
      </w:r>
      <w:r w:rsidR="00A120E6" w:rsidRPr="00150740">
        <w:rPr>
          <w:rFonts w:asciiTheme="minorHAnsi" w:hAnsiTheme="minorHAnsi" w:cstheme="minorHAnsi"/>
          <w:sz w:val="26"/>
          <w:szCs w:val="26"/>
        </w:rPr>
        <w:t>e</w:t>
      </w:r>
      <w:r w:rsidRPr="00150740">
        <w:rPr>
          <w:rFonts w:asciiTheme="minorHAnsi" w:hAnsiTheme="minorHAnsi" w:cstheme="minorHAnsi"/>
          <w:sz w:val="26"/>
          <w:szCs w:val="26"/>
        </w:rPr>
        <w:t>l actor</w:t>
      </w:r>
      <w:r w:rsidR="00A120E6" w:rsidRPr="00150740">
        <w:rPr>
          <w:rFonts w:asciiTheme="minorHAnsi" w:hAnsiTheme="minorHAnsi" w:cstheme="minorHAnsi"/>
          <w:sz w:val="26"/>
          <w:szCs w:val="26"/>
        </w:rPr>
        <w:t xml:space="preserve"> </w:t>
      </w:r>
      <w:r w:rsidRPr="00150740">
        <w:rPr>
          <w:rFonts w:asciiTheme="minorHAnsi" w:hAnsiTheme="minorHAnsi" w:cstheme="minorHAnsi"/>
          <w:sz w:val="26"/>
          <w:szCs w:val="26"/>
        </w:rPr>
        <w:t>podrá impugnar dicha</w:t>
      </w:r>
      <w:r w:rsidR="00A120E6" w:rsidRPr="00150740">
        <w:rPr>
          <w:rFonts w:asciiTheme="minorHAnsi" w:hAnsiTheme="minorHAnsi" w:cstheme="minorHAnsi"/>
          <w:sz w:val="26"/>
          <w:szCs w:val="26"/>
        </w:rPr>
        <w:t>s resolucio</w:t>
      </w:r>
      <w:r w:rsidRPr="00150740">
        <w:rPr>
          <w:rFonts w:asciiTheme="minorHAnsi" w:hAnsiTheme="minorHAnsi" w:cstheme="minorHAnsi"/>
          <w:sz w:val="26"/>
          <w:szCs w:val="26"/>
        </w:rPr>
        <w:t>n</w:t>
      </w:r>
      <w:r w:rsidR="00A120E6" w:rsidRPr="00150740">
        <w:rPr>
          <w:rFonts w:asciiTheme="minorHAnsi" w:hAnsiTheme="minorHAnsi" w:cstheme="minorHAnsi"/>
          <w:sz w:val="26"/>
          <w:szCs w:val="26"/>
        </w:rPr>
        <w:t>es,</w:t>
      </w:r>
      <w:r w:rsidRPr="00150740">
        <w:rPr>
          <w:rFonts w:asciiTheme="minorHAnsi" w:hAnsiTheme="minorHAnsi" w:cstheme="minorHAnsi"/>
          <w:sz w:val="26"/>
          <w:szCs w:val="26"/>
        </w:rPr>
        <w:t xml:space="preserve"> una vez que en su caso, haya</w:t>
      </w:r>
      <w:r w:rsidR="00A120E6" w:rsidRPr="00150740">
        <w:rPr>
          <w:rFonts w:asciiTheme="minorHAnsi" w:hAnsiTheme="minorHAnsi" w:cstheme="minorHAnsi"/>
          <w:sz w:val="26"/>
          <w:szCs w:val="26"/>
        </w:rPr>
        <w:t>n</w:t>
      </w:r>
      <w:r w:rsidRPr="00150740">
        <w:rPr>
          <w:rFonts w:asciiTheme="minorHAnsi" w:hAnsiTheme="minorHAnsi" w:cstheme="minorHAnsi"/>
          <w:sz w:val="26"/>
          <w:szCs w:val="26"/>
        </w:rPr>
        <w:t xml:space="preserve"> sido calificada</w:t>
      </w:r>
      <w:r w:rsidR="00A120E6" w:rsidRPr="00150740">
        <w:rPr>
          <w:rFonts w:asciiTheme="minorHAnsi" w:hAnsiTheme="minorHAnsi" w:cstheme="minorHAnsi"/>
          <w:sz w:val="26"/>
          <w:szCs w:val="26"/>
        </w:rPr>
        <w:t>s</w:t>
      </w:r>
      <w:r w:rsidRPr="00150740">
        <w:rPr>
          <w:rFonts w:asciiTheme="minorHAnsi" w:hAnsiTheme="minorHAnsi" w:cstheme="minorHAnsi"/>
          <w:sz w:val="26"/>
          <w:szCs w:val="26"/>
        </w:rPr>
        <w:t xml:space="preserve"> la</w:t>
      </w:r>
      <w:r w:rsidR="00A120E6" w:rsidRPr="00150740">
        <w:rPr>
          <w:rFonts w:asciiTheme="minorHAnsi" w:hAnsiTheme="minorHAnsi" w:cstheme="minorHAnsi"/>
          <w:sz w:val="26"/>
          <w:szCs w:val="26"/>
        </w:rPr>
        <w:t>s</w:t>
      </w:r>
      <w:r w:rsidRPr="00150740">
        <w:rPr>
          <w:rFonts w:asciiTheme="minorHAnsi" w:hAnsiTheme="minorHAnsi" w:cstheme="minorHAnsi"/>
          <w:sz w:val="26"/>
          <w:szCs w:val="26"/>
        </w:rPr>
        <w:t xml:space="preserve"> boleta</w:t>
      </w:r>
      <w:r w:rsidR="00A120E6" w:rsidRPr="00150740">
        <w:rPr>
          <w:rFonts w:asciiTheme="minorHAnsi" w:hAnsiTheme="minorHAnsi" w:cstheme="minorHAnsi"/>
          <w:sz w:val="26"/>
          <w:szCs w:val="26"/>
        </w:rPr>
        <w:t>s</w:t>
      </w:r>
      <w:r w:rsidRPr="00150740">
        <w:rPr>
          <w:rFonts w:asciiTheme="minorHAnsi" w:hAnsiTheme="minorHAnsi" w:cstheme="minorHAnsi"/>
          <w:sz w:val="26"/>
          <w:szCs w:val="26"/>
        </w:rPr>
        <w:t xml:space="preserve"> en cuestión</w:t>
      </w:r>
      <w:r w:rsidR="00A120E6" w:rsidRPr="00150740">
        <w:rPr>
          <w:rFonts w:asciiTheme="minorHAnsi" w:hAnsiTheme="minorHAnsi" w:cstheme="minorHAnsi"/>
          <w:sz w:val="26"/>
          <w:szCs w:val="26"/>
        </w:rPr>
        <w:t>,</w:t>
      </w:r>
      <w:r w:rsidRPr="00150740">
        <w:rPr>
          <w:rFonts w:asciiTheme="minorHAnsi" w:hAnsiTheme="minorHAnsi" w:cstheme="minorHAnsi"/>
          <w:sz w:val="26"/>
          <w:szCs w:val="26"/>
        </w:rPr>
        <w:t xml:space="preserve"> imponiendo unas determinadas horas de arresto; por lo que en tanto eso no ocurra, </w:t>
      </w:r>
      <w:r w:rsidRPr="00150740">
        <w:rPr>
          <w:rFonts w:asciiTheme="minorHAnsi" w:hAnsiTheme="minorHAnsi" w:cstheme="minorHAnsi"/>
          <w:sz w:val="26"/>
          <w:szCs w:val="26"/>
          <w:u w:val="single"/>
        </w:rPr>
        <w:t>la sola elaboración de la boleta no le irroga perjuicio alguno al impetrante</w:t>
      </w:r>
      <w:r w:rsidRPr="00150740">
        <w:rPr>
          <w:rFonts w:asciiTheme="minorHAnsi" w:hAnsiTheme="minorHAnsi" w:cstheme="minorHAnsi"/>
          <w:sz w:val="26"/>
          <w:szCs w:val="26"/>
        </w:rPr>
        <w:t>. . . . . . . . . . . . . . . . . . . . . . . . . . . . . . . . . . . . . . . . . . . . . . . . . . . . . . . . . . . .</w:t>
      </w:r>
    </w:p>
    <w:p w:rsidR="008032D1" w:rsidRPr="00150740" w:rsidRDefault="008032D1" w:rsidP="008032D1">
      <w:pPr>
        <w:pStyle w:val="Sangra3detindependiente"/>
        <w:ind w:left="0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8032D1" w:rsidRPr="00150740" w:rsidRDefault="008032D1" w:rsidP="008032D1">
      <w:pPr>
        <w:pStyle w:val="Sangra3detindependiente"/>
        <w:ind w:left="0"/>
        <w:jc w:val="both"/>
        <w:rPr>
          <w:rFonts w:asciiTheme="minorHAnsi" w:hAnsiTheme="minorHAnsi" w:cstheme="minorHAnsi"/>
          <w:sz w:val="26"/>
          <w:szCs w:val="26"/>
        </w:rPr>
      </w:pPr>
      <w:r w:rsidRPr="00150740">
        <w:rPr>
          <w:rFonts w:asciiTheme="minorHAnsi" w:hAnsiTheme="minorHAnsi" w:cstheme="minorHAnsi"/>
          <w:sz w:val="26"/>
          <w:szCs w:val="26"/>
        </w:rPr>
        <w:t xml:space="preserve">          En virtud de lo antes expresado y, además, considerando que la doctrina jurídica en materia administrativa, define al interés jurídico como el: “</w:t>
      </w:r>
      <w:r w:rsidRPr="00150740">
        <w:rPr>
          <w:rFonts w:asciiTheme="minorHAnsi" w:hAnsiTheme="minorHAnsi" w:cstheme="minorHAnsi"/>
          <w:i/>
          <w:iCs/>
          <w:sz w:val="26"/>
          <w:szCs w:val="26"/>
        </w:rPr>
        <w:t>Derecho subjetivo de carácter administrativo”</w:t>
      </w:r>
      <w:r w:rsidRPr="00150740">
        <w:rPr>
          <w:rFonts w:asciiTheme="minorHAnsi" w:hAnsiTheme="minorHAnsi" w:cstheme="minorHAnsi"/>
          <w:sz w:val="26"/>
          <w:szCs w:val="26"/>
        </w:rPr>
        <w:t xml:space="preserve">; y el Tratadista Manuel Lucero Espinosa en su obra </w:t>
      </w:r>
      <w:r w:rsidRPr="00150740">
        <w:rPr>
          <w:rFonts w:asciiTheme="minorHAnsi" w:hAnsiTheme="minorHAnsi" w:cstheme="minorHAnsi"/>
          <w:i/>
          <w:iCs/>
          <w:sz w:val="26"/>
          <w:szCs w:val="26"/>
        </w:rPr>
        <w:t xml:space="preserve">“Teoría y Practica del Contencioso Administrativo ante el Tribunal Fiscal de la Federación”, </w:t>
      </w:r>
      <w:r w:rsidR="00C055FE" w:rsidRPr="00150740">
        <w:rPr>
          <w:rFonts w:asciiTheme="minorHAnsi" w:hAnsiTheme="minorHAnsi" w:cstheme="minorHAnsi"/>
          <w:i/>
          <w:iCs/>
          <w:sz w:val="26"/>
          <w:szCs w:val="26"/>
        </w:rPr>
        <w:t>(</w:t>
      </w:r>
      <w:r w:rsidRPr="00150740">
        <w:rPr>
          <w:rFonts w:asciiTheme="minorHAnsi" w:hAnsiTheme="minorHAnsi" w:cstheme="minorHAnsi"/>
          <w:sz w:val="26"/>
          <w:szCs w:val="26"/>
        </w:rPr>
        <w:t>Cuarta Edición aumentada, Editorial Porrúa, en la página 48 cuarenta y ocho</w:t>
      </w:r>
      <w:r w:rsidR="00C055FE" w:rsidRPr="00150740">
        <w:rPr>
          <w:rFonts w:asciiTheme="minorHAnsi" w:hAnsiTheme="minorHAnsi" w:cstheme="minorHAnsi"/>
          <w:sz w:val="26"/>
          <w:szCs w:val="26"/>
        </w:rPr>
        <w:t>)</w:t>
      </w:r>
      <w:r w:rsidRPr="00150740">
        <w:rPr>
          <w:rFonts w:asciiTheme="minorHAnsi" w:hAnsiTheme="minorHAnsi" w:cstheme="minorHAnsi"/>
          <w:sz w:val="26"/>
          <w:szCs w:val="26"/>
        </w:rPr>
        <w:t>, define el derecho subjetivo de carácter administrativo como: “</w:t>
      </w:r>
      <w:r w:rsidRPr="00150740">
        <w:rPr>
          <w:rFonts w:asciiTheme="minorHAnsi" w:hAnsiTheme="minorHAnsi" w:cstheme="minorHAnsi"/>
          <w:i/>
          <w:sz w:val="26"/>
          <w:szCs w:val="26"/>
        </w:rPr>
        <w:t>Aquel que se encuentra establecido por una Ley, Decreto, Reglamento, Resolución, Contrato u otra disposición administrativa que regula la actividad de la autoridad administrativa y limita su poder.”</w:t>
      </w:r>
      <w:r w:rsidRPr="00150740">
        <w:rPr>
          <w:rFonts w:asciiTheme="minorHAnsi" w:hAnsiTheme="minorHAnsi" w:cstheme="minorHAnsi"/>
          <w:iCs/>
          <w:sz w:val="26"/>
          <w:szCs w:val="26"/>
        </w:rPr>
        <w:t xml:space="preserve">; se tiene que </w:t>
      </w:r>
      <w:r w:rsidRPr="00150740">
        <w:rPr>
          <w:rFonts w:asciiTheme="minorHAnsi" w:hAnsiTheme="minorHAnsi" w:cstheme="minorHAnsi"/>
          <w:sz w:val="26"/>
          <w:szCs w:val="26"/>
        </w:rPr>
        <w:t xml:space="preserve">en la presente causa administrativa, no se cumple con el requisito </w:t>
      </w:r>
      <w:r w:rsidRPr="00150740">
        <w:rPr>
          <w:rFonts w:asciiTheme="minorHAnsi" w:hAnsiTheme="minorHAnsi" w:cstheme="minorHAnsi"/>
          <w:i/>
          <w:iCs/>
          <w:sz w:val="26"/>
          <w:szCs w:val="26"/>
        </w:rPr>
        <w:t xml:space="preserve">“sine qua non” </w:t>
      </w:r>
      <w:r w:rsidRPr="00150740">
        <w:rPr>
          <w:rFonts w:asciiTheme="minorHAnsi" w:hAnsiTheme="minorHAnsi" w:cstheme="minorHAnsi"/>
          <w:sz w:val="26"/>
          <w:szCs w:val="26"/>
        </w:rPr>
        <w:t xml:space="preserve">de que la parte actora acredite la afectación a su interés jurídico, previsto en los ya señalados artículos 243, Párrafo Segundo, de la Ley Orgánica Municipal para el Estado de Guanajuato y 251, fracción I, inciso a), del Código de Procedimiento y Justicia Administrativa para el Estado y los Municipios de Guanajuato, para la procedencia del proceso administrativo; es decir, que exista un acto personal y directo que implique la violación de un derecho subjetivo tutelado a favor de la accionante. . . . . . . . . . . . . </w:t>
      </w:r>
    </w:p>
    <w:p w:rsidR="008032D1" w:rsidRPr="00150740" w:rsidRDefault="008032D1" w:rsidP="008032D1">
      <w:pPr>
        <w:pStyle w:val="Sangra3detindependiente"/>
        <w:ind w:left="0" w:firstLine="283"/>
        <w:jc w:val="both"/>
        <w:rPr>
          <w:rFonts w:asciiTheme="minorHAnsi" w:hAnsiTheme="minorHAnsi" w:cstheme="minorHAnsi"/>
          <w:sz w:val="20"/>
          <w:szCs w:val="20"/>
        </w:rPr>
      </w:pPr>
    </w:p>
    <w:p w:rsidR="008032D1" w:rsidRPr="00150740" w:rsidRDefault="008032D1" w:rsidP="003251BC">
      <w:pPr>
        <w:pStyle w:val="Sangra3detindependiente"/>
        <w:ind w:left="0" w:firstLine="283"/>
        <w:jc w:val="both"/>
        <w:rPr>
          <w:rFonts w:ascii="Calibri" w:hAnsi="Calibri"/>
          <w:sz w:val="26"/>
          <w:szCs w:val="27"/>
        </w:rPr>
      </w:pPr>
      <w:r w:rsidRPr="00150740">
        <w:rPr>
          <w:rFonts w:asciiTheme="minorHAnsi" w:hAnsiTheme="minorHAnsi" w:cstheme="minorHAnsi"/>
          <w:sz w:val="26"/>
          <w:szCs w:val="26"/>
        </w:rPr>
        <w:t xml:space="preserve">      Por lo que al quedar determinado que aún no hay afectación al interés jurídico del</w:t>
      </w:r>
      <w:r w:rsidRPr="00150740">
        <w:rPr>
          <w:rFonts w:ascii="Calibri" w:hAnsi="Calibri"/>
          <w:sz w:val="26"/>
          <w:szCs w:val="27"/>
        </w:rPr>
        <w:t xml:space="preserve"> ciudadan</w:t>
      </w:r>
      <w:r w:rsidR="001B14FC" w:rsidRPr="00150740">
        <w:rPr>
          <w:rFonts w:ascii="Calibri" w:hAnsi="Calibri"/>
          <w:sz w:val="26"/>
          <w:szCs w:val="27"/>
        </w:rPr>
        <w:t>o</w:t>
      </w:r>
      <w:r w:rsidRPr="00150740">
        <w:rPr>
          <w:rFonts w:ascii="Calibri" w:hAnsi="Calibri"/>
          <w:sz w:val="26"/>
          <w:szCs w:val="27"/>
        </w:rPr>
        <w:t xml:space="preserve"> </w:t>
      </w:r>
      <w:r w:rsidR="00150740">
        <w:rPr>
          <w:rFonts w:ascii="Calibri" w:hAnsi="Calibri" w:cs="Calibri"/>
          <w:sz w:val="26"/>
          <w:szCs w:val="26"/>
        </w:rPr>
        <w:t>(…)</w:t>
      </w:r>
      <w:r w:rsidRPr="00150740">
        <w:rPr>
          <w:rFonts w:asciiTheme="minorHAnsi" w:hAnsiTheme="minorHAnsi" w:cstheme="minorHAnsi"/>
          <w:sz w:val="26"/>
          <w:szCs w:val="26"/>
        </w:rPr>
        <w:t xml:space="preserve"> por la razón expuesta; se actualiza la hipótesis de improcedencia prevista en la fracción I, del artículo 261 del Código de Procedimiento y Justicia Administrativa antes citado; por lo que es procedente </w:t>
      </w:r>
      <w:r w:rsidR="001B14FC" w:rsidRPr="00150740">
        <w:rPr>
          <w:rFonts w:asciiTheme="minorHAnsi" w:hAnsiTheme="minorHAnsi" w:cstheme="minorHAnsi"/>
          <w:sz w:val="26"/>
          <w:szCs w:val="26"/>
        </w:rPr>
        <w:t xml:space="preserve">dictar el </w:t>
      </w:r>
      <w:r w:rsidR="001B14FC" w:rsidRPr="00150740">
        <w:rPr>
          <w:rFonts w:asciiTheme="minorHAnsi" w:hAnsiTheme="minorHAnsi" w:cstheme="minorHAnsi"/>
          <w:b/>
          <w:sz w:val="26"/>
          <w:szCs w:val="26"/>
        </w:rPr>
        <w:t>S</w:t>
      </w:r>
      <w:r w:rsidRPr="00150740">
        <w:rPr>
          <w:rFonts w:asciiTheme="minorHAnsi" w:hAnsiTheme="minorHAnsi" w:cstheme="minorHAnsi"/>
          <w:b/>
          <w:sz w:val="26"/>
          <w:szCs w:val="26"/>
        </w:rPr>
        <w:t>obrese</w:t>
      </w:r>
      <w:r w:rsidR="001B14FC" w:rsidRPr="00150740">
        <w:rPr>
          <w:rFonts w:asciiTheme="minorHAnsi" w:hAnsiTheme="minorHAnsi" w:cstheme="minorHAnsi"/>
          <w:b/>
          <w:sz w:val="26"/>
          <w:szCs w:val="26"/>
        </w:rPr>
        <w:t>imiento</w:t>
      </w:r>
      <w:r w:rsidRPr="00150740">
        <w:rPr>
          <w:rFonts w:asciiTheme="minorHAnsi" w:hAnsiTheme="minorHAnsi" w:cstheme="minorHAnsi"/>
          <w:sz w:val="26"/>
          <w:szCs w:val="26"/>
        </w:rPr>
        <w:t xml:space="preserve"> el presente proceso administrativo, con sustento en lo establecido por el artículo 262, fracción II, del Código de Procedimiento y Justicia Administrativa para el Estado y los Municipios de Guanajuato. . . . . . . . . . . . . . . . . . </w:t>
      </w:r>
    </w:p>
    <w:p w:rsidR="008032D1" w:rsidRPr="00150740" w:rsidRDefault="008032D1" w:rsidP="008032D1">
      <w:pPr>
        <w:pStyle w:val="Sangra3detindependiente"/>
        <w:ind w:left="0"/>
        <w:jc w:val="both"/>
        <w:rPr>
          <w:rFonts w:asciiTheme="minorHAnsi" w:hAnsiTheme="minorHAnsi" w:cstheme="minorHAnsi"/>
          <w:b/>
          <w:bCs/>
          <w:i/>
          <w:iCs/>
        </w:rPr>
      </w:pPr>
      <w:r w:rsidRPr="00150740">
        <w:rPr>
          <w:rFonts w:asciiTheme="minorHAnsi" w:hAnsiTheme="minorHAnsi" w:cstheme="minorHAnsi"/>
          <w:b/>
          <w:bCs/>
          <w:i/>
          <w:iCs/>
        </w:rPr>
        <w:tab/>
      </w:r>
    </w:p>
    <w:p w:rsidR="008032D1" w:rsidRPr="00150740" w:rsidRDefault="008032D1" w:rsidP="008032D1">
      <w:pPr>
        <w:pStyle w:val="Sangra3detindependiente"/>
        <w:ind w:left="0"/>
        <w:jc w:val="both"/>
        <w:rPr>
          <w:rFonts w:asciiTheme="minorHAnsi" w:hAnsiTheme="minorHAnsi" w:cstheme="minorHAnsi"/>
          <w:sz w:val="26"/>
          <w:szCs w:val="26"/>
        </w:rPr>
      </w:pPr>
      <w:r w:rsidRPr="00150740">
        <w:rPr>
          <w:rFonts w:asciiTheme="minorHAnsi" w:hAnsiTheme="minorHAnsi" w:cstheme="minorHAnsi"/>
          <w:b/>
          <w:bCs/>
          <w:i/>
          <w:iCs/>
        </w:rPr>
        <w:t xml:space="preserve">               </w:t>
      </w:r>
      <w:r w:rsidRPr="00150740">
        <w:rPr>
          <w:rFonts w:asciiTheme="minorHAnsi" w:hAnsiTheme="minorHAnsi" w:cstheme="minorHAnsi"/>
          <w:b/>
          <w:bCs/>
          <w:i/>
          <w:iCs/>
          <w:sz w:val="26"/>
          <w:szCs w:val="26"/>
        </w:rPr>
        <w:t xml:space="preserve">QUINTO.- </w:t>
      </w:r>
      <w:r w:rsidRPr="00150740">
        <w:rPr>
          <w:rFonts w:asciiTheme="minorHAnsi" w:hAnsiTheme="minorHAnsi" w:cstheme="minorHAnsi"/>
          <w:sz w:val="26"/>
          <w:szCs w:val="26"/>
        </w:rPr>
        <w:t xml:space="preserve">En virtud de que se actualiza una causal de improcedencia, que trae como consecuencia el que se sobresea el presente proceso administrativo; no se analizarán otras causales de improcedencia que pudieran actualizarse; pues ello no variaría el sentido de la presente resolución; ni se hará el estudio de los conceptos de impugnación expresados por la actora, ni las excepciones y defensas expresadas por el demandado, pues la actualización de una causal de improcedencia impide conocer respecto del fondo del asunto. . . . . . . . . . . . . . . . . </w:t>
      </w:r>
    </w:p>
    <w:p w:rsidR="008032D1" w:rsidRPr="00150740" w:rsidRDefault="008032D1" w:rsidP="008032D1">
      <w:pPr>
        <w:pStyle w:val="Textoindependienteprimerasangra"/>
        <w:ind w:firstLine="0"/>
        <w:jc w:val="both"/>
        <w:rPr>
          <w:rFonts w:asciiTheme="minorHAnsi" w:hAnsiTheme="minorHAnsi" w:cstheme="minorHAnsi"/>
          <w:sz w:val="26"/>
          <w:szCs w:val="26"/>
        </w:rPr>
      </w:pPr>
    </w:p>
    <w:p w:rsidR="008032D1" w:rsidRPr="00150740" w:rsidRDefault="008032D1" w:rsidP="008032D1">
      <w:pPr>
        <w:pStyle w:val="Textoindependienteprimerasangra"/>
        <w:ind w:firstLine="708"/>
        <w:jc w:val="both"/>
        <w:rPr>
          <w:rFonts w:asciiTheme="minorHAnsi" w:hAnsiTheme="minorHAnsi" w:cstheme="minorHAnsi"/>
          <w:sz w:val="26"/>
          <w:szCs w:val="26"/>
        </w:rPr>
      </w:pPr>
      <w:r w:rsidRPr="00150740">
        <w:rPr>
          <w:rFonts w:asciiTheme="minorHAnsi" w:hAnsiTheme="minorHAnsi" w:cstheme="minorHAnsi"/>
          <w:sz w:val="26"/>
          <w:szCs w:val="26"/>
        </w:rPr>
        <w:t xml:space="preserve">Por lo expuesto, y con fundamento además en lo dispuesto en los artículos </w:t>
      </w:r>
      <w:r w:rsidRPr="00150740">
        <w:rPr>
          <w:rFonts w:ascii="Calibri" w:hAnsi="Calibri" w:cs="Calibri"/>
          <w:sz w:val="26"/>
          <w:szCs w:val="26"/>
        </w:rPr>
        <w:t>246, fracción I, de la Ley Orgánica Municipal para el Estado de Guanajuato</w:t>
      </w:r>
      <w:r w:rsidRPr="00150740">
        <w:rPr>
          <w:rFonts w:asciiTheme="minorHAnsi" w:hAnsiTheme="minorHAnsi" w:cstheme="minorHAnsi"/>
          <w:sz w:val="26"/>
          <w:szCs w:val="26"/>
        </w:rPr>
        <w:t xml:space="preserve"> 249, 261 fracción I, 262 fracción II, 298 y 299, del Código de Procedimiento y Justicia </w:t>
      </w:r>
      <w:r w:rsidRPr="00150740">
        <w:rPr>
          <w:rFonts w:asciiTheme="minorHAnsi" w:hAnsiTheme="minorHAnsi" w:cstheme="minorHAnsi"/>
          <w:sz w:val="26"/>
          <w:szCs w:val="26"/>
        </w:rPr>
        <w:lastRenderedPageBreak/>
        <w:t>Administrativa para el Estado y los Municipios de Guanajuato, es de resolverse y se. . . . . . . . . . . . . . . .</w:t>
      </w:r>
      <w:r w:rsidR="005546CD" w:rsidRPr="00150740">
        <w:rPr>
          <w:rFonts w:asciiTheme="minorHAnsi" w:hAnsiTheme="minorHAnsi" w:cstheme="minorHAnsi"/>
          <w:sz w:val="26"/>
          <w:szCs w:val="26"/>
        </w:rPr>
        <w:t xml:space="preserve"> . . . . . . . . . . .</w:t>
      </w:r>
      <w:r w:rsidRPr="00150740">
        <w:rPr>
          <w:rFonts w:asciiTheme="minorHAnsi" w:hAnsiTheme="minorHAnsi" w:cstheme="minorHAnsi"/>
          <w:sz w:val="26"/>
          <w:szCs w:val="26"/>
        </w:rPr>
        <w:t xml:space="preserve"> . . . . . . . . . . . . . . . . . . . . . . . . . . . . . . . . . . . . . . . . .</w:t>
      </w:r>
    </w:p>
    <w:p w:rsidR="008032D1" w:rsidRPr="00150740" w:rsidRDefault="008032D1" w:rsidP="008032D1">
      <w:pPr>
        <w:pStyle w:val="Textoindependienteprimerasangra"/>
        <w:ind w:firstLine="708"/>
        <w:jc w:val="both"/>
        <w:rPr>
          <w:rFonts w:asciiTheme="minorHAnsi" w:hAnsiTheme="minorHAnsi" w:cstheme="minorHAnsi"/>
          <w:sz w:val="26"/>
          <w:szCs w:val="26"/>
        </w:rPr>
      </w:pPr>
    </w:p>
    <w:p w:rsidR="008032D1" w:rsidRPr="00150740" w:rsidRDefault="008032D1" w:rsidP="008032D1">
      <w:pPr>
        <w:pStyle w:val="Ttulo1"/>
        <w:jc w:val="center"/>
        <w:rPr>
          <w:rFonts w:asciiTheme="minorHAnsi" w:hAnsiTheme="minorHAnsi" w:cstheme="minorHAnsi"/>
          <w:i w:val="0"/>
          <w:sz w:val="26"/>
          <w:szCs w:val="26"/>
        </w:rPr>
      </w:pPr>
      <w:r w:rsidRPr="00150740">
        <w:rPr>
          <w:rFonts w:asciiTheme="minorHAnsi" w:hAnsiTheme="minorHAnsi" w:cstheme="minorHAnsi"/>
          <w:sz w:val="26"/>
          <w:szCs w:val="26"/>
        </w:rPr>
        <w:t xml:space="preserve">R E S U E L V </w:t>
      </w:r>
      <w:proofErr w:type="gramStart"/>
      <w:r w:rsidRPr="00150740">
        <w:rPr>
          <w:rFonts w:asciiTheme="minorHAnsi" w:hAnsiTheme="minorHAnsi" w:cstheme="minorHAnsi"/>
          <w:sz w:val="26"/>
          <w:szCs w:val="26"/>
        </w:rPr>
        <w:t>E :</w:t>
      </w:r>
      <w:proofErr w:type="gramEnd"/>
    </w:p>
    <w:p w:rsidR="008032D1" w:rsidRPr="00150740" w:rsidRDefault="008032D1" w:rsidP="008032D1">
      <w:pPr>
        <w:pStyle w:val="Textoindependienteprimerasangra"/>
        <w:ind w:firstLine="0"/>
        <w:jc w:val="both"/>
        <w:rPr>
          <w:rFonts w:asciiTheme="minorHAnsi" w:hAnsiTheme="minorHAnsi" w:cstheme="minorHAnsi"/>
          <w:b/>
          <w:bCs/>
          <w:i/>
          <w:iCs/>
          <w:sz w:val="26"/>
          <w:szCs w:val="26"/>
        </w:rPr>
      </w:pPr>
    </w:p>
    <w:p w:rsidR="008032D1" w:rsidRPr="00150740" w:rsidRDefault="008032D1" w:rsidP="008032D1">
      <w:pPr>
        <w:pStyle w:val="Textoindependienteprimerasangra"/>
        <w:jc w:val="both"/>
        <w:rPr>
          <w:rFonts w:asciiTheme="minorHAnsi" w:hAnsiTheme="minorHAnsi" w:cstheme="minorHAnsi"/>
          <w:sz w:val="26"/>
          <w:szCs w:val="26"/>
        </w:rPr>
      </w:pPr>
      <w:r w:rsidRPr="00150740">
        <w:rPr>
          <w:rFonts w:asciiTheme="minorHAnsi" w:hAnsiTheme="minorHAnsi" w:cstheme="minorHAnsi"/>
          <w:b/>
          <w:bCs/>
          <w:i/>
          <w:iCs/>
          <w:sz w:val="26"/>
          <w:szCs w:val="26"/>
        </w:rPr>
        <w:t>PRIMERO</w:t>
      </w:r>
      <w:r w:rsidRPr="00150740">
        <w:rPr>
          <w:rFonts w:asciiTheme="minorHAnsi" w:hAnsiTheme="minorHAnsi" w:cstheme="minorHAnsi"/>
          <w:sz w:val="26"/>
          <w:szCs w:val="26"/>
        </w:rPr>
        <w:t xml:space="preserve">.- Este Juzgado Segundo Administrativo Municipal es </w:t>
      </w:r>
      <w:r w:rsidRPr="00150740">
        <w:rPr>
          <w:rFonts w:asciiTheme="minorHAnsi" w:hAnsiTheme="minorHAnsi" w:cstheme="minorHAnsi"/>
          <w:b/>
          <w:sz w:val="26"/>
          <w:szCs w:val="26"/>
        </w:rPr>
        <w:t>competente</w:t>
      </w:r>
      <w:r w:rsidRPr="00150740">
        <w:rPr>
          <w:rFonts w:asciiTheme="minorHAnsi" w:hAnsiTheme="minorHAnsi" w:cstheme="minorHAnsi"/>
          <w:sz w:val="26"/>
          <w:szCs w:val="26"/>
        </w:rPr>
        <w:t xml:space="preserve"> para conocer y resolver del presente proceso. . . . . . . . . . . . . . . . . . . . . . . . . . . . . . . </w:t>
      </w:r>
    </w:p>
    <w:p w:rsidR="008032D1" w:rsidRPr="00150740" w:rsidRDefault="008032D1" w:rsidP="008032D1">
      <w:pPr>
        <w:pStyle w:val="Textoindependienteprimerasangra"/>
        <w:jc w:val="both"/>
        <w:rPr>
          <w:rFonts w:asciiTheme="minorHAnsi" w:hAnsiTheme="minorHAnsi" w:cstheme="minorHAnsi"/>
          <w:sz w:val="26"/>
          <w:szCs w:val="26"/>
        </w:rPr>
      </w:pPr>
    </w:p>
    <w:p w:rsidR="008032D1" w:rsidRPr="00150740" w:rsidRDefault="008032D1" w:rsidP="008032D1">
      <w:pPr>
        <w:pStyle w:val="Textoindependienteprimerasangra"/>
        <w:jc w:val="both"/>
        <w:rPr>
          <w:rFonts w:asciiTheme="minorHAnsi" w:hAnsiTheme="minorHAnsi" w:cstheme="minorHAnsi"/>
          <w:sz w:val="26"/>
          <w:szCs w:val="26"/>
        </w:rPr>
      </w:pPr>
      <w:r w:rsidRPr="00150740">
        <w:rPr>
          <w:rFonts w:asciiTheme="minorHAnsi" w:hAnsiTheme="minorHAnsi" w:cstheme="minorHAnsi"/>
          <w:b/>
          <w:bCs/>
          <w:i/>
          <w:iCs/>
          <w:sz w:val="26"/>
          <w:szCs w:val="26"/>
        </w:rPr>
        <w:t xml:space="preserve">SEGUNDO.- </w:t>
      </w:r>
      <w:r w:rsidRPr="00150740">
        <w:rPr>
          <w:rFonts w:asciiTheme="minorHAnsi" w:hAnsiTheme="minorHAnsi" w:cstheme="minorHAnsi"/>
          <w:bCs/>
          <w:sz w:val="26"/>
          <w:szCs w:val="26"/>
        </w:rPr>
        <w:t xml:space="preserve">Se </w:t>
      </w:r>
      <w:r w:rsidRPr="00150740">
        <w:rPr>
          <w:rFonts w:asciiTheme="minorHAnsi" w:hAnsiTheme="minorHAnsi" w:cstheme="minorHAnsi"/>
          <w:b/>
          <w:bCs/>
          <w:sz w:val="26"/>
          <w:szCs w:val="26"/>
        </w:rPr>
        <w:t xml:space="preserve">SOBRESEE </w:t>
      </w:r>
      <w:r w:rsidRPr="00150740">
        <w:rPr>
          <w:rFonts w:asciiTheme="minorHAnsi" w:hAnsiTheme="minorHAnsi" w:cstheme="minorHAnsi"/>
          <w:sz w:val="26"/>
          <w:szCs w:val="26"/>
        </w:rPr>
        <w:t xml:space="preserve">el presente proceso administrativo, por las consideraciones lógicas y jurídicas expuestas en el Considerando Cuarto de la presente resolución. . . . . . . . . . . . . . . . . . . . . . . . . . . . . . . . . . . . . . . . . . . . . . . . . . . .  </w:t>
      </w:r>
    </w:p>
    <w:p w:rsidR="008032D1" w:rsidRPr="00150740" w:rsidRDefault="008032D1" w:rsidP="008032D1">
      <w:pPr>
        <w:pStyle w:val="Textoindependienteprimerasangra"/>
        <w:ind w:firstLine="0"/>
        <w:jc w:val="both"/>
        <w:rPr>
          <w:rFonts w:asciiTheme="minorHAnsi" w:hAnsiTheme="minorHAnsi" w:cstheme="minorHAnsi"/>
          <w:sz w:val="26"/>
          <w:szCs w:val="26"/>
        </w:rPr>
      </w:pPr>
    </w:p>
    <w:p w:rsidR="008032D1" w:rsidRPr="00150740" w:rsidRDefault="008032D1" w:rsidP="008032D1">
      <w:pPr>
        <w:pStyle w:val="Textoindependienteprimerasangra"/>
        <w:jc w:val="both"/>
        <w:rPr>
          <w:rFonts w:asciiTheme="minorHAnsi" w:hAnsiTheme="minorHAnsi" w:cstheme="minorHAnsi"/>
          <w:sz w:val="26"/>
          <w:szCs w:val="26"/>
        </w:rPr>
      </w:pPr>
      <w:r w:rsidRPr="00150740">
        <w:rPr>
          <w:rFonts w:asciiTheme="minorHAnsi" w:hAnsiTheme="minorHAnsi" w:cstheme="minorHAnsi"/>
          <w:sz w:val="26"/>
          <w:szCs w:val="26"/>
        </w:rPr>
        <w:t xml:space="preserve">Notifíquese a la autoridad demandada por oficio y a la parte actora personalmente. . . . . . . . . . . . . . . . . . . . . . . . . . . . . . . . . . . . . . . . . . . . . . . . . . . . . . . . </w:t>
      </w:r>
    </w:p>
    <w:p w:rsidR="008032D1" w:rsidRPr="00150740" w:rsidRDefault="008032D1" w:rsidP="008032D1">
      <w:pPr>
        <w:pStyle w:val="Textoindependienteprimerasangra"/>
        <w:ind w:firstLine="0"/>
        <w:jc w:val="both"/>
        <w:rPr>
          <w:rFonts w:asciiTheme="minorHAnsi" w:hAnsiTheme="minorHAnsi" w:cstheme="minorHAnsi"/>
          <w:sz w:val="26"/>
          <w:szCs w:val="26"/>
        </w:rPr>
      </w:pPr>
    </w:p>
    <w:p w:rsidR="008032D1" w:rsidRPr="00150740" w:rsidRDefault="008032D1" w:rsidP="008032D1">
      <w:pPr>
        <w:pStyle w:val="Textoindependienteprimerasangra"/>
        <w:jc w:val="both"/>
        <w:rPr>
          <w:rFonts w:asciiTheme="minorHAnsi" w:hAnsiTheme="minorHAnsi" w:cstheme="minorHAnsi"/>
          <w:b/>
          <w:bCs/>
          <w:sz w:val="26"/>
          <w:szCs w:val="26"/>
        </w:rPr>
      </w:pPr>
      <w:r w:rsidRPr="00150740">
        <w:rPr>
          <w:rFonts w:asciiTheme="minorHAnsi" w:hAnsiTheme="minorHAnsi" w:cstheme="minorHAnsi"/>
          <w:sz w:val="26"/>
          <w:szCs w:val="26"/>
        </w:rPr>
        <w:t xml:space="preserve">En su oportunidad, archívese este expediente, como asunto totalmente concluido y </w:t>
      </w:r>
      <w:proofErr w:type="spellStart"/>
      <w:r w:rsidRPr="00150740">
        <w:rPr>
          <w:rFonts w:asciiTheme="minorHAnsi" w:hAnsiTheme="minorHAnsi" w:cstheme="minorHAnsi"/>
          <w:sz w:val="26"/>
          <w:szCs w:val="26"/>
        </w:rPr>
        <w:t>dése</w:t>
      </w:r>
      <w:proofErr w:type="spellEnd"/>
      <w:r w:rsidRPr="00150740">
        <w:rPr>
          <w:rFonts w:asciiTheme="minorHAnsi" w:hAnsiTheme="minorHAnsi" w:cstheme="minorHAnsi"/>
          <w:sz w:val="26"/>
          <w:szCs w:val="26"/>
        </w:rPr>
        <w:t xml:space="preserve"> de baja en el Libro de Registros que se lleva para tal efecto</w:t>
      </w:r>
      <w:proofErr w:type="gramStart"/>
      <w:r w:rsidRPr="00150740">
        <w:rPr>
          <w:rFonts w:asciiTheme="minorHAnsi" w:hAnsiTheme="minorHAnsi" w:cstheme="minorHAnsi"/>
          <w:sz w:val="26"/>
          <w:szCs w:val="26"/>
        </w:rPr>
        <w:t>. . . .</w:t>
      </w:r>
      <w:proofErr w:type="gramEnd"/>
      <w:r w:rsidRPr="00150740">
        <w:rPr>
          <w:rFonts w:asciiTheme="minorHAnsi" w:hAnsiTheme="minorHAnsi" w:cstheme="minorHAnsi"/>
          <w:sz w:val="26"/>
          <w:szCs w:val="26"/>
        </w:rPr>
        <w:t xml:space="preserve"> </w:t>
      </w:r>
    </w:p>
    <w:p w:rsidR="008032D1" w:rsidRPr="00150740" w:rsidRDefault="008032D1" w:rsidP="008032D1">
      <w:pPr>
        <w:pStyle w:val="Textoindependienteprimerasangra"/>
        <w:jc w:val="both"/>
        <w:rPr>
          <w:rFonts w:asciiTheme="minorHAnsi" w:hAnsiTheme="minorHAnsi" w:cstheme="minorHAnsi"/>
          <w:sz w:val="26"/>
          <w:szCs w:val="26"/>
        </w:rPr>
      </w:pPr>
    </w:p>
    <w:p w:rsidR="008032D1" w:rsidRPr="00150740" w:rsidRDefault="008032D1" w:rsidP="008032D1">
      <w:pPr>
        <w:pStyle w:val="Textoindependienteprimerasangra"/>
        <w:jc w:val="both"/>
      </w:pPr>
      <w:r w:rsidRPr="00150740">
        <w:rPr>
          <w:rFonts w:asciiTheme="minorHAnsi" w:hAnsiTheme="minorHAnsi" w:cstheme="minorHAnsi"/>
          <w:sz w:val="26"/>
          <w:szCs w:val="26"/>
        </w:rPr>
        <w:t xml:space="preserve">Así lo resolvió y firma el Licenciado </w:t>
      </w:r>
      <w:r w:rsidRPr="00150740">
        <w:rPr>
          <w:rFonts w:asciiTheme="minorHAnsi" w:hAnsiTheme="minorHAnsi" w:cstheme="minorHAnsi"/>
          <w:b/>
          <w:bCs/>
          <w:sz w:val="26"/>
          <w:szCs w:val="26"/>
        </w:rPr>
        <w:t>Ernesto Alejandro Mora Álvarez</w:t>
      </w:r>
      <w:r w:rsidRPr="00150740">
        <w:rPr>
          <w:rFonts w:asciiTheme="minorHAnsi" w:hAnsiTheme="minorHAnsi" w:cstheme="minorHAnsi"/>
          <w:sz w:val="26"/>
          <w:szCs w:val="26"/>
        </w:rPr>
        <w:t xml:space="preserve">, Juez Segundo Administrativo Municipal de León, Guanajuato, quien actúa asistido en forma legal con Secretaria de Estudio y Cuenta, Licenciada </w:t>
      </w:r>
      <w:r w:rsidRPr="00150740">
        <w:rPr>
          <w:rFonts w:asciiTheme="minorHAnsi" w:hAnsiTheme="minorHAnsi" w:cstheme="minorHAnsi"/>
          <w:b/>
          <w:bCs/>
          <w:sz w:val="26"/>
          <w:szCs w:val="26"/>
        </w:rPr>
        <w:t>María del Rocío Villanueva Sánchez</w:t>
      </w:r>
      <w:r w:rsidRPr="00150740">
        <w:rPr>
          <w:rFonts w:asciiTheme="minorHAnsi" w:hAnsiTheme="minorHAnsi" w:cstheme="minorHAnsi"/>
          <w:sz w:val="26"/>
          <w:szCs w:val="26"/>
        </w:rPr>
        <w:t xml:space="preserve">, quien da fe. . . . . . . . . . . . . . . . . . . . . . . . . . . . . . . . . . . . . . . . . . </w:t>
      </w:r>
    </w:p>
    <w:sectPr w:rsidR="008032D1" w:rsidRPr="00150740" w:rsidSect="00BC06AF">
      <w:headerReference w:type="even" r:id="rId7"/>
      <w:headerReference w:type="default" r:id="rId8"/>
      <w:pgSz w:w="12242" w:h="20163" w:code="5"/>
      <w:pgMar w:top="2722" w:right="1474" w:bottom="2268" w:left="2155" w:header="720" w:footer="720" w:gutter="0"/>
      <w:cols w:space="708"/>
      <w:titlePg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78E9" w:rsidRDefault="000178E9">
      <w:r>
        <w:separator/>
      </w:r>
    </w:p>
  </w:endnote>
  <w:endnote w:type="continuationSeparator" w:id="0">
    <w:p w:rsidR="000178E9" w:rsidRDefault="00017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78E9" w:rsidRDefault="000178E9">
      <w:r>
        <w:separator/>
      </w:r>
    </w:p>
  </w:footnote>
  <w:footnote w:type="continuationSeparator" w:id="0">
    <w:p w:rsidR="000178E9" w:rsidRDefault="000178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06AF" w:rsidRDefault="00F14801">
    <w:pPr>
      <w:pStyle w:val="Encabezado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C06AF" w:rsidRDefault="000178E9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06AF" w:rsidRDefault="00F14801">
    <w:pPr>
      <w:pStyle w:val="Encabezado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50740">
      <w:rPr>
        <w:rStyle w:val="Nmerodepgina"/>
        <w:noProof/>
      </w:rPr>
      <w:t>5</w:t>
    </w:r>
    <w:r>
      <w:rPr>
        <w:rStyle w:val="Nmerodepgina"/>
      </w:rPr>
      <w:fldChar w:fldCharType="end"/>
    </w:r>
  </w:p>
  <w:p w:rsidR="00BC06AF" w:rsidRDefault="000178E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CF3372"/>
    <w:multiLevelType w:val="hybridMultilevel"/>
    <w:tmpl w:val="8782153E"/>
    <w:lvl w:ilvl="0" w:tplc="173E2DD4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i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966"/>
    <w:rsid w:val="000178E9"/>
    <w:rsid w:val="000253DA"/>
    <w:rsid w:val="00090708"/>
    <w:rsid w:val="000D5AB5"/>
    <w:rsid w:val="00113019"/>
    <w:rsid w:val="001212AD"/>
    <w:rsid w:val="00150740"/>
    <w:rsid w:val="001671D1"/>
    <w:rsid w:val="001B14FC"/>
    <w:rsid w:val="001D025D"/>
    <w:rsid w:val="00236B1D"/>
    <w:rsid w:val="00295E27"/>
    <w:rsid w:val="002D5E02"/>
    <w:rsid w:val="002E24D7"/>
    <w:rsid w:val="003251BC"/>
    <w:rsid w:val="00325810"/>
    <w:rsid w:val="00360EFB"/>
    <w:rsid w:val="00360F69"/>
    <w:rsid w:val="003A6D53"/>
    <w:rsid w:val="003E2616"/>
    <w:rsid w:val="003E7CB3"/>
    <w:rsid w:val="004B54A6"/>
    <w:rsid w:val="004F6F30"/>
    <w:rsid w:val="0052601C"/>
    <w:rsid w:val="005546CD"/>
    <w:rsid w:val="00583FDC"/>
    <w:rsid w:val="005F55FD"/>
    <w:rsid w:val="00633749"/>
    <w:rsid w:val="00650328"/>
    <w:rsid w:val="00672769"/>
    <w:rsid w:val="006D4D58"/>
    <w:rsid w:val="00722DE9"/>
    <w:rsid w:val="00725966"/>
    <w:rsid w:val="007F5692"/>
    <w:rsid w:val="008032D1"/>
    <w:rsid w:val="00811434"/>
    <w:rsid w:val="0081409E"/>
    <w:rsid w:val="00840600"/>
    <w:rsid w:val="0087463E"/>
    <w:rsid w:val="00880598"/>
    <w:rsid w:val="008B3A9F"/>
    <w:rsid w:val="00A120E6"/>
    <w:rsid w:val="00A12A4F"/>
    <w:rsid w:val="00A622E8"/>
    <w:rsid w:val="00AF7508"/>
    <w:rsid w:val="00B146CF"/>
    <w:rsid w:val="00B90864"/>
    <w:rsid w:val="00C055FE"/>
    <w:rsid w:val="00C16365"/>
    <w:rsid w:val="00D845DC"/>
    <w:rsid w:val="00ED180F"/>
    <w:rsid w:val="00F14801"/>
    <w:rsid w:val="00F35580"/>
    <w:rsid w:val="00FA0372"/>
    <w:rsid w:val="00FC44E0"/>
    <w:rsid w:val="00FD1B19"/>
    <w:rsid w:val="00FE5338"/>
    <w:rsid w:val="00FF6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EF50A0-12DC-4C46-8EA5-D0834A4AE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5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725966"/>
    <w:pPr>
      <w:keepNext/>
      <w:outlineLvl w:val="0"/>
    </w:pPr>
    <w:rPr>
      <w:b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725966"/>
    <w:rPr>
      <w:rFonts w:ascii="Times New Roman" w:eastAsia="Times New Roman" w:hAnsi="Times New Roman" w:cs="Times New Roman"/>
      <w:b/>
      <w:bCs/>
      <w:i/>
      <w:iCs/>
      <w:sz w:val="24"/>
      <w:szCs w:val="24"/>
      <w:lang w:val="es-ES" w:eastAsia="es-ES"/>
    </w:rPr>
  </w:style>
  <w:style w:type="paragraph" w:styleId="NormalWeb">
    <w:name w:val="Normal (Web)"/>
    <w:basedOn w:val="Normal"/>
    <w:semiHidden/>
    <w:rsid w:val="00725966"/>
    <w:pPr>
      <w:spacing w:before="100" w:beforeAutospacing="1" w:after="100" w:afterAutospacing="1"/>
    </w:pPr>
  </w:style>
  <w:style w:type="paragraph" w:styleId="Textoindependiente">
    <w:name w:val="Body Text"/>
    <w:basedOn w:val="Normal"/>
    <w:link w:val="TextoindependienteCar"/>
    <w:rsid w:val="00725966"/>
    <w:pPr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rsid w:val="0072596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semiHidden/>
    <w:rsid w:val="00725966"/>
  </w:style>
  <w:style w:type="paragraph" w:styleId="Encabezado">
    <w:name w:val="header"/>
    <w:basedOn w:val="Normal"/>
    <w:link w:val="EncabezadoCar"/>
    <w:semiHidden/>
    <w:rsid w:val="0072596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semiHidden/>
    <w:rsid w:val="0072596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725966"/>
    <w:pPr>
      <w:ind w:firstLine="360"/>
      <w:jc w:val="left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72596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unhideWhenUsed/>
    <w:rsid w:val="00725966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72596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8032D1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8032D1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1480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4801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2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2697</Words>
  <Characters>14839</Characters>
  <Application>Microsoft Office Word</Application>
  <DocSecurity>0</DocSecurity>
  <Lines>123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JUZGADOS</dc:creator>
  <cp:keywords/>
  <dc:description/>
  <cp:lastModifiedBy>Teresa Alferez</cp:lastModifiedBy>
  <cp:revision>3</cp:revision>
  <cp:lastPrinted>2019-07-08T18:10:00Z</cp:lastPrinted>
  <dcterms:created xsi:type="dcterms:W3CDTF">2019-08-27T15:34:00Z</dcterms:created>
  <dcterms:modified xsi:type="dcterms:W3CDTF">2019-08-30T17:21:00Z</dcterms:modified>
</cp:coreProperties>
</file>