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1FA97" w14:textId="77777777" w:rsidR="00F21177" w:rsidRDefault="00F21177" w:rsidP="001E21F7">
      <w:pPr>
        <w:spacing w:line="360" w:lineRule="auto"/>
        <w:ind w:firstLine="709"/>
        <w:jc w:val="both"/>
        <w:rPr>
          <w:rFonts w:ascii="Century" w:hAnsi="Century"/>
        </w:rPr>
      </w:pPr>
    </w:p>
    <w:p w14:paraId="659BA820" w14:textId="53F8950B" w:rsidR="001E21F7" w:rsidRDefault="001E21F7" w:rsidP="001E21F7">
      <w:pPr>
        <w:spacing w:line="360" w:lineRule="auto"/>
        <w:ind w:firstLine="709"/>
        <w:jc w:val="both"/>
        <w:rPr>
          <w:rFonts w:ascii="Century" w:hAnsi="Century"/>
        </w:rPr>
      </w:pPr>
      <w:r w:rsidRPr="007D0C4C">
        <w:rPr>
          <w:rFonts w:ascii="Century" w:hAnsi="Century"/>
        </w:rPr>
        <w:t xml:space="preserve">León, Guanajuato, a </w:t>
      </w:r>
      <w:r w:rsidR="00F21177">
        <w:rPr>
          <w:rFonts w:ascii="Century" w:hAnsi="Century"/>
        </w:rPr>
        <w:t xml:space="preserve">11 once </w:t>
      </w:r>
      <w:r w:rsidR="009838F2">
        <w:rPr>
          <w:rFonts w:ascii="Century" w:hAnsi="Century"/>
        </w:rPr>
        <w:t xml:space="preserve">de julio </w:t>
      </w:r>
      <w:r w:rsidRPr="007D0C4C">
        <w:rPr>
          <w:rFonts w:ascii="Century" w:hAnsi="Century"/>
        </w:rPr>
        <w:t>del año 201</w:t>
      </w:r>
      <w:r w:rsidR="009B69F2">
        <w:rPr>
          <w:rFonts w:ascii="Century" w:hAnsi="Century"/>
        </w:rPr>
        <w:t>9</w:t>
      </w:r>
      <w:r w:rsidRPr="007D0C4C">
        <w:rPr>
          <w:rFonts w:ascii="Century" w:hAnsi="Century"/>
        </w:rPr>
        <w:t xml:space="preserve"> dos mil dieci</w:t>
      </w:r>
      <w:r w:rsidR="009B69F2">
        <w:rPr>
          <w:rFonts w:ascii="Century" w:hAnsi="Century"/>
        </w:rPr>
        <w:t>nueve</w:t>
      </w:r>
      <w:r>
        <w:rPr>
          <w:rFonts w:ascii="Century" w:hAnsi="Century"/>
        </w:rPr>
        <w:t xml:space="preserve">. </w:t>
      </w:r>
    </w:p>
    <w:p w14:paraId="1F8DC4EB" w14:textId="77777777" w:rsidR="001E21F7" w:rsidRDefault="001E21F7" w:rsidP="001E21F7">
      <w:pPr>
        <w:spacing w:line="360" w:lineRule="auto"/>
        <w:ind w:firstLine="709"/>
        <w:jc w:val="both"/>
        <w:rPr>
          <w:rFonts w:ascii="Century" w:hAnsi="Century"/>
        </w:rPr>
      </w:pPr>
    </w:p>
    <w:p w14:paraId="1CC8376D" w14:textId="5B65CFFA" w:rsidR="001E21F7" w:rsidRPr="007D0C4C" w:rsidRDefault="001E21F7" w:rsidP="001E21F7">
      <w:pPr>
        <w:pStyle w:val="RESOLUCIONES"/>
      </w:pPr>
      <w:r w:rsidRPr="007D0C4C">
        <w:rPr>
          <w:b/>
        </w:rPr>
        <w:t>V I S T O</w:t>
      </w:r>
      <w:r w:rsidRPr="007D0C4C">
        <w:t xml:space="preserve"> para resolver el expediente número </w:t>
      </w:r>
      <w:r w:rsidRPr="007D0C4C">
        <w:rPr>
          <w:b/>
        </w:rPr>
        <w:t>0</w:t>
      </w:r>
      <w:r w:rsidR="0040623E">
        <w:rPr>
          <w:b/>
        </w:rPr>
        <w:t>486</w:t>
      </w:r>
      <w:r w:rsidRPr="007D0C4C">
        <w:rPr>
          <w:b/>
        </w:rPr>
        <w:t>/2016-JN</w:t>
      </w:r>
      <w:r w:rsidRPr="007D0C4C">
        <w:t xml:space="preserve">, que contiene las actuaciones del proceso administrativo iniciado con motivo de la demanda interpuesta por </w:t>
      </w:r>
      <w:r w:rsidR="009B69F2">
        <w:t xml:space="preserve">el ciudadano </w:t>
      </w:r>
      <w:r w:rsidR="001B69AA" w:rsidRPr="001B69AA">
        <w:t>(…)</w:t>
      </w:r>
      <w:r w:rsidRPr="007D0C4C">
        <w:rPr>
          <w:b/>
        </w:rPr>
        <w:t>;</w:t>
      </w:r>
      <w:r w:rsidRPr="007D0C4C">
        <w:t xml:space="preserve"> </w:t>
      </w:r>
      <w:r w:rsidRPr="0048515A">
        <w:t>y</w:t>
      </w:r>
      <w:r>
        <w:t xml:space="preserve"> --</w:t>
      </w:r>
      <w:r w:rsidR="009B69F2">
        <w:t>--</w:t>
      </w:r>
    </w:p>
    <w:p w14:paraId="48031216" w14:textId="77777777" w:rsidR="001E21F7" w:rsidRPr="006B755B" w:rsidRDefault="001E21F7" w:rsidP="001E21F7">
      <w:pPr>
        <w:pStyle w:val="RESOLUCIONES"/>
        <w:rPr>
          <w:sz w:val="18"/>
          <w:szCs w:val="18"/>
        </w:rPr>
      </w:pPr>
    </w:p>
    <w:p w14:paraId="38D9A664" w14:textId="77777777" w:rsidR="001E21F7" w:rsidRPr="006B755B" w:rsidRDefault="001E21F7" w:rsidP="001E21F7">
      <w:pPr>
        <w:pStyle w:val="RESOLUCIONES"/>
        <w:rPr>
          <w:sz w:val="18"/>
          <w:szCs w:val="18"/>
        </w:rPr>
      </w:pPr>
    </w:p>
    <w:p w14:paraId="10D12059" w14:textId="77777777" w:rsidR="001E21F7" w:rsidRPr="007D0C4C" w:rsidRDefault="001E21F7" w:rsidP="001E21F7">
      <w:pPr>
        <w:pStyle w:val="RESOLUCIONES"/>
        <w:jc w:val="center"/>
        <w:rPr>
          <w:b/>
        </w:rPr>
      </w:pPr>
      <w:r w:rsidRPr="007D0C4C">
        <w:rPr>
          <w:b/>
        </w:rPr>
        <w:t xml:space="preserve">R E S U L T A N D </w:t>
      </w:r>
      <w:proofErr w:type="gramStart"/>
      <w:r w:rsidRPr="007D0C4C">
        <w:rPr>
          <w:b/>
        </w:rPr>
        <w:t>O :</w:t>
      </w:r>
      <w:proofErr w:type="gramEnd"/>
    </w:p>
    <w:p w14:paraId="41D2BDE4" w14:textId="77777777" w:rsidR="001E21F7" w:rsidRPr="007D0C4C" w:rsidRDefault="001E21F7" w:rsidP="001E21F7">
      <w:pPr>
        <w:spacing w:line="360" w:lineRule="auto"/>
        <w:jc w:val="both"/>
        <w:rPr>
          <w:rFonts w:ascii="Century" w:hAnsi="Century"/>
        </w:rPr>
      </w:pPr>
    </w:p>
    <w:p w14:paraId="354E652F" w14:textId="7DD022F8" w:rsidR="0025572C" w:rsidRDefault="001E21F7" w:rsidP="0025572C">
      <w:pPr>
        <w:spacing w:line="360" w:lineRule="auto"/>
        <w:ind w:firstLine="708"/>
        <w:jc w:val="both"/>
        <w:rPr>
          <w:rFonts w:ascii="Century" w:hAnsi="Century"/>
        </w:rPr>
      </w:pPr>
      <w:r w:rsidRPr="007D0C4C">
        <w:rPr>
          <w:rFonts w:ascii="Century" w:hAnsi="Century" w:cs="Arial"/>
          <w:b/>
        </w:rPr>
        <w:t xml:space="preserve">PRIMERO. </w:t>
      </w:r>
      <w:r w:rsidRPr="007D0C4C">
        <w:rPr>
          <w:rFonts w:ascii="Century" w:hAnsi="Century" w:cs="Arial"/>
        </w:rPr>
        <w:t xml:space="preserve">Mediante escrito presentado </w:t>
      </w:r>
      <w:r w:rsidRPr="007D0C4C">
        <w:rPr>
          <w:rFonts w:ascii="Century" w:hAnsi="Century"/>
        </w:rPr>
        <w:t xml:space="preserve">en la Oficialía Común de Partes de los Juzgados Administrativos Municipales de León, Guanajuato, en fecha </w:t>
      </w:r>
      <w:r w:rsidR="0040623E">
        <w:rPr>
          <w:rFonts w:ascii="Century" w:hAnsi="Century"/>
        </w:rPr>
        <w:t xml:space="preserve">23 veintitrés de junio del año </w:t>
      </w:r>
      <w:r w:rsidRPr="007D0C4C">
        <w:rPr>
          <w:rFonts w:ascii="Century" w:hAnsi="Century"/>
        </w:rPr>
        <w:t xml:space="preserve">2016 dos mil dieciséis, la parte actora presentó demanda de nulidad, </w:t>
      </w:r>
      <w:r w:rsidR="0025572C">
        <w:rPr>
          <w:rFonts w:ascii="Century" w:hAnsi="Century"/>
        </w:rPr>
        <w:t>señalando como acto impugnado:</w:t>
      </w:r>
    </w:p>
    <w:p w14:paraId="001716A0" w14:textId="6F44DEFC" w:rsidR="0025572C" w:rsidRDefault="0025572C" w:rsidP="0025572C">
      <w:pPr>
        <w:spacing w:line="360" w:lineRule="auto"/>
        <w:ind w:firstLine="708"/>
        <w:jc w:val="both"/>
        <w:rPr>
          <w:rFonts w:ascii="Century" w:hAnsi="Century"/>
        </w:rPr>
      </w:pPr>
    </w:p>
    <w:p w14:paraId="32CCE93D" w14:textId="5287D919" w:rsidR="0040623E" w:rsidRDefault="0025572C" w:rsidP="0025572C">
      <w:pPr>
        <w:spacing w:line="360" w:lineRule="auto"/>
        <w:ind w:firstLine="708"/>
        <w:jc w:val="both"/>
        <w:rPr>
          <w:rFonts w:ascii="Century" w:hAnsi="Century"/>
          <w:i/>
          <w:sz w:val="22"/>
        </w:rPr>
      </w:pPr>
      <w:r w:rsidRPr="008D24C5">
        <w:rPr>
          <w:rFonts w:ascii="Century" w:hAnsi="Century"/>
          <w:i/>
          <w:sz w:val="22"/>
        </w:rPr>
        <w:t>“La determinación del</w:t>
      </w:r>
      <w:r w:rsidR="0040623E">
        <w:rPr>
          <w:rFonts w:ascii="Century" w:hAnsi="Century"/>
          <w:i/>
          <w:sz w:val="22"/>
        </w:rPr>
        <w:t xml:space="preserve"> impuesto predial</w:t>
      </w:r>
      <w:r w:rsidR="005F6366">
        <w:rPr>
          <w:rFonts w:ascii="Century" w:hAnsi="Century"/>
          <w:i/>
          <w:sz w:val="22"/>
        </w:rPr>
        <w:t xml:space="preserve"> la cual se detalla a continuación </w:t>
      </w:r>
      <w:r w:rsidR="0040623E">
        <w:rPr>
          <w:rFonts w:ascii="Century" w:hAnsi="Century"/>
          <w:i/>
          <w:sz w:val="22"/>
        </w:rPr>
        <w:t>…”</w:t>
      </w:r>
    </w:p>
    <w:p w14:paraId="242D622F" w14:textId="77777777" w:rsidR="0040623E" w:rsidRDefault="0040623E" w:rsidP="0025572C">
      <w:pPr>
        <w:spacing w:line="360" w:lineRule="auto"/>
        <w:ind w:firstLine="708"/>
        <w:jc w:val="both"/>
        <w:rPr>
          <w:rFonts w:ascii="Century" w:hAnsi="Century"/>
          <w:i/>
          <w:sz w:val="22"/>
        </w:rPr>
      </w:pPr>
    </w:p>
    <w:p w14:paraId="4CCB9936" w14:textId="47E5DA68" w:rsidR="001E21F7" w:rsidRDefault="0025572C" w:rsidP="001E21F7">
      <w:pPr>
        <w:spacing w:line="360" w:lineRule="auto"/>
        <w:ind w:firstLine="708"/>
        <w:jc w:val="both"/>
        <w:rPr>
          <w:rFonts w:ascii="Century" w:hAnsi="Century"/>
          <w:b/>
        </w:rPr>
      </w:pPr>
      <w:r>
        <w:rPr>
          <w:rFonts w:ascii="Century" w:hAnsi="Century"/>
        </w:rPr>
        <w:t>C</w:t>
      </w:r>
      <w:r w:rsidR="001E21F7" w:rsidRPr="007D0C4C">
        <w:rPr>
          <w:rFonts w:ascii="Century" w:hAnsi="Century"/>
        </w:rPr>
        <w:t xml:space="preserve">omo autoridad demandada </w:t>
      </w:r>
      <w:r>
        <w:rPr>
          <w:rFonts w:ascii="Century" w:hAnsi="Century"/>
        </w:rPr>
        <w:t xml:space="preserve">señala a la </w:t>
      </w:r>
      <w:r w:rsidR="0040623E">
        <w:rPr>
          <w:rFonts w:ascii="Century" w:hAnsi="Century"/>
        </w:rPr>
        <w:t>Tesorería de este municipio de León, Guanajuato. ---------------------------------</w:t>
      </w:r>
      <w:r w:rsidR="001E21F7">
        <w:rPr>
          <w:rFonts w:ascii="Century" w:hAnsi="Century"/>
        </w:rPr>
        <w:t>--------------------</w:t>
      </w:r>
      <w:r w:rsidR="0040623E">
        <w:rPr>
          <w:rFonts w:ascii="Century" w:hAnsi="Century"/>
        </w:rPr>
        <w:t>----------------------------</w:t>
      </w:r>
    </w:p>
    <w:p w14:paraId="39C18E19" w14:textId="77777777" w:rsidR="001E21F7" w:rsidRPr="007D0C4C" w:rsidRDefault="001E21F7" w:rsidP="001E21F7">
      <w:pPr>
        <w:spacing w:line="360" w:lineRule="auto"/>
        <w:ind w:firstLine="708"/>
        <w:jc w:val="both"/>
        <w:rPr>
          <w:rFonts w:ascii="Century" w:hAnsi="Century"/>
          <w:b/>
        </w:rPr>
      </w:pPr>
    </w:p>
    <w:p w14:paraId="38555B84" w14:textId="6720B4DD" w:rsidR="00BE27E4" w:rsidRDefault="001E21F7" w:rsidP="001E21F7">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Pr>
          <w:rFonts w:ascii="Century" w:hAnsi="Century"/>
        </w:rPr>
        <w:t>2</w:t>
      </w:r>
      <w:r w:rsidR="0040623E">
        <w:rPr>
          <w:rFonts w:ascii="Century" w:hAnsi="Century"/>
        </w:rPr>
        <w:t xml:space="preserve">7 veintisiete de junio del año 2016 dos mil </w:t>
      </w:r>
      <w:r w:rsidR="00BE27E4">
        <w:rPr>
          <w:rFonts w:ascii="Century" w:hAnsi="Century"/>
        </w:rPr>
        <w:t>dieciséis, se requiere a la parte actora, para que aclare su demanda en el sentido de que precise la autoridad que demanda, apercibido que, en caso de no dar cumplimiento se le tendrá por no presentada la demanda. -----------------</w:t>
      </w:r>
    </w:p>
    <w:p w14:paraId="7A0C422F" w14:textId="77777777" w:rsidR="00BE27E4" w:rsidRDefault="00BE27E4" w:rsidP="001E21F7">
      <w:pPr>
        <w:spacing w:line="360" w:lineRule="auto"/>
        <w:ind w:firstLine="709"/>
        <w:jc w:val="both"/>
        <w:rPr>
          <w:rFonts w:ascii="Century" w:hAnsi="Century"/>
        </w:rPr>
      </w:pPr>
    </w:p>
    <w:p w14:paraId="6A8F713B" w14:textId="26749125" w:rsidR="0025572C" w:rsidRDefault="00BE27E4" w:rsidP="00BE27E4">
      <w:pPr>
        <w:spacing w:line="360" w:lineRule="auto"/>
        <w:ind w:firstLine="709"/>
        <w:jc w:val="both"/>
        <w:rPr>
          <w:rFonts w:ascii="Century" w:hAnsi="Century"/>
        </w:rPr>
      </w:pPr>
      <w:r w:rsidRPr="00AD2F9B">
        <w:rPr>
          <w:rFonts w:ascii="Century" w:hAnsi="Century"/>
          <w:b/>
        </w:rPr>
        <w:t>TERCERO.</w:t>
      </w:r>
      <w:r>
        <w:rPr>
          <w:rFonts w:ascii="Century" w:hAnsi="Century"/>
        </w:rPr>
        <w:t xml:space="preserve"> Mediante proveído de fecha 11 once de julio del año 2016 dos mil dieciséis, se tiene por dando cumplimiento a la parte actora, por lo que se le tiene promoviendo proceso administrativo en contra de actos de la Tesorería municipal, se ordena </w:t>
      </w:r>
      <w:r w:rsidR="001E21F7" w:rsidRPr="007D0C4C">
        <w:rPr>
          <w:rFonts w:ascii="Century" w:hAnsi="Century"/>
        </w:rPr>
        <w:t xml:space="preserve">correr traslado de la misma y sus anexos a la autoridad demandada, teniéndole al actor por ofrecida y admitida la prueba documental anexa a su escrito de demanda, </w:t>
      </w:r>
      <w:r w:rsidR="001E21F7">
        <w:rPr>
          <w:rFonts w:ascii="Century" w:hAnsi="Century"/>
        </w:rPr>
        <w:t>las que por su especial naturaleza en ese momento se tuvieron por desahogadas</w:t>
      </w:r>
      <w:r>
        <w:rPr>
          <w:rFonts w:ascii="Century" w:hAnsi="Century"/>
        </w:rPr>
        <w:t>, la presuncional legal y humana en lo que les beneficie</w:t>
      </w:r>
      <w:r w:rsidR="0025572C">
        <w:rPr>
          <w:rFonts w:ascii="Century" w:hAnsi="Century"/>
        </w:rPr>
        <w:t xml:space="preserve">. </w:t>
      </w:r>
      <w:r>
        <w:rPr>
          <w:rFonts w:ascii="Century" w:hAnsi="Century"/>
        </w:rPr>
        <w:t>------</w:t>
      </w:r>
      <w:r w:rsidR="0025572C">
        <w:rPr>
          <w:rFonts w:ascii="Century" w:hAnsi="Century"/>
        </w:rPr>
        <w:t>----------------------------------------------------------------------</w:t>
      </w:r>
    </w:p>
    <w:p w14:paraId="691B414A" w14:textId="0156843C" w:rsidR="0025572C" w:rsidRDefault="00BE27E4" w:rsidP="001E21F7">
      <w:pPr>
        <w:spacing w:line="360" w:lineRule="auto"/>
        <w:ind w:firstLine="709"/>
        <w:jc w:val="both"/>
        <w:rPr>
          <w:rFonts w:ascii="Century" w:hAnsi="Century"/>
        </w:rPr>
      </w:pPr>
      <w:r>
        <w:rPr>
          <w:rFonts w:ascii="Century" w:hAnsi="Century"/>
        </w:rPr>
        <w:lastRenderedPageBreak/>
        <w:t>En cuanto a la suspensión de los actos impugnados, se concede para el efecto de que se mantengan las cosas en el estado en que se encuentran, hasta en tanto se dicte la resolución definitiva. -------------------------------------------------</w:t>
      </w:r>
    </w:p>
    <w:p w14:paraId="6F1BAC77" w14:textId="2C576313" w:rsidR="00BE27E4" w:rsidRDefault="00BE27E4" w:rsidP="001E21F7">
      <w:pPr>
        <w:spacing w:line="360" w:lineRule="auto"/>
        <w:ind w:firstLine="709"/>
        <w:jc w:val="both"/>
        <w:rPr>
          <w:rFonts w:ascii="Century" w:hAnsi="Century"/>
        </w:rPr>
      </w:pPr>
    </w:p>
    <w:p w14:paraId="0176E3EC" w14:textId="2A7FEAF5" w:rsidR="00BE27E4" w:rsidRDefault="00BE27E4" w:rsidP="001E21F7">
      <w:pPr>
        <w:spacing w:line="360" w:lineRule="auto"/>
        <w:ind w:firstLine="709"/>
        <w:jc w:val="both"/>
        <w:rPr>
          <w:rFonts w:ascii="Century" w:hAnsi="Century"/>
        </w:rPr>
      </w:pPr>
      <w:r w:rsidRPr="00AD2F9B">
        <w:rPr>
          <w:rFonts w:ascii="Century" w:hAnsi="Century"/>
          <w:b/>
        </w:rPr>
        <w:t>CUARTO.</w:t>
      </w:r>
      <w:r>
        <w:rPr>
          <w:rFonts w:ascii="Century" w:hAnsi="Century"/>
        </w:rPr>
        <w:t xml:space="preserve"> Por acuerdo de fecha 04 cuatro de agosto del año 2016 dos mil dieciséis, toda vez que se aprecia que la Tesorería municipal violó la suspensión concedida al actor, se le aplica el medio de apremio consistente en </w:t>
      </w:r>
      <w:r w:rsidR="00A3789D">
        <w:rPr>
          <w:rFonts w:ascii="Century" w:hAnsi="Century"/>
        </w:rPr>
        <w:t xml:space="preserve">el </w:t>
      </w:r>
      <w:r>
        <w:rPr>
          <w:rFonts w:ascii="Century" w:hAnsi="Century"/>
        </w:rPr>
        <w:t>apercibimiento. ------------------------------</w:t>
      </w:r>
      <w:r w:rsidR="003B407A">
        <w:rPr>
          <w:rFonts w:ascii="Century" w:hAnsi="Century"/>
        </w:rPr>
        <w:t>---</w:t>
      </w:r>
      <w:r>
        <w:rPr>
          <w:rFonts w:ascii="Century" w:hAnsi="Century"/>
        </w:rPr>
        <w:t>-------------------------------------------------</w:t>
      </w:r>
    </w:p>
    <w:p w14:paraId="08997A95" w14:textId="77777777" w:rsidR="00BE27E4" w:rsidRDefault="00BE27E4" w:rsidP="001E21F7">
      <w:pPr>
        <w:spacing w:line="360" w:lineRule="auto"/>
        <w:ind w:firstLine="709"/>
        <w:jc w:val="both"/>
        <w:rPr>
          <w:rFonts w:ascii="Century" w:hAnsi="Century"/>
        </w:rPr>
      </w:pPr>
    </w:p>
    <w:p w14:paraId="708CA389" w14:textId="20A235DD" w:rsidR="00BE27E4" w:rsidRDefault="00BE27E4" w:rsidP="001E21F7">
      <w:pPr>
        <w:spacing w:line="360" w:lineRule="auto"/>
        <w:ind w:firstLine="709"/>
        <w:jc w:val="both"/>
        <w:rPr>
          <w:rFonts w:ascii="Century" w:hAnsi="Century"/>
        </w:rPr>
      </w:pPr>
      <w:r w:rsidRPr="00AD2F9B">
        <w:rPr>
          <w:rFonts w:ascii="Century" w:hAnsi="Century"/>
          <w:b/>
        </w:rPr>
        <w:t>QUINTO.</w:t>
      </w:r>
      <w:r>
        <w:rPr>
          <w:rFonts w:ascii="Century" w:hAnsi="Century"/>
        </w:rPr>
        <w:t xml:space="preserve"> Mediante acuerdo de fecha 10 diez de agosto del año 2016 dos mil dieciséis, previo a acordar lo conducente, se requiere a la demandada para que dentro del término de 5 cinco días, exhiba un juego de copias de su escrito de contestación a la demanda. -----------------------------------------------------------------</w:t>
      </w:r>
    </w:p>
    <w:p w14:paraId="7F635D49" w14:textId="77777777" w:rsidR="00BE27E4" w:rsidRDefault="00BE27E4" w:rsidP="001E21F7">
      <w:pPr>
        <w:spacing w:line="360" w:lineRule="auto"/>
        <w:ind w:firstLine="709"/>
        <w:jc w:val="both"/>
        <w:rPr>
          <w:rFonts w:ascii="Century" w:hAnsi="Century"/>
        </w:rPr>
      </w:pPr>
    </w:p>
    <w:p w14:paraId="645A28BF" w14:textId="1443F3D9" w:rsidR="00BE27E4" w:rsidRDefault="00BE27E4" w:rsidP="001E21F7">
      <w:pPr>
        <w:spacing w:line="360" w:lineRule="auto"/>
        <w:ind w:firstLine="709"/>
        <w:jc w:val="both"/>
        <w:rPr>
          <w:rFonts w:ascii="Century" w:hAnsi="Century"/>
        </w:rPr>
      </w:pPr>
      <w:r w:rsidRPr="00AD2F9B">
        <w:rPr>
          <w:rFonts w:ascii="Century" w:hAnsi="Century"/>
          <w:b/>
        </w:rPr>
        <w:t>SEXTO.</w:t>
      </w:r>
      <w:r>
        <w:rPr>
          <w:rFonts w:ascii="Century" w:hAnsi="Century"/>
        </w:rPr>
        <w:t xml:space="preserve"> </w:t>
      </w:r>
      <w:r w:rsidR="0025572C">
        <w:rPr>
          <w:rFonts w:ascii="Century" w:hAnsi="Century"/>
        </w:rPr>
        <w:t xml:space="preserve">Por </w:t>
      </w:r>
      <w:r>
        <w:rPr>
          <w:rFonts w:ascii="Century" w:hAnsi="Century"/>
        </w:rPr>
        <w:t xml:space="preserve">auto de fecha 12 doce de agosto del año 2016 dos mil dieciséis, previo a acordar lo que en derecho proceda, se requiere al promovente para que exhiba el original o copia certificada del documento en el que conste su designación para suplir la ausencia de la Directora General de Ingresos. </w:t>
      </w:r>
      <w:r w:rsidR="00A3789D">
        <w:rPr>
          <w:rFonts w:ascii="Century" w:hAnsi="Century"/>
        </w:rPr>
        <w:t xml:space="preserve"> --</w:t>
      </w:r>
    </w:p>
    <w:p w14:paraId="140B8848" w14:textId="77777777" w:rsidR="00BE27E4" w:rsidRDefault="00BE27E4" w:rsidP="001E21F7">
      <w:pPr>
        <w:spacing w:line="360" w:lineRule="auto"/>
        <w:ind w:firstLine="709"/>
        <w:jc w:val="both"/>
        <w:rPr>
          <w:rFonts w:ascii="Century" w:hAnsi="Century"/>
        </w:rPr>
      </w:pPr>
    </w:p>
    <w:p w14:paraId="316C8441" w14:textId="3019DBF4" w:rsidR="00BE27E4" w:rsidRDefault="00BE27E4" w:rsidP="001E21F7">
      <w:pPr>
        <w:spacing w:line="360" w:lineRule="auto"/>
        <w:ind w:firstLine="709"/>
        <w:jc w:val="both"/>
        <w:rPr>
          <w:rFonts w:ascii="Century" w:hAnsi="Century"/>
        </w:rPr>
      </w:pPr>
      <w:r w:rsidRPr="003F02F9">
        <w:rPr>
          <w:rFonts w:ascii="Century" w:hAnsi="Century"/>
          <w:b/>
        </w:rPr>
        <w:t xml:space="preserve">SÉPTIMO. </w:t>
      </w:r>
      <w:r w:rsidR="003F02F9">
        <w:rPr>
          <w:rFonts w:ascii="Century" w:hAnsi="Century"/>
        </w:rPr>
        <w:t>Por auto de fecha 17 diecisiete de agosto del año 2016 dos mil dieciséis, se tiene al promovente, por dando cumplimiento en tiempo y forma al requerimiento formulado, no obstante, se advierte que no adjunta el documento con el que acredite la personalidad, por lo que se le requiere para que exhiba el original o copia certificada del referido documento, apercibiéndolo que de no exhibir dicho documento se le tendrá por no contestada la demanda. ------------------------------------</w:t>
      </w:r>
      <w:r w:rsidR="00F21177">
        <w:rPr>
          <w:rFonts w:ascii="Century" w:hAnsi="Century"/>
        </w:rPr>
        <w:t>--</w:t>
      </w:r>
      <w:r w:rsidR="003F02F9">
        <w:rPr>
          <w:rFonts w:ascii="Century" w:hAnsi="Century"/>
        </w:rPr>
        <w:t>------------------------------------</w:t>
      </w:r>
    </w:p>
    <w:p w14:paraId="43F274E5" w14:textId="212FFF3E" w:rsidR="003F02F9" w:rsidRDefault="003F02F9" w:rsidP="001E21F7">
      <w:pPr>
        <w:spacing w:line="360" w:lineRule="auto"/>
        <w:ind w:firstLine="709"/>
        <w:jc w:val="both"/>
        <w:rPr>
          <w:rFonts w:ascii="Century" w:hAnsi="Century"/>
        </w:rPr>
      </w:pPr>
    </w:p>
    <w:p w14:paraId="495FC291" w14:textId="07195D2A" w:rsidR="003F02F9" w:rsidRDefault="003F02F9" w:rsidP="001E21F7">
      <w:pPr>
        <w:spacing w:line="360" w:lineRule="auto"/>
        <w:ind w:firstLine="709"/>
        <w:jc w:val="both"/>
        <w:rPr>
          <w:rFonts w:ascii="Century" w:hAnsi="Century"/>
        </w:rPr>
      </w:pPr>
      <w:r w:rsidRPr="003F02F9">
        <w:rPr>
          <w:rFonts w:ascii="Century" w:hAnsi="Century"/>
          <w:b/>
        </w:rPr>
        <w:t>OCTAVO.</w:t>
      </w:r>
      <w:r>
        <w:rPr>
          <w:rFonts w:ascii="Century" w:hAnsi="Century"/>
        </w:rPr>
        <w:t xml:space="preserve"> Por acuerdo de fecha 25 veinticinco de agosto del año 2016 dos mil dieciséis, se le requiere a la Directora General de Ingresos para que exhiba el oficio </w:t>
      </w:r>
      <w:r w:rsidR="00F21177">
        <w:rPr>
          <w:rFonts w:ascii="Century" w:hAnsi="Century"/>
        </w:rPr>
        <w:t>d</w:t>
      </w:r>
      <w:r>
        <w:rPr>
          <w:rFonts w:ascii="Century" w:hAnsi="Century"/>
        </w:rPr>
        <w:t>el documento a que hace referencia. ----</w:t>
      </w:r>
      <w:r w:rsidR="00F21177">
        <w:rPr>
          <w:rFonts w:ascii="Century" w:hAnsi="Century"/>
        </w:rPr>
        <w:t>----------------------</w:t>
      </w:r>
      <w:r>
        <w:rPr>
          <w:rFonts w:ascii="Century" w:hAnsi="Century"/>
        </w:rPr>
        <w:t>--------</w:t>
      </w:r>
    </w:p>
    <w:p w14:paraId="1589D5C5" w14:textId="1BBABF33" w:rsidR="003F02F9" w:rsidRDefault="003F02F9" w:rsidP="001E21F7">
      <w:pPr>
        <w:spacing w:line="360" w:lineRule="auto"/>
        <w:ind w:firstLine="709"/>
        <w:jc w:val="both"/>
        <w:rPr>
          <w:rFonts w:ascii="Century" w:hAnsi="Century"/>
        </w:rPr>
      </w:pPr>
    </w:p>
    <w:p w14:paraId="61C2C951" w14:textId="1FF78D59" w:rsidR="003F02F9" w:rsidRDefault="003F02F9" w:rsidP="001E21F7">
      <w:pPr>
        <w:spacing w:line="360" w:lineRule="auto"/>
        <w:ind w:firstLine="709"/>
        <w:jc w:val="both"/>
        <w:rPr>
          <w:rFonts w:ascii="Century" w:hAnsi="Century"/>
        </w:rPr>
      </w:pPr>
      <w:r>
        <w:rPr>
          <w:rFonts w:ascii="Century" w:hAnsi="Century"/>
        </w:rPr>
        <w:t>Se tiene a la demandada por dando cumplimiento al requerimiento formulado, por lo que se tiene a la Tesorería po</w:t>
      </w:r>
      <w:r w:rsidR="003B407A">
        <w:rPr>
          <w:rFonts w:ascii="Century" w:hAnsi="Century"/>
        </w:rPr>
        <w:t>r</w:t>
      </w:r>
      <w:r>
        <w:rPr>
          <w:rFonts w:ascii="Century" w:hAnsi="Century"/>
        </w:rPr>
        <w:t xml:space="preserve"> dando cumplimiento en tiempo </w:t>
      </w:r>
      <w:r>
        <w:rPr>
          <w:rFonts w:ascii="Century" w:hAnsi="Century"/>
        </w:rPr>
        <w:lastRenderedPageBreak/>
        <w:t>y forma al requerimiento formulado, por lo que se le tiene por contestando la demanda en tiempo y forma legal, se le admiten como pruebas, las que adjunta a su escrito de contestación, pruebas que dada su naturaleza en ese momento se tienen por desahogadas, así como la presuncional legal y humana en lo que le beneficie; se señala fecha y hora para la celebración de la audiencia de alegatos. ----------------------------</w:t>
      </w:r>
      <w:r w:rsidR="00A3789D">
        <w:rPr>
          <w:rFonts w:ascii="Century" w:hAnsi="Century"/>
        </w:rPr>
        <w:t>---------------------------------------------</w:t>
      </w:r>
      <w:r>
        <w:rPr>
          <w:rFonts w:ascii="Century" w:hAnsi="Century"/>
        </w:rPr>
        <w:t>---------------------</w:t>
      </w:r>
    </w:p>
    <w:p w14:paraId="3ACDAA06" w14:textId="77777777" w:rsidR="003F02F9" w:rsidRDefault="003F02F9" w:rsidP="001E21F7">
      <w:pPr>
        <w:spacing w:line="360" w:lineRule="auto"/>
        <w:ind w:firstLine="709"/>
        <w:jc w:val="both"/>
        <w:rPr>
          <w:rFonts w:ascii="Century" w:hAnsi="Century"/>
        </w:rPr>
      </w:pPr>
    </w:p>
    <w:p w14:paraId="3EF0C1B8" w14:textId="13B02BA8" w:rsidR="003F02F9" w:rsidRDefault="003F02F9" w:rsidP="001E21F7">
      <w:pPr>
        <w:spacing w:line="360" w:lineRule="auto"/>
        <w:ind w:firstLine="709"/>
        <w:jc w:val="both"/>
        <w:rPr>
          <w:rFonts w:ascii="Century" w:hAnsi="Century"/>
        </w:rPr>
      </w:pPr>
      <w:r w:rsidRPr="00AD2F9B">
        <w:rPr>
          <w:rFonts w:ascii="Century" w:hAnsi="Century"/>
          <w:b/>
        </w:rPr>
        <w:t>NOVENO.</w:t>
      </w:r>
      <w:r>
        <w:rPr>
          <w:rFonts w:ascii="Century" w:hAnsi="Century"/>
        </w:rPr>
        <w:t xml:space="preserve"> Por auto de fecha 14 catorce de septiembre del año 2016 dos mil dieciséis, se apercibe a la Directora General de Ingresos y se tiene a la actora por ampliando en tiempo y forma la demanda.</w:t>
      </w:r>
      <w:r w:rsidR="00AD2F9B">
        <w:rPr>
          <w:rFonts w:ascii="Century" w:hAnsi="Century"/>
        </w:rPr>
        <w:t xml:space="preserve"> </w:t>
      </w:r>
      <w:r>
        <w:rPr>
          <w:rFonts w:ascii="Century" w:hAnsi="Century"/>
        </w:rPr>
        <w:t>--</w:t>
      </w:r>
      <w:r w:rsidR="00AD2F9B">
        <w:rPr>
          <w:rFonts w:ascii="Century" w:hAnsi="Century"/>
        </w:rPr>
        <w:t>-------------------------------</w:t>
      </w:r>
    </w:p>
    <w:p w14:paraId="1C750179" w14:textId="77777777" w:rsidR="003F02F9" w:rsidRDefault="003F02F9" w:rsidP="001E21F7">
      <w:pPr>
        <w:spacing w:line="360" w:lineRule="auto"/>
        <w:ind w:firstLine="709"/>
        <w:jc w:val="both"/>
        <w:rPr>
          <w:rFonts w:ascii="Century" w:hAnsi="Century"/>
        </w:rPr>
      </w:pPr>
    </w:p>
    <w:p w14:paraId="407F8104" w14:textId="77777777" w:rsidR="003F02F9" w:rsidRDefault="003F02F9" w:rsidP="001E21F7">
      <w:pPr>
        <w:spacing w:line="360" w:lineRule="auto"/>
        <w:ind w:firstLine="709"/>
        <w:jc w:val="both"/>
        <w:rPr>
          <w:rFonts w:ascii="Century" w:hAnsi="Century"/>
        </w:rPr>
      </w:pPr>
      <w:r>
        <w:rPr>
          <w:rFonts w:ascii="Century" w:hAnsi="Century"/>
        </w:rPr>
        <w:t>Se ordena correr traslado a la demandada para que en el término de 7 siete días hábiles de contestación a la ampliación a la demanda. ------------------</w:t>
      </w:r>
    </w:p>
    <w:p w14:paraId="3A5E5CFA" w14:textId="77777777" w:rsidR="003F02F9" w:rsidRDefault="003F02F9" w:rsidP="001E21F7">
      <w:pPr>
        <w:spacing w:line="360" w:lineRule="auto"/>
        <w:ind w:firstLine="709"/>
        <w:jc w:val="both"/>
        <w:rPr>
          <w:rFonts w:ascii="Century" w:hAnsi="Century"/>
        </w:rPr>
      </w:pPr>
    </w:p>
    <w:p w14:paraId="39E9B992" w14:textId="77777777" w:rsidR="003F02F9" w:rsidRDefault="003F02F9" w:rsidP="001E21F7">
      <w:pPr>
        <w:spacing w:line="360" w:lineRule="auto"/>
        <w:ind w:firstLine="709"/>
        <w:jc w:val="both"/>
        <w:rPr>
          <w:rFonts w:ascii="Century" w:hAnsi="Century"/>
        </w:rPr>
      </w:pPr>
      <w:r w:rsidRPr="00AD2F9B">
        <w:rPr>
          <w:rFonts w:ascii="Century" w:hAnsi="Century"/>
          <w:b/>
        </w:rPr>
        <w:t>DÉCIMO.</w:t>
      </w:r>
      <w:r>
        <w:rPr>
          <w:rFonts w:ascii="Century" w:hAnsi="Century"/>
        </w:rPr>
        <w:t xml:space="preserve"> Mediante proveído de fecha 26 veintiséis de septiembre del año 2016 dos mil dieciséis, se tiene a la Directora General de Ingresos por dando cumplimiento al requerimiento formulado. --------------------------------------</w:t>
      </w:r>
    </w:p>
    <w:p w14:paraId="7E45E2E8" w14:textId="77777777" w:rsidR="003F02F9" w:rsidRDefault="003F02F9" w:rsidP="001E21F7">
      <w:pPr>
        <w:spacing w:line="360" w:lineRule="auto"/>
        <w:ind w:firstLine="709"/>
        <w:jc w:val="both"/>
        <w:rPr>
          <w:rFonts w:ascii="Century" w:hAnsi="Century"/>
        </w:rPr>
      </w:pPr>
    </w:p>
    <w:p w14:paraId="3FBFC494" w14:textId="3D206180" w:rsidR="00AD2F9B" w:rsidRDefault="003F02F9" w:rsidP="001E21F7">
      <w:pPr>
        <w:spacing w:line="360" w:lineRule="auto"/>
        <w:ind w:firstLine="709"/>
        <w:jc w:val="both"/>
        <w:rPr>
          <w:rFonts w:ascii="Century" w:hAnsi="Century"/>
        </w:rPr>
      </w:pPr>
      <w:r w:rsidRPr="00AD2F9B">
        <w:rPr>
          <w:rFonts w:ascii="Century" w:hAnsi="Century"/>
          <w:b/>
        </w:rPr>
        <w:t>DÉCIMO PRIMERO.</w:t>
      </w:r>
      <w:r>
        <w:rPr>
          <w:rFonts w:ascii="Century" w:hAnsi="Century"/>
        </w:rPr>
        <w:t xml:space="preserve"> </w:t>
      </w:r>
      <w:r w:rsidR="00AD2F9B">
        <w:rPr>
          <w:rFonts w:ascii="Century" w:hAnsi="Century"/>
        </w:rPr>
        <w:t>Por acuerdo de fecha 30 treinta de septiembre del año 2016 dos mil dieciséis, se tiene al Tesorero por contestando en tiempo y forma legal la ampliación a la demanda</w:t>
      </w:r>
      <w:r w:rsidR="003B407A">
        <w:rPr>
          <w:rFonts w:ascii="Century" w:hAnsi="Century"/>
        </w:rPr>
        <w:t>; se señala fecha y hora para la celebración de la audiencia de alegatos</w:t>
      </w:r>
      <w:r w:rsidR="00AD2F9B">
        <w:rPr>
          <w:rFonts w:ascii="Century" w:hAnsi="Century"/>
        </w:rPr>
        <w:t>. ---------------------------------------------------</w:t>
      </w:r>
    </w:p>
    <w:p w14:paraId="68FA8AC4" w14:textId="77777777" w:rsidR="00AD2F9B" w:rsidRDefault="00AD2F9B" w:rsidP="001E21F7">
      <w:pPr>
        <w:spacing w:line="360" w:lineRule="auto"/>
        <w:ind w:firstLine="709"/>
        <w:jc w:val="both"/>
        <w:rPr>
          <w:rFonts w:ascii="Century" w:hAnsi="Century"/>
        </w:rPr>
      </w:pPr>
    </w:p>
    <w:p w14:paraId="353BAAC6" w14:textId="6DD11126" w:rsidR="0025572C" w:rsidRDefault="00AD2F9B" w:rsidP="0025572C">
      <w:pPr>
        <w:spacing w:line="360" w:lineRule="auto"/>
        <w:ind w:firstLine="709"/>
        <w:jc w:val="both"/>
        <w:rPr>
          <w:rFonts w:ascii="Century" w:hAnsi="Century"/>
        </w:rPr>
      </w:pPr>
      <w:r w:rsidRPr="00AD2F9B">
        <w:rPr>
          <w:rFonts w:ascii="Century" w:hAnsi="Century"/>
          <w:b/>
        </w:rPr>
        <w:t>DÉCIMO SEGUNDO.</w:t>
      </w:r>
      <w:r>
        <w:rPr>
          <w:rFonts w:ascii="Century" w:hAnsi="Century"/>
        </w:rPr>
        <w:t xml:space="preserve"> </w:t>
      </w:r>
      <w:r w:rsidR="001E21F7" w:rsidRPr="007D0C4C">
        <w:rPr>
          <w:rFonts w:ascii="Century" w:hAnsi="Century"/>
        </w:rPr>
        <w:t xml:space="preserve">El </w:t>
      </w:r>
      <w:r w:rsidR="0025572C">
        <w:rPr>
          <w:rFonts w:ascii="Century" w:hAnsi="Century"/>
        </w:rPr>
        <w:t xml:space="preserve">día 17 diecisiete de noviembre </w:t>
      </w:r>
      <w:r w:rsidR="001E21F7">
        <w:rPr>
          <w:rFonts w:ascii="Century" w:hAnsi="Century"/>
        </w:rPr>
        <w:t xml:space="preserve">del año 2016 dos mil dieciséis </w:t>
      </w:r>
      <w:r w:rsidR="001E21F7" w:rsidRPr="007D0C4C">
        <w:rPr>
          <w:rFonts w:ascii="Century" w:hAnsi="Century"/>
        </w:rPr>
        <w:t>a las 1</w:t>
      </w:r>
      <w:r>
        <w:rPr>
          <w:rFonts w:ascii="Century" w:hAnsi="Century"/>
        </w:rPr>
        <w:t>0</w:t>
      </w:r>
      <w:r w:rsidR="001E21F7" w:rsidRPr="007D0C4C">
        <w:rPr>
          <w:rFonts w:ascii="Century" w:hAnsi="Century"/>
        </w:rPr>
        <w:t>:</w:t>
      </w:r>
      <w:r w:rsidR="001E21F7">
        <w:rPr>
          <w:rFonts w:ascii="Century" w:hAnsi="Century"/>
        </w:rPr>
        <w:t>0</w:t>
      </w:r>
      <w:r w:rsidR="001E21F7" w:rsidRPr="007D0C4C">
        <w:rPr>
          <w:rFonts w:ascii="Century" w:hAnsi="Century"/>
        </w:rPr>
        <w:t xml:space="preserve">0 </w:t>
      </w:r>
      <w:r w:rsidR="0025572C">
        <w:rPr>
          <w:rFonts w:ascii="Century" w:hAnsi="Century"/>
        </w:rPr>
        <w:t>d</w:t>
      </w:r>
      <w:r>
        <w:rPr>
          <w:rFonts w:ascii="Century" w:hAnsi="Century"/>
        </w:rPr>
        <w:t>iez</w:t>
      </w:r>
      <w:r w:rsidR="001E21F7" w:rsidRPr="007D0C4C">
        <w:rPr>
          <w:rFonts w:ascii="Century" w:hAnsi="Century"/>
        </w:rPr>
        <w:t xml:space="preserve"> horas, fue celebrada la audiencia de alegatos prevista en el artículo 286 del Código de Procedimiento y Justicia Administrativa para el Estado y los Municipios de Guanajuato, sin la asistencia de las partes</w:t>
      </w:r>
      <w:r w:rsidR="0025572C">
        <w:rPr>
          <w:rFonts w:ascii="Century" w:hAnsi="Century"/>
        </w:rPr>
        <w:t>. ------</w:t>
      </w:r>
      <w:r>
        <w:rPr>
          <w:rFonts w:ascii="Century" w:hAnsi="Century"/>
        </w:rPr>
        <w:t>-------------------------------------------------------------------</w:t>
      </w:r>
    </w:p>
    <w:p w14:paraId="4875AA45" w14:textId="77777777" w:rsidR="0025572C" w:rsidRDefault="0025572C" w:rsidP="0025572C">
      <w:pPr>
        <w:spacing w:line="360" w:lineRule="auto"/>
        <w:ind w:firstLine="709"/>
        <w:jc w:val="both"/>
        <w:rPr>
          <w:rFonts w:ascii="Century" w:hAnsi="Century"/>
        </w:rPr>
      </w:pPr>
    </w:p>
    <w:p w14:paraId="28E39B63" w14:textId="7ADCC3D6" w:rsidR="001E21F7" w:rsidRDefault="00AD2F9B" w:rsidP="0025572C">
      <w:pPr>
        <w:spacing w:line="360" w:lineRule="auto"/>
        <w:ind w:firstLine="709"/>
        <w:jc w:val="both"/>
        <w:rPr>
          <w:rFonts w:ascii="Century" w:hAnsi="Century"/>
        </w:rPr>
      </w:pPr>
      <w:r>
        <w:rPr>
          <w:rFonts w:ascii="Century" w:hAnsi="Century"/>
          <w:b/>
        </w:rPr>
        <w:t>DÉCIMO TERCERO</w:t>
      </w:r>
      <w:r w:rsidR="0025572C" w:rsidRPr="0025572C">
        <w:rPr>
          <w:rFonts w:ascii="Century" w:hAnsi="Century"/>
          <w:b/>
        </w:rPr>
        <w:t>.</w:t>
      </w:r>
      <w:r w:rsidR="0025572C">
        <w:rPr>
          <w:rFonts w:ascii="Century" w:hAnsi="Century"/>
        </w:rPr>
        <w:t xml:space="preserve"> Mediante auto de fecha 2</w:t>
      </w:r>
      <w:r>
        <w:rPr>
          <w:rFonts w:ascii="Century" w:hAnsi="Century"/>
        </w:rPr>
        <w:t>6</w:t>
      </w:r>
      <w:r w:rsidR="0025572C">
        <w:rPr>
          <w:rFonts w:ascii="Century" w:hAnsi="Century"/>
        </w:rPr>
        <w:t xml:space="preserve"> veinti</w:t>
      </w:r>
      <w:r>
        <w:rPr>
          <w:rFonts w:ascii="Century" w:hAnsi="Century"/>
        </w:rPr>
        <w:t>séis</w:t>
      </w:r>
      <w:r w:rsidR="0025572C">
        <w:rPr>
          <w:rFonts w:ascii="Century" w:hAnsi="Century"/>
        </w:rPr>
        <w:t xml:space="preserve"> de septiembre del año 2017 dos mil diecisiete, el Juzgado </w:t>
      </w:r>
      <w:r>
        <w:rPr>
          <w:rFonts w:ascii="Century" w:hAnsi="Century"/>
        </w:rPr>
        <w:t xml:space="preserve">Segundo </w:t>
      </w:r>
      <w:r w:rsidR="0025572C">
        <w:rPr>
          <w:rFonts w:ascii="Century" w:hAnsi="Century"/>
        </w:rPr>
        <w:t xml:space="preserve">Administrativo, acuerda dejar de conocer de la presente causa administrativa, </w:t>
      </w:r>
      <w:r w:rsidR="0025572C">
        <w:rPr>
          <w:rFonts w:ascii="Century" w:hAnsi="Century"/>
        </w:rPr>
        <w:lastRenderedPageBreak/>
        <w:t>y lo remite a este Juzgado Tercero para su prosecución procesal y dictado de sentencia. -</w:t>
      </w:r>
      <w:r>
        <w:rPr>
          <w:rFonts w:ascii="Century" w:hAnsi="Century"/>
        </w:rPr>
        <w:t>----------------------------------------------------------</w:t>
      </w:r>
      <w:r w:rsidR="0025572C">
        <w:rPr>
          <w:rFonts w:ascii="Century" w:hAnsi="Century"/>
        </w:rPr>
        <w:t>----------------------------------</w:t>
      </w:r>
    </w:p>
    <w:p w14:paraId="303480F1" w14:textId="77777777" w:rsidR="003B407A" w:rsidRDefault="003B407A" w:rsidP="001E21F7">
      <w:pPr>
        <w:pStyle w:val="Textoindependiente"/>
        <w:spacing w:line="360" w:lineRule="auto"/>
        <w:ind w:firstLine="708"/>
        <w:jc w:val="center"/>
        <w:rPr>
          <w:rFonts w:ascii="Century" w:hAnsi="Century" w:cs="Calibri"/>
          <w:b/>
          <w:bCs/>
          <w:iCs/>
        </w:rPr>
      </w:pPr>
    </w:p>
    <w:p w14:paraId="0F924CCE" w14:textId="77777777" w:rsidR="003B407A" w:rsidRDefault="003B407A" w:rsidP="001E21F7">
      <w:pPr>
        <w:pStyle w:val="Textoindependiente"/>
        <w:spacing w:line="360" w:lineRule="auto"/>
        <w:ind w:firstLine="708"/>
        <w:jc w:val="center"/>
        <w:rPr>
          <w:rFonts w:ascii="Century" w:hAnsi="Century" w:cs="Calibri"/>
          <w:b/>
          <w:bCs/>
          <w:iCs/>
        </w:rPr>
      </w:pPr>
    </w:p>
    <w:p w14:paraId="38A8879F" w14:textId="135A7049" w:rsidR="001E21F7" w:rsidRPr="007D0C4C" w:rsidRDefault="001E21F7" w:rsidP="001E21F7">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3467C38B" w14:textId="77777777" w:rsidR="001E21F7" w:rsidRPr="007D0C4C" w:rsidRDefault="001E21F7" w:rsidP="001E21F7">
      <w:pPr>
        <w:pStyle w:val="Textoindependiente"/>
        <w:spacing w:line="360" w:lineRule="auto"/>
        <w:ind w:firstLine="708"/>
        <w:jc w:val="center"/>
        <w:rPr>
          <w:rFonts w:ascii="Century" w:hAnsi="Century" w:cs="Calibri"/>
          <w:b/>
          <w:bCs/>
          <w:iCs/>
        </w:rPr>
      </w:pPr>
    </w:p>
    <w:p w14:paraId="7C016796" w14:textId="78397119" w:rsidR="00AD2F9B" w:rsidRDefault="001E21F7" w:rsidP="001E21F7">
      <w:pPr>
        <w:pStyle w:val="Textoindependiente"/>
        <w:spacing w:line="360" w:lineRule="auto"/>
        <w:ind w:firstLine="708"/>
        <w:rPr>
          <w:rFonts w:ascii="Century" w:hAnsi="Century"/>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mismo que fue formalmente instalado el 21 veintiuno de septiembre del año</w:t>
      </w:r>
      <w:r w:rsidR="005D09D2">
        <w:rPr>
          <w:rFonts w:ascii="Century" w:hAnsi="Century"/>
        </w:rPr>
        <w:t xml:space="preserve"> 2017 dos mil diecisiete</w:t>
      </w:r>
      <w:r>
        <w:rPr>
          <w:rFonts w:ascii="Century" w:hAnsi="Century"/>
        </w:rPr>
        <w:t xml:space="preserve">, </w:t>
      </w:r>
      <w:r w:rsidRPr="007D0C4C">
        <w:rPr>
          <w:rFonts w:ascii="Century" w:hAnsi="Century"/>
        </w:rPr>
        <w:t xml:space="preserve">así como el </w:t>
      </w:r>
      <w:r>
        <w:rPr>
          <w:rFonts w:ascii="Century" w:hAnsi="Century"/>
        </w:rPr>
        <w:t>a</w:t>
      </w:r>
      <w:r w:rsidRPr="007D0C4C">
        <w:rPr>
          <w:rFonts w:ascii="Century" w:hAnsi="Century"/>
        </w:rPr>
        <w:t>cuerdo de fecha 2</w:t>
      </w:r>
      <w:r w:rsidR="00AD2F9B">
        <w:rPr>
          <w:rFonts w:ascii="Century" w:hAnsi="Century"/>
        </w:rPr>
        <w:t>6</w:t>
      </w:r>
      <w:r w:rsidRPr="007D0C4C">
        <w:rPr>
          <w:rFonts w:ascii="Century" w:hAnsi="Century"/>
        </w:rPr>
        <w:t xml:space="preserve"> veinti</w:t>
      </w:r>
      <w:r w:rsidR="00AD2F9B">
        <w:rPr>
          <w:rFonts w:ascii="Century" w:hAnsi="Century"/>
        </w:rPr>
        <w:t>séis</w:t>
      </w:r>
      <w:r w:rsidRPr="007D0C4C">
        <w:rPr>
          <w:rFonts w:ascii="Century" w:hAnsi="Century"/>
        </w:rPr>
        <w:t xml:space="preserve"> de septiembre del </w:t>
      </w:r>
      <w:r w:rsidR="005D09D2">
        <w:rPr>
          <w:rFonts w:ascii="Century" w:hAnsi="Century"/>
        </w:rPr>
        <w:t>mismo año</w:t>
      </w:r>
      <w:r w:rsidRPr="007D0C4C">
        <w:rPr>
          <w:rFonts w:ascii="Century" w:hAnsi="Century"/>
        </w:rPr>
        <w:t xml:space="preserve">, </w:t>
      </w:r>
      <w:r>
        <w:rPr>
          <w:rFonts w:ascii="Century" w:hAnsi="Century"/>
        </w:rPr>
        <w:t xml:space="preserve">por el cual </w:t>
      </w:r>
      <w:r w:rsidRPr="007D0C4C">
        <w:rPr>
          <w:rFonts w:ascii="Century" w:hAnsi="Century"/>
        </w:rPr>
        <w:t xml:space="preserve">el Juzgado </w:t>
      </w:r>
      <w:r w:rsidR="00AD2F9B">
        <w:rPr>
          <w:rFonts w:ascii="Century" w:hAnsi="Century"/>
        </w:rPr>
        <w:t>Segundo</w:t>
      </w:r>
      <w:r w:rsidRPr="007D0C4C">
        <w:rPr>
          <w:rFonts w:ascii="Century" w:hAnsi="Century"/>
        </w:rPr>
        <w:t xml:space="preserve"> Administrativo Municipal deja de conocer la presente causa administrativa y lo remite a este Juzgado Tercero Administrativo para su prosecución procesal</w:t>
      </w:r>
      <w:r>
        <w:rPr>
          <w:rFonts w:ascii="Century" w:hAnsi="Century"/>
        </w:rPr>
        <w:t xml:space="preserve"> y correspondiente resolución</w:t>
      </w:r>
      <w:r w:rsidRPr="007D0C4C">
        <w:rPr>
          <w:rFonts w:ascii="Century" w:hAnsi="Century"/>
        </w:rPr>
        <w:t>; p</w:t>
      </w:r>
      <w:r>
        <w:rPr>
          <w:rFonts w:ascii="Century" w:hAnsi="Century"/>
        </w:rPr>
        <w:t>or lo tanto, e</w:t>
      </w:r>
      <w:r w:rsidRPr="007D0C4C">
        <w:rPr>
          <w:rFonts w:ascii="Century" w:hAnsi="Century"/>
        </w:rPr>
        <w:t xml:space="preserve">ste Juzgado resulta competente para tramitar y resolver este proceso, además por impugnarse un acto administrativo </w:t>
      </w:r>
      <w:r w:rsidR="00C42880">
        <w:rPr>
          <w:rFonts w:ascii="Century" w:hAnsi="Century"/>
        </w:rPr>
        <w:t>atribuido</w:t>
      </w:r>
      <w:r w:rsidR="00AD2F9B">
        <w:rPr>
          <w:rFonts w:ascii="Century" w:hAnsi="Century"/>
        </w:rPr>
        <w:t xml:space="preserve"> al Tesorero Municipal. --------------------------------------------------------------------------------------------</w:t>
      </w:r>
    </w:p>
    <w:p w14:paraId="2ACCEFB8" w14:textId="77777777" w:rsidR="00AD2F9B" w:rsidRDefault="00AD2F9B" w:rsidP="001E21F7">
      <w:pPr>
        <w:pStyle w:val="Textoindependiente"/>
        <w:spacing w:line="360" w:lineRule="auto"/>
        <w:ind w:firstLine="708"/>
        <w:rPr>
          <w:rFonts w:ascii="Century" w:hAnsi="Century"/>
        </w:rPr>
      </w:pPr>
    </w:p>
    <w:p w14:paraId="7602D1EA" w14:textId="420D66BC" w:rsidR="00897A22" w:rsidRDefault="001E21F7" w:rsidP="001E21F7">
      <w:pPr>
        <w:pStyle w:val="Textoindependiente"/>
        <w:spacing w:line="360" w:lineRule="auto"/>
        <w:ind w:firstLine="708"/>
        <w:rPr>
          <w:rFonts w:ascii="Century" w:hAnsi="Century"/>
        </w:rPr>
      </w:pPr>
      <w:r w:rsidRPr="006B755B">
        <w:rPr>
          <w:rFonts w:ascii="Century" w:hAnsi="Century"/>
          <w:b/>
        </w:rPr>
        <w:t xml:space="preserve">SEGUNDO. </w:t>
      </w:r>
      <w:r w:rsidRPr="006B755B">
        <w:rPr>
          <w:rFonts w:ascii="Century" w:hAnsi="Century"/>
        </w:rPr>
        <w:t xml:space="preserve">El presente proceso administrativo fue promovido oportunamente, conforme a lo establecido en el artículo 263 del Código de Procedimiento y Justicia Administrativa para el Estado y los Municipios de Guanajuato, toda vez que la demanda fue presentada </w:t>
      </w:r>
      <w:r>
        <w:rPr>
          <w:rFonts w:ascii="Century" w:hAnsi="Century"/>
        </w:rPr>
        <w:t xml:space="preserve">el día </w:t>
      </w:r>
      <w:r w:rsidR="00C42880">
        <w:rPr>
          <w:rFonts w:ascii="Century" w:hAnsi="Century"/>
        </w:rPr>
        <w:t xml:space="preserve">22 veintidós de junio </w:t>
      </w:r>
      <w:r>
        <w:rPr>
          <w:rFonts w:ascii="Century" w:hAnsi="Century"/>
        </w:rPr>
        <w:t xml:space="preserve">del año 2016 dos mil dieciséis, por lo que se encuentra </w:t>
      </w:r>
      <w:r w:rsidRPr="006B755B">
        <w:rPr>
          <w:rFonts w:ascii="Century" w:hAnsi="Century"/>
        </w:rPr>
        <w:t>dentro de</w:t>
      </w:r>
      <w:r>
        <w:rPr>
          <w:rFonts w:ascii="Century" w:hAnsi="Century"/>
        </w:rPr>
        <w:t>l término de</w:t>
      </w:r>
      <w:r w:rsidRPr="006B755B">
        <w:rPr>
          <w:rFonts w:ascii="Century" w:hAnsi="Century"/>
        </w:rPr>
        <w:t xml:space="preserve"> los 30 treinta días hábiles siguientes a aquél en que </w:t>
      </w:r>
      <w:r>
        <w:rPr>
          <w:rFonts w:ascii="Century" w:hAnsi="Century"/>
        </w:rPr>
        <w:t>fue notificado el acto impugna</w:t>
      </w:r>
      <w:r w:rsidR="00897A22">
        <w:rPr>
          <w:rFonts w:ascii="Century" w:hAnsi="Century"/>
        </w:rPr>
        <w:t>do, esto es el 0</w:t>
      </w:r>
      <w:r w:rsidR="00C42880">
        <w:rPr>
          <w:rFonts w:ascii="Century" w:hAnsi="Century"/>
        </w:rPr>
        <w:t>7 siete del mismo mes y año</w:t>
      </w:r>
      <w:r>
        <w:rPr>
          <w:rFonts w:ascii="Century" w:hAnsi="Century"/>
        </w:rPr>
        <w:t xml:space="preserve"> 2016 dos mil dieciséis</w:t>
      </w:r>
      <w:r w:rsidR="00C42880">
        <w:rPr>
          <w:rFonts w:ascii="Century" w:hAnsi="Century"/>
        </w:rPr>
        <w:t>. ----</w:t>
      </w:r>
    </w:p>
    <w:p w14:paraId="50845236" w14:textId="77777777" w:rsidR="00897A22" w:rsidRDefault="00897A22" w:rsidP="001E21F7">
      <w:pPr>
        <w:pStyle w:val="Textoindependiente"/>
        <w:spacing w:line="360" w:lineRule="auto"/>
        <w:ind w:firstLine="708"/>
        <w:rPr>
          <w:rFonts w:ascii="Century" w:hAnsi="Century"/>
        </w:rPr>
      </w:pPr>
    </w:p>
    <w:p w14:paraId="69F11BEA" w14:textId="2C21883B" w:rsidR="001E21F7" w:rsidRPr="007D0C4C" w:rsidRDefault="001E21F7" w:rsidP="001E21F7">
      <w:pPr>
        <w:pStyle w:val="RESOLUCIONES"/>
        <w:rPr>
          <w:rFonts w:cs="Calibri"/>
        </w:rPr>
      </w:pPr>
      <w:r w:rsidRPr="007D0C4C">
        <w:rPr>
          <w:rFonts w:cs="Calibri"/>
          <w:b/>
          <w:iCs/>
        </w:rPr>
        <w:t xml:space="preserve">TERCERO. </w:t>
      </w:r>
      <w:r w:rsidRPr="007D0C4C">
        <w:rPr>
          <w:rFonts w:cs="Calibri"/>
        </w:rPr>
        <w:t xml:space="preserve">La existencia del acto impugnado, se encuentra documentada en autos con </w:t>
      </w:r>
      <w:r w:rsidR="00927498">
        <w:t xml:space="preserve">la copia certificada del documento denominado “PREDIAL 2016”, y que corresponde al ciudadano </w:t>
      </w:r>
      <w:r w:rsidR="001B69AA" w:rsidRPr="001B69AA">
        <w:t>(…)</w:t>
      </w:r>
      <w:r w:rsidR="00927498">
        <w:t xml:space="preserve">, </w:t>
      </w:r>
      <w:r w:rsidR="008214D3">
        <w:t xml:space="preserve">y a la </w:t>
      </w:r>
      <w:r w:rsidR="00927498">
        <w:t xml:space="preserve">cuenta predial 03 </w:t>
      </w:r>
      <w:r w:rsidR="00927498">
        <w:lastRenderedPageBreak/>
        <w:t xml:space="preserve">S 000373001 (cero tres </w:t>
      </w:r>
      <w:r w:rsidR="00A3789D">
        <w:t>let</w:t>
      </w:r>
      <w:r w:rsidR="00927498">
        <w:t xml:space="preserve">ra S cero </w:t>
      </w:r>
      <w:proofErr w:type="spellStart"/>
      <w:r w:rsidR="00927498">
        <w:t>cero</w:t>
      </w:r>
      <w:proofErr w:type="spellEnd"/>
      <w:r w:rsidR="00927498">
        <w:t xml:space="preserve"> </w:t>
      </w:r>
      <w:proofErr w:type="spellStart"/>
      <w:r w:rsidR="00927498">
        <w:t>cero</w:t>
      </w:r>
      <w:proofErr w:type="spellEnd"/>
      <w:r w:rsidR="00927498">
        <w:t xml:space="preserve"> tres siete tres cero </w:t>
      </w:r>
      <w:proofErr w:type="spellStart"/>
      <w:r w:rsidR="00927498">
        <w:t>cero</w:t>
      </w:r>
      <w:proofErr w:type="spellEnd"/>
      <w:r w:rsidR="00927498">
        <w:t xml:space="preserve"> uno), </w:t>
      </w:r>
      <w:r w:rsidR="008214D3">
        <w:t xml:space="preserve">respecto del </w:t>
      </w:r>
      <w:r w:rsidR="00927498">
        <w:t xml:space="preserve">inmueble </w:t>
      </w:r>
      <w:r w:rsidR="001B69AA" w:rsidRPr="001B69AA">
        <w:t>(…)</w:t>
      </w:r>
      <w:r w:rsidR="00927498">
        <w:t>, aunado a lo anterior, obran en el sumario diferentes documentos relativos al procedimiento administrativo de ejecución  referentes a la misma cuenta predial, esto es</w:t>
      </w:r>
      <w:r w:rsidR="008214D3">
        <w:t xml:space="preserve"> a</w:t>
      </w:r>
      <w:r w:rsidR="00927498">
        <w:t xml:space="preserve"> la</w:t>
      </w:r>
      <w:r w:rsidR="008214D3">
        <w:t xml:space="preserve"> número</w:t>
      </w:r>
      <w:r w:rsidR="00927498">
        <w:t xml:space="preserve"> </w:t>
      </w:r>
      <w:r w:rsidR="00927498" w:rsidRPr="00927498">
        <w:t xml:space="preserve">03 S 000373001 (cero tres </w:t>
      </w:r>
      <w:r w:rsidR="00A3789D">
        <w:t>l</w:t>
      </w:r>
      <w:r w:rsidR="00927498" w:rsidRPr="00927498">
        <w:t xml:space="preserve">etra S cero </w:t>
      </w:r>
      <w:proofErr w:type="spellStart"/>
      <w:r w:rsidR="00927498" w:rsidRPr="00927498">
        <w:t>cero</w:t>
      </w:r>
      <w:proofErr w:type="spellEnd"/>
      <w:r w:rsidR="00927498" w:rsidRPr="00927498">
        <w:t xml:space="preserve"> </w:t>
      </w:r>
      <w:proofErr w:type="spellStart"/>
      <w:r w:rsidR="00927498" w:rsidRPr="00927498">
        <w:t>cero</w:t>
      </w:r>
      <w:proofErr w:type="spellEnd"/>
      <w:r w:rsidR="00927498" w:rsidRPr="00927498">
        <w:t xml:space="preserve"> tres siete tres cero </w:t>
      </w:r>
      <w:proofErr w:type="spellStart"/>
      <w:r w:rsidR="00927498" w:rsidRPr="00927498">
        <w:t>cero</w:t>
      </w:r>
      <w:proofErr w:type="spellEnd"/>
      <w:r w:rsidR="00927498" w:rsidRPr="00927498">
        <w:t xml:space="preserve"> uno)</w:t>
      </w:r>
      <w:r w:rsidR="00A3789D">
        <w:t>;</w:t>
      </w:r>
      <w:r w:rsidR="00927498">
        <w:t xml:space="preserve"> los documentos anteriores merecen </w:t>
      </w:r>
      <w:r w:rsidRPr="007D0C4C">
        <w:rPr>
          <w:rFonts w:cs="Calibri"/>
        </w:rPr>
        <w:t xml:space="preserve">pleno valor probatorio, conforme </w:t>
      </w:r>
      <w:r>
        <w:rPr>
          <w:rFonts w:cs="Calibri"/>
        </w:rPr>
        <w:t xml:space="preserve">a </w:t>
      </w:r>
      <w:r w:rsidRPr="007D0C4C">
        <w:rPr>
          <w:rFonts w:cs="Calibri"/>
        </w:rPr>
        <w:t>lo dispuesto en los artículos 78, 117, 118, 121 y 131 del Código de Procedimiento y Justicia Administrativa para el Estado</w:t>
      </w:r>
      <w:r w:rsidR="00927498">
        <w:rPr>
          <w:rFonts w:cs="Calibri"/>
        </w:rPr>
        <w:t xml:space="preserve"> y los Municipios de Guanajuato</w:t>
      </w:r>
      <w:r w:rsidR="00897A22">
        <w:rPr>
          <w:rFonts w:cs="Calibri"/>
        </w:rPr>
        <w:t xml:space="preserve">. </w:t>
      </w:r>
      <w:r w:rsidR="00927498">
        <w:rPr>
          <w:rFonts w:cs="Calibri"/>
        </w:rPr>
        <w:t>-------------------</w:t>
      </w:r>
    </w:p>
    <w:p w14:paraId="61C8C5D5" w14:textId="77777777" w:rsidR="001E21F7" w:rsidRPr="007D0C4C" w:rsidRDefault="001E21F7" w:rsidP="001E21F7">
      <w:pPr>
        <w:spacing w:line="360" w:lineRule="auto"/>
        <w:ind w:firstLine="708"/>
        <w:jc w:val="both"/>
        <w:rPr>
          <w:rFonts w:ascii="Century" w:hAnsi="Century" w:cs="Calibri"/>
        </w:rPr>
      </w:pPr>
    </w:p>
    <w:p w14:paraId="3D1F8C5A" w14:textId="22480B95" w:rsidR="008E0A49" w:rsidRDefault="001E21F7" w:rsidP="001E21F7">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w:t>
      </w:r>
      <w:r w:rsidR="00927498">
        <w:rPr>
          <w:rFonts w:ascii="Century" w:hAnsi="Century"/>
        </w:rPr>
        <w:t>de</w:t>
      </w:r>
      <w:r w:rsidR="008E0A49">
        <w:rPr>
          <w:rFonts w:ascii="Century" w:hAnsi="Century"/>
        </w:rPr>
        <w:t xml:space="preserve">l crédito fiscal </w:t>
      </w:r>
      <w:r w:rsidR="00ED185E">
        <w:rPr>
          <w:rFonts w:ascii="Century" w:hAnsi="Century"/>
        </w:rPr>
        <w:t xml:space="preserve">por concepto de impuesto </w:t>
      </w:r>
      <w:r w:rsidR="008E0A49">
        <w:rPr>
          <w:rFonts w:ascii="Century" w:hAnsi="Century"/>
        </w:rPr>
        <w:t>p</w:t>
      </w:r>
      <w:r w:rsidR="00927498">
        <w:rPr>
          <w:rFonts w:ascii="Century" w:hAnsi="Century"/>
        </w:rPr>
        <w:t>redial</w:t>
      </w:r>
      <w:r w:rsidR="008E0A49">
        <w:rPr>
          <w:rFonts w:ascii="Century" w:hAnsi="Century"/>
        </w:rPr>
        <w:t>, correspondiente a la cuenta número</w:t>
      </w:r>
      <w:r w:rsidR="00927498">
        <w:rPr>
          <w:rFonts w:ascii="Century" w:hAnsi="Century"/>
        </w:rPr>
        <w:t xml:space="preserve"> </w:t>
      </w:r>
      <w:r w:rsidR="008E0A49" w:rsidRPr="008E0A49">
        <w:rPr>
          <w:rFonts w:ascii="Century" w:hAnsi="Century"/>
        </w:rPr>
        <w:t xml:space="preserve">03 S 000373001 (cero tres </w:t>
      </w:r>
      <w:r w:rsidR="00A3789D">
        <w:rPr>
          <w:rFonts w:ascii="Century" w:hAnsi="Century"/>
        </w:rPr>
        <w:t>l</w:t>
      </w:r>
      <w:r w:rsidR="008E0A49" w:rsidRPr="008E0A49">
        <w:rPr>
          <w:rFonts w:ascii="Century" w:hAnsi="Century"/>
        </w:rPr>
        <w:t xml:space="preserve">etra S cero </w:t>
      </w:r>
      <w:proofErr w:type="spellStart"/>
      <w:r w:rsidR="008E0A49" w:rsidRPr="008E0A49">
        <w:rPr>
          <w:rFonts w:ascii="Century" w:hAnsi="Century"/>
        </w:rPr>
        <w:t>cero</w:t>
      </w:r>
      <w:proofErr w:type="spellEnd"/>
      <w:r w:rsidR="008E0A49" w:rsidRPr="008E0A49">
        <w:rPr>
          <w:rFonts w:ascii="Century" w:hAnsi="Century"/>
        </w:rPr>
        <w:t xml:space="preserve"> </w:t>
      </w:r>
      <w:proofErr w:type="spellStart"/>
      <w:r w:rsidR="008E0A49" w:rsidRPr="008E0A49">
        <w:rPr>
          <w:rFonts w:ascii="Century" w:hAnsi="Century"/>
        </w:rPr>
        <w:t>cero</w:t>
      </w:r>
      <w:proofErr w:type="spellEnd"/>
      <w:r w:rsidR="008E0A49" w:rsidRPr="008E0A49">
        <w:rPr>
          <w:rFonts w:ascii="Century" w:hAnsi="Century"/>
        </w:rPr>
        <w:t xml:space="preserve"> tres siete tres cero </w:t>
      </w:r>
      <w:proofErr w:type="spellStart"/>
      <w:r w:rsidR="008E0A49" w:rsidRPr="008E0A49">
        <w:rPr>
          <w:rFonts w:ascii="Century" w:hAnsi="Century"/>
        </w:rPr>
        <w:t>cero</w:t>
      </w:r>
      <w:proofErr w:type="spellEnd"/>
      <w:r w:rsidR="008E0A49" w:rsidRPr="008E0A49">
        <w:rPr>
          <w:rFonts w:ascii="Century" w:hAnsi="Century"/>
        </w:rPr>
        <w:t xml:space="preserve"> uno)</w:t>
      </w:r>
      <w:r w:rsidR="008E0A49">
        <w:rPr>
          <w:rFonts w:ascii="Century" w:hAnsi="Century"/>
        </w:rPr>
        <w:t>. -------</w:t>
      </w:r>
      <w:r w:rsidR="00ED185E">
        <w:rPr>
          <w:rFonts w:ascii="Century" w:hAnsi="Century"/>
        </w:rPr>
        <w:t>-----------------------------------------------------------------------</w:t>
      </w:r>
    </w:p>
    <w:p w14:paraId="64119754" w14:textId="77777777" w:rsidR="008E0A49" w:rsidRDefault="008E0A49" w:rsidP="001E21F7">
      <w:pPr>
        <w:spacing w:line="360" w:lineRule="auto"/>
        <w:ind w:firstLine="708"/>
        <w:jc w:val="both"/>
        <w:rPr>
          <w:rFonts w:ascii="Century" w:hAnsi="Century"/>
        </w:rPr>
      </w:pPr>
    </w:p>
    <w:p w14:paraId="1D3F9EA4" w14:textId="40FFF7B6" w:rsidR="00BD4721" w:rsidRDefault="001E21F7" w:rsidP="00BD4721">
      <w:pPr>
        <w:pStyle w:val="RESOLUCIONES"/>
        <w:rPr>
          <w:rFonts w:cs="Calibri"/>
          <w:b/>
        </w:rPr>
      </w:pPr>
      <w:r w:rsidRPr="006B755B">
        <w:rPr>
          <w:b/>
        </w:rPr>
        <w:t>CUARTO</w:t>
      </w:r>
      <w:r>
        <w:rPr>
          <w:rFonts w:cs="Calibri"/>
          <w:b/>
          <w:bCs/>
          <w:iCs/>
        </w:rPr>
        <w:t xml:space="preserve">. </w:t>
      </w:r>
      <w:r w:rsidR="00BD4721" w:rsidRPr="008D3364">
        <w:rPr>
          <w:lang w:val="es-MX"/>
        </w:rPr>
        <w:t xml:space="preserve">Por ser de </w:t>
      </w:r>
      <w:r w:rsidR="00BD4721">
        <w:rPr>
          <w:b/>
          <w:lang w:val="es-MX"/>
        </w:rPr>
        <w:t>orden p</w:t>
      </w:r>
      <w:r w:rsidR="00BD4721" w:rsidRPr="008D3364">
        <w:rPr>
          <w:b/>
          <w:lang w:val="es-MX"/>
        </w:rPr>
        <w:t>úblico</w:t>
      </w:r>
      <w:r w:rsidR="00BD4721" w:rsidRPr="008D3364">
        <w:rPr>
          <w:lang w:val="es-MX"/>
        </w:rPr>
        <w:t xml:space="preserve"> y, por ende, de examen de oficio, ya que constituye un presupuesto procesal, </w:t>
      </w:r>
      <w:r w:rsidR="00BD4721">
        <w:rPr>
          <w:lang w:val="es-MX"/>
        </w:rPr>
        <w:t>quien juzga</w:t>
      </w:r>
      <w:r w:rsidR="00BD4721" w:rsidRPr="008D3364">
        <w:rPr>
          <w:lang w:val="es-MX"/>
        </w:rPr>
        <w:t xml:space="preserve"> procede a analizar la pe</w:t>
      </w:r>
      <w:r w:rsidR="00BD4721">
        <w:rPr>
          <w:lang w:val="es-MX"/>
        </w:rPr>
        <w:t xml:space="preserve">rsonalidad con la que concurre la parte actora </w:t>
      </w:r>
      <w:r w:rsidR="00BD4721" w:rsidRPr="008D3364">
        <w:rPr>
          <w:lang w:val="es-MX"/>
        </w:rPr>
        <w:t>en el presente proceso</w:t>
      </w:r>
      <w:r w:rsidR="00BD4721">
        <w:rPr>
          <w:lang w:val="es-MX"/>
        </w:rPr>
        <w:t>. -------</w:t>
      </w:r>
    </w:p>
    <w:p w14:paraId="5DDD271A" w14:textId="77777777" w:rsidR="005D09D2" w:rsidRDefault="005D09D2" w:rsidP="00BD4721">
      <w:pPr>
        <w:pStyle w:val="RESOLUCIONES"/>
        <w:rPr>
          <w:lang w:val="es-MX"/>
        </w:rPr>
      </w:pPr>
    </w:p>
    <w:p w14:paraId="2C558EFB" w14:textId="2549F8D7" w:rsidR="00BD4721" w:rsidRPr="008D3364" w:rsidRDefault="00BD4721" w:rsidP="001B69AA">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ciudadano </w:t>
      </w:r>
      <w:r w:rsidR="001B69AA" w:rsidRPr="001B69AA">
        <w:t>(…)</w:t>
      </w:r>
      <w:r>
        <w:rPr>
          <w:lang w:val="es-MX"/>
        </w:rPr>
        <w:t xml:space="preserve"> se ostenta como apoderado legal </w:t>
      </w:r>
      <w:r w:rsidR="001B69AA" w:rsidRPr="001B69AA">
        <w:t>(…)</w:t>
      </w:r>
      <w:r>
        <w:rPr>
          <w:lang w:val="es-MX"/>
        </w:rPr>
        <w:t xml:space="preserve">, </w:t>
      </w:r>
      <w:r w:rsidRPr="006C510C">
        <w:t xml:space="preserve">lo que acredita con la </w:t>
      </w:r>
      <w:r w:rsidRPr="00E61D57">
        <w:t xml:space="preserve">copia certificada de la escritura pública </w:t>
      </w:r>
      <w:r w:rsidR="001B69AA" w:rsidRPr="001B69AA">
        <w:t>(…)</w:t>
      </w:r>
      <w:r>
        <w:rPr>
          <w:lang w:val="es-MX"/>
        </w:rPr>
        <w:t>. -------------------</w:t>
      </w:r>
    </w:p>
    <w:p w14:paraId="405055A6" w14:textId="77777777" w:rsidR="00897A22" w:rsidRPr="00BD4721" w:rsidRDefault="00897A22" w:rsidP="001E21F7">
      <w:pPr>
        <w:pStyle w:val="RESOLUCIONES"/>
        <w:rPr>
          <w:rFonts w:cs="Calibri"/>
          <w:b/>
          <w:bCs/>
          <w:iCs/>
          <w:lang w:val="es-MX"/>
        </w:rPr>
      </w:pPr>
    </w:p>
    <w:p w14:paraId="79D7855A" w14:textId="385FF066" w:rsidR="001E21F7" w:rsidRDefault="00BD4721" w:rsidP="001E21F7">
      <w:pPr>
        <w:pStyle w:val="RESOLUCIONES"/>
        <w:rPr>
          <w:rFonts w:cs="Calibri"/>
          <w:b/>
          <w:bCs/>
          <w:iCs/>
        </w:rPr>
      </w:pPr>
      <w:r w:rsidRPr="00BD4721">
        <w:rPr>
          <w:rFonts w:cs="Calibri"/>
          <w:b/>
          <w:bCs/>
          <w:iCs/>
        </w:rPr>
        <w:t>QUINTO.</w:t>
      </w:r>
      <w:r>
        <w:rPr>
          <w:rFonts w:cs="Calibri"/>
          <w:bCs/>
          <w:iCs/>
        </w:rPr>
        <w:t xml:space="preserve"> </w:t>
      </w:r>
      <w:r w:rsidR="001E21F7">
        <w:rPr>
          <w:rFonts w:cs="Calibri"/>
          <w:bCs/>
          <w:iCs/>
        </w:rPr>
        <w:t>Ahora bien, p</w:t>
      </w:r>
      <w:r w:rsidR="001E21F7" w:rsidRPr="007D0C4C">
        <w:rPr>
          <w:rFonts w:cs="Calibri"/>
          <w:bCs/>
          <w:iCs/>
        </w:rPr>
        <w:t xml:space="preserve">or ser </w:t>
      </w:r>
      <w:r w:rsidR="001E21F7" w:rsidRPr="00F4759B">
        <w:rPr>
          <w:rFonts w:cs="Calibri"/>
          <w:bCs/>
          <w:iCs/>
        </w:rPr>
        <w:t>de examen preferente y de orden público, se analiza si se actualiza alguna de las causales de improcedencia o sobreseimiento previstas en los artículos 261 y</w:t>
      </w:r>
      <w:r w:rsidR="001E21F7" w:rsidRPr="007D0C4C">
        <w:rPr>
          <w:rFonts w:cs="Calibri"/>
          <w:bCs/>
          <w:iCs/>
        </w:rPr>
        <w:t xml:space="preserve"> 262 del Código de Procedimiento y Justicia Administrativa para el Estado y los Municipios de Guanajuato, ya que de actualizarse alguna, podría imposibilitar el pronunciamiento por parte de este órgano jurisdiccional sobre el fondo de la controversia planteada</w:t>
      </w:r>
      <w:r w:rsidR="001E21F7">
        <w:rPr>
          <w:rFonts w:cs="Calibri"/>
        </w:rPr>
        <w:t>. ----------------</w:t>
      </w:r>
      <w:r w:rsidR="001E21F7">
        <w:rPr>
          <w:rFonts w:cs="Calibri"/>
          <w:b/>
          <w:bCs/>
          <w:iCs/>
        </w:rPr>
        <w:t>---------------------------------------------------------</w:t>
      </w:r>
    </w:p>
    <w:p w14:paraId="5C23D2C4" w14:textId="77777777" w:rsidR="001E21F7" w:rsidRPr="007D0C4C" w:rsidRDefault="001E21F7" w:rsidP="001E21F7">
      <w:pPr>
        <w:spacing w:line="360" w:lineRule="auto"/>
        <w:ind w:firstLine="708"/>
        <w:jc w:val="both"/>
        <w:rPr>
          <w:rFonts w:ascii="Century" w:hAnsi="Century" w:cs="Calibri"/>
          <w:b/>
          <w:bCs/>
          <w:iCs/>
        </w:rPr>
      </w:pPr>
    </w:p>
    <w:p w14:paraId="43127F83" w14:textId="66171E81" w:rsidR="009A5953" w:rsidRDefault="001E21F7" w:rsidP="001E21F7">
      <w:pPr>
        <w:pStyle w:val="RESOLUCIONES"/>
      </w:pPr>
      <w:r w:rsidRPr="007D0C4C">
        <w:t xml:space="preserve">En </w:t>
      </w:r>
      <w:r>
        <w:t>tal contexto</w:t>
      </w:r>
      <w:r w:rsidRPr="007D0C4C">
        <w:t>, se aprecia que</w:t>
      </w:r>
      <w:r>
        <w:t xml:space="preserve"> la autoridad demandada</w:t>
      </w:r>
      <w:r w:rsidRPr="007D0C4C">
        <w:t xml:space="preserve"> </w:t>
      </w:r>
      <w:r w:rsidR="00BD4721">
        <w:t xml:space="preserve">refiere que se actualiza la causal de improcedencia prevista en la fracción </w:t>
      </w:r>
      <w:r w:rsidR="009A5953">
        <w:t>V</w:t>
      </w:r>
      <w:r w:rsidR="00BD4721">
        <w:t>I</w:t>
      </w:r>
      <w:r w:rsidR="005D09D2">
        <w:t>, del artículo 261,</w:t>
      </w:r>
      <w:r w:rsidR="00BD4721">
        <w:t xml:space="preserve"> del Código de Procedimiento y Justicia Administrativa para el Estado y los Municipios de Guanajuato, </w:t>
      </w:r>
      <w:r w:rsidR="009A5953">
        <w:t xml:space="preserve">sin embargo, omite realizar argumentos </w:t>
      </w:r>
      <w:r w:rsidR="009A5953">
        <w:lastRenderedPageBreak/>
        <w:t xml:space="preserve">tendientes a demostrar por qué considera </w:t>
      </w:r>
      <w:r w:rsidR="00391844">
        <w:t xml:space="preserve">que </w:t>
      </w:r>
      <w:r w:rsidR="009A5953">
        <w:t>se actualiza dicha causal de improcedencia. -------------------------------------------------------------------------------------</w:t>
      </w:r>
    </w:p>
    <w:p w14:paraId="7BF9B04A" w14:textId="0231AFD7" w:rsidR="009A5953" w:rsidRDefault="009A5953" w:rsidP="001E21F7">
      <w:pPr>
        <w:pStyle w:val="RESOLUCIONES"/>
      </w:pPr>
    </w:p>
    <w:p w14:paraId="2903E955" w14:textId="50396D05" w:rsidR="009A5953" w:rsidRDefault="009A5953" w:rsidP="009A5953">
      <w:pPr>
        <w:pStyle w:val="RESOLUCIONES"/>
      </w:pPr>
      <w:r>
        <w:t>En tal sentido y considerando que, quien resuelve aprecia que dicha causal no se actualiza, ya que de acuerdo a lo expuesto en el Considerando Tercero de la presente sentencia, quedó debidamente acreditad</w:t>
      </w:r>
      <w:r w:rsidR="00391844">
        <w:t>a</w:t>
      </w:r>
      <w:r>
        <w:t xml:space="preserve"> la existencia del acto impugnado, lo anterior se apoya en lo aplicable en la jurisprudencia por contradicción de tesis número 2a./J. 137/2006 de la Segunda Sala de la Suprema Corte de Justicia de la Nación, publicada en el Semanario Judicial de la Federación y su Gaceta, Novena Época, Tomo XXIV, Octubre de 2006, consultable en la página 365 bajo la voz: </w:t>
      </w:r>
      <w:r w:rsidR="00391844">
        <w:t>---------------------------------------------------</w:t>
      </w:r>
    </w:p>
    <w:p w14:paraId="161B3B0C" w14:textId="6F70F9A2" w:rsidR="009A5953" w:rsidRDefault="009A5953" w:rsidP="009A5953"/>
    <w:p w14:paraId="2DB4F4AE" w14:textId="42CC5F34" w:rsidR="009A5953" w:rsidRDefault="009A5953" w:rsidP="009A5953">
      <w:pPr>
        <w:pStyle w:val="TESISYJURIS"/>
      </w:pPr>
      <w:r>
        <w:t xml:space="preserve">IMPROCEDENCIA DEL JUICIO DE AMPARO. CUANDO SE INVOCA COMO CAUSAL ALGUNA DE LAS FRACCIONES DEL ARTÍCULO 73 DE LA LEY DE LA MATERIA, SIN EXPRESAR LAS RAZONES QUE JUSTIFIQUEN SU ACTUALIZACIÓN, EL JUZGADOR DEBERÁ ANALIZARLA SÓLO CUANDO SEA DE OBVIA Y OBJETIVA CONSTATACIÓN. Por regla general no basta la sola invocación de alguna de las fracciones del artículo 73 de la Ley de Amparo para que el juzgador estudie la improcedencia del juicio de garantías que plantee la autoridad responsable o el tercero perjudicado, sin embargo, cuando aquélla sea de obvia y objetiva constatación; es decir, que para su análisis sólo se requiera la simple verificación de que el caso se ajusta a la prescripción contenida en la norma, deberá analizarse aun sin el razonamiento que suele exigirse para justificar la petición, toda vez que en este supuesto bastará con que el órgano jurisdiccional revise si se trata de alguno de los actos contra los cuales no proceda la acción de amparo, o bien si se está en los supuestos en los que conforme a ese precepto ésta es improcedente, debido a la inexistencia de una pluralidad de significados jurídicos de la norma que pudiera dar lugar a diversas alternativas de interpretación. Por el contrario, si las partes hacen valer una causal de improcedencia del juicio citando sólo la disposición que estiman aplicable, sin aducir argumento alguno en justificación de su aserto, no obstante que para su ponderación se requiera del desarrollo de mayores razonamientos, el juzgador deberá explicarlo así en la sentencia correspondiente de manera que motive las circunstancias que le impiden analizar dicha causal, ante la variedad de posibles interpretaciones de la disposición legal invocada a la que se apeló para fundar la declaración de improcedencia del juicio. </w:t>
      </w:r>
    </w:p>
    <w:p w14:paraId="121B8F54" w14:textId="77777777" w:rsidR="009A5953" w:rsidRDefault="009A5953" w:rsidP="009A5953">
      <w:pPr>
        <w:pStyle w:val="TESISYJURIS"/>
      </w:pPr>
    </w:p>
    <w:p w14:paraId="3165012C" w14:textId="77777777" w:rsidR="009A5953" w:rsidRDefault="009A5953" w:rsidP="001E21F7">
      <w:pPr>
        <w:pStyle w:val="RESOLUCIONES"/>
      </w:pPr>
    </w:p>
    <w:p w14:paraId="655999D2" w14:textId="6CFFE4ED" w:rsidR="001E21F7" w:rsidRPr="00BD4721" w:rsidRDefault="007B09C0" w:rsidP="00BD4721">
      <w:pPr>
        <w:pStyle w:val="RESOLUCIONES"/>
      </w:pPr>
      <w:r>
        <w:t>Ahora bien</w:t>
      </w:r>
      <w:r w:rsidR="00BD4721" w:rsidRPr="00BD4721">
        <w:t>, y considerando que</w:t>
      </w:r>
      <w:r w:rsidR="00BD4721">
        <w:t>,</w:t>
      </w:r>
      <w:r w:rsidR="00BD4721" w:rsidRPr="00BD4721">
        <w:t xml:space="preserve"> de </w:t>
      </w:r>
      <w:r w:rsidR="001E21F7" w:rsidRPr="00BD4721">
        <w:t>oficio, este Juzgado determina que no se actualiza ninguna</w:t>
      </w:r>
      <w:r>
        <w:t xml:space="preserve"> otra causal de improcedencia</w:t>
      </w:r>
      <w:r w:rsidR="001E21F7" w:rsidRPr="00BD4721">
        <w:t xml:space="preserve"> que impida el estudio de </w:t>
      </w:r>
      <w:r w:rsidR="001E21F7" w:rsidRPr="00BD4721">
        <w:lastRenderedPageBreak/>
        <w:t xml:space="preserve">fondo de esta causa administrativa, por lo </w:t>
      </w:r>
      <w:r>
        <w:t xml:space="preserve">tanto, se determina </w:t>
      </w:r>
      <w:r w:rsidR="001E21F7" w:rsidRPr="00BD4721">
        <w:t>que es procedente el presente proceso administrativo. ---------------------------------</w:t>
      </w:r>
      <w:r w:rsidR="00BD4721">
        <w:t>---------</w:t>
      </w:r>
    </w:p>
    <w:p w14:paraId="396EE75B" w14:textId="77777777" w:rsidR="001E21F7" w:rsidRDefault="001E21F7" w:rsidP="001E21F7">
      <w:pPr>
        <w:spacing w:line="360" w:lineRule="auto"/>
        <w:ind w:firstLine="708"/>
        <w:jc w:val="both"/>
        <w:rPr>
          <w:rFonts w:ascii="Century" w:hAnsi="Century" w:cs="Calibri"/>
          <w:b/>
          <w:bCs/>
          <w:iCs/>
        </w:rPr>
      </w:pPr>
    </w:p>
    <w:p w14:paraId="6EAE4E45" w14:textId="35BB723C" w:rsidR="001E21F7" w:rsidRDefault="00BD4721" w:rsidP="001E21F7">
      <w:pPr>
        <w:spacing w:line="360" w:lineRule="auto"/>
        <w:ind w:firstLine="708"/>
        <w:jc w:val="both"/>
        <w:rPr>
          <w:rFonts w:ascii="Century" w:hAnsi="Century" w:cs="Calibri"/>
        </w:rPr>
      </w:pPr>
      <w:r>
        <w:rPr>
          <w:rFonts w:ascii="Century" w:hAnsi="Century" w:cs="Calibri"/>
          <w:b/>
          <w:bCs/>
          <w:iCs/>
        </w:rPr>
        <w:t>SEXTO</w:t>
      </w:r>
      <w:r w:rsidR="001E21F7" w:rsidRPr="007D0C4C">
        <w:rPr>
          <w:rFonts w:ascii="Century" w:hAnsi="Century" w:cs="Calibri"/>
          <w:b/>
          <w:bCs/>
          <w:iCs/>
        </w:rPr>
        <w:t>.</w:t>
      </w:r>
      <w:r w:rsidR="001E21F7" w:rsidRPr="006B755B">
        <w:rPr>
          <w:rFonts w:ascii="Century" w:hAnsi="Century"/>
        </w:rPr>
        <w:t xml:space="preserve"> </w:t>
      </w:r>
      <w:r w:rsidR="001E21F7" w:rsidRPr="007D0C4C">
        <w:rPr>
          <w:rFonts w:ascii="Century" w:hAnsi="Century" w:cs="Calibri"/>
          <w:bCs/>
          <w:iCs/>
        </w:rPr>
        <w:t>En</w:t>
      </w:r>
      <w:r w:rsidR="001E21F7" w:rsidRPr="007D0C4C">
        <w:rPr>
          <w:rFonts w:ascii="Century" w:hAnsi="Century" w:cs="Calibri"/>
        </w:rPr>
        <w:t xml:space="preserve"> cumplimiento a lo establecido en la fracción I del artículo 299 del Código de Procedimiento y Justicia Administrativa para el Estado y los Municipios de Guanajuato, </w:t>
      </w:r>
      <w:r w:rsidR="001E21F7" w:rsidRPr="007D0C4C">
        <w:rPr>
          <w:rFonts w:ascii="Century" w:hAnsi="Century" w:cs="Calibri"/>
          <w:bCs/>
          <w:iCs/>
        </w:rPr>
        <w:t xml:space="preserve">este Juzgado </w:t>
      </w:r>
      <w:r w:rsidR="001E21F7" w:rsidRPr="007D0C4C">
        <w:rPr>
          <w:rFonts w:ascii="Century" w:hAnsi="Century" w:cs="Calibri"/>
        </w:rPr>
        <w:t xml:space="preserve">procede a fijar clara y precisamente los puntos controvertidos en el presente proceso administrativo. </w:t>
      </w:r>
    </w:p>
    <w:p w14:paraId="1851C87B" w14:textId="56013D9F" w:rsidR="001C6CAD" w:rsidRDefault="001E21F7" w:rsidP="00BD4721">
      <w:pPr>
        <w:pStyle w:val="RESOLUCIONES"/>
      </w:pPr>
      <w:r w:rsidRPr="007D0C4C">
        <w:t xml:space="preserve">De lo expuesto </w:t>
      </w:r>
      <w:r w:rsidRPr="00D372C1">
        <w:t xml:space="preserve">por el actor en su </w:t>
      </w:r>
      <w:r w:rsidRPr="00D372C1">
        <w:rPr>
          <w:bCs/>
          <w:iCs/>
        </w:rPr>
        <w:t>escrito</w:t>
      </w:r>
      <w:r w:rsidRPr="00D372C1">
        <w:t xml:space="preserve"> de demanda, así como de las constancias que integran la causa administrativa</w:t>
      </w:r>
      <w:r w:rsidRPr="00D372C1">
        <w:rPr>
          <w:bCs/>
          <w:iCs/>
        </w:rPr>
        <w:t xml:space="preserve"> que nos ocupa</w:t>
      </w:r>
      <w:r w:rsidRPr="00D372C1">
        <w:t xml:space="preserve">, se desprende que en fecha </w:t>
      </w:r>
      <w:r w:rsidR="009A5953" w:rsidRPr="00D372C1">
        <w:t xml:space="preserve">07 siete de junio del año </w:t>
      </w:r>
      <w:r w:rsidRPr="00D372C1">
        <w:t xml:space="preserve">2016 dos mil dieciséis, </w:t>
      </w:r>
      <w:r w:rsidR="009A5953" w:rsidRPr="00D372C1">
        <w:t xml:space="preserve">la parte actora tiene conocimiento </w:t>
      </w:r>
      <w:r w:rsidR="001C6CAD" w:rsidRPr="00D372C1">
        <w:t>del documento</w:t>
      </w:r>
      <w:r w:rsidR="009A5953" w:rsidRPr="00D372C1">
        <w:t xml:space="preserve"> denominado “PREDIAL 2016”</w:t>
      </w:r>
      <w:r w:rsidR="001C6CAD" w:rsidRPr="00D372C1">
        <w:t xml:space="preserve">, </w:t>
      </w:r>
      <w:r w:rsidR="00873260" w:rsidRPr="00D372C1">
        <w:t>dirigido a él,</w:t>
      </w:r>
      <w:r w:rsidR="001C6CAD" w:rsidRPr="00D372C1">
        <w:t xml:space="preserve"> ciudadano </w:t>
      </w:r>
      <w:r w:rsidR="001B69AA" w:rsidRPr="001B69AA">
        <w:t>(…)</w:t>
      </w:r>
      <w:r w:rsidR="001C6CAD" w:rsidRPr="00D372C1">
        <w:t xml:space="preserve">, </w:t>
      </w:r>
      <w:r w:rsidR="00873260" w:rsidRPr="00D372C1">
        <w:t>correspondiente</w:t>
      </w:r>
      <w:r w:rsidR="00873260">
        <w:t xml:space="preserve"> a la </w:t>
      </w:r>
      <w:r w:rsidR="001C6CAD" w:rsidRPr="001C6CAD">
        <w:t xml:space="preserve">cuenta predial 03 S 000373001 (cero tres </w:t>
      </w:r>
      <w:r w:rsidR="00391844">
        <w:t>l</w:t>
      </w:r>
      <w:r w:rsidR="001C6CAD" w:rsidRPr="001C6CAD">
        <w:t xml:space="preserve">etra S cero </w:t>
      </w:r>
      <w:proofErr w:type="spellStart"/>
      <w:r w:rsidR="001C6CAD" w:rsidRPr="001C6CAD">
        <w:t>cero</w:t>
      </w:r>
      <w:proofErr w:type="spellEnd"/>
      <w:r w:rsidR="001C6CAD" w:rsidRPr="001C6CAD">
        <w:t xml:space="preserve"> </w:t>
      </w:r>
      <w:proofErr w:type="spellStart"/>
      <w:r w:rsidR="001C6CAD" w:rsidRPr="001C6CAD">
        <w:t>cero</w:t>
      </w:r>
      <w:proofErr w:type="spellEnd"/>
      <w:r w:rsidR="001C6CAD" w:rsidRPr="001C6CAD">
        <w:t xml:space="preserve"> tres siete tres cero </w:t>
      </w:r>
      <w:proofErr w:type="spellStart"/>
      <w:r w:rsidR="001C6CAD" w:rsidRPr="001C6CAD">
        <w:t>cero</w:t>
      </w:r>
      <w:proofErr w:type="spellEnd"/>
      <w:r w:rsidR="001C6CAD" w:rsidRPr="001C6CAD">
        <w:t xml:space="preserve"> uno),</w:t>
      </w:r>
      <w:r w:rsidR="00873260">
        <w:t xml:space="preserve"> del </w:t>
      </w:r>
      <w:r w:rsidR="001C6CAD" w:rsidRPr="001C6CAD">
        <w:t>inmueble</w:t>
      </w:r>
      <w:r w:rsidR="001B69AA" w:rsidRPr="001B69AA">
        <w:t>(…)</w:t>
      </w:r>
      <w:r w:rsidR="001C6CAD" w:rsidRPr="001C6CAD">
        <w:t>,</w:t>
      </w:r>
      <w:r w:rsidR="001C6CAD">
        <w:t xml:space="preserve"> en el cual aparece por concepto de impuesto predial un total a pagar $100,220.10 (cien mil doscientos veinte pesos 10/100 M/N), </w:t>
      </w:r>
      <w:r w:rsidR="00CE5ECC">
        <w:t xml:space="preserve">relativo </w:t>
      </w:r>
      <w:r w:rsidR="001C6CAD">
        <w:t>a los periodos del 5 quinto bimestres del año 1997 mil novecientos noventa y s</w:t>
      </w:r>
      <w:r w:rsidR="00CE5ECC">
        <w:t xml:space="preserve">iete, al </w:t>
      </w:r>
      <w:r w:rsidR="001C6CAD">
        <w:t>06 sexto bimestre del añ</w:t>
      </w:r>
      <w:r w:rsidR="00CE5ECC">
        <w:t>o 2015 dos mil quince. -------------------------------------------------------</w:t>
      </w:r>
    </w:p>
    <w:p w14:paraId="41E041D4" w14:textId="77777777" w:rsidR="001C6CAD" w:rsidRDefault="001C6CAD" w:rsidP="00BD4721">
      <w:pPr>
        <w:pStyle w:val="RESOLUCIONES"/>
      </w:pPr>
    </w:p>
    <w:p w14:paraId="748A369B" w14:textId="1886AEBA" w:rsidR="00CE5ECC" w:rsidRDefault="00CE5ECC" w:rsidP="00BD4721">
      <w:pPr>
        <w:pStyle w:val="RESOLUCIONES"/>
      </w:pPr>
      <w:r>
        <w:t xml:space="preserve">La </w:t>
      </w:r>
      <w:r w:rsidR="00873260">
        <w:t xml:space="preserve">anterior </w:t>
      </w:r>
      <w:r>
        <w:t>determinación el actor la considera ilegal</w:t>
      </w:r>
      <w:r w:rsidR="00873260">
        <w:t>,</w:t>
      </w:r>
      <w:r>
        <w:t xml:space="preserve"> por lo que acude a demandar su nulidad.</w:t>
      </w:r>
      <w:r w:rsidR="00873260">
        <w:t xml:space="preserve"> --------------------------------------------------------------------------</w:t>
      </w:r>
    </w:p>
    <w:p w14:paraId="1ED3AF01" w14:textId="77777777" w:rsidR="00CE5ECC" w:rsidRDefault="00CE5ECC" w:rsidP="00BD4721">
      <w:pPr>
        <w:pStyle w:val="RESOLUCIONES"/>
      </w:pPr>
    </w:p>
    <w:p w14:paraId="2B3DC7CD" w14:textId="46918E6A" w:rsidR="00CE5ECC" w:rsidRDefault="002C0374" w:rsidP="00BD4721">
      <w:pPr>
        <w:pStyle w:val="RESOLUCIONES"/>
      </w:pPr>
      <w:r>
        <w:t>Luego entonces</w:t>
      </w:r>
      <w:r w:rsidR="001E21F7" w:rsidRPr="006B755B">
        <w:t>, la “</w:t>
      </w:r>
      <w:proofErr w:type="spellStart"/>
      <w:r w:rsidR="001E21F7" w:rsidRPr="006B755B">
        <w:t>litis</w:t>
      </w:r>
      <w:proofErr w:type="spellEnd"/>
      <w:r w:rsidR="001E21F7" w:rsidRPr="006B755B">
        <w:t xml:space="preserve">” planteada se hace consistir en determinar la legalidad o ilegalidad de la </w:t>
      </w:r>
      <w:r w:rsidR="00CE5ECC">
        <w:t>determinación del crédito fiscal por</w:t>
      </w:r>
      <w:r w:rsidR="009F6301" w:rsidRPr="009F6301">
        <w:t xml:space="preserve"> </w:t>
      </w:r>
      <w:r w:rsidR="009F6301">
        <w:t>la cantidad de</w:t>
      </w:r>
      <w:r w:rsidR="009F6301" w:rsidRPr="00CE5ECC">
        <w:t xml:space="preserve"> $100,220.10 (cien mil doscientos veinte pesos 10/100 M/N)</w:t>
      </w:r>
      <w:r w:rsidR="009F6301">
        <w:t>, por</w:t>
      </w:r>
      <w:r w:rsidR="00CE5ECC">
        <w:t xml:space="preserve"> concepto de impuesto predial</w:t>
      </w:r>
      <w:r w:rsidR="00391844">
        <w:t xml:space="preserve"> de la</w:t>
      </w:r>
      <w:r w:rsidR="00CE5ECC">
        <w:t xml:space="preserve"> </w:t>
      </w:r>
      <w:r w:rsidR="00CE5ECC" w:rsidRPr="00CE5ECC">
        <w:t xml:space="preserve">cuenta predial 03 S 000373001 (cero tres </w:t>
      </w:r>
      <w:r w:rsidR="00391844">
        <w:t>l</w:t>
      </w:r>
      <w:r w:rsidR="00CE5ECC" w:rsidRPr="00CE5ECC">
        <w:t xml:space="preserve">etra S cero </w:t>
      </w:r>
      <w:proofErr w:type="spellStart"/>
      <w:r w:rsidR="00CE5ECC" w:rsidRPr="00CE5ECC">
        <w:t>cero</w:t>
      </w:r>
      <w:proofErr w:type="spellEnd"/>
      <w:r w:rsidR="00CE5ECC" w:rsidRPr="00CE5ECC">
        <w:t xml:space="preserve"> </w:t>
      </w:r>
      <w:proofErr w:type="spellStart"/>
      <w:r w:rsidR="00CE5ECC" w:rsidRPr="00CE5ECC">
        <w:t>cero</w:t>
      </w:r>
      <w:proofErr w:type="spellEnd"/>
      <w:r w:rsidR="00CE5ECC" w:rsidRPr="00CE5ECC">
        <w:t xml:space="preserve"> tres siete tres cero </w:t>
      </w:r>
      <w:proofErr w:type="spellStart"/>
      <w:r w:rsidR="00CE5ECC" w:rsidRPr="00CE5ECC">
        <w:t>cero</w:t>
      </w:r>
      <w:proofErr w:type="spellEnd"/>
      <w:r w:rsidR="00CE5ECC" w:rsidRPr="00CE5ECC">
        <w:t xml:space="preserve"> uno), relativo a los periodos del 5 quinto bimestres del año 1997 mil novecientos noventa y siete, al 06 sexto bimestre del año 2015 dos mil quince. ---------------------------</w:t>
      </w:r>
      <w:r w:rsidR="00391844">
        <w:t>-----------------------------------------</w:t>
      </w:r>
    </w:p>
    <w:p w14:paraId="4023FEBD" w14:textId="77777777" w:rsidR="00CE5ECC" w:rsidRDefault="00CE5ECC" w:rsidP="00BD4721">
      <w:pPr>
        <w:pStyle w:val="RESOLUCIONES"/>
      </w:pPr>
    </w:p>
    <w:p w14:paraId="040B58E3" w14:textId="21F10789" w:rsidR="001E21F7" w:rsidRDefault="001E21F7" w:rsidP="001E21F7">
      <w:pPr>
        <w:tabs>
          <w:tab w:val="left" w:pos="3975"/>
        </w:tabs>
        <w:spacing w:line="360" w:lineRule="auto"/>
        <w:ind w:firstLine="709"/>
        <w:jc w:val="both"/>
        <w:rPr>
          <w:rFonts w:ascii="Century" w:hAnsi="Century" w:cs="Calibri"/>
        </w:rPr>
      </w:pPr>
      <w:r w:rsidRPr="007D0C4C">
        <w:rPr>
          <w:rFonts w:ascii="Century" w:hAnsi="Century" w:cs="Calibri"/>
          <w:b/>
        </w:rPr>
        <w:t>S</w:t>
      </w:r>
      <w:r w:rsidR="00BD4721">
        <w:rPr>
          <w:rFonts w:ascii="Century" w:hAnsi="Century" w:cs="Calibri"/>
          <w:b/>
        </w:rPr>
        <w:t>ÉPTIMO.</w:t>
      </w:r>
      <w:r w:rsidRPr="007D0C4C">
        <w:rPr>
          <w:rFonts w:ascii="Century" w:hAnsi="Century" w:cs="Calibri"/>
        </w:rPr>
        <w:t xml:space="preserve"> </w:t>
      </w:r>
      <w:r>
        <w:rPr>
          <w:rFonts w:ascii="Century" w:hAnsi="Century" w:cs="Calibri"/>
        </w:rPr>
        <w:t xml:space="preserve">Una vez señalada la </w:t>
      </w:r>
      <w:proofErr w:type="spellStart"/>
      <w:r>
        <w:rPr>
          <w:rFonts w:ascii="Century" w:hAnsi="Century" w:cs="Calibri"/>
        </w:rPr>
        <w:t>l</w:t>
      </w:r>
      <w:r w:rsidRPr="007D0C4C">
        <w:rPr>
          <w:rFonts w:ascii="Century" w:hAnsi="Century" w:cs="Calibri"/>
        </w:rPr>
        <w:t>itis</w:t>
      </w:r>
      <w:proofErr w:type="spellEnd"/>
      <w:r w:rsidRPr="007D0C4C">
        <w:rPr>
          <w:rFonts w:ascii="Century" w:hAnsi="Century" w:cs="Calibri"/>
        </w:rPr>
        <w:t xml:space="preserve"> de la presente causa, se procede al análisis de los conceptos de impugnación</w:t>
      </w:r>
      <w:r>
        <w:rPr>
          <w:rFonts w:ascii="Century" w:hAnsi="Century" w:cs="Calibri"/>
        </w:rPr>
        <w:t>.</w:t>
      </w:r>
      <w:r w:rsidR="00BD4721">
        <w:rPr>
          <w:rFonts w:ascii="Century" w:hAnsi="Century" w:cs="Calibri"/>
        </w:rPr>
        <w:t xml:space="preserve"> </w:t>
      </w:r>
      <w:r>
        <w:rPr>
          <w:rFonts w:ascii="Century" w:hAnsi="Century" w:cs="Calibri"/>
        </w:rPr>
        <w:t>------------------</w:t>
      </w:r>
      <w:r w:rsidR="00BD4721">
        <w:rPr>
          <w:rFonts w:ascii="Century" w:hAnsi="Century" w:cs="Calibri"/>
        </w:rPr>
        <w:t>-------------------------------</w:t>
      </w:r>
    </w:p>
    <w:p w14:paraId="425DA992" w14:textId="77777777" w:rsidR="001E21F7" w:rsidRDefault="001E21F7" w:rsidP="001E21F7">
      <w:pPr>
        <w:pStyle w:val="SENTENCIAS"/>
      </w:pPr>
    </w:p>
    <w:p w14:paraId="1E3F2D38" w14:textId="7E6751A3" w:rsidR="001E21F7" w:rsidRDefault="002C0374" w:rsidP="001E21F7">
      <w:pPr>
        <w:pStyle w:val="RESOLUCIONES"/>
      </w:pPr>
      <w:r>
        <w:lastRenderedPageBreak/>
        <w:t>Esta</w:t>
      </w:r>
      <w:r w:rsidR="001E21F7" w:rsidRPr="00B61FA6">
        <w:t xml:space="preserve"> </w:t>
      </w:r>
      <w:r>
        <w:t>j</w:t>
      </w:r>
      <w:r w:rsidR="001E21F7" w:rsidRPr="00B61FA6">
        <w:t>uzgador</w:t>
      </w:r>
      <w:r>
        <w:t>a</w:t>
      </w:r>
      <w:r w:rsidR="001E21F7" w:rsidRPr="00B61FA6">
        <w:t xml:space="preserve"> de manera primordial procederá al análisis de </w:t>
      </w:r>
      <w:r w:rsidR="001E21F7">
        <w:t xml:space="preserve">cada uno de </w:t>
      </w:r>
      <w:r w:rsidR="001E21F7" w:rsidRPr="00B61FA6">
        <w:t>los conceptos de impugnación</w:t>
      </w:r>
      <w:r w:rsidR="001E21F7">
        <w:t>, en virtud de que van encaminados a controvertir diversos aspectos del acto impugnado, lo anterior,</w:t>
      </w:r>
      <w:r w:rsidR="001E21F7" w:rsidRPr="00B61FA6">
        <w:t xml:space="preserve"> sin necesidad de transcribirlo</w:t>
      </w:r>
      <w:r w:rsidR="001E21F7">
        <w:t>s</w:t>
      </w:r>
      <w:r w:rsidR="001E21F7" w:rsidRPr="00B61FA6">
        <w:t xml:space="preserve"> en su totalidad, </w:t>
      </w:r>
      <w:r w:rsidR="001E21F7">
        <w:t>considerando el criterio sostenido por el Segundo Tribunal Colegiado del Sexto Circuito del Poder Judicial de la Federación, mencionado en la siguiente Jurisprudencia. -----------------------------</w:t>
      </w:r>
    </w:p>
    <w:p w14:paraId="5CB3E49B" w14:textId="77777777" w:rsidR="00391844" w:rsidRPr="006B755B" w:rsidRDefault="00391844" w:rsidP="001E21F7">
      <w:pPr>
        <w:pStyle w:val="RESOLUCIONES"/>
        <w:rPr>
          <w:rFonts w:ascii="Calibri" w:hAnsi="Calibri"/>
          <w:color w:val="7F7F7F"/>
          <w:sz w:val="26"/>
          <w:szCs w:val="26"/>
        </w:rPr>
      </w:pPr>
    </w:p>
    <w:p w14:paraId="0AC25213" w14:textId="77777777" w:rsidR="001E21F7" w:rsidRDefault="001E21F7" w:rsidP="001E21F7">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5BD36729" w14:textId="77777777" w:rsidR="001E21F7" w:rsidRDefault="001E21F7" w:rsidP="001E21F7">
      <w:pPr>
        <w:pStyle w:val="TESISYJURIS"/>
        <w:rPr>
          <w:rFonts w:cs="Calibri"/>
        </w:rPr>
      </w:pPr>
    </w:p>
    <w:p w14:paraId="58297BF1" w14:textId="77777777" w:rsidR="001E21F7" w:rsidRDefault="001E21F7" w:rsidP="001E21F7">
      <w:pPr>
        <w:pStyle w:val="TESISYJURIS"/>
        <w:rPr>
          <w:rFonts w:cs="Calibri"/>
        </w:rPr>
      </w:pPr>
    </w:p>
    <w:p w14:paraId="2F939700" w14:textId="493A0B34" w:rsidR="00086CEC" w:rsidRDefault="001E21F7" w:rsidP="001E21F7">
      <w:pPr>
        <w:tabs>
          <w:tab w:val="left" w:pos="3975"/>
        </w:tabs>
        <w:spacing w:line="360" w:lineRule="auto"/>
        <w:ind w:firstLine="709"/>
        <w:jc w:val="both"/>
        <w:rPr>
          <w:rFonts w:ascii="Century" w:hAnsi="Century" w:cs="Calibri"/>
        </w:rPr>
      </w:pPr>
      <w:r w:rsidRPr="00B53067">
        <w:rPr>
          <w:rFonts w:ascii="Century" w:hAnsi="Century" w:cs="Calibri"/>
        </w:rPr>
        <w:t xml:space="preserve">Por tanto, quien juzga procede al análisis </w:t>
      </w:r>
      <w:r>
        <w:rPr>
          <w:rFonts w:ascii="Century" w:hAnsi="Century" w:cs="Calibri"/>
        </w:rPr>
        <w:t xml:space="preserve">del PRIMER concepto de impugnación, </w:t>
      </w:r>
      <w:r w:rsidR="00086CEC">
        <w:rPr>
          <w:rFonts w:ascii="Century" w:hAnsi="Century" w:cs="Calibri"/>
        </w:rPr>
        <w:t>en el cual el actor argumenta lo siguiente:</w:t>
      </w:r>
      <w:r w:rsidR="00391844">
        <w:rPr>
          <w:rFonts w:ascii="Century" w:hAnsi="Century" w:cs="Calibri"/>
        </w:rPr>
        <w:t xml:space="preserve"> ----------------------------</w:t>
      </w:r>
    </w:p>
    <w:p w14:paraId="071FA9D0" w14:textId="77777777" w:rsidR="00086CEC" w:rsidRDefault="00086CEC" w:rsidP="001E21F7">
      <w:pPr>
        <w:tabs>
          <w:tab w:val="left" w:pos="3975"/>
        </w:tabs>
        <w:spacing w:line="360" w:lineRule="auto"/>
        <w:ind w:firstLine="709"/>
        <w:jc w:val="both"/>
        <w:rPr>
          <w:rFonts w:ascii="Century" w:hAnsi="Century" w:cs="Calibri"/>
        </w:rPr>
      </w:pPr>
    </w:p>
    <w:p w14:paraId="1F67545D" w14:textId="45B636F4" w:rsidR="00086CEC" w:rsidRPr="00612842" w:rsidRDefault="00086CEC" w:rsidP="001E21F7">
      <w:pPr>
        <w:pStyle w:val="SENTENCIAS"/>
        <w:rPr>
          <w:i/>
          <w:sz w:val="22"/>
        </w:rPr>
      </w:pPr>
      <w:r w:rsidRPr="00612842">
        <w:rPr>
          <w:i/>
          <w:sz w:val="22"/>
        </w:rPr>
        <w:t xml:space="preserve">PRIMERO. - La resolución que se impugna vulnera en perjuicio de mi representada sus garantías de legalidad y </w:t>
      </w:r>
      <w:r w:rsidR="005055E4" w:rsidRPr="00612842">
        <w:rPr>
          <w:i/>
          <w:sz w:val="22"/>
        </w:rPr>
        <w:t>seguridad</w:t>
      </w:r>
      <w:r w:rsidRPr="00612842">
        <w:rPr>
          <w:i/>
          <w:sz w:val="22"/>
        </w:rPr>
        <w:t xml:space="preserve"> jurídicas tuteladas por el artículo 16 Constitucional en el que tiene su apoyo los artículos 137 fracciones II, V y VI del Código de Procedimientos y Justicia Administrativa para el Estado de Guanajuato y 60 y 165 de la Ley de Hacienda para los Municipios del Estado de </w:t>
      </w:r>
      <w:r w:rsidR="00FE001D" w:rsidRPr="00612842">
        <w:rPr>
          <w:i/>
          <w:sz w:val="22"/>
        </w:rPr>
        <w:t>Guanajuato, lo anterior en virtud de que la Tesorería Municipal de ésta ciudad de León, Guanajuato</w:t>
      </w:r>
      <w:r w:rsidR="005055E4" w:rsidRPr="00612842">
        <w:rPr>
          <w:i/>
          <w:sz w:val="22"/>
        </w:rPr>
        <w:t>, considera que existe adeudo de impuesto predial desde el bimestre 1997/05 hasta el bimestre 6 de 2015; y de acuerdo con los preceptos que se señalan como infringidos, la autoridad en el presente caso sólo puede cobrar contribuciones por los últimos 5 años.</w:t>
      </w:r>
    </w:p>
    <w:p w14:paraId="7A66F5AB" w14:textId="4915BD9A" w:rsidR="005055E4" w:rsidRPr="00612842" w:rsidRDefault="005055E4" w:rsidP="001E21F7">
      <w:pPr>
        <w:pStyle w:val="SENTENCIAS"/>
        <w:rPr>
          <w:i/>
          <w:sz w:val="22"/>
        </w:rPr>
      </w:pPr>
    </w:p>
    <w:p w14:paraId="6217AB9D" w14:textId="47FD0C0C" w:rsidR="005055E4" w:rsidRPr="00612842" w:rsidRDefault="005055E4" w:rsidP="001E21F7">
      <w:pPr>
        <w:pStyle w:val="SENTENCIAS"/>
        <w:rPr>
          <w:i/>
          <w:sz w:val="22"/>
        </w:rPr>
      </w:pPr>
      <w:r w:rsidRPr="00612842">
        <w:rPr>
          <w:i/>
          <w:sz w:val="22"/>
        </w:rPr>
        <w:t xml:space="preserve">Ahora bien, de acuerdo a lo señalado por los artículos 46, 55, 56, 58 y 60 de la Ley de Hacienda para los Municipios del Estado de Guanajuato, los créditos fiscales Municipales se extinguen por: el pago, la compensación, la condonación, la cancelación y la prescripción; de manera que en la especie se abordará lo relativo a la prescripción, </w:t>
      </w:r>
      <w:r w:rsidRPr="00612842">
        <w:rPr>
          <w:i/>
          <w:sz w:val="22"/>
        </w:rPr>
        <w:lastRenderedPageBreak/>
        <w:t xml:space="preserve">pues, constituye una forma de extinción del crédito fiscal por el simple transcurso del tiempo, esto es, por el mero paso de 5 cinco años. </w:t>
      </w:r>
    </w:p>
    <w:p w14:paraId="6D4845F6" w14:textId="094560AA" w:rsidR="005055E4" w:rsidRPr="00612842" w:rsidRDefault="005055E4" w:rsidP="001E21F7">
      <w:pPr>
        <w:pStyle w:val="SENTENCIAS"/>
        <w:rPr>
          <w:i/>
          <w:sz w:val="22"/>
        </w:rPr>
      </w:pPr>
      <w:r w:rsidRPr="00612842">
        <w:rPr>
          <w:i/>
          <w:sz w:val="22"/>
        </w:rPr>
        <w:t>[…]</w:t>
      </w:r>
    </w:p>
    <w:p w14:paraId="13F22259" w14:textId="5B894D89" w:rsidR="005055E4" w:rsidRPr="00612842" w:rsidRDefault="005055E4" w:rsidP="001E21F7">
      <w:pPr>
        <w:pStyle w:val="SENTENCIAS"/>
        <w:rPr>
          <w:i/>
          <w:sz w:val="22"/>
        </w:rPr>
      </w:pPr>
      <w:r w:rsidRPr="00612842">
        <w:rPr>
          <w:i/>
          <w:sz w:val="22"/>
        </w:rPr>
        <w:t xml:space="preserve">Por tanto si en el caso a estudio ya existe un crédito fiscal a cargo de mi representado fijado por la cantidad de $100,220.10, por concepto de impuesto predial por el periodo quinto bimestre de 1997 al sexto bimestre de 2015; en esa condición, es evidente que el referido crédito fiscal ya </w:t>
      </w:r>
      <w:r w:rsidR="002C0699" w:rsidRPr="00612842">
        <w:rPr>
          <w:i/>
          <w:sz w:val="22"/>
        </w:rPr>
        <w:t>está</w:t>
      </w:r>
      <w:r w:rsidRPr="00612842">
        <w:rPr>
          <w:i/>
          <w:sz w:val="22"/>
        </w:rPr>
        <w:t xml:space="preserve"> establecido en cantidad liquida y exigible; por ende, de acuerdo a lo estipulado en el artículo 60, tercer párrafo, de la Ley de Hacienda para los Municipios, en la especie, el plazo de la prescripción se empieza a computar a partir de la </w:t>
      </w:r>
      <w:r w:rsidR="002C0699" w:rsidRPr="00612842">
        <w:rPr>
          <w:i/>
          <w:sz w:val="22"/>
        </w:rPr>
        <w:t>fecha en que el pago de los créditos fiscales fue legalmente exigible […]</w:t>
      </w:r>
    </w:p>
    <w:p w14:paraId="6EE9B5CC" w14:textId="19C35513" w:rsidR="005055E4" w:rsidRDefault="005055E4" w:rsidP="001E21F7">
      <w:pPr>
        <w:pStyle w:val="SENTENCIAS"/>
      </w:pPr>
    </w:p>
    <w:p w14:paraId="75A373E5" w14:textId="77777777" w:rsidR="00873260" w:rsidRDefault="00873260" w:rsidP="001E21F7">
      <w:pPr>
        <w:pStyle w:val="SENTENCIAS"/>
      </w:pPr>
    </w:p>
    <w:p w14:paraId="6ED7B7EC" w14:textId="6DC53AC2" w:rsidR="005055E4" w:rsidRDefault="002C0699" w:rsidP="001E21F7">
      <w:pPr>
        <w:pStyle w:val="SENTENCIAS"/>
      </w:pPr>
      <w:r>
        <w:t>Por su parte la autoridad demandada</w:t>
      </w:r>
      <w:r w:rsidR="009F6301">
        <w:t>,</w:t>
      </w:r>
      <w:r>
        <w:t xml:space="preserve"> </w:t>
      </w:r>
      <w:r w:rsidR="009F6301">
        <w:t xml:space="preserve">argumenta </w:t>
      </w:r>
      <w:r>
        <w:t xml:space="preserve">inoperante lo expuesto por </w:t>
      </w:r>
      <w:r w:rsidR="009F6301">
        <w:t>el actor</w:t>
      </w:r>
      <w:r>
        <w:t>, en lo referente a la prescripción</w:t>
      </w:r>
      <w:r w:rsidR="009F6301">
        <w:t>,</w:t>
      </w:r>
      <w:r>
        <w:t xml:space="preserve"> niega que haya sido omisa en realizar gestiones de cobro, </w:t>
      </w:r>
      <w:r w:rsidR="009F6301">
        <w:t xml:space="preserve">adjuntando </w:t>
      </w:r>
      <w:r>
        <w:t xml:space="preserve">una serie de documentos con el fin de acreditar </w:t>
      </w:r>
      <w:r w:rsidR="009F6301">
        <w:t>dichas</w:t>
      </w:r>
      <w:r>
        <w:t xml:space="preserve"> gestiones para el cobro del crédito fiscal a cargo del actor. --------------------------------------------------------------------------------------------------</w:t>
      </w:r>
    </w:p>
    <w:p w14:paraId="107BDCED" w14:textId="4A220618" w:rsidR="005055E4" w:rsidRDefault="005055E4" w:rsidP="001E21F7">
      <w:pPr>
        <w:pStyle w:val="SENTENCIAS"/>
      </w:pPr>
    </w:p>
    <w:p w14:paraId="2FC23DFD" w14:textId="76122A7E" w:rsidR="003066FC" w:rsidRDefault="00873260" w:rsidP="003066FC">
      <w:pPr>
        <w:pStyle w:val="RESOLUCIONES"/>
      </w:pPr>
      <w:r>
        <w:t xml:space="preserve">Respecto de lo anterior, resulta importante precisar </w:t>
      </w:r>
      <w:r w:rsidR="00612842" w:rsidRPr="007B245D">
        <w:t xml:space="preserve">lo </w:t>
      </w:r>
      <w:r w:rsidR="00612842">
        <w:t xml:space="preserve">establecido por </w:t>
      </w:r>
      <w:r w:rsidR="003066FC">
        <w:t xml:space="preserve">el </w:t>
      </w:r>
      <w:r w:rsidR="003066FC" w:rsidRPr="007B245D">
        <w:t>artículo 60</w:t>
      </w:r>
      <w:r w:rsidR="00612842" w:rsidRPr="007B245D">
        <w:t xml:space="preserve"> de la Ley de Hacienda para los Municipios del Estado de Guanajuato,</w:t>
      </w:r>
      <w:r>
        <w:t xml:space="preserve"> en el sentido de que</w:t>
      </w:r>
      <w:r w:rsidR="00612842" w:rsidRPr="007B245D">
        <w:t xml:space="preserve"> los créditos fiscales Municipales se extinguen por</w:t>
      </w:r>
      <w:r w:rsidR="003066FC">
        <w:t xml:space="preserve"> </w:t>
      </w:r>
      <w:r>
        <w:t>prescripción</w:t>
      </w:r>
      <w:r w:rsidR="005B44EC">
        <w:t xml:space="preserve"> en el término de 5 cinco años</w:t>
      </w:r>
      <w:r>
        <w:t>, por lo tanto,</w:t>
      </w:r>
      <w:r w:rsidR="005B44EC">
        <w:t xml:space="preserve"> los créditos fiscales se extinguen por </w:t>
      </w:r>
      <w:r w:rsidR="00612842" w:rsidRPr="007B245D">
        <w:t>e</w:t>
      </w:r>
      <w:r w:rsidR="005B44EC">
        <w:t xml:space="preserve">l simple transcurso del tiempo, es decir, </w:t>
      </w:r>
      <w:r w:rsidR="00612842" w:rsidRPr="007B245D">
        <w:t>05 cinco años</w:t>
      </w:r>
      <w:r w:rsidR="003066FC">
        <w:t>:</w:t>
      </w:r>
      <w:r w:rsidR="00A3466D">
        <w:t xml:space="preserve"> ------</w:t>
      </w:r>
    </w:p>
    <w:p w14:paraId="3ADB6066" w14:textId="77777777" w:rsidR="003066FC" w:rsidRDefault="003066FC" w:rsidP="003066FC">
      <w:pPr>
        <w:pStyle w:val="RESOLUCIONES"/>
      </w:pPr>
    </w:p>
    <w:p w14:paraId="42DB6191" w14:textId="1CE2D543" w:rsidR="00612842" w:rsidRPr="007B245D" w:rsidRDefault="00612842" w:rsidP="003066FC">
      <w:pPr>
        <w:pStyle w:val="TESISYJURIS"/>
      </w:pPr>
      <w:r w:rsidRPr="007B245D">
        <w:t>“</w:t>
      </w:r>
      <w:r w:rsidRPr="007B245D">
        <w:rPr>
          <w:b/>
        </w:rPr>
        <w:t>ARTÍCULO</w:t>
      </w:r>
      <w:r w:rsidRPr="007B245D">
        <w:t xml:space="preserve"> </w:t>
      </w:r>
      <w:r w:rsidRPr="007B245D">
        <w:rPr>
          <w:b/>
        </w:rPr>
        <w:t>60.-</w:t>
      </w:r>
      <w:r w:rsidRPr="007B245D">
        <w:t xml:space="preserve"> Los créditos fiscales se extinguen por prescripción en el término de 5 años. En el mismo término se extingue también por prescripción, la obligación del Fisco de devolver las cantidades pagadas indebidamente.</w:t>
      </w:r>
    </w:p>
    <w:p w14:paraId="753AC539" w14:textId="77777777" w:rsidR="00612842" w:rsidRPr="007B245D" w:rsidRDefault="00612842" w:rsidP="003066FC">
      <w:pPr>
        <w:pStyle w:val="TESISYJURIS"/>
      </w:pPr>
    </w:p>
    <w:p w14:paraId="6AAD1BD5" w14:textId="4D63CE2C" w:rsidR="00612842" w:rsidRDefault="00612842" w:rsidP="003066FC">
      <w:pPr>
        <w:pStyle w:val="TESISYJURIS"/>
      </w:pPr>
      <w:r w:rsidRPr="007B245D">
        <w:t>La prescripción del crédito principal extingue simultáneamente los recargos y los gastos de ejecución.</w:t>
      </w:r>
    </w:p>
    <w:p w14:paraId="08E94401" w14:textId="77777777" w:rsidR="003066FC" w:rsidRPr="007B245D" w:rsidRDefault="003066FC" w:rsidP="003066FC">
      <w:pPr>
        <w:pStyle w:val="TESISYJURIS"/>
      </w:pPr>
    </w:p>
    <w:p w14:paraId="0E11AB99" w14:textId="77777777" w:rsidR="00612842" w:rsidRPr="007B245D" w:rsidRDefault="00612842" w:rsidP="003066FC">
      <w:pPr>
        <w:pStyle w:val="TESISYJURIS"/>
      </w:pPr>
      <w:r w:rsidRPr="007B245D">
        <w:t>La prescripción se inicia a partir de la fecha en que el crédito fiscal pueda ser legalmente exigido y será declarado por las autoridades fiscales a petición del interesado.”</w:t>
      </w:r>
    </w:p>
    <w:p w14:paraId="56F0D1AA" w14:textId="77777777" w:rsidR="00612842" w:rsidRPr="007B245D" w:rsidRDefault="00612842" w:rsidP="003066FC">
      <w:pPr>
        <w:pStyle w:val="TESISYJURIS"/>
      </w:pPr>
    </w:p>
    <w:p w14:paraId="4EDCF4F4" w14:textId="77777777" w:rsidR="003066FC" w:rsidRDefault="003066FC" w:rsidP="00612842">
      <w:pPr>
        <w:widowControl w:val="0"/>
        <w:autoSpaceDE w:val="0"/>
        <w:autoSpaceDN w:val="0"/>
        <w:adjustRightInd w:val="0"/>
        <w:spacing w:line="360" w:lineRule="auto"/>
        <w:ind w:firstLine="708"/>
        <w:jc w:val="both"/>
        <w:rPr>
          <w:rFonts w:ascii="Arial Narrow" w:hAnsi="Arial Narrow"/>
          <w:color w:val="000000"/>
          <w:sz w:val="27"/>
          <w:szCs w:val="27"/>
        </w:rPr>
      </w:pPr>
    </w:p>
    <w:p w14:paraId="4EF59E0E" w14:textId="2562AB1A" w:rsidR="003066FC" w:rsidRDefault="003066FC" w:rsidP="003066FC">
      <w:pPr>
        <w:pStyle w:val="SENTENCIAS"/>
      </w:pPr>
      <w:r w:rsidRPr="003066FC">
        <w:lastRenderedPageBreak/>
        <w:t xml:space="preserve">Del primer </w:t>
      </w:r>
      <w:r w:rsidR="00612842" w:rsidRPr="003066FC">
        <w:t xml:space="preserve">párrafo de este </w:t>
      </w:r>
      <w:r w:rsidRPr="003066FC">
        <w:t xml:space="preserve">artículo se desprende que </w:t>
      </w:r>
      <w:r w:rsidR="00612842" w:rsidRPr="003066FC">
        <w:t xml:space="preserve">la prescripción de un crédito fiscal opera en el término de 5 cinco años; y, en su último párrafo se establece el momento desde el cual empieza a correr ese plazo, </w:t>
      </w:r>
      <w:r w:rsidR="00A3466D">
        <w:t xml:space="preserve">al disponer </w:t>
      </w:r>
      <w:r w:rsidR="00612842" w:rsidRPr="003066FC">
        <w:t xml:space="preserve">que la prescripción se inicia a partir de la fecha en que el crédito fiscal pueda ser legalmente exigido. </w:t>
      </w:r>
      <w:r w:rsidR="00B27CCA">
        <w:t>--------------------------------------------------------------------------------</w:t>
      </w:r>
    </w:p>
    <w:p w14:paraId="554AD2D2" w14:textId="77777777" w:rsidR="00B27CCA" w:rsidRPr="003066FC" w:rsidRDefault="00B27CCA" w:rsidP="003066FC">
      <w:pPr>
        <w:pStyle w:val="SENTENCIAS"/>
      </w:pPr>
    </w:p>
    <w:p w14:paraId="6D8972C1" w14:textId="5C4EBE0C" w:rsidR="00336914" w:rsidRDefault="00336914" w:rsidP="00336914">
      <w:pPr>
        <w:pStyle w:val="SENTENCIAS"/>
      </w:pPr>
      <w:r>
        <w:t xml:space="preserve">Con relación </w:t>
      </w:r>
      <w:r w:rsidR="00612842" w:rsidRPr="007B245D">
        <w:t xml:space="preserve">al cómputo </w:t>
      </w:r>
      <w:r>
        <w:t xml:space="preserve">para </w:t>
      </w:r>
      <w:r w:rsidR="00612842" w:rsidRPr="007B245D">
        <w:t xml:space="preserve">el plazo de la prescripción, resulta ilustrativo el criterio sostenido en la Jurisprudencia </w:t>
      </w:r>
      <w:r w:rsidRPr="00336914">
        <w:t>Séptima Época; Registro: 253311; Instancia: Tribunales Colegiados de Circuito; Jurisprudencia; Fuente: Semanario Judicial de la Federación; 97-102 Sexta Parte; Materia(s): Administrativa; Tesis; Página: 366; Genealogía: Informe 1977, Tercera Parte, Tribunales Colegiados de Circuito, tesis 19, página 40</w:t>
      </w:r>
      <w:r w:rsidR="00B27CCA">
        <w:t>: -----------------------------</w:t>
      </w:r>
    </w:p>
    <w:p w14:paraId="3806D641" w14:textId="77777777" w:rsidR="00B27CCA" w:rsidRPr="005B44EC" w:rsidRDefault="00B27CCA" w:rsidP="00612842">
      <w:pPr>
        <w:widowControl w:val="0"/>
        <w:autoSpaceDE w:val="0"/>
        <w:autoSpaceDN w:val="0"/>
        <w:adjustRightInd w:val="0"/>
        <w:spacing w:line="360" w:lineRule="auto"/>
        <w:ind w:firstLine="708"/>
        <w:jc w:val="both"/>
        <w:rPr>
          <w:rFonts w:ascii="Arial Narrow" w:hAnsi="Arial Narrow"/>
          <w:color w:val="000000"/>
        </w:rPr>
      </w:pPr>
    </w:p>
    <w:p w14:paraId="34803F29" w14:textId="77777777" w:rsidR="00336914" w:rsidRDefault="00612842" w:rsidP="00336914">
      <w:pPr>
        <w:pStyle w:val="TESISYJURIS"/>
        <w:rPr>
          <w:rFonts w:cs="Arial"/>
        </w:rPr>
      </w:pPr>
      <w:r w:rsidRPr="007B245D">
        <w:rPr>
          <w:b/>
        </w:rPr>
        <w:t xml:space="preserve">“PRESCRIPCION Y CADUCIDAD EN MATERIA FISCAL. </w:t>
      </w:r>
      <w:r w:rsidRPr="007B245D">
        <w:t>Cuando el artículo 32 del Código Fiscal de la Federación establece que la prescripción se inicia a partir de la fecha "en que el crédito o el cumplimiento de la obligación pudieron ser legalmente exigidos", está indicando que a partir del momento en que la autoridad puede legalmente proceder a exigir el crédito, por la falta de pago oportuno y espontáneo, corre la prescripción de la obligación de pagarlo, independientemente de que la autoridad haya dado o no, algún paso tendiente a su determinación y cobro; y que a partir de los actos que para esos efectos haya realizado (y notificado), se reanuda el correr del propio término de prescripción. Sería ilógico pensar que el término para la prescripción de un crédito no empieza a correr sino hasta el momento en que el fisco lo notifica al causante, pues esto contradiría radicalmente los objetivos de la prescripción, que son el dar seguridad jurídica a las relaciones entre el fisco y los obligados de manera que la amenaza del cobro no se cierna indefinidamente sobre éstos. Por lo demás, la prescripción de la obligación de pagar un adeudo fiscal (establecida en el artículo 32 del código señalado), y la caducidad de las facultades del fisco para liquidar obligaciones fiscales o dar las bases para su liquidación (establecida en el artículo 88), son cosas que pueden correr simultánea o sucesivamente, según las características del caso, sin que pueda decirse que la obligación del causante de pagar no pueda empezar a prescribir mientras las autoridades no liquiden o les caduque la facultad para hacerlo. En un caso lo que desaparece legalmente es la obligación del causante de pagar, aunque si decide hacerlo no se trataría de un pago de lo indebido. Y en el otro caso lo que desaparece legalmente es el derecho del fisco a dar bases para liquidar un crédito. O sea que los objetos de ambas instituciones son diferentes en uno, una obligación del causante, y en otro, una facultad del fisco.</w:t>
      </w:r>
      <w:r w:rsidRPr="007B245D">
        <w:rPr>
          <w:b/>
        </w:rPr>
        <w:t>”.</w:t>
      </w:r>
      <w:r w:rsidRPr="007B245D">
        <w:rPr>
          <w:rFonts w:cs="Arial"/>
        </w:rPr>
        <w:t xml:space="preserve"> </w:t>
      </w:r>
    </w:p>
    <w:p w14:paraId="033ED67F" w14:textId="0BA7B0FB" w:rsidR="00336914" w:rsidRDefault="00336914" w:rsidP="00336914">
      <w:pPr>
        <w:pStyle w:val="TESISYJURIS"/>
        <w:rPr>
          <w:rFonts w:cs="Arial"/>
        </w:rPr>
      </w:pPr>
    </w:p>
    <w:p w14:paraId="3B3D41B5" w14:textId="433791F9" w:rsidR="009548A0" w:rsidRDefault="009548A0" w:rsidP="00336914">
      <w:pPr>
        <w:pStyle w:val="TESISYJURIS"/>
        <w:rPr>
          <w:rFonts w:cs="Arial"/>
        </w:rPr>
      </w:pPr>
    </w:p>
    <w:p w14:paraId="45E7C58A" w14:textId="6C4C8D3D" w:rsidR="009D1C1E" w:rsidRDefault="009D1C1E" w:rsidP="00336914">
      <w:pPr>
        <w:pStyle w:val="TESISYJURIS"/>
        <w:rPr>
          <w:rFonts w:cs="Arial"/>
        </w:rPr>
      </w:pPr>
    </w:p>
    <w:p w14:paraId="4FD34203" w14:textId="77777777" w:rsidR="009D1C1E" w:rsidRDefault="009D1C1E" w:rsidP="00336914">
      <w:pPr>
        <w:pStyle w:val="TESISYJURIS"/>
        <w:rPr>
          <w:rFonts w:cs="Arial"/>
        </w:rPr>
      </w:pPr>
    </w:p>
    <w:p w14:paraId="756DE31C" w14:textId="4D1964AC" w:rsidR="007038E2" w:rsidRDefault="00B27CCA" w:rsidP="007038E2">
      <w:pPr>
        <w:pStyle w:val="RESOLUCIONES"/>
      </w:pPr>
      <w:r>
        <w:t>En el presente caso,</w:t>
      </w:r>
      <w:r w:rsidR="00F96945">
        <w:t xml:space="preserve"> </w:t>
      </w:r>
      <w:r w:rsidR="00612842" w:rsidRPr="007B245D">
        <w:t>existe la determinación del crédito fiscal por la cantidad de $</w:t>
      </w:r>
      <w:r w:rsidR="00F96945">
        <w:t xml:space="preserve">100,220.10 (cien mil doscientos veinte pesos 10/100 M/N), según se desprende del documento denominado “PREDIAL 2016”, </w:t>
      </w:r>
      <w:r>
        <w:t xml:space="preserve">el cual está </w:t>
      </w:r>
      <w:r w:rsidR="00F96945">
        <w:t>integrado de la siguiente manera:</w:t>
      </w:r>
      <w:r>
        <w:t xml:space="preserve"> ------------------------------------------------------------</w:t>
      </w:r>
    </w:p>
    <w:p w14:paraId="6237F7FF" w14:textId="77777777" w:rsidR="00B27CCA" w:rsidRDefault="00B27CCA" w:rsidP="007038E2">
      <w:pPr>
        <w:pStyle w:val="RESOLUCIONES"/>
      </w:pPr>
    </w:p>
    <w:tbl>
      <w:tblPr>
        <w:tblStyle w:val="Tablaconcuadrcula"/>
        <w:tblW w:w="0" w:type="auto"/>
        <w:tblLook w:val="04A0" w:firstRow="1" w:lastRow="0" w:firstColumn="1" w:lastColumn="0" w:noHBand="0" w:noVBand="1"/>
      </w:tblPr>
      <w:tblGrid>
        <w:gridCol w:w="3397"/>
        <w:gridCol w:w="2338"/>
        <w:gridCol w:w="2868"/>
      </w:tblGrid>
      <w:tr w:rsidR="007038E2" w:rsidRPr="007038E2" w14:paraId="6C64C78E" w14:textId="77777777" w:rsidTr="007038E2">
        <w:tc>
          <w:tcPr>
            <w:tcW w:w="5735" w:type="dxa"/>
            <w:gridSpan w:val="2"/>
          </w:tcPr>
          <w:p w14:paraId="6BB6EA6A" w14:textId="09588027" w:rsidR="007038E2" w:rsidRPr="007038E2" w:rsidRDefault="007038E2" w:rsidP="00612842">
            <w:pPr>
              <w:spacing w:line="360" w:lineRule="auto"/>
              <w:jc w:val="both"/>
              <w:rPr>
                <w:rFonts w:ascii="Century" w:hAnsi="Century"/>
                <w:color w:val="000000"/>
                <w:sz w:val="18"/>
                <w:szCs w:val="27"/>
              </w:rPr>
            </w:pPr>
            <w:r w:rsidRPr="007038E2">
              <w:rPr>
                <w:rFonts w:ascii="Century" w:hAnsi="Century"/>
                <w:color w:val="000000"/>
                <w:sz w:val="18"/>
                <w:szCs w:val="27"/>
              </w:rPr>
              <w:t xml:space="preserve">                                      IMPUESTO PREDIAL 2016</w:t>
            </w:r>
          </w:p>
        </w:tc>
        <w:tc>
          <w:tcPr>
            <w:tcW w:w="2868" w:type="dxa"/>
          </w:tcPr>
          <w:p w14:paraId="634BC22B" w14:textId="1B0DE49E" w:rsidR="007038E2" w:rsidRPr="007038E2" w:rsidRDefault="007038E2" w:rsidP="007038E2">
            <w:pPr>
              <w:spacing w:line="360" w:lineRule="auto"/>
              <w:jc w:val="right"/>
              <w:rPr>
                <w:rFonts w:ascii="Century" w:hAnsi="Century"/>
                <w:color w:val="000000"/>
                <w:sz w:val="18"/>
                <w:szCs w:val="27"/>
              </w:rPr>
            </w:pPr>
            <w:r w:rsidRPr="007038E2">
              <w:rPr>
                <w:rFonts w:ascii="Century" w:hAnsi="Century"/>
                <w:color w:val="000000"/>
                <w:sz w:val="18"/>
                <w:szCs w:val="27"/>
              </w:rPr>
              <w:t>$14,0086.80</w:t>
            </w:r>
          </w:p>
        </w:tc>
      </w:tr>
      <w:tr w:rsidR="00F96945" w:rsidRPr="007038E2" w14:paraId="39F34005" w14:textId="77777777" w:rsidTr="007038E2">
        <w:tc>
          <w:tcPr>
            <w:tcW w:w="3397" w:type="dxa"/>
          </w:tcPr>
          <w:p w14:paraId="71488DEA" w14:textId="530160B1" w:rsidR="00F96945" w:rsidRPr="007038E2" w:rsidRDefault="007038E2" w:rsidP="00612842">
            <w:pPr>
              <w:spacing w:line="360" w:lineRule="auto"/>
              <w:jc w:val="both"/>
              <w:rPr>
                <w:rFonts w:ascii="Century" w:hAnsi="Century"/>
                <w:color w:val="000000"/>
                <w:sz w:val="18"/>
                <w:szCs w:val="27"/>
              </w:rPr>
            </w:pPr>
            <w:r w:rsidRPr="007038E2">
              <w:rPr>
                <w:rFonts w:ascii="Century" w:hAnsi="Century"/>
                <w:color w:val="000000"/>
                <w:sz w:val="18"/>
                <w:szCs w:val="27"/>
              </w:rPr>
              <w:t>REZAGO IMPUESTO PREDIAL</w:t>
            </w:r>
          </w:p>
        </w:tc>
        <w:tc>
          <w:tcPr>
            <w:tcW w:w="2338" w:type="dxa"/>
          </w:tcPr>
          <w:p w14:paraId="0779499D" w14:textId="689C0398" w:rsidR="00F96945" w:rsidRPr="007038E2" w:rsidRDefault="007038E2" w:rsidP="007038E2">
            <w:pPr>
              <w:spacing w:line="360" w:lineRule="auto"/>
              <w:jc w:val="right"/>
              <w:rPr>
                <w:rFonts w:ascii="Century" w:hAnsi="Century"/>
                <w:color w:val="000000"/>
                <w:sz w:val="18"/>
                <w:szCs w:val="27"/>
              </w:rPr>
            </w:pPr>
            <w:r w:rsidRPr="007038E2">
              <w:rPr>
                <w:rFonts w:ascii="Century" w:hAnsi="Century"/>
                <w:color w:val="000000"/>
                <w:sz w:val="18"/>
                <w:szCs w:val="27"/>
              </w:rPr>
              <w:t>1997/05-2015/06</w:t>
            </w:r>
          </w:p>
        </w:tc>
        <w:tc>
          <w:tcPr>
            <w:tcW w:w="2868" w:type="dxa"/>
          </w:tcPr>
          <w:p w14:paraId="5309CC66" w14:textId="208313A1" w:rsidR="00F96945" w:rsidRPr="007038E2" w:rsidRDefault="007038E2" w:rsidP="007038E2">
            <w:pPr>
              <w:spacing w:line="360" w:lineRule="auto"/>
              <w:jc w:val="right"/>
              <w:rPr>
                <w:rFonts w:ascii="Century" w:hAnsi="Century"/>
                <w:color w:val="000000"/>
                <w:sz w:val="18"/>
                <w:szCs w:val="27"/>
              </w:rPr>
            </w:pPr>
            <w:r w:rsidRPr="007038E2">
              <w:rPr>
                <w:rFonts w:ascii="Century" w:hAnsi="Century"/>
                <w:color w:val="000000"/>
                <w:sz w:val="18"/>
                <w:szCs w:val="27"/>
              </w:rPr>
              <w:t>$64,065.08</w:t>
            </w:r>
          </w:p>
        </w:tc>
      </w:tr>
      <w:tr w:rsidR="00F96945" w:rsidRPr="007038E2" w14:paraId="78C56930" w14:textId="77777777" w:rsidTr="007038E2">
        <w:tc>
          <w:tcPr>
            <w:tcW w:w="3397" w:type="dxa"/>
          </w:tcPr>
          <w:p w14:paraId="43EBC6EC" w14:textId="5EDB8976" w:rsidR="00F96945" w:rsidRPr="007038E2" w:rsidRDefault="007038E2" w:rsidP="00612842">
            <w:pPr>
              <w:spacing w:line="360" w:lineRule="auto"/>
              <w:jc w:val="both"/>
              <w:rPr>
                <w:rFonts w:ascii="Century" w:hAnsi="Century"/>
                <w:color w:val="000000"/>
                <w:sz w:val="18"/>
                <w:szCs w:val="27"/>
              </w:rPr>
            </w:pPr>
            <w:r w:rsidRPr="007038E2">
              <w:rPr>
                <w:rFonts w:ascii="Century" w:hAnsi="Century"/>
                <w:color w:val="000000"/>
                <w:sz w:val="18"/>
                <w:szCs w:val="27"/>
              </w:rPr>
              <w:t>RECARGOS DE IMPUESTO PREDIAL</w:t>
            </w:r>
          </w:p>
        </w:tc>
        <w:tc>
          <w:tcPr>
            <w:tcW w:w="2338" w:type="dxa"/>
          </w:tcPr>
          <w:p w14:paraId="473B3409" w14:textId="356AC28D" w:rsidR="00F96945" w:rsidRPr="007038E2" w:rsidRDefault="007038E2" w:rsidP="007038E2">
            <w:pPr>
              <w:spacing w:line="360" w:lineRule="auto"/>
              <w:jc w:val="right"/>
              <w:rPr>
                <w:rFonts w:ascii="Century" w:hAnsi="Century"/>
                <w:color w:val="000000"/>
                <w:sz w:val="18"/>
                <w:szCs w:val="27"/>
              </w:rPr>
            </w:pPr>
            <w:r w:rsidRPr="007038E2">
              <w:rPr>
                <w:rFonts w:ascii="Century" w:hAnsi="Century"/>
                <w:color w:val="000000"/>
                <w:sz w:val="18"/>
                <w:szCs w:val="27"/>
              </w:rPr>
              <w:t>2011/01-2015/06</w:t>
            </w:r>
          </w:p>
        </w:tc>
        <w:tc>
          <w:tcPr>
            <w:tcW w:w="2868" w:type="dxa"/>
          </w:tcPr>
          <w:p w14:paraId="4548111D" w14:textId="10AA08A3" w:rsidR="00F96945" w:rsidRPr="007038E2" w:rsidRDefault="007038E2" w:rsidP="007038E2">
            <w:pPr>
              <w:spacing w:line="360" w:lineRule="auto"/>
              <w:jc w:val="right"/>
              <w:rPr>
                <w:rFonts w:ascii="Century" w:hAnsi="Century"/>
                <w:color w:val="000000"/>
                <w:sz w:val="18"/>
                <w:szCs w:val="27"/>
              </w:rPr>
            </w:pPr>
            <w:r w:rsidRPr="007038E2">
              <w:rPr>
                <w:rFonts w:ascii="Century" w:hAnsi="Century"/>
                <w:color w:val="000000"/>
                <w:sz w:val="18"/>
                <w:szCs w:val="27"/>
              </w:rPr>
              <w:t>$20,648.56</w:t>
            </w:r>
          </w:p>
        </w:tc>
      </w:tr>
      <w:tr w:rsidR="00F96945" w:rsidRPr="007038E2" w14:paraId="116B6B4E" w14:textId="77777777" w:rsidTr="007038E2">
        <w:tc>
          <w:tcPr>
            <w:tcW w:w="3397" w:type="dxa"/>
          </w:tcPr>
          <w:p w14:paraId="4861469B" w14:textId="503B6102" w:rsidR="00F96945" w:rsidRPr="007038E2" w:rsidRDefault="007038E2" w:rsidP="00612842">
            <w:pPr>
              <w:spacing w:line="360" w:lineRule="auto"/>
              <w:jc w:val="both"/>
              <w:rPr>
                <w:rFonts w:ascii="Century" w:hAnsi="Century"/>
                <w:color w:val="000000"/>
                <w:sz w:val="18"/>
                <w:szCs w:val="27"/>
              </w:rPr>
            </w:pPr>
            <w:r w:rsidRPr="007038E2">
              <w:rPr>
                <w:rFonts w:ascii="Century" w:hAnsi="Century"/>
                <w:color w:val="000000"/>
                <w:sz w:val="18"/>
                <w:szCs w:val="27"/>
              </w:rPr>
              <w:t>HONORARIOS DE AVALUO</w:t>
            </w:r>
          </w:p>
        </w:tc>
        <w:tc>
          <w:tcPr>
            <w:tcW w:w="2338" w:type="dxa"/>
          </w:tcPr>
          <w:p w14:paraId="56DE7F00" w14:textId="726B0EF8" w:rsidR="00F96945" w:rsidRPr="007038E2" w:rsidRDefault="007038E2" w:rsidP="007038E2">
            <w:pPr>
              <w:spacing w:line="360" w:lineRule="auto"/>
              <w:jc w:val="right"/>
              <w:rPr>
                <w:rFonts w:ascii="Century" w:hAnsi="Century"/>
                <w:color w:val="000000"/>
                <w:sz w:val="18"/>
                <w:szCs w:val="27"/>
              </w:rPr>
            </w:pPr>
            <w:r w:rsidRPr="007038E2">
              <w:rPr>
                <w:rFonts w:ascii="Century" w:hAnsi="Century"/>
                <w:color w:val="000000"/>
                <w:sz w:val="18"/>
                <w:szCs w:val="27"/>
              </w:rPr>
              <w:t>0/-0/</w:t>
            </w:r>
          </w:p>
        </w:tc>
        <w:tc>
          <w:tcPr>
            <w:tcW w:w="2868" w:type="dxa"/>
          </w:tcPr>
          <w:p w14:paraId="30BB02E9" w14:textId="336B01EA" w:rsidR="00F96945" w:rsidRPr="007038E2" w:rsidRDefault="007038E2" w:rsidP="007038E2">
            <w:pPr>
              <w:spacing w:line="360" w:lineRule="auto"/>
              <w:jc w:val="right"/>
              <w:rPr>
                <w:rFonts w:ascii="Century" w:hAnsi="Century"/>
                <w:color w:val="000000"/>
                <w:sz w:val="18"/>
                <w:szCs w:val="27"/>
              </w:rPr>
            </w:pPr>
            <w:r w:rsidRPr="007038E2">
              <w:rPr>
                <w:rFonts w:ascii="Century" w:hAnsi="Century"/>
                <w:color w:val="000000"/>
                <w:sz w:val="18"/>
                <w:szCs w:val="27"/>
              </w:rPr>
              <w:t>$0.00</w:t>
            </w:r>
          </w:p>
        </w:tc>
      </w:tr>
      <w:tr w:rsidR="00F96945" w:rsidRPr="007038E2" w14:paraId="25A31779" w14:textId="77777777" w:rsidTr="007038E2">
        <w:tc>
          <w:tcPr>
            <w:tcW w:w="3397" w:type="dxa"/>
          </w:tcPr>
          <w:p w14:paraId="61004DD3" w14:textId="127FBFF1" w:rsidR="00F96945" w:rsidRPr="007038E2" w:rsidRDefault="007038E2" w:rsidP="00612842">
            <w:pPr>
              <w:spacing w:line="360" w:lineRule="auto"/>
              <w:jc w:val="both"/>
              <w:rPr>
                <w:rFonts w:ascii="Century" w:hAnsi="Century"/>
                <w:color w:val="000000"/>
                <w:sz w:val="18"/>
                <w:szCs w:val="27"/>
              </w:rPr>
            </w:pPr>
            <w:r w:rsidRPr="007038E2">
              <w:rPr>
                <w:rFonts w:ascii="Century" w:hAnsi="Century"/>
                <w:color w:val="000000"/>
                <w:sz w:val="18"/>
                <w:szCs w:val="27"/>
              </w:rPr>
              <w:t>GASTOS DE EJECUCIÓN</w:t>
            </w:r>
          </w:p>
        </w:tc>
        <w:tc>
          <w:tcPr>
            <w:tcW w:w="2338" w:type="dxa"/>
          </w:tcPr>
          <w:p w14:paraId="63B68439" w14:textId="68D61A6B" w:rsidR="00F96945" w:rsidRPr="007038E2" w:rsidRDefault="007038E2" w:rsidP="007038E2">
            <w:pPr>
              <w:spacing w:line="360" w:lineRule="auto"/>
              <w:jc w:val="right"/>
              <w:rPr>
                <w:rFonts w:ascii="Century" w:hAnsi="Century"/>
                <w:color w:val="000000"/>
                <w:sz w:val="18"/>
                <w:szCs w:val="27"/>
              </w:rPr>
            </w:pPr>
            <w:r w:rsidRPr="007038E2">
              <w:rPr>
                <w:rFonts w:ascii="Century" w:hAnsi="Century"/>
                <w:color w:val="000000"/>
                <w:sz w:val="18"/>
                <w:szCs w:val="27"/>
              </w:rPr>
              <w:t>1997/05-1997/05</w:t>
            </w:r>
          </w:p>
        </w:tc>
        <w:tc>
          <w:tcPr>
            <w:tcW w:w="2868" w:type="dxa"/>
          </w:tcPr>
          <w:p w14:paraId="6BFB601D" w14:textId="7049DA3F" w:rsidR="00F96945" w:rsidRPr="007038E2" w:rsidRDefault="007038E2" w:rsidP="007038E2">
            <w:pPr>
              <w:spacing w:line="360" w:lineRule="auto"/>
              <w:jc w:val="right"/>
              <w:rPr>
                <w:rFonts w:ascii="Century" w:hAnsi="Century"/>
                <w:color w:val="000000"/>
                <w:sz w:val="18"/>
                <w:szCs w:val="27"/>
              </w:rPr>
            </w:pPr>
            <w:r w:rsidRPr="007038E2">
              <w:rPr>
                <w:rFonts w:ascii="Century" w:hAnsi="Century"/>
                <w:color w:val="000000"/>
                <w:sz w:val="18"/>
                <w:szCs w:val="27"/>
              </w:rPr>
              <w:t>$1,419.66</w:t>
            </w:r>
          </w:p>
        </w:tc>
      </w:tr>
      <w:tr w:rsidR="00F96945" w:rsidRPr="007038E2" w14:paraId="38E6341C" w14:textId="77777777" w:rsidTr="007038E2">
        <w:tc>
          <w:tcPr>
            <w:tcW w:w="3397" w:type="dxa"/>
          </w:tcPr>
          <w:p w14:paraId="7CC835D3" w14:textId="6047DE7A" w:rsidR="00F96945" w:rsidRPr="007038E2" w:rsidRDefault="007038E2" w:rsidP="00612842">
            <w:pPr>
              <w:spacing w:line="360" w:lineRule="auto"/>
              <w:jc w:val="both"/>
              <w:rPr>
                <w:rFonts w:ascii="Century" w:hAnsi="Century"/>
                <w:color w:val="000000"/>
                <w:sz w:val="18"/>
                <w:szCs w:val="27"/>
              </w:rPr>
            </w:pPr>
            <w:r w:rsidRPr="007038E2">
              <w:rPr>
                <w:rFonts w:ascii="Century" w:hAnsi="Century"/>
                <w:color w:val="000000"/>
                <w:sz w:val="18"/>
                <w:szCs w:val="27"/>
              </w:rPr>
              <w:t>OTROS</w:t>
            </w:r>
          </w:p>
        </w:tc>
        <w:tc>
          <w:tcPr>
            <w:tcW w:w="2338" w:type="dxa"/>
          </w:tcPr>
          <w:p w14:paraId="27C5DAB0" w14:textId="77777777" w:rsidR="00F96945" w:rsidRPr="007038E2" w:rsidRDefault="00F96945" w:rsidP="007038E2">
            <w:pPr>
              <w:spacing w:line="360" w:lineRule="auto"/>
              <w:jc w:val="right"/>
              <w:rPr>
                <w:rFonts w:ascii="Century" w:hAnsi="Century"/>
                <w:color w:val="000000"/>
                <w:sz w:val="18"/>
                <w:szCs w:val="27"/>
              </w:rPr>
            </w:pPr>
          </w:p>
        </w:tc>
        <w:tc>
          <w:tcPr>
            <w:tcW w:w="2868" w:type="dxa"/>
          </w:tcPr>
          <w:p w14:paraId="6C634F4D" w14:textId="13EDCBA6" w:rsidR="00F96945" w:rsidRPr="007038E2" w:rsidRDefault="007038E2" w:rsidP="007038E2">
            <w:pPr>
              <w:spacing w:line="360" w:lineRule="auto"/>
              <w:jc w:val="right"/>
              <w:rPr>
                <w:rFonts w:ascii="Century" w:hAnsi="Century"/>
                <w:color w:val="000000"/>
                <w:sz w:val="18"/>
                <w:szCs w:val="27"/>
              </w:rPr>
            </w:pPr>
            <w:r w:rsidRPr="007038E2">
              <w:rPr>
                <w:rFonts w:ascii="Century" w:hAnsi="Century"/>
                <w:color w:val="000000"/>
                <w:sz w:val="18"/>
                <w:szCs w:val="27"/>
              </w:rPr>
              <w:t>$0.00</w:t>
            </w:r>
          </w:p>
        </w:tc>
      </w:tr>
      <w:tr w:rsidR="007038E2" w:rsidRPr="007038E2" w14:paraId="0FA1EFF0" w14:textId="77777777" w:rsidTr="007038E2">
        <w:tc>
          <w:tcPr>
            <w:tcW w:w="5735" w:type="dxa"/>
            <w:gridSpan w:val="2"/>
          </w:tcPr>
          <w:p w14:paraId="6415812D" w14:textId="0E28237B" w:rsidR="007038E2" w:rsidRPr="007038E2" w:rsidRDefault="007038E2" w:rsidP="00612842">
            <w:pPr>
              <w:spacing w:line="360" w:lineRule="auto"/>
              <w:jc w:val="both"/>
              <w:rPr>
                <w:rFonts w:ascii="Century" w:hAnsi="Century"/>
                <w:color w:val="000000"/>
                <w:sz w:val="18"/>
                <w:szCs w:val="27"/>
              </w:rPr>
            </w:pPr>
            <w:r w:rsidRPr="007038E2">
              <w:rPr>
                <w:rFonts w:ascii="Century" w:hAnsi="Century"/>
                <w:color w:val="000000"/>
                <w:sz w:val="18"/>
                <w:szCs w:val="27"/>
              </w:rPr>
              <w:t xml:space="preserve">                                                TOTAL A PAGAR</w:t>
            </w:r>
          </w:p>
        </w:tc>
        <w:tc>
          <w:tcPr>
            <w:tcW w:w="2868" w:type="dxa"/>
          </w:tcPr>
          <w:p w14:paraId="280980E1" w14:textId="3D045BFF" w:rsidR="007038E2" w:rsidRPr="007038E2" w:rsidRDefault="007038E2" w:rsidP="007038E2">
            <w:pPr>
              <w:spacing w:line="360" w:lineRule="auto"/>
              <w:jc w:val="right"/>
              <w:rPr>
                <w:rFonts w:ascii="Century" w:hAnsi="Century"/>
                <w:color w:val="000000"/>
                <w:sz w:val="18"/>
                <w:szCs w:val="27"/>
              </w:rPr>
            </w:pPr>
            <w:r w:rsidRPr="007038E2">
              <w:rPr>
                <w:rFonts w:ascii="Century" w:hAnsi="Century"/>
                <w:color w:val="000000"/>
                <w:sz w:val="18"/>
                <w:szCs w:val="27"/>
              </w:rPr>
              <w:t>$100,220.10</w:t>
            </w:r>
          </w:p>
        </w:tc>
      </w:tr>
    </w:tbl>
    <w:p w14:paraId="0441DBBF" w14:textId="77777777" w:rsidR="00F96945" w:rsidRDefault="00F96945" w:rsidP="00612842">
      <w:pPr>
        <w:spacing w:line="360" w:lineRule="auto"/>
        <w:ind w:firstLine="708"/>
        <w:jc w:val="both"/>
        <w:rPr>
          <w:rFonts w:ascii="Arial Narrow" w:hAnsi="Arial Narrow"/>
          <w:color w:val="000000"/>
          <w:sz w:val="27"/>
          <w:szCs w:val="27"/>
        </w:rPr>
      </w:pPr>
    </w:p>
    <w:p w14:paraId="45A01ADE" w14:textId="77777777" w:rsidR="00F96945" w:rsidRDefault="00F96945" w:rsidP="00612842">
      <w:pPr>
        <w:spacing w:line="360" w:lineRule="auto"/>
        <w:ind w:firstLine="708"/>
        <w:jc w:val="both"/>
        <w:rPr>
          <w:rFonts w:ascii="Arial Narrow" w:hAnsi="Arial Narrow"/>
          <w:color w:val="000000"/>
          <w:sz w:val="27"/>
          <w:szCs w:val="27"/>
        </w:rPr>
      </w:pPr>
    </w:p>
    <w:p w14:paraId="31B9F941" w14:textId="748AA654" w:rsidR="00DB2C65" w:rsidRPr="00630295" w:rsidRDefault="009D1C1E" w:rsidP="00630295">
      <w:pPr>
        <w:pStyle w:val="RESOLUCIONES"/>
      </w:pPr>
      <w:r>
        <w:t xml:space="preserve">A lo </w:t>
      </w:r>
      <w:r w:rsidR="007038E2" w:rsidRPr="00630295">
        <w:t>anterior</w:t>
      </w:r>
      <w:r w:rsidR="00630295">
        <w:t>,</w:t>
      </w:r>
      <w:r w:rsidR="007038E2" w:rsidRPr="00630295">
        <w:t xml:space="preserve"> </w:t>
      </w:r>
      <w:r>
        <w:t xml:space="preserve">debe agregarse </w:t>
      </w:r>
      <w:r w:rsidR="007038E2" w:rsidRPr="00630295">
        <w:t>la circunstancia de que la demandada</w:t>
      </w:r>
      <w:r w:rsidR="00601BA0">
        <w:t>,</w:t>
      </w:r>
      <w:r w:rsidR="007038E2" w:rsidRPr="00630295">
        <w:t xml:space="preserve"> en su contestación</w:t>
      </w:r>
      <w:r w:rsidR="00601BA0">
        <w:t>,</w:t>
      </w:r>
      <w:r w:rsidR="007038E2" w:rsidRPr="00630295">
        <w:t xml:space="preserve"> </w:t>
      </w:r>
      <w:r w:rsidR="00DB2C65" w:rsidRPr="00630295">
        <w:t xml:space="preserve">menciona que ha estado realizando las acciones de cobro conducentes a fin de recuperar el adeudo mencionado, por lo que se presume, previo al inicio del procedimiento administrativo de ejecución, llevó a cabo la determinación del crédito fiscal por concepto de impuesto predial, en tal sentido, el referido crédito fiscal resultaba exigible </w:t>
      </w:r>
      <w:r w:rsidR="00612842" w:rsidRPr="00630295">
        <w:t>de acuerdo a lo estipulado en el artículo 60, tercer párrafo, de la</w:t>
      </w:r>
      <w:r w:rsidR="00DB2C65" w:rsidRPr="00630295">
        <w:t xml:space="preserve"> </w:t>
      </w:r>
      <w:r w:rsidR="00612842" w:rsidRPr="00630295">
        <w:t>Ley de Hacienda para los Municipios</w:t>
      </w:r>
      <w:r w:rsidR="00630295">
        <w:t>.---</w:t>
      </w:r>
    </w:p>
    <w:p w14:paraId="27E244B7" w14:textId="77777777" w:rsidR="00DB2C65" w:rsidRDefault="00DB2C65" w:rsidP="00DB2C65">
      <w:pPr>
        <w:spacing w:line="360" w:lineRule="auto"/>
        <w:ind w:firstLine="708"/>
        <w:jc w:val="both"/>
        <w:rPr>
          <w:rFonts w:ascii="Arial Narrow" w:hAnsi="Arial Narrow"/>
          <w:color w:val="000000"/>
          <w:sz w:val="27"/>
          <w:szCs w:val="27"/>
        </w:rPr>
      </w:pPr>
    </w:p>
    <w:p w14:paraId="1906994E" w14:textId="64EE2F12" w:rsidR="00DB2C65" w:rsidRDefault="009D1C1E" w:rsidP="00630295">
      <w:pPr>
        <w:pStyle w:val="RESOLUCIONES"/>
      </w:pPr>
      <w:r>
        <w:t xml:space="preserve">Para acreditar las acciones de cobro referidas por la demandada, ella </w:t>
      </w:r>
      <w:r w:rsidR="00DB2C65">
        <w:t>adjunta</w:t>
      </w:r>
      <w:r>
        <w:t>,</w:t>
      </w:r>
      <w:r w:rsidR="00DB2C65">
        <w:t xml:space="preserve"> a su </w:t>
      </w:r>
      <w:r w:rsidR="00A705F3">
        <w:t>contestación</w:t>
      </w:r>
      <w:r w:rsidR="00DB2C65">
        <w:t xml:space="preserve"> a la demanda</w:t>
      </w:r>
      <w:r>
        <w:t>,</w:t>
      </w:r>
      <w:r w:rsidR="00DB2C65">
        <w:t xml:space="preserve"> los siguientes documentos:</w:t>
      </w:r>
      <w:r w:rsidR="00601BA0">
        <w:t xml:space="preserve"> ------------</w:t>
      </w:r>
    </w:p>
    <w:p w14:paraId="2CAD3B2D" w14:textId="77777777" w:rsidR="00601BA0" w:rsidRDefault="00601BA0" w:rsidP="00630295">
      <w:pPr>
        <w:pStyle w:val="RESOLUCIONES"/>
      </w:pPr>
    </w:p>
    <w:p w14:paraId="11868C4A" w14:textId="658A0293" w:rsidR="00DB2C65" w:rsidRDefault="00A705F3" w:rsidP="00630295">
      <w:pPr>
        <w:pStyle w:val="RESOLUCIONES"/>
        <w:numPr>
          <w:ilvl w:val="0"/>
          <w:numId w:val="15"/>
        </w:numPr>
      </w:pPr>
      <w:r w:rsidRPr="00A705F3">
        <w:t>Notificación de avalúo, de fecha 15 quince de diciembre del año 2010 dos mil diez</w:t>
      </w:r>
      <w:r>
        <w:t xml:space="preserve"> y avalúo de fecha 07 siete de diciembre del mismo año.</w:t>
      </w:r>
    </w:p>
    <w:p w14:paraId="7A91BB4F" w14:textId="5F1C618E" w:rsidR="00A705F3" w:rsidRDefault="00A705F3" w:rsidP="00630295">
      <w:pPr>
        <w:pStyle w:val="RESOLUCIONES"/>
        <w:numPr>
          <w:ilvl w:val="0"/>
          <w:numId w:val="15"/>
        </w:numPr>
      </w:pPr>
      <w:r>
        <w:t>Requerimiento de pago del impuesto predial, relativo a la cuenta 03S000373-001 y acta de notificación de fecha 15 quince de agosto del año 2007 dos mil siete.</w:t>
      </w:r>
    </w:p>
    <w:p w14:paraId="5ED7798C" w14:textId="5538F4B2" w:rsidR="00A705F3" w:rsidRDefault="00A705F3" w:rsidP="00630295">
      <w:pPr>
        <w:pStyle w:val="RESOLUCIONES"/>
        <w:numPr>
          <w:ilvl w:val="0"/>
          <w:numId w:val="15"/>
        </w:numPr>
      </w:pPr>
      <w:r>
        <w:lastRenderedPageBreak/>
        <w:t>Mandamiento de ejecución de fecha 15 quince de noviembre del año 2007 dos mil siete y acta de embargo de fecha 27 veintisiete de noviembre del mismo año.</w:t>
      </w:r>
    </w:p>
    <w:p w14:paraId="0510470E" w14:textId="67A3FE2F" w:rsidR="00A705F3" w:rsidRDefault="00A705F3" w:rsidP="00630295">
      <w:pPr>
        <w:pStyle w:val="RESOLUCIONES"/>
        <w:numPr>
          <w:ilvl w:val="0"/>
          <w:numId w:val="15"/>
        </w:numPr>
      </w:pPr>
      <w:r>
        <w:t>Requerimiento de pago de fecha 10 diez de julio del año 2008 dos mil ocho y su notificación de fecha 15 de julio del mismo año 2008 dos mil ocho.</w:t>
      </w:r>
    </w:p>
    <w:p w14:paraId="195B35C8" w14:textId="536BBC3B" w:rsidR="00A705F3" w:rsidRDefault="00A705F3" w:rsidP="00630295">
      <w:pPr>
        <w:pStyle w:val="RESOLUCIONES"/>
        <w:numPr>
          <w:ilvl w:val="0"/>
          <w:numId w:val="15"/>
        </w:numPr>
      </w:pPr>
      <w:r>
        <w:t>Mandamiento de embargo de impuesto predial de fecha 13 trece de octubre del año 2008 dos mil ocho y acta de embargo de fecha 05 cinco de noviembre del año 2008 dos mil ocho.</w:t>
      </w:r>
    </w:p>
    <w:p w14:paraId="67210F07" w14:textId="5C498C9F" w:rsidR="00A705F3" w:rsidRDefault="00A705F3" w:rsidP="00630295">
      <w:pPr>
        <w:pStyle w:val="RESOLUCIONES"/>
        <w:numPr>
          <w:ilvl w:val="0"/>
          <w:numId w:val="15"/>
        </w:numPr>
      </w:pPr>
      <w:r>
        <w:t>Requerimiento de pago de fecha 03 tres de agosto del año 2010 dos mil diez y acta de notificación de requerimiento de fecha 12 doce de agosto del año 2010 dos mil diez.</w:t>
      </w:r>
    </w:p>
    <w:p w14:paraId="0CA49465" w14:textId="42454E8E" w:rsidR="00A705F3" w:rsidRDefault="00A705F3" w:rsidP="00630295">
      <w:pPr>
        <w:pStyle w:val="RESOLUCIONES"/>
        <w:numPr>
          <w:ilvl w:val="0"/>
          <w:numId w:val="15"/>
        </w:numPr>
      </w:pPr>
      <w:r>
        <w:t>Citatorio de fecha 12 doce de agosto del año 2010 dos mil diez.</w:t>
      </w:r>
    </w:p>
    <w:p w14:paraId="77E36FDB" w14:textId="22E08567" w:rsidR="00A705F3" w:rsidRDefault="00A705F3" w:rsidP="00630295">
      <w:pPr>
        <w:pStyle w:val="RESOLUCIONES"/>
        <w:numPr>
          <w:ilvl w:val="0"/>
          <w:numId w:val="15"/>
        </w:numPr>
      </w:pPr>
      <w:r>
        <w:t>Requerimiento de pago de fecha 15 quince de julio del año 2011 dos mil o</w:t>
      </w:r>
      <w:r w:rsidR="00601BA0">
        <w:t>n</w:t>
      </w:r>
      <w:r>
        <w:t>ce y su notificación de fecha 22 veintidós de julio del mismo año 2011 dos mil once.</w:t>
      </w:r>
    </w:p>
    <w:p w14:paraId="5C4E2ADC" w14:textId="0E3E0823" w:rsidR="00A705F3" w:rsidRDefault="00A705F3" w:rsidP="00630295">
      <w:pPr>
        <w:pStyle w:val="RESOLUCIONES"/>
        <w:numPr>
          <w:ilvl w:val="0"/>
          <w:numId w:val="15"/>
        </w:numPr>
      </w:pPr>
      <w:r>
        <w:t>Mandamiento de ejecución de fecha 14 catorce de noviembre del año 2011 dos mil once y acta de embargo de fecha 18 dieciocho de noviembre del mismo año 2011 dos mil once.</w:t>
      </w:r>
    </w:p>
    <w:p w14:paraId="7CCADB89" w14:textId="4E118924" w:rsidR="00A705F3" w:rsidRDefault="00A705F3" w:rsidP="00630295">
      <w:pPr>
        <w:pStyle w:val="RESOLUCIONES"/>
        <w:numPr>
          <w:ilvl w:val="0"/>
          <w:numId w:val="15"/>
        </w:numPr>
      </w:pPr>
      <w:r>
        <w:t>Mandamiento de ejecución de fecha 25 veinticinco de septiembre del año 2012 dos mil doce y acta de embargo de fecha 03 tres de octubre del mismo año 2012 dos mil doce.</w:t>
      </w:r>
    </w:p>
    <w:p w14:paraId="11C7063E" w14:textId="6A752DA3" w:rsidR="00A705F3" w:rsidRDefault="00A705F3" w:rsidP="00630295">
      <w:pPr>
        <w:pStyle w:val="RESOLUCIONES"/>
        <w:numPr>
          <w:ilvl w:val="0"/>
          <w:numId w:val="15"/>
        </w:numPr>
      </w:pPr>
      <w:r>
        <w:t>Requerimiento de pago de fecha 02 dos de febrero del año 2012 dos mil doce, y acta de notificación de fecha 13 trece de febrero del año 2012 dos mil doce.</w:t>
      </w:r>
    </w:p>
    <w:p w14:paraId="2C64BB08" w14:textId="7EEFD0BC" w:rsidR="00A705F3" w:rsidRDefault="00DE0946" w:rsidP="00630295">
      <w:pPr>
        <w:pStyle w:val="RESOLUCIONES"/>
        <w:numPr>
          <w:ilvl w:val="0"/>
          <w:numId w:val="15"/>
        </w:numPr>
      </w:pPr>
      <w:r>
        <w:t>Citatorio de fecha 10 diez de febrero del año 2011 dos mil once.</w:t>
      </w:r>
    </w:p>
    <w:p w14:paraId="5127AC04" w14:textId="22A635E7" w:rsidR="00DE0946" w:rsidRDefault="00DE0946" w:rsidP="00630295">
      <w:pPr>
        <w:pStyle w:val="RESOLUCIONES"/>
        <w:numPr>
          <w:ilvl w:val="0"/>
          <w:numId w:val="15"/>
        </w:numPr>
      </w:pPr>
      <w:r>
        <w:t>Requerimiento de pago de fecha 05 cinco de abril del año 2013 dos mil trece y notificación de fecha 18 dieciocho del mismo mes y año.</w:t>
      </w:r>
    </w:p>
    <w:p w14:paraId="5D6EA37A" w14:textId="4781503A" w:rsidR="00DE0946" w:rsidRDefault="00DE0946" w:rsidP="00630295">
      <w:pPr>
        <w:pStyle w:val="RESOLUCIONES"/>
        <w:numPr>
          <w:ilvl w:val="0"/>
          <w:numId w:val="15"/>
        </w:numPr>
      </w:pPr>
      <w:r>
        <w:t>Citatorio de fecha 17 diecisiete de abril del año 2013 dos mil trece.</w:t>
      </w:r>
    </w:p>
    <w:p w14:paraId="46EF9BBC" w14:textId="246CA72F" w:rsidR="00DE0946" w:rsidRDefault="00DE0946" w:rsidP="00630295">
      <w:pPr>
        <w:pStyle w:val="RESOLUCIONES"/>
        <w:numPr>
          <w:ilvl w:val="0"/>
          <w:numId w:val="15"/>
        </w:numPr>
      </w:pPr>
      <w:r>
        <w:t>Acta circunstanciada cuando no se encuentra el causante de fecha 17 diecisiete de abril del año 2013 dos mil trece.</w:t>
      </w:r>
    </w:p>
    <w:p w14:paraId="77566A5F" w14:textId="7972D710" w:rsidR="00DE0946" w:rsidRDefault="00DE0946" w:rsidP="00630295">
      <w:pPr>
        <w:pStyle w:val="RESOLUCIONES"/>
        <w:numPr>
          <w:ilvl w:val="0"/>
          <w:numId w:val="15"/>
        </w:numPr>
      </w:pPr>
      <w:r>
        <w:t xml:space="preserve">Acta </w:t>
      </w:r>
      <w:r w:rsidR="00263285">
        <w:t>circunstanciada de cumplimentación del citatorio de fecha 18 dieciocho de abril del año 2013 dos mil trece.</w:t>
      </w:r>
    </w:p>
    <w:p w14:paraId="45B17B18" w14:textId="1CE047F3" w:rsidR="00263285" w:rsidRDefault="00263285" w:rsidP="00630295">
      <w:pPr>
        <w:pStyle w:val="RESOLUCIONES"/>
        <w:numPr>
          <w:ilvl w:val="0"/>
          <w:numId w:val="15"/>
        </w:numPr>
      </w:pPr>
      <w:r>
        <w:lastRenderedPageBreak/>
        <w:t>Mandamiento de ejecución de fecha 23 veintitrés de septiembre del año 2013 dos mil trece y acta de embargo de fecha 19 diecinueve de noviembre del año 2013 dos mil trece.</w:t>
      </w:r>
    </w:p>
    <w:p w14:paraId="6334E53B" w14:textId="48BFA6A8" w:rsidR="00263285" w:rsidRDefault="00263285" w:rsidP="00630295">
      <w:pPr>
        <w:pStyle w:val="RESOLUCIONES"/>
        <w:numPr>
          <w:ilvl w:val="0"/>
          <w:numId w:val="15"/>
        </w:numPr>
      </w:pPr>
      <w:r>
        <w:t>Citatorio de fecha 13 trece de noviembre del año 2013 dos mil trece.</w:t>
      </w:r>
    </w:p>
    <w:p w14:paraId="7B6945BB" w14:textId="57BA296D" w:rsidR="00263285" w:rsidRDefault="00263285" w:rsidP="00630295">
      <w:pPr>
        <w:pStyle w:val="RESOLUCIONES"/>
        <w:numPr>
          <w:ilvl w:val="0"/>
          <w:numId w:val="15"/>
        </w:numPr>
      </w:pPr>
      <w:r>
        <w:t>Acta circunstanciada cuando no se encuentra el causante de fecha 13 trece de noviembre del año 2013 dos mil trece.</w:t>
      </w:r>
    </w:p>
    <w:p w14:paraId="1312F73E" w14:textId="77777777" w:rsidR="00243510" w:rsidRDefault="00243510" w:rsidP="00630295">
      <w:pPr>
        <w:pStyle w:val="RESOLUCIONES"/>
        <w:numPr>
          <w:ilvl w:val="0"/>
          <w:numId w:val="15"/>
        </w:numPr>
      </w:pPr>
      <w:r>
        <w:t>Mandamiento de ejecución de fecha 20 veinte de marzo de 2015 dos mil quince, acta de embargo de fecha 02 dos de julio del mismo año 2015 dos mil quince.</w:t>
      </w:r>
    </w:p>
    <w:p w14:paraId="3C994DEB" w14:textId="77777777" w:rsidR="00243510" w:rsidRDefault="00243510" w:rsidP="00630295">
      <w:pPr>
        <w:pStyle w:val="RESOLUCIONES"/>
        <w:numPr>
          <w:ilvl w:val="0"/>
          <w:numId w:val="15"/>
        </w:numPr>
      </w:pPr>
      <w:r>
        <w:t>Citatorio de fecha 01 uno de julio del año 2015 dos mil quince.</w:t>
      </w:r>
    </w:p>
    <w:p w14:paraId="65208DBE" w14:textId="77777777" w:rsidR="00243510" w:rsidRDefault="00243510" w:rsidP="00630295">
      <w:pPr>
        <w:pStyle w:val="RESOLUCIONES"/>
        <w:numPr>
          <w:ilvl w:val="0"/>
          <w:numId w:val="15"/>
        </w:numPr>
      </w:pPr>
      <w:r>
        <w:t>Acta circunstanciada cuando no se encuentra el causante, de fecha 01 uno de julio del año 2015 dos mil quince.</w:t>
      </w:r>
    </w:p>
    <w:p w14:paraId="19A72413" w14:textId="77777777" w:rsidR="00243510" w:rsidRDefault="00243510" w:rsidP="00630295">
      <w:pPr>
        <w:pStyle w:val="RESOLUCIONES"/>
        <w:numPr>
          <w:ilvl w:val="0"/>
          <w:numId w:val="15"/>
        </w:numPr>
      </w:pPr>
      <w:r>
        <w:t>Acta circunstanciada de cumplimentación de citatorio de fecha 02 dos de julio del año 2015 dos mil quince.</w:t>
      </w:r>
    </w:p>
    <w:p w14:paraId="13721D7C" w14:textId="138380EE" w:rsidR="00263285" w:rsidRDefault="00263285" w:rsidP="00630295">
      <w:pPr>
        <w:pStyle w:val="RESOLUCIONES"/>
      </w:pPr>
    </w:p>
    <w:p w14:paraId="3C62AB71" w14:textId="1CA1B3DD" w:rsidR="00160986" w:rsidRPr="00160986" w:rsidRDefault="009548A0" w:rsidP="00160986">
      <w:pPr>
        <w:pStyle w:val="RESOLUCIONES"/>
      </w:pPr>
      <w:r>
        <w:t>En tal sentido y para</w:t>
      </w:r>
      <w:r w:rsidR="00160986" w:rsidRPr="00960BFD">
        <w:t xml:space="preserve"> iniciar con el análisis de las constancias que aportó la autoridad demandada </w:t>
      </w:r>
      <w:r>
        <w:t>con la finalidad de</w:t>
      </w:r>
      <w:r w:rsidR="009D1C1E">
        <w:t xml:space="preserve"> poder determinar si quedan </w:t>
      </w:r>
      <w:r w:rsidR="00160986" w:rsidRPr="00960BFD">
        <w:t>acredita</w:t>
      </w:r>
      <w:r w:rsidR="009D1C1E">
        <w:t>das</w:t>
      </w:r>
      <w:r w:rsidR="00160986" w:rsidRPr="00960BFD">
        <w:t xml:space="preserve"> las gestiones </w:t>
      </w:r>
      <w:r w:rsidR="009D1C1E">
        <w:t>d</w:t>
      </w:r>
      <w:r w:rsidR="00160986" w:rsidRPr="00960BFD">
        <w:t>e cobro</w:t>
      </w:r>
      <w:r w:rsidR="00160986" w:rsidRPr="00160986">
        <w:t xml:space="preserve"> del crédito fiscal</w:t>
      </w:r>
      <w:r w:rsidR="009D1C1E">
        <w:t xml:space="preserve"> en litigio</w:t>
      </w:r>
      <w:r w:rsidR="00160986" w:rsidRPr="00160986">
        <w:t xml:space="preserve"> y con ello desvirtuar la solicitud de prescripción solicitada por el actor, se </w:t>
      </w:r>
      <w:r w:rsidR="007076BF">
        <w:t xml:space="preserve">invoca lo dispuesto en </w:t>
      </w:r>
      <w:r w:rsidR="00160986" w:rsidRPr="00160986">
        <w:t xml:space="preserve">el artículo 81 de la Ley de Hacienda para los Municipios del Estado de Guanajuato, </w:t>
      </w:r>
      <w:r w:rsidR="007076BF">
        <w:t xml:space="preserve">respecto de </w:t>
      </w:r>
      <w:r w:rsidR="00160986" w:rsidRPr="00160986">
        <w:t xml:space="preserve">las formalidades a que </w:t>
      </w:r>
      <w:r w:rsidR="00482B55">
        <w:t xml:space="preserve">debieron </w:t>
      </w:r>
      <w:r w:rsidR="00160986" w:rsidRPr="00160986">
        <w:t>ceñirse la práctic</w:t>
      </w:r>
      <w:r w:rsidR="00482B55">
        <w:t xml:space="preserve">a de notificaciones personales </w:t>
      </w:r>
      <w:r w:rsidR="0043066B">
        <w:t xml:space="preserve">de </w:t>
      </w:r>
      <w:r w:rsidR="00160986" w:rsidRPr="00160986">
        <w:t>los respectivos requerimientos de p</w:t>
      </w:r>
      <w:r>
        <w:t>ago y mandamiento de ejecución adjuntados</w:t>
      </w:r>
      <w:r w:rsidR="00160986" w:rsidRPr="00160986">
        <w:t>:</w:t>
      </w:r>
      <w:r w:rsidR="00960BFD">
        <w:t xml:space="preserve"> ----------</w:t>
      </w:r>
      <w:r>
        <w:t>----------</w:t>
      </w:r>
      <w:r w:rsidR="00960BFD">
        <w:t>------------------------------</w:t>
      </w:r>
    </w:p>
    <w:p w14:paraId="28D08A60" w14:textId="2C8BE70E" w:rsidR="00F671C3" w:rsidRDefault="00F671C3" w:rsidP="00160986">
      <w:pPr>
        <w:spacing w:line="360" w:lineRule="auto"/>
        <w:ind w:firstLine="567"/>
        <w:jc w:val="both"/>
        <w:rPr>
          <w:rFonts w:ascii="Arial Narrow" w:hAnsi="Arial Narrow"/>
          <w:color w:val="000000"/>
          <w:sz w:val="27"/>
          <w:szCs w:val="27"/>
        </w:rPr>
      </w:pPr>
    </w:p>
    <w:p w14:paraId="0E2BBE29" w14:textId="77777777" w:rsidR="00456B01" w:rsidRDefault="00456B01" w:rsidP="00160986">
      <w:pPr>
        <w:spacing w:line="360" w:lineRule="auto"/>
        <w:ind w:firstLine="567"/>
        <w:jc w:val="both"/>
        <w:rPr>
          <w:rFonts w:ascii="Arial Narrow" w:hAnsi="Arial Narrow"/>
          <w:color w:val="000000"/>
          <w:sz w:val="27"/>
          <w:szCs w:val="27"/>
        </w:rPr>
      </w:pPr>
    </w:p>
    <w:p w14:paraId="38C33956" w14:textId="584694F2" w:rsidR="00160986" w:rsidRPr="00482B55" w:rsidRDefault="00160986" w:rsidP="00160986">
      <w:pPr>
        <w:pStyle w:val="TESISYJURIS"/>
        <w:rPr>
          <w:sz w:val="22"/>
          <w:szCs w:val="22"/>
        </w:rPr>
      </w:pPr>
      <w:r w:rsidRPr="00482B55">
        <w:rPr>
          <w:sz w:val="22"/>
          <w:szCs w:val="22"/>
        </w:rPr>
        <w:t>“</w:t>
      </w:r>
      <w:r w:rsidRPr="00482B55">
        <w:rPr>
          <w:b/>
          <w:sz w:val="22"/>
          <w:szCs w:val="22"/>
        </w:rPr>
        <w:t xml:space="preserve">ARTÍCULO 81. </w:t>
      </w:r>
      <w:r w:rsidRPr="00482B55">
        <w:rPr>
          <w:sz w:val="22"/>
          <w:szCs w:val="22"/>
        </w:rPr>
        <w:t xml:space="preserve">Cuando la notificación se efectúe personalmente, se entenderá con la persona que deba ser notificada o su representante legal, a falta de ambos el notificador, cerciorado de ser el domicilio designado o establecido por la Ley para efectos fiscales dejará citatorio con cualquier persona que se encuentre en el domicilio, para que se le espere a una hora fija del día siguiente. </w:t>
      </w:r>
    </w:p>
    <w:p w14:paraId="347B66B1" w14:textId="77777777" w:rsidR="00160986" w:rsidRPr="00482B55" w:rsidRDefault="00160986" w:rsidP="00160986">
      <w:pPr>
        <w:pStyle w:val="TESISYJURIS"/>
        <w:rPr>
          <w:sz w:val="22"/>
          <w:szCs w:val="22"/>
        </w:rPr>
      </w:pPr>
    </w:p>
    <w:p w14:paraId="7D1F74F4" w14:textId="77777777" w:rsidR="00160986" w:rsidRPr="00482B55" w:rsidRDefault="00160986" w:rsidP="00160986">
      <w:pPr>
        <w:pStyle w:val="TESISYJURIS"/>
        <w:rPr>
          <w:sz w:val="22"/>
          <w:szCs w:val="22"/>
        </w:rPr>
      </w:pPr>
      <w:r w:rsidRPr="00482B55">
        <w:rPr>
          <w:sz w:val="22"/>
          <w:szCs w:val="22"/>
        </w:rPr>
        <w:t xml:space="preserve">Si la persona citada o su representante legal no atendieran el citatorio, se practicará la diligencia con quien se encuentre en el domicilio o en su defecto con su vecino. </w:t>
      </w:r>
    </w:p>
    <w:p w14:paraId="3AD6C0FB" w14:textId="77777777" w:rsidR="00160986" w:rsidRPr="00482B55" w:rsidRDefault="00160986" w:rsidP="00160986">
      <w:pPr>
        <w:pStyle w:val="TESISYJURIS"/>
        <w:rPr>
          <w:sz w:val="22"/>
          <w:szCs w:val="22"/>
        </w:rPr>
      </w:pPr>
    </w:p>
    <w:p w14:paraId="5BB63F43" w14:textId="77777777" w:rsidR="00160986" w:rsidRPr="00482B55" w:rsidRDefault="00160986" w:rsidP="00160986">
      <w:pPr>
        <w:pStyle w:val="TESISYJURIS"/>
        <w:rPr>
          <w:sz w:val="22"/>
          <w:szCs w:val="22"/>
        </w:rPr>
      </w:pPr>
      <w:r w:rsidRPr="00482B55">
        <w:rPr>
          <w:sz w:val="22"/>
          <w:szCs w:val="22"/>
        </w:rPr>
        <w:lastRenderedPageBreak/>
        <w:t xml:space="preserve">En el momento de la notificación se entregará al notificado o a la persona con quien se entenderá la diligencia, copia del documento a que se refiere la notificación. </w:t>
      </w:r>
    </w:p>
    <w:p w14:paraId="79A5E49F" w14:textId="77777777" w:rsidR="00160986" w:rsidRPr="00482B55" w:rsidRDefault="00160986" w:rsidP="00160986">
      <w:pPr>
        <w:pStyle w:val="TESISYJURIS"/>
        <w:rPr>
          <w:color w:val="000000"/>
          <w:sz w:val="22"/>
          <w:szCs w:val="22"/>
        </w:rPr>
      </w:pPr>
    </w:p>
    <w:p w14:paraId="6C40AE8E" w14:textId="77777777" w:rsidR="00160986" w:rsidRPr="00482B55" w:rsidRDefault="00160986" w:rsidP="00160986">
      <w:pPr>
        <w:pStyle w:val="TESISYJURIS"/>
        <w:rPr>
          <w:color w:val="000000"/>
          <w:sz w:val="22"/>
          <w:szCs w:val="22"/>
        </w:rPr>
      </w:pPr>
      <w:r w:rsidRPr="00482B55">
        <w:rPr>
          <w:color w:val="000000"/>
          <w:sz w:val="22"/>
          <w:szCs w:val="22"/>
        </w:rPr>
        <w:t>De las diligencias en que conste la notificación o cita, el notificador levantará acta circunstanciada, por escrito.”</w:t>
      </w:r>
    </w:p>
    <w:p w14:paraId="59AB22DB" w14:textId="4D6A2BF5" w:rsidR="00160986" w:rsidRPr="00482B55" w:rsidRDefault="00160986" w:rsidP="00243510">
      <w:pPr>
        <w:pStyle w:val="Prrafodelista"/>
        <w:spacing w:line="360" w:lineRule="auto"/>
        <w:jc w:val="both"/>
        <w:rPr>
          <w:rFonts w:ascii="Arial Narrow" w:hAnsi="Arial Narrow"/>
          <w:color w:val="000000"/>
        </w:rPr>
      </w:pPr>
    </w:p>
    <w:p w14:paraId="7D253E00" w14:textId="77777777" w:rsidR="00482B55" w:rsidRPr="00482B55" w:rsidRDefault="00482B55" w:rsidP="00243510">
      <w:pPr>
        <w:pStyle w:val="Prrafodelista"/>
        <w:spacing w:line="360" w:lineRule="auto"/>
        <w:jc w:val="both"/>
        <w:rPr>
          <w:rFonts w:ascii="Arial Narrow" w:hAnsi="Arial Narrow"/>
          <w:color w:val="000000"/>
        </w:rPr>
      </w:pPr>
    </w:p>
    <w:p w14:paraId="2A4B6154" w14:textId="0AF967AF" w:rsidR="00160986" w:rsidRDefault="00482B55" w:rsidP="00160986">
      <w:pPr>
        <w:pStyle w:val="SENTENCIAS"/>
      </w:pPr>
      <w:r>
        <w:t>Por otro lado, a</w:t>
      </w:r>
      <w:r w:rsidR="001722CF">
        <w:t xml:space="preserve"> fin de proceder con </w:t>
      </w:r>
      <w:r w:rsidR="00160986">
        <w:t>el análisis de los argumentos realizados por la parte actora</w:t>
      </w:r>
      <w:r w:rsidR="0043066B">
        <w:t>,</w:t>
      </w:r>
      <w:r w:rsidR="00160986">
        <w:t xml:space="preserve"> en su ampliación a la demanda, </w:t>
      </w:r>
      <w:r w:rsidR="001722CF">
        <w:t xml:space="preserve">resulta importante </w:t>
      </w:r>
      <w:r w:rsidR="00160986">
        <w:t>señalar que la demandada en su ampliación a la contestación, se limitó a hacer referencia a que el avalúo fue consentido, y que las notificaciones fueron realizadas en el domicilio señalado por el actor para tal efecto.</w:t>
      </w:r>
      <w:r w:rsidR="00F671C3">
        <w:t xml:space="preserve"> -----------</w:t>
      </w:r>
    </w:p>
    <w:p w14:paraId="1BAC934F" w14:textId="77777777" w:rsidR="00160986" w:rsidRPr="001722CF" w:rsidRDefault="00160986" w:rsidP="00243510">
      <w:pPr>
        <w:pStyle w:val="Prrafodelista"/>
        <w:spacing w:line="360" w:lineRule="auto"/>
        <w:jc w:val="both"/>
        <w:rPr>
          <w:rFonts w:ascii="Century" w:hAnsi="Century"/>
        </w:rPr>
      </w:pPr>
    </w:p>
    <w:p w14:paraId="417F7700" w14:textId="5CED2634" w:rsidR="00482B55" w:rsidRDefault="0043066B" w:rsidP="007B4195">
      <w:pPr>
        <w:pStyle w:val="RESOLUCIONES"/>
      </w:pPr>
      <w:r>
        <w:t>Una vez precisado</w:t>
      </w:r>
      <w:r w:rsidR="001722CF" w:rsidRPr="001722CF">
        <w:t xml:space="preserve"> lo anterior, se procede al análisis de las constancias consistente en </w:t>
      </w:r>
      <w:r w:rsidR="00160986" w:rsidRPr="001722CF">
        <w:t>la</w:t>
      </w:r>
      <w:r w:rsidR="007076BF" w:rsidRPr="001722CF">
        <w:t xml:space="preserve"> n</w:t>
      </w:r>
      <w:r w:rsidR="001259FC" w:rsidRPr="001722CF">
        <w:t>otificación de avalúo, de fecha 15 quince de diciembre del año 2010 dos mil diez y avalúo de fecha 07 s</w:t>
      </w:r>
      <w:r w:rsidR="00160986" w:rsidRPr="001722CF">
        <w:t>iete de diciembre del mismo año; r</w:t>
      </w:r>
      <w:r w:rsidR="001259FC" w:rsidRPr="001722CF">
        <w:t xml:space="preserve">equerimiento de pago del impuesto predial, relativo a la cuenta 03S000373-001 </w:t>
      </w:r>
      <w:r w:rsidR="00160986" w:rsidRPr="001722CF">
        <w:t xml:space="preserve">(cero tres </w:t>
      </w:r>
      <w:r w:rsidR="007076BF" w:rsidRPr="001722CF">
        <w:t>l</w:t>
      </w:r>
      <w:r w:rsidR="00160986" w:rsidRPr="001722CF">
        <w:t xml:space="preserve">etra S cero </w:t>
      </w:r>
      <w:proofErr w:type="spellStart"/>
      <w:r w:rsidR="00160986" w:rsidRPr="001722CF">
        <w:t>cero</w:t>
      </w:r>
      <w:proofErr w:type="spellEnd"/>
      <w:r w:rsidR="00160986" w:rsidRPr="001722CF">
        <w:t xml:space="preserve"> </w:t>
      </w:r>
      <w:proofErr w:type="spellStart"/>
      <w:r w:rsidR="00160986" w:rsidRPr="001722CF">
        <w:t>cero</w:t>
      </w:r>
      <w:proofErr w:type="spellEnd"/>
      <w:r w:rsidR="00160986" w:rsidRPr="001722CF">
        <w:t xml:space="preserve"> tres siete tres guion cero </w:t>
      </w:r>
      <w:proofErr w:type="spellStart"/>
      <w:r w:rsidR="00160986" w:rsidRPr="001722CF">
        <w:t>cero</w:t>
      </w:r>
      <w:proofErr w:type="spellEnd"/>
      <w:r w:rsidR="00160986" w:rsidRPr="001722CF">
        <w:t xml:space="preserve"> uno) </w:t>
      </w:r>
      <w:r w:rsidR="001259FC" w:rsidRPr="001722CF">
        <w:t>y acta de notificación de fecha 15 quince de ag</w:t>
      </w:r>
      <w:r w:rsidR="00160986" w:rsidRPr="001722CF">
        <w:t>osto del año 2007 dos mil siete; m</w:t>
      </w:r>
      <w:r w:rsidR="001259FC" w:rsidRPr="001722CF">
        <w:t>andamiento de ejecución de fecha 15 quince de noviembre del año 2007 dos mil siete y acta de embargo de fecha 27 veintis</w:t>
      </w:r>
      <w:r w:rsidR="00160986" w:rsidRPr="001722CF">
        <w:t>iete de noviembre del mismo año; r</w:t>
      </w:r>
      <w:r w:rsidR="001259FC" w:rsidRPr="001722CF">
        <w:t>equerimiento de pago de fecha 10 diez de julio del año 2008 dos mil ocho</w:t>
      </w:r>
      <w:r w:rsidR="001259FC" w:rsidRPr="007B4195">
        <w:t xml:space="preserve"> y su notificación de fecha 15 de julio del mismo año 2008 dos mil ocho</w:t>
      </w:r>
      <w:r w:rsidR="00160986" w:rsidRPr="007B4195">
        <w:t>;</w:t>
      </w:r>
      <w:r w:rsidR="001579B6" w:rsidRPr="007B4195">
        <w:t xml:space="preserve"> </w:t>
      </w:r>
      <w:r w:rsidR="00160986" w:rsidRPr="007B4195">
        <w:t>m</w:t>
      </w:r>
      <w:r w:rsidR="001259FC" w:rsidRPr="007B4195">
        <w:t>andamiento de embargo de impuesto predial de fecha 13 trece de octubre del año 2008 dos mil ocho y acta de embargo de fecha 05 cinco de noviembre del año 2008 dos mil ocho</w:t>
      </w:r>
      <w:r w:rsidR="001579B6" w:rsidRPr="007B4195">
        <w:t xml:space="preserve">, </w:t>
      </w:r>
      <w:r w:rsidR="00160986" w:rsidRPr="007B4195">
        <w:t>(</w:t>
      </w:r>
      <w:r w:rsidR="001579B6" w:rsidRPr="007B4195">
        <w:t xml:space="preserve">aunque </w:t>
      </w:r>
      <w:r w:rsidR="00160986" w:rsidRPr="007B4195">
        <w:t xml:space="preserve">a éste </w:t>
      </w:r>
      <w:r w:rsidR="001579B6" w:rsidRPr="007B4195">
        <w:t>la parte actora lo señala como requerimiento de pago</w:t>
      </w:r>
      <w:r w:rsidR="00160986" w:rsidRPr="007B4195">
        <w:t>)</w:t>
      </w:r>
      <w:r w:rsidR="00482B55">
        <w:t xml:space="preserve">; de las cuales </w:t>
      </w:r>
      <w:r w:rsidR="001579B6" w:rsidRPr="007B4195">
        <w:t>la parte a</w:t>
      </w:r>
      <w:r w:rsidR="004B78AC">
        <w:t>ctora menciona que no se señala e</w:t>
      </w:r>
      <w:r w:rsidR="001579B6" w:rsidRPr="007B4195">
        <w:t>l domici</w:t>
      </w:r>
      <w:r w:rsidR="00167BC8" w:rsidRPr="007B4195">
        <w:t>li</w:t>
      </w:r>
      <w:r w:rsidR="001579B6" w:rsidRPr="007B4195">
        <w:t xml:space="preserve">o donde se realizó la notificación, </w:t>
      </w:r>
      <w:r>
        <w:t xml:space="preserve">que </w:t>
      </w:r>
      <w:r w:rsidR="001579B6" w:rsidRPr="007B4195">
        <w:t xml:space="preserve">quien recibe la notificación </w:t>
      </w:r>
      <w:r w:rsidR="00167BC8" w:rsidRPr="007B4195">
        <w:t>no se identifica y no co</w:t>
      </w:r>
      <w:r w:rsidR="001579B6" w:rsidRPr="007B4195">
        <w:t>n</w:t>
      </w:r>
      <w:r w:rsidR="00167BC8" w:rsidRPr="007B4195">
        <w:t>s</w:t>
      </w:r>
      <w:r w:rsidR="001579B6" w:rsidRPr="007B4195">
        <w:t>ta que se dejó citatorio</w:t>
      </w:r>
      <w:r w:rsidR="00E56AB2">
        <w:t>; respecto de lo anterior, se determina que</w:t>
      </w:r>
      <w:r w:rsidR="00167BC8" w:rsidRPr="007B4195">
        <w:t xml:space="preserve"> le asiste la razón a la parte actora, </w:t>
      </w:r>
      <w:r w:rsidR="00E56AB2">
        <w:t>toda vez que dichas</w:t>
      </w:r>
      <w:r w:rsidR="00167BC8" w:rsidRPr="007B4195">
        <w:t xml:space="preserve"> diligencia</w:t>
      </w:r>
      <w:r w:rsidR="004B78AC">
        <w:t>s</w:t>
      </w:r>
      <w:r w:rsidR="00167BC8" w:rsidRPr="007B4195">
        <w:t xml:space="preserve"> </w:t>
      </w:r>
      <w:r w:rsidR="00E56AB2">
        <w:t>no</w:t>
      </w:r>
      <w:r w:rsidR="00167BC8" w:rsidRPr="007B4195">
        <w:t xml:space="preserve"> se llevan a cabo con la persona física a notificar, en el caso en particular</w:t>
      </w:r>
      <w:r w:rsidR="00E56AB2">
        <w:t>, con</w:t>
      </w:r>
      <w:r w:rsidR="00167BC8" w:rsidRPr="007B4195">
        <w:t xml:space="preserve"> el ciudadano </w:t>
      </w:r>
      <w:r w:rsidR="001B69AA" w:rsidRPr="001B69AA">
        <w:t>(…)</w:t>
      </w:r>
      <w:r w:rsidR="00E56AB2">
        <w:t>,</w:t>
      </w:r>
      <w:r w:rsidR="00167BC8" w:rsidRPr="007B4195">
        <w:t xml:space="preserve"> o bien</w:t>
      </w:r>
      <w:r w:rsidR="00E56AB2">
        <w:t>, con</w:t>
      </w:r>
      <w:r w:rsidR="00167BC8" w:rsidRPr="007B4195">
        <w:t xml:space="preserve"> su representante, </w:t>
      </w:r>
      <w:r w:rsidR="00E56AB2">
        <w:t xml:space="preserve">ya </w:t>
      </w:r>
      <w:r w:rsidR="00167BC8" w:rsidRPr="007B4195">
        <w:t xml:space="preserve">que resultaba indispensable que se dejara citatorio a efecto de llevar a cabo la </w:t>
      </w:r>
      <w:r w:rsidR="004B78AC" w:rsidRPr="007B4195">
        <w:t>notificación</w:t>
      </w:r>
      <w:r w:rsidR="00167BC8" w:rsidRPr="007B4195">
        <w:t xml:space="preserve"> en </w:t>
      </w:r>
      <w:r w:rsidR="004B78AC" w:rsidRPr="007B4195">
        <w:t>día</w:t>
      </w:r>
      <w:r w:rsidR="00167BC8" w:rsidRPr="007B4195">
        <w:t xml:space="preserve"> y hora señalada para </w:t>
      </w:r>
      <w:r w:rsidR="00482B55">
        <w:t xml:space="preserve">ello y con esto dar cabal cumplimiento con lo </w:t>
      </w:r>
      <w:r w:rsidR="00482B55">
        <w:lastRenderedPageBreak/>
        <w:t>dispuesto por el artículo 8</w:t>
      </w:r>
      <w:r w:rsidR="00DC2EF0">
        <w:t>1</w:t>
      </w:r>
      <w:r w:rsidR="00482B55">
        <w:t xml:space="preserve"> de la </w:t>
      </w:r>
      <w:r w:rsidR="00DC2EF0" w:rsidRPr="007B4195">
        <w:t>Ley de Hacienda para los Municipios del Estado de Guanajuato</w:t>
      </w:r>
      <w:r w:rsidR="00167BC8" w:rsidRPr="007B4195">
        <w:t xml:space="preserve">. </w:t>
      </w:r>
      <w:r w:rsidR="00482B55">
        <w:t>---</w:t>
      </w:r>
      <w:r w:rsidR="004E2D51">
        <w:t>------------------------------------</w:t>
      </w:r>
      <w:r w:rsidR="00482B55">
        <w:t>---</w:t>
      </w:r>
    </w:p>
    <w:p w14:paraId="5170B62F" w14:textId="77777777" w:rsidR="00482B55" w:rsidRDefault="00482B55" w:rsidP="007B4195">
      <w:pPr>
        <w:pStyle w:val="RESOLUCIONES"/>
      </w:pPr>
    </w:p>
    <w:p w14:paraId="3C461386" w14:textId="28484C5A" w:rsidR="001579B6" w:rsidRPr="007B4195" w:rsidRDefault="00167BC8" w:rsidP="007B4195">
      <w:pPr>
        <w:pStyle w:val="RESOLUCIONES"/>
      </w:pPr>
      <w:r w:rsidRPr="007B4195">
        <w:t>No pasa desapercibido para quien resuelve</w:t>
      </w:r>
      <w:r w:rsidR="00E56AB2">
        <w:t>,</w:t>
      </w:r>
      <w:r w:rsidRPr="007B4195">
        <w:t xml:space="preserve"> que en el acta de </w:t>
      </w:r>
      <w:r w:rsidR="004B78AC">
        <w:t>e</w:t>
      </w:r>
      <w:r w:rsidRPr="007B4195">
        <w:t xml:space="preserve">mbargo de fecha 27 veintisiete de noviembre del año 2007 dos mil siete, se establece que dicha diligencia se llevó a cabo con el ciudadano </w:t>
      </w:r>
      <w:r w:rsidR="001B69AA" w:rsidRPr="001B69AA">
        <w:t>(…)</w:t>
      </w:r>
      <w:r w:rsidRPr="007B4195">
        <w:t xml:space="preserve">, sin embargo, no </w:t>
      </w:r>
      <w:r w:rsidR="00DC2EF0">
        <w:t xml:space="preserve">se levantó acta circunstanciada, por lo tanto, se llega a la conclusión de que tampoco se cumple </w:t>
      </w:r>
      <w:r w:rsidR="004B78AC">
        <w:t xml:space="preserve">como lo establece el artículo 81 de </w:t>
      </w:r>
      <w:r w:rsidR="008C0FF6" w:rsidRPr="007B4195">
        <w:t>la</w:t>
      </w:r>
      <w:r w:rsidR="00DC2EF0">
        <w:t xml:space="preserve"> ley invocada</w:t>
      </w:r>
      <w:r w:rsidR="008C0FF6" w:rsidRPr="007B4195">
        <w:t>.</w:t>
      </w:r>
      <w:r w:rsidR="004B78AC">
        <w:t xml:space="preserve"> -</w:t>
      </w:r>
      <w:r w:rsidR="00DC2EF0">
        <w:t>----------</w:t>
      </w:r>
    </w:p>
    <w:p w14:paraId="759FD5C1" w14:textId="79B1C59C" w:rsidR="008C0FF6" w:rsidRPr="007B4195" w:rsidRDefault="008C0FF6" w:rsidP="007B4195">
      <w:pPr>
        <w:pStyle w:val="RESOLUCIONES"/>
      </w:pPr>
    </w:p>
    <w:p w14:paraId="0319CDF5" w14:textId="7C639606" w:rsidR="004B78AC" w:rsidRDefault="00120F29" w:rsidP="004B78AC">
      <w:pPr>
        <w:pStyle w:val="RESOLUCIONES"/>
      </w:pPr>
      <w:r>
        <w:t xml:space="preserve">Respecto del </w:t>
      </w:r>
      <w:r w:rsidR="004B78AC">
        <w:t>r</w:t>
      </w:r>
      <w:r w:rsidR="001259FC" w:rsidRPr="004B78AC">
        <w:t>equerimiento de pago de fecha 03 tres de agosto del año 2010 dos mil diez y acta de notificación de requerimiento de fecha 12 doce de a</w:t>
      </w:r>
      <w:r w:rsidR="001579B6" w:rsidRPr="004B78AC">
        <w:t xml:space="preserve">gosto del año 2010 dos mil diez, menciona </w:t>
      </w:r>
      <w:r w:rsidR="008C0FF6" w:rsidRPr="004B78AC">
        <w:t xml:space="preserve">la parte actora </w:t>
      </w:r>
      <w:r w:rsidR="001579B6" w:rsidRPr="004B78AC">
        <w:t xml:space="preserve">que no se </w:t>
      </w:r>
      <w:r w:rsidR="00741811">
        <w:t xml:space="preserve">circunstancia </w:t>
      </w:r>
      <w:r w:rsidR="004B78AC">
        <w:t>e</w:t>
      </w:r>
      <w:r w:rsidR="001579B6" w:rsidRPr="004B78AC">
        <w:t>l domicilio</w:t>
      </w:r>
      <w:r w:rsidR="008C0FF6" w:rsidRPr="004B78AC">
        <w:t xml:space="preserve">, que </w:t>
      </w:r>
      <w:r w:rsidR="001579B6" w:rsidRPr="00120F29">
        <w:t xml:space="preserve">quien recibe la </w:t>
      </w:r>
      <w:r w:rsidR="008C0FF6" w:rsidRPr="00120F29">
        <w:t>notificación</w:t>
      </w:r>
      <w:r w:rsidR="001579B6" w:rsidRPr="00120F29">
        <w:t xml:space="preserve"> no se identifica y no consta que se </w:t>
      </w:r>
      <w:r w:rsidR="004B78AC" w:rsidRPr="00120F29">
        <w:t>dejó</w:t>
      </w:r>
      <w:r w:rsidR="001579B6" w:rsidRPr="00120F29">
        <w:t xml:space="preserve"> citatorio, no obstante</w:t>
      </w:r>
      <w:r w:rsidRPr="00120F29">
        <w:t xml:space="preserve"> lo manifestado por la parte actora, dentro las constancias que forman parte de la presente causa, obra</w:t>
      </w:r>
      <w:r w:rsidR="001579B6" w:rsidRPr="00120F29">
        <w:t xml:space="preserve"> ci</w:t>
      </w:r>
      <w:r w:rsidR="001259FC" w:rsidRPr="00120F29">
        <w:t>tatorio de fecha 12 doce de a</w:t>
      </w:r>
      <w:r w:rsidR="008C0FF6" w:rsidRPr="00120F29">
        <w:t>go</w:t>
      </w:r>
      <w:r w:rsidRPr="00120F29">
        <w:t>sto del año 2010 dos mil diez, más s</w:t>
      </w:r>
      <w:r w:rsidR="008C0FF6" w:rsidRPr="00120F29">
        <w:t xml:space="preserve">in embargo, </w:t>
      </w:r>
      <w:r w:rsidR="004B78AC" w:rsidRPr="00120F29">
        <w:t>no se levantó acta circunstanciada por escrito como lo establece el artículo 81, último</w:t>
      </w:r>
      <w:r w:rsidR="004B78AC">
        <w:t xml:space="preserve"> párrafo de la Ley de Hacienda para los Municipios del Estado de Guanajuato. </w:t>
      </w:r>
    </w:p>
    <w:p w14:paraId="7C5A0F3A" w14:textId="77777777" w:rsidR="004B78AC" w:rsidRDefault="004B78AC" w:rsidP="004B78AC">
      <w:pPr>
        <w:pStyle w:val="RESOLUCIONES"/>
      </w:pPr>
    </w:p>
    <w:p w14:paraId="50783A7C" w14:textId="0D27B38D" w:rsidR="001259FC" w:rsidRDefault="001579B6" w:rsidP="00CE090E">
      <w:pPr>
        <w:pStyle w:val="RESOLUCIONES"/>
      </w:pPr>
      <w:r w:rsidRPr="00CE090E">
        <w:t xml:space="preserve">Con relación al </w:t>
      </w:r>
      <w:r w:rsidR="00CE090E">
        <w:t>r</w:t>
      </w:r>
      <w:r w:rsidR="001259FC" w:rsidRPr="00CE090E">
        <w:t>equerimiento de pago de fecha 15 quince de julio del año 2011 dos mil on</w:t>
      </w:r>
      <w:r w:rsidR="008C0FF6" w:rsidRPr="00CE090E">
        <w:t>c</w:t>
      </w:r>
      <w:r w:rsidR="001259FC" w:rsidRPr="00CE090E">
        <w:t>e y su notificación de fecha 22 veintidós de julio del mismo año 2011 dos mil once</w:t>
      </w:r>
      <w:r w:rsidR="008C0FF6" w:rsidRPr="00CE090E">
        <w:t>; m</w:t>
      </w:r>
      <w:r w:rsidRPr="00CE090E">
        <w:t>andamiento de ejecución de fecha 14 catorce de noviembre del año 2011 dos mil once y acta de embargo de fecha 18 dieciocho de noviembre del mismo año 2011 dos mil once</w:t>
      </w:r>
      <w:r w:rsidR="008C0FF6" w:rsidRPr="00CE090E">
        <w:t>, (a</w:t>
      </w:r>
      <w:r w:rsidRPr="00CE090E">
        <w:t>un</w:t>
      </w:r>
      <w:r w:rsidR="008C0FF6" w:rsidRPr="00CE090E">
        <w:t>que éste último el actor lo</w:t>
      </w:r>
      <w:r w:rsidRPr="00CE090E">
        <w:t xml:space="preserve"> señala como requerimiento de pago</w:t>
      </w:r>
      <w:r w:rsidR="008C0FF6" w:rsidRPr="00CE090E">
        <w:t>); m</w:t>
      </w:r>
      <w:r w:rsidR="00F74DD7" w:rsidRPr="00CE090E">
        <w:t xml:space="preserve">andamiento de ejecución de fecha 25 veinticinco de septiembre del año 2012 dos mil doce y acta de embargo de fecha 03 tres de octubre </w:t>
      </w:r>
      <w:r w:rsidR="008C0FF6" w:rsidRPr="00CE090E">
        <w:t>del mismo año 2012 dos mil doce;</w:t>
      </w:r>
      <w:r w:rsidR="00F74DD7" w:rsidRPr="00CE090E">
        <w:t xml:space="preserve"> </w:t>
      </w:r>
      <w:r w:rsidR="008C0FF6" w:rsidRPr="00CE090E">
        <w:t>(</w:t>
      </w:r>
      <w:r w:rsidR="00F74DD7" w:rsidRPr="00CE090E">
        <w:t>igual el actor lo identifica como r</w:t>
      </w:r>
      <w:r w:rsidR="008C0FF6" w:rsidRPr="00CE090E">
        <w:t>e</w:t>
      </w:r>
      <w:r w:rsidR="00F74DD7" w:rsidRPr="00CE090E">
        <w:t>querimiento de pago</w:t>
      </w:r>
      <w:r w:rsidR="008C0FF6" w:rsidRPr="00CE090E">
        <w:t>)</w:t>
      </w:r>
      <w:r w:rsidR="004E2D51">
        <w:t>, el justiciable</w:t>
      </w:r>
      <w:r w:rsidRPr="00CE090E">
        <w:t xml:space="preserve"> menciona que no se señala el domicilio donde se </w:t>
      </w:r>
      <w:r w:rsidR="00CE090E" w:rsidRPr="00CE090E">
        <w:t>llevó</w:t>
      </w:r>
      <w:r w:rsidRPr="00CE090E">
        <w:t xml:space="preserve"> a cabo la </w:t>
      </w:r>
      <w:r w:rsidR="00CE090E" w:rsidRPr="00CE090E">
        <w:t>notificación</w:t>
      </w:r>
      <w:r w:rsidRPr="00CE090E">
        <w:t xml:space="preserve">, </w:t>
      </w:r>
      <w:r w:rsidR="00120F29">
        <w:t xml:space="preserve">que </w:t>
      </w:r>
      <w:r w:rsidRPr="00CE090E">
        <w:t xml:space="preserve">quien recibe la notificación no se identifica, </w:t>
      </w:r>
      <w:r w:rsidR="00120F29">
        <w:t xml:space="preserve">además de no firmar y no </w:t>
      </w:r>
      <w:r w:rsidR="00CE090E" w:rsidRPr="00CE090E">
        <w:t>consta</w:t>
      </w:r>
      <w:r w:rsidR="00120F29">
        <w:t>r</w:t>
      </w:r>
      <w:r w:rsidRPr="00CE090E">
        <w:t xml:space="preserve"> que se </w:t>
      </w:r>
      <w:r w:rsidR="00CE090E" w:rsidRPr="00CE090E">
        <w:t>dejó</w:t>
      </w:r>
      <w:r w:rsidRPr="00CE090E">
        <w:t xml:space="preserve"> citatorio</w:t>
      </w:r>
      <w:r w:rsidR="008C0FF6" w:rsidRPr="00CE090E">
        <w:t xml:space="preserve">, </w:t>
      </w:r>
      <w:r w:rsidR="00120F29">
        <w:t xml:space="preserve">por lo tanto, </w:t>
      </w:r>
      <w:r w:rsidR="00CE090E" w:rsidRPr="00CE090E">
        <w:t>ninguna</w:t>
      </w:r>
      <w:r w:rsidR="008C0FF6" w:rsidRPr="00CE090E">
        <w:t xml:space="preserve"> de las diligencia</w:t>
      </w:r>
      <w:r w:rsidR="00120F29">
        <w:t>s</w:t>
      </w:r>
      <w:r w:rsidR="008C0FF6" w:rsidRPr="00CE090E">
        <w:t xml:space="preserve"> se entendieron con el actor o su representante legal, </w:t>
      </w:r>
      <w:r w:rsidR="00120F29">
        <w:t xml:space="preserve">resultando </w:t>
      </w:r>
      <w:r w:rsidR="008C0FF6" w:rsidRPr="00CE090E">
        <w:t xml:space="preserve">necesario </w:t>
      </w:r>
      <w:r w:rsidR="00120F29">
        <w:t xml:space="preserve">que </w:t>
      </w:r>
      <w:r w:rsidR="008C0FF6" w:rsidRPr="00CE090E">
        <w:t xml:space="preserve">se dejara citatorio, para que </w:t>
      </w:r>
      <w:r w:rsidR="00120F29">
        <w:t>ellos, actor o representante,</w:t>
      </w:r>
      <w:r w:rsidR="008C0FF6" w:rsidRPr="00CE090E">
        <w:t xml:space="preserve"> atendieran las diligencias anteriores</w:t>
      </w:r>
      <w:r w:rsidR="004E2D51">
        <w:t xml:space="preserve">, en consecuencia no se </w:t>
      </w:r>
      <w:r w:rsidR="004E2D51">
        <w:lastRenderedPageBreak/>
        <w:t xml:space="preserve">cumple con el artículo 81 de la </w:t>
      </w:r>
      <w:r w:rsidR="004E2D51" w:rsidRPr="007B4195">
        <w:t>Ley de Hacienda para los Municipios del Estado de Guanajuato</w:t>
      </w:r>
      <w:r w:rsidR="00CE090E">
        <w:t>. -----------------------------</w:t>
      </w:r>
      <w:r w:rsidR="004E2D51">
        <w:t>---------------------------------------------------</w:t>
      </w:r>
      <w:r w:rsidR="00CE090E">
        <w:t>-----</w:t>
      </w:r>
    </w:p>
    <w:p w14:paraId="304F7C4A" w14:textId="41AB3BC8" w:rsidR="00CE090E" w:rsidRDefault="00CE090E" w:rsidP="00CE090E">
      <w:pPr>
        <w:pStyle w:val="RESOLUCIONES"/>
      </w:pPr>
    </w:p>
    <w:p w14:paraId="7A86AB75" w14:textId="2DEA99B3" w:rsidR="001259FC" w:rsidRPr="00CE090E" w:rsidRDefault="00CE090E" w:rsidP="00CE090E">
      <w:pPr>
        <w:pStyle w:val="RESOLUCIONES"/>
      </w:pPr>
      <w:r w:rsidRPr="00CE090E">
        <w:t>Por lo que respecta al r</w:t>
      </w:r>
      <w:r w:rsidR="001259FC" w:rsidRPr="00CE090E">
        <w:t xml:space="preserve">equerimiento de pago de fecha 02 dos de febrero del año 2012 dos mil doce, </w:t>
      </w:r>
      <w:r w:rsidR="00120F29" w:rsidRPr="00CE090E">
        <w:t>citatorio de fecha 10 diez de febrero del año 2011 dos mil once,</w:t>
      </w:r>
      <w:r w:rsidR="00120F29">
        <w:t xml:space="preserve"> </w:t>
      </w:r>
      <w:r w:rsidR="001259FC" w:rsidRPr="00CE090E">
        <w:t>acta de notificación de fecha 13 trece de febrero del año 2012 dos mil doce</w:t>
      </w:r>
      <w:r w:rsidR="00120F29">
        <w:t>,</w:t>
      </w:r>
      <w:r w:rsidRPr="00CE090E">
        <w:t xml:space="preserve"> la parte actora manifiesta que </w:t>
      </w:r>
      <w:r w:rsidR="00F74DD7" w:rsidRPr="00CE090E">
        <w:t xml:space="preserve">no se realiza </w:t>
      </w:r>
      <w:r w:rsidRPr="00F671C3">
        <w:rPr>
          <w:i/>
        </w:rPr>
        <w:t>“</w:t>
      </w:r>
      <w:proofErr w:type="spellStart"/>
      <w:r w:rsidR="00F74DD7" w:rsidRPr="00F671C3">
        <w:rPr>
          <w:i/>
        </w:rPr>
        <w:t>circunstanciaci</w:t>
      </w:r>
      <w:r w:rsidR="00371169">
        <w:rPr>
          <w:i/>
        </w:rPr>
        <w:t>ó</w:t>
      </w:r>
      <w:r w:rsidR="00F74DD7" w:rsidRPr="00F671C3">
        <w:rPr>
          <w:i/>
        </w:rPr>
        <w:t>n</w:t>
      </w:r>
      <w:proofErr w:type="spellEnd"/>
      <w:r w:rsidRPr="00F671C3">
        <w:rPr>
          <w:i/>
        </w:rPr>
        <w:t>”</w:t>
      </w:r>
      <w:r w:rsidR="00F74DD7" w:rsidRPr="00CE090E">
        <w:t xml:space="preserve"> del domicilio,</w:t>
      </w:r>
      <w:r w:rsidR="00120F29">
        <w:t xml:space="preserve"> que</w:t>
      </w:r>
      <w:r w:rsidR="00F74DD7" w:rsidRPr="00CE090E">
        <w:t xml:space="preserve"> quien recibe la notificación no se identifica, no firmo y</w:t>
      </w:r>
      <w:r w:rsidR="00120F29">
        <w:t xml:space="preserve"> que</w:t>
      </w:r>
      <w:r w:rsidR="00F74DD7" w:rsidRPr="00CE090E">
        <w:t xml:space="preserve"> el supuesto citatorio señala que se </w:t>
      </w:r>
      <w:r w:rsidRPr="00CE090E">
        <w:t>dejó</w:t>
      </w:r>
      <w:r w:rsidR="00F74DD7" w:rsidRPr="00CE090E">
        <w:t xml:space="preserve"> en el domicilio citado, sin especificar que se trata del domicilio para dejar notificación</w:t>
      </w:r>
      <w:r w:rsidR="008C0FF6" w:rsidRPr="00CE090E">
        <w:t xml:space="preserve">, sin embargo y aunque en la diligencia se menciona que esta se </w:t>
      </w:r>
      <w:r w:rsidRPr="00CE090E">
        <w:t>llevó</w:t>
      </w:r>
      <w:r w:rsidR="008C0FF6" w:rsidRPr="00CE090E">
        <w:t xml:space="preserve"> a cabo con el actor,</w:t>
      </w:r>
      <w:r>
        <w:t xml:space="preserve"> </w:t>
      </w:r>
      <w:r w:rsidR="004F717B">
        <w:t>no se levantó acta circunstanciada</w:t>
      </w:r>
      <w:r w:rsidR="004E2D51">
        <w:t>, por lo tanto, dichas diligencias no fueron practicadas conforme la citado artículo 81 de la ley invocada</w:t>
      </w:r>
      <w:r w:rsidR="004F717B">
        <w:t>. ---------------------------------------</w:t>
      </w:r>
    </w:p>
    <w:p w14:paraId="077E91EB" w14:textId="361BAE57" w:rsidR="00F74DD7" w:rsidRDefault="00F74DD7" w:rsidP="001259FC">
      <w:pPr>
        <w:spacing w:line="360" w:lineRule="auto"/>
        <w:ind w:firstLine="708"/>
        <w:jc w:val="both"/>
        <w:rPr>
          <w:rFonts w:ascii="Arial Narrow" w:hAnsi="Arial Narrow"/>
          <w:color w:val="000000"/>
          <w:sz w:val="27"/>
          <w:szCs w:val="27"/>
        </w:rPr>
      </w:pPr>
    </w:p>
    <w:p w14:paraId="0B75E117" w14:textId="3A30485E" w:rsidR="00371169" w:rsidRDefault="004F717B" w:rsidP="004F717B">
      <w:pPr>
        <w:pStyle w:val="RESOLUCIONES"/>
      </w:pPr>
      <w:r w:rsidRPr="00E2141B">
        <w:rPr>
          <w:u w:val="single"/>
        </w:rPr>
        <w:t>Ahora bien, del r</w:t>
      </w:r>
      <w:r w:rsidR="001259FC" w:rsidRPr="00E2141B">
        <w:rPr>
          <w:u w:val="single"/>
        </w:rPr>
        <w:t>equerimiento de pago de fecha 05 cinco de abril del año 2013 dos mil trece y notificación de fecha 18 dieciocho del mismo mes y año</w:t>
      </w:r>
      <w:r w:rsidR="00F74DD7" w:rsidRPr="004F717B">
        <w:t xml:space="preserve">, </w:t>
      </w:r>
      <w:r w:rsidR="00E2141B">
        <w:t xml:space="preserve">el actor </w:t>
      </w:r>
      <w:r w:rsidR="00F74DD7" w:rsidRPr="004F717B">
        <w:t xml:space="preserve">menciona que no señala </w:t>
      </w:r>
      <w:r>
        <w:t>“</w:t>
      </w:r>
      <w:proofErr w:type="spellStart"/>
      <w:r w:rsidR="00F74DD7" w:rsidRPr="004F717B">
        <w:t>c</w:t>
      </w:r>
      <w:r w:rsidR="00F74DD7" w:rsidRPr="00371169">
        <w:rPr>
          <w:i/>
        </w:rPr>
        <w:t>ircunsta</w:t>
      </w:r>
      <w:r w:rsidRPr="00371169">
        <w:rPr>
          <w:i/>
        </w:rPr>
        <w:t>nciación</w:t>
      </w:r>
      <w:proofErr w:type="spellEnd"/>
      <w:r>
        <w:t>” del domicilio</w:t>
      </w:r>
      <w:r w:rsidR="00F74DD7" w:rsidRPr="004F717B">
        <w:t xml:space="preserve">, </w:t>
      </w:r>
      <w:r w:rsidR="00371169">
        <w:t xml:space="preserve">que </w:t>
      </w:r>
      <w:r w:rsidR="00F74DD7" w:rsidRPr="004F717B">
        <w:t xml:space="preserve">quien recibe la notificación no se identifica, </w:t>
      </w:r>
      <w:r w:rsidR="00371169">
        <w:t xml:space="preserve">que </w:t>
      </w:r>
      <w:r w:rsidR="00F74DD7" w:rsidRPr="004F717B">
        <w:t>no firmo y no co</w:t>
      </w:r>
      <w:r w:rsidR="00371169">
        <w:t>n</w:t>
      </w:r>
      <w:r w:rsidR="00F74DD7" w:rsidRPr="004F717B">
        <w:t>sta que hubiese citatorio</w:t>
      </w:r>
      <w:r w:rsidR="00371169">
        <w:t>. ----------------------------------------------------------------------------------------------</w:t>
      </w:r>
    </w:p>
    <w:p w14:paraId="281F8A68" w14:textId="7EA5D6E7" w:rsidR="00E2141B" w:rsidRDefault="00E2141B" w:rsidP="004F717B">
      <w:pPr>
        <w:pStyle w:val="RESOLUCIONES"/>
      </w:pPr>
    </w:p>
    <w:p w14:paraId="49465A90" w14:textId="418F1177" w:rsidR="00F74DD7" w:rsidRPr="006C5593" w:rsidRDefault="00DC15FB" w:rsidP="006C5593">
      <w:pPr>
        <w:pStyle w:val="RESOLUCIONES"/>
      </w:pPr>
      <w:r>
        <w:t>Respecto de esto anterior y</w:t>
      </w:r>
      <w:r w:rsidR="00E2141B">
        <w:t xml:space="preserve"> contrario a lo </w:t>
      </w:r>
      <w:r w:rsidR="00F671C3">
        <w:t xml:space="preserve">que </w:t>
      </w:r>
      <w:r w:rsidR="00E2141B">
        <w:t>señal</w:t>
      </w:r>
      <w:r w:rsidR="007603B3">
        <w:t>a la parte actora</w:t>
      </w:r>
      <w:r>
        <w:t>,</w:t>
      </w:r>
      <w:r w:rsidR="007603B3">
        <w:t xml:space="preserve"> obra en el sumario, </w:t>
      </w:r>
      <w:r w:rsidR="007603B3" w:rsidRPr="007603B3">
        <w:t xml:space="preserve">citatorio de fecha 17 diecisiete de abril del año 2013 dos mil trece, </w:t>
      </w:r>
      <w:r w:rsidR="007603B3">
        <w:t xml:space="preserve">en el cual se cita al ciudadano </w:t>
      </w:r>
      <w:r w:rsidR="001B69AA" w:rsidRPr="001B69AA">
        <w:t>(…)</w:t>
      </w:r>
      <w:r w:rsidR="007603B3">
        <w:t xml:space="preserve"> a las 10:15 diez horas con 15 quince minutos del día 18 dieciocho de abril del año 2013 dos mil trece, a efecto de esperar al ministro ejecutor para llevar a cabo una diligencia; además</w:t>
      </w:r>
      <w:r>
        <w:t>,</w:t>
      </w:r>
      <w:r w:rsidR="007603B3">
        <w:t xml:space="preserve"> obra </w:t>
      </w:r>
      <w:r w:rsidR="007603B3" w:rsidRPr="007603B3">
        <w:t>acta circunstanciada cuando no se encuentra el causante de fecha 17 diecisiete de abril del año 2013 dos mil trece</w:t>
      </w:r>
      <w:r w:rsidR="007603B3">
        <w:t>, en la cual se detalla que el notificador se constituyó en el domicilio del actor,</w:t>
      </w:r>
      <w:r w:rsidR="00F671C3">
        <w:t xml:space="preserve"> llamó</w:t>
      </w:r>
      <w:r w:rsidR="007603B3">
        <w:t xml:space="preserve"> a la puerta, que le </w:t>
      </w:r>
      <w:r w:rsidR="00F671C3">
        <w:t>atendió</w:t>
      </w:r>
      <w:r w:rsidR="007603B3">
        <w:t xml:space="preserve"> una persona </w:t>
      </w:r>
      <w:r w:rsidR="00A04D4C" w:rsidRPr="001B69AA">
        <w:t>(…)</w:t>
      </w:r>
      <w:r w:rsidR="007603B3">
        <w:t xml:space="preserve">, que el notificador se identificó, con su credencial y </w:t>
      </w:r>
      <w:r w:rsidR="00BC6B6C">
        <w:t>requirió</w:t>
      </w:r>
      <w:r w:rsidR="007603B3">
        <w:t xml:space="preserve"> la presencia del actor, y dejo citatorio para que el actor lo espere a cierta fecha</w:t>
      </w:r>
      <w:r w:rsidR="00BC6B6C">
        <w:t>,</w:t>
      </w:r>
      <w:r w:rsidR="007603B3">
        <w:t xml:space="preserve"> </w:t>
      </w:r>
      <w:r w:rsidR="00BC6B6C">
        <w:t>día</w:t>
      </w:r>
      <w:r w:rsidR="007603B3">
        <w:t xml:space="preserve"> y hora para llevar a cabo una </w:t>
      </w:r>
      <w:r w:rsidR="00BC6B6C">
        <w:t>diligencia</w:t>
      </w:r>
      <w:r w:rsidR="007603B3">
        <w:t xml:space="preserve"> de </w:t>
      </w:r>
      <w:r w:rsidR="00BC6B6C">
        <w:t>carácter</w:t>
      </w:r>
      <w:r w:rsidR="007603B3">
        <w:t xml:space="preserve"> </w:t>
      </w:r>
      <w:r w:rsidR="00BC6B6C">
        <w:t>administrativa</w:t>
      </w:r>
      <w:r w:rsidR="007603B3">
        <w:t>, con el apercibimiento de que en caso de no encontrarse, esta se practicara con quien se encuentra</w:t>
      </w:r>
      <w:r w:rsidR="00371169">
        <w:t>;</w:t>
      </w:r>
      <w:r>
        <w:t xml:space="preserve"> así mismo, </w:t>
      </w:r>
      <w:r w:rsidR="007603B3">
        <w:t>se aprecia en el expediente</w:t>
      </w:r>
      <w:r w:rsidR="009B5358">
        <w:t>,</w:t>
      </w:r>
      <w:r w:rsidR="007603B3">
        <w:t xml:space="preserve"> </w:t>
      </w:r>
      <w:r w:rsidR="007603B3" w:rsidRPr="007603B3">
        <w:t xml:space="preserve">acta circunstanciada de </w:t>
      </w:r>
      <w:r w:rsidR="007603B3" w:rsidRPr="007603B3">
        <w:lastRenderedPageBreak/>
        <w:t>cumplimentación del citatorio de fecha 18 dieciocho de abril del año 2013 dos mil trece</w:t>
      </w:r>
      <w:r w:rsidR="007603B3">
        <w:t xml:space="preserve">, levantada el </w:t>
      </w:r>
      <w:r w:rsidR="00BC6B6C">
        <w:t>día</w:t>
      </w:r>
      <w:r w:rsidR="007603B3">
        <w:t xml:space="preserve"> 18 dieciocho de abril del año 2013 dos mil trece, a las 10:15 diez horas con quince minutos, en</w:t>
      </w:r>
      <w:r>
        <w:t xml:space="preserve"> la que se hace constar que</w:t>
      </w:r>
      <w:r w:rsidR="007603B3">
        <w:t xml:space="preserve"> el notificador se constituyó en el domicilio del actor, para cumplimentar el citatorio, que se </w:t>
      </w:r>
      <w:r w:rsidR="00BC6B6C">
        <w:t>cercioró</w:t>
      </w:r>
      <w:r w:rsidR="007603B3">
        <w:t xml:space="preserve"> por los medios legales, que llamo a la puerta, que se identificó, requirió la presencia del ciudadano </w:t>
      </w:r>
      <w:r w:rsidR="001B69AA" w:rsidRPr="001B69AA">
        <w:t>(…)</w:t>
      </w:r>
      <w:r w:rsidR="007603B3">
        <w:t xml:space="preserve">, </w:t>
      </w:r>
      <w:r w:rsidR="003663F8">
        <w:t xml:space="preserve">que acudió a su llamado el </w:t>
      </w:r>
      <w:r w:rsidR="00BC6B6C">
        <w:t>ciudadano</w:t>
      </w:r>
      <w:r w:rsidR="003663F8">
        <w:t xml:space="preserve"> </w:t>
      </w:r>
      <w:r w:rsidR="00A04D4C" w:rsidRPr="001B69AA">
        <w:t>(…)</w:t>
      </w:r>
      <w:bookmarkStart w:id="0" w:name="_GoBack"/>
      <w:bookmarkEnd w:id="0"/>
      <w:r w:rsidR="003663F8">
        <w:t xml:space="preserve"> y a través de é</w:t>
      </w:r>
      <w:r>
        <w:t>l</w:t>
      </w:r>
      <w:r w:rsidR="003663F8">
        <w:t xml:space="preserve"> notifico el requerimiento de pago</w:t>
      </w:r>
      <w:r w:rsidR="00832A61">
        <w:t xml:space="preserve">: de todas las anteriores </w:t>
      </w:r>
      <w:r w:rsidRPr="00832A61">
        <w:t xml:space="preserve">constancias se llega al conclusión de </w:t>
      </w:r>
      <w:r w:rsidR="003663F8" w:rsidRPr="00832A61">
        <w:t>que la notificación se llevó a cabo siguiendo las formalidades establecidas por el artículo 81 de</w:t>
      </w:r>
      <w:r w:rsidR="003663F8" w:rsidRPr="006C5593">
        <w:t xml:space="preserve"> la Ley de Hacienda para los Municipios del Estado de Guanajuato, </w:t>
      </w:r>
      <w:r w:rsidR="00832A61">
        <w:t>en consecuencia se considera q</w:t>
      </w:r>
      <w:r w:rsidR="00BC6B6C">
        <w:t xml:space="preserve">ue </w:t>
      </w:r>
      <w:r w:rsidR="00832A61">
        <w:t xml:space="preserve">la anterior </w:t>
      </w:r>
      <w:r w:rsidR="00BC6B6C">
        <w:t>notificación del requerimiento de pago</w:t>
      </w:r>
      <w:r w:rsidR="00832A61">
        <w:t xml:space="preserve"> fue legalmente practicada </w:t>
      </w:r>
      <w:r w:rsidR="00DC547E" w:rsidRPr="006C5593">
        <w:t>y con ello interrumpiendo la prescripción del crédito fiscal por concepto de impuesto predial, respecto al inmueble con cuenta predial 03 S 000</w:t>
      </w:r>
      <w:r w:rsidR="003663F8" w:rsidRPr="006C5593">
        <w:t xml:space="preserve">373-001 (cero tres </w:t>
      </w:r>
      <w:r>
        <w:t>l</w:t>
      </w:r>
      <w:r w:rsidR="003663F8" w:rsidRPr="006C5593">
        <w:t xml:space="preserve">etra S cero </w:t>
      </w:r>
      <w:proofErr w:type="spellStart"/>
      <w:r w:rsidR="003663F8" w:rsidRPr="006C5593">
        <w:t>cero</w:t>
      </w:r>
      <w:proofErr w:type="spellEnd"/>
      <w:r w:rsidR="003663F8" w:rsidRPr="006C5593">
        <w:t xml:space="preserve"> </w:t>
      </w:r>
      <w:proofErr w:type="spellStart"/>
      <w:r w:rsidR="003663F8" w:rsidRPr="006C5593">
        <w:t>cero</w:t>
      </w:r>
      <w:proofErr w:type="spellEnd"/>
      <w:r w:rsidR="003663F8" w:rsidRPr="006C5593">
        <w:t xml:space="preserve"> tres siete tres gui</w:t>
      </w:r>
      <w:r>
        <w:t>o</w:t>
      </w:r>
      <w:r w:rsidR="003663F8" w:rsidRPr="006C5593">
        <w:t xml:space="preserve">n cero </w:t>
      </w:r>
      <w:proofErr w:type="spellStart"/>
      <w:r w:rsidR="003663F8" w:rsidRPr="006C5593">
        <w:t>cero</w:t>
      </w:r>
      <w:proofErr w:type="spellEnd"/>
      <w:r w:rsidR="003663F8" w:rsidRPr="006C5593">
        <w:t xml:space="preserve"> uno).</w:t>
      </w:r>
      <w:r w:rsidR="00BC6B6C">
        <w:t xml:space="preserve"> </w:t>
      </w:r>
    </w:p>
    <w:p w14:paraId="0851CC73" w14:textId="66B12527" w:rsidR="003663F8" w:rsidRPr="006C5593" w:rsidRDefault="003663F8" w:rsidP="006C5593">
      <w:pPr>
        <w:pStyle w:val="RESOLUCIONES"/>
      </w:pPr>
    </w:p>
    <w:p w14:paraId="50DEA6FD" w14:textId="77777777" w:rsidR="006846FD" w:rsidRDefault="00DC15FB" w:rsidP="00BC6B6C">
      <w:pPr>
        <w:pStyle w:val="RESOLUCIONES"/>
      </w:pPr>
      <w:r>
        <w:t>Luego entonces</w:t>
      </w:r>
      <w:r w:rsidR="00BC6B6C" w:rsidRPr="00BC6B6C">
        <w:t xml:space="preserve">, y considerando que la diligencia anterior </w:t>
      </w:r>
      <w:r w:rsidR="00543016">
        <w:t>resultó</w:t>
      </w:r>
      <w:r w:rsidR="00BC6B6C" w:rsidRPr="00BC6B6C">
        <w:t xml:space="preserve"> debidamente notificada no se entrará al estudio de los restantes actos emitidos por la demandada como son: Mandamiento de ejecución de fecha 23 veintitrés de septiembre del año 2013 dos mil trece</w:t>
      </w:r>
      <w:r>
        <w:t xml:space="preserve">, </w:t>
      </w:r>
      <w:r w:rsidR="009B5358">
        <w:t xml:space="preserve">y acta de embargo del día 14 catorce de noviembre del mismo año, </w:t>
      </w:r>
      <w:r>
        <w:t>c</w:t>
      </w:r>
      <w:r w:rsidRPr="00BC6B6C">
        <w:t>itatorio de fecha 13 trece de noviembre del año 2013 dos mil trece</w:t>
      </w:r>
      <w:r w:rsidR="009B5358">
        <w:t xml:space="preserve"> y </w:t>
      </w:r>
      <w:r w:rsidRPr="00BC6B6C">
        <w:t>acta circunstanciada cuando no se encuentra el causante de fecha 13 trece de noviembre del año 2013 dos mil trece</w:t>
      </w:r>
      <w:r w:rsidR="006846FD">
        <w:t>. --------------------------</w:t>
      </w:r>
    </w:p>
    <w:p w14:paraId="2AB03A74" w14:textId="77777777" w:rsidR="006846FD" w:rsidRDefault="006846FD" w:rsidP="00BC6B6C">
      <w:pPr>
        <w:pStyle w:val="RESOLUCIONES"/>
      </w:pPr>
    </w:p>
    <w:p w14:paraId="2B942E04" w14:textId="6F5C7472" w:rsidR="00BC6B6C" w:rsidRPr="00BC6B6C" w:rsidRDefault="006846FD" w:rsidP="00BC6B6C">
      <w:pPr>
        <w:pStyle w:val="RESOLUCIONES"/>
      </w:pPr>
      <w:r>
        <w:t xml:space="preserve">De igual manera no se entrará al estudio por las razones antes apuntadas del mandamiento de ejecución de fecha 20 veinte de marzo del año 2015 dos mil quince, </w:t>
      </w:r>
      <w:r w:rsidR="00BC6B6C" w:rsidRPr="00BC6B6C">
        <w:t xml:space="preserve">y acta de embargo de fecha </w:t>
      </w:r>
      <w:r>
        <w:t>02 dos de julio del mismo año, c</w:t>
      </w:r>
      <w:r w:rsidRPr="006846FD">
        <w:t xml:space="preserve">itatorio y acta circunstanciada cuando no se encuentra el causante, ambos de fecha 01 uno de julio del año 2015 dos mil quince, así como acta circunstanciada de cumplimentación de citatorio de fecha 02 dos de julio del mismo año, lo anterior considerando además </w:t>
      </w:r>
      <w:r w:rsidR="00832A61" w:rsidRPr="006846FD">
        <w:t>q</w:t>
      </w:r>
      <w:r w:rsidRPr="006846FD">
        <w:t xml:space="preserve">ue la parte actora, respecto a éstas diligencias, </w:t>
      </w:r>
      <w:r w:rsidR="00832A61" w:rsidRPr="006846FD">
        <w:t>no l</w:t>
      </w:r>
      <w:r w:rsidRPr="006846FD">
        <w:t>as</w:t>
      </w:r>
      <w:r w:rsidR="00832A61" w:rsidRPr="006846FD">
        <w:t xml:space="preserve"> objeta, ni tampoco realiza conceptos de impugnación o bien manifestación alguna sobre dichos actos. ------------------</w:t>
      </w:r>
      <w:r w:rsidRPr="006846FD">
        <w:t>--------------------------</w:t>
      </w:r>
    </w:p>
    <w:p w14:paraId="42F5F571" w14:textId="77777777" w:rsidR="00BC6B6C" w:rsidRDefault="00BC6B6C" w:rsidP="00BC6B6C">
      <w:pPr>
        <w:pStyle w:val="RESOLUCIONES"/>
        <w:rPr>
          <w:rFonts w:ascii="Arial Narrow" w:hAnsi="Arial Narrow"/>
          <w:color w:val="000000"/>
          <w:sz w:val="27"/>
          <w:szCs w:val="27"/>
        </w:rPr>
      </w:pPr>
    </w:p>
    <w:p w14:paraId="4466C35A" w14:textId="0490C32D" w:rsidR="0054642A" w:rsidRPr="006C5593" w:rsidRDefault="0054642A" w:rsidP="006C5593">
      <w:pPr>
        <w:pStyle w:val="RESOLUCIONES"/>
      </w:pPr>
      <w:r w:rsidRPr="006C5593">
        <w:lastRenderedPageBreak/>
        <w:t>A</w:t>
      </w:r>
      <w:r w:rsidR="00815344">
        <w:t>hora bien</w:t>
      </w:r>
      <w:r w:rsidRPr="006C5593">
        <w:t xml:space="preserve">, considerando que al actor se le determina un crédito fiscal por concepto de impuesto predial por el periodo de quinto bimestre del año 1997 mil novecientos noventa y siete al </w:t>
      </w:r>
      <w:r w:rsidR="006846FD">
        <w:t>sexto bimestre del año 2015 dos mil quince</w:t>
      </w:r>
      <w:r w:rsidR="007862EF" w:rsidRPr="006C5593">
        <w:t xml:space="preserve">, y no obstante a que la demandada en fecha 18 dieciocho de abril del año 2013 dos mil trece notificó un requerimiento de pago, interrumpiendo con ello la prescripción, quien resuelve considera que aún y cuando la autoridad fiscal haya realizado un acto de cobro con posterioridad, ya se había consumado el plazo de la prescripción de dicho crédito respecto a los periodos que </w:t>
      </w:r>
      <w:r w:rsidR="00543016" w:rsidRPr="006C5593">
        <w:t>más</w:t>
      </w:r>
      <w:r w:rsidR="007862EF" w:rsidRPr="006C5593">
        <w:t xml:space="preserve"> adelante se precisan</w:t>
      </w:r>
      <w:r w:rsidR="00832A61">
        <w:t>, mediante una esquematización</w:t>
      </w:r>
      <w:r w:rsidR="00D84D84">
        <w:t xml:space="preserve"> consistente en una tabla cuadriculada</w:t>
      </w:r>
      <w:r w:rsidR="007862EF" w:rsidRPr="006C5593">
        <w:t>.</w:t>
      </w:r>
      <w:r w:rsidR="00543016">
        <w:t xml:space="preserve"> -</w:t>
      </w:r>
      <w:r w:rsidR="00D84D84">
        <w:t>-----------</w:t>
      </w:r>
      <w:r w:rsidR="00543016">
        <w:t>----------------------------------------------------------------------------</w:t>
      </w:r>
    </w:p>
    <w:p w14:paraId="77A4B10F" w14:textId="0F252490" w:rsidR="0054642A" w:rsidRPr="006C5593" w:rsidRDefault="0054642A" w:rsidP="006C5593">
      <w:pPr>
        <w:pStyle w:val="RESOLUCIONES"/>
      </w:pPr>
    </w:p>
    <w:p w14:paraId="58B57E40" w14:textId="35A27490" w:rsidR="007862EF" w:rsidRPr="007862EF" w:rsidRDefault="007862EF" w:rsidP="007862EF">
      <w:pPr>
        <w:pStyle w:val="RESOLUCIONES"/>
      </w:pPr>
      <w:r>
        <w:t xml:space="preserve">Lo anterior se apoya en el criterio emitido por el entonces Tribunal de lo </w:t>
      </w:r>
      <w:r w:rsidR="006C5593">
        <w:t>Contencioso</w:t>
      </w:r>
      <w:r>
        <w:t xml:space="preserve"> </w:t>
      </w:r>
      <w:r w:rsidR="006C5593">
        <w:t>Administrativo</w:t>
      </w:r>
      <w:r>
        <w:t xml:space="preserve"> del Estado de Guanajuato, Primera Sala en el </w:t>
      </w:r>
      <w:r w:rsidRPr="007862EF">
        <w:t>Recurso de revisión 133/1ª Sala/12. Recurrente: Tesorera Municipal de Celaya, Guanajuato. Resolución de 05 de julio 2012)</w:t>
      </w:r>
      <w:r w:rsidR="00815344">
        <w:t>: ---------------------------------------------</w:t>
      </w:r>
    </w:p>
    <w:p w14:paraId="1EF85ECA" w14:textId="78ED8B69" w:rsidR="0054642A" w:rsidRDefault="0054642A" w:rsidP="003663F8">
      <w:pPr>
        <w:pStyle w:val="RESOLUCIONES"/>
        <w:rPr>
          <w:rFonts w:ascii="Arial Narrow" w:hAnsi="Arial Narrow"/>
          <w:color w:val="2F5496" w:themeColor="accent5" w:themeShade="BF"/>
          <w:sz w:val="27"/>
          <w:szCs w:val="27"/>
        </w:rPr>
      </w:pPr>
    </w:p>
    <w:p w14:paraId="3FC7ACC6" w14:textId="104A6BA0" w:rsidR="0054642A" w:rsidRDefault="0054642A" w:rsidP="007862EF">
      <w:pPr>
        <w:pStyle w:val="TESISYJURIS"/>
      </w:pPr>
      <w:r>
        <w:rPr>
          <w:b/>
        </w:rPr>
        <w:t xml:space="preserve">FACULTAD ECONÓMICO-COACTIVA DE LAS AUTORIDADES FISCALES. EXTINCIÓN DE LA.- </w:t>
      </w:r>
      <w:r>
        <w:t xml:space="preserve">En materia fiscal, la prescripción se prevé en su modalidad negativa o liberatoria, es decir, como un medio para que el deudor se libere de una obligación tributaria mediante el transcurso del plazo determinado en la legislación aplicable. Al constituir una sanción en contra de la autoridad hacendaria por no ejercer oportunamente su facultad económica coactiva, el contribuyente podrá hacer valer la prescripción del cobro de créditos fiscales, del señalamiento de las bases de su liquidación o fijarlas en cantidad liquida, así como de la imposición de sanciones por infracciones a las disposiciones fiscales, en un plazo de cinco años conforme a los artículos 39 y 60 de la Ley de Hacienda para los Municipios del Estado de Guanajuato. Y esa prescripción se puede realizar vía acción -ante las propias autoridades fiscales cuando no se ha cobrado el crédito-, o vía excepción -cuando se pretenda cobrar, a través de los medios de defensa correspondientes-. Esto aún y cuando la autoridad fiscal haya realizado un acto de cobro con posterioridad a que se consumó el plazo de la prescripción, sin haber sido impugnado por el deudor, ya que la prescripción no se encuentra condicionada a que el contribuyente impugne las gestiones de cobro realizadas con posterioridad en que se consumó el plazo referido. </w:t>
      </w:r>
    </w:p>
    <w:p w14:paraId="120F960B" w14:textId="77777777" w:rsidR="007862EF" w:rsidRDefault="007862EF" w:rsidP="007862EF">
      <w:pPr>
        <w:pStyle w:val="TESISYJURIS"/>
        <w:rPr>
          <w:b/>
          <w:bCs w:val="0"/>
          <w:sz w:val="23"/>
          <w:szCs w:val="23"/>
        </w:rPr>
      </w:pPr>
    </w:p>
    <w:p w14:paraId="27B862CF" w14:textId="310E8B04" w:rsidR="0054642A" w:rsidRDefault="0054642A" w:rsidP="0054642A">
      <w:pPr>
        <w:pStyle w:val="RESOLUCIONES"/>
        <w:rPr>
          <w:b/>
          <w:bCs/>
          <w:sz w:val="23"/>
          <w:szCs w:val="23"/>
        </w:rPr>
      </w:pPr>
    </w:p>
    <w:p w14:paraId="15F7DC57" w14:textId="0CA82895" w:rsidR="006C5593" w:rsidRPr="00543016" w:rsidRDefault="006C5593" w:rsidP="00543016">
      <w:pPr>
        <w:pStyle w:val="RESOLUCIONES"/>
      </w:pPr>
      <w:r w:rsidRPr="00543016">
        <w:t xml:space="preserve">Así como en </w:t>
      </w:r>
      <w:r w:rsidR="00543016">
        <w:t xml:space="preserve">la jurisprudencia número, </w:t>
      </w:r>
      <w:r w:rsidRPr="00543016">
        <w:t>1007417. 497. Segunda Sa</w:t>
      </w:r>
      <w:r w:rsidR="00815344">
        <w:t xml:space="preserve">la. Novena Época. Apéndice 1917, </w:t>
      </w:r>
      <w:proofErr w:type="gramStart"/>
      <w:r w:rsidRPr="00543016">
        <w:t>Septiembre</w:t>
      </w:r>
      <w:proofErr w:type="gramEnd"/>
      <w:r w:rsidRPr="00543016">
        <w:t xml:space="preserve"> 2011. Tomo IV. Administrativa Primera Parte - SCJN  Segunda Sección - Fiscal, Pág</w:t>
      </w:r>
      <w:proofErr w:type="gramStart"/>
      <w:r w:rsidRPr="00543016">
        <w:t xml:space="preserve">.  </w:t>
      </w:r>
      <w:proofErr w:type="gramEnd"/>
      <w:r w:rsidRPr="00543016">
        <w:t>572</w:t>
      </w:r>
      <w:r w:rsidR="00815344">
        <w:t>: -------------------------</w:t>
      </w:r>
    </w:p>
    <w:p w14:paraId="0C23740F" w14:textId="1ADFE7B1" w:rsidR="006C5593" w:rsidRDefault="006C5593" w:rsidP="0054642A">
      <w:pPr>
        <w:pStyle w:val="RESOLUCIONES"/>
        <w:rPr>
          <w:b/>
          <w:bCs/>
          <w:sz w:val="23"/>
          <w:szCs w:val="23"/>
        </w:rPr>
      </w:pPr>
    </w:p>
    <w:p w14:paraId="1AC839FC" w14:textId="18E3BBE3" w:rsidR="006C5593" w:rsidRDefault="006C5593" w:rsidP="006C5593">
      <w:pPr>
        <w:pStyle w:val="TESISYJURIS"/>
      </w:pPr>
      <w:r w:rsidRPr="006C5593">
        <w:t>PRESCRIPCIÓN DE CRÉDITOS FISCALES. EL REQUERIMIENTO DE PAGO REALIZADO CON POSTERIORIDAD A QUE SE CONSUMÓ EL PLAZO PARA QUE SE ACTUALICE AQUÉLLA NO LO INTERRUMPE. De la interpretación del artículo 146 del Código Fiscal de la Federación se colige que basta con que haya transcurrido el plazo de 5 años para que se actualice la prescripción del crédito fiscal, aun cuando el deudor no hubiera impugnado un acto de ejecución realizado por la autoridad con posterioridad a que se consumó dicho plazo, es decir, el acto de cobro posterior no puede interrumpir un lapso extinguido, ni implica respecto al nuevo acto una renuncia tácita al plazo de prescripción consumado. Lo anterior es así, porque la prescripción constituye una sanción contra la autoridad hacendaria por su inactividad derivada de no ejercer su facultad económico coactiva, de modo que una vez fenecido el plazo para que opere, el contribuyente puede hacerla valer, vía acción ante las propias autoridades fiscales cuando no se ha cobrado el crédito, o vía excepción cuando se pretenda cobrar, a través de los medios de defensa correspondientes, aun cuando la autoridad con posterioridad a la consumación de dicho plazo haya realizado un acto de cobro y éste no lo haya impugnado el deudor, ya que la prescripción no está condicionada a que el contribuyente impugne las gestiones de cobro realizadas con posterioridad a la consumación del plazo referido; sostener lo contrario, provocaría que fuera letra muerta el citado artículo 146, pues la autoridad indefinidamente llevaría a cabo actos de cobro, sin importar que hubiera operado la prescripción, lo cual es inadmisible, dado que atentaría contra los principios de seguridad y certeza jurídica que inspiraron al legislador al establecer la institución de la prescripción.</w:t>
      </w:r>
    </w:p>
    <w:p w14:paraId="31EDB6EF" w14:textId="77777777" w:rsidR="00543016" w:rsidRDefault="00543016" w:rsidP="006C5593">
      <w:pPr>
        <w:pStyle w:val="TESISYJURIS"/>
      </w:pPr>
    </w:p>
    <w:p w14:paraId="2693D265" w14:textId="59767EDD" w:rsidR="006C5593" w:rsidRDefault="006C5593" w:rsidP="006C5593">
      <w:pPr>
        <w:pStyle w:val="TESISYJURIS"/>
      </w:pPr>
      <w:r w:rsidRPr="006C5593">
        <w:t>Contradicción de tesis 261/2011.—Entre las sustentadas por el Primer Tribunal Colegiado en Materia Administrativa del Primer Circuito y el Tribunal Colegiado en Materias Penal y Administrativa del Décimo Cuarto Circuito.—17 de agosto de 2011.—Cinco votos.—Ponente: Luis María Aguilar Morales.—Secretario: Aurelio Damián Magaña. Tesis de jurisprudencia 150/2011</w:t>
      </w:r>
      <w:proofErr w:type="gramStart"/>
      <w:r w:rsidRPr="006C5593">
        <w:t>.—</w:t>
      </w:r>
      <w:proofErr w:type="gramEnd"/>
      <w:r w:rsidRPr="006C5593">
        <w:t>Aprobada por la Segunda Sala de este Alto Tribunal, en sesión privada del veinticuatro de agosto de dos mil once. Semanario Judicial de la Federación y su Gaceta, Novena Época, Tomo XXXIV, septiembre de 2011, página 1412, Segunda Sala, tesis 2a./J. 150/2011; véase ejecutoria en el Semanario Judicial de la Federación y su Gaceta, Novena Época, Tomo XXXIV, septiembre de 2011, página 1413.</w:t>
      </w:r>
    </w:p>
    <w:p w14:paraId="5122774E" w14:textId="1753ED89" w:rsidR="006C5593" w:rsidRDefault="006C5593" w:rsidP="0054642A">
      <w:pPr>
        <w:pStyle w:val="RESOLUCIONES"/>
        <w:rPr>
          <w:b/>
          <w:bCs/>
          <w:sz w:val="23"/>
          <w:szCs w:val="23"/>
        </w:rPr>
      </w:pPr>
    </w:p>
    <w:p w14:paraId="09CC5D2A" w14:textId="77777777" w:rsidR="006C5593" w:rsidRDefault="006C5593" w:rsidP="0054642A">
      <w:pPr>
        <w:pStyle w:val="RESOLUCIONES"/>
        <w:rPr>
          <w:b/>
          <w:bCs/>
          <w:sz w:val="23"/>
          <w:szCs w:val="23"/>
        </w:rPr>
      </w:pPr>
    </w:p>
    <w:p w14:paraId="1C6FF999" w14:textId="1683C3A1" w:rsidR="0070761A" w:rsidRPr="0070761A" w:rsidRDefault="007862EF" w:rsidP="006C5593">
      <w:pPr>
        <w:pStyle w:val="SENTENCIAS"/>
      </w:pPr>
      <w:r>
        <w:t xml:space="preserve">Ahora bien, </w:t>
      </w:r>
      <w:r w:rsidR="00543016">
        <w:t xml:space="preserve">aunado a lo anterior esta </w:t>
      </w:r>
      <w:proofErr w:type="spellStart"/>
      <w:r w:rsidR="00543016">
        <w:t>resolutora</w:t>
      </w:r>
      <w:proofErr w:type="spellEnd"/>
      <w:r w:rsidR="00543016">
        <w:t xml:space="preserve"> comparte el criterio emitido por la </w:t>
      </w:r>
      <w:r w:rsidR="0070761A">
        <w:t xml:space="preserve">Tercera Sala, del entonces Tribunal de lo Contencioso </w:t>
      </w:r>
      <w:r w:rsidR="00543016">
        <w:t>Administrativa</w:t>
      </w:r>
      <w:r w:rsidR="0070761A">
        <w:t xml:space="preserve"> para el Estado de </w:t>
      </w:r>
      <w:r w:rsidR="00543016">
        <w:t xml:space="preserve">Guanajuato, con motivo del </w:t>
      </w:r>
      <w:r w:rsidR="00815344">
        <w:t>e</w:t>
      </w:r>
      <w:r w:rsidR="00543016">
        <w:t>xpediente 525/3ª Sala/13, s</w:t>
      </w:r>
      <w:r w:rsidR="0070761A" w:rsidRPr="0070761A">
        <w:t xml:space="preserve">entencia de 21veintiuno </w:t>
      </w:r>
      <w:r w:rsidR="0070761A">
        <w:t xml:space="preserve">de mayo de 2014 dos mil catorce, </w:t>
      </w:r>
      <w:r w:rsidR="00543016">
        <w:t>dicho criterio establece:</w:t>
      </w:r>
      <w:r w:rsidR="00D84D84">
        <w:t xml:space="preserve"> </w:t>
      </w:r>
    </w:p>
    <w:p w14:paraId="5C139872" w14:textId="77777777" w:rsidR="007862EF" w:rsidRDefault="007862EF" w:rsidP="00DB2C65">
      <w:pPr>
        <w:spacing w:line="360" w:lineRule="auto"/>
        <w:ind w:firstLine="708"/>
        <w:jc w:val="both"/>
        <w:rPr>
          <w:rFonts w:ascii="Arial Narrow" w:hAnsi="Arial Narrow"/>
          <w:color w:val="000000"/>
          <w:sz w:val="27"/>
          <w:szCs w:val="27"/>
        </w:rPr>
      </w:pPr>
    </w:p>
    <w:p w14:paraId="273E2A1F" w14:textId="598B2DD6" w:rsidR="007862EF" w:rsidRPr="007862EF" w:rsidRDefault="007862EF" w:rsidP="006C5593">
      <w:pPr>
        <w:pStyle w:val="TESISYJURIS"/>
        <w:rPr>
          <w:rFonts w:ascii="Arial Narrow" w:hAnsi="Arial Narrow"/>
          <w:sz w:val="27"/>
          <w:szCs w:val="27"/>
          <w:lang w:val="es-MX"/>
        </w:rPr>
      </w:pPr>
      <w:r w:rsidRPr="007862EF">
        <w:rPr>
          <w:lang w:val="es-MX" w:eastAsia="en-US"/>
        </w:rPr>
        <w:lastRenderedPageBreak/>
        <w:t xml:space="preserve">PRESCRIPCIÓN DE UN CRÉDITO FISCAL MUNICIPAL. PUEDE PLANTEARSE COMO CONCEPTO IMPUGNATIVO DENTRO DEL PROCESO ADMINISTRATIVO, Y NO NECESARIAMENTE DEBE SER DECLARADA POR LA AUTORIDAD FISCAL A PETICIÓN DEL INTERESADO. El artículo 60 de la Ley de Hacienda para los Municipios del Estado de Guanajuato establece que la prescripción de los créditos fiscales será declarada por las autoridades fiscales a petición del interesado. A su vez, el artículo 61 de la citada ley, al establecer que si la autoridad realiza el cobro de un crédito fiscal a pesar de haber operado la prescripción sólo podrá interponerse el recurso establecido en la misma ley, autoriza que la prescripción de un crédito fiscal no sólo podrá declararla la autoridad fiscal a petición del contribuyente, sino también cuando se haga valer como agravio dentro del recurso administrativo. </w:t>
      </w:r>
      <w:r w:rsidR="00543016">
        <w:rPr>
          <w:lang w:val="es-MX" w:eastAsia="en-US"/>
        </w:rPr>
        <w:t xml:space="preserve">Ahora bien, conforme al </w:t>
      </w:r>
      <w:r w:rsidRPr="007862EF">
        <w:rPr>
          <w:lang w:val="es-MX" w:eastAsia="en-US"/>
        </w:rPr>
        <w:t xml:space="preserve">artículo 147, fracción I, de la Ley de Hacienda Municipal, el recurso de oposición al procedimiento administrativo de ejecución sería el único medio de defensa que procedería en contra del requerimiento de pago de un crédito fiscal en el que haya operado la prescripción. Empero, el artículo 256 del Código de Procedimiento y Justicia Administrativa para el Estado y los Municipios de Guanajuato establece que cuando las leyes o reglamentos establezcan algún recurso o medio de defensa, será optativo para el particular agotarlo o promover directamente el proceso administrativo ante el tribunal o los juzgados. Así pues, ante la contradicción entre tales normas y con la finalidad de garantizar el acceso efectivo a la administración de justicia que tutela el artículo 17 de la Constitución Política de los Estados Unidos Mexicanos, debe considerarse que el proceso administrativo es procedente contra actos de índole fiscal municipal, aun cuando el actor no haya interpuesto previamente el recurso de oposición al procedimiento administrativo de ejecución. Por tanto, si la prescripción puede hacer valer como disentimiento en contra de un crédito fiscal dentro del recurso de oposición al procedimiento administrativo de ejecución, entonces, también puede plantearse como concepto impugnativo dentro del proceso administrativo y no necesariamente debe ser declarada por la autoridad fiscal a petición del interesado. </w:t>
      </w:r>
    </w:p>
    <w:p w14:paraId="255C93E5" w14:textId="77777777" w:rsidR="007862EF" w:rsidRDefault="007862EF" w:rsidP="006C5593">
      <w:pPr>
        <w:pStyle w:val="TESISYJURIS"/>
        <w:rPr>
          <w:rFonts w:ascii="Arial Narrow" w:hAnsi="Arial Narrow"/>
          <w:sz w:val="27"/>
          <w:szCs w:val="27"/>
        </w:rPr>
      </w:pPr>
    </w:p>
    <w:p w14:paraId="172FA593" w14:textId="77777777" w:rsidR="0070761A" w:rsidRDefault="0070761A" w:rsidP="00DB2C65">
      <w:pPr>
        <w:spacing w:line="360" w:lineRule="auto"/>
        <w:ind w:firstLine="708"/>
        <w:jc w:val="both"/>
        <w:rPr>
          <w:rFonts w:ascii="Arial Narrow" w:hAnsi="Arial Narrow"/>
          <w:color w:val="000000"/>
          <w:sz w:val="27"/>
          <w:szCs w:val="27"/>
        </w:rPr>
      </w:pPr>
    </w:p>
    <w:p w14:paraId="10D64179" w14:textId="3D204D05" w:rsidR="0070761A" w:rsidRDefault="00A01B56" w:rsidP="00543016">
      <w:pPr>
        <w:pStyle w:val="RESOLUCIONES"/>
      </w:pPr>
      <w:r>
        <w:t>C</w:t>
      </w:r>
      <w:r w:rsidR="00543016">
        <w:t xml:space="preserve">on relación al </w:t>
      </w:r>
      <w:r>
        <w:t xml:space="preserve">pago del </w:t>
      </w:r>
      <w:r w:rsidR="00543016">
        <w:t xml:space="preserve">impuesto predial el artículo 165 de la Ley de Hacienda para los Municipios del Estado de Guanajuato </w:t>
      </w:r>
      <w:r>
        <w:t>dispone</w:t>
      </w:r>
      <w:r w:rsidR="00543016">
        <w:t>:</w:t>
      </w:r>
      <w:r>
        <w:t xml:space="preserve"> ----------------</w:t>
      </w:r>
    </w:p>
    <w:p w14:paraId="1741D138" w14:textId="77777777" w:rsidR="00543016" w:rsidRDefault="00543016" w:rsidP="00DB2C65">
      <w:pPr>
        <w:spacing w:line="360" w:lineRule="auto"/>
        <w:ind w:firstLine="708"/>
        <w:jc w:val="both"/>
        <w:rPr>
          <w:rFonts w:ascii="Arial Narrow" w:hAnsi="Arial Narrow"/>
          <w:color w:val="000000"/>
          <w:sz w:val="27"/>
          <w:szCs w:val="27"/>
        </w:rPr>
      </w:pPr>
    </w:p>
    <w:p w14:paraId="263321B7" w14:textId="09ED4AE8" w:rsidR="0070761A" w:rsidRPr="00D84D84" w:rsidRDefault="0070761A" w:rsidP="006C5593">
      <w:pPr>
        <w:pStyle w:val="TESISYJURIS"/>
        <w:rPr>
          <w:sz w:val="22"/>
          <w:szCs w:val="22"/>
        </w:rPr>
      </w:pPr>
      <w:r w:rsidRPr="00D84D84">
        <w:rPr>
          <w:b/>
          <w:sz w:val="22"/>
          <w:szCs w:val="22"/>
        </w:rPr>
        <w:t>Artículo 165</w:t>
      </w:r>
      <w:r w:rsidRPr="00D84D84">
        <w:rPr>
          <w:sz w:val="22"/>
          <w:szCs w:val="22"/>
        </w:rPr>
        <w:t>. Este impuesto deberá cubrirse por anualidad en una sola exhibición durante el primer bimestre del año, o bien por bimestre dentro del primer mes que corresponda, a elección del contribuyente.</w:t>
      </w:r>
    </w:p>
    <w:p w14:paraId="6F5F4D3E" w14:textId="65EC176F" w:rsidR="0070761A" w:rsidRDefault="0070761A" w:rsidP="00DB2C65">
      <w:pPr>
        <w:spacing w:line="360" w:lineRule="auto"/>
        <w:ind w:firstLine="708"/>
        <w:jc w:val="both"/>
      </w:pPr>
    </w:p>
    <w:p w14:paraId="5A612A19" w14:textId="77777777" w:rsidR="00543016" w:rsidRDefault="00543016" w:rsidP="00BA32A1">
      <w:pPr>
        <w:pStyle w:val="RESOLUCIONES"/>
      </w:pPr>
    </w:p>
    <w:p w14:paraId="2D4BE3E7" w14:textId="592B4FD4" w:rsidR="0070761A" w:rsidRDefault="0070761A" w:rsidP="00BA32A1">
      <w:pPr>
        <w:pStyle w:val="RESOLUCIONES"/>
      </w:pPr>
      <w:r>
        <w:t xml:space="preserve">En el caso en particular </w:t>
      </w:r>
      <w:r w:rsidR="00A01B56">
        <w:t>a</w:t>
      </w:r>
      <w:r>
        <w:t>l actor</w:t>
      </w:r>
      <w:r w:rsidR="00A01B56">
        <w:t xml:space="preserve">, </w:t>
      </w:r>
      <w:r>
        <w:t>la autoridad</w:t>
      </w:r>
      <w:r w:rsidR="00A01B56">
        <w:t xml:space="preserve"> demandada,</w:t>
      </w:r>
      <w:r>
        <w:t xml:space="preserve"> por así desprenderse del documento denominado “</w:t>
      </w:r>
      <w:r w:rsidR="00793927">
        <w:t xml:space="preserve">PREDIAL </w:t>
      </w:r>
      <w:r>
        <w:t xml:space="preserve">2016”, le calcula y cobra </w:t>
      </w:r>
      <w:r w:rsidR="00A01B56">
        <w:t xml:space="preserve">el impuesto predial </w:t>
      </w:r>
      <w:r>
        <w:t>por bimestre, en tal sentido</w:t>
      </w:r>
      <w:r w:rsidR="00543016">
        <w:t xml:space="preserve">, el periodo de cobro, </w:t>
      </w:r>
      <w:r w:rsidR="00A01B56">
        <w:t xml:space="preserve">es decir, </w:t>
      </w:r>
      <w:r w:rsidR="00543016">
        <w:lastRenderedPageBreak/>
        <w:t>el momento en que es exigible el pago por concepto de impuesto predial, así como la fecha en que dicho crédito prescribe se actualiza de la siguiente manera:</w:t>
      </w:r>
      <w:r w:rsidR="00793927">
        <w:t xml:space="preserve"> -----------</w:t>
      </w:r>
      <w:r w:rsidR="00A01B56">
        <w:t>----------------------------------------------------------------------------</w:t>
      </w:r>
      <w:r w:rsidR="00793927">
        <w:t>--------</w:t>
      </w:r>
    </w:p>
    <w:p w14:paraId="3B60595A" w14:textId="3911C2B5" w:rsidR="0070761A" w:rsidRDefault="0070761A" w:rsidP="00DB2C65">
      <w:pPr>
        <w:spacing w:line="360" w:lineRule="auto"/>
        <w:ind w:firstLine="708"/>
        <w:jc w:val="both"/>
      </w:pPr>
    </w:p>
    <w:tbl>
      <w:tblPr>
        <w:tblStyle w:val="Tablaconcuadrcula"/>
        <w:tblW w:w="8926" w:type="dxa"/>
        <w:tblLook w:val="04A0" w:firstRow="1" w:lastRow="0" w:firstColumn="1" w:lastColumn="0" w:noHBand="0" w:noVBand="1"/>
      </w:tblPr>
      <w:tblGrid>
        <w:gridCol w:w="2547"/>
        <w:gridCol w:w="3544"/>
        <w:gridCol w:w="2835"/>
      </w:tblGrid>
      <w:tr w:rsidR="0070761A" w:rsidRPr="001B5483" w14:paraId="30D74896" w14:textId="77777777" w:rsidTr="00BA32A1">
        <w:tc>
          <w:tcPr>
            <w:tcW w:w="2547" w:type="dxa"/>
          </w:tcPr>
          <w:p w14:paraId="66F335B4" w14:textId="4073E39A" w:rsidR="0070761A" w:rsidRPr="001B5483" w:rsidRDefault="008C075C" w:rsidP="008C075C">
            <w:pPr>
              <w:pStyle w:val="RESOLUCIONES"/>
              <w:rPr>
                <w:sz w:val="18"/>
              </w:rPr>
            </w:pPr>
            <w:r w:rsidRPr="001B5483">
              <w:rPr>
                <w:sz w:val="18"/>
              </w:rPr>
              <w:t>PERIODO</w:t>
            </w:r>
          </w:p>
        </w:tc>
        <w:tc>
          <w:tcPr>
            <w:tcW w:w="3544" w:type="dxa"/>
          </w:tcPr>
          <w:p w14:paraId="1B602E02" w14:textId="717C0A8B" w:rsidR="0070761A" w:rsidRPr="001B5483" w:rsidRDefault="001B5483" w:rsidP="001B5483">
            <w:pPr>
              <w:pStyle w:val="RESOLUCIONES"/>
              <w:rPr>
                <w:sz w:val="18"/>
              </w:rPr>
            </w:pPr>
            <w:r>
              <w:rPr>
                <w:sz w:val="18"/>
              </w:rPr>
              <w:t xml:space="preserve">         </w:t>
            </w:r>
            <w:r w:rsidR="008C075C" w:rsidRPr="001B5483">
              <w:rPr>
                <w:sz w:val="18"/>
              </w:rPr>
              <w:t>EXIGIBLE</w:t>
            </w:r>
          </w:p>
        </w:tc>
        <w:tc>
          <w:tcPr>
            <w:tcW w:w="2835" w:type="dxa"/>
          </w:tcPr>
          <w:p w14:paraId="53D1C09E" w14:textId="1D1B0A31" w:rsidR="0070761A" w:rsidRPr="001B5483" w:rsidRDefault="008C075C" w:rsidP="001B5483">
            <w:pPr>
              <w:pStyle w:val="RESOLUCIONES"/>
              <w:rPr>
                <w:sz w:val="18"/>
              </w:rPr>
            </w:pPr>
            <w:r w:rsidRPr="001B5483">
              <w:rPr>
                <w:sz w:val="18"/>
              </w:rPr>
              <w:t>PRESCRIBE</w:t>
            </w:r>
          </w:p>
        </w:tc>
      </w:tr>
      <w:tr w:rsidR="00BA32A1" w:rsidRPr="001B5483" w14:paraId="532E2724" w14:textId="77777777" w:rsidTr="00BA32A1">
        <w:tc>
          <w:tcPr>
            <w:tcW w:w="2547" w:type="dxa"/>
          </w:tcPr>
          <w:p w14:paraId="4E087E81" w14:textId="7F2E65D2" w:rsidR="00BA32A1" w:rsidRPr="001B5483" w:rsidRDefault="00BA32A1" w:rsidP="00BA32A1">
            <w:pPr>
              <w:spacing w:line="360" w:lineRule="auto"/>
              <w:jc w:val="both"/>
              <w:rPr>
                <w:rFonts w:ascii="Century" w:hAnsi="Century"/>
                <w:sz w:val="18"/>
              </w:rPr>
            </w:pPr>
            <w:r w:rsidRPr="001B5483">
              <w:rPr>
                <w:rFonts w:ascii="Century" w:hAnsi="Century"/>
                <w:sz w:val="18"/>
              </w:rPr>
              <w:t xml:space="preserve">5° quinto bimestre 1997 </w:t>
            </w:r>
          </w:p>
        </w:tc>
        <w:tc>
          <w:tcPr>
            <w:tcW w:w="3544" w:type="dxa"/>
          </w:tcPr>
          <w:p w14:paraId="36E9F6CD" w14:textId="05AC2E54" w:rsidR="00BA32A1" w:rsidRPr="001B5483" w:rsidRDefault="00BA32A1" w:rsidP="00F5253E">
            <w:pPr>
              <w:spacing w:line="360" w:lineRule="auto"/>
              <w:jc w:val="center"/>
              <w:rPr>
                <w:rFonts w:ascii="Century" w:hAnsi="Century"/>
                <w:sz w:val="18"/>
              </w:rPr>
            </w:pPr>
            <w:r w:rsidRPr="001B5483">
              <w:rPr>
                <w:rFonts w:ascii="Century" w:hAnsi="Century"/>
                <w:sz w:val="18"/>
              </w:rPr>
              <w:t>1 de octubre de</w:t>
            </w:r>
            <w:r w:rsidR="008C075C" w:rsidRPr="001B5483">
              <w:rPr>
                <w:rFonts w:ascii="Century" w:hAnsi="Century"/>
                <w:sz w:val="18"/>
              </w:rPr>
              <w:t>l año 1997.</w:t>
            </w:r>
          </w:p>
        </w:tc>
        <w:tc>
          <w:tcPr>
            <w:tcW w:w="2835" w:type="dxa"/>
          </w:tcPr>
          <w:p w14:paraId="48ADEB71" w14:textId="4002D2AE" w:rsidR="00BA32A1" w:rsidRPr="001B5483" w:rsidRDefault="008C075C" w:rsidP="00F5253E">
            <w:pPr>
              <w:spacing w:line="360" w:lineRule="auto"/>
              <w:jc w:val="center"/>
              <w:rPr>
                <w:rFonts w:ascii="Century" w:hAnsi="Century"/>
                <w:sz w:val="18"/>
              </w:rPr>
            </w:pPr>
            <w:r w:rsidRPr="001B5483">
              <w:rPr>
                <w:rFonts w:ascii="Century" w:hAnsi="Century"/>
                <w:sz w:val="18"/>
              </w:rPr>
              <w:t>1</w:t>
            </w:r>
            <w:r w:rsidR="00BA32A1" w:rsidRPr="001B5483">
              <w:rPr>
                <w:rFonts w:ascii="Century" w:hAnsi="Century"/>
                <w:sz w:val="18"/>
              </w:rPr>
              <w:t xml:space="preserve"> de octubre </w:t>
            </w:r>
            <w:r w:rsidRPr="001B5483">
              <w:rPr>
                <w:rFonts w:ascii="Century" w:hAnsi="Century"/>
                <w:sz w:val="18"/>
              </w:rPr>
              <w:t>año 2002.</w:t>
            </w:r>
          </w:p>
        </w:tc>
      </w:tr>
      <w:tr w:rsidR="00BA32A1" w:rsidRPr="001B5483" w14:paraId="27473226" w14:textId="77777777" w:rsidTr="00BA32A1">
        <w:tc>
          <w:tcPr>
            <w:tcW w:w="2547" w:type="dxa"/>
          </w:tcPr>
          <w:p w14:paraId="2CA068CB" w14:textId="052E5A40" w:rsidR="00BA32A1" w:rsidRPr="001B5483" w:rsidRDefault="00BA32A1" w:rsidP="00BA32A1">
            <w:pPr>
              <w:spacing w:line="360" w:lineRule="auto"/>
              <w:jc w:val="both"/>
              <w:rPr>
                <w:rFonts w:ascii="Century" w:hAnsi="Century"/>
                <w:sz w:val="18"/>
              </w:rPr>
            </w:pPr>
            <w:r w:rsidRPr="001B5483">
              <w:rPr>
                <w:rFonts w:ascii="Century" w:hAnsi="Century"/>
                <w:sz w:val="18"/>
              </w:rPr>
              <w:t>6° sexto bimestre 1997</w:t>
            </w:r>
          </w:p>
        </w:tc>
        <w:tc>
          <w:tcPr>
            <w:tcW w:w="3544" w:type="dxa"/>
          </w:tcPr>
          <w:p w14:paraId="20E10FFC" w14:textId="67C8859D" w:rsidR="00BA32A1" w:rsidRPr="001B5483" w:rsidRDefault="00A01B56" w:rsidP="00F5253E">
            <w:pPr>
              <w:spacing w:line="360" w:lineRule="auto"/>
              <w:jc w:val="center"/>
              <w:rPr>
                <w:rFonts w:ascii="Century" w:hAnsi="Century"/>
                <w:sz w:val="18"/>
              </w:rPr>
            </w:pPr>
            <w:r>
              <w:rPr>
                <w:rFonts w:ascii="Century" w:hAnsi="Century"/>
                <w:sz w:val="18"/>
              </w:rPr>
              <w:t xml:space="preserve">1 </w:t>
            </w:r>
            <w:r w:rsidR="008C075C" w:rsidRPr="001B5483">
              <w:rPr>
                <w:rFonts w:ascii="Century" w:hAnsi="Century"/>
                <w:sz w:val="18"/>
              </w:rPr>
              <w:t xml:space="preserve">de </w:t>
            </w:r>
            <w:r w:rsidR="004C7E53" w:rsidRPr="001B5483">
              <w:rPr>
                <w:rFonts w:ascii="Century" w:hAnsi="Century"/>
                <w:sz w:val="18"/>
              </w:rPr>
              <w:t>diciembre</w:t>
            </w:r>
            <w:r w:rsidR="008C075C" w:rsidRPr="001B5483">
              <w:rPr>
                <w:rFonts w:ascii="Century" w:hAnsi="Century"/>
                <w:sz w:val="18"/>
              </w:rPr>
              <w:t xml:space="preserve"> año 1997.</w:t>
            </w:r>
          </w:p>
        </w:tc>
        <w:tc>
          <w:tcPr>
            <w:tcW w:w="2835" w:type="dxa"/>
          </w:tcPr>
          <w:p w14:paraId="752F0106" w14:textId="4772EDE3" w:rsidR="00BA32A1" w:rsidRPr="001B5483" w:rsidRDefault="008C075C" w:rsidP="00F5253E">
            <w:pPr>
              <w:spacing w:line="360" w:lineRule="auto"/>
              <w:jc w:val="center"/>
              <w:rPr>
                <w:rFonts w:ascii="Century" w:hAnsi="Century"/>
                <w:sz w:val="18"/>
              </w:rPr>
            </w:pPr>
            <w:r w:rsidRPr="001B5483">
              <w:rPr>
                <w:rFonts w:ascii="Century" w:hAnsi="Century"/>
                <w:sz w:val="18"/>
              </w:rPr>
              <w:t xml:space="preserve">1 de </w:t>
            </w:r>
            <w:r w:rsidR="004C7E53" w:rsidRPr="001B5483">
              <w:rPr>
                <w:rFonts w:ascii="Century" w:hAnsi="Century"/>
                <w:sz w:val="18"/>
              </w:rPr>
              <w:t>diciembre</w:t>
            </w:r>
            <w:r w:rsidRPr="001B5483">
              <w:rPr>
                <w:rFonts w:ascii="Century" w:hAnsi="Century"/>
                <w:sz w:val="18"/>
              </w:rPr>
              <w:t xml:space="preserve"> año 2002.</w:t>
            </w:r>
          </w:p>
        </w:tc>
      </w:tr>
      <w:tr w:rsidR="00BA32A1" w:rsidRPr="001B5483" w14:paraId="39A9910A" w14:textId="77777777" w:rsidTr="00BA32A1">
        <w:tc>
          <w:tcPr>
            <w:tcW w:w="2547" w:type="dxa"/>
          </w:tcPr>
          <w:p w14:paraId="715BB617" w14:textId="4102853C" w:rsidR="00BA32A1" w:rsidRPr="001B5483" w:rsidRDefault="00BA32A1" w:rsidP="00BA32A1">
            <w:pPr>
              <w:spacing w:line="360" w:lineRule="auto"/>
              <w:jc w:val="both"/>
              <w:rPr>
                <w:rFonts w:ascii="Century" w:hAnsi="Century"/>
                <w:sz w:val="18"/>
              </w:rPr>
            </w:pPr>
            <w:r w:rsidRPr="001B5483">
              <w:rPr>
                <w:rFonts w:ascii="Century" w:hAnsi="Century"/>
                <w:sz w:val="18"/>
              </w:rPr>
              <w:t>1° primer bimestre 1998</w:t>
            </w:r>
          </w:p>
        </w:tc>
        <w:tc>
          <w:tcPr>
            <w:tcW w:w="3544" w:type="dxa"/>
          </w:tcPr>
          <w:p w14:paraId="66658BD6" w14:textId="77C4AF6B" w:rsidR="00BA32A1" w:rsidRPr="001B5483" w:rsidRDefault="008C075C" w:rsidP="00F5253E">
            <w:pPr>
              <w:spacing w:line="360" w:lineRule="auto"/>
              <w:jc w:val="center"/>
              <w:rPr>
                <w:rFonts w:ascii="Century" w:hAnsi="Century"/>
                <w:sz w:val="18"/>
              </w:rPr>
            </w:pPr>
            <w:r w:rsidRPr="001B5483">
              <w:rPr>
                <w:rFonts w:ascii="Century" w:hAnsi="Century"/>
                <w:sz w:val="18"/>
              </w:rPr>
              <w:t xml:space="preserve">1 de </w:t>
            </w:r>
            <w:r w:rsidR="004C7E53" w:rsidRPr="001B5483">
              <w:rPr>
                <w:rFonts w:ascii="Century" w:hAnsi="Century"/>
                <w:sz w:val="18"/>
              </w:rPr>
              <w:t>febrero</w:t>
            </w:r>
            <w:r w:rsidRPr="001B5483">
              <w:rPr>
                <w:rFonts w:ascii="Century" w:hAnsi="Century"/>
                <w:sz w:val="18"/>
              </w:rPr>
              <w:t xml:space="preserve"> año 1998</w:t>
            </w:r>
          </w:p>
        </w:tc>
        <w:tc>
          <w:tcPr>
            <w:tcW w:w="2835" w:type="dxa"/>
          </w:tcPr>
          <w:p w14:paraId="60B277C4" w14:textId="6BA732BF" w:rsidR="00BA32A1" w:rsidRPr="001B5483" w:rsidRDefault="008C075C" w:rsidP="00F5253E">
            <w:pPr>
              <w:spacing w:line="360" w:lineRule="auto"/>
              <w:jc w:val="center"/>
              <w:rPr>
                <w:rFonts w:ascii="Century" w:hAnsi="Century"/>
                <w:sz w:val="18"/>
              </w:rPr>
            </w:pPr>
            <w:r w:rsidRPr="001B5483">
              <w:rPr>
                <w:rFonts w:ascii="Century" w:hAnsi="Century"/>
                <w:sz w:val="18"/>
              </w:rPr>
              <w:t>1</w:t>
            </w:r>
            <w:r w:rsidR="004C7E53" w:rsidRPr="001B5483">
              <w:rPr>
                <w:rFonts w:ascii="Century" w:hAnsi="Century"/>
                <w:sz w:val="18"/>
              </w:rPr>
              <w:t xml:space="preserve"> de febrero</w:t>
            </w:r>
            <w:r w:rsidRPr="001B5483">
              <w:rPr>
                <w:rFonts w:ascii="Century" w:hAnsi="Century"/>
                <w:sz w:val="18"/>
              </w:rPr>
              <w:t xml:space="preserve"> año 2003.</w:t>
            </w:r>
          </w:p>
        </w:tc>
      </w:tr>
      <w:tr w:rsidR="00BA32A1" w:rsidRPr="001B5483" w14:paraId="75620C7A" w14:textId="77777777" w:rsidTr="00BA32A1">
        <w:tc>
          <w:tcPr>
            <w:tcW w:w="2547" w:type="dxa"/>
          </w:tcPr>
          <w:p w14:paraId="392E099F" w14:textId="125BF0D1" w:rsidR="00BA32A1" w:rsidRPr="001B5483" w:rsidRDefault="009A5024" w:rsidP="008C075C">
            <w:pPr>
              <w:spacing w:line="360" w:lineRule="auto"/>
              <w:jc w:val="both"/>
              <w:rPr>
                <w:rFonts w:ascii="Century" w:hAnsi="Century"/>
                <w:sz w:val="18"/>
              </w:rPr>
            </w:pPr>
            <w:r w:rsidRPr="001B5483">
              <w:rPr>
                <w:rFonts w:ascii="Century" w:hAnsi="Century"/>
                <w:sz w:val="18"/>
              </w:rPr>
              <w:t>2</w:t>
            </w:r>
            <w:r w:rsidR="00BA32A1" w:rsidRPr="001B5483">
              <w:rPr>
                <w:rFonts w:ascii="Century" w:hAnsi="Century"/>
                <w:sz w:val="18"/>
              </w:rPr>
              <w:t>°</w:t>
            </w:r>
            <w:r w:rsidR="008C075C" w:rsidRPr="001B5483">
              <w:rPr>
                <w:rFonts w:ascii="Century" w:hAnsi="Century"/>
                <w:sz w:val="18"/>
              </w:rPr>
              <w:t xml:space="preserve"> segundo</w:t>
            </w:r>
            <w:r w:rsidR="00BA32A1" w:rsidRPr="001B5483">
              <w:rPr>
                <w:rFonts w:ascii="Century" w:hAnsi="Century"/>
                <w:sz w:val="18"/>
              </w:rPr>
              <w:t xml:space="preserve"> bimestre 1998</w:t>
            </w:r>
          </w:p>
        </w:tc>
        <w:tc>
          <w:tcPr>
            <w:tcW w:w="3544" w:type="dxa"/>
          </w:tcPr>
          <w:p w14:paraId="3633DC33" w14:textId="2E59BA15" w:rsidR="00BA32A1" w:rsidRPr="001B5483" w:rsidRDefault="004C7E53" w:rsidP="00F5253E">
            <w:pPr>
              <w:spacing w:line="360" w:lineRule="auto"/>
              <w:jc w:val="center"/>
              <w:rPr>
                <w:rFonts w:ascii="Century" w:hAnsi="Century"/>
                <w:sz w:val="18"/>
              </w:rPr>
            </w:pPr>
            <w:r w:rsidRPr="001B5483">
              <w:rPr>
                <w:rFonts w:ascii="Century" w:hAnsi="Century"/>
                <w:sz w:val="18"/>
              </w:rPr>
              <w:t>1 de abril</w:t>
            </w:r>
            <w:r w:rsidR="008C075C" w:rsidRPr="001B5483">
              <w:rPr>
                <w:rFonts w:ascii="Century" w:hAnsi="Century"/>
                <w:sz w:val="18"/>
              </w:rPr>
              <w:t xml:space="preserve"> año 1998</w:t>
            </w:r>
          </w:p>
        </w:tc>
        <w:tc>
          <w:tcPr>
            <w:tcW w:w="2835" w:type="dxa"/>
          </w:tcPr>
          <w:p w14:paraId="7E935648" w14:textId="7FE42F29" w:rsidR="00BA32A1" w:rsidRPr="001B5483" w:rsidRDefault="004C7E53" w:rsidP="00F5253E">
            <w:pPr>
              <w:spacing w:line="360" w:lineRule="auto"/>
              <w:jc w:val="center"/>
              <w:rPr>
                <w:rFonts w:ascii="Century" w:hAnsi="Century"/>
                <w:sz w:val="18"/>
              </w:rPr>
            </w:pPr>
            <w:r w:rsidRPr="001B5483">
              <w:rPr>
                <w:rFonts w:ascii="Century" w:hAnsi="Century"/>
                <w:sz w:val="18"/>
              </w:rPr>
              <w:t xml:space="preserve">1 de abril </w:t>
            </w:r>
            <w:r w:rsidR="008C075C" w:rsidRPr="001B5483">
              <w:rPr>
                <w:rFonts w:ascii="Century" w:hAnsi="Century"/>
                <w:sz w:val="18"/>
              </w:rPr>
              <w:t>año 2003.</w:t>
            </w:r>
          </w:p>
        </w:tc>
      </w:tr>
      <w:tr w:rsidR="00BA32A1" w:rsidRPr="001B5483" w14:paraId="7C9D47C0" w14:textId="77777777" w:rsidTr="00BA32A1">
        <w:tc>
          <w:tcPr>
            <w:tcW w:w="2547" w:type="dxa"/>
          </w:tcPr>
          <w:p w14:paraId="088080B5" w14:textId="7750546E" w:rsidR="00BA32A1" w:rsidRPr="001B5483" w:rsidRDefault="009A5024" w:rsidP="008C075C">
            <w:pPr>
              <w:spacing w:line="360" w:lineRule="auto"/>
              <w:jc w:val="both"/>
              <w:rPr>
                <w:rFonts w:ascii="Century" w:hAnsi="Century"/>
                <w:sz w:val="18"/>
              </w:rPr>
            </w:pPr>
            <w:r w:rsidRPr="001B5483">
              <w:rPr>
                <w:rFonts w:ascii="Century" w:hAnsi="Century"/>
                <w:sz w:val="18"/>
              </w:rPr>
              <w:t>3</w:t>
            </w:r>
            <w:r w:rsidR="008C075C" w:rsidRPr="001B5483">
              <w:rPr>
                <w:rFonts w:ascii="Century" w:hAnsi="Century"/>
                <w:sz w:val="18"/>
              </w:rPr>
              <w:t>° tercer</w:t>
            </w:r>
            <w:r w:rsidR="00BA32A1" w:rsidRPr="001B5483">
              <w:rPr>
                <w:rFonts w:ascii="Century" w:hAnsi="Century"/>
                <w:sz w:val="18"/>
              </w:rPr>
              <w:t xml:space="preserve"> bimestre 1998</w:t>
            </w:r>
          </w:p>
        </w:tc>
        <w:tc>
          <w:tcPr>
            <w:tcW w:w="3544" w:type="dxa"/>
          </w:tcPr>
          <w:p w14:paraId="44D66609" w14:textId="29885AF9" w:rsidR="00BA32A1" w:rsidRPr="001B5483" w:rsidRDefault="004C7E53" w:rsidP="00F5253E">
            <w:pPr>
              <w:spacing w:line="360" w:lineRule="auto"/>
              <w:jc w:val="center"/>
              <w:rPr>
                <w:rFonts w:ascii="Century" w:hAnsi="Century"/>
                <w:sz w:val="18"/>
              </w:rPr>
            </w:pPr>
            <w:r w:rsidRPr="001B5483">
              <w:rPr>
                <w:rFonts w:ascii="Century" w:hAnsi="Century"/>
                <w:sz w:val="18"/>
              </w:rPr>
              <w:t>1 de junio</w:t>
            </w:r>
            <w:r w:rsidR="008C075C" w:rsidRPr="001B5483">
              <w:rPr>
                <w:rFonts w:ascii="Century" w:hAnsi="Century"/>
                <w:sz w:val="18"/>
              </w:rPr>
              <w:t xml:space="preserve"> año 1998</w:t>
            </w:r>
          </w:p>
        </w:tc>
        <w:tc>
          <w:tcPr>
            <w:tcW w:w="2835" w:type="dxa"/>
          </w:tcPr>
          <w:p w14:paraId="70154FA4" w14:textId="1EEAFB7E" w:rsidR="00BA32A1" w:rsidRPr="001B5483" w:rsidRDefault="008C075C" w:rsidP="00F5253E">
            <w:pPr>
              <w:spacing w:line="360" w:lineRule="auto"/>
              <w:jc w:val="center"/>
              <w:rPr>
                <w:rFonts w:ascii="Century" w:hAnsi="Century"/>
                <w:sz w:val="18"/>
              </w:rPr>
            </w:pPr>
            <w:r w:rsidRPr="001B5483">
              <w:rPr>
                <w:rFonts w:ascii="Century" w:hAnsi="Century"/>
                <w:sz w:val="18"/>
              </w:rPr>
              <w:t>1</w:t>
            </w:r>
            <w:r w:rsidR="004C7E53" w:rsidRPr="001B5483">
              <w:rPr>
                <w:rFonts w:ascii="Century" w:hAnsi="Century"/>
                <w:sz w:val="18"/>
              </w:rPr>
              <w:t xml:space="preserve"> de junio</w:t>
            </w:r>
            <w:r w:rsidRPr="001B5483">
              <w:rPr>
                <w:rFonts w:ascii="Century" w:hAnsi="Century"/>
                <w:sz w:val="18"/>
              </w:rPr>
              <w:t xml:space="preserve"> año 2003</w:t>
            </w:r>
          </w:p>
        </w:tc>
      </w:tr>
      <w:tr w:rsidR="00BA32A1" w:rsidRPr="001B5483" w14:paraId="38D409C1" w14:textId="77777777" w:rsidTr="00BA32A1">
        <w:tc>
          <w:tcPr>
            <w:tcW w:w="2547" w:type="dxa"/>
          </w:tcPr>
          <w:p w14:paraId="3FEEE162" w14:textId="6A652417" w:rsidR="00BA32A1" w:rsidRPr="001B5483" w:rsidRDefault="009A5024" w:rsidP="008C075C">
            <w:pPr>
              <w:spacing w:line="360" w:lineRule="auto"/>
              <w:jc w:val="both"/>
              <w:rPr>
                <w:rFonts w:ascii="Century" w:hAnsi="Century"/>
                <w:sz w:val="18"/>
              </w:rPr>
            </w:pPr>
            <w:r w:rsidRPr="001B5483">
              <w:rPr>
                <w:rFonts w:ascii="Century" w:hAnsi="Century"/>
                <w:sz w:val="18"/>
              </w:rPr>
              <w:t>4</w:t>
            </w:r>
            <w:r w:rsidR="008C075C" w:rsidRPr="001B5483">
              <w:rPr>
                <w:rFonts w:ascii="Century" w:hAnsi="Century"/>
                <w:sz w:val="18"/>
              </w:rPr>
              <w:t>° cuarto</w:t>
            </w:r>
            <w:r w:rsidR="00BA32A1" w:rsidRPr="001B5483">
              <w:rPr>
                <w:rFonts w:ascii="Century" w:hAnsi="Century"/>
                <w:sz w:val="18"/>
              </w:rPr>
              <w:t xml:space="preserve"> bimestre 1998</w:t>
            </w:r>
          </w:p>
        </w:tc>
        <w:tc>
          <w:tcPr>
            <w:tcW w:w="3544" w:type="dxa"/>
          </w:tcPr>
          <w:p w14:paraId="4A494863" w14:textId="53440D43" w:rsidR="00BA32A1" w:rsidRPr="001B5483" w:rsidRDefault="004C7E53" w:rsidP="00F5253E">
            <w:pPr>
              <w:spacing w:line="360" w:lineRule="auto"/>
              <w:jc w:val="center"/>
              <w:rPr>
                <w:rFonts w:ascii="Century" w:hAnsi="Century"/>
                <w:sz w:val="18"/>
              </w:rPr>
            </w:pPr>
            <w:r w:rsidRPr="001B5483">
              <w:rPr>
                <w:rFonts w:ascii="Century" w:hAnsi="Century"/>
                <w:sz w:val="18"/>
              </w:rPr>
              <w:t xml:space="preserve">1 de agosto </w:t>
            </w:r>
            <w:r w:rsidR="008C075C" w:rsidRPr="001B5483">
              <w:rPr>
                <w:rFonts w:ascii="Century" w:hAnsi="Century"/>
                <w:sz w:val="18"/>
              </w:rPr>
              <w:t>año 1998</w:t>
            </w:r>
          </w:p>
        </w:tc>
        <w:tc>
          <w:tcPr>
            <w:tcW w:w="2835" w:type="dxa"/>
          </w:tcPr>
          <w:p w14:paraId="786AEB5B" w14:textId="61C2787C" w:rsidR="00BA32A1" w:rsidRPr="001B5483" w:rsidRDefault="004C7E53" w:rsidP="00F5253E">
            <w:pPr>
              <w:spacing w:line="360" w:lineRule="auto"/>
              <w:jc w:val="center"/>
              <w:rPr>
                <w:rFonts w:ascii="Century" w:hAnsi="Century"/>
                <w:sz w:val="18"/>
              </w:rPr>
            </w:pPr>
            <w:r w:rsidRPr="001B5483">
              <w:rPr>
                <w:rFonts w:ascii="Century" w:hAnsi="Century"/>
                <w:sz w:val="18"/>
              </w:rPr>
              <w:t xml:space="preserve">1 de agosto </w:t>
            </w:r>
            <w:r w:rsidR="008C075C" w:rsidRPr="001B5483">
              <w:rPr>
                <w:rFonts w:ascii="Century" w:hAnsi="Century"/>
                <w:sz w:val="18"/>
              </w:rPr>
              <w:t>año 2003</w:t>
            </w:r>
          </w:p>
        </w:tc>
      </w:tr>
      <w:tr w:rsidR="00BA32A1" w:rsidRPr="001B5483" w14:paraId="21A77566" w14:textId="77777777" w:rsidTr="00BA32A1">
        <w:tc>
          <w:tcPr>
            <w:tcW w:w="2547" w:type="dxa"/>
          </w:tcPr>
          <w:p w14:paraId="4D859C21" w14:textId="71E90A40" w:rsidR="00BA32A1" w:rsidRPr="001B5483" w:rsidRDefault="008C075C" w:rsidP="00BA32A1">
            <w:pPr>
              <w:spacing w:line="360" w:lineRule="auto"/>
              <w:jc w:val="both"/>
              <w:rPr>
                <w:rFonts w:ascii="Century" w:hAnsi="Century"/>
                <w:sz w:val="18"/>
              </w:rPr>
            </w:pPr>
            <w:r w:rsidRPr="001B5483">
              <w:rPr>
                <w:rFonts w:ascii="Century" w:hAnsi="Century"/>
                <w:sz w:val="18"/>
              </w:rPr>
              <w:t>5° quinto</w:t>
            </w:r>
            <w:r w:rsidR="00BA32A1" w:rsidRPr="001B5483">
              <w:rPr>
                <w:rFonts w:ascii="Century" w:hAnsi="Century"/>
                <w:sz w:val="18"/>
              </w:rPr>
              <w:t xml:space="preserve"> bimestre 1998</w:t>
            </w:r>
          </w:p>
        </w:tc>
        <w:tc>
          <w:tcPr>
            <w:tcW w:w="3544" w:type="dxa"/>
          </w:tcPr>
          <w:p w14:paraId="19C388EA" w14:textId="36AB1BDE" w:rsidR="003F6D3A" w:rsidRPr="001B5483" w:rsidRDefault="004C7E53" w:rsidP="00F5253E">
            <w:pPr>
              <w:spacing w:line="360" w:lineRule="auto"/>
              <w:jc w:val="center"/>
              <w:rPr>
                <w:rFonts w:ascii="Century" w:hAnsi="Century"/>
                <w:sz w:val="18"/>
              </w:rPr>
            </w:pPr>
            <w:r w:rsidRPr="001B5483">
              <w:rPr>
                <w:rFonts w:ascii="Century" w:hAnsi="Century"/>
                <w:sz w:val="18"/>
              </w:rPr>
              <w:t>1 de octubre</w:t>
            </w:r>
            <w:r w:rsidR="003F6D3A" w:rsidRPr="001B5483">
              <w:rPr>
                <w:rFonts w:ascii="Century" w:hAnsi="Century"/>
                <w:sz w:val="18"/>
              </w:rPr>
              <w:t xml:space="preserve"> de 1998</w:t>
            </w:r>
          </w:p>
        </w:tc>
        <w:tc>
          <w:tcPr>
            <w:tcW w:w="2835" w:type="dxa"/>
          </w:tcPr>
          <w:p w14:paraId="7D683433" w14:textId="2CAD5B31" w:rsidR="00BA32A1" w:rsidRPr="001B5483" w:rsidRDefault="003F6D3A" w:rsidP="00F5253E">
            <w:pPr>
              <w:spacing w:line="360" w:lineRule="auto"/>
              <w:jc w:val="center"/>
              <w:rPr>
                <w:rFonts w:ascii="Century" w:hAnsi="Century"/>
                <w:sz w:val="18"/>
              </w:rPr>
            </w:pPr>
            <w:r w:rsidRPr="001B5483">
              <w:rPr>
                <w:rFonts w:ascii="Century" w:hAnsi="Century"/>
                <w:sz w:val="18"/>
              </w:rPr>
              <w:t>1</w:t>
            </w:r>
            <w:r w:rsidR="004C7E53" w:rsidRPr="001B5483">
              <w:rPr>
                <w:rFonts w:ascii="Century" w:hAnsi="Century"/>
                <w:sz w:val="18"/>
              </w:rPr>
              <w:t xml:space="preserve"> de octubre d</w:t>
            </w:r>
            <w:r w:rsidRPr="001B5483">
              <w:rPr>
                <w:rFonts w:ascii="Century" w:hAnsi="Century"/>
                <w:sz w:val="18"/>
              </w:rPr>
              <w:t>e 2003</w:t>
            </w:r>
          </w:p>
        </w:tc>
      </w:tr>
      <w:tr w:rsidR="00BA32A1" w:rsidRPr="001B5483" w14:paraId="54316F71" w14:textId="77777777" w:rsidTr="00BA32A1">
        <w:tc>
          <w:tcPr>
            <w:tcW w:w="2547" w:type="dxa"/>
          </w:tcPr>
          <w:p w14:paraId="304FA10C" w14:textId="4F636BB2" w:rsidR="00BA32A1" w:rsidRPr="001B5483" w:rsidRDefault="009A5024" w:rsidP="00BA32A1">
            <w:pPr>
              <w:spacing w:line="360" w:lineRule="auto"/>
              <w:jc w:val="both"/>
              <w:rPr>
                <w:rFonts w:ascii="Century" w:hAnsi="Century"/>
                <w:sz w:val="18"/>
              </w:rPr>
            </w:pPr>
            <w:r w:rsidRPr="001B5483">
              <w:rPr>
                <w:rFonts w:ascii="Century" w:hAnsi="Century"/>
                <w:sz w:val="18"/>
              </w:rPr>
              <w:t>6</w:t>
            </w:r>
            <w:r w:rsidR="008C075C" w:rsidRPr="001B5483">
              <w:rPr>
                <w:rFonts w:ascii="Century" w:hAnsi="Century"/>
                <w:sz w:val="18"/>
              </w:rPr>
              <w:t>° sexto</w:t>
            </w:r>
            <w:r w:rsidR="00BA32A1" w:rsidRPr="001B5483">
              <w:rPr>
                <w:rFonts w:ascii="Century" w:hAnsi="Century"/>
                <w:sz w:val="18"/>
              </w:rPr>
              <w:t xml:space="preserve"> bimestre 1998</w:t>
            </w:r>
          </w:p>
        </w:tc>
        <w:tc>
          <w:tcPr>
            <w:tcW w:w="3544" w:type="dxa"/>
          </w:tcPr>
          <w:p w14:paraId="79E21EC6" w14:textId="61AA3D63" w:rsidR="00BA32A1" w:rsidRPr="001B5483" w:rsidRDefault="004C7E53" w:rsidP="00F5253E">
            <w:pPr>
              <w:spacing w:line="360" w:lineRule="auto"/>
              <w:jc w:val="center"/>
              <w:rPr>
                <w:rFonts w:ascii="Century" w:hAnsi="Century"/>
                <w:sz w:val="18"/>
              </w:rPr>
            </w:pPr>
            <w:r w:rsidRPr="001B5483">
              <w:rPr>
                <w:rFonts w:ascii="Century" w:hAnsi="Century"/>
                <w:sz w:val="18"/>
              </w:rPr>
              <w:t>1 de diciembre</w:t>
            </w:r>
            <w:r w:rsidR="003F6D3A" w:rsidRPr="001B5483">
              <w:rPr>
                <w:rFonts w:ascii="Century" w:hAnsi="Century"/>
                <w:sz w:val="18"/>
              </w:rPr>
              <w:t xml:space="preserve"> de 1998</w:t>
            </w:r>
          </w:p>
        </w:tc>
        <w:tc>
          <w:tcPr>
            <w:tcW w:w="2835" w:type="dxa"/>
          </w:tcPr>
          <w:p w14:paraId="72C394D4" w14:textId="598D74E1" w:rsidR="00BA32A1" w:rsidRPr="001B5483" w:rsidRDefault="004C7E53" w:rsidP="00F5253E">
            <w:pPr>
              <w:spacing w:line="360" w:lineRule="auto"/>
              <w:jc w:val="center"/>
              <w:rPr>
                <w:rFonts w:ascii="Century" w:hAnsi="Century"/>
                <w:sz w:val="18"/>
              </w:rPr>
            </w:pPr>
            <w:r w:rsidRPr="001B5483">
              <w:rPr>
                <w:rFonts w:ascii="Century" w:hAnsi="Century"/>
                <w:sz w:val="18"/>
              </w:rPr>
              <w:t>1 de diciembre</w:t>
            </w:r>
            <w:r w:rsidR="003F6D3A" w:rsidRPr="001B5483">
              <w:rPr>
                <w:rFonts w:ascii="Century" w:hAnsi="Century"/>
                <w:sz w:val="18"/>
              </w:rPr>
              <w:t xml:space="preserve"> de 2003</w:t>
            </w:r>
          </w:p>
        </w:tc>
      </w:tr>
      <w:tr w:rsidR="00BA32A1" w:rsidRPr="001B5483" w14:paraId="4F3668F0" w14:textId="77777777" w:rsidTr="00BA32A1">
        <w:tc>
          <w:tcPr>
            <w:tcW w:w="2547" w:type="dxa"/>
          </w:tcPr>
          <w:p w14:paraId="4F1402E3" w14:textId="07573394" w:rsidR="00BA32A1" w:rsidRPr="001B5483" w:rsidRDefault="00BA32A1" w:rsidP="009A5024">
            <w:pPr>
              <w:spacing w:line="360" w:lineRule="auto"/>
              <w:jc w:val="both"/>
              <w:rPr>
                <w:rFonts w:ascii="Century" w:hAnsi="Century"/>
                <w:sz w:val="18"/>
              </w:rPr>
            </w:pPr>
            <w:r w:rsidRPr="001B5483">
              <w:rPr>
                <w:rFonts w:ascii="Century" w:hAnsi="Century"/>
                <w:sz w:val="18"/>
              </w:rPr>
              <w:t>1° primer bimestre 199</w:t>
            </w:r>
            <w:r w:rsidR="009A5024" w:rsidRPr="001B5483">
              <w:rPr>
                <w:rFonts w:ascii="Century" w:hAnsi="Century"/>
                <w:sz w:val="18"/>
              </w:rPr>
              <w:t>9</w:t>
            </w:r>
          </w:p>
        </w:tc>
        <w:tc>
          <w:tcPr>
            <w:tcW w:w="3544" w:type="dxa"/>
          </w:tcPr>
          <w:p w14:paraId="4DBFA830" w14:textId="38EF01C8" w:rsidR="00BA32A1" w:rsidRPr="001B5483" w:rsidRDefault="003F6D3A" w:rsidP="00F5253E">
            <w:pPr>
              <w:spacing w:line="360" w:lineRule="auto"/>
              <w:jc w:val="center"/>
              <w:rPr>
                <w:rFonts w:ascii="Century" w:hAnsi="Century"/>
                <w:sz w:val="18"/>
              </w:rPr>
            </w:pPr>
            <w:r w:rsidRPr="001B5483">
              <w:rPr>
                <w:rFonts w:ascii="Century" w:hAnsi="Century"/>
                <w:sz w:val="18"/>
              </w:rPr>
              <w:t xml:space="preserve">1 de </w:t>
            </w:r>
            <w:r w:rsidR="004C7E53" w:rsidRPr="001B5483">
              <w:rPr>
                <w:rFonts w:ascii="Century" w:hAnsi="Century"/>
                <w:sz w:val="18"/>
              </w:rPr>
              <w:t>febrero</w:t>
            </w:r>
            <w:r w:rsidRPr="001B5483">
              <w:rPr>
                <w:rFonts w:ascii="Century" w:hAnsi="Century"/>
                <w:sz w:val="18"/>
              </w:rPr>
              <w:t xml:space="preserve"> de 1999</w:t>
            </w:r>
          </w:p>
        </w:tc>
        <w:tc>
          <w:tcPr>
            <w:tcW w:w="2835" w:type="dxa"/>
          </w:tcPr>
          <w:p w14:paraId="4CA41E97" w14:textId="02CF8BD0" w:rsidR="00BA32A1" w:rsidRPr="001B5483" w:rsidRDefault="003F6D3A" w:rsidP="00F5253E">
            <w:pPr>
              <w:spacing w:line="360" w:lineRule="auto"/>
              <w:jc w:val="center"/>
              <w:rPr>
                <w:rFonts w:ascii="Century" w:hAnsi="Century"/>
                <w:sz w:val="18"/>
              </w:rPr>
            </w:pPr>
            <w:r w:rsidRPr="001B5483">
              <w:rPr>
                <w:rFonts w:ascii="Century" w:hAnsi="Century"/>
                <w:sz w:val="18"/>
              </w:rPr>
              <w:t xml:space="preserve">1 de </w:t>
            </w:r>
            <w:r w:rsidR="004C7E53" w:rsidRPr="001B5483">
              <w:rPr>
                <w:rFonts w:ascii="Century" w:hAnsi="Century"/>
                <w:sz w:val="18"/>
              </w:rPr>
              <w:t>febrero</w:t>
            </w:r>
            <w:r w:rsidRPr="001B5483">
              <w:rPr>
                <w:rFonts w:ascii="Century" w:hAnsi="Century"/>
                <w:sz w:val="18"/>
              </w:rPr>
              <w:t xml:space="preserve"> de 2004</w:t>
            </w:r>
          </w:p>
        </w:tc>
      </w:tr>
      <w:tr w:rsidR="00BA32A1" w:rsidRPr="001B5483" w14:paraId="53650996" w14:textId="77777777" w:rsidTr="00BA32A1">
        <w:tc>
          <w:tcPr>
            <w:tcW w:w="2547" w:type="dxa"/>
          </w:tcPr>
          <w:p w14:paraId="1DF4B429" w14:textId="432BC406" w:rsidR="00BA32A1" w:rsidRPr="001B5483" w:rsidRDefault="009A5024" w:rsidP="00073FA5">
            <w:pPr>
              <w:spacing w:line="360" w:lineRule="auto"/>
              <w:jc w:val="both"/>
              <w:rPr>
                <w:rFonts w:ascii="Century" w:hAnsi="Century"/>
                <w:sz w:val="18"/>
              </w:rPr>
            </w:pPr>
            <w:r w:rsidRPr="001B5483">
              <w:rPr>
                <w:rFonts w:ascii="Century" w:hAnsi="Century"/>
                <w:sz w:val="18"/>
              </w:rPr>
              <w:t xml:space="preserve">2° </w:t>
            </w:r>
            <w:r w:rsidR="00073FA5" w:rsidRPr="001B5483">
              <w:rPr>
                <w:rFonts w:ascii="Century" w:hAnsi="Century"/>
                <w:sz w:val="18"/>
              </w:rPr>
              <w:t>segundo</w:t>
            </w:r>
            <w:r w:rsidRPr="001B5483">
              <w:rPr>
                <w:rFonts w:ascii="Century" w:hAnsi="Century"/>
                <w:sz w:val="18"/>
              </w:rPr>
              <w:t xml:space="preserve"> bimestre 1999</w:t>
            </w:r>
          </w:p>
        </w:tc>
        <w:tc>
          <w:tcPr>
            <w:tcW w:w="3544" w:type="dxa"/>
          </w:tcPr>
          <w:p w14:paraId="4FB05446" w14:textId="09E595FB" w:rsidR="00BA32A1" w:rsidRPr="001B5483" w:rsidRDefault="004C7E53" w:rsidP="00F5253E">
            <w:pPr>
              <w:spacing w:line="360" w:lineRule="auto"/>
              <w:jc w:val="center"/>
              <w:rPr>
                <w:rFonts w:ascii="Century" w:hAnsi="Century"/>
                <w:sz w:val="18"/>
              </w:rPr>
            </w:pPr>
            <w:r w:rsidRPr="001B5483">
              <w:rPr>
                <w:rFonts w:ascii="Century" w:hAnsi="Century"/>
                <w:sz w:val="18"/>
              </w:rPr>
              <w:t xml:space="preserve">1 de abril </w:t>
            </w:r>
            <w:r w:rsidR="003F6D3A" w:rsidRPr="001B5483">
              <w:rPr>
                <w:rFonts w:ascii="Century" w:hAnsi="Century"/>
                <w:sz w:val="18"/>
              </w:rPr>
              <w:t>de 1999</w:t>
            </w:r>
          </w:p>
        </w:tc>
        <w:tc>
          <w:tcPr>
            <w:tcW w:w="2835" w:type="dxa"/>
          </w:tcPr>
          <w:p w14:paraId="3A9DD0EE" w14:textId="4F422153" w:rsidR="00BA32A1" w:rsidRPr="001B5483" w:rsidRDefault="004C7E53" w:rsidP="00F5253E">
            <w:pPr>
              <w:spacing w:line="360" w:lineRule="auto"/>
              <w:jc w:val="center"/>
              <w:rPr>
                <w:rFonts w:ascii="Century" w:hAnsi="Century"/>
                <w:sz w:val="18"/>
              </w:rPr>
            </w:pPr>
            <w:r w:rsidRPr="001B5483">
              <w:rPr>
                <w:rFonts w:ascii="Century" w:hAnsi="Century"/>
                <w:sz w:val="18"/>
              </w:rPr>
              <w:t xml:space="preserve">1 de abril </w:t>
            </w:r>
            <w:r w:rsidR="003F6D3A" w:rsidRPr="001B5483">
              <w:rPr>
                <w:rFonts w:ascii="Century" w:hAnsi="Century"/>
                <w:sz w:val="18"/>
              </w:rPr>
              <w:t>de 2004</w:t>
            </w:r>
          </w:p>
        </w:tc>
      </w:tr>
      <w:tr w:rsidR="00BA32A1" w:rsidRPr="001B5483" w14:paraId="64595285" w14:textId="77777777" w:rsidTr="00BA32A1">
        <w:tc>
          <w:tcPr>
            <w:tcW w:w="2547" w:type="dxa"/>
          </w:tcPr>
          <w:p w14:paraId="28BC662B" w14:textId="58F91530" w:rsidR="00BA32A1" w:rsidRPr="001B5483" w:rsidRDefault="009A5024" w:rsidP="009A5024">
            <w:pPr>
              <w:spacing w:line="360" w:lineRule="auto"/>
              <w:jc w:val="both"/>
              <w:rPr>
                <w:rFonts w:ascii="Century" w:hAnsi="Century"/>
                <w:sz w:val="18"/>
              </w:rPr>
            </w:pPr>
            <w:r w:rsidRPr="001B5483">
              <w:rPr>
                <w:rFonts w:ascii="Century" w:hAnsi="Century"/>
                <w:sz w:val="18"/>
              </w:rPr>
              <w:t>3</w:t>
            </w:r>
            <w:r w:rsidR="00073FA5" w:rsidRPr="001B5483">
              <w:rPr>
                <w:rFonts w:ascii="Century" w:hAnsi="Century"/>
                <w:sz w:val="18"/>
              </w:rPr>
              <w:t>° tercer</w:t>
            </w:r>
            <w:r w:rsidR="00BA32A1" w:rsidRPr="001B5483">
              <w:rPr>
                <w:rFonts w:ascii="Century" w:hAnsi="Century"/>
                <w:sz w:val="18"/>
              </w:rPr>
              <w:t xml:space="preserve"> bimestre 199</w:t>
            </w:r>
            <w:r w:rsidRPr="001B5483">
              <w:rPr>
                <w:rFonts w:ascii="Century" w:hAnsi="Century"/>
                <w:sz w:val="18"/>
              </w:rPr>
              <w:t>9</w:t>
            </w:r>
          </w:p>
        </w:tc>
        <w:tc>
          <w:tcPr>
            <w:tcW w:w="3544" w:type="dxa"/>
          </w:tcPr>
          <w:p w14:paraId="5EA83891" w14:textId="45709787" w:rsidR="00BA32A1" w:rsidRPr="001B5483" w:rsidRDefault="004C7E53" w:rsidP="00F5253E">
            <w:pPr>
              <w:spacing w:line="360" w:lineRule="auto"/>
              <w:jc w:val="center"/>
              <w:rPr>
                <w:rFonts w:ascii="Century" w:hAnsi="Century"/>
                <w:sz w:val="18"/>
              </w:rPr>
            </w:pPr>
            <w:r w:rsidRPr="001B5483">
              <w:rPr>
                <w:rFonts w:ascii="Century" w:hAnsi="Century"/>
                <w:sz w:val="18"/>
              </w:rPr>
              <w:t>1 de junio</w:t>
            </w:r>
            <w:r w:rsidR="003F6D3A" w:rsidRPr="001B5483">
              <w:rPr>
                <w:rFonts w:ascii="Century" w:hAnsi="Century"/>
                <w:sz w:val="18"/>
              </w:rPr>
              <w:t xml:space="preserve"> de 1999</w:t>
            </w:r>
          </w:p>
        </w:tc>
        <w:tc>
          <w:tcPr>
            <w:tcW w:w="2835" w:type="dxa"/>
          </w:tcPr>
          <w:p w14:paraId="768EEE4F" w14:textId="562F02F7" w:rsidR="00BA32A1" w:rsidRPr="001B5483" w:rsidRDefault="004C7E53" w:rsidP="00F5253E">
            <w:pPr>
              <w:spacing w:line="360" w:lineRule="auto"/>
              <w:jc w:val="center"/>
              <w:rPr>
                <w:rFonts w:ascii="Century" w:hAnsi="Century"/>
                <w:sz w:val="18"/>
              </w:rPr>
            </w:pPr>
            <w:r w:rsidRPr="001B5483">
              <w:rPr>
                <w:rFonts w:ascii="Century" w:hAnsi="Century"/>
                <w:sz w:val="18"/>
              </w:rPr>
              <w:t>1 de junio</w:t>
            </w:r>
            <w:r w:rsidR="003F6D3A" w:rsidRPr="001B5483">
              <w:rPr>
                <w:rFonts w:ascii="Century" w:hAnsi="Century"/>
                <w:sz w:val="18"/>
              </w:rPr>
              <w:t xml:space="preserve"> de 2004</w:t>
            </w:r>
          </w:p>
        </w:tc>
      </w:tr>
      <w:tr w:rsidR="00BA32A1" w:rsidRPr="001B5483" w14:paraId="71DF43AB" w14:textId="77777777" w:rsidTr="00BA32A1">
        <w:tc>
          <w:tcPr>
            <w:tcW w:w="2547" w:type="dxa"/>
          </w:tcPr>
          <w:p w14:paraId="1BE0A542" w14:textId="0A9346FE" w:rsidR="00BA32A1" w:rsidRPr="001B5483" w:rsidRDefault="009A5024" w:rsidP="00073FA5">
            <w:pPr>
              <w:spacing w:line="360" w:lineRule="auto"/>
              <w:jc w:val="both"/>
              <w:rPr>
                <w:rFonts w:ascii="Century" w:hAnsi="Century"/>
                <w:sz w:val="18"/>
              </w:rPr>
            </w:pPr>
            <w:r w:rsidRPr="001B5483">
              <w:rPr>
                <w:rFonts w:ascii="Century" w:hAnsi="Century"/>
                <w:sz w:val="18"/>
              </w:rPr>
              <w:t>4</w:t>
            </w:r>
            <w:r w:rsidR="00073FA5" w:rsidRPr="001B5483">
              <w:rPr>
                <w:rFonts w:ascii="Century" w:hAnsi="Century"/>
                <w:sz w:val="18"/>
              </w:rPr>
              <w:t>° cuarto</w:t>
            </w:r>
            <w:r w:rsidR="00BA32A1" w:rsidRPr="001B5483">
              <w:rPr>
                <w:rFonts w:ascii="Century" w:hAnsi="Century"/>
                <w:sz w:val="18"/>
              </w:rPr>
              <w:t xml:space="preserve"> bime</w:t>
            </w:r>
            <w:r w:rsidRPr="001B5483">
              <w:rPr>
                <w:rFonts w:ascii="Century" w:hAnsi="Century"/>
                <w:sz w:val="18"/>
              </w:rPr>
              <w:t>stre 1999</w:t>
            </w:r>
          </w:p>
        </w:tc>
        <w:tc>
          <w:tcPr>
            <w:tcW w:w="3544" w:type="dxa"/>
          </w:tcPr>
          <w:p w14:paraId="143085E8" w14:textId="69687121" w:rsidR="00BA32A1" w:rsidRPr="001B5483" w:rsidRDefault="004C7E53" w:rsidP="00F5253E">
            <w:pPr>
              <w:spacing w:line="360" w:lineRule="auto"/>
              <w:jc w:val="center"/>
              <w:rPr>
                <w:rFonts w:ascii="Century" w:hAnsi="Century"/>
                <w:sz w:val="18"/>
              </w:rPr>
            </w:pPr>
            <w:r w:rsidRPr="001B5483">
              <w:rPr>
                <w:rFonts w:ascii="Century" w:hAnsi="Century"/>
                <w:sz w:val="18"/>
              </w:rPr>
              <w:t xml:space="preserve">1 de agosto </w:t>
            </w:r>
            <w:r w:rsidR="003F6D3A" w:rsidRPr="001B5483">
              <w:rPr>
                <w:rFonts w:ascii="Century" w:hAnsi="Century"/>
                <w:sz w:val="18"/>
              </w:rPr>
              <w:t>de 1999</w:t>
            </w:r>
          </w:p>
        </w:tc>
        <w:tc>
          <w:tcPr>
            <w:tcW w:w="2835" w:type="dxa"/>
          </w:tcPr>
          <w:p w14:paraId="248DE036" w14:textId="4BCC012C" w:rsidR="00BA32A1" w:rsidRPr="001B5483" w:rsidRDefault="004C7E53" w:rsidP="00F5253E">
            <w:pPr>
              <w:spacing w:line="360" w:lineRule="auto"/>
              <w:jc w:val="center"/>
              <w:rPr>
                <w:rFonts w:ascii="Century" w:hAnsi="Century"/>
                <w:sz w:val="18"/>
              </w:rPr>
            </w:pPr>
            <w:r w:rsidRPr="001B5483">
              <w:rPr>
                <w:rFonts w:ascii="Century" w:hAnsi="Century"/>
                <w:sz w:val="18"/>
              </w:rPr>
              <w:t xml:space="preserve">1 de agosto </w:t>
            </w:r>
            <w:r w:rsidR="003F6D3A" w:rsidRPr="001B5483">
              <w:rPr>
                <w:rFonts w:ascii="Century" w:hAnsi="Century"/>
                <w:sz w:val="18"/>
              </w:rPr>
              <w:t>de 2004</w:t>
            </w:r>
          </w:p>
        </w:tc>
      </w:tr>
      <w:tr w:rsidR="00BA32A1" w:rsidRPr="001B5483" w14:paraId="49781178" w14:textId="77777777" w:rsidTr="00BA32A1">
        <w:tc>
          <w:tcPr>
            <w:tcW w:w="2547" w:type="dxa"/>
          </w:tcPr>
          <w:p w14:paraId="1B4C6D7E" w14:textId="75FF3DAE" w:rsidR="00BA32A1" w:rsidRPr="001B5483" w:rsidRDefault="009A5024" w:rsidP="00BA32A1">
            <w:pPr>
              <w:spacing w:line="360" w:lineRule="auto"/>
              <w:jc w:val="both"/>
              <w:rPr>
                <w:rFonts w:ascii="Century" w:hAnsi="Century"/>
                <w:sz w:val="18"/>
              </w:rPr>
            </w:pPr>
            <w:r w:rsidRPr="001B5483">
              <w:rPr>
                <w:rFonts w:ascii="Century" w:hAnsi="Century"/>
                <w:sz w:val="18"/>
              </w:rPr>
              <w:t>5</w:t>
            </w:r>
            <w:r w:rsidR="00073FA5" w:rsidRPr="001B5483">
              <w:rPr>
                <w:rFonts w:ascii="Century" w:hAnsi="Century"/>
                <w:sz w:val="18"/>
              </w:rPr>
              <w:t>° quinto</w:t>
            </w:r>
            <w:r w:rsidRPr="001B5483">
              <w:rPr>
                <w:rFonts w:ascii="Century" w:hAnsi="Century"/>
                <w:sz w:val="18"/>
              </w:rPr>
              <w:t xml:space="preserve"> bimestre 1999</w:t>
            </w:r>
          </w:p>
        </w:tc>
        <w:tc>
          <w:tcPr>
            <w:tcW w:w="3544" w:type="dxa"/>
          </w:tcPr>
          <w:p w14:paraId="5E11337E" w14:textId="0049CE18" w:rsidR="00BA32A1" w:rsidRPr="001B5483" w:rsidRDefault="004C7E53" w:rsidP="00F5253E">
            <w:pPr>
              <w:spacing w:line="360" w:lineRule="auto"/>
              <w:jc w:val="center"/>
              <w:rPr>
                <w:rFonts w:ascii="Century" w:hAnsi="Century"/>
                <w:sz w:val="18"/>
              </w:rPr>
            </w:pPr>
            <w:r w:rsidRPr="001B5483">
              <w:rPr>
                <w:rFonts w:ascii="Century" w:hAnsi="Century"/>
                <w:sz w:val="18"/>
              </w:rPr>
              <w:t xml:space="preserve">1 de octubre </w:t>
            </w:r>
            <w:r w:rsidR="003F6D3A" w:rsidRPr="001B5483">
              <w:rPr>
                <w:rFonts w:ascii="Century" w:hAnsi="Century"/>
                <w:sz w:val="18"/>
              </w:rPr>
              <w:t>de 1999</w:t>
            </w:r>
          </w:p>
        </w:tc>
        <w:tc>
          <w:tcPr>
            <w:tcW w:w="2835" w:type="dxa"/>
          </w:tcPr>
          <w:p w14:paraId="54F155DE" w14:textId="198F7890" w:rsidR="00BA32A1" w:rsidRPr="001B5483" w:rsidRDefault="003F6D3A" w:rsidP="00F5253E">
            <w:pPr>
              <w:spacing w:line="360" w:lineRule="auto"/>
              <w:jc w:val="center"/>
              <w:rPr>
                <w:rFonts w:ascii="Century" w:hAnsi="Century"/>
                <w:sz w:val="18"/>
              </w:rPr>
            </w:pPr>
            <w:r w:rsidRPr="001B5483">
              <w:rPr>
                <w:rFonts w:ascii="Century" w:hAnsi="Century"/>
                <w:sz w:val="18"/>
              </w:rPr>
              <w:t>1</w:t>
            </w:r>
            <w:r w:rsidR="004C7E53" w:rsidRPr="001B5483">
              <w:rPr>
                <w:rFonts w:ascii="Century" w:hAnsi="Century"/>
                <w:sz w:val="18"/>
              </w:rPr>
              <w:t xml:space="preserve"> de octubre</w:t>
            </w:r>
            <w:r w:rsidRPr="001B5483">
              <w:rPr>
                <w:rFonts w:ascii="Century" w:hAnsi="Century"/>
                <w:sz w:val="18"/>
              </w:rPr>
              <w:t xml:space="preserve"> de 2004</w:t>
            </w:r>
          </w:p>
        </w:tc>
      </w:tr>
      <w:tr w:rsidR="00BA32A1" w:rsidRPr="001B5483" w14:paraId="41D3A6F4" w14:textId="77777777" w:rsidTr="00BA32A1">
        <w:tc>
          <w:tcPr>
            <w:tcW w:w="2547" w:type="dxa"/>
          </w:tcPr>
          <w:p w14:paraId="1326D718" w14:textId="38E7776B" w:rsidR="00BA32A1" w:rsidRPr="001B5483" w:rsidRDefault="009A5024" w:rsidP="00073FA5">
            <w:pPr>
              <w:spacing w:line="360" w:lineRule="auto"/>
              <w:jc w:val="both"/>
              <w:rPr>
                <w:rFonts w:ascii="Century" w:hAnsi="Century"/>
                <w:sz w:val="18"/>
              </w:rPr>
            </w:pPr>
            <w:r w:rsidRPr="001B5483">
              <w:rPr>
                <w:rFonts w:ascii="Century" w:hAnsi="Century"/>
                <w:sz w:val="18"/>
              </w:rPr>
              <w:t>6</w:t>
            </w:r>
            <w:r w:rsidR="00BA32A1" w:rsidRPr="001B5483">
              <w:rPr>
                <w:rFonts w:ascii="Century" w:hAnsi="Century"/>
                <w:sz w:val="18"/>
              </w:rPr>
              <w:t xml:space="preserve">° </w:t>
            </w:r>
            <w:r w:rsidR="00073FA5" w:rsidRPr="001B5483">
              <w:rPr>
                <w:rFonts w:ascii="Century" w:hAnsi="Century"/>
                <w:sz w:val="18"/>
              </w:rPr>
              <w:t>sexto</w:t>
            </w:r>
            <w:r w:rsidR="00BA32A1" w:rsidRPr="001B5483">
              <w:rPr>
                <w:rFonts w:ascii="Century" w:hAnsi="Century"/>
                <w:sz w:val="18"/>
              </w:rPr>
              <w:t xml:space="preserve"> bimestre 199</w:t>
            </w:r>
            <w:r w:rsidRPr="001B5483">
              <w:rPr>
                <w:rFonts w:ascii="Century" w:hAnsi="Century"/>
                <w:sz w:val="18"/>
              </w:rPr>
              <w:t>9</w:t>
            </w:r>
          </w:p>
        </w:tc>
        <w:tc>
          <w:tcPr>
            <w:tcW w:w="3544" w:type="dxa"/>
          </w:tcPr>
          <w:p w14:paraId="54167BE0" w14:textId="4D868138" w:rsidR="00BA32A1" w:rsidRPr="001B5483" w:rsidRDefault="003F6D3A" w:rsidP="00F5253E">
            <w:pPr>
              <w:spacing w:line="360" w:lineRule="auto"/>
              <w:jc w:val="center"/>
              <w:rPr>
                <w:rFonts w:ascii="Century" w:hAnsi="Century"/>
                <w:sz w:val="18"/>
              </w:rPr>
            </w:pPr>
            <w:r w:rsidRPr="001B5483">
              <w:rPr>
                <w:rFonts w:ascii="Century" w:hAnsi="Century"/>
                <w:sz w:val="18"/>
              </w:rPr>
              <w:t>1 de diciembre de 1999</w:t>
            </w:r>
          </w:p>
        </w:tc>
        <w:tc>
          <w:tcPr>
            <w:tcW w:w="2835" w:type="dxa"/>
          </w:tcPr>
          <w:p w14:paraId="7D9B1723" w14:textId="36F8D1BF" w:rsidR="00BA32A1" w:rsidRPr="001B5483" w:rsidRDefault="003F6D3A" w:rsidP="00F5253E">
            <w:pPr>
              <w:spacing w:line="360" w:lineRule="auto"/>
              <w:jc w:val="center"/>
              <w:rPr>
                <w:rFonts w:ascii="Century" w:hAnsi="Century"/>
                <w:sz w:val="18"/>
              </w:rPr>
            </w:pPr>
            <w:r w:rsidRPr="001B5483">
              <w:rPr>
                <w:rFonts w:ascii="Century" w:hAnsi="Century"/>
                <w:sz w:val="18"/>
              </w:rPr>
              <w:t>1 de diciembre de 2004</w:t>
            </w:r>
          </w:p>
        </w:tc>
      </w:tr>
      <w:tr w:rsidR="00BA32A1" w:rsidRPr="001B5483" w14:paraId="416ECE56" w14:textId="77777777" w:rsidTr="00BA32A1">
        <w:tc>
          <w:tcPr>
            <w:tcW w:w="2547" w:type="dxa"/>
          </w:tcPr>
          <w:p w14:paraId="35D7A6A8" w14:textId="544C84D2" w:rsidR="00BA32A1" w:rsidRPr="001B5483" w:rsidRDefault="009A5024" w:rsidP="00BA32A1">
            <w:pPr>
              <w:spacing w:line="360" w:lineRule="auto"/>
              <w:jc w:val="both"/>
              <w:rPr>
                <w:rFonts w:ascii="Century" w:hAnsi="Century"/>
                <w:sz w:val="18"/>
              </w:rPr>
            </w:pPr>
            <w:r w:rsidRPr="001B5483">
              <w:rPr>
                <w:rFonts w:ascii="Century" w:hAnsi="Century"/>
                <w:sz w:val="18"/>
              </w:rPr>
              <w:t>1° primer bimestre 2000</w:t>
            </w:r>
          </w:p>
        </w:tc>
        <w:tc>
          <w:tcPr>
            <w:tcW w:w="3544" w:type="dxa"/>
          </w:tcPr>
          <w:p w14:paraId="2D214D14" w14:textId="40FB7111" w:rsidR="00BA32A1" w:rsidRPr="001B5483" w:rsidRDefault="003F6D3A" w:rsidP="00F5253E">
            <w:pPr>
              <w:spacing w:line="360" w:lineRule="auto"/>
              <w:jc w:val="center"/>
              <w:rPr>
                <w:rFonts w:ascii="Century" w:hAnsi="Century"/>
                <w:sz w:val="18"/>
              </w:rPr>
            </w:pPr>
            <w:r w:rsidRPr="001B5483">
              <w:rPr>
                <w:rFonts w:ascii="Century" w:hAnsi="Century"/>
                <w:sz w:val="18"/>
              </w:rPr>
              <w:t xml:space="preserve">1 de </w:t>
            </w:r>
            <w:r w:rsidR="004C7E53" w:rsidRPr="001B5483">
              <w:rPr>
                <w:rFonts w:ascii="Century" w:hAnsi="Century"/>
                <w:sz w:val="18"/>
              </w:rPr>
              <w:t>febrero</w:t>
            </w:r>
            <w:r w:rsidRPr="001B5483">
              <w:rPr>
                <w:rFonts w:ascii="Century" w:hAnsi="Century"/>
                <w:sz w:val="18"/>
              </w:rPr>
              <w:t xml:space="preserve"> de 2000</w:t>
            </w:r>
          </w:p>
        </w:tc>
        <w:tc>
          <w:tcPr>
            <w:tcW w:w="2835" w:type="dxa"/>
          </w:tcPr>
          <w:p w14:paraId="7196CE21" w14:textId="10EA03FE" w:rsidR="00BA32A1" w:rsidRPr="001B5483" w:rsidRDefault="003F6D3A" w:rsidP="00F5253E">
            <w:pPr>
              <w:spacing w:line="360" w:lineRule="auto"/>
              <w:jc w:val="center"/>
              <w:rPr>
                <w:rFonts w:ascii="Century" w:hAnsi="Century"/>
                <w:sz w:val="18"/>
              </w:rPr>
            </w:pPr>
            <w:r w:rsidRPr="001B5483">
              <w:rPr>
                <w:rFonts w:ascii="Century" w:hAnsi="Century"/>
                <w:sz w:val="18"/>
              </w:rPr>
              <w:t>1</w:t>
            </w:r>
            <w:r w:rsidR="004C7E53" w:rsidRPr="001B5483">
              <w:rPr>
                <w:rFonts w:ascii="Century" w:hAnsi="Century"/>
                <w:sz w:val="18"/>
              </w:rPr>
              <w:t xml:space="preserve"> de febrero</w:t>
            </w:r>
            <w:r w:rsidRPr="001B5483">
              <w:rPr>
                <w:rFonts w:ascii="Century" w:hAnsi="Century"/>
                <w:sz w:val="18"/>
              </w:rPr>
              <w:t xml:space="preserve"> de 2005</w:t>
            </w:r>
          </w:p>
        </w:tc>
      </w:tr>
      <w:tr w:rsidR="00BA32A1" w:rsidRPr="001B5483" w14:paraId="7CE5D67B" w14:textId="77777777" w:rsidTr="00BA32A1">
        <w:tc>
          <w:tcPr>
            <w:tcW w:w="2547" w:type="dxa"/>
          </w:tcPr>
          <w:p w14:paraId="13D3CBE9" w14:textId="1A4404CE" w:rsidR="00BA32A1" w:rsidRPr="001B5483" w:rsidRDefault="009A5024" w:rsidP="00073FA5">
            <w:pPr>
              <w:spacing w:line="360" w:lineRule="auto"/>
              <w:jc w:val="both"/>
              <w:rPr>
                <w:rFonts w:ascii="Century" w:hAnsi="Century"/>
                <w:sz w:val="18"/>
              </w:rPr>
            </w:pPr>
            <w:r w:rsidRPr="001B5483">
              <w:rPr>
                <w:rFonts w:ascii="Century" w:hAnsi="Century"/>
                <w:sz w:val="18"/>
              </w:rPr>
              <w:t>2</w:t>
            </w:r>
            <w:r w:rsidR="00073FA5" w:rsidRPr="001B5483">
              <w:rPr>
                <w:rFonts w:ascii="Century" w:hAnsi="Century"/>
                <w:sz w:val="18"/>
              </w:rPr>
              <w:t>° segundo</w:t>
            </w:r>
            <w:r w:rsidRPr="001B5483">
              <w:rPr>
                <w:rFonts w:ascii="Century" w:hAnsi="Century"/>
                <w:sz w:val="18"/>
              </w:rPr>
              <w:t xml:space="preserve"> bimestre 2000</w:t>
            </w:r>
          </w:p>
        </w:tc>
        <w:tc>
          <w:tcPr>
            <w:tcW w:w="3544" w:type="dxa"/>
          </w:tcPr>
          <w:p w14:paraId="3F426896" w14:textId="49D79B7C" w:rsidR="00BA32A1" w:rsidRPr="001B5483" w:rsidRDefault="004C7E53" w:rsidP="00F5253E">
            <w:pPr>
              <w:spacing w:line="360" w:lineRule="auto"/>
              <w:jc w:val="center"/>
              <w:rPr>
                <w:rFonts w:ascii="Century" w:hAnsi="Century"/>
                <w:sz w:val="18"/>
              </w:rPr>
            </w:pPr>
            <w:r w:rsidRPr="001B5483">
              <w:rPr>
                <w:rFonts w:ascii="Century" w:hAnsi="Century"/>
                <w:sz w:val="18"/>
              </w:rPr>
              <w:t xml:space="preserve">1 de abril </w:t>
            </w:r>
            <w:r w:rsidR="003F6D3A" w:rsidRPr="001B5483">
              <w:rPr>
                <w:rFonts w:ascii="Century" w:hAnsi="Century"/>
                <w:sz w:val="18"/>
              </w:rPr>
              <w:t>de 2000</w:t>
            </w:r>
          </w:p>
        </w:tc>
        <w:tc>
          <w:tcPr>
            <w:tcW w:w="2835" w:type="dxa"/>
          </w:tcPr>
          <w:p w14:paraId="71B30C25" w14:textId="3CB05BA4" w:rsidR="00BA32A1" w:rsidRPr="001B5483" w:rsidRDefault="004C7E53" w:rsidP="00F5253E">
            <w:pPr>
              <w:spacing w:line="360" w:lineRule="auto"/>
              <w:jc w:val="center"/>
              <w:rPr>
                <w:rFonts w:ascii="Century" w:hAnsi="Century"/>
                <w:sz w:val="18"/>
              </w:rPr>
            </w:pPr>
            <w:r w:rsidRPr="001B5483">
              <w:rPr>
                <w:rFonts w:ascii="Century" w:hAnsi="Century"/>
                <w:sz w:val="18"/>
              </w:rPr>
              <w:t xml:space="preserve">1 de abril </w:t>
            </w:r>
            <w:r w:rsidR="003F6D3A" w:rsidRPr="001B5483">
              <w:rPr>
                <w:rFonts w:ascii="Century" w:hAnsi="Century"/>
                <w:sz w:val="18"/>
              </w:rPr>
              <w:t>de 2005</w:t>
            </w:r>
          </w:p>
        </w:tc>
      </w:tr>
      <w:tr w:rsidR="00BA32A1" w:rsidRPr="001B5483" w14:paraId="49116954" w14:textId="77777777" w:rsidTr="00BA32A1">
        <w:tc>
          <w:tcPr>
            <w:tcW w:w="2547" w:type="dxa"/>
          </w:tcPr>
          <w:p w14:paraId="0F1E908F" w14:textId="62ACF5B1" w:rsidR="00BA32A1" w:rsidRPr="001B5483" w:rsidRDefault="009A5024" w:rsidP="00BA32A1">
            <w:pPr>
              <w:spacing w:line="360" w:lineRule="auto"/>
              <w:jc w:val="both"/>
              <w:rPr>
                <w:rFonts w:ascii="Century" w:hAnsi="Century"/>
                <w:sz w:val="18"/>
              </w:rPr>
            </w:pPr>
            <w:r w:rsidRPr="001B5483">
              <w:rPr>
                <w:rFonts w:ascii="Century" w:hAnsi="Century"/>
                <w:sz w:val="18"/>
              </w:rPr>
              <w:t>3</w:t>
            </w:r>
            <w:r w:rsidR="00073FA5" w:rsidRPr="001B5483">
              <w:rPr>
                <w:rFonts w:ascii="Century" w:hAnsi="Century"/>
                <w:sz w:val="18"/>
              </w:rPr>
              <w:t xml:space="preserve">° tercer </w:t>
            </w:r>
            <w:r w:rsidRPr="001B5483">
              <w:rPr>
                <w:rFonts w:ascii="Century" w:hAnsi="Century"/>
                <w:sz w:val="18"/>
              </w:rPr>
              <w:t>bimestre 2000</w:t>
            </w:r>
          </w:p>
        </w:tc>
        <w:tc>
          <w:tcPr>
            <w:tcW w:w="3544" w:type="dxa"/>
          </w:tcPr>
          <w:p w14:paraId="229C8821" w14:textId="09671D3E" w:rsidR="00BA32A1" w:rsidRPr="001B5483" w:rsidRDefault="004C7E53" w:rsidP="00F5253E">
            <w:pPr>
              <w:spacing w:line="360" w:lineRule="auto"/>
              <w:jc w:val="center"/>
              <w:rPr>
                <w:rFonts w:ascii="Century" w:hAnsi="Century"/>
                <w:sz w:val="18"/>
              </w:rPr>
            </w:pPr>
            <w:r w:rsidRPr="001B5483">
              <w:rPr>
                <w:rFonts w:ascii="Century" w:hAnsi="Century"/>
                <w:sz w:val="18"/>
              </w:rPr>
              <w:t>1 de junio</w:t>
            </w:r>
            <w:r w:rsidR="003F6D3A" w:rsidRPr="001B5483">
              <w:rPr>
                <w:rFonts w:ascii="Century" w:hAnsi="Century"/>
                <w:sz w:val="18"/>
              </w:rPr>
              <w:t xml:space="preserve"> de 2000</w:t>
            </w:r>
          </w:p>
        </w:tc>
        <w:tc>
          <w:tcPr>
            <w:tcW w:w="2835" w:type="dxa"/>
          </w:tcPr>
          <w:p w14:paraId="6A1F2D15" w14:textId="287EC599" w:rsidR="00BA32A1" w:rsidRPr="001B5483" w:rsidRDefault="004C7E53" w:rsidP="00F5253E">
            <w:pPr>
              <w:spacing w:line="360" w:lineRule="auto"/>
              <w:jc w:val="center"/>
              <w:rPr>
                <w:rFonts w:ascii="Century" w:hAnsi="Century"/>
                <w:sz w:val="18"/>
              </w:rPr>
            </w:pPr>
            <w:r w:rsidRPr="001B5483">
              <w:rPr>
                <w:rFonts w:ascii="Century" w:hAnsi="Century"/>
                <w:sz w:val="18"/>
              </w:rPr>
              <w:t>1 de junio</w:t>
            </w:r>
            <w:r w:rsidR="003F6D3A" w:rsidRPr="001B5483">
              <w:rPr>
                <w:rFonts w:ascii="Century" w:hAnsi="Century"/>
                <w:sz w:val="18"/>
              </w:rPr>
              <w:t xml:space="preserve"> de 2005</w:t>
            </w:r>
          </w:p>
        </w:tc>
      </w:tr>
      <w:tr w:rsidR="00BA32A1" w:rsidRPr="001B5483" w14:paraId="7B959EC7" w14:textId="77777777" w:rsidTr="00BA32A1">
        <w:tc>
          <w:tcPr>
            <w:tcW w:w="2547" w:type="dxa"/>
          </w:tcPr>
          <w:p w14:paraId="2091E3E9" w14:textId="2BF77415" w:rsidR="00BA32A1" w:rsidRPr="001B5483" w:rsidRDefault="009A5024" w:rsidP="00BA32A1">
            <w:pPr>
              <w:spacing w:line="360" w:lineRule="auto"/>
              <w:jc w:val="both"/>
              <w:rPr>
                <w:rFonts w:ascii="Century" w:hAnsi="Century"/>
                <w:sz w:val="18"/>
              </w:rPr>
            </w:pPr>
            <w:r w:rsidRPr="001B5483">
              <w:rPr>
                <w:rFonts w:ascii="Century" w:hAnsi="Century"/>
                <w:sz w:val="18"/>
              </w:rPr>
              <w:t>4</w:t>
            </w:r>
            <w:r w:rsidR="00073FA5" w:rsidRPr="001B5483">
              <w:rPr>
                <w:rFonts w:ascii="Century" w:hAnsi="Century"/>
                <w:sz w:val="18"/>
              </w:rPr>
              <w:t>° cuarto</w:t>
            </w:r>
            <w:r w:rsidRPr="001B5483">
              <w:rPr>
                <w:rFonts w:ascii="Century" w:hAnsi="Century"/>
                <w:sz w:val="18"/>
              </w:rPr>
              <w:t xml:space="preserve"> bimestre 2000</w:t>
            </w:r>
          </w:p>
        </w:tc>
        <w:tc>
          <w:tcPr>
            <w:tcW w:w="3544" w:type="dxa"/>
          </w:tcPr>
          <w:p w14:paraId="17E11F03" w14:textId="1011FE7C" w:rsidR="00BA32A1" w:rsidRPr="001B5483" w:rsidRDefault="004C7E53" w:rsidP="00F5253E">
            <w:pPr>
              <w:spacing w:line="360" w:lineRule="auto"/>
              <w:jc w:val="center"/>
              <w:rPr>
                <w:rFonts w:ascii="Century" w:hAnsi="Century"/>
                <w:sz w:val="18"/>
              </w:rPr>
            </w:pPr>
            <w:r w:rsidRPr="001B5483">
              <w:rPr>
                <w:rFonts w:ascii="Century" w:hAnsi="Century"/>
                <w:sz w:val="18"/>
              </w:rPr>
              <w:t xml:space="preserve">1 de agosto </w:t>
            </w:r>
            <w:r w:rsidR="003F6D3A" w:rsidRPr="001B5483">
              <w:rPr>
                <w:rFonts w:ascii="Century" w:hAnsi="Century"/>
                <w:sz w:val="18"/>
              </w:rPr>
              <w:t>de 2000</w:t>
            </w:r>
          </w:p>
        </w:tc>
        <w:tc>
          <w:tcPr>
            <w:tcW w:w="2835" w:type="dxa"/>
          </w:tcPr>
          <w:p w14:paraId="326F86DD" w14:textId="116046B1" w:rsidR="00BA32A1" w:rsidRPr="001B5483" w:rsidRDefault="004C7E53" w:rsidP="00F5253E">
            <w:pPr>
              <w:spacing w:line="360" w:lineRule="auto"/>
              <w:jc w:val="center"/>
              <w:rPr>
                <w:rFonts w:ascii="Century" w:hAnsi="Century"/>
                <w:sz w:val="18"/>
              </w:rPr>
            </w:pPr>
            <w:r w:rsidRPr="001B5483">
              <w:rPr>
                <w:rFonts w:ascii="Century" w:hAnsi="Century"/>
                <w:sz w:val="18"/>
              </w:rPr>
              <w:t xml:space="preserve">1 de agosto </w:t>
            </w:r>
            <w:r w:rsidR="003F6D3A" w:rsidRPr="001B5483">
              <w:rPr>
                <w:rFonts w:ascii="Century" w:hAnsi="Century"/>
                <w:sz w:val="18"/>
              </w:rPr>
              <w:t>de 2005</w:t>
            </w:r>
          </w:p>
        </w:tc>
      </w:tr>
      <w:tr w:rsidR="00BA32A1" w:rsidRPr="001B5483" w14:paraId="6704DDCD" w14:textId="77777777" w:rsidTr="00BA32A1">
        <w:tc>
          <w:tcPr>
            <w:tcW w:w="2547" w:type="dxa"/>
          </w:tcPr>
          <w:p w14:paraId="07599E06" w14:textId="1C4CDB9B" w:rsidR="00BA32A1" w:rsidRPr="001B5483" w:rsidRDefault="009A5024" w:rsidP="00BA32A1">
            <w:pPr>
              <w:spacing w:line="360" w:lineRule="auto"/>
              <w:jc w:val="both"/>
              <w:rPr>
                <w:rFonts w:ascii="Century" w:hAnsi="Century"/>
                <w:sz w:val="18"/>
              </w:rPr>
            </w:pPr>
            <w:r w:rsidRPr="001B5483">
              <w:rPr>
                <w:rFonts w:ascii="Century" w:hAnsi="Century"/>
                <w:sz w:val="18"/>
              </w:rPr>
              <w:t>5</w:t>
            </w:r>
            <w:r w:rsidR="00073FA5" w:rsidRPr="001B5483">
              <w:rPr>
                <w:rFonts w:ascii="Century" w:hAnsi="Century"/>
                <w:sz w:val="18"/>
              </w:rPr>
              <w:t>° quinto</w:t>
            </w:r>
            <w:r w:rsidRPr="001B5483">
              <w:rPr>
                <w:rFonts w:ascii="Century" w:hAnsi="Century"/>
                <w:sz w:val="18"/>
              </w:rPr>
              <w:t xml:space="preserve"> bimestre 2000</w:t>
            </w:r>
          </w:p>
        </w:tc>
        <w:tc>
          <w:tcPr>
            <w:tcW w:w="3544" w:type="dxa"/>
          </w:tcPr>
          <w:p w14:paraId="140FEDD3" w14:textId="0C43FE34" w:rsidR="00BA32A1" w:rsidRPr="001B5483" w:rsidRDefault="004C7E53" w:rsidP="00F5253E">
            <w:pPr>
              <w:spacing w:line="360" w:lineRule="auto"/>
              <w:jc w:val="center"/>
              <w:rPr>
                <w:rFonts w:ascii="Century" w:hAnsi="Century"/>
                <w:sz w:val="18"/>
              </w:rPr>
            </w:pPr>
            <w:r w:rsidRPr="001B5483">
              <w:rPr>
                <w:rFonts w:ascii="Century" w:hAnsi="Century"/>
                <w:sz w:val="18"/>
              </w:rPr>
              <w:t>1 de octubre</w:t>
            </w:r>
            <w:r w:rsidR="003F6D3A" w:rsidRPr="001B5483">
              <w:rPr>
                <w:rFonts w:ascii="Century" w:hAnsi="Century"/>
                <w:sz w:val="18"/>
              </w:rPr>
              <w:t xml:space="preserve"> de 2000</w:t>
            </w:r>
          </w:p>
        </w:tc>
        <w:tc>
          <w:tcPr>
            <w:tcW w:w="2835" w:type="dxa"/>
          </w:tcPr>
          <w:p w14:paraId="4223807C" w14:textId="685AFC1A" w:rsidR="00BA32A1" w:rsidRPr="001B5483" w:rsidRDefault="003F6D3A" w:rsidP="00F5253E">
            <w:pPr>
              <w:spacing w:line="360" w:lineRule="auto"/>
              <w:jc w:val="center"/>
              <w:rPr>
                <w:rFonts w:ascii="Century" w:hAnsi="Century"/>
                <w:sz w:val="18"/>
              </w:rPr>
            </w:pPr>
            <w:r w:rsidRPr="001B5483">
              <w:rPr>
                <w:rFonts w:ascii="Century" w:hAnsi="Century"/>
                <w:sz w:val="18"/>
              </w:rPr>
              <w:t>1</w:t>
            </w:r>
            <w:r w:rsidR="004C7E53" w:rsidRPr="001B5483">
              <w:rPr>
                <w:rFonts w:ascii="Century" w:hAnsi="Century"/>
                <w:sz w:val="18"/>
              </w:rPr>
              <w:t xml:space="preserve"> de octubre</w:t>
            </w:r>
            <w:r w:rsidRPr="001B5483">
              <w:rPr>
                <w:rFonts w:ascii="Century" w:hAnsi="Century"/>
                <w:sz w:val="18"/>
              </w:rPr>
              <w:t xml:space="preserve"> de 2005</w:t>
            </w:r>
          </w:p>
        </w:tc>
      </w:tr>
      <w:tr w:rsidR="00BA32A1" w:rsidRPr="001B5483" w14:paraId="677EDB2F" w14:textId="77777777" w:rsidTr="00BA32A1">
        <w:tc>
          <w:tcPr>
            <w:tcW w:w="2547" w:type="dxa"/>
          </w:tcPr>
          <w:p w14:paraId="5FA47EF2" w14:textId="7A91FB14" w:rsidR="00BA32A1" w:rsidRPr="001B5483" w:rsidRDefault="009A5024" w:rsidP="00BA32A1">
            <w:pPr>
              <w:spacing w:line="360" w:lineRule="auto"/>
              <w:jc w:val="both"/>
              <w:rPr>
                <w:rFonts w:ascii="Century" w:hAnsi="Century"/>
                <w:sz w:val="18"/>
              </w:rPr>
            </w:pPr>
            <w:r w:rsidRPr="001B5483">
              <w:rPr>
                <w:rFonts w:ascii="Century" w:hAnsi="Century"/>
                <w:sz w:val="18"/>
              </w:rPr>
              <w:t>6</w:t>
            </w:r>
            <w:r w:rsidR="00073FA5" w:rsidRPr="001B5483">
              <w:rPr>
                <w:rFonts w:ascii="Century" w:hAnsi="Century"/>
                <w:sz w:val="18"/>
              </w:rPr>
              <w:t>° sexto</w:t>
            </w:r>
            <w:r w:rsidRPr="001B5483">
              <w:rPr>
                <w:rFonts w:ascii="Century" w:hAnsi="Century"/>
                <w:sz w:val="18"/>
              </w:rPr>
              <w:t xml:space="preserve"> bimestre 2000</w:t>
            </w:r>
          </w:p>
        </w:tc>
        <w:tc>
          <w:tcPr>
            <w:tcW w:w="3544" w:type="dxa"/>
          </w:tcPr>
          <w:p w14:paraId="44A6F669" w14:textId="3E0FF743" w:rsidR="00BA32A1" w:rsidRPr="001B5483" w:rsidRDefault="004C7E53" w:rsidP="00F5253E">
            <w:pPr>
              <w:spacing w:line="360" w:lineRule="auto"/>
              <w:jc w:val="center"/>
              <w:rPr>
                <w:rFonts w:ascii="Century" w:hAnsi="Century"/>
                <w:sz w:val="18"/>
              </w:rPr>
            </w:pPr>
            <w:r w:rsidRPr="001B5483">
              <w:rPr>
                <w:rFonts w:ascii="Century" w:hAnsi="Century"/>
                <w:sz w:val="18"/>
              </w:rPr>
              <w:t>1 de diciembre</w:t>
            </w:r>
            <w:r w:rsidR="003F6D3A" w:rsidRPr="001B5483">
              <w:rPr>
                <w:rFonts w:ascii="Century" w:hAnsi="Century"/>
                <w:sz w:val="18"/>
              </w:rPr>
              <w:t xml:space="preserve"> de 2000</w:t>
            </w:r>
          </w:p>
        </w:tc>
        <w:tc>
          <w:tcPr>
            <w:tcW w:w="2835" w:type="dxa"/>
          </w:tcPr>
          <w:p w14:paraId="5447F495" w14:textId="3076DC1B" w:rsidR="00BA32A1" w:rsidRPr="001B5483" w:rsidRDefault="003F6D3A" w:rsidP="00F5253E">
            <w:pPr>
              <w:spacing w:line="360" w:lineRule="auto"/>
              <w:jc w:val="center"/>
              <w:rPr>
                <w:rFonts w:ascii="Century" w:hAnsi="Century"/>
                <w:sz w:val="18"/>
              </w:rPr>
            </w:pPr>
            <w:r w:rsidRPr="001B5483">
              <w:rPr>
                <w:rFonts w:ascii="Century" w:hAnsi="Century"/>
                <w:sz w:val="18"/>
              </w:rPr>
              <w:t>1</w:t>
            </w:r>
            <w:r w:rsidR="004C7E53" w:rsidRPr="001B5483">
              <w:rPr>
                <w:rFonts w:ascii="Century" w:hAnsi="Century"/>
                <w:sz w:val="18"/>
              </w:rPr>
              <w:t xml:space="preserve"> de diciembre</w:t>
            </w:r>
            <w:r w:rsidRPr="001B5483">
              <w:rPr>
                <w:rFonts w:ascii="Century" w:hAnsi="Century"/>
                <w:sz w:val="18"/>
              </w:rPr>
              <w:t xml:space="preserve"> de 2005</w:t>
            </w:r>
          </w:p>
        </w:tc>
      </w:tr>
      <w:tr w:rsidR="00BA32A1" w:rsidRPr="001B5483" w14:paraId="5DAF2740" w14:textId="77777777" w:rsidTr="00BA32A1">
        <w:tc>
          <w:tcPr>
            <w:tcW w:w="2547" w:type="dxa"/>
          </w:tcPr>
          <w:p w14:paraId="19D265E3" w14:textId="5936E72B" w:rsidR="00BA32A1" w:rsidRPr="001B5483" w:rsidRDefault="009A5024" w:rsidP="009A5024">
            <w:pPr>
              <w:spacing w:line="360" w:lineRule="auto"/>
              <w:jc w:val="both"/>
              <w:rPr>
                <w:rFonts w:ascii="Century" w:hAnsi="Century"/>
                <w:sz w:val="18"/>
              </w:rPr>
            </w:pPr>
            <w:r w:rsidRPr="001B5483">
              <w:rPr>
                <w:rFonts w:ascii="Century" w:hAnsi="Century"/>
                <w:sz w:val="18"/>
              </w:rPr>
              <w:t>1° primer bimestre 2001</w:t>
            </w:r>
          </w:p>
        </w:tc>
        <w:tc>
          <w:tcPr>
            <w:tcW w:w="3544" w:type="dxa"/>
          </w:tcPr>
          <w:p w14:paraId="379B6618" w14:textId="6D974BF9" w:rsidR="00BA32A1" w:rsidRPr="001B5483" w:rsidRDefault="004C7E53" w:rsidP="00F5253E">
            <w:pPr>
              <w:spacing w:line="360" w:lineRule="auto"/>
              <w:jc w:val="center"/>
              <w:rPr>
                <w:rFonts w:ascii="Century" w:hAnsi="Century"/>
                <w:sz w:val="18"/>
              </w:rPr>
            </w:pPr>
            <w:r w:rsidRPr="001B5483">
              <w:rPr>
                <w:rFonts w:ascii="Century" w:hAnsi="Century"/>
                <w:sz w:val="18"/>
              </w:rPr>
              <w:t>1 de febrero</w:t>
            </w:r>
            <w:r w:rsidR="003F6D3A" w:rsidRPr="001B5483">
              <w:rPr>
                <w:rFonts w:ascii="Century" w:hAnsi="Century"/>
                <w:sz w:val="18"/>
              </w:rPr>
              <w:t xml:space="preserve"> de 2001</w:t>
            </w:r>
          </w:p>
        </w:tc>
        <w:tc>
          <w:tcPr>
            <w:tcW w:w="2835" w:type="dxa"/>
          </w:tcPr>
          <w:p w14:paraId="5FA87C23" w14:textId="16A515F4" w:rsidR="00BA32A1" w:rsidRPr="001B5483" w:rsidRDefault="003F6D3A" w:rsidP="00F5253E">
            <w:pPr>
              <w:spacing w:line="360" w:lineRule="auto"/>
              <w:jc w:val="center"/>
              <w:rPr>
                <w:rFonts w:ascii="Century" w:hAnsi="Century"/>
                <w:sz w:val="18"/>
              </w:rPr>
            </w:pPr>
            <w:r w:rsidRPr="001B5483">
              <w:rPr>
                <w:rFonts w:ascii="Century" w:hAnsi="Century"/>
                <w:sz w:val="18"/>
              </w:rPr>
              <w:t xml:space="preserve">1 de </w:t>
            </w:r>
            <w:r w:rsidR="004C7E53" w:rsidRPr="001B5483">
              <w:rPr>
                <w:rFonts w:ascii="Century" w:hAnsi="Century"/>
                <w:sz w:val="18"/>
              </w:rPr>
              <w:t>febrero</w:t>
            </w:r>
            <w:r w:rsidRPr="001B5483">
              <w:rPr>
                <w:rFonts w:ascii="Century" w:hAnsi="Century"/>
                <w:sz w:val="18"/>
              </w:rPr>
              <w:t xml:space="preserve"> de 2006</w:t>
            </w:r>
          </w:p>
        </w:tc>
      </w:tr>
      <w:tr w:rsidR="00BA32A1" w:rsidRPr="001B5483" w14:paraId="6925C6AF" w14:textId="77777777" w:rsidTr="00BA32A1">
        <w:tc>
          <w:tcPr>
            <w:tcW w:w="2547" w:type="dxa"/>
          </w:tcPr>
          <w:p w14:paraId="078D2795" w14:textId="6777A18C" w:rsidR="00BA32A1" w:rsidRPr="001B5483" w:rsidRDefault="009A5024" w:rsidP="00073FA5">
            <w:pPr>
              <w:spacing w:line="360" w:lineRule="auto"/>
              <w:jc w:val="both"/>
              <w:rPr>
                <w:rFonts w:ascii="Century" w:hAnsi="Century"/>
                <w:sz w:val="18"/>
              </w:rPr>
            </w:pPr>
            <w:r w:rsidRPr="001B5483">
              <w:rPr>
                <w:rFonts w:ascii="Century" w:hAnsi="Century"/>
                <w:sz w:val="18"/>
              </w:rPr>
              <w:t>2</w:t>
            </w:r>
            <w:r w:rsidR="00073FA5" w:rsidRPr="001B5483">
              <w:rPr>
                <w:rFonts w:ascii="Century" w:hAnsi="Century"/>
                <w:sz w:val="18"/>
              </w:rPr>
              <w:t xml:space="preserve">° segundo </w:t>
            </w:r>
            <w:r w:rsidRPr="001B5483">
              <w:rPr>
                <w:rFonts w:ascii="Century" w:hAnsi="Century"/>
                <w:sz w:val="18"/>
              </w:rPr>
              <w:t>bimestre 2001</w:t>
            </w:r>
          </w:p>
        </w:tc>
        <w:tc>
          <w:tcPr>
            <w:tcW w:w="3544" w:type="dxa"/>
          </w:tcPr>
          <w:p w14:paraId="4D343753" w14:textId="5EA61661" w:rsidR="00BA32A1" w:rsidRPr="001B5483" w:rsidRDefault="004C7E53" w:rsidP="00F5253E">
            <w:pPr>
              <w:spacing w:line="360" w:lineRule="auto"/>
              <w:jc w:val="center"/>
              <w:rPr>
                <w:rFonts w:ascii="Century" w:hAnsi="Century"/>
                <w:sz w:val="18"/>
              </w:rPr>
            </w:pPr>
            <w:r w:rsidRPr="001B5483">
              <w:rPr>
                <w:rFonts w:ascii="Century" w:hAnsi="Century"/>
                <w:sz w:val="18"/>
              </w:rPr>
              <w:t xml:space="preserve">1 de abril </w:t>
            </w:r>
            <w:r w:rsidR="003F6D3A" w:rsidRPr="001B5483">
              <w:rPr>
                <w:rFonts w:ascii="Century" w:hAnsi="Century"/>
                <w:sz w:val="18"/>
              </w:rPr>
              <w:t>de 2001</w:t>
            </w:r>
          </w:p>
        </w:tc>
        <w:tc>
          <w:tcPr>
            <w:tcW w:w="2835" w:type="dxa"/>
          </w:tcPr>
          <w:p w14:paraId="673B4DD5" w14:textId="762F1691" w:rsidR="00BA32A1" w:rsidRPr="001B5483" w:rsidRDefault="004C7E53" w:rsidP="00F5253E">
            <w:pPr>
              <w:spacing w:line="360" w:lineRule="auto"/>
              <w:jc w:val="center"/>
              <w:rPr>
                <w:rFonts w:ascii="Century" w:hAnsi="Century"/>
                <w:sz w:val="18"/>
              </w:rPr>
            </w:pPr>
            <w:r w:rsidRPr="001B5483">
              <w:rPr>
                <w:rFonts w:ascii="Century" w:hAnsi="Century"/>
                <w:sz w:val="18"/>
              </w:rPr>
              <w:t xml:space="preserve">1 de abril </w:t>
            </w:r>
            <w:r w:rsidR="003F6D3A" w:rsidRPr="001B5483">
              <w:rPr>
                <w:rFonts w:ascii="Century" w:hAnsi="Century"/>
                <w:sz w:val="18"/>
              </w:rPr>
              <w:t>de 2006</w:t>
            </w:r>
          </w:p>
        </w:tc>
      </w:tr>
      <w:tr w:rsidR="009A5024" w:rsidRPr="001B5483" w14:paraId="061C62DA" w14:textId="77777777" w:rsidTr="00BA32A1">
        <w:tc>
          <w:tcPr>
            <w:tcW w:w="2547" w:type="dxa"/>
          </w:tcPr>
          <w:p w14:paraId="08BC8679" w14:textId="210A67BE" w:rsidR="009A5024" w:rsidRPr="001B5483" w:rsidRDefault="009A5024" w:rsidP="00BA32A1">
            <w:pPr>
              <w:spacing w:line="360" w:lineRule="auto"/>
              <w:jc w:val="both"/>
              <w:rPr>
                <w:rFonts w:ascii="Century" w:hAnsi="Century"/>
                <w:sz w:val="18"/>
              </w:rPr>
            </w:pPr>
            <w:r w:rsidRPr="001B5483">
              <w:rPr>
                <w:rFonts w:ascii="Century" w:hAnsi="Century"/>
                <w:sz w:val="18"/>
              </w:rPr>
              <w:t>3</w:t>
            </w:r>
            <w:r w:rsidR="00073FA5" w:rsidRPr="001B5483">
              <w:rPr>
                <w:rFonts w:ascii="Century" w:hAnsi="Century"/>
                <w:sz w:val="18"/>
              </w:rPr>
              <w:t xml:space="preserve">° tercer </w:t>
            </w:r>
            <w:r w:rsidRPr="001B5483">
              <w:rPr>
                <w:rFonts w:ascii="Century" w:hAnsi="Century"/>
                <w:sz w:val="18"/>
              </w:rPr>
              <w:t>bimestre 2001</w:t>
            </w:r>
          </w:p>
        </w:tc>
        <w:tc>
          <w:tcPr>
            <w:tcW w:w="3544" w:type="dxa"/>
          </w:tcPr>
          <w:p w14:paraId="437F9351" w14:textId="782AFBA4" w:rsidR="009A5024" w:rsidRPr="001B5483" w:rsidRDefault="004C7E53" w:rsidP="00F5253E">
            <w:pPr>
              <w:spacing w:line="360" w:lineRule="auto"/>
              <w:jc w:val="center"/>
              <w:rPr>
                <w:rFonts w:ascii="Century" w:hAnsi="Century"/>
                <w:sz w:val="18"/>
              </w:rPr>
            </w:pPr>
            <w:r w:rsidRPr="001B5483">
              <w:rPr>
                <w:rFonts w:ascii="Century" w:hAnsi="Century"/>
                <w:sz w:val="18"/>
              </w:rPr>
              <w:t>1 de junio de 2001</w:t>
            </w:r>
          </w:p>
        </w:tc>
        <w:tc>
          <w:tcPr>
            <w:tcW w:w="2835" w:type="dxa"/>
          </w:tcPr>
          <w:p w14:paraId="10436F95" w14:textId="3CACA84B" w:rsidR="009A5024" w:rsidRPr="001B5483" w:rsidRDefault="004C7E53" w:rsidP="00F5253E">
            <w:pPr>
              <w:spacing w:line="360" w:lineRule="auto"/>
              <w:jc w:val="center"/>
              <w:rPr>
                <w:rFonts w:ascii="Century" w:hAnsi="Century"/>
                <w:sz w:val="18"/>
              </w:rPr>
            </w:pPr>
            <w:r w:rsidRPr="001B5483">
              <w:rPr>
                <w:rFonts w:ascii="Century" w:hAnsi="Century"/>
                <w:sz w:val="18"/>
              </w:rPr>
              <w:t>1 de junio de 2006</w:t>
            </w:r>
          </w:p>
        </w:tc>
      </w:tr>
      <w:tr w:rsidR="009A5024" w:rsidRPr="001B5483" w14:paraId="00161134" w14:textId="77777777" w:rsidTr="00BA32A1">
        <w:tc>
          <w:tcPr>
            <w:tcW w:w="2547" w:type="dxa"/>
          </w:tcPr>
          <w:p w14:paraId="364C7CF3" w14:textId="64972759" w:rsidR="009A5024" w:rsidRPr="001B5483" w:rsidRDefault="009A5024" w:rsidP="00BA32A1">
            <w:pPr>
              <w:spacing w:line="360" w:lineRule="auto"/>
              <w:jc w:val="both"/>
              <w:rPr>
                <w:rFonts w:ascii="Century" w:hAnsi="Century"/>
                <w:sz w:val="18"/>
              </w:rPr>
            </w:pPr>
            <w:r w:rsidRPr="001B5483">
              <w:rPr>
                <w:rFonts w:ascii="Century" w:hAnsi="Century"/>
                <w:sz w:val="18"/>
              </w:rPr>
              <w:t>4</w:t>
            </w:r>
            <w:r w:rsidR="00073FA5" w:rsidRPr="001B5483">
              <w:rPr>
                <w:rFonts w:ascii="Century" w:hAnsi="Century"/>
                <w:sz w:val="18"/>
              </w:rPr>
              <w:t>° cuarto</w:t>
            </w:r>
            <w:r w:rsidRPr="001B5483">
              <w:rPr>
                <w:rFonts w:ascii="Century" w:hAnsi="Century"/>
                <w:sz w:val="18"/>
              </w:rPr>
              <w:t xml:space="preserve"> bimestre 2001</w:t>
            </w:r>
          </w:p>
        </w:tc>
        <w:tc>
          <w:tcPr>
            <w:tcW w:w="3544" w:type="dxa"/>
          </w:tcPr>
          <w:p w14:paraId="2F62384A" w14:textId="3673BBB8" w:rsidR="009A5024" w:rsidRPr="001B5483" w:rsidRDefault="004C7E53" w:rsidP="00F5253E">
            <w:pPr>
              <w:spacing w:line="360" w:lineRule="auto"/>
              <w:jc w:val="center"/>
              <w:rPr>
                <w:rFonts w:ascii="Century" w:hAnsi="Century"/>
                <w:sz w:val="18"/>
              </w:rPr>
            </w:pPr>
            <w:r w:rsidRPr="001B5483">
              <w:rPr>
                <w:rFonts w:ascii="Century" w:hAnsi="Century"/>
                <w:sz w:val="18"/>
              </w:rPr>
              <w:t>1 de agosto de 2001</w:t>
            </w:r>
          </w:p>
        </w:tc>
        <w:tc>
          <w:tcPr>
            <w:tcW w:w="2835" w:type="dxa"/>
          </w:tcPr>
          <w:p w14:paraId="661649B2" w14:textId="2A7490E2" w:rsidR="009A5024" w:rsidRPr="001B5483" w:rsidRDefault="004C7E53" w:rsidP="00F5253E">
            <w:pPr>
              <w:spacing w:line="360" w:lineRule="auto"/>
              <w:jc w:val="center"/>
              <w:rPr>
                <w:rFonts w:ascii="Century" w:hAnsi="Century"/>
                <w:sz w:val="18"/>
              </w:rPr>
            </w:pPr>
            <w:r w:rsidRPr="001B5483">
              <w:rPr>
                <w:rFonts w:ascii="Century" w:hAnsi="Century"/>
                <w:sz w:val="18"/>
              </w:rPr>
              <w:t>1 de agosto de 2006</w:t>
            </w:r>
          </w:p>
        </w:tc>
      </w:tr>
      <w:tr w:rsidR="009A5024" w:rsidRPr="001B5483" w14:paraId="27F9B782" w14:textId="77777777" w:rsidTr="00BA32A1">
        <w:tc>
          <w:tcPr>
            <w:tcW w:w="2547" w:type="dxa"/>
          </w:tcPr>
          <w:p w14:paraId="4FD6061E" w14:textId="243A6055" w:rsidR="009A5024" w:rsidRPr="001B5483" w:rsidRDefault="009A5024" w:rsidP="00BA32A1">
            <w:pPr>
              <w:spacing w:line="360" w:lineRule="auto"/>
              <w:jc w:val="both"/>
              <w:rPr>
                <w:rFonts w:ascii="Century" w:hAnsi="Century"/>
                <w:sz w:val="18"/>
              </w:rPr>
            </w:pPr>
            <w:r w:rsidRPr="001B5483">
              <w:rPr>
                <w:rFonts w:ascii="Century" w:hAnsi="Century"/>
                <w:sz w:val="18"/>
              </w:rPr>
              <w:t>5</w:t>
            </w:r>
            <w:r w:rsidR="00073FA5" w:rsidRPr="001B5483">
              <w:rPr>
                <w:rFonts w:ascii="Century" w:hAnsi="Century"/>
                <w:sz w:val="18"/>
              </w:rPr>
              <w:t>° quinto</w:t>
            </w:r>
            <w:r w:rsidRPr="001B5483">
              <w:rPr>
                <w:rFonts w:ascii="Century" w:hAnsi="Century"/>
                <w:sz w:val="18"/>
              </w:rPr>
              <w:t xml:space="preserve"> bimestre 2001</w:t>
            </w:r>
          </w:p>
        </w:tc>
        <w:tc>
          <w:tcPr>
            <w:tcW w:w="3544" w:type="dxa"/>
          </w:tcPr>
          <w:p w14:paraId="60B590DA" w14:textId="08124ED5" w:rsidR="009A5024" w:rsidRPr="001B5483" w:rsidRDefault="004C7E53" w:rsidP="00F5253E">
            <w:pPr>
              <w:spacing w:line="360" w:lineRule="auto"/>
              <w:jc w:val="center"/>
              <w:rPr>
                <w:rFonts w:ascii="Century" w:hAnsi="Century"/>
                <w:sz w:val="18"/>
              </w:rPr>
            </w:pPr>
            <w:r w:rsidRPr="001B5483">
              <w:rPr>
                <w:rFonts w:ascii="Century" w:hAnsi="Century"/>
                <w:sz w:val="18"/>
              </w:rPr>
              <w:t>1 de octubre de 2001</w:t>
            </w:r>
          </w:p>
        </w:tc>
        <w:tc>
          <w:tcPr>
            <w:tcW w:w="2835" w:type="dxa"/>
          </w:tcPr>
          <w:p w14:paraId="3082E0E0" w14:textId="6812A69C" w:rsidR="009A5024" w:rsidRPr="001B5483" w:rsidRDefault="004C7E53" w:rsidP="00F5253E">
            <w:pPr>
              <w:spacing w:line="360" w:lineRule="auto"/>
              <w:jc w:val="center"/>
              <w:rPr>
                <w:rFonts w:ascii="Century" w:hAnsi="Century"/>
                <w:sz w:val="18"/>
              </w:rPr>
            </w:pPr>
            <w:r w:rsidRPr="001B5483">
              <w:rPr>
                <w:rFonts w:ascii="Century" w:hAnsi="Century"/>
                <w:sz w:val="18"/>
              </w:rPr>
              <w:t>1 de octubre de 2006</w:t>
            </w:r>
          </w:p>
        </w:tc>
      </w:tr>
      <w:tr w:rsidR="009A5024" w:rsidRPr="001B5483" w14:paraId="5D33DA3E" w14:textId="77777777" w:rsidTr="00BA32A1">
        <w:tc>
          <w:tcPr>
            <w:tcW w:w="2547" w:type="dxa"/>
          </w:tcPr>
          <w:p w14:paraId="54985FDD" w14:textId="07E5B4D4" w:rsidR="009A5024" w:rsidRPr="001B5483" w:rsidRDefault="009A5024" w:rsidP="00BA32A1">
            <w:pPr>
              <w:spacing w:line="360" w:lineRule="auto"/>
              <w:jc w:val="both"/>
              <w:rPr>
                <w:rFonts w:ascii="Century" w:hAnsi="Century"/>
                <w:sz w:val="18"/>
              </w:rPr>
            </w:pPr>
            <w:r w:rsidRPr="001B5483">
              <w:rPr>
                <w:rFonts w:ascii="Century" w:hAnsi="Century"/>
                <w:sz w:val="18"/>
              </w:rPr>
              <w:t>6</w:t>
            </w:r>
            <w:r w:rsidR="00073FA5" w:rsidRPr="001B5483">
              <w:rPr>
                <w:rFonts w:ascii="Century" w:hAnsi="Century"/>
                <w:sz w:val="18"/>
              </w:rPr>
              <w:t>° sexto</w:t>
            </w:r>
            <w:r w:rsidRPr="001B5483">
              <w:rPr>
                <w:rFonts w:ascii="Century" w:hAnsi="Century"/>
                <w:sz w:val="18"/>
              </w:rPr>
              <w:t xml:space="preserve"> bimestre 2001</w:t>
            </w:r>
          </w:p>
        </w:tc>
        <w:tc>
          <w:tcPr>
            <w:tcW w:w="3544" w:type="dxa"/>
          </w:tcPr>
          <w:p w14:paraId="74A278F3" w14:textId="221F67E1" w:rsidR="009A5024" w:rsidRPr="001B5483" w:rsidRDefault="004C7E53" w:rsidP="00F5253E">
            <w:pPr>
              <w:spacing w:line="360" w:lineRule="auto"/>
              <w:jc w:val="center"/>
              <w:rPr>
                <w:rFonts w:ascii="Century" w:hAnsi="Century"/>
                <w:sz w:val="18"/>
              </w:rPr>
            </w:pPr>
            <w:r w:rsidRPr="001B5483">
              <w:rPr>
                <w:rFonts w:ascii="Century" w:hAnsi="Century"/>
                <w:sz w:val="18"/>
              </w:rPr>
              <w:t>1 de diciembre de 2001</w:t>
            </w:r>
          </w:p>
        </w:tc>
        <w:tc>
          <w:tcPr>
            <w:tcW w:w="2835" w:type="dxa"/>
          </w:tcPr>
          <w:p w14:paraId="1806F00D" w14:textId="5D0B3B9E" w:rsidR="009A5024" w:rsidRPr="001B5483" w:rsidRDefault="004C7E53" w:rsidP="00F5253E">
            <w:pPr>
              <w:spacing w:line="360" w:lineRule="auto"/>
              <w:jc w:val="center"/>
              <w:rPr>
                <w:rFonts w:ascii="Century" w:hAnsi="Century"/>
                <w:sz w:val="18"/>
              </w:rPr>
            </w:pPr>
            <w:r w:rsidRPr="001B5483">
              <w:rPr>
                <w:rFonts w:ascii="Century" w:hAnsi="Century"/>
                <w:sz w:val="18"/>
              </w:rPr>
              <w:t>1 de diciembre de 2006</w:t>
            </w:r>
          </w:p>
        </w:tc>
      </w:tr>
      <w:tr w:rsidR="009A5024" w:rsidRPr="001B5483" w14:paraId="638BEC91" w14:textId="77777777" w:rsidTr="00BA32A1">
        <w:tc>
          <w:tcPr>
            <w:tcW w:w="2547" w:type="dxa"/>
          </w:tcPr>
          <w:p w14:paraId="63F9D72B" w14:textId="4CCE19D1" w:rsidR="009A5024" w:rsidRPr="001B5483" w:rsidRDefault="009A5024" w:rsidP="009A5024">
            <w:pPr>
              <w:spacing w:line="360" w:lineRule="auto"/>
              <w:jc w:val="both"/>
              <w:rPr>
                <w:rFonts w:ascii="Century" w:hAnsi="Century"/>
                <w:sz w:val="18"/>
              </w:rPr>
            </w:pPr>
            <w:r w:rsidRPr="001B5483">
              <w:rPr>
                <w:rFonts w:ascii="Century" w:hAnsi="Century"/>
                <w:sz w:val="18"/>
              </w:rPr>
              <w:t>1° primer bimestre 2002</w:t>
            </w:r>
          </w:p>
        </w:tc>
        <w:tc>
          <w:tcPr>
            <w:tcW w:w="3544" w:type="dxa"/>
          </w:tcPr>
          <w:p w14:paraId="02C07FCA" w14:textId="19F35866" w:rsidR="009A5024" w:rsidRPr="001B5483" w:rsidRDefault="004C7E53" w:rsidP="00F5253E">
            <w:pPr>
              <w:spacing w:line="360" w:lineRule="auto"/>
              <w:jc w:val="center"/>
              <w:rPr>
                <w:rFonts w:ascii="Century" w:hAnsi="Century"/>
                <w:sz w:val="18"/>
              </w:rPr>
            </w:pPr>
            <w:r w:rsidRPr="001B5483">
              <w:rPr>
                <w:rFonts w:ascii="Century" w:hAnsi="Century"/>
                <w:sz w:val="18"/>
              </w:rPr>
              <w:t>1 de febrero de 2002</w:t>
            </w:r>
          </w:p>
        </w:tc>
        <w:tc>
          <w:tcPr>
            <w:tcW w:w="2835" w:type="dxa"/>
          </w:tcPr>
          <w:p w14:paraId="2DF322D4" w14:textId="5A03304D" w:rsidR="009A5024" w:rsidRPr="001B5483" w:rsidRDefault="004C7E53" w:rsidP="00F5253E">
            <w:pPr>
              <w:spacing w:line="360" w:lineRule="auto"/>
              <w:jc w:val="center"/>
              <w:rPr>
                <w:rFonts w:ascii="Century" w:hAnsi="Century"/>
                <w:sz w:val="18"/>
              </w:rPr>
            </w:pPr>
            <w:r w:rsidRPr="001B5483">
              <w:rPr>
                <w:rFonts w:ascii="Century" w:hAnsi="Century"/>
                <w:sz w:val="18"/>
              </w:rPr>
              <w:t>1 de febrero de 2007</w:t>
            </w:r>
          </w:p>
        </w:tc>
      </w:tr>
      <w:tr w:rsidR="009A5024" w:rsidRPr="001B5483" w14:paraId="57917942" w14:textId="77777777" w:rsidTr="00BA32A1">
        <w:tc>
          <w:tcPr>
            <w:tcW w:w="2547" w:type="dxa"/>
          </w:tcPr>
          <w:p w14:paraId="016CEB3E" w14:textId="2A7A6361" w:rsidR="009A5024" w:rsidRPr="001B5483" w:rsidRDefault="009A5024" w:rsidP="00073FA5">
            <w:pPr>
              <w:spacing w:line="360" w:lineRule="auto"/>
              <w:jc w:val="both"/>
              <w:rPr>
                <w:rFonts w:ascii="Century" w:hAnsi="Century"/>
                <w:sz w:val="18"/>
              </w:rPr>
            </w:pPr>
            <w:r w:rsidRPr="001B5483">
              <w:rPr>
                <w:rFonts w:ascii="Century" w:hAnsi="Century"/>
                <w:sz w:val="18"/>
              </w:rPr>
              <w:t>2</w:t>
            </w:r>
            <w:r w:rsidR="00073FA5" w:rsidRPr="001B5483">
              <w:rPr>
                <w:rFonts w:ascii="Century" w:hAnsi="Century"/>
                <w:sz w:val="18"/>
              </w:rPr>
              <w:t>° segundo</w:t>
            </w:r>
            <w:r w:rsidRPr="001B5483">
              <w:rPr>
                <w:rFonts w:ascii="Century" w:hAnsi="Century"/>
                <w:sz w:val="18"/>
              </w:rPr>
              <w:t xml:space="preserve"> bimestre 2002</w:t>
            </w:r>
          </w:p>
        </w:tc>
        <w:tc>
          <w:tcPr>
            <w:tcW w:w="3544" w:type="dxa"/>
          </w:tcPr>
          <w:p w14:paraId="4A895E6C" w14:textId="4DC562FE" w:rsidR="009A5024" w:rsidRPr="001B5483" w:rsidRDefault="004C7E53" w:rsidP="00F5253E">
            <w:pPr>
              <w:spacing w:line="360" w:lineRule="auto"/>
              <w:jc w:val="center"/>
              <w:rPr>
                <w:rFonts w:ascii="Century" w:hAnsi="Century"/>
                <w:sz w:val="18"/>
              </w:rPr>
            </w:pPr>
            <w:r w:rsidRPr="001B5483">
              <w:rPr>
                <w:rFonts w:ascii="Century" w:hAnsi="Century"/>
                <w:sz w:val="18"/>
              </w:rPr>
              <w:t>1 de abril de 2002</w:t>
            </w:r>
          </w:p>
        </w:tc>
        <w:tc>
          <w:tcPr>
            <w:tcW w:w="2835" w:type="dxa"/>
          </w:tcPr>
          <w:p w14:paraId="12F83838" w14:textId="1A97DDEF" w:rsidR="009A5024" w:rsidRPr="001B5483" w:rsidRDefault="004C7E53" w:rsidP="00F5253E">
            <w:pPr>
              <w:spacing w:line="360" w:lineRule="auto"/>
              <w:jc w:val="center"/>
              <w:rPr>
                <w:rFonts w:ascii="Century" w:hAnsi="Century"/>
                <w:sz w:val="18"/>
              </w:rPr>
            </w:pPr>
            <w:r w:rsidRPr="001B5483">
              <w:rPr>
                <w:rFonts w:ascii="Century" w:hAnsi="Century"/>
                <w:sz w:val="18"/>
              </w:rPr>
              <w:t>1 de abril de 2007</w:t>
            </w:r>
          </w:p>
        </w:tc>
      </w:tr>
      <w:tr w:rsidR="009A5024" w:rsidRPr="001B5483" w14:paraId="50608FFA" w14:textId="77777777" w:rsidTr="00BA32A1">
        <w:tc>
          <w:tcPr>
            <w:tcW w:w="2547" w:type="dxa"/>
          </w:tcPr>
          <w:p w14:paraId="5408EB0C" w14:textId="2EB9BB76" w:rsidR="009A5024" w:rsidRPr="001B5483" w:rsidRDefault="009A5024" w:rsidP="00BA32A1">
            <w:pPr>
              <w:spacing w:line="360" w:lineRule="auto"/>
              <w:jc w:val="both"/>
              <w:rPr>
                <w:rFonts w:ascii="Century" w:hAnsi="Century"/>
                <w:sz w:val="18"/>
              </w:rPr>
            </w:pPr>
            <w:r w:rsidRPr="001B5483">
              <w:rPr>
                <w:rFonts w:ascii="Century" w:hAnsi="Century"/>
                <w:sz w:val="18"/>
              </w:rPr>
              <w:t>3</w:t>
            </w:r>
            <w:r w:rsidR="00073FA5" w:rsidRPr="001B5483">
              <w:rPr>
                <w:rFonts w:ascii="Century" w:hAnsi="Century"/>
                <w:sz w:val="18"/>
              </w:rPr>
              <w:t>° tercer</w:t>
            </w:r>
            <w:r w:rsidRPr="001B5483">
              <w:rPr>
                <w:rFonts w:ascii="Century" w:hAnsi="Century"/>
                <w:sz w:val="18"/>
              </w:rPr>
              <w:t xml:space="preserve"> bimestre 2002</w:t>
            </w:r>
          </w:p>
        </w:tc>
        <w:tc>
          <w:tcPr>
            <w:tcW w:w="3544" w:type="dxa"/>
          </w:tcPr>
          <w:p w14:paraId="752E0485" w14:textId="58482432" w:rsidR="009A5024" w:rsidRPr="001B5483" w:rsidRDefault="004C7E53" w:rsidP="00F5253E">
            <w:pPr>
              <w:spacing w:line="360" w:lineRule="auto"/>
              <w:jc w:val="center"/>
              <w:rPr>
                <w:rFonts w:ascii="Century" w:hAnsi="Century"/>
                <w:sz w:val="18"/>
              </w:rPr>
            </w:pPr>
            <w:r w:rsidRPr="001B5483">
              <w:rPr>
                <w:rFonts w:ascii="Century" w:hAnsi="Century"/>
                <w:sz w:val="18"/>
              </w:rPr>
              <w:t>1 de junio de 2002</w:t>
            </w:r>
          </w:p>
        </w:tc>
        <w:tc>
          <w:tcPr>
            <w:tcW w:w="2835" w:type="dxa"/>
          </w:tcPr>
          <w:p w14:paraId="0170685E" w14:textId="284694D6" w:rsidR="009A5024" w:rsidRPr="001B5483" w:rsidRDefault="004C7E53" w:rsidP="00F5253E">
            <w:pPr>
              <w:spacing w:line="360" w:lineRule="auto"/>
              <w:jc w:val="center"/>
              <w:rPr>
                <w:rFonts w:ascii="Century" w:hAnsi="Century"/>
                <w:sz w:val="18"/>
              </w:rPr>
            </w:pPr>
            <w:r w:rsidRPr="001B5483">
              <w:rPr>
                <w:rFonts w:ascii="Century" w:hAnsi="Century"/>
                <w:sz w:val="18"/>
              </w:rPr>
              <w:t>1 de junio de 2007</w:t>
            </w:r>
          </w:p>
        </w:tc>
      </w:tr>
      <w:tr w:rsidR="009A5024" w:rsidRPr="001B5483" w14:paraId="6AF0D059" w14:textId="77777777" w:rsidTr="00BA32A1">
        <w:tc>
          <w:tcPr>
            <w:tcW w:w="2547" w:type="dxa"/>
          </w:tcPr>
          <w:p w14:paraId="628DE595" w14:textId="4532EB74" w:rsidR="009A5024" w:rsidRPr="001B5483" w:rsidRDefault="009A5024" w:rsidP="00073FA5">
            <w:pPr>
              <w:spacing w:line="360" w:lineRule="auto"/>
              <w:jc w:val="both"/>
              <w:rPr>
                <w:rFonts w:ascii="Century" w:hAnsi="Century"/>
                <w:sz w:val="18"/>
              </w:rPr>
            </w:pPr>
            <w:r w:rsidRPr="001B5483">
              <w:rPr>
                <w:rFonts w:ascii="Century" w:hAnsi="Century"/>
                <w:sz w:val="18"/>
              </w:rPr>
              <w:t>4</w:t>
            </w:r>
            <w:r w:rsidR="00073FA5" w:rsidRPr="001B5483">
              <w:rPr>
                <w:rFonts w:ascii="Century" w:hAnsi="Century"/>
                <w:sz w:val="18"/>
              </w:rPr>
              <w:t>° cuarto</w:t>
            </w:r>
            <w:r w:rsidRPr="001B5483">
              <w:rPr>
                <w:rFonts w:ascii="Century" w:hAnsi="Century"/>
                <w:sz w:val="18"/>
              </w:rPr>
              <w:t xml:space="preserve"> bimestre 2002</w:t>
            </w:r>
          </w:p>
        </w:tc>
        <w:tc>
          <w:tcPr>
            <w:tcW w:w="3544" w:type="dxa"/>
          </w:tcPr>
          <w:p w14:paraId="78AD772B" w14:textId="0D72E01F" w:rsidR="009A5024" w:rsidRPr="001B5483" w:rsidRDefault="004C7E53" w:rsidP="00F5253E">
            <w:pPr>
              <w:spacing w:line="360" w:lineRule="auto"/>
              <w:jc w:val="center"/>
              <w:rPr>
                <w:rFonts w:ascii="Century" w:hAnsi="Century"/>
                <w:sz w:val="18"/>
              </w:rPr>
            </w:pPr>
            <w:r w:rsidRPr="001B5483">
              <w:rPr>
                <w:rFonts w:ascii="Century" w:hAnsi="Century"/>
                <w:sz w:val="18"/>
              </w:rPr>
              <w:t>1 de agosto de 2002</w:t>
            </w:r>
          </w:p>
        </w:tc>
        <w:tc>
          <w:tcPr>
            <w:tcW w:w="2835" w:type="dxa"/>
          </w:tcPr>
          <w:p w14:paraId="31C197FF" w14:textId="1B9B84A0" w:rsidR="009A5024" w:rsidRPr="001B5483" w:rsidRDefault="004C7E53" w:rsidP="00F5253E">
            <w:pPr>
              <w:spacing w:line="360" w:lineRule="auto"/>
              <w:jc w:val="center"/>
              <w:rPr>
                <w:rFonts w:ascii="Century" w:hAnsi="Century"/>
                <w:sz w:val="18"/>
              </w:rPr>
            </w:pPr>
            <w:r w:rsidRPr="001B5483">
              <w:rPr>
                <w:rFonts w:ascii="Century" w:hAnsi="Century"/>
                <w:sz w:val="18"/>
              </w:rPr>
              <w:t>1 de agosto de 2007</w:t>
            </w:r>
          </w:p>
        </w:tc>
      </w:tr>
      <w:tr w:rsidR="009A5024" w:rsidRPr="001B5483" w14:paraId="0CAC756C" w14:textId="77777777" w:rsidTr="00BA32A1">
        <w:tc>
          <w:tcPr>
            <w:tcW w:w="2547" w:type="dxa"/>
          </w:tcPr>
          <w:p w14:paraId="4FACA9D9" w14:textId="1B387752" w:rsidR="009A5024" w:rsidRPr="001B5483" w:rsidRDefault="009A5024" w:rsidP="00BA32A1">
            <w:pPr>
              <w:spacing w:line="360" w:lineRule="auto"/>
              <w:jc w:val="both"/>
              <w:rPr>
                <w:rFonts w:ascii="Century" w:hAnsi="Century"/>
                <w:sz w:val="18"/>
              </w:rPr>
            </w:pPr>
            <w:r w:rsidRPr="001B5483">
              <w:rPr>
                <w:rFonts w:ascii="Century" w:hAnsi="Century"/>
                <w:sz w:val="18"/>
              </w:rPr>
              <w:t>5</w:t>
            </w:r>
            <w:r w:rsidR="00073FA5" w:rsidRPr="001B5483">
              <w:rPr>
                <w:rFonts w:ascii="Century" w:hAnsi="Century"/>
                <w:sz w:val="18"/>
              </w:rPr>
              <w:t>° quinto</w:t>
            </w:r>
            <w:r w:rsidRPr="001B5483">
              <w:rPr>
                <w:rFonts w:ascii="Century" w:hAnsi="Century"/>
                <w:sz w:val="18"/>
              </w:rPr>
              <w:t xml:space="preserve"> bimestre 2002</w:t>
            </w:r>
          </w:p>
        </w:tc>
        <w:tc>
          <w:tcPr>
            <w:tcW w:w="3544" w:type="dxa"/>
          </w:tcPr>
          <w:p w14:paraId="2DFCBC7B" w14:textId="2AC1BA80" w:rsidR="009A5024" w:rsidRPr="001B5483" w:rsidRDefault="004C7E53" w:rsidP="00F5253E">
            <w:pPr>
              <w:spacing w:line="360" w:lineRule="auto"/>
              <w:jc w:val="center"/>
              <w:rPr>
                <w:rFonts w:ascii="Century" w:hAnsi="Century"/>
                <w:sz w:val="18"/>
              </w:rPr>
            </w:pPr>
            <w:r w:rsidRPr="001B5483">
              <w:rPr>
                <w:rFonts w:ascii="Century" w:hAnsi="Century"/>
                <w:sz w:val="18"/>
              </w:rPr>
              <w:t>1 de octubre de 2002</w:t>
            </w:r>
          </w:p>
        </w:tc>
        <w:tc>
          <w:tcPr>
            <w:tcW w:w="2835" w:type="dxa"/>
          </w:tcPr>
          <w:p w14:paraId="53D77B92" w14:textId="0031496B" w:rsidR="009A5024" w:rsidRPr="001B5483" w:rsidRDefault="004C7E53" w:rsidP="00F5253E">
            <w:pPr>
              <w:spacing w:line="360" w:lineRule="auto"/>
              <w:jc w:val="center"/>
              <w:rPr>
                <w:rFonts w:ascii="Century" w:hAnsi="Century"/>
                <w:sz w:val="18"/>
              </w:rPr>
            </w:pPr>
            <w:r w:rsidRPr="001B5483">
              <w:rPr>
                <w:rFonts w:ascii="Century" w:hAnsi="Century"/>
                <w:sz w:val="18"/>
              </w:rPr>
              <w:t>1 de octubre de 2007</w:t>
            </w:r>
          </w:p>
        </w:tc>
      </w:tr>
      <w:tr w:rsidR="009A5024" w:rsidRPr="001B5483" w14:paraId="0AC2B387" w14:textId="77777777" w:rsidTr="00BA32A1">
        <w:tc>
          <w:tcPr>
            <w:tcW w:w="2547" w:type="dxa"/>
          </w:tcPr>
          <w:p w14:paraId="75731E0A" w14:textId="5D88BAE4" w:rsidR="009A5024" w:rsidRPr="001B5483" w:rsidRDefault="00073FA5" w:rsidP="00BA32A1">
            <w:pPr>
              <w:spacing w:line="360" w:lineRule="auto"/>
              <w:jc w:val="both"/>
              <w:rPr>
                <w:rFonts w:ascii="Century" w:hAnsi="Century"/>
                <w:sz w:val="18"/>
              </w:rPr>
            </w:pPr>
            <w:r w:rsidRPr="001B5483">
              <w:rPr>
                <w:rFonts w:ascii="Century" w:hAnsi="Century"/>
                <w:sz w:val="18"/>
              </w:rPr>
              <w:t>6° sexto</w:t>
            </w:r>
            <w:r w:rsidR="009A5024" w:rsidRPr="001B5483">
              <w:rPr>
                <w:rFonts w:ascii="Century" w:hAnsi="Century"/>
                <w:sz w:val="18"/>
              </w:rPr>
              <w:t xml:space="preserve"> bimestre 2002</w:t>
            </w:r>
          </w:p>
        </w:tc>
        <w:tc>
          <w:tcPr>
            <w:tcW w:w="3544" w:type="dxa"/>
          </w:tcPr>
          <w:p w14:paraId="5C546E3A" w14:textId="56E5E849" w:rsidR="009A5024" w:rsidRPr="001B5483" w:rsidRDefault="004C7E53" w:rsidP="00F5253E">
            <w:pPr>
              <w:spacing w:line="360" w:lineRule="auto"/>
              <w:jc w:val="center"/>
              <w:rPr>
                <w:rFonts w:ascii="Century" w:hAnsi="Century"/>
                <w:sz w:val="18"/>
              </w:rPr>
            </w:pPr>
            <w:r w:rsidRPr="001B5483">
              <w:rPr>
                <w:rFonts w:ascii="Century" w:hAnsi="Century"/>
                <w:sz w:val="18"/>
              </w:rPr>
              <w:t>1 de diciembre de 2002</w:t>
            </w:r>
          </w:p>
        </w:tc>
        <w:tc>
          <w:tcPr>
            <w:tcW w:w="2835" w:type="dxa"/>
          </w:tcPr>
          <w:p w14:paraId="2E158602" w14:textId="44776785" w:rsidR="009A5024" w:rsidRPr="001B5483" w:rsidRDefault="004C7E53" w:rsidP="00F5253E">
            <w:pPr>
              <w:spacing w:line="360" w:lineRule="auto"/>
              <w:jc w:val="center"/>
              <w:rPr>
                <w:rFonts w:ascii="Century" w:hAnsi="Century"/>
                <w:sz w:val="18"/>
              </w:rPr>
            </w:pPr>
            <w:r w:rsidRPr="001B5483">
              <w:rPr>
                <w:rFonts w:ascii="Century" w:hAnsi="Century"/>
                <w:sz w:val="18"/>
              </w:rPr>
              <w:t>1 de diciembre de 2007</w:t>
            </w:r>
          </w:p>
        </w:tc>
      </w:tr>
      <w:tr w:rsidR="009A5024" w:rsidRPr="001B5483" w14:paraId="7FAC5CA0" w14:textId="77777777" w:rsidTr="00BA32A1">
        <w:tc>
          <w:tcPr>
            <w:tcW w:w="2547" w:type="dxa"/>
          </w:tcPr>
          <w:p w14:paraId="73D5B403" w14:textId="68982022" w:rsidR="009A5024" w:rsidRPr="001B5483" w:rsidRDefault="009A5024" w:rsidP="009A5024">
            <w:pPr>
              <w:spacing w:line="360" w:lineRule="auto"/>
              <w:jc w:val="both"/>
              <w:rPr>
                <w:rFonts w:ascii="Century" w:hAnsi="Century"/>
                <w:sz w:val="18"/>
              </w:rPr>
            </w:pPr>
            <w:r w:rsidRPr="001B5483">
              <w:rPr>
                <w:rFonts w:ascii="Century" w:hAnsi="Century"/>
                <w:sz w:val="18"/>
              </w:rPr>
              <w:t>1° primer bimestre 2003</w:t>
            </w:r>
          </w:p>
        </w:tc>
        <w:tc>
          <w:tcPr>
            <w:tcW w:w="3544" w:type="dxa"/>
          </w:tcPr>
          <w:p w14:paraId="6867D27F" w14:textId="6392F952" w:rsidR="009A5024" w:rsidRPr="001B5483" w:rsidRDefault="004C7E53" w:rsidP="00F5253E">
            <w:pPr>
              <w:spacing w:line="360" w:lineRule="auto"/>
              <w:jc w:val="center"/>
              <w:rPr>
                <w:rFonts w:ascii="Century" w:hAnsi="Century"/>
                <w:sz w:val="18"/>
              </w:rPr>
            </w:pPr>
            <w:r w:rsidRPr="001B5483">
              <w:rPr>
                <w:rFonts w:ascii="Century" w:hAnsi="Century"/>
                <w:sz w:val="18"/>
              </w:rPr>
              <w:t>1 de febrero de 2003</w:t>
            </w:r>
          </w:p>
        </w:tc>
        <w:tc>
          <w:tcPr>
            <w:tcW w:w="2835" w:type="dxa"/>
          </w:tcPr>
          <w:p w14:paraId="72033244" w14:textId="25478CD7" w:rsidR="009A5024" w:rsidRPr="001B5483" w:rsidRDefault="004C7E53" w:rsidP="00F5253E">
            <w:pPr>
              <w:spacing w:line="360" w:lineRule="auto"/>
              <w:jc w:val="center"/>
              <w:rPr>
                <w:rFonts w:ascii="Century" w:hAnsi="Century"/>
                <w:sz w:val="18"/>
              </w:rPr>
            </w:pPr>
            <w:r w:rsidRPr="001B5483">
              <w:rPr>
                <w:rFonts w:ascii="Century" w:hAnsi="Century"/>
                <w:sz w:val="18"/>
              </w:rPr>
              <w:t>1 de febrero de 2008</w:t>
            </w:r>
          </w:p>
        </w:tc>
      </w:tr>
      <w:tr w:rsidR="009A5024" w:rsidRPr="001B5483" w14:paraId="1434E224" w14:textId="77777777" w:rsidTr="00BA32A1">
        <w:tc>
          <w:tcPr>
            <w:tcW w:w="2547" w:type="dxa"/>
          </w:tcPr>
          <w:p w14:paraId="68B13B28" w14:textId="51C969F6" w:rsidR="009A5024" w:rsidRPr="001B5483" w:rsidRDefault="009A5024" w:rsidP="00073FA5">
            <w:pPr>
              <w:spacing w:line="360" w:lineRule="auto"/>
              <w:jc w:val="both"/>
              <w:rPr>
                <w:rFonts w:ascii="Century" w:hAnsi="Century"/>
                <w:sz w:val="18"/>
              </w:rPr>
            </w:pPr>
            <w:r w:rsidRPr="001B5483">
              <w:rPr>
                <w:rFonts w:ascii="Century" w:hAnsi="Century"/>
                <w:sz w:val="18"/>
              </w:rPr>
              <w:t>2</w:t>
            </w:r>
            <w:r w:rsidR="00073FA5" w:rsidRPr="001B5483">
              <w:rPr>
                <w:rFonts w:ascii="Century" w:hAnsi="Century"/>
                <w:sz w:val="18"/>
              </w:rPr>
              <w:t>° segundo</w:t>
            </w:r>
            <w:r w:rsidRPr="001B5483">
              <w:rPr>
                <w:rFonts w:ascii="Century" w:hAnsi="Century"/>
                <w:sz w:val="18"/>
              </w:rPr>
              <w:t xml:space="preserve"> bimestre 2003</w:t>
            </w:r>
          </w:p>
        </w:tc>
        <w:tc>
          <w:tcPr>
            <w:tcW w:w="3544" w:type="dxa"/>
          </w:tcPr>
          <w:p w14:paraId="72376EB4" w14:textId="5737A190" w:rsidR="009A5024" w:rsidRPr="001B5483" w:rsidRDefault="00763C79" w:rsidP="00F5253E">
            <w:pPr>
              <w:spacing w:line="360" w:lineRule="auto"/>
              <w:jc w:val="center"/>
              <w:rPr>
                <w:rFonts w:ascii="Century" w:hAnsi="Century"/>
                <w:sz w:val="18"/>
              </w:rPr>
            </w:pPr>
            <w:r w:rsidRPr="001B5483">
              <w:rPr>
                <w:rFonts w:ascii="Century" w:hAnsi="Century"/>
                <w:sz w:val="18"/>
              </w:rPr>
              <w:t>1 de abril de 2003</w:t>
            </w:r>
          </w:p>
        </w:tc>
        <w:tc>
          <w:tcPr>
            <w:tcW w:w="2835" w:type="dxa"/>
          </w:tcPr>
          <w:p w14:paraId="539EF549" w14:textId="68D80985" w:rsidR="009A5024" w:rsidRPr="001B5483" w:rsidRDefault="00763C79" w:rsidP="00F5253E">
            <w:pPr>
              <w:spacing w:line="360" w:lineRule="auto"/>
              <w:jc w:val="center"/>
              <w:rPr>
                <w:rFonts w:ascii="Century" w:hAnsi="Century"/>
                <w:sz w:val="18"/>
              </w:rPr>
            </w:pPr>
            <w:r w:rsidRPr="001B5483">
              <w:rPr>
                <w:rFonts w:ascii="Century" w:hAnsi="Century"/>
                <w:sz w:val="18"/>
              </w:rPr>
              <w:t>1 de abril de 2008</w:t>
            </w:r>
          </w:p>
        </w:tc>
      </w:tr>
      <w:tr w:rsidR="009A5024" w:rsidRPr="001B5483" w14:paraId="029A614C" w14:textId="77777777" w:rsidTr="00BA32A1">
        <w:tc>
          <w:tcPr>
            <w:tcW w:w="2547" w:type="dxa"/>
          </w:tcPr>
          <w:p w14:paraId="423149D8" w14:textId="752E7FDB" w:rsidR="009A5024" w:rsidRPr="001B5483" w:rsidRDefault="009A5024" w:rsidP="00BA32A1">
            <w:pPr>
              <w:spacing w:line="360" w:lineRule="auto"/>
              <w:jc w:val="both"/>
              <w:rPr>
                <w:rFonts w:ascii="Century" w:hAnsi="Century"/>
                <w:sz w:val="18"/>
              </w:rPr>
            </w:pPr>
            <w:r w:rsidRPr="001B5483">
              <w:rPr>
                <w:rFonts w:ascii="Century" w:hAnsi="Century"/>
                <w:sz w:val="18"/>
              </w:rPr>
              <w:t>3</w:t>
            </w:r>
            <w:r w:rsidR="00073FA5" w:rsidRPr="001B5483">
              <w:rPr>
                <w:rFonts w:ascii="Century" w:hAnsi="Century"/>
                <w:sz w:val="18"/>
              </w:rPr>
              <w:t>° tercer</w:t>
            </w:r>
            <w:r w:rsidRPr="001B5483">
              <w:rPr>
                <w:rFonts w:ascii="Century" w:hAnsi="Century"/>
                <w:sz w:val="18"/>
              </w:rPr>
              <w:t xml:space="preserve"> bimestre 2003</w:t>
            </w:r>
          </w:p>
        </w:tc>
        <w:tc>
          <w:tcPr>
            <w:tcW w:w="3544" w:type="dxa"/>
          </w:tcPr>
          <w:p w14:paraId="77EAA9E6" w14:textId="0C2342AF" w:rsidR="009A5024" w:rsidRPr="001B5483" w:rsidRDefault="00763C79" w:rsidP="00F5253E">
            <w:pPr>
              <w:spacing w:line="360" w:lineRule="auto"/>
              <w:jc w:val="center"/>
              <w:rPr>
                <w:rFonts w:ascii="Century" w:hAnsi="Century"/>
                <w:sz w:val="18"/>
              </w:rPr>
            </w:pPr>
            <w:r w:rsidRPr="001B5483">
              <w:rPr>
                <w:rFonts w:ascii="Century" w:hAnsi="Century"/>
                <w:sz w:val="18"/>
              </w:rPr>
              <w:t>1 de junio de 2003</w:t>
            </w:r>
          </w:p>
        </w:tc>
        <w:tc>
          <w:tcPr>
            <w:tcW w:w="2835" w:type="dxa"/>
          </w:tcPr>
          <w:p w14:paraId="0084D2DF" w14:textId="3325F29D" w:rsidR="009A5024" w:rsidRPr="001B5483" w:rsidRDefault="00763C79" w:rsidP="00F5253E">
            <w:pPr>
              <w:spacing w:line="360" w:lineRule="auto"/>
              <w:jc w:val="center"/>
              <w:rPr>
                <w:rFonts w:ascii="Century" w:hAnsi="Century"/>
                <w:sz w:val="18"/>
              </w:rPr>
            </w:pPr>
            <w:r w:rsidRPr="001B5483">
              <w:rPr>
                <w:rFonts w:ascii="Century" w:hAnsi="Century"/>
                <w:sz w:val="18"/>
              </w:rPr>
              <w:t>1 de junio de 2008</w:t>
            </w:r>
          </w:p>
        </w:tc>
      </w:tr>
      <w:tr w:rsidR="009A5024" w:rsidRPr="001B5483" w14:paraId="11BF42D3" w14:textId="77777777" w:rsidTr="00BA32A1">
        <w:tc>
          <w:tcPr>
            <w:tcW w:w="2547" w:type="dxa"/>
          </w:tcPr>
          <w:p w14:paraId="2E02C5BC" w14:textId="574B34AD" w:rsidR="009A5024" w:rsidRPr="001B5483" w:rsidRDefault="009A5024" w:rsidP="00073FA5">
            <w:pPr>
              <w:spacing w:line="360" w:lineRule="auto"/>
              <w:jc w:val="both"/>
              <w:rPr>
                <w:rFonts w:ascii="Century" w:hAnsi="Century"/>
                <w:sz w:val="18"/>
              </w:rPr>
            </w:pPr>
            <w:r w:rsidRPr="001B5483">
              <w:rPr>
                <w:rFonts w:ascii="Century" w:hAnsi="Century"/>
                <w:sz w:val="18"/>
              </w:rPr>
              <w:t>4</w:t>
            </w:r>
            <w:r w:rsidR="00073FA5" w:rsidRPr="001B5483">
              <w:rPr>
                <w:rFonts w:ascii="Century" w:hAnsi="Century"/>
                <w:sz w:val="18"/>
              </w:rPr>
              <w:t>° cuarto</w:t>
            </w:r>
            <w:r w:rsidRPr="001B5483">
              <w:rPr>
                <w:rFonts w:ascii="Century" w:hAnsi="Century"/>
                <w:sz w:val="18"/>
              </w:rPr>
              <w:t xml:space="preserve"> bimestre 2003</w:t>
            </w:r>
          </w:p>
        </w:tc>
        <w:tc>
          <w:tcPr>
            <w:tcW w:w="3544" w:type="dxa"/>
          </w:tcPr>
          <w:p w14:paraId="3B68774B" w14:textId="1BA31E39" w:rsidR="009A5024" w:rsidRPr="001B5483" w:rsidRDefault="00763C79" w:rsidP="00F5253E">
            <w:pPr>
              <w:spacing w:line="360" w:lineRule="auto"/>
              <w:jc w:val="center"/>
              <w:rPr>
                <w:rFonts w:ascii="Century" w:hAnsi="Century"/>
                <w:sz w:val="18"/>
              </w:rPr>
            </w:pPr>
            <w:r w:rsidRPr="001B5483">
              <w:rPr>
                <w:rFonts w:ascii="Century" w:hAnsi="Century"/>
                <w:sz w:val="18"/>
              </w:rPr>
              <w:t>1 de agosto de 2003</w:t>
            </w:r>
          </w:p>
        </w:tc>
        <w:tc>
          <w:tcPr>
            <w:tcW w:w="2835" w:type="dxa"/>
          </w:tcPr>
          <w:p w14:paraId="31B5425A" w14:textId="750B3E45" w:rsidR="009A5024" w:rsidRPr="001B5483" w:rsidRDefault="00763C79" w:rsidP="00F5253E">
            <w:pPr>
              <w:spacing w:line="360" w:lineRule="auto"/>
              <w:jc w:val="center"/>
              <w:rPr>
                <w:rFonts w:ascii="Century" w:hAnsi="Century"/>
                <w:sz w:val="18"/>
              </w:rPr>
            </w:pPr>
            <w:r w:rsidRPr="001B5483">
              <w:rPr>
                <w:rFonts w:ascii="Century" w:hAnsi="Century"/>
                <w:sz w:val="18"/>
              </w:rPr>
              <w:t>1 de agosto de 2008</w:t>
            </w:r>
          </w:p>
        </w:tc>
      </w:tr>
      <w:tr w:rsidR="009A5024" w:rsidRPr="001B5483" w14:paraId="5E583359" w14:textId="77777777" w:rsidTr="00BA32A1">
        <w:tc>
          <w:tcPr>
            <w:tcW w:w="2547" w:type="dxa"/>
          </w:tcPr>
          <w:p w14:paraId="24C0AD33" w14:textId="39624C2B" w:rsidR="009A5024" w:rsidRPr="001B5483" w:rsidRDefault="009A5024" w:rsidP="00BA32A1">
            <w:pPr>
              <w:spacing w:line="360" w:lineRule="auto"/>
              <w:jc w:val="both"/>
              <w:rPr>
                <w:rFonts w:ascii="Century" w:hAnsi="Century"/>
                <w:sz w:val="18"/>
              </w:rPr>
            </w:pPr>
            <w:r w:rsidRPr="001B5483">
              <w:rPr>
                <w:rFonts w:ascii="Century" w:hAnsi="Century"/>
                <w:sz w:val="18"/>
              </w:rPr>
              <w:lastRenderedPageBreak/>
              <w:t>5</w:t>
            </w:r>
            <w:r w:rsidR="00073FA5" w:rsidRPr="001B5483">
              <w:rPr>
                <w:rFonts w:ascii="Century" w:hAnsi="Century"/>
                <w:sz w:val="18"/>
              </w:rPr>
              <w:t>° quinto</w:t>
            </w:r>
            <w:r w:rsidRPr="001B5483">
              <w:rPr>
                <w:rFonts w:ascii="Century" w:hAnsi="Century"/>
                <w:sz w:val="18"/>
              </w:rPr>
              <w:t xml:space="preserve"> bimestre 2003</w:t>
            </w:r>
          </w:p>
        </w:tc>
        <w:tc>
          <w:tcPr>
            <w:tcW w:w="3544" w:type="dxa"/>
          </w:tcPr>
          <w:p w14:paraId="0EC136B3" w14:textId="4558DFDA" w:rsidR="009A5024" w:rsidRPr="001B5483" w:rsidRDefault="00763C79" w:rsidP="00F5253E">
            <w:pPr>
              <w:spacing w:line="360" w:lineRule="auto"/>
              <w:jc w:val="center"/>
              <w:rPr>
                <w:rFonts w:ascii="Century" w:hAnsi="Century"/>
                <w:sz w:val="18"/>
              </w:rPr>
            </w:pPr>
            <w:r w:rsidRPr="001B5483">
              <w:rPr>
                <w:rFonts w:ascii="Century" w:hAnsi="Century"/>
                <w:sz w:val="18"/>
              </w:rPr>
              <w:t>1 de octubre de 2003</w:t>
            </w:r>
          </w:p>
        </w:tc>
        <w:tc>
          <w:tcPr>
            <w:tcW w:w="2835" w:type="dxa"/>
          </w:tcPr>
          <w:p w14:paraId="255C3B35" w14:textId="6CD13ABD" w:rsidR="009A5024" w:rsidRPr="001B5483" w:rsidRDefault="00763C79" w:rsidP="00F5253E">
            <w:pPr>
              <w:spacing w:line="360" w:lineRule="auto"/>
              <w:jc w:val="center"/>
              <w:rPr>
                <w:rFonts w:ascii="Century" w:hAnsi="Century"/>
                <w:sz w:val="18"/>
              </w:rPr>
            </w:pPr>
            <w:r w:rsidRPr="001B5483">
              <w:rPr>
                <w:rFonts w:ascii="Century" w:hAnsi="Century"/>
                <w:sz w:val="18"/>
              </w:rPr>
              <w:t>1 de octubre de 2008</w:t>
            </w:r>
          </w:p>
        </w:tc>
      </w:tr>
      <w:tr w:rsidR="009A5024" w:rsidRPr="001B5483" w14:paraId="3A633045" w14:textId="77777777" w:rsidTr="00BA32A1">
        <w:tc>
          <w:tcPr>
            <w:tcW w:w="2547" w:type="dxa"/>
          </w:tcPr>
          <w:p w14:paraId="4A082292" w14:textId="7688B85F" w:rsidR="009A5024" w:rsidRPr="001B5483" w:rsidRDefault="00073FA5" w:rsidP="00BA32A1">
            <w:pPr>
              <w:spacing w:line="360" w:lineRule="auto"/>
              <w:jc w:val="both"/>
              <w:rPr>
                <w:rFonts w:ascii="Century" w:hAnsi="Century"/>
                <w:sz w:val="18"/>
              </w:rPr>
            </w:pPr>
            <w:r w:rsidRPr="001B5483">
              <w:rPr>
                <w:rFonts w:ascii="Century" w:hAnsi="Century"/>
                <w:sz w:val="18"/>
              </w:rPr>
              <w:t>6° sexto</w:t>
            </w:r>
            <w:r w:rsidR="009A5024" w:rsidRPr="001B5483">
              <w:rPr>
                <w:rFonts w:ascii="Century" w:hAnsi="Century"/>
                <w:sz w:val="18"/>
              </w:rPr>
              <w:t xml:space="preserve"> bimestre 2003</w:t>
            </w:r>
          </w:p>
        </w:tc>
        <w:tc>
          <w:tcPr>
            <w:tcW w:w="3544" w:type="dxa"/>
          </w:tcPr>
          <w:p w14:paraId="352317CD" w14:textId="459624B1" w:rsidR="009A5024" w:rsidRPr="001B5483" w:rsidRDefault="00763C79" w:rsidP="00F5253E">
            <w:pPr>
              <w:spacing w:line="360" w:lineRule="auto"/>
              <w:jc w:val="center"/>
              <w:rPr>
                <w:rFonts w:ascii="Century" w:hAnsi="Century"/>
                <w:sz w:val="18"/>
              </w:rPr>
            </w:pPr>
            <w:r w:rsidRPr="001B5483">
              <w:rPr>
                <w:rFonts w:ascii="Century" w:hAnsi="Century"/>
                <w:sz w:val="18"/>
              </w:rPr>
              <w:t>1 de diciembre de 2003</w:t>
            </w:r>
          </w:p>
        </w:tc>
        <w:tc>
          <w:tcPr>
            <w:tcW w:w="2835" w:type="dxa"/>
          </w:tcPr>
          <w:p w14:paraId="1E54E85E" w14:textId="473A767E" w:rsidR="009A5024" w:rsidRPr="001B5483" w:rsidRDefault="00763C79" w:rsidP="00F5253E">
            <w:pPr>
              <w:spacing w:line="360" w:lineRule="auto"/>
              <w:jc w:val="center"/>
              <w:rPr>
                <w:rFonts w:ascii="Century" w:hAnsi="Century"/>
                <w:sz w:val="18"/>
              </w:rPr>
            </w:pPr>
            <w:r w:rsidRPr="001B5483">
              <w:rPr>
                <w:rFonts w:ascii="Century" w:hAnsi="Century"/>
                <w:sz w:val="18"/>
              </w:rPr>
              <w:t>1 de diciembre de 2008</w:t>
            </w:r>
          </w:p>
        </w:tc>
      </w:tr>
      <w:tr w:rsidR="009A5024" w:rsidRPr="001B5483" w14:paraId="745AAA54" w14:textId="77777777" w:rsidTr="00BA32A1">
        <w:tc>
          <w:tcPr>
            <w:tcW w:w="2547" w:type="dxa"/>
          </w:tcPr>
          <w:p w14:paraId="205E432C" w14:textId="65057B5C" w:rsidR="009A5024" w:rsidRPr="001B5483" w:rsidRDefault="009A5024" w:rsidP="009A5024">
            <w:pPr>
              <w:spacing w:line="360" w:lineRule="auto"/>
              <w:jc w:val="both"/>
              <w:rPr>
                <w:rFonts w:ascii="Century" w:hAnsi="Century"/>
                <w:sz w:val="18"/>
              </w:rPr>
            </w:pPr>
            <w:r w:rsidRPr="001B5483">
              <w:rPr>
                <w:rFonts w:ascii="Century" w:hAnsi="Century"/>
                <w:sz w:val="18"/>
              </w:rPr>
              <w:t>1° primer bimestre 2004</w:t>
            </w:r>
          </w:p>
        </w:tc>
        <w:tc>
          <w:tcPr>
            <w:tcW w:w="3544" w:type="dxa"/>
          </w:tcPr>
          <w:p w14:paraId="5B43B677" w14:textId="5385D707" w:rsidR="009A5024" w:rsidRPr="001B5483" w:rsidRDefault="00763C79" w:rsidP="00F5253E">
            <w:pPr>
              <w:spacing w:line="360" w:lineRule="auto"/>
              <w:jc w:val="center"/>
              <w:rPr>
                <w:rFonts w:ascii="Century" w:hAnsi="Century"/>
                <w:sz w:val="18"/>
              </w:rPr>
            </w:pPr>
            <w:r w:rsidRPr="001B5483">
              <w:rPr>
                <w:rFonts w:ascii="Century" w:hAnsi="Century"/>
                <w:sz w:val="18"/>
              </w:rPr>
              <w:t>1 de febrero de 2004</w:t>
            </w:r>
          </w:p>
        </w:tc>
        <w:tc>
          <w:tcPr>
            <w:tcW w:w="2835" w:type="dxa"/>
          </w:tcPr>
          <w:p w14:paraId="4FBBD802" w14:textId="23CAB035" w:rsidR="009A5024" w:rsidRPr="001B5483" w:rsidRDefault="00763C79" w:rsidP="00F5253E">
            <w:pPr>
              <w:spacing w:line="360" w:lineRule="auto"/>
              <w:jc w:val="center"/>
              <w:rPr>
                <w:rFonts w:ascii="Century" w:hAnsi="Century"/>
                <w:sz w:val="18"/>
              </w:rPr>
            </w:pPr>
            <w:r w:rsidRPr="001B5483">
              <w:rPr>
                <w:rFonts w:ascii="Century" w:hAnsi="Century"/>
                <w:sz w:val="18"/>
              </w:rPr>
              <w:t>1 de febrero de 2009</w:t>
            </w:r>
          </w:p>
        </w:tc>
      </w:tr>
      <w:tr w:rsidR="009A5024" w:rsidRPr="001B5483" w14:paraId="63C32723" w14:textId="77777777" w:rsidTr="00BA32A1">
        <w:tc>
          <w:tcPr>
            <w:tcW w:w="2547" w:type="dxa"/>
          </w:tcPr>
          <w:p w14:paraId="67AC0509" w14:textId="794691C7" w:rsidR="009A5024" w:rsidRPr="001B5483" w:rsidRDefault="009A5024" w:rsidP="00073FA5">
            <w:pPr>
              <w:spacing w:line="360" w:lineRule="auto"/>
              <w:jc w:val="both"/>
              <w:rPr>
                <w:rFonts w:ascii="Century" w:hAnsi="Century"/>
                <w:sz w:val="18"/>
              </w:rPr>
            </w:pPr>
            <w:r w:rsidRPr="001B5483">
              <w:rPr>
                <w:rFonts w:ascii="Century" w:hAnsi="Century"/>
                <w:sz w:val="18"/>
              </w:rPr>
              <w:t>2</w:t>
            </w:r>
            <w:r w:rsidR="00073FA5" w:rsidRPr="001B5483">
              <w:rPr>
                <w:rFonts w:ascii="Century" w:hAnsi="Century"/>
                <w:sz w:val="18"/>
              </w:rPr>
              <w:t>° segundo</w:t>
            </w:r>
            <w:r w:rsidRPr="001B5483">
              <w:rPr>
                <w:rFonts w:ascii="Century" w:hAnsi="Century"/>
                <w:sz w:val="18"/>
              </w:rPr>
              <w:t xml:space="preserve"> bimestre 2004</w:t>
            </w:r>
          </w:p>
        </w:tc>
        <w:tc>
          <w:tcPr>
            <w:tcW w:w="3544" w:type="dxa"/>
          </w:tcPr>
          <w:p w14:paraId="4D4A1DF5" w14:textId="12741170" w:rsidR="009A5024" w:rsidRPr="001B5483" w:rsidRDefault="00763C79" w:rsidP="00F5253E">
            <w:pPr>
              <w:spacing w:line="360" w:lineRule="auto"/>
              <w:jc w:val="center"/>
              <w:rPr>
                <w:rFonts w:ascii="Century" w:hAnsi="Century"/>
                <w:sz w:val="18"/>
              </w:rPr>
            </w:pPr>
            <w:r w:rsidRPr="001B5483">
              <w:rPr>
                <w:rFonts w:ascii="Century" w:hAnsi="Century"/>
                <w:sz w:val="18"/>
              </w:rPr>
              <w:t>1 de abril de 2004</w:t>
            </w:r>
          </w:p>
        </w:tc>
        <w:tc>
          <w:tcPr>
            <w:tcW w:w="2835" w:type="dxa"/>
          </w:tcPr>
          <w:p w14:paraId="2F6C2B3A" w14:textId="7E8F9A9B" w:rsidR="009A5024" w:rsidRPr="001B5483" w:rsidRDefault="00763C79" w:rsidP="00F5253E">
            <w:pPr>
              <w:spacing w:line="360" w:lineRule="auto"/>
              <w:jc w:val="center"/>
              <w:rPr>
                <w:rFonts w:ascii="Century" w:hAnsi="Century"/>
                <w:sz w:val="18"/>
              </w:rPr>
            </w:pPr>
            <w:r w:rsidRPr="001B5483">
              <w:rPr>
                <w:rFonts w:ascii="Century" w:hAnsi="Century"/>
                <w:sz w:val="18"/>
              </w:rPr>
              <w:t>1 de abril de 2009</w:t>
            </w:r>
          </w:p>
        </w:tc>
      </w:tr>
      <w:tr w:rsidR="009A5024" w:rsidRPr="001B5483" w14:paraId="6697F809" w14:textId="77777777" w:rsidTr="00BA32A1">
        <w:tc>
          <w:tcPr>
            <w:tcW w:w="2547" w:type="dxa"/>
          </w:tcPr>
          <w:p w14:paraId="32DCFE61" w14:textId="1BD193D0" w:rsidR="009A5024" w:rsidRPr="001B5483" w:rsidRDefault="009A5024" w:rsidP="009A5024">
            <w:pPr>
              <w:spacing w:line="360" w:lineRule="auto"/>
              <w:jc w:val="both"/>
              <w:rPr>
                <w:rFonts w:ascii="Century" w:hAnsi="Century"/>
                <w:sz w:val="18"/>
              </w:rPr>
            </w:pPr>
            <w:r w:rsidRPr="001B5483">
              <w:rPr>
                <w:rFonts w:ascii="Century" w:hAnsi="Century"/>
                <w:sz w:val="18"/>
              </w:rPr>
              <w:t>3</w:t>
            </w:r>
            <w:r w:rsidR="00073FA5" w:rsidRPr="001B5483">
              <w:rPr>
                <w:rFonts w:ascii="Century" w:hAnsi="Century"/>
                <w:sz w:val="18"/>
              </w:rPr>
              <w:t>° tercero</w:t>
            </w:r>
            <w:r w:rsidRPr="001B5483">
              <w:rPr>
                <w:rFonts w:ascii="Century" w:hAnsi="Century"/>
                <w:sz w:val="18"/>
              </w:rPr>
              <w:t xml:space="preserve"> bimestre 2004</w:t>
            </w:r>
          </w:p>
        </w:tc>
        <w:tc>
          <w:tcPr>
            <w:tcW w:w="3544" w:type="dxa"/>
          </w:tcPr>
          <w:p w14:paraId="631796F1" w14:textId="4AFCC905" w:rsidR="009A5024" w:rsidRPr="001B5483" w:rsidRDefault="00763C79" w:rsidP="00F5253E">
            <w:pPr>
              <w:spacing w:line="360" w:lineRule="auto"/>
              <w:jc w:val="center"/>
              <w:rPr>
                <w:rFonts w:ascii="Century" w:hAnsi="Century"/>
                <w:sz w:val="18"/>
              </w:rPr>
            </w:pPr>
            <w:r w:rsidRPr="001B5483">
              <w:rPr>
                <w:rFonts w:ascii="Century" w:hAnsi="Century"/>
                <w:sz w:val="18"/>
              </w:rPr>
              <w:t>1 de junio de 2004</w:t>
            </w:r>
          </w:p>
        </w:tc>
        <w:tc>
          <w:tcPr>
            <w:tcW w:w="2835" w:type="dxa"/>
          </w:tcPr>
          <w:p w14:paraId="1B06953D" w14:textId="1208C636" w:rsidR="009A5024" w:rsidRPr="001B5483" w:rsidRDefault="00763C79" w:rsidP="00F5253E">
            <w:pPr>
              <w:spacing w:line="360" w:lineRule="auto"/>
              <w:jc w:val="center"/>
              <w:rPr>
                <w:rFonts w:ascii="Century" w:hAnsi="Century"/>
                <w:sz w:val="18"/>
              </w:rPr>
            </w:pPr>
            <w:r w:rsidRPr="001B5483">
              <w:rPr>
                <w:rFonts w:ascii="Century" w:hAnsi="Century"/>
                <w:sz w:val="18"/>
              </w:rPr>
              <w:t>1 de junio de 2009</w:t>
            </w:r>
          </w:p>
        </w:tc>
      </w:tr>
      <w:tr w:rsidR="009A5024" w:rsidRPr="001B5483" w14:paraId="0043480E" w14:textId="77777777" w:rsidTr="00BA32A1">
        <w:tc>
          <w:tcPr>
            <w:tcW w:w="2547" w:type="dxa"/>
          </w:tcPr>
          <w:p w14:paraId="57728158" w14:textId="7F137CAF" w:rsidR="009A5024" w:rsidRPr="001B5483" w:rsidRDefault="009A5024" w:rsidP="009A5024">
            <w:pPr>
              <w:spacing w:line="360" w:lineRule="auto"/>
              <w:jc w:val="both"/>
              <w:rPr>
                <w:rFonts w:ascii="Century" w:hAnsi="Century"/>
                <w:sz w:val="18"/>
              </w:rPr>
            </w:pPr>
            <w:r w:rsidRPr="001B5483">
              <w:rPr>
                <w:rFonts w:ascii="Century" w:hAnsi="Century"/>
                <w:sz w:val="18"/>
              </w:rPr>
              <w:t>4</w:t>
            </w:r>
            <w:r w:rsidR="00073FA5" w:rsidRPr="001B5483">
              <w:rPr>
                <w:rFonts w:ascii="Century" w:hAnsi="Century"/>
                <w:sz w:val="18"/>
              </w:rPr>
              <w:t>° cuarto</w:t>
            </w:r>
            <w:r w:rsidRPr="001B5483">
              <w:rPr>
                <w:rFonts w:ascii="Century" w:hAnsi="Century"/>
                <w:sz w:val="18"/>
              </w:rPr>
              <w:t xml:space="preserve"> bimestre 2004</w:t>
            </w:r>
          </w:p>
        </w:tc>
        <w:tc>
          <w:tcPr>
            <w:tcW w:w="3544" w:type="dxa"/>
          </w:tcPr>
          <w:p w14:paraId="5ED8F8DD" w14:textId="47EB1067" w:rsidR="009A5024" w:rsidRPr="001B5483" w:rsidRDefault="00763C79" w:rsidP="00F5253E">
            <w:pPr>
              <w:spacing w:line="360" w:lineRule="auto"/>
              <w:jc w:val="center"/>
              <w:rPr>
                <w:rFonts w:ascii="Century" w:hAnsi="Century"/>
                <w:sz w:val="18"/>
              </w:rPr>
            </w:pPr>
            <w:r w:rsidRPr="001B5483">
              <w:rPr>
                <w:rFonts w:ascii="Century" w:hAnsi="Century"/>
                <w:sz w:val="18"/>
              </w:rPr>
              <w:t>1 de agosto de 2004</w:t>
            </w:r>
          </w:p>
        </w:tc>
        <w:tc>
          <w:tcPr>
            <w:tcW w:w="2835" w:type="dxa"/>
          </w:tcPr>
          <w:p w14:paraId="44D025B4" w14:textId="00D48218" w:rsidR="009A5024" w:rsidRPr="001B5483" w:rsidRDefault="00763C79" w:rsidP="00F5253E">
            <w:pPr>
              <w:spacing w:line="360" w:lineRule="auto"/>
              <w:jc w:val="center"/>
              <w:rPr>
                <w:rFonts w:ascii="Century" w:hAnsi="Century"/>
                <w:sz w:val="18"/>
              </w:rPr>
            </w:pPr>
            <w:r w:rsidRPr="001B5483">
              <w:rPr>
                <w:rFonts w:ascii="Century" w:hAnsi="Century"/>
                <w:sz w:val="18"/>
              </w:rPr>
              <w:t>1 de agosto de 2009</w:t>
            </w:r>
          </w:p>
        </w:tc>
      </w:tr>
      <w:tr w:rsidR="009A5024" w:rsidRPr="001B5483" w14:paraId="46434920" w14:textId="77777777" w:rsidTr="00BA32A1">
        <w:tc>
          <w:tcPr>
            <w:tcW w:w="2547" w:type="dxa"/>
          </w:tcPr>
          <w:p w14:paraId="23F0CCDE" w14:textId="74784921" w:rsidR="009A5024" w:rsidRPr="001B5483" w:rsidRDefault="009A5024" w:rsidP="009A5024">
            <w:pPr>
              <w:spacing w:line="360" w:lineRule="auto"/>
              <w:jc w:val="both"/>
              <w:rPr>
                <w:rFonts w:ascii="Century" w:hAnsi="Century"/>
                <w:sz w:val="18"/>
              </w:rPr>
            </w:pPr>
            <w:r w:rsidRPr="001B5483">
              <w:rPr>
                <w:rFonts w:ascii="Century" w:hAnsi="Century"/>
                <w:sz w:val="18"/>
              </w:rPr>
              <w:t>5</w:t>
            </w:r>
            <w:r w:rsidR="00073FA5" w:rsidRPr="001B5483">
              <w:rPr>
                <w:rFonts w:ascii="Century" w:hAnsi="Century"/>
                <w:sz w:val="18"/>
              </w:rPr>
              <w:t>° quinto</w:t>
            </w:r>
            <w:r w:rsidRPr="001B5483">
              <w:rPr>
                <w:rFonts w:ascii="Century" w:hAnsi="Century"/>
                <w:sz w:val="18"/>
              </w:rPr>
              <w:t xml:space="preserve"> bimestre 2004</w:t>
            </w:r>
          </w:p>
        </w:tc>
        <w:tc>
          <w:tcPr>
            <w:tcW w:w="3544" w:type="dxa"/>
          </w:tcPr>
          <w:p w14:paraId="67F014B9" w14:textId="59A38687" w:rsidR="009A5024" w:rsidRPr="001B5483" w:rsidRDefault="00763C79" w:rsidP="00F5253E">
            <w:pPr>
              <w:spacing w:line="360" w:lineRule="auto"/>
              <w:jc w:val="center"/>
              <w:rPr>
                <w:rFonts w:ascii="Century" w:hAnsi="Century"/>
                <w:sz w:val="18"/>
              </w:rPr>
            </w:pPr>
            <w:r w:rsidRPr="001B5483">
              <w:rPr>
                <w:rFonts w:ascii="Century" w:hAnsi="Century"/>
                <w:sz w:val="18"/>
              </w:rPr>
              <w:t>1 de octubre de 2004</w:t>
            </w:r>
          </w:p>
        </w:tc>
        <w:tc>
          <w:tcPr>
            <w:tcW w:w="2835" w:type="dxa"/>
          </w:tcPr>
          <w:p w14:paraId="0057E044" w14:textId="5799AF27" w:rsidR="009A5024" w:rsidRPr="001B5483" w:rsidRDefault="00763C79" w:rsidP="00F5253E">
            <w:pPr>
              <w:spacing w:line="360" w:lineRule="auto"/>
              <w:jc w:val="center"/>
              <w:rPr>
                <w:rFonts w:ascii="Century" w:hAnsi="Century"/>
                <w:sz w:val="18"/>
              </w:rPr>
            </w:pPr>
            <w:r w:rsidRPr="001B5483">
              <w:rPr>
                <w:rFonts w:ascii="Century" w:hAnsi="Century"/>
                <w:sz w:val="18"/>
              </w:rPr>
              <w:t>1 de agosto de 2009</w:t>
            </w:r>
          </w:p>
        </w:tc>
      </w:tr>
      <w:tr w:rsidR="009A5024" w:rsidRPr="001B5483" w14:paraId="5DB1AE27" w14:textId="77777777" w:rsidTr="00BA32A1">
        <w:tc>
          <w:tcPr>
            <w:tcW w:w="2547" w:type="dxa"/>
          </w:tcPr>
          <w:p w14:paraId="2BD6BD75" w14:textId="17BD597B" w:rsidR="009A5024" w:rsidRPr="001B5483" w:rsidRDefault="00073FA5" w:rsidP="009A5024">
            <w:pPr>
              <w:spacing w:line="360" w:lineRule="auto"/>
              <w:jc w:val="both"/>
              <w:rPr>
                <w:rFonts w:ascii="Century" w:hAnsi="Century"/>
                <w:sz w:val="18"/>
              </w:rPr>
            </w:pPr>
            <w:r w:rsidRPr="001B5483">
              <w:rPr>
                <w:rFonts w:ascii="Century" w:hAnsi="Century"/>
                <w:sz w:val="18"/>
              </w:rPr>
              <w:t>6° sexto</w:t>
            </w:r>
            <w:r w:rsidR="009A5024" w:rsidRPr="001B5483">
              <w:rPr>
                <w:rFonts w:ascii="Century" w:hAnsi="Century"/>
                <w:sz w:val="18"/>
              </w:rPr>
              <w:t xml:space="preserve"> bimestre 2004</w:t>
            </w:r>
          </w:p>
        </w:tc>
        <w:tc>
          <w:tcPr>
            <w:tcW w:w="3544" w:type="dxa"/>
          </w:tcPr>
          <w:p w14:paraId="682F050C" w14:textId="0F698256" w:rsidR="009A5024" w:rsidRPr="001B5483" w:rsidRDefault="00763C79" w:rsidP="00F5253E">
            <w:pPr>
              <w:spacing w:line="360" w:lineRule="auto"/>
              <w:jc w:val="center"/>
              <w:rPr>
                <w:rFonts w:ascii="Century" w:hAnsi="Century"/>
                <w:sz w:val="18"/>
              </w:rPr>
            </w:pPr>
            <w:r w:rsidRPr="001B5483">
              <w:rPr>
                <w:rFonts w:ascii="Century" w:hAnsi="Century"/>
                <w:sz w:val="18"/>
              </w:rPr>
              <w:t>1 de diciembre de 2004</w:t>
            </w:r>
          </w:p>
        </w:tc>
        <w:tc>
          <w:tcPr>
            <w:tcW w:w="2835" w:type="dxa"/>
          </w:tcPr>
          <w:p w14:paraId="6EE18B80" w14:textId="616DA086" w:rsidR="009A5024" w:rsidRPr="001B5483" w:rsidRDefault="00763C79" w:rsidP="00F5253E">
            <w:pPr>
              <w:spacing w:line="360" w:lineRule="auto"/>
              <w:jc w:val="center"/>
              <w:rPr>
                <w:rFonts w:ascii="Century" w:hAnsi="Century"/>
                <w:sz w:val="18"/>
              </w:rPr>
            </w:pPr>
            <w:r w:rsidRPr="001B5483">
              <w:rPr>
                <w:rFonts w:ascii="Century" w:hAnsi="Century"/>
                <w:sz w:val="18"/>
              </w:rPr>
              <w:t>1 de diciembre de 2009</w:t>
            </w:r>
          </w:p>
        </w:tc>
      </w:tr>
      <w:tr w:rsidR="009A5024" w:rsidRPr="001B5483" w14:paraId="1741DB6B" w14:textId="77777777" w:rsidTr="00BA32A1">
        <w:tc>
          <w:tcPr>
            <w:tcW w:w="2547" w:type="dxa"/>
          </w:tcPr>
          <w:p w14:paraId="3005B94F" w14:textId="365BE3BC" w:rsidR="009A5024" w:rsidRPr="001B5483" w:rsidRDefault="009A5024" w:rsidP="009A5024">
            <w:pPr>
              <w:spacing w:line="360" w:lineRule="auto"/>
              <w:jc w:val="both"/>
              <w:rPr>
                <w:rFonts w:ascii="Century" w:hAnsi="Century"/>
                <w:sz w:val="18"/>
              </w:rPr>
            </w:pPr>
            <w:r w:rsidRPr="001B5483">
              <w:rPr>
                <w:rFonts w:ascii="Century" w:hAnsi="Century"/>
                <w:sz w:val="18"/>
              </w:rPr>
              <w:t>1° primer bimestre 2005</w:t>
            </w:r>
          </w:p>
        </w:tc>
        <w:tc>
          <w:tcPr>
            <w:tcW w:w="3544" w:type="dxa"/>
          </w:tcPr>
          <w:p w14:paraId="66A2E8D5" w14:textId="7BDF124F" w:rsidR="009A5024" w:rsidRPr="001B5483" w:rsidRDefault="00763C79" w:rsidP="00F5253E">
            <w:pPr>
              <w:spacing w:line="360" w:lineRule="auto"/>
              <w:jc w:val="center"/>
              <w:rPr>
                <w:rFonts w:ascii="Century" w:hAnsi="Century"/>
                <w:sz w:val="18"/>
              </w:rPr>
            </w:pPr>
            <w:r w:rsidRPr="001B5483">
              <w:rPr>
                <w:rFonts w:ascii="Century" w:hAnsi="Century"/>
                <w:sz w:val="18"/>
              </w:rPr>
              <w:t>1 de febrero de 2005</w:t>
            </w:r>
          </w:p>
        </w:tc>
        <w:tc>
          <w:tcPr>
            <w:tcW w:w="2835" w:type="dxa"/>
          </w:tcPr>
          <w:p w14:paraId="12CB2B1E" w14:textId="620C2769" w:rsidR="009A5024" w:rsidRPr="001B5483" w:rsidRDefault="00763C79" w:rsidP="00F5253E">
            <w:pPr>
              <w:spacing w:line="360" w:lineRule="auto"/>
              <w:jc w:val="center"/>
              <w:rPr>
                <w:rFonts w:ascii="Century" w:hAnsi="Century"/>
                <w:sz w:val="18"/>
              </w:rPr>
            </w:pPr>
            <w:r w:rsidRPr="001B5483">
              <w:rPr>
                <w:rFonts w:ascii="Century" w:hAnsi="Century"/>
                <w:sz w:val="18"/>
              </w:rPr>
              <w:t>1 de febrero de 2010</w:t>
            </w:r>
          </w:p>
        </w:tc>
      </w:tr>
      <w:tr w:rsidR="009A5024" w:rsidRPr="001B5483" w14:paraId="7E853FF7" w14:textId="77777777" w:rsidTr="00BA32A1">
        <w:tc>
          <w:tcPr>
            <w:tcW w:w="2547" w:type="dxa"/>
          </w:tcPr>
          <w:p w14:paraId="7A7AF9A1" w14:textId="36D4B531" w:rsidR="009A5024" w:rsidRPr="001B5483" w:rsidRDefault="009A5024" w:rsidP="00073FA5">
            <w:pPr>
              <w:spacing w:line="360" w:lineRule="auto"/>
              <w:jc w:val="both"/>
              <w:rPr>
                <w:rFonts w:ascii="Century" w:hAnsi="Century"/>
                <w:sz w:val="18"/>
              </w:rPr>
            </w:pPr>
            <w:r w:rsidRPr="001B5483">
              <w:rPr>
                <w:rFonts w:ascii="Century" w:hAnsi="Century"/>
                <w:sz w:val="18"/>
              </w:rPr>
              <w:t>2</w:t>
            </w:r>
            <w:r w:rsidR="00073FA5" w:rsidRPr="001B5483">
              <w:rPr>
                <w:rFonts w:ascii="Century" w:hAnsi="Century"/>
                <w:sz w:val="18"/>
              </w:rPr>
              <w:t>° segundo</w:t>
            </w:r>
            <w:r w:rsidRPr="001B5483">
              <w:rPr>
                <w:rFonts w:ascii="Century" w:hAnsi="Century"/>
                <w:sz w:val="18"/>
              </w:rPr>
              <w:t xml:space="preserve"> bimestre 2005</w:t>
            </w:r>
          </w:p>
        </w:tc>
        <w:tc>
          <w:tcPr>
            <w:tcW w:w="3544" w:type="dxa"/>
          </w:tcPr>
          <w:p w14:paraId="5AC796E3" w14:textId="13BB2626" w:rsidR="009A5024" w:rsidRPr="001B5483" w:rsidRDefault="00763C79" w:rsidP="00F5253E">
            <w:pPr>
              <w:spacing w:line="360" w:lineRule="auto"/>
              <w:jc w:val="center"/>
              <w:rPr>
                <w:rFonts w:ascii="Century" w:hAnsi="Century"/>
                <w:sz w:val="18"/>
              </w:rPr>
            </w:pPr>
            <w:r w:rsidRPr="001B5483">
              <w:rPr>
                <w:rFonts w:ascii="Century" w:hAnsi="Century"/>
                <w:sz w:val="18"/>
              </w:rPr>
              <w:t>1 de abril de 2005</w:t>
            </w:r>
          </w:p>
        </w:tc>
        <w:tc>
          <w:tcPr>
            <w:tcW w:w="2835" w:type="dxa"/>
          </w:tcPr>
          <w:p w14:paraId="35F476FB" w14:textId="128300EC" w:rsidR="009A5024" w:rsidRPr="001B5483" w:rsidRDefault="00763C79" w:rsidP="00F5253E">
            <w:pPr>
              <w:spacing w:line="360" w:lineRule="auto"/>
              <w:jc w:val="center"/>
              <w:rPr>
                <w:rFonts w:ascii="Century" w:hAnsi="Century"/>
                <w:sz w:val="18"/>
              </w:rPr>
            </w:pPr>
            <w:r w:rsidRPr="001B5483">
              <w:rPr>
                <w:rFonts w:ascii="Century" w:hAnsi="Century"/>
                <w:sz w:val="18"/>
              </w:rPr>
              <w:t>1 de abril de 2010</w:t>
            </w:r>
          </w:p>
        </w:tc>
      </w:tr>
      <w:tr w:rsidR="009A5024" w:rsidRPr="001B5483" w14:paraId="11A2C843" w14:textId="77777777" w:rsidTr="00BA32A1">
        <w:tc>
          <w:tcPr>
            <w:tcW w:w="2547" w:type="dxa"/>
          </w:tcPr>
          <w:p w14:paraId="392175A5" w14:textId="33292FCA" w:rsidR="009A5024" w:rsidRPr="001B5483" w:rsidRDefault="009A5024" w:rsidP="009A5024">
            <w:pPr>
              <w:spacing w:line="360" w:lineRule="auto"/>
              <w:jc w:val="both"/>
              <w:rPr>
                <w:rFonts w:ascii="Century" w:hAnsi="Century"/>
                <w:sz w:val="18"/>
              </w:rPr>
            </w:pPr>
            <w:r w:rsidRPr="001B5483">
              <w:rPr>
                <w:rFonts w:ascii="Century" w:hAnsi="Century"/>
                <w:sz w:val="18"/>
              </w:rPr>
              <w:t>3</w:t>
            </w:r>
            <w:r w:rsidR="00073FA5" w:rsidRPr="001B5483">
              <w:rPr>
                <w:rFonts w:ascii="Century" w:hAnsi="Century"/>
                <w:sz w:val="18"/>
              </w:rPr>
              <w:t>° tercero</w:t>
            </w:r>
            <w:r w:rsidRPr="001B5483">
              <w:rPr>
                <w:rFonts w:ascii="Century" w:hAnsi="Century"/>
                <w:sz w:val="18"/>
              </w:rPr>
              <w:t xml:space="preserve"> bimestre 2005</w:t>
            </w:r>
          </w:p>
        </w:tc>
        <w:tc>
          <w:tcPr>
            <w:tcW w:w="3544" w:type="dxa"/>
          </w:tcPr>
          <w:p w14:paraId="53AB0C50" w14:textId="749E2626" w:rsidR="009A5024" w:rsidRPr="001B5483" w:rsidRDefault="00763C79" w:rsidP="00F5253E">
            <w:pPr>
              <w:spacing w:line="360" w:lineRule="auto"/>
              <w:jc w:val="center"/>
              <w:rPr>
                <w:rFonts w:ascii="Century" w:hAnsi="Century"/>
                <w:sz w:val="18"/>
              </w:rPr>
            </w:pPr>
            <w:r w:rsidRPr="001B5483">
              <w:rPr>
                <w:rFonts w:ascii="Century" w:hAnsi="Century"/>
                <w:sz w:val="18"/>
              </w:rPr>
              <w:t>1 de junio de 2005</w:t>
            </w:r>
          </w:p>
        </w:tc>
        <w:tc>
          <w:tcPr>
            <w:tcW w:w="2835" w:type="dxa"/>
          </w:tcPr>
          <w:p w14:paraId="64043CF1" w14:textId="18506778" w:rsidR="009A5024" w:rsidRPr="001B5483" w:rsidRDefault="00763C79" w:rsidP="00F5253E">
            <w:pPr>
              <w:spacing w:line="360" w:lineRule="auto"/>
              <w:jc w:val="center"/>
              <w:rPr>
                <w:rFonts w:ascii="Century" w:hAnsi="Century"/>
                <w:sz w:val="18"/>
              </w:rPr>
            </w:pPr>
            <w:r w:rsidRPr="001B5483">
              <w:rPr>
                <w:rFonts w:ascii="Century" w:hAnsi="Century"/>
                <w:sz w:val="18"/>
              </w:rPr>
              <w:t>1 de junio de 2010</w:t>
            </w:r>
          </w:p>
        </w:tc>
      </w:tr>
      <w:tr w:rsidR="009A5024" w:rsidRPr="001B5483" w14:paraId="6C7C0F78" w14:textId="77777777" w:rsidTr="00BA32A1">
        <w:tc>
          <w:tcPr>
            <w:tcW w:w="2547" w:type="dxa"/>
          </w:tcPr>
          <w:p w14:paraId="4DA0E26F" w14:textId="2D51424C" w:rsidR="009A5024" w:rsidRPr="001B5483" w:rsidRDefault="009A5024" w:rsidP="009A5024">
            <w:pPr>
              <w:spacing w:line="360" w:lineRule="auto"/>
              <w:jc w:val="both"/>
              <w:rPr>
                <w:rFonts w:ascii="Century" w:hAnsi="Century"/>
                <w:sz w:val="18"/>
              </w:rPr>
            </w:pPr>
            <w:r w:rsidRPr="001B5483">
              <w:rPr>
                <w:rFonts w:ascii="Century" w:hAnsi="Century"/>
                <w:sz w:val="18"/>
              </w:rPr>
              <w:t>4</w:t>
            </w:r>
            <w:r w:rsidR="00073FA5" w:rsidRPr="001B5483">
              <w:rPr>
                <w:rFonts w:ascii="Century" w:hAnsi="Century"/>
                <w:sz w:val="18"/>
              </w:rPr>
              <w:t>° cuarto</w:t>
            </w:r>
            <w:r w:rsidRPr="001B5483">
              <w:rPr>
                <w:rFonts w:ascii="Century" w:hAnsi="Century"/>
                <w:sz w:val="18"/>
              </w:rPr>
              <w:t xml:space="preserve"> bimestre 2005</w:t>
            </w:r>
          </w:p>
        </w:tc>
        <w:tc>
          <w:tcPr>
            <w:tcW w:w="3544" w:type="dxa"/>
          </w:tcPr>
          <w:p w14:paraId="301B8F92" w14:textId="4B333B98" w:rsidR="009A5024" w:rsidRPr="001B5483" w:rsidRDefault="00763C79" w:rsidP="00F5253E">
            <w:pPr>
              <w:spacing w:line="360" w:lineRule="auto"/>
              <w:jc w:val="center"/>
              <w:rPr>
                <w:rFonts w:ascii="Century" w:hAnsi="Century"/>
                <w:sz w:val="18"/>
              </w:rPr>
            </w:pPr>
            <w:r w:rsidRPr="001B5483">
              <w:rPr>
                <w:rFonts w:ascii="Century" w:hAnsi="Century"/>
                <w:sz w:val="18"/>
              </w:rPr>
              <w:t>1 de agosto de 2005</w:t>
            </w:r>
          </w:p>
        </w:tc>
        <w:tc>
          <w:tcPr>
            <w:tcW w:w="2835" w:type="dxa"/>
          </w:tcPr>
          <w:p w14:paraId="2C5FA650" w14:textId="31F28706" w:rsidR="009A5024" w:rsidRPr="001B5483" w:rsidRDefault="00763C79" w:rsidP="00F5253E">
            <w:pPr>
              <w:spacing w:line="360" w:lineRule="auto"/>
              <w:jc w:val="center"/>
              <w:rPr>
                <w:rFonts w:ascii="Century" w:hAnsi="Century"/>
                <w:sz w:val="18"/>
              </w:rPr>
            </w:pPr>
            <w:r w:rsidRPr="001B5483">
              <w:rPr>
                <w:rFonts w:ascii="Century" w:hAnsi="Century"/>
                <w:sz w:val="18"/>
              </w:rPr>
              <w:t>1 de agosto de 2010</w:t>
            </w:r>
          </w:p>
        </w:tc>
      </w:tr>
      <w:tr w:rsidR="009A5024" w:rsidRPr="001B5483" w14:paraId="793D55B5" w14:textId="77777777" w:rsidTr="00BA32A1">
        <w:tc>
          <w:tcPr>
            <w:tcW w:w="2547" w:type="dxa"/>
          </w:tcPr>
          <w:p w14:paraId="1C7A0451" w14:textId="47400589" w:rsidR="009A5024" w:rsidRPr="001B5483" w:rsidRDefault="009A5024" w:rsidP="009A5024">
            <w:pPr>
              <w:spacing w:line="360" w:lineRule="auto"/>
              <w:jc w:val="both"/>
              <w:rPr>
                <w:rFonts w:ascii="Century" w:hAnsi="Century"/>
                <w:sz w:val="18"/>
              </w:rPr>
            </w:pPr>
            <w:r w:rsidRPr="001B5483">
              <w:rPr>
                <w:rFonts w:ascii="Century" w:hAnsi="Century"/>
                <w:sz w:val="18"/>
              </w:rPr>
              <w:t>5</w:t>
            </w:r>
            <w:r w:rsidR="00073FA5" w:rsidRPr="001B5483">
              <w:rPr>
                <w:rFonts w:ascii="Century" w:hAnsi="Century"/>
                <w:sz w:val="18"/>
              </w:rPr>
              <w:t>° quinto</w:t>
            </w:r>
            <w:r w:rsidRPr="001B5483">
              <w:rPr>
                <w:rFonts w:ascii="Century" w:hAnsi="Century"/>
                <w:sz w:val="18"/>
              </w:rPr>
              <w:t xml:space="preserve"> bimestre 2005</w:t>
            </w:r>
          </w:p>
        </w:tc>
        <w:tc>
          <w:tcPr>
            <w:tcW w:w="3544" w:type="dxa"/>
          </w:tcPr>
          <w:p w14:paraId="10046342" w14:textId="18C4177E" w:rsidR="009A5024" w:rsidRPr="001B5483" w:rsidRDefault="00763C79" w:rsidP="00F5253E">
            <w:pPr>
              <w:spacing w:line="360" w:lineRule="auto"/>
              <w:jc w:val="center"/>
              <w:rPr>
                <w:rFonts w:ascii="Century" w:hAnsi="Century"/>
                <w:sz w:val="18"/>
              </w:rPr>
            </w:pPr>
            <w:r w:rsidRPr="001B5483">
              <w:rPr>
                <w:rFonts w:ascii="Century" w:hAnsi="Century"/>
                <w:sz w:val="18"/>
              </w:rPr>
              <w:t>1 de octubre de 2005</w:t>
            </w:r>
          </w:p>
        </w:tc>
        <w:tc>
          <w:tcPr>
            <w:tcW w:w="2835" w:type="dxa"/>
          </w:tcPr>
          <w:p w14:paraId="13608790" w14:textId="3AD6C830" w:rsidR="009A5024" w:rsidRPr="001B5483" w:rsidRDefault="00763C79" w:rsidP="00F5253E">
            <w:pPr>
              <w:spacing w:line="360" w:lineRule="auto"/>
              <w:jc w:val="center"/>
              <w:rPr>
                <w:rFonts w:ascii="Century" w:hAnsi="Century"/>
                <w:sz w:val="18"/>
              </w:rPr>
            </w:pPr>
            <w:r w:rsidRPr="001B5483">
              <w:rPr>
                <w:rFonts w:ascii="Century" w:hAnsi="Century"/>
                <w:sz w:val="18"/>
              </w:rPr>
              <w:t>1 de octubre de 2010</w:t>
            </w:r>
          </w:p>
        </w:tc>
      </w:tr>
      <w:tr w:rsidR="009A5024" w:rsidRPr="001B5483" w14:paraId="72771397" w14:textId="77777777" w:rsidTr="00BA32A1">
        <w:tc>
          <w:tcPr>
            <w:tcW w:w="2547" w:type="dxa"/>
          </w:tcPr>
          <w:p w14:paraId="3AF7AE13" w14:textId="6C4C75F9" w:rsidR="009A5024" w:rsidRPr="001B5483" w:rsidRDefault="00073FA5" w:rsidP="009A5024">
            <w:pPr>
              <w:spacing w:line="360" w:lineRule="auto"/>
              <w:jc w:val="both"/>
              <w:rPr>
                <w:rFonts w:ascii="Century" w:hAnsi="Century"/>
                <w:sz w:val="18"/>
              </w:rPr>
            </w:pPr>
            <w:r w:rsidRPr="001B5483">
              <w:rPr>
                <w:rFonts w:ascii="Century" w:hAnsi="Century"/>
                <w:sz w:val="18"/>
              </w:rPr>
              <w:t>6° sexto</w:t>
            </w:r>
            <w:r w:rsidR="009A5024" w:rsidRPr="001B5483">
              <w:rPr>
                <w:rFonts w:ascii="Century" w:hAnsi="Century"/>
                <w:sz w:val="18"/>
              </w:rPr>
              <w:t xml:space="preserve"> bimestre 2005</w:t>
            </w:r>
          </w:p>
        </w:tc>
        <w:tc>
          <w:tcPr>
            <w:tcW w:w="3544" w:type="dxa"/>
          </w:tcPr>
          <w:p w14:paraId="4ADDD9FB" w14:textId="2C3E1832" w:rsidR="009A5024" w:rsidRPr="001B5483" w:rsidRDefault="00763C79" w:rsidP="00F5253E">
            <w:pPr>
              <w:spacing w:line="360" w:lineRule="auto"/>
              <w:jc w:val="center"/>
              <w:rPr>
                <w:rFonts w:ascii="Century" w:hAnsi="Century"/>
                <w:sz w:val="18"/>
              </w:rPr>
            </w:pPr>
            <w:r w:rsidRPr="001B5483">
              <w:rPr>
                <w:rFonts w:ascii="Century" w:hAnsi="Century"/>
                <w:sz w:val="18"/>
              </w:rPr>
              <w:t>1 de diciembre de 2005</w:t>
            </w:r>
          </w:p>
        </w:tc>
        <w:tc>
          <w:tcPr>
            <w:tcW w:w="2835" w:type="dxa"/>
          </w:tcPr>
          <w:p w14:paraId="3C004C2C" w14:textId="68E00482" w:rsidR="009A5024" w:rsidRPr="001B5483" w:rsidRDefault="00763C79" w:rsidP="00F5253E">
            <w:pPr>
              <w:spacing w:line="360" w:lineRule="auto"/>
              <w:jc w:val="center"/>
              <w:rPr>
                <w:rFonts w:ascii="Century" w:hAnsi="Century"/>
                <w:sz w:val="18"/>
              </w:rPr>
            </w:pPr>
            <w:r w:rsidRPr="001B5483">
              <w:rPr>
                <w:rFonts w:ascii="Century" w:hAnsi="Century"/>
                <w:sz w:val="18"/>
              </w:rPr>
              <w:t>1 de diciembre de 2010</w:t>
            </w:r>
          </w:p>
        </w:tc>
      </w:tr>
      <w:tr w:rsidR="009A5024" w:rsidRPr="001B5483" w14:paraId="00E4A704" w14:textId="77777777" w:rsidTr="00BA32A1">
        <w:tc>
          <w:tcPr>
            <w:tcW w:w="2547" w:type="dxa"/>
          </w:tcPr>
          <w:p w14:paraId="44E83D6D" w14:textId="39B086AE" w:rsidR="009A5024" w:rsidRPr="001B5483" w:rsidRDefault="009A5024" w:rsidP="009A5024">
            <w:pPr>
              <w:spacing w:line="360" w:lineRule="auto"/>
              <w:jc w:val="both"/>
              <w:rPr>
                <w:rFonts w:ascii="Century" w:hAnsi="Century"/>
                <w:sz w:val="18"/>
              </w:rPr>
            </w:pPr>
            <w:r w:rsidRPr="001B5483">
              <w:rPr>
                <w:rFonts w:ascii="Century" w:hAnsi="Century"/>
                <w:sz w:val="18"/>
              </w:rPr>
              <w:t>1° primer bimestre 2006</w:t>
            </w:r>
          </w:p>
        </w:tc>
        <w:tc>
          <w:tcPr>
            <w:tcW w:w="3544" w:type="dxa"/>
          </w:tcPr>
          <w:p w14:paraId="1C8952D2" w14:textId="5719DB9D" w:rsidR="009A5024" w:rsidRPr="001B5483" w:rsidRDefault="00763C79" w:rsidP="00F5253E">
            <w:pPr>
              <w:spacing w:line="360" w:lineRule="auto"/>
              <w:jc w:val="center"/>
              <w:rPr>
                <w:rFonts w:ascii="Century" w:hAnsi="Century"/>
                <w:sz w:val="18"/>
              </w:rPr>
            </w:pPr>
            <w:r w:rsidRPr="001B5483">
              <w:rPr>
                <w:rFonts w:ascii="Century" w:hAnsi="Century"/>
                <w:sz w:val="18"/>
              </w:rPr>
              <w:t>1 de febrero de 2006</w:t>
            </w:r>
          </w:p>
        </w:tc>
        <w:tc>
          <w:tcPr>
            <w:tcW w:w="2835" w:type="dxa"/>
          </w:tcPr>
          <w:p w14:paraId="5B3AFC0F" w14:textId="7277561B" w:rsidR="009A5024" w:rsidRPr="001B5483" w:rsidRDefault="00763C79" w:rsidP="00F5253E">
            <w:pPr>
              <w:spacing w:line="360" w:lineRule="auto"/>
              <w:jc w:val="center"/>
              <w:rPr>
                <w:rFonts w:ascii="Century" w:hAnsi="Century"/>
                <w:sz w:val="18"/>
              </w:rPr>
            </w:pPr>
            <w:r w:rsidRPr="001B5483">
              <w:rPr>
                <w:rFonts w:ascii="Century" w:hAnsi="Century"/>
                <w:sz w:val="18"/>
              </w:rPr>
              <w:t>1 de febrero de 2011</w:t>
            </w:r>
          </w:p>
        </w:tc>
      </w:tr>
      <w:tr w:rsidR="009A5024" w:rsidRPr="001B5483" w14:paraId="11AF4358" w14:textId="77777777" w:rsidTr="00BA32A1">
        <w:tc>
          <w:tcPr>
            <w:tcW w:w="2547" w:type="dxa"/>
          </w:tcPr>
          <w:p w14:paraId="4BE25857" w14:textId="318685AC" w:rsidR="009A5024" w:rsidRPr="001B5483" w:rsidRDefault="009A5024" w:rsidP="00073FA5">
            <w:pPr>
              <w:spacing w:line="360" w:lineRule="auto"/>
              <w:jc w:val="both"/>
              <w:rPr>
                <w:rFonts w:ascii="Century" w:hAnsi="Century"/>
                <w:sz w:val="18"/>
              </w:rPr>
            </w:pPr>
            <w:r w:rsidRPr="001B5483">
              <w:rPr>
                <w:rFonts w:ascii="Century" w:hAnsi="Century"/>
                <w:sz w:val="18"/>
              </w:rPr>
              <w:t>2</w:t>
            </w:r>
            <w:r w:rsidR="00073FA5" w:rsidRPr="001B5483">
              <w:rPr>
                <w:rFonts w:ascii="Century" w:hAnsi="Century"/>
                <w:sz w:val="18"/>
              </w:rPr>
              <w:t>° segundo</w:t>
            </w:r>
            <w:r w:rsidRPr="001B5483">
              <w:rPr>
                <w:rFonts w:ascii="Century" w:hAnsi="Century"/>
                <w:sz w:val="18"/>
              </w:rPr>
              <w:t xml:space="preserve"> bimestre 2006</w:t>
            </w:r>
          </w:p>
        </w:tc>
        <w:tc>
          <w:tcPr>
            <w:tcW w:w="3544" w:type="dxa"/>
          </w:tcPr>
          <w:p w14:paraId="4563E7CF" w14:textId="706BB631" w:rsidR="009A5024" w:rsidRPr="001B5483" w:rsidRDefault="00763C79" w:rsidP="00F5253E">
            <w:pPr>
              <w:spacing w:line="360" w:lineRule="auto"/>
              <w:jc w:val="center"/>
              <w:rPr>
                <w:rFonts w:ascii="Century" w:hAnsi="Century"/>
                <w:sz w:val="18"/>
              </w:rPr>
            </w:pPr>
            <w:r w:rsidRPr="001B5483">
              <w:rPr>
                <w:rFonts w:ascii="Century" w:hAnsi="Century"/>
                <w:sz w:val="18"/>
              </w:rPr>
              <w:t>1 de abril de 2006</w:t>
            </w:r>
          </w:p>
        </w:tc>
        <w:tc>
          <w:tcPr>
            <w:tcW w:w="2835" w:type="dxa"/>
          </w:tcPr>
          <w:p w14:paraId="24C0C0C0" w14:textId="4FFC6A31" w:rsidR="009A5024" w:rsidRPr="001B5483" w:rsidRDefault="00763C79" w:rsidP="00F5253E">
            <w:pPr>
              <w:spacing w:line="360" w:lineRule="auto"/>
              <w:jc w:val="center"/>
              <w:rPr>
                <w:rFonts w:ascii="Century" w:hAnsi="Century"/>
                <w:sz w:val="18"/>
              </w:rPr>
            </w:pPr>
            <w:r w:rsidRPr="001B5483">
              <w:rPr>
                <w:rFonts w:ascii="Century" w:hAnsi="Century"/>
                <w:sz w:val="18"/>
              </w:rPr>
              <w:t>1 de abril de 2011</w:t>
            </w:r>
          </w:p>
        </w:tc>
      </w:tr>
      <w:tr w:rsidR="009A5024" w:rsidRPr="001B5483" w14:paraId="143CE25A" w14:textId="77777777" w:rsidTr="00BA32A1">
        <w:tc>
          <w:tcPr>
            <w:tcW w:w="2547" w:type="dxa"/>
          </w:tcPr>
          <w:p w14:paraId="15D689D9" w14:textId="43C10680" w:rsidR="009A5024" w:rsidRPr="001B5483" w:rsidRDefault="009A5024" w:rsidP="009A5024">
            <w:pPr>
              <w:spacing w:line="360" w:lineRule="auto"/>
              <w:jc w:val="both"/>
              <w:rPr>
                <w:rFonts w:ascii="Century" w:hAnsi="Century"/>
                <w:sz w:val="18"/>
              </w:rPr>
            </w:pPr>
            <w:r w:rsidRPr="001B5483">
              <w:rPr>
                <w:rFonts w:ascii="Century" w:hAnsi="Century"/>
                <w:sz w:val="18"/>
              </w:rPr>
              <w:t>3</w:t>
            </w:r>
            <w:r w:rsidR="00073FA5" w:rsidRPr="001B5483">
              <w:rPr>
                <w:rFonts w:ascii="Century" w:hAnsi="Century"/>
                <w:sz w:val="18"/>
              </w:rPr>
              <w:t xml:space="preserve">° tercero </w:t>
            </w:r>
            <w:r w:rsidRPr="001B5483">
              <w:rPr>
                <w:rFonts w:ascii="Century" w:hAnsi="Century"/>
                <w:sz w:val="18"/>
              </w:rPr>
              <w:t>bimestre 2006</w:t>
            </w:r>
          </w:p>
        </w:tc>
        <w:tc>
          <w:tcPr>
            <w:tcW w:w="3544" w:type="dxa"/>
          </w:tcPr>
          <w:p w14:paraId="6272F417" w14:textId="6047B0F6" w:rsidR="009A5024" w:rsidRPr="001B5483" w:rsidRDefault="00763C79" w:rsidP="00F5253E">
            <w:pPr>
              <w:spacing w:line="360" w:lineRule="auto"/>
              <w:jc w:val="center"/>
              <w:rPr>
                <w:rFonts w:ascii="Century" w:hAnsi="Century"/>
                <w:sz w:val="18"/>
              </w:rPr>
            </w:pPr>
            <w:r w:rsidRPr="001B5483">
              <w:rPr>
                <w:rFonts w:ascii="Century" w:hAnsi="Century"/>
                <w:sz w:val="18"/>
              </w:rPr>
              <w:t>1 de junio de 2006</w:t>
            </w:r>
          </w:p>
        </w:tc>
        <w:tc>
          <w:tcPr>
            <w:tcW w:w="2835" w:type="dxa"/>
          </w:tcPr>
          <w:p w14:paraId="6F0B0147" w14:textId="69C8938A" w:rsidR="009A5024" w:rsidRPr="001B5483" w:rsidRDefault="00763C79" w:rsidP="00F5253E">
            <w:pPr>
              <w:spacing w:line="360" w:lineRule="auto"/>
              <w:jc w:val="center"/>
              <w:rPr>
                <w:rFonts w:ascii="Century" w:hAnsi="Century"/>
                <w:sz w:val="18"/>
              </w:rPr>
            </w:pPr>
            <w:r w:rsidRPr="001B5483">
              <w:rPr>
                <w:rFonts w:ascii="Century" w:hAnsi="Century"/>
                <w:sz w:val="18"/>
              </w:rPr>
              <w:t>1 de junio de 2011</w:t>
            </w:r>
          </w:p>
        </w:tc>
      </w:tr>
      <w:tr w:rsidR="009A5024" w:rsidRPr="001B5483" w14:paraId="24F04D78" w14:textId="77777777" w:rsidTr="00BA32A1">
        <w:tc>
          <w:tcPr>
            <w:tcW w:w="2547" w:type="dxa"/>
          </w:tcPr>
          <w:p w14:paraId="035284E4" w14:textId="523967BF" w:rsidR="009A5024" w:rsidRPr="001B5483" w:rsidRDefault="009A5024" w:rsidP="009A5024">
            <w:pPr>
              <w:spacing w:line="360" w:lineRule="auto"/>
              <w:jc w:val="both"/>
              <w:rPr>
                <w:rFonts w:ascii="Century" w:hAnsi="Century"/>
                <w:sz w:val="18"/>
              </w:rPr>
            </w:pPr>
            <w:r w:rsidRPr="001B5483">
              <w:rPr>
                <w:rFonts w:ascii="Century" w:hAnsi="Century"/>
                <w:sz w:val="18"/>
              </w:rPr>
              <w:t>4</w:t>
            </w:r>
            <w:r w:rsidR="00073FA5" w:rsidRPr="001B5483">
              <w:rPr>
                <w:rFonts w:ascii="Century" w:hAnsi="Century"/>
                <w:sz w:val="18"/>
              </w:rPr>
              <w:t xml:space="preserve">° cuarto </w:t>
            </w:r>
            <w:r w:rsidRPr="001B5483">
              <w:rPr>
                <w:rFonts w:ascii="Century" w:hAnsi="Century"/>
                <w:sz w:val="18"/>
              </w:rPr>
              <w:t>bimestre 2006</w:t>
            </w:r>
          </w:p>
        </w:tc>
        <w:tc>
          <w:tcPr>
            <w:tcW w:w="3544" w:type="dxa"/>
          </w:tcPr>
          <w:p w14:paraId="0FC0D78D" w14:textId="6790F878" w:rsidR="009A5024" w:rsidRPr="001B5483" w:rsidRDefault="00763C79" w:rsidP="00F5253E">
            <w:pPr>
              <w:spacing w:line="360" w:lineRule="auto"/>
              <w:jc w:val="center"/>
              <w:rPr>
                <w:rFonts w:ascii="Century" w:hAnsi="Century"/>
                <w:sz w:val="18"/>
              </w:rPr>
            </w:pPr>
            <w:r w:rsidRPr="001B5483">
              <w:rPr>
                <w:rFonts w:ascii="Century" w:hAnsi="Century"/>
                <w:sz w:val="18"/>
              </w:rPr>
              <w:t>1 de agosto de 2006</w:t>
            </w:r>
          </w:p>
        </w:tc>
        <w:tc>
          <w:tcPr>
            <w:tcW w:w="2835" w:type="dxa"/>
          </w:tcPr>
          <w:p w14:paraId="741A02F4" w14:textId="2A5FEF83" w:rsidR="009A5024" w:rsidRPr="001B5483" w:rsidRDefault="00763C79" w:rsidP="00F5253E">
            <w:pPr>
              <w:spacing w:line="360" w:lineRule="auto"/>
              <w:jc w:val="center"/>
              <w:rPr>
                <w:rFonts w:ascii="Century" w:hAnsi="Century"/>
                <w:sz w:val="18"/>
              </w:rPr>
            </w:pPr>
            <w:r w:rsidRPr="001B5483">
              <w:rPr>
                <w:rFonts w:ascii="Century" w:hAnsi="Century"/>
                <w:sz w:val="18"/>
              </w:rPr>
              <w:t>1 de agosto de 2011</w:t>
            </w:r>
          </w:p>
        </w:tc>
      </w:tr>
      <w:tr w:rsidR="009A5024" w:rsidRPr="001B5483" w14:paraId="4528DEA7" w14:textId="77777777" w:rsidTr="00BA32A1">
        <w:tc>
          <w:tcPr>
            <w:tcW w:w="2547" w:type="dxa"/>
          </w:tcPr>
          <w:p w14:paraId="482DB1F4" w14:textId="28D053CA" w:rsidR="009A5024" w:rsidRPr="001B5483" w:rsidRDefault="009A5024" w:rsidP="00073FA5">
            <w:pPr>
              <w:spacing w:line="360" w:lineRule="auto"/>
              <w:jc w:val="both"/>
              <w:rPr>
                <w:rFonts w:ascii="Century" w:hAnsi="Century"/>
                <w:sz w:val="18"/>
              </w:rPr>
            </w:pPr>
            <w:r w:rsidRPr="001B5483">
              <w:rPr>
                <w:rFonts w:ascii="Century" w:hAnsi="Century"/>
                <w:sz w:val="18"/>
              </w:rPr>
              <w:t>5</w:t>
            </w:r>
            <w:r w:rsidR="00073FA5" w:rsidRPr="001B5483">
              <w:rPr>
                <w:rFonts w:ascii="Century" w:hAnsi="Century"/>
                <w:sz w:val="18"/>
              </w:rPr>
              <w:t xml:space="preserve">° quinto </w:t>
            </w:r>
            <w:r w:rsidRPr="001B5483">
              <w:rPr>
                <w:rFonts w:ascii="Century" w:hAnsi="Century"/>
                <w:sz w:val="18"/>
              </w:rPr>
              <w:t>bimestre 2006</w:t>
            </w:r>
          </w:p>
        </w:tc>
        <w:tc>
          <w:tcPr>
            <w:tcW w:w="3544" w:type="dxa"/>
          </w:tcPr>
          <w:p w14:paraId="1C10B6A8" w14:textId="6AA8D0E0" w:rsidR="009A5024" w:rsidRPr="001B5483" w:rsidRDefault="00763C79" w:rsidP="00F5253E">
            <w:pPr>
              <w:spacing w:line="360" w:lineRule="auto"/>
              <w:jc w:val="center"/>
              <w:rPr>
                <w:rFonts w:ascii="Century" w:hAnsi="Century"/>
                <w:sz w:val="18"/>
              </w:rPr>
            </w:pPr>
            <w:r w:rsidRPr="001B5483">
              <w:rPr>
                <w:rFonts w:ascii="Century" w:hAnsi="Century"/>
                <w:sz w:val="18"/>
              </w:rPr>
              <w:t>1 de octubre de 2006</w:t>
            </w:r>
          </w:p>
        </w:tc>
        <w:tc>
          <w:tcPr>
            <w:tcW w:w="2835" w:type="dxa"/>
          </w:tcPr>
          <w:p w14:paraId="483C1CC7" w14:textId="3AA565E1" w:rsidR="009A5024" w:rsidRPr="001B5483" w:rsidRDefault="00763C79" w:rsidP="00F5253E">
            <w:pPr>
              <w:spacing w:line="360" w:lineRule="auto"/>
              <w:jc w:val="center"/>
              <w:rPr>
                <w:rFonts w:ascii="Century" w:hAnsi="Century"/>
                <w:sz w:val="18"/>
              </w:rPr>
            </w:pPr>
            <w:r w:rsidRPr="001B5483">
              <w:rPr>
                <w:rFonts w:ascii="Century" w:hAnsi="Century"/>
                <w:sz w:val="18"/>
              </w:rPr>
              <w:t>1 de octubre de 2011</w:t>
            </w:r>
          </w:p>
        </w:tc>
      </w:tr>
      <w:tr w:rsidR="009A5024" w:rsidRPr="001B5483" w14:paraId="03B34FC8" w14:textId="77777777" w:rsidTr="00BA32A1">
        <w:tc>
          <w:tcPr>
            <w:tcW w:w="2547" w:type="dxa"/>
          </w:tcPr>
          <w:p w14:paraId="38B853FC" w14:textId="10E466E2" w:rsidR="009A5024" w:rsidRPr="001B5483" w:rsidRDefault="00073FA5" w:rsidP="009A5024">
            <w:pPr>
              <w:spacing w:line="360" w:lineRule="auto"/>
              <w:jc w:val="both"/>
              <w:rPr>
                <w:rFonts w:ascii="Century" w:hAnsi="Century"/>
                <w:sz w:val="18"/>
              </w:rPr>
            </w:pPr>
            <w:r w:rsidRPr="001B5483">
              <w:rPr>
                <w:rFonts w:ascii="Century" w:hAnsi="Century"/>
                <w:sz w:val="18"/>
              </w:rPr>
              <w:t xml:space="preserve">6° sexto </w:t>
            </w:r>
            <w:r w:rsidR="009A5024" w:rsidRPr="001B5483">
              <w:rPr>
                <w:rFonts w:ascii="Century" w:hAnsi="Century"/>
                <w:sz w:val="18"/>
              </w:rPr>
              <w:t>bimestre 2006</w:t>
            </w:r>
          </w:p>
        </w:tc>
        <w:tc>
          <w:tcPr>
            <w:tcW w:w="3544" w:type="dxa"/>
          </w:tcPr>
          <w:p w14:paraId="127AC703" w14:textId="70D17739" w:rsidR="009A5024" w:rsidRPr="001B5483" w:rsidRDefault="00763C79" w:rsidP="00F5253E">
            <w:pPr>
              <w:spacing w:line="360" w:lineRule="auto"/>
              <w:jc w:val="center"/>
              <w:rPr>
                <w:rFonts w:ascii="Century" w:hAnsi="Century"/>
                <w:sz w:val="18"/>
              </w:rPr>
            </w:pPr>
            <w:r w:rsidRPr="001B5483">
              <w:rPr>
                <w:rFonts w:ascii="Century" w:hAnsi="Century"/>
                <w:sz w:val="18"/>
              </w:rPr>
              <w:t>1 de diciembre de 2006</w:t>
            </w:r>
          </w:p>
        </w:tc>
        <w:tc>
          <w:tcPr>
            <w:tcW w:w="2835" w:type="dxa"/>
          </w:tcPr>
          <w:p w14:paraId="0B31771D" w14:textId="7914F011" w:rsidR="009A5024" w:rsidRPr="001B5483" w:rsidRDefault="00763C79" w:rsidP="00F5253E">
            <w:pPr>
              <w:spacing w:line="360" w:lineRule="auto"/>
              <w:jc w:val="center"/>
              <w:rPr>
                <w:rFonts w:ascii="Century" w:hAnsi="Century"/>
                <w:sz w:val="18"/>
              </w:rPr>
            </w:pPr>
            <w:r w:rsidRPr="001B5483">
              <w:rPr>
                <w:rFonts w:ascii="Century" w:hAnsi="Century"/>
                <w:sz w:val="18"/>
              </w:rPr>
              <w:t>1 de diciembre de 2011</w:t>
            </w:r>
          </w:p>
        </w:tc>
      </w:tr>
      <w:tr w:rsidR="009A5024" w:rsidRPr="001B5483" w14:paraId="41EAE2CE" w14:textId="77777777" w:rsidTr="00BA32A1">
        <w:tc>
          <w:tcPr>
            <w:tcW w:w="2547" w:type="dxa"/>
          </w:tcPr>
          <w:p w14:paraId="52A0541E" w14:textId="7BA0D562" w:rsidR="009A5024" w:rsidRPr="001B5483" w:rsidRDefault="009A5024" w:rsidP="00073FA5">
            <w:pPr>
              <w:spacing w:line="360" w:lineRule="auto"/>
              <w:jc w:val="both"/>
              <w:rPr>
                <w:rFonts w:ascii="Century" w:hAnsi="Century"/>
                <w:sz w:val="18"/>
              </w:rPr>
            </w:pPr>
            <w:r w:rsidRPr="001B5483">
              <w:rPr>
                <w:rFonts w:ascii="Century" w:hAnsi="Century"/>
                <w:sz w:val="18"/>
              </w:rPr>
              <w:t>1</w:t>
            </w:r>
            <w:r w:rsidR="00073FA5" w:rsidRPr="001B5483">
              <w:rPr>
                <w:rFonts w:ascii="Century" w:hAnsi="Century"/>
                <w:sz w:val="18"/>
              </w:rPr>
              <w:t xml:space="preserve">° primer </w:t>
            </w:r>
            <w:r w:rsidRPr="001B5483">
              <w:rPr>
                <w:rFonts w:ascii="Century" w:hAnsi="Century"/>
                <w:sz w:val="18"/>
              </w:rPr>
              <w:t>bimestre 2007</w:t>
            </w:r>
          </w:p>
        </w:tc>
        <w:tc>
          <w:tcPr>
            <w:tcW w:w="3544" w:type="dxa"/>
          </w:tcPr>
          <w:p w14:paraId="6BC7EB7F" w14:textId="0CA59441" w:rsidR="009A5024" w:rsidRPr="001B5483" w:rsidRDefault="00763C79" w:rsidP="00F5253E">
            <w:pPr>
              <w:spacing w:line="360" w:lineRule="auto"/>
              <w:jc w:val="center"/>
              <w:rPr>
                <w:rFonts w:ascii="Century" w:hAnsi="Century"/>
                <w:sz w:val="18"/>
              </w:rPr>
            </w:pPr>
            <w:r w:rsidRPr="001B5483">
              <w:rPr>
                <w:rFonts w:ascii="Century" w:hAnsi="Century"/>
                <w:sz w:val="18"/>
              </w:rPr>
              <w:t>1 de febrero de 2007</w:t>
            </w:r>
          </w:p>
        </w:tc>
        <w:tc>
          <w:tcPr>
            <w:tcW w:w="2835" w:type="dxa"/>
          </w:tcPr>
          <w:p w14:paraId="6FA256DA" w14:textId="3E6B2389" w:rsidR="009A5024" w:rsidRPr="001B5483" w:rsidRDefault="00763C79" w:rsidP="00F5253E">
            <w:pPr>
              <w:spacing w:line="360" w:lineRule="auto"/>
              <w:jc w:val="center"/>
              <w:rPr>
                <w:rFonts w:ascii="Century" w:hAnsi="Century"/>
                <w:sz w:val="18"/>
              </w:rPr>
            </w:pPr>
            <w:r w:rsidRPr="001B5483">
              <w:rPr>
                <w:rFonts w:ascii="Century" w:hAnsi="Century"/>
                <w:sz w:val="18"/>
              </w:rPr>
              <w:t>1 de febrero de 2012</w:t>
            </w:r>
          </w:p>
        </w:tc>
      </w:tr>
      <w:tr w:rsidR="009A5024" w:rsidRPr="001B5483" w14:paraId="6BAF3A8F" w14:textId="77777777" w:rsidTr="00BA32A1">
        <w:tc>
          <w:tcPr>
            <w:tcW w:w="2547" w:type="dxa"/>
          </w:tcPr>
          <w:p w14:paraId="75773AB4" w14:textId="200FE671" w:rsidR="009A5024" w:rsidRPr="001B5483" w:rsidRDefault="009A5024" w:rsidP="009A5024">
            <w:pPr>
              <w:spacing w:line="360" w:lineRule="auto"/>
              <w:jc w:val="both"/>
              <w:rPr>
                <w:rFonts w:ascii="Century" w:hAnsi="Century"/>
                <w:sz w:val="18"/>
              </w:rPr>
            </w:pPr>
            <w:r w:rsidRPr="001B5483">
              <w:rPr>
                <w:rFonts w:ascii="Century" w:hAnsi="Century"/>
                <w:sz w:val="18"/>
              </w:rPr>
              <w:t>2</w:t>
            </w:r>
            <w:r w:rsidR="00073FA5" w:rsidRPr="001B5483">
              <w:rPr>
                <w:rFonts w:ascii="Century" w:hAnsi="Century"/>
                <w:sz w:val="18"/>
              </w:rPr>
              <w:t xml:space="preserve">° segundo </w:t>
            </w:r>
            <w:r w:rsidRPr="001B5483">
              <w:rPr>
                <w:rFonts w:ascii="Century" w:hAnsi="Century"/>
                <w:sz w:val="18"/>
              </w:rPr>
              <w:t>bimestre 2007</w:t>
            </w:r>
          </w:p>
        </w:tc>
        <w:tc>
          <w:tcPr>
            <w:tcW w:w="3544" w:type="dxa"/>
          </w:tcPr>
          <w:p w14:paraId="7A13FB8E" w14:textId="26054449" w:rsidR="009A5024" w:rsidRPr="001B5483" w:rsidRDefault="00763C79" w:rsidP="00F5253E">
            <w:pPr>
              <w:spacing w:line="360" w:lineRule="auto"/>
              <w:jc w:val="center"/>
              <w:rPr>
                <w:rFonts w:ascii="Century" w:hAnsi="Century"/>
                <w:sz w:val="18"/>
              </w:rPr>
            </w:pPr>
            <w:r w:rsidRPr="001B5483">
              <w:rPr>
                <w:rFonts w:ascii="Century" w:hAnsi="Century"/>
                <w:sz w:val="18"/>
              </w:rPr>
              <w:t>1 de abril de 2007</w:t>
            </w:r>
          </w:p>
        </w:tc>
        <w:tc>
          <w:tcPr>
            <w:tcW w:w="2835" w:type="dxa"/>
          </w:tcPr>
          <w:p w14:paraId="6BA673A4" w14:textId="286A9181" w:rsidR="009A5024" w:rsidRPr="001B5483" w:rsidRDefault="00763C79" w:rsidP="00F5253E">
            <w:pPr>
              <w:spacing w:line="360" w:lineRule="auto"/>
              <w:jc w:val="center"/>
              <w:rPr>
                <w:rFonts w:ascii="Century" w:hAnsi="Century"/>
                <w:sz w:val="18"/>
              </w:rPr>
            </w:pPr>
            <w:r w:rsidRPr="001B5483">
              <w:rPr>
                <w:rFonts w:ascii="Century" w:hAnsi="Century"/>
                <w:sz w:val="18"/>
              </w:rPr>
              <w:t>1 de abril de 2012</w:t>
            </w:r>
          </w:p>
        </w:tc>
      </w:tr>
      <w:tr w:rsidR="009A5024" w:rsidRPr="001B5483" w14:paraId="18DFC4E0" w14:textId="77777777" w:rsidTr="00BA32A1">
        <w:tc>
          <w:tcPr>
            <w:tcW w:w="2547" w:type="dxa"/>
          </w:tcPr>
          <w:p w14:paraId="59D9E6E9" w14:textId="4C54676F" w:rsidR="009A5024" w:rsidRPr="001B5483" w:rsidRDefault="009A5024" w:rsidP="009A5024">
            <w:pPr>
              <w:spacing w:line="360" w:lineRule="auto"/>
              <w:jc w:val="both"/>
              <w:rPr>
                <w:rFonts w:ascii="Century" w:hAnsi="Century"/>
                <w:sz w:val="18"/>
              </w:rPr>
            </w:pPr>
            <w:r w:rsidRPr="001B5483">
              <w:rPr>
                <w:rFonts w:ascii="Century" w:hAnsi="Century"/>
                <w:sz w:val="18"/>
              </w:rPr>
              <w:t>3</w:t>
            </w:r>
            <w:r w:rsidR="00073FA5" w:rsidRPr="001B5483">
              <w:rPr>
                <w:rFonts w:ascii="Century" w:hAnsi="Century"/>
                <w:sz w:val="18"/>
              </w:rPr>
              <w:t xml:space="preserve">° tercer </w:t>
            </w:r>
            <w:r w:rsidRPr="001B5483">
              <w:rPr>
                <w:rFonts w:ascii="Century" w:hAnsi="Century"/>
                <w:sz w:val="18"/>
              </w:rPr>
              <w:t>bimestre 2007</w:t>
            </w:r>
          </w:p>
        </w:tc>
        <w:tc>
          <w:tcPr>
            <w:tcW w:w="3544" w:type="dxa"/>
          </w:tcPr>
          <w:p w14:paraId="177C6D76" w14:textId="5EC6ED43" w:rsidR="009A5024" w:rsidRPr="001B5483" w:rsidRDefault="00763C79" w:rsidP="00F5253E">
            <w:pPr>
              <w:spacing w:line="360" w:lineRule="auto"/>
              <w:jc w:val="center"/>
              <w:rPr>
                <w:rFonts w:ascii="Century" w:hAnsi="Century"/>
                <w:sz w:val="18"/>
              </w:rPr>
            </w:pPr>
            <w:r w:rsidRPr="001B5483">
              <w:rPr>
                <w:rFonts w:ascii="Century" w:hAnsi="Century"/>
                <w:sz w:val="18"/>
              </w:rPr>
              <w:t>1 de junio de 2007</w:t>
            </w:r>
          </w:p>
        </w:tc>
        <w:tc>
          <w:tcPr>
            <w:tcW w:w="2835" w:type="dxa"/>
          </w:tcPr>
          <w:p w14:paraId="1B80022A" w14:textId="0CB2DCA8" w:rsidR="009A5024" w:rsidRPr="001B5483" w:rsidRDefault="00763C79" w:rsidP="00F5253E">
            <w:pPr>
              <w:spacing w:line="360" w:lineRule="auto"/>
              <w:jc w:val="center"/>
              <w:rPr>
                <w:rFonts w:ascii="Century" w:hAnsi="Century"/>
                <w:sz w:val="18"/>
              </w:rPr>
            </w:pPr>
            <w:r w:rsidRPr="001B5483">
              <w:rPr>
                <w:rFonts w:ascii="Century" w:hAnsi="Century"/>
                <w:sz w:val="18"/>
              </w:rPr>
              <w:t>1 de junio de 2012</w:t>
            </w:r>
          </w:p>
        </w:tc>
      </w:tr>
      <w:tr w:rsidR="009A5024" w:rsidRPr="001B5483" w14:paraId="1A3AD1B1" w14:textId="77777777" w:rsidTr="00BA32A1">
        <w:tc>
          <w:tcPr>
            <w:tcW w:w="2547" w:type="dxa"/>
          </w:tcPr>
          <w:p w14:paraId="75232FF8" w14:textId="1C4724A0" w:rsidR="009A5024" w:rsidRPr="001B5483" w:rsidRDefault="009A5024" w:rsidP="009A5024">
            <w:pPr>
              <w:spacing w:line="360" w:lineRule="auto"/>
              <w:jc w:val="both"/>
              <w:rPr>
                <w:rFonts w:ascii="Century" w:hAnsi="Century"/>
                <w:sz w:val="18"/>
              </w:rPr>
            </w:pPr>
            <w:r w:rsidRPr="001B5483">
              <w:rPr>
                <w:rFonts w:ascii="Century" w:hAnsi="Century"/>
                <w:sz w:val="18"/>
              </w:rPr>
              <w:t>4</w:t>
            </w:r>
            <w:r w:rsidR="00073FA5" w:rsidRPr="001B5483">
              <w:rPr>
                <w:rFonts w:ascii="Century" w:hAnsi="Century"/>
                <w:sz w:val="18"/>
              </w:rPr>
              <w:t>° cuarto</w:t>
            </w:r>
            <w:r w:rsidRPr="001B5483">
              <w:rPr>
                <w:rFonts w:ascii="Century" w:hAnsi="Century"/>
                <w:sz w:val="18"/>
              </w:rPr>
              <w:t xml:space="preserve"> bimestre 2007</w:t>
            </w:r>
          </w:p>
        </w:tc>
        <w:tc>
          <w:tcPr>
            <w:tcW w:w="3544" w:type="dxa"/>
          </w:tcPr>
          <w:p w14:paraId="61F43E91" w14:textId="4F70B7FD" w:rsidR="009A5024" w:rsidRPr="001B5483" w:rsidRDefault="00763C79" w:rsidP="00F5253E">
            <w:pPr>
              <w:spacing w:line="360" w:lineRule="auto"/>
              <w:jc w:val="center"/>
              <w:rPr>
                <w:rFonts w:ascii="Century" w:hAnsi="Century"/>
                <w:sz w:val="18"/>
              </w:rPr>
            </w:pPr>
            <w:r w:rsidRPr="001B5483">
              <w:rPr>
                <w:rFonts w:ascii="Century" w:hAnsi="Century"/>
                <w:sz w:val="18"/>
              </w:rPr>
              <w:t>1 de agosto de 2007</w:t>
            </w:r>
          </w:p>
        </w:tc>
        <w:tc>
          <w:tcPr>
            <w:tcW w:w="2835" w:type="dxa"/>
          </w:tcPr>
          <w:p w14:paraId="72113C14" w14:textId="53D9A08F" w:rsidR="009A5024" w:rsidRPr="001B5483" w:rsidRDefault="00763C79" w:rsidP="00F5253E">
            <w:pPr>
              <w:spacing w:line="360" w:lineRule="auto"/>
              <w:jc w:val="center"/>
              <w:rPr>
                <w:rFonts w:ascii="Century" w:hAnsi="Century"/>
                <w:sz w:val="18"/>
              </w:rPr>
            </w:pPr>
            <w:r w:rsidRPr="001B5483">
              <w:rPr>
                <w:rFonts w:ascii="Century" w:hAnsi="Century"/>
                <w:sz w:val="18"/>
              </w:rPr>
              <w:t>1 de agosto de 2012</w:t>
            </w:r>
          </w:p>
        </w:tc>
      </w:tr>
      <w:tr w:rsidR="009A5024" w:rsidRPr="001B5483" w14:paraId="1AD5C0B4" w14:textId="77777777" w:rsidTr="00BA32A1">
        <w:tc>
          <w:tcPr>
            <w:tcW w:w="2547" w:type="dxa"/>
          </w:tcPr>
          <w:p w14:paraId="73C3AE8C" w14:textId="3B13B3D1" w:rsidR="009A5024" w:rsidRPr="001B5483" w:rsidRDefault="009A5024" w:rsidP="009A5024">
            <w:pPr>
              <w:spacing w:line="360" w:lineRule="auto"/>
              <w:jc w:val="both"/>
              <w:rPr>
                <w:rFonts w:ascii="Century" w:hAnsi="Century"/>
                <w:sz w:val="18"/>
              </w:rPr>
            </w:pPr>
            <w:r w:rsidRPr="001B5483">
              <w:rPr>
                <w:rFonts w:ascii="Century" w:hAnsi="Century"/>
                <w:sz w:val="18"/>
              </w:rPr>
              <w:t>5</w:t>
            </w:r>
            <w:r w:rsidR="00073FA5" w:rsidRPr="001B5483">
              <w:rPr>
                <w:rFonts w:ascii="Century" w:hAnsi="Century"/>
                <w:sz w:val="18"/>
              </w:rPr>
              <w:t>° quinto</w:t>
            </w:r>
            <w:r w:rsidRPr="001B5483">
              <w:rPr>
                <w:rFonts w:ascii="Century" w:hAnsi="Century"/>
                <w:sz w:val="18"/>
              </w:rPr>
              <w:t xml:space="preserve"> bimestre 2007</w:t>
            </w:r>
          </w:p>
        </w:tc>
        <w:tc>
          <w:tcPr>
            <w:tcW w:w="3544" w:type="dxa"/>
          </w:tcPr>
          <w:p w14:paraId="350C2E24" w14:textId="75AE22E9" w:rsidR="009A5024" w:rsidRPr="001B5483" w:rsidRDefault="00763C79" w:rsidP="00F5253E">
            <w:pPr>
              <w:spacing w:line="360" w:lineRule="auto"/>
              <w:jc w:val="center"/>
              <w:rPr>
                <w:rFonts w:ascii="Century" w:hAnsi="Century"/>
                <w:sz w:val="18"/>
              </w:rPr>
            </w:pPr>
            <w:r w:rsidRPr="001B5483">
              <w:rPr>
                <w:rFonts w:ascii="Century" w:hAnsi="Century"/>
                <w:sz w:val="18"/>
              </w:rPr>
              <w:t>1 de octubre de 2007</w:t>
            </w:r>
          </w:p>
        </w:tc>
        <w:tc>
          <w:tcPr>
            <w:tcW w:w="2835" w:type="dxa"/>
          </w:tcPr>
          <w:p w14:paraId="2F52E988" w14:textId="1D765028" w:rsidR="009A5024" w:rsidRPr="001B5483" w:rsidRDefault="00763C79" w:rsidP="00F5253E">
            <w:pPr>
              <w:spacing w:line="360" w:lineRule="auto"/>
              <w:jc w:val="center"/>
              <w:rPr>
                <w:rFonts w:ascii="Century" w:hAnsi="Century"/>
                <w:sz w:val="18"/>
              </w:rPr>
            </w:pPr>
            <w:r w:rsidRPr="001B5483">
              <w:rPr>
                <w:rFonts w:ascii="Century" w:hAnsi="Century"/>
                <w:sz w:val="18"/>
              </w:rPr>
              <w:t>1 de octubre de 2012</w:t>
            </w:r>
          </w:p>
        </w:tc>
      </w:tr>
      <w:tr w:rsidR="009A5024" w:rsidRPr="001B5483" w14:paraId="051AA34C" w14:textId="77777777" w:rsidTr="00BA32A1">
        <w:tc>
          <w:tcPr>
            <w:tcW w:w="2547" w:type="dxa"/>
          </w:tcPr>
          <w:p w14:paraId="0376D318" w14:textId="3D9F58BE" w:rsidR="009A5024" w:rsidRPr="001B5483" w:rsidRDefault="00073FA5" w:rsidP="009A5024">
            <w:pPr>
              <w:spacing w:line="360" w:lineRule="auto"/>
              <w:jc w:val="both"/>
              <w:rPr>
                <w:rFonts w:ascii="Century" w:hAnsi="Century"/>
                <w:sz w:val="18"/>
              </w:rPr>
            </w:pPr>
            <w:r w:rsidRPr="001B5483">
              <w:rPr>
                <w:rFonts w:ascii="Century" w:hAnsi="Century"/>
                <w:sz w:val="18"/>
              </w:rPr>
              <w:t>6° sexto</w:t>
            </w:r>
            <w:r w:rsidR="009A5024" w:rsidRPr="001B5483">
              <w:rPr>
                <w:rFonts w:ascii="Century" w:hAnsi="Century"/>
                <w:sz w:val="18"/>
              </w:rPr>
              <w:t xml:space="preserve"> bimestre 2007</w:t>
            </w:r>
          </w:p>
        </w:tc>
        <w:tc>
          <w:tcPr>
            <w:tcW w:w="3544" w:type="dxa"/>
          </w:tcPr>
          <w:p w14:paraId="008CF9F1" w14:textId="156CBA9E" w:rsidR="009A5024" w:rsidRPr="001B5483" w:rsidRDefault="00763C79" w:rsidP="00F5253E">
            <w:pPr>
              <w:spacing w:line="360" w:lineRule="auto"/>
              <w:jc w:val="center"/>
              <w:rPr>
                <w:rFonts w:ascii="Century" w:hAnsi="Century"/>
                <w:sz w:val="18"/>
              </w:rPr>
            </w:pPr>
            <w:r w:rsidRPr="001B5483">
              <w:rPr>
                <w:rFonts w:ascii="Century" w:hAnsi="Century"/>
                <w:sz w:val="18"/>
              </w:rPr>
              <w:t>1 de diciembre de 2007</w:t>
            </w:r>
          </w:p>
        </w:tc>
        <w:tc>
          <w:tcPr>
            <w:tcW w:w="2835" w:type="dxa"/>
          </w:tcPr>
          <w:p w14:paraId="3B5D4B32" w14:textId="027D3B38" w:rsidR="009A5024" w:rsidRPr="001B5483" w:rsidRDefault="00763C79" w:rsidP="00F5253E">
            <w:pPr>
              <w:spacing w:line="360" w:lineRule="auto"/>
              <w:jc w:val="center"/>
              <w:rPr>
                <w:rFonts w:ascii="Century" w:hAnsi="Century"/>
                <w:sz w:val="18"/>
              </w:rPr>
            </w:pPr>
            <w:r w:rsidRPr="001B5483">
              <w:rPr>
                <w:rFonts w:ascii="Century" w:hAnsi="Century"/>
                <w:sz w:val="18"/>
              </w:rPr>
              <w:t>1 de diciembre de 2012</w:t>
            </w:r>
          </w:p>
        </w:tc>
      </w:tr>
      <w:tr w:rsidR="009A5024" w:rsidRPr="001B5483" w14:paraId="4664114C" w14:textId="77777777" w:rsidTr="00BA32A1">
        <w:tc>
          <w:tcPr>
            <w:tcW w:w="2547" w:type="dxa"/>
          </w:tcPr>
          <w:p w14:paraId="6F551113" w14:textId="6A96A792" w:rsidR="009A5024" w:rsidRPr="001B5483" w:rsidRDefault="009A5024" w:rsidP="009A5024">
            <w:pPr>
              <w:spacing w:line="360" w:lineRule="auto"/>
              <w:jc w:val="both"/>
              <w:rPr>
                <w:rFonts w:ascii="Century" w:hAnsi="Century"/>
                <w:sz w:val="18"/>
              </w:rPr>
            </w:pPr>
            <w:r w:rsidRPr="001B5483">
              <w:rPr>
                <w:rFonts w:ascii="Century" w:hAnsi="Century"/>
                <w:sz w:val="18"/>
              </w:rPr>
              <w:t>1° primer bimestre 2008</w:t>
            </w:r>
          </w:p>
        </w:tc>
        <w:tc>
          <w:tcPr>
            <w:tcW w:w="3544" w:type="dxa"/>
          </w:tcPr>
          <w:p w14:paraId="2D7D0309" w14:textId="258A8AE9" w:rsidR="009A5024" w:rsidRPr="001B5483" w:rsidRDefault="00763C79" w:rsidP="00F5253E">
            <w:pPr>
              <w:spacing w:line="360" w:lineRule="auto"/>
              <w:jc w:val="center"/>
              <w:rPr>
                <w:rFonts w:ascii="Century" w:hAnsi="Century"/>
                <w:sz w:val="18"/>
              </w:rPr>
            </w:pPr>
            <w:r w:rsidRPr="001B5483">
              <w:rPr>
                <w:rFonts w:ascii="Century" w:hAnsi="Century"/>
                <w:sz w:val="18"/>
              </w:rPr>
              <w:t>1 de febrero de 2008</w:t>
            </w:r>
          </w:p>
        </w:tc>
        <w:tc>
          <w:tcPr>
            <w:tcW w:w="2835" w:type="dxa"/>
          </w:tcPr>
          <w:p w14:paraId="2FEA30EF" w14:textId="1D81849E" w:rsidR="009A5024" w:rsidRPr="001B5483" w:rsidRDefault="00763C79" w:rsidP="00F5253E">
            <w:pPr>
              <w:spacing w:line="360" w:lineRule="auto"/>
              <w:jc w:val="center"/>
              <w:rPr>
                <w:rFonts w:ascii="Century" w:hAnsi="Century"/>
                <w:sz w:val="18"/>
              </w:rPr>
            </w:pPr>
            <w:r w:rsidRPr="001B5483">
              <w:rPr>
                <w:rFonts w:ascii="Century" w:hAnsi="Century"/>
                <w:sz w:val="18"/>
              </w:rPr>
              <w:t>1 de febrero de 2013</w:t>
            </w:r>
          </w:p>
        </w:tc>
      </w:tr>
      <w:tr w:rsidR="009A5024" w:rsidRPr="001B5483" w14:paraId="3CF24DB5" w14:textId="77777777" w:rsidTr="00BA32A1">
        <w:tc>
          <w:tcPr>
            <w:tcW w:w="2547" w:type="dxa"/>
          </w:tcPr>
          <w:p w14:paraId="0FFB9D39" w14:textId="0094CE03" w:rsidR="009A5024" w:rsidRPr="001B5483" w:rsidRDefault="009A5024" w:rsidP="009A5024">
            <w:pPr>
              <w:spacing w:line="360" w:lineRule="auto"/>
              <w:jc w:val="both"/>
              <w:rPr>
                <w:rFonts w:ascii="Century" w:hAnsi="Century"/>
                <w:sz w:val="18"/>
              </w:rPr>
            </w:pPr>
            <w:r w:rsidRPr="001B5483">
              <w:rPr>
                <w:rFonts w:ascii="Century" w:hAnsi="Century"/>
                <w:sz w:val="18"/>
              </w:rPr>
              <w:t>2 segundo bimestre 2008</w:t>
            </w:r>
          </w:p>
        </w:tc>
        <w:tc>
          <w:tcPr>
            <w:tcW w:w="3544" w:type="dxa"/>
          </w:tcPr>
          <w:p w14:paraId="42CB3AE5" w14:textId="3C77E699" w:rsidR="009A5024" w:rsidRPr="001B5483" w:rsidRDefault="00763C79" w:rsidP="00F5253E">
            <w:pPr>
              <w:spacing w:line="360" w:lineRule="auto"/>
              <w:jc w:val="center"/>
              <w:rPr>
                <w:rFonts w:ascii="Century" w:hAnsi="Century"/>
                <w:sz w:val="18"/>
              </w:rPr>
            </w:pPr>
            <w:r w:rsidRPr="001B5483">
              <w:rPr>
                <w:rFonts w:ascii="Century" w:hAnsi="Century"/>
                <w:sz w:val="18"/>
              </w:rPr>
              <w:t>1 de abril de 2008</w:t>
            </w:r>
          </w:p>
        </w:tc>
        <w:tc>
          <w:tcPr>
            <w:tcW w:w="2835" w:type="dxa"/>
          </w:tcPr>
          <w:p w14:paraId="099F3CF6" w14:textId="3986E8C4" w:rsidR="009A5024" w:rsidRPr="001B5483" w:rsidRDefault="00763C79" w:rsidP="00F5253E">
            <w:pPr>
              <w:spacing w:line="360" w:lineRule="auto"/>
              <w:jc w:val="center"/>
              <w:rPr>
                <w:rFonts w:ascii="Century" w:hAnsi="Century"/>
                <w:sz w:val="18"/>
              </w:rPr>
            </w:pPr>
            <w:r w:rsidRPr="001B5483">
              <w:rPr>
                <w:rFonts w:ascii="Century" w:hAnsi="Century"/>
                <w:sz w:val="18"/>
              </w:rPr>
              <w:t>1 de abril de 2013</w:t>
            </w:r>
          </w:p>
        </w:tc>
      </w:tr>
    </w:tbl>
    <w:p w14:paraId="1DEC3039" w14:textId="242CF0C0" w:rsidR="0070761A" w:rsidRDefault="0070761A" w:rsidP="00DB2C65">
      <w:pPr>
        <w:spacing w:line="360" w:lineRule="auto"/>
        <w:ind w:firstLine="708"/>
        <w:jc w:val="both"/>
      </w:pPr>
    </w:p>
    <w:p w14:paraId="6B1CAA1F" w14:textId="77777777" w:rsidR="005F3C72" w:rsidRDefault="005F3C72" w:rsidP="00DB2C65">
      <w:pPr>
        <w:spacing w:line="360" w:lineRule="auto"/>
        <w:ind w:firstLine="708"/>
        <w:jc w:val="both"/>
      </w:pPr>
    </w:p>
    <w:p w14:paraId="06BE8868" w14:textId="00AD946E" w:rsidR="004E1004" w:rsidRPr="005F20D3" w:rsidRDefault="00543016" w:rsidP="005F20D3">
      <w:pPr>
        <w:pStyle w:val="RESOLUCIONES"/>
      </w:pPr>
      <w:r>
        <w:t xml:space="preserve">Lo anterior considerando que entre la fecha en que </w:t>
      </w:r>
      <w:r w:rsidR="00A01B56">
        <w:t>es</w:t>
      </w:r>
      <w:r>
        <w:t xml:space="preserve"> exigible dicho crédito y la fecha en que es legalmente notificado el requerimiento de pago (18 dieciocho de abril del año 2013 dos mil trece), transcurrieron </w:t>
      </w:r>
      <w:r w:rsidR="004E1004" w:rsidRPr="005F20D3">
        <w:t>más de cinco años sin que la autoridad efectuara alguna</w:t>
      </w:r>
      <w:r w:rsidR="005F20D3">
        <w:t xml:space="preserve"> </w:t>
      </w:r>
      <w:r w:rsidR="004E1004" w:rsidRPr="005F20D3">
        <w:t>gestión legalmente practicada, tendente a obtener la recuperación del</w:t>
      </w:r>
      <w:r w:rsidR="005F20D3">
        <w:t xml:space="preserve"> </w:t>
      </w:r>
      <w:r w:rsidR="004E1004" w:rsidRPr="005F20D3">
        <w:t xml:space="preserve">crédito; </w:t>
      </w:r>
      <w:r w:rsidR="00A01B56">
        <w:t>por lo tanto, resulta</w:t>
      </w:r>
      <w:r w:rsidR="004E1004" w:rsidRPr="005F20D3">
        <w:t xml:space="preserve"> evidente que el crédito fiscal ha prescrito en beneficio del</w:t>
      </w:r>
      <w:r w:rsidR="005F20D3">
        <w:t xml:space="preserve"> </w:t>
      </w:r>
      <w:r w:rsidR="004E1004" w:rsidRPr="005F20D3">
        <w:t>justiciable, de acuerdo a lo establecido en el artículo 60 de la Ley de</w:t>
      </w:r>
      <w:r w:rsidR="005F20D3">
        <w:t xml:space="preserve"> </w:t>
      </w:r>
      <w:r w:rsidR="004E1004" w:rsidRPr="005F20D3">
        <w:t>Hacienda para los Municipios del Estado de Guanajuato</w:t>
      </w:r>
      <w:r>
        <w:t>, respecto a los periodos antes señalados, es decir</w:t>
      </w:r>
      <w:r w:rsidR="005F3C72">
        <w:t>,</w:t>
      </w:r>
      <w:r>
        <w:t xml:space="preserve"> desde </w:t>
      </w:r>
      <w:r>
        <w:lastRenderedPageBreak/>
        <w:t>el 5 quinto bimestre del año 1997 mil novecientos noventa y siete, hasta el 2 segundo bimestre del año 2008 dos mil ocho</w:t>
      </w:r>
      <w:r w:rsidR="004E1004" w:rsidRPr="005F20D3">
        <w:t>.</w:t>
      </w:r>
      <w:r>
        <w:t xml:space="preserve"> ---------------------------------------------</w:t>
      </w:r>
    </w:p>
    <w:p w14:paraId="1F818572" w14:textId="482415BE" w:rsidR="00B31B7C" w:rsidRPr="005F20D3" w:rsidRDefault="00B31B7C" w:rsidP="00DB2C65">
      <w:pPr>
        <w:spacing w:line="360" w:lineRule="auto"/>
        <w:ind w:firstLine="708"/>
        <w:jc w:val="both"/>
        <w:rPr>
          <w:rFonts w:ascii="Arial Narrow" w:hAnsi="Arial Narrow"/>
          <w:color w:val="000000"/>
          <w:sz w:val="27"/>
          <w:szCs w:val="27"/>
        </w:rPr>
      </w:pPr>
    </w:p>
    <w:p w14:paraId="00AA29C1" w14:textId="1C206ACA" w:rsidR="00713468" w:rsidRDefault="00543016" w:rsidP="001B5483">
      <w:pPr>
        <w:pStyle w:val="SENTENCIAS"/>
        <w:rPr>
          <w:lang w:val="es-MX"/>
        </w:rPr>
      </w:pPr>
      <w:r>
        <w:rPr>
          <w:b/>
          <w:lang w:val="es-MX"/>
        </w:rPr>
        <w:t>OCTAVO.</w:t>
      </w:r>
      <w:r w:rsidR="001B5483">
        <w:rPr>
          <w:lang w:val="es-MX"/>
        </w:rPr>
        <w:t xml:space="preserve"> </w:t>
      </w:r>
      <w:r w:rsidR="00713468">
        <w:rPr>
          <w:lang w:val="es-MX"/>
        </w:rPr>
        <w:t>Ahora bien, en relación al SEGUNDO de los conceptos de impugnación, la parte actora se duele</w:t>
      </w:r>
      <w:r w:rsidR="00E93910">
        <w:rPr>
          <w:lang w:val="es-MX"/>
        </w:rPr>
        <w:t xml:space="preserve"> de</w:t>
      </w:r>
      <w:r w:rsidR="00713468">
        <w:rPr>
          <w:lang w:val="es-MX"/>
        </w:rPr>
        <w:t xml:space="preserve"> la tasa aplicada para determinar el cobro por impuesto predial, ya que señala que es progresiva, la que se aplica al terreno de su representada y que esta da un trato desigual a situaciones iguales.</w:t>
      </w:r>
      <w:r>
        <w:rPr>
          <w:lang w:val="es-MX"/>
        </w:rPr>
        <w:t xml:space="preserve"> ------------------------------------------------------------------------------------------------</w:t>
      </w:r>
    </w:p>
    <w:p w14:paraId="7ED4DA71" w14:textId="341DB1DD" w:rsidR="00713468" w:rsidRDefault="00713468" w:rsidP="001B5483">
      <w:pPr>
        <w:pStyle w:val="SENTENCIAS"/>
        <w:rPr>
          <w:lang w:val="es-MX"/>
        </w:rPr>
      </w:pPr>
    </w:p>
    <w:p w14:paraId="723D329D" w14:textId="31E35E5F" w:rsidR="00713468" w:rsidRDefault="00713468" w:rsidP="001B5483">
      <w:pPr>
        <w:pStyle w:val="SENTENCIAS"/>
        <w:rPr>
          <w:lang w:val="es-MX"/>
        </w:rPr>
      </w:pPr>
      <w:r>
        <w:rPr>
          <w:lang w:val="es-MX"/>
        </w:rPr>
        <w:t xml:space="preserve">Por su parte la autoridad demandada señala y anexa un recuadro </w:t>
      </w:r>
      <w:r w:rsidR="00B035CC">
        <w:rPr>
          <w:lang w:val="es-MX"/>
        </w:rPr>
        <w:t xml:space="preserve">el cual </w:t>
      </w:r>
      <w:r w:rsidR="00E93910">
        <w:rPr>
          <w:lang w:val="es-MX"/>
        </w:rPr>
        <w:t>refiere</w:t>
      </w:r>
      <w:r w:rsidR="00B035CC">
        <w:rPr>
          <w:lang w:val="es-MX"/>
        </w:rPr>
        <w:t xml:space="preserve"> el año y la tasa aplicada</w:t>
      </w:r>
      <w:r w:rsidR="00E93910">
        <w:rPr>
          <w:lang w:val="es-MX"/>
        </w:rPr>
        <w:t>,</w:t>
      </w:r>
      <w:r w:rsidR="00B035CC">
        <w:rPr>
          <w:lang w:val="es-MX"/>
        </w:rPr>
        <w:t xml:space="preserve"> desprendiéndose los siguiente</w:t>
      </w:r>
      <w:r w:rsidR="00543016">
        <w:rPr>
          <w:lang w:val="es-MX"/>
        </w:rPr>
        <w:t>s datos,</w:t>
      </w:r>
      <w:r w:rsidR="00B035CC">
        <w:rPr>
          <w:lang w:val="es-MX"/>
        </w:rPr>
        <w:t xml:space="preserve"> para los efectos que nos ocupa:</w:t>
      </w:r>
      <w:r w:rsidR="00E93910">
        <w:rPr>
          <w:lang w:val="es-MX"/>
        </w:rPr>
        <w:t xml:space="preserve"> ----------------------------------------------------------------------------</w:t>
      </w:r>
    </w:p>
    <w:p w14:paraId="4B65E4E4" w14:textId="7E0D53A3" w:rsidR="001B5483" w:rsidRDefault="001B5483" w:rsidP="001B5483">
      <w:pPr>
        <w:pStyle w:val="SENTENCIAS"/>
        <w:rPr>
          <w:lang w:val="es-MX"/>
        </w:rPr>
      </w:pPr>
    </w:p>
    <w:tbl>
      <w:tblPr>
        <w:tblStyle w:val="Tablaconcuadrcula"/>
        <w:tblW w:w="0" w:type="auto"/>
        <w:tblLayout w:type="fixed"/>
        <w:tblLook w:val="04A0" w:firstRow="1" w:lastRow="0" w:firstColumn="1" w:lastColumn="0" w:noHBand="0" w:noVBand="1"/>
      </w:tblPr>
      <w:tblGrid>
        <w:gridCol w:w="1327"/>
        <w:gridCol w:w="1360"/>
        <w:gridCol w:w="569"/>
        <w:gridCol w:w="1134"/>
        <w:gridCol w:w="1138"/>
        <w:gridCol w:w="704"/>
        <w:gridCol w:w="1134"/>
        <w:gridCol w:w="1237"/>
      </w:tblGrid>
      <w:tr w:rsidR="008052CA" w:rsidRPr="00B035CC" w14:paraId="3F97277F" w14:textId="77777777" w:rsidTr="008052CA">
        <w:tc>
          <w:tcPr>
            <w:tcW w:w="1327" w:type="dxa"/>
          </w:tcPr>
          <w:p w14:paraId="3D10D871" w14:textId="0A8072EF" w:rsidR="008052CA" w:rsidRPr="00B035CC" w:rsidRDefault="008052CA" w:rsidP="00B035CC">
            <w:pPr>
              <w:pStyle w:val="RESOLUCIONES"/>
              <w:ind w:firstLine="0"/>
              <w:jc w:val="center"/>
              <w:rPr>
                <w:b/>
                <w:sz w:val="20"/>
                <w:lang w:val="es-MX"/>
              </w:rPr>
            </w:pPr>
            <w:r w:rsidRPr="00B035CC">
              <w:rPr>
                <w:b/>
                <w:sz w:val="20"/>
                <w:lang w:val="es-MX"/>
              </w:rPr>
              <w:t>Ejercicio fiscal</w:t>
            </w:r>
          </w:p>
        </w:tc>
        <w:tc>
          <w:tcPr>
            <w:tcW w:w="1360" w:type="dxa"/>
          </w:tcPr>
          <w:p w14:paraId="4A4C4948" w14:textId="11D73BB8" w:rsidR="008052CA" w:rsidRPr="00B035CC" w:rsidRDefault="008052CA" w:rsidP="008052CA">
            <w:pPr>
              <w:pStyle w:val="RESOLUCIONES"/>
              <w:ind w:firstLine="0"/>
              <w:rPr>
                <w:b/>
                <w:sz w:val="20"/>
                <w:lang w:val="es-MX"/>
              </w:rPr>
            </w:pPr>
            <w:r>
              <w:rPr>
                <w:b/>
                <w:sz w:val="20"/>
                <w:lang w:val="es-MX"/>
              </w:rPr>
              <w:t xml:space="preserve">     </w:t>
            </w:r>
            <w:r w:rsidRPr="00B035CC">
              <w:rPr>
                <w:b/>
                <w:sz w:val="20"/>
                <w:lang w:val="es-MX"/>
              </w:rPr>
              <w:t>Tasa</w:t>
            </w:r>
          </w:p>
        </w:tc>
        <w:tc>
          <w:tcPr>
            <w:tcW w:w="569" w:type="dxa"/>
          </w:tcPr>
          <w:p w14:paraId="536F6483" w14:textId="77777777" w:rsidR="008052CA" w:rsidRPr="00B035CC" w:rsidRDefault="008052CA" w:rsidP="00B035CC">
            <w:pPr>
              <w:pStyle w:val="RESOLUCIONES"/>
              <w:ind w:firstLine="0"/>
              <w:jc w:val="center"/>
              <w:rPr>
                <w:b/>
                <w:sz w:val="20"/>
                <w:lang w:val="es-MX"/>
              </w:rPr>
            </w:pPr>
          </w:p>
        </w:tc>
        <w:tc>
          <w:tcPr>
            <w:tcW w:w="1134" w:type="dxa"/>
          </w:tcPr>
          <w:p w14:paraId="6BA42E03" w14:textId="196504A1" w:rsidR="008052CA" w:rsidRPr="00B035CC" w:rsidRDefault="008052CA" w:rsidP="00B035CC">
            <w:pPr>
              <w:pStyle w:val="RESOLUCIONES"/>
              <w:ind w:firstLine="0"/>
              <w:jc w:val="center"/>
              <w:rPr>
                <w:b/>
                <w:sz w:val="20"/>
                <w:lang w:val="es-MX"/>
              </w:rPr>
            </w:pPr>
            <w:r w:rsidRPr="00B035CC">
              <w:rPr>
                <w:b/>
                <w:sz w:val="20"/>
                <w:lang w:val="es-MX"/>
              </w:rPr>
              <w:t>Ejercicio fiscal</w:t>
            </w:r>
          </w:p>
        </w:tc>
        <w:tc>
          <w:tcPr>
            <w:tcW w:w="1138" w:type="dxa"/>
          </w:tcPr>
          <w:p w14:paraId="148627A6" w14:textId="205DB4E7" w:rsidR="008052CA" w:rsidRPr="00B035CC" w:rsidRDefault="008052CA" w:rsidP="00B035CC">
            <w:pPr>
              <w:pStyle w:val="RESOLUCIONES"/>
              <w:ind w:firstLine="0"/>
              <w:jc w:val="center"/>
              <w:rPr>
                <w:b/>
                <w:sz w:val="20"/>
                <w:lang w:val="es-MX"/>
              </w:rPr>
            </w:pPr>
            <w:r w:rsidRPr="00B035CC">
              <w:rPr>
                <w:b/>
                <w:sz w:val="20"/>
                <w:lang w:val="es-MX"/>
              </w:rPr>
              <w:t>Tasa</w:t>
            </w:r>
          </w:p>
        </w:tc>
        <w:tc>
          <w:tcPr>
            <w:tcW w:w="704" w:type="dxa"/>
          </w:tcPr>
          <w:p w14:paraId="7508C9CB" w14:textId="77777777" w:rsidR="008052CA" w:rsidRPr="00B035CC" w:rsidRDefault="008052CA" w:rsidP="00B035CC">
            <w:pPr>
              <w:pStyle w:val="RESOLUCIONES"/>
              <w:ind w:firstLine="0"/>
              <w:jc w:val="center"/>
              <w:rPr>
                <w:b/>
                <w:sz w:val="20"/>
                <w:lang w:val="es-MX"/>
              </w:rPr>
            </w:pPr>
          </w:p>
        </w:tc>
        <w:tc>
          <w:tcPr>
            <w:tcW w:w="1134" w:type="dxa"/>
          </w:tcPr>
          <w:p w14:paraId="79ABB6D6" w14:textId="4E6E358A" w:rsidR="008052CA" w:rsidRPr="00B035CC" w:rsidRDefault="008052CA" w:rsidP="00B035CC">
            <w:pPr>
              <w:pStyle w:val="RESOLUCIONES"/>
              <w:ind w:firstLine="0"/>
              <w:jc w:val="center"/>
              <w:rPr>
                <w:b/>
                <w:sz w:val="20"/>
                <w:lang w:val="es-MX"/>
              </w:rPr>
            </w:pPr>
            <w:r w:rsidRPr="00B035CC">
              <w:rPr>
                <w:b/>
                <w:sz w:val="20"/>
                <w:lang w:val="es-MX"/>
              </w:rPr>
              <w:t>Ejercicio fiscal</w:t>
            </w:r>
          </w:p>
        </w:tc>
        <w:tc>
          <w:tcPr>
            <w:tcW w:w="1237" w:type="dxa"/>
          </w:tcPr>
          <w:p w14:paraId="4B921E09" w14:textId="689937B1" w:rsidR="008052CA" w:rsidRPr="00B035CC" w:rsidRDefault="008052CA" w:rsidP="00B035CC">
            <w:pPr>
              <w:pStyle w:val="RESOLUCIONES"/>
              <w:ind w:firstLine="0"/>
              <w:jc w:val="center"/>
              <w:rPr>
                <w:b/>
                <w:sz w:val="20"/>
                <w:lang w:val="es-MX"/>
              </w:rPr>
            </w:pPr>
            <w:r w:rsidRPr="00B035CC">
              <w:rPr>
                <w:b/>
                <w:sz w:val="20"/>
                <w:lang w:val="es-MX"/>
              </w:rPr>
              <w:t>Tasa</w:t>
            </w:r>
          </w:p>
        </w:tc>
      </w:tr>
      <w:tr w:rsidR="008052CA" w:rsidRPr="00B035CC" w14:paraId="07D691F1" w14:textId="77777777" w:rsidTr="008052CA">
        <w:tc>
          <w:tcPr>
            <w:tcW w:w="1327" w:type="dxa"/>
          </w:tcPr>
          <w:p w14:paraId="24D30004" w14:textId="674E10C4" w:rsidR="008052CA" w:rsidRPr="00B035CC" w:rsidRDefault="008052CA" w:rsidP="00B035CC">
            <w:pPr>
              <w:pStyle w:val="RESOLUCIONES"/>
              <w:ind w:firstLine="0"/>
              <w:rPr>
                <w:sz w:val="18"/>
                <w:lang w:val="es-MX"/>
              </w:rPr>
            </w:pPr>
            <w:r w:rsidRPr="00B035CC">
              <w:rPr>
                <w:sz w:val="18"/>
                <w:lang w:val="es-MX"/>
              </w:rPr>
              <w:t>5 y 6 bimestre de 1997</w:t>
            </w:r>
          </w:p>
        </w:tc>
        <w:tc>
          <w:tcPr>
            <w:tcW w:w="1360" w:type="dxa"/>
          </w:tcPr>
          <w:p w14:paraId="7ED05366" w14:textId="77777777" w:rsidR="008052CA" w:rsidRDefault="008052CA" w:rsidP="008052CA">
            <w:pPr>
              <w:pStyle w:val="RESOLUCIONES"/>
              <w:ind w:firstLine="0"/>
              <w:rPr>
                <w:sz w:val="18"/>
                <w:lang w:val="es-MX"/>
              </w:rPr>
            </w:pPr>
            <w:r>
              <w:rPr>
                <w:sz w:val="18"/>
                <w:lang w:val="es-MX"/>
              </w:rPr>
              <w:t xml:space="preserve">       </w:t>
            </w:r>
          </w:p>
          <w:p w14:paraId="4DB45ADD" w14:textId="720BF6DC" w:rsidR="008052CA" w:rsidRPr="00B035CC" w:rsidRDefault="008052CA" w:rsidP="008052CA">
            <w:pPr>
              <w:pStyle w:val="RESOLUCIONES"/>
              <w:ind w:firstLine="0"/>
              <w:rPr>
                <w:sz w:val="18"/>
                <w:lang w:val="es-MX"/>
              </w:rPr>
            </w:pPr>
            <w:r>
              <w:rPr>
                <w:sz w:val="18"/>
                <w:lang w:val="es-MX"/>
              </w:rPr>
              <w:t xml:space="preserve">         </w:t>
            </w:r>
            <w:r w:rsidRPr="00B035CC">
              <w:rPr>
                <w:sz w:val="18"/>
                <w:lang w:val="es-MX"/>
              </w:rPr>
              <w:t>1.20</w:t>
            </w:r>
          </w:p>
        </w:tc>
        <w:tc>
          <w:tcPr>
            <w:tcW w:w="569" w:type="dxa"/>
          </w:tcPr>
          <w:p w14:paraId="236A0127" w14:textId="77777777" w:rsidR="008052CA" w:rsidRPr="00B035CC" w:rsidRDefault="008052CA" w:rsidP="00B035CC">
            <w:pPr>
              <w:pStyle w:val="RESOLUCIONES"/>
              <w:rPr>
                <w:sz w:val="18"/>
                <w:lang w:val="es-MX"/>
              </w:rPr>
            </w:pPr>
          </w:p>
        </w:tc>
        <w:tc>
          <w:tcPr>
            <w:tcW w:w="1134" w:type="dxa"/>
          </w:tcPr>
          <w:p w14:paraId="61EDE089" w14:textId="77777777" w:rsidR="008052CA" w:rsidRDefault="008052CA" w:rsidP="008052CA">
            <w:pPr>
              <w:pStyle w:val="RESOLUCIONES"/>
              <w:ind w:firstLine="0"/>
              <w:rPr>
                <w:sz w:val="18"/>
                <w:lang w:val="es-MX"/>
              </w:rPr>
            </w:pPr>
            <w:r>
              <w:rPr>
                <w:sz w:val="18"/>
                <w:lang w:val="es-MX"/>
              </w:rPr>
              <w:t xml:space="preserve">        </w:t>
            </w:r>
          </w:p>
          <w:p w14:paraId="1B0EC015" w14:textId="1A706F57" w:rsidR="008052CA" w:rsidRPr="00B035CC" w:rsidRDefault="008052CA" w:rsidP="008052CA">
            <w:pPr>
              <w:pStyle w:val="RESOLUCIONES"/>
              <w:ind w:firstLine="0"/>
              <w:rPr>
                <w:sz w:val="18"/>
                <w:lang w:val="es-MX"/>
              </w:rPr>
            </w:pPr>
            <w:r>
              <w:rPr>
                <w:sz w:val="18"/>
                <w:lang w:val="es-MX"/>
              </w:rPr>
              <w:t xml:space="preserve">        </w:t>
            </w:r>
            <w:r w:rsidRPr="00B035CC">
              <w:rPr>
                <w:sz w:val="18"/>
                <w:lang w:val="es-MX"/>
              </w:rPr>
              <w:t>2004</w:t>
            </w:r>
          </w:p>
        </w:tc>
        <w:tc>
          <w:tcPr>
            <w:tcW w:w="1138" w:type="dxa"/>
          </w:tcPr>
          <w:p w14:paraId="46F0AAED" w14:textId="77777777" w:rsidR="008052CA" w:rsidRDefault="008052CA" w:rsidP="008052CA">
            <w:pPr>
              <w:pStyle w:val="RESOLUCIONES"/>
              <w:ind w:firstLine="0"/>
              <w:rPr>
                <w:sz w:val="18"/>
                <w:lang w:val="es-MX"/>
              </w:rPr>
            </w:pPr>
            <w:r>
              <w:rPr>
                <w:sz w:val="18"/>
                <w:lang w:val="es-MX"/>
              </w:rPr>
              <w:t xml:space="preserve">        </w:t>
            </w:r>
          </w:p>
          <w:p w14:paraId="1FEB9968" w14:textId="60B9BBBB" w:rsidR="008052CA" w:rsidRPr="00B035CC" w:rsidRDefault="008052CA" w:rsidP="008052CA">
            <w:pPr>
              <w:pStyle w:val="RESOLUCIONES"/>
              <w:ind w:firstLine="0"/>
              <w:rPr>
                <w:sz w:val="18"/>
                <w:lang w:val="es-MX"/>
              </w:rPr>
            </w:pPr>
            <w:r>
              <w:rPr>
                <w:sz w:val="18"/>
                <w:lang w:val="es-MX"/>
              </w:rPr>
              <w:t xml:space="preserve">        </w:t>
            </w:r>
            <w:r w:rsidRPr="00B035CC">
              <w:rPr>
                <w:sz w:val="18"/>
                <w:lang w:val="es-MX"/>
              </w:rPr>
              <w:t>1.24</w:t>
            </w:r>
          </w:p>
        </w:tc>
        <w:tc>
          <w:tcPr>
            <w:tcW w:w="704" w:type="dxa"/>
          </w:tcPr>
          <w:p w14:paraId="41E7BA40" w14:textId="77777777" w:rsidR="008052CA" w:rsidRPr="00B035CC" w:rsidRDefault="008052CA" w:rsidP="00B035CC">
            <w:pPr>
              <w:pStyle w:val="RESOLUCIONES"/>
              <w:rPr>
                <w:sz w:val="18"/>
                <w:lang w:val="es-MX"/>
              </w:rPr>
            </w:pPr>
          </w:p>
        </w:tc>
        <w:tc>
          <w:tcPr>
            <w:tcW w:w="1134" w:type="dxa"/>
          </w:tcPr>
          <w:p w14:paraId="39FBB393" w14:textId="77777777" w:rsidR="008052CA" w:rsidRDefault="008052CA" w:rsidP="008052CA">
            <w:pPr>
              <w:pStyle w:val="RESOLUCIONES"/>
              <w:ind w:firstLine="0"/>
              <w:rPr>
                <w:sz w:val="18"/>
                <w:lang w:val="es-MX"/>
              </w:rPr>
            </w:pPr>
            <w:r>
              <w:rPr>
                <w:sz w:val="18"/>
                <w:lang w:val="es-MX"/>
              </w:rPr>
              <w:t xml:space="preserve">        </w:t>
            </w:r>
          </w:p>
          <w:p w14:paraId="2C68F1F7" w14:textId="060B15E6" w:rsidR="008052CA" w:rsidRPr="00B035CC" w:rsidRDefault="008052CA" w:rsidP="008052CA">
            <w:pPr>
              <w:pStyle w:val="RESOLUCIONES"/>
              <w:ind w:firstLine="0"/>
              <w:rPr>
                <w:sz w:val="18"/>
                <w:lang w:val="es-MX"/>
              </w:rPr>
            </w:pPr>
            <w:r>
              <w:rPr>
                <w:sz w:val="18"/>
                <w:lang w:val="es-MX"/>
              </w:rPr>
              <w:t xml:space="preserve">        </w:t>
            </w:r>
            <w:r w:rsidRPr="00B035CC">
              <w:rPr>
                <w:sz w:val="18"/>
                <w:lang w:val="es-MX"/>
              </w:rPr>
              <w:t>2011</w:t>
            </w:r>
          </w:p>
        </w:tc>
        <w:tc>
          <w:tcPr>
            <w:tcW w:w="1237" w:type="dxa"/>
          </w:tcPr>
          <w:p w14:paraId="0B172A4E" w14:textId="77777777" w:rsidR="008052CA" w:rsidRDefault="008052CA" w:rsidP="008052CA">
            <w:pPr>
              <w:pStyle w:val="RESOLUCIONES"/>
              <w:ind w:firstLine="0"/>
              <w:rPr>
                <w:sz w:val="18"/>
                <w:lang w:val="es-MX"/>
              </w:rPr>
            </w:pPr>
            <w:r>
              <w:rPr>
                <w:sz w:val="18"/>
                <w:lang w:val="es-MX"/>
              </w:rPr>
              <w:t xml:space="preserve">        </w:t>
            </w:r>
          </w:p>
          <w:p w14:paraId="511759A3" w14:textId="6E0759FB" w:rsidR="008052CA" w:rsidRPr="00B035CC" w:rsidRDefault="008052CA" w:rsidP="008052CA">
            <w:pPr>
              <w:pStyle w:val="RESOLUCIONES"/>
              <w:ind w:firstLine="0"/>
              <w:rPr>
                <w:sz w:val="18"/>
                <w:lang w:val="es-MX"/>
              </w:rPr>
            </w:pPr>
            <w:r>
              <w:rPr>
                <w:sz w:val="18"/>
                <w:lang w:val="es-MX"/>
              </w:rPr>
              <w:t xml:space="preserve">        </w:t>
            </w:r>
            <w:r w:rsidRPr="00B035CC">
              <w:rPr>
                <w:sz w:val="18"/>
                <w:lang w:val="es-MX"/>
              </w:rPr>
              <w:t>0.5348</w:t>
            </w:r>
          </w:p>
        </w:tc>
      </w:tr>
      <w:tr w:rsidR="008052CA" w:rsidRPr="00B035CC" w14:paraId="6BBB6C23" w14:textId="77777777" w:rsidTr="008052CA">
        <w:tc>
          <w:tcPr>
            <w:tcW w:w="1327" w:type="dxa"/>
          </w:tcPr>
          <w:p w14:paraId="4DA98837" w14:textId="45ABF604" w:rsidR="008052CA" w:rsidRPr="00B035CC" w:rsidRDefault="008052CA" w:rsidP="008052CA">
            <w:pPr>
              <w:pStyle w:val="RESOLUCIONES"/>
              <w:ind w:firstLine="0"/>
              <w:rPr>
                <w:sz w:val="18"/>
                <w:lang w:val="es-MX"/>
              </w:rPr>
            </w:pPr>
            <w:r>
              <w:rPr>
                <w:sz w:val="18"/>
                <w:lang w:val="es-MX"/>
              </w:rPr>
              <w:t xml:space="preserve">      </w:t>
            </w:r>
            <w:r w:rsidRPr="00B035CC">
              <w:rPr>
                <w:sz w:val="18"/>
                <w:lang w:val="es-MX"/>
              </w:rPr>
              <w:t>1998</w:t>
            </w:r>
          </w:p>
        </w:tc>
        <w:tc>
          <w:tcPr>
            <w:tcW w:w="1360" w:type="dxa"/>
          </w:tcPr>
          <w:p w14:paraId="7BDB92A0" w14:textId="67C77B8F" w:rsidR="008052CA" w:rsidRPr="00B035CC" w:rsidRDefault="008052CA" w:rsidP="008052CA">
            <w:pPr>
              <w:pStyle w:val="RESOLUCIONES"/>
              <w:ind w:firstLine="0"/>
              <w:rPr>
                <w:sz w:val="18"/>
                <w:lang w:val="es-MX"/>
              </w:rPr>
            </w:pPr>
            <w:r>
              <w:rPr>
                <w:sz w:val="18"/>
                <w:lang w:val="es-MX"/>
              </w:rPr>
              <w:t xml:space="preserve">        </w:t>
            </w:r>
            <w:r w:rsidRPr="00B035CC">
              <w:rPr>
                <w:sz w:val="18"/>
                <w:lang w:val="es-MX"/>
              </w:rPr>
              <w:t>1.20</w:t>
            </w:r>
          </w:p>
        </w:tc>
        <w:tc>
          <w:tcPr>
            <w:tcW w:w="569" w:type="dxa"/>
          </w:tcPr>
          <w:p w14:paraId="03E8B7AF" w14:textId="77777777" w:rsidR="008052CA" w:rsidRPr="00B035CC" w:rsidRDefault="008052CA" w:rsidP="00B035CC">
            <w:pPr>
              <w:pStyle w:val="RESOLUCIONES"/>
              <w:rPr>
                <w:sz w:val="18"/>
                <w:lang w:val="es-MX"/>
              </w:rPr>
            </w:pPr>
          </w:p>
        </w:tc>
        <w:tc>
          <w:tcPr>
            <w:tcW w:w="1134" w:type="dxa"/>
          </w:tcPr>
          <w:p w14:paraId="3194EC80" w14:textId="19A59046" w:rsidR="008052CA" w:rsidRPr="00B035CC" w:rsidRDefault="008052CA" w:rsidP="008052CA">
            <w:pPr>
              <w:pStyle w:val="RESOLUCIONES"/>
              <w:ind w:firstLine="0"/>
              <w:rPr>
                <w:sz w:val="18"/>
                <w:lang w:val="es-MX"/>
              </w:rPr>
            </w:pPr>
            <w:r>
              <w:rPr>
                <w:sz w:val="18"/>
                <w:lang w:val="es-MX"/>
              </w:rPr>
              <w:t xml:space="preserve">        </w:t>
            </w:r>
            <w:r w:rsidRPr="00B035CC">
              <w:rPr>
                <w:sz w:val="18"/>
                <w:lang w:val="es-MX"/>
              </w:rPr>
              <w:t>2005</w:t>
            </w:r>
          </w:p>
        </w:tc>
        <w:tc>
          <w:tcPr>
            <w:tcW w:w="1138" w:type="dxa"/>
          </w:tcPr>
          <w:p w14:paraId="3941C564" w14:textId="3CE1D578" w:rsidR="008052CA" w:rsidRPr="00B035CC" w:rsidRDefault="008052CA" w:rsidP="008052CA">
            <w:pPr>
              <w:pStyle w:val="RESOLUCIONES"/>
              <w:ind w:firstLine="0"/>
              <w:rPr>
                <w:sz w:val="18"/>
                <w:lang w:val="es-MX"/>
              </w:rPr>
            </w:pPr>
            <w:r>
              <w:rPr>
                <w:sz w:val="18"/>
                <w:lang w:val="es-MX"/>
              </w:rPr>
              <w:t xml:space="preserve">        </w:t>
            </w:r>
            <w:r w:rsidRPr="00B035CC">
              <w:rPr>
                <w:sz w:val="18"/>
                <w:lang w:val="es-MX"/>
              </w:rPr>
              <w:t>1.24</w:t>
            </w:r>
          </w:p>
        </w:tc>
        <w:tc>
          <w:tcPr>
            <w:tcW w:w="704" w:type="dxa"/>
          </w:tcPr>
          <w:p w14:paraId="602F1BCD" w14:textId="77777777" w:rsidR="008052CA" w:rsidRPr="00B035CC" w:rsidRDefault="008052CA" w:rsidP="00B035CC">
            <w:pPr>
              <w:pStyle w:val="RESOLUCIONES"/>
              <w:rPr>
                <w:sz w:val="18"/>
                <w:lang w:val="es-MX"/>
              </w:rPr>
            </w:pPr>
          </w:p>
        </w:tc>
        <w:tc>
          <w:tcPr>
            <w:tcW w:w="1134" w:type="dxa"/>
          </w:tcPr>
          <w:p w14:paraId="2B3E4D78" w14:textId="636A3AC2" w:rsidR="008052CA" w:rsidRPr="00B035CC" w:rsidRDefault="008052CA" w:rsidP="008052CA">
            <w:pPr>
              <w:pStyle w:val="RESOLUCIONES"/>
              <w:ind w:firstLine="0"/>
              <w:rPr>
                <w:sz w:val="18"/>
                <w:lang w:val="es-MX"/>
              </w:rPr>
            </w:pPr>
            <w:r>
              <w:rPr>
                <w:sz w:val="18"/>
                <w:lang w:val="es-MX"/>
              </w:rPr>
              <w:t xml:space="preserve">        </w:t>
            </w:r>
            <w:r w:rsidRPr="00B035CC">
              <w:rPr>
                <w:sz w:val="18"/>
                <w:lang w:val="es-MX"/>
              </w:rPr>
              <w:t>2012</w:t>
            </w:r>
          </w:p>
        </w:tc>
        <w:tc>
          <w:tcPr>
            <w:tcW w:w="1237" w:type="dxa"/>
          </w:tcPr>
          <w:p w14:paraId="102EBAA8" w14:textId="1BE453E2" w:rsidR="008052CA" w:rsidRPr="00B035CC" w:rsidRDefault="008052CA" w:rsidP="008052CA">
            <w:pPr>
              <w:pStyle w:val="RESOLUCIONES"/>
              <w:ind w:firstLine="0"/>
              <w:rPr>
                <w:sz w:val="18"/>
                <w:lang w:val="es-MX"/>
              </w:rPr>
            </w:pPr>
            <w:r>
              <w:rPr>
                <w:sz w:val="18"/>
                <w:lang w:val="es-MX"/>
              </w:rPr>
              <w:t xml:space="preserve">        </w:t>
            </w:r>
            <w:r w:rsidRPr="00B035CC">
              <w:rPr>
                <w:sz w:val="18"/>
                <w:lang w:val="es-MX"/>
              </w:rPr>
              <w:t>0.5348</w:t>
            </w:r>
          </w:p>
        </w:tc>
      </w:tr>
      <w:tr w:rsidR="008052CA" w:rsidRPr="00B035CC" w14:paraId="77DE4840" w14:textId="77777777" w:rsidTr="008052CA">
        <w:tc>
          <w:tcPr>
            <w:tcW w:w="1327" w:type="dxa"/>
          </w:tcPr>
          <w:p w14:paraId="103061E5" w14:textId="741FA9EE" w:rsidR="008052CA" w:rsidRPr="00B035CC" w:rsidRDefault="008052CA" w:rsidP="008052CA">
            <w:pPr>
              <w:pStyle w:val="RESOLUCIONES"/>
              <w:ind w:firstLine="0"/>
              <w:rPr>
                <w:sz w:val="18"/>
                <w:lang w:val="es-MX"/>
              </w:rPr>
            </w:pPr>
            <w:r>
              <w:rPr>
                <w:sz w:val="18"/>
                <w:lang w:val="es-MX"/>
              </w:rPr>
              <w:t xml:space="preserve">      </w:t>
            </w:r>
            <w:r w:rsidRPr="00B035CC">
              <w:rPr>
                <w:sz w:val="18"/>
                <w:lang w:val="es-MX"/>
              </w:rPr>
              <w:t>1999</w:t>
            </w:r>
          </w:p>
        </w:tc>
        <w:tc>
          <w:tcPr>
            <w:tcW w:w="1360" w:type="dxa"/>
          </w:tcPr>
          <w:p w14:paraId="2B284650" w14:textId="242789AE" w:rsidR="008052CA" w:rsidRPr="00B035CC" w:rsidRDefault="008052CA" w:rsidP="008052CA">
            <w:pPr>
              <w:pStyle w:val="RESOLUCIONES"/>
              <w:ind w:firstLine="0"/>
              <w:rPr>
                <w:sz w:val="18"/>
                <w:lang w:val="es-MX"/>
              </w:rPr>
            </w:pPr>
            <w:r>
              <w:rPr>
                <w:sz w:val="18"/>
                <w:lang w:val="es-MX"/>
              </w:rPr>
              <w:t xml:space="preserve">        </w:t>
            </w:r>
            <w:r w:rsidRPr="00B035CC">
              <w:rPr>
                <w:sz w:val="18"/>
                <w:lang w:val="es-MX"/>
              </w:rPr>
              <w:t>1.20</w:t>
            </w:r>
          </w:p>
        </w:tc>
        <w:tc>
          <w:tcPr>
            <w:tcW w:w="569" w:type="dxa"/>
          </w:tcPr>
          <w:p w14:paraId="27F75A9F" w14:textId="77777777" w:rsidR="008052CA" w:rsidRPr="00B035CC" w:rsidRDefault="008052CA" w:rsidP="00B035CC">
            <w:pPr>
              <w:pStyle w:val="RESOLUCIONES"/>
              <w:rPr>
                <w:sz w:val="18"/>
                <w:lang w:val="es-MX"/>
              </w:rPr>
            </w:pPr>
          </w:p>
        </w:tc>
        <w:tc>
          <w:tcPr>
            <w:tcW w:w="1134" w:type="dxa"/>
          </w:tcPr>
          <w:p w14:paraId="431E46C6" w14:textId="19731EBB" w:rsidR="008052CA" w:rsidRPr="00B035CC" w:rsidRDefault="008052CA" w:rsidP="008052CA">
            <w:pPr>
              <w:pStyle w:val="RESOLUCIONES"/>
              <w:ind w:firstLine="0"/>
              <w:rPr>
                <w:sz w:val="18"/>
                <w:lang w:val="es-MX"/>
              </w:rPr>
            </w:pPr>
            <w:r>
              <w:rPr>
                <w:sz w:val="18"/>
                <w:lang w:val="es-MX"/>
              </w:rPr>
              <w:t xml:space="preserve">        </w:t>
            </w:r>
            <w:r w:rsidRPr="00B035CC">
              <w:rPr>
                <w:sz w:val="18"/>
                <w:lang w:val="es-MX"/>
              </w:rPr>
              <w:t>2006</w:t>
            </w:r>
          </w:p>
        </w:tc>
        <w:tc>
          <w:tcPr>
            <w:tcW w:w="1138" w:type="dxa"/>
          </w:tcPr>
          <w:p w14:paraId="7B8E005A" w14:textId="5EB18B71" w:rsidR="008052CA" w:rsidRPr="00B035CC" w:rsidRDefault="008052CA" w:rsidP="008052CA">
            <w:pPr>
              <w:pStyle w:val="RESOLUCIONES"/>
              <w:ind w:firstLine="0"/>
              <w:rPr>
                <w:sz w:val="18"/>
                <w:lang w:val="es-MX"/>
              </w:rPr>
            </w:pPr>
            <w:r>
              <w:rPr>
                <w:sz w:val="18"/>
                <w:lang w:val="es-MX"/>
              </w:rPr>
              <w:t xml:space="preserve">        </w:t>
            </w:r>
            <w:r w:rsidRPr="00B035CC">
              <w:rPr>
                <w:sz w:val="18"/>
                <w:lang w:val="es-MX"/>
              </w:rPr>
              <w:t>1.24</w:t>
            </w:r>
          </w:p>
        </w:tc>
        <w:tc>
          <w:tcPr>
            <w:tcW w:w="704" w:type="dxa"/>
          </w:tcPr>
          <w:p w14:paraId="662761D5" w14:textId="77777777" w:rsidR="008052CA" w:rsidRPr="00B035CC" w:rsidRDefault="008052CA" w:rsidP="00B035CC">
            <w:pPr>
              <w:pStyle w:val="RESOLUCIONES"/>
              <w:rPr>
                <w:sz w:val="18"/>
                <w:lang w:val="es-MX"/>
              </w:rPr>
            </w:pPr>
          </w:p>
        </w:tc>
        <w:tc>
          <w:tcPr>
            <w:tcW w:w="1134" w:type="dxa"/>
          </w:tcPr>
          <w:p w14:paraId="11B08884" w14:textId="6FA8EDAE" w:rsidR="008052CA" w:rsidRPr="00B035CC" w:rsidRDefault="008052CA" w:rsidP="008052CA">
            <w:pPr>
              <w:pStyle w:val="RESOLUCIONES"/>
              <w:ind w:firstLine="0"/>
              <w:rPr>
                <w:sz w:val="18"/>
                <w:lang w:val="es-MX"/>
              </w:rPr>
            </w:pPr>
            <w:r>
              <w:rPr>
                <w:sz w:val="18"/>
                <w:lang w:val="es-MX"/>
              </w:rPr>
              <w:t xml:space="preserve">        </w:t>
            </w:r>
            <w:r w:rsidRPr="00B035CC">
              <w:rPr>
                <w:sz w:val="18"/>
                <w:lang w:val="es-MX"/>
              </w:rPr>
              <w:t>2013</w:t>
            </w:r>
          </w:p>
        </w:tc>
        <w:tc>
          <w:tcPr>
            <w:tcW w:w="1237" w:type="dxa"/>
          </w:tcPr>
          <w:p w14:paraId="3C71E155" w14:textId="0A0E3DE3" w:rsidR="008052CA" w:rsidRPr="00B035CC" w:rsidRDefault="008052CA" w:rsidP="008052CA">
            <w:pPr>
              <w:pStyle w:val="RESOLUCIONES"/>
              <w:ind w:firstLine="0"/>
              <w:rPr>
                <w:sz w:val="18"/>
                <w:lang w:val="es-MX"/>
              </w:rPr>
            </w:pPr>
            <w:r>
              <w:rPr>
                <w:sz w:val="18"/>
                <w:lang w:val="es-MX"/>
              </w:rPr>
              <w:t xml:space="preserve">        </w:t>
            </w:r>
            <w:r w:rsidRPr="00B035CC">
              <w:rPr>
                <w:sz w:val="18"/>
                <w:lang w:val="es-MX"/>
              </w:rPr>
              <w:t>0.5348</w:t>
            </w:r>
          </w:p>
        </w:tc>
      </w:tr>
      <w:tr w:rsidR="008052CA" w:rsidRPr="00B035CC" w14:paraId="0B107CFE" w14:textId="77777777" w:rsidTr="008052CA">
        <w:tc>
          <w:tcPr>
            <w:tcW w:w="1327" w:type="dxa"/>
          </w:tcPr>
          <w:p w14:paraId="2586BF4E" w14:textId="57F8DAC7" w:rsidR="008052CA" w:rsidRPr="00B035CC" w:rsidRDefault="008052CA" w:rsidP="008052CA">
            <w:pPr>
              <w:pStyle w:val="RESOLUCIONES"/>
              <w:ind w:firstLine="0"/>
              <w:rPr>
                <w:sz w:val="18"/>
                <w:lang w:val="es-MX"/>
              </w:rPr>
            </w:pPr>
            <w:r>
              <w:rPr>
                <w:sz w:val="18"/>
                <w:lang w:val="es-MX"/>
              </w:rPr>
              <w:t xml:space="preserve">       </w:t>
            </w:r>
            <w:r w:rsidRPr="00B035CC">
              <w:rPr>
                <w:sz w:val="18"/>
                <w:lang w:val="es-MX"/>
              </w:rPr>
              <w:t>2000</w:t>
            </w:r>
          </w:p>
        </w:tc>
        <w:tc>
          <w:tcPr>
            <w:tcW w:w="1360" w:type="dxa"/>
          </w:tcPr>
          <w:p w14:paraId="3D65D726" w14:textId="01A3D735" w:rsidR="008052CA" w:rsidRPr="00B035CC" w:rsidRDefault="008052CA" w:rsidP="008052CA">
            <w:pPr>
              <w:pStyle w:val="RESOLUCIONES"/>
              <w:ind w:firstLine="0"/>
              <w:rPr>
                <w:sz w:val="18"/>
                <w:lang w:val="es-MX"/>
              </w:rPr>
            </w:pPr>
            <w:r>
              <w:rPr>
                <w:sz w:val="18"/>
                <w:lang w:val="es-MX"/>
              </w:rPr>
              <w:t xml:space="preserve">        </w:t>
            </w:r>
            <w:r w:rsidRPr="00B035CC">
              <w:rPr>
                <w:sz w:val="18"/>
                <w:lang w:val="es-MX"/>
              </w:rPr>
              <w:t>1.20</w:t>
            </w:r>
          </w:p>
        </w:tc>
        <w:tc>
          <w:tcPr>
            <w:tcW w:w="569" w:type="dxa"/>
          </w:tcPr>
          <w:p w14:paraId="0CACF58E" w14:textId="77777777" w:rsidR="008052CA" w:rsidRPr="00B035CC" w:rsidRDefault="008052CA" w:rsidP="00B035CC">
            <w:pPr>
              <w:pStyle w:val="RESOLUCIONES"/>
              <w:rPr>
                <w:sz w:val="18"/>
                <w:lang w:val="es-MX"/>
              </w:rPr>
            </w:pPr>
          </w:p>
        </w:tc>
        <w:tc>
          <w:tcPr>
            <w:tcW w:w="1134" w:type="dxa"/>
          </w:tcPr>
          <w:p w14:paraId="06FB8F0C" w14:textId="3B0359DE" w:rsidR="008052CA" w:rsidRPr="00B035CC" w:rsidRDefault="008052CA" w:rsidP="008052CA">
            <w:pPr>
              <w:pStyle w:val="RESOLUCIONES"/>
              <w:ind w:firstLine="0"/>
              <w:rPr>
                <w:sz w:val="18"/>
                <w:lang w:val="es-MX"/>
              </w:rPr>
            </w:pPr>
            <w:r>
              <w:rPr>
                <w:sz w:val="18"/>
                <w:lang w:val="es-MX"/>
              </w:rPr>
              <w:t xml:space="preserve">        </w:t>
            </w:r>
            <w:r w:rsidRPr="00B035CC">
              <w:rPr>
                <w:sz w:val="18"/>
                <w:lang w:val="es-MX"/>
              </w:rPr>
              <w:t>2007</w:t>
            </w:r>
          </w:p>
        </w:tc>
        <w:tc>
          <w:tcPr>
            <w:tcW w:w="1138" w:type="dxa"/>
          </w:tcPr>
          <w:p w14:paraId="7BAB6259" w14:textId="6304F99F" w:rsidR="008052CA" w:rsidRPr="00B035CC" w:rsidRDefault="008052CA" w:rsidP="008052CA">
            <w:pPr>
              <w:pStyle w:val="RESOLUCIONES"/>
              <w:ind w:firstLine="0"/>
              <w:rPr>
                <w:sz w:val="18"/>
                <w:lang w:val="es-MX"/>
              </w:rPr>
            </w:pPr>
            <w:r>
              <w:rPr>
                <w:sz w:val="18"/>
                <w:lang w:val="es-MX"/>
              </w:rPr>
              <w:t xml:space="preserve">        </w:t>
            </w:r>
            <w:r w:rsidRPr="00B035CC">
              <w:rPr>
                <w:sz w:val="18"/>
                <w:lang w:val="es-MX"/>
              </w:rPr>
              <w:t>1.24</w:t>
            </w:r>
          </w:p>
        </w:tc>
        <w:tc>
          <w:tcPr>
            <w:tcW w:w="704" w:type="dxa"/>
          </w:tcPr>
          <w:p w14:paraId="472D23DC" w14:textId="77777777" w:rsidR="008052CA" w:rsidRPr="00B035CC" w:rsidRDefault="008052CA" w:rsidP="00B035CC">
            <w:pPr>
              <w:pStyle w:val="RESOLUCIONES"/>
              <w:rPr>
                <w:sz w:val="18"/>
                <w:lang w:val="es-MX"/>
              </w:rPr>
            </w:pPr>
          </w:p>
        </w:tc>
        <w:tc>
          <w:tcPr>
            <w:tcW w:w="1134" w:type="dxa"/>
          </w:tcPr>
          <w:p w14:paraId="78E8E9DD" w14:textId="0A539F27" w:rsidR="008052CA" w:rsidRPr="00B035CC" w:rsidRDefault="008052CA" w:rsidP="008052CA">
            <w:pPr>
              <w:pStyle w:val="RESOLUCIONES"/>
              <w:ind w:firstLine="0"/>
              <w:rPr>
                <w:sz w:val="18"/>
                <w:lang w:val="es-MX"/>
              </w:rPr>
            </w:pPr>
            <w:r>
              <w:rPr>
                <w:sz w:val="18"/>
                <w:lang w:val="es-MX"/>
              </w:rPr>
              <w:t xml:space="preserve">        </w:t>
            </w:r>
            <w:r w:rsidRPr="00B035CC">
              <w:rPr>
                <w:sz w:val="18"/>
                <w:lang w:val="es-MX"/>
              </w:rPr>
              <w:t>2014</w:t>
            </w:r>
          </w:p>
        </w:tc>
        <w:tc>
          <w:tcPr>
            <w:tcW w:w="1237" w:type="dxa"/>
          </w:tcPr>
          <w:p w14:paraId="1A60B51B" w14:textId="0C2D6881" w:rsidR="008052CA" w:rsidRPr="00B035CC" w:rsidRDefault="008052CA" w:rsidP="008052CA">
            <w:pPr>
              <w:pStyle w:val="RESOLUCIONES"/>
              <w:ind w:firstLine="0"/>
              <w:rPr>
                <w:sz w:val="18"/>
                <w:lang w:val="es-MX"/>
              </w:rPr>
            </w:pPr>
            <w:r>
              <w:rPr>
                <w:sz w:val="18"/>
                <w:lang w:val="es-MX"/>
              </w:rPr>
              <w:t xml:space="preserve">        </w:t>
            </w:r>
            <w:r w:rsidRPr="00B035CC">
              <w:rPr>
                <w:sz w:val="18"/>
                <w:lang w:val="es-MX"/>
              </w:rPr>
              <w:t>0.5348</w:t>
            </w:r>
          </w:p>
        </w:tc>
      </w:tr>
      <w:tr w:rsidR="008052CA" w:rsidRPr="00B035CC" w14:paraId="48AF81C8" w14:textId="77777777" w:rsidTr="008052CA">
        <w:tc>
          <w:tcPr>
            <w:tcW w:w="1327" w:type="dxa"/>
          </w:tcPr>
          <w:p w14:paraId="1297C7E3" w14:textId="70C27992" w:rsidR="008052CA" w:rsidRPr="00B035CC" w:rsidRDefault="008052CA" w:rsidP="008052CA">
            <w:pPr>
              <w:pStyle w:val="RESOLUCIONES"/>
              <w:ind w:firstLine="0"/>
              <w:rPr>
                <w:sz w:val="18"/>
                <w:lang w:val="es-MX"/>
              </w:rPr>
            </w:pPr>
            <w:r>
              <w:rPr>
                <w:sz w:val="18"/>
                <w:lang w:val="es-MX"/>
              </w:rPr>
              <w:t xml:space="preserve">       </w:t>
            </w:r>
            <w:r w:rsidRPr="00B035CC">
              <w:rPr>
                <w:sz w:val="18"/>
                <w:lang w:val="es-MX"/>
              </w:rPr>
              <w:t>2001</w:t>
            </w:r>
          </w:p>
        </w:tc>
        <w:tc>
          <w:tcPr>
            <w:tcW w:w="1360" w:type="dxa"/>
          </w:tcPr>
          <w:p w14:paraId="63DBF800" w14:textId="42DC6C13" w:rsidR="008052CA" w:rsidRPr="00B035CC" w:rsidRDefault="008052CA" w:rsidP="008052CA">
            <w:pPr>
              <w:pStyle w:val="RESOLUCIONES"/>
              <w:ind w:firstLine="0"/>
              <w:rPr>
                <w:sz w:val="18"/>
                <w:lang w:val="es-MX"/>
              </w:rPr>
            </w:pPr>
            <w:r>
              <w:rPr>
                <w:sz w:val="18"/>
                <w:lang w:val="es-MX"/>
              </w:rPr>
              <w:t xml:space="preserve">        </w:t>
            </w:r>
            <w:r w:rsidRPr="00B035CC">
              <w:rPr>
                <w:sz w:val="18"/>
                <w:lang w:val="es-MX"/>
              </w:rPr>
              <w:t>1.20</w:t>
            </w:r>
          </w:p>
        </w:tc>
        <w:tc>
          <w:tcPr>
            <w:tcW w:w="569" w:type="dxa"/>
          </w:tcPr>
          <w:p w14:paraId="6FCA1554" w14:textId="77777777" w:rsidR="008052CA" w:rsidRPr="00B035CC" w:rsidRDefault="008052CA" w:rsidP="00B035CC">
            <w:pPr>
              <w:pStyle w:val="RESOLUCIONES"/>
              <w:rPr>
                <w:sz w:val="18"/>
                <w:lang w:val="es-MX"/>
              </w:rPr>
            </w:pPr>
          </w:p>
        </w:tc>
        <w:tc>
          <w:tcPr>
            <w:tcW w:w="1134" w:type="dxa"/>
          </w:tcPr>
          <w:p w14:paraId="08C5FC1C" w14:textId="62E5DE02" w:rsidR="008052CA" w:rsidRPr="00B035CC" w:rsidRDefault="008052CA" w:rsidP="008052CA">
            <w:pPr>
              <w:pStyle w:val="RESOLUCIONES"/>
              <w:ind w:firstLine="0"/>
              <w:rPr>
                <w:sz w:val="18"/>
                <w:lang w:val="es-MX"/>
              </w:rPr>
            </w:pPr>
            <w:r>
              <w:rPr>
                <w:sz w:val="18"/>
                <w:lang w:val="es-MX"/>
              </w:rPr>
              <w:t xml:space="preserve">        </w:t>
            </w:r>
            <w:r w:rsidRPr="00B035CC">
              <w:rPr>
                <w:sz w:val="18"/>
                <w:lang w:val="es-MX"/>
              </w:rPr>
              <w:t>2008</w:t>
            </w:r>
          </w:p>
        </w:tc>
        <w:tc>
          <w:tcPr>
            <w:tcW w:w="1138" w:type="dxa"/>
          </w:tcPr>
          <w:p w14:paraId="2E656510" w14:textId="426E248F" w:rsidR="008052CA" w:rsidRPr="00B035CC" w:rsidRDefault="008052CA" w:rsidP="008052CA">
            <w:pPr>
              <w:pStyle w:val="RESOLUCIONES"/>
              <w:ind w:firstLine="0"/>
              <w:rPr>
                <w:sz w:val="18"/>
                <w:lang w:val="es-MX"/>
              </w:rPr>
            </w:pPr>
            <w:r>
              <w:rPr>
                <w:sz w:val="18"/>
                <w:lang w:val="es-MX"/>
              </w:rPr>
              <w:t xml:space="preserve">        </w:t>
            </w:r>
            <w:r w:rsidRPr="00B035CC">
              <w:rPr>
                <w:sz w:val="18"/>
                <w:lang w:val="es-MX"/>
              </w:rPr>
              <w:t>1.24</w:t>
            </w:r>
          </w:p>
        </w:tc>
        <w:tc>
          <w:tcPr>
            <w:tcW w:w="704" w:type="dxa"/>
          </w:tcPr>
          <w:p w14:paraId="197B79C2" w14:textId="77777777" w:rsidR="008052CA" w:rsidRPr="00B035CC" w:rsidRDefault="008052CA" w:rsidP="00B035CC">
            <w:pPr>
              <w:pStyle w:val="RESOLUCIONES"/>
              <w:rPr>
                <w:sz w:val="18"/>
                <w:lang w:val="es-MX"/>
              </w:rPr>
            </w:pPr>
          </w:p>
        </w:tc>
        <w:tc>
          <w:tcPr>
            <w:tcW w:w="1134" w:type="dxa"/>
          </w:tcPr>
          <w:p w14:paraId="02E2D4B5" w14:textId="4B45E297" w:rsidR="008052CA" w:rsidRPr="00B035CC" w:rsidRDefault="008052CA" w:rsidP="008052CA">
            <w:pPr>
              <w:pStyle w:val="RESOLUCIONES"/>
              <w:ind w:firstLine="0"/>
              <w:rPr>
                <w:sz w:val="18"/>
                <w:lang w:val="es-MX"/>
              </w:rPr>
            </w:pPr>
            <w:r>
              <w:rPr>
                <w:sz w:val="18"/>
                <w:lang w:val="es-MX"/>
              </w:rPr>
              <w:t xml:space="preserve">        </w:t>
            </w:r>
            <w:r w:rsidRPr="00B035CC">
              <w:rPr>
                <w:sz w:val="18"/>
                <w:lang w:val="es-MX"/>
              </w:rPr>
              <w:t>2015</w:t>
            </w:r>
          </w:p>
        </w:tc>
        <w:tc>
          <w:tcPr>
            <w:tcW w:w="1237" w:type="dxa"/>
          </w:tcPr>
          <w:p w14:paraId="5306D894" w14:textId="14AB037A" w:rsidR="008052CA" w:rsidRPr="00B035CC" w:rsidRDefault="008052CA" w:rsidP="008052CA">
            <w:pPr>
              <w:pStyle w:val="RESOLUCIONES"/>
              <w:ind w:firstLine="0"/>
              <w:rPr>
                <w:sz w:val="18"/>
                <w:lang w:val="es-MX"/>
              </w:rPr>
            </w:pPr>
            <w:r>
              <w:rPr>
                <w:sz w:val="18"/>
                <w:lang w:val="es-MX"/>
              </w:rPr>
              <w:t xml:space="preserve">        </w:t>
            </w:r>
            <w:r w:rsidRPr="00B035CC">
              <w:rPr>
                <w:sz w:val="18"/>
                <w:lang w:val="es-MX"/>
              </w:rPr>
              <w:t>0.6680</w:t>
            </w:r>
          </w:p>
        </w:tc>
      </w:tr>
      <w:tr w:rsidR="008052CA" w:rsidRPr="00B035CC" w14:paraId="2225EA34" w14:textId="77777777" w:rsidTr="008052CA">
        <w:tc>
          <w:tcPr>
            <w:tcW w:w="1327" w:type="dxa"/>
          </w:tcPr>
          <w:p w14:paraId="1012A23C" w14:textId="01A32588" w:rsidR="008052CA" w:rsidRPr="00B035CC" w:rsidRDefault="008052CA" w:rsidP="008052CA">
            <w:pPr>
              <w:pStyle w:val="RESOLUCIONES"/>
              <w:ind w:firstLine="0"/>
              <w:rPr>
                <w:sz w:val="18"/>
                <w:lang w:val="es-MX"/>
              </w:rPr>
            </w:pPr>
            <w:r>
              <w:rPr>
                <w:sz w:val="18"/>
                <w:lang w:val="es-MX"/>
              </w:rPr>
              <w:t xml:space="preserve">       </w:t>
            </w:r>
            <w:r w:rsidRPr="00B035CC">
              <w:rPr>
                <w:sz w:val="18"/>
                <w:lang w:val="es-MX"/>
              </w:rPr>
              <w:t>2002</w:t>
            </w:r>
          </w:p>
        </w:tc>
        <w:tc>
          <w:tcPr>
            <w:tcW w:w="1360" w:type="dxa"/>
          </w:tcPr>
          <w:p w14:paraId="35E6A3B3" w14:textId="069C0FB8" w:rsidR="008052CA" w:rsidRPr="00B035CC" w:rsidRDefault="008052CA" w:rsidP="008052CA">
            <w:pPr>
              <w:pStyle w:val="RESOLUCIONES"/>
              <w:ind w:firstLine="0"/>
              <w:rPr>
                <w:sz w:val="18"/>
                <w:lang w:val="es-MX"/>
              </w:rPr>
            </w:pPr>
            <w:r>
              <w:rPr>
                <w:sz w:val="18"/>
                <w:lang w:val="es-MX"/>
              </w:rPr>
              <w:t xml:space="preserve">        </w:t>
            </w:r>
            <w:r w:rsidRPr="00B035CC">
              <w:rPr>
                <w:sz w:val="18"/>
                <w:lang w:val="es-MX"/>
              </w:rPr>
              <w:t>1.20</w:t>
            </w:r>
          </w:p>
        </w:tc>
        <w:tc>
          <w:tcPr>
            <w:tcW w:w="569" w:type="dxa"/>
          </w:tcPr>
          <w:p w14:paraId="60CF6C01" w14:textId="77777777" w:rsidR="008052CA" w:rsidRPr="00B035CC" w:rsidRDefault="008052CA" w:rsidP="00B035CC">
            <w:pPr>
              <w:pStyle w:val="RESOLUCIONES"/>
              <w:rPr>
                <w:sz w:val="18"/>
                <w:lang w:val="es-MX"/>
              </w:rPr>
            </w:pPr>
          </w:p>
        </w:tc>
        <w:tc>
          <w:tcPr>
            <w:tcW w:w="1134" w:type="dxa"/>
          </w:tcPr>
          <w:p w14:paraId="6C22E3F0" w14:textId="59F2A90C" w:rsidR="008052CA" w:rsidRPr="00B035CC" w:rsidRDefault="008052CA" w:rsidP="008052CA">
            <w:pPr>
              <w:pStyle w:val="RESOLUCIONES"/>
              <w:ind w:firstLine="0"/>
              <w:rPr>
                <w:sz w:val="18"/>
                <w:lang w:val="es-MX"/>
              </w:rPr>
            </w:pPr>
            <w:r>
              <w:rPr>
                <w:sz w:val="18"/>
                <w:lang w:val="es-MX"/>
              </w:rPr>
              <w:t xml:space="preserve">        </w:t>
            </w:r>
            <w:r w:rsidRPr="00B035CC">
              <w:rPr>
                <w:sz w:val="18"/>
                <w:lang w:val="es-MX"/>
              </w:rPr>
              <w:t>2009</w:t>
            </w:r>
          </w:p>
        </w:tc>
        <w:tc>
          <w:tcPr>
            <w:tcW w:w="1138" w:type="dxa"/>
          </w:tcPr>
          <w:p w14:paraId="118F6D32" w14:textId="2DC29581" w:rsidR="008052CA" w:rsidRPr="00B035CC" w:rsidRDefault="008052CA" w:rsidP="008052CA">
            <w:pPr>
              <w:pStyle w:val="RESOLUCIONES"/>
              <w:ind w:firstLine="0"/>
              <w:rPr>
                <w:sz w:val="18"/>
                <w:lang w:val="es-MX"/>
              </w:rPr>
            </w:pPr>
            <w:r>
              <w:rPr>
                <w:sz w:val="18"/>
                <w:lang w:val="es-MX"/>
              </w:rPr>
              <w:t xml:space="preserve">        </w:t>
            </w:r>
            <w:r w:rsidRPr="00B035CC">
              <w:rPr>
                <w:sz w:val="18"/>
                <w:lang w:val="es-MX"/>
              </w:rPr>
              <w:t>1.24</w:t>
            </w:r>
          </w:p>
        </w:tc>
        <w:tc>
          <w:tcPr>
            <w:tcW w:w="704" w:type="dxa"/>
          </w:tcPr>
          <w:p w14:paraId="1DE8B40E" w14:textId="77777777" w:rsidR="008052CA" w:rsidRPr="00B035CC" w:rsidRDefault="008052CA" w:rsidP="00B035CC">
            <w:pPr>
              <w:pStyle w:val="RESOLUCIONES"/>
              <w:rPr>
                <w:sz w:val="18"/>
                <w:lang w:val="es-MX"/>
              </w:rPr>
            </w:pPr>
          </w:p>
        </w:tc>
        <w:tc>
          <w:tcPr>
            <w:tcW w:w="1134" w:type="dxa"/>
          </w:tcPr>
          <w:p w14:paraId="465CC625" w14:textId="7099DA1B" w:rsidR="008052CA" w:rsidRPr="00B035CC" w:rsidRDefault="008052CA" w:rsidP="008052CA">
            <w:pPr>
              <w:pStyle w:val="RESOLUCIONES"/>
              <w:ind w:firstLine="0"/>
              <w:rPr>
                <w:sz w:val="18"/>
                <w:lang w:val="es-MX"/>
              </w:rPr>
            </w:pPr>
            <w:r>
              <w:rPr>
                <w:sz w:val="18"/>
                <w:lang w:val="es-MX"/>
              </w:rPr>
              <w:t xml:space="preserve">        </w:t>
            </w:r>
            <w:r w:rsidRPr="00B035CC">
              <w:rPr>
                <w:sz w:val="18"/>
                <w:lang w:val="es-MX"/>
              </w:rPr>
              <w:t>2016</w:t>
            </w:r>
          </w:p>
        </w:tc>
        <w:tc>
          <w:tcPr>
            <w:tcW w:w="1237" w:type="dxa"/>
          </w:tcPr>
          <w:p w14:paraId="702A4F02" w14:textId="07E5F761" w:rsidR="008052CA" w:rsidRPr="00B035CC" w:rsidRDefault="008052CA" w:rsidP="008052CA">
            <w:pPr>
              <w:pStyle w:val="RESOLUCIONES"/>
              <w:ind w:firstLine="0"/>
              <w:rPr>
                <w:sz w:val="18"/>
                <w:lang w:val="es-MX"/>
              </w:rPr>
            </w:pPr>
            <w:r>
              <w:rPr>
                <w:sz w:val="18"/>
                <w:lang w:val="es-MX"/>
              </w:rPr>
              <w:t xml:space="preserve">        </w:t>
            </w:r>
            <w:r w:rsidRPr="00B035CC">
              <w:rPr>
                <w:sz w:val="18"/>
                <w:lang w:val="es-MX"/>
              </w:rPr>
              <w:t>0.6680</w:t>
            </w:r>
          </w:p>
        </w:tc>
      </w:tr>
      <w:tr w:rsidR="008052CA" w:rsidRPr="00B035CC" w14:paraId="45E84E2A" w14:textId="77777777" w:rsidTr="008052CA">
        <w:tc>
          <w:tcPr>
            <w:tcW w:w="1327" w:type="dxa"/>
          </w:tcPr>
          <w:p w14:paraId="239684B7" w14:textId="2D58395D" w:rsidR="008052CA" w:rsidRPr="00B035CC" w:rsidRDefault="008052CA" w:rsidP="008052CA">
            <w:pPr>
              <w:pStyle w:val="RESOLUCIONES"/>
              <w:ind w:firstLine="0"/>
              <w:rPr>
                <w:sz w:val="18"/>
                <w:lang w:val="es-MX"/>
              </w:rPr>
            </w:pPr>
            <w:r>
              <w:rPr>
                <w:sz w:val="18"/>
                <w:lang w:val="es-MX"/>
              </w:rPr>
              <w:t xml:space="preserve">       </w:t>
            </w:r>
            <w:r w:rsidRPr="00B035CC">
              <w:rPr>
                <w:sz w:val="18"/>
                <w:lang w:val="es-MX"/>
              </w:rPr>
              <w:t>2003</w:t>
            </w:r>
          </w:p>
        </w:tc>
        <w:tc>
          <w:tcPr>
            <w:tcW w:w="1360" w:type="dxa"/>
          </w:tcPr>
          <w:p w14:paraId="606E2051" w14:textId="37221792" w:rsidR="008052CA" w:rsidRPr="00B035CC" w:rsidRDefault="008052CA" w:rsidP="008052CA">
            <w:pPr>
              <w:pStyle w:val="RESOLUCIONES"/>
              <w:ind w:firstLine="0"/>
              <w:rPr>
                <w:sz w:val="18"/>
                <w:lang w:val="es-MX"/>
              </w:rPr>
            </w:pPr>
            <w:r>
              <w:rPr>
                <w:sz w:val="18"/>
                <w:lang w:val="es-MX"/>
              </w:rPr>
              <w:t xml:space="preserve">        </w:t>
            </w:r>
            <w:r w:rsidRPr="00B035CC">
              <w:rPr>
                <w:sz w:val="18"/>
                <w:lang w:val="es-MX"/>
              </w:rPr>
              <w:t>1.20</w:t>
            </w:r>
          </w:p>
        </w:tc>
        <w:tc>
          <w:tcPr>
            <w:tcW w:w="569" w:type="dxa"/>
          </w:tcPr>
          <w:p w14:paraId="192B689F" w14:textId="77777777" w:rsidR="008052CA" w:rsidRPr="00B035CC" w:rsidRDefault="008052CA" w:rsidP="00B035CC">
            <w:pPr>
              <w:pStyle w:val="RESOLUCIONES"/>
              <w:rPr>
                <w:sz w:val="18"/>
                <w:lang w:val="es-MX"/>
              </w:rPr>
            </w:pPr>
          </w:p>
        </w:tc>
        <w:tc>
          <w:tcPr>
            <w:tcW w:w="1134" w:type="dxa"/>
          </w:tcPr>
          <w:p w14:paraId="7BDABA55" w14:textId="745B13D4" w:rsidR="008052CA" w:rsidRPr="00B035CC" w:rsidRDefault="008052CA" w:rsidP="008052CA">
            <w:pPr>
              <w:pStyle w:val="RESOLUCIONES"/>
              <w:ind w:firstLine="0"/>
              <w:rPr>
                <w:sz w:val="18"/>
                <w:lang w:val="es-MX"/>
              </w:rPr>
            </w:pPr>
            <w:r>
              <w:rPr>
                <w:sz w:val="18"/>
                <w:lang w:val="es-MX"/>
              </w:rPr>
              <w:t xml:space="preserve">        </w:t>
            </w:r>
            <w:r w:rsidRPr="00B035CC">
              <w:rPr>
                <w:sz w:val="18"/>
                <w:lang w:val="es-MX"/>
              </w:rPr>
              <w:t>2010</w:t>
            </w:r>
          </w:p>
        </w:tc>
        <w:tc>
          <w:tcPr>
            <w:tcW w:w="1138" w:type="dxa"/>
          </w:tcPr>
          <w:p w14:paraId="112B5933" w14:textId="503ED25B" w:rsidR="008052CA" w:rsidRPr="00B035CC" w:rsidRDefault="008052CA" w:rsidP="008052CA">
            <w:pPr>
              <w:pStyle w:val="RESOLUCIONES"/>
              <w:ind w:firstLine="0"/>
              <w:rPr>
                <w:sz w:val="18"/>
                <w:lang w:val="es-MX"/>
              </w:rPr>
            </w:pPr>
            <w:r>
              <w:rPr>
                <w:sz w:val="18"/>
                <w:lang w:val="es-MX"/>
              </w:rPr>
              <w:t xml:space="preserve">        </w:t>
            </w:r>
            <w:r w:rsidRPr="00B035CC">
              <w:rPr>
                <w:sz w:val="18"/>
                <w:lang w:val="es-MX"/>
              </w:rPr>
              <w:t>1.24</w:t>
            </w:r>
          </w:p>
        </w:tc>
        <w:tc>
          <w:tcPr>
            <w:tcW w:w="704" w:type="dxa"/>
          </w:tcPr>
          <w:p w14:paraId="3AD622C6" w14:textId="77777777" w:rsidR="008052CA" w:rsidRPr="00B035CC" w:rsidRDefault="008052CA" w:rsidP="00B035CC">
            <w:pPr>
              <w:pStyle w:val="RESOLUCIONES"/>
              <w:rPr>
                <w:sz w:val="18"/>
                <w:lang w:val="es-MX"/>
              </w:rPr>
            </w:pPr>
          </w:p>
        </w:tc>
        <w:tc>
          <w:tcPr>
            <w:tcW w:w="1134" w:type="dxa"/>
          </w:tcPr>
          <w:p w14:paraId="4709B8FE" w14:textId="03504E3D" w:rsidR="008052CA" w:rsidRPr="00B035CC" w:rsidRDefault="008052CA" w:rsidP="00B035CC">
            <w:pPr>
              <w:pStyle w:val="RESOLUCIONES"/>
              <w:rPr>
                <w:sz w:val="18"/>
                <w:lang w:val="es-MX"/>
              </w:rPr>
            </w:pPr>
          </w:p>
        </w:tc>
        <w:tc>
          <w:tcPr>
            <w:tcW w:w="1237" w:type="dxa"/>
          </w:tcPr>
          <w:p w14:paraId="5B0ABC57" w14:textId="77777777" w:rsidR="008052CA" w:rsidRPr="00B035CC" w:rsidRDefault="008052CA" w:rsidP="00B035CC">
            <w:pPr>
              <w:pStyle w:val="RESOLUCIONES"/>
              <w:rPr>
                <w:sz w:val="18"/>
                <w:lang w:val="es-MX"/>
              </w:rPr>
            </w:pPr>
          </w:p>
        </w:tc>
      </w:tr>
    </w:tbl>
    <w:p w14:paraId="3E6CAFB1" w14:textId="3384F6DC" w:rsidR="00B035CC" w:rsidRDefault="00B035CC" w:rsidP="00DB2C65">
      <w:pPr>
        <w:spacing w:line="360" w:lineRule="auto"/>
        <w:ind w:firstLine="708"/>
        <w:jc w:val="both"/>
        <w:rPr>
          <w:rFonts w:ascii="Arial Narrow" w:hAnsi="Arial Narrow"/>
          <w:color w:val="000000"/>
          <w:sz w:val="27"/>
          <w:szCs w:val="27"/>
          <w:lang w:val="es-MX"/>
        </w:rPr>
      </w:pPr>
    </w:p>
    <w:p w14:paraId="4EE094BB" w14:textId="77777777" w:rsidR="008052CA" w:rsidRDefault="008052CA" w:rsidP="00B74BDD">
      <w:pPr>
        <w:pStyle w:val="SENTENCIAS"/>
        <w:rPr>
          <w:rFonts w:ascii="Arial Narrow" w:hAnsi="Arial Narrow"/>
          <w:color w:val="000000"/>
          <w:sz w:val="27"/>
          <w:szCs w:val="27"/>
          <w:lang w:val="es-MX"/>
        </w:rPr>
      </w:pPr>
    </w:p>
    <w:p w14:paraId="6C994FFC" w14:textId="5DD9BCC2" w:rsidR="00B74BDD" w:rsidRPr="008052CA" w:rsidRDefault="00E93910" w:rsidP="008052CA">
      <w:pPr>
        <w:pStyle w:val="RESOLUCIONES"/>
      </w:pPr>
      <w:r>
        <w:t xml:space="preserve">Respecto del anterior concepto de impugnación, se resuelve que le </w:t>
      </w:r>
      <w:r w:rsidR="00B035CC" w:rsidRPr="008052CA">
        <w:t>asiste la razón a la parte actora</w:t>
      </w:r>
      <w:r w:rsidR="0003323C" w:rsidRPr="008052CA">
        <w:t xml:space="preserve">, </w:t>
      </w:r>
      <w:r>
        <w:t xml:space="preserve">esto conforme a lo dispuesto por </w:t>
      </w:r>
      <w:r w:rsidR="00B74BDD" w:rsidRPr="008052CA">
        <w:t>el artículo 31, fracción IV de la Constitución Política de los Estados Unidos Mexicanos: -</w:t>
      </w:r>
      <w:r w:rsidR="0003323C" w:rsidRPr="008052CA">
        <w:t>-</w:t>
      </w:r>
      <w:r w:rsidR="008052CA">
        <w:t>-----</w:t>
      </w:r>
    </w:p>
    <w:p w14:paraId="1970C7EC" w14:textId="77777777" w:rsidR="0003323C" w:rsidRDefault="0003323C" w:rsidP="00B74BDD">
      <w:pPr>
        <w:pStyle w:val="TESISYJURIS"/>
        <w:rPr>
          <w:lang w:eastAsia="es-MX"/>
        </w:rPr>
      </w:pPr>
    </w:p>
    <w:p w14:paraId="693BC122" w14:textId="77777777" w:rsidR="00B74BDD" w:rsidRPr="007404C8" w:rsidRDefault="00B74BDD" w:rsidP="00B74BDD">
      <w:pPr>
        <w:pStyle w:val="TESISYJURIS"/>
        <w:rPr>
          <w:sz w:val="22"/>
          <w:lang w:eastAsia="es-MX"/>
        </w:rPr>
      </w:pPr>
      <w:r w:rsidRPr="007404C8">
        <w:rPr>
          <w:sz w:val="22"/>
          <w:lang w:eastAsia="es-MX"/>
        </w:rPr>
        <w:t>Artículo 31. Son obligaciones de los mexicanos:</w:t>
      </w:r>
    </w:p>
    <w:p w14:paraId="346D2F56" w14:textId="77777777" w:rsidR="00B74BDD" w:rsidRPr="007404C8" w:rsidRDefault="00B74BDD" w:rsidP="00B74BDD">
      <w:pPr>
        <w:pStyle w:val="TESISYJURIS"/>
        <w:rPr>
          <w:sz w:val="22"/>
          <w:lang w:eastAsia="es-MX"/>
        </w:rPr>
      </w:pPr>
      <w:r w:rsidRPr="007404C8">
        <w:rPr>
          <w:sz w:val="22"/>
          <w:lang w:eastAsia="es-MX"/>
        </w:rPr>
        <w:t>…</w:t>
      </w:r>
    </w:p>
    <w:p w14:paraId="72E37D43" w14:textId="77777777" w:rsidR="008052CA" w:rsidRDefault="008052CA" w:rsidP="00B74BDD">
      <w:pPr>
        <w:pStyle w:val="TESISYJURIS"/>
        <w:rPr>
          <w:sz w:val="22"/>
          <w:lang w:eastAsia="es-MX"/>
        </w:rPr>
      </w:pPr>
    </w:p>
    <w:p w14:paraId="5BBDC4FE" w14:textId="1A16AC7A" w:rsidR="00B74BDD" w:rsidRPr="007404C8" w:rsidRDefault="00B74BDD" w:rsidP="00B74BDD">
      <w:pPr>
        <w:pStyle w:val="TESISYJURIS"/>
        <w:rPr>
          <w:sz w:val="22"/>
          <w:lang w:eastAsia="es-MX"/>
        </w:rPr>
      </w:pPr>
      <w:r w:rsidRPr="007404C8">
        <w:rPr>
          <w:sz w:val="22"/>
          <w:lang w:eastAsia="es-MX"/>
        </w:rPr>
        <w:t>IV. Contribuir para los gastos públicos, así de la Federación, como de los Estados, de la Ciudad de México y del Municipio en que residan, de la manera proporcional y equitativa que dispongan las leyes.</w:t>
      </w:r>
    </w:p>
    <w:p w14:paraId="1A3B1A72" w14:textId="77777777" w:rsidR="00B74BDD" w:rsidRDefault="00B74BDD" w:rsidP="00B74BDD">
      <w:pPr>
        <w:pStyle w:val="TESISYJURIS"/>
        <w:rPr>
          <w:lang w:eastAsia="es-MX"/>
        </w:rPr>
      </w:pPr>
    </w:p>
    <w:p w14:paraId="6872368B" w14:textId="77777777" w:rsidR="00B74BDD" w:rsidRDefault="00B74BDD" w:rsidP="00B74BDD">
      <w:pPr>
        <w:pStyle w:val="TESISYJURIS"/>
        <w:rPr>
          <w:lang w:eastAsia="es-MX"/>
        </w:rPr>
      </w:pPr>
    </w:p>
    <w:p w14:paraId="00A35601" w14:textId="54BC4B6A" w:rsidR="00B74BDD" w:rsidRDefault="00E93910" w:rsidP="00B74BDD">
      <w:pPr>
        <w:pStyle w:val="SENTENCIAS"/>
        <w:rPr>
          <w:lang w:eastAsia="es-MX"/>
        </w:rPr>
      </w:pPr>
      <w:r>
        <w:rPr>
          <w:lang w:eastAsia="es-MX"/>
        </w:rPr>
        <w:lastRenderedPageBreak/>
        <w:t xml:space="preserve">El anterior </w:t>
      </w:r>
      <w:r w:rsidR="00B74BDD">
        <w:rPr>
          <w:lang w:eastAsia="es-MX"/>
        </w:rPr>
        <w:t>artículo constitucional</w:t>
      </w:r>
      <w:r>
        <w:rPr>
          <w:lang w:eastAsia="es-MX"/>
        </w:rPr>
        <w:t xml:space="preserve">, contiene la obligación de </w:t>
      </w:r>
      <w:r w:rsidR="00B74BDD">
        <w:rPr>
          <w:lang w:eastAsia="es-MX"/>
        </w:rPr>
        <w:t xml:space="preserve">los mexicanos de aportar una parte de los ingresos para sufragar los gastos públicos que tiene el Estado y esto lo hace a través del pago de contribuciones, dichas contribuciones tienen que cumplir con </w:t>
      </w:r>
      <w:r w:rsidR="001212E8">
        <w:rPr>
          <w:lang w:eastAsia="es-MX"/>
        </w:rPr>
        <w:t>lo</w:t>
      </w:r>
      <w:r w:rsidR="00B74BDD">
        <w:rPr>
          <w:lang w:eastAsia="es-MX"/>
        </w:rPr>
        <w:t xml:space="preserve">s principios </w:t>
      </w:r>
      <w:r w:rsidR="001212E8">
        <w:rPr>
          <w:lang w:eastAsia="es-MX"/>
        </w:rPr>
        <w:t xml:space="preserve">de </w:t>
      </w:r>
      <w:r w:rsidR="00B74BDD">
        <w:rPr>
          <w:lang w:eastAsia="es-MX"/>
        </w:rPr>
        <w:t>legalidad, proporcionalidad</w:t>
      </w:r>
      <w:r w:rsidR="001212E8">
        <w:rPr>
          <w:lang w:eastAsia="es-MX"/>
        </w:rPr>
        <w:t xml:space="preserve"> y</w:t>
      </w:r>
      <w:r w:rsidR="00B74BDD">
        <w:rPr>
          <w:lang w:eastAsia="es-MX"/>
        </w:rPr>
        <w:t xml:space="preserve"> equidad, ya que de lo contrario se estaría violando la seguridad jurídica del gobernado. ------------------------------------------------------------</w:t>
      </w:r>
    </w:p>
    <w:p w14:paraId="1527203C" w14:textId="77777777" w:rsidR="00B74BDD" w:rsidRDefault="00B74BDD" w:rsidP="00B74BDD">
      <w:pPr>
        <w:pStyle w:val="SENTENCIAS"/>
        <w:rPr>
          <w:lang w:eastAsia="es-MX"/>
        </w:rPr>
      </w:pPr>
    </w:p>
    <w:p w14:paraId="190C564C" w14:textId="0A49810E" w:rsidR="00B74BDD" w:rsidRDefault="00B74BDD" w:rsidP="00B74BDD">
      <w:pPr>
        <w:pStyle w:val="SENTENCIAS"/>
        <w:rPr>
          <w:lang w:eastAsia="es-MX"/>
        </w:rPr>
      </w:pPr>
      <w:r>
        <w:rPr>
          <w:lang w:eastAsia="es-MX"/>
        </w:rPr>
        <w:t xml:space="preserve">En tal sentido, toda contribución debe estar contenida en la Ley para que tenga validez y se pueda exigir su pago, </w:t>
      </w:r>
      <w:r w:rsidR="001212E8">
        <w:rPr>
          <w:lang w:eastAsia="es-MX"/>
        </w:rPr>
        <w:t xml:space="preserve">ello </w:t>
      </w:r>
      <w:r>
        <w:rPr>
          <w:lang w:eastAsia="es-MX"/>
        </w:rPr>
        <w:t>con la finalidad de que no quede al arbitrio de las propias autoridades</w:t>
      </w:r>
      <w:r w:rsidR="001212E8">
        <w:rPr>
          <w:lang w:eastAsia="es-MX"/>
        </w:rPr>
        <w:t>, cumpliendo así con el principio de legalidad</w:t>
      </w:r>
      <w:r>
        <w:rPr>
          <w:lang w:eastAsia="es-MX"/>
        </w:rPr>
        <w:t>. -</w:t>
      </w:r>
      <w:r w:rsidR="001212E8">
        <w:rPr>
          <w:lang w:eastAsia="es-MX"/>
        </w:rPr>
        <w:t>------------------------------------------------</w:t>
      </w:r>
      <w:r>
        <w:rPr>
          <w:lang w:eastAsia="es-MX"/>
        </w:rPr>
        <w:t>---</w:t>
      </w:r>
      <w:r w:rsidR="001212E8">
        <w:rPr>
          <w:lang w:eastAsia="es-MX"/>
        </w:rPr>
        <w:t>------------------------------------</w:t>
      </w:r>
      <w:r>
        <w:rPr>
          <w:lang w:eastAsia="es-MX"/>
        </w:rPr>
        <w:t>-----</w:t>
      </w:r>
    </w:p>
    <w:p w14:paraId="09575EF1" w14:textId="77777777" w:rsidR="00B74BDD" w:rsidRDefault="00B74BDD" w:rsidP="00B74BDD">
      <w:pPr>
        <w:pStyle w:val="SENTENCIAS"/>
        <w:rPr>
          <w:lang w:eastAsia="es-MX"/>
        </w:rPr>
      </w:pPr>
    </w:p>
    <w:p w14:paraId="77E1FDA8" w14:textId="77777777" w:rsidR="00B74BDD" w:rsidRDefault="00B74BDD" w:rsidP="00B74BDD">
      <w:pPr>
        <w:pStyle w:val="SENTENCIAS"/>
        <w:rPr>
          <w:lang w:eastAsia="es-MX"/>
        </w:rPr>
      </w:pPr>
      <w:r>
        <w:rPr>
          <w:lang w:eastAsia="es-MX"/>
        </w:rPr>
        <w:t xml:space="preserve">De igual manera, toda contribución debe de guardar los principios de proporcionalidad y de equidad; el primer principio se refiere a que los sujetos pasivos deben contribuir a los gastos públicos en función de su respectiva capacidad económica; y, segundo, principio de equidad, radica en la igualdad ante la misma ley tributaria de todos los sujetos pasivos de un mismo tributo. </w:t>
      </w:r>
    </w:p>
    <w:p w14:paraId="33CCFDC5" w14:textId="77777777" w:rsidR="00B74BDD" w:rsidRDefault="00B74BDD" w:rsidP="00B74BDD">
      <w:pPr>
        <w:pStyle w:val="SENTENCIAS"/>
        <w:rPr>
          <w:lang w:eastAsia="es-MX"/>
        </w:rPr>
      </w:pPr>
    </w:p>
    <w:p w14:paraId="5A3047CE" w14:textId="77777777" w:rsidR="00B74BDD" w:rsidRDefault="00B74BDD" w:rsidP="00B74BDD">
      <w:pPr>
        <w:pStyle w:val="SENTENCIAS"/>
        <w:rPr>
          <w:lang w:eastAsia="es-MX"/>
        </w:rPr>
      </w:pPr>
      <w:r>
        <w:rPr>
          <w:lang w:eastAsia="es-MX"/>
        </w:rPr>
        <w:t>Por su parte, el artículo 161 de la Ley de Hacienda para los Municipios del Estado de Guanajuato, hace referencia al impuesto predial y las personas sujetas al cumplimiento de dicha contribución. ------------------------------------------</w:t>
      </w:r>
    </w:p>
    <w:p w14:paraId="093F907E" w14:textId="77777777" w:rsidR="00B74BDD" w:rsidRDefault="00B74BDD" w:rsidP="00B74BDD">
      <w:pPr>
        <w:pStyle w:val="SENTENCIAS"/>
        <w:rPr>
          <w:lang w:eastAsia="es-MX"/>
        </w:rPr>
      </w:pPr>
    </w:p>
    <w:p w14:paraId="6696DF67" w14:textId="77777777" w:rsidR="00B74BDD" w:rsidRPr="00BF7B0A" w:rsidRDefault="00B74BDD" w:rsidP="00B74BDD">
      <w:pPr>
        <w:pStyle w:val="TESISYJURIS"/>
        <w:rPr>
          <w:sz w:val="22"/>
        </w:rPr>
      </w:pPr>
      <w:r w:rsidRPr="00BF7B0A">
        <w:rPr>
          <w:b/>
          <w:sz w:val="22"/>
        </w:rPr>
        <w:t>Artículo</w:t>
      </w:r>
      <w:r w:rsidRPr="00BF7B0A">
        <w:rPr>
          <w:sz w:val="22"/>
        </w:rPr>
        <w:t xml:space="preserve"> </w:t>
      </w:r>
      <w:r w:rsidRPr="00BF7B0A">
        <w:rPr>
          <w:b/>
          <w:sz w:val="22"/>
        </w:rPr>
        <w:t>161.</w:t>
      </w:r>
      <w:r w:rsidRPr="00BF7B0A">
        <w:rPr>
          <w:sz w:val="22"/>
        </w:rPr>
        <w:t xml:space="preserve"> Están obligados al pago de este impuesto las personas físicas o morales que sean propietarias o poseedoras de inmuebles por cualquier título.</w:t>
      </w:r>
    </w:p>
    <w:p w14:paraId="45056402" w14:textId="77777777" w:rsidR="00B74BDD" w:rsidRPr="00BF7B0A" w:rsidRDefault="00B74BDD" w:rsidP="00B74BDD">
      <w:pPr>
        <w:pStyle w:val="TESISYJURIS"/>
        <w:rPr>
          <w:sz w:val="22"/>
        </w:rPr>
      </w:pPr>
    </w:p>
    <w:p w14:paraId="7ADA88A6" w14:textId="77777777" w:rsidR="00B74BDD" w:rsidRPr="00BF7B0A" w:rsidRDefault="00B74BDD" w:rsidP="00B74BDD">
      <w:pPr>
        <w:pStyle w:val="TESISYJURIS"/>
        <w:rPr>
          <w:sz w:val="22"/>
        </w:rPr>
      </w:pPr>
      <w:r w:rsidRPr="00BF7B0A">
        <w:rPr>
          <w:sz w:val="22"/>
        </w:rPr>
        <w:t>Los inmuebles del régimen ejidal y comunal, cuyo derecho de propiedad se confiere a sus titulares dentro del programa de certificación de derechos ejidales y titulación de solares urbanos, seguirán tributando en los mismos términos en que lo venían haciendo antes de la incorporación a dicho programa, sujetándose al pago de este impuesto en los términos de esta Ley, a partir del primer acto traslativo de dominio.</w:t>
      </w:r>
    </w:p>
    <w:p w14:paraId="2CB94609" w14:textId="77777777" w:rsidR="00B74BDD" w:rsidRPr="00BF7B0A" w:rsidRDefault="00B74BDD" w:rsidP="00B74BDD">
      <w:pPr>
        <w:pStyle w:val="TESISYJURIS"/>
        <w:rPr>
          <w:sz w:val="22"/>
        </w:rPr>
      </w:pPr>
    </w:p>
    <w:p w14:paraId="5AC09951" w14:textId="77777777" w:rsidR="00B74BDD" w:rsidRPr="00BF7B0A" w:rsidRDefault="00B74BDD" w:rsidP="00B74BDD">
      <w:pPr>
        <w:pStyle w:val="TESISYJURIS"/>
        <w:rPr>
          <w:sz w:val="22"/>
        </w:rPr>
      </w:pPr>
      <w:r w:rsidRPr="00BF7B0A">
        <w:rPr>
          <w:sz w:val="22"/>
        </w:rPr>
        <w:t>Quedan exentos del pago de este impuesto los bienes del dominio público de la Federación, del Estado y de los Municipios, salvo que tales bienes sean utilizados por entidades paraestatales, o por particulares, bajo cualquier título, para fines administrativos o propósitos distintos a los de su objeto público.</w:t>
      </w:r>
    </w:p>
    <w:p w14:paraId="29C68E4C" w14:textId="77777777" w:rsidR="00B74BDD" w:rsidRPr="00BF7B0A" w:rsidRDefault="00B74BDD" w:rsidP="00B74BDD">
      <w:pPr>
        <w:pStyle w:val="TESISYJURIS"/>
        <w:rPr>
          <w:sz w:val="22"/>
          <w:lang w:eastAsia="es-MX"/>
        </w:rPr>
      </w:pPr>
    </w:p>
    <w:p w14:paraId="2A24D253" w14:textId="77777777" w:rsidR="008052CA" w:rsidRDefault="008052CA" w:rsidP="00B74BDD">
      <w:pPr>
        <w:pStyle w:val="RESOLUCIONES"/>
      </w:pPr>
    </w:p>
    <w:p w14:paraId="5CE1AC0F" w14:textId="2BE5CE37" w:rsidR="00B74BDD" w:rsidRDefault="00B74BDD" w:rsidP="00B74BDD">
      <w:pPr>
        <w:pStyle w:val="RESOLUCIONES"/>
      </w:pPr>
      <w:r w:rsidRPr="00BC1C27">
        <w:lastRenderedPageBreak/>
        <w:t xml:space="preserve">Bajo tal contexto, la Ley de Hacienda para los Municipios del Estado de Guanajuato refiere que son sujetos del impuesto predial las personas físicas o morales que sean propietarias o poseedoras de inmuebles por cualquier título, </w:t>
      </w:r>
      <w:r>
        <w:t>es decir, d</w:t>
      </w:r>
      <w:r w:rsidRPr="00BC1C27">
        <w:t>icha contribución grava la propiedad o posesión de inmuebles</w:t>
      </w:r>
      <w:r>
        <w:t>,</w:t>
      </w:r>
      <w:r w:rsidRPr="00BC1C27">
        <w:t xml:space="preserve"> </w:t>
      </w:r>
      <w:r>
        <w:t>el a</w:t>
      </w:r>
      <w:r w:rsidRPr="00BC1C27">
        <w:t>rtículo 162</w:t>
      </w:r>
      <w:r>
        <w:t xml:space="preserve"> de la misma ley, refiere que la</w:t>
      </w:r>
      <w:r w:rsidRPr="00BC1C27">
        <w:t xml:space="preserve"> base del Impuesto Predial será el valor fiscal de los inmuebles, </w:t>
      </w:r>
      <w:r>
        <w:t>y el a</w:t>
      </w:r>
      <w:r w:rsidRPr="00BC1C27">
        <w:t>rtículo 164</w:t>
      </w:r>
      <w:r>
        <w:t xml:space="preserve"> dispone que e</w:t>
      </w:r>
      <w:r w:rsidRPr="00BC1C27">
        <w:t>l Impuesto Predial, se determinará y liquidará de acuerdo con las tasas que establezca anualmente la Ley</w:t>
      </w:r>
      <w:r>
        <w:t>es</w:t>
      </w:r>
      <w:r w:rsidRPr="00BC1C27">
        <w:t xml:space="preserve"> de Ingresos para los Municipios del Estado de Guanajuato.</w:t>
      </w:r>
      <w:r>
        <w:t xml:space="preserve"> -------------</w:t>
      </w:r>
    </w:p>
    <w:p w14:paraId="58929C2E" w14:textId="77777777" w:rsidR="00B74BDD" w:rsidRDefault="00B74BDD" w:rsidP="00B74BDD">
      <w:pPr>
        <w:pStyle w:val="RESOLUCIONES"/>
      </w:pPr>
    </w:p>
    <w:p w14:paraId="5D982496" w14:textId="13955B96" w:rsidR="0003323C" w:rsidRDefault="001212E8" w:rsidP="00B74BDD">
      <w:pPr>
        <w:pStyle w:val="RESOLUCIONES"/>
      </w:pPr>
      <w:r>
        <w:t>En</w:t>
      </w:r>
      <w:r w:rsidR="0003323C">
        <w:t xml:space="preserve"> el presente caso, considerando que se ha declarado la prescripción para el cobro del crédito fiscal por concepto de impuesto predial hasta el </w:t>
      </w:r>
      <w:r w:rsidR="008052CA">
        <w:t>segundo</w:t>
      </w:r>
      <w:r w:rsidR="0003323C">
        <w:t xml:space="preserve"> bimestre del año 2008 dos mil ocho, y por ende, la autoridad demandada ya no podrá exigir su pago, el análisis del presente agravio se centra</w:t>
      </w:r>
      <w:r>
        <w:t>rá</w:t>
      </w:r>
      <w:r w:rsidR="0003323C">
        <w:t xml:space="preserve"> en analizar la tasa aplicada a partir del tercer bimestre del ejercicio fiscal del año 2008 dos mil ocho.</w:t>
      </w:r>
      <w:r w:rsidR="008052CA">
        <w:t xml:space="preserve"> ---</w:t>
      </w:r>
      <w:r>
        <w:t>------------------</w:t>
      </w:r>
      <w:r w:rsidR="008052CA">
        <w:t>-----------------------------------------</w:t>
      </w:r>
    </w:p>
    <w:p w14:paraId="2775A2A1" w14:textId="77777777" w:rsidR="0003323C" w:rsidRDefault="0003323C" w:rsidP="00B74BDD">
      <w:pPr>
        <w:pStyle w:val="RESOLUCIONES"/>
      </w:pPr>
    </w:p>
    <w:p w14:paraId="0B7E7DA9" w14:textId="0464AD73" w:rsidR="00B74BDD" w:rsidRPr="00432736" w:rsidRDefault="00B74BDD" w:rsidP="00B74BDD">
      <w:pPr>
        <w:pStyle w:val="RESOLUCIONES"/>
      </w:pPr>
      <w:r w:rsidRPr="00F61F49">
        <w:t>En tal sentido, la Ley</w:t>
      </w:r>
      <w:r w:rsidR="001212E8">
        <w:t>es</w:t>
      </w:r>
      <w:r w:rsidRPr="00F61F49">
        <w:t xml:space="preserve"> de Ingresos para el Municipio de León, Guanajuato, para los ejercicios fiscales 20</w:t>
      </w:r>
      <w:r w:rsidR="0003323C">
        <w:t>08 dos mil ocho, 2009 dos mil nueve, 2010 dos mil diez, 2011</w:t>
      </w:r>
      <w:r w:rsidRPr="00F61F49">
        <w:t xml:space="preserve"> dos mil once, 2012 dos mil doce, 2013 dos mil trece, 2014 dos mil catorce, 2015 dos mil quince y 2016 dos mil dieciséis, disponen las tasas a aplicar para el cálculo del impuesto pr</w:t>
      </w:r>
      <w:r w:rsidR="001212E8">
        <w:t xml:space="preserve">edial, todas de manera similar y </w:t>
      </w:r>
      <w:r w:rsidRPr="00F61F49">
        <w:t>en su artículo número 5, de</w:t>
      </w:r>
      <w:r w:rsidR="001212E8">
        <w:t xml:space="preserve"> dicho artículo</w:t>
      </w:r>
      <w:r w:rsidRPr="00F61F49">
        <w:t xml:space="preserve"> se desprende que efectivamente la tasa aplicable se establece de acuerdo al tipo de inmueble, al contener lo siguiente: ------------------------------------------------------------</w:t>
      </w:r>
      <w:r>
        <w:t>-----</w:t>
      </w:r>
      <w:r w:rsidR="0003323C">
        <w:t>------------</w:t>
      </w:r>
    </w:p>
    <w:p w14:paraId="0EA773EB" w14:textId="77777777" w:rsidR="00B74BDD" w:rsidRDefault="00B74BDD" w:rsidP="00B74BDD">
      <w:pPr>
        <w:pStyle w:val="RESOLUCIONES"/>
      </w:pPr>
    </w:p>
    <w:p w14:paraId="4916C8B3" w14:textId="69C7AB3D" w:rsidR="00B74BDD" w:rsidRDefault="00B74BDD" w:rsidP="00B74BDD">
      <w:pPr>
        <w:pStyle w:val="RESOLUCIONES"/>
      </w:pPr>
      <w:r w:rsidRPr="00017DC5">
        <w:t xml:space="preserve">La </w:t>
      </w:r>
      <w:r w:rsidR="001212E8" w:rsidRPr="00F61F49">
        <w:t xml:space="preserve">Ley de Ingresos para el Municipio de León, Guanajuato, para </w:t>
      </w:r>
      <w:r w:rsidR="001212E8">
        <w:t>e</w:t>
      </w:r>
      <w:r w:rsidR="001212E8" w:rsidRPr="00F61F49">
        <w:t>l Ejercicio Fiscal 20</w:t>
      </w:r>
      <w:r w:rsidR="001212E8">
        <w:t>08 dos mil ocho</w:t>
      </w:r>
      <w:r w:rsidRPr="00CB093A">
        <w:t xml:space="preserve">, </w:t>
      </w:r>
      <w:r w:rsidR="001212E8">
        <w:t>aplica</w:t>
      </w:r>
      <w:r w:rsidRPr="00CB093A">
        <w:t xml:space="preserve"> la tasa, dependiendo de la fecha en que se determinó el valor fiscal del inmueble y establece diferente tasa de acuerdo a dicha fecha; la </w:t>
      </w:r>
      <w:r w:rsidR="001212E8" w:rsidRPr="00F61F49">
        <w:t xml:space="preserve">Ley de Ingresos para el Municipio de León, Guanajuato, para </w:t>
      </w:r>
      <w:r w:rsidR="001212E8">
        <w:t>e</w:t>
      </w:r>
      <w:r w:rsidR="001212E8" w:rsidRPr="00F61F49">
        <w:t>l Ejercicio Fiscal 20</w:t>
      </w:r>
      <w:r w:rsidR="001212E8">
        <w:t>09 dos mil nueve</w:t>
      </w:r>
      <w:r w:rsidR="00454E53">
        <w:t xml:space="preserve">, aplica la tasa </w:t>
      </w:r>
      <w:r w:rsidRPr="00CB093A">
        <w:t>según el tipo de inmuebles, es decir, si se trata de predios urbanos y suburbanos con edificaciones o predios urbanos y suburbanos sin edificaciones</w:t>
      </w:r>
      <w:r w:rsidRPr="00432736">
        <w:t xml:space="preserve"> y los predios rústicos, estableciendo para cada</w:t>
      </w:r>
      <w:r w:rsidR="00454E53">
        <w:t xml:space="preserve"> uno de estos</w:t>
      </w:r>
      <w:r w:rsidRPr="00432736">
        <w:t xml:space="preserve"> supuesto</w:t>
      </w:r>
      <w:r w:rsidR="00454E53">
        <w:t>s</w:t>
      </w:r>
      <w:r w:rsidRPr="00432736">
        <w:t xml:space="preserve"> una diferente tasa.</w:t>
      </w:r>
      <w:r>
        <w:t xml:space="preserve"> --</w:t>
      </w:r>
    </w:p>
    <w:p w14:paraId="0A1E5C10" w14:textId="77777777" w:rsidR="00B74BDD" w:rsidRPr="00432736" w:rsidRDefault="00B74BDD" w:rsidP="00B74BDD">
      <w:pPr>
        <w:pStyle w:val="RESOLUCIONES"/>
      </w:pPr>
    </w:p>
    <w:p w14:paraId="49BE8DE8" w14:textId="5C897AC6" w:rsidR="00B74BDD" w:rsidRDefault="00B74BDD" w:rsidP="00B74BDD">
      <w:pPr>
        <w:pStyle w:val="SENTENCIAS"/>
      </w:pPr>
      <w:r w:rsidRPr="00432736">
        <w:t xml:space="preserve">En </w:t>
      </w:r>
      <w:r w:rsidR="00454E53">
        <w:t>este último supuesto y como lo argumenta</w:t>
      </w:r>
      <w:r w:rsidRPr="00432736">
        <w:t xml:space="preserve"> la parte actora</w:t>
      </w:r>
      <w:r w:rsidR="008052CA">
        <w:t>,</w:t>
      </w:r>
      <w:r w:rsidRPr="00432736">
        <w:t xml:space="preserve"> </w:t>
      </w:r>
      <w:r>
        <w:t xml:space="preserve">la </w:t>
      </w:r>
      <w:r w:rsidRPr="00432736">
        <w:t>Ley de Ingresos</w:t>
      </w:r>
      <w:r w:rsidR="008052CA">
        <w:t xml:space="preserve"> para el Municipio de León, Guanajuato</w:t>
      </w:r>
      <w:r w:rsidRPr="00432736">
        <w:t xml:space="preserve">, </w:t>
      </w:r>
      <w:r w:rsidR="00454E53">
        <w:t xml:space="preserve">de los </w:t>
      </w:r>
      <w:r w:rsidRPr="00432736">
        <w:t>ejercicios fiscales</w:t>
      </w:r>
      <w:r w:rsidR="00454E53">
        <w:t xml:space="preserve"> posteriores y ya referidos</w:t>
      </w:r>
      <w:r w:rsidRPr="00432736">
        <w:t>, de manera similar, respecto a los inmuebles, ya sean urbanos o suburbanos sin edificaciones se fijan tasas progresivas y más altas, dichas tasas se aplican a todo predio que cuenta con una superficie de construcción menor al 5% de la superficie total del terreno</w:t>
      </w:r>
      <w:r>
        <w:t>. -</w:t>
      </w:r>
      <w:r w:rsidR="008052CA">
        <w:t>------------------------</w:t>
      </w:r>
    </w:p>
    <w:p w14:paraId="2E56CAAF" w14:textId="77777777" w:rsidR="00B74BDD" w:rsidRDefault="00B74BDD" w:rsidP="00B74BDD">
      <w:pPr>
        <w:pStyle w:val="SENTENCIAS"/>
      </w:pPr>
    </w:p>
    <w:p w14:paraId="7977C47D" w14:textId="0AF7FA81" w:rsidR="00C927CC" w:rsidRPr="008052CA" w:rsidRDefault="008052CA" w:rsidP="008052CA">
      <w:pPr>
        <w:pStyle w:val="RESOLUCIONES"/>
      </w:pPr>
      <w:r>
        <w:t>En el presente caso</w:t>
      </w:r>
      <w:r w:rsidR="00454E53">
        <w:t>,</w:t>
      </w:r>
      <w:r>
        <w:t xml:space="preserve"> la d</w:t>
      </w:r>
      <w:r w:rsidR="0003323C" w:rsidRPr="008052CA">
        <w:t>emandada s</w:t>
      </w:r>
      <w:r w:rsidR="00454E53">
        <w:t>ostiene</w:t>
      </w:r>
      <w:r w:rsidR="0003323C" w:rsidRPr="008052CA">
        <w:t xml:space="preserve"> que la tasa aplicada </w:t>
      </w:r>
      <w:r>
        <w:t xml:space="preserve">al inmueble propiedad del actor, </w:t>
      </w:r>
      <w:r w:rsidR="0003323C" w:rsidRPr="008052CA">
        <w:t xml:space="preserve">es la </w:t>
      </w:r>
      <w:r w:rsidRPr="008052CA">
        <w:t>correspondiente</w:t>
      </w:r>
      <w:r w:rsidR="0003323C" w:rsidRPr="008052CA">
        <w:t xml:space="preserve"> a aquellos inmuebles urbanos sin edificaciones que para </w:t>
      </w:r>
      <w:r>
        <w:t xml:space="preserve">cada </w:t>
      </w:r>
      <w:r w:rsidR="0003323C" w:rsidRPr="008052CA">
        <w:t xml:space="preserve">año </w:t>
      </w:r>
      <w:r w:rsidRPr="008052CA">
        <w:t>prevé</w:t>
      </w:r>
      <w:r w:rsidR="0003323C" w:rsidRPr="008052CA">
        <w:t xml:space="preserve"> la Ley de Ingresos para el Municipio de León, Guanajuato, </w:t>
      </w:r>
      <w:r w:rsidR="001372BB">
        <w:t>omitiendo</w:t>
      </w:r>
      <w:r w:rsidR="0003323C" w:rsidRPr="008052CA">
        <w:t xml:space="preserve"> señala</w:t>
      </w:r>
      <w:r w:rsidR="001372BB">
        <w:t>r</w:t>
      </w:r>
      <w:r w:rsidR="0003323C" w:rsidRPr="008052CA">
        <w:t xml:space="preserve"> </w:t>
      </w:r>
      <w:r w:rsidR="00C927CC" w:rsidRPr="008052CA">
        <w:t xml:space="preserve">en </w:t>
      </w:r>
      <w:r w:rsidR="00454E53">
        <w:t xml:space="preserve">cuál </w:t>
      </w:r>
      <w:r w:rsidR="00C927CC" w:rsidRPr="008052CA">
        <w:t xml:space="preserve">supuesto </w:t>
      </w:r>
      <w:r w:rsidR="00454E53">
        <w:t xml:space="preserve">de </w:t>
      </w:r>
      <w:r w:rsidR="00C927CC" w:rsidRPr="008052CA">
        <w:t xml:space="preserve">la fracción del referido artículo 5 de la Ley de </w:t>
      </w:r>
      <w:r w:rsidR="00C927CC" w:rsidRPr="001372BB">
        <w:t>Ingresos</w:t>
      </w:r>
      <w:r w:rsidRPr="001372BB">
        <w:t xml:space="preserve"> </w:t>
      </w:r>
      <w:r w:rsidR="00454E53" w:rsidRPr="001372BB">
        <w:t xml:space="preserve">le </w:t>
      </w:r>
      <w:r w:rsidR="00C927CC" w:rsidRPr="001372BB">
        <w:t xml:space="preserve">aplica, </w:t>
      </w:r>
      <w:r w:rsidR="0003323C" w:rsidRPr="001372BB">
        <w:t>dependiendo de la fecha en que se determinó el valor fiscal del inmueble</w:t>
      </w:r>
      <w:r w:rsidR="001372BB" w:rsidRPr="001372BB">
        <w:t>;</w:t>
      </w:r>
      <w:r w:rsidRPr="001372BB">
        <w:t xml:space="preserve"> </w:t>
      </w:r>
      <w:r w:rsidR="001372BB" w:rsidRPr="001372BB">
        <w:t>no obstante lo anterior, d</w:t>
      </w:r>
      <w:r w:rsidR="00C927CC" w:rsidRPr="001372BB">
        <w:t>e lo que se duele la parte actora es de la aplicación</w:t>
      </w:r>
      <w:r w:rsidR="00C927CC" w:rsidRPr="008052CA">
        <w:t xml:space="preserve"> de la tasa progresiva, que establece el </w:t>
      </w:r>
      <w:r w:rsidRPr="008052CA">
        <w:t>artículo</w:t>
      </w:r>
      <w:r w:rsidR="00C927CC" w:rsidRPr="008052CA">
        <w:t xml:space="preserve"> 5 de la</w:t>
      </w:r>
      <w:r w:rsidR="001372BB">
        <w:t>s</w:t>
      </w:r>
      <w:r w:rsidR="00C927CC" w:rsidRPr="008052CA">
        <w:t xml:space="preserve"> diferentes leyes de ingresos a partir de</w:t>
      </w:r>
      <w:r w:rsidR="001372BB">
        <w:t xml:space="preserve"> los ejercicio fiscales de los </w:t>
      </w:r>
      <w:r w:rsidR="00C927CC" w:rsidRPr="008052CA">
        <w:t>año</w:t>
      </w:r>
      <w:r w:rsidR="001372BB">
        <w:t>s</w:t>
      </w:r>
      <w:r w:rsidR="00C927CC" w:rsidRPr="008052CA">
        <w:t xml:space="preserve"> 2008 dos mil ocho hasta el año 2016 dos mil dieciséis, inclusive.</w:t>
      </w:r>
      <w:r>
        <w:t xml:space="preserve"> -----</w:t>
      </w:r>
      <w:r w:rsidR="001372BB">
        <w:t>-------------------------------------------------------------</w:t>
      </w:r>
      <w:r>
        <w:t>---</w:t>
      </w:r>
    </w:p>
    <w:p w14:paraId="2E22BD2D" w14:textId="77777777" w:rsidR="00C927CC" w:rsidRDefault="00C927CC" w:rsidP="0003323C">
      <w:pPr>
        <w:spacing w:line="360" w:lineRule="auto"/>
        <w:ind w:firstLine="709"/>
        <w:jc w:val="both"/>
        <w:rPr>
          <w:rFonts w:ascii="Arial Narrow" w:hAnsi="Arial Narrow" w:cs="Arial"/>
          <w:sz w:val="27"/>
          <w:szCs w:val="27"/>
        </w:rPr>
      </w:pPr>
    </w:p>
    <w:p w14:paraId="600EF48B" w14:textId="77777777" w:rsidR="00B74BDD" w:rsidRPr="00432736" w:rsidRDefault="00B74BDD" w:rsidP="00B74BDD">
      <w:pPr>
        <w:pStyle w:val="SENTENCIAS"/>
      </w:pPr>
      <w:r w:rsidRPr="00432736">
        <w:t>En virtud de lo antes expuesto</w:t>
      </w:r>
      <w:r>
        <w:t>,</w:t>
      </w:r>
      <w:r w:rsidRPr="00432736">
        <w:t xml:space="preserve"> es que</w:t>
      </w:r>
      <w:r>
        <w:t xml:space="preserve"> se</w:t>
      </w:r>
      <w:r w:rsidRPr="00432736">
        <w:t xml:space="preserve"> concluye que dicho precepto legal al contener diversas tasas, de manera particular la tasa progresiva de la cual se duele la parte actora, viola el principio de equidad t</w:t>
      </w:r>
      <w:r>
        <w:t>r</w:t>
      </w:r>
      <w:r w:rsidRPr="00432736">
        <w:t>ibutaria previsto en el artículo 31, fracción VI, de la Constitución Política de los Estados Unidos Mexicanos</w:t>
      </w:r>
      <w:r>
        <w:t>. ------------------------------------------------------------------------------------------</w:t>
      </w:r>
    </w:p>
    <w:p w14:paraId="38C863CB" w14:textId="77777777" w:rsidR="00B74BDD" w:rsidRPr="00432736" w:rsidRDefault="00B74BDD" w:rsidP="00B74BDD">
      <w:pPr>
        <w:pStyle w:val="SENTENCIAS"/>
      </w:pPr>
    </w:p>
    <w:p w14:paraId="7AA940C7" w14:textId="77777777" w:rsidR="00B74BDD" w:rsidRPr="00C4409C" w:rsidRDefault="00B74BDD" w:rsidP="00B74BDD">
      <w:pPr>
        <w:pStyle w:val="SENTENCIAS"/>
      </w:pPr>
      <w:r w:rsidRPr="00C4409C">
        <w:t>En efecto</w:t>
      </w:r>
      <w:r>
        <w:t>,</w:t>
      </w:r>
      <w:r w:rsidRPr="00C4409C">
        <w:t xml:space="preserve"> no obstante que los contribuyentes</w:t>
      </w:r>
      <w:r>
        <w:t xml:space="preserve"> del impuesto predial</w:t>
      </w:r>
      <w:r w:rsidRPr="00C4409C">
        <w:t xml:space="preserve"> tienen iguales características objetivas, y realizan idénticos hechos generadores del gravamen, </w:t>
      </w:r>
      <w:r>
        <w:t xml:space="preserve">sin embargo, </w:t>
      </w:r>
      <w:r w:rsidRPr="00C4409C">
        <w:t>el legislador local les otorga un trato desigual por el solo hecho de que su predio no este edificado, sin que tal distinción est</w:t>
      </w:r>
      <w:r>
        <w:t>é</w:t>
      </w:r>
      <w:r w:rsidRPr="00C4409C">
        <w:t xml:space="preserve"> justificada como un medio impositivo para conseguir fines de naturaleza distinta a la recaudación.</w:t>
      </w:r>
      <w:r>
        <w:t xml:space="preserve"> --------------------------------------------------------</w:t>
      </w:r>
    </w:p>
    <w:p w14:paraId="4A2710EC" w14:textId="77777777" w:rsidR="00B74BDD" w:rsidRDefault="00B74BDD" w:rsidP="00B74BDD">
      <w:pPr>
        <w:spacing w:line="360" w:lineRule="auto"/>
        <w:ind w:firstLine="709"/>
        <w:jc w:val="both"/>
        <w:rPr>
          <w:rFonts w:ascii="Arial Narrow" w:hAnsi="Arial Narrow"/>
          <w:sz w:val="27"/>
          <w:szCs w:val="27"/>
        </w:rPr>
      </w:pPr>
    </w:p>
    <w:p w14:paraId="234D8A49" w14:textId="77777777" w:rsidR="00B74BDD" w:rsidRPr="00C4409C" w:rsidRDefault="00B74BDD" w:rsidP="00B74BDD">
      <w:pPr>
        <w:pStyle w:val="SENTENCIAS"/>
      </w:pPr>
      <w:r>
        <w:lastRenderedPageBreak/>
        <w:t xml:space="preserve">Lo anterior, </w:t>
      </w:r>
      <w:r w:rsidRPr="00C4409C">
        <w:t xml:space="preserve">se apoya en la jurisprudencia por contradicción de tesis 2ª./J. 109/2007, sustentada por la Segunda Sala de la Suprema Corte de Justicia de la Nación, en la Época: Novena Época; Registro: 172170; Instancia: Segunda Sala; Tipo de Tesis: Jurisprudencia; Fuente: Semanario Judicial de la Federación y su Gaceta; Tomo XXV, Junio de 2007; Materia(s): Constitucional, Administrativa; Tesis: 2a./J. 109/2007; visible en la Página: 336; </w:t>
      </w:r>
      <w:r>
        <w:t>misma que contiene lo siguiente</w:t>
      </w:r>
      <w:r w:rsidRPr="00C4409C">
        <w:t xml:space="preserve">: </w:t>
      </w:r>
      <w:r>
        <w:t>------------------------------------------------------</w:t>
      </w:r>
    </w:p>
    <w:p w14:paraId="70BEC937" w14:textId="77777777" w:rsidR="00B74BDD" w:rsidRDefault="00B74BDD" w:rsidP="00B74BDD">
      <w:pPr>
        <w:spacing w:line="360" w:lineRule="auto"/>
        <w:ind w:firstLine="708"/>
        <w:jc w:val="both"/>
        <w:rPr>
          <w:rFonts w:ascii="Arial Narrow" w:hAnsi="Arial Narrow"/>
          <w:i/>
          <w:sz w:val="27"/>
          <w:szCs w:val="27"/>
        </w:rPr>
      </w:pPr>
    </w:p>
    <w:p w14:paraId="623A33BF" w14:textId="77777777" w:rsidR="00B74BDD" w:rsidRPr="004B25AC" w:rsidRDefault="00B74BDD" w:rsidP="00B74BDD">
      <w:pPr>
        <w:pStyle w:val="TESISYJURIS"/>
      </w:pPr>
      <w:r w:rsidRPr="004B25AC">
        <w:t>PREDIAL. EL ARTICULO 8o, FRACCIÓN I, INCISOS A) Y C), DE LAS LEYES DE INGRESOS PARA EL MUNICIPIO DE ACAPULCO DE JUÁREZ, GUERRERO, PARA LOS EJERCICIOS FISCALES DE 2005 Y 2006, TRANSGREDE LOS PRINCIPIOS DE PROPORCIONALIDAD Y EQUIDAD. El citado precepto al establecer que el impuesto predial se pagara, respecto de predios urbanos y suburbanos baldíos, a una tasa del veinte al millar anual sobre el valor catastral determinado (inciso a), y en relación con los predios urbanos y suburbanos edificados, a una tasa del doce al millar anual sobre el valor catastral determinado (inciso c), transgrede los principios de proporcionalidad y equidad tributaria contenidos en el artículo 31, fracción IV, de la Constitución Política de los Estados Unidos Mexicanos, pues no obstante que los contribuyentes tienen las mismas características objetivas (ser propietarios o poseedores de predios urbanos o suburbanos) y realizan un mismo hecho generador del gravamen (propiedad o tenencia de un predio urbano o suburbano), lo que hace que constituyan una misma categoría, el legislador local les otorga un tratamiento desigual por el solo hecho de que el predio este baldío o edificado, además de que desatiende a la real capacidad contributiva del causante en relación con el valor real del predio, ya que obliga a contribuir en mayor proporción al propietario de un uno baldío</w:t>
      </w:r>
      <w:r>
        <w:t xml:space="preserve"> que al de un predio edificado.</w:t>
      </w:r>
      <w:r w:rsidRPr="004B25AC">
        <w:t xml:space="preserve"> </w:t>
      </w:r>
    </w:p>
    <w:p w14:paraId="6DE00E76" w14:textId="77777777" w:rsidR="00B74BDD" w:rsidRPr="004B25AC" w:rsidRDefault="00B74BDD" w:rsidP="00B74BDD">
      <w:pPr>
        <w:pStyle w:val="TESISYJURIS"/>
      </w:pPr>
    </w:p>
    <w:p w14:paraId="4797AA2C" w14:textId="77777777" w:rsidR="00B74BDD" w:rsidRDefault="00B74BDD" w:rsidP="00B74BDD">
      <w:pPr>
        <w:spacing w:line="360" w:lineRule="auto"/>
        <w:ind w:firstLine="708"/>
        <w:jc w:val="both"/>
        <w:rPr>
          <w:rFonts w:ascii="Arial Narrow" w:hAnsi="Arial Narrow"/>
          <w:sz w:val="27"/>
          <w:szCs w:val="27"/>
        </w:rPr>
      </w:pPr>
    </w:p>
    <w:p w14:paraId="4EACE006" w14:textId="7D394B12" w:rsidR="00C927CC" w:rsidRDefault="00B74BDD" w:rsidP="00B74BDD">
      <w:pPr>
        <w:pStyle w:val="SENTENCIAS"/>
      </w:pPr>
      <w:r w:rsidRPr="00C4409C">
        <w:t>Por tanto, y como dich</w:t>
      </w:r>
      <w:r>
        <w:t xml:space="preserve">o numeral no permite interpretación </w:t>
      </w:r>
      <w:r w:rsidRPr="00C4409C">
        <w:t>pro persona que hagan posible adoptar la interpre</w:t>
      </w:r>
      <w:r>
        <w:t>tación más favorable para particular</w:t>
      </w:r>
      <w:r w:rsidRPr="00C4409C">
        <w:t>, armonizando con ello el orden constitucional, se precisa la inaplicación en el caso concreto de</w:t>
      </w:r>
      <w:r w:rsidR="00C927CC">
        <w:t xml:space="preserve"> </w:t>
      </w:r>
      <w:r w:rsidRPr="00C4409C">
        <w:t>l</w:t>
      </w:r>
      <w:r w:rsidR="00C927CC">
        <w:t xml:space="preserve">a tasa progresiva para determinar el impuesto predial al inmueble con cuenta numero 03 S 000373001 (cero tres </w:t>
      </w:r>
      <w:r w:rsidR="00B4394A">
        <w:t>l</w:t>
      </w:r>
      <w:r w:rsidR="00C927CC">
        <w:t xml:space="preserve">etra S cero </w:t>
      </w:r>
      <w:proofErr w:type="spellStart"/>
      <w:r w:rsidR="00C927CC">
        <w:t>cero</w:t>
      </w:r>
      <w:proofErr w:type="spellEnd"/>
      <w:r w:rsidR="00C927CC">
        <w:t xml:space="preserve"> </w:t>
      </w:r>
      <w:proofErr w:type="spellStart"/>
      <w:r w:rsidR="00C927CC">
        <w:t>cero</w:t>
      </w:r>
      <w:proofErr w:type="spellEnd"/>
      <w:r w:rsidR="00C927CC">
        <w:t xml:space="preserve"> tres siete tres cero </w:t>
      </w:r>
      <w:proofErr w:type="spellStart"/>
      <w:r w:rsidR="00C927CC">
        <w:t>cero</w:t>
      </w:r>
      <w:proofErr w:type="spellEnd"/>
      <w:r w:rsidR="00C927CC">
        <w:t xml:space="preserve"> uno), para los ejercicios fiscales, </w:t>
      </w:r>
      <w:r w:rsidR="00904512">
        <w:t>correspondientes</w:t>
      </w:r>
      <w:r w:rsidR="00C927CC">
        <w:t xml:space="preserve"> al tercer, cuarto, quinto y sexto bimestre del</w:t>
      </w:r>
      <w:r w:rsidR="001372BB">
        <w:t xml:space="preserve"> ejercicio fiscal del</w:t>
      </w:r>
      <w:r w:rsidR="00C927CC">
        <w:t xml:space="preserve"> año 2008 dos mil ocho, ejercicio fiscal </w:t>
      </w:r>
      <w:r w:rsidR="001372BB">
        <w:t xml:space="preserve">del año </w:t>
      </w:r>
      <w:r w:rsidR="00C927CC">
        <w:t xml:space="preserve">2009 dos mil nueve, </w:t>
      </w:r>
      <w:r w:rsidR="001372BB">
        <w:t xml:space="preserve">ejercicio fiscal del año </w:t>
      </w:r>
      <w:r w:rsidR="00C927CC">
        <w:t xml:space="preserve">2010 dos mil diez, </w:t>
      </w:r>
      <w:r w:rsidR="001372BB">
        <w:t xml:space="preserve">ejercicio fiscal del año </w:t>
      </w:r>
      <w:r w:rsidR="00C927CC">
        <w:t xml:space="preserve">2011 dos mil once, </w:t>
      </w:r>
      <w:r w:rsidR="001372BB">
        <w:t xml:space="preserve">ejercicio fiscal del año </w:t>
      </w:r>
      <w:r w:rsidR="00C927CC">
        <w:t xml:space="preserve">2012 dos mil doce, </w:t>
      </w:r>
      <w:r w:rsidR="001372BB">
        <w:t xml:space="preserve">ejercicio fiscal del año </w:t>
      </w:r>
      <w:r w:rsidR="00C927CC">
        <w:t xml:space="preserve">2013 dos mil trece, </w:t>
      </w:r>
      <w:r w:rsidR="001372BB">
        <w:t xml:space="preserve">ejercicio fiscal del </w:t>
      </w:r>
      <w:r w:rsidR="001372BB">
        <w:lastRenderedPageBreak/>
        <w:t xml:space="preserve">año </w:t>
      </w:r>
      <w:r w:rsidR="00C927CC">
        <w:t xml:space="preserve">2014 dos mil catorce, </w:t>
      </w:r>
      <w:r w:rsidR="001372BB">
        <w:t xml:space="preserve">ejercicio fiscal del año </w:t>
      </w:r>
      <w:r w:rsidR="00C927CC">
        <w:t xml:space="preserve">2015 dos mil quince y </w:t>
      </w:r>
      <w:r w:rsidR="001372BB">
        <w:t xml:space="preserve">ejercicio fiscal del año </w:t>
      </w:r>
      <w:r w:rsidR="00C927CC">
        <w:t>2016 dos mil dieciséis. ---------------------------------------------------------</w:t>
      </w:r>
    </w:p>
    <w:p w14:paraId="127C9A6E" w14:textId="77777777" w:rsidR="00C927CC" w:rsidRDefault="00C927CC" w:rsidP="00B74BDD">
      <w:pPr>
        <w:pStyle w:val="SENTENCIAS"/>
      </w:pPr>
    </w:p>
    <w:p w14:paraId="33386AED" w14:textId="28541D35" w:rsidR="00B74BDD" w:rsidRDefault="00B74BDD" w:rsidP="00B74BDD">
      <w:pPr>
        <w:pStyle w:val="SENTENCIAS"/>
      </w:pPr>
      <w:r w:rsidRPr="00586832">
        <w:t xml:space="preserve">En consecuencia, </w:t>
      </w:r>
      <w:r>
        <w:t xml:space="preserve">y </w:t>
      </w:r>
      <w:r w:rsidRPr="00586832">
        <w:t xml:space="preserve">conforme </w:t>
      </w:r>
      <w:r>
        <w:t xml:space="preserve">a todo lo antes expuesto y fundado, y al actualizase la ilegalidad contemplada en el artículo 302 fracción II del Código de Procedimiento y Justicia Administrativa para el Estado y los Municipios de Guanajuato, con fundamento en el </w:t>
      </w:r>
      <w:r w:rsidRPr="00586832">
        <w:t>artículo 300,</w:t>
      </w:r>
      <w:r>
        <w:t xml:space="preserve"> fracción II, del citado Código, se declara </w:t>
      </w:r>
      <w:r w:rsidRPr="00586832">
        <w:t>la nulidad total de la determinación del crédito fiscal por concepto de impuesto predial y demás accesorios</w:t>
      </w:r>
      <w:r>
        <w:t xml:space="preserve">, </w:t>
      </w:r>
      <w:r w:rsidRPr="00586832">
        <w:t xml:space="preserve">correspondiente a la cuenta predial </w:t>
      </w:r>
      <w:r w:rsidR="00C927CC" w:rsidRPr="00C927CC">
        <w:t>03 S 000373001 (</w:t>
      </w:r>
      <w:proofErr w:type="spellStart"/>
      <w:r w:rsidR="00C927CC" w:rsidRPr="00C927CC">
        <w:t>certo</w:t>
      </w:r>
      <w:proofErr w:type="spellEnd"/>
      <w:r w:rsidR="00C927CC" w:rsidRPr="00C927CC">
        <w:t xml:space="preserve"> tres Letra S cero </w:t>
      </w:r>
      <w:proofErr w:type="spellStart"/>
      <w:r w:rsidR="00C927CC" w:rsidRPr="00C927CC">
        <w:t>cero</w:t>
      </w:r>
      <w:proofErr w:type="spellEnd"/>
      <w:r w:rsidR="00C927CC" w:rsidRPr="00C927CC">
        <w:t xml:space="preserve"> </w:t>
      </w:r>
      <w:proofErr w:type="spellStart"/>
      <w:r w:rsidR="00C927CC" w:rsidRPr="00C927CC">
        <w:t>cero</w:t>
      </w:r>
      <w:proofErr w:type="spellEnd"/>
      <w:r w:rsidR="00C927CC" w:rsidRPr="00C927CC">
        <w:t xml:space="preserve"> tres siete tres cero </w:t>
      </w:r>
      <w:proofErr w:type="spellStart"/>
      <w:r w:rsidR="00C927CC" w:rsidRPr="00C927CC">
        <w:t>cero</w:t>
      </w:r>
      <w:proofErr w:type="spellEnd"/>
      <w:r w:rsidR="00C927CC" w:rsidRPr="00C927CC">
        <w:t xml:space="preserve"> uno)</w:t>
      </w:r>
      <w:r w:rsidR="00904512">
        <w:t xml:space="preserve">, del inmueble ubicado en </w:t>
      </w:r>
      <w:r w:rsidR="001B69AA" w:rsidRPr="001B69AA">
        <w:t>(…)</w:t>
      </w:r>
      <w:r w:rsidR="00904512">
        <w:t xml:space="preserve"> esta ciudad de León, Guanajuato</w:t>
      </w:r>
      <w:r w:rsidR="00C927CC">
        <w:t>.-</w:t>
      </w:r>
      <w:r w:rsidR="00904512">
        <w:t>-------</w:t>
      </w:r>
    </w:p>
    <w:p w14:paraId="0E5E9E77" w14:textId="4AA95E41" w:rsidR="00A24342" w:rsidRDefault="00A24342" w:rsidP="00B74BDD">
      <w:pPr>
        <w:pStyle w:val="SENTENCIAS"/>
      </w:pPr>
    </w:p>
    <w:p w14:paraId="166ACB42" w14:textId="77777777" w:rsidR="00B74BDD" w:rsidRDefault="00B74BDD" w:rsidP="00B74BDD">
      <w:pPr>
        <w:pStyle w:val="RESOLUCIONES"/>
      </w:pPr>
      <w:r>
        <w:t>Ahora bien, considerando que la determinación de un crédito fiscal es una facultad discrecional, y como consecuencia de la nulidad decretada, la autoridad competente en caso de decidir ejercer sus facultades discreciones en términos del artículo 24 de la Ley de Hacienda para los Municipios de Estado de Guanajuato, deberá observar lo siguiente: --------------------------------------------</w:t>
      </w:r>
    </w:p>
    <w:p w14:paraId="1A046F8E" w14:textId="77777777" w:rsidR="00B74BDD" w:rsidRDefault="00B74BDD" w:rsidP="00B74BDD">
      <w:pPr>
        <w:pStyle w:val="RESOLUCIONES"/>
      </w:pPr>
    </w:p>
    <w:p w14:paraId="19C78B4A" w14:textId="05CD7C31" w:rsidR="003800A8" w:rsidRDefault="003800A8" w:rsidP="00B74BDD">
      <w:pPr>
        <w:pStyle w:val="RESOLUCIONES"/>
        <w:numPr>
          <w:ilvl w:val="0"/>
          <w:numId w:val="10"/>
        </w:numPr>
      </w:pPr>
      <w:r>
        <w:t>No podrá cobrar el crédito por concepto de impuesto predial del 5 quinto bimestre del año 1997 mil novecientos noventa y siete al 2 segundo bimestre del año 2008 dos mil ocho</w:t>
      </w:r>
      <w:r w:rsidR="001372BB">
        <w:t>,</w:t>
      </w:r>
      <w:r>
        <w:t xml:space="preserve"> ya que operó la prescripción a favor del contribuyente.</w:t>
      </w:r>
    </w:p>
    <w:p w14:paraId="3738667D" w14:textId="54BF916B" w:rsidR="00B74BDD" w:rsidRDefault="00B74BDD" w:rsidP="00B74BDD">
      <w:pPr>
        <w:pStyle w:val="RESOLUCIONES"/>
        <w:numPr>
          <w:ilvl w:val="0"/>
          <w:numId w:val="10"/>
        </w:numPr>
      </w:pPr>
      <w:r>
        <w:t xml:space="preserve">No podrá </w:t>
      </w:r>
      <w:r w:rsidR="003800A8">
        <w:t>aplicar en el caso específico la tasa progresiva establecida</w:t>
      </w:r>
      <w:r>
        <w:t xml:space="preserve"> artículo </w:t>
      </w:r>
      <w:r w:rsidRPr="00586832">
        <w:t>5 de la Ley de Ingresos para el Municipio de León, Guanajuato, para el ejercicio fiscal del año 20</w:t>
      </w:r>
      <w:r w:rsidR="003800A8">
        <w:t>08 dos ocho, bimestres tercero, cuarto, quinto y sexto</w:t>
      </w:r>
      <w:r w:rsidR="001372BB">
        <w:t xml:space="preserve"> ejercicio fiscal del año</w:t>
      </w:r>
      <w:r w:rsidR="003800A8">
        <w:t xml:space="preserve"> 2009 dos mil nueve, </w:t>
      </w:r>
      <w:r w:rsidR="001372BB">
        <w:t xml:space="preserve">ejercicio fiscal del año </w:t>
      </w:r>
      <w:r w:rsidR="003800A8">
        <w:t xml:space="preserve">2010 dos mil diez, </w:t>
      </w:r>
      <w:r w:rsidR="001372BB">
        <w:t xml:space="preserve">ejercicio fiscal del año </w:t>
      </w:r>
      <w:r w:rsidR="003800A8">
        <w:t>20</w:t>
      </w:r>
      <w:r w:rsidRPr="00586832">
        <w:t>11 dos mil once,</w:t>
      </w:r>
      <w:r w:rsidR="001372BB" w:rsidRPr="001372BB">
        <w:t xml:space="preserve"> </w:t>
      </w:r>
      <w:r w:rsidR="001372BB">
        <w:t>ejercicio fiscal del año</w:t>
      </w:r>
      <w:r w:rsidRPr="00586832">
        <w:t xml:space="preserve"> </w:t>
      </w:r>
      <w:r w:rsidR="003800A8">
        <w:t>2012 dos mil doce,</w:t>
      </w:r>
      <w:r w:rsidR="001372BB" w:rsidRPr="001372BB">
        <w:t xml:space="preserve"> </w:t>
      </w:r>
      <w:r w:rsidR="001372BB">
        <w:t>ejercicio fiscal del año</w:t>
      </w:r>
      <w:r w:rsidR="003800A8">
        <w:t xml:space="preserve"> </w:t>
      </w:r>
      <w:r w:rsidRPr="00586832">
        <w:t xml:space="preserve">2013 dos mil trece, </w:t>
      </w:r>
      <w:r w:rsidR="001372BB">
        <w:t>ejercicio fiscal del año</w:t>
      </w:r>
      <w:r w:rsidR="001372BB" w:rsidRPr="00586832">
        <w:t xml:space="preserve"> </w:t>
      </w:r>
      <w:r w:rsidRPr="00586832">
        <w:t xml:space="preserve">2014 dos mil catorce, </w:t>
      </w:r>
      <w:r w:rsidR="001372BB">
        <w:t>ejercicio fiscal del año</w:t>
      </w:r>
      <w:r w:rsidR="001372BB" w:rsidRPr="00586832">
        <w:t xml:space="preserve"> </w:t>
      </w:r>
      <w:r w:rsidRPr="00586832">
        <w:t>2015 dos mil quince y</w:t>
      </w:r>
      <w:r w:rsidR="001372BB" w:rsidRPr="001372BB">
        <w:t xml:space="preserve"> </w:t>
      </w:r>
      <w:r w:rsidR="001372BB">
        <w:t>ejercicio fiscal del año</w:t>
      </w:r>
      <w:r w:rsidRPr="00586832">
        <w:t xml:space="preserve"> 2016 dos mil dieciséis</w:t>
      </w:r>
      <w:r>
        <w:t xml:space="preserve">; pues como se ha evidenciado, contraviene el principio de equidad tributaria previsto en el artículo </w:t>
      </w:r>
      <w:r>
        <w:lastRenderedPageBreak/>
        <w:t>31, fracción IV, de la Constitución Política de los Estados Unidos Mexicanos.</w:t>
      </w:r>
    </w:p>
    <w:p w14:paraId="3E467FCB" w14:textId="35DEC01A" w:rsidR="00B74BDD" w:rsidRDefault="00A24342" w:rsidP="00F671C3">
      <w:pPr>
        <w:pStyle w:val="RESOLUCIONES"/>
        <w:numPr>
          <w:ilvl w:val="0"/>
          <w:numId w:val="10"/>
        </w:numPr>
      </w:pPr>
      <w:r>
        <w:t>D</w:t>
      </w:r>
      <w:r w:rsidR="00B74BDD">
        <w:t>eberá aplicar al justiciable, la tasa prevista en el artículo 5</w:t>
      </w:r>
      <w:r>
        <w:t xml:space="preserve"> de la Ley de Ingresos para el Municipio de León, Guanajuato</w:t>
      </w:r>
      <w:r w:rsidR="00B74BDD">
        <w:t>,</w:t>
      </w:r>
      <w:r w:rsidR="00B74BDD" w:rsidRPr="00D7406E">
        <w:t xml:space="preserve"> </w:t>
      </w:r>
      <w:r w:rsidR="003800A8">
        <w:t xml:space="preserve">para inmuebles edificados, ello con </w:t>
      </w:r>
      <w:r w:rsidR="00DC7459">
        <w:t>independencia</w:t>
      </w:r>
      <w:r w:rsidR="003800A8">
        <w:t xml:space="preserve"> de la fracción que le resulte aplicable de acue</w:t>
      </w:r>
      <w:r w:rsidR="00DC7459">
        <w:t>r</w:t>
      </w:r>
      <w:r w:rsidR="003800A8">
        <w:t xml:space="preserve">do a la fecha del </w:t>
      </w:r>
      <w:r>
        <w:t>avalúo</w:t>
      </w:r>
      <w:r w:rsidR="003800A8">
        <w:t xml:space="preserve"> que sirve de base, </w:t>
      </w:r>
      <w:r>
        <w:t xml:space="preserve">lo anterior </w:t>
      </w:r>
      <w:r w:rsidR="00B74BDD" w:rsidRPr="00D7406E">
        <w:t>para el ejercicio fiscal del año</w:t>
      </w:r>
      <w:r w:rsidR="003800A8">
        <w:t xml:space="preserve"> </w:t>
      </w:r>
      <w:r w:rsidR="003800A8" w:rsidRPr="00586832">
        <w:t>20</w:t>
      </w:r>
      <w:r w:rsidR="003800A8">
        <w:t>08 dos ocho, bimestres tercero, cuarto, quinto y sexto,</w:t>
      </w:r>
      <w:r w:rsidR="001372BB" w:rsidRPr="001372BB">
        <w:t xml:space="preserve"> </w:t>
      </w:r>
      <w:r w:rsidR="001372BB">
        <w:t>ejercicio fiscal del año</w:t>
      </w:r>
      <w:r w:rsidR="003800A8">
        <w:t xml:space="preserve"> 2009 dos mil nueve, </w:t>
      </w:r>
      <w:r w:rsidR="001372BB">
        <w:t xml:space="preserve">ejercicio fiscal del año </w:t>
      </w:r>
      <w:r w:rsidR="003800A8">
        <w:t>2010 dos mil diez,</w:t>
      </w:r>
      <w:r w:rsidR="001372BB" w:rsidRPr="001372BB">
        <w:t xml:space="preserve"> </w:t>
      </w:r>
      <w:r w:rsidR="001372BB">
        <w:t>ejercicio fiscal del año</w:t>
      </w:r>
      <w:r w:rsidR="003800A8">
        <w:t xml:space="preserve"> 20</w:t>
      </w:r>
      <w:r w:rsidR="003800A8" w:rsidRPr="00586832">
        <w:t xml:space="preserve">11 dos mil once, </w:t>
      </w:r>
      <w:r w:rsidR="001372BB">
        <w:t xml:space="preserve">ejercicio fiscal del año </w:t>
      </w:r>
      <w:r w:rsidR="003800A8">
        <w:t xml:space="preserve">2012 dos mil doce, </w:t>
      </w:r>
      <w:r w:rsidR="001372BB">
        <w:t>ejercicio fiscal del año</w:t>
      </w:r>
      <w:r w:rsidR="001372BB" w:rsidRPr="00586832">
        <w:t xml:space="preserve"> </w:t>
      </w:r>
      <w:r w:rsidR="003800A8" w:rsidRPr="00586832">
        <w:t xml:space="preserve">2013 dos mil trece, </w:t>
      </w:r>
      <w:r w:rsidR="001372BB">
        <w:t>ejercicio fiscal del año</w:t>
      </w:r>
      <w:r w:rsidR="001372BB" w:rsidRPr="00586832">
        <w:t xml:space="preserve"> </w:t>
      </w:r>
      <w:r w:rsidR="003800A8" w:rsidRPr="00586832">
        <w:t xml:space="preserve">2014 dos mil catorce, </w:t>
      </w:r>
      <w:r w:rsidR="001372BB">
        <w:t>ejercicio fiscal del año</w:t>
      </w:r>
      <w:r w:rsidR="001372BB" w:rsidRPr="00586832">
        <w:t xml:space="preserve"> </w:t>
      </w:r>
      <w:r w:rsidR="003800A8" w:rsidRPr="00586832">
        <w:t xml:space="preserve">2015 dos mil quince y </w:t>
      </w:r>
      <w:r w:rsidR="001372BB">
        <w:t>ejercicio fiscal del año</w:t>
      </w:r>
      <w:r w:rsidR="001372BB" w:rsidRPr="00586832">
        <w:t xml:space="preserve"> </w:t>
      </w:r>
      <w:r w:rsidR="003800A8" w:rsidRPr="00586832">
        <w:t>2016 dos mil dieciséis</w:t>
      </w:r>
      <w:r w:rsidR="003800A8">
        <w:t xml:space="preserve">; </w:t>
      </w:r>
      <w:r w:rsidR="00B74BDD">
        <w:t xml:space="preserve">por ser esta la </w:t>
      </w:r>
      <w:r w:rsidR="001372BB">
        <w:t xml:space="preserve">tasa </w:t>
      </w:r>
      <w:r w:rsidR="00B74BDD">
        <w:t>que le otorga un mayor beneficio</w:t>
      </w:r>
      <w:r w:rsidR="003800A8">
        <w:t xml:space="preserve"> al </w:t>
      </w:r>
      <w:r w:rsidR="00DC7459">
        <w:t>justiciable</w:t>
      </w:r>
      <w:r w:rsidR="00B74BDD">
        <w:t>.</w:t>
      </w:r>
      <w:r w:rsidR="003800A8">
        <w:t xml:space="preserve"> -----</w:t>
      </w:r>
      <w:r w:rsidR="001372BB">
        <w:t>-------------------------------------------</w:t>
      </w:r>
    </w:p>
    <w:p w14:paraId="31A16404" w14:textId="77777777" w:rsidR="00B74BDD" w:rsidRDefault="00B74BDD" w:rsidP="00B74BDD">
      <w:pPr>
        <w:pStyle w:val="RESOLUCIONES"/>
      </w:pPr>
    </w:p>
    <w:p w14:paraId="2B62E494" w14:textId="75C48C98" w:rsidR="00713468" w:rsidRPr="004E1004" w:rsidRDefault="00713468" w:rsidP="00DB2C65">
      <w:pPr>
        <w:spacing w:line="360" w:lineRule="auto"/>
        <w:ind w:firstLine="708"/>
        <w:jc w:val="both"/>
        <w:rPr>
          <w:rFonts w:ascii="Arial Narrow" w:hAnsi="Arial Narrow"/>
          <w:color w:val="000000"/>
          <w:sz w:val="27"/>
          <w:szCs w:val="27"/>
          <w:lang w:val="es-MX"/>
        </w:rPr>
      </w:pPr>
    </w:p>
    <w:p w14:paraId="4DACBC37" w14:textId="58E068DD" w:rsidR="00A24342" w:rsidRDefault="00A24342" w:rsidP="001E21F7">
      <w:pPr>
        <w:pStyle w:val="RESOLUCIONES"/>
      </w:pPr>
      <w:r w:rsidRPr="00A24342">
        <w:rPr>
          <w:b/>
        </w:rPr>
        <w:t>NOVENO.</w:t>
      </w:r>
      <w:r>
        <w:t xml:space="preserve"> Con relación a la pretensión solicitada por la parte actora, esta es, la prevista en la fracción I del artículo 255 del Código de Procedimiento y Justicia Administrativa para el Estado y los Municipios de Guanajuato, consistente en la nulidad del acto que se impugna, misma que quedó colmada de acuerdo a lo expuesto y razonado en los considerandos que anteceden. ------ </w:t>
      </w:r>
    </w:p>
    <w:p w14:paraId="36A64535" w14:textId="77777777" w:rsidR="00A24342" w:rsidRDefault="00A24342" w:rsidP="001E21F7">
      <w:pPr>
        <w:pStyle w:val="RESOLUCIONES"/>
      </w:pPr>
    </w:p>
    <w:p w14:paraId="41247E05" w14:textId="7E7EF45F" w:rsidR="001E21F7" w:rsidRPr="007D0C4C" w:rsidRDefault="001E21F7" w:rsidP="001E21F7">
      <w:pPr>
        <w:pStyle w:val="RESOLUCIONES"/>
      </w:pPr>
      <w:r>
        <w:t xml:space="preserve">Por lo expuesto y además con fundamento en los artículos </w:t>
      </w:r>
      <w:r>
        <w:rPr>
          <w:bCs/>
        </w:rPr>
        <w:t xml:space="preserve">243 </w:t>
      </w:r>
      <w:r w:rsidR="003F56AA">
        <w:t>párrafo segundo</w:t>
      </w:r>
      <w:r>
        <w:t xml:space="preserve"> y 244 de la Ley Orgánica Municipal para el Estado de Guanajuato; 1 fracción II, 3 párrafo segundo, 137 fracción VI, 298, 299, 300, fracción II y 302 fracción II del Código de Procedimiento y Justicia Administrativa para el Estado y los Municipios de Guanajuato, se </w:t>
      </w:r>
    </w:p>
    <w:p w14:paraId="300356D1" w14:textId="77391F69" w:rsidR="001E21F7" w:rsidRDefault="001E21F7" w:rsidP="001E21F7">
      <w:pPr>
        <w:pStyle w:val="RESOLUCIONES"/>
      </w:pPr>
    </w:p>
    <w:p w14:paraId="65770710" w14:textId="77777777" w:rsidR="003F56AA" w:rsidRPr="007D0C4C" w:rsidRDefault="003F56AA" w:rsidP="001E21F7">
      <w:pPr>
        <w:pStyle w:val="RESOLUCIONES"/>
      </w:pPr>
    </w:p>
    <w:p w14:paraId="0B2650F8" w14:textId="77777777" w:rsidR="001E21F7" w:rsidRDefault="001E21F7" w:rsidP="001E21F7">
      <w:pPr>
        <w:pStyle w:val="RESOLUCIONES"/>
        <w:jc w:val="center"/>
        <w:rPr>
          <w:rFonts w:cs="Calibri"/>
          <w:iCs/>
        </w:rPr>
      </w:pPr>
      <w:r w:rsidRPr="007D0C4C">
        <w:rPr>
          <w:rFonts w:cs="Calibri"/>
          <w:b/>
          <w:iCs/>
        </w:rPr>
        <w:t xml:space="preserve">R E S U E L V </w:t>
      </w:r>
      <w:proofErr w:type="gramStart"/>
      <w:r w:rsidRPr="007D0C4C">
        <w:rPr>
          <w:rFonts w:cs="Calibri"/>
          <w:b/>
          <w:iCs/>
        </w:rPr>
        <w:t xml:space="preserve">E </w:t>
      </w:r>
      <w:r w:rsidRPr="007D0C4C">
        <w:rPr>
          <w:rFonts w:cs="Calibri"/>
          <w:iCs/>
        </w:rPr>
        <w:t>:</w:t>
      </w:r>
      <w:proofErr w:type="gramEnd"/>
    </w:p>
    <w:p w14:paraId="07458012" w14:textId="77777777" w:rsidR="00615C40" w:rsidRPr="007D0C4C" w:rsidRDefault="00615C40" w:rsidP="001E21F7">
      <w:pPr>
        <w:pStyle w:val="Textoindependiente"/>
        <w:rPr>
          <w:rFonts w:ascii="Century" w:hAnsi="Century" w:cs="Calibri"/>
        </w:rPr>
      </w:pPr>
    </w:p>
    <w:p w14:paraId="296EB950" w14:textId="77777777" w:rsidR="001E21F7" w:rsidRPr="007D0C4C" w:rsidRDefault="001E21F7" w:rsidP="001E21F7">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7C80C94" w14:textId="77777777" w:rsidR="001E21F7" w:rsidRPr="007D0C4C" w:rsidRDefault="001E21F7" w:rsidP="001E21F7">
      <w:pPr>
        <w:pStyle w:val="Textoindependiente"/>
        <w:spacing w:line="360" w:lineRule="auto"/>
        <w:ind w:firstLine="709"/>
        <w:rPr>
          <w:rFonts w:ascii="Century" w:hAnsi="Century" w:cs="Calibri"/>
        </w:rPr>
      </w:pPr>
    </w:p>
    <w:p w14:paraId="70974D6C" w14:textId="3B07EE82" w:rsidR="001E21F7" w:rsidRPr="007D0C4C" w:rsidRDefault="001E21F7" w:rsidP="001E21F7">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w:t>
      </w:r>
      <w:r w:rsidR="004662A4">
        <w:rPr>
          <w:rFonts w:ascii="Century" w:hAnsi="Century" w:cs="Calibri"/>
        </w:rPr>
        <w:t>. -----------------------------------------------------------------------------------</w:t>
      </w:r>
    </w:p>
    <w:p w14:paraId="77822942" w14:textId="4EEF0427" w:rsidR="001E21F7" w:rsidRPr="007D0C4C" w:rsidRDefault="001E21F7" w:rsidP="001E21F7">
      <w:pPr>
        <w:spacing w:line="360" w:lineRule="auto"/>
        <w:ind w:firstLine="709"/>
        <w:jc w:val="both"/>
        <w:rPr>
          <w:rFonts w:ascii="Century" w:hAnsi="Century" w:cs="Calibri"/>
          <w:b/>
          <w:bCs/>
          <w:iCs/>
          <w:lang w:val="es-MX"/>
        </w:rPr>
      </w:pPr>
    </w:p>
    <w:p w14:paraId="5775C116" w14:textId="6E031096" w:rsidR="001E21F7" w:rsidRDefault="001E21F7" w:rsidP="001E21F7">
      <w:pPr>
        <w:pStyle w:val="RESOLUCIONES"/>
      </w:pPr>
      <w:r w:rsidRPr="007D0C4C">
        <w:rPr>
          <w:rFonts w:cs="Calibri"/>
          <w:b/>
          <w:iCs/>
        </w:rPr>
        <w:t xml:space="preserve">TERCERO. </w:t>
      </w:r>
      <w:r w:rsidRPr="007D0C4C">
        <w:t>Se decreta la</w:t>
      </w:r>
      <w:r w:rsidRPr="007D0C4C">
        <w:rPr>
          <w:b/>
        </w:rPr>
        <w:t xml:space="preserve"> </w:t>
      </w:r>
      <w:r w:rsidRPr="001372BB">
        <w:rPr>
          <w:b/>
        </w:rPr>
        <w:t>nulidad total</w:t>
      </w:r>
      <w:r w:rsidRPr="004662A4">
        <w:t xml:space="preserve"> </w:t>
      </w:r>
      <w:r w:rsidR="004662A4" w:rsidRPr="004662A4">
        <w:t>de</w:t>
      </w:r>
      <w:r w:rsidR="00A24342">
        <w:t xml:space="preserve"> la determinación del crédito fiscal por concepto de impuesto predial </w:t>
      </w:r>
      <w:r w:rsidR="00A24342" w:rsidRPr="00A24342">
        <w:t>y demás accesorios, correspondiente a la cuenta predial 03 S 000373001 (</w:t>
      </w:r>
      <w:proofErr w:type="spellStart"/>
      <w:r w:rsidR="00A24342" w:rsidRPr="00A24342">
        <w:t>certo</w:t>
      </w:r>
      <w:proofErr w:type="spellEnd"/>
      <w:r w:rsidR="00A24342" w:rsidRPr="00A24342">
        <w:t xml:space="preserve"> tres </w:t>
      </w:r>
      <w:r w:rsidR="001372BB">
        <w:t>l</w:t>
      </w:r>
      <w:r w:rsidR="00A24342" w:rsidRPr="00A24342">
        <w:t xml:space="preserve">etra S cero </w:t>
      </w:r>
      <w:proofErr w:type="spellStart"/>
      <w:r w:rsidR="00A24342" w:rsidRPr="00A24342">
        <w:t>cero</w:t>
      </w:r>
      <w:proofErr w:type="spellEnd"/>
      <w:r w:rsidR="00A24342" w:rsidRPr="00A24342">
        <w:t xml:space="preserve"> </w:t>
      </w:r>
      <w:proofErr w:type="spellStart"/>
      <w:r w:rsidR="00A24342" w:rsidRPr="00A24342">
        <w:t>cero</w:t>
      </w:r>
      <w:proofErr w:type="spellEnd"/>
      <w:r w:rsidR="00A24342" w:rsidRPr="00A24342">
        <w:t xml:space="preserve"> tres siete tres cero </w:t>
      </w:r>
      <w:proofErr w:type="spellStart"/>
      <w:r w:rsidR="00A24342" w:rsidRPr="00A24342">
        <w:t>cero</w:t>
      </w:r>
      <w:proofErr w:type="spellEnd"/>
      <w:r w:rsidR="00A24342" w:rsidRPr="00A24342">
        <w:t xml:space="preserve"> uno), del inmueble ubicado en </w:t>
      </w:r>
      <w:r w:rsidR="001B69AA" w:rsidRPr="001B69AA">
        <w:t>(…)</w:t>
      </w:r>
      <w:r w:rsidR="00A24342" w:rsidRPr="00A24342">
        <w:t xml:space="preserve"> esta ciudad de León, Guanajuato</w:t>
      </w:r>
      <w:r w:rsidR="00A24342">
        <w:t xml:space="preserve">; </w:t>
      </w:r>
      <w:r w:rsidR="003F56AA">
        <w:t xml:space="preserve">lo anterior de acuerdo a lo expuesto en el Considerando Séptimo </w:t>
      </w:r>
      <w:r w:rsidR="00A24342">
        <w:t xml:space="preserve">y Octavo </w:t>
      </w:r>
      <w:r w:rsidR="003F56AA">
        <w:t>de</w:t>
      </w:r>
      <w:r w:rsidR="004662A4">
        <w:t xml:space="preserve"> la presente resolución. </w:t>
      </w:r>
      <w:r w:rsidR="00A24342">
        <w:t>--------------------------------------------</w:t>
      </w:r>
      <w:r w:rsidR="004662A4">
        <w:t>-</w:t>
      </w:r>
    </w:p>
    <w:p w14:paraId="2B6AE55B" w14:textId="2B13FDCF" w:rsidR="00D7406E" w:rsidRDefault="00D7406E" w:rsidP="001E21F7">
      <w:pPr>
        <w:pStyle w:val="RESOLUCIONES"/>
      </w:pPr>
    </w:p>
    <w:p w14:paraId="38FCA8CB" w14:textId="26A0ACE2" w:rsidR="00A24342" w:rsidRDefault="00A24342" w:rsidP="001E21F7">
      <w:pPr>
        <w:pStyle w:val="RESOLUCIONES"/>
      </w:pPr>
      <w:r w:rsidRPr="00A24342">
        <w:rPr>
          <w:b/>
        </w:rPr>
        <w:t>CUARTO.</w:t>
      </w:r>
      <w:r>
        <w:rPr>
          <w:b/>
        </w:rPr>
        <w:t xml:space="preserve"> </w:t>
      </w:r>
      <w:r>
        <w:t>Se considera satisfecha la pretensión de la parte actora, de acuerdo al Considerando Noveno de la presente sentencia. -------------------------</w:t>
      </w:r>
    </w:p>
    <w:p w14:paraId="39BA8318" w14:textId="77777777" w:rsidR="00A24342" w:rsidRDefault="00A24342" w:rsidP="001E21F7">
      <w:pPr>
        <w:pStyle w:val="RESOLUCIONES"/>
      </w:pPr>
    </w:p>
    <w:p w14:paraId="7076ABAB" w14:textId="0D456789" w:rsidR="001E21F7" w:rsidRDefault="001E21F7" w:rsidP="001E21F7">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3AA19862" w14:textId="77777777" w:rsidR="00B4394A" w:rsidRPr="007D0C4C" w:rsidRDefault="00B4394A" w:rsidP="001E21F7">
      <w:pPr>
        <w:pStyle w:val="Textoindependiente"/>
        <w:spacing w:line="360" w:lineRule="auto"/>
        <w:ind w:firstLine="708"/>
        <w:rPr>
          <w:rFonts w:ascii="Century" w:hAnsi="Century" w:cs="Calibri"/>
        </w:rPr>
      </w:pPr>
    </w:p>
    <w:p w14:paraId="2FA083AE" w14:textId="516C1F34" w:rsidR="001E21F7" w:rsidRPr="007D0C4C" w:rsidRDefault="001E21F7" w:rsidP="001E21F7">
      <w:pPr>
        <w:pStyle w:val="Textoindependiente"/>
        <w:spacing w:line="360" w:lineRule="auto"/>
        <w:ind w:firstLine="708"/>
        <w:rPr>
          <w:rFonts w:ascii="Century" w:hAnsi="Century" w:cs="Calibri"/>
          <w:b/>
          <w:bCs/>
        </w:rPr>
      </w:pPr>
      <w:r w:rsidRPr="007D0C4C">
        <w:rPr>
          <w:rFonts w:ascii="Century" w:hAnsi="Century" w:cs="Calibri"/>
        </w:rPr>
        <w:t xml:space="preserve">En su oportunidad, archívese este expediente, como </w:t>
      </w:r>
      <w:r w:rsidR="00615C40">
        <w:rPr>
          <w:rFonts w:ascii="Century" w:hAnsi="Century" w:cs="Calibri"/>
        </w:rPr>
        <w:t>asunto totalmente concluido y de</w:t>
      </w:r>
      <w:r w:rsidRPr="007D0C4C">
        <w:rPr>
          <w:rFonts w:ascii="Century" w:hAnsi="Century" w:cs="Calibri"/>
        </w:rPr>
        <w:t xml:space="preserve">se de baja en el Libro de Registros que </w:t>
      </w:r>
      <w:r>
        <w:rPr>
          <w:rFonts w:ascii="Century" w:hAnsi="Century" w:cs="Calibri"/>
        </w:rPr>
        <w:t xml:space="preserve">se lleva para tal efecto. - </w:t>
      </w:r>
    </w:p>
    <w:p w14:paraId="3BE879EF" w14:textId="77777777" w:rsidR="001E21F7" w:rsidRPr="007D0C4C" w:rsidRDefault="001E21F7" w:rsidP="001E21F7">
      <w:pPr>
        <w:pStyle w:val="Textoindependiente"/>
        <w:spacing w:line="360" w:lineRule="auto"/>
        <w:rPr>
          <w:rFonts w:ascii="Century" w:hAnsi="Century" w:cs="Calibri"/>
        </w:rPr>
      </w:pPr>
    </w:p>
    <w:p w14:paraId="609AA9DA" w14:textId="77777777" w:rsidR="001E21F7" w:rsidRDefault="001E21F7" w:rsidP="001E21F7">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1E21F7" w:rsidSect="00EA6F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0EBA13" w14:textId="77777777" w:rsidR="00D90BA1" w:rsidRDefault="00D90BA1">
      <w:r>
        <w:separator/>
      </w:r>
    </w:p>
  </w:endnote>
  <w:endnote w:type="continuationSeparator" w:id="0">
    <w:p w14:paraId="6D6E4C4A" w14:textId="77777777" w:rsidR="00D90BA1" w:rsidRDefault="00D90BA1">
      <w:r>
        <w:continuationSeparator/>
      </w:r>
    </w:p>
  </w:endnote>
  <w:endnote w:type="continuationNotice" w:id="1">
    <w:p w14:paraId="10BA09BB" w14:textId="77777777" w:rsidR="00D90BA1" w:rsidRDefault="00D90B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Content>
      <w:sdt>
        <w:sdtPr>
          <w:rPr>
            <w:rFonts w:ascii="Century" w:hAnsi="Century"/>
            <w:sz w:val="14"/>
            <w:szCs w:val="14"/>
          </w:rPr>
          <w:id w:val="-1769616900"/>
          <w:docPartObj>
            <w:docPartGallery w:val="Page Numbers (Top of Page)"/>
            <w:docPartUnique/>
          </w:docPartObj>
        </w:sdtPr>
        <w:sdtContent>
          <w:p w14:paraId="1EB265D7" w14:textId="03918741" w:rsidR="001B69AA" w:rsidRPr="007F7AC8" w:rsidRDefault="001B69A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04D4C">
              <w:rPr>
                <w:rFonts w:ascii="Century" w:hAnsi="Century"/>
                <w:b/>
                <w:bCs/>
                <w:noProof/>
                <w:sz w:val="14"/>
                <w:szCs w:val="14"/>
              </w:rPr>
              <w:t>26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04D4C">
              <w:rPr>
                <w:rFonts w:ascii="Century" w:hAnsi="Century"/>
                <w:b/>
                <w:bCs/>
                <w:noProof/>
                <w:sz w:val="14"/>
                <w:szCs w:val="14"/>
              </w:rPr>
              <w:t>30</w:t>
            </w:r>
            <w:r w:rsidRPr="007F7AC8">
              <w:rPr>
                <w:rFonts w:ascii="Century" w:hAnsi="Century"/>
                <w:b/>
                <w:bCs/>
                <w:sz w:val="14"/>
                <w:szCs w:val="14"/>
              </w:rPr>
              <w:fldChar w:fldCharType="end"/>
            </w:r>
          </w:p>
        </w:sdtContent>
      </w:sdt>
    </w:sdtContent>
  </w:sdt>
  <w:p w14:paraId="3B9BB2FE" w14:textId="77777777" w:rsidR="001B69AA" w:rsidRPr="007F7AC8" w:rsidRDefault="001B69A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00823" w14:textId="77777777" w:rsidR="00D90BA1" w:rsidRDefault="00D90BA1">
      <w:r>
        <w:separator/>
      </w:r>
    </w:p>
  </w:footnote>
  <w:footnote w:type="continuationSeparator" w:id="0">
    <w:p w14:paraId="6375BD10" w14:textId="77777777" w:rsidR="00D90BA1" w:rsidRDefault="00D90BA1">
      <w:r>
        <w:continuationSeparator/>
      </w:r>
    </w:p>
  </w:footnote>
  <w:footnote w:type="continuationNotice" w:id="1">
    <w:p w14:paraId="3D4B7A94" w14:textId="77777777" w:rsidR="00D90BA1" w:rsidRDefault="00D90BA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1B69AA" w:rsidRDefault="001B69AA">
    <w:pPr>
      <w:pStyle w:val="Encabezado"/>
      <w:framePr w:wrap="around" w:vAnchor="text" w:hAnchor="margin" w:xAlign="center" w:y="1"/>
      <w:rPr>
        <w:rStyle w:val="Nmerodepgina"/>
      </w:rPr>
    </w:pPr>
  </w:p>
  <w:p w14:paraId="3ADE87C8" w14:textId="77777777" w:rsidR="001B69AA" w:rsidRDefault="001B69A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1B69AA" w:rsidRDefault="001B69AA" w:rsidP="007F7AC8">
    <w:pPr>
      <w:pStyle w:val="Encabezado"/>
      <w:jc w:val="right"/>
      <w:rPr>
        <w:color w:val="7F7F7F" w:themeColor="text1" w:themeTint="80"/>
      </w:rPr>
    </w:pPr>
  </w:p>
  <w:p w14:paraId="50F605D8" w14:textId="77777777" w:rsidR="001B69AA" w:rsidRDefault="001B69AA" w:rsidP="007F7AC8">
    <w:pPr>
      <w:pStyle w:val="Encabezado"/>
      <w:jc w:val="right"/>
      <w:rPr>
        <w:color w:val="7F7F7F" w:themeColor="text1" w:themeTint="80"/>
      </w:rPr>
    </w:pPr>
  </w:p>
  <w:p w14:paraId="0D234A56" w14:textId="77777777" w:rsidR="001B69AA" w:rsidRDefault="001B69AA" w:rsidP="007F7AC8">
    <w:pPr>
      <w:pStyle w:val="Encabezado"/>
      <w:jc w:val="right"/>
      <w:rPr>
        <w:color w:val="7F7F7F" w:themeColor="text1" w:themeTint="80"/>
      </w:rPr>
    </w:pPr>
  </w:p>
  <w:p w14:paraId="199CFC4D" w14:textId="11567FAD" w:rsidR="001B69AA" w:rsidRDefault="001B69AA" w:rsidP="007F7AC8">
    <w:pPr>
      <w:pStyle w:val="Encabezado"/>
      <w:jc w:val="right"/>
      <w:rPr>
        <w:color w:val="7F7F7F" w:themeColor="text1" w:themeTint="80"/>
      </w:rPr>
    </w:pPr>
  </w:p>
  <w:p w14:paraId="324AD5B9" w14:textId="4B3EAD0C" w:rsidR="001B69AA" w:rsidRDefault="001B69AA" w:rsidP="007F7AC8">
    <w:pPr>
      <w:pStyle w:val="Encabezado"/>
      <w:jc w:val="right"/>
    </w:pPr>
    <w:r>
      <w:rPr>
        <w:color w:val="7F7F7F" w:themeColor="text1" w:themeTint="80"/>
      </w:rPr>
      <w:t>Expediente Número 0486/2016-JN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1B69AA" w:rsidRDefault="001B69AA">
    <w:pPr>
      <w:pStyle w:val="Encabezado"/>
      <w:jc w:val="right"/>
      <w:rPr>
        <w:color w:val="8496B0" w:themeColor="text2" w:themeTint="99"/>
        <w:lang w:val="es-ES"/>
      </w:rPr>
    </w:pPr>
  </w:p>
  <w:p w14:paraId="55B9103D" w14:textId="77777777" w:rsidR="001B69AA" w:rsidRDefault="001B69AA">
    <w:pPr>
      <w:pStyle w:val="Encabezado"/>
      <w:jc w:val="right"/>
      <w:rPr>
        <w:color w:val="8496B0" w:themeColor="text2" w:themeTint="99"/>
        <w:lang w:val="es-ES"/>
      </w:rPr>
    </w:pPr>
  </w:p>
  <w:p w14:paraId="46CC684C" w14:textId="77777777" w:rsidR="001B69AA" w:rsidRDefault="001B69AA">
    <w:pPr>
      <w:pStyle w:val="Encabezado"/>
      <w:jc w:val="right"/>
      <w:rPr>
        <w:color w:val="8496B0" w:themeColor="text2" w:themeTint="99"/>
        <w:lang w:val="es-ES"/>
      </w:rPr>
    </w:pPr>
  </w:p>
  <w:p w14:paraId="12B0032A" w14:textId="77777777" w:rsidR="001B69AA" w:rsidRDefault="001B69AA">
    <w:pPr>
      <w:pStyle w:val="Encabezado"/>
      <w:jc w:val="right"/>
      <w:rPr>
        <w:color w:val="8496B0" w:themeColor="text2" w:themeTint="99"/>
        <w:lang w:val="es-ES"/>
      </w:rPr>
    </w:pPr>
  </w:p>
  <w:p w14:paraId="389A42BC" w14:textId="77777777" w:rsidR="001B69AA" w:rsidRDefault="001B69AA">
    <w:pPr>
      <w:pStyle w:val="Encabezado"/>
      <w:jc w:val="right"/>
      <w:rPr>
        <w:color w:val="8496B0" w:themeColor="text2" w:themeTint="99"/>
        <w:lang w:val="es-ES"/>
      </w:rPr>
    </w:pPr>
  </w:p>
  <w:p w14:paraId="4897847F" w14:textId="40DB5009" w:rsidR="001B69AA" w:rsidRDefault="001B69A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267066"/>
    <w:multiLevelType w:val="hybridMultilevel"/>
    <w:tmpl w:val="86BAF52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12585FB0"/>
    <w:multiLevelType w:val="hybridMultilevel"/>
    <w:tmpl w:val="69C4E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423DBD"/>
    <w:multiLevelType w:val="hybridMultilevel"/>
    <w:tmpl w:val="80664182"/>
    <w:lvl w:ilvl="0" w:tplc="D8FCD510">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2345EE"/>
    <w:multiLevelType w:val="hybridMultilevel"/>
    <w:tmpl w:val="B0D0AEE6"/>
    <w:lvl w:ilvl="0" w:tplc="20CA3326">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32273252"/>
    <w:multiLevelType w:val="hybridMultilevel"/>
    <w:tmpl w:val="59DCBC74"/>
    <w:lvl w:ilvl="0" w:tplc="58EE03A6">
      <w:start w:val="1"/>
      <w:numFmt w:val="low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4D6431D2"/>
    <w:multiLevelType w:val="hybridMultilevel"/>
    <w:tmpl w:val="31E229F6"/>
    <w:lvl w:ilvl="0" w:tplc="A2FE579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5CB85510"/>
    <w:multiLevelType w:val="hybridMultilevel"/>
    <w:tmpl w:val="091858F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1" w15:restartNumberingAfterBreak="0">
    <w:nsid w:val="66286542"/>
    <w:multiLevelType w:val="hybridMultilevel"/>
    <w:tmpl w:val="C4048024"/>
    <w:lvl w:ilvl="0" w:tplc="A41AF176">
      <w:start w:val="2"/>
      <w:numFmt w:val="upperRoman"/>
      <w:lvlText w:val="%1."/>
      <w:lvlJc w:val="left"/>
      <w:pPr>
        <w:ind w:left="720" w:hanging="72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2"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6CAE0CCF"/>
    <w:multiLevelType w:val="hybridMultilevel"/>
    <w:tmpl w:val="16AAB514"/>
    <w:lvl w:ilvl="0" w:tplc="6E0639C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7"/>
  </w:num>
  <w:num w:numId="3">
    <w:abstractNumId w:val="0"/>
  </w:num>
  <w:num w:numId="4">
    <w:abstractNumId w:val="12"/>
  </w:num>
  <w:num w:numId="5">
    <w:abstractNumId w:val="14"/>
  </w:num>
  <w:num w:numId="6">
    <w:abstractNumId w:val="4"/>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9"/>
  </w:num>
  <w:num w:numId="10">
    <w:abstractNumId w:val="6"/>
  </w:num>
  <w:num w:numId="11">
    <w:abstractNumId w:val="13"/>
  </w:num>
  <w:num w:numId="12">
    <w:abstractNumId w:val="5"/>
  </w:num>
  <w:num w:numId="13">
    <w:abstractNumId w:val="10"/>
  </w:num>
  <w:num w:numId="14">
    <w:abstractNumId w:val="3"/>
  </w:num>
  <w:num w:numId="1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71E9"/>
    <w:rsid w:val="00007E10"/>
    <w:rsid w:val="00010FE3"/>
    <w:rsid w:val="000131A2"/>
    <w:rsid w:val="0001361E"/>
    <w:rsid w:val="000143D6"/>
    <w:rsid w:val="00015604"/>
    <w:rsid w:val="00017DC5"/>
    <w:rsid w:val="0002214D"/>
    <w:rsid w:val="000243ED"/>
    <w:rsid w:val="00030521"/>
    <w:rsid w:val="00031339"/>
    <w:rsid w:val="0003323C"/>
    <w:rsid w:val="000343E8"/>
    <w:rsid w:val="00035EC0"/>
    <w:rsid w:val="0003619A"/>
    <w:rsid w:val="000369E4"/>
    <w:rsid w:val="00040F28"/>
    <w:rsid w:val="00041F67"/>
    <w:rsid w:val="00043142"/>
    <w:rsid w:val="00046E16"/>
    <w:rsid w:val="000470E8"/>
    <w:rsid w:val="00051358"/>
    <w:rsid w:val="00051E8B"/>
    <w:rsid w:val="00053BD3"/>
    <w:rsid w:val="00055BA8"/>
    <w:rsid w:val="000562E9"/>
    <w:rsid w:val="00060865"/>
    <w:rsid w:val="00062BF4"/>
    <w:rsid w:val="00064EC1"/>
    <w:rsid w:val="000651E8"/>
    <w:rsid w:val="000702CB"/>
    <w:rsid w:val="00070FE7"/>
    <w:rsid w:val="00071085"/>
    <w:rsid w:val="0007196F"/>
    <w:rsid w:val="0007323E"/>
    <w:rsid w:val="00073FA5"/>
    <w:rsid w:val="00074127"/>
    <w:rsid w:val="0007417F"/>
    <w:rsid w:val="00075965"/>
    <w:rsid w:val="000774D1"/>
    <w:rsid w:val="00077FCA"/>
    <w:rsid w:val="000807F2"/>
    <w:rsid w:val="00081D25"/>
    <w:rsid w:val="000825C4"/>
    <w:rsid w:val="0008307A"/>
    <w:rsid w:val="000853EE"/>
    <w:rsid w:val="00086CEC"/>
    <w:rsid w:val="00086D0C"/>
    <w:rsid w:val="00091C0E"/>
    <w:rsid w:val="000926C2"/>
    <w:rsid w:val="00094CEC"/>
    <w:rsid w:val="00097872"/>
    <w:rsid w:val="000A0507"/>
    <w:rsid w:val="000A1FB8"/>
    <w:rsid w:val="000A40DA"/>
    <w:rsid w:val="000A60F4"/>
    <w:rsid w:val="000A66E5"/>
    <w:rsid w:val="000A6D67"/>
    <w:rsid w:val="000A78AE"/>
    <w:rsid w:val="000B0A5A"/>
    <w:rsid w:val="000B1628"/>
    <w:rsid w:val="000B28BF"/>
    <w:rsid w:val="000B31E8"/>
    <w:rsid w:val="000B434E"/>
    <w:rsid w:val="000B5273"/>
    <w:rsid w:val="000B545A"/>
    <w:rsid w:val="000C0234"/>
    <w:rsid w:val="000C6FEE"/>
    <w:rsid w:val="000C7E18"/>
    <w:rsid w:val="000C7E74"/>
    <w:rsid w:val="000D02CA"/>
    <w:rsid w:val="000D056E"/>
    <w:rsid w:val="000D09CE"/>
    <w:rsid w:val="000D0CE6"/>
    <w:rsid w:val="000D1493"/>
    <w:rsid w:val="000D2402"/>
    <w:rsid w:val="000D2E90"/>
    <w:rsid w:val="000D3236"/>
    <w:rsid w:val="000D33E1"/>
    <w:rsid w:val="000D3FF5"/>
    <w:rsid w:val="000E0671"/>
    <w:rsid w:val="000E12B3"/>
    <w:rsid w:val="000E1E0F"/>
    <w:rsid w:val="000E4AB2"/>
    <w:rsid w:val="000E5042"/>
    <w:rsid w:val="000E6FCE"/>
    <w:rsid w:val="000E716D"/>
    <w:rsid w:val="000E74BE"/>
    <w:rsid w:val="000F1318"/>
    <w:rsid w:val="000F18FE"/>
    <w:rsid w:val="000F4572"/>
    <w:rsid w:val="000F4575"/>
    <w:rsid w:val="000F4D2B"/>
    <w:rsid w:val="000F4F58"/>
    <w:rsid w:val="000F5727"/>
    <w:rsid w:val="000F5865"/>
    <w:rsid w:val="000F6283"/>
    <w:rsid w:val="000F6882"/>
    <w:rsid w:val="000F758B"/>
    <w:rsid w:val="000F7E89"/>
    <w:rsid w:val="00103117"/>
    <w:rsid w:val="00104D04"/>
    <w:rsid w:val="00105EB5"/>
    <w:rsid w:val="00106C23"/>
    <w:rsid w:val="00107D89"/>
    <w:rsid w:val="00110BF8"/>
    <w:rsid w:val="001114CE"/>
    <w:rsid w:val="001124AC"/>
    <w:rsid w:val="0011359E"/>
    <w:rsid w:val="00113628"/>
    <w:rsid w:val="00115847"/>
    <w:rsid w:val="0011662F"/>
    <w:rsid w:val="00116DA6"/>
    <w:rsid w:val="00117877"/>
    <w:rsid w:val="00120277"/>
    <w:rsid w:val="00120F29"/>
    <w:rsid w:val="001212E8"/>
    <w:rsid w:val="00121A70"/>
    <w:rsid w:val="001232CD"/>
    <w:rsid w:val="00123807"/>
    <w:rsid w:val="00124532"/>
    <w:rsid w:val="001251EE"/>
    <w:rsid w:val="001259FC"/>
    <w:rsid w:val="0012666F"/>
    <w:rsid w:val="0012684D"/>
    <w:rsid w:val="001279CF"/>
    <w:rsid w:val="00130106"/>
    <w:rsid w:val="00133FA6"/>
    <w:rsid w:val="001350F2"/>
    <w:rsid w:val="001372BB"/>
    <w:rsid w:val="001423C4"/>
    <w:rsid w:val="0014545C"/>
    <w:rsid w:val="00146EFF"/>
    <w:rsid w:val="001473B7"/>
    <w:rsid w:val="001512C2"/>
    <w:rsid w:val="00151762"/>
    <w:rsid w:val="001539CA"/>
    <w:rsid w:val="00153A09"/>
    <w:rsid w:val="00154562"/>
    <w:rsid w:val="001554FC"/>
    <w:rsid w:val="00155F67"/>
    <w:rsid w:val="00156614"/>
    <w:rsid w:val="00156CC1"/>
    <w:rsid w:val="001579B6"/>
    <w:rsid w:val="00157F27"/>
    <w:rsid w:val="0016048B"/>
    <w:rsid w:val="00160986"/>
    <w:rsid w:val="00162A7C"/>
    <w:rsid w:val="00164266"/>
    <w:rsid w:val="00165C4A"/>
    <w:rsid w:val="00166498"/>
    <w:rsid w:val="00166714"/>
    <w:rsid w:val="001678A3"/>
    <w:rsid w:val="00167954"/>
    <w:rsid w:val="00167BC8"/>
    <w:rsid w:val="001722CF"/>
    <w:rsid w:val="001723F4"/>
    <w:rsid w:val="00173993"/>
    <w:rsid w:val="00174120"/>
    <w:rsid w:val="00176DC5"/>
    <w:rsid w:val="001777C1"/>
    <w:rsid w:val="0018012D"/>
    <w:rsid w:val="0018182C"/>
    <w:rsid w:val="00181EB7"/>
    <w:rsid w:val="0018562C"/>
    <w:rsid w:val="0018778E"/>
    <w:rsid w:val="00190592"/>
    <w:rsid w:val="001906EA"/>
    <w:rsid w:val="00191F48"/>
    <w:rsid w:val="00192296"/>
    <w:rsid w:val="00194DDD"/>
    <w:rsid w:val="00195D2A"/>
    <w:rsid w:val="001963CD"/>
    <w:rsid w:val="00197C8D"/>
    <w:rsid w:val="001A0BFE"/>
    <w:rsid w:val="001A0E0F"/>
    <w:rsid w:val="001A28F4"/>
    <w:rsid w:val="001A307E"/>
    <w:rsid w:val="001A49AB"/>
    <w:rsid w:val="001A4DFA"/>
    <w:rsid w:val="001A7114"/>
    <w:rsid w:val="001A764E"/>
    <w:rsid w:val="001B046B"/>
    <w:rsid w:val="001B0890"/>
    <w:rsid w:val="001B1E98"/>
    <w:rsid w:val="001B37CD"/>
    <w:rsid w:val="001B52F8"/>
    <w:rsid w:val="001B5483"/>
    <w:rsid w:val="001B5853"/>
    <w:rsid w:val="001B69AA"/>
    <w:rsid w:val="001B6AC3"/>
    <w:rsid w:val="001B7E25"/>
    <w:rsid w:val="001C0BD3"/>
    <w:rsid w:val="001C10D1"/>
    <w:rsid w:val="001C137F"/>
    <w:rsid w:val="001C14D1"/>
    <w:rsid w:val="001C246B"/>
    <w:rsid w:val="001C37C8"/>
    <w:rsid w:val="001C3FCB"/>
    <w:rsid w:val="001C53E0"/>
    <w:rsid w:val="001C63B2"/>
    <w:rsid w:val="001C66F0"/>
    <w:rsid w:val="001C6CAD"/>
    <w:rsid w:val="001D00F3"/>
    <w:rsid w:val="001D0AFA"/>
    <w:rsid w:val="001D1AD8"/>
    <w:rsid w:val="001D51E5"/>
    <w:rsid w:val="001D7ED6"/>
    <w:rsid w:val="001E0BC3"/>
    <w:rsid w:val="001E115E"/>
    <w:rsid w:val="001E1366"/>
    <w:rsid w:val="001E1CF6"/>
    <w:rsid w:val="001E21F7"/>
    <w:rsid w:val="001E2462"/>
    <w:rsid w:val="001E2694"/>
    <w:rsid w:val="001E394F"/>
    <w:rsid w:val="001E41F7"/>
    <w:rsid w:val="001E53D5"/>
    <w:rsid w:val="001E5859"/>
    <w:rsid w:val="001E5CF3"/>
    <w:rsid w:val="001E6FF0"/>
    <w:rsid w:val="001E764A"/>
    <w:rsid w:val="001E7A4A"/>
    <w:rsid w:val="001F097C"/>
    <w:rsid w:val="001F3605"/>
    <w:rsid w:val="001F59FB"/>
    <w:rsid w:val="001F798D"/>
    <w:rsid w:val="00201205"/>
    <w:rsid w:val="00202C35"/>
    <w:rsid w:val="00203E56"/>
    <w:rsid w:val="00204008"/>
    <w:rsid w:val="00204281"/>
    <w:rsid w:val="00204C50"/>
    <w:rsid w:val="00205ED4"/>
    <w:rsid w:val="002078F0"/>
    <w:rsid w:val="00207CC5"/>
    <w:rsid w:val="00211C51"/>
    <w:rsid w:val="00212360"/>
    <w:rsid w:val="00212540"/>
    <w:rsid w:val="00213769"/>
    <w:rsid w:val="0021540B"/>
    <w:rsid w:val="00217D2E"/>
    <w:rsid w:val="002225EB"/>
    <w:rsid w:val="00222B5E"/>
    <w:rsid w:val="00223520"/>
    <w:rsid w:val="002254B0"/>
    <w:rsid w:val="00230E78"/>
    <w:rsid w:val="0023710F"/>
    <w:rsid w:val="002405CE"/>
    <w:rsid w:val="00240D3C"/>
    <w:rsid w:val="00243510"/>
    <w:rsid w:val="0024377E"/>
    <w:rsid w:val="00243AEB"/>
    <w:rsid w:val="00246949"/>
    <w:rsid w:val="0024785A"/>
    <w:rsid w:val="0025224F"/>
    <w:rsid w:val="00254BB1"/>
    <w:rsid w:val="0025572C"/>
    <w:rsid w:val="00255B49"/>
    <w:rsid w:val="00255BEC"/>
    <w:rsid w:val="00256490"/>
    <w:rsid w:val="00257BA4"/>
    <w:rsid w:val="00260529"/>
    <w:rsid w:val="00260E51"/>
    <w:rsid w:val="00262974"/>
    <w:rsid w:val="00263285"/>
    <w:rsid w:val="00263A2B"/>
    <w:rsid w:val="002641D7"/>
    <w:rsid w:val="00264EEA"/>
    <w:rsid w:val="00266B1D"/>
    <w:rsid w:val="002720A1"/>
    <w:rsid w:val="00275761"/>
    <w:rsid w:val="002759FE"/>
    <w:rsid w:val="0027677D"/>
    <w:rsid w:val="0027757A"/>
    <w:rsid w:val="00280ED2"/>
    <w:rsid w:val="002821ED"/>
    <w:rsid w:val="00282624"/>
    <w:rsid w:val="00284BAF"/>
    <w:rsid w:val="00285905"/>
    <w:rsid w:val="0028612C"/>
    <w:rsid w:val="00290334"/>
    <w:rsid w:val="00291CC5"/>
    <w:rsid w:val="00293193"/>
    <w:rsid w:val="002932AC"/>
    <w:rsid w:val="00294B2D"/>
    <w:rsid w:val="00295548"/>
    <w:rsid w:val="00297106"/>
    <w:rsid w:val="002A1D7D"/>
    <w:rsid w:val="002A30B6"/>
    <w:rsid w:val="002A47C0"/>
    <w:rsid w:val="002A5110"/>
    <w:rsid w:val="002A5503"/>
    <w:rsid w:val="002A631D"/>
    <w:rsid w:val="002B06E3"/>
    <w:rsid w:val="002B0842"/>
    <w:rsid w:val="002B3EC6"/>
    <w:rsid w:val="002B579F"/>
    <w:rsid w:val="002B5D42"/>
    <w:rsid w:val="002B6378"/>
    <w:rsid w:val="002B6B16"/>
    <w:rsid w:val="002B7887"/>
    <w:rsid w:val="002C0374"/>
    <w:rsid w:val="002C0699"/>
    <w:rsid w:val="002C1116"/>
    <w:rsid w:val="002C1471"/>
    <w:rsid w:val="002C29D3"/>
    <w:rsid w:val="002C2BC9"/>
    <w:rsid w:val="002C4441"/>
    <w:rsid w:val="002C5CBF"/>
    <w:rsid w:val="002D047D"/>
    <w:rsid w:val="002D0BB5"/>
    <w:rsid w:val="002D1758"/>
    <w:rsid w:val="002D4B48"/>
    <w:rsid w:val="002E105E"/>
    <w:rsid w:val="002E14D4"/>
    <w:rsid w:val="002E4CF6"/>
    <w:rsid w:val="002E5853"/>
    <w:rsid w:val="002E61C9"/>
    <w:rsid w:val="002E7389"/>
    <w:rsid w:val="002E75B8"/>
    <w:rsid w:val="002F5B78"/>
    <w:rsid w:val="0030251D"/>
    <w:rsid w:val="00302A2E"/>
    <w:rsid w:val="00302FA4"/>
    <w:rsid w:val="0030391D"/>
    <w:rsid w:val="003041E9"/>
    <w:rsid w:val="0030645C"/>
    <w:rsid w:val="003066FC"/>
    <w:rsid w:val="00307D72"/>
    <w:rsid w:val="00310A40"/>
    <w:rsid w:val="00315567"/>
    <w:rsid w:val="003170FB"/>
    <w:rsid w:val="003176E4"/>
    <w:rsid w:val="0032074B"/>
    <w:rsid w:val="00322D42"/>
    <w:rsid w:val="003244CB"/>
    <w:rsid w:val="00324DF7"/>
    <w:rsid w:val="003275CF"/>
    <w:rsid w:val="003276E8"/>
    <w:rsid w:val="00327C00"/>
    <w:rsid w:val="003312E0"/>
    <w:rsid w:val="00331A25"/>
    <w:rsid w:val="003351B8"/>
    <w:rsid w:val="00336914"/>
    <w:rsid w:val="00336B61"/>
    <w:rsid w:val="003408DE"/>
    <w:rsid w:val="00343B9E"/>
    <w:rsid w:val="00344178"/>
    <w:rsid w:val="003447F5"/>
    <w:rsid w:val="003449FF"/>
    <w:rsid w:val="00346FFC"/>
    <w:rsid w:val="00350BAC"/>
    <w:rsid w:val="00353060"/>
    <w:rsid w:val="0035377D"/>
    <w:rsid w:val="00354895"/>
    <w:rsid w:val="00356CBF"/>
    <w:rsid w:val="00357443"/>
    <w:rsid w:val="0036098A"/>
    <w:rsid w:val="0036339B"/>
    <w:rsid w:val="003643AB"/>
    <w:rsid w:val="0036467B"/>
    <w:rsid w:val="003660A5"/>
    <w:rsid w:val="003663F8"/>
    <w:rsid w:val="00371169"/>
    <w:rsid w:val="00372E14"/>
    <w:rsid w:val="00373920"/>
    <w:rsid w:val="0037442E"/>
    <w:rsid w:val="00376E59"/>
    <w:rsid w:val="00377740"/>
    <w:rsid w:val="003800A8"/>
    <w:rsid w:val="003804EF"/>
    <w:rsid w:val="00380546"/>
    <w:rsid w:val="0038084B"/>
    <w:rsid w:val="00380DF5"/>
    <w:rsid w:val="0038231C"/>
    <w:rsid w:val="003828D9"/>
    <w:rsid w:val="00383CA1"/>
    <w:rsid w:val="00385D0B"/>
    <w:rsid w:val="00387A7F"/>
    <w:rsid w:val="00391844"/>
    <w:rsid w:val="00393E4F"/>
    <w:rsid w:val="0039574F"/>
    <w:rsid w:val="0039643C"/>
    <w:rsid w:val="00397387"/>
    <w:rsid w:val="003A0E24"/>
    <w:rsid w:val="003A14FD"/>
    <w:rsid w:val="003A4A70"/>
    <w:rsid w:val="003B2EF4"/>
    <w:rsid w:val="003B3ED3"/>
    <w:rsid w:val="003B407A"/>
    <w:rsid w:val="003B48DD"/>
    <w:rsid w:val="003B5962"/>
    <w:rsid w:val="003B6A22"/>
    <w:rsid w:val="003B71CE"/>
    <w:rsid w:val="003B773D"/>
    <w:rsid w:val="003B78A6"/>
    <w:rsid w:val="003C05D9"/>
    <w:rsid w:val="003C2D36"/>
    <w:rsid w:val="003C2EAE"/>
    <w:rsid w:val="003C3DE5"/>
    <w:rsid w:val="003C5512"/>
    <w:rsid w:val="003C591D"/>
    <w:rsid w:val="003D27CF"/>
    <w:rsid w:val="003D333E"/>
    <w:rsid w:val="003D3B94"/>
    <w:rsid w:val="003D4734"/>
    <w:rsid w:val="003E5D2F"/>
    <w:rsid w:val="003E6DB7"/>
    <w:rsid w:val="003F02F9"/>
    <w:rsid w:val="003F0547"/>
    <w:rsid w:val="003F1262"/>
    <w:rsid w:val="003F1A44"/>
    <w:rsid w:val="003F47AC"/>
    <w:rsid w:val="003F56AA"/>
    <w:rsid w:val="003F6D3A"/>
    <w:rsid w:val="003F6E24"/>
    <w:rsid w:val="003F791C"/>
    <w:rsid w:val="00400711"/>
    <w:rsid w:val="00402CA7"/>
    <w:rsid w:val="00404038"/>
    <w:rsid w:val="004056A6"/>
    <w:rsid w:val="0040573D"/>
    <w:rsid w:val="0040623E"/>
    <w:rsid w:val="004068CD"/>
    <w:rsid w:val="00410E71"/>
    <w:rsid w:val="00413AB6"/>
    <w:rsid w:val="004151FC"/>
    <w:rsid w:val="0041592A"/>
    <w:rsid w:val="00416B67"/>
    <w:rsid w:val="00423C6A"/>
    <w:rsid w:val="00426795"/>
    <w:rsid w:val="0042710E"/>
    <w:rsid w:val="0043066B"/>
    <w:rsid w:val="00430958"/>
    <w:rsid w:val="0043240A"/>
    <w:rsid w:val="00432736"/>
    <w:rsid w:val="0043378D"/>
    <w:rsid w:val="0043417A"/>
    <w:rsid w:val="004345D2"/>
    <w:rsid w:val="00434AA9"/>
    <w:rsid w:val="00435AE8"/>
    <w:rsid w:val="0043623C"/>
    <w:rsid w:val="00436B95"/>
    <w:rsid w:val="00437284"/>
    <w:rsid w:val="00437534"/>
    <w:rsid w:val="00437CAF"/>
    <w:rsid w:val="004419C6"/>
    <w:rsid w:val="0044403D"/>
    <w:rsid w:val="00446659"/>
    <w:rsid w:val="0045042E"/>
    <w:rsid w:val="00450AF7"/>
    <w:rsid w:val="0045199E"/>
    <w:rsid w:val="004522D8"/>
    <w:rsid w:val="00454E53"/>
    <w:rsid w:val="0045648F"/>
    <w:rsid w:val="00456B01"/>
    <w:rsid w:val="0045755C"/>
    <w:rsid w:val="00460456"/>
    <w:rsid w:val="00460741"/>
    <w:rsid w:val="00462AB5"/>
    <w:rsid w:val="004662A4"/>
    <w:rsid w:val="00466F90"/>
    <w:rsid w:val="004673E9"/>
    <w:rsid w:val="004678B8"/>
    <w:rsid w:val="0047009E"/>
    <w:rsid w:val="00472185"/>
    <w:rsid w:val="0047283F"/>
    <w:rsid w:val="004769F8"/>
    <w:rsid w:val="004773D2"/>
    <w:rsid w:val="00477AFD"/>
    <w:rsid w:val="00481EB2"/>
    <w:rsid w:val="004821B1"/>
    <w:rsid w:val="00482B55"/>
    <w:rsid w:val="0048344A"/>
    <w:rsid w:val="00484865"/>
    <w:rsid w:val="00484AC6"/>
    <w:rsid w:val="004851AF"/>
    <w:rsid w:val="00485915"/>
    <w:rsid w:val="00486EA1"/>
    <w:rsid w:val="004872D7"/>
    <w:rsid w:val="00492DFE"/>
    <w:rsid w:val="0049390A"/>
    <w:rsid w:val="00495723"/>
    <w:rsid w:val="00497796"/>
    <w:rsid w:val="004A3B7B"/>
    <w:rsid w:val="004A4F18"/>
    <w:rsid w:val="004B1941"/>
    <w:rsid w:val="004B2BF4"/>
    <w:rsid w:val="004B2DD8"/>
    <w:rsid w:val="004B3175"/>
    <w:rsid w:val="004B5DDB"/>
    <w:rsid w:val="004B78AC"/>
    <w:rsid w:val="004B7DF4"/>
    <w:rsid w:val="004C0024"/>
    <w:rsid w:val="004C45C1"/>
    <w:rsid w:val="004C55EE"/>
    <w:rsid w:val="004C700B"/>
    <w:rsid w:val="004C7223"/>
    <w:rsid w:val="004C73FF"/>
    <w:rsid w:val="004C7E53"/>
    <w:rsid w:val="004D03B7"/>
    <w:rsid w:val="004D07A0"/>
    <w:rsid w:val="004D2054"/>
    <w:rsid w:val="004D365E"/>
    <w:rsid w:val="004D4DEC"/>
    <w:rsid w:val="004D51EB"/>
    <w:rsid w:val="004E1004"/>
    <w:rsid w:val="004E110C"/>
    <w:rsid w:val="004E2D51"/>
    <w:rsid w:val="004E41B5"/>
    <w:rsid w:val="004E420D"/>
    <w:rsid w:val="004E46EE"/>
    <w:rsid w:val="004E5314"/>
    <w:rsid w:val="004E5D93"/>
    <w:rsid w:val="004E6F5C"/>
    <w:rsid w:val="004F04FE"/>
    <w:rsid w:val="004F1AF8"/>
    <w:rsid w:val="004F1C9D"/>
    <w:rsid w:val="004F67F1"/>
    <w:rsid w:val="004F717B"/>
    <w:rsid w:val="00500910"/>
    <w:rsid w:val="005009F2"/>
    <w:rsid w:val="00503BB1"/>
    <w:rsid w:val="005055E4"/>
    <w:rsid w:val="0050745F"/>
    <w:rsid w:val="00514956"/>
    <w:rsid w:val="00515290"/>
    <w:rsid w:val="00516887"/>
    <w:rsid w:val="00520034"/>
    <w:rsid w:val="005211C4"/>
    <w:rsid w:val="0052531C"/>
    <w:rsid w:val="00527E5A"/>
    <w:rsid w:val="0053177A"/>
    <w:rsid w:val="005320EC"/>
    <w:rsid w:val="0053659A"/>
    <w:rsid w:val="00541A5B"/>
    <w:rsid w:val="00541BD5"/>
    <w:rsid w:val="00541EE8"/>
    <w:rsid w:val="005421F7"/>
    <w:rsid w:val="00542A95"/>
    <w:rsid w:val="00543016"/>
    <w:rsid w:val="00545A3A"/>
    <w:rsid w:val="00545B77"/>
    <w:rsid w:val="00545FE9"/>
    <w:rsid w:val="00546019"/>
    <w:rsid w:val="0054642A"/>
    <w:rsid w:val="00546547"/>
    <w:rsid w:val="0054718D"/>
    <w:rsid w:val="00550ED4"/>
    <w:rsid w:val="00554F45"/>
    <w:rsid w:val="00556802"/>
    <w:rsid w:val="0055714B"/>
    <w:rsid w:val="00560B11"/>
    <w:rsid w:val="005611BF"/>
    <w:rsid w:val="00563315"/>
    <w:rsid w:val="005648B4"/>
    <w:rsid w:val="00564B63"/>
    <w:rsid w:val="00565343"/>
    <w:rsid w:val="00566951"/>
    <w:rsid w:val="00571CF2"/>
    <w:rsid w:val="00571DC9"/>
    <w:rsid w:val="0057564C"/>
    <w:rsid w:val="005756A4"/>
    <w:rsid w:val="00576A9D"/>
    <w:rsid w:val="00577025"/>
    <w:rsid w:val="0057781D"/>
    <w:rsid w:val="00577ACA"/>
    <w:rsid w:val="00577D84"/>
    <w:rsid w:val="00580200"/>
    <w:rsid w:val="00581C21"/>
    <w:rsid w:val="00583370"/>
    <w:rsid w:val="00586046"/>
    <w:rsid w:val="00586832"/>
    <w:rsid w:val="0059075C"/>
    <w:rsid w:val="00590E77"/>
    <w:rsid w:val="0059217F"/>
    <w:rsid w:val="00593413"/>
    <w:rsid w:val="00596257"/>
    <w:rsid w:val="005A4963"/>
    <w:rsid w:val="005A5CA3"/>
    <w:rsid w:val="005B1001"/>
    <w:rsid w:val="005B201F"/>
    <w:rsid w:val="005B2E74"/>
    <w:rsid w:val="005B44EC"/>
    <w:rsid w:val="005B76F1"/>
    <w:rsid w:val="005C0E4C"/>
    <w:rsid w:val="005C147B"/>
    <w:rsid w:val="005C3277"/>
    <w:rsid w:val="005C3306"/>
    <w:rsid w:val="005C4B53"/>
    <w:rsid w:val="005C5E39"/>
    <w:rsid w:val="005C6597"/>
    <w:rsid w:val="005C7F15"/>
    <w:rsid w:val="005D09D2"/>
    <w:rsid w:val="005D144F"/>
    <w:rsid w:val="005D48BA"/>
    <w:rsid w:val="005D4DE5"/>
    <w:rsid w:val="005E16C8"/>
    <w:rsid w:val="005E46A4"/>
    <w:rsid w:val="005E7B94"/>
    <w:rsid w:val="005F14F3"/>
    <w:rsid w:val="005F20D3"/>
    <w:rsid w:val="005F3C72"/>
    <w:rsid w:val="005F443F"/>
    <w:rsid w:val="005F6366"/>
    <w:rsid w:val="005F6D14"/>
    <w:rsid w:val="005F785F"/>
    <w:rsid w:val="005F7C83"/>
    <w:rsid w:val="00600BAA"/>
    <w:rsid w:val="0060167E"/>
    <w:rsid w:val="00601BA0"/>
    <w:rsid w:val="00605B32"/>
    <w:rsid w:val="006063D0"/>
    <w:rsid w:val="00606C88"/>
    <w:rsid w:val="0061011B"/>
    <w:rsid w:val="00612219"/>
    <w:rsid w:val="00612842"/>
    <w:rsid w:val="006134B7"/>
    <w:rsid w:val="00613AC2"/>
    <w:rsid w:val="00613B68"/>
    <w:rsid w:val="00615C40"/>
    <w:rsid w:val="006221F3"/>
    <w:rsid w:val="00623A90"/>
    <w:rsid w:val="006254B9"/>
    <w:rsid w:val="006255AE"/>
    <w:rsid w:val="0062685F"/>
    <w:rsid w:val="00626D5C"/>
    <w:rsid w:val="00626F09"/>
    <w:rsid w:val="00630295"/>
    <w:rsid w:val="0063167D"/>
    <w:rsid w:val="0063218A"/>
    <w:rsid w:val="00632DE8"/>
    <w:rsid w:val="006348A2"/>
    <w:rsid w:val="00635677"/>
    <w:rsid w:val="006410E7"/>
    <w:rsid w:val="0064368A"/>
    <w:rsid w:val="006460F6"/>
    <w:rsid w:val="00647CDC"/>
    <w:rsid w:val="0065097B"/>
    <w:rsid w:val="00651C17"/>
    <w:rsid w:val="00654793"/>
    <w:rsid w:val="00656F29"/>
    <w:rsid w:val="00657C9D"/>
    <w:rsid w:val="006625F6"/>
    <w:rsid w:val="006636C0"/>
    <w:rsid w:val="0066472B"/>
    <w:rsid w:val="00666A10"/>
    <w:rsid w:val="00672862"/>
    <w:rsid w:val="00673308"/>
    <w:rsid w:val="00673713"/>
    <w:rsid w:val="00673DEB"/>
    <w:rsid w:val="006763AE"/>
    <w:rsid w:val="006768C3"/>
    <w:rsid w:val="00680F53"/>
    <w:rsid w:val="006846FD"/>
    <w:rsid w:val="00684D8E"/>
    <w:rsid w:val="0068527F"/>
    <w:rsid w:val="0068685D"/>
    <w:rsid w:val="00686D3E"/>
    <w:rsid w:val="0068765F"/>
    <w:rsid w:val="006879F7"/>
    <w:rsid w:val="0069080B"/>
    <w:rsid w:val="006912EE"/>
    <w:rsid w:val="00693031"/>
    <w:rsid w:val="006A1F87"/>
    <w:rsid w:val="006A666D"/>
    <w:rsid w:val="006A6B23"/>
    <w:rsid w:val="006A6C6C"/>
    <w:rsid w:val="006A6D8D"/>
    <w:rsid w:val="006B125A"/>
    <w:rsid w:val="006B13FC"/>
    <w:rsid w:val="006B4FC8"/>
    <w:rsid w:val="006B78C5"/>
    <w:rsid w:val="006C1A9C"/>
    <w:rsid w:val="006C2D87"/>
    <w:rsid w:val="006C349B"/>
    <w:rsid w:val="006C3E6C"/>
    <w:rsid w:val="006C5593"/>
    <w:rsid w:val="006C5C3F"/>
    <w:rsid w:val="006C63F5"/>
    <w:rsid w:val="006C6F7A"/>
    <w:rsid w:val="006D1A97"/>
    <w:rsid w:val="006D51BF"/>
    <w:rsid w:val="006D57F9"/>
    <w:rsid w:val="006D5F14"/>
    <w:rsid w:val="006D60EC"/>
    <w:rsid w:val="006E00E8"/>
    <w:rsid w:val="006E17C1"/>
    <w:rsid w:val="006E1F51"/>
    <w:rsid w:val="006E277C"/>
    <w:rsid w:val="006E35B3"/>
    <w:rsid w:val="006E3A1F"/>
    <w:rsid w:val="006E688B"/>
    <w:rsid w:val="006F0DAD"/>
    <w:rsid w:val="006F185D"/>
    <w:rsid w:val="006F411B"/>
    <w:rsid w:val="006F45AA"/>
    <w:rsid w:val="006F7601"/>
    <w:rsid w:val="00701194"/>
    <w:rsid w:val="00702485"/>
    <w:rsid w:val="00702637"/>
    <w:rsid w:val="00703670"/>
    <w:rsid w:val="007038E2"/>
    <w:rsid w:val="00703E0D"/>
    <w:rsid w:val="00704163"/>
    <w:rsid w:val="00704940"/>
    <w:rsid w:val="00705AB2"/>
    <w:rsid w:val="00706421"/>
    <w:rsid w:val="0070757E"/>
    <w:rsid w:val="0070761A"/>
    <w:rsid w:val="007076BF"/>
    <w:rsid w:val="00707E20"/>
    <w:rsid w:val="00711E95"/>
    <w:rsid w:val="00713468"/>
    <w:rsid w:val="00713B86"/>
    <w:rsid w:val="0071536C"/>
    <w:rsid w:val="00716744"/>
    <w:rsid w:val="00717A9E"/>
    <w:rsid w:val="00717FDC"/>
    <w:rsid w:val="0072123E"/>
    <w:rsid w:val="007218BE"/>
    <w:rsid w:val="00724CD2"/>
    <w:rsid w:val="007268E1"/>
    <w:rsid w:val="00726C61"/>
    <w:rsid w:val="00727B6B"/>
    <w:rsid w:val="007318F4"/>
    <w:rsid w:val="00732140"/>
    <w:rsid w:val="0073507C"/>
    <w:rsid w:val="00736455"/>
    <w:rsid w:val="00740555"/>
    <w:rsid w:val="00741811"/>
    <w:rsid w:val="00742692"/>
    <w:rsid w:val="007428D7"/>
    <w:rsid w:val="0074536D"/>
    <w:rsid w:val="0074740B"/>
    <w:rsid w:val="00747F0A"/>
    <w:rsid w:val="00752CF5"/>
    <w:rsid w:val="00756385"/>
    <w:rsid w:val="007565DA"/>
    <w:rsid w:val="007603B3"/>
    <w:rsid w:val="00763654"/>
    <w:rsid w:val="00763C79"/>
    <w:rsid w:val="00764E69"/>
    <w:rsid w:val="00765D65"/>
    <w:rsid w:val="007666B1"/>
    <w:rsid w:val="007711F0"/>
    <w:rsid w:val="00771A6F"/>
    <w:rsid w:val="0077302A"/>
    <w:rsid w:val="00775206"/>
    <w:rsid w:val="007753A4"/>
    <w:rsid w:val="00776103"/>
    <w:rsid w:val="00781B04"/>
    <w:rsid w:val="007820A6"/>
    <w:rsid w:val="00784EE2"/>
    <w:rsid w:val="007862EF"/>
    <w:rsid w:val="0078741E"/>
    <w:rsid w:val="0078749A"/>
    <w:rsid w:val="00791CB6"/>
    <w:rsid w:val="00792120"/>
    <w:rsid w:val="00792C05"/>
    <w:rsid w:val="00793927"/>
    <w:rsid w:val="00793DAA"/>
    <w:rsid w:val="007950BE"/>
    <w:rsid w:val="00795676"/>
    <w:rsid w:val="00795D32"/>
    <w:rsid w:val="0079609F"/>
    <w:rsid w:val="0079659B"/>
    <w:rsid w:val="007A15B2"/>
    <w:rsid w:val="007A25CA"/>
    <w:rsid w:val="007A26DE"/>
    <w:rsid w:val="007A35FF"/>
    <w:rsid w:val="007A5161"/>
    <w:rsid w:val="007A78CC"/>
    <w:rsid w:val="007A7E98"/>
    <w:rsid w:val="007B09C0"/>
    <w:rsid w:val="007B2EAC"/>
    <w:rsid w:val="007B31DD"/>
    <w:rsid w:val="007B4195"/>
    <w:rsid w:val="007B42D0"/>
    <w:rsid w:val="007B5E5F"/>
    <w:rsid w:val="007B6977"/>
    <w:rsid w:val="007B76CE"/>
    <w:rsid w:val="007B791F"/>
    <w:rsid w:val="007C2DF5"/>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68C6"/>
    <w:rsid w:val="007F0135"/>
    <w:rsid w:val="007F347D"/>
    <w:rsid w:val="007F4180"/>
    <w:rsid w:val="007F4A81"/>
    <w:rsid w:val="007F7AC8"/>
    <w:rsid w:val="008008F7"/>
    <w:rsid w:val="00803645"/>
    <w:rsid w:val="008042D7"/>
    <w:rsid w:val="00804F7C"/>
    <w:rsid w:val="008052CA"/>
    <w:rsid w:val="00806B9C"/>
    <w:rsid w:val="00810271"/>
    <w:rsid w:val="00810997"/>
    <w:rsid w:val="00810A0B"/>
    <w:rsid w:val="00812C82"/>
    <w:rsid w:val="008137EE"/>
    <w:rsid w:val="00815344"/>
    <w:rsid w:val="00815FD3"/>
    <w:rsid w:val="00816A9F"/>
    <w:rsid w:val="00817710"/>
    <w:rsid w:val="00820FE7"/>
    <w:rsid w:val="008214D3"/>
    <w:rsid w:val="0082184E"/>
    <w:rsid w:val="008234C2"/>
    <w:rsid w:val="008237B3"/>
    <w:rsid w:val="0082696C"/>
    <w:rsid w:val="00827606"/>
    <w:rsid w:val="0083096B"/>
    <w:rsid w:val="00831884"/>
    <w:rsid w:val="0083249C"/>
    <w:rsid w:val="00832A61"/>
    <w:rsid w:val="00834634"/>
    <w:rsid w:val="00834998"/>
    <w:rsid w:val="008356EC"/>
    <w:rsid w:val="0083637A"/>
    <w:rsid w:val="00843DF9"/>
    <w:rsid w:val="00844560"/>
    <w:rsid w:val="008447A0"/>
    <w:rsid w:val="0084512A"/>
    <w:rsid w:val="00852064"/>
    <w:rsid w:val="00855E8C"/>
    <w:rsid w:val="008560B2"/>
    <w:rsid w:val="00856950"/>
    <w:rsid w:val="00860889"/>
    <w:rsid w:val="00860A19"/>
    <w:rsid w:val="00861325"/>
    <w:rsid w:val="0086341E"/>
    <w:rsid w:val="00864B85"/>
    <w:rsid w:val="00871C8D"/>
    <w:rsid w:val="00872A76"/>
    <w:rsid w:val="00873260"/>
    <w:rsid w:val="0087441A"/>
    <w:rsid w:val="00875569"/>
    <w:rsid w:val="00875F31"/>
    <w:rsid w:val="00876242"/>
    <w:rsid w:val="00882229"/>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78F0"/>
    <w:rsid w:val="00897A22"/>
    <w:rsid w:val="008A0409"/>
    <w:rsid w:val="008A0CEC"/>
    <w:rsid w:val="008A41F8"/>
    <w:rsid w:val="008A4853"/>
    <w:rsid w:val="008A48EE"/>
    <w:rsid w:val="008A79DC"/>
    <w:rsid w:val="008B0929"/>
    <w:rsid w:val="008B0F3B"/>
    <w:rsid w:val="008B2AE9"/>
    <w:rsid w:val="008B40CC"/>
    <w:rsid w:val="008B50E7"/>
    <w:rsid w:val="008B52DC"/>
    <w:rsid w:val="008C05D9"/>
    <w:rsid w:val="008C075C"/>
    <w:rsid w:val="008C0FF6"/>
    <w:rsid w:val="008C1165"/>
    <w:rsid w:val="008C4C8C"/>
    <w:rsid w:val="008C592A"/>
    <w:rsid w:val="008D0FC4"/>
    <w:rsid w:val="008D222A"/>
    <w:rsid w:val="008D24C5"/>
    <w:rsid w:val="008D30B5"/>
    <w:rsid w:val="008D33D5"/>
    <w:rsid w:val="008D4CB4"/>
    <w:rsid w:val="008D53E9"/>
    <w:rsid w:val="008D5AD1"/>
    <w:rsid w:val="008D6B0E"/>
    <w:rsid w:val="008E0A49"/>
    <w:rsid w:val="008E2BDA"/>
    <w:rsid w:val="008E6BF6"/>
    <w:rsid w:val="008F0046"/>
    <w:rsid w:val="008F0093"/>
    <w:rsid w:val="008F0906"/>
    <w:rsid w:val="008F2631"/>
    <w:rsid w:val="008F3219"/>
    <w:rsid w:val="008F40B1"/>
    <w:rsid w:val="008F44D9"/>
    <w:rsid w:val="008F457D"/>
    <w:rsid w:val="008F4FF1"/>
    <w:rsid w:val="008F7038"/>
    <w:rsid w:val="00902B39"/>
    <w:rsid w:val="00903A97"/>
    <w:rsid w:val="00904123"/>
    <w:rsid w:val="00904512"/>
    <w:rsid w:val="009046E1"/>
    <w:rsid w:val="009052C1"/>
    <w:rsid w:val="00905825"/>
    <w:rsid w:val="009063DE"/>
    <w:rsid w:val="00907D8A"/>
    <w:rsid w:val="0091063C"/>
    <w:rsid w:val="00912362"/>
    <w:rsid w:val="00912EE4"/>
    <w:rsid w:val="00913323"/>
    <w:rsid w:val="0091412C"/>
    <w:rsid w:val="009170D1"/>
    <w:rsid w:val="009217D6"/>
    <w:rsid w:val="0092407D"/>
    <w:rsid w:val="00925C94"/>
    <w:rsid w:val="00926725"/>
    <w:rsid w:val="00926DB5"/>
    <w:rsid w:val="00927498"/>
    <w:rsid w:val="00930F4D"/>
    <w:rsid w:val="009317E2"/>
    <w:rsid w:val="00931D1C"/>
    <w:rsid w:val="00932F8F"/>
    <w:rsid w:val="00933744"/>
    <w:rsid w:val="00933C1D"/>
    <w:rsid w:val="00934F10"/>
    <w:rsid w:val="0093634E"/>
    <w:rsid w:val="00937C4F"/>
    <w:rsid w:val="009408A5"/>
    <w:rsid w:val="00940B19"/>
    <w:rsid w:val="00943B85"/>
    <w:rsid w:val="00945539"/>
    <w:rsid w:val="00946409"/>
    <w:rsid w:val="00946784"/>
    <w:rsid w:val="00947F8C"/>
    <w:rsid w:val="009514E0"/>
    <w:rsid w:val="00953A3E"/>
    <w:rsid w:val="00954286"/>
    <w:rsid w:val="009548A0"/>
    <w:rsid w:val="00954D53"/>
    <w:rsid w:val="00960BFD"/>
    <w:rsid w:val="00964764"/>
    <w:rsid w:val="00964D80"/>
    <w:rsid w:val="00967633"/>
    <w:rsid w:val="00967A5D"/>
    <w:rsid w:val="00967E7A"/>
    <w:rsid w:val="00971031"/>
    <w:rsid w:val="00971ED1"/>
    <w:rsid w:val="00972AA3"/>
    <w:rsid w:val="00972DAC"/>
    <w:rsid w:val="0097310A"/>
    <w:rsid w:val="0097312E"/>
    <w:rsid w:val="009739AF"/>
    <w:rsid w:val="00976800"/>
    <w:rsid w:val="009814CF"/>
    <w:rsid w:val="00982847"/>
    <w:rsid w:val="0098302F"/>
    <w:rsid w:val="009838F2"/>
    <w:rsid w:val="00986C89"/>
    <w:rsid w:val="00990122"/>
    <w:rsid w:val="009912EF"/>
    <w:rsid w:val="009918DC"/>
    <w:rsid w:val="00993636"/>
    <w:rsid w:val="00997F08"/>
    <w:rsid w:val="009A1E38"/>
    <w:rsid w:val="009A5024"/>
    <w:rsid w:val="009A5953"/>
    <w:rsid w:val="009B0238"/>
    <w:rsid w:val="009B0CBC"/>
    <w:rsid w:val="009B0D99"/>
    <w:rsid w:val="009B24B9"/>
    <w:rsid w:val="009B3897"/>
    <w:rsid w:val="009B52D4"/>
    <w:rsid w:val="009B5358"/>
    <w:rsid w:val="009B5A81"/>
    <w:rsid w:val="009B5C14"/>
    <w:rsid w:val="009B69F2"/>
    <w:rsid w:val="009B6F31"/>
    <w:rsid w:val="009B782D"/>
    <w:rsid w:val="009B7A89"/>
    <w:rsid w:val="009C0347"/>
    <w:rsid w:val="009C089A"/>
    <w:rsid w:val="009C2B5A"/>
    <w:rsid w:val="009C3987"/>
    <w:rsid w:val="009C53A0"/>
    <w:rsid w:val="009C7181"/>
    <w:rsid w:val="009C7631"/>
    <w:rsid w:val="009C7B3C"/>
    <w:rsid w:val="009C7DAD"/>
    <w:rsid w:val="009D0E69"/>
    <w:rsid w:val="009D0F02"/>
    <w:rsid w:val="009D1C1E"/>
    <w:rsid w:val="009D224B"/>
    <w:rsid w:val="009D4663"/>
    <w:rsid w:val="009D5000"/>
    <w:rsid w:val="009D50EE"/>
    <w:rsid w:val="009E14F3"/>
    <w:rsid w:val="009E16CA"/>
    <w:rsid w:val="009E2C64"/>
    <w:rsid w:val="009E2EE6"/>
    <w:rsid w:val="009E3F28"/>
    <w:rsid w:val="009E596D"/>
    <w:rsid w:val="009E6EA0"/>
    <w:rsid w:val="009F0C88"/>
    <w:rsid w:val="009F2103"/>
    <w:rsid w:val="009F2BFA"/>
    <w:rsid w:val="009F6301"/>
    <w:rsid w:val="009F742E"/>
    <w:rsid w:val="00A00666"/>
    <w:rsid w:val="00A00FE7"/>
    <w:rsid w:val="00A011FB"/>
    <w:rsid w:val="00A01B56"/>
    <w:rsid w:val="00A024D5"/>
    <w:rsid w:val="00A02538"/>
    <w:rsid w:val="00A02B5E"/>
    <w:rsid w:val="00A032A2"/>
    <w:rsid w:val="00A035C9"/>
    <w:rsid w:val="00A03D43"/>
    <w:rsid w:val="00A04D4C"/>
    <w:rsid w:val="00A055F9"/>
    <w:rsid w:val="00A07764"/>
    <w:rsid w:val="00A07F5E"/>
    <w:rsid w:val="00A10DDE"/>
    <w:rsid w:val="00A138A8"/>
    <w:rsid w:val="00A13F95"/>
    <w:rsid w:val="00A15255"/>
    <w:rsid w:val="00A171B0"/>
    <w:rsid w:val="00A17711"/>
    <w:rsid w:val="00A209CB"/>
    <w:rsid w:val="00A20CF2"/>
    <w:rsid w:val="00A22151"/>
    <w:rsid w:val="00A24342"/>
    <w:rsid w:val="00A24583"/>
    <w:rsid w:val="00A24AFC"/>
    <w:rsid w:val="00A24CD6"/>
    <w:rsid w:val="00A26160"/>
    <w:rsid w:val="00A264BD"/>
    <w:rsid w:val="00A273B8"/>
    <w:rsid w:val="00A30E7B"/>
    <w:rsid w:val="00A31281"/>
    <w:rsid w:val="00A321C7"/>
    <w:rsid w:val="00A32516"/>
    <w:rsid w:val="00A3466D"/>
    <w:rsid w:val="00A3552E"/>
    <w:rsid w:val="00A358B5"/>
    <w:rsid w:val="00A361BF"/>
    <w:rsid w:val="00A3675A"/>
    <w:rsid w:val="00A36A6D"/>
    <w:rsid w:val="00A36ED7"/>
    <w:rsid w:val="00A3789D"/>
    <w:rsid w:val="00A404F4"/>
    <w:rsid w:val="00A409F4"/>
    <w:rsid w:val="00A4163C"/>
    <w:rsid w:val="00A45DF1"/>
    <w:rsid w:val="00A47462"/>
    <w:rsid w:val="00A50549"/>
    <w:rsid w:val="00A523FC"/>
    <w:rsid w:val="00A540F2"/>
    <w:rsid w:val="00A55141"/>
    <w:rsid w:val="00A55CDE"/>
    <w:rsid w:val="00A57416"/>
    <w:rsid w:val="00A605D1"/>
    <w:rsid w:val="00A60AE3"/>
    <w:rsid w:val="00A6275E"/>
    <w:rsid w:val="00A63164"/>
    <w:rsid w:val="00A63D71"/>
    <w:rsid w:val="00A6439C"/>
    <w:rsid w:val="00A651D3"/>
    <w:rsid w:val="00A679A9"/>
    <w:rsid w:val="00A705F3"/>
    <w:rsid w:val="00A709E4"/>
    <w:rsid w:val="00A74D68"/>
    <w:rsid w:val="00A75262"/>
    <w:rsid w:val="00A7573D"/>
    <w:rsid w:val="00A76473"/>
    <w:rsid w:val="00A76E13"/>
    <w:rsid w:val="00A76F7A"/>
    <w:rsid w:val="00A81BB2"/>
    <w:rsid w:val="00A82126"/>
    <w:rsid w:val="00A82DA9"/>
    <w:rsid w:val="00A84370"/>
    <w:rsid w:val="00A86627"/>
    <w:rsid w:val="00A86B0A"/>
    <w:rsid w:val="00A92069"/>
    <w:rsid w:val="00A927B1"/>
    <w:rsid w:val="00A92C00"/>
    <w:rsid w:val="00A95695"/>
    <w:rsid w:val="00A97432"/>
    <w:rsid w:val="00AA0299"/>
    <w:rsid w:val="00AA0B73"/>
    <w:rsid w:val="00AA2261"/>
    <w:rsid w:val="00AA475B"/>
    <w:rsid w:val="00AA544E"/>
    <w:rsid w:val="00AA645C"/>
    <w:rsid w:val="00AA7A19"/>
    <w:rsid w:val="00AA7BDD"/>
    <w:rsid w:val="00AB0753"/>
    <w:rsid w:val="00AB09D2"/>
    <w:rsid w:val="00AB10AE"/>
    <w:rsid w:val="00AB24DD"/>
    <w:rsid w:val="00AB34A3"/>
    <w:rsid w:val="00AB63D3"/>
    <w:rsid w:val="00AB7FA8"/>
    <w:rsid w:val="00AC0BB0"/>
    <w:rsid w:val="00AC1CFD"/>
    <w:rsid w:val="00AC2581"/>
    <w:rsid w:val="00AC5451"/>
    <w:rsid w:val="00AC740E"/>
    <w:rsid w:val="00AD28E9"/>
    <w:rsid w:val="00AD2F9B"/>
    <w:rsid w:val="00AD3485"/>
    <w:rsid w:val="00AD7D3E"/>
    <w:rsid w:val="00AE2349"/>
    <w:rsid w:val="00AE328B"/>
    <w:rsid w:val="00AE3C70"/>
    <w:rsid w:val="00AE5347"/>
    <w:rsid w:val="00AE5576"/>
    <w:rsid w:val="00AE6464"/>
    <w:rsid w:val="00AF18CD"/>
    <w:rsid w:val="00AF1C92"/>
    <w:rsid w:val="00AF208C"/>
    <w:rsid w:val="00AF2B13"/>
    <w:rsid w:val="00AF2D4A"/>
    <w:rsid w:val="00AF2D5F"/>
    <w:rsid w:val="00AF46F6"/>
    <w:rsid w:val="00AF5077"/>
    <w:rsid w:val="00AF55FC"/>
    <w:rsid w:val="00AF5A20"/>
    <w:rsid w:val="00AF63F9"/>
    <w:rsid w:val="00AF6AE6"/>
    <w:rsid w:val="00AF7390"/>
    <w:rsid w:val="00AF7A3F"/>
    <w:rsid w:val="00B035CC"/>
    <w:rsid w:val="00B046F3"/>
    <w:rsid w:val="00B04F3B"/>
    <w:rsid w:val="00B05388"/>
    <w:rsid w:val="00B05638"/>
    <w:rsid w:val="00B05FFB"/>
    <w:rsid w:val="00B0669F"/>
    <w:rsid w:val="00B07098"/>
    <w:rsid w:val="00B07915"/>
    <w:rsid w:val="00B07DE7"/>
    <w:rsid w:val="00B10B0B"/>
    <w:rsid w:val="00B10DE3"/>
    <w:rsid w:val="00B12DDF"/>
    <w:rsid w:val="00B1353D"/>
    <w:rsid w:val="00B13569"/>
    <w:rsid w:val="00B13EDF"/>
    <w:rsid w:val="00B17768"/>
    <w:rsid w:val="00B2001A"/>
    <w:rsid w:val="00B23E07"/>
    <w:rsid w:val="00B25162"/>
    <w:rsid w:val="00B27C69"/>
    <w:rsid w:val="00B27CCA"/>
    <w:rsid w:val="00B305A3"/>
    <w:rsid w:val="00B31B7C"/>
    <w:rsid w:val="00B33412"/>
    <w:rsid w:val="00B359C9"/>
    <w:rsid w:val="00B360F3"/>
    <w:rsid w:val="00B4394A"/>
    <w:rsid w:val="00B441C8"/>
    <w:rsid w:val="00B446E1"/>
    <w:rsid w:val="00B45F70"/>
    <w:rsid w:val="00B47027"/>
    <w:rsid w:val="00B474E1"/>
    <w:rsid w:val="00B513D5"/>
    <w:rsid w:val="00B5207C"/>
    <w:rsid w:val="00B54DD6"/>
    <w:rsid w:val="00B55CD5"/>
    <w:rsid w:val="00B5604D"/>
    <w:rsid w:val="00B569D5"/>
    <w:rsid w:val="00B57B94"/>
    <w:rsid w:val="00B60167"/>
    <w:rsid w:val="00B614D0"/>
    <w:rsid w:val="00B62E18"/>
    <w:rsid w:val="00B62EA9"/>
    <w:rsid w:val="00B6405D"/>
    <w:rsid w:val="00B646E7"/>
    <w:rsid w:val="00B655E5"/>
    <w:rsid w:val="00B65723"/>
    <w:rsid w:val="00B70D2B"/>
    <w:rsid w:val="00B7224D"/>
    <w:rsid w:val="00B73063"/>
    <w:rsid w:val="00B74BDD"/>
    <w:rsid w:val="00B74C5E"/>
    <w:rsid w:val="00B75694"/>
    <w:rsid w:val="00B75783"/>
    <w:rsid w:val="00B75E57"/>
    <w:rsid w:val="00B777F0"/>
    <w:rsid w:val="00B831F0"/>
    <w:rsid w:val="00B920CC"/>
    <w:rsid w:val="00B92549"/>
    <w:rsid w:val="00B93CBD"/>
    <w:rsid w:val="00B94BD7"/>
    <w:rsid w:val="00B95115"/>
    <w:rsid w:val="00B97977"/>
    <w:rsid w:val="00BA32A1"/>
    <w:rsid w:val="00BA547A"/>
    <w:rsid w:val="00BA6088"/>
    <w:rsid w:val="00BB07A0"/>
    <w:rsid w:val="00BB1262"/>
    <w:rsid w:val="00BB3B74"/>
    <w:rsid w:val="00BB3C7E"/>
    <w:rsid w:val="00BB438E"/>
    <w:rsid w:val="00BB4E41"/>
    <w:rsid w:val="00BB532B"/>
    <w:rsid w:val="00BB5D18"/>
    <w:rsid w:val="00BB6B46"/>
    <w:rsid w:val="00BB75F7"/>
    <w:rsid w:val="00BC1B0A"/>
    <w:rsid w:val="00BC1F84"/>
    <w:rsid w:val="00BC58F0"/>
    <w:rsid w:val="00BC6B6C"/>
    <w:rsid w:val="00BD08C6"/>
    <w:rsid w:val="00BD385E"/>
    <w:rsid w:val="00BD391F"/>
    <w:rsid w:val="00BD3E03"/>
    <w:rsid w:val="00BD439E"/>
    <w:rsid w:val="00BD4721"/>
    <w:rsid w:val="00BD5601"/>
    <w:rsid w:val="00BD5774"/>
    <w:rsid w:val="00BD6063"/>
    <w:rsid w:val="00BD6642"/>
    <w:rsid w:val="00BE27E4"/>
    <w:rsid w:val="00BE34D3"/>
    <w:rsid w:val="00BE5237"/>
    <w:rsid w:val="00BE76A3"/>
    <w:rsid w:val="00BF0BDC"/>
    <w:rsid w:val="00BF0C34"/>
    <w:rsid w:val="00BF0E3D"/>
    <w:rsid w:val="00BF2F88"/>
    <w:rsid w:val="00BF31A3"/>
    <w:rsid w:val="00BF3A18"/>
    <w:rsid w:val="00BF5086"/>
    <w:rsid w:val="00BF5B65"/>
    <w:rsid w:val="00BF5DD9"/>
    <w:rsid w:val="00BF72EC"/>
    <w:rsid w:val="00BF75E1"/>
    <w:rsid w:val="00BF7DB7"/>
    <w:rsid w:val="00C03D4B"/>
    <w:rsid w:val="00C066FD"/>
    <w:rsid w:val="00C11C9C"/>
    <w:rsid w:val="00C13046"/>
    <w:rsid w:val="00C140D4"/>
    <w:rsid w:val="00C142E7"/>
    <w:rsid w:val="00C14FD8"/>
    <w:rsid w:val="00C16795"/>
    <w:rsid w:val="00C174B8"/>
    <w:rsid w:val="00C174F8"/>
    <w:rsid w:val="00C17FAE"/>
    <w:rsid w:val="00C203CF"/>
    <w:rsid w:val="00C22489"/>
    <w:rsid w:val="00C24610"/>
    <w:rsid w:val="00C2605C"/>
    <w:rsid w:val="00C26ED5"/>
    <w:rsid w:val="00C27107"/>
    <w:rsid w:val="00C27BC6"/>
    <w:rsid w:val="00C27DEE"/>
    <w:rsid w:val="00C31506"/>
    <w:rsid w:val="00C31694"/>
    <w:rsid w:val="00C31907"/>
    <w:rsid w:val="00C32FA0"/>
    <w:rsid w:val="00C3353C"/>
    <w:rsid w:val="00C36D3B"/>
    <w:rsid w:val="00C37EF4"/>
    <w:rsid w:val="00C421E8"/>
    <w:rsid w:val="00C42880"/>
    <w:rsid w:val="00C4409C"/>
    <w:rsid w:val="00C461AB"/>
    <w:rsid w:val="00C46E97"/>
    <w:rsid w:val="00C539A7"/>
    <w:rsid w:val="00C56175"/>
    <w:rsid w:val="00C56523"/>
    <w:rsid w:val="00C5797E"/>
    <w:rsid w:val="00C631C6"/>
    <w:rsid w:val="00C639FF"/>
    <w:rsid w:val="00C660C9"/>
    <w:rsid w:val="00C66D82"/>
    <w:rsid w:val="00C67A9A"/>
    <w:rsid w:val="00C708BD"/>
    <w:rsid w:val="00C7256F"/>
    <w:rsid w:val="00C72961"/>
    <w:rsid w:val="00C72B48"/>
    <w:rsid w:val="00C73C72"/>
    <w:rsid w:val="00C76611"/>
    <w:rsid w:val="00C8316D"/>
    <w:rsid w:val="00C85818"/>
    <w:rsid w:val="00C85FC9"/>
    <w:rsid w:val="00C8686F"/>
    <w:rsid w:val="00C86BA6"/>
    <w:rsid w:val="00C900CA"/>
    <w:rsid w:val="00C927CC"/>
    <w:rsid w:val="00C92AF3"/>
    <w:rsid w:val="00C94856"/>
    <w:rsid w:val="00C94973"/>
    <w:rsid w:val="00C95F91"/>
    <w:rsid w:val="00CA0E19"/>
    <w:rsid w:val="00CA2ADB"/>
    <w:rsid w:val="00CA3121"/>
    <w:rsid w:val="00CA45E9"/>
    <w:rsid w:val="00CA4CF7"/>
    <w:rsid w:val="00CA784D"/>
    <w:rsid w:val="00CB093A"/>
    <w:rsid w:val="00CB2A34"/>
    <w:rsid w:val="00CB3AF7"/>
    <w:rsid w:val="00CB6AE0"/>
    <w:rsid w:val="00CC041E"/>
    <w:rsid w:val="00CC5D86"/>
    <w:rsid w:val="00CD0079"/>
    <w:rsid w:val="00CD1CAD"/>
    <w:rsid w:val="00CD1D96"/>
    <w:rsid w:val="00CD2FEE"/>
    <w:rsid w:val="00CD46A1"/>
    <w:rsid w:val="00CD590F"/>
    <w:rsid w:val="00CD5B61"/>
    <w:rsid w:val="00CD657D"/>
    <w:rsid w:val="00CE0738"/>
    <w:rsid w:val="00CE090E"/>
    <w:rsid w:val="00CE1881"/>
    <w:rsid w:val="00CE2A39"/>
    <w:rsid w:val="00CE3CE1"/>
    <w:rsid w:val="00CE3F2B"/>
    <w:rsid w:val="00CE46D7"/>
    <w:rsid w:val="00CE5ECC"/>
    <w:rsid w:val="00CF0563"/>
    <w:rsid w:val="00D01E89"/>
    <w:rsid w:val="00D02A38"/>
    <w:rsid w:val="00D033C7"/>
    <w:rsid w:val="00D041AD"/>
    <w:rsid w:val="00D07522"/>
    <w:rsid w:val="00D11A7A"/>
    <w:rsid w:val="00D13805"/>
    <w:rsid w:val="00D13D2D"/>
    <w:rsid w:val="00D1613B"/>
    <w:rsid w:val="00D21148"/>
    <w:rsid w:val="00D22325"/>
    <w:rsid w:val="00D2574F"/>
    <w:rsid w:val="00D31208"/>
    <w:rsid w:val="00D3317F"/>
    <w:rsid w:val="00D372C1"/>
    <w:rsid w:val="00D41EF5"/>
    <w:rsid w:val="00D44206"/>
    <w:rsid w:val="00D456A0"/>
    <w:rsid w:val="00D46AE7"/>
    <w:rsid w:val="00D52000"/>
    <w:rsid w:val="00D605DF"/>
    <w:rsid w:val="00D60688"/>
    <w:rsid w:val="00D60F10"/>
    <w:rsid w:val="00D6325F"/>
    <w:rsid w:val="00D65766"/>
    <w:rsid w:val="00D66670"/>
    <w:rsid w:val="00D6760D"/>
    <w:rsid w:val="00D7406E"/>
    <w:rsid w:val="00D75F1C"/>
    <w:rsid w:val="00D7654A"/>
    <w:rsid w:val="00D768C2"/>
    <w:rsid w:val="00D77AC0"/>
    <w:rsid w:val="00D807AE"/>
    <w:rsid w:val="00D80E33"/>
    <w:rsid w:val="00D80ED9"/>
    <w:rsid w:val="00D813E7"/>
    <w:rsid w:val="00D8174C"/>
    <w:rsid w:val="00D822E5"/>
    <w:rsid w:val="00D82B98"/>
    <w:rsid w:val="00D831CB"/>
    <w:rsid w:val="00D845A2"/>
    <w:rsid w:val="00D84D84"/>
    <w:rsid w:val="00D85058"/>
    <w:rsid w:val="00D85B75"/>
    <w:rsid w:val="00D85FA1"/>
    <w:rsid w:val="00D87C15"/>
    <w:rsid w:val="00D90165"/>
    <w:rsid w:val="00D90BA1"/>
    <w:rsid w:val="00D9170E"/>
    <w:rsid w:val="00D91D59"/>
    <w:rsid w:val="00D91DB8"/>
    <w:rsid w:val="00D9205F"/>
    <w:rsid w:val="00D92644"/>
    <w:rsid w:val="00D9398F"/>
    <w:rsid w:val="00D9632F"/>
    <w:rsid w:val="00D9658F"/>
    <w:rsid w:val="00D96A18"/>
    <w:rsid w:val="00D96E7E"/>
    <w:rsid w:val="00D97B0D"/>
    <w:rsid w:val="00DA0BA3"/>
    <w:rsid w:val="00DA0F9D"/>
    <w:rsid w:val="00DA11DA"/>
    <w:rsid w:val="00DA1CC6"/>
    <w:rsid w:val="00DA2151"/>
    <w:rsid w:val="00DA2C92"/>
    <w:rsid w:val="00DA3C75"/>
    <w:rsid w:val="00DA45A3"/>
    <w:rsid w:val="00DA604E"/>
    <w:rsid w:val="00DA71DE"/>
    <w:rsid w:val="00DA77A8"/>
    <w:rsid w:val="00DB0959"/>
    <w:rsid w:val="00DB0C77"/>
    <w:rsid w:val="00DB128F"/>
    <w:rsid w:val="00DB1CC3"/>
    <w:rsid w:val="00DB2C65"/>
    <w:rsid w:val="00DB36D3"/>
    <w:rsid w:val="00DB4D87"/>
    <w:rsid w:val="00DB50D6"/>
    <w:rsid w:val="00DB538E"/>
    <w:rsid w:val="00DB55DB"/>
    <w:rsid w:val="00DB5F24"/>
    <w:rsid w:val="00DB6C57"/>
    <w:rsid w:val="00DB6C5B"/>
    <w:rsid w:val="00DB712D"/>
    <w:rsid w:val="00DB76A8"/>
    <w:rsid w:val="00DB787C"/>
    <w:rsid w:val="00DC0A4D"/>
    <w:rsid w:val="00DC15FB"/>
    <w:rsid w:val="00DC176D"/>
    <w:rsid w:val="00DC2EF0"/>
    <w:rsid w:val="00DC307D"/>
    <w:rsid w:val="00DC3BFD"/>
    <w:rsid w:val="00DC547E"/>
    <w:rsid w:val="00DC7459"/>
    <w:rsid w:val="00DC7A84"/>
    <w:rsid w:val="00DD1398"/>
    <w:rsid w:val="00DD29A0"/>
    <w:rsid w:val="00DD3228"/>
    <w:rsid w:val="00DD33B9"/>
    <w:rsid w:val="00DD3DD4"/>
    <w:rsid w:val="00DD544B"/>
    <w:rsid w:val="00DD6BFB"/>
    <w:rsid w:val="00DE0773"/>
    <w:rsid w:val="00DE0946"/>
    <w:rsid w:val="00DE5660"/>
    <w:rsid w:val="00DE5A62"/>
    <w:rsid w:val="00DE6A6E"/>
    <w:rsid w:val="00DF133F"/>
    <w:rsid w:val="00DF60A0"/>
    <w:rsid w:val="00E00087"/>
    <w:rsid w:val="00E01BFE"/>
    <w:rsid w:val="00E01DDE"/>
    <w:rsid w:val="00E02AAE"/>
    <w:rsid w:val="00E04445"/>
    <w:rsid w:val="00E04DDA"/>
    <w:rsid w:val="00E10508"/>
    <w:rsid w:val="00E135C6"/>
    <w:rsid w:val="00E154F3"/>
    <w:rsid w:val="00E158C0"/>
    <w:rsid w:val="00E20065"/>
    <w:rsid w:val="00E2141B"/>
    <w:rsid w:val="00E21C2B"/>
    <w:rsid w:val="00E22195"/>
    <w:rsid w:val="00E2380B"/>
    <w:rsid w:val="00E23FE6"/>
    <w:rsid w:val="00E245F8"/>
    <w:rsid w:val="00E27417"/>
    <w:rsid w:val="00E301C9"/>
    <w:rsid w:val="00E30364"/>
    <w:rsid w:val="00E30A0E"/>
    <w:rsid w:val="00E3181D"/>
    <w:rsid w:val="00E3364E"/>
    <w:rsid w:val="00E35365"/>
    <w:rsid w:val="00E35BA5"/>
    <w:rsid w:val="00E36B9E"/>
    <w:rsid w:val="00E3710E"/>
    <w:rsid w:val="00E41D58"/>
    <w:rsid w:val="00E43A91"/>
    <w:rsid w:val="00E44B06"/>
    <w:rsid w:val="00E44F60"/>
    <w:rsid w:val="00E453CA"/>
    <w:rsid w:val="00E4660C"/>
    <w:rsid w:val="00E477DA"/>
    <w:rsid w:val="00E47D68"/>
    <w:rsid w:val="00E56AB2"/>
    <w:rsid w:val="00E56DFB"/>
    <w:rsid w:val="00E573C9"/>
    <w:rsid w:val="00E61D57"/>
    <w:rsid w:val="00E62B8C"/>
    <w:rsid w:val="00E63128"/>
    <w:rsid w:val="00E6480F"/>
    <w:rsid w:val="00E65687"/>
    <w:rsid w:val="00E65E34"/>
    <w:rsid w:val="00E6628D"/>
    <w:rsid w:val="00E708B8"/>
    <w:rsid w:val="00E70ACB"/>
    <w:rsid w:val="00E7134D"/>
    <w:rsid w:val="00E7144F"/>
    <w:rsid w:val="00E73FB5"/>
    <w:rsid w:val="00E76C96"/>
    <w:rsid w:val="00E844EB"/>
    <w:rsid w:val="00E8555E"/>
    <w:rsid w:val="00E863AD"/>
    <w:rsid w:val="00E9068F"/>
    <w:rsid w:val="00E909E7"/>
    <w:rsid w:val="00E91153"/>
    <w:rsid w:val="00E91DC1"/>
    <w:rsid w:val="00E93910"/>
    <w:rsid w:val="00E93A3D"/>
    <w:rsid w:val="00E95919"/>
    <w:rsid w:val="00E97237"/>
    <w:rsid w:val="00EA0ADB"/>
    <w:rsid w:val="00EA2085"/>
    <w:rsid w:val="00EA3550"/>
    <w:rsid w:val="00EA5B9E"/>
    <w:rsid w:val="00EA6FE7"/>
    <w:rsid w:val="00EB0A73"/>
    <w:rsid w:val="00EB0BDA"/>
    <w:rsid w:val="00EB127D"/>
    <w:rsid w:val="00EB1E52"/>
    <w:rsid w:val="00EB2C55"/>
    <w:rsid w:val="00EB3D14"/>
    <w:rsid w:val="00EB410C"/>
    <w:rsid w:val="00EB64A7"/>
    <w:rsid w:val="00EB6680"/>
    <w:rsid w:val="00EC059F"/>
    <w:rsid w:val="00EC0CA6"/>
    <w:rsid w:val="00EC1EAA"/>
    <w:rsid w:val="00EC2EF1"/>
    <w:rsid w:val="00EC52DA"/>
    <w:rsid w:val="00EC7079"/>
    <w:rsid w:val="00EC7E97"/>
    <w:rsid w:val="00ED185E"/>
    <w:rsid w:val="00ED1E74"/>
    <w:rsid w:val="00ED22B1"/>
    <w:rsid w:val="00ED39B9"/>
    <w:rsid w:val="00ED4CF2"/>
    <w:rsid w:val="00ED6C4C"/>
    <w:rsid w:val="00ED6D3E"/>
    <w:rsid w:val="00EE1FFF"/>
    <w:rsid w:val="00EE3937"/>
    <w:rsid w:val="00EE4802"/>
    <w:rsid w:val="00EE53EF"/>
    <w:rsid w:val="00EE66BB"/>
    <w:rsid w:val="00EE696C"/>
    <w:rsid w:val="00EE7212"/>
    <w:rsid w:val="00EE781A"/>
    <w:rsid w:val="00EE7860"/>
    <w:rsid w:val="00EF005F"/>
    <w:rsid w:val="00EF1013"/>
    <w:rsid w:val="00EF1F5F"/>
    <w:rsid w:val="00EF24D5"/>
    <w:rsid w:val="00EF32F6"/>
    <w:rsid w:val="00EF3621"/>
    <w:rsid w:val="00EF4E4A"/>
    <w:rsid w:val="00EF60CF"/>
    <w:rsid w:val="00EF6FC1"/>
    <w:rsid w:val="00EF76B5"/>
    <w:rsid w:val="00EF7E6E"/>
    <w:rsid w:val="00F00466"/>
    <w:rsid w:val="00F009B9"/>
    <w:rsid w:val="00F01707"/>
    <w:rsid w:val="00F026DC"/>
    <w:rsid w:val="00F037EF"/>
    <w:rsid w:val="00F05CDD"/>
    <w:rsid w:val="00F05E4F"/>
    <w:rsid w:val="00F06528"/>
    <w:rsid w:val="00F06FEE"/>
    <w:rsid w:val="00F070BC"/>
    <w:rsid w:val="00F070C6"/>
    <w:rsid w:val="00F127F1"/>
    <w:rsid w:val="00F130DA"/>
    <w:rsid w:val="00F147FA"/>
    <w:rsid w:val="00F14DD2"/>
    <w:rsid w:val="00F16600"/>
    <w:rsid w:val="00F16B2F"/>
    <w:rsid w:val="00F179D7"/>
    <w:rsid w:val="00F17F0C"/>
    <w:rsid w:val="00F21177"/>
    <w:rsid w:val="00F21236"/>
    <w:rsid w:val="00F21C69"/>
    <w:rsid w:val="00F21FE1"/>
    <w:rsid w:val="00F22E45"/>
    <w:rsid w:val="00F25682"/>
    <w:rsid w:val="00F276F4"/>
    <w:rsid w:val="00F339A6"/>
    <w:rsid w:val="00F34032"/>
    <w:rsid w:val="00F35666"/>
    <w:rsid w:val="00F37836"/>
    <w:rsid w:val="00F41F16"/>
    <w:rsid w:val="00F42DFC"/>
    <w:rsid w:val="00F460A5"/>
    <w:rsid w:val="00F46647"/>
    <w:rsid w:val="00F46E24"/>
    <w:rsid w:val="00F47942"/>
    <w:rsid w:val="00F5011E"/>
    <w:rsid w:val="00F50999"/>
    <w:rsid w:val="00F52200"/>
    <w:rsid w:val="00F5253E"/>
    <w:rsid w:val="00F5466B"/>
    <w:rsid w:val="00F54C69"/>
    <w:rsid w:val="00F5622C"/>
    <w:rsid w:val="00F57D26"/>
    <w:rsid w:val="00F6031A"/>
    <w:rsid w:val="00F606FB"/>
    <w:rsid w:val="00F61F49"/>
    <w:rsid w:val="00F62BF1"/>
    <w:rsid w:val="00F63EE5"/>
    <w:rsid w:val="00F64A73"/>
    <w:rsid w:val="00F64E6F"/>
    <w:rsid w:val="00F657AF"/>
    <w:rsid w:val="00F65FB7"/>
    <w:rsid w:val="00F671C3"/>
    <w:rsid w:val="00F6748E"/>
    <w:rsid w:val="00F67BE1"/>
    <w:rsid w:val="00F7279B"/>
    <w:rsid w:val="00F728E1"/>
    <w:rsid w:val="00F7301D"/>
    <w:rsid w:val="00F749A4"/>
    <w:rsid w:val="00F74DD7"/>
    <w:rsid w:val="00F757FF"/>
    <w:rsid w:val="00F76180"/>
    <w:rsid w:val="00F76DDF"/>
    <w:rsid w:val="00F80C72"/>
    <w:rsid w:val="00F81F2C"/>
    <w:rsid w:val="00F82009"/>
    <w:rsid w:val="00F83C83"/>
    <w:rsid w:val="00F8473A"/>
    <w:rsid w:val="00F87387"/>
    <w:rsid w:val="00F87A64"/>
    <w:rsid w:val="00F92C67"/>
    <w:rsid w:val="00F95620"/>
    <w:rsid w:val="00F96838"/>
    <w:rsid w:val="00F96945"/>
    <w:rsid w:val="00F97115"/>
    <w:rsid w:val="00FA0C13"/>
    <w:rsid w:val="00FA2627"/>
    <w:rsid w:val="00FA545F"/>
    <w:rsid w:val="00FB12AF"/>
    <w:rsid w:val="00FB1E7D"/>
    <w:rsid w:val="00FB254A"/>
    <w:rsid w:val="00FB2C12"/>
    <w:rsid w:val="00FB3592"/>
    <w:rsid w:val="00FB35D2"/>
    <w:rsid w:val="00FB3CFB"/>
    <w:rsid w:val="00FB4172"/>
    <w:rsid w:val="00FB4435"/>
    <w:rsid w:val="00FB4E32"/>
    <w:rsid w:val="00FB72B4"/>
    <w:rsid w:val="00FC07A1"/>
    <w:rsid w:val="00FC12DC"/>
    <w:rsid w:val="00FC33ED"/>
    <w:rsid w:val="00FC40B6"/>
    <w:rsid w:val="00FC5056"/>
    <w:rsid w:val="00FC63DE"/>
    <w:rsid w:val="00FC7755"/>
    <w:rsid w:val="00FD295F"/>
    <w:rsid w:val="00FD7ADD"/>
    <w:rsid w:val="00FE001D"/>
    <w:rsid w:val="00FE0A81"/>
    <w:rsid w:val="00FE2412"/>
    <w:rsid w:val="00FE3327"/>
    <w:rsid w:val="00FE5A5F"/>
    <w:rsid w:val="00FE5CA5"/>
    <w:rsid w:val="00FE70DF"/>
    <w:rsid w:val="00FE77EB"/>
    <w:rsid w:val="00FF1DB2"/>
    <w:rsid w:val="00FF2AF1"/>
    <w:rsid w:val="00FF3B45"/>
    <w:rsid w:val="00FF44C6"/>
    <w:rsid w:val="00FF53F3"/>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9">
    <w:name w:val="heading 9"/>
    <w:basedOn w:val="Normal"/>
    <w:next w:val="Normal"/>
    <w:link w:val="Ttulo9Car"/>
    <w:uiPriority w:val="9"/>
    <w:semiHidden/>
    <w:unhideWhenUsed/>
    <w:qFormat/>
    <w:rsid w:val="0093374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Ttulo9Car">
    <w:name w:val="Título 9 Car"/>
    <w:basedOn w:val="Fuentedeprrafopredeter"/>
    <w:link w:val="Ttulo9"/>
    <w:uiPriority w:val="9"/>
    <w:semiHidden/>
    <w:rsid w:val="00933744"/>
    <w:rPr>
      <w:rFonts w:asciiTheme="majorHAnsi" w:eastAsiaTheme="majorEastAsia" w:hAnsiTheme="majorHAnsi" w:cstheme="majorBidi"/>
      <w:i/>
      <w:iCs/>
      <w:color w:val="272727" w:themeColor="text1" w:themeTint="D8"/>
      <w:sz w:val="21"/>
      <w:szCs w:val="21"/>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95E99-3026-41A7-AD0C-1330A82B4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30</Pages>
  <Words>10400</Words>
  <Characters>57203</Characters>
  <Application>Microsoft Office Word</Application>
  <DocSecurity>0</DocSecurity>
  <Lines>476</Lines>
  <Paragraphs>134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6</cp:revision>
  <cp:lastPrinted>2019-02-28T17:19:00Z</cp:lastPrinted>
  <dcterms:created xsi:type="dcterms:W3CDTF">2019-07-11T16:21:00Z</dcterms:created>
  <dcterms:modified xsi:type="dcterms:W3CDTF">2019-08-29T16:03:00Z</dcterms:modified>
</cp:coreProperties>
</file>