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9CB" w:rsidRPr="003D038A" w:rsidRDefault="009509CB" w:rsidP="009509CB">
      <w:pPr>
        <w:pStyle w:val="Ttulo1"/>
        <w:ind w:firstLine="708"/>
        <w:jc w:val="both"/>
        <w:rPr>
          <w:rFonts w:ascii="Calibri" w:hAnsi="Calibri" w:cs="Calibri"/>
          <w:b w:val="0"/>
          <w:i w:val="0"/>
          <w:sz w:val="26"/>
          <w:szCs w:val="26"/>
        </w:rPr>
      </w:pPr>
      <w:r w:rsidRPr="003D038A">
        <w:rPr>
          <w:rFonts w:ascii="Calibri" w:hAnsi="Calibri" w:cs="Calibri"/>
          <w:i w:val="0"/>
          <w:sz w:val="26"/>
          <w:szCs w:val="26"/>
        </w:rPr>
        <w:t xml:space="preserve">León, Guanajuato, a </w:t>
      </w:r>
      <w:r w:rsidR="007F3BE5" w:rsidRPr="003D038A">
        <w:rPr>
          <w:rFonts w:ascii="Calibri" w:hAnsi="Calibri" w:cs="Calibri"/>
          <w:i w:val="0"/>
          <w:sz w:val="26"/>
          <w:szCs w:val="26"/>
        </w:rPr>
        <w:t>1</w:t>
      </w:r>
      <w:r w:rsidRPr="003D038A">
        <w:rPr>
          <w:rFonts w:ascii="Calibri" w:hAnsi="Calibri" w:cs="Calibri"/>
          <w:i w:val="0"/>
          <w:sz w:val="26"/>
          <w:szCs w:val="26"/>
        </w:rPr>
        <w:t xml:space="preserve"> </w:t>
      </w:r>
      <w:r w:rsidR="007F3BE5" w:rsidRPr="003D038A">
        <w:rPr>
          <w:rFonts w:ascii="Calibri" w:hAnsi="Calibri" w:cs="Calibri"/>
          <w:i w:val="0"/>
          <w:sz w:val="26"/>
          <w:szCs w:val="26"/>
        </w:rPr>
        <w:t>uno</w:t>
      </w:r>
      <w:r w:rsidRPr="003D038A">
        <w:rPr>
          <w:rFonts w:ascii="Calibri" w:hAnsi="Calibri" w:cs="Calibri"/>
          <w:i w:val="0"/>
          <w:sz w:val="26"/>
          <w:szCs w:val="26"/>
        </w:rPr>
        <w:t xml:space="preserve"> de ju</w:t>
      </w:r>
      <w:r w:rsidR="007F3BE5" w:rsidRPr="003D038A">
        <w:rPr>
          <w:rFonts w:ascii="Calibri" w:hAnsi="Calibri" w:cs="Calibri"/>
          <w:i w:val="0"/>
          <w:sz w:val="26"/>
          <w:szCs w:val="26"/>
        </w:rPr>
        <w:t>l</w:t>
      </w:r>
      <w:r w:rsidRPr="003D038A">
        <w:rPr>
          <w:rFonts w:ascii="Calibri" w:hAnsi="Calibri" w:cs="Calibri"/>
          <w:i w:val="0"/>
          <w:sz w:val="26"/>
          <w:szCs w:val="26"/>
        </w:rPr>
        <w:t>io del año 2019 dos mil diecinueve</w:t>
      </w:r>
      <w:proofErr w:type="gramStart"/>
      <w:r w:rsidRPr="003D038A">
        <w:rPr>
          <w:rFonts w:ascii="Calibri" w:hAnsi="Calibri" w:cs="Calibri"/>
          <w:i w:val="0"/>
          <w:sz w:val="26"/>
          <w:szCs w:val="26"/>
        </w:rPr>
        <w:t>.</w:t>
      </w:r>
      <w:r w:rsidR="007F3BE5" w:rsidRPr="003D038A">
        <w:rPr>
          <w:rFonts w:ascii="Calibri" w:hAnsi="Calibri" w:cs="Calibri"/>
          <w:b w:val="0"/>
          <w:i w:val="0"/>
          <w:sz w:val="26"/>
          <w:szCs w:val="26"/>
        </w:rPr>
        <w:t xml:space="preserve"> . . . . .</w:t>
      </w:r>
      <w:proofErr w:type="gramEnd"/>
      <w:r w:rsidR="007F3BE5" w:rsidRPr="003D038A">
        <w:rPr>
          <w:rFonts w:ascii="Calibri" w:hAnsi="Calibri" w:cs="Calibri"/>
          <w:b w:val="0"/>
          <w:i w:val="0"/>
          <w:sz w:val="26"/>
          <w:szCs w:val="26"/>
        </w:rPr>
        <w:t xml:space="preserve"> </w:t>
      </w:r>
    </w:p>
    <w:p w:rsidR="009509CB" w:rsidRPr="003D038A" w:rsidRDefault="009509CB" w:rsidP="009509CB">
      <w:pPr>
        <w:rPr>
          <w:rFonts w:ascii="Calibri" w:hAnsi="Calibri" w:cs="Calibri"/>
          <w:sz w:val="26"/>
          <w:szCs w:val="26"/>
          <w:lang w:val="es-MX"/>
        </w:rPr>
      </w:pPr>
    </w:p>
    <w:p w:rsidR="009509CB" w:rsidRPr="003D038A" w:rsidRDefault="009509CB" w:rsidP="009509CB">
      <w:pPr>
        <w:pStyle w:val="Textoindependiente"/>
        <w:ind w:firstLine="708"/>
        <w:rPr>
          <w:rFonts w:ascii="Calibri" w:hAnsi="Calibri" w:cs="Calibri"/>
          <w:sz w:val="26"/>
          <w:szCs w:val="26"/>
        </w:rPr>
      </w:pPr>
      <w:r w:rsidRPr="003D038A">
        <w:rPr>
          <w:rFonts w:ascii="Calibri" w:hAnsi="Calibri" w:cs="Calibri"/>
          <w:b/>
          <w:bCs/>
          <w:i/>
          <w:iCs/>
          <w:sz w:val="26"/>
          <w:szCs w:val="26"/>
          <w:lang w:val="es-ES"/>
        </w:rPr>
        <w:t>V I S T O S</w:t>
      </w:r>
      <w:r w:rsidRPr="003D038A">
        <w:rPr>
          <w:rFonts w:ascii="Calibri" w:hAnsi="Calibri" w:cs="Calibri"/>
          <w:bCs/>
          <w:iCs/>
          <w:sz w:val="26"/>
          <w:szCs w:val="26"/>
          <w:lang w:val="es-ES"/>
        </w:rPr>
        <w:t xml:space="preserve">, </w:t>
      </w:r>
      <w:r w:rsidRPr="003D038A">
        <w:rPr>
          <w:rFonts w:ascii="Calibri" w:hAnsi="Calibri" w:cs="Calibri"/>
          <w:bCs/>
          <w:iCs/>
          <w:sz w:val="26"/>
          <w:szCs w:val="26"/>
        </w:rPr>
        <w:t>para dictar sentencia definitiva,</w:t>
      </w:r>
      <w:r w:rsidRPr="003D038A">
        <w:rPr>
          <w:rFonts w:ascii="Calibri" w:hAnsi="Calibri" w:cs="Calibri"/>
          <w:sz w:val="26"/>
          <w:szCs w:val="26"/>
        </w:rPr>
        <w:t xml:space="preserve"> los autos del proceso administrativo identificado con el número </w:t>
      </w:r>
      <w:r w:rsidRPr="003D038A">
        <w:rPr>
          <w:rFonts w:ascii="Calibri" w:hAnsi="Calibri" w:cs="Calibri"/>
          <w:b/>
          <w:sz w:val="26"/>
          <w:szCs w:val="26"/>
        </w:rPr>
        <w:t>0380/2doJAM/2019-JN</w:t>
      </w:r>
      <w:r w:rsidRPr="003D038A">
        <w:rPr>
          <w:rFonts w:ascii="Calibri" w:hAnsi="Calibri" w:cs="Calibri"/>
          <w:sz w:val="26"/>
          <w:szCs w:val="26"/>
        </w:rPr>
        <w:t xml:space="preserve">, promovido por el ciudadano </w:t>
      </w:r>
      <w:r w:rsidR="003D038A">
        <w:rPr>
          <w:rFonts w:ascii="Calibri" w:hAnsi="Calibri" w:cs="Calibri"/>
          <w:sz w:val="26"/>
          <w:szCs w:val="26"/>
        </w:rPr>
        <w:t>(…)</w:t>
      </w:r>
      <w:r w:rsidRPr="003D038A">
        <w:rPr>
          <w:rFonts w:ascii="Calibri" w:hAnsi="Calibri" w:cs="Calibri"/>
          <w:b/>
          <w:sz w:val="26"/>
          <w:szCs w:val="26"/>
        </w:rPr>
        <w:t>;</w:t>
      </w:r>
      <w:r w:rsidRPr="003D038A">
        <w:rPr>
          <w:rFonts w:ascii="Calibri" w:hAnsi="Calibri" w:cs="Calibri"/>
          <w:sz w:val="26"/>
          <w:szCs w:val="26"/>
        </w:rPr>
        <w:t xml:space="preserve"> y</w:t>
      </w:r>
      <w:proofErr w:type="gramStart"/>
      <w:r w:rsidRPr="003D038A">
        <w:rPr>
          <w:rFonts w:ascii="Calibri" w:hAnsi="Calibri" w:cs="Calibri"/>
          <w:sz w:val="26"/>
          <w:szCs w:val="26"/>
        </w:rPr>
        <w:t>, .</w:t>
      </w:r>
      <w:proofErr w:type="gramEnd"/>
      <w:r w:rsidRPr="003D038A">
        <w:rPr>
          <w:rFonts w:ascii="Calibri" w:hAnsi="Calibri" w:cs="Calibri"/>
          <w:sz w:val="26"/>
          <w:szCs w:val="26"/>
        </w:rPr>
        <w:t xml:space="preserve"> . . . . . . . . . . . . . . . . . . . . . . . . . . . . . . . . . </w:t>
      </w:r>
    </w:p>
    <w:p w:rsidR="009509CB" w:rsidRPr="003D038A" w:rsidRDefault="009509CB" w:rsidP="009509CB">
      <w:pPr>
        <w:pStyle w:val="Textoindependiente"/>
        <w:rPr>
          <w:rFonts w:ascii="Calibri" w:hAnsi="Calibri" w:cs="Calibri"/>
          <w:sz w:val="26"/>
          <w:szCs w:val="26"/>
        </w:rPr>
      </w:pPr>
    </w:p>
    <w:p w:rsidR="009509CB" w:rsidRPr="003D038A" w:rsidRDefault="009509CB" w:rsidP="009509CB">
      <w:pPr>
        <w:pStyle w:val="Textoindependiente"/>
        <w:ind w:firstLine="708"/>
        <w:jc w:val="center"/>
        <w:rPr>
          <w:rFonts w:ascii="Calibri" w:hAnsi="Calibri" w:cs="Calibri"/>
          <w:b/>
          <w:bCs/>
          <w:i/>
          <w:iCs/>
          <w:sz w:val="26"/>
          <w:szCs w:val="26"/>
        </w:rPr>
      </w:pPr>
      <w:r w:rsidRPr="003D038A">
        <w:rPr>
          <w:rFonts w:ascii="Calibri" w:hAnsi="Calibri" w:cs="Calibri"/>
          <w:b/>
          <w:bCs/>
          <w:i/>
          <w:iCs/>
          <w:sz w:val="26"/>
          <w:szCs w:val="26"/>
        </w:rPr>
        <w:t xml:space="preserve">R E S U L T A N D </w:t>
      </w:r>
      <w:proofErr w:type="gramStart"/>
      <w:r w:rsidRPr="003D038A">
        <w:rPr>
          <w:rFonts w:ascii="Calibri" w:hAnsi="Calibri" w:cs="Calibri"/>
          <w:b/>
          <w:bCs/>
          <w:i/>
          <w:iCs/>
          <w:sz w:val="26"/>
          <w:szCs w:val="26"/>
        </w:rPr>
        <w:t>O :</w:t>
      </w:r>
      <w:proofErr w:type="gramEnd"/>
    </w:p>
    <w:p w:rsidR="009509CB" w:rsidRPr="003D038A" w:rsidRDefault="009509CB" w:rsidP="009509CB">
      <w:pPr>
        <w:pStyle w:val="Textoindependiente"/>
        <w:rPr>
          <w:rFonts w:ascii="Calibri" w:hAnsi="Calibri" w:cs="Calibri"/>
          <w:b/>
          <w:bCs/>
          <w:sz w:val="26"/>
          <w:szCs w:val="26"/>
        </w:rPr>
      </w:pPr>
    </w:p>
    <w:p w:rsidR="009509CB" w:rsidRPr="003D038A" w:rsidRDefault="009509CB" w:rsidP="009509CB">
      <w:pPr>
        <w:ind w:firstLine="708"/>
        <w:jc w:val="both"/>
        <w:rPr>
          <w:rFonts w:ascii="Calibri" w:hAnsi="Calibri" w:cs="Calibri"/>
          <w:sz w:val="26"/>
          <w:szCs w:val="26"/>
        </w:rPr>
      </w:pPr>
      <w:r w:rsidRPr="003D038A">
        <w:rPr>
          <w:rFonts w:ascii="Calibri" w:hAnsi="Calibri" w:cs="Calibri"/>
          <w:b/>
          <w:bCs/>
          <w:i/>
          <w:iCs/>
          <w:sz w:val="26"/>
          <w:szCs w:val="26"/>
        </w:rPr>
        <w:t xml:space="preserve">PRIMERO.- </w:t>
      </w:r>
      <w:r w:rsidRPr="003D038A">
        <w:rPr>
          <w:rFonts w:ascii="Calibri" w:hAnsi="Calibri" w:cs="Calibri"/>
          <w:sz w:val="26"/>
          <w:szCs w:val="26"/>
        </w:rPr>
        <w:t xml:space="preserve">Mediante escrito de demanda administrativa, presentado el día </w:t>
      </w:r>
      <w:r w:rsidR="00542605" w:rsidRPr="003D038A">
        <w:rPr>
          <w:rFonts w:ascii="Calibri" w:hAnsi="Calibri" w:cs="Calibri"/>
          <w:sz w:val="26"/>
          <w:szCs w:val="26"/>
        </w:rPr>
        <w:t>20</w:t>
      </w:r>
      <w:r w:rsidRPr="003D038A">
        <w:rPr>
          <w:rFonts w:ascii="Calibri" w:hAnsi="Calibri" w:cs="Calibri"/>
          <w:sz w:val="26"/>
          <w:szCs w:val="26"/>
        </w:rPr>
        <w:t xml:space="preserve"> </w:t>
      </w:r>
      <w:r w:rsidR="00542605" w:rsidRPr="003D038A">
        <w:rPr>
          <w:rFonts w:ascii="Calibri" w:hAnsi="Calibri" w:cs="Calibri"/>
          <w:sz w:val="26"/>
          <w:szCs w:val="26"/>
        </w:rPr>
        <w:t xml:space="preserve">veinte de marzo del año </w:t>
      </w:r>
      <w:r w:rsidRPr="003D038A">
        <w:rPr>
          <w:rFonts w:ascii="Calibri" w:hAnsi="Calibri" w:cs="Calibri"/>
          <w:sz w:val="26"/>
          <w:szCs w:val="26"/>
        </w:rPr>
        <w:t>2019 dos mil diecinueve, en la Oficialía Común de Partes de los Juzgados Administrativos de este Municipio, el ciudadano</w:t>
      </w:r>
      <w:r w:rsidR="00542605" w:rsidRPr="003D038A">
        <w:rPr>
          <w:rFonts w:ascii="Calibri" w:hAnsi="Calibri" w:cs="Calibri"/>
          <w:sz w:val="26"/>
          <w:szCs w:val="26"/>
        </w:rPr>
        <w:t xml:space="preserve"> </w:t>
      </w:r>
      <w:r w:rsidR="003D038A">
        <w:rPr>
          <w:rFonts w:ascii="Calibri" w:hAnsi="Calibri" w:cs="Calibri"/>
          <w:sz w:val="26"/>
          <w:szCs w:val="26"/>
        </w:rPr>
        <w:t>(…)</w:t>
      </w:r>
      <w:r w:rsidRPr="003D038A">
        <w:rPr>
          <w:rFonts w:ascii="Calibri" w:hAnsi="Calibri" w:cs="Calibri"/>
          <w:sz w:val="26"/>
          <w:szCs w:val="26"/>
        </w:rPr>
        <w:t xml:space="preserve"> por su propio derecho, promovió proceso administrativo, en el que señaló como: </w:t>
      </w:r>
      <w:proofErr w:type="gramStart"/>
      <w:r w:rsidRPr="003D038A">
        <w:rPr>
          <w:rFonts w:ascii="Calibri" w:hAnsi="Calibri" w:cs="Calibri"/>
          <w:sz w:val="26"/>
          <w:szCs w:val="26"/>
        </w:rPr>
        <w:t>. . . . . .</w:t>
      </w:r>
      <w:proofErr w:type="gramEnd"/>
      <w:r w:rsidRPr="003D038A">
        <w:rPr>
          <w:rFonts w:ascii="Calibri" w:hAnsi="Calibri" w:cs="Calibri"/>
          <w:sz w:val="26"/>
          <w:szCs w:val="26"/>
        </w:rPr>
        <w:t xml:space="preserve"> </w:t>
      </w:r>
    </w:p>
    <w:p w:rsidR="009509CB" w:rsidRPr="003D038A" w:rsidRDefault="009509CB" w:rsidP="009509CB">
      <w:pPr>
        <w:ind w:firstLine="708"/>
        <w:jc w:val="both"/>
        <w:rPr>
          <w:rFonts w:ascii="Calibri" w:hAnsi="Calibri" w:cs="Calibri"/>
          <w:b/>
          <w:bCs/>
          <w:sz w:val="26"/>
          <w:szCs w:val="26"/>
        </w:rPr>
      </w:pPr>
    </w:p>
    <w:p w:rsidR="009509CB" w:rsidRPr="003D038A" w:rsidRDefault="009509CB" w:rsidP="009509CB">
      <w:pPr>
        <w:jc w:val="both"/>
        <w:rPr>
          <w:rFonts w:ascii="Calibri" w:hAnsi="Calibri" w:cs="Calibri"/>
          <w:sz w:val="26"/>
          <w:szCs w:val="26"/>
        </w:rPr>
      </w:pPr>
      <w:r w:rsidRPr="003D038A">
        <w:rPr>
          <w:rFonts w:ascii="Calibri" w:hAnsi="Calibri" w:cs="Calibri"/>
          <w:b/>
          <w:bCs/>
          <w:sz w:val="26"/>
          <w:szCs w:val="26"/>
        </w:rPr>
        <w:t xml:space="preserve">            a).- Acto impugnado: </w:t>
      </w:r>
      <w:r w:rsidRPr="003D038A">
        <w:rPr>
          <w:rFonts w:ascii="Calibri" w:hAnsi="Calibri" w:cs="Calibri"/>
          <w:sz w:val="26"/>
          <w:szCs w:val="26"/>
        </w:rPr>
        <w:t>El acta de infracción con número T-601</w:t>
      </w:r>
      <w:r w:rsidR="00423E20" w:rsidRPr="003D038A">
        <w:rPr>
          <w:rFonts w:ascii="Calibri" w:hAnsi="Calibri" w:cs="Calibri"/>
          <w:sz w:val="26"/>
          <w:szCs w:val="26"/>
        </w:rPr>
        <w:t>2181</w:t>
      </w:r>
      <w:r w:rsidRPr="003D038A">
        <w:rPr>
          <w:rFonts w:ascii="Calibri" w:hAnsi="Calibri" w:cs="Calibri"/>
          <w:sz w:val="26"/>
          <w:szCs w:val="26"/>
        </w:rPr>
        <w:t xml:space="preserve"> (T guion seis-cero-uno-</w:t>
      </w:r>
      <w:r w:rsidR="00423E20" w:rsidRPr="003D038A">
        <w:rPr>
          <w:rFonts w:ascii="Calibri" w:hAnsi="Calibri" w:cs="Calibri"/>
          <w:sz w:val="26"/>
          <w:szCs w:val="26"/>
        </w:rPr>
        <w:t>dos-uno-</w:t>
      </w:r>
      <w:r w:rsidRPr="003D038A">
        <w:rPr>
          <w:rFonts w:ascii="Calibri" w:hAnsi="Calibri" w:cs="Calibri"/>
          <w:sz w:val="26"/>
          <w:szCs w:val="26"/>
        </w:rPr>
        <w:t>o</w:t>
      </w:r>
      <w:r w:rsidR="00423E20" w:rsidRPr="003D038A">
        <w:rPr>
          <w:rFonts w:ascii="Calibri" w:hAnsi="Calibri" w:cs="Calibri"/>
          <w:sz w:val="26"/>
          <w:szCs w:val="26"/>
        </w:rPr>
        <w:t>cho-uno</w:t>
      </w:r>
      <w:r w:rsidRPr="003D038A">
        <w:rPr>
          <w:rFonts w:ascii="Calibri" w:hAnsi="Calibri" w:cs="Calibri"/>
          <w:sz w:val="26"/>
          <w:szCs w:val="26"/>
        </w:rPr>
        <w:t>), de fecha 1</w:t>
      </w:r>
      <w:r w:rsidR="00423E20" w:rsidRPr="003D038A">
        <w:rPr>
          <w:rFonts w:ascii="Calibri" w:hAnsi="Calibri" w:cs="Calibri"/>
          <w:sz w:val="26"/>
          <w:szCs w:val="26"/>
        </w:rPr>
        <w:t>7</w:t>
      </w:r>
      <w:r w:rsidRPr="003D038A">
        <w:rPr>
          <w:rFonts w:ascii="Calibri" w:hAnsi="Calibri" w:cs="Calibri"/>
          <w:sz w:val="26"/>
          <w:szCs w:val="26"/>
        </w:rPr>
        <w:t xml:space="preserve"> diecisi</w:t>
      </w:r>
      <w:r w:rsidR="00423E20" w:rsidRPr="003D038A">
        <w:rPr>
          <w:rFonts w:ascii="Calibri" w:hAnsi="Calibri" w:cs="Calibri"/>
          <w:sz w:val="26"/>
          <w:szCs w:val="26"/>
        </w:rPr>
        <w:t>ete</w:t>
      </w:r>
      <w:r w:rsidRPr="003D038A">
        <w:rPr>
          <w:rFonts w:ascii="Calibri" w:hAnsi="Calibri" w:cs="Calibri"/>
          <w:sz w:val="26"/>
          <w:szCs w:val="26"/>
        </w:rPr>
        <w:t xml:space="preserve"> de febrero del año 2019 dos mil diecinueve</w:t>
      </w:r>
      <w:r w:rsidRPr="003D038A">
        <w:rPr>
          <w:rFonts w:ascii="Calibri" w:hAnsi="Calibri"/>
          <w:sz w:val="26"/>
          <w:szCs w:val="26"/>
        </w:rPr>
        <w:t>. . . . . . . . . . . . . . . . . . . . . . . . . . . . . . . . . . . . . . . . . . . . . . . . .</w:t>
      </w:r>
      <w:r w:rsidR="00423E20" w:rsidRPr="003D038A">
        <w:rPr>
          <w:rFonts w:ascii="Calibri" w:hAnsi="Calibri"/>
          <w:sz w:val="26"/>
          <w:szCs w:val="26"/>
        </w:rPr>
        <w:t xml:space="preserve"> . . . . .</w:t>
      </w:r>
      <w:r w:rsidRPr="003D038A">
        <w:rPr>
          <w:rFonts w:ascii="Calibri" w:hAnsi="Calibri"/>
          <w:sz w:val="26"/>
          <w:szCs w:val="26"/>
        </w:rPr>
        <w:t xml:space="preserve"> </w:t>
      </w:r>
    </w:p>
    <w:p w:rsidR="009509CB" w:rsidRPr="003D038A" w:rsidRDefault="009509CB" w:rsidP="009509CB">
      <w:pPr>
        <w:jc w:val="both"/>
        <w:rPr>
          <w:rFonts w:ascii="Calibri" w:hAnsi="Calibri" w:cs="Calibri"/>
          <w:sz w:val="26"/>
          <w:szCs w:val="26"/>
        </w:rPr>
      </w:pPr>
    </w:p>
    <w:p w:rsidR="009509CB" w:rsidRPr="003D038A" w:rsidRDefault="009509CB" w:rsidP="009509CB">
      <w:pPr>
        <w:ind w:firstLine="708"/>
        <w:jc w:val="both"/>
        <w:rPr>
          <w:rFonts w:ascii="Calibri" w:hAnsi="Calibri" w:cs="Calibri"/>
          <w:sz w:val="26"/>
          <w:szCs w:val="26"/>
        </w:rPr>
      </w:pPr>
      <w:r w:rsidRPr="003D038A">
        <w:rPr>
          <w:rFonts w:ascii="Calibri" w:hAnsi="Calibri" w:cs="Calibri"/>
          <w:b/>
          <w:bCs/>
          <w:sz w:val="26"/>
          <w:szCs w:val="26"/>
        </w:rPr>
        <w:t xml:space="preserve">b).- Autoridad demandada: </w:t>
      </w:r>
      <w:r w:rsidRPr="003D038A">
        <w:rPr>
          <w:rFonts w:ascii="Calibri" w:hAnsi="Calibri" w:cs="Calibri"/>
          <w:sz w:val="26"/>
          <w:szCs w:val="26"/>
        </w:rPr>
        <w:t xml:space="preserve">El Agente de Tránsito Municipal </w:t>
      </w:r>
      <w:r w:rsidR="003D038A">
        <w:rPr>
          <w:rFonts w:ascii="Calibri" w:hAnsi="Calibri" w:cs="Calibri"/>
          <w:sz w:val="26"/>
          <w:szCs w:val="26"/>
        </w:rPr>
        <w:t>(…)</w:t>
      </w:r>
      <w:r w:rsidRPr="003D038A">
        <w:rPr>
          <w:rFonts w:ascii="Calibri" w:hAnsi="Calibri" w:cs="Calibri"/>
          <w:sz w:val="26"/>
          <w:szCs w:val="26"/>
        </w:rPr>
        <w:t xml:space="preserve">. . . . . . . . . . </w:t>
      </w:r>
    </w:p>
    <w:p w:rsidR="009509CB" w:rsidRPr="003D038A" w:rsidRDefault="009509CB" w:rsidP="009509CB">
      <w:pPr>
        <w:ind w:firstLine="708"/>
        <w:jc w:val="both"/>
        <w:rPr>
          <w:rFonts w:ascii="Calibri" w:hAnsi="Calibri" w:cs="Calibri"/>
          <w:sz w:val="26"/>
          <w:szCs w:val="26"/>
        </w:rPr>
      </w:pPr>
    </w:p>
    <w:p w:rsidR="009509CB" w:rsidRPr="003D038A" w:rsidRDefault="009509CB" w:rsidP="009509CB">
      <w:pPr>
        <w:ind w:firstLine="708"/>
        <w:jc w:val="both"/>
        <w:rPr>
          <w:rFonts w:ascii="Calibri" w:hAnsi="Calibri"/>
          <w:bCs/>
          <w:sz w:val="26"/>
          <w:szCs w:val="26"/>
        </w:rPr>
      </w:pPr>
      <w:proofErr w:type="gramStart"/>
      <w:r w:rsidRPr="003D038A">
        <w:rPr>
          <w:rFonts w:ascii="Calibri" w:hAnsi="Calibri"/>
          <w:b/>
          <w:bCs/>
          <w:sz w:val="26"/>
          <w:szCs w:val="26"/>
        </w:rPr>
        <w:t>c).-</w:t>
      </w:r>
      <w:proofErr w:type="gramEnd"/>
      <w:r w:rsidRPr="003D038A">
        <w:rPr>
          <w:rFonts w:ascii="Calibri" w:hAnsi="Calibri"/>
          <w:b/>
          <w:bCs/>
          <w:sz w:val="26"/>
          <w:szCs w:val="26"/>
        </w:rPr>
        <w:t xml:space="preserve"> Pretensiones: </w:t>
      </w:r>
      <w:r w:rsidRPr="003D038A">
        <w:rPr>
          <w:rFonts w:ascii="Calibri" w:hAnsi="Calibri"/>
          <w:bCs/>
          <w:sz w:val="26"/>
          <w:szCs w:val="26"/>
        </w:rPr>
        <w:t xml:space="preserve">La nulidad del acta de infracción impugnada y la devolución de la </w:t>
      </w:r>
      <w:r w:rsidR="00C2741C" w:rsidRPr="003D038A">
        <w:rPr>
          <w:rFonts w:ascii="Calibri" w:hAnsi="Calibri"/>
          <w:bCs/>
          <w:sz w:val="26"/>
          <w:szCs w:val="26"/>
        </w:rPr>
        <w:t>licencia para conducir</w:t>
      </w:r>
      <w:r w:rsidRPr="003D038A">
        <w:rPr>
          <w:rFonts w:ascii="Calibri" w:hAnsi="Calibri"/>
          <w:bCs/>
          <w:sz w:val="26"/>
          <w:szCs w:val="26"/>
        </w:rPr>
        <w:t xml:space="preserve"> que fue retenida en garantía del pago de la multa que en su caso se impusiera. . . . . . . . . . . . . . . . . . . . . . . . . . . .</w:t>
      </w:r>
      <w:r w:rsidR="00C2741C" w:rsidRPr="003D038A">
        <w:rPr>
          <w:rFonts w:ascii="Calibri" w:hAnsi="Calibri"/>
          <w:bCs/>
          <w:sz w:val="26"/>
          <w:szCs w:val="26"/>
        </w:rPr>
        <w:t xml:space="preserve"> . . . . . . . . . . . . </w:t>
      </w:r>
    </w:p>
    <w:p w:rsidR="009509CB" w:rsidRPr="003D038A" w:rsidRDefault="009509CB" w:rsidP="009509CB">
      <w:pPr>
        <w:jc w:val="both"/>
        <w:rPr>
          <w:rFonts w:ascii="Calibri" w:hAnsi="Calibri" w:cs="Calibri"/>
          <w:sz w:val="26"/>
          <w:szCs w:val="26"/>
        </w:rPr>
      </w:pPr>
    </w:p>
    <w:p w:rsidR="009509CB" w:rsidRPr="003D038A" w:rsidRDefault="009509CB" w:rsidP="009509CB">
      <w:pPr>
        <w:ind w:firstLine="708"/>
        <w:jc w:val="both"/>
        <w:rPr>
          <w:rFonts w:ascii="Calibri" w:hAnsi="Calibri" w:cs="Calibri"/>
          <w:sz w:val="26"/>
          <w:szCs w:val="26"/>
        </w:rPr>
      </w:pPr>
      <w:r w:rsidRPr="003D038A">
        <w:rPr>
          <w:rFonts w:ascii="Calibri" w:hAnsi="Calibri" w:cs="Calibri"/>
          <w:b/>
          <w:i/>
          <w:iCs/>
          <w:sz w:val="26"/>
          <w:szCs w:val="26"/>
        </w:rPr>
        <w:t xml:space="preserve">SEGUNDO.- </w:t>
      </w:r>
      <w:r w:rsidRPr="003D038A">
        <w:rPr>
          <w:rFonts w:ascii="Calibri" w:hAnsi="Calibri" w:cs="Calibri"/>
          <w:iCs/>
          <w:sz w:val="26"/>
          <w:szCs w:val="26"/>
        </w:rPr>
        <w:t>P</w:t>
      </w:r>
      <w:r w:rsidRPr="003D038A">
        <w:rPr>
          <w:rFonts w:ascii="Calibri" w:hAnsi="Calibri" w:cs="Calibri"/>
          <w:sz w:val="26"/>
          <w:szCs w:val="26"/>
        </w:rPr>
        <w:t>or razón de turno, este Juzgado Segundo Administrativo tuvo conocimiento del presente proceso, por lo que por auto del día 2</w:t>
      </w:r>
      <w:r w:rsidR="00D8312B" w:rsidRPr="003D038A">
        <w:rPr>
          <w:rFonts w:ascii="Calibri" w:hAnsi="Calibri" w:cs="Calibri"/>
          <w:sz w:val="26"/>
          <w:szCs w:val="26"/>
        </w:rPr>
        <w:t>2</w:t>
      </w:r>
      <w:r w:rsidRPr="003D038A">
        <w:rPr>
          <w:rFonts w:ascii="Calibri" w:hAnsi="Calibri" w:cs="Calibri"/>
          <w:sz w:val="26"/>
          <w:szCs w:val="26"/>
        </w:rPr>
        <w:t xml:space="preserve"> veinti</w:t>
      </w:r>
      <w:r w:rsidR="00D8312B" w:rsidRPr="003D038A">
        <w:rPr>
          <w:rFonts w:ascii="Calibri" w:hAnsi="Calibri" w:cs="Calibri"/>
          <w:sz w:val="26"/>
          <w:szCs w:val="26"/>
        </w:rPr>
        <w:t>dós</w:t>
      </w:r>
      <w:r w:rsidRPr="003D038A">
        <w:rPr>
          <w:rFonts w:ascii="Calibri" w:hAnsi="Calibri" w:cs="Calibri"/>
          <w:sz w:val="26"/>
          <w:szCs w:val="26"/>
        </w:rPr>
        <w:t xml:space="preserve"> de marzo de este año 2019 dos mil diecinueve, se admitió a trámite la demanda; teniéndose al actor, por ofrecidas y admitidas como pruebas, la documental descrita con la letra a, del capítulo de pruebas de su escrito de demanda, misma que adjuntó y que se tuvo por desahogada desde ese momento, según su propia naturaleza; y, la </w:t>
      </w:r>
      <w:proofErr w:type="spellStart"/>
      <w:r w:rsidRPr="003D038A">
        <w:rPr>
          <w:rFonts w:ascii="Calibri" w:hAnsi="Calibri" w:cs="Calibri"/>
          <w:sz w:val="26"/>
          <w:szCs w:val="26"/>
        </w:rPr>
        <w:t>presuncional</w:t>
      </w:r>
      <w:proofErr w:type="spellEnd"/>
      <w:r w:rsidRPr="003D038A">
        <w:rPr>
          <w:rFonts w:ascii="Calibri" w:hAnsi="Calibri" w:cs="Calibri"/>
          <w:sz w:val="26"/>
          <w:szCs w:val="26"/>
        </w:rPr>
        <w:t xml:space="preserve"> legal y humana en lo que le beneficie. . . . . . . . . . . . . </w:t>
      </w:r>
    </w:p>
    <w:p w:rsidR="009509CB" w:rsidRPr="003D038A" w:rsidRDefault="009509CB" w:rsidP="009509CB">
      <w:pPr>
        <w:jc w:val="both"/>
        <w:rPr>
          <w:rFonts w:ascii="Calibri" w:hAnsi="Calibri" w:cs="Calibri"/>
          <w:sz w:val="26"/>
          <w:szCs w:val="26"/>
        </w:rPr>
      </w:pPr>
    </w:p>
    <w:p w:rsidR="009509CB" w:rsidRPr="003D038A" w:rsidRDefault="009509CB" w:rsidP="009509CB">
      <w:pPr>
        <w:jc w:val="both"/>
        <w:rPr>
          <w:rFonts w:ascii="Calibri" w:hAnsi="Calibri" w:cs="Calibri"/>
          <w:sz w:val="26"/>
          <w:szCs w:val="26"/>
        </w:rPr>
      </w:pPr>
      <w:r w:rsidRPr="003D038A">
        <w:rPr>
          <w:rFonts w:ascii="Calibri" w:hAnsi="Calibri" w:cs="Calibri"/>
          <w:sz w:val="26"/>
          <w:szCs w:val="26"/>
        </w:rPr>
        <w:tab/>
        <w:t xml:space="preserve">Respecto de la suspensión solicitada, </w:t>
      </w:r>
      <w:r w:rsidRPr="003D038A">
        <w:rPr>
          <w:rFonts w:ascii="Calibri" w:hAnsi="Calibri" w:cs="Calibri"/>
          <w:b/>
          <w:sz w:val="26"/>
          <w:szCs w:val="26"/>
        </w:rPr>
        <w:t>se concedió dicha medida cautelar</w:t>
      </w:r>
      <w:r w:rsidRPr="003D038A">
        <w:rPr>
          <w:rFonts w:ascii="Calibri" w:hAnsi="Calibri" w:cs="Calibri"/>
          <w:sz w:val="26"/>
          <w:szCs w:val="26"/>
        </w:rPr>
        <w:t xml:space="preserve"> a efecto de que se mantuvieran las cosas en el estado en el que se encontraban y hasta el dictado de la resolución definitiva. . . . . . . . . . . . . . . . . . . . . . . . . . . . . . . . . .</w:t>
      </w:r>
    </w:p>
    <w:p w:rsidR="009509CB" w:rsidRPr="003D038A" w:rsidRDefault="009509CB" w:rsidP="009509CB">
      <w:pPr>
        <w:jc w:val="both"/>
        <w:rPr>
          <w:rFonts w:ascii="Calibri" w:hAnsi="Calibri" w:cs="Calibri"/>
          <w:sz w:val="26"/>
          <w:szCs w:val="26"/>
        </w:rPr>
      </w:pPr>
    </w:p>
    <w:p w:rsidR="009509CB" w:rsidRPr="003D038A" w:rsidRDefault="009509CB" w:rsidP="009509CB">
      <w:pPr>
        <w:ind w:firstLine="708"/>
        <w:jc w:val="both"/>
        <w:rPr>
          <w:rFonts w:ascii="Calibri" w:hAnsi="Calibri" w:cs="Calibri"/>
          <w:sz w:val="26"/>
          <w:szCs w:val="26"/>
        </w:rPr>
      </w:pPr>
      <w:r w:rsidRPr="003D038A">
        <w:rPr>
          <w:rFonts w:ascii="Calibri" w:hAnsi="Calibri" w:cs="Calibri"/>
          <w:sz w:val="26"/>
          <w:szCs w:val="26"/>
        </w:rPr>
        <w:t xml:space="preserve">Asimismo se ordenó emplazar y correr traslado al Agente de Tránsito que emitió la boleta, para que diera contestación a la demanda, lo que hizo el ciudadano de nombre </w:t>
      </w:r>
      <w:r w:rsidR="003D038A">
        <w:rPr>
          <w:rFonts w:ascii="Calibri" w:hAnsi="Calibri" w:cs="Calibri"/>
          <w:sz w:val="26"/>
          <w:szCs w:val="26"/>
        </w:rPr>
        <w:t>(…)</w:t>
      </w:r>
      <w:r w:rsidR="003D038A">
        <w:rPr>
          <w:rFonts w:ascii="Calibri" w:hAnsi="Calibri" w:cs="Calibri"/>
          <w:sz w:val="26"/>
          <w:szCs w:val="26"/>
        </w:rPr>
        <w:t>,</w:t>
      </w:r>
      <w:r w:rsidRPr="003D038A">
        <w:rPr>
          <w:rFonts w:ascii="Calibri" w:hAnsi="Calibri" w:cs="Calibri"/>
          <w:sz w:val="26"/>
          <w:szCs w:val="26"/>
        </w:rPr>
        <w:t xml:space="preserve"> mediante escrito presentado con fecha </w:t>
      </w:r>
      <w:r w:rsidR="00D8312B" w:rsidRPr="003D038A">
        <w:rPr>
          <w:rFonts w:ascii="Calibri" w:hAnsi="Calibri" w:cs="Calibri"/>
          <w:sz w:val="26"/>
          <w:szCs w:val="26"/>
        </w:rPr>
        <w:t>10</w:t>
      </w:r>
      <w:r w:rsidRPr="003D038A">
        <w:rPr>
          <w:rFonts w:ascii="Calibri" w:hAnsi="Calibri" w:cs="Calibri"/>
          <w:sz w:val="26"/>
          <w:szCs w:val="26"/>
        </w:rPr>
        <w:t xml:space="preserve"> </w:t>
      </w:r>
      <w:r w:rsidR="00D8312B" w:rsidRPr="003D038A">
        <w:rPr>
          <w:rFonts w:ascii="Calibri" w:hAnsi="Calibri" w:cs="Calibri"/>
          <w:sz w:val="26"/>
          <w:szCs w:val="26"/>
        </w:rPr>
        <w:t>diez</w:t>
      </w:r>
      <w:r w:rsidRPr="003D038A">
        <w:rPr>
          <w:rFonts w:ascii="Calibri" w:hAnsi="Calibri" w:cs="Calibri"/>
          <w:sz w:val="26"/>
          <w:szCs w:val="26"/>
        </w:rPr>
        <w:t xml:space="preserve"> de abril del año en curso, (localizable a fojas de la 1</w:t>
      </w:r>
      <w:r w:rsidR="00D8312B" w:rsidRPr="003D038A">
        <w:rPr>
          <w:rFonts w:ascii="Calibri" w:hAnsi="Calibri" w:cs="Calibri"/>
          <w:sz w:val="26"/>
          <w:szCs w:val="26"/>
        </w:rPr>
        <w:t>3</w:t>
      </w:r>
      <w:r w:rsidRPr="003D038A">
        <w:rPr>
          <w:rFonts w:ascii="Calibri" w:hAnsi="Calibri" w:cs="Calibri"/>
          <w:sz w:val="26"/>
          <w:szCs w:val="26"/>
        </w:rPr>
        <w:t xml:space="preserve"> tr</w:t>
      </w:r>
      <w:r w:rsidR="00D8312B" w:rsidRPr="003D038A">
        <w:rPr>
          <w:rFonts w:ascii="Calibri" w:hAnsi="Calibri" w:cs="Calibri"/>
          <w:sz w:val="26"/>
          <w:szCs w:val="26"/>
        </w:rPr>
        <w:t>e</w:t>
      </w:r>
      <w:r w:rsidRPr="003D038A">
        <w:rPr>
          <w:rFonts w:ascii="Calibri" w:hAnsi="Calibri" w:cs="Calibri"/>
          <w:sz w:val="26"/>
          <w:szCs w:val="26"/>
        </w:rPr>
        <w:t>ce a la 1</w:t>
      </w:r>
      <w:r w:rsidR="00D8312B" w:rsidRPr="003D038A">
        <w:rPr>
          <w:rFonts w:ascii="Calibri" w:hAnsi="Calibri" w:cs="Calibri"/>
          <w:sz w:val="26"/>
          <w:szCs w:val="26"/>
        </w:rPr>
        <w:t>6</w:t>
      </w:r>
      <w:r w:rsidRPr="003D038A">
        <w:rPr>
          <w:rFonts w:ascii="Calibri" w:hAnsi="Calibri" w:cs="Calibri"/>
          <w:sz w:val="26"/>
          <w:szCs w:val="26"/>
        </w:rPr>
        <w:t xml:space="preserve"> diecis</w:t>
      </w:r>
      <w:r w:rsidR="00D8312B" w:rsidRPr="003D038A">
        <w:rPr>
          <w:rFonts w:ascii="Calibri" w:hAnsi="Calibri" w:cs="Calibri"/>
          <w:sz w:val="26"/>
          <w:szCs w:val="26"/>
        </w:rPr>
        <w:t>éis</w:t>
      </w:r>
      <w:r w:rsidRPr="003D038A">
        <w:rPr>
          <w:rFonts w:ascii="Calibri" w:hAnsi="Calibri" w:cs="Calibri"/>
          <w:sz w:val="26"/>
          <w:szCs w:val="26"/>
        </w:rPr>
        <w:t xml:space="preserve">), en el que planteó una causal de improcedencia, expuso que el acto se encuentra debidamente fundado y motivado; y que los conceptos de impugnación debían ser declarados infundados, inoperantes e insuficientes; y, que los hechos narrados son meras apreciaciones subjetivas, hechos personales narrados en forma aislada. . . . </w:t>
      </w:r>
    </w:p>
    <w:p w:rsidR="009509CB" w:rsidRPr="003D038A" w:rsidRDefault="009509CB" w:rsidP="009509CB">
      <w:pPr>
        <w:ind w:firstLine="708"/>
        <w:jc w:val="both"/>
        <w:rPr>
          <w:rFonts w:ascii="Calibri" w:hAnsi="Calibri" w:cs="Calibri"/>
          <w:sz w:val="26"/>
          <w:szCs w:val="26"/>
        </w:rPr>
      </w:pPr>
    </w:p>
    <w:p w:rsidR="009509CB" w:rsidRPr="003D038A" w:rsidRDefault="009509CB" w:rsidP="009509CB">
      <w:pPr>
        <w:pStyle w:val="Textoindependiente"/>
        <w:ind w:firstLine="708"/>
        <w:rPr>
          <w:rFonts w:ascii="Calibri" w:hAnsi="Calibri"/>
          <w:sz w:val="26"/>
          <w:szCs w:val="26"/>
        </w:rPr>
      </w:pPr>
      <w:r w:rsidRPr="003D038A">
        <w:rPr>
          <w:rFonts w:ascii="Calibri" w:hAnsi="Calibri" w:cs="Calibri"/>
          <w:b/>
          <w:bCs/>
          <w:i/>
          <w:iCs/>
          <w:sz w:val="26"/>
          <w:szCs w:val="26"/>
        </w:rPr>
        <w:t>TERCERO</w:t>
      </w:r>
      <w:r w:rsidRPr="003D038A">
        <w:rPr>
          <w:rFonts w:ascii="Calibri" w:hAnsi="Calibri" w:cs="Calibri"/>
          <w:b/>
          <w:bCs/>
          <w:sz w:val="26"/>
          <w:szCs w:val="26"/>
        </w:rPr>
        <w:t xml:space="preserve">.- </w:t>
      </w:r>
      <w:r w:rsidRPr="003D038A">
        <w:rPr>
          <w:rFonts w:ascii="Calibri" w:hAnsi="Calibri" w:cs="Calibri"/>
          <w:sz w:val="26"/>
          <w:szCs w:val="26"/>
        </w:rPr>
        <w:t>Por proveído de fecha 1</w:t>
      </w:r>
      <w:r w:rsidR="00657A94" w:rsidRPr="003D038A">
        <w:rPr>
          <w:rFonts w:ascii="Calibri" w:hAnsi="Calibri" w:cs="Calibri"/>
          <w:sz w:val="26"/>
          <w:szCs w:val="26"/>
        </w:rPr>
        <w:t>2</w:t>
      </w:r>
      <w:r w:rsidRPr="003D038A">
        <w:rPr>
          <w:rFonts w:ascii="Calibri" w:hAnsi="Calibri" w:cs="Calibri"/>
          <w:sz w:val="26"/>
          <w:szCs w:val="26"/>
        </w:rPr>
        <w:t xml:space="preserve"> </w:t>
      </w:r>
      <w:r w:rsidR="00657A94" w:rsidRPr="003D038A">
        <w:rPr>
          <w:rFonts w:ascii="Calibri" w:hAnsi="Calibri" w:cs="Calibri"/>
          <w:sz w:val="26"/>
          <w:szCs w:val="26"/>
        </w:rPr>
        <w:t>d</w:t>
      </w:r>
      <w:r w:rsidRPr="003D038A">
        <w:rPr>
          <w:rFonts w:ascii="Calibri" w:hAnsi="Calibri" w:cs="Calibri"/>
          <w:sz w:val="26"/>
          <w:szCs w:val="26"/>
        </w:rPr>
        <w:t xml:space="preserve">oce de abril del año en curso, </w:t>
      </w:r>
      <w:r w:rsidRPr="003D038A">
        <w:rPr>
          <w:rFonts w:ascii="Calibri" w:hAnsi="Calibri"/>
          <w:sz w:val="26"/>
          <w:szCs w:val="26"/>
        </w:rPr>
        <w:t xml:space="preserve">se tuvo al Agente de Tránsito demandado, por contestando la demanda instaurada en su contra y por ofreciendo y admitiéndole como pruebas: la documental admitida al  </w:t>
      </w:r>
      <w:r w:rsidRPr="003D038A">
        <w:rPr>
          <w:rFonts w:ascii="Calibri" w:hAnsi="Calibri"/>
          <w:sz w:val="26"/>
          <w:szCs w:val="26"/>
        </w:rPr>
        <w:lastRenderedPageBreak/>
        <w:t>actor y la copia certificada de su gafete de identificación (palpable a foja 1</w:t>
      </w:r>
      <w:r w:rsidR="00657A94" w:rsidRPr="003D038A">
        <w:rPr>
          <w:rFonts w:ascii="Calibri" w:hAnsi="Calibri"/>
          <w:sz w:val="26"/>
          <w:szCs w:val="26"/>
        </w:rPr>
        <w:t>7</w:t>
      </w:r>
      <w:r w:rsidRPr="003D038A">
        <w:rPr>
          <w:rFonts w:ascii="Calibri" w:hAnsi="Calibri"/>
          <w:sz w:val="26"/>
          <w:szCs w:val="26"/>
        </w:rPr>
        <w:t xml:space="preserve"> dieci</w:t>
      </w:r>
      <w:r w:rsidR="00657A94" w:rsidRPr="003D038A">
        <w:rPr>
          <w:rFonts w:ascii="Calibri" w:hAnsi="Calibri"/>
          <w:sz w:val="26"/>
          <w:szCs w:val="26"/>
        </w:rPr>
        <w:t>siete</w:t>
      </w:r>
      <w:r w:rsidRPr="003D038A">
        <w:rPr>
          <w:rFonts w:ascii="Calibri" w:hAnsi="Calibri"/>
          <w:sz w:val="26"/>
          <w:szCs w:val="26"/>
        </w:rPr>
        <w:t xml:space="preserve">), las que se tuvieron, dada su naturaleza, por desahogadas desde ese momento; y la </w:t>
      </w:r>
      <w:proofErr w:type="spellStart"/>
      <w:r w:rsidRPr="003D038A">
        <w:rPr>
          <w:rFonts w:ascii="Calibri" w:hAnsi="Calibri"/>
          <w:sz w:val="26"/>
          <w:szCs w:val="26"/>
        </w:rPr>
        <w:t>presuncional</w:t>
      </w:r>
      <w:proofErr w:type="spellEnd"/>
      <w:r w:rsidRPr="003D038A">
        <w:rPr>
          <w:rFonts w:ascii="Calibri" w:hAnsi="Calibri"/>
          <w:sz w:val="26"/>
          <w:szCs w:val="26"/>
        </w:rPr>
        <w:t xml:space="preserve">, en su doble aspecto. . . . . . . . . . . . . . . . . . . . . . . . . . . . </w:t>
      </w:r>
    </w:p>
    <w:p w:rsidR="009509CB" w:rsidRPr="003D038A" w:rsidRDefault="009509CB" w:rsidP="009509CB">
      <w:pPr>
        <w:pStyle w:val="Textoindependiente"/>
        <w:ind w:firstLine="708"/>
        <w:rPr>
          <w:rFonts w:ascii="Calibri" w:hAnsi="Calibri"/>
          <w:sz w:val="26"/>
          <w:szCs w:val="26"/>
        </w:rPr>
      </w:pPr>
    </w:p>
    <w:p w:rsidR="009509CB" w:rsidRPr="003D038A" w:rsidRDefault="009509CB" w:rsidP="009509CB">
      <w:pPr>
        <w:pStyle w:val="Textoindependiente"/>
        <w:ind w:firstLine="708"/>
        <w:rPr>
          <w:rFonts w:ascii="Calibri" w:hAnsi="Calibri"/>
          <w:sz w:val="26"/>
          <w:szCs w:val="26"/>
        </w:rPr>
      </w:pPr>
      <w:r w:rsidRPr="003D038A">
        <w:rPr>
          <w:rFonts w:ascii="Calibri" w:hAnsi="Calibri"/>
          <w:sz w:val="26"/>
          <w:szCs w:val="26"/>
        </w:rPr>
        <w:t xml:space="preserve">De este modo, al no existir pruebas pendientes de desahogo y por ser el momento procesal oportuno, se ordenó citar a las partes a la </w:t>
      </w:r>
      <w:r w:rsidRPr="003D038A">
        <w:rPr>
          <w:rFonts w:ascii="Calibri" w:hAnsi="Calibri"/>
          <w:b/>
          <w:sz w:val="26"/>
          <w:szCs w:val="26"/>
        </w:rPr>
        <w:t>Audiencia de Alegatos</w:t>
      </w:r>
      <w:r w:rsidRPr="003D038A">
        <w:rPr>
          <w:rFonts w:ascii="Calibri" w:hAnsi="Calibri"/>
          <w:sz w:val="26"/>
          <w:szCs w:val="26"/>
        </w:rPr>
        <w:t>, a celebrarse el día 2</w:t>
      </w:r>
      <w:r w:rsidR="00657A94" w:rsidRPr="003D038A">
        <w:rPr>
          <w:rFonts w:ascii="Calibri" w:hAnsi="Calibri"/>
          <w:sz w:val="26"/>
          <w:szCs w:val="26"/>
        </w:rPr>
        <w:t>8</w:t>
      </w:r>
      <w:r w:rsidRPr="003D038A">
        <w:rPr>
          <w:rFonts w:ascii="Calibri" w:hAnsi="Calibri"/>
          <w:sz w:val="26"/>
          <w:szCs w:val="26"/>
        </w:rPr>
        <w:t xml:space="preserve"> veint</w:t>
      </w:r>
      <w:r w:rsidR="00657A94" w:rsidRPr="003D038A">
        <w:rPr>
          <w:rFonts w:ascii="Calibri" w:hAnsi="Calibri"/>
          <w:sz w:val="26"/>
          <w:szCs w:val="26"/>
        </w:rPr>
        <w:t>iocho</w:t>
      </w:r>
      <w:r w:rsidRPr="003D038A">
        <w:rPr>
          <w:rFonts w:ascii="Calibri" w:hAnsi="Calibri"/>
          <w:sz w:val="26"/>
          <w:szCs w:val="26"/>
        </w:rPr>
        <w:t xml:space="preserve"> de junio del año </w:t>
      </w:r>
      <w:r w:rsidRPr="003D038A">
        <w:rPr>
          <w:rFonts w:ascii="Calibri" w:hAnsi="Calibri"/>
          <w:b/>
          <w:sz w:val="26"/>
          <w:szCs w:val="26"/>
        </w:rPr>
        <w:t xml:space="preserve">2019 </w:t>
      </w:r>
      <w:r w:rsidRPr="003D038A">
        <w:rPr>
          <w:rFonts w:ascii="Calibri" w:hAnsi="Calibri"/>
          <w:sz w:val="26"/>
          <w:szCs w:val="26"/>
        </w:rPr>
        <w:t xml:space="preserve">dos mil diecinueve; a las </w:t>
      </w:r>
      <w:r w:rsidRPr="003D038A">
        <w:rPr>
          <w:rFonts w:ascii="Calibri" w:hAnsi="Calibri"/>
          <w:b/>
          <w:sz w:val="26"/>
          <w:szCs w:val="26"/>
        </w:rPr>
        <w:t>10:</w:t>
      </w:r>
      <w:r w:rsidR="00657A94" w:rsidRPr="003D038A">
        <w:rPr>
          <w:rFonts w:ascii="Calibri" w:hAnsi="Calibri"/>
          <w:b/>
          <w:sz w:val="26"/>
          <w:szCs w:val="26"/>
        </w:rPr>
        <w:t>3</w:t>
      </w:r>
      <w:r w:rsidRPr="003D038A">
        <w:rPr>
          <w:rFonts w:ascii="Calibri" w:hAnsi="Calibri"/>
          <w:b/>
          <w:sz w:val="26"/>
          <w:szCs w:val="26"/>
        </w:rPr>
        <w:t>0</w:t>
      </w:r>
      <w:r w:rsidRPr="003D038A">
        <w:rPr>
          <w:rFonts w:ascii="Calibri" w:hAnsi="Calibri"/>
          <w:sz w:val="26"/>
          <w:szCs w:val="26"/>
        </w:rPr>
        <w:t xml:space="preserve"> diez horas</w:t>
      </w:r>
      <w:r w:rsidR="00657A94" w:rsidRPr="003D038A">
        <w:rPr>
          <w:rFonts w:ascii="Calibri" w:hAnsi="Calibri"/>
          <w:sz w:val="26"/>
          <w:szCs w:val="26"/>
        </w:rPr>
        <w:t xml:space="preserve"> con treinta minutos</w:t>
      </w:r>
      <w:r w:rsidRPr="003D038A">
        <w:rPr>
          <w:rFonts w:ascii="Calibri" w:hAnsi="Calibri"/>
          <w:sz w:val="26"/>
          <w:szCs w:val="26"/>
        </w:rPr>
        <w:t xml:space="preserve">, en el recinto de este Juzgado. . . . . . . . . . . . . . . . . . . . . . . . . . . </w:t>
      </w:r>
      <w:r w:rsidR="00657A94" w:rsidRPr="003D038A">
        <w:rPr>
          <w:rFonts w:ascii="Calibri" w:hAnsi="Calibri"/>
          <w:sz w:val="26"/>
          <w:szCs w:val="26"/>
        </w:rPr>
        <w:t>. . . . . . . . . . . . . . . . . . . . . . . . . . . . . . . . . . . .</w:t>
      </w:r>
      <w:r w:rsidRPr="003D038A">
        <w:rPr>
          <w:rFonts w:ascii="Calibri" w:hAnsi="Calibri"/>
          <w:sz w:val="26"/>
          <w:szCs w:val="26"/>
        </w:rPr>
        <w:t xml:space="preserve"> </w:t>
      </w:r>
    </w:p>
    <w:p w:rsidR="009509CB" w:rsidRPr="003D038A" w:rsidRDefault="009509CB" w:rsidP="009509CB">
      <w:pPr>
        <w:pStyle w:val="Textoindependiente"/>
        <w:rPr>
          <w:rFonts w:ascii="Calibri" w:hAnsi="Calibri" w:cs="Calibri"/>
          <w:b/>
          <w:bCs/>
          <w:i/>
          <w:iCs/>
          <w:sz w:val="26"/>
          <w:szCs w:val="26"/>
        </w:rPr>
      </w:pPr>
    </w:p>
    <w:p w:rsidR="009509CB" w:rsidRPr="003D038A" w:rsidRDefault="009509CB" w:rsidP="009509CB">
      <w:pPr>
        <w:pStyle w:val="Textoindependiente"/>
        <w:ind w:firstLine="708"/>
        <w:rPr>
          <w:rFonts w:ascii="Calibri" w:hAnsi="Calibri" w:cs="Calibri"/>
          <w:bCs/>
          <w:iCs/>
          <w:sz w:val="26"/>
          <w:szCs w:val="26"/>
        </w:rPr>
      </w:pPr>
      <w:r w:rsidRPr="003D038A">
        <w:rPr>
          <w:rFonts w:ascii="Calibri" w:hAnsi="Calibri" w:cs="Calibri"/>
          <w:b/>
          <w:bCs/>
          <w:i/>
          <w:iCs/>
          <w:sz w:val="26"/>
          <w:szCs w:val="26"/>
        </w:rPr>
        <w:t xml:space="preserve">CUARTO.- </w:t>
      </w:r>
      <w:r w:rsidRPr="003D038A">
        <w:rPr>
          <w:rFonts w:ascii="Calibri" w:hAnsi="Calibri"/>
          <w:sz w:val="26"/>
        </w:rPr>
        <w:t xml:space="preserve">En la fecha y hora señaladas en el resultando anterior, se llevó a cabo la audiencia de alegatos; en la que, una vez declarada abierta, se hizo constar la </w:t>
      </w:r>
      <w:r w:rsidRPr="003D038A">
        <w:rPr>
          <w:rFonts w:ascii="Calibri" w:hAnsi="Calibri"/>
          <w:b/>
          <w:sz w:val="26"/>
        </w:rPr>
        <w:t>inasistencia</w:t>
      </w:r>
      <w:r w:rsidRPr="003D038A">
        <w:rPr>
          <w:rFonts w:ascii="Calibri" w:hAnsi="Calibri"/>
          <w:sz w:val="26"/>
        </w:rPr>
        <w:t xml:space="preserve"> de las partes y que ninguna de éstas formuló alegatos; turnándose los autos para el dictado de la sentencia que en derecho proceda. . . . . . . . . . . . . .</w:t>
      </w:r>
      <w:r w:rsidR="00657A94" w:rsidRPr="003D038A">
        <w:rPr>
          <w:rFonts w:ascii="Calibri" w:hAnsi="Calibri"/>
          <w:sz w:val="26"/>
        </w:rPr>
        <w:t xml:space="preserve"> </w:t>
      </w:r>
    </w:p>
    <w:p w:rsidR="009509CB" w:rsidRPr="003D038A" w:rsidRDefault="009509CB" w:rsidP="009509CB">
      <w:pPr>
        <w:pStyle w:val="Textoindependiente"/>
        <w:rPr>
          <w:rFonts w:ascii="Calibri" w:hAnsi="Calibri" w:cs="Calibri"/>
          <w:sz w:val="26"/>
          <w:szCs w:val="26"/>
        </w:rPr>
      </w:pPr>
    </w:p>
    <w:p w:rsidR="009509CB" w:rsidRPr="003D038A" w:rsidRDefault="009509CB" w:rsidP="009509CB">
      <w:pPr>
        <w:pStyle w:val="Textoindependiente"/>
        <w:ind w:firstLine="708"/>
        <w:jc w:val="center"/>
        <w:rPr>
          <w:rFonts w:ascii="Calibri" w:hAnsi="Calibri" w:cs="Calibri"/>
          <w:b/>
          <w:bCs/>
          <w:i/>
          <w:iCs/>
          <w:sz w:val="26"/>
          <w:szCs w:val="26"/>
        </w:rPr>
      </w:pPr>
      <w:r w:rsidRPr="003D038A">
        <w:rPr>
          <w:rFonts w:ascii="Calibri" w:hAnsi="Calibri" w:cs="Calibri"/>
          <w:b/>
          <w:bCs/>
          <w:i/>
          <w:iCs/>
          <w:sz w:val="26"/>
          <w:szCs w:val="26"/>
        </w:rPr>
        <w:t xml:space="preserve">C O N S I D E R A N D </w:t>
      </w:r>
      <w:proofErr w:type="gramStart"/>
      <w:r w:rsidRPr="003D038A">
        <w:rPr>
          <w:rFonts w:ascii="Calibri" w:hAnsi="Calibri" w:cs="Calibri"/>
          <w:b/>
          <w:bCs/>
          <w:i/>
          <w:iCs/>
          <w:sz w:val="26"/>
          <w:szCs w:val="26"/>
        </w:rPr>
        <w:t>O :</w:t>
      </w:r>
      <w:proofErr w:type="gramEnd"/>
    </w:p>
    <w:p w:rsidR="009509CB" w:rsidRPr="003D038A" w:rsidRDefault="009509CB" w:rsidP="009509CB">
      <w:pPr>
        <w:pStyle w:val="Textoindependiente"/>
        <w:ind w:firstLine="708"/>
        <w:jc w:val="center"/>
        <w:rPr>
          <w:rFonts w:ascii="Calibri" w:hAnsi="Calibri" w:cs="Calibri"/>
          <w:b/>
          <w:bCs/>
          <w:sz w:val="26"/>
          <w:szCs w:val="26"/>
        </w:rPr>
      </w:pPr>
    </w:p>
    <w:p w:rsidR="009509CB" w:rsidRPr="003D038A" w:rsidRDefault="009509CB" w:rsidP="009509CB">
      <w:pPr>
        <w:pStyle w:val="Textoindependiente"/>
        <w:ind w:firstLine="708"/>
        <w:rPr>
          <w:rFonts w:ascii="Calibri" w:hAnsi="Calibri" w:cs="Calibri"/>
          <w:sz w:val="26"/>
          <w:szCs w:val="26"/>
        </w:rPr>
      </w:pPr>
      <w:r w:rsidRPr="003D038A">
        <w:rPr>
          <w:rFonts w:ascii="Calibri" w:hAnsi="Calibri" w:cs="Calibri"/>
          <w:b/>
          <w:bCs/>
          <w:i/>
          <w:iCs/>
          <w:sz w:val="26"/>
          <w:szCs w:val="26"/>
        </w:rPr>
        <w:t>PRIMERO</w:t>
      </w:r>
      <w:r w:rsidRPr="003D038A">
        <w:rPr>
          <w:rFonts w:ascii="Calibri" w:hAnsi="Calibri" w:cs="Calibri"/>
          <w:b/>
          <w:bCs/>
          <w:sz w:val="26"/>
          <w:szCs w:val="26"/>
        </w:rPr>
        <w:t xml:space="preserve">.- </w:t>
      </w:r>
      <w:r w:rsidRPr="003D038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D038A">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9509CB" w:rsidRPr="003D038A" w:rsidRDefault="009509CB" w:rsidP="009509CB">
      <w:pPr>
        <w:pStyle w:val="Textoindependiente"/>
        <w:rPr>
          <w:rFonts w:ascii="Calibri" w:hAnsi="Calibri" w:cs="Calibri"/>
          <w:b/>
          <w:bCs/>
          <w:sz w:val="26"/>
          <w:szCs w:val="26"/>
        </w:rPr>
      </w:pPr>
    </w:p>
    <w:p w:rsidR="009509CB" w:rsidRPr="003D038A" w:rsidRDefault="009509CB" w:rsidP="009509CB">
      <w:pPr>
        <w:pStyle w:val="Textoindependiente"/>
        <w:ind w:firstLine="708"/>
        <w:rPr>
          <w:rFonts w:ascii="Calibri" w:hAnsi="Calibri" w:cs="Calibri"/>
          <w:sz w:val="26"/>
          <w:szCs w:val="26"/>
        </w:rPr>
      </w:pPr>
      <w:r w:rsidRPr="003D038A">
        <w:rPr>
          <w:rFonts w:ascii="Calibri" w:hAnsi="Calibri" w:cs="Calibri"/>
          <w:b/>
          <w:bCs/>
          <w:i/>
          <w:iCs/>
          <w:sz w:val="26"/>
          <w:szCs w:val="26"/>
        </w:rPr>
        <w:t>SEGUNDO</w:t>
      </w:r>
      <w:r w:rsidRPr="003D038A">
        <w:rPr>
          <w:rFonts w:ascii="Calibri" w:hAnsi="Calibri" w:cs="Calibri"/>
          <w:b/>
          <w:bCs/>
          <w:sz w:val="26"/>
          <w:szCs w:val="26"/>
        </w:rPr>
        <w:t xml:space="preserve">.- </w:t>
      </w:r>
      <w:r w:rsidRPr="003D038A">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se ostentó como notificado del acta de infracción impugnada, que fue el día de su emisión, el día </w:t>
      </w:r>
      <w:r w:rsidR="00657A94" w:rsidRPr="003D038A">
        <w:rPr>
          <w:rFonts w:ascii="Calibri" w:hAnsi="Calibri" w:cs="Calibri"/>
          <w:sz w:val="26"/>
          <w:szCs w:val="26"/>
        </w:rPr>
        <w:t>17</w:t>
      </w:r>
      <w:r w:rsidRPr="003D038A">
        <w:rPr>
          <w:rFonts w:ascii="Calibri" w:hAnsi="Calibri" w:cs="Calibri"/>
          <w:sz w:val="26"/>
          <w:szCs w:val="26"/>
        </w:rPr>
        <w:t xml:space="preserve"> diecisi</w:t>
      </w:r>
      <w:r w:rsidR="00657A94" w:rsidRPr="003D038A">
        <w:rPr>
          <w:rFonts w:ascii="Calibri" w:hAnsi="Calibri" w:cs="Calibri"/>
          <w:sz w:val="26"/>
          <w:szCs w:val="26"/>
        </w:rPr>
        <w:t>ete</w:t>
      </w:r>
      <w:r w:rsidRPr="003D038A">
        <w:rPr>
          <w:rFonts w:ascii="Calibri" w:hAnsi="Calibri" w:cs="Calibri"/>
          <w:sz w:val="26"/>
          <w:szCs w:val="26"/>
        </w:rPr>
        <w:t xml:space="preserve"> de febrero del año que transcurre. . . . . . . . . . . . . . . . . . . . . . . . . . . . . . . . . . . . . . . . . </w:t>
      </w:r>
    </w:p>
    <w:p w:rsidR="009509CB" w:rsidRPr="003D038A" w:rsidRDefault="009509CB" w:rsidP="009509CB">
      <w:pPr>
        <w:pStyle w:val="Textoindependiente"/>
        <w:ind w:firstLine="708"/>
        <w:rPr>
          <w:rFonts w:ascii="Calibri" w:hAnsi="Calibri" w:cs="Calibri"/>
          <w:b/>
          <w:bCs/>
          <w:sz w:val="26"/>
          <w:szCs w:val="26"/>
        </w:rPr>
      </w:pPr>
    </w:p>
    <w:p w:rsidR="009509CB" w:rsidRPr="003D038A" w:rsidRDefault="009509CB" w:rsidP="009509CB">
      <w:pPr>
        <w:ind w:firstLine="708"/>
        <w:jc w:val="both"/>
        <w:rPr>
          <w:rFonts w:ascii="Calibri" w:hAnsi="Calibri" w:cs="Calibri"/>
          <w:sz w:val="26"/>
          <w:szCs w:val="26"/>
        </w:rPr>
      </w:pPr>
      <w:r w:rsidRPr="003D038A">
        <w:rPr>
          <w:rFonts w:ascii="Calibri" w:hAnsi="Calibri" w:cs="Calibri"/>
          <w:b/>
          <w:i/>
          <w:iCs/>
          <w:sz w:val="26"/>
          <w:szCs w:val="26"/>
        </w:rPr>
        <w:t xml:space="preserve">TERCERO.- </w:t>
      </w:r>
      <w:r w:rsidRPr="003D038A">
        <w:rPr>
          <w:rFonts w:ascii="Calibri" w:hAnsi="Calibri" w:cs="Calibri"/>
          <w:sz w:val="26"/>
          <w:szCs w:val="26"/>
        </w:rPr>
        <w:t>La existencia del acto impugnado, se encuentra documentada en autos con el original del acta con folio número</w:t>
      </w:r>
      <w:r w:rsidR="00657A94" w:rsidRPr="003D038A">
        <w:rPr>
          <w:rFonts w:ascii="Calibri" w:hAnsi="Calibri" w:cs="Calibri"/>
          <w:sz w:val="26"/>
          <w:szCs w:val="26"/>
        </w:rPr>
        <w:t xml:space="preserve"> T-6012181 (T guion seis-cero-uno-dos-uno-ocho-uno), de fecha 17 diecisiete de febrero del año 2019 dos mil diecinueve</w:t>
      </w:r>
      <w:r w:rsidRPr="003D038A">
        <w:rPr>
          <w:rFonts w:ascii="Calibri" w:hAnsi="Calibri" w:cs="Calibri"/>
          <w:sz w:val="26"/>
          <w:szCs w:val="26"/>
        </w:rPr>
        <w:t>;</w:t>
      </w:r>
      <w:r w:rsidRPr="003D038A">
        <w:rPr>
          <w:rFonts w:ascii="Calibri" w:hAnsi="Calibri"/>
          <w:sz w:val="26"/>
          <w:szCs w:val="27"/>
        </w:rPr>
        <w:t xml:space="preserve"> </w:t>
      </w:r>
      <w:r w:rsidRPr="003D038A">
        <w:rPr>
          <w:rFonts w:ascii="Calibri" w:hAnsi="Calibri"/>
          <w:sz w:val="26"/>
          <w:szCs w:val="26"/>
        </w:rPr>
        <w:t>que obra en el secreto de este juzgado (visible en el expediente en copia certificada a foja 7 siete)</w:t>
      </w:r>
      <w:r w:rsidRPr="003D038A">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aunada la circunstancia de que el Agente enjuiciado, al contestar la demanda, reconoció haber </w:t>
      </w:r>
      <w:r w:rsidRPr="003D038A">
        <w:rPr>
          <w:rFonts w:ascii="Calibri" w:hAnsi="Calibri" w:cs="Calibri"/>
          <w:b/>
          <w:sz w:val="26"/>
          <w:szCs w:val="26"/>
        </w:rPr>
        <w:t>elaborado</w:t>
      </w:r>
      <w:r w:rsidRPr="003D038A">
        <w:rPr>
          <w:rFonts w:ascii="Calibri" w:hAnsi="Calibri" w:cs="Calibri"/>
          <w:sz w:val="26"/>
          <w:szCs w:val="26"/>
        </w:rPr>
        <w:t xml:space="preserve"> el acta impugnada, lo que, conforme a lo previsto en el artículo</w:t>
      </w:r>
    </w:p>
    <w:p w:rsidR="009509CB" w:rsidRPr="003D038A" w:rsidRDefault="009509CB" w:rsidP="009509CB">
      <w:pPr>
        <w:ind w:firstLine="708"/>
        <w:jc w:val="both"/>
        <w:rPr>
          <w:rFonts w:ascii="Calibri" w:hAnsi="Calibri" w:cs="Calibri"/>
          <w:sz w:val="26"/>
          <w:szCs w:val="26"/>
        </w:rPr>
      </w:pPr>
    </w:p>
    <w:p w:rsidR="009509CB" w:rsidRPr="003D038A" w:rsidRDefault="009509CB" w:rsidP="009509CB">
      <w:pPr>
        <w:ind w:firstLine="708"/>
        <w:jc w:val="right"/>
        <w:rPr>
          <w:rFonts w:ascii="Calibri" w:hAnsi="Calibri"/>
          <w:b/>
          <w:sz w:val="26"/>
          <w:szCs w:val="26"/>
        </w:rPr>
      </w:pPr>
      <w:r w:rsidRPr="003D038A">
        <w:rPr>
          <w:rFonts w:ascii="Calibri" w:hAnsi="Calibri"/>
          <w:b/>
          <w:sz w:val="26"/>
          <w:szCs w:val="26"/>
        </w:rPr>
        <w:t>Expediente número 03</w:t>
      </w:r>
      <w:r w:rsidR="00657A94" w:rsidRPr="003D038A">
        <w:rPr>
          <w:rFonts w:ascii="Calibri" w:hAnsi="Calibri"/>
          <w:b/>
          <w:sz w:val="26"/>
          <w:szCs w:val="26"/>
        </w:rPr>
        <w:t>80</w:t>
      </w:r>
      <w:r w:rsidRPr="003D038A">
        <w:rPr>
          <w:rFonts w:ascii="Calibri" w:hAnsi="Calibri"/>
          <w:b/>
          <w:sz w:val="26"/>
          <w:szCs w:val="26"/>
        </w:rPr>
        <w:t>/2doJAM-2019-JN</w:t>
      </w:r>
    </w:p>
    <w:p w:rsidR="009509CB" w:rsidRPr="003D038A" w:rsidRDefault="009509CB" w:rsidP="009509CB">
      <w:pPr>
        <w:ind w:firstLine="708"/>
        <w:jc w:val="both"/>
        <w:rPr>
          <w:rFonts w:ascii="Calibri" w:hAnsi="Calibri" w:cs="Calibri"/>
          <w:sz w:val="26"/>
          <w:szCs w:val="26"/>
        </w:rPr>
      </w:pPr>
    </w:p>
    <w:p w:rsidR="009509CB" w:rsidRPr="003D038A" w:rsidRDefault="009509CB" w:rsidP="009509CB">
      <w:pPr>
        <w:jc w:val="both"/>
        <w:rPr>
          <w:rFonts w:ascii="Calibri" w:hAnsi="Calibri"/>
          <w:sz w:val="26"/>
          <w:szCs w:val="26"/>
        </w:rPr>
      </w:pPr>
      <w:r w:rsidRPr="003D038A">
        <w:rPr>
          <w:rFonts w:ascii="Calibri" w:hAnsi="Calibri" w:cs="Calibri"/>
          <w:sz w:val="26"/>
          <w:szCs w:val="26"/>
        </w:rPr>
        <w:t xml:space="preserve">57 del Código de Procedimiento y Justicia Administrativa en vigor en el Estado, constituye una </w:t>
      </w:r>
      <w:r w:rsidRPr="003D038A">
        <w:rPr>
          <w:rFonts w:ascii="Calibri" w:hAnsi="Calibri" w:cs="Calibri"/>
          <w:b/>
          <w:sz w:val="26"/>
          <w:szCs w:val="26"/>
        </w:rPr>
        <w:t xml:space="preserve">confesión expresa </w:t>
      </w:r>
      <w:r w:rsidRPr="003D038A">
        <w:rPr>
          <w:rFonts w:ascii="Calibri" w:hAnsi="Calibri" w:cs="Calibri"/>
          <w:sz w:val="26"/>
          <w:szCs w:val="26"/>
        </w:rPr>
        <w:t xml:space="preserve">de la contraparte del actor. . </w:t>
      </w:r>
      <w:r w:rsidRPr="003D038A">
        <w:rPr>
          <w:rFonts w:ascii="Calibri" w:hAnsi="Calibri"/>
          <w:sz w:val="26"/>
          <w:szCs w:val="26"/>
        </w:rPr>
        <w:t xml:space="preserve">. . . . . . . . . . . . . . . </w:t>
      </w:r>
    </w:p>
    <w:p w:rsidR="009509CB" w:rsidRPr="003D038A" w:rsidRDefault="009509CB" w:rsidP="009509CB">
      <w:pPr>
        <w:jc w:val="both"/>
        <w:rPr>
          <w:rFonts w:ascii="Calibri" w:hAnsi="Calibri"/>
          <w:sz w:val="26"/>
          <w:szCs w:val="27"/>
        </w:rPr>
      </w:pPr>
    </w:p>
    <w:p w:rsidR="009509CB" w:rsidRPr="003D038A" w:rsidRDefault="009509CB" w:rsidP="009509CB">
      <w:pPr>
        <w:ind w:firstLine="708"/>
        <w:jc w:val="both"/>
        <w:rPr>
          <w:rFonts w:ascii="Calibri" w:hAnsi="Calibri" w:cs="Calibri"/>
          <w:sz w:val="26"/>
          <w:szCs w:val="26"/>
        </w:rPr>
      </w:pPr>
      <w:r w:rsidRPr="003D038A">
        <w:rPr>
          <w:rFonts w:ascii="Calibri" w:hAnsi="Calibri"/>
          <w:sz w:val="26"/>
          <w:szCs w:val="27"/>
        </w:rPr>
        <w:t xml:space="preserve">En razón de lo anterior, se tiene por </w:t>
      </w:r>
      <w:r w:rsidRPr="003D038A">
        <w:rPr>
          <w:rFonts w:ascii="Calibri" w:hAnsi="Calibri"/>
          <w:b/>
          <w:sz w:val="26"/>
          <w:szCs w:val="27"/>
        </w:rPr>
        <w:t>debidamente acreditada</w:t>
      </w:r>
      <w:r w:rsidRPr="003D038A">
        <w:rPr>
          <w:rFonts w:ascii="Calibri" w:hAnsi="Calibri"/>
          <w:sz w:val="26"/>
          <w:szCs w:val="27"/>
        </w:rPr>
        <w:t xml:space="preserve"> la existencia</w:t>
      </w:r>
      <w:r w:rsidRPr="003D038A">
        <w:rPr>
          <w:rFonts w:ascii="Calibri" w:hAnsi="Calibri" w:cs="Calibri"/>
          <w:sz w:val="26"/>
          <w:szCs w:val="26"/>
        </w:rPr>
        <w:t xml:space="preserve"> </w:t>
      </w:r>
      <w:r w:rsidRPr="003D038A">
        <w:rPr>
          <w:rFonts w:ascii="Calibri" w:hAnsi="Calibri"/>
          <w:sz w:val="26"/>
          <w:szCs w:val="27"/>
        </w:rPr>
        <w:t>del acto impugnado</w:t>
      </w:r>
      <w:r w:rsidRPr="003D038A">
        <w:rPr>
          <w:rFonts w:ascii="Calibri" w:hAnsi="Calibri"/>
          <w:sz w:val="26"/>
          <w:szCs w:val="26"/>
        </w:rPr>
        <w:t xml:space="preserve">. . . . . . . . . . . . . . . . . . . . . . . . . . . . . . . . . . . . . . . . . . . . . . . . . . . . . </w:t>
      </w:r>
    </w:p>
    <w:p w:rsidR="009509CB" w:rsidRPr="003D038A" w:rsidRDefault="009509CB" w:rsidP="009509CB">
      <w:pPr>
        <w:rPr>
          <w:rFonts w:ascii="Calibri" w:hAnsi="Calibri" w:cs="Calibri"/>
          <w:b/>
          <w:bCs/>
          <w:i/>
          <w:iCs/>
          <w:sz w:val="26"/>
          <w:szCs w:val="26"/>
        </w:rPr>
      </w:pPr>
    </w:p>
    <w:p w:rsidR="009509CB" w:rsidRPr="003D038A" w:rsidRDefault="009509CB" w:rsidP="009509CB">
      <w:pPr>
        <w:ind w:firstLine="708"/>
        <w:jc w:val="both"/>
        <w:rPr>
          <w:rFonts w:ascii="Calibri" w:hAnsi="Calibri" w:cs="Calibri"/>
          <w:bCs/>
          <w:iCs/>
          <w:sz w:val="26"/>
          <w:szCs w:val="26"/>
        </w:rPr>
      </w:pPr>
      <w:r w:rsidRPr="003D038A">
        <w:rPr>
          <w:rFonts w:ascii="Calibri" w:hAnsi="Calibri" w:cs="Calibri"/>
          <w:b/>
          <w:bCs/>
          <w:i/>
          <w:iCs/>
          <w:sz w:val="26"/>
          <w:szCs w:val="26"/>
        </w:rPr>
        <w:t xml:space="preserve">CUARTO.- </w:t>
      </w:r>
      <w:r w:rsidRPr="003D038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3D038A">
        <w:rPr>
          <w:rFonts w:ascii="Calibri" w:hAnsi="Calibri" w:cs="Calibri"/>
          <w:bCs/>
          <w:iCs/>
          <w:sz w:val="26"/>
          <w:szCs w:val="26"/>
        </w:rPr>
        <w:t>Administrativa  para</w:t>
      </w:r>
      <w:proofErr w:type="gramEnd"/>
      <w:r w:rsidRPr="003D038A">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3D038A">
        <w:rPr>
          <w:rFonts w:ascii="Calibri" w:hAnsi="Calibri" w:cs="Calibri"/>
          <w:sz w:val="26"/>
          <w:szCs w:val="26"/>
        </w:rPr>
        <w:t>. . . . . . . . . . . . . . .</w:t>
      </w:r>
    </w:p>
    <w:p w:rsidR="009509CB" w:rsidRPr="003D038A" w:rsidRDefault="009509CB" w:rsidP="009509CB">
      <w:pPr>
        <w:jc w:val="both"/>
        <w:rPr>
          <w:rFonts w:ascii="Calibri" w:hAnsi="Calibri" w:cs="Calibri"/>
          <w:b/>
          <w:bCs/>
          <w:i/>
          <w:iCs/>
          <w:sz w:val="26"/>
          <w:szCs w:val="26"/>
        </w:rPr>
      </w:pPr>
    </w:p>
    <w:p w:rsidR="009509CB" w:rsidRPr="003D038A" w:rsidRDefault="009509CB" w:rsidP="009509CB">
      <w:pPr>
        <w:ind w:firstLine="708"/>
        <w:jc w:val="both"/>
        <w:rPr>
          <w:rFonts w:ascii="Calibri" w:hAnsi="Calibri" w:cs="Calibri"/>
          <w:sz w:val="26"/>
          <w:szCs w:val="26"/>
        </w:rPr>
      </w:pPr>
      <w:r w:rsidRPr="003D038A">
        <w:rPr>
          <w:rFonts w:ascii="Calibri" w:hAnsi="Calibri" w:cs="Calibri"/>
          <w:bCs/>
          <w:iCs/>
          <w:sz w:val="26"/>
          <w:szCs w:val="26"/>
        </w:rPr>
        <w:t xml:space="preserve">Sentado lo anterior, quien resuelve observa que el Agente enjuiciado </w:t>
      </w:r>
      <w:r w:rsidRPr="003D038A">
        <w:rPr>
          <w:rFonts w:ascii="Calibri" w:hAnsi="Calibri" w:cs="Calibri"/>
          <w:b/>
          <w:bCs/>
          <w:iCs/>
          <w:sz w:val="26"/>
          <w:szCs w:val="26"/>
        </w:rPr>
        <w:t>sí</w:t>
      </w:r>
      <w:r w:rsidRPr="003D038A">
        <w:rPr>
          <w:rFonts w:ascii="Calibri" w:hAnsi="Calibri" w:cs="Calibri"/>
          <w:bCs/>
          <w:iCs/>
          <w:sz w:val="26"/>
          <w:szCs w:val="26"/>
        </w:rPr>
        <w:t xml:space="preserve"> </w:t>
      </w:r>
      <w:r w:rsidRPr="003D038A">
        <w:rPr>
          <w:rFonts w:ascii="Calibri" w:hAnsi="Calibri" w:cs="Calibri"/>
          <w:b/>
          <w:bCs/>
          <w:iCs/>
          <w:sz w:val="26"/>
          <w:szCs w:val="26"/>
        </w:rPr>
        <w:t xml:space="preserve"> planteó</w:t>
      </w:r>
      <w:r w:rsidRPr="003D038A">
        <w:rPr>
          <w:rFonts w:ascii="Calibri" w:hAnsi="Calibri" w:cs="Calibri"/>
          <w:bCs/>
          <w:iCs/>
          <w:sz w:val="26"/>
          <w:szCs w:val="26"/>
        </w:rPr>
        <w:t xml:space="preserve"> las causales de improcedencia previstas en las fracciones I y VI del artículo</w:t>
      </w:r>
      <w:r w:rsidRPr="003D038A">
        <w:rPr>
          <w:rFonts w:ascii="Calibri" w:hAnsi="Calibri" w:cs="Calibri"/>
          <w:b/>
          <w:bCs/>
          <w:iCs/>
          <w:sz w:val="26"/>
          <w:szCs w:val="26"/>
        </w:rPr>
        <w:t xml:space="preserve"> </w:t>
      </w:r>
      <w:r w:rsidRPr="003D038A">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del inconforme.</w:t>
      </w:r>
      <w:r w:rsidRPr="003D038A">
        <w:rPr>
          <w:rFonts w:ascii="Calibri" w:hAnsi="Calibri" w:cs="Calibri"/>
          <w:sz w:val="26"/>
          <w:szCs w:val="26"/>
        </w:rPr>
        <w:t xml:space="preserve"> . . . . . . . . . . . . . . . . . . . . . . . . . . . . . . . . . . . . . . . . . . . . . . . . . . . . . . . . . . .</w:t>
      </w:r>
    </w:p>
    <w:p w:rsidR="009509CB" w:rsidRPr="003D038A" w:rsidRDefault="009509CB" w:rsidP="009509CB">
      <w:pPr>
        <w:ind w:firstLine="708"/>
        <w:jc w:val="both"/>
        <w:rPr>
          <w:rFonts w:ascii="Calibri" w:hAnsi="Calibri" w:cs="Calibri"/>
          <w:bCs/>
          <w:iCs/>
          <w:sz w:val="26"/>
          <w:szCs w:val="26"/>
        </w:rPr>
      </w:pPr>
    </w:p>
    <w:p w:rsidR="009509CB" w:rsidRPr="003D038A" w:rsidRDefault="009509CB" w:rsidP="009509CB">
      <w:pPr>
        <w:pStyle w:val="Sangradetextonormal"/>
        <w:spacing w:after="0"/>
        <w:ind w:left="0" w:firstLine="708"/>
        <w:jc w:val="both"/>
        <w:rPr>
          <w:rFonts w:ascii="Calibri" w:hAnsi="Calibri" w:cs="Calibri"/>
          <w:sz w:val="26"/>
          <w:szCs w:val="26"/>
        </w:rPr>
      </w:pPr>
      <w:r w:rsidRPr="003D038A">
        <w:rPr>
          <w:rFonts w:ascii="Calibri" w:hAnsi="Calibri" w:cs="Calibri"/>
          <w:bCs/>
          <w:iCs/>
          <w:sz w:val="26"/>
          <w:szCs w:val="26"/>
        </w:rPr>
        <w:t xml:space="preserve">Causales que </w:t>
      </w:r>
      <w:r w:rsidRPr="003D038A">
        <w:rPr>
          <w:rFonts w:ascii="Calibri" w:hAnsi="Calibri" w:cs="Calibri"/>
          <w:b/>
          <w:bCs/>
          <w:iCs/>
          <w:sz w:val="26"/>
          <w:szCs w:val="26"/>
        </w:rPr>
        <w:t>de ninguna manera se actualizan</w:t>
      </w:r>
      <w:r w:rsidRPr="003D038A">
        <w:rPr>
          <w:rFonts w:ascii="Calibri" w:hAnsi="Calibri" w:cs="Calibri"/>
          <w:bCs/>
          <w:iCs/>
          <w:sz w:val="26"/>
          <w:szCs w:val="26"/>
        </w:rPr>
        <w:t xml:space="preserve"> en el presente asunto; dado que sí existe el acto impugnado y sí se acredita el interés jurídico de la parte actora; pues como consecuencia de la boleta</w:t>
      </w:r>
      <w:r w:rsidR="00657A94" w:rsidRPr="003D038A">
        <w:rPr>
          <w:rFonts w:ascii="Calibri" w:hAnsi="Calibri" w:cs="Calibri"/>
          <w:bCs/>
          <w:iCs/>
          <w:sz w:val="26"/>
          <w:szCs w:val="26"/>
        </w:rPr>
        <w:t>,</w:t>
      </w:r>
      <w:r w:rsidRPr="003D038A">
        <w:rPr>
          <w:rFonts w:ascii="Calibri" w:hAnsi="Calibri" w:cs="Calibri"/>
          <w:bCs/>
          <w:iCs/>
          <w:sz w:val="26"/>
          <w:szCs w:val="26"/>
        </w:rPr>
        <w:t xml:space="preserve"> se le puede llegar a imponer una sanción administrativa, como lo podría ser una multa, lo que perjudicaría su patrimonio; inclusive porque se retuvo, en garantía del pago de la multa que en su caso se impusiera, </w:t>
      </w:r>
      <w:r w:rsidR="00657A94" w:rsidRPr="003D038A">
        <w:rPr>
          <w:rFonts w:ascii="Calibri" w:hAnsi="Calibri" w:cs="Calibri"/>
          <w:bCs/>
          <w:iCs/>
          <w:sz w:val="26"/>
          <w:szCs w:val="26"/>
        </w:rPr>
        <w:t>la</w:t>
      </w:r>
      <w:r w:rsidR="00657A94" w:rsidRPr="003D038A">
        <w:rPr>
          <w:rFonts w:ascii="Calibri" w:hAnsi="Calibri"/>
          <w:bCs/>
          <w:sz w:val="26"/>
          <w:szCs w:val="26"/>
        </w:rPr>
        <w:t xml:space="preserve"> licencia para conducir </w:t>
      </w:r>
      <w:r w:rsidRPr="003D038A">
        <w:rPr>
          <w:rFonts w:ascii="Calibri" w:hAnsi="Calibri" w:cs="Calibri"/>
          <w:bCs/>
          <w:iCs/>
          <w:sz w:val="26"/>
          <w:szCs w:val="26"/>
        </w:rPr>
        <w:t>del gobernado; lo que conlleva a que se incumpla con la obligación prevista en el artículo 66 de la Ley de Movilidad del Estado de Guanajuato y sus Municipios. . . . . . . . . . . . . . . .</w:t>
      </w:r>
      <w:r w:rsidRPr="003D038A">
        <w:rPr>
          <w:rFonts w:ascii="Calibri" w:hAnsi="Calibri" w:cs="Calibri"/>
          <w:sz w:val="26"/>
          <w:szCs w:val="26"/>
        </w:rPr>
        <w:t xml:space="preserve"> . .</w:t>
      </w:r>
      <w:r w:rsidR="00657A94" w:rsidRPr="003D038A">
        <w:rPr>
          <w:rFonts w:ascii="Calibri" w:hAnsi="Calibri" w:cs="Calibri"/>
          <w:sz w:val="26"/>
          <w:szCs w:val="26"/>
        </w:rPr>
        <w:t xml:space="preserve"> . . . . . . . . . . . . . . . . . . </w:t>
      </w:r>
      <w:r w:rsidRPr="003D038A">
        <w:rPr>
          <w:rFonts w:ascii="Calibri" w:hAnsi="Calibri" w:cs="Calibri"/>
          <w:sz w:val="26"/>
          <w:szCs w:val="26"/>
        </w:rPr>
        <w:t xml:space="preserve"> </w:t>
      </w:r>
    </w:p>
    <w:p w:rsidR="009509CB" w:rsidRPr="003D038A" w:rsidRDefault="009509CB" w:rsidP="009509CB">
      <w:pPr>
        <w:pStyle w:val="Sangradetextonormal"/>
        <w:spacing w:after="0"/>
        <w:ind w:left="0" w:firstLine="708"/>
        <w:jc w:val="both"/>
        <w:rPr>
          <w:rFonts w:ascii="Calibri" w:hAnsi="Calibri" w:cs="Calibri"/>
          <w:sz w:val="26"/>
          <w:szCs w:val="26"/>
        </w:rPr>
      </w:pPr>
    </w:p>
    <w:p w:rsidR="009509CB" w:rsidRPr="003D038A" w:rsidRDefault="009509CB" w:rsidP="009509CB">
      <w:pPr>
        <w:pStyle w:val="Sangradetextonormal"/>
        <w:spacing w:after="0"/>
        <w:ind w:left="0" w:firstLine="708"/>
        <w:jc w:val="both"/>
        <w:rPr>
          <w:rFonts w:ascii="Calibri" w:hAnsi="Calibri" w:cs="Calibri"/>
          <w:sz w:val="26"/>
          <w:szCs w:val="26"/>
        </w:rPr>
      </w:pPr>
      <w:r w:rsidRPr="003D038A">
        <w:rPr>
          <w:rFonts w:ascii="Calibri" w:hAnsi="Calibri" w:cs="Calibri"/>
          <w:sz w:val="26"/>
          <w:szCs w:val="26"/>
        </w:rPr>
        <w:t xml:space="preserve">Aunado a lo anterior y a fin de reforzar que el actor se encuentra legitimado para promover el presente proceso, se debe decir que es el </w:t>
      </w:r>
      <w:r w:rsidRPr="003D038A">
        <w:rPr>
          <w:rFonts w:ascii="Calibri" w:hAnsi="Calibri" w:cs="Calibri"/>
          <w:b/>
          <w:sz w:val="26"/>
          <w:szCs w:val="26"/>
        </w:rPr>
        <w:t>destinatario</w:t>
      </w:r>
      <w:r w:rsidRPr="003D038A">
        <w:rPr>
          <w:rFonts w:ascii="Calibri" w:hAnsi="Calibri" w:cs="Calibri"/>
          <w:sz w:val="26"/>
          <w:szCs w:val="26"/>
        </w:rPr>
        <w:t xml:space="preserve"> del acto administrativo combatido y por ese simple hecho, cuenta con interés jurídico</w:t>
      </w:r>
      <w:proofErr w:type="gramStart"/>
      <w:r w:rsidRPr="003D038A">
        <w:rPr>
          <w:rFonts w:ascii="Calibri" w:hAnsi="Calibri" w:cs="Calibri"/>
          <w:sz w:val="26"/>
          <w:szCs w:val="26"/>
        </w:rPr>
        <w:t>. . . .</w:t>
      </w:r>
      <w:proofErr w:type="gramEnd"/>
      <w:r w:rsidRPr="003D038A">
        <w:rPr>
          <w:rFonts w:ascii="Calibri" w:hAnsi="Calibri" w:cs="Calibri"/>
          <w:sz w:val="26"/>
          <w:szCs w:val="26"/>
        </w:rPr>
        <w:t xml:space="preserve"> </w:t>
      </w:r>
    </w:p>
    <w:p w:rsidR="009509CB" w:rsidRPr="003D038A" w:rsidRDefault="009509CB" w:rsidP="009509CB">
      <w:pPr>
        <w:pStyle w:val="Sangradetextonormal"/>
        <w:spacing w:after="0"/>
        <w:ind w:left="0" w:firstLine="708"/>
        <w:jc w:val="both"/>
        <w:rPr>
          <w:rFonts w:ascii="Calibri" w:hAnsi="Calibri" w:cs="Calibri"/>
          <w:sz w:val="26"/>
          <w:szCs w:val="26"/>
        </w:rPr>
      </w:pPr>
    </w:p>
    <w:p w:rsidR="009509CB" w:rsidRPr="003D038A" w:rsidRDefault="009509CB" w:rsidP="009509CB">
      <w:pPr>
        <w:spacing w:after="120"/>
        <w:ind w:firstLine="708"/>
        <w:jc w:val="both"/>
        <w:rPr>
          <w:rFonts w:ascii="Calibri" w:hAnsi="Calibri" w:cs="Calibri"/>
          <w:sz w:val="26"/>
          <w:szCs w:val="26"/>
        </w:rPr>
      </w:pPr>
      <w:r w:rsidRPr="003D038A">
        <w:rPr>
          <w:rFonts w:ascii="Calibri" w:hAnsi="Calibri" w:cs="Calibri"/>
          <w:sz w:val="26"/>
          <w:szCs w:val="26"/>
        </w:rPr>
        <w:t xml:space="preserve"> Sirve de apoyo a lo anterior, el criterio de la primera época, años 1994-1995, sustentado por la Segunda Sala del hoy denominado: </w:t>
      </w:r>
      <w:r w:rsidRPr="003D038A">
        <w:rPr>
          <w:rFonts w:ascii="Calibri" w:hAnsi="Calibri" w:cs="Calibri"/>
          <w:i/>
          <w:sz w:val="26"/>
          <w:szCs w:val="26"/>
        </w:rPr>
        <w:t>“Tribunal de Justicia Administrativa del Estado</w:t>
      </w:r>
      <w:r w:rsidRPr="003D038A">
        <w:rPr>
          <w:rFonts w:ascii="Calibri" w:hAnsi="Calibri" w:cs="Calibri"/>
          <w:sz w:val="26"/>
          <w:szCs w:val="26"/>
        </w:rPr>
        <w:t>”, que a la letra señala:</w:t>
      </w:r>
      <w:r w:rsidRPr="003D038A">
        <w:rPr>
          <w:rFonts w:ascii="Calibri" w:hAnsi="Calibri"/>
          <w:sz w:val="26"/>
          <w:szCs w:val="26"/>
        </w:rPr>
        <w:t xml:space="preserve"> </w:t>
      </w:r>
      <w:r w:rsidRPr="003D038A">
        <w:rPr>
          <w:rFonts w:ascii="Calibri" w:hAnsi="Calibri" w:cs="Calibri"/>
          <w:sz w:val="26"/>
          <w:szCs w:val="26"/>
        </w:rPr>
        <w:t>. . . . . . . . . . . . . . . . . . . . . . . . . . . .</w:t>
      </w:r>
    </w:p>
    <w:p w:rsidR="009509CB" w:rsidRPr="003D038A" w:rsidRDefault="009509CB" w:rsidP="009509CB">
      <w:pPr>
        <w:spacing w:after="120"/>
        <w:ind w:firstLine="708"/>
        <w:jc w:val="both"/>
        <w:rPr>
          <w:rFonts w:ascii="Calibri" w:hAnsi="Calibri"/>
          <w:b/>
          <w:sz w:val="20"/>
          <w:szCs w:val="20"/>
        </w:rPr>
      </w:pPr>
      <w:r w:rsidRPr="003D038A">
        <w:rPr>
          <w:rFonts w:ascii="Calibri" w:hAnsi="Calibri"/>
          <w:sz w:val="20"/>
          <w:szCs w:val="20"/>
        </w:rPr>
        <w:t xml:space="preserve"> </w:t>
      </w:r>
    </w:p>
    <w:p w:rsidR="009509CB" w:rsidRPr="003D038A" w:rsidRDefault="009509CB" w:rsidP="009509CB">
      <w:pPr>
        <w:spacing w:after="120"/>
        <w:ind w:firstLine="708"/>
        <w:jc w:val="both"/>
        <w:rPr>
          <w:rFonts w:ascii="Calibri" w:hAnsi="Calibri"/>
          <w:b/>
          <w:i/>
          <w:sz w:val="20"/>
          <w:szCs w:val="20"/>
        </w:rPr>
      </w:pPr>
      <w:r w:rsidRPr="003D038A">
        <w:rPr>
          <w:rFonts w:ascii="Calibri" w:hAnsi="Calibri"/>
          <w:b/>
          <w:bCs/>
          <w:i/>
          <w:sz w:val="26"/>
          <w:szCs w:val="26"/>
        </w:rPr>
        <w:t>“INTERÉS JURÍDICO. LO TIENEN QUIENES SON DESTINATARIOS DE UN ACTO ADMINISTRATIVO.</w:t>
      </w:r>
      <w:r w:rsidRPr="003D038A">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3D038A">
        <w:rPr>
          <w:rFonts w:ascii="Calibri" w:hAnsi="Calibri"/>
          <w:i/>
          <w:sz w:val="20"/>
          <w:szCs w:val="20"/>
        </w:rPr>
        <w:t xml:space="preserve"> </w:t>
      </w:r>
      <w:r w:rsidRPr="003D038A">
        <w:rPr>
          <w:rFonts w:ascii="Calibri" w:hAnsi="Calibri"/>
          <w:i/>
          <w:iCs/>
          <w:sz w:val="20"/>
          <w:szCs w:val="20"/>
        </w:rPr>
        <w:t>EXP. NUM. 19/954/1994. SENTENCIA DE FECHA 9 DE ENERO DE 1994. ACTOR: JESÚS SÁNCHEZ TRAPP.</w:t>
      </w:r>
      <w:proofErr w:type="gramStart"/>
      <w:r w:rsidRPr="003D038A">
        <w:rPr>
          <w:rFonts w:ascii="Calibri" w:hAnsi="Calibri"/>
          <w:i/>
          <w:iCs/>
          <w:sz w:val="20"/>
          <w:szCs w:val="20"/>
        </w:rPr>
        <w:t>” .</w:t>
      </w:r>
      <w:proofErr w:type="gramEnd"/>
      <w:r w:rsidRPr="003D038A">
        <w:rPr>
          <w:rFonts w:ascii="Calibri" w:hAnsi="Calibri"/>
          <w:i/>
          <w:iCs/>
          <w:sz w:val="20"/>
          <w:szCs w:val="20"/>
        </w:rPr>
        <w:t xml:space="preserve"> . . . . . . . . . . . . . . . . . . . . . . . . . . . . . . . . . . . . . . . . . . . . . . .  </w:t>
      </w:r>
    </w:p>
    <w:p w:rsidR="009509CB" w:rsidRPr="003D038A" w:rsidRDefault="009509CB" w:rsidP="009509CB">
      <w:pPr>
        <w:jc w:val="both"/>
        <w:rPr>
          <w:rFonts w:ascii="Calibri" w:hAnsi="Calibri" w:cs="Calibri"/>
          <w:bCs/>
          <w:iCs/>
          <w:sz w:val="26"/>
          <w:szCs w:val="26"/>
        </w:rPr>
      </w:pPr>
    </w:p>
    <w:p w:rsidR="009509CB" w:rsidRPr="003D038A" w:rsidRDefault="009509CB" w:rsidP="009509CB">
      <w:pPr>
        <w:ind w:firstLine="708"/>
        <w:jc w:val="both"/>
        <w:rPr>
          <w:rFonts w:ascii="Calibri" w:hAnsi="Calibri" w:cs="Calibri"/>
          <w:sz w:val="26"/>
          <w:szCs w:val="26"/>
        </w:rPr>
      </w:pPr>
      <w:r w:rsidRPr="003D038A">
        <w:rPr>
          <w:rFonts w:ascii="Calibri" w:hAnsi="Calibri" w:cs="Calibri"/>
          <w:bCs/>
          <w:iCs/>
          <w:sz w:val="26"/>
          <w:szCs w:val="26"/>
        </w:rPr>
        <w:t xml:space="preserve"> Continuando con el análisis de las causas de improcedencia y sobreseimiento, </w:t>
      </w:r>
      <w:r w:rsidRPr="003D038A">
        <w:rPr>
          <w:rFonts w:ascii="Calibri" w:hAnsi="Calibri" w:cs="Calibri"/>
          <w:b/>
          <w:sz w:val="26"/>
          <w:szCs w:val="26"/>
        </w:rPr>
        <w:t>no se aprecia</w:t>
      </w:r>
      <w:r w:rsidRPr="003D038A">
        <w:rPr>
          <w:rFonts w:ascii="Calibri" w:hAnsi="Calibri" w:cs="Calibri"/>
          <w:sz w:val="26"/>
          <w:szCs w:val="26"/>
        </w:rPr>
        <w:t xml:space="preserve">, oficiosamente, la actualización de alguna hipótesis </w:t>
      </w:r>
      <w:r w:rsidRPr="003D038A">
        <w:rPr>
          <w:rFonts w:ascii="Calibri" w:hAnsi="Calibri" w:cs="Calibri"/>
          <w:sz w:val="26"/>
          <w:szCs w:val="26"/>
        </w:rPr>
        <w:lastRenderedPageBreak/>
        <w:t>que impida el estudio a fondo de la controversia planteada, se determina que resulta procedente el presente proceso administrativo</w:t>
      </w:r>
      <w:r w:rsidRPr="003D038A">
        <w:rPr>
          <w:rFonts w:ascii="Calibri" w:hAnsi="Calibri" w:cs="Calibri"/>
          <w:bCs/>
          <w:iCs/>
          <w:sz w:val="26"/>
          <w:szCs w:val="26"/>
        </w:rPr>
        <w:t xml:space="preserve">. . . . . . . . . . . . . . . . . . . . . . . </w:t>
      </w:r>
    </w:p>
    <w:p w:rsidR="009509CB" w:rsidRPr="003D038A" w:rsidRDefault="009509CB" w:rsidP="009509CB">
      <w:pPr>
        <w:jc w:val="both"/>
        <w:rPr>
          <w:rFonts w:ascii="Calibri" w:hAnsi="Calibri" w:cs="Calibri"/>
          <w:sz w:val="26"/>
          <w:szCs w:val="26"/>
        </w:rPr>
      </w:pPr>
    </w:p>
    <w:p w:rsidR="009509CB" w:rsidRPr="003D038A" w:rsidRDefault="009509CB" w:rsidP="009509CB">
      <w:pPr>
        <w:ind w:firstLine="708"/>
        <w:jc w:val="both"/>
        <w:rPr>
          <w:rFonts w:ascii="Calibri" w:hAnsi="Calibri" w:cs="Calibri"/>
          <w:sz w:val="26"/>
          <w:szCs w:val="26"/>
        </w:rPr>
      </w:pPr>
      <w:r w:rsidRPr="003D038A">
        <w:rPr>
          <w:rFonts w:ascii="Calibri" w:hAnsi="Calibri" w:cs="Calibri"/>
          <w:b/>
          <w:bCs/>
          <w:i/>
          <w:iCs/>
          <w:sz w:val="26"/>
          <w:szCs w:val="26"/>
        </w:rPr>
        <w:t xml:space="preserve">QUINTO.- </w:t>
      </w:r>
      <w:r w:rsidRPr="003D038A">
        <w:rPr>
          <w:rFonts w:ascii="Calibri" w:hAnsi="Calibri" w:cs="Calibri"/>
          <w:bCs/>
          <w:iCs/>
          <w:sz w:val="26"/>
          <w:szCs w:val="26"/>
        </w:rPr>
        <w:t>Previamente al análisis del planteamiento de fondo formulado por el demandante; es</w:t>
      </w:r>
      <w:r w:rsidRPr="003D038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9509CB" w:rsidRPr="003D038A" w:rsidRDefault="009509CB" w:rsidP="009509CB">
      <w:pPr>
        <w:ind w:firstLine="708"/>
        <w:jc w:val="both"/>
        <w:rPr>
          <w:rFonts w:ascii="Calibri" w:hAnsi="Calibri" w:cs="Calibri"/>
          <w:sz w:val="26"/>
          <w:szCs w:val="26"/>
        </w:rPr>
      </w:pPr>
    </w:p>
    <w:p w:rsidR="009509CB" w:rsidRPr="003D038A" w:rsidRDefault="009509CB" w:rsidP="009509CB">
      <w:pPr>
        <w:ind w:firstLine="708"/>
        <w:jc w:val="both"/>
        <w:rPr>
          <w:rFonts w:ascii="Calibri" w:hAnsi="Calibri" w:cs="Calibri"/>
          <w:sz w:val="26"/>
          <w:szCs w:val="26"/>
        </w:rPr>
      </w:pPr>
      <w:r w:rsidRPr="003D038A">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3D038A">
        <w:rPr>
          <w:rFonts w:ascii="Calibri" w:hAnsi="Calibri" w:cs="Calibri"/>
          <w:sz w:val="26"/>
          <w:szCs w:val="26"/>
        </w:rPr>
        <w:t>(…)</w:t>
      </w:r>
      <w:r w:rsidRPr="003D038A">
        <w:rPr>
          <w:rFonts w:ascii="Calibri" w:hAnsi="Calibri" w:cs="Calibri"/>
          <w:sz w:val="26"/>
          <w:szCs w:val="26"/>
        </w:rPr>
        <w:t xml:space="preserve"> con fecha 1</w:t>
      </w:r>
      <w:r w:rsidR="009A63A7" w:rsidRPr="003D038A">
        <w:rPr>
          <w:rFonts w:ascii="Calibri" w:hAnsi="Calibri" w:cs="Calibri"/>
          <w:sz w:val="26"/>
          <w:szCs w:val="26"/>
        </w:rPr>
        <w:t>7</w:t>
      </w:r>
      <w:r w:rsidRPr="003D038A">
        <w:rPr>
          <w:rFonts w:ascii="Calibri" w:hAnsi="Calibri" w:cs="Calibri"/>
          <w:sz w:val="26"/>
          <w:szCs w:val="26"/>
        </w:rPr>
        <w:t xml:space="preserve"> dieci</w:t>
      </w:r>
      <w:r w:rsidR="009A63A7" w:rsidRPr="003D038A">
        <w:rPr>
          <w:rFonts w:ascii="Calibri" w:hAnsi="Calibri" w:cs="Calibri"/>
          <w:sz w:val="26"/>
          <w:szCs w:val="26"/>
        </w:rPr>
        <w:t>siete</w:t>
      </w:r>
      <w:r w:rsidRPr="003D038A">
        <w:rPr>
          <w:rFonts w:ascii="Calibri" w:hAnsi="Calibri" w:cs="Calibri"/>
          <w:sz w:val="26"/>
          <w:szCs w:val="26"/>
        </w:rPr>
        <w:t xml:space="preserve"> de febrero de este año, levantó al ciudadano </w:t>
      </w:r>
      <w:r w:rsidR="003D038A">
        <w:rPr>
          <w:rFonts w:ascii="Calibri" w:hAnsi="Calibri" w:cs="Calibri"/>
          <w:sz w:val="26"/>
          <w:szCs w:val="26"/>
        </w:rPr>
        <w:t>(…)</w:t>
      </w:r>
      <w:r w:rsidRPr="003D038A">
        <w:rPr>
          <w:rFonts w:ascii="Calibri" w:hAnsi="Calibri" w:cs="Calibri"/>
          <w:sz w:val="26"/>
          <w:szCs w:val="26"/>
        </w:rPr>
        <w:t xml:space="preserve"> el acta de infracción con número</w:t>
      </w:r>
      <w:r w:rsidR="009A63A7" w:rsidRPr="003D038A">
        <w:rPr>
          <w:rFonts w:ascii="Calibri" w:hAnsi="Calibri" w:cs="Calibri"/>
          <w:sz w:val="26"/>
          <w:szCs w:val="26"/>
        </w:rPr>
        <w:t xml:space="preserve"> T-6012181 (T guion seis-cero-uno-dos-uno-ocho-uno), </w:t>
      </w:r>
      <w:r w:rsidRPr="003D038A">
        <w:rPr>
          <w:rFonts w:ascii="Calibri" w:hAnsi="Calibri" w:cs="Calibri"/>
          <w:sz w:val="26"/>
          <w:szCs w:val="26"/>
        </w:rPr>
        <w:t xml:space="preserve">en el lugar ubicado en: </w:t>
      </w:r>
      <w:r w:rsidRPr="003D038A">
        <w:rPr>
          <w:rFonts w:ascii="Calibri" w:hAnsi="Calibri" w:cs="Calibri"/>
          <w:i/>
          <w:iCs/>
          <w:sz w:val="26"/>
          <w:szCs w:val="26"/>
        </w:rPr>
        <w:t>“</w:t>
      </w:r>
      <w:r w:rsidR="009A63A7" w:rsidRPr="003D038A">
        <w:rPr>
          <w:rFonts w:ascii="Calibri" w:hAnsi="Calibri" w:cs="Calibri"/>
          <w:i/>
          <w:iCs/>
          <w:sz w:val="26"/>
          <w:szCs w:val="26"/>
        </w:rPr>
        <w:t>Reforma esquina con Juárez</w:t>
      </w:r>
      <w:r w:rsidRPr="003D038A">
        <w:rPr>
          <w:rFonts w:ascii="Calibri" w:hAnsi="Calibri" w:cs="Calibri"/>
          <w:i/>
          <w:iCs/>
          <w:sz w:val="26"/>
          <w:szCs w:val="26"/>
        </w:rPr>
        <w:t xml:space="preserve">”, </w:t>
      </w:r>
      <w:r w:rsidRPr="003D038A">
        <w:rPr>
          <w:rFonts w:ascii="Calibri" w:hAnsi="Calibri" w:cs="Calibri"/>
          <w:iCs/>
          <w:sz w:val="26"/>
          <w:szCs w:val="26"/>
        </w:rPr>
        <w:t xml:space="preserve">con circulación de </w:t>
      </w:r>
      <w:r w:rsidRPr="003D038A">
        <w:rPr>
          <w:rFonts w:ascii="Calibri" w:hAnsi="Calibri" w:cs="Calibri"/>
          <w:i/>
          <w:iCs/>
          <w:sz w:val="26"/>
          <w:szCs w:val="26"/>
        </w:rPr>
        <w:t>“</w:t>
      </w:r>
      <w:r w:rsidR="009A63A7" w:rsidRPr="003D038A">
        <w:rPr>
          <w:rFonts w:ascii="Calibri" w:hAnsi="Calibri" w:cs="Calibri"/>
          <w:i/>
          <w:iCs/>
          <w:sz w:val="26"/>
          <w:szCs w:val="26"/>
        </w:rPr>
        <w:t>oriente a poniente</w:t>
      </w:r>
      <w:r w:rsidRPr="003D038A">
        <w:rPr>
          <w:rFonts w:ascii="Calibri" w:hAnsi="Calibri" w:cs="Calibri"/>
          <w:i/>
          <w:iCs/>
          <w:sz w:val="26"/>
          <w:szCs w:val="26"/>
        </w:rPr>
        <w:t>”</w:t>
      </w:r>
      <w:r w:rsidRPr="003D038A">
        <w:rPr>
          <w:rFonts w:ascii="Calibri" w:hAnsi="Calibri" w:cs="Calibri"/>
          <w:iCs/>
          <w:sz w:val="26"/>
          <w:szCs w:val="26"/>
        </w:rPr>
        <w:t>, de la</w:t>
      </w:r>
      <w:r w:rsidRPr="003D038A">
        <w:rPr>
          <w:rFonts w:ascii="Calibri" w:hAnsi="Calibri" w:cs="Calibri"/>
          <w:sz w:val="26"/>
          <w:szCs w:val="26"/>
        </w:rPr>
        <w:t xml:space="preserve"> colonia </w:t>
      </w:r>
      <w:r w:rsidRPr="003D038A">
        <w:rPr>
          <w:rFonts w:ascii="Calibri" w:hAnsi="Calibri" w:cs="Calibri"/>
          <w:i/>
          <w:sz w:val="26"/>
          <w:szCs w:val="26"/>
        </w:rPr>
        <w:t>“</w:t>
      </w:r>
      <w:r w:rsidR="009A63A7" w:rsidRPr="003D038A">
        <w:rPr>
          <w:rFonts w:ascii="Calibri" w:hAnsi="Calibri" w:cs="Calibri"/>
          <w:i/>
          <w:sz w:val="26"/>
          <w:szCs w:val="26"/>
        </w:rPr>
        <w:t>centro”</w:t>
      </w:r>
      <w:r w:rsidRPr="003D038A">
        <w:rPr>
          <w:rFonts w:ascii="Calibri" w:hAnsi="Calibri" w:cs="Calibri"/>
          <w:sz w:val="26"/>
          <w:szCs w:val="26"/>
        </w:rPr>
        <w:t xml:space="preserve">, de esta ciudad; con motivo de: </w:t>
      </w:r>
      <w:r w:rsidRPr="003D038A">
        <w:rPr>
          <w:rFonts w:ascii="Calibri" w:hAnsi="Calibri" w:cs="Calibri"/>
          <w:i/>
          <w:iCs/>
          <w:sz w:val="26"/>
          <w:szCs w:val="26"/>
        </w:rPr>
        <w:t xml:space="preserve">“Por </w:t>
      </w:r>
      <w:r w:rsidR="009A63A7" w:rsidRPr="003D038A">
        <w:rPr>
          <w:rFonts w:ascii="Calibri" w:hAnsi="Calibri" w:cs="Calibri"/>
          <w:i/>
          <w:iCs/>
          <w:sz w:val="26"/>
          <w:szCs w:val="26"/>
        </w:rPr>
        <w:t xml:space="preserve">no </w:t>
      </w:r>
      <w:r w:rsidRPr="003D038A">
        <w:rPr>
          <w:rFonts w:ascii="Calibri" w:hAnsi="Calibri" w:cs="Calibri"/>
          <w:i/>
          <w:iCs/>
          <w:sz w:val="26"/>
          <w:szCs w:val="26"/>
        </w:rPr>
        <w:t>hacer uso de</w:t>
      </w:r>
      <w:r w:rsidR="009A63A7" w:rsidRPr="003D038A">
        <w:rPr>
          <w:rFonts w:ascii="Calibri" w:hAnsi="Calibri" w:cs="Calibri"/>
          <w:i/>
          <w:iCs/>
          <w:sz w:val="26"/>
          <w:szCs w:val="26"/>
        </w:rPr>
        <w:t>l cinturón de seguridad</w:t>
      </w:r>
      <w:r w:rsidRPr="003D038A">
        <w:rPr>
          <w:rFonts w:ascii="Calibri" w:hAnsi="Calibri" w:cs="Calibri"/>
          <w:i/>
          <w:iCs/>
          <w:sz w:val="26"/>
          <w:szCs w:val="26"/>
        </w:rPr>
        <w:t xml:space="preserve">”; </w:t>
      </w:r>
      <w:r w:rsidRPr="003D038A">
        <w:rPr>
          <w:rFonts w:ascii="Calibri" w:hAnsi="Calibri" w:cs="Calibri"/>
          <w:iCs/>
          <w:sz w:val="26"/>
          <w:szCs w:val="26"/>
        </w:rPr>
        <w:t xml:space="preserve">y en </w:t>
      </w:r>
      <w:r w:rsidR="009A63A7" w:rsidRPr="003D038A">
        <w:rPr>
          <w:rFonts w:ascii="Calibri" w:hAnsi="Calibri" w:cs="Calibri"/>
          <w:iCs/>
          <w:sz w:val="26"/>
          <w:szCs w:val="26"/>
        </w:rPr>
        <w:t>e</w:t>
      </w:r>
      <w:r w:rsidRPr="003D038A">
        <w:rPr>
          <w:rFonts w:ascii="Calibri" w:hAnsi="Calibri" w:cs="Calibri"/>
          <w:iCs/>
          <w:sz w:val="26"/>
          <w:szCs w:val="26"/>
        </w:rPr>
        <w:t>l espacio de</w:t>
      </w:r>
      <w:r w:rsidRPr="003D038A">
        <w:rPr>
          <w:rFonts w:ascii="Calibri" w:hAnsi="Calibri" w:cs="Calibri"/>
          <w:i/>
          <w:iCs/>
          <w:sz w:val="26"/>
          <w:szCs w:val="26"/>
        </w:rPr>
        <w:t xml:space="preserve"> r</w:t>
      </w:r>
      <w:r w:rsidRPr="003D038A">
        <w:rPr>
          <w:rFonts w:ascii="Calibri" w:hAnsi="Calibri" w:cs="Calibri"/>
          <w:iCs/>
          <w:sz w:val="26"/>
          <w:szCs w:val="26"/>
        </w:rPr>
        <w:t>eferencia</w:t>
      </w:r>
      <w:r w:rsidR="009A63A7" w:rsidRPr="003D038A">
        <w:rPr>
          <w:rFonts w:ascii="Calibri" w:hAnsi="Calibri" w:cs="Calibri"/>
          <w:iCs/>
          <w:sz w:val="26"/>
          <w:szCs w:val="26"/>
        </w:rPr>
        <w:t xml:space="preserve"> escribió: </w:t>
      </w:r>
      <w:r w:rsidR="009A63A7" w:rsidRPr="003D038A">
        <w:rPr>
          <w:rFonts w:ascii="Calibri" w:hAnsi="Calibri" w:cs="Calibri"/>
          <w:i/>
          <w:iCs/>
          <w:sz w:val="26"/>
          <w:szCs w:val="26"/>
        </w:rPr>
        <w:t>“esquina con Juárez”</w:t>
      </w:r>
      <w:r w:rsidR="009A63A7" w:rsidRPr="003D038A">
        <w:rPr>
          <w:rFonts w:ascii="Calibri" w:hAnsi="Calibri" w:cs="Calibri"/>
          <w:iCs/>
          <w:sz w:val="26"/>
          <w:szCs w:val="26"/>
        </w:rPr>
        <w:t>;</w:t>
      </w:r>
      <w:r w:rsidRPr="003D038A">
        <w:rPr>
          <w:rFonts w:ascii="Calibri" w:hAnsi="Calibri" w:cs="Calibri"/>
          <w:iCs/>
          <w:sz w:val="26"/>
          <w:szCs w:val="26"/>
        </w:rPr>
        <w:t xml:space="preserve"> </w:t>
      </w:r>
      <w:r w:rsidR="009A63A7" w:rsidRPr="003D038A">
        <w:rPr>
          <w:rFonts w:ascii="Calibri" w:hAnsi="Calibri" w:cs="Calibri"/>
          <w:iCs/>
          <w:sz w:val="26"/>
          <w:szCs w:val="26"/>
        </w:rPr>
        <w:t xml:space="preserve">en el </w:t>
      </w:r>
      <w:r w:rsidRPr="003D038A">
        <w:rPr>
          <w:rFonts w:ascii="Calibri" w:hAnsi="Calibri" w:cs="Calibri"/>
          <w:iCs/>
          <w:sz w:val="26"/>
          <w:szCs w:val="26"/>
        </w:rPr>
        <w:t>de ubicación de señalamiento vial oficial</w:t>
      </w:r>
      <w:r w:rsidR="00EF0BBA" w:rsidRPr="003D038A">
        <w:rPr>
          <w:rFonts w:ascii="Calibri" w:hAnsi="Calibri" w:cs="Calibri"/>
          <w:iCs/>
          <w:sz w:val="26"/>
          <w:szCs w:val="26"/>
        </w:rPr>
        <w:t xml:space="preserve">: </w:t>
      </w:r>
      <w:r w:rsidR="00EF0BBA" w:rsidRPr="003D038A">
        <w:rPr>
          <w:rFonts w:ascii="Calibri" w:hAnsi="Calibri" w:cs="Calibri"/>
          <w:i/>
          <w:iCs/>
          <w:sz w:val="26"/>
          <w:szCs w:val="26"/>
        </w:rPr>
        <w:t>“Reglamento de Policía y Vialidad….”;</w:t>
      </w:r>
      <w:r w:rsidRPr="003D038A">
        <w:rPr>
          <w:rFonts w:ascii="Calibri" w:hAnsi="Calibri" w:cs="Calibri"/>
          <w:iCs/>
          <w:sz w:val="26"/>
          <w:szCs w:val="26"/>
        </w:rPr>
        <w:t xml:space="preserve"> y </w:t>
      </w:r>
      <w:r w:rsidR="00EF0BBA" w:rsidRPr="003D038A">
        <w:rPr>
          <w:rFonts w:ascii="Calibri" w:hAnsi="Calibri" w:cs="Calibri"/>
          <w:iCs/>
          <w:sz w:val="26"/>
          <w:szCs w:val="26"/>
        </w:rPr>
        <w:t xml:space="preserve">en </w:t>
      </w:r>
      <w:r w:rsidRPr="003D038A">
        <w:rPr>
          <w:rFonts w:ascii="Calibri" w:hAnsi="Calibri" w:cs="Calibri"/>
          <w:iCs/>
          <w:sz w:val="26"/>
          <w:szCs w:val="26"/>
        </w:rPr>
        <w:t>el destinado para narrar como fue detectada la infracción</w:t>
      </w:r>
      <w:r w:rsidR="00EF0BBA" w:rsidRPr="003D038A">
        <w:rPr>
          <w:rFonts w:ascii="Calibri" w:hAnsi="Calibri" w:cs="Calibri"/>
          <w:iCs/>
          <w:sz w:val="26"/>
          <w:szCs w:val="26"/>
        </w:rPr>
        <w:t xml:space="preserve">: </w:t>
      </w:r>
      <w:r w:rsidR="00EF0BBA" w:rsidRPr="003D038A">
        <w:rPr>
          <w:rFonts w:ascii="Calibri" w:hAnsi="Calibri" w:cs="Calibri"/>
          <w:i/>
          <w:iCs/>
          <w:sz w:val="26"/>
          <w:szCs w:val="26"/>
        </w:rPr>
        <w:t>“Sobre recorrido se detecta conductor de vehículo de motor conduciendo sin hacer uso del cinturón de seguridad”</w:t>
      </w:r>
      <w:r w:rsidRPr="003D038A">
        <w:rPr>
          <w:rFonts w:ascii="Calibri" w:hAnsi="Calibri" w:cs="Calibri"/>
          <w:iCs/>
          <w:sz w:val="26"/>
          <w:szCs w:val="26"/>
        </w:rPr>
        <w:t>;</w:t>
      </w:r>
      <w:r w:rsidRPr="003D038A">
        <w:rPr>
          <w:rFonts w:ascii="Calibri" w:hAnsi="Calibri" w:cs="Calibri"/>
          <w:i/>
          <w:iCs/>
          <w:sz w:val="26"/>
          <w:szCs w:val="26"/>
        </w:rPr>
        <w:t xml:space="preserve"> </w:t>
      </w:r>
      <w:r w:rsidRPr="003D038A">
        <w:rPr>
          <w:rFonts w:ascii="Calibri" w:hAnsi="Calibri" w:cs="Calibri"/>
          <w:iCs/>
          <w:sz w:val="26"/>
          <w:szCs w:val="26"/>
        </w:rPr>
        <w:t>r</w:t>
      </w:r>
      <w:r w:rsidRPr="003D038A">
        <w:rPr>
          <w:rFonts w:ascii="Calibri" w:hAnsi="Calibri" w:cs="Calibri"/>
          <w:sz w:val="26"/>
          <w:szCs w:val="26"/>
        </w:rPr>
        <w:t>ecogiendo en garant</w:t>
      </w:r>
      <w:r w:rsidR="00EF0BBA" w:rsidRPr="003D038A">
        <w:rPr>
          <w:rFonts w:ascii="Calibri" w:hAnsi="Calibri" w:cs="Calibri"/>
          <w:sz w:val="26"/>
          <w:szCs w:val="26"/>
        </w:rPr>
        <w:t>ía del pago de la infracción,</w:t>
      </w:r>
      <w:r w:rsidRPr="003D038A">
        <w:rPr>
          <w:rFonts w:ascii="Calibri" w:hAnsi="Calibri" w:cs="Calibri"/>
          <w:sz w:val="26"/>
          <w:szCs w:val="26"/>
        </w:rPr>
        <w:t xml:space="preserve"> </w:t>
      </w:r>
      <w:r w:rsidR="00EF0BBA" w:rsidRPr="003D038A">
        <w:rPr>
          <w:rFonts w:ascii="Calibri" w:hAnsi="Calibri"/>
          <w:bCs/>
          <w:sz w:val="26"/>
          <w:szCs w:val="26"/>
        </w:rPr>
        <w:t xml:space="preserve">la licencia para conducir </w:t>
      </w:r>
      <w:r w:rsidRPr="003D038A">
        <w:rPr>
          <w:rFonts w:ascii="Calibri" w:hAnsi="Calibri"/>
          <w:bCs/>
          <w:sz w:val="26"/>
          <w:szCs w:val="26"/>
        </w:rPr>
        <w:t xml:space="preserve">del </w:t>
      </w:r>
      <w:r w:rsidR="00EF0BBA" w:rsidRPr="003D038A">
        <w:rPr>
          <w:rFonts w:ascii="Calibri" w:hAnsi="Calibri"/>
          <w:bCs/>
          <w:sz w:val="26"/>
          <w:szCs w:val="26"/>
        </w:rPr>
        <w:t xml:space="preserve">ciudadano, </w:t>
      </w:r>
      <w:r w:rsidRPr="003D038A">
        <w:rPr>
          <w:rFonts w:ascii="Calibri" w:hAnsi="Calibri"/>
          <w:bCs/>
          <w:sz w:val="26"/>
          <w:szCs w:val="26"/>
        </w:rPr>
        <w:t>que fue retenida en garantía</w:t>
      </w:r>
      <w:r w:rsidRPr="003D038A">
        <w:rPr>
          <w:rFonts w:ascii="Calibri" w:hAnsi="Calibri" w:cs="Calibri"/>
          <w:sz w:val="26"/>
          <w:szCs w:val="26"/>
        </w:rPr>
        <w:t>. . . . . . . . . . .</w:t>
      </w:r>
      <w:r w:rsidR="00EF0BBA" w:rsidRPr="003D038A">
        <w:rPr>
          <w:rFonts w:ascii="Calibri" w:hAnsi="Calibri" w:cs="Calibri"/>
          <w:sz w:val="26"/>
          <w:szCs w:val="26"/>
        </w:rPr>
        <w:t xml:space="preserve"> . . . . . . . . . </w:t>
      </w:r>
    </w:p>
    <w:p w:rsidR="009509CB" w:rsidRPr="003D038A" w:rsidRDefault="009509CB" w:rsidP="009509CB">
      <w:pPr>
        <w:pStyle w:val="Textoindependiente"/>
        <w:tabs>
          <w:tab w:val="left" w:pos="3594"/>
        </w:tabs>
        <w:rPr>
          <w:rFonts w:ascii="Calibri" w:hAnsi="Calibri" w:cs="Calibri"/>
          <w:sz w:val="26"/>
          <w:szCs w:val="26"/>
          <w:lang w:val="es-ES"/>
        </w:rPr>
      </w:pPr>
    </w:p>
    <w:p w:rsidR="009509CB" w:rsidRPr="003D038A" w:rsidRDefault="009509CB" w:rsidP="009509CB">
      <w:pPr>
        <w:pStyle w:val="Textoindependiente"/>
        <w:tabs>
          <w:tab w:val="left" w:pos="3594"/>
        </w:tabs>
        <w:rPr>
          <w:rFonts w:ascii="Calibri" w:hAnsi="Calibri" w:cs="Calibri"/>
          <w:iCs/>
          <w:sz w:val="26"/>
          <w:szCs w:val="26"/>
        </w:rPr>
      </w:pPr>
      <w:r w:rsidRPr="003D038A">
        <w:rPr>
          <w:rFonts w:ascii="Calibri" w:hAnsi="Calibri" w:cs="Calibri"/>
          <w:sz w:val="26"/>
          <w:szCs w:val="26"/>
        </w:rPr>
        <w:t xml:space="preserve">            Acto que el demandante considera ilegal, pues estima que la bole</w:t>
      </w:r>
      <w:r w:rsidRPr="003D038A">
        <w:rPr>
          <w:rFonts w:ascii="Calibri" w:hAnsi="Calibri" w:cs="Calibri"/>
          <w:iCs/>
          <w:sz w:val="26"/>
          <w:szCs w:val="26"/>
        </w:rPr>
        <w:t xml:space="preserve">ta está indebidamente fundada y motivada, además de </w:t>
      </w:r>
      <w:r w:rsidRPr="003D038A">
        <w:rPr>
          <w:rFonts w:ascii="Calibri" w:hAnsi="Calibri" w:cs="Calibri"/>
          <w:b/>
          <w:iCs/>
          <w:sz w:val="26"/>
          <w:szCs w:val="26"/>
        </w:rPr>
        <w:t>negar, lisa y llanamente</w:t>
      </w:r>
      <w:r w:rsidRPr="003D038A">
        <w:rPr>
          <w:rFonts w:ascii="Calibri" w:hAnsi="Calibri" w:cs="Calibri"/>
          <w:iCs/>
          <w:sz w:val="26"/>
          <w:szCs w:val="26"/>
        </w:rPr>
        <w:t xml:space="preserve">, haber incurrido en los hechos que se le imputan. . . . . . . . . . . . . . . . . . . . . . . . . . . . . . . . . .  </w:t>
      </w:r>
    </w:p>
    <w:p w:rsidR="009509CB" w:rsidRPr="003D038A" w:rsidRDefault="009509CB" w:rsidP="009509CB">
      <w:pPr>
        <w:pStyle w:val="Textoindependiente"/>
        <w:tabs>
          <w:tab w:val="left" w:pos="3594"/>
        </w:tabs>
        <w:rPr>
          <w:rFonts w:ascii="Calibri" w:hAnsi="Calibri" w:cs="Calibri"/>
          <w:iCs/>
          <w:sz w:val="26"/>
          <w:szCs w:val="26"/>
        </w:rPr>
      </w:pPr>
    </w:p>
    <w:p w:rsidR="009509CB" w:rsidRPr="003D038A" w:rsidRDefault="009509CB" w:rsidP="009509CB">
      <w:pPr>
        <w:pStyle w:val="Textoindependiente"/>
        <w:tabs>
          <w:tab w:val="left" w:pos="3594"/>
        </w:tabs>
        <w:rPr>
          <w:rFonts w:ascii="Calibri" w:hAnsi="Calibri" w:cs="Calibri"/>
          <w:iCs/>
          <w:sz w:val="26"/>
          <w:szCs w:val="26"/>
        </w:rPr>
      </w:pPr>
      <w:r w:rsidRPr="003D038A">
        <w:rPr>
          <w:rFonts w:ascii="Calibri" w:hAnsi="Calibri" w:cs="Calibri"/>
          <w:iCs/>
          <w:sz w:val="26"/>
          <w:szCs w:val="26"/>
        </w:rPr>
        <w:t xml:space="preserve">           A lo expresado por el impetrante, el Agente de Tránsito demandado adujo que la boleta se encuentra debidamente fundada y motivada, y que los conceptos de impugnación son infundados, inoperantes e insuficientes y que se trata de meras apreciaciones subjetivas. . . . . . . . . . . . . . . . . . . . . . . . . . . . . . . . . . . . . . . . . . . </w:t>
      </w:r>
    </w:p>
    <w:p w:rsidR="009509CB" w:rsidRPr="003D038A" w:rsidRDefault="009509CB" w:rsidP="009509CB">
      <w:pPr>
        <w:pStyle w:val="Textoindependiente"/>
        <w:tabs>
          <w:tab w:val="left" w:pos="3594"/>
        </w:tabs>
        <w:rPr>
          <w:rFonts w:ascii="Calibri" w:hAnsi="Calibri" w:cs="Calibri"/>
          <w:iCs/>
          <w:sz w:val="26"/>
          <w:szCs w:val="26"/>
        </w:rPr>
      </w:pPr>
    </w:p>
    <w:p w:rsidR="009509CB" w:rsidRPr="003D038A" w:rsidRDefault="009509CB" w:rsidP="009509CB">
      <w:pPr>
        <w:ind w:firstLine="708"/>
        <w:jc w:val="both"/>
        <w:rPr>
          <w:rFonts w:ascii="Calibri" w:hAnsi="Calibri" w:cs="Calibri"/>
          <w:sz w:val="26"/>
          <w:szCs w:val="26"/>
        </w:rPr>
      </w:pPr>
      <w:r w:rsidRPr="003D038A">
        <w:rPr>
          <w:rFonts w:ascii="Calibri" w:hAnsi="Calibri" w:cs="Calibri"/>
          <w:sz w:val="26"/>
          <w:szCs w:val="26"/>
        </w:rPr>
        <w:t>Así las cosas, la “</w:t>
      </w:r>
      <w:proofErr w:type="spellStart"/>
      <w:r w:rsidRPr="003D038A">
        <w:rPr>
          <w:rFonts w:ascii="Calibri" w:hAnsi="Calibri" w:cs="Calibri"/>
          <w:sz w:val="26"/>
          <w:szCs w:val="26"/>
        </w:rPr>
        <w:t>litis</w:t>
      </w:r>
      <w:proofErr w:type="spellEnd"/>
      <w:r w:rsidRPr="003D038A">
        <w:rPr>
          <w:rFonts w:ascii="Calibri" w:hAnsi="Calibri" w:cs="Calibri"/>
          <w:sz w:val="26"/>
          <w:szCs w:val="26"/>
        </w:rPr>
        <w:t xml:space="preserve">” planteada se hace consistir en determinar la legalidad o ilegalidad del acta de infracción número </w:t>
      </w:r>
      <w:r w:rsidR="00EF0BBA" w:rsidRPr="003D038A">
        <w:rPr>
          <w:rFonts w:ascii="Calibri" w:hAnsi="Calibri" w:cs="Calibri"/>
          <w:sz w:val="26"/>
          <w:szCs w:val="26"/>
        </w:rPr>
        <w:t>T-6012181 (T guion seis-cero-uno-dos-uno-ocho-uno), de fecha 17 diecisiete de febrero del año 2019 dos mil diecinueve</w:t>
      </w:r>
      <w:r w:rsidRPr="003D038A">
        <w:rPr>
          <w:rFonts w:ascii="Calibri" w:hAnsi="Calibri" w:cs="Calibri"/>
          <w:sz w:val="26"/>
          <w:szCs w:val="26"/>
        </w:rPr>
        <w:t xml:space="preserve">; además, la de establecer la procedencia o improcedencia de la devolución </w:t>
      </w:r>
      <w:r w:rsidR="00EF0BBA" w:rsidRPr="003D038A">
        <w:rPr>
          <w:rFonts w:ascii="Calibri" w:hAnsi="Calibri"/>
          <w:bCs/>
          <w:sz w:val="26"/>
          <w:szCs w:val="26"/>
        </w:rPr>
        <w:t xml:space="preserve">de la licencia para conducir, </w:t>
      </w:r>
      <w:r w:rsidRPr="003D038A">
        <w:rPr>
          <w:rFonts w:ascii="Calibri" w:hAnsi="Calibri"/>
          <w:bCs/>
          <w:sz w:val="26"/>
          <w:szCs w:val="26"/>
        </w:rPr>
        <w:t>que fue retenida en garantía del pago de la multa que en su caso se impusiera</w:t>
      </w:r>
      <w:r w:rsidRPr="003D038A">
        <w:rPr>
          <w:rFonts w:ascii="Calibri" w:hAnsi="Calibri" w:cs="Calibri"/>
          <w:sz w:val="26"/>
          <w:szCs w:val="26"/>
        </w:rPr>
        <w:t>. . . . . . . . . . . . . . . . . . . . . . . . . . . .</w:t>
      </w:r>
      <w:r w:rsidR="00EF0BBA" w:rsidRPr="003D038A">
        <w:rPr>
          <w:rFonts w:ascii="Calibri" w:hAnsi="Calibri" w:cs="Calibri"/>
          <w:sz w:val="26"/>
          <w:szCs w:val="26"/>
        </w:rPr>
        <w:t xml:space="preserve"> . . . . . . . . . . . . . . . . . . . . . . . .</w:t>
      </w:r>
      <w:r w:rsidRPr="003D038A">
        <w:rPr>
          <w:rFonts w:ascii="Calibri" w:hAnsi="Calibri" w:cs="Calibri"/>
          <w:sz w:val="26"/>
          <w:szCs w:val="26"/>
        </w:rPr>
        <w:t xml:space="preserve">  </w:t>
      </w:r>
    </w:p>
    <w:p w:rsidR="009509CB" w:rsidRPr="003D038A" w:rsidRDefault="009509CB" w:rsidP="009509CB">
      <w:pPr>
        <w:pStyle w:val="Textoindependiente"/>
        <w:tabs>
          <w:tab w:val="left" w:pos="3594"/>
        </w:tabs>
        <w:rPr>
          <w:rFonts w:ascii="Calibri" w:hAnsi="Calibri" w:cs="Calibri"/>
          <w:sz w:val="26"/>
          <w:szCs w:val="26"/>
          <w:lang w:val="es-ES"/>
        </w:rPr>
      </w:pPr>
    </w:p>
    <w:p w:rsidR="00EF0BBA" w:rsidRPr="003D038A" w:rsidRDefault="009509CB" w:rsidP="009509CB">
      <w:pPr>
        <w:pStyle w:val="Textoindependiente"/>
        <w:ind w:firstLine="708"/>
        <w:rPr>
          <w:rFonts w:ascii="Calibri" w:hAnsi="Calibri"/>
          <w:sz w:val="26"/>
        </w:rPr>
      </w:pPr>
      <w:r w:rsidRPr="003D038A">
        <w:rPr>
          <w:rFonts w:ascii="Calibri" w:hAnsi="Calibri" w:cs="Calibri"/>
          <w:b/>
          <w:bCs/>
          <w:i/>
          <w:iCs/>
          <w:sz w:val="26"/>
          <w:szCs w:val="26"/>
        </w:rPr>
        <w:t xml:space="preserve">SEXTO.- </w:t>
      </w:r>
      <w:r w:rsidRPr="003D038A">
        <w:rPr>
          <w:rFonts w:ascii="Calibri" w:hAnsi="Calibri" w:cs="Calibri"/>
          <w:sz w:val="26"/>
          <w:szCs w:val="26"/>
          <w:lang w:val="es-ES"/>
        </w:rPr>
        <w:t xml:space="preserve">No existiendo impedimento legal, se procede a analizar el concepto de impugnación hecho valer por el </w:t>
      </w:r>
      <w:proofErr w:type="spellStart"/>
      <w:r w:rsidRPr="003D038A">
        <w:rPr>
          <w:rFonts w:ascii="Calibri" w:hAnsi="Calibri" w:cs="Calibri"/>
          <w:sz w:val="26"/>
          <w:szCs w:val="26"/>
          <w:lang w:val="es-ES"/>
        </w:rPr>
        <w:t>enjuiciante</w:t>
      </w:r>
      <w:proofErr w:type="spellEnd"/>
      <w:r w:rsidRPr="003D038A">
        <w:rPr>
          <w:rFonts w:ascii="Calibri" w:hAnsi="Calibri" w:cs="Calibri"/>
          <w:sz w:val="26"/>
          <w:szCs w:val="26"/>
          <w:lang w:val="es-ES"/>
        </w:rPr>
        <w:t xml:space="preserve"> que se </w:t>
      </w:r>
      <w:r w:rsidRPr="003D038A">
        <w:rPr>
          <w:rFonts w:ascii="Calibri" w:hAnsi="Calibri"/>
          <w:sz w:val="26"/>
        </w:rPr>
        <w:t xml:space="preserve">considera trascendental para emitir la presente resolución; como lo son los señalados como </w:t>
      </w:r>
      <w:r w:rsidRPr="003D038A">
        <w:rPr>
          <w:rFonts w:ascii="Calibri" w:hAnsi="Calibri"/>
          <w:b/>
          <w:sz w:val="26"/>
        </w:rPr>
        <w:t>Primero y Segundo en su inciso a)</w:t>
      </w:r>
      <w:r w:rsidRPr="003D038A">
        <w:rPr>
          <w:rFonts w:ascii="Calibri" w:hAnsi="Calibri"/>
          <w:sz w:val="26"/>
        </w:rPr>
        <w:t>; aplicando para ello el principio de mayor consecuencia anulatoria</w:t>
      </w:r>
    </w:p>
    <w:p w:rsidR="00EF0BBA" w:rsidRPr="003D038A" w:rsidRDefault="00EF0BBA" w:rsidP="009509CB">
      <w:pPr>
        <w:pStyle w:val="Textoindependiente"/>
        <w:ind w:firstLine="708"/>
        <w:rPr>
          <w:rFonts w:ascii="Calibri" w:hAnsi="Calibri"/>
          <w:sz w:val="26"/>
        </w:rPr>
      </w:pPr>
    </w:p>
    <w:p w:rsidR="00615738" w:rsidRPr="003D038A" w:rsidRDefault="00615738" w:rsidP="009509CB">
      <w:pPr>
        <w:pStyle w:val="Textoindependiente"/>
        <w:ind w:firstLine="708"/>
        <w:rPr>
          <w:rFonts w:ascii="Calibri" w:hAnsi="Calibri"/>
          <w:sz w:val="26"/>
        </w:rPr>
      </w:pPr>
    </w:p>
    <w:p w:rsidR="00EF0BBA" w:rsidRPr="003D038A" w:rsidRDefault="00EF0BBA" w:rsidP="00EF0BBA">
      <w:pPr>
        <w:ind w:firstLine="708"/>
        <w:jc w:val="right"/>
        <w:rPr>
          <w:rFonts w:ascii="Calibri" w:hAnsi="Calibri"/>
          <w:b/>
          <w:sz w:val="26"/>
          <w:szCs w:val="26"/>
        </w:rPr>
      </w:pPr>
      <w:r w:rsidRPr="003D038A">
        <w:rPr>
          <w:rFonts w:ascii="Calibri" w:hAnsi="Calibri"/>
          <w:b/>
          <w:sz w:val="26"/>
          <w:szCs w:val="26"/>
        </w:rPr>
        <w:t>Expediente número 0380/2doJAM-2019-JN</w:t>
      </w:r>
    </w:p>
    <w:p w:rsidR="00EF0BBA" w:rsidRPr="003D038A" w:rsidRDefault="00EF0BBA" w:rsidP="009509CB">
      <w:pPr>
        <w:pStyle w:val="Textoindependiente"/>
        <w:ind w:firstLine="708"/>
        <w:rPr>
          <w:rFonts w:ascii="Calibri" w:hAnsi="Calibri"/>
          <w:sz w:val="26"/>
          <w:lang w:val="es-ES"/>
        </w:rPr>
      </w:pPr>
    </w:p>
    <w:p w:rsidR="009509CB" w:rsidRPr="003D038A" w:rsidRDefault="009509CB" w:rsidP="009509CB">
      <w:pPr>
        <w:pStyle w:val="Textoindependiente"/>
        <w:rPr>
          <w:rFonts w:ascii="Calibri" w:hAnsi="Calibri"/>
          <w:sz w:val="26"/>
        </w:rPr>
      </w:pPr>
      <w:r w:rsidRPr="003D038A">
        <w:rPr>
          <w:rFonts w:ascii="Calibri" w:hAnsi="Calibri"/>
          <w:sz w:val="26"/>
        </w:rPr>
        <w:lastRenderedPageBreak/>
        <w:t>de los actos impugnados y que pudiera traer mayor beneficio al actor; en concordancia con los principios de congruencia y exhaustividad que deben regir</w:t>
      </w:r>
      <w:r w:rsidR="00EF0BBA" w:rsidRPr="003D038A">
        <w:rPr>
          <w:rFonts w:ascii="Calibri" w:hAnsi="Calibri"/>
          <w:sz w:val="26"/>
        </w:rPr>
        <w:t xml:space="preserve"> </w:t>
      </w:r>
      <w:r w:rsidRPr="003D038A">
        <w:rPr>
          <w:rFonts w:ascii="Calibri" w:hAnsi="Calibri"/>
          <w:sz w:val="26"/>
        </w:rPr>
        <w:t>en toda sentencia; sin necesidad de transcribirlos en su totalidad, así como tampoco el restante; sirviendo para ello el criterio sostenido por el Tribunal Colegiado de Circuito del Poder Judicial de la Federación, mencionado en la siguiente Jurisprudencia: . . . . . . . . . . . . . . . . . . . . . . . . . . . . . . . . . . . . . . . . . . . . . . . .</w:t>
      </w:r>
    </w:p>
    <w:p w:rsidR="009509CB" w:rsidRPr="003D038A" w:rsidRDefault="009509CB" w:rsidP="009509CB">
      <w:pPr>
        <w:ind w:firstLine="708"/>
        <w:jc w:val="both"/>
        <w:rPr>
          <w:lang w:val="es-MX"/>
        </w:rPr>
      </w:pPr>
    </w:p>
    <w:p w:rsidR="009509CB" w:rsidRPr="003D038A" w:rsidRDefault="009509CB" w:rsidP="009509CB">
      <w:pPr>
        <w:ind w:firstLine="708"/>
        <w:jc w:val="both"/>
        <w:rPr>
          <w:rFonts w:ascii="Calibri" w:hAnsi="Calibri" w:cs="Calibri"/>
          <w:i/>
          <w:iCs/>
          <w:sz w:val="26"/>
        </w:rPr>
      </w:pPr>
      <w:r w:rsidRPr="003D038A">
        <w:rPr>
          <w:rFonts w:ascii="Calibri" w:hAnsi="Calibri"/>
          <w:b/>
          <w:bCs/>
          <w:i/>
          <w:iCs/>
          <w:sz w:val="26"/>
        </w:rPr>
        <w:t xml:space="preserve">“CONCEPTOS DE VIOLACIÓN. EL JUEZ NO ESTÁ OBLIGADO A TRANSCRIBIRLOS. </w:t>
      </w:r>
      <w:r w:rsidRPr="003D038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D038A">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D038A">
        <w:rPr>
          <w:rFonts w:ascii="Calibri" w:hAnsi="Calibri" w:cs="Calibri"/>
          <w:i/>
          <w:iCs/>
          <w:sz w:val="22"/>
        </w:rPr>
        <w:t>Abril</w:t>
      </w:r>
      <w:proofErr w:type="gramEnd"/>
      <w:r w:rsidRPr="003D038A">
        <w:rPr>
          <w:rFonts w:ascii="Calibri" w:hAnsi="Calibri" w:cs="Calibri"/>
          <w:i/>
          <w:iCs/>
          <w:sz w:val="22"/>
        </w:rPr>
        <w:t xml:space="preserve"> de 1998, Tesis: VI.2o. J/129. Página: 599”. </w:t>
      </w:r>
      <w:r w:rsidRPr="003D038A">
        <w:rPr>
          <w:rFonts w:ascii="Calibri" w:hAnsi="Calibri" w:cs="Calibri"/>
          <w:i/>
          <w:iCs/>
          <w:sz w:val="26"/>
        </w:rPr>
        <w:t xml:space="preserve">. . . . . . . . . . . </w:t>
      </w:r>
      <w:r w:rsidRPr="003D038A">
        <w:rPr>
          <w:rFonts w:ascii="Calibri" w:hAnsi="Calibri" w:cs="Calibri"/>
          <w:sz w:val="26"/>
          <w:szCs w:val="26"/>
        </w:rPr>
        <w:t xml:space="preserve"> </w:t>
      </w:r>
    </w:p>
    <w:p w:rsidR="009509CB" w:rsidRPr="003D038A" w:rsidRDefault="009509CB" w:rsidP="009509CB">
      <w:pPr>
        <w:jc w:val="both"/>
        <w:rPr>
          <w:rFonts w:ascii="Calibri" w:hAnsi="Calibri" w:cs="Calibri"/>
          <w:sz w:val="26"/>
          <w:szCs w:val="26"/>
        </w:rPr>
      </w:pPr>
    </w:p>
    <w:p w:rsidR="009509CB" w:rsidRPr="003D038A" w:rsidRDefault="009509CB" w:rsidP="009509CB">
      <w:pPr>
        <w:ind w:firstLine="708"/>
        <w:jc w:val="both"/>
        <w:rPr>
          <w:rFonts w:ascii="Calibri" w:hAnsi="Calibri" w:cs="Calibri"/>
          <w:i/>
          <w:sz w:val="26"/>
          <w:szCs w:val="26"/>
        </w:rPr>
      </w:pPr>
      <w:r w:rsidRPr="003D038A">
        <w:rPr>
          <w:rFonts w:ascii="Calibri" w:hAnsi="Calibri" w:cs="Calibri"/>
          <w:sz w:val="26"/>
          <w:szCs w:val="26"/>
        </w:rPr>
        <w:t xml:space="preserve">Así las cosas, en el señalado </w:t>
      </w:r>
      <w:r w:rsidRPr="003D038A">
        <w:rPr>
          <w:rFonts w:ascii="Calibri" w:hAnsi="Calibri" w:cs="Calibri"/>
          <w:b/>
          <w:bCs/>
          <w:sz w:val="26"/>
          <w:szCs w:val="26"/>
        </w:rPr>
        <w:t xml:space="preserve">Primer </w:t>
      </w:r>
      <w:r w:rsidRPr="003D038A">
        <w:rPr>
          <w:rFonts w:ascii="Calibri" w:hAnsi="Calibri" w:cs="Calibri"/>
          <w:sz w:val="26"/>
          <w:szCs w:val="26"/>
        </w:rPr>
        <w:t>concepto de impugnación, el actor expuso: “</w:t>
      </w:r>
      <w:r w:rsidRPr="003D038A">
        <w:rPr>
          <w:rFonts w:ascii="Calibri" w:hAnsi="Calibri" w:cs="Calibri"/>
          <w:b/>
          <w:i/>
          <w:sz w:val="26"/>
          <w:szCs w:val="26"/>
        </w:rPr>
        <w:t xml:space="preserve">PRIMERO.- </w:t>
      </w:r>
      <w:r w:rsidRPr="003D038A">
        <w:rPr>
          <w:rFonts w:ascii="Calibri" w:hAnsi="Calibri" w:cs="Calibri"/>
          <w:i/>
          <w:sz w:val="26"/>
          <w:szCs w:val="26"/>
        </w:rPr>
        <w:t>El acto impugnado… vulnera mis derechos en virtud de que se emitió sin cumplir con el requisito formal de la debida fundamentación y motivación… se desprende que quien emite el acta… se dice ser agente de Tránsito… sin embargo en el Reglamento de Policía y Vialidad….se establece… Agente de vialidad</w:t>
      </w:r>
      <w:proofErr w:type="gramStart"/>
      <w:r w:rsidRPr="003D038A">
        <w:rPr>
          <w:rFonts w:ascii="Calibri" w:hAnsi="Calibri" w:cs="Calibri"/>
          <w:i/>
          <w:sz w:val="26"/>
          <w:szCs w:val="26"/>
        </w:rPr>
        <w:t>….</w:t>
      </w:r>
      <w:proofErr w:type="gramEnd"/>
      <w:r w:rsidRPr="003D038A">
        <w:rPr>
          <w:rFonts w:ascii="Calibri" w:hAnsi="Calibri" w:cs="Calibri"/>
          <w:i/>
          <w:sz w:val="26"/>
          <w:szCs w:val="26"/>
        </w:rPr>
        <w:t xml:space="preserve"> ” . . . . . . . . . . . . . . . . . . . . . . . . . . . . . . . . . . . . . . . . . . . . . . . . . .</w:t>
      </w:r>
    </w:p>
    <w:p w:rsidR="009509CB" w:rsidRPr="003D038A" w:rsidRDefault="009509CB" w:rsidP="009509CB">
      <w:pPr>
        <w:ind w:firstLine="708"/>
        <w:jc w:val="both"/>
        <w:rPr>
          <w:rFonts w:ascii="Calibri" w:hAnsi="Calibri" w:cs="Calibri"/>
          <w:b/>
          <w:bCs/>
          <w:i/>
          <w:iCs/>
          <w:sz w:val="16"/>
          <w:szCs w:val="16"/>
        </w:rPr>
      </w:pPr>
      <w:r w:rsidRPr="003D038A">
        <w:rPr>
          <w:rFonts w:ascii="Calibri" w:hAnsi="Calibri" w:cs="Calibri"/>
          <w:b/>
          <w:bCs/>
          <w:i/>
          <w:iCs/>
          <w:sz w:val="16"/>
          <w:szCs w:val="16"/>
        </w:rPr>
        <w:t xml:space="preserve"> </w:t>
      </w:r>
    </w:p>
    <w:p w:rsidR="009509CB" w:rsidRPr="003D038A" w:rsidRDefault="009509CB" w:rsidP="009509CB">
      <w:pPr>
        <w:ind w:firstLine="708"/>
        <w:jc w:val="both"/>
        <w:rPr>
          <w:rFonts w:ascii="Calibri" w:hAnsi="Calibri" w:cs="Calibri"/>
          <w:bCs/>
          <w:iCs/>
          <w:sz w:val="26"/>
          <w:szCs w:val="26"/>
        </w:rPr>
      </w:pPr>
      <w:r w:rsidRPr="003D038A">
        <w:rPr>
          <w:rFonts w:ascii="Calibri" w:hAnsi="Calibri" w:cs="Calibri"/>
          <w:bCs/>
          <w:iCs/>
          <w:sz w:val="26"/>
          <w:szCs w:val="26"/>
        </w:rPr>
        <w:t xml:space="preserve">En tanto que en el segundo concepto, en el inciso señalado, se refirió el actor a la insuficiente motivación de la boleta, pues solo señaló el agente: </w:t>
      </w:r>
      <w:r w:rsidRPr="003D038A">
        <w:rPr>
          <w:rFonts w:ascii="Calibri" w:hAnsi="Calibri" w:cs="Calibri"/>
          <w:bCs/>
          <w:i/>
          <w:iCs/>
          <w:sz w:val="26"/>
          <w:szCs w:val="26"/>
        </w:rPr>
        <w:t>“Por</w:t>
      </w:r>
      <w:r w:rsidR="00EF0BBA" w:rsidRPr="003D038A">
        <w:rPr>
          <w:rFonts w:ascii="Calibri" w:hAnsi="Calibri" w:cs="Calibri"/>
          <w:bCs/>
          <w:i/>
          <w:iCs/>
          <w:sz w:val="26"/>
          <w:szCs w:val="26"/>
        </w:rPr>
        <w:t xml:space="preserve"> no</w:t>
      </w:r>
      <w:r w:rsidRPr="003D038A">
        <w:rPr>
          <w:rFonts w:ascii="Calibri" w:hAnsi="Calibri" w:cs="Calibri"/>
          <w:bCs/>
          <w:i/>
          <w:iCs/>
          <w:sz w:val="26"/>
          <w:szCs w:val="26"/>
        </w:rPr>
        <w:t xml:space="preserve"> hacer uso de</w:t>
      </w:r>
      <w:r w:rsidR="00EF0BBA" w:rsidRPr="003D038A">
        <w:rPr>
          <w:rFonts w:ascii="Calibri" w:hAnsi="Calibri" w:cs="Calibri"/>
          <w:bCs/>
          <w:i/>
          <w:iCs/>
          <w:sz w:val="26"/>
          <w:szCs w:val="26"/>
        </w:rPr>
        <w:t>l cinturón de seguridad</w:t>
      </w:r>
      <w:r w:rsidRPr="003D038A">
        <w:rPr>
          <w:rFonts w:ascii="Calibri" w:hAnsi="Calibri" w:cs="Calibri"/>
          <w:bCs/>
          <w:i/>
          <w:iCs/>
          <w:sz w:val="26"/>
          <w:szCs w:val="26"/>
        </w:rPr>
        <w:t>…</w:t>
      </w:r>
      <w:proofErr w:type="gramStart"/>
      <w:r w:rsidRPr="003D038A">
        <w:rPr>
          <w:rFonts w:ascii="Calibri" w:hAnsi="Calibri" w:cs="Calibri"/>
          <w:bCs/>
          <w:i/>
          <w:iCs/>
          <w:sz w:val="26"/>
          <w:szCs w:val="26"/>
        </w:rPr>
        <w:t>.….”</w:t>
      </w:r>
      <w:proofErr w:type="gramEnd"/>
      <w:r w:rsidRPr="003D038A">
        <w:rPr>
          <w:rFonts w:ascii="Calibri" w:hAnsi="Calibri" w:cs="Calibri"/>
          <w:bCs/>
          <w:i/>
          <w:iCs/>
          <w:sz w:val="26"/>
          <w:szCs w:val="26"/>
        </w:rPr>
        <w:t xml:space="preserve"> </w:t>
      </w:r>
      <w:r w:rsidRPr="003D038A">
        <w:rPr>
          <w:rFonts w:ascii="Calibri" w:hAnsi="Calibri" w:cs="Calibri"/>
          <w:bCs/>
          <w:iCs/>
          <w:sz w:val="26"/>
          <w:szCs w:val="26"/>
        </w:rPr>
        <w:t>Sin</w:t>
      </w:r>
      <w:r w:rsidR="00EF0BBA" w:rsidRPr="003D038A">
        <w:rPr>
          <w:rFonts w:ascii="Calibri" w:hAnsi="Calibri" w:cs="Calibri"/>
          <w:bCs/>
          <w:iCs/>
          <w:sz w:val="26"/>
          <w:szCs w:val="26"/>
        </w:rPr>
        <w:t xml:space="preserve"> ser preciso en la necesaria motivación de la misma</w:t>
      </w:r>
      <w:r w:rsidRPr="003D038A">
        <w:rPr>
          <w:rFonts w:ascii="Calibri" w:hAnsi="Calibri" w:cs="Calibri"/>
          <w:bCs/>
          <w:iCs/>
          <w:sz w:val="26"/>
          <w:szCs w:val="26"/>
        </w:rPr>
        <w:t xml:space="preserve">. . . . . . . . . . . . . . . </w:t>
      </w:r>
      <w:r w:rsidR="00EF0BBA" w:rsidRPr="003D038A">
        <w:rPr>
          <w:rFonts w:ascii="Calibri" w:hAnsi="Calibri" w:cs="Calibri"/>
          <w:bCs/>
          <w:iCs/>
          <w:sz w:val="26"/>
          <w:szCs w:val="26"/>
        </w:rPr>
        <w:t xml:space="preserve">. . . . . . . . . . . . . . . . . . . . . . . . . . . . . . . . . . </w:t>
      </w:r>
      <w:r w:rsidRPr="003D038A">
        <w:rPr>
          <w:rFonts w:ascii="Calibri" w:hAnsi="Calibri" w:cs="Calibri"/>
          <w:bCs/>
          <w:iCs/>
          <w:sz w:val="26"/>
          <w:szCs w:val="26"/>
        </w:rPr>
        <w:t xml:space="preserve"> </w:t>
      </w:r>
    </w:p>
    <w:p w:rsidR="009509CB" w:rsidRPr="003D038A" w:rsidRDefault="009509CB" w:rsidP="009509CB">
      <w:pPr>
        <w:jc w:val="both"/>
        <w:rPr>
          <w:rFonts w:ascii="Calibri" w:hAnsi="Calibri" w:cs="Calibri"/>
          <w:b/>
          <w:bCs/>
          <w:i/>
          <w:iCs/>
          <w:sz w:val="20"/>
          <w:szCs w:val="20"/>
        </w:rPr>
      </w:pPr>
    </w:p>
    <w:p w:rsidR="009509CB" w:rsidRPr="003D038A" w:rsidRDefault="009509CB" w:rsidP="009509CB">
      <w:pPr>
        <w:pStyle w:val="Sangra2detindependiente"/>
        <w:spacing w:line="240" w:lineRule="auto"/>
        <w:ind w:left="0" w:firstLine="708"/>
        <w:jc w:val="both"/>
        <w:rPr>
          <w:rFonts w:ascii="Calibri" w:hAnsi="Calibri" w:cs="Calibri"/>
          <w:sz w:val="26"/>
          <w:szCs w:val="26"/>
        </w:rPr>
      </w:pPr>
      <w:r w:rsidRPr="003D038A">
        <w:rPr>
          <w:rFonts w:ascii="Calibri" w:hAnsi="Calibri" w:cs="Calibri"/>
          <w:sz w:val="26"/>
          <w:szCs w:val="26"/>
        </w:rPr>
        <w:t>A lo espetado por el actor, el Agente enjuiciado, se limitó a sostener que su acto se encontraba debidamente fundado y motivado y que los agravios son meras apreciaciones subjetivas, hechos personales narrados en forma aislada. . . . . . . . . .</w:t>
      </w:r>
    </w:p>
    <w:p w:rsidR="009509CB" w:rsidRPr="003D038A" w:rsidRDefault="009509CB" w:rsidP="009509CB">
      <w:pPr>
        <w:jc w:val="both"/>
        <w:rPr>
          <w:rFonts w:ascii="Calibri" w:hAnsi="Calibri" w:cs="Calibri"/>
          <w:bCs/>
          <w:sz w:val="26"/>
          <w:szCs w:val="26"/>
        </w:rPr>
      </w:pPr>
    </w:p>
    <w:p w:rsidR="009509CB" w:rsidRPr="003D038A" w:rsidRDefault="009509CB" w:rsidP="009509CB">
      <w:pPr>
        <w:ind w:firstLine="708"/>
        <w:jc w:val="both"/>
        <w:rPr>
          <w:rFonts w:ascii="Calibri" w:hAnsi="Calibri" w:cs="Calibri"/>
          <w:bCs/>
          <w:sz w:val="26"/>
          <w:szCs w:val="26"/>
        </w:rPr>
      </w:pPr>
      <w:r w:rsidRPr="003D038A">
        <w:rPr>
          <w:rFonts w:ascii="Calibri" w:hAnsi="Calibri" w:cs="Calibri"/>
          <w:bCs/>
          <w:sz w:val="26"/>
          <w:szCs w:val="26"/>
        </w:rPr>
        <w:t xml:space="preserve">Así las cosas, analizado que es lo expuesto por las partes, así como el acta de infracción impugnada, en lo sustancial, los conceptos de impugnación en estudio resultan </w:t>
      </w:r>
      <w:r w:rsidRPr="003D038A">
        <w:rPr>
          <w:rFonts w:ascii="Calibri" w:hAnsi="Calibri" w:cs="Calibri"/>
          <w:b/>
          <w:bCs/>
          <w:sz w:val="26"/>
          <w:szCs w:val="26"/>
        </w:rPr>
        <w:t>fundados</w:t>
      </w:r>
      <w:r w:rsidRPr="003D038A">
        <w:rPr>
          <w:rFonts w:ascii="Calibri" w:hAnsi="Calibri" w:cs="Calibri"/>
          <w:bCs/>
          <w:sz w:val="26"/>
          <w:szCs w:val="26"/>
        </w:rPr>
        <w:t xml:space="preserve">; pues el Agente de Tránsito omitió motivarla suficientemente; por las siguientes razones: . . . . . . . . . . . . . . . . . . . . . . . . . . . . . . . . </w:t>
      </w:r>
    </w:p>
    <w:p w:rsidR="009509CB" w:rsidRPr="003D038A" w:rsidRDefault="009509CB" w:rsidP="009509CB">
      <w:pPr>
        <w:jc w:val="both"/>
        <w:rPr>
          <w:rFonts w:ascii="Calibri" w:hAnsi="Calibri" w:cs="Calibri"/>
          <w:bCs/>
          <w:sz w:val="26"/>
          <w:szCs w:val="26"/>
        </w:rPr>
      </w:pPr>
    </w:p>
    <w:p w:rsidR="009509CB" w:rsidRPr="003D038A" w:rsidRDefault="009509CB" w:rsidP="009509CB">
      <w:pPr>
        <w:ind w:firstLine="708"/>
        <w:jc w:val="both"/>
        <w:rPr>
          <w:rFonts w:ascii="Calibri" w:hAnsi="Calibri" w:cs="Calibri"/>
          <w:bCs/>
          <w:sz w:val="26"/>
          <w:szCs w:val="26"/>
        </w:rPr>
      </w:pPr>
      <w:r w:rsidRPr="003D038A">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w:t>
      </w:r>
      <w:r w:rsidRPr="003D038A">
        <w:rPr>
          <w:rFonts w:ascii="Calibri" w:hAnsi="Calibri" w:cs="Calibri"/>
          <w:bCs/>
          <w:sz w:val="26"/>
          <w:szCs w:val="26"/>
        </w:rPr>
        <w:lastRenderedPageBreak/>
        <w:t xml:space="preserve">la conducta desplegada por el infractor, y, si ese precepto incluye diversos supuestos, se debe precisar el apartado, párrafo, fracción o fracciones, incisos o </w:t>
      </w:r>
      <w:proofErr w:type="spellStart"/>
      <w:r w:rsidRPr="003D038A">
        <w:rPr>
          <w:rFonts w:ascii="Calibri" w:hAnsi="Calibri" w:cs="Calibri"/>
          <w:bCs/>
          <w:sz w:val="26"/>
          <w:szCs w:val="26"/>
        </w:rPr>
        <w:t>subincisos</w:t>
      </w:r>
      <w:proofErr w:type="spellEnd"/>
      <w:r w:rsidRPr="003D038A">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9509CB" w:rsidRPr="003D038A" w:rsidRDefault="009509CB" w:rsidP="009509CB">
      <w:pPr>
        <w:ind w:firstLine="708"/>
        <w:jc w:val="both"/>
        <w:rPr>
          <w:rFonts w:ascii="Calibri" w:hAnsi="Calibri" w:cs="Calibri"/>
          <w:bCs/>
          <w:sz w:val="26"/>
          <w:szCs w:val="26"/>
        </w:rPr>
      </w:pPr>
    </w:p>
    <w:p w:rsidR="009509CB" w:rsidRPr="003D038A" w:rsidRDefault="009509CB" w:rsidP="009509CB">
      <w:pPr>
        <w:ind w:firstLine="708"/>
        <w:jc w:val="both"/>
        <w:rPr>
          <w:rFonts w:ascii="Calibri" w:hAnsi="Calibri" w:cs="Calibri"/>
          <w:bCs/>
          <w:sz w:val="26"/>
          <w:szCs w:val="26"/>
        </w:rPr>
      </w:pPr>
      <w:r w:rsidRPr="003D038A">
        <w:rPr>
          <w:rFonts w:ascii="Calibri" w:hAnsi="Calibri" w:cs="Calibri"/>
          <w:b/>
          <w:sz w:val="26"/>
          <w:szCs w:val="26"/>
        </w:rPr>
        <w:tab/>
      </w:r>
      <w:r w:rsidRPr="003D038A">
        <w:rPr>
          <w:rFonts w:ascii="Calibri" w:hAnsi="Calibri" w:cs="Calibri"/>
          <w:sz w:val="26"/>
          <w:szCs w:val="26"/>
        </w:rPr>
        <w:t>Así las cosas, en el acta impugnada, emitida el día 1</w:t>
      </w:r>
      <w:r w:rsidR="007A3DA7" w:rsidRPr="003D038A">
        <w:rPr>
          <w:rFonts w:ascii="Calibri" w:hAnsi="Calibri" w:cs="Calibri"/>
          <w:sz w:val="26"/>
          <w:szCs w:val="26"/>
        </w:rPr>
        <w:t>7</w:t>
      </w:r>
      <w:r w:rsidRPr="003D038A">
        <w:rPr>
          <w:rFonts w:ascii="Calibri" w:hAnsi="Calibri" w:cs="Calibri"/>
          <w:sz w:val="26"/>
          <w:szCs w:val="26"/>
        </w:rPr>
        <w:t xml:space="preserve"> diecisi</w:t>
      </w:r>
      <w:r w:rsidR="007A3DA7" w:rsidRPr="003D038A">
        <w:rPr>
          <w:rFonts w:ascii="Calibri" w:hAnsi="Calibri" w:cs="Calibri"/>
          <w:sz w:val="26"/>
          <w:szCs w:val="26"/>
        </w:rPr>
        <w:t>ete</w:t>
      </w:r>
      <w:r w:rsidRPr="003D038A">
        <w:rPr>
          <w:rFonts w:ascii="Calibri" w:hAnsi="Calibri" w:cs="Calibri"/>
          <w:sz w:val="26"/>
          <w:szCs w:val="26"/>
        </w:rPr>
        <w:t xml:space="preserve"> de febrero del año 2019 dos mil diecinueve, por el Agente enjuiciado; incurrió en una indebida fundamentación y motivación, dado que </w:t>
      </w:r>
      <w:r w:rsidRPr="003D038A">
        <w:rPr>
          <w:rFonts w:ascii="Calibri" w:hAnsi="Calibri" w:cs="Calibri"/>
          <w:bCs/>
          <w:sz w:val="26"/>
          <w:szCs w:val="26"/>
        </w:rPr>
        <w:t xml:space="preserve">respecto del primer concepto de impugnación, al analizar el Acta controvertida, se aprecia que el demandado la emitió como </w:t>
      </w:r>
      <w:r w:rsidRPr="003D038A">
        <w:rPr>
          <w:rFonts w:ascii="Calibri" w:hAnsi="Calibri" w:cs="Calibri"/>
          <w:bCs/>
          <w:sz w:val="26"/>
          <w:szCs w:val="26"/>
          <w:u w:val="single"/>
        </w:rPr>
        <w:t>Agente de Tránsito</w:t>
      </w:r>
      <w:r w:rsidRPr="003D038A">
        <w:rPr>
          <w:rFonts w:ascii="Calibri" w:hAnsi="Calibri" w:cs="Calibri"/>
          <w:bCs/>
          <w:sz w:val="26"/>
          <w:szCs w:val="26"/>
        </w:rPr>
        <w:t xml:space="preserve"> al consignar en la misma lo siguiente: </w:t>
      </w:r>
      <w:r w:rsidRPr="003D038A">
        <w:rPr>
          <w:rFonts w:ascii="Calibri" w:hAnsi="Calibri" w:cs="Calibri"/>
          <w:bCs/>
          <w:i/>
          <w:sz w:val="26"/>
          <w:szCs w:val="26"/>
        </w:rPr>
        <w:t xml:space="preserve">“En la ciudad de León, Guanajuato, el suscrito Agente de Tránsito Municipal de nombre </w:t>
      </w:r>
      <w:r w:rsidR="003D038A">
        <w:rPr>
          <w:rFonts w:ascii="Calibri" w:hAnsi="Calibri" w:cs="Calibri"/>
          <w:sz w:val="26"/>
          <w:szCs w:val="26"/>
        </w:rPr>
        <w:t>(…)</w:t>
      </w:r>
      <w:bookmarkStart w:id="0" w:name="_GoBack"/>
      <w:bookmarkEnd w:id="0"/>
      <w:r w:rsidRPr="003D038A">
        <w:rPr>
          <w:rFonts w:ascii="Calibri" w:hAnsi="Calibri" w:cs="Calibri"/>
          <w:bCs/>
          <w:i/>
          <w:sz w:val="26"/>
          <w:szCs w:val="26"/>
        </w:rPr>
        <w:t>…”</w:t>
      </w:r>
      <w:r w:rsidRPr="003D038A">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Pr="003D038A">
        <w:rPr>
          <w:rFonts w:ascii="Calibri" w:hAnsi="Calibri" w:cs="Calibri"/>
          <w:b/>
          <w:bCs/>
          <w:sz w:val="26"/>
          <w:szCs w:val="26"/>
        </w:rPr>
        <w:t>Agente de Vialidad</w:t>
      </w:r>
      <w:r w:rsidRPr="003D038A">
        <w:rPr>
          <w:rFonts w:ascii="Calibri" w:hAnsi="Calibri" w:cs="Calibri"/>
          <w:bCs/>
          <w:sz w:val="26"/>
          <w:szCs w:val="26"/>
        </w:rPr>
        <w:t xml:space="preserve">, tal como se establece en el artículo 138 del Reglamento antes citado; de ahí que resulte que el acto administrativo impugnado haya sido emitido por una </w:t>
      </w:r>
      <w:r w:rsidRPr="003D038A">
        <w:rPr>
          <w:rFonts w:ascii="Calibri" w:hAnsi="Calibri" w:cs="Calibri"/>
          <w:b/>
          <w:bCs/>
          <w:sz w:val="26"/>
          <w:szCs w:val="26"/>
        </w:rPr>
        <w:t>autoridad incompetente</w:t>
      </w:r>
      <w:r w:rsidRPr="003D038A">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 . . . . . . . . . . . . . . .</w:t>
      </w:r>
    </w:p>
    <w:p w:rsidR="009509CB" w:rsidRPr="003D038A" w:rsidRDefault="009509CB" w:rsidP="009509CB">
      <w:pPr>
        <w:jc w:val="both"/>
        <w:rPr>
          <w:rFonts w:ascii="Calibri" w:hAnsi="Calibri" w:cs="Calibri"/>
          <w:bCs/>
          <w:sz w:val="26"/>
          <w:szCs w:val="26"/>
        </w:rPr>
      </w:pPr>
    </w:p>
    <w:p w:rsidR="009509CB" w:rsidRPr="003D038A" w:rsidRDefault="009509CB" w:rsidP="009509CB">
      <w:pPr>
        <w:ind w:firstLine="708"/>
        <w:jc w:val="both"/>
        <w:rPr>
          <w:rFonts w:ascii="Calibri" w:hAnsi="Calibri" w:cs="Calibri"/>
          <w:bCs/>
          <w:i/>
          <w:sz w:val="26"/>
          <w:szCs w:val="26"/>
        </w:rPr>
      </w:pPr>
      <w:r w:rsidRPr="003D038A">
        <w:rPr>
          <w:rFonts w:ascii="Calibri" w:hAnsi="Calibri" w:cs="Calibri"/>
          <w:bCs/>
          <w:sz w:val="26"/>
          <w:szCs w:val="26"/>
        </w:rPr>
        <w:t>Asimismo, si bien es cierto que la autoridad enjuiciada señaló el precepto que consideró vulnerado, (artículo 10</w:t>
      </w:r>
      <w:r w:rsidR="007A3DA7" w:rsidRPr="003D038A">
        <w:rPr>
          <w:rFonts w:ascii="Calibri" w:hAnsi="Calibri" w:cs="Calibri"/>
          <w:bCs/>
          <w:sz w:val="26"/>
          <w:szCs w:val="26"/>
        </w:rPr>
        <w:t>3</w:t>
      </w:r>
      <w:r w:rsidRPr="003D038A">
        <w:rPr>
          <w:rFonts w:ascii="Calibri" w:hAnsi="Calibri" w:cs="Calibri"/>
          <w:bCs/>
          <w:sz w:val="26"/>
          <w:szCs w:val="26"/>
        </w:rPr>
        <w:t>, fracción XI</w:t>
      </w:r>
      <w:r w:rsidR="007A3DA7" w:rsidRPr="003D038A">
        <w:rPr>
          <w:rFonts w:ascii="Calibri" w:hAnsi="Calibri" w:cs="Calibri"/>
          <w:bCs/>
          <w:sz w:val="26"/>
          <w:szCs w:val="26"/>
        </w:rPr>
        <w:t>V</w:t>
      </w:r>
      <w:r w:rsidRPr="003D038A">
        <w:rPr>
          <w:rFonts w:ascii="Calibri" w:hAnsi="Calibri" w:cs="Calibri"/>
          <w:bCs/>
          <w:sz w:val="26"/>
          <w:szCs w:val="26"/>
        </w:rPr>
        <w:t xml:space="preserve"> del Reglamento de Policía y Vialidad para el Municipio de León, Guanajuato; cierto es también que no motivó suficientemente la misma, al no expresar como se dieron los hechos constitutivos de la infracción detectada. . . . . . . . . . . . . . . . . . . . . . . . . . . . . . . . . . . . . . . . . . . . . . . . </w:t>
      </w:r>
    </w:p>
    <w:p w:rsidR="009509CB" w:rsidRPr="003D038A" w:rsidRDefault="009509CB" w:rsidP="009509CB">
      <w:pPr>
        <w:ind w:firstLine="708"/>
        <w:jc w:val="both"/>
        <w:rPr>
          <w:rFonts w:ascii="Calibri" w:hAnsi="Calibri" w:cs="Calibri"/>
          <w:bCs/>
          <w:sz w:val="26"/>
          <w:szCs w:val="26"/>
        </w:rPr>
      </w:pPr>
    </w:p>
    <w:p w:rsidR="004A2148" w:rsidRPr="003D038A" w:rsidRDefault="004A2148" w:rsidP="004A2148">
      <w:pPr>
        <w:ind w:firstLine="708"/>
        <w:jc w:val="both"/>
        <w:rPr>
          <w:rFonts w:ascii="Calibri" w:hAnsi="Calibri" w:cs="Calibri"/>
          <w:sz w:val="26"/>
          <w:szCs w:val="26"/>
        </w:rPr>
      </w:pPr>
      <w:r w:rsidRPr="003D038A">
        <w:rPr>
          <w:rFonts w:ascii="Calibri" w:hAnsi="Calibri" w:cs="Calibri"/>
          <w:sz w:val="26"/>
          <w:szCs w:val="26"/>
        </w:rPr>
        <w:t xml:space="preserve">Es el caso que en el acta impugnada, emitida el día 17 diecisiete de febrero del año 2019 dos mil diecinueve, por el Agente de Tránsito enjuiciado; se incurrió </w:t>
      </w:r>
    </w:p>
    <w:p w:rsidR="004A2148" w:rsidRPr="003D038A" w:rsidRDefault="004A2148" w:rsidP="004A2148">
      <w:pPr>
        <w:ind w:firstLine="708"/>
        <w:jc w:val="right"/>
        <w:rPr>
          <w:rFonts w:ascii="Calibri" w:hAnsi="Calibri"/>
          <w:b/>
          <w:sz w:val="26"/>
          <w:szCs w:val="26"/>
        </w:rPr>
      </w:pPr>
      <w:r w:rsidRPr="003D038A">
        <w:rPr>
          <w:rFonts w:ascii="Calibri" w:hAnsi="Calibri"/>
          <w:b/>
          <w:sz w:val="26"/>
          <w:szCs w:val="26"/>
        </w:rPr>
        <w:t>Expediente número 0380/2doJAM-2019-JN</w:t>
      </w:r>
    </w:p>
    <w:p w:rsidR="004A2148" w:rsidRPr="003D038A" w:rsidRDefault="004A2148" w:rsidP="004A2148">
      <w:pPr>
        <w:ind w:firstLine="708"/>
        <w:jc w:val="both"/>
        <w:rPr>
          <w:rFonts w:ascii="Calibri" w:hAnsi="Calibri" w:cs="Calibri"/>
          <w:sz w:val="26"/>
          <w:szCs w:val="26"/>
        </w:rPr>
      </w:pPr>
    </w:p>
    <w:p w:rsidR="004A2148" w:rsidRPr="003D038A" w:rsidRDefault="004A2148" w:rsidP="004A2148">
      <w:pPr>
        <w:jc w:val="both"/>
        <w:rPr>
          <w:rFonts w:asciiTheme="minorHAnsi" w:hAnsiTheme="minorHAnsi" w:cstheme="minorHAnsi"/>
          <w:sz w:val="26"/>
          <w:szCs w:val="26"/>
        </w:rPr>
      </w:pPr>
      <w:r w:rsidRPr="003D038A">
        <w:rPr>
          <w:rFonts w:ascii="Calibri" w:hAnsi="Calibri" w:cs="Calibri"/>
          <w:sz w:val="26"/>
          <w:szCs w:val="26"/>
        </w:rPr>
        <w:lastRenderedPageBreak/>
        <w:t xml:space="preserve">en una indebida motivación; dado que solamente refirió, que en el lugar ubicado en: </w:t>
      </w:r>
      <w:r w:rsidRPr="003D038A">
        <w:rPr>
          <w:rFonts w:ascii="Calibri" w:hAnsi="Calibri" w:cs="Calibri"/>
          <w:i/>
          <w:iCs/>
          <w:sz w:val="26"/>
          <w:szCs w:val="26"/>
        </w:rPr>
        <w:t xml:space="preserve">““Reforma esquina con Juárez”, </w:t>
      </w:r>
      <w:r w:rsidRPr="003D038A">
        <w:rPr>
          <w:rFonts w:ascii="Calibri" w:hAnsi="Calibri" w:cs="Calibri"/>
          <w:iCs/>
          <w:sz w:val="26"/>
          <w:szCs w:val="26"/>
        </w:rPr>
        <w:t xml:space="preserve">con circulación de </w:t>
      </w:r>
      <w:r w:rsidRPr="003D038A">
        <w:rPr>
          <w:rFonts w:ascii="Calibri" w:hAnsi="Calibri" w:cs="Calibri"/>
          <w:i/>
          <w:iCs/>
          <w:sz w:val="26"/>
          <w:szCs w:val="26"/>
        </w:rPr>
        <w:t>“oriente a poniente”</w:t>
      </w:r>
      <w:r w:rsidRPr="003D038A">
        <w:rPr>
          <w:rFonts w:ascii="Calibri" w:hAnsi="Calibri" w:cs="Calibri"/>
          <w:iCs/>
          <w:sz w:val="26"/>
          <w:szCs w:val="26"/>
        </w:rPr>
        <w:t>, de la</w:t>
      </w:r>
      <w:r w:rsidRPr="003D038A">
        <w:rPr>
          <w:rFonts w:ascii="Calibri" w:hAnsi="Calibri" w:cs="Calibri"/>
          <w:sz w:val="26"/>
          <w:szCs w:val="26"/>
        </w:rPr>
        <w:t xml:space="preserve"> colonia </w:t>
      </w:r>
      <w:r w:rsidRPr="003D038A">
        <w:rPr>
          <w:rFonts w:ascii="Calibri" w:hAnsi="Calibri" w:cs="Calibri"/>
          <w:i/>
          <w:sz w:val="26"/>
          <w:szCs w:val="26"/>
        </w:rPr>
        <w:t>“centro”</w:t>
      </w:r>
      <w:r w:rsidRPr="003D038A">
        <w:rPr>
          <w:rFonts w:ascii="Calibri" w:hAnsi="Calibri" w:cs="Calibri"/>
          <w:sz w:val="26"/>
          <w:szCs w:val="26"/>
        </w:rPr>
        <w:t xml:space="preserve">, de esta ciudad; con motivo de: </w:t>
      </w:r>
      <w:r w:rsidRPr="003D038A">
        <w:rPr>
          <w:rFonts w:ascii="Calibri" w:hAnsi="Calibri" w:cs="Calibri"/>
          <w:i/>
          <w:iCs/>
          <w:sz w:val="26"/>
          <w:szCs w:val="26"/>
        </w:rPr>
        <w:t xml:space="preserve">“Por no hacer uso del cinturón de seguridad”; </w:t>
      </w:r>
      <w:r w:rsidRPr="003D038A">
        <w:rPr>
          <w:rFonts w:ascii="Calibri" w:hAnsi="Calibri" w:cs="Calibri"/>
          <w:iCs/>
          <w:sz w:val="26"/>
          <w:szCs w:val="26"/>
        </w:rPr>
        <w:t>y en el espacio de</w:t>
      </w:r>
      <w:r w:rsidRPr="003D038A">
        <w:rPr>
          <w:rFonts w:ascii="Calibri" w:hAnsi="Calibri" w:cs="Calibri"/>
          <w:i/>
          <w:iCs/>
          <w:sz w:val="26"/>
          <w:szCs w:val="26"/>
        </w:rPr>
        <w:t xml:space="preserve"> r</w:t>
      </w:r>
      <w:r w:rsidRPr="003D038A">
        <w:rPr>
          <w:rFonts w:ascii="Calibri" w:hAnsi="Calibri" w:cs="Calibri"/>
          <w:iCs/>
          <w:sz w:val="26"/>
          <w:szCs w:val="26"/>
        </w:rPr>
        <w:t xml:space="preserve">eferencia escribió: </w:t>
      </w:r>
      <w:r w:rsidRPr="003D038A">
        <w:rPr>
          <w:rFonts w:ascii="Calibri" w:hAnsi="Calibri" w:cs="Calibri"/>
          <w:i/>
          <w:iCs/>
          <w:sz w:val="26"/>
          <w:szCs w:val="26"/>
        </w:rPr>
        <w:t>“esquina con Juárez”</w:t>
      </w:r>
      <w:r w:rsidRPr="003D038A">
        <w:rPr>
          <w:rFonts w:ascii="Calibri" w:hAnsi="Calibri" w:cs="Calibri"/>
          <w:iCs/>
          <w:sz w:val="26"/>
          <w:szCs w:val="26"/>
        </w:rPr>
        <w:t xml:space="preserve">; en el de ubicación de señalamiento vial oficial: </w:t>
      </w:r>
      <w:r w:rsidRPr="003D038A">
        <w:rPr>
          <w:rFonts w:ascii="Calibri" w:hAnsi="Calibri" w:cs="Calibri"/>
          <w:i/>
          <w:iCs/>
          <w:sz w:val="26"/>
          <w:szCs w:val="26"/>
        </w:rPr>
        <w:t>“Reglamento de Policía y Vialidad….”;</w:t>
      </w:r>
      <w:r w:rsidRPr="003D038A">
        <w:rPr>
          <w:rFonts w:ascii="Calibri" w:hAnsi="Calibri" w:cs="Calibri"/>
          <w:iCs/>
          <w:sz w:val="26"/>
          <w:szCs w:val="26"/>
        </w:rPr>
        <w:t xml:space="preserve"> y en el destinado para narrar como fue detectada la infracción: </w:t>
      </w:r>
      <w:r w:rsidRPr="003D038A">
        <w:rPr>
          <w:rFonts w:ascii="Calibri" w:hAnsi="Calibri" w:cs="Calibri"/>
          <w:i/>
          <w:iCs/>
          <w:sz w:val="26"/>
          <w:szCs w:val="26"/>
        </w:rPr>
        <w:t>“Sobre recorrido se detecta conductor de vehículo de motor conduciendo sin hacer uso del cinturón de seguridad”</w:t>
      </w:r>
      <w:r w:rsidRPr="003D038A">
        <w:rPr>
          <w:rFonts w:ascii="Calibri" w:hAnsi="Calibri" w:cs="Calibri"/>
          <w:iCs/>
          <w:sz w:val="26"/>
          <w:szCs w:val="26"/>
        </w:rPr>
        <w:t>;</w:t>
      </w:r>
      <w:r w:rsidRPr="003D038A">
        <w:rPr>
          <w:rFonts w:ascii="Calibri" w:hAnsi="Calibri" w:cs="Calibri"/>
          <w:i/>
          <w:iCs/>
          <w:sz w:val="26"/>
          <w:szCs w:val="26"/>
        </w:rPr>
        <w:t xml:space="preserve"> e</w:t>
      </w:r>
      <w:r w:rsidRPr="003D038A">
        <w:rPr>
          <w:rFonts w:ascii="Calibri" w:hAnsi="Calibri" w:cs="Calibri"/>
          <w:bCs/>
          <w:sz w:val="26"/>
          <w:szCs w:val="26"/>
        </w:rPr>
        <w:t>n tanto que el precepto considerado como infringido, lo que dispone es que los conductores de los vehículos deben usar el cinturón de seguridad así como también los demás pasajeros;</w:t>
      </w:r>
      <w:r w:rsidRPr="003D038A">
        <w:rPr>
          <w:rFonts w:ascii="Calibri" w:hAnsi="Calibri"/>
          <w:sz w:val="26"/>
        </w:rPr>
        <w:t xml:space="preserve"> sin embargo, la boleta no se circunstanció debidamente; pues en la misma, </w:t>
      </w:r>
      <w:r w:rsidRPr="003D038A">
        <w:rPr>
          <w:rFonts w:asciiTheme="minorHAnsi" w:hAnsiTheme="minorHAnsi" w:cstheme="minorHAnsi"/>
          <w:sz w:val="26"/>
          <w:szCs w:val="26"/>
        </w:rPr>
        <w:t xml:space="preserve">no se precisaron los hechos, para considerar que </w:t>
      </w:r>
      <w:r w:rsidRPr="003D038A">
        <w:rPr>
          <w:rFonts w:ascii="Calibri" w:hAnsi="Calibri"/>
          <w:sz w:val="26"/>
        </w:rPr>
        <w:t>se actualizaba la violación antes reseñada</w:t>
      </w:r>
      <w:r w:rsidRPr="003D038A">
        <w:rPr>
          <w:rFonts w:asciiTheme="minorHAnsi" w:hAnsiTheme="minorHAnsi" w:cstheme="minorHAnsi"/>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 . . . . . . . . . . . . . . . . . . . . . . . . . . . . . .</w:t>
      </w:r>
    </w:p>
    <w:p w:rsidR="004A2148" w:rsidRPr="003D038A" w:rsidRDefault="004A2148" w:rsidP="004A2148">
      <w:pPr>
        <w:jc w:val="both"/>
        <w:rPr>
          <w:rFonts w:ascii="Calibri" w:hAnsi="Calibri" w:cs="Calibri"/>
          <w:bCs/>
          <w:i/>
          <w:sz w:val="26"/>
          <w:szCs w:val="26"/>
        </w:rPr>
      </w:pPr>
    </w:p>
    <w:p w:rsidR="004A2148" w:rsidRPr="003D038A" w:rsidRDefault="004A2148" w:rsidP="004A2148">
      <w:pPr>
        <w:ind w:firstLine="708"/>
        <w:jc w:val="both"/>
        <w:rPr>
          <w:rFonts w:ascii="Calibri" w:hAnsi="Calibri" w:cs="Calibri"/>
          <w:sz w:val="26"/>
          <w:szCs w:val="26"/>
        </w:rPr>
      </w:pPr>
      <w:r w:rsidRPr="003D038A">
        <w:rPr>
          <w:rFonts w:ascii="Calibri" w:hAnsi="Calibri" w:cs="Calibri"/>
          <w:bCs/>
          <w:sz w:val="26"/>
          <w:szCs w:val="26"/>
        </w:rPr>
        <w:t xml:space="preserve">En efecto, el Agente demandado no levantó la boleta de infracción en forma pormenorizada; toda vez que </w:t>
      </w:r>
      <w:r w:rsidRPr="003D038A">
        <w:rPr>
          <w:rFonts w:ascii="Calibri" w:hAnsi="Calibri" w:cs="Calibri"/>
          <w:sz w:val="26"/>
          <w:szCs w:val="26"/>
        </w:rPr>
        <w:t>omitió señalar como fue que la conducta desplegada por el impetrante encuadraba en el supuesto jurídico previsto en el precepto reglamentario invocado; pues omitió indicar si el no hacer uso del cinturón, ocurrió cuando el vehículo estaba en marcha o se encontraba apagado o estacionado; incluso, dejó de expresar cómo se percató de los hechos asentados en el acta de infracción, es decir, si iba circulando y en que lo hacía (automóvil, motocicleta o bicicleta); y si estando en determinado punto vio pasar al justiciable apreciando que no hacía uso del cinturón de seguridad o algún otro aspecto a destacar; circunstancias que hacen que el acta impugnada adolezca de una suficiente motivación</w:t>
      </w:r>
      <w:r w:rsidRPr="003D038A">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w:t>
      </w:r>
      <w:r w:rsidRPr="003D038A">
        <w:rPr>
          <w:rFonts w:ascii="Calibri" w:hAnsi="Calibri" w:cs="Calibri"/>
          <w:sz w:val="26"/>
          <w:szCs w:val="26"/>
        </w:rPr>
        <w:t xml:space="preserve"> . . . . .</w:t>
      </w:r>
      <w:r w:rsidR="00264EE2" w:rsidRPr="003D038A">
        <w:rPr>
          <w:rFonts w:ascii="Calibri" w:hAnsi="Calibri" w:cs="Calibri"/>
          <w:sz w:val="26"/>
          <w:szCs w:val="26"/>
        </w:rPr>
        <w:t xml:space="preserve"> . . . . . . . . . . . . . . . . . . . . . . . . . . . . . . . . . . . . . . . . . .</w:t>
      </w:r>
    </w:p>
    <w:p w:rsidR="004A2148" w:rsidRPr="003D038A" w:rsidRDefault="004A2148" w:rsidP="004A2148">
      <w:pPr>
        <w:ind w:firstLine="708"/>
        <w:jc w:val="both"/>
        <w:rPr>
          <w:rFonts w:ascii="Calibri" w:hAnsi="Calibri" w:cs="Calibri"/>
          <w:sz w:val="26"/>
          <w:szCs w:val="26"/>
        </w:rPr>
      </w:pPr>
      <w:r w:rsidRPr="003D038A">
        <w:rPr>
          <w:rFonts w:ascii="Calibri" w:hAnsi="Calibri" w:cs="Calibri"/>
          <w:sz w:val="26"/>
          <w:szCs w:val="26"/>
        </w:rPr>
        <w:t xml:space="preserve"> </w:t>
      </w:r>
    </w:p>
    <w:p w:rsidR="004A2148" w:rsidRPr="003D038A" w:rsidRDefault="004A2148" w:rsidP="004A2148">
      <w:pPr>
        <w:ind w:firstLine="708"/>
        <w:jc w:val="both"/>
        <w:rPr>
          <w:rFonts w:ascii="Calibri" w:hAnsi="Calibri" w:cs="Calibri"/>
          <w:sz w:val="26"/>
          <w:szCs w:val="26"/>
        </w:rPr>
      </w:pPr>
      <w:r w:rsidRPr="003D038A">
        <w:rPr>
          <w:rFonts w:ascii="Calibri" w:hAnsi="Calibri" w:cs="Calibri"/>
          <w:sz w:val="26"/>
          <w:szCs w:val="26"/>
        </w:rPr>
        <w:t xml:space="preserve">Así las cosas, al resultar fundados el primer y segundo conceptos de impugnación;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3D038A">
        <w:rPr>
          <w:rFonts w:ascii="Calibri" w:hAnsi="Calibri" w:cs="Calibri"/>
          <w:b/>
          <w:bCs/>
          <w:sz w:val="26"/>
          <w:szCs w:val="26"/>
        </w:rPr>
        <w:t xml:space="preserve">nulidad total </w:t>
      </w:r>
      <w:r w:rsidRPr="003D038A">
        <w:rPr>
          <w:rFonts w:ascii="Calibri" w:hAnsi="Calibri" w:cs="Calibri"/>
          <w:bCs/>
          <w:sz w:val="26"/>
          <w:szCs w:val="26"/>
        </w:rPr>
        <w:t xml:space="preserve">del </w:t>
      </w:r>
      <w:r w:rsidRPr="003D038A">
        <w:rPr>
          <w:rFonts w:ascii="Calibri" w:hAnsi="Calibri" w:cs="Calibri"/>
          <w:b/>
          <w:sz w:val="26"/>
          <w:szCs w:val="26"/>
        </w:rPr>
        <w:t>acta de infracción</w:t>
      </w:r>
      <w:r w:rsidRPr="003D038A">
        <w:rPr>
          <w:rFonts w:ascii="Calibri" w:hAnsi="Calibri" w:cs="Calibri"/>
          <w:sz w:val="26"/>
          <w:szCs w:val="26"/>
        </w:rPr>
        <w:t xml:space="preserve"> con número </w:t>
      </w:r>
      <w:r w:rsidRPr="003D038A">
        <w:rPr>
          <w:rFonts w:ascii="Calibri" w:hAnsi="Calibri" w:cs="Calibri"/>
          <w:b/>
          <w:sz w:val="26"/>
          <w:szCs w:val="26"/>
        </w:rPr>
        <w:t>T-6012181</w:t>
      </w:r>
      <w:r w:rsidRPr="003D038A">
        <w:rPr>
          <w:rFonts w:ascii="Calibri" w:hAnsi="Calibri" w:cs="Calibri"/>
          <w:sz w:val="26"/>
          <w:szCs w:val="26"/>
        </w:rPr>
        <w:t xml:space="preserve"> (T guion seis-cero-uno-dos-uno-ocho-uno), de fecha </w:t>
      </w:r>
      <w:r w:rsidRPr="003D038A">
        <w:rPr>
          <w:rFonts w:ascii="Calibri" w:hAnsi="Calibri" w:cs="Calibri"/>
          <w:b/>
          <w:sz w:val="26"/>
          <w:szCs w:val="26"/>
        </w:rPr>
        <w:t>17</w:t>
      </w:r>
      <w:r w:rsidRPr="003D038A">
        <w:rPr>
          <w:rFonts w:ascii="Calibri" w:hAnsi="Calibri" w:cs="Calibri"/>
          <w:sz w:val="26"/>
          <w:szCs w:val="26"/>
        </w:rPr>
        <w:t xml:space="preserve"> diecisiete de </w:t>
      </w:r>
      <w:r w:rsidRPr="003D038A">
        <w:rPr>
          <w:rFonts w:ascii="Calibri" w:hAnsi="Calibri" w:cs="Calibri"/>
          <w:b/>
          <w:sz w:val="26"/>
          <w:szCs w:val="26"/>
        </w:rPr>
        <w:t>febrero</w:t>
      </w:r>
      <w:r w:rsidRPr="003D038A">
        <w:rPr>
          <w:rFonts w:ascii="Calibri" w:hAnsi="Calibri" w:cs="Calibri"/>
          <w:sz w:val="26"/>
          <w:szCs w:val="26"/>
        </w:rPr>
        <w:t xml:space="preserve"> del año </w:t>
      </w:r>
      <w:r w:rsidRPr="003D038A">
        <w:rPr>
          <w:rFonts w:ascii="Calibri" w:hAnsi="Calibri" w:cs="Calibri"/>
          <w:b/>
          <w:sz w:val="26"/>
          <w:szCs w:val="26"/>
        </w:rPr>
        <w:t>2019</w:t>
      </w:r>
      <w:r w:rsidRPr="003D038A">
        <w:rPr>
          <w:rFonts w:ascii="Calibri" w:hAnsi="Calibri" w:cs="Calibri"/>
          <w:sz w:val="26"/>
          <w:szCs w:val="26"/>
        </w:rPr>
        <w:t xml:space="preserve"> dos mil diecinueve. . . . . . . . . . . . . . . . . . . . . . . . . . . . . . . . . . . . . . . . . . . . . . . . . . . . . . </w:t>
      </w:r>
    </w:p>
    <w:p w:rsidR="004A2148" w:rsidRPr="003D038A" w:rsidRDefault="004A2148" w:rsidP="004A2148">
      <w:pPr>
        <w:pStyle w:val="Textoindependiente"/>
        <w:ind w:firstLine="708"/>
        <w:rPr>
          <w:rFonts w:ascii="Calibri" w:hAnsi="Calibri" w:cs="Calibri"/>
          <w:sz w:val="26"/>
          <w:szCs w:val="26"/>
          <w:lang w:val="es-ES"/>
        </w:rPr>
      </w:pPr>
    </w:p>
    <w:p w:rsidR="004A2148" w:rsidRPr="003D038A" w:rsidRDefault="004A2148" w:rsidP="004A2148">
      <w:pPr>
        <w:pStyle w:val="Textoindependiente"/>
        <w:ind w:firstLine="708"/>
        <w:rPr>
          <w:rFonts w:ascii="Calibri" w:hAnsi="Calibri" w:cs="Calibri"/>
          <w:sz w:val="26"/>
          <w:szCs w:val="26"/>
        </w:rPr>
      </w:pPr>
      <w:r w:rsidRPr="003D038A">
        <w:rPr>
          <w:rFonts w:ascii="Calibri" w:hAnsi="Calibri" w:cs="Calibri"/>
          <w:sz w:val="26"/>
          <w:szCs w:val="26"/>
        </w:rPr>
        <w:t xml:space="preserve">Como apoyo a lo anterior, se hace propio, el criterio que sostiene la Primera Sala del anteriormente denominado: </w:t>
      </w:r>
      <w:r w:rsidRPr="003D038A">
        <w:rPr>
          <w:rFonts w:ascii="Calibri" w:hAnsi="Calibri" w:cs="Calibri"/>
          <w:i/>
          <w:sz w:val="26"/>
          <w:szCs w:val="26"/>
        </w:rPr>
        <w:t>“Tribunal de lo Contencioso Administrativo del Estado</w:t>
      </w:r>
      <w:r w:rsidRPr="003D038A">
        <w:rPr>
          <w:rFonts w:ascii="Calibri" w:hAnsi="Calibri" w:cs="Calibri"/>
          <w:sz w:val="26"/>
          <w:szCs w:val="26"/>
        </w:rPr>
        <w:t xml:space="preserve">”, contenida en la página 119 ciento diecinueve, de la publicación intitulada </w:t>
      </w:r>
      <w:r w:rsidRPr="003D038A">
        <w:rPr>
          <w:rFonts w:ascii="Calibri" w:hAnsi="Calibri" w:cs="Calibri"/>
          <w:i/>
          <w:sz w:val="26"/>
          <w:szCs w:val="26"/>
        </w:rPr>
        <w:t>“Criterios 2000-</w:t>
      </w:r>
      <w:smartTag w:uri="urn:schemas-microsoft-com:office:smarttags" w:element="metricconverter">
        <w:smartTagPr>
          <w:attr w:name="ProductID" w:val="2008”"/>
        </w:smartTagPr>
        <w:r w:rsidRPr="003D038A">
          <w:rPr>
            <w:rFonts w:ascii="Calibri" w:hAnsi="Calibri" w:cs="Calibri"/>
            <w:i/>
            <w:sz w:val="26"/>
            <w:szCs w:val="26"/>
          </w:rPr>
          <w:t>2008”</w:t>
        </w:r>
      </w:smartTag>
      <w:r w:rsidRPr="003D038A">
        <w:rPr>
          <w:rFonts w:ascii="Calibri" w:hAnsi="Calibri" w:cs="Calibri"/>
          <w:sz w:val="26"/>
          <w:szCs w:val="26"/>
        </w:rPr>
        <w:t xml:space="preserve"> del referido Tribunal, la cual es del tenor siguiente: . . . . . . . . . . . . . . . . . . . . . . . . . . . . . . . . . . . . . . . . . . . . . . . . . . . . . . . . . . . . .</w:t>
      </w:r>
    </w:p>
    <w:p w:rsidR="004A2148" w:rsidRPr="003D038A" w:rsidRDefault="004A2148" w:rsidP="004A2148">
      <w:pPr>
        <w:pStyle w:val="Textoindependiente"/>
        <w:ind w:firstLine="708"/>
        <w:rPr>
          <w:rFonts w:ascii="Calibri" w:hAnsi="Calibri" w:cs="Calibri"/>
          <w:sz w:val="20"/>
          <w:szCs w:val="20"/>
        </w:rPr>
      </w:pPr>
    </w:p>
    <w:p w:rsidR="004A2148" w:rsidRPr="003D038A" w:rsidRDefault="004A2148" w:rsidP="004A2148">
      <w:pPr>
        <w:pStyle w:val="Textoindependiente"/>
        <w:ind w:firstLine="708"/>
        <w:rPr>
          <w:rFonts w:ascii="Calibri" w:hAnsi="Calibri" w:cs="Calibri"/>
          <w:i/>
          <w:iCs/>
        </w:rPr>
      </w:pPr>
      <w:r w:rsidRPr="003D038A">
        <w:rPr>
          <w:rFonts w:ascii="Calibri" w:hAnsi="Calibri" w:cs="Calibri"/>
          <w:b/>
          <w:bCs/>
          <w:i/>
          <w:iCs/>
          <w:sz w:val="26"/>
          <w:szCs w:val="26"/>
        </w:rPr>
        <w:t xml:space="preserve">“INDEBIDA FUNDAMENTACIÓN Y MOTIVACIÓN.- PROCEDE DECRETAR LA NULIDAD LISA Y LLANA.- </w:t>
      </w:r>
      <w:r w:rsidRPr="003D038A">
        <w:rPr>
          <w:rFonts w:ascii="Calibri" w:hAnsi="Calibri" w:cs="Calibri"/>
          <w:i/>
          <w:iCs/>
          <w:sz w:val="26"/>
          <w:szCs w:val="26"/>
        </w:rPr>
        <w:t xml:space="preserve">La ausencia de fundamentación y motivación deriva en </w:t>
      </w:r>
      <w:r w:rsidRPr="003D038A">
        <w:rPr>
          <w:rFonts w:ascii="Calibri" w:hAnsi="Calibri" w:cs="Calibri"/>
          <w:i/>
          <w:iCs/>
          <w:sz w:val="26"/>
          <w:szCs w:val="26"/>
        </w:rPr>
        <w:lastRenderedPageBreak/>
        <w:t xml:space="preserve">el </w:t>
      </w:r>
      <w:proofErr w:type="spellStart"/>
      <w:r w:rsidRPr="003D038A">
        <w:rPr>
          <w:rFonts w:ascii="Calibri" w:hAnsi="Calibri" w:cs="Calibri"/>
          <w:i/>
          <w:iCs/>
          <w:sz w:val="26"/>
          <w:szCs w:val="26"/>
        </w:rPr>
        <w:t>decretamiento</w:t>
      </w:r>
      <w:proofErr w:type="spellEnd"/>
      <w:r w:rsidRPr="003D038A">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D038A">
        <w:rPr>
          <w:rFonts w:ascii="Calibri" w:hAnsi="Calibri" w:cs="Calibri"/>
          <w:sz w:val="20"/>
          <w:szCs w:val="20"/>
        </w:rPr>
        <w:t>(</w:t>
      </w:r>
      <w:proofErr w:type="spellStart"/>
      <w:r w:rsidRPr="003D038A">
        <w:rPr>
          <w:rFonts w:ascii="Calibri" w:hAnsi="Calibri" w:cs="Calibri"/>
          <w:sz w:val="20"/>
          <w:szCs w:val="20"/>
        </w:rPr>
        <w:t>Exp</w:t>
      </w:r>
      <w:proofErr w:type="spellEnd"/>
      <w:r w:rsidRPr="003D038A">
        <w:rPr>
          <w:rFonts w:ascii="Calibri" w:hAnsi="Calibri" w:cs="Calibri"/>
          <w:sz w:val="20"/>
          <w:szCs w:val="20"/>
        </w:rPr>
        <w:t xml:space="preserve">. 4.509/02. Sentencia de fecha 09 nueve de mayo de 2003. Actor: Martha Isabel </w:t>
      </w:r>
      <w:proofErr w:type="spellStart"/>
      <w:r w:rsidRPr="003D038A">
        <w:rPr>
          <w:rFonts w:ascii="Calibri" w:hAnsi="Calibri" w:cs="Calibri"/>
          <w:sz w:val="20"/>
          <w:szCs w:val="20"/>
        </w:rPr>
        <w:t>Espriu</w:t>
      </w:r>
      <w:proofErr w:type="spellEnd"/>
      <w:r w:rsidRPr="003D038A">
        <w:rPr>
          <w:rFonts w:ascii="Calibri" w:hAnsi="Calibri" w:cs="Calibri"/>
          <w:sz w:val="20"/>
          <w:szCs w:val="20"/>
        </w:rPr>
        <w:t xml:space="preserve"> Manrique).</w:t>
      </w:r>
      <w:r w:rsidRPr="003D038A">
        <w:rPr>
          <w:rFonts w:ascii="Calibri" w:hAnsi="Calibri" w:cs="Calibri"/>
          <w:sz w:val="22"/>
          <w:szCs w:val="22"/>
        </w:rPr>
        <w:t xml:space="preserve"> </w:t>
      </w:r>
      <w:r w:rsidRPr="003D038A">
        <w:rPr>
          <w:rFonts w:ascii="Calibri" w:hAnsi="Calibri" w:cs="Calibri"/>
          <w:sz w:val="26"/>
          <w:szCs w:val="26"/>
        </w:rPr>
        <w:t xml:space="preserve">. . . . . . . . . . . . . </w:t>
      </w:r>
    </w:p>
    <w:p w:rsidR="009509CB" w:rsidRPr="003D038A" w:rsidRDefault="009509CB" w:rsidP="009509CB">
      <w:pPr>
        <w:pStyle w:val="Textoindependiente"/>
        <w:rPr>
          <w:rFonts w:ascii="Calibri" w:hAnsi="Calibri"/>
          <w:b/>
          <w:i/>
          <w:sz w:val="26"/>
          <w:lang w:val="es-ES"/>
        </w:rPr>
      </w:pPr>
    </w:p>
    <w:p w:rsidR="009509CB" w:rsidRPr="003D038A" w:rsidRDefault="009509CB" w:rsidP="009509CB">
      <w:pPr>
        <w:pStyle w:val="Textoindependiente"/>
        <w:ind w:firstLine="708"/>
        <w:rPr>
          <w:rFonts w:ascii="Calibri" w:hAnsi="Calibri" w:cs="Arial"/>
          <w:sz w:val="26"/>
          <w:szCs w:val="27"/>
        </w:rPr>
      </w:pPr>
      <w:r w:rsidRPr="003D038A">
        <w:rPr>
          <w:rFonts w:ascii="Calibri" w:hAnsi="Calibri"/>
          <w:b/>
          <w:i/>
          <w:sz w:val="26"/>
        </w:rPr>
        <w:t xml:space="preserve">SÉPTIMO.- </w:t>
      </w:r>
      <w:r w:rsidRPr="003D038A">
        <w:rPr>
          <w:rFonts w:ascii="Calibri" w:hAnsi="Calibri" w:cs="Arial"/>
          <w:sz w:val="26"/>
          <w:szCs w:val="27"/>
        </w:rPr>
        <w:t xml:space="preserve">En virtud de que el primero y segundo conceptos de impugnación estudiados, resultaron fundados y son suficientes para decretar la nulidad total del acto impugnado; resulta innecesario el estudio del restante concepto esgrimido por el justiciable, ya que su análisis no afectaría ni variaría el sentido de esta resolución. . . . . . . . . . . . . . . . . . . . . . . . . . . . . . . . . . . . . . . . . . . . . . . </w:t>
      </w:r>
    </w:p>
    <w:p w:rsidR="009509CB" w:rsidRPr="003D038A" w:rsidRDefault="009509CB" w:rsidP="009509CB">
      <w:pPr>
        <w:pStyle w:val="Textoindependiente"/>
        <w:ind w:firstLine="708"/>
        <w:rPr>
          <w:rFonts w:ascii="Calibri" w:hAnsi="Calibri" w:cs="Arial"/>
          <w:sz w:val="27"/>
          <w:szCs w:val="27"/>
        </w:rPr>
      </w:pPr>
    </w:p>
    <w:p w:rsidR="009509CB" w:rsidRPr="003D038A" w:rsidRDefault="009509CB" w:rsidP="009509CB">
      <w:pPr>
        <w:pStyle w:val="Textoindependiente"/>
        <w:ind w:firstLine="708"/>
        <w:rPr>
          <w:rFonts w:ascii="Calibri" w:hAnsi="Calibri" w:cs="Arial"/>
          <w:sz w:val="26"/>
          <w:szCs w:val="27"/>
        </w:rPr>
      </w:pPr>
      <w:r w:rsidRPr="003D038A">
        <w:rPr>
          <w:rFonts w:ascii="Calibri" w:hAnsi="Calibri" w:cs="Arial"/>
          <w:sz w:val="26"/>
          <w:szCs w:val="27"/>
        </w:rPr>
        <w:t xml:space="preserve">Sirve de apoyo a lo anterior la tesis de jurisprudencia que a la letra señala: </w:t>
      </w:r>
    </w:p>
    <w:p w:rsidR="009509CB" w:rsidRPr="003D038A" w:rsidRDefault="009509CB" w:rsidP="009509CB">
      <w:pPr>
        <w:pStyle w:val="Textoindependiente"/>
        <w:ind w:firstLine="708"/>
        <w:rPr>
          <w:rFonts w:ascii="Calibri" w:hAnsi="Calibri" w:cs="Arial"/>
          <w:sz w:val="27"/>
          <w:szCs w:val="27"/>
        </w:rPr>
      </w:pPr>
    </w:p>
    <w:p w:rsidR="009509CB" w:rsidRPr="003D038A" w:rsidRDefault="009509CB" w:rsidP="009509CB">
      <w:pPr>
        <w:pStyle w:val="Textoindependiente"/>
        <w:ind w:firstLine="708"/>
        <w:rPr>
          <w:rFonts w:ascii="Calibri" w:hAnsi="Calibri"/>
          <w:sz w:val="26"/>
          <w:szCs w:val="26"/>
        </w:rPr>
      </w:pPr>
      <w:r w:rsidRPr="003D038A">
        <w:rPr>
          <w:rFonts w:ascii="Calibri" w:hAnsi="Calibri"/>
          <w:b/>
          <w:bCs/>
          <w:i/>
          <w:iCs/>
          <w:sz w:val="26"/>
          <w:szCs w:val="27"/>
        </w:rPr>
        <w:t xml:space="preserve">“CONCEPTOS DE VIOLACION. CUANDO SU ESTUDIO ES INNECESARIO. </w:t>
      </w:r>
      <w:r w:rsidRPr="003D038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D038A">
        <w:rPr>
          <w:rFonts w:ascii="Calibri" w:hAnsi="Calibri"/>
          <w:sz w:val="22"/>
          <w:szCs w:val="27"/>
        </w:rPr>
        <w:t xml:space="preserve">Segundo Tribunal Colegiado Del Quinto Circuito. No. Registro: 223,103. Jurisprudencia. Materia(s): Común. Octava Época. Instancia: Tribunales Colegiados de Circuito. </w:t>
      </w:r>
      <w:r w:rsidRPr="003D038A">
        <w:rPr>
          <w:rFonts w:ascii="Calibri" w:hAnsi="Calibri"/>
          <w:sz w:val="22"/>
          <w:szCs w:val="22"/>
        </w:rPr>
        <w:t>Fuente: Semanario Judicial de la Federación. I, Abril de 1991. Tesis: V.2o. J/7. Página: 86. Genealogía: Gaceta número 40, Abril de 1991, página 125”</w:t>
      </w:r>
      <w:r w:rsidRPr="003D038A">
        <w:rPr>
          <w:rFonts w:ascii="Calibri" w:hAnsi="Calibri"/>
          <w:sz w:val="26"/>
          <w:szCs w:val="26"/>
        </w:rPr>
        <w:t xml:space="preserve">. . . . . . . . . . . . . . . . . . . . . . . . . . . . . . . . . . . .  </w:t>
      </w:r>
    </w:p>
    <w:p w:rsidR="009509CB" w:rsidRPr="003D038A" w:rsidRDefault="009509CB" w:rsidP="009509CB">
      <w:pPr>
        <w:pStyle w:val="Textoindependiente"/>
        <w:ind w:firstLine="708"/>
        <w:rPr>
          <w:rFonts w:ascii="Calibri" w:hAnsi="Calibri"/>
          <w:sz w:val="26"/>
          <w:szCs w:val="26"/>
        </w:rPr>
      </w:pPr>
    </w:p>
    <w:p w:rsidR="009509CB" w:rsidRPr="003D038A" w:rsidRDefault="009509CB" w:rsidP="009509CB">
      <w:pPr>
        <w:ind w:firstLine="708"/>
        <w:jc w:val="both"/>
        <w:rPr>
          <w:rFonts w:ascii="Calibri" w:hAnsi="Calibri"/>
          <w:bCs/>
          <w:sz w:val="26"/>
          <w:szCs w:val="26"/>
        </w:rPr>
      </w:pPr>
      <w:r w:rsidRPr="003D038A">
        <w:rPr>
          <w:rFonts w:ascii="Calibri" w:hAnsi="Calibri"/>
          <w:b/>
          <w:i/>
          <w:sz w:val="26"/>
          <w:szCs w:val="26"/>
        </w:rPr>
        <w:t>OCTAVO.-</w:t>
      </w:r>
      <w:r w:rsidRPr="003D038A">
        <w:rPr>
          <w:rFonts w:ascii="Calibri" w:hAnsi="Calibri"/>
          <w:sz w:val="26"/>
          <w:szCs w:val="26"/>
        </w:rPr>
        <w:t xml:space="preserve"> De lo pretendido por el demandante, se encuentra también lo concerniente a que se ordene al Agente la </w:t>
      </w:r>
      <w:r w:rsidR="004A2148" w:rsidRPr="003D038A">
        <w:rPr>
          <w:rFonts w:ascii="Calibri" w:hAnsi="Calibri"/>
          <w:bCs/>
          <w:sz w:val="26"/>
          <w:szCs w:val="26"/>
        </w:rPr>
        <w:t xml:space="preserve">devolución de la licencia para conducir del impetrante, </w:t>
      </w:r>
      <w:r w:rsidRPr="003D038A">
        <w:rPr>
          <w:rFonts w:ascii="Calibri" w:hAnsi="Calibri"/>
          <w:bCs/>
          <w:sz w:val="26"/>
          <w:szCs w:val="26"/>
        </w:rPr>
        <w:t xml:space="preserve">que fue retenida en garantía del pago de la multa que en su caso fuere impuesta. </w:t>
      </w:r>
      <w:r w:rsidRPr="003D038A">
        <w:rPr>
          <w:rFonts w:ascii="Calibri" w:hAnsi="Calibri"/>
          <w:sz w:val="26"/>
          <w:szCs w:val="26"/>
        </w:rPr>
        <w:t>. . . . . . . . . . . . . . . . . . . . . . . . . . . . . . . . . . . . . . . . . . . . .</w:t>
      </w:r>
      <w:r w:rsidR="004A2148" w:rsidRPr="003D038A">
        <w:rPr>
          <w:rFonts w:ascii="Calibri" w:hAnsi="Calibri"/>
          <w:sz w:val="26"/>
          <w:szCs w:val="26"/>
        </w:rPr>
        <w:t xml:space="preserve"> . . . . . . . . . . . </w:t>
      </w:r>
    </w:p>
    <w:p w:rsidR="009509CB" w:rsidRPr="003D038A" w:rsidRDefault="009509CB" w:rsidP="009509CB">
      <w:pPr>
        <w:ind w:firstLine="708"/>
        <w:jc w:val="both"/>
        <w:rPr>
          <w:rFonts w:ascii="Calibri" w:hAnsi="Calibri" w:cs="Calibri"/>
          <w:sz w:val="20"/>
          <w:szCs w:val="20"/>
        </w:rPr>
      </w:pPr>
    </w:p>
    <w:p w:rsidR="009509CB" w:rsidRPr="003D038A" w:rsidRDefault="009509CB" w:rsidP="009509CB">
      <w:pPr>
        <w:ind w:firstLine="708"/>
        <w:jc w:val="both"/>
        <w:rPr>
          <w:rFonts w:ascii="Calibri" w:hAnsi="Calibri"/>
          <w:sz w:val="26"/>
          <w:szCs w:val="26"/>
        </w:rPr>
      </w:pPr>
      <w:r w:rsidRPr="003D038A">
        <w:rPr>
          <w:rFonts w:ascii="Calibri" w:hAnsi="Calibri"/>
          <w:sz w:val="26"/>
          <w:szCs w:val="26"/>
        </w:rPr>
        <w:t xml:space="preserve">Pretensión que resulta </w:t>
      </w:r>
      <w:r w:rsidRPr="003D038A">
        <w:rPr>
          <w:rFonts w:ascii="Calibri" w:hAnsi="Calibri"/>
          <w:b/>
          <w:sz w:val="26"/>
          <w:szCs w:val="26"/>
        </w:rPr>
        <w:t>procedente</w:t>
      </w:r>
      <w:r w:rsidRPr="003D038A">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3D038A">
        <w:rPr>
          <w:rFonts w:ascii="Calibri" w:hAnsi="Calibri"/>
          <w:b/>
          <w:sz w:val="26"/>
          <w:szCs w:val="26"/>
        </w:rPr>
        <w:t>se reconoce</w:t>
      </w:r>
      <w:r w:rsidRPr="003D038A">
        <w:rPr>
          <w:rFonts w:ascii="Calibri" w:hAnsi="Calibri"/>
          <w:sz w:val="26"/>
          <w:szCs w:val="26"/>
        </w:rPr>
        <w:t xml:space="preserve"> el derecho que tiene el justiciable a la devolución del documento antes citado.</w:t>
      </w:r>
      <w:r w:rsidRPr="003D038A">
        <w:rPr>
          <w:rFonts w:ascii="Calibri" w:hAnsi="Calibri" w:cs="Calibri"/>
          <w:sz w:val="26"/>
          <w:szCs w:val="26"/>
        </w:rPr>
        <w:t xml:space="preserve"> . . . . . . . . . . . . . . . . . . . . . . . . . . . . . . . . . . . . . . . . . . . . . . . . . . . . . . . . . .</w:t>
      </w:r>
      <w:r w:rsidRPr="003D038A">
        <w:rPr>
          <w:rFonts w:ascii="Calibri" w:hAnsi="Calibri"/>
          <w:sz w:val="26"/>
          <w:szCs w:val="26"/>
        </w:rPr>
        <w:t xml:space="preserve"> </w:t>
      </w:r>
    </w:p>
    <w:p w:rsidR="009509CB" w:rsidRPr="003D038A" w:rsidRDefault="009509CB" w:rsidP="009509CB">
      <w:pPr>
        <w:pStyle w:val="Textoindependiente"/>
        <w:rPr>
          <w:rFonts w:ascii="Calibri" w:hAnsi="Calibri" w:cs="Calibri"/>
          <w:sz w:val="20"/>
          <w:szCs w:val="20"/>
        </w:rPr>
      </w:pPr>
    </w:p>
    <w:p w:rsidR="009509CB" w:rsidRPr="003D038A" w:rsidRDefault="009509CB" w:rsidP="009509CB">
      <w:pPr>
        <w:pStyle w:val="Textoindependiente"/>
        <w:ind w:firstLine="708"/>
        <w:rPr>
          <w:rFonts w:ascii="Calibri" w:hAnsi="Calibri" w:cs="Calibri"/>
          <w:sz w:val="26"/>
          <w:szCs w:val="26"/>
        </w:rPr>
      </w:pPr>
      <w:r w:rsidRPr="003D038A">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9509CB" w:rsidRPr="003D038A" w:rsidRDefault="009509CB" w:rsidP="009509CB">
      <w:pPr>
        <w:pStyle w:val="Textoindependiente"/>
        <w:ind w:firstLine="708"/>
        <w:rPr>
          <w:rFonts w:ascii="Calibri" w:hAnsi="Calibri" w:cs="Calibri"/>
          <w:sz w:val="20"/>
          <w:szCs w:val="20"/>
        </w:rPr>
      </w:pPr>
    </w:p>
    <w:p w:rsidR="004A2148" w:rsidRPr="003D038A" w:rsidRDefault="009509CB" w:rsidP="004A2148">
      <w:pPr>
        <w:pStyle w:val="Textoindependiente"/>
        <w:jc w:val="center"/>
        <w:rPr>
          <w:rFonts w:ascii="Calibri" w:hAnsi="Calibri" w:cs="Calibri"/>
          <w:i/>
          <w:iCs/>
          <w:sz w:val="26"/>
          <w:szCs w:val="26"/>
        </w:rPr>
      </w:pPr>
      <w:r w:rsidRPr="003D038A">
        <w:rPr>
          <w:rFonts w:ascii="Calibri" w:hAnsi="Calibri" w:cs="Calibri"/>
          <w:b/>
          <w:i/>
          <w:iCs/>
          <w:sz w:val="26"/>
          <w:szCs w:val="26"/>
        </w:rPr>
        <w:t xml:space="preserve">R E S U E L V E </w:t>
      </w:r>
      <w:r w:rsidRPr="003D038A">
        <w:rPr>
          <w:rFonts w:ascii="Calibri" w:hAnsi="Calibri" w:cs="Calibri"/>
          <w:i/>
          <w:iCs/>
          <w:sz w:val="26"/>
          <w:szCs w:val="26"/>
        </w:rPr>
        <w:t>:</w:t>
      </w:r>
    </w:p>
    <w:p w:rsidR="004A2148" w:rsidRPr="003D038A" w:rsidRDefault="004A2148" w:rsidP="00264EE2">
      <w:pPr>
        <w:pStyle w:val="Textoindependiente"/>
        <w:rPr>
          <w:rFonts w:ascii="Calibri" w:hAnsi="Calibri" w:cs="Calibri"/>
          <w:i/>
          <w:iCs/>
          <w:sz w:val="26"/>
          <w:szCs w:val="26"/>
          <w:lang w:val="es-ES"/>
        </w:rPr>
      </w:pPr>
    </w:p>
    <w:p w:rsidR="009509CB" w:rsidRPr="003D038A" w:rsidRDefault="009509CB" w:rsidP="009509CB">
      <w:pPr>
        <w:pStyle w:val="Textoindependiente"/>
        <w:ind w:firstLine="708"/>
        <w:rPr>
          <w:rFonts w:ascii="Calibri" w:hAnsi="Calibri" w:cs="Calibri"/>
          <w:sz w:val="26"/>
          <w:szCs w:val="26"/>
        </w:rPr>
      </w:pPr>
      <w:r w:rsidRPr="003D038A">
        <w:rPr>
          <w:rFonts w:ascii="Calibri" w:hAnsi="Calibri" w:cs="Calibri"/>
          <w:b/>
          <w:bCs/>
          <w:i/>
          <w:iCs/>
          <w:sz w:val="26"/>
          <w:szCs w:val="26"/>
        </w:rPr>
        <w:t>PRIMERO</w:t>
      </w:r>
      <w:r w:rsidRPr="003D038A">
        <w:rPr>
          <w:rFonts w:ascii="Calibri" w:hAnsi="Calibri" w:cs="Calibri"/>
          <w:sz w:val="26"/>
          <w:szCs w:val="26"/>
        </w:rPr>
        <w:t xml:space="preserve">.- Este Juzgado Segundo Administrativo Municipal determina ser </w:t>
      </w:r>
      <w:r w:rsidRPr="003D038A">
        <w:rPr>
          <w:rFonts w:ascii="Calibri" w:hAnsi="Calibri" w:cs="Calibri"/>
          <w:b/>
          <w:sz w:val="26"/>
          <w:szCs w:val="26"/>
        </w:rPr>
        <w:t>competente</w:t>
      </w:r>
      <w:r w:rsidRPr="003D038A">
        <w:rPr>
          <w:rFonts w:ascii="Calibri" w:hAnsi="Calibri" w:cs="Calibri"/>
          <w:sz w:val="26"/>
          <w:szCs w:val="26"/>
        </w:rPr>
        <w:t xml:space="preserve"> para conocer y resolver del presente proceso administrativo. . . . . . . </w:t>
      </w:r>
    </w:p>
    <w:p w:rsidR="009509CB" w:rsidRPr="003D038A" w:rsidRDefault="009509CB" w:rsidP="009509CB">
      <w:pPr>
        <w:pStyle w:val="Textoindependiente"/>
        <w:rPr>
          <w:rFonts w:ascii="Calibri" w:hAnsi="Calibri" w:cs="Calibri"/>
          <w:sz w:val="20"/>
          <w:szCs w:val="20"/>
        </w:rPr>
      </w:pPr>
    </w:p>
    <w:p w:rsidR="00264EE2" w:rsidRPr="003D038A" w:rsidRDefault="00264EE2" w:rsidP="009509CB">
      <w:pPr>
        <w:pStyle w:val="Textoindependiente"/>
        <w:ind w:firstLine="708"/>
        <w:rPr>
          <w:rFonts w:ascii="Calibri" w:hAnsi="Calibri" w:cs="Calibri"/>
          <w:b/>
          <w:bCs/>
          <w:i/>
          <w:iCs/>
          <w:sz w:val="26"/>
          <w:szCs w:val="26"/>
        </w:rPr>
      </w:pPr>
    </w:p>
    <w:p w:rsidR="00264EE2" w:rsidRPr="003D038A" w:rsidRDefault="00264EE2" w:rsidP="00264EE2">
      <w:pPr>
        <w:pStyle w:val="Textoindependiente"/>
        <w:jc w:val="center"/>
        <w:rPr>
          <w:rFonts w:ascii="Calibri" w:hAnsi="Calibri" w:cs="Calibri"/>
          <w:i/>
          <w:iCs/>
          <w:sz w:val="26"/>
          <w:szCs w:val="26"/>
        </w:rPr>
      </w:pPr>
    </w:p>
    <w:p w:rsidR="00264EE2" w:rsidRPr="003D038A" w:rsidRDefault="00264EE2" w:rsidP="00264EE2">
      <w:pPr>
        <w:ind w:firstLine="708"/>
        <w:jc w:val="right"/>
        <w:rPr>
          <w:rFonts w:ascii="Calibri" w:hAnsi="Calibri"/>
          <w:b/>
          <w:sz w:val="26"/>
          <w:szCs w:val="26"/>
        </w:rPr>
      </w:pPr>
      <w:r w:rsidRPr="003D038A">
        <w:rPr>
          <w:rFonts w:ascii="Calibri" w:hAnsi="Calibri"/>
          <w:b/>
          <w:sz w:val="26"/>
          <w:szCs w:val="26"/>
        </w:rPr>
        <w:t>Expediente número 0380/2doJAM-2019-JN</w:t>
      </w:r>
    </w:p>
    <w:p w:rsidR="00264EE2" w:rsidRPr="003D038A" w:rsidRDefault="00264EE2" w:rsidP="009509CB">
      <w:pPr>
        <w:pStyle w:val="Textoindependiente"/>
        <w:ind w:firstLine="708"/>
        <w:rPr>
          <w:rFonts w:ascii="Calibri" w:hAnsi="Calibri" w:cs="Calibri"/>
          <w:b/>
          <w:bCs/>
          <w:i/>
          <w:iCs/>
          <w:sz w:val="26"/>
          <w:szCs w:val="26"/>
        </w:rPr>
      </w:pPr>
    </w:p>
    <w:p w:rsidR="003D038A" w:rsidRDefault="009509CB" w:rsidP="009509CB">
      <w:pPr>
        <w:pStyle w:val="Textoindependiente"/>
        <w:ind w:firstLine="708"/>
        <w:rPr>
          <w:rFonts w:ascii="Calibri" w:hAnsi="Calibri" w:cs="Calibri"/>
          <w:sz w:val="26"/>
          <w:szCs w:val="26"/>
        </w:rPr>
      </w:pPr>
      <w:r w:rsidRPr="003D038A">
        <w:rPr>
          <w:rFonts w:ascii="Calibri" w:hAnsi="Calibri" w:cs="Calibri"/>
          <w:b/>
          <w:bCs/>
          <w:i/>
          <w:iCs/>
          <w:sz w:val="26"/>
          <w:szCs w:val="26"/>
        </w:rPr>
        <w:t xml:space="preserve">SEGUNDO.- </w:t>
      </w:r>
      <w:r w:rsidRPr="003D038A">
        <w:rPr>
          <w:rFonts w:ascii="Calibri" w:hAnsi="Calibri" w:cs="Calibri"/>
          <w:sz w:val="26"/>
          <w:szCs w:val="26"/>
        </w:rPr>
        <w:t xml:space="preserve">Resulta </w:t>
      </w:r>
      <w:r w:rsidRPr="003D038A">
        <w:rPr>
          <w:rFonts w:ascii="Calibri" w:hAnsi="Calibri" w:cs="Calibri"/>
          <w:b/>
          <w:sz w:val="26"/>
          <w:szCs w:val="26"/>
        </w:rPr>
        <w:t>procedente</w:t>
      </w:r>
      <w:r w:rsidRPr="003D038A">
        <w:rPr>
          <w:rFonts w:ascii="Calibri" w:hAnsi="Calibri" w:cs="Calibri"/>
          <w:sz w:val="26"/>
          <w:szCs w:val="26"/>
        </w:rPr>
        <w:t xml:space="preserve"> el proceso administrativo promovido por el ciudadano </w:t>
      </w:r>
      <w:r w:rsidR="003D038A">
        <w:rPr>
          <w:rFonts w:ascii="Calibri" w:hAnsi="Calibri" w:cs="Calibri"/>
          <w:sz w:val="26"/>
          <w:szCs w:val="26"/>
        </w:rPr>
        <w:t>(…)</w:t>
      </w:r>
      <w:r w:rsidRPr="003D038A">
        <w:rPr>
          <w:rFonts w:ascii="Calibri" w:hAnsi="Calibri" w:cs="Calibri"/>
          <w:sz w:val="26"/>
          <w:szCs w:val="26"/>
        </w:rPr>
        <w:t xml:space="preserve"> en contra del acta de infracción impugnada. . . . . . . . . . . . . . . . . . </w:t>
      </w:r>
    </w:p>
    <w:p w:rsidR="003D038A" w:rsidRDefault="003D038A" w:rsidP="009509CB">
      <w:pPr>
        <w:pStyle w:val="Textoindependiente"/>
        <w:ind w:firstLine="708"/>
        <w:rPr>
          <w:rFonts w:ascii="Calibri" w:hAnsi="Calibri" w:cs="Calibri"/>
          <w:sz w:val="26"/>
          <w:szCs w:val="26"/>
        </w:rPr>
      </w:pPr>
    </w:p>
    <w:p w:rsidR="009509CB" w:rsidRPr="003D038A" w:rsidRDefault="009509CB" w:rsidP="009509CB">
      <w:pPr>
        <w:pStyle w:val="Textoindependiente"/>
        <w:ind w:firstLine="708"/>
        <w:rPr>
          <w:rFonts w:ascii="Calibri" w:hAnsi="Calibri" w:cs="Arial"/>
          <w:bCs/>
          <w:iCs/>
          <w:sz w:val="26"/>
          <w:szCs w:val="26"/>
        </w:rPr>
      </w:pPr>
      <w:r w:rsidRPr="003D038A">
        <w:rPr>
          <w:rFonts w:ascii="Calibri" w:hAnsi="Calibri"/>
          <w:b/>
          <w:bCs/>
          <w:i/>
          <w:iCs/>
          <w:sz w:val="26"/>
        </w:rPr>
        <w:t>TERCERO</w:t>
      </w:r>
      <w:r w:rsidRPr="003D038A">
        <w:rPr>
          <w:rFonts w:ascii="Calibri" w:hAnsi="Calibri"/>
          <w:sz w:val="26"/>
        </w:rPr>
        <w:t xml:space="preserve">.- Se decreta </w:t>
      </w:r>
      <w:r w:rsidRPr="003D038A">
        <w:rPr>
          <w:rFonts w:ascii="Calibri" w:hAnsi="Calibri"/>
          <w:bCs/>
          <w:sz w:val="26"/>
        </w:rPr>
        <w:t>la</w:t>
      </w:r>
      <w:r w:rsidRPr="003D038A">
        <w:rPr>
          <w:rFonts w:ascii="Calibri" w:hAnsi="Calibri"/>
          <w:b/>
          <w:bCs/>
          <w:sz w:val="26"/>
        </w:rPr>
        <w:t xml:space="preserve"> NULIDAD TOTAL </w:t>
      </w:r>
      <w:r w:rsidRPr="003D038A">
        <w:rPr>
          <w:rFonts w:ascii="Calibri" w:hAnsi="Calibri"/>
          <w:sz w:val="26"/>
        </w:rPr>
        <w:t xml:space="preserve">del </w:t>
      </w:r>
      <w:r w:rsidRPr="003D038A">
        <w:rPr>
          <w:rFonts w:ascii="Calibri" w:hAnsi="Calibri"/>
          <w:b/>
          <w:sz w:val="26"/>
        </w:rPr>
        <w:t>Acta de Infracción</w:t>
      </w:r>
      <w:r w:rsidRPr="003D038A">
        <w:rPr>
          <w:rFonts w:ascii="Calibri" w:hAnsi="Calibri"/>
          <w:sz w:val="26"/>
        </w:rPr>
        <w:t xml:space="preserve"> con número</w:t>
      </w:r>
      <w:r w:rsidR="004A2148" w:rsidRPr="003D038A">
        <w:rPr>
          <w:rFonts w:ascii="Calibri" w:hAnsi="Calibri"/>
          <w:sz w:val="26"/>
        </w:rPr>
        <w:t xml:space="preserve"> </w:t>
      </w:r>
      <w:r w:rsidR="004A2148" w:rsidRPr="003D038A">
        <w:rPr>
          <w:rFonts w:ascii="Calibri" w:hAnsi="Calibri" w:cs="Calibri"/>
          <w:b/>
          <w:sz w:val="26"/>
          <w:szCs w:val="26"/>
        </w:rPr>
        <w:t>T-6012181</w:t>
      </w:r>
      <w:r w:rsidR="004A2148" w:rsidRPr="003D038A">
        <w:rPr>
          <w:rFonts w:ascii="Calibri" w:hAnsi="Calibri" w:cs="Calibri"/>
          <w:sz w:val="26"/>
          <w:szCs w:val="26"/>
        </w:rPr>
        <w:t xml:space="preserve"> (T guion seis-cero-uno-dos-uno-ocho-uno), de fecha </w:t>
      </w:r>
      <w:r w:rsidR="004A2148" w:rsidRPr="003D038A">
        <w:rPr>
          <w:rFonts w:ascii="Calibri" w:hAnsi="Calibri" w:cs="Calibri"/>
          <w:b/>
          <w:sz w:val="26"/>
          <w:szCs w:val="26"/>
        </w:rPr>
        <w:t>17</w:t>
      </w:r>
      <w:r w:rsidR="004A2148" w:rsidRPr="003D038A">
        <w:rPr>
          <w:rFonts w:ascii="Calibri" w:hAnsi="Calibri" w:cs="Calibri"/>
          <w:sz w:val="26"/>
          <w:szCs w:val="26"/>
        </w:rPr>
        <w:t xml:space="preserve"> diecisiete de </w:t>
      </w:r>
      <w:r w:rsidR="004A2148" w:rsidRPr="003D038A">
        <w:rPr>
          <w:rFonts w:ascii="Calibri" w:hAnsi="Calibri" w:cs="Calibri"/>
          <w:b/>
          <w:sz w:val="26"/>
          <w:szCs w:val="26"/>
        </w:rPr>
        <w:t>febrero</w:t>
      </w:r>
      <w:r w:rsidR="004A2148" w:rsidRPr="003D038A">
        <w:rPr>
          <w:rFonts w:ascii="Calibri" w:hAnsi="Calibri" w:cs="Calibri"/>
          <w:sz w:val="26"/>
          <w:szCs w:val="26"/>
        </w:rPr>
        <w:t xml:space="preserve"> del año </w:t>
      </w:r>
      <w:r w:rsidR="004A2148" w:rsidRPr="003D038A">
        <w:rPr>
          <w:rFonts w:ascii="Calibri" w:hAnsi="Calibri" w:cs="Calibri"/>
          <w:b/>
          <w:sz w:val="26"/>
          <w:szCs w:val="26"/>
        </w:rPr>
        <w:t>2019</w:t>
      </w:r>
      <w:r w:rsidR="004A2148" w:rsidRPr="003D038A">
        <w:rPr>
          <w:rFonts w:ascii="Calibri" w:hAnsi="Calibri" w:cs="Calibri"/>
          <w:sz w:val="26"/>
          <w:szCs w:val="26"/>
        </w:rPr>
        <w:t xml:space="preserve"> dos mil diecinueve</w:t>
      </w:r>
      <w:r w:rsidRPr="003D038A">
        <w:rPr>
          <w:rFonts w:asciiTheme="minorHAnsi" w:hAnsiTheme="minorHAnsi" w:cstheme="minorHAnsi"/>
          <w:sz w:val="26"/>
          <w:szCs w:val="26"/>
        </w:rPr>
        <w:t xml:space="preserve">; en base a las </w:t>
      </w:r>
      <w:r w:rsidRPr="003D038A">
        <w:rPr>
          <w:rFonts w:ascii="Calibri" w:hAnsi="Calibri" w:cs="Calibri"/>
          <w:sz w:val="26"/>
          <w:szCs w:val="26"/>
        </w:rPr>
        <w:t>consideraciones lógicas y jurídicas expresadas en el Considerando Sexto de la presente sentencia. .</w:t>
      </w:r>
      <w:r w:rsidR="004A2148" w:rsidRPr="003D038A">
        <w:rPr>
          <w:rFonts w:ascii="Calibri" w:hAnsi="Calibri" w:cs="Calibri"/>
          <w:sz w:val="26"/>
          <w:szCs w:val="26"/>
        </w:rPr>
        <w:t xml:space="preserve"> . . . . . . . . . . . . . . . . . . . . . . . . . . . . . . . . . . . . . . . . . . . . . . . . . . .</w:t>
      </w:r>
      <w:r w:rsidRPr="003D038A">
        <w:rPr>
          <w:rFonts w:ascii="Calibri" w:hAnsi="Calibri" w:cs="Calibri"/>
          <w:sz w:val="26"/>
          <w:szCs w:val="26"/>
        </w:rPr>
        <w:t xml:space="preserve"> </w:t>
      </w:r>
    </w:p>
    <w:p w:rsidR="009509CB" w:rsidRPr="003D038A" w:rsidRDefault="009509CB" w:rsidP="009509CB">
      <w:pPr>
        <w:pStyle w:val="Textoindependiente"/>
        <w:rPr>
          <w:rFonts w:ascii="Calibri" w:hAnsi="Calibri" w:cs="Calibri"/>
          <w:b/>
          <w:bCs/>
          <w:i/>
          <w:iCs/>
          <w:sz w:val="20"/>
          <w:szCs w:val="20"/>
        </w:rPr>
      </w:pPr>
    </w:p>
    <w:p w:rsidR="009509CB" w:rsidRPr="003D038A" w:rsidRDefault="009509CB" w:rsidP="009509CB">
      <w:pPr>
        <w:ind w:firstLine="708"/>
        <w:jc w:val="both"/>
        <w:rPr>
          <w:rFonts w:ascii="Calibri" w:hAnsi="Calibri" w:cs="Calibri"/>
          <w:sz w:val="26"/>
          <w:szCs w:val="26"/>
        </w:rPr>
      </w:pPr>
      <w:r w:rsidRPr="003D038A">
        <w:rPr>
          <w:rFonts w:ascii="Calibri" w:hAnsi="Calibri" w:cs="Calibri"/>
          <w:b/>
          <w:bCs/>
          <w:i/>
          <w:iCs/>
          <w:sz w:val="26"/>
          <w:szCs w:val="26"/>
        </w:rPr>
        <w:t xml:space="preserve">CUARTO.- </w:t>
      </w:r>
      <w:r w:rsidRPr="003D038A">
        <w:rPr>
          <w:rFonts w:ascii="Calibri" w:hAnsi="Calibri" w:cs="Calibri"/>
          <w:sz w:val="26"/>
          <w:szCs w:val="26"/>
        </w:rPr>
        <w:t xml:space="preserve">Se </w:t>
      </w:r>
      <w:r w:rsidRPr="003D038A">
        <w:rPr>
          <w:rFonts w:ascii="Calibri" w:hAnsi="Calibri" w:cs="Calibri"/>
          <w:b/>
          <w:sz w:val="26"/>
          <w:szCs w:val="26"/>
        </w:rPr>
        <w:t xml:space="preserve">ordena </w:t>
      </w:r>
      <w:r w:rsidRPr="003D038A">
        <w:rPr>
          <w:rFonts w:ascii="Calibri" w:hAnsi="Calibri" w:cs="Calibri"/>
          <w:sz w:val="26"/>
          <w:szCs w:val="26"/>
        </w:rPr>
        <w:t xml:space="preserve">al Agente de </w:t>
      </w:r>
      <w:proofErr w:type="gramStart"/>
      <w:r w:rsidRPr="003D038A">
        <w:rPr>
          <w:rFonts w:ascii="Calibri" w:hAnsi="Calibri" w:cs="Calibri"/>
          <w:sz w:val="26"/>
          <w:szCs w:val="26"/>
        </w:rPr>
        <w:t>Tránsito</w:t>
      </w:r>
      <w:r w:rsidR="003D038A">
        <w:rPr>
          <w:rFonts w:ascii="Calibri" w:hAnsi="Calibri" w:cs="Calibri"/>
          <w:sz w:val="26"/>
          <w:szCs w:val="26"/>
        </w:rPr>
        <w:t>(</w:t>
      </w:r>
      <w:proofErr w:type="gramEnd"/>
      <w:r w:rsidR="003D038A">
        <w:rPr>
          <w:rFonts w:ascii="Calibri" w:hAnsi="Calibri" w:cs="Calibri"/>
          <w:sz w:val="26"/>
          <w:szCs w:val="26"/>
        </w:rPr>
        <w:t>…)</w:t>
      </w:r>
      <w:r w:rsidR="004A2148" w:rsidRPr="003D038A">
        <w:rPr>
          <w:rFonts w:ascii="Calibri" w:hAnsi="Calibri" w:cs="Calibri"/>
          <w:sz w:val="26"/>
          <w:szCs w:val="26"/>
        </w:rPr>
        <w:t xml:space="preserve"> </w:t>
      </w:r>
      <w:r w:rsidRPr="003D038A">
        <w:rPr>
          <w:rFonts w:ascii="Calibri" w:hAnsi="Calibri" w:cs="Calibri"/>
          <w:sz w:val="26"/>
          <w:szCs w:val="26"/>
        </w:rPr>
        <w:t xml:space="preserve">a que </w:t>
      </w:r>
      <w:r w:rsidRPr="003D038A">
        <w:rPr>
          <w:rFonts w:ascii="Calibri" w:hAnsi="Calibri" w:cs="Calibri"/>
          <w:b/>
          <w:sz w:val="26"/>
          <w:szCs w:val="26"/>
        </w:rPr>
        <w:t>devuelva</w:t>
      </w:r>
      <w:r w:rsidRPr="003D038A">
        <w:rPr>
          <w:rFonts w:ascii="Calibri" w:hAnsi="Calibri" w:cs="Calibri"/>
          <w:sz w:val="26"/>
          <w:szCs w:val="26"/>
        </w:rPr>
        <w:t xml:space="preserve"> al ciudadano </w:t>
      </w:r>
      <w:r w:rsidR="003D038A">
        <w:rPr>
          <w:rFonts w:ascii="Calibri" w:hAnsi="Calibri" w:cs="Calibri"/>
          <w:sz w:val="26"/>
          <w:szCs w:val="26"/>
        </w:rPr>
        <w:t>(…)</w:t>
      </w:r>
      <w:r w:rsidRPr="003D038A">
        <w:rPr>
          <w:rFonts w:ascii="Calibri" w:hAnsi="Calibri"/>
          <w:bCs/>
          <w:sz w:val="26"/>
          <w:szCs w:val="26"/>
        </w:rPr>
        <w:t xml:space="preserve"> la </w:t>
      </w:r>
      <w:r w:rsidR="004A2148" w:rsidRPr="003D038A">
        <w:rPr>
          <w:rFonts w:ascii="Calibri" w:hAnsi="Calibri"/>
          <w:bCs/>
          <w:sz w:val="26"/>
          <w:szCs w:val="26"/>
        </w:rPr>
        <w:t xml:space="preserve">licencia para conducir </w:t>
      </w:r>
      <w:r w:rsidRPr="003D038A">
        <w:rPr>
          <w:rFonts w:ascii="Calibri" w:hAnsi="Calibri"/>
          <w:bCs/>
          <w:sz w:val="26"/>
          <w:szCs w:val="26"/>
        </w:rPr>
        <w:t xml:space="preserve">del </w:t>
      </w:r>
      <w:r w:rsidR="00570474" w:rsidRPr="003D038A">
        <w:rPr>
          <w:rFonts w:ascii="Calibri" w:hAnsi="Calibri"/>
          <w:bCs/>
          <w:sz w:val="26"/>
          <w:szCs w:val="26"/>
        </w:rPr>
        <w:t>gobernado;</w:t>
      </w:r>
      <w:r w:rsidRPr="003D038A">
        <w:rPr>
          <w:rFonts w:ascii="Calibri" w:hAnsi="Calibri"/>
          <w:bCs/>
          <w:sz w:val="26"/>
          <w:szCs w:val="26"/>
        </w:rPr>
        <w:t xml:space="preserve"> que fue retenida en garantía del pago de la multa que en su caso se impusiera</w:t>
      </w:r>
      <w:r w:rsidRPr="003D038A">
        <w:rPr>
          <w:rFonts w:ascii="Calibri" w:hAnsi="Calibri" w:cs="Calibri"/>
          <w:sz w:val="26"/>
          <w:szCs w:val="26"/>
        </w:rPr>
        <w:t xml:space="preserve">; de acuerdo a lo argumentado en el Considerando Octavo de esta misma resolución. . . . . . . . . . . . . </w:t>
      </w:r>
      <w:r w:rsidRPr="003D038A">
        <w:rPr>
          <w:rFonts w:ascii="Calibri" w:hAnsi="Calibri"/>
          <w:sz w:val="26"/>
          <w:szCs w:val="26"/>
        </w:rPr>
        <w:t xml:space="preserve">. . . . . . . . . . . . . . . . </w:t>
      </w:r>
    </w:p>
    <w:p w:rsidR="009509CB" w:rsidRPr="003D038A" w:rsidRDefault="009509CB" w:rsidP="009509CB">
      <w:pPr>
        <w:pStyle w:val="Textoindependiente"/>
        <w:jc w:val="right"/>
        <w:rPr>
          <w:rFonts w:ascii="Calibri" w:hAnsi="Calibri" w:cs="Calibri"/>
          <w:sz w:val="20"/>
          <w:szCs w:val="20"/>
          <w:lang w:val="es-ES"/>
        </w:rPr>
      </w:pPr>
    </w:p>
    <w:p w:rsidR="009509CB" w:rsidRPr="003D038A" w:rsidRDefault="009509CB" w:rsidP="009509CB">
      <w:pPr>
        <w:pStyle w:val="Textoindependiente"/>
        <w:ind w:firstLine="708"/>
        <w:rPr>
          <w:rFonts w:ascii="Calibri" w:hAnsi="Calibri" w:cs="Calibri"/>
          <w:sz w:val="26"/>
          <w:szCs w:val="26"/>
        </w:rPr>
      </w:pPr>
      <w:r w:rsidRPr="003D038A">
        <w:rPr>
          <w:rFonts w:ascii="Calibri" w:hAnsi="Calibri" w:cs="Calibri"/>
          <w:sz w:val="26"/>
          <w:szCs w:val="26"/>
        </w:rPr>
        <w:t xml:space="preserve">Devolución que, de acuerdo a la interpretación funcional del artículo 322 del Código de Procedimiento y Justicia Administrativa para el Estado y los Municipios de Guanajuato, se deberá realizar dentro de los </w:t>
      </w:r>
      <w:r w:rsidRPr="003D038A">
        <w:rPr>
          <w:rFonts w:ascii="Calibri" w:hAnsi="Calibri" w:cs="Calibri"/>
          <w:b/>
          <w:sz w:val="26"/>
          <w:szCs w:val="26"/>
        </w:rPr>
        <w:t>15 quince días</w:t>
      </w:r>
      <w:r w:rsidRPr="003D038A">
        <w:rPr>
          <w:rFonts w:ascii="Calibri" w:hAnsi="Calibri" w:cs="Calibri"/>
          <w:sz w:val="26"/>
          <w:szCs w:val="26"/>
        </w:rPr>
        <w:t xml:space="preserve"> hábiles siguientes a la fecha en que </w:t>
      </w:r>
      <w:r w:rsidRPr="003D038A">
        <w:rPr>
          <w:rFonts w:ascii="Calibri" w:hAnsi="Calibri" w:cs="Calibri"/>
          <w:b/>
          <w:sz w:val="26"/>
          <w:szCs w:val="26"/>
        </w:rPr>
        <w:t>cause ejecutoria</w:t>
      </w:r>
      <w:r w:rsidRPr="003D038A">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 </w:t>
      </w:r>
    </w:p>
    <w:p w:rsidR="009509CB" w:rsidRPr="003D038A" w:rsidRDefault="009509CB" w:rsidP="009509CB">
      <w:pPr>
        <w:jc w:val="both"/>
        <w:rPr>
          <w:rFonts w:ascii="Calibri" w:hAnsi="Calibri" w:cs="Calibri"/>
          <w:sz w:val="20"/>
          <w:szCs w:val="20"/>
          <w:lang w:val="es-MX"/>
        </w:rPr>
      </w:pPr>
    </w:p>
    <w:p w:rsidR="009509CB" w:rsidRPr="003D038A" w:rsidRDefault="009509CB" w:rsidP="009509CB">
      <w:pPr>
        <w:pStyle w:val="Textoindependiente"/>
        <w:ind w:firstLine="708"/>
        <w:rPr>
          <w:rFonts w:ascii="Calibri" w:hAnsi="Calibri" w:cs="Calibri"/>
          <w:sz w:val="26"/>
          <w:szCs w:val="26"/>
        </w:rPr>
      </w:pPr>
      <w:r w:rsidRPr="003D038A">
        <w:rPr>
          <w:rFonts w:ascii="Calibri" w:hAnsi="Calibri" w:cs="Calibri"/>
          <w:sz w:val="26"/>
          <w:szCs w:val="26"/>
        </w:rPr>
        <w:t xml:space="preserve">Notifíquese a la autoridad demandada por oficio y a la parte actora personalmente. . . . . . . . . . . . . . . . . . . . . . . . . . . . . . . . . . . . . . . . . . . . . . . . . . . . . . . . </w:t>
      </w:r>
    </w:p>
    <w:p w:rsidR="009509CB" w:rsidRPr="003D038A" w:rsidRDefault="009509CB" w:rsidP="009509CB">
      <w:pPr>
        <w:pStyle w:val="Textoindependiente"/>
        <w:rPr>
          <w:rFonts w:ascii="Calibri" w:hAnsi="Calibri" w:cs="Calibri"/>
          <w:b/>
          <w:sz w:val="20"/>
          <w:szCs w:val="20"/>
        </w:rPr>
      </w:pPr>
    </w:p>
    <w:p w:rsidR="009509CB" w:rsidRPr="003D038A" w:rsidRDefault="009509CB" w:rsidP="009509CB">
      <w:pPr>
        <w:pStyle w:val="Textoindependiente"/>
        <w:ind w:firstLine="708"/>
        <w:rPr>
          <w:rFonts w:ascii="Calibri" w:hAnsi="Calibri" w:cs="Calibri"/>
          <w:b/>
          <w:bCs/>
          <w:sz w:val="26"/>
          <w:szCs w:val="26"/>
        </w:rPr>
      </w:pPr>
      <w:r w:rsidRPr="003D038A">
        <w:rPr>
          <w:rFonts w:ascii="Calibri" w:hAnsi="Calibri" w:cs="Calibri"/>
          <w:sz w:val="26"/>
          <w:szCs w:val="26"/>
        </w:rPr>
        <w:t xml:space="preserve">En su oportunidad, archívese este expediente, como asunto totalmente concluido y dese de baja en el Libro de Registros que se lleva para tal efecto. . . . . </w:t>
      </w:r>
    </w:p>
    <w:p w:rsidR="009509CB" w:rsidRPr="003D038A" w:rsidRDefault="009509CB" w:rsidP="009509CB">
      <w:pPr>
        <w:pStyle w:val="Textoindependiente"/>
        <w:rPr>
          <w:rFonts w:ascii="Calibri" w:hAnsi="Calibri" w:cs="Calibri"/>
          <w:sz w:val="20"/>
          <w:szCs w:val="20"/>
        </w:rPr>
      </w:pPr>
    </w:p>
    <w:p w:rsidR="009509CB" w:rsidRPr="003D038A" w:rsidRDefault="009509CB" w:rsidP="009509CB">
      <w:pPr>
        <w:pStyle w:val="Textoindependiente"/>
        <w:ind w:firstLine="708"/>
        <w:rPr>
          <w:rFonts w:ascii="Calibri" w:hAnsi="Calibri" w:cs="Calibri"/>
          <w:sz w:val="26"/>
          <w:szCs w:val="26"/>
        </w:rPr>
      </w:pPr>
      <w:r w:rsidRPr="003D038A">
        <w:rPr>
          <w:rFonts w:ascii="Calibri" w:hAnsi="Calibri" w:cs="Calibri"/>
          <w:sz w:val="26"/>
          <w:szCs w:val="26"/>
        </w:rPr>
        <w:t xml:space="preserve">Así lo resolvió y firma el Licenciado </w:t>
      </w:r>
      <w:r w:rsidRPr="003D038A">
        <w:rPr>
          <w:rFonts w:ascii="Calibri" w:hAnsi="Calibri" w:cs="Calibri"/>
          <w:b/>
          <w:bCs/>
          <w:sz w:val="26"/>
          <w:szCs w:val="26"/>
        </w:rPr>
        <w:t>Ernesto Alejandro Mora Álvarez</w:t>
      </w:r>
      <w:r w:rsidRPr="003D038A">
        <w:rPr>
          <w:rFonts w:ascii="Calibri" w:hAnsi="Calibri" w:cs="Calibri"/>
          <w:sz w:val="26"/>
          <w:szCs w:val="26"/>
        </w:rPr>
        <w:t xml:space="preserve">, Juez Segundo Administrativo Municipal de León, Guanajuato, quien actúa asistido en forma legal con Secretaria de Estudio y Cuenta, Licenciada </w:t>
      </w:r>
      <w:r w:rsidRPr="003D038A">
        <w:rPr>
          <w:rFonts w:ascii="Calibri" w:hAnsi="Calibri" w:cs="Calibri"/>
          <w:b/>
          <w:bCs/>
          <w:sz w:val="26"/>
          <w:szCs w:val="26"/>
        </w:rPr>
        <w:t>María del Rocío Villanueva Sánchez</w:t>
      </w:r>
      <w:r w:rsidRPr="003D038A">
        <w:rPr>
          <w:rFonts w:ascii="Calibri" w:hAnsi="Calibri" w:cs="Calibri"/>
          <w:sz w:val="26"/>
          <w:szCs w:val="26"/>
        </w:rPr>
        <w:t xml:space="preserve">, quien da fe. . . . . . . . . . . . . . . . . . . . . . . . . . . . . . . . . . . . . . . . . . </w:t>
      </w:r>
    </w:p>
    <w:sectPr w:rsidR="009509CB" w:rsidRPr="003D038A" w:rsidSect="00D937F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FD9" w:rsidRDefault="005C1FD9">
      <w:r>
        <w:separator/>
      </w:r>
    </w:p>
  </w:endnote>
  <w:endnote w:type="continuationSeparator" w:id="0">
    <w:p w:rsidR="005C1FD9" w:rsidRDefault="005C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FD9" w:rsidRDefault="005C1FD9">
      <w:r>
        <w:separator/>
      </w:r>
    </w:p>
  </w:footnote>
  <w:footnote w:type="continuationSeparator" w:id="0">
    <w:p w:rsidR="005C1FD9" w:rsidRDefault="005C1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8E047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5C1F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8E047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038A">
      <w:rPr>
        <w:rStyle w:val="Nmerodepgina"/>
        <w:noProof/>
      </w:rPr>
      <w:t>6</w:t>
    </w:r>
    <w:r>
      <w:rPr>
        <w:rStyle w:val="Nmerodepgina"/>
      </w:rPr>
      <w:fldChar w:fldCharType="end"/>
    </w:r>
  </w:p>
  <w:p w:rsidR="00885AB1" w:rsidRDefault="005C1F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CB"/>
    <w:rsid w:val="00100709"/>
    <w:rsid w:val="001D21F4"/>
    <w:rsid w:val="00264EE2"/>
    <w:rsid w:val="0033456E"/>
    <w:rsid w:val="0033717E"/>
    <w:rsid w:val="003D038A"/>
    <w:rsid w:val="00423E20"/>
    <w:rsid w:val="004A2148"/>
    <w:rsid w:val="004C358F"/>
    <w:rsid w:val="00542605"/>
    <w:rsid w:val="00570474"/>
    <w:rsid w:val="005C1FD9"/>
    <w:rsid w:val="0060580F"/>
    <w:rsid w:val="00615738"/>
    <w:rsid w:val="00657A94"/>
    <w:rsid w:val="0068054A"/>
    <w:rsid w:val="007A3DA7"/>
    <w:rsid w:val="007F3BE5"/>
    <w:rsid w:val="008B52AC"/>
    <w:rsid w:val="008E0474"/>
    <w:rsid w:val="009509CB"/>
    <w:rsid w:val="009A63A7"/>
    <w:rsid w:val="00C2741C"/>
    <w:rsid w:val="00C61919"/>
    <w:rsid w:val="00CF1645"/>
    <w:rsid w:val="00CF7048"/>
    <w:rsid w:val="00D8312B"/>
    <w:rsid w:val="00D87C9B"/>
    <w:rsid w:val="00DF0785"/>
    <w:rsid w:val="00E05182"/>
    <w:rsid w:val="00E45161"/>
    <w:rsid w:val="00E72DCB"/>
    <w:rsid w:val="00EF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A8A8A1-728A-40C2-BA5D-DBFE077C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C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509C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09C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9509CB"/>
    <w:pPr>
      <w:jc w:val="both"/>
    </w:pPr>
    <w:rPr>
      <w:lang w:val="es-MX"/>
    </w:rPr>
  </w:style>
  <w:style w:type="character" w:customStyle="1" w:styleId="TextoindependienteCar">
    <w:name w:val="Texto independiente Car"/>
    <w:basedOn w:val="Fuentedeprrafopredeter"/>
    <w:link w:val="Textoindependiente"/>
    <w:rsid w:val="009509CB"/>
    <w:rPr>
      <w:rFonts w:ascii="Times New Roman" w:eastAsia="Calibri" w:hAnsi="Times New Roman" w:cs="Times New Roman"/>
      <w:sz w:val="24"/>
      <w:szCs w:val="24"/>
      <w:lang w:val="es-MX" w:eastAsia="es-ES"/>
    </w:rPr>
  </w:style>
  <w:style w:type="character" w:styleId="Nmerodepgina">
    <w:name w:val="page number"/>
    <w:semiHidden/>
    <w:rsid w:val="009509CB"/>
    <w:rPr>
      <w:rFonts w:cs="Times New Roman"/>
    </w:rPr>
  </w:style>
  <w:style w:type="paragraph" w:styleId="Encabezado">
    <w:name w:val="header"/>
    <w:basedOn w:val="Normal"/>
    <w:link w:val="EncabezadoCar"/>
    <w:semiHidden/>
    <w:rsid w:val="009509CB"/>
    <w:pPr>
      <w:tabs>
        <w:tab w:val="center" w:pos="4419"/>
        <w:tab w:val="right" w:pos="8838"/>
      </w:tabs>
    </w:pPr>
    <w:rPr>
      <w:lang w:val="es-MX"/>
    </w:rPr>
  </w:style>
  <w:style w:type="character" w:customStyle="1" w:styleId="EncabezadoCar">
    <w:name w:val="Encabezado Car"/>
    <w:basedOn w:val="Fuentedeprrafopredeter"/>
    <w:link w:val="Encabezado"/>
    <w:semiHidden/>
    <w:rsid w:val="009509C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9509CB"/>
    <w:pPr>
      <w:spacing w:after="120"/>
      <w:ind w:left="283"/>
    </w:pPr>
  </w:style>
  <w:style w:type="character" w:customStyle="1" w:styleId="SangradetextonormalCar">
    <w:name w:val="Sangría de texto normal Car"/>
    <w:basedOn w:val="Fuentedeprrafopredeter"/>
    <w:link w:val="Sangradetextonormal"/>
    <w:uiPriority w:val="99"/>
    <w:semiHidden/>
    <w:rsid w:val="009509CB"/>
    <w:rPr>
      <w:rFonts w:ascii="Times New Roman" w:eastAsia="Calibri"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9509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509CB"/>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E0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47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4907">
      <w:bodyDiv w:val="1"/>
      <w:marLeft w:val="0"/>
      <w:marRight w:val="0"/>
      <w:marTop w:val="0"/>
      <w:marBottom w:val="0"/>
      <w:divBdr>
        <w:top w:val="none" w:sz="0" w:space="0" w:color="auto"/>
        <w:left w:val="none" w:sz="0" w:space="0" w:color="auto"/>
        <w:bottom w:val="none" w:sz="0" w:space="0" w:color="auto"/>
        <w:right w:val="none" w:sz="0" w:space="0" w:color="auto"/>
      </w:divBdr>
    </w:div>
    <w:div w:id="1229724503">
      <w:bodyDiv w:val="1"/>
      <w:marLeft w:val="0"/>
      <w:marRight w:val="0"/>
      <w:marTop w:val="0"/>
      <w:marBottom w:val="0"/>
      <w:divBdr>
        <w:top w:val="none" w:sz="0" w:space="0" w:color="auto"/>
        <w:left w:val="none" w:sz="0" w:space="0" w:color="auto"/>
        <w:bottom w:val="none" w:sz="0" w:space="0" w:color="auto"/>
        <w:right w:val="none" w:sz="0" w:space="0" w:color="auto"/>
      </w:divBdr>
    </w:div>
    <w:div w:id="15768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4355</Words>
  <Characters>23955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2019-07-01T21:11:00Z</cp:lastPrinted>
  <dcterms:created xsi:type="dcterms:W3CDTF">2019-08-27T15:27:00Z</dcterms:created>
  <dcterms:modified xsi:type="dcterms:W3CDTF">2019-08-30T14:15:00Z</dcterms:modified>
</cp:coreProperties>
</file>