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1C94B2C6"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E36FB7">
        <w:rPr>
          <w:rFonts w:ascii="Century" w:hAnsi="Century"/>
        </w:rPr>
        <w:t>14 catorce</w:t>
      </w:r>
      <w:r w:rsidR="00F844D2">
        <w:rPr>
          <w:rFonts w:ascii="Century" w:hAnsi="Century"/>
        </w:rPr>
        <w:t xml:space="preserve"> de junio del año 2019 dos mil diecinueve</w:t>
      </w:r>
      <w:r>
        <w:rPr>
          <w:rFonts w:ascii="Century" w:hAnsi="Century"/>
        </w:rPr>
        <w:t xml:space="preserve">. </w:t>
      </w:r>
    </w:p>
    <w:p w14:paraId="4C58657C" w14:textId="77777777" w:rsidR="008C592A" w:rsidRDefault="008C592A" w:rsidP="008C592A">
      <w:pPr>
        <w:spacing w:line="360" w:lineRule="auto"/>
        <w:ind w:firstLine="709"/>
        <w:jc w:val="both"/>
        <w:rPr>
          <w:rFonts w:ascii="Century" w:hAnsi="Century"/>
        </w:rPr>
      </w:pPr>
    </w:p>
    <w:p w14:paraId="2D340CAB" w14:textId="4B7E8644"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F844D2">
        <w:rPr>
          <w:rFonts w:ascii="Century" w:hAnsi="Century"/>
          <w:b/>
        </w:rPr>
        <w:t>753</w:t>
      </w:r>
      <w:r w:rsidRPr="007D0C4C">
        <w:rPr>
          <w:rFonts w:ascii="Century" w:hAnsi="Century"/>
          <w:b/>
        </w:rPr>
        <w:t>/201</w:t>
      </w:r>
      <w:r w:rsidR="00F844D2">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D14837" w:rsidRPr="003970D1">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F844D2">
        <w:rPr>
          <w:rFonts w:ascii="Century" w:hAnsi="Century"/>
        </w:rPr>
        <w:t>----</w:t>
      </w:r>
    </w:p>
    <w:p w14:paraId="40D6B7B0" w14:textId="754D6F85" w:rsidR="008C592A" w:rsidRDefault="008C592A" w:rsidP="008C592A">
      <w:pPr>
        <w:spacing w:line="360" w:lineRule="auto"/>
        <w:jc w:val="both"/>
        <w:rPr>
          <w:rFonts w:ascii="Century" w:hAnsi="Century"/>
        </w:rPr>
      </w:pPr>
    </w:p>
    <w:p w14:paraId="36BC451E" w14:textId="77777777" w:rsidR="00F844D2" w:rsidRPr="007D0C4C" w:rsidRDefault="00F844D2"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43E40D32" w14:textId="77777777" w:rsidR="008C592A" w:rsidRPr="007D0C4C" w:rsidRDefault="008C592A" w:rsidP="008C592A">
      <w:pPr>
        <w:spacing w:line="360" w:lineRule="auto"/>
        <w:jc w:val="both"/>
        <w:rPr>
          <w:rFonts w:ascii="Century" w:hAnsi="Century"/>
        </w:rPr>
      </w:pPr>
    </w:p>
    <w:p w14:paraId="647B8B6F" w14:textId="35B9E0B3" w:rsidR="00F844D2"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F844D2">
        <w:t xml:space="preserve">18 dieciocho de agosto del año 2016 dos mil dieciséis, </w:t>
      </w:r>
      <w:r w:rsidRPr="007D0C4C">
        <w:t>la parte actora presentó demanda de nulidad, señalando como acto impugnado</w:t>
      </w:r>
      <w:r w:rsidR="00F844D2">
        <w:t>:</w:t>
      </w:r>
      <w:r w:rsidR="00381C6E">
        <w:t xml:space="preserve"> ----</w:t>
      </w:r>
      <w:r w:rsidR="003D1F43">
        <w:t>--</w:t>
      </w:r>
      <w:r w:rsidR="00381C6E">
        <w:t>------------</w:t>
      </w:r>
    </w:p>
    <w:p w14:paraId="4CA27165" w14:textId="77777777" w:rsidR="00F844D2" w:rsidRDefault="00F844D2" w:rsidP="0070757E">
      <w:pPr>
        <w:pStyle w:val="SENTENCIAS"/>
      </w:pPr>
    </w:p>
    <w:p w14:paraId="2CBF8B04" w14:textId="07F061FD" w:rsidR="00F844D2" w:rsidRDefault="00F844D2" w:rsidP="0070757E">
      <w:pPr>
        <w:pStyle w:val="SENTENCIAS"/>
      </w:pPr>
      <w:r>
        <w:t>“</w:t>
      </w:r>
      <w:r w:rsidRPr="003D1F43">
        <w:rPr>
          <w:i/>
        </w:rPr>
        <w:t>L</w:t>
      </w:r>
      <w:r w:rsidR="005D0AF0" w:rsidRPr="003D1F43">
        <w:rPr>
          <w:i/>
        </w:rPr>
        <w:t xml:space="preserve">a resolución de fecha </w:t>
      </w:r>
      <w:r w:rsidR="00504FF8" w:rsidRPr="003D1F43">
        <w:rPr>
          <w:i/>
        </w:rPr>
        <w:t>1</w:t>
      </w:r>
      <w:r w:rsidRPr="003D1F43">
        <w:rPr>
          <w:i/>
        </w:rPr>
        <w:t>1 once de julio de 2016, emitida y suscrita por la Directora de Control del Desarrollo y Jefe de Zona, y Especialista técnico, de la Dirección General de Desarrollo Urbano, identificado con el número de control 9-184414/2016</w:t>
      </w:r>
      <w:r w:rsidR="003D1F43" w:rsidRPr="003D1F43">
        <w:rPr>
          <w:i/>
        </w:rPr>
        <w:t xml:space="preserve"> …</w:t>
      </w:r>
      <w:r>
        <w:t>”</w:t>
      </w:r>
    </w:p>
    <w:p w14:paraId="6962D45D" w14:textId="77777777" w:rsidR="00F844D2" w:rsidRDefault="00F844D2" w:rsidP="0070757E">
      <w:pPr>
        <w:pStyle w:val="SENTENCIAS"/>
      </w:pPr>
    </w:p>
    <w:p w14:paraId="2C22CA74" w14:textId="7AA6D499"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04FF8">
        <w:rPr>
          <w:rFonts w:ascii="Century" w:hAnsi="Century"/>
        </w:rPr>
        <w:t>2</w:t>
      </w:r>
      <w:r w:rsidR="00F844D2">
        <w:rPr>
          <w:rFonts w:ascii="Century" w:hAnsi="Century"/>
        </w:rPr>
        <w:t xml:space="preserve">3 veintitrés de agosto del año 2016 dos mil dieciséis, se admite a trámite </w:t>
      </w:r>
      <w:r w:rsidR="00AF0278">
        <w:rPr>
          <w:rFonts w:ascii="Century" w:hAnsi="Century"/>
        </w:rPr>
        <w:t>la demanda en contra de</w:t>
      </w:r>
      <w:r w:rsidR="00F844D2">
        <w:rPr>
          <w:rFonts w:ascii="Century" w:hAnsi="Century"/>
        </w:rPr>
        <w:t xml:space="preserve"> </w:t>
      </w:r>
      <w:r w:rsidR="00AF0278">
        <w:rPr>
          <w:rFonts w:ascii="Century" w:hAnsi="Century"/>
        </w:rPr>
        <w:t>l</w:t>
      </w:r>
      <w:r w:rsidR="00F844D2">
        <w:rPr>
          <w:rFonts w:ascii="Century" w:hAnsi="Century"/>
        </w:rPr>
        <w:t>a</w:t>
      </w:r>
      <w:r w:rsidR="00AF0278">
        <w:rPr>
          <w:rFonts w:ascii="Century" w:hAnsi="Century"/>
        </w:rPr>
        <w:t xml:space="preserve"> Director</w:t>
      </w:r>
      <w:r w:rsidR="00F844D2">
        <w:rPr>
          <w:rFonts w:ascii="Century" w:hAnsi="Century"/>
        </w:rPr>
        <w:t xml:space="preserve">a de Control del Desarrollo y </w:t>
      </w:r>
      <w:r w:rsidR="00AF0278">
        <w:rPr>
          <w:rFonts w:ascii="Century" w:hAnsi="Century"/>
        </w:rPr>
        <w:t xml:space="preserve">Jefe de Zona. </w:t>
      </w:r>
      <w:r w:rsidR="005D0AF0">
        <w:rPr>
          <w:rFonts w:ascii="Century" w:hAnsi="Century"/>
        </w:rPr>
        <w:t xml:space="preserve">Por otro lado, no se admite la demanda en contra del Director General de Desarrollo Urbano, en razón de que del acto que impugna no se desprende que </w:t>
      </w:r>
      <w:r w:rsidR="00DE08F2">
        <w:rPr>
          <w:rFonts w:ascii="Century" w:hAnsi="Century"/>
        </w:rPr>
        <w:t>é</w:t>
      </w:r>
      <w:r w:rsidR="005D0AF0">
        <w:rPr>
          <w:rFonts w:ascii="Century" w:hAnsi="Century"/>
        </w:rPr>
        <w:t xml:space="preserve">ste haya emitido, ordenado, ejecutado o tratado de ejecutarlo. </w:t>
      </w:r>
      <w:r w:rsidR="00AF0278">
        <w:rPr>
          <w:rFonts w:ascii="Century" w:hAnsi="Century"/>
        </w:rPr>
        <w:t>--------</w:t>
      </w:r>
      <w:r w:rsidR="008D1AF7">
        <w:rPr>
          <w:rFonts w:ascii="Century" w:hAnsi="Century"/>
        </w:rPr>
        <w:t>------------------------------------------</w:t>
      </w:r>
      <w:r w:rsidR="00F844D2">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37FFC533" w14:textId="77777777" w:rsidR="00F844D2" w:rsidRDefault="005D0AF0" w:rsidP="00330D95">
      <w:pPr>
        <w:pStyle w:val="RESOLUCIONES"/>
      </w:pPr>
      <w:r>
        <w:t xml:space="preserve">Se ordena emplazar </w:t>
      </w:r>
      <w:r w:rsidR="003F791C">
        <w:t xml:space="preserve">a la autoridad </w:t>
      </w:r>
      <w:r w:rsidR="003F791C" w:rsidRPr="00934627">
        <w:t xml:space="preserve">demandada para que </w:t>
      </w:r>
      <w:r w:rsidRPr="00934627">
        <w:t>de</w:t>
      </w:r>
      <w:r w:rsidR="003F791C" w:rsidRPr="00934627">
        <w:t xml:space="preserve"> contestación a la demanda promovida en su contra, </w:t>
      </w:r>
      <w:r w:rsidRPr="00934627">
        <w:t xml:space="preserve">a la parte actora, </w:t>
      </w:r>
      <w:r w:rsidR="003F791C" w:rsidRPr="00934627">
        <w:t>se le admite</w:t>
      </w:r>
      <w:r w:rsidR="00034CF1">
        <w:t>n</w:t>
      </w:r>
      <w:r w:rsidR="003F791C" w:rsidRPr="00934627">
        <w:t xml:space="preserve"> la</w:t>
      </w:r>
      <w:r w:rsidR="00BD0BD1" w:rsidRPr="00934627">
        <w:t>s pruebas documentales exhibidas a la demanda</w:t>
      </w:r>
      <w:r w:rsidR="00F844D2">
        <w:t>. -----------------------------------------</w:t>
      </w:r>
    </w:p>
    <w:p w14:paraId="523E1F02" w14:textId="77777777" w:rsidR="00F844D2" w:rsidRDefault="00F844D2" w:rsidP="00330D95">
      <w:pPr>
        <w:pStyle w:val="RESOLUCIONES"/>
      </w:pPr>
    </w:p>
    <w:p w14:paraId="6A97F6A1" w14:textId="2186B70D" w:rsidR="00F844D2" w:rsidRDefault="00F844D2" w:rsidP="008C592A">
      <w:pPr>
        <w:spacing w:line="360" w:lineRule="auto"/>
        <w:ind w:firstLine="709"/>
        <w:jc w:val="both"/>
        <w:rPr>
          <w:rFonts w:ascii="Century" w:hAnsi="Century"/>
        </w:rPr>
      </w:pPr>
      <w:r>
        <w:rPr>
          <w:rFonts w:ascii="Century" w:hAnsi="Century"/>
        </w:rPr>
        <w:t>Por lo que hace a la suspensión solicitada, se niega. ---------------------------</w:t>
      </w:r>
    </w:p>
    <w:p w14:paraId="7E469907" w14:textId="77777777" w:rsidR="00F844D2" w:rsidRDefault="00F844D2" w:rsidP="008C592A">
      <w:pPr>
        <w:spacing w:line="360" w:lineRule="auto"/>
        <w:ind w:firstLine="709"/>
        <w:jc w:val="both"/>
        <w:rPr>
          <w:rFonts w:ascii="Century" w:hAnsi="Century"/>
        </w:rPr>
      </w:pPr>
    </w:p>
    <w:p w14:paraId="339A3DD1" w14:textId="40D9B08E" w:rsidR="008C592A" w:rsidRDefault="008C592A" w:rsidP="008C592A">
      <w:pPr>
        <w:spacing w:line="360" w:lineRule="auto"/>
        <w:ind w:firstLine="709"/>
        <w:jc w:val="both"/>
        <w:rPr>
          <w:rFonts w:ascii="Century" w:hAnsi="Century"/>
          <w:b/>
        </w:rPr>
      </w:pPr>
      <w:r w:rsidRPr="002D448E">
        <w:rPr>
          <w:rFonts w:ascii="Century" w:hAnsi="Century"/>
          <w:b/>
        </w:rPr>
        <w:lastRenderedPageBreak/>
        <w:t>TERCERO.</w:t>
      </w:r>
      <w:r>
        <w:rPr>
          <w:rFonts w:ascii="Century" w:hAnsi="Century"/>
        </w:rPr>
        <w:t xml:space="preserve"> Por auto de fecha </w:t>
      </w:r>
      <w:r w:rsidR="00F844D2">
        <w:rPr>
          <w:rFonts w:ascii="Century" w:hAnsi="Century"/>
        </w:rPr>
        <w:t>15 quince de septiembre del año 2016 dos mil dieciséis, s</w:t>
      </w:r>
      <w:r w:rsidR="00F03A67">
        <w:rPr>
          <w:rFonts w:ascii="Century" w:hAnsi="Century"/>
        </w:rPr>
        <w:t xml:space="preserve">e tiene por contestando la demanda de nulidad en tiempo y forma legal a la Directora de Control de Desarrollo y a la Jefe de Zona, se </w:t>
      </w:r>
      <w:r w:rsidR="00E1347A">
        <w:rPr>
          <w:rFonts w:ascii="Century" w:hAnsi="Century"/>
        </w:rPr>
        <w:t>le</w:t>
      </w:r>
      <w:r w:rsidR="00934627">
        <w:rPr>
          <w:rFonts w:ascii="Century" w:hAnsi="Century"/>
        </w:rPr>
        <w:t>s</w:t>
      </w:r>
      <w:r w:rsidR="00F03A67">
        <w:rPr>
          <w:rFonts w:ascii="Century" w:hAnsi="Century"/>
        </w:rPr>
        <w:t xml:space="preserve"> admiten las pruebas documentales aceptadas a la parte actora en el auto de radicación y la exhibida con sus respectivos escritos de contestación, las que en ese momento se tiene por desahogadas por su propia naturaleza y la presuncional legal y</w:t>
      </w:r>
      <w:r w:rsidR="00B71315">
        <w:rPr>
          <w:rFonts w:ascii="Century" w:hAnsi="Century"/>
        </w:rPr>
        <w:t xml:space="preserve"> humana en lo que les beneficie</w:t>
      </w:r>
      <w:r w:rsidR="008C1A28">
        <w:rPr>
          <w:rFonts w:ascii="Century" w:hAnsi="Century"/>
        </w:rPr>
        <w:t xml:space="preserve">; </w:t>
      </w:r>
      <w:r>
        <w:rPr>
          <w:rFonts w:ascii="Century" w:hAnsi="Century"/>
        </w:rPr>
        <w:t>se señala fecha y hora para la celebración de la audiencia de alegatos. -------</w:t>
      </w:r>
      <w:r w:rsidR="00B71315">
        <w:rPr>
          <w:rFonts w:ascii="Century" w:hAnsi="Century"/>
        </w:rPr>
        <w:t>----------------------------------</w:t>
      </w:r>
      <w:r w:rsidR="00F844D2">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6D05F50A" w:rsidR="008C592A" w:rsidRDefault="008C592A" w:rsidP="008C592A">
      <w:pPr>
        <w:pStyle w:val="RESOLUCIONES"/>
      </w:pPr>
      <w:r>
        <w:rPr>
          <w:b/>
        </w:rPr>
        <w:t xml:space="preserve">CUARTO. </w:t>
      </w:r>
      <w:r w:rsidR="0032006A">
        <w:t xml:space="preserve">El día </w:t>
      </w:r>
      <w:r w:rsidR="00F844D2">
        <w:t>31 treinta y uno de octubre del año 2016</w:t>
      </w:r>
      <w:r w:rsidR="00593859">
        <w:t xml:space="preserve"> dos mil </w:t>
      </w:r>
      <w:r w:rsidR="00F844D2">
        <w:t xml:space="preserve">dieciséis, </w:t>
      </w:r>
      <w:r w:rsidR="009D4663">
        <w:t xml:space="preserve">a las </w:t>
      </w:r>
      <w:r>
        <w:t>1</w:t>
      </w:r>
      <w:r w:rsidR="00B71315">
        <w:t>1:</w:t>
      </w:r>
      <w:r w:rsidR="00F844D2">
        <w:t>0</w:t>
      </w:r>
      <w:r w:rsidR="009D4663">
        <w:t>0 once horas</w:t>
      </w:r>
      <w:r w:rsidR="00F844D2">
        <w:t xml:space="preserve">, </w:t>
      </w:r>
      <w:r w:rsidRPr="007D0C4C">
        <w:t xml:space="preserve">fue celebrada la audiencia de alegatos prevista en el </w:t>
      </w:r>
      <w:r w:rsidRPr="006173AA">
        <w:t>artículo 286 del Código de Procedimiento y Justicia Administrativa para el Estado y los Municipios de Guanajuato, sin la asistencia de las partes, y se da cuenta del escrito de alegatos presentado por la</w:t>
      </w:r>
      <w:r w:rsidR="00F844D2">
        <w:t xml:space="preserve">s demandadas. </w:t>
      </w:r>
      <w:r w:rsidRPr="006173AA">
        <w:t>-</w:t>
      </w:r>
      <w:r w:rsidR="00F844D2">
        <w:t>---------------</w:t>
      </w:r>
    </w:p>
    <w:p w14:paraId="5CDD4A29" w14:textId="77777777" w:rsidR="008C592A" w:rsidRPr="002C4101" w:rsidRDefault="008C592A" w:rsidP="008C592A">
      <w:pPr>
        <w:pStyle w:val="SENTENCIAS"/>
      </w:pPr>
    </w:p>
    <w:p w14:paraId="3072F81D" w14:textId="38972638" w:rsidR="008C592A" w:rsidRDefault="0032006A" w:rsidP="006173AA">
      <w:pPr>
        <w:pStyle w:val="Textoindependiente"/>
        <w:spacing w:line="360" w:lineRule="auto"/>
        <w:ind w:firstLine="708"/>
        <w:rPr>
          <w:rFonts w:ascii="Century" w:hAnsi="Century" w:cs="Calibri"/>
          <w:b/>
          <w:bCs/>
          <w:iCs/>
          <w:lang w:val="es-ES"/>
        </w:rPr>
      </w:pPr>
      <w:r>
        <w:rPr>
          <w:rFonts w:ascii="Century" w:hAnsi="Century" w:cs="Calibri"/>
          <w:b/>
          <w:bCs/>
          <w:iCs/>
          <w:lang w:val="es-ES"/>
        </w:rPr>
        <w:t>QUINTO</w:t>
      </w:r>
      <w:r w:rsidR="00593859">
        <w:rPr>
          <w:rFonts w:ascii="Century" w:hAnsi="Century" w:cs="Calibri"/>
          <w:b/>
          <w:bCs/>
          <w:iCs/>
          <w:lang w:val="es-ES"/>
        </w:rPr>
        <w:t xml:space="preserve">. </w:t>
      </w:r>
      <w:r w:rsidR="00593859" w:rsidRPr="00593859">
        <w:rPr>
          <w:rFonts w:ascii="Century" w:hAnsi="Century" w:cs="Calibri"/>
          <w:bCs/>
          <w:iCs/>
          <w:lang w:val="es-ES"/>
        </w:rPr>
        <w:t>Por auto de fecha</w:t>
      </w:r>
      <w:r w:rsidR="006173AA">
        <w:rPr>
          <w:rFonts w:ascii="Century" w:hAnsi="Century" w:cs="Calibri"/>
          <w:bCs/>
          <w:iCs/>
          <w:lang w:val="es-ES"/>
        </w:rPr>
        <w:t>s</w:t>
      </w:r>
      <w:r w:rsidR="00593859" w:rsidRPr="00593859">
        <w:rPr>
          <w:rFonts w:ascii="Century" w:hAnsi="Century" w:cs="Calibri"/>
          <w:bCs/>
          <w:iCs/>
          <w:lang w:val="es-ES"/>
        </w:rPr>
        <w:t xml:space="preserve"> 22 veintidós de septiembre </w:t>
      </w:r>
      <w:r w:rsidR="006173AA" w:rsidRPr="003F67B8">
        <w:rPr>
          <w:rFonts w:ascii="Century" w:hAnsi="Century" w:cs="Calibri"/>
          <w:bCs/>
          <w:iCs/>
          <w:lang w:val="es-ES"/>
        </w:rPr>
        <w:t>del año 2017 dos mil diecisiete</w:t>
      </w:r>
      <w:r w:rsidR="006173AA">
        <w:rPr>
          <w:rFonts w:ascii="Century" w:hAnsi="Century" w:cs="Calibri"/>
          <w:bCs/>
          <w:iCs/>
          <w:lang w:val="es-ES"/>
        </w:rPr>
        <w:t xml:space="preserve">, </w:t>
      </w:r>
      <w:r w:rsidR="006173AA" w:rsidRPr="00593859">
        <w:rPr>
          <w:rFonts w:ascii="Century" w:hAnsi="Century" w:cs="Calibri"/>
          <w:bCs/>
          <w:iCs/>
          <w:lang w:val="es-ES"/>
        </w:rPr>
        <w:t>el Juzgado Primero Administrativo Municipal, acuerda dejar de conocer la presente causa, y lo remite a este Juzgado Tercero para su prosecución procesal. -------------------</w:t>
      </w:r>
      <w:r w:rsidR="00F844D2">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p>
    <w:p w14:paraId="679EF8FF" w14:textId="48D28EB6" w:rsidR="00593859" w:rsidRDefault="00593859" w:rsidP="008C592A">
      <w:pPr>
        <w:pStyle w:val="Textoindependiente"/>
        <w:spacing w:line="360" w:lineRule="auto"/>
        <w:ind w:firstLine="708"/>
        <w:rPr>
          <w:rFonts w:ascii="Century" w:hAnsi="Century" w:cs="Calibri"/>
          <w:b/>
          <w:bCs/>
          <w:iCs/>
          <w:lang w:val="es-ES"/>
        </w:rPr>
      </w:pPr>
    </w:p>
    <w:p w14:paraId="50B9BD60" w14:textId="77777777" w:rsidR="00F844D2" w:rsidRDefault="00F844D2"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30E65586"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w:t>
      </w:r>
      <w:r w:rsidRPr="007D0C4C">
        <w:rPr>
          <w:rFonts w:ascii="Century" w:hAnsi="Century"/>
        </w:rPr>
        <w:lastRenderedPageBreak/>
        <w:t>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467A43">
        <w:rPr>
          <w:rFonts w:ascii="Century" w:hAnsi="Century"/>
        </w:rPr>
        <w:t xml:space="preserve"> un acto administrativo</w:t>
      </w:r>
      <w:r w:rsidRPr="007D0C4C">
        <w:rPr>
          <w:rFonts w:ascii="Century" w:hAnsi="Century"/>
        </w:rPr>
        <w:t xml:space="preserve"> emitido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w:t>
      </w:r>
      <w:r w:rsidR="00467A43">
        <w:rPr>
          <w:rFonts w:ascii="Century" w:hAnsi="Century"/>
        </w:rPr>
        <w:t>nicipio de León, Guanajuato. --</w:t>
      </w:r>
    </w:p>
    <w:p w14:paraId="4661B669" w14:textId="77777777" w:rsidR="00DD3228" w:rsidRDefault="00DD3228" w:rsidP="00DD3228">
      <w:pPr>
        <w:pStyle w:val="Textoindependiente"/>
        <w:spacing w:line="360" w:lineRule="auto"/>
        <w:ind w:firstLine="708"/>
        <w:rPr>
          <w:b/>
        </w:rPr>
      </w:pPr>
    </w:p>
    <w:p w14:paraId="56771219" w14:textId="2D6DEAD2"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ución combatida, lo que fue</w:t>
      </w:r>
      <w:r w:rsidR="006173AA">
        <w:t>,</w:t>
      </w:r>
      <w:r w:rsidR="0032006A">
        <w:t xml:space="preserve"> </w:t>
      </w:r>
      <w:r w:rsidR="009E5471">
        <w:t>según lo manifestado por la parte actora</w:t>
      </w:r>
      <w:r w:rsidR="006173AA">
        <w:t>,</w:t>
      </w:r>
      <w:r w:rsidR="009E5471">
        <w:t xml:space="preserve"> el día </w:t>
      </w:r>
      <w:r w:rsidR="00D439B0">
        <w:t>1</w:t>
      </w:r>
      <w:r w:rsidR="00467A43">
        <w:t xml:space="preserve">5 quince de agosto del año 2016 dos mil dieciséis, </w:t>
      </w:r>
      <w:r w:rsidR="009E5471">
        <w:t xml:space="preserve">ya que no obra documento alguno que acredite lo contrario, </w:t>
      </w:r>
      <w:r w:rsidR="0032006A">
        <w:t>y al demand</w:t>
      </w:r>
      <w:r w:rsidR="00D439B0">
        <w:t xml:space="preserve">a de nulidad fue presentada el </w:t>
      </w:r>
      <w:r w:rsidR="00467A43">
        <w:t>18 dieciocho del mismo mes y año.</w:t>
      </w:r>
      <w:r w:rsidR="0032006A">
        <w:t xml:space="preserve"> ------------------------------</w:t>
      </w:r>
      <w:r w:rsidR="00467A43">
        <w:t>----------</w:t>
      </w:r>
    </w:p>
    <w:p w14:paraId="2093AE94" w14:textId="77777777" w:rsidR="003E686B" w:rsidRDefault="003E686B" w:rsidP="003E686B">
      <w:pPr>
        <w:pStyle w:val="RESOLUCIONES"/>
      </w:pPr>
    </w:p>
    <w:p w14:paraId="5099EACB" w14:textId="7BCA2D28" w:rsidR="008C592A" w:rsidRDefault="003E686B" w:rsidP="00330D95">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439B0">
        <w:t xml:space="preserve">copia certificada </w:t>
      </w:r>
      <w:r w:rsidR="00DD3DD4" w:rsidRPr="0070757E">
        <w:t>de</w:t>
      </w:r>
      <w:r w:rsidR="00D765F4">
        <w:t xml:space="preserve"> </w:t>
      </w:r>
      <w:r>
        <w:t>l</w:t>
      </w:r>
      <w:r w:rsidR="00D765F4">
        <w:t xml:space="preserve">a resolución contenida en el </w:t>
      </w:r>
      <w:r>
        <w:t xml:space="preserve">oficio </w:t>
      </w:r>
      <w:r w:rsidR="00467A43">
        <w:t xml:space="preserve">con número de control 9-184414/2016 (nueve guion uno ocho cuatro </w:t>
      </w:r>
      <w:proofErr w:type="spellStart"/>
      <w:r w:rsidR="00467A43">
        <w:t>cuatro</w:t>
      </w:r>
      <w:proofErr w:type="spellEnd"/>
      <w:r w:rsidR="00467A43">
        <w:t xml:space="preserve"> uno cuatro diagonal dos mil dieciséis), de fecha 11 once de julio del año 2016 dos mil dieciséis, </w:t>
      </w:r>
      <w:r w:rsidR="00DD3DD4" w:rsidRPr="0070757E">
        <w:t xml:space="preserve">documento 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330D95">
        <w:t>---------------</w:t>
      </w:r>
      <w:r w:rsidR="005C6310">
        <w:t>-----------------------------------------------------------------------</w:t>
      </w:r>
      <w:r w:rsidR="00330D95">
        <w:t>-</w:t>
      </w:r>
    </w:p>
    <w:p w14:paraId="3BD160D6" w14:textId="77777777" w:rsidR="008C592A" w:rsidRDefault="008C592A" w:rsidP="00330D95">
      <w:pPr>
        <w:pStyle w:val="SENTENCIA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2E74AF87" w:rsidR="008C592A" w:rsidRPr="007D0C4C" w:rsidRDefault="004951CA" w:rsidP="008C592A">
      <w:pPr>
        <w:pStyle w:val="RESOLUCIONES"/>
      </w:pPr>
      <w:r w:rsidRPr="004951CA">
        <w:rPr>
          <w:b/>
          <w:lang w:val="es-MX"/>
        </w:rPr>
        <w:t>CUARTO.</w:t>
      </w:r>
      <w:r>
        <w:rPr>
          <w:lang w:val="es-MX"/>
        </w:rPr>
        <w:t xml:space="preserve"> </w:t>
      </w:r>
      <w:r w:rsidR="008C592A" w:rsidRPr="007D0C4C">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8C592A" w:rsidRPr="007D0C4C">
        <w:lastRenderedPageBreak/>
        <w:t>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7697AA2" w14:textId="4C89435C" w:rsidR="00887EE9"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451010">
        <w:rPr>
          <w:rFonts w:ascii="Century" w:hAnsi="Century" w:cs="Calibri"/>
          <w:bCs/>
          <w:iCs/>
        </w:rPr>
        <w:t xml:space="preserve"> señala</w:t>
      </w:r>
      <w:r w:rsidR="00A57062">
        <w:rPr>
          <w:rFonts w:ascii="Century" w:hAnsi="Century" w:cs="Calibri"/>
          <w:bCs/>
          <w:iCs/>
        </w:rPr>
        <w:t>n</w:t>
      </w:r>
      <w:r w:rsidR="00451010">
        <w:rPr>
          <w:rFonts w:ascii="Century" w:hAnsi="Century" w:cs="Calibri"/>
          <w:bCs/>
          <w:iCs/>
        </w:rPr>
        <w:t xml:space="preserve"> que se actualiza la causal de improced</w:t>
      </w:r>
      <w:r w:rsidR="00A57062">
        <w:rPr>
          <w:rFonts w:ascii="Century" w:hAnsi="Century" w:cs="Calibri"/>
          <w:bCs/>
          <w:iCs/>
        </w:rPr>
        <w:t>encia prevista en la fracción I</w:t>
      </w:r>
      <w:r w:rsidR="00887EE9">
        <w:rPr>
          <w:rFonts w:ascii="Century" w:hAnsi="Century" w:cs="Calibri"/>
          <w:bCs/>
          <w:iCs/>
        </w:rPr>
        <w:t>V</w:t>
      </w:r>
      <w:r w:rsidR="00451010">
        <w:rPr>
          <w:rFonts w:ascii="Century" w:hAnsi="Century" w:cs="Calibri"/>
          <w:bCs/>
          <w:iCs/>
        </w:rPr>
        <w:t xml:space="preserve"> del artículo 261 del Código de Procedimiento y Justicia Administrativa para el Estado y los Municipios de Guanajuato, </w:t>
      </w:r>
      <w:r w:rsidR="003D1F43">
        <w:rPr>
          <w:rFonts w:ascii="Century" w:hAnsi="Century" w:cs="Calibri"/>
          <w:bCs/>
          <w:iCs/>
        </w:rPr>
        <w:t xml:space="preserve">al manifestar </w:t>
      </w:r>
      <w:r w:rsidR="00330D95">
        <w:rPr>
          <w:rFonts w:ascii="Century" w:hAnsi="Century" w:cs="Calibri"/>
          <w:bCs/>
          <w:iCs/>
        </w:rPr>
        <w:t>que,</w:t>
      </w:r>
      <w:r w:rsidR="00451010">
        <w:rPr>
          <w:rFonts w:ascii="Century" w:hAnsi="Century" w:cs="Calibri"/>
          <w:bCs/>
          <w:iCs/>
        </w:rPr>
        <w:t xml:space="preserve"> </w:t>
      </w:r>
      <w:r w:rsidR="00887EE9">
        <w:rPr>
          <w:rFonts w:ascii="Century" w:hAnsi="Century" w:cs="Calibri"/>
          <w:bCs/>
          <w:iCs/>
        </w:rPr>
        <w:t>a través del acto impugnado, se atendió la petición de</w:t>
      </w:r>
      <w:r w:rsidR="008B7670">
        <w:rPr>
          <w:rFonts w:ascii="Century" w:hAnsi="Century" w:cs="Calibri"/>
          <w:bCs/>
          <w:iCs/>
        </w:rPr>
        <w:t xml:space="preserve">l ahora demandante, </w:t>
      </w:r>
      <w:r w:rsidR="00887EE9">
        <w:rPr>
          <w:rFonts w:ascii="Century" w:hAnsi="Century" w:cs="Calibri"/>
          <w:bCs/>
          <w:iCs/>
        </w:rPr>
        <w:t>coincidiendo esencialmente en que no era procedente</w:t>
      </w:r>
      <w:r w:rsidR="00C3730F">
        <w:rPr>
          <w:rFonts w:ascii="Century" w:hAnsi="Century" w:cs="Calibri"/>
          <w:bCs/>
          <w:iCs/>
        </w:rPr>
        <w:t xml:space="preserve"> otorgar el permiso solicitado, toda vez que la falta de satisfacción a los requisitos legales establecidos</w:t>
      </w:r>
      <w:r w:rsidR="003127B1">
        <w:rPr>
          <w:rFonts w:ascii="Century" w:hAnsi="Century" w:cs="Calibri"/>
          <w:bCs/>
          <w:iCs/>
        </w:rPr>
        <w:t xml:space="preserve"> (sic)</w:t>
      </w:r>
      <w:r w:rsidR="00C3730F">
        <w:rPr>
          <w:rFonts w:ascii="Century" w:hAnsi="Century" w:cs="Calibri"/>
          <w:bCs/>
          <w:iCs/>
        </w:rPr>
        <w:t>. ------</w:t>
      </w:r>
      <w:r w:rsidR="00330D95">
        <w:rPr>
          <w:rFonts w:ascii="Century" w:hAnsi="Century" w:cs="Calibri"/>
          <w:bCs/>
          <w:iCs/>
        </w:rPr>
        <w:t>--</w:t>
      </w:r>
      <w:r w:rsidR="003D1F43">
        <w:rPr>
          <w:rFonts w:ascii="Century" w:hAnsi="Century" w:cs="Calibri"/>
          <w:bCs/>
          <w:iCs/>
        </w:rPr>
        <w:t>-------------------</w:t>
      </w:r>
      <w:r w:rsidR="00330D95">
        <w:rPr>
          <w:rFonts w:ascii="Century" w:hAnsi="Century" w:cs="Calibri"/>
          <w:bCs/>
          <w:iCs/>
        </w:rPr>
        <w:t>-----</w:t>
      </w:r>
    </w:p>
    <w:p w14:paraId="4439852C" w14:textId="77777777" w:rsidR="00C3730F" w:rsidRDefault="00C3730F" w:rsidP="008C592A">
      <w:pPr>
        <w:spacing w:line="360" w:lineRule="auto"/>
        <w:ind w:firstLine="708"/>
        <w:jc w:val="both"/>
        <w:rPr>
          <w:rFonts w:ascii="Century" w:hAnsi="Century" w:cs="Calibri"/>
          <w:bCs/>
          <w:iCs/>
        </w:rPr>
      </w:pPr>
    </w:p>
    <w:p w14:paraId="6CBEE809" w14:textId="22184F83" w:rsidR="00CC45EF" w:rsidRDefault="00C3730F" w:rsidP="00CC45EF">
      <w:pPr>
        <w:pStyle w:val="RESOLUCIONES"/>
      </w:pPr>
      <w:r>
        <w:t xml:space="preserve">Causal de improcedencia que para quien resuelve NO SE ACTUALIZA, </w:t>
      </w:r>
      <w:r w:rsidR="00CC45EF">
        <w:t xml:space="preserve">en principio, el argumento vertido por la autoridad no es aplicable al supuesto establecido en la fracción </w:t>
      </w:r>
      <w:r w:rsidR="00CC45EF" w:rsidRPr="00CC45EF">
        <w:t>IV del artículo 261</w:t>
      </w:r>
      <w:r w:rsidR="00CC45EF">
        <w:t xml:space="preserve"> del Código de Procedimiento y Justicia Administrativa para el Estado y los Municipios de Guanajuato, mismo que </w:t>
      </w:r>
      <w:r w:rsidR="003127B1">
        <w:t>dispone</w:t>
      </w:r>
      <w:r w:rsidR="00CC45EF">
        <w:t>:</w:t>
      </w:r>
      <w:r w:rsidR="003127B1">
        <w:t xml:space="preserve"> -----------------------------------------------------------------------------------------</w:t>
      </w:r>
    </w:p>
    <w:p w14:paraId="7EBF5489" w14:textId="77777777" w:rsidR="00CC45EF" w:rsidRDefault="00CC45EF" w:rsidP="00CC45EF">
      <w:pPr>
        <w:pStyle w:val="RESOLUCIONES"/>
      </w:pPr>
    </w:p>
    <w:p w14:paraId="1C6A60D4" w14:textId="77777777" w:rsidR="00CC45EF" w:rsidRPr="006200D7" w:rsidRDefault="00CC45EF" w:rsidP="00CC45EF">
      <w:pPr>
        <w:pStyle w:val="TESISYJURIS"/>
        <w:rPr>
          <w:sz w:val="22"/>
        </w:rPr>
      </w:pPr>
      <w:r w:rsidRPr="006200D7">
        <w:rPr>
          <w:b/>
          <w:sz w:val="22"/>
        </w:rPr>
        <w:t>Artículo 261.</w:t>
      </w:r>
      <w:r w:rsidRPr="006200D7">
        <w:rPr>
          <w:sz w:val="22"/>
        </w:rPr>
        <w:t xml:space="preserve"> El proceso administrativo es improcedente contra actos o resoluciones:</w:t>
      </w:r>
    </w:p>
    <w:p w14:paraId="060574CB" w14:textId="0BEF5BA9" w:rsidR="00CC45EF" w:rsidRPr="006200D7" w:rsidRDefault="00CC45EF" w:rsidP="00CC45EF">
      <w:pPr>
        <w:pStyle w:val="TESISYJURIS"/>
        <w:rPr>
          <w:sz w:val="22"/>
        </w:rPr>
      </w:pPr>
    </w:p>
    <w:p w14:paraId="0E2BDE9F" w14:textId="2C515427" w:rsidR="00CC45EF" w:rsidRPr="006200D7" w:rsidRDefault="00CC45EF" w:rsidP="00CC45EF">
      <w:pPr>
        <w:pStyle w:val="TESISYJURIS"/>
        <w:rPr>
          <w:sz w:val="22"/>
          <w:lang w:val="es-MX"/>
        </w:rPr>
      </w:pPr>
      <w:r w:rsidRPr="006200D7">
        <w:rPr>
          <w:sz w:val="22"/>
        </w:rPr>
        <w:t>IV. Respecto de los cuales hubiere consentimiento expreso o tácito, entendiendo que se da este último únicamente cuando no se promovió el proceso administrativo ante el Tribunal o los Juzgados, en los plazos que señala este Código;</w:t>
      </w:r>
    </w:p>
    <w:p w14:paraId="440821C6" w14:textId="77777777" w:rsidR="00CC45EF" w:rsidRPr="006200D7" w:rsidRDefault="00CC45EF" w:rsidP="00CC45EF">
      <w:pPr>
        <w:pStyle w:val="TESISYJURIS"/>
        <w:rPr>
          <w:sz w:val="22"/>
        </w:rPr>
      </w:pPr>
    </w:p>
    <w:p w14:paraId="53C7B524" w14:textId="77777777" w:rsidR="006200D7" w:rsidRDefault="006200D7" w:rsidP="00330D95">
      <w:pPr>
        <w:pStyle w:val="RESOLUCIONES"/>
      </w:pPr>
    </w:p>
    <w:p w14:paraId="69F92A4C" w14:textId="0A55C801" w:rsidR="00B5183D" w:rsidRDefault="007240D2" w:rsidP="00330D95">
      <w:pPr>
        <w:pStyle w:val="RESOLUCIONES"/>
      </w:pPr>
      <w:r>
        <w:t>Ahora bien</w:t>
      </w:r>
      <w:r w:rsidR="00CC45EF">
        <w:t xml:space="preserve">, </w:t>
      </w:r>
      <w:r>
        <w:t xml:space="preserve">por parte de esta </w:t>
      </w:r>
      <w:proofErr w:type="spellStart"/>
      <w:r>
        <w:t>resolutora</w:t>
      </w:r>
      <w:proofErr w:type="spellEnd"/>
      <w:r>
        <w:t xml:space="preserve"> se </w:t>
      </w:r>
      <w:r w:rsidR="00CC45EF">
        <w:t>determina que no se actualiza el consentimiento tácito, ya que la demanda fue presentada d</w:t>
      </w:r>
      <w:r w:rsidR="00CC45EF" w:rsidRPr="00CC45EF">
        <w:t xml:space="preserve">entro de los 30 treinta días hábiles siguientes a aquél en que el demandante se ostenta sabedor de la resolución combatida, </w:t>
      </w:r>
      <w:r w:rsidR="00CC45EF">
        <w:t xml:space="preserve">como lo </w:t>
      </w:r>
      <w:r w:rsidR="003127B1">
        <w:t>dispone</w:t>
      </w:r>
      <w:r w:rsidR="00CC45EF">
        <w:t xml:space="preserve"> el artículo 263 del referido Código de Procedimiento y Justicia Administrativa, </w:t>
      </w:r>
      <w:r w:rsidR="00D8375A">
        <w:t xml:space="preserve">toda vez </w:t>
      </w:r>
      <w:r w:rsidR="00CC45EF">
        <w:t>que el actor se ostenta sabedor del acto impugnado el día</w:t>
      </w:r>
      <w:r w:rsidR="008B7670">
        <w:t xml:space="preserve"> 15 quince de agosto </w:t>
      </w:r>
      <w:r w:rsidR="00CC45EF" w:rsidRPr="00CC45EF">
        <w:t>del año 201</w:t>
      </w:r>
      <w:r w:rsidR="008B7670">
        <w:t>6 dos mil dieciséis</w:t>
      </w:r>
      <w:r w:rsidR="00CC45EF" w:rsidRPr="00CC45EF">
        <w:t xml:space="preserve">, </w:t>
      </w:r>
      <w:r w:rsidR="00CC45EF">
        <w:t>sin que la demandada hay</w:t>
      </w:r>
      <w:r w:rsidR="003127B1">
        <w:t>a</w:t>
      </w:r>
      <w:r w:rsidR="00CC45EF">
        <w:t xml:space="preserve"> refutado dicha fecha</w:t>
      </w:r>
      <w:r>
        <w:t xml:space="preserve">, ni aportado documento alguno </w:t>
      </w:r>
      <w:r w:rsidR="00CC45EF" w:rsidRPr="00CC45EF">
        <w:t xml:space="preserve">que acredite lo contrario, y al </w:t>
      </w:r>
      <w:r w:rsidR="003127B1">
        <w:t xml:space="preserve">presentar la </w:t>
      </w:r>
      <w:r w:rsidR="00CC45EF" w:rsidRPr="00CC45EF">
        <w:t xml:space="preserve">demanda de nulidad el </w:t>
      </w:r>
      <w:r w:rsidR="008B7670">
        <w:t xml:space="preserve">18 dieciocho del mismo mes y año, </w:t>
      </w:r>
      <w:r w:rsidR="003127B1">
        <w:t>es que resulta</w:t>
      </w:r>
      <w:r>
        <w:t xml:space="preserve"> que</w:t>
      </w:r>
      <w:r w:rsidR="003127B1">
        <w:t xml:space="preserve"> </w:t>
      </w:r>
      <w:r w:rsidR="00B07C41">
        <w:t xml:space="preserve">la misma fue presentada </w:t>
      </w:r>
      <w:r w:rsidR="008B7670">
        <w:t xml:space="preserve">dentro del término </w:t>
      </w:r>
      <w:r w:rsidR="00F84D04">
        <w:t>previsto en el artículo antes referido</w:t>
      </w:r>
      <w:r w:rsidR="00CC45EF" w:rsidRPr="00CC45EF">
        <w:t>.</w:t>
      </w:r>
      <w:r w:rsidR="00B07C41">
        <w:t xml:space="preserve"> --------------------------------</w:t>
      </w:r>
      <w:r w:rsidR="00F84D04">
        <w:t>-----------</w:t>
      </w:r>
      <w:r w:rsidR="008B7670">
        <w:t>------</w:t>
      </w:r>
      <w:r>
        <w:t>------------------------</w:t>
      </w:r>
      <w:r w:rsidR="008B7670">
        <w:t>----------------------</w:t>
      </w:r>
    </w:p>
    <w:p w14:paraId="23A932EE" w14:textId="77072478" w:rsidR="004951CA" w:rsidRDefault="004951CA" w:rsidP="004951CA">
      <w:pPr>
        <w:pStyle w:val="SENTENCIAS"/>
      </w:pPr>
      <w:r>
        <w:lastRenderedPageBreak/>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rsidR="00B07C41">
        <w:t xml:space="preserve">; </w:t>
      </w:r>
      <w:r>
        <w:t xml:space="preserve">con la finalidad </w:t>
      </w:r>
      <w:r w:rsidRPr="00170A2E">
        <w:t xml:space="preserve">de no incurrir en violaciones procesales, se realizan las siguientes consideraciones respecto a </w:t>
      </w:r>
      <w:r>
        <w:t>las excepciones y defensas hechas valer por las autoridades demandadas. -----</w:t>
      </w:r>
      <w:r w:rsidR="00E36FB7">
        <w:t>---------------------------------</w:t>
      </w:r>
      <w:r>
        <w:t>-----</w:t>
      </w:r>
    </w:p>
    <w:p w14:paraId="2D13944D" w14:textId="77777777" w:rsidR="004951CA" w:rsidRDefault="004951CA" w:rsidP="004951CA">
      <w:pPr>
        <w:pStyle w:val="RESOLUCIONES"/>
      </w:pPr>
    </w:p>
    <w:p w14:paraId="7FFB192B" w14:textId="77777777" w:rsidR="00AA690F" w:rsidRDefault="00AA690F" w:rsidP="00AA690F">
      <w:pPr>
        <w:pStyle w:val="RESOLUCIONES"/>
      </w:pPr>
      <w:r>
        <w:t xml:space="preserve">Bajo tal contexto, oponen la </w:t>
      </w:r>
      <w:r w:rsidRPr="009C43A0">
        <w:t xml:space="preserve">excepción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5F0193C9" w14:textId="77777777" w:rsidR="00AA690F" w:rsidRDefault="00AA690F" w:rsidP="00AA690F">
      <w:pPr>
        <w:pStyle w:val="RESOLUCIONES"/>
      </w:pPr>
    </w:p>
    <w:p w14:paraId="01B4B14B" w14:textId="113F334A"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B07C41">
        <w:t>, no sin antes fija</w:t>
      </w:r>
      <w:r w:rsidR="00E31E46">
        <w:t>r</w:t>
      </w:r>
      <w:r w:rsidR="00B07C41">
        <w:t xml:space="preserve"> 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72DAC47D" w:rsidR="008C592A" w:rsidRPr="007D0C4C" w:rsidRDefault="008B7670" w:rsidP="008C592A">
      <w:pPr>
        <w:pStyle w:val="RESOLUCIONES"/>
        <w:rPr>
          <w:rFonts w:cs="Calibri"/>
        </w:rPr>
      </w:pPr>
      <w:r>
        <w:rPr>
          <w:rFonts w:cs="Calibri"/>
          <w:b/>
          <w:bCs/>
          <w:iCs/>
        </w:rPr>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4CCE5848" w14:textId="4C4BCF48" w:rsidR="008B7670" w:rsidRDefault="008C592A" w:rsidP="00330D95">
      <w:pPr>
        <w:pStyle w:val="SENTENCIAS"/>
      </w:pPr>
      <w:r w:rsidRPr="007D0C4C">
        <w:lastRenderedPageBreak/>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 xml:space="preserve">la parte actora </w:t>
      </w:r>
      <w:r w:rsidR="008B7670">
        <w:t>celebró un contrato de arrendamiento respecto del local comercial 135 ciento treinta y cinco, ubicado en Boulevard Aeropuerto</w:t>
      </w:r>
      <w:r w:rsidR="00311C9B">
        <w:t>,</w:t>
      </w:r>
      <w:r w:rsidR="008B7670">
        <w:t xml:space="preserve"> número 843 ochocientos cuarenta y tres, Predio Santa Anita de esta ciudad, también conocido como fracciones de Santa Julia. ---------------------------------------------------</w:t>
      </w:r>
    </w:p>
    <w:p w14:paraId="57017D80" w14:textId="17D7F4E0" w:rsidR="008B7670" w:rsidRDefault="008B7670" w:rsidP="00330D95">
      <w:pPr>
        <w:pStyle w:val="SENTENCIAS"/>
      </w:pPr>
    </w:p>
    <w:p w14:paraId="52D9E52E" w14:textId="7D47C1B1" w:rsidR="008B7670" w:rsidRDefault="008B7670" w:rsidP="00330D95">
      <w:pPr>
        <w:pStyle w:val="SENTENCIAS"/>
      </w:pPr>
      <w:r>
        <w:t>Que solicito permiso de uso de suelo, respecto al inmueble citado con antelación, y en fecha 11 once de julio del año 2016 dos mil dieciséis, se le otorga contestación en el cual se le niega la solicitud formulada, por las razones expuestas en el acto que se combate. --------------------------</w:t>
      </w:r>
      <w:r w:rsidR="00311C9B">
        <w:t>-----------</w:t>
      </w:r>
      <w:r>
        <w:t>-------------------</w:t>
      </w:r>
    </w:p>
    <w:p w14:paraId="3B4B5484" w14:textId="77777777" w:rsidR="008B7670" w:rsidRDefault="008B7670" w:rsidP="00330D95">
      <w:pPr>
        <w:pStyle w:val="SENTENCIAS"/>
      </w:pPr>
    </w:p>
    <w:p w14:paraId="1CE6F0D0" w14:textId="29F48715" w:rsidR="008C592A" w:rsidRDefault="00DB5695" w:rsidP="00D06E43">
      <w:pPr>
        <w:pStyle w:val="SENTENCIAS"/>
      </w:pPr>
      <w:r>
        <w:t xml:space="preserve">La resolución anterior, </w:t>
      </w:r>
      <w:r w:rsidR="00876242">
        <w:t>l</w:t>
      </w:r>
      <w:r>
        <w:t>a parte actora</w:t>
      </w:r>
      <w:r w:rsidR="00876242">
        <w:t xml:space="preserve"> la considera</w:t>
      </w:r>
      <w:r w:rsidR="008C592A">
        <w:t xml:space="preserve"> ilegal por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77A167DC" w:rsidR="00C8480F" w:rsidRDefault="00311C9B" w:rsidP="008B7670">
      <w:pPr>
        <w:pStyle w:val="SENTENCIAS"/>
      </w:pPr>
      <w:r>
        <w:t>Luego entonces</w:t>
      </w:r>
      <w:r w:rsidR="008C592A" w:rsidRPr="00C353EF">
        <w:t>, la “</w:t>
      </w:r>
      <w:proofErr w:type="spellStart"/>
      <w:r w:rsidR="008C592A" w:rsidRPr="00C353EF">
        <w:t>litis</w:t>
      </w:r>
      <w:proofErr w:type="spellEnd"/>
      <w:r w:rsidR="008C592A" w:rsidRPr="00C353EF">
        <w:t xml:space="preserve">” planteada se hace consistir en determinar la legalidad o ilegalidad de </w:t>
      </w:r>
      <w:r w:rsidR="008C592A">
        <w:t xml:space="preserve">la resolución </w:t>
      </w:r>
      <w:r w:rsidR="00BF1942">
        <w:t xml:space="preserve">contenida en el oficio </w:t>
      </w:r>
      <w:r w:rsidR="008B7670">
        <w:t xml:space="preserve">con número de control 9-184414/2016 (nueve guion uno ocho cuatro </w:t>
      </w:r>
      <w:proofErr w:type="spellStart"/>
      <w:r w:rsidR="008B7670">
        <w:t>cuatro</w:t>
      </w:r>
      <w:proofErr w:type="spellEnd"/>
      <w:r w:rsidR="008B7670">
        <w:t xml:space="preserve"> uno cuatro diagonal dos mil dieciséis), de fecha 11 once de julio del año 2016 dos mil dieciséis. -----------------------------------------------------------------------------</w:t>
      </w:r>
      <w:r w:rsidR="00D06E43">
        <w:t>---</w:t>
      </w:r>
      <w:r w:rsidR="00B07C41">
        <w:t>------------</w:t>
      </w:r>
      <w:r w:rsidR="00D06E43">
        <w:t>--</w:t>
      </w:r>
    </w:p>
    <w:p w14:paraId="72C0195B" w14:textId="7F0C5CEA" w:rsidR="00C8480F" w:rsidRDefault="00C8480F" w:rsidP="000F18FE">
      <w:pPr>
        <w:pStyle w:val="RESOLUCIONES"/>
      </w:pPr>
    </w:p>
    <w:p w14:paraId="70FD9543" w14:textId="73E2FA02" w:rsidR="008C592A" w:rsidRDefault="00BF1942" w:rsidP="008C592A">
      <w:pPr>
        <w:pStyle w:val="SENTENCIAS"/>
      </w:pPr>
      <w:r>
        <w:rPr>
          <w:b/>
        </w:rPr>
        <w:t>S</w:t>
      </w:r>
      <w:r w:rsidR="008B7670">
        <w:rPr>
          <w:b/>
        </w:rPr>
        <w:t>EXTO</w:t>
      </w:r>
      <w:r w:rsidR="00C8480F">
        <w:rPr>
          <w:b/>
        </w:rPr>
        <w:t xml:space="preserve">. </w:t>
      </w:r>
      <w:r w:rsidR="008C592A">
        <w:t xml:space="preserve">Una vez determinada la </w:t>
      </w:r>
      <w:proofErr w:type="spellStart"/>
      <w:r w:rsidR="008C592A">
        <w:t>l</w:t>
      </w:r>
      <w:r w:rsidR="008C592A" w:rsidRPr="007D0C4C">
        <w:t>itis</w:t>
      </w:r>
      <w:proofErr w:type="spellEnd"/>
      <w:r w:rsidR="008C592A" w:rsidRPr="007D0C4C">
        <w:t xml:space="preserve">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343EDCFC"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C24DF6">
        <w:t xml:space="preserve">de manera conjunta, </w:t>
      </w:r>
      <w:r w:rsidRPr="00B61FA6">
        <w:t>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r w:rsidR="00C24DF6">
        <w:t>--------</w:t>
      </w:r>
    </w:p>
    <w:p w14:paraId="03EBDBBE" w14:textId="77777777" w:rsidR="008C592A" w:rsidRDefault="008C592A" w:rsidP="008C592A">
      <w:pPr>
        <w:pStyle w:val="SENTENCIAS"/>
        <w:rPr>
          <w:lang w:val="es-MX"/>
        </w:rPr>
      </w:pPr>
    </w:p>
    <w:p w14:paraId="0A59BC67" w14:textId="7ACCE41F" w:rsidR="008C592A" w:rsidRPr="006200D7" w:rsidRDefault="008C592A" w:rsidP="008C592A">
      <w:pPr>
        <w:pStyle w:val="TESISYJURIS"/>
        <w:rPr>
          <w:rFonts w:cs="Calibri"/>
          <w:sz w:val="22"/>
        </w:rPr>
      </w:pPr>
      <w:r w:rsidRPr="006200D7">
        <w:rPr>
          <w:b/>
          <w:sz w:val="22"/>
        </w:rPr>
        <w:t xml:space="preserve">CONCEPTOS DE VIOLACIÓN. EL JUEZ NO ESTÁ OBLIGADO A TRANSCRIBIRLOS. </w:t>
      </w:r>
      <w:r w:rsidRPr="006200D7">
        <w:rPr>
          <w:sz w:val="22"/>
        </w:rPr>
        <w:t xml:space="preserve">El hecho de que el Juez Federal no transcriba en su fallo los conceptos de violación expresados en la demanda, no implica que haya infringido </w:t>
      </w:r>
      <w:r w:rsidRPr="006200D7">
        <w:rPr>
          <w:sz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0D7">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00D7">
        <w:rPr>
          <w:rFonts w:cs="Calibri"/>
          <w:sz w:val="22"/>
        </w:rPr>
        <w:t>Abril</w:t>
      </w:r>
      <w:proofErr w:type="gramEnd"/>
      <w:r w:rsidRPr="006200D7">
        <w:rPr>
          <w:rFonts w:cs="Calibri"/>
          <w:sz w:val="22"/>
        </w:rPr>
        <w:t xml:space="preserve">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2E5CC90A" w:rsidR="0056398B" w:rsidRDefault="008C592A" w:rsidP="00971ED1">
      <w:pPr>
        <w:pStyle w:val="SENTENCIAS"/>
      </w:pPr>
      <w:r>
        <w:t>En tal sentido</w:t>
      </w:r>
      <w:r w:rsidR="00311C9B">
        <w:t>,</w:t>
      </w:r>
      <w:r>
        <w:t xml:space="preserve"> se aprecia que la justiciable</w:t>
      </w:r>
      <w:r w:rsidR="00311C9B">
        <w:t>,</w:t>
      </w:r>
      <w:r>
        <w:t xml:space="preserve"> </w:t>
      </w:r>
      <w:r w:rsidR="0056398B">
        <w:t>en los conceptos de impugnación</w:t>
      </w:r>
      <w:r w:rsidR="00311C9B">
        <w:t>,</w:t>
      </w:r>
      <w:r w:rsidR="0056398B">
        <w:t xml:space="preserve"> </w:t>
      </w:r>
      <w:r w:rsidR="00E16D58">
        <w:t xml:space="preserve">argumenta que el acto impugnado es emitido por autoridad incompetente y que esta indebidamente fundado y motivado, </w:t>
      </w:r>
      <w:r w:rsidR="00311C9B">
        <w:t xml:space="preserve">al sostener, de </w:t>
      </w:r>
      <w:r w:rsidR="00E16D58">
        <w:t>manera general</w:t>
      </w:r>
      <w:r w:rsidR="00311C9B">
        <w:t>,</w:t>
      </w:r>
      <w:r w:rsidR="0056398B">
        <w:t xml:space="preserve"> lo siguiente:</w:t>
      </w:r>
      <w:r w:rsidR="00B07C41">
        <w:t xml:space="preserve"> ---------------------------------------------------</w:t>
      </w:r>
      <w:r w:rsidR="00311C9B">
        <w:t>---</w:t>
      </w:r>
      <w:r w:rsidR="00B07C41">
        <w:t>------------</w:t>
      </w:r>
    </w:p>
    <w:p w14:paraId="091076D4" w14:textId="77777777" w:rsidR="00B07C41" w:rsidRDefault="00B07C41" w:rsidP="00971ED1">
      <w:pPr>
        <w:pStyle w:val="SENTENCIAS"/>
      </w:pPr>
    </w:p>
    <w:p w14:paraId="747D31A4" w14:textId="714F42AC" w:rsidR="00455288" w:rsidRPr="00B23487" w:rsidRDefault="000F18FE" w:rsidP="00CD3E81">
      <w:pPr>
        <w:pStyle w:val="SENTENCIAS"/>
        <w:numPr>
          <w:ilvl w:val="0"/>
          <w:numId w:val="31"/>
        </w:numPr>
        <w:rPr>
          <w:i/>
          <w:sz w:val="22"/>
          <w:szCs w:val="22"/>
        </w:rPr>
      </w:pPr>
      <w:r w:rsidRPr="00B23487">
        <w:rPr>
          <w:i/>
          <w:sz w:val="22"/>
          <w:szCs w:val="22"/>
        </w:rPr>
        <w:t>“</w:t>
      </w:r>
      <w:r w:rsidR="00F37836" w:rsidRPr="00B23487">
        <w:rPr>
          <w:i/>
          <w:sz w:val="22"/>
          <w:szCs w:val="22"/>
        </w:rPr>
        <w:t xml:space="preserve">[…] </w:t>
      </w:r>
      <w:r w:rsidR="00CD3E81">
        <w:rPr>
          <w:i/>
          <w:sz w:val="22"/>
          <w:szCs w:val="22"/>
        </w:rPr>
        <w:t xml:space="preserve">toda vez que en el presente caso, del documento referido se advierte que la autoridad que emite el acto carece de competencia para ello, ya que ninguna de las autoridades o personas que la suscriben gozan de las atribuciones y facultades para emitir, expedir y firmar tal acto que se combate. </w:t>
      </w:r>
      <w:r w:rsidR="00971ED1" w:rsidRPr="00B23487">
        <w:rPr>
          <w:i/>
          <w:sz w:val="22"/>
          <w:szCs w:val="22"/>
        </w:rPr>
        <w:t>[…]</w:t>
      </w:r>
      <w:r w:rsidR="0056398B" w:rsidRPr="00B23487">
        <w:rPr>
          <w:i/>
          <w:sz w:val="22"/>
          <w:szCs w:val="22"/>
        </w:rPr>
        <w:t xml:space="preserve"> </w:t>
      </w:r>
      <w:r w:rsidR="00B23487" w:rsidRPr="00B23487">
        <w:rPr>
          <w:i/>
          <w:sz w:val="22"/>
          <w:szCs w:val="22"/>
        </w:rPr>
        <w:t>no menciona cómo es que acredita la existencia de la supuesta afectación y en qué consiste o cuál es su extensión, cuál es su destino, ya que no basta mencionar que la hay, ya que es menester que la tenga acreditada</w:t>
      </w:r>
      <w:r w:rsidR="00455288" w:rsidRPr="00B23487">
        <w:rPr>
          <w:i/>
          <w:sz w:val="22"/>
          <w:szCs w:val="22"/>
        </w:rPr>
        <w:t xml:space="preserve">, </w:t>
      </w:r>
      <w:r w:rsidR="0056398B" w:rsidRPr="00B23487">
        <w:rPr>
          <w:i/>
          <w:sz w:val="22"/>
          <w:szCs w:val="22"/>
        </w:rPr>
        <w:t>[…]</w:t>
      </w:r>
    </w:p>
    <w:p w14:paraId="383AE422" w14:textId="77777777" w:rsidR="00CD3E81" w:rsidRDefault="00CD3E81" w:rsidP="00B23487">
      <w:pPr>
        <w:pStyle w:val="SENTENCIAS"/>
        <w:rPr>
          <w:i/>
          <w:sz w:val="22"/>
          <w:szCs w:val="22"/>
        </w:rPr>
      </w:pPr>
    </w:p>
    <w:p w14:paraId="2196A67E" w14:textId="318EE8FB" w:rsidR="00CD3E81" w:rsidRDefault="00CD3E81" w:rsidP="00CD3E81">
      <w:pPr>
        <w:pStyle w:val="SENTENCIAS"/>
        <w:ind w:left="1068" w:firstLine="0"/>
        <w:rPr>
          <w:i/>
          <w:sz w:val="22"/>
          <w:szCs w:val="22"/>
        </w:rPr>
      </w:pPr>
      <w:r>
        <w:rPr>
          <w:i/>
          <w:sz w:val="22"/>
          <w:szCs w:val="22"/>
        </w:rPr>
        <w:t>Además de lo anterior, la Ley no establece, ni legitima como elemento de la licencia de uso de suelo el dicho de la autoridad sobre que existe una afectación, pues además la naturaleza de esta o en su caso, alcances, no ha sido precisado por la autoridad en este actor [</w:t>
      </w:r>
      <w:r w:rsidRPr="00B23487">
        <w:rPr>
          <w:i/>
          <w:sz w:val="22"/>
          <w:szCs w:val="22"/>
        </w:rPr>
        <w:t>…]</w:t>
      </w:r>
    </w:p>
    <w:p w14:paraId="528CA2B3" w14:textId="024812B9" w:rsidR="00CD3E81" w:rsidRDefault="00CD3E81" w:rsidP="00CD3E81">
      <w:pPr>
        <w:pStyle w:val="SENTENCIAS"/>
        <w:ind w:left="1068" w:firstLine="0"/>
        <w:rPr>
          <w:i/>
          <w:sz w:val="22"/>
          <w:szCs w:val="22"/>
        </w:rPr>
      </w:pPr>
    </w:p>
    <w:p w14:paraId="2202F76F" w14:textId="01AAFB5D" w:rsidR="00CD3E81" w:rsidRPr="00CD3E81" w:rsidRDefault="00CD3E81" w:rsidP="00CD3E81">
      <w:pPr>
        <w:pStyle w:val="SENTENCIAS"/>
        <w:ind w:left="1068" w:firstLine="0"/>
        <w:rPr>
          <w:i/>
          <w:sz w:val="22"/>
          <w:szCs w:val="22"/>
        </w:rPr>
      </w:pPr>
      <w:r>
        <w:rPr>
          <w:i/>
          <w:sz w:val="22"/>
          <w:szCs w:val="22"/>
        </w:rPr>
        <w:t xml:space="preserve">En otro orden de ideas, para reafirmar lo arriba esgrimido, de la resolución combatida no se advierte que la autoridad aquí demandada haya fundado y motivado su acto, por lo que el actuar de esa forma viola los artículos ya mencionados </w:t>
      </w:r>
      <w:r w:rsidRPr="00CD3E81">
        <w:rPr>
          <w:i/>
          <w:sz w:val="22"/>
          <w:szCs w:val="22"/>
        </w:rPr>
        <w:t>[…]</w:t>
      </w:r>
    </w:p>
    <w:p w14:paraId="27F6ACAF" w14:textId="46FF6AA3" w:rsidR="00CD3E81" w:rsidRDefault="00CD3E81" w:rsidP="00B23487">
      <w:pPr>
        <w:pStyle w:val="SENTENCIAS"/>
        <w:rPr>
          <w:i/>
          <w:sz w:val="22"/>
          <w:szCs w:val="22"/>
        </w:rPr>
      </w:pPr>
    </w:p>
    <w:p w14:paraId="4FAAC7A1" w14:textId="4206FB94" w:rsidR="00CD3E81" w:rsidRDefault="00CD3E81" w:rsidP="00CD3E81">
      <w:pPr>
        <w:pStyle w:val="SENTENCIAS"/>
        <w:numPr>
          <w:ilvl w:val="0"/>
          <w:numId w:val="31"/>
        </w:numPr>
        <w:rPr>
          <w:i/>
          <w:sz w:val="22"/>
          <w:szCs w:val="22"/>
        </w:rPr>
      </w:pPr>
      <w:r>
        <w:rPr>
          <w:i/>
          <w:sz w:val="22"/>
          <w:szCs w:val="22"/>
        </w:rPr>
        <w:t xml:space="preserve">Por otro lado el artículo 137 </w:t>
      </w:r>
      <w:proofErr w:type="gramStart"/>
      <w:r>
        <w:rPr>
          <w:i/>
          <w:sz w:val="22"/>
          <w:szCs w:val="22"/>
        </w:rPr>
        <w:t>fracción</w:t>
      </w:r>
      <w:proofErr w:type="gramEnd"/>
      <w:r>
        <w:rPr>
          <w:i/>
          <w:sz w:val="22"/>
          <w:szCs w:val="22"/>
        </w:rPr>
        <w:t xml:space="preserve"> IX </w:t>
      </w:r>
      <w:r w:rsidRPr="00CD3E81">
        <w:rPr>
          <w:i/>
          <w:sz w:val="22"/>
          <w:szCs w:val="22"/>
        </w:rPr>
        <w:t>[…]</w:t>
      </w:r>
      <w:r>
        <w:rPr>
          <w:i/>
          <w:sz w:val="22"/>
          <w:szCs w:val="22"/>
        </w:rPr>
        <w:t xml:space="preserve"> establece en esencia, como elemento de validez del acto administrativo, el ser expedido de manera congruente con lo solicitado y estar fundado y motivado </w:t>
      </w:r>
      <w:r w:rsidRPr="00CD3E81">
        <w:rPr>
          <w:i/>
          <w:sz w:val="22"/>
          <w:szCs w:val="22"/>
        </w:rPr>
        <w:t>[…]</w:t>
      </w:r>
    </w:p>
    <w:p w14:paraId="20EE2B5E" w14:textId="0773EC39" w:rsidR="00CD3E81" w:rsidRDefault="00CD3E81" w:rsidP="00CD3E81">
      <w:pPr>
        <w:pStyle w:val="SENTENCIAS"/>
        <w:ind w:left="1068" w:firstLine="0"/>
        <w:rPr>
          <w:i/>
          <w:sz w:val="22"/>
          <w:szCs w:val="22"/>
        </w:rPr>
      </w:pPr>
    </w:p>
    <w:p w14:paraId="0539FE88" w14:textId="241A1250" w:rsidR="00CD3E81" w:rsidRDefault="00CD3E81" w:rsidP="00CD3E81">
      <w:pPr>
        <w:pStyle w:val="SENTENCIAS"/>
        <w:ind w:left="1068" w:firstLine="0"/>
        <w:rPr>
          <w:i/>
          <w:sz w:val="22"/>
          <w:szCs w:val="22"/>
        </w:rPr>
      </w:pPr>
      <w:r>
        <w:rPr>
          <w:i/>
          <w:sz w:val="22"/>
          <w:szCs w:val="22"/>
        </w:rPr>
        <w:lastRenderedPageBreak/>
        <w:t>Todo ello denota una ausencia de fundamentación y motivación, ya que existe norma expresa que consagra el deber de la autoridad de emitir el acto solicitado al colmarse por el ciudadano, los requisitos aplicables al caso.</w:t>
      </w:r>
    </w:p>
    <w:p w14:paraId="180E5802" w14:textId="6009FE98" w:rsidR="00CD3E81" w:rsidRDefault="00CD3E81" w:rsidP="00CD3E81">
      <w:pPr>
        <w:pStyle w:val="SENTENCIAS"/>
        <w:ind w:left="1068" w:firstLine="0"/>
        <w:rPr>
          <w:i/>
          <w:sz w:val="22"/>
          <w:szCs w:val="22"/>
        </w:rPr>
      </w:pPr>
    </w:p>
    <w:p w14:paraId="7A7903D4" w14:textId="191B64B4" w:rsidR="00CD3E81" w:rsidRDefault="002255C1" w:rsidP="00CD3E81">
      <w:pPr>
        <w:pStyle w:val="SENTENCIAS"/>
        <w:ind w:left="1068" w:firstLine="0"/>
        <w:rPr>
          <w:i/>
          <w:sz w:val="22"/>
          <w:szCs w:val="22"/>
        </w:rPr>
      </w:pPr>
      <w:r>
        <w:rPr>
          <w:i/>
          <w:sz w:val="22"/>
          <w:szCs w:val="22"/>
        </w:rPr>
        <w:t xml:space="preserve">Por lo anteriormente señalado, se desprende que la autoridad demandada carece de competencia para emitir el acto, tanto que, por cargo carece de atribuciones para emitirlo </w:t>
      </w:r>
      <w:r w:rsidRPr="002255C1">
        <w:rPr>
          <w:i/>
          <w:sz w:val="22"/>
          <w:szCs w:val="22"/>
        </w:rPr>
        <w:t>[…]</w:t>
      </w:r>
    </w:p>
    <w:p w14:paraId="187AAC9E" w14:textId="6577E0E4" w:rsidR="00CD3E81" w:rsidRDefault="00CD3E81" w:rsidP="00B23487">
      <w:pPr>
        <w:pStyle w:val="SENTENCIAS"/>
        <w:rPr>
          <w:i/>
          <w:sz w:val="22"/>
          <w:szCs w:val="22"/>
        </w:rPr>
      </w:pPr>
    </w:p>
    <w:p w14:paraId="66B52FB6" w14:textId="75500CC2" w:rsidR="002255C1" w:rsidRDefault="008C592A" w:rsidP="0056398B">
      <w:pPr>
        <w:pStyle w:val="SENTENCIAS"/>
        <w:rPr>
          <w:i/>
        </w:rPr>
      </w:pPr>
      <w:r>
        <w:t>Por su parte la</w:t>
      </w:r>
      <w:r w:rsidR="006063D0">
        <w:t>s</w:t>
      </w:r>
      <w:r>
        <w:t xml:space="preserve"> autoridad</w:t>
      </w:r>
      <w:r w:rsidR="006063D0">
        <w:t>es</w:t>
      </w:r>
      <w:r>
        <w:t xml:space="preserve"> demandada</w:t>
      </w:r>
      <w:r w:rsidR="006063D0">
        <w:t>s</w:t>
      </w:r>
      <w:r>
        <w:t>, respecto a lo manifestado por el actor argumenta</w:t>
      </w:r>
      <w:r w:rsidR="000E7DF9">
        <w:t>n</w:t>
      </w:r>
      <w:r>
        <w:t>:</w:t>
      </w:r>
      <w:r w:rsidRPr="002D448E">
        <w:rPr>
          <w:i/>
        </w:rPr>
        <w:t xml:space="preserve"> </w:t>
      </w:r>
      <w:r w:rsidR="00311C9B">
        <w:rPr>
          <w:i/>
        </w:rPr>
        <w:t>----------------------------------------------------------------------------</w:t>
      </w:r>
    </w:p>
    <w:p w14:paraId="1B067473" w14:textId="77777777" w:rsidR="00311C9B" w:rsidRDefault="00311C9B" w:rsidP="0056398B">
      <w:pPr>
        <w:pStyle w:val="SENTENCIAS"/>
        <w:rPr>
          <w:i/>
        </w:rPr>
      </w:pPr>
    </w:p>
    <w:p w14:paraId="1B7E3255" w14:textId="4A7682B7" w:rsidR="009F5630" w:rsidRDefault="0037442E" w:rsidP="0056398B">
      <w:pPr>
        <w:pStyle w:val="SENTENCIAS"/>
        <w:rPr>
          <w:i/>
          <w:sz w:val="22"/>
        </w:rPr>
      </w:pPr>
      <w:r w:rsidRPr="00461AFB">
        <w:rPr>
          <w:i/>
          <w:sz w:val="22"/>
        </w:rPr>
        <w:t>“</w:t>
      </w:r>
      <w:r w:rsidR="00B23487">
        <w:rPr>
          <w:i/>
          <w:sz w:val="22"/>
        </w:rPr>
        <w:t>En relación a</w:t>
      </w:r>
      <w:r w:rsidR="002255C1">
        <w:rPr>
          <w:i/>
          <w:sz w:val="22"/>
        </w:rPr>
        <w:t xml:space="preserve"> </w:t>
      </w:r>
      <w:r w:rsidR="00B23487">
        <w:rPr>
          <w:i/>
          <w:sz w:val="22"/>
        </w:rPr>
        <w:t>l</w:t>
      </w:r>
      <w:r w:rsidR="002255C1">
        <w:rPr>
          <w:i/>
          <w:sz w:val="22"/>
        </w:rPr>
        <w:t>os</w:t>
      </w:r>
      <w:r w:rsidR="00B23487">
        <w:rPr>
          <w:i/>
          <w:sz w:val="22"/>
        </w:rPr>
        <w:t xml:space="preserve"> concepto</w:t>
      </w:r>
      <w:r w:rsidR="002255C1">
        <w:rPr>
          <w:i/>
          <w:sz w:val="22"/>
        </w:rPr>
        <w:t>s</w:t>
      </w:r>
      <w:r w:rsidR="00B23487">
        <w:rPr>
          <w:i/>
          <w:sz w:val="22"/>
        </w:rPr>
        <w:t xml:space="preserve"> de impugnación, se refiere que el acto que se impugna satisface todos y cada uno de los requisitos contenidos en el artículo 137 </w:t>
      </w:r>
      <w:r w:rsidR="00461AFB" w:rsidRPr="00461AFB">
        <w:rPr>
          <w:i/>
          <w:sz w:val="22"/>
        </w:rPr>
        <w:t xml:space="preserve">[…]  </w:t>
      </w:r>
      <w:r w:rsidR="00B23487">
        <w:rPr>
          <w:i/>
          <w:sz w:val="22"/>
        </w:rPr>
        <w:t>fue expedido por autoridad competente</w:t>
      </w:r>
      <w:r w:rsidR="009F5630">
        <w:rPr>
          <w:i/>
          <w:sz w:val="22"/>
        </w:rPr>
        <w:t xml:space="preserve"> </w:t>
      </w:r>
      <w:r w:rsidR="009F5630" w:rsidRPr="009F5630">
        <w:rPr>
          <w:i/>
          <w:sz w:val="22"/>
        </w:rPr>
        <w:t>[…]</w:t>
      </w:r>
    </w:p>
    <w:p w14:paraId="76664ACF" w14:textId="77777777" w:rsidR="002255C1" w:rsidRDefault="009F5630" w:rsidP="0056398B">
      <w:pPr>
        <w:pStyle w:val="SENTENCIAS"/>
        <w:rPr>
          <w:i/>
          <w:sz w:val="22"/>
        </w:rPr>
      </w:pPr>
      <w:r w:rsidRPr="009F5630">
        <w:rPr>
          <w:i/>
          <w:sz w:val="22"/>
        </w:rPr>
        <w:t>[…]</w:t>
      </w:r>
    </w:p>
    <w:p w14:paraId="1ACDE445" w14:textId="53D5AD92" w:rsidR="002255C1" w:rsidRDefault="002255C1" w:rsidP="0056398B">
      <w:pPr>
        <w:pStyle w:val="SENTENCIAS"/>
        <w:rPr>
          <w:i/>
          <w:sz w:val="22"/>
        </w:rPr>
      </w:pPr>
      <w:r>
        <w:rPr>
          <w:i/>
          <w:sz w:val="22"/>
        </w:rPr>
        <w:t>Así las cosas, se tiene claro que el actor no controvierte la correcta aplicación o legalidad del acto, sino más bien pretende un pronunciamiento que determine la inconstitucionalidad de los ordenamientos que le son aplicados, pues refiere en su escrito de demanda la violación constitucional.</w:t>
      </w:r>
    </w:p>
    <w:p w14:paraId="0BF8888C" w14:textId="718795E7" w:rsidR="00B23487" w:rsidRDefault="00B23487" w:rsidP="0056398B">
      <w:pPr>
        <w:pStyle w:val="SENTENCIAS"/>
        <w:rPr>
          <w:i/>
          <w:sz w:val="22"/>
        </w:rPr>
      </w:pPr>
    </w:p>
    <w:p w14:paraId="5D456C95" w14:textId="0B6829AF" w:rsidR="00461AFB" w:rsidRDefault="00461AFB" w:rsidP="00461AFB">
      <w:pPr>
        <w:pStyle w:val="RESOLUCIONES"/>
      </w:pPr>
      <w:r>
        <w:t xml:space="preserve">Concepto de impugnación que resulta </w:t>
      </w:r>
      <w:r w:rsidRPr="00223B63">
        <w:rPr>
          <w:rFonts w:cs="Arial"/>
          <w:b/>
        </w:rPr>
        <w:t>fundado</w:t>
      </w:r>
      <w:r>
        <w:t xml:space="preserve"> por las siguientes consideraciones:</w:t>
      </w:r>
      <w:r w:rsidR="000E7DF9">
        <w:t xml:space="preserve"> ------------------------------------------------------------------------------------</w:t>
      </w:r>
    </w:p>
    <w:p w14:paraId="4B637D4D" w14:textId="77777777" w:rsidR="00461AFB" w:rsidRDefault="00461AFB" w:rsidP="00461AFB">
      <w:pPr>
        <w:pStyle w:val="RESOLUCIONES"/>
      </w:pPr>
    </w:p>
    <w:p w14:paraId="42CABF66" w14:textId="77777777" w:rsidR="00461AFB" w:rsidRDefault="00461AFB" w:rsidP="00461AFB">
      <w:pPr>
        <w:pStyle w:val="SENTENCIAS"/>
      </w:pPr>
      <w:r w:rsidRPr="009C6F1E">
        <w:t>En primer término y considerando que la parte actora cuestiona la competencia de la demandada para</w:t>
      </w:r>
      <w:r>
        <w:t xml:space="preserve"> emitir el acto impugnado y por ser una cuestión de estudio oficioso, quien resuelve procede a su análisis. ----------------</w:t>
      </w:r>
    </w:p>
    <w:p w14:paraId="771D9061" w14:textId="77777777" w:rsidR="00461AFB" w:rsidRDefault="00461AFB" w:rsidP="00461AFB">
      <w:pPr>
        <w:pStyle w:val="SENTENCIAS"/>
      </w:pPr>
    </w:p>
    <w:p w14:paraId="4438E1C2" w14:textId="42E3AC00" w:rsidR="00461AFB" w:rsidRPr="002255C1" w:rsidRDefault="00FB1968" w:rsidP="002255C1">
      <w:pPr>
        <w:pStyle w:val="SENTENCIAS"/>
      </w:pPr>
      <w:r w:rsidRPr="002255C1">
        <w:t xml:space="preserve">En tal sentido, el </w:t>
      </w:r>
      <w:r w:rsidR="00461AFB" w:rsidRPr="002255C1">
        <w:t xml:space="preserve">acto impugnado consistente en </w:t>
      </w:r>
      <w:r w:rsidR="00DB2147" w:rsidRPr="002255C1">
        <w:t>la r</w:t>
      </w:r>
      <w:r w:rsidR="00D06E43" w:rsidRPr="002255C1">
        <w:t xml:space="preserve">esolución contenida </w:t>
      </w:r>
      <w:r w:rsidR="002255C1" w:rsidRPr="002255C1">
        <w:t xml:space="preserve">9-184414/2016 (nueve guion uno ocho cuatro </w:t>
      </w:r>
      <w:proofErr w:type="spellStart"/>
      <w:r w:rsidR="002255C1" w:rsidRPr="002255C1">
        <w:t>cuatro</w:t>
      </w:r>
      <w:proofErr w:type="spellEnd"/>
      <w:r w:rsidR="002255C1" w:rsidRPr="002255C1">
        <w:t xml:space="preserve"> uno cuatro diagonal dos mil dieciséis), de fecha 11 once de julio del año 2016 dos mil dieciséis, </w:t>
      </w:r>
      <w:r w:rsidR="00311C9B">
        <w:t xml:space="preserve">dictada por la Directora de Control del Desarrollo, autoridad que </w:t>
      </w:r>
      <w:r w:rsidR="00461AFB" w:rsidRPr="002255C1">
        <w:t>funda sus atribuciones en los artículos 120 fracciones I, II inciso d), IV y IX, 121 fracción I y 122 fracci</w:t>
      </w:r>
      <w:r w:rsidR="00311C9B">
        <w:t>ones</w:t>
      </w:r>
      <w:r w:rsidR="00461AFB" w:rsidRPr="002255C1">
        <w:t xml:space="preserve"> IV inciso c) y V del Reglamento Interior de la Administración </w:t>
      </w:r>
      <w:r w:rsidR="00461AFB" w:rsidRPr="002255C1">
        <w:lastRenderedPageBreak/>
        <w:t>Pública Municipal de León, Guanajuato, (publicado en el Periódico Oficial del Gobierno del Estado de Guanajuato, Número 70 setenta, Segunda Parte, de fecha 02 dos de mayo de 2014 dos mil catorce)</w:t>
      </w:r>
      <w:r w:rsidR="00311C9B">
        <w:t>,</w:t>
      </w:r>
      <w:r w:rsidR="00461AFB" w:rsidRPr="002255C1">
        <w:t xml:space="preserve"> para el caso que nos ocupa hacemos referencia de manera específica a lo </w:t>
      </w:r>
      <w:r w:rsidR="009C6F1E" w:rsidRPr="002255C1">
        <w:t>dispuesto en el 122, mismo q</w:t>
      </w:r>
      <w:r w:rsidR="00461AFB" w:rsidRPr="002255C1">
        <w:t xml:space="preserve">ue establece: </w:t>
      </w:r>
      <w:r w:rsidR="00311C9B">
        <w:t>--------------------------------------------------------------------------------------------</w:t>
      </w:r>
    </w:p>
    <w:p w14:paraId="5539A784" w14:textId="77777777" w:rsidR="00461AFB" w:rsidRPr="002255C1" w:rsidRDefault="00461AFB" w:rsidP="002255C1">
      <w:pPr>
        <w:pStyle w:val="SENTENCIAS"/>
      </w:pPr>
    </w:p>
    <w:p w14:paraId="1FDC5D34" w14:textId="77777777" w:rsidR="00461AFB" w:rsidRPr="006200D7" w:rsidRDefault="00461AFB" w:rsidP="00461AFB">
      <w:pPr>
        <w:pStyle w:val="TESISYJURIS"/>
        <w:rPr>
          <w:sz w:val="22"/>
        </w:rPr>
      </w:pPr>
      <w:r w:rsidRPr="006200D7">
        <w:rPr>
          <w:b/>
          <w:sz w:val="22"/>
        </w:rPr>
        <w:t>Artículo 122</w:t>
      </w:r>
      <w:r w:rsidRPr="006200D7">
        <w:rPr>
          <w:sz w:val="22"/>
        </w:rPr>
        <w:t>. La Dirección de Control del Desarrollo, tiene, además de las atribuciones comunes a los directores de área, las siguientes:</w:t>
      </w:r>
    </w:p>
    <w:p w14:paraId="63F05D18" w14:textId="77777777" w:rsidR="00461AFB" w:rsidRPr="006200D7" w:rsidRDefault="00461AFB" w:rsidP="00461AFB">
      <w:pPr>
        <w:rPr>
          <w:sz w:val="22"/>
        </w:rPr>
      </w:pPr>
    </w:p>
    <w:p w14:paraId="17304D52" w14:textId="77777777" w:rsidR="00461AFB" w:rsidRPr="006200D7" w:rsidRDefault="00461AFB" w:rsidP="00461AFB">
      <w:pPr>
        <w:ind w:firstLine="708"/>
        <w:rPr>
          <w:sz w:val="22"/>
        </w:rPr>
      </w:pPr>
      <w:r w:rsidRPr="006200D7">
        <w:rPr>
          <w:sz w:val="22"/>
        </w:rPr>
        <w:t>[…]</w:t>
      </w:r>
    </w:p>
    <w:p w14:paraId="3312EFF9" w14:textId="77777777" w:rsidR="00461AFB" w:rsidRPr="006200D7" w:rsidRDefault="00461AFB" w:rsidP="00461AFB">
      <w:pPr>
        <w:ind w:firstLine="708"/>
        <w:rPr>
          <w:sz w:val="22"/>
        </w:rPr>
      </w:pPr>
    </w:p>
    <w:p w14:paraId="788CEB3C" w14:textId="77777777" w:rsidR="00461AFB" w:rsidRPr="006200D7" w:rsidRDefault="00461AFB" w:rsidP="00461AFB">
      <w:pPr>
        <w:pStyle w:val="TESISYJURIS"/>
        <w:rPr>
          <w:sz w:val="22"/>
        </w:rPr>
      </w:pPr>
      <w:r w:rsidRPr="006200D7">
        <w:rPr>
          <w:sz w:val="22"/>
        </w:rPr>
        <w:t>IV. Otorgar, negar o revocar los siguientes trámites de gestión urbana:</w:t>
      </w:r>
    </w:p>
    <w:p w14:paraId="51295D73" w14:textId="77777777" w:rsidR="00461AFB" w:rsidRPr="006200D7" w:rsidRDefault="00461AFB" w:rsidP="00461AFB">
      <w:pPr>
        <w:pStyle w:val="TESISYJURIS"/>
        <w:rPr>
          <w:sz w:val="22"/>
        </w:rPr>
      </w:pPr>
      <w:r w:rsidRPr="006200D7">
        <w:rPr>
          <w:sz w:val="22"/>
        </w:rPr>
        <w:t>[…]</w:t>
      </w:r>
    </w:p>
    <w:p w14:paraId="11A0ED17" w14:textId="77777777" w:rsidR="00461AFB" w:rsidRPr="006200D7" w:rsidRDefault="00461AFB" w:rsidP="00461AFB">
      <w:pPr>
        <w:pStyle w:val="TESISYJURIS"/>
        <w:rPr>
          <w:sz w:val="22"/>
        </w:rPr>
      </w:pPr>
      <w:r w:rsidRPr="006200D7">
        <w:rPr>
          <w:sz w:val="22"/>
        </w:rPr>
        <w:t>c) Permiso de uso de suelo;</w:t>
      </w:r>
    </w:p>
    <w:p w14:paraId="65B457B5" w14:textId="77777777" w:rsidR="00461AFB" w:rsidRPr="006200D7" w:rsidRDefault="00461AFB" w:rsidP="00461AFB">
      <w:pPr>
        <w:pStyle w:val="TESISYJURIS"/>
        <w:rPr>
          <w:sz w:val="22"/>
        </w:rPr>
      </w:pPr>
      <w:r w:rsidRPr="006200D7">
        <w:rPr>
          <w:sz w:val="22"/>
        </w:rPr>
        <w:t>[…]</w:t>
      </w:r>
    </w:p>
    <w:p w14:paraId="4FF976D0" w14:textId="77777777" w:rsidR="00461AFB" w:rsidRPr="006200D7" w:rsidRDefault="00461AFB" w:rsidP="00461AFB">
      <w:pPr>
        <w:pStyle w:val="TESISYJURIS"/>
        <w:rPr>
          <w:sz w:val="22"/>
        </w:rPr>
      </w:pPr>
      <w:r w:rsidRPr="006200D7">
        <w:rPr>
          <w:sz w:val="22"/>
        </w:rPr>
        <w:t>V. Las demás que le señale el presente ordenamiento y otras disposiciones jurídicas vigentes.</w:t>
      </w:r>
    </w:p>
    <w:p w14:paraId="304FE114" w14:textId="77777777" w:rsidR="00461AFB" w:rsidRDefault="00461AFB" w:rsidP="00461AFB">
      <w:pPr>
        <w:pStyle w:val="TESISYJURIS"/>
      </w:pPr>
    </w:p>
    <w:p w14:paraId="037A9C1A" w14:textId="77777777" w:rsidR="00461AFB" w:rsidRDefault="00461AFB" w:rsidP="00461AFB">
      <w:pPr>
        <w:pStyle w:val="RESOLUCIONES"/>
      </w:pPr>
    </w:p>
    <w:p w14:paraId="11C35123" w14:textId="709CFDB4" w:rsidR="00461AFB" w:rsidRDefault="00461AFB" w:rsidP="00461AFB">
      <w:pPr>
        <w:pStyle w:val="RESOLUCIONES"/>
      </w:pPr>
      <w:r>
        <w:t>Del precepto anterior, se desprende que la demandada cuenta con facultades para emitir el acto impugnado, en tal sentido, se procede a</w:t>
      </w:r>
      <w:r w:rsidR="00B911DF">
        <w:t>l</w:t>
      </w:r>
      <w:r>
        <w:t xml:space="preserve"> análisis respecto a </w:t>
      </w:r>
      <w:r w:rsidR="00311C9B">
        <w:t>si dicho acto impugnado está debidamente fundado y motivado. ----</w:t>
      </w:r>
    </w:p>
    <w:p w14:paraId="0D0C6E54" w14:textId="77777777" w:rsidR="00461AFB" w:rsidRDefault="00461AFB" w:rsidP="00461AFB">
      <w:pPr>
        <w:pStyle w:val="RESOLUCIONES"/>
      </w:pPr>
    </w:p>
    <w:p w14:paraId="30F1525A" w14:textId="5B65D2B8" w:rsidR="00461AFB" w:rsidRDefault="00B911DF" w:rsidP="00461AFB">
      <w:pPr>
        <w:pStyle w:val="RESOLUCIONES"/>
      </w:pPr>
      <w:r>
        <w:t>Bajo tal contexto</w:t>
      </w:r>
      <w:r w:rsidR="00E87038">
        <w:t>, 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p>
    <w:p w14:paraId="34F10543" w14:textId="77777777" w:rsidR="00461AFB" w:rsidRDefault="00461AFB" w:rsidP="00461AFB">
      <w:pPr>
        <w:pStyle w:val="RESOLUCIONES"/>
      </w:pPr>
    </w:p>
    <w:p w14:paraId="1D63A885" w14:textId="0E0850B4"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461D9">
        <w:t>---------------------</w:t>
      </w:r>
    </w:p>
    <w:p w14:paraId="1344AD3E" w14:textId="77777777" w:rsidR="00461AFB" w:rsidRDefault="00461AFB" w:rsidP="00461AFB">
      <w:pPr>
        <w:pStyle w:val="RESOLUCIONES"/>
      </w:pPr>
    </w:p>
    <w:p w14:paraId="1E34C33C" w14:textId="21FC08B1" w:rsidR="00461AFB" w:rsidRPr="006200D7" w:rsidRDefault="00461AFB" w:rsidP="006461D9">
      <w:pPr>
        <w:pStyle w:val="TESISYJURIS"/>
        <w:rPr>
          <w:sz w:val="22"/>
        </w:rPr>
      </w:pPr>
      <w:r w:rsidRPr="006200D7">
        <w:rPr>
          <w:sz w:val="22"/>
        </w:rPr>
        <w:lastRenderedPageBreak/>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6200D7" w:rsidRPr="006200D7">
        <w:rPr>
          <w:sz w:val="22"/>
        </w:rPr>
        <w:t>guren las hipótesis normativas.</w:t>
      </w:r>
    </w:p>
    <w:p w14:paraId="22AA1304" w14:textId="6AE968A8" w:rsidR="006461D9" w:rsidRDefault="006461D9" w:rsidP="006461D9">
      <w:pPr>
        <w:pStyle w:val="TESISYJURIS"/>
      </w:pPr>
    </w:p>
    <w:p w14:paraId="1760D34B" w14:textId="77777777" w:rsidR="006461D9" w:rsidRDefault="006461D9" w:rsidP="006461D9">
      <w:pPr>
        <w:pStyle w:val="TESISYJURIS"/>
      </w:pPr>
    </w:p>
    <w:p w14:paraId="69328DE4" w14:textId="26F0D7A8" w:rsidR="00461AFB" w:rsidRDefault="00B911DF" w:rsidP="00461AFB">
      <w:pPr>
        <w:pStyle w:val="RESOLUCIONES"/>
      </w:pPr>
      <w:r>
        <w:t>Luego entonces</w:t>
      </w:r>
      <w:r w:rsidR="00461AFB">
        <w:t xml:space="preserve">,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E36FB7">
        <w:t>porqué</w:t>
      </w:r>
      <w:r w:rsidR="00461AFB">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rsidR="00461AFB">
        <w:t>--------------------------------</w:t>
      </w:r>
    </w:p>
    <w:p w14:paraId="15B23668" w14:textId="77777777" w:rsidR="002255C1" w:rsidRDefault="002255C1" w:rsidP="00461AFB">
      <w:pPr>
        <w:pStyle w:val="RESOLUCIONES"/>
      </w:pPr>
    </w:p>
    <w:p w14:paraId="4C542F71" w14:textId="5E58F4BF" w:rsidR="00541659" w:rsidRDefault="00461AFB" w:rsidP="00461AFB">
      <w:pPr>
        <w:pStyle w:val="RESOLUCIONES"/>
      </w:pPr>
      <w:r>
        <w:t xml:space="preserve">Al tenor de lo anterior, un acto se considera debidamente fundado y motivado, cuando se exponen los hechos relevantes que justifican la conducta de la autoridad: citando la norma aplicable y un argumento suficiente para </w:t>
      </w:r>
      <w:r w:rsidR="00541659">
        <w:t>darle a conocer al justiciable los motivos que lo llevaron a tal determinación. -</w:t>
      </w:r>
    </w:p>
    <w:p w14:paraId="6FAE142C" w14:textId="77777777" w:rsidR="00461AFB" w:rsidRDefault="00461AFB" w:rsidP="00461AFB">
      <w:pPr>
        <w:pStyle w:val="RESOLUCIONES"/>
      </w:pPr>
    </w:p>
    <w:p w14:paraId="36281804" w14:textId="77777777" w:rsidR="00541659" w:rsidRPr="00E1257C" w:rsidRDefault="00541659" w:rsidP="0054165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23F34269" w14:textId="0E35E6F4" w:rsidR="00461AFB" w:rsidRDefault="00461AFB" w:rsidP="002255C1">
      <w:pPr>
        <w:pStyle w:val="SENTENCIAS"/>
      </w:pPr>
      <w:r>
        <w:lastRenderedPageBreak/>
        <w:t xml:space="preserve">Así las cosas, en el caso concreto, la resolución </w:t>
      </w:r>
      <w:r w:rsidR="001E34AD">
        <w:t xml:space="preserve">contenida en el oficio </w:t>
      </w:r>
      <w:r w:rsidR="002255C1">
        <w:t xml:space="preserve">9-184414/2016 (nueve guion uno ocho cuatro </w:t>
      </w:r>
      <w:proofErr w:type="spellStart"/>
      <w:r w:rsidR="002255C1">
        <w:t>cuatro</w:t>
      </w:r>
      <w:proofErr w:type="spellEnd"/>
      <w:r w:rsidR="002255C1">
        <w:t xml:space="preserve"> uno cuatro diagonal dos mil dieciséis), de fecha 11 once de julio del año 2016 dos mil dieciséis,</w:t>
      </w:r>
      <w:r w:rsidR="00B911DF">
        <w:t xml:space="preserve"> consiste en</w:t>
      </w:r>
      <w:r w:rsidR="00D06E43">
        <w:t xml:space="preserve"> lo siguiente: </w:t>
      </w:r>
      <w:r w:rsidR="00037741">
        <w:t>----------------------------------------------------------------------------</w:t>
      </w:r>
      <w:r w:rsidR="002255C1">
        <w:t>--------------</w:t>
      </w:r>
    </w:p>
    <w:p w14:paraId="46477250" w14:textId="77777777" w:rsidR="00461AFB" w:rsidRDefault="00461AFB" w:rsidP="00461AFB">
      <w:pPr>
        <w:pStyle w:val="SENTENCIAS"/>
      </w:pPr>
    </w:p>
    <w:p w14:paraId="3CA1CDC4" w14:textId="0B794789" w:rsidR="002255C1" w:rsidRDefault="00461AFB" w:rsidP="00461AFB">
      <w:pPr>
        <w:pStyle w:val="SENTENCIAS"/>
        <w:rPr>
          <w:i/>
          <w:sz w:val="22"/>
        </w:rPr>
      </w:pPr>
      <w:r w:rsidRPr="006200D7">
        <w:rPr>
          <w:i/>
          <w:sz w:val="22"/>
        </w:rPr>
        <w:t>“</w:t>
      </w:r>
      <w:r w:rsidR="001C0209" w:rsidRPr="006200D7">
        <w:rPr>
          <w:i/>
          <w:sz w:val="22"/>
        </w:rPr>
        <w:t xml:space="preserve">El inmueble ubicado en calle Bulevar Aeropuerto #843, colonia </w:t>
      </w:r>
      <w:r w:rsidR="002255C1">
        <w:rPr>
          <w:i/>
          <w:sz w:val="22"/>
        </w:rPr>
        <w:t>PRO Fracciones de Santa Julia reconocido c</w:t>
      </w:r>
      <w:r w:rsidR="001C0209" w:rsidRPr="006200D7">
        <w:rPr>
          <w:i/>
          <w:sz w:val="22"/>
        </w:rPr>
        <w:t xml:space="preserve">omo </w:t>
      </w:r>
      <w:r w:rsidR="00D14837">
        <w:rPr>
          <w:i/>
          <w:sz w:val="22"/>
        </w:rPr>
        <w:t>(…)</w:t>
      </w:r>
      <w:r w:rsidR="001C0209" w:rsidRPr="006200D7">
        <w:rPr>
          <w:i/>
          <w:sz w:val="22"/>
        </w:rPr>
        <w:t xml:space="preserve"> se encuentra asentado sobre una zona de afectación</w:t>
      </w:r>
      <w:r w:rsidR="002255C1">
        <w:rPr>
          <w:i/>
          <w:sz w:val="22"/>
        </w:rPr>
        <w:t>, consecuentemente no nos encontramos facultados para emitir ningún tipo de autorización o permiso para el local solicitado, debido a que se encuentra en dicha zona de restricción.”</w:t>
      </w:r>
    </w:p>
    <w:p w14:paraId="0C54773A" w14:textId="07EC1A4C" w:rsidR="001C0209" w:rsidRDefault="001C0209" w:rsidP="00461AFB">
      <w:pPr>
        <w:pStyle w:val="SENTENCIAS"/>
        <w:rPr>
          <w:i/>
        </w:rPr>
      </w:pPr>
    </w:p>
    <w:p w14:paraId="5836135C" w14:textId="132D40BB" w:rsidR="002255C1" w:rsidRDefault="001C0209" w:rsidP="00986B8D">
      <w:pPr>
        <w:pStyle w:val="SENTENCIAS"/>
      </w:pPr>
      <w:r w:rsidRPr="008853AE">
        <w:t xml:space="preserve">Sin embargo, como lo </w:t>
      </w:r>
      <w:r w:rsidR="00037741">
        <w:t>manifiest</w:t>
      </w:r>
      <w:r w:rsidRPr="008853AE">
        <w:t xml:space="preserve">a el actor, </w:t>
      </w:r>
      <w:r>
        <w:t xml:space="preserve">la demandada </w:t>
      </w:r>
      <w:r w:rsidRPr="00123B30">
        <w:t xml:space="preserve">no menciona cómo es que acredita la existencia de la supuesta </w:t>
      </w:r>
      <w:r w:rsidR="00E36FB7">
        <w:t>restricción</w:t>
      </w:r>
      <w:r w:rsidRPr="00123B30">
        <w:t xml:space="preserve"> y en qué consiste o cuál es su extensión, cuál es su destino, ya que no basta mencionar que </w:t>
      </w:r>
      <w:r>
        <w:t xml:space="preserve">dicha </w:t>
      </w:r>
      <w:r w:rsidR="00E36FB7">
        <w:t>restricción</w:t>
      </w:r>
      <w:r>
        <w:t xml:space="preserve"> exista,</w:t>
      </w:r>
      <w:r w:rsidRPr="00123B30">
        <w:t xml:space="preserve"> </w:t>
      </w:r>
      <w:r>
        <w:t xml:space="preserve">ya que es menester que la tenga </w:t>
      </w:r>
      <w:r w:rsidRPr="00123B30">
        <w:t xml:space="preserve">acreditada; </w:t>
      </w:r>
      <w:r>
        <w:t xml:space="preserve">además, de que no argumenta </w:t>
      </w:r>
      <w:r w:rsidRPr="00123B30">
        <w:t xml:space="preserve">cómo es que se generó, fecha en la que surge, cuál </w:t>
      </w:r>
      <w:bookmarkStart w:id="0" w:name="_GoBack"/>
      <w:bookmarkEnd w:id="0"/>
      <w:r w:rsidRPr="00123B30">
        <w:t xml:space="preserve">es su propósito o destino y si </w:t>
      </w:r>
      <w:r w:rsidR="00986B8D">
        <w:t>le</w:t>
      </w:r>
      <w:r w:rsidRPr="00123B30">
        <w:t xml:space="preserve"> fue notificada y en su </w:t>
      </w:r>
      <w:r>
        <w:t>c</w:t>
      </w:r>
      <w:r w:rsidRPr="00123B30">
        <w:t>aso con qué fecha</w:t>
      </w:r>
      <w:r w:rsidR="002255C1">
        <w:t>. --------------------------</w:t>
      </w:r>
    </w:p>
    <w:p w14:paraId="4363A7EC" w14:textId="77777777" w:rsidR="002255C1" w:rsidRDefault="002255C1" w:rsidP="00986B8D">
      <w:pPr>
        <w:pStyle w:val="SENTENCIAS"/>
      </w:pPr>
    </w:p>
    <w:p w14:paraId="1D10CF57" w14:textId="30A14A85" w:rsidR="001C0209" w:rsidRPr="000F2F09" w:rsidRDefault="00986B8D" w:rsidP="000F2F09">
      <w:pPr>
        <w:pStyle w:val="SENTENCIAS"/>
      </w:pPr>
      <w:r w:rsidRPr="00986B8D">
        <w:t xml:space="preserve">De lo anterior, se desprende que la autoridad demandada, </w:t>
      </w:r>
      <w:r>
        <w:t>al momento de contestar la so</w:t>
      </w:r>
      <w:r w:rsidR="0004352D">
        <w:t xml:space="preserve">licitud formulada por </w:t>
      </w:r>
      <w:r w:rsidR="0059167D">
        <w:t xml:space="preserve">el actor, no le otorga las </w:t>
      </w:r>
      <w:r w:rsidR="0004352D">
        <w:t xml:space="preserve">razones que la llevaron a negar lo solicitado, </w:t>
      </w:r>
      <w:r w:rsidR="0059167D">
        <w:t xml:space="preserve">pues solo se limita a referir que se trata de una </w:t>
      </w:r>
      <w:r>
        <w:t xml:space="preserve">zona de </w:t>
      </w:r>
      <w:r w:rsidR="00E36FB7">
        <w:t>restricción</w:t>
      </w:r>
      <w:r>
        <w:t xml:space="preserve">, </w:t>
      </w:r>
      <w:r w:rsidR="0059167D">
        <w:t>resultando n</w:t>
      </w:r>
      <w:r>
        <w:t>ecesario dar</w:t>
      </w:r>
      <w:r w:rsidR="002F256B">
        <w:t>le</w:t>
      </w:r>
      <w:r>
        <w:t xml:space="preserve"> a conocer, con precisión</w:t>
      </w:r>
      <w:r w:rsidR="002F256B">
        <w:t>,</w:t>
      </w:r>
      <w:r w:rsidR="001C0209">
        <w:t xml:space="preserve"> las circunstancias especiales, razones particulares o causas inmediatas que se hayan tenido en consideración para la emisión del acto; es decir, cuál es la causa de la afectación del predio, qué superficie es la </w:t>
      </w:r>
      <w:r w:rsidR="001C0209" w:rsidRPr="000F2F09">
        <w:t xml:space="preserve">afectada, por qué y por quién fue generada, en qué fecha procedió la afectación, cuál es su propósito y destino y si fue notificada y en qué fecha. </w:t>
      </w:r>
      <w:r w:rsidR="0059167D">
        <w:t>En conclusión</w:t>
      </w:r>
      <w:r w:rsidR="000F2F09" w:rsidRPr="000F2F09">
        <w:t>, resultaba necesario que las demandadas</w:t>
      </w:r>
      <w:r w:rsidRPr="000F2F09">
        <w:t xml:space="preserve"> acreditaran los hechos que motivaron la improcedencia en el otorgamiento del permiso de uso de suelo, </w:t>
      </w:r>
      <w:r w:rsidR="000F2F09" w:rsidRPr="000F2F09">
        <w:t xml:space="preserve">ya que, al no hacerlo de esa manera, deja al demandante en </w:t>
      </w:r>
      <w:r w:rsidRPr="000F2F09">
        <w:t xml:space="preserve">estado de indefensión al no conocer a ciencia cierta las razones por las cuales consideraron que no era procedente el otorgamiento del permiso que se solicitó. </w:t>
      </w:r>
      <w:r w:rsidR="001C0209" w:rsidRPr="000F2F09">
        <w:t>-</w:t>
      </w:r>
      <w:r w:rsidR="000F2F09">
        <w:t>----------------</w:t>
      </w:r>
      <w:r w:rsidR="0059167D">
        <w:t>---------------------</w:t>
      </w:r>
      <w:r w:rsidR="000F2F09">
        <w:t>-----------</w:t>
      </w:r>
      <w:r w:rsidR="001C0209" w:rsidRPr="000F2F09">
        <w:t>-</w:t>
      </w:r>
    </w:p>
    <w:p w14:paraId="72B77FB6" w14:textId="42B8AA9F" w:rsidR="00461AFB" w:rsidRPr="0004352D" w:rsidRDefault="00461AFB" w:rsidP="0004352D">
      <w:pPr>
        <w:pStyle w:val="SENTENCIAS"/>
      </w:pPr>
      <w:r w:rsidRPr="0004352D">
        <w:lastRenderedPageBreak/>
        <w:t xml:space="preserve">Por lo anterior, y considerando que el acto impugnado carece de una debida fundamentación y motivación; es procedente decretar la nulidad de la resolución contenida en el </w:t>
      </w:r>
      <w:r w:rsidR="0004352D" w:rsidRPr="0004352D">
        <w:t xml:space="preserve">9-184414/2016 (nueve guion uno ocho cuatro </w:t>
      </w:r>
      <w:proofErr w:type="spellStart"/>
      <w:r w:rsidR="0004352D" w:rsidRPr="0004352D">
        <w:t>cuatro</w:t>
      </w:r>
      <w:proofErr w:type="spellEnd"/>
      <w:r w:rsidR="0004352D" w:rsidRPr="0004352D">
        <w:t xml:space="preserve"> uno cuatro diagonal dos mil dieciséis), de fecha 11 once de julio del año 2016 dos mil dieciséis,</w:t>
      </w:r>
      <w:r w:rsidR="00330D95" w:rsidRPr="0004352D">
        <w:t xml:space="preserve"> </w:t>
      </w:r>
      <w:r w:rsidRPr="0004352D">
        <w:t>lo anterior, con fundamento en los artículos 143, segundo párrafo, 300, fracción III y 302, fracción II, del Código de Procedimiento y Justicia Administrativa para el Estado y los Munic</w:t>
      </w:r>
      <w:r w:rsidR="0004352D">
        <w:t>ipios de Guanajuato. -------</w:t>
      </w:r>
    </w:p>
    <w:p w14:paraId="04AB6820" w14:textId="77777777" w:rsidR="00461AFB" w:rsidRDefault="00461AFB" w:rsidP="00330D95">
      <w:pPr>
        <w:pStyle w:val="SENTENCIAS"/>
      </w:pPr>
    </w:p>
    <w:p w14:paraId="3EC6429B" w14:textId="3F1335EF" w:rsidR="00461AFB" w:rsidRDefault="00461AFB" w:rsidP="00461AFB">
      <w:pPr>
        <w:pStyle w:val="RESOLUCIONES"/>
      </w:pPr>
      <w:r>
        <w:t xml:space="preserve">Ahora bien, </w:t>
      </w:r>
      <w:r w:rsidRPr="00123668">
        <w:t>como el acto cuestionado fue dictado en respuesta a una petición, la nulidad decretada no puede ser total, sino para efectos de que ese acto sea sustituido por otro sin las deficiencias advertidas dentro de la presente sentencia. -----------------------------------------</w:t>
      </w:r>
      <w:r w:rsidR="004C5D7B" w:rsidRPr="00123668">
        <w:t>-------------</w:t>
      </w:r>
      <w:r w:rsidRPr="00123668">
        <w:t>---------------------------------------</w:t>
      </w:r>
    </w:p>
    <w:p w14:paraId="56F609E0" w14:textId="77777777" w:rsidR="00461AFB" w:rsidRDefault="00461AFB" w:rsidP="00461AFB">
      <w:pPr>
        <w:pStyle w:val="RESOLUCIONES"/>
      </w:pPr>
    </w:p>
    <w:p w14:paraId="37E5C0D9" w14:textId="50F8AFE9" w:rsidR="00461AFB" w:rsidRDefault="00461AFB" w:rsidP="00461AFB">
      <w:pPr>
        <w:pStyle w:val="RESOLUCIONES"/>
      </w:pPr>
      <w:r>
        <w:t xml:space="preserve">No estimarlo así, implicaría dejar sin resolver la solicitud planteada, contraviniéndose con ello el principio de seguridad jurídica en detrimento del 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50BD7A70" w:rsidR="00461AFB" w:rsidRDefault="00461AFB" w:rsidP="00461AFB">
      <w:pPr>
        <w:pStyle w:val="RESOLUCIONES"/>
      </w:pPr>
      <w:r>
        <w:t xml:space="preserve">En apoyo a lo anterior se cita la jurisprudencia 2a./J. 67/98 de la Segunda Sala de la Suprema Corte de Justicia de la Nación, publicada en el Semanario Judicial de la Federación y su Gaceta, Novena Época, Tomo VIII, </w:t>
      </w:r>
      <w:r w:rsidR="00935586">
        <w:t>septiembre</w:t>
      </w:r>
      <w:r>
        <w:t xml:space="preserve"> de 1998, página 358, que establece: </w:t>
      </w:r>
      <w:r w:rsidR="002F256B">
        <w:t>------------------------------------------</w:t>
      </w:r>
    </w:p>
    <w:p w14:paraId="0CD731B1" w14:textId="77777777" w:rsidR="00461AFB" w:rsidRDefault="00461AFB" w:rsidP="00461AFB">
      <w:pPr>
        <w:pStyle w:val="RESOLUCIONES"/>
      </w:pPr>
    </w:p>
    <w:p w14:paraId="369A10AB" w14:textId="77777777" w:rsidR="00461AFB" w:rsidRPr="006200D7" w:rsidRDefault="00461AFB" w:rsidP="00461AFB">
      <w:pPr>
        <w:pStyle w:val="TESISYJURIS"/>
        <w:rPr>
          <w:sz w:val="22"/>
        </w:rPr>
      </w:pPr>
      <w:r w:rsidRPr="006200D7">
        <w:rPr>
          <w:sz w:val="22"/>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w:t>
      </w:r>
      <w:r w:rsidRPr="006200D7">
        <w:rPr>
          <w:sz w:val="22"/>
        </w:rPr>
        <w:lastRenderedPageBreak/>
        <w:t>que en estas hipótesis es preciso que el acto sin fundamentación y motivación se sustituya por otro sin esas deficiencias pues, de lo contrario, se dejaría sin resolver lo pedido.</w:t>
      </w:r>
    </w:p>
    <w:p w14:paraId="4F7E40E5" w14:textId="2CCF619C" w:rsidR="00461AFB" w:rsidRDefault="00461AFB" w:rsidP="00461AFB">
      <w:pPr>
        <w:pStyle w:val="RESOLUCIONES"/>
      </w:pPr>
    </w:p>
    <w:p w14:paraId="7C1CF4DE" w14:textId="2E03E97A"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935586">
        <w:rPr>
          <w:rStyle w:val="RESOLUCIONESCar"/>
        </w:rPr>
        <w:t>-------------</w:t>
      </w:r>
      <w:r>
        <w:rPr>
          <w:rStyle w:val="RESOLUCIONESCar"/>
        </w:rPr>
        <w:t>--------------------------------</w:t>
      </w:r>
    </w:p>
    <w:p w14:paraId="7DEADEE2" w14:textId="77777777" w:rsidR="00461AFB" w:rsidRDefault="00461AFB" w:rsidP="00461AFB">
      <w:pPr>
        <w:pStyle w:val="RESOLUCIONES"/>
      </w:pPr>
    </w:p>
    <w:p w14:paraId="56C26546" w14:textId="651B0692" w:rsidR="00DB2147" w:rsidRDefault="00C52C36" w:rsidP="00D06E43">
      <w:pPr>
        <w:pStyle w:val="RESOLUCIONES"/>
        <w:rPr>
          <w:lang w:val="es-MX" w:eastAsia="en-US"/>
        </w:rPr>
      </w:pPr>
      <w:r>
        <w:rPr>
          <w:rFonts w:cs="Calibri"/>
          <w:b/>
          <w:bCs/>
          <w:iCs/>
        </w:rPr>
        <w:t>SÉPTIMO</w:t>
      </w:r>
      <w:r w:rsidR="00461AFB" w:rsidRPr="007D0C4C">
        <w:rPr>
          <w:rFonts w:cs="Calibri"/>
          <w:iCs/>
        </w:rPr>
        <w:t xml:space="preserve">. </w:t>
      </w:r>
      <w:r w:rsidR="004C5D7B">
        <w:rPr>
          <w:rFonts w:cs="Calibri"/>
          <w:iCs/>
        </w:rPr>
        <w:t>En cuanto a las pretensiones solicitadas por la parte actora, este solicita el reconocimiento del derecho amparado por los artículos 123, 124, 125 y 126</w:t>
      </w:r>
      <w:r w:rsidR="002F256B">
        <w:rPr>
          <w:rFonts w:cs="Calibri"/>
          <w:iCs/>
        </w:rPr>
        <w:t xml:space="preserve"> -</w:t>
      </w:r>
      <w:r w:rsidR="004C5D7B">
        <w:rPr>
          <w:rFonts w:cs="Calibri"/>
          <w:iCs/>
        </w:rPr>
        <w:t>A del Código Reglamentario de Desarrollo Urbano para el Municipio de León, Guanajuato, para que le sea expedida el permiso o</w:t>
      </w:r>
      <w:r w:rsidR="000F2F09">
        <w:rPr>
          <w:rFonts w:cs="Calibri"/>
          <w:iCs/>
        </w:rPr>
        <w:t xml:space="preserve"> licencia de uso de suelo </w:t>
      </w:r>
      <w:r w:rsidR="0004352D">
        <w:rPr>
          <w:rFonts w:cs="Calibri"/>
          <w:iCs/>
        </w:rPr>
        <w:t xml:space="preserve">para expendio de bebidas de bajo contenido alcohólico en envase abierto con alimentos, en el </w:t>
      </w:r>
      <w:r w:rsidR="000F2F09">
        <w:rPr>
          <w:rFonts w:cs="Calibri"/>
          <w:iCs/>
        </w:rPr>
        <w:t xml:space="preserve">Boulevard </w:t>
      </w:r>
      <w:r w:rsidR="004C5D7B">
        <w:rPr>
          <w:rFonts w:cs="Calibri"/>
          <w:iCs/>
        </w:rPr>
        <w:t>Aeropuerto</w:t>
      </w:r>
      <w:r w:rsidR="002F256B">
        <w:rPr>
          <w:rFonts w:cs="Calibri"/>
          <w:iCs/>
        </w:rPr>
        <w:t>,</w:t>
      </w:r>
      <w:r w:rsidR="004C5D7B">
        <w:rPr>
          <w:rFonts w:cs="Calibri"/>
          <w:iCs/>
        </w:rPr>
        <w:t xml:space="preserve"> número 843 ochocientos cuarenta </w:t>
      </w:r>
      <w:r w:rsidR="000F2F09">
        <w:rPr>
          <w:rFonts w:cs="Calibri"/>
          <w:iCs/>
        </w:rPr>
        <w:t xml:space="preserve">y tres, </w:t>
      </w:r>
      <w:r w:rsidR="0004352D">
        <w:rPr>
          <w:rFonts w:cs="Calibri"/>
          <w:iCs/>
        </w:rPr>
        <w:t xml:space="preserve">local #135 ciento treinta y cinco, </w:t>
      </w:r>
      <w:r w:rsidR="004C5D7B">
        <w:rPr>
          <w:rFonts w:cs="Calibri"/>
          <w:iCs/>
        </w:rPr>
        <w:t xml:space="preserve">Pro Fracciones de </w:t>
      </w:r>
      <w:r w:rsidR="004C5D7B" w:rsidRPr="00D06E43">
        <w:t xml:space="preserve">Santa Julia, </w:t>
      </w:r>
      <w:r w:rsidR="00461AFB" w:rsidRPr="00D06E43">
        <w:t xml:space="preserve">bajo tal tesitura y considerando que la nulidad emitida, </w:t>
      </w:r>
      <w:r w:rsidR="00D06E43" w:rsidRPr="00D06E43">
        <w:t xml:space="preserve">NO RESULTA PROCEDENTE, lo anterior, al haberse decretado la nulidad para efectos, </w:t>
      </w:r>
      <w:r w:rsidR="004C5D7B"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DB2147">
        <w:rPr>
          <w:lang w:val="es-MX" w:eastAsia="en-US"/>
        </w:rPr>
        <w:t>. -</w:t>
      </w:r>
      <w:r w:rsidR="0004352D">
        <w:rPr>
          <w:lang w:val="es-MX" w:eastAsia="en-US"/>
        </w:rPr>
        <w:t>-----------------------------</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Pr="006200D7" w:rsidRDefault="004C5D7B" w:rsidP="00D06E43">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45DB263A" w:rsidR="004C5D7B" w:rsidRDefault="004C5D7B" w:rsidP="004C5D7B">
      <w:pPr>
        <w:pStyle w:val="RESOLUCIONES"/>
        <w:rPr>
          <w:rFonts w:ascii="Arial Unicode MS" w:eastAsiaTheme="minorHAnsi" w:hAnsi="Arial Unicode MS" w:cs="Arial Unicode MS"/>
          <w:color w:val="000000"/>
          <w:sz w:val="18"/>
          <w:szCs w:val="20"/>
          <w:lang w:val="es-MX" w:eastAsia="en-US"/>
        </w:rPr>
      </w:pPr>
    </w:p>
    <w:p w14:paraId="03565504" w14:textId="77777777" w:rsidR="00123668" w:rsidRPr="006200D7" w:rsidRDefault="00123668" w:rsidP="004C5D7B">
      <w:pPr>
        <w:pStyle w:val="RESOLUCIONES"/>
        <w:rPr>
          <w:rFonts w:ascii="Arial Unicode MS" w:eastAsiaTheme="minorHAnsi" w:hAnsi="Arial Unicode MS" w:cs="Arial Unicode MS"/>
          <w:color w:val="000000"/>
          <w:sz w:val="18"/>
          <w:szCs w:val="20"/>
          <w:lang w:val="es-MX" w:eastAsia="en-US"/>
        </w:rPr>
      </w:pPr>
    </w:p>
    <w:p w14:paraId="15F9DC6B" w14:textId="77777777" w:rsidR="00461AFB" w:rsidRDefault="00461AFB" w:rsidP="00461AFB">
      <w:pPr>
        <w:pStyle w:val="RESOLUCIONES"/>
      </w:pPr>
      <w:r w:rsidRPr="007D0C4C">
        <w:lastRenderedPageBreak/>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043069E9" w14:textId="77777777" w:rsidR="00C52C36" w:rsidRDefault="00C52C36" w:rsidP="00461AFB">
      <w:pPr>
        <w:pStyle w:val="Textoindependiente"/>
        <w:jc w:val="center"/>
        <w:rPr>
          <w:rFonts w:ascii="Century" w:hAnsi="Century" w:cs="Calibri"/>
          <w:b/>
          <w:iCs/>
        </w:rPr>
      </w:pPr>
    </w:p>
    <w:p w14:paraId="69E30826" w14:textId="28529BD1"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5BC7DFC" w14:textId="77777777" w:rsidR="00461AFB" w:rsidRPr="007D0C4C" w:rsidRDefault="00461AFB" w:rsidP="00461AFB">
      <w:pPr>
        <w:pStyle w:val="Textoindependiente"/>
        <w:jc w:val="center"/>
        <w:rPr>
          <w:rFonts w:ascii="Century" w:hAnsi="Century" w:cs="Calibri"/>
          <w:iCs/>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C52C36" w:rsidRDefault="00461AFB" w:rsidP="00461AFB">
      <w:pPr>
        <w:pStyle w:val="Textoindependiente"/>
        <w:spacing w:line="360" w:lineRule="auto"/>
        <w:ind w:firstLine="709"/>
        <w:rPr>
          <w:rFonts w:ascii="Century" w:hAnsi="Century" w:cs="Calibri"/>
          <w:sz w:val="20"/>
        </w:rPr>
      </w:pPr>
    </w:p>
    <w:p w14:paraId="338D1433" w14:textId="27A2B3A0" w:rsidR="00461AFB" w:rsidRPr="00223B63" w:rsidRDefault="00461AFB" w:rsidP="0004352D">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04352D">
        <w:t xml:space="preserve">9-184414/2016 (nueve guion uno ocho cuatro </w:t>
      </w:r>
      <w:proofErr w:type="spellStart"/>
      <w:r w:rsidR="0004352D">
        <w:t>cuatro</w:t>
      </w:r>
      <w:proofErr w:type="spellEnd"/>
      <w:r w:rsidR="0004352D">
        <w:t xml:space="preserve"> uno cuatro diagonal dos mil dieciséis), de fecha 11 once de julio del año 2016 dos mil dieciséis. </w:t>
      </w:r>
      <w:r w:rsidR="00330D95">
        <w:t>--</w:t>
      </w:r>
      <w:r w:rsidR="002F256B">
        <w:t>------------</w:t>
      </w:r>
      <w:r w:rsidR="00330D95">
        <w:t>-</w:t>
      </w:r>
      <w:r w:rsidR="0004352D">
        <w:t>-</w:t>
      </w:r>
    </w:p>
    <w:p w14:paraId="464CABBD" w14:textId="77777777" w:rsidR="00461AFB" w:rsidRPr="00C52C36" w:rsidRDefault="00461AFB" w:rsidP="00461AFB">
      <w:pPr>
        <w:spacing w:line="360" w:lineRule="auto"/>
        <w:ind w:firstLine="709"/>
        <w:jc w:val="both"/>
        <w:rPr>
          <w:rFonts w:ascii="Century" w:hAnsi="Century" w:cs="Calibri"/>
          <w:b/>
          <w:bCs/>
          <w:iCs/>
          <w:sz w:val="20"/>
        </w:rPr>
      </w:pPr>
    </w:p>
    <w:p w14:paraId="64F9DA33" w14:textId="64BF9458" w:rsidR="00461AFB" w:rsidRDefault="00461AFB" w:rsidP="0004352D">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sidR="00330D95">
        <w:rPr>
          <w:bCs/>
        </w:rPr>
        <w:t xml:space="preserve"> </w:t>
      </w:r>
      <w:r w:rsidR="0004352D">
        <w:t xml:space="preserve">9-184414/2016 (nueve guion uno ocho cuatro </w:t>
      </w:r>
      <w:proofErr w:type="spellStart"/>
      <w:r w:rsidR="0004352D">
        <w:t>cuatro</w:t>
      </w:r>
      <w:proofErr w:type="spellEnd"/>
      <w:r w:rsidR="0004352D">
        <w:t xml:space="preserve"> uno cuatro diagonal dos mil dieciséis), de fecha 11 once de julio del año 2016 dos mil dieciséis, </w:t>
      </w:r>
      <w:r w:rsidR="00F639BD">
        <w:t>para</w:t>
      </w:r>
      <w:r>
        <w:rPr>
          <w:b/>
          <w:bCs/>
        </w:rPr>
        <w:t xml:space="preserve"> el efecto </w:t>
      </w:r>
      <w:r w:rsidRPr="007D0C4C">
        <w:t>de</w:t>
      </w:r>
      <w:r>
        <w:t xml:space="preserve"> que la demandada emita un nuevo acto</w:t>
      </w:r>
      <w:r w:rsidRPr="007D0C4C">
        <w:rPr>
          <w:rFonts w:cs="Calibri"/>
        </w:rPr>
        <w:t>; ello</w:t>
      </w:r>
      <w:r w:rsidR="002F256B">
        <w:rPr>
          <w:rFonts w:cs="Calibri"/>
        </w:rPr>
        <w:t xml:space="preserve"> co</w:t>
      </w:r>
      <w:r w:rsidRPr="007D0C4C">
        <w:rPr>
          <w:rFonts w:cs="Calibri"/>
        </w:rPr>
        <w:t xml:space="preserve">n base a las consideraciones lógicas y jurídicas expresadas en el Considerando </w:t>
      </w:r>
      <w:r>
        <w:rPr>
          <w:rFonts w:cs="Calibri"/>
        </w:rPr>
        <w:t>S</w:t>
      </w:r>
      <w:r w:rsidR="00C52C36">
        <w:rPr>
          <w:rFonts w:cs="Calibri"/>
        </w:rPr>
        <w:t>exto</w:t>
      </w:r>
      <w:r w:rsidRPr="007D0C4C">
        <w:rPr>
          <w:rFonts w:cs="Calibri"/>
        </w:rPr>
        <w:t xml:space="preserve"> de esta sentencia</w:t>
      </w:r>
      <w:r>
        <w:t>. ------------------------------------------</w:t>
      </w:r>
      <w:r w:rsidR="002F256B">
        <w:t>----------------</w:t>
      </w:r>
      <w:r>
        <w:t>---</w:t>
      </w:r>
      <w:r w:rsidR="00330D95">
        <w:t>-------------------------</w:t>
      </w:r>
    </w:p>
    <w:p w14:paraId="6034BE27" w14:textId="77777777" w:rsidR="00461AFB" w:rsidRPr="00C52C36" w:rsidRDefault="00461AFB" w:rsidP="00DB2147">
      <w:pPr>
        <w:pStyle w:val="SENTENCIAS"/>
        <w:rPr>
          <w:b/>
          <w:bCs/>
          <w:sz w:val="20"/>
        </w:rPr>
      </w:pPr>
    </w:p>
    <w:p w14:paraId="626FC006" w14:textId="53E3B1FD"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 xml:space="preserve">establecido en el Considerando </w:t>
      </w:r>
      <w:r w:rsidR="00C52C36">
        <w:t>Séptimo</w:t>
      </w:r>
      <w:r w:rsidR="00461AFB" w:rsidRPr="007D0C4C">
        <w:t xml:space="preserve"> de esta resolución. </w:t>
      </w:r>
      <w:r w:rsidR="00461AFB">
        <w:t>----------------------</w:t>
      </w:r>
    </w:p>
    <w:p w14:paraId="7426888F" w14:textId="77777777" w:rsidR="00461AFB" w:rsidRPr="00C52C36" w:rsidRDefault="00461AFB" w:rsidP="00461AFB">
      <w:pPr>
        <w:pStyle w:val="Textoindependiente"/>
        <w:spacing w:line="360" w:lineRule="auto"/>
        <w:ind w:firstLine="709"/>
        <w:rPr>
          <w:rFonts w:ascii="Century" w:hAnsi="Century" w:cs="Calibri"/>
          <w:b/>
          <w:sz w:val="20"/>
          <w:lang w:val="es-ES"/>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C52C36" w:rsidRDefault="00461AFB" w:rsidP="00461AFB">
      <w:pPr>
        <w:spacing w:line="360" w:lineRule="auto"/>
        <w:jc w:val="both"/>
        <w:rPr>
          <w:rFonts w:ascii="Century" w:hAnsi="Century" w:cs="Calibri"/>
          <w:sz w:val="20"/>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Pr="00C52C36" w:rsidRDefault="00461AFB" w:rsidP="00461AFB">
      <w:pPr>
        <w:pStyle w:val="Textoindependiente"/>
        <w:spacing w:line="360" w:lineRule="auto"/>
        <w:rPr>
          <w:rFonts w:ascii="Century" w:hAnsi="Century" w:cs="Calibri"/>
          <w:sz w:val="20"/>
        </w:rPr>
      </w:pPr>
    </w:p>
    <w:p w14:paraId="5E53A182" w14:textId="3F35F6A3" w:rsidR="00461AFB" w:rsidRDefault="00461AFB" w:rsidP="006200D7">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61AFB"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32A25" w14:textId="77777777" w:rsidR="007912C2" w:rsidRDefault="007912C2">
      <w:r>
        <w:separator/>
      </w:r>
    </w:p>
  </w:endnote>
  <w:endnote w:type="continuationSeparator" w:id="0">
    <w:p w14:paraId="7793352E" w14:textId="77777777" w:rsidR="007912C2" w:rsidRDefault="007912C2">
      <w:r>
        <w:continuationSeparator/>
      </w:r>
    </w:p>
  </w:endnote>
  <w:endnote w:type="continuationNotice" w:id="1">
    <w:p w14:paraId="0075F9A7" w14:textId="77777777" w:rsidR="007912C2" w:rsidRDefault="00791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0287611"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4837">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4837">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5AE2" w14:textId="77777777" w:rsidR="007912C2" w:rsidRDefault="007912C2">
      <w:r>
        <w:separator/>
      </w:r>
    </w:p>
  </w:footnote>
  <w:footnote w:type="continuationSeparator" w:id="0">
    <w:p w14:paraId="2A728D8E" w14:textId="77777777" w:rsidR="007912C2" w:rsidRDefault="007912C2">
      <w:r>
        <w:continuationSeparator/>
      </w:r>
    </w:p>
  </w:footnote>
  <w:footnote w:type="continuationNotice" w:id="1">
    <w:p w14:paraId="1FB241F0" w14:textId="77777777" w:rsidR="007912C2" w:rsidRDefault="007912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5703B735" w:rsidR="001E34AD" w:rsidRDefault="001E34AD" w:rsidP="007F7AC8">
    <w:pPr>
      <w:pStyle w:val="Encabezado"/>
      <w:jc w:val="right"/>
    </w:pPr>
    <w:r>
      <w:rPr>
        <w:color w:val="7F7F7F" w:themeColor="text1" w:themeTint="80"/>
      </w:rPr>
      <w:t>Expediente Número 0</w:t>
    </w:r>
    <w:r w:rsidR="00F844D2">
      <w:rPr>
        <w:color w:val="7F7F7F" w:themeColor="text1" w:themeTint="80"/>
      </w:rPr>
      <w:t>753</w:t>
    </w:r>
    <w:r w:rsidR="00B71315">
      <w:rPr>
        <w:color w:val="7F7F7F" w:themeColor="text1" w:themeTint="80"/>
      </w:rPr>
      <w:t>/20</w:t>
    </w:r>
    <w:r>
      <w:rPr>
        <w:color w:val="7F7F7F" w:themeColor="text1" w:themeTint="80"/>
      </w:rPr>
      <w:t>1</w:t>
    </w:r>
    <w:r w:rsidR="00F844D2">
      <w:rPr>
        <w:color w:val="7F7F7F" w:themeColor="text1" w:themeTint="80"/>
      </w:rPr>
      <w:t>6</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3B5986"/>
    <w:multiLevelType w:val="multilevel"/>
    <w:tmpl w:val="5B8C9EB6"/>
    <w:numStyleLink w:val="Estilo2"/>
  </w:abstractNum>
  <w:abstractNum w:abstractNumId="2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4"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15"/>
  </w:num>
  <w:num w:numId="4">
    <w:abstractNumId w:val="2"/>
  </w:num>
  <w:num w:numId="5">
    <w:abstractNumId w:val="10"/>
  </w:num>
  <w:num w:numId="6">
    <w:abstractNumId w:val="18"/>
  </w:num>
  <w:num w:numId="7">
    <w:abstractNumId w:val="14"/>
  </w:num>
  <w:num w:numId="8">
    <w:abstractNumId w:val="8"/>
  </w:num>
  <w:num w:numId="9">
    <w:abstractNumId w:val="12"/>
  </w:num>
  <w:num w:numId="10">
    <w:abstractNumId w:val="0"/>
  </w:num>
  <w:num w:numId="11">
    <w:abstractNumId w:val="21"/>
  </w:num>
  <w:num w:numId="12">
    <w:abstractNumId w:val="3"/>
  </w:num>
  <w:num w:numId="13">
    <w:abstractNumId w:val="7"/>
  </w:num>
  <w:num w:numId="14">
    <w:abstractNumId w:val="23"/>
  </w:num>
  <w:num w:numId="15">
    <w:abstractNumId w:val="13"/>
  </w:num>
  <w:num w:numId="16">
    <w:abstractNumId w:val="25"/>
  </w:num>
  <w:num w:numId="17">
    <w:abstractNumId w:val="6"/>
  </w:num>
  <w:num w:numId="18">
    <w:abstractNumId w:val="28"/>
  </w:num>
  <w:num w:numId="19">
    <w:abstractNumId w:val="11"/>
  </w:num>
  <w:num w:numId="20">
    <w:abstractNumId w:val="1"/>
  </w:num>
  <w:num w:numId="21">
    <w:abstractNumId w:val="22"/>
  </w:num>
  <w:num w:numId="22">
    <w:abstractNumId w:val="9"/>
  </w:num>
  <w:num w:numId="23">
    <w:abstractNumId w:val="17"/>
  </w:num>
  <w:num w:numId="24">
    <w:abstractNumId w:val="20"/>
  </w:num>
  <w:num w:numId="25">
    <w:abstractNumId w:val="16"/>
  </w:num>
  <w:num w:numId="26">
    <w:abstractNumId w:val="19"/>
  </w:num>
  <w:num w:numId="27">
    <w:abstractNumId w:val="30"/>
  </w:num>
  <w:num w:numId="28">
    <w:abstractNumId w:val="24"/>
  </w:num>
  <w:num w:numId="29">
    <w:abstractNumId w:val="26"/>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4CF1"/>
    <w:rsid w:val="0003500A"/>
    <w:rsid w:val="00037741"/>
    <w:rsid w:val="00040F6F"/>
    <w:rsid w:val="00043142"/>
    <w:rsid w:val="0004352D"/>
    <w:rsid w:val="00046E16"/>
    <w:rsid w:val="00060865"/>
    <w:rsid w:val="00062BF4"/>
    <w:rsid w:val="000702CB"/>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C019B"/>
    <w:rsid w:val="000D1493"/>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3668"/>
    <w:rsid w:val="001251EE"/>
    <w:rsid w:val="00127A96"/>
    <w:rsid w:val="00130106"/>
    <w:rsid w:val="001350F2"/>
    <w:rsid w:val="001539CA"/>
    <w:rsid w:val="00155F67"/>
    <w:rsid w:val="00156614"/>
    <w:rsid w:val="00157F27"/>
    <w:rsid w:val="0016048B"/>
    <w:rsid w:val="00166498"/>
    <w:rsid w:val="00167433"/>
    <w:rsid w:val="00167954"/>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3605"/>
    <w:rsid w:val="00204008"/>
    <w:rsid w:val="00207CC5"/>
    <w:rsid w:val="00212360"/>
    <w:rsid w:val="00213769"/>
    <w:rsid w:val="00213CE2"/>
    <w:rsid w:val="00217D2E"/>
    <w:rsid w:val="002255C1"/>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F256B"/>
    <w:rsid w:val="002F5B78"/>
    <w:rsid w:val="0030251D"/>
    <w:rsid w:val="00307D72"/>
    <w:rsid w:val="00311C9B"/>
    <w:rsid w:val="003127B1"/>
    <w:rsid w:val="00315567"/>
    <w:rsid w:val="0032006A"/>
    <w:rsid w:val="0032074B"/>
    <w:rsid w:val="003244CB"/>
    <w:rsid w:val="00324DF7"/>
    <w:rsid w:val="003275CF"/>
    <w:rsid w:val="00330D95"/>
    <w:rsid w:val="00331A25"/>
    <w:rsid w:val="00336B61"/>
    <w:rsid w:val="00337B93"/>
    <w:rsid w:val="00344178"/>
    <w:rsid w:val="003449FF"/>
    <w:rsid w:val="00346955"/>
    <w:rsid w:val="00350BAC"/>
    <w:rsid w:val="0035377D"/>
    <w:rsid w:val="00354895"/>
    <w:rsid w:val="00356CBF"/>
    <w:rsid w:val="00357443"/>
    <w:rsid w:val="0036467B"/>
    <w:rsid w:val="003660A5"/>
    <w:rsid w:val="00372E14"/>
    <w:rsid w:val="00373920"/>
    <w:rsid w:val="0037442E"/>
    <w:rsid w:val="003802DC"/>
    <w:rsid w:val="00380546"/>
    <w:rsid w:val="00381C6E"/>
    <w:rsid w:val="003828D9"/>
    <w:rsid w:val="00393E4F"/>
    <w:rsid w:val="0039643C"/>
    <w:rsid w:val="00397459"/>
    <w:rsid w:val="003B2EF4"/>
    <w:rsid w:val="003B3ED3"/>
    <w:rsid w:val="003B48DD"/>
    <w:rsid w:val="003B5962"/>
    <w:rsid w:val="003C05D9"/>
    <w:rsid w:val="003C2D36"/>
    <w:rsid w:val="003C2EAE"/>
    <w:rsid w:val="003C5512"/>
    <w:rsid w:val="003C591D"/>
    <w:rsid w:val="003D1F43"/>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710E"/>
    <w:rsid w:val="0043240A"/>
    <w:rsid w:val="0043378D"/>
    <w:rsid w:val="0043417A"/>
    <w:rsid w:val="004345D2"/>
    <w:rsid w:val="00434AA9"/>
    <w:rsid w:val="00436B95"/>
    <w:rsid w:val="0045042E"/>
    <w:rsid w:val="00450AF7"/>
    <w:rsid w:val="00451010"/>
    <w:rsid w:val="004522D8"/>
    <w:rsid w:val="00455288"/>
    <w:rsid w:val="00460741"/>
    <w:rsid w:val="00461AFB"/>
    <w:rsid w:val="00467A43"/>
    <w:rsid w:val="0047283F"/>
    <w:rsid w:val="004773D2"/>
    <w:rsid w:val="00481EB2"/>
    <w:rsid w:val="004872D7"/>
    <w:rsid w:val="0049390A"/>
    <w:rsid w:val="004951CA"/>
    <w:rsid w:val="004B2BF4"/>
    <w:rsid w:val="004B3015"/>
    <w:rsid w:val="004B5DDB"/>
    <w:rsid w:val="004B7DF4"/>
    <w:rsid w:val="004C0024"/>
    <w:rsid w:val="004C45C1"/>
    <w:rsid w:val="004C5D7B"/>
    <w:rsid w:val="004C7223"/>
    <w:rsid w:val="004C73FF"/>
    <w:rsid w:val="004D365E"/>
    <w:rsid w:val="004D4DEC"/>
    <w:rsid w:val="004D51EB"/>
    <w:rsid w:val="004E110C"/>
    <w:rsid w:val="004E17AD"/>
    <w:rsid w:val="004E46EE"/>
    <w:rsid w:val="004E5D93"/>
    <w:rsid w:val="004E6F5C"/>
    <w:rsid w:val="004F04FE"/>
    <w:rsid w:val="004F1E80"/>
    <w:rsid w:val="005009F2"/>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98B"/>
    <w:rsid w:val="00564B63"/>
    <w:rsid w:val="00565343"/>
    <w:rsid w:val="00571DC9"/>
    <w:rsid w:val="00576A9D"/>
    <w:rsid w:val="00583370"/>
    <w:rsid w:val="0059075C"/>
    <w:rsid w:val="00590E77"/>
    <w:rsid w:val="0059167D"/>
    <w:rsid w:val="00593859"/>
    <w:rsid w:val="00597EC9"/>
    <w:rsid w:val="005B1001"/>
    <w:rsid w:val="005B2E74"/>
    <w:rsid w:val="005B76F1"/>
    <w:rsid w:val="005C0E4C"/>
    <w:rsid w:val="005C6310"/>
    <w:rsid w:val="005C6597"/>
    <w:rsid w:val="005C7F15"/>
    <w:rsid w:val="005D0AF0"/>
    <w:rsid w:val="005D48BA"/>
    <w:rsid w:val="005D4DE5"/>
    <w:rsid w:val="005E46A4"/>
    <w:rsid w:val="005F443F"/>
    <w:rsid w:val="00600BAA"/>
    <w:rsid w:val="0060167E"/>
    <w:rsid w:val="00605B32"/>
    <w:rsid w:val="006063D0"/>
    <w:rsid w:val="0061011B"/>
    <w:rsid w:val="006134B7"/>
    <w:rsid w:val="006142ED"/>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3308"/>
    <w:rsid w:val="00673713"/>
    <w:rsid w:val="00673DEB"/>
    <w:rsid w:val="006763AE"/>
    <w:rsid w:val="006768C3"/>
    <w:rsid w:val="00680F53"/>
    <w:rsid w:val="00684D8E"/>
    <w:rsid w:val="006879F7"/>
    <w:rsid w:val="0069070D"/>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620B"/>
    <w:rsid w:val="0070757E"/>
    <w:rsid w:val="00711E95"/>
    <w:rsid w:val="0071536C"/>
    <w:rsid w:val="00716744"/>
    <w:rsid w:val="007218BE"/>
    <w:rsid w:val="007240D2"/>
    <w:rsid w:val="00724CD2"/>
    <w:rsid w:val="007268E1"/>
    <w:rsid w:val="007318F4"/>
    <w:rsid w:val="0073507C"/>
    <w:rsid w:val="00736455"/>
    <w:rsid w:val="00740555"/>
    <w:rsid w:val="007428D7"/>
    <w:rsid w:val="0074740B"/>
    <w:rsid w:val="007565DA"/>
    <w:rsid w:val="00764E69"/>
    <w:rsid w:val="007711E4"/>
    <w:rsid w:val="00771A6F"/>
    <w:rsid w:val="0077302A"/>
    <w:rsid w:val="00784EE2"/>
    <w:rsid w:val="0078749A"/>
    <w:rsid w:val="007912C2"/>
    <w:rsid w:val="00795D32"/>
    <w:rsid w:val="00796314"/>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166C"/>
    <w:rsid w:val="007F0135"/>
    <w:rsid w:val="007F347D"/>
    <w:rsid w:val="007F4180"/>
    <w:rsid w:val="007F7AC8"/>
    <w:rsid w:val="008008F7"/>
    <w:rsid w:val="00803645"/>
    <w:rsid w:val="00804F7C"/>
    <w:rsid w:val="00810271"/>
    <w:rsid w:val="00812C82"/>
    <w:rsid w:val="00816A9F"/>
    <w:rsid w:val="00817710"/>
    <w:rsid w:val="00820FE7"/>
    <w:rsid w:val="00824562"/>
    <w:rsid w:val="0082696C"/>
    <w:rsid w:val="0083096B"/>
    <w:rsid w:val="00834634"/>
    <w:rsid w:val="0083637A"/>
    <w:rsid w:val="008366B8"/>
    <w:rsid w:val="00843DF9"/>
    <w:rsid w:val="0084512A"/>
    <w:rsid w:val="00855E8C"/>
    <w:rsid w:val="0086341E"/>
    <w:rsid w:val="00864B85"/>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B7670"/>
    <w:rsid w:val="008C1A28"/>
    <w:rsid w:val="008C34DC"/>
    <w:rsid w:val="008C592A"/>
    <w:rsid w:val="008D0FC4"/>
    <w:rsid w:val="008D1AF7"/>
    <w:rsid w:val="008D4CB4"/>
    <w:rsid w:val="008D53E9"/>
    <w:rsid w:val="008E6BF6"/>
    <w:rsid w:val="008F0906"/>
    <w:rsid w:val="008F2631"/>
    <w:rsid w:val="008F3219"/>
    <w:rsid w:val="008F7038"/>
    <w:rsid w:val="00902B39"/>
    <w:rsid w:val="00904123"/>
    <w:rsid w:val="009217D6"/>
    <w:rsid w:val="0092407D"/>
    <w:rsid w:val="00934627"/>
    <w:rsid w:val="00935586"/>
    <w:rsid w:val="009357EE"/>
    <w:rsid w:val="0093634E"/>
    <w:rsid w:val="00943601"/>
    <w:rsid w:val="00946409"/>
    <w:rsid w:val="009514E0"/>
    <w:rsid w:val="00964764"/>
    <w:rsid w:val="00967A5D"/>
    <w:rsid w:val="00971031"/>
    <w:rsid w:val="00971ED1"/>
    <w:rsid w:val="0097312E"/>
    <w:rsid w:val="009739AF"/>
    <w:rsid w:val="009814CF"/>
    <w:rsid w:val="0098302F"/>
    <w:rsid w:val="00986B8D"/>
    <w:rsid w:val="00986C89"/>
    <w:rsid w:val="009912EF"/>
    <w:rsid w:val="009918DC"/>
    <w:rsid w:val="00997F08"/>
    <w:rsid w:val="009A1E38"/>
    <w:rsid w:val="009B0CBC"/>
    <w:rsid w:val="009B24B9"/>
    <w:rsid w:val="009B6F31"/>
    <w:rsid w:val="009B782D"/>
    <w:rsid w:val="009C6F1E"/>
    <w:rsid w:val="009C7181"/>
    <w:rsid w:val="009C7631"/>
    <w:rsid w:val="009D4663"/>
    <w:rsid w:val="009E16CA"/>
    <w:rsid w:val="009E5471"/>
    <w:rsid w:val="009E596D"/>
    <w:rsid w:val="009E6EA0"/>
    <w:rsid w:val="009F1D58"/>
    <w:rsid w:val="009F5630"/>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5451"/>
    <w:rsid w:val="00AE5576"/>
    <w:rsid w:val="00AE6464"/>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911DF"/>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4973"/>
    <w:rsid w:val="00CA4CF7"/>
    <w:rsid w:val="00CC041E"/>
    <w:rsid w:val="00CC45EF"/>
    <w:rsid w:val="00CD1CAD"/>
    <w:rsid w:val="00CD39D7"/>
    <w:rsid w:val="00CD3E81"/>
    <w:rsid w:val="00CD590F"/>
    <w:rsid w:val="00CD5B61"/>
    <w:rsid w:val="00CE0738"/>
    <w:rsid w:val="00CE1881"/>
    <w:rsid w:val="00CE2A39"/>
    <w:rsid w:val="00CE3F2B"/>
    <w:rsid w:val="00CE46D7"/>
    <w:rsid w:val="00CF0563"/>
    <w:rsid w:val="00D06E43"/>
    <w:rsid w:val="00D11A7A"/>
    <w:rsid w:val="00D14837"/>
    <w:rsid w:val="00D1622B"/>
    <w:rsid w:val="00D21148"/>
    <w:rsid w:val="00D248AA"/>
    <w:rsid w:val="00D2574F"/>
    <w:rsid w:val="00D27197"/>
    <w:rsid w:val="00D3317F"/>
    <w:rsid w:val="00D41EF5"/>
    <w:rsid w:val="00D439B0"/>
    <w:rsid w:val="00D46AE7"/>
    <w:rsid w:val="00D5082C"/>
    <w:rsid w:val="00D52000"/>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364E"/>
    <w:rsid w:val="00E3382F"/>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3323"/>
    <w:rsid w:val="00EC7795"/>
    <w:rsid w:val="00ED42D0"/>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27A9"/>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279B"/>
    <w:rsid w:val="00F7301D"/>
    <w:rsid w:val="00F757FF"/>
    <w:rsid w:val="00F76180"/>
    <w:rsid w:val="00F80C72"/>
    <w:rsid w:val="00F83C83"/>
    <w:rsid w:val="00F844D2"/>
    <w:rsid w:val="00F84D04"/>
    <w:rsid w:val="00F87A64"/>
    <w:rsid w:val="00F92C67"/>
    <w:rsid w:val="00F95620"/>
    <w:rsid w:val="00F978EE"/>
    <w:rsid w:val="00FB12AF"/>
    <w:rsid w:val="00FB1968"/>
    <w:rsid w:val="00FB1E7D"/>
    <w:rsid w:val="00FB3CFB"/>
    <w:rsid w:val="00FC07A1"/>
    <w:rsid w:val="00FC3FA4"/>
    <w:rsid w:val="00FE0A81"/>
    <w:rsid w:val="00FE2412"/>
    <w:rsid w:val="00FE2F35"/>
    <w:rsid w:val="00FE5A5F"/>
    <w:rsid w:val="00FE5CA5"/>
    <w:rsid w:val="00FE77EB"/>
    <w:rsid w:val="00FF19F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F83B-372D-4627-BE0B-2F66FAE1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4592</Words>
  <Characters>25258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2018-06-13T20:41:00Z</cp:lastPrinted>
  <dcterms:created xsi:type="dcterms:W3CDTF">2019-06-14T13:50:00Z</dcterms:created>
  <dcterms:modified xsi:type="dcterms:W3CDTF">2019-07-31T14:43:00Z</dcterms:modified>
</cp:coreProperties>
</file>