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03866" w14:textId="557B0F2A" w:rsidR="0017613B" w:rsidRPr="007D0C4C" w:rsidRDefault="006D0ECF" w:rsidP="0017613B">
      <w:pPr>
        <w:spacing w:line="360" w:lineRule="auto"/>
        <w:ind w:firstLine="709"/>
        <w:jc w:val="both"/>
        <w:rPr>
          <w:rFonts w:ascii="Century" w:eastAsia="Times New Roman" w:hAnsi="Century"/>
        </w:rPr>
      </w:pPr>
      <w:r>
        <w:rPr>
          <w:rFonts w:ascii="Century" w:hAnsi="Century"/>
        </w:rPr>
        <w:t xml:space="preserve">León, Guanajuato, a 28 veintiocho </w:t>
      </w:r>
      <w:r w:rsidR="0017613B">
        <w:rPr>
          <w:rFonts w:ascii="Century" w:hAnsi="Century"/>
        </w:rPr>
        <w:t>de junio del año 2019 dos mil diecinueve.</w:t>
      </w:r>
      <w:r w:rsidR="0017613B" w:rsidRPr="007D0C4C">
        <w:rPr>
          <w:rFonts w:ascii="Century" w:hAnsi="Century"/>
        </w:rPr>
        <w:t xml:space="preserve"> </w:t>
      </w:r>
      <w:r w:rsidR="00333229">
        <w:rPr>
          <w:rFonts w:ascii="Century" w:hAnsi="Century"/>
        </w:rPr>
        <w:t>-------------------------------------------------------------------------------------------</w:t>
      </w:r>
    </w:p>
    <w:p w14:paraId="5AB069BC" w14:textId="77777777" w:rsidR="0017613B" w:rsidRPr="007D0C4C" w:rsidRDefault="0017613B" w:rsidP="0017613B">
      <w:pPr>
        <w:spacing w:line="360" w:lineRule="auto"/>
        <w:jc w:val="both"/>
        <w:rPr>
          <w:rFonts w:ascii="Century" w:hAnsi="Century"/>
        </w:rPr>
      </w:pPr>
    </w:p>
    <w:p w14:paraId="3CD5327B" w14:textId="570A306C" w:rsidR="0017613B" w:rsidRPr="007D0C4C" w:rsidRDefault="0017613B" w:rsidP="0017613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0519</w:t>
      </w:r>
      <w:r w:rsidRPr="00EB410C">
        <w:rPr>
          <w:rFonts w:ascii="Century" w:hAnsi="Century"/>
          <w:b/>
        </w:rPr>
        <w:t>/201</w:t>
      </w:r>
      <w:r>
        <w:rPr>
          <w:rFonts w:ascii="Century" w:hAnsi="Century"/>
          <w:b/>
        </w:rPr>
        <w:t>6</w:t>
      </w:r>
      <w:r w:rsidRPr="00EB410C">
        <w:rPr>
          <w:rFonts w:ascii="Century" w:hAnsi="Century"/>
          <w:b/>
        </w:rPr>
        <w:t>-JN</w:t>
      </w:r>
      <w:r w:rsidRPr="007D0C4C">
        <w:rPr>
          <w:rFonts w:ascii="Century" w:hAnsi="Century"/>
        </w:rPr>
        <w:t>, que contiene las actuaciones del proceso administrativo iniciado con motivo de la demanda interpuesta por</w:t>
      </w:r>
      <w:r w:rsidR="00453DE4">
        <w:rPr>
          <w:rFonts w:ascii="Century" w:hAnsi="Century"/>
        </w:rPr>
        <w:t xml:space="preserve"> el ciudadano</w:t>
      </w:r>
      <w:r w:rsidRPr="007D0C4C">
        <w:rPr>
          <w:rFonts w:ascii="Century" w:hAnsi="Century"/>
        </w:rPr>
        <w:t xml:space="preserve"> </w:t>
      </w:r>
      <w:r w:rsidR="00161076" w:rsidRPr="003970D1">
        <w:rPr>
          <w:rFonts w:ascii="Century" w:hAnsi="Century"/>
        </w:rPr>
        <w:t>(…)</w:t>
      </w:r>
      <w:r>
        <w:rPr>
          <w:rFonts w:ascii="Century" w:hAnsi="Century"/>
          <w:b/>
        </w:rPr>
        <w:t>;</w:t>
      </w:r>
      <w:r>
        <w:rPr>
          <w:rFonts w:ascii="Century" w:hAnsi="Century"/>
        </w:rPr>
        <w:t xml:space="preserve"> y </w:t>
      </w:r>
      <w:r w:rsidR="00453DE4">
        <w:rPr>
          <w:rFonts w:ascii="Century" w:hAnsi="Century"/>
        </w:rPr>
        <w:t>-------</w:t>
      </w:r>
    </w:p>
    <w:p w14:paraId="59FE62B6" w14:textId="77777777" w:rsidR="0017613B" w:rsidRDefault="0017613B" w:rsidP="0017613B">
      <w:pPr>
        <w:spacing w:line="360" w:lineRule="auto"/>
        <w:jc w:val="both"/>
        <w:rPr>
          <w:rFonts w:ascii="Century" w:hAnsi="Century"/>
        </w:rPr>
      </w:pPr>
    </w:p>
    <w:p w14:paraId="051A1F29" w14:textId="77777777" w:rsidR="0017613B" w:rsidRPr="007D0C4C" w:rsidRDefault="0017613B" w:rsidP="0017613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62A0D6F" w14:textId="77777777" w:rsidR="0017613B" w:rsidRPr="007D0C4C" w:rsidRDefault="0017613B" w:rsidP="0017613B">
      <w:pPr>
        <w:spacing w:line="360" w:lineRule="auto"/>
        <w:jc w:val="both"/>
        <w:rPr>
          <w:rFonts w:ascii="Century" w:hAnsi="Century"/>
        </w:rPr>
      </w:pPr>
    </w:p>
    <w:p w14:paraId="4A4C50ED" w14:textId="47D2CB0A" w:rsidR="00E411EA" w:rsidRDefault="0017613B" w:rsidP="0017613B">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w:t>
      </w:r>
      <w:r w:rsidR="00E411EA">
        <w:rPr>
          <w:rFonts w:ascii="Century" w:hAnsi="Century"/>
        </w:rPr>
        <w:t xml:space="preserve">30 treinta de junio del año 2016 dos mil dieciséis, </w:t>
      </w:r>
      <w:r w:rsidRPr="007D0C4C">
        <w:rPr>
          <w:rFonts w:ascii="Century" w:hAnsi="Century"/>
        </w:rPr>
        <w:t>la parte actora presentó demanda de nulidad, señalando como acto impug</w:t>
      </w:r>
      <w:r w:rsidR="00E411EA">
        <w:rPr>
          <w:rFonts w:ascii="Century" w:hAnsi="Century"/>
        </w:rPr>
        <w:t>nado:</w:t>
      </w:r>
      <w:r w:rsidR="00333229">
        <w:rPr>
          <w:rFonts w:ascii="Century" w:hAnsi="Century"/>
        </w:rPr>
        <w:t xml:space="preserve"> -------------------------------</w:t>
      </w:r>
    </w:p>
    <w:p w14:paraId="4DDEC2BE" w14:textId="77777777" w:rsidR="00E411EA" w:rsidRDefault="00E411EA" w:rsidP="0017613B">
      <w:pPr>
        <w:spacing w:line="360" w:lineRule="auto"/>
        <w:ind w:firstLine="708"/>
        <w:jc w:val="both"/>
        <w:rPr>
          <w:rFonts w:ascii="Century" w:hAnsi="Century"/>
        </w:rPr>
      </w:pPr>
    </w:p>
    <w:p w14:paraId="7FA08FA1" w14:textId="77777777" w:rsidR="00E411EA" w:rsidRPr="00E411EA" w:rsidRDefault="00E411EA" w:rsidP="0017613B">
      <w:pPr>
        <w:spacing w:line="360" w:lineRule="auto"/>
        <w:ind w:firstLine="708"/>
        <w:jc w:val="both"/>
        <w:rPr>
          <w:rFonts w:ascii="Century" w:hAnsi="Century"/>
          <w:i/>
          <w:sz w:val="22"/>
        </w:rPr>
      </w:pPr>
      <w:r w:rsidRPr="00E411EA">
        <w:rPr>
          <w:rFonts w:ascii="Century" w:hAnsi="Century"/>
          <w:i/>
          <w:sz w:val="22"/>
        </w:rPr>
        <w:t>“La o las que hayan servido para determinar la multa registrada bajo el número 1168070, en cantidad de $7,156.08 (siete mil ciento cincuenta y seis pesos 08/100 M/N).”</w:t>
      </w:r>
    </w:p>
    <w:p w14:paraId="2888F37A" w14:textId="77777777" w:rsidR="00E411EA" w:rsidRDefault="00E411EA" w:rsidP="0017613B">
      <w:pPr>
        <w:spacing w:line="360" w:lineRule="auto"/>
        <w:ind w:firstLine="708"/>
        <w:jc w:val="both"/>
        <w:rPr>
          <w:rFonts w:ascii="Century" w:hAnsi="Century"/>
        </w:rPr>
      </w:pPr>
    </w:p>
    <w:p w14:paraId="6DD26010" w14:textId="77777777" w:rsidR="00E411EA" w:rsidRDefault="00E411EA" w:rsidP="0017613B">
      <w:pPr>
        <w:spacing w:line="360" w:lineRule="auto"/>
        <w:ind w:firstLine="708"/>
        <w:jc w:val="both"/>
        <w:rPr>
          <w:rFonts w:ascii="Century" w:hAnsi="Century"/>
        </w:rPr>
      </w:pPr>
      <w:r>
        <w:rPr>
          <w:rFonts w:ascii="Century" w:hAnsi="Century"/>
        </w:rPr>
        <w:t>Como autoridad demandada la Dirección General de Gestión Ambiental de la ciudad de León, Guanajuato. -----------------------------------------------------------</w:t>
      </w:r>
    </w:p>
    <w:p w14:paraId="059E169C" w14:textId="77777777" w:rsidR="00E411EA" w:rsidRDefault="00E411EA" w:rsidP="0017613B">
      <w:pPr>
        <w:spacing w:line="360" w:lineRule="auto"/>
        <w:ind w:firstLine="708"/>
        <w:jc w:val="both"/>
        <w:rPr>
          <w:rFonts w:ascii="Century" w:hAnsi="Century"/>
        </w:rPr>
      </w:pPr>
    </w:p>
    <w:p w14:paraId="083CB6BF" w14:textId="4186B54C" w:rsidR="0017613B" w:rsidRDefault="0017613B" w:rsidP="00E411EA">
      <w:pPr>
        <w:spacing w:line="360" w:lineRule="auto"/>
        <w:ind w:firstLine="708"/>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w:t>
      </w:r>
      <w:r w:rsidR="00E411EA">
        <w:rPr>
          <w:rFonts w:ascii="Century" w:hAnsi="Century"/>
        </w:rPr>
        <w:t>5 cinco de julio del año 2016 dos mil dieciséis, se admite a trámite la demanda</w:t>
      </w:r>
      <w:r>
        <w:rPr>
          <w:rFonts w:ascii="Century" w:hAnsi="Century"/>
        </w:rPr>
        <w:t xml:space="preserve"> </w:t>
      </w:r>
      <w:r w:rsidRPr="007D0C4C">
        <w:rPr>
          <w:rFonts w:ascii="Century" w:hAnsi="Century"/>
        </w:rPr>
        <w:t>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r w:rsidR="00E411EA">
        <w:rPr>
          <w:rFonts w:ascii="Century" w:hAnsi="Century"/>
        </w:rPr>
        <w:t>------------------------------------------------------------------------</w:t>
      </w:r>
    </w:p>
    <w:p w14:paraId="67E60723" w14:textId="3C171EF2" w:rsidR="00E411EA" w:rsidRDefault="00E411EA" w:rsidP="00E411EA">
      <w:pPr>
        <w:spacing w:line="360" w:lineRule="auto"/>
        <w:ind w:firstLine="708"/>
        <w:jc w:val="both"/>
        <w:rPr>
          <w:rFonts w:ascii="Century" w:hAnsi="Century"/>
        </w:rPr>
      </w:pPr>
    </w:p>
    <w:p w14:paraId="5E0AEDCC" w14:textId="69121F8C" w:rsidR="00E411EA" w:rsidRDefault="00E411EA" w:rsidP="00E411EA">
      <w:pPr>
        <w:spacing w:line="360" w:lineRule="auto"/>
        <w:ind w:firstLine="708"/>
        <w:jc w:val="both"/>
        <w:rPr>
          <w:rFonts w:ascii="Century" w:hAnsi="Century"/>
        </w:rPr>
      </w:pPr>
      <w:r>
        <w:rPr>
          <w:rFonts w:ascii="Century" w:hAnsi="Century"/>
        </w:rPr>
        <w:t>Se concede la suspensión solicitada, para el efecto de que se mantengan las cosas en el estado en que se encuentran hasta que se dicte la sentencia definitiva. --------------------------------------------------------------------------------------------</w:t>
      </w:r>
    </w:p>
    <w:p w14:paraId="77511C1E" w14:textId="305B3588" w:rsidR="00E411EA" w:rsidRDefault="00E411EA" w:rsidP="00E411EA">
      <w:pPr>
        <w:spacing w:line="360" w:lineRule="auto"/>
        <w:ind w:firstLine="708"/>
        <w:jc w:val="both"/>
        <w:rPr>
          <w:rFonts w:ascii="Century" w:hAnsi="Century"/>
        </w:rPr>
      </w:pPr>
    </w:p>
    <w:p w14:paraId="0DD60F9A" w14:textId="77777777" w:rsidR="007E7D42" w:rsidRDefault="007E7D42" w:rsidP="00E411EA">
      <w:pPr>
        <w:spacing w:line="360" w:lineRule="auto"/>
        <w:ind w:firstLine="708"/>
        <w:jc w:val="both"/>
        <w:rPr>
          <w:rFonts w:ascii="Century" w:hAnsi="Century"/>
          <w:b/>
        </w:rPr>
      </w:pPr>
    </w:p>
    <w:p w14:paraId="20FDDBD0" w14:textId="77777777" w:rsidR="007E7D42" w:rsidRDefault="007E7D42" w:rsidP="00E411EA">
      <w:pPr>
        <w:spacing w:line="360" w:lineRule="auto"/>
        <w:ind w:firstLine="708"/>
        <w:jc w:val="both"/>
        <w:rPr>
          <w:rFonts w:ascii="Century" w:hAnsi="Century"/>
          <w:b/>
        </w:rPr>
      </w:pPr>
    </w:p>
    <w:p w14:paraId="362163BF" w14:textId="346EFD72" w:rsidR="00E411EA" w:rsidRPr="007D0C4C" w:rsidRDefault="00E411EA" w:rsidP="00E411EA">
      <w:pPr>
        <w:spacing w:line="360" w:lineRule="auto"/>
        <w:ind w:firstLine="708"/>
        <w:jc w:val="both"/>
        <w:rPr>
          <w:rFonts w:ascii="Century" w:hAnsi="Century"/>
        </w:rPr>
      </w:pPr>
      <w:r w:rsidRPr="00E411EA">
        <w:rPr>
          <w:rFonts w:ascii="Century" w:hAnsi="Century"/>
          <w:b/>
        </w:rPr>
        <w:t>TERCERO.</w:t>
      </w:r>
      <w:r>
        <w:rPr>
          <w:rFonts w:ascii="Century" w:hAnsi="Century"/>
        </w:rPr>
        <w:t xml:space="preserve"> Por auto de fecha 05 cinco de agosto del año 2016 dos mil dieciséis, se requiere a la demanda para que exhiba el original o copia certificada del documento con el que acredite la personalidad con que se ostenta, bajo apercibimiento que, de no dar cumplimiento se le tendrá por no presentada la contestación a la demanda. -------------------------------------------------</w:t>
      </w:r>
    </w:p>
    <w:p w14:paraId="1C3B65A0" w14:textId="77777777" w:rsidR="0017613B" w:rsidRPr="007E7D42" w:rsidRDefault="0017613B" w:rsidP="0017613B">
      <w:pPr>
        <w:spacing w:line="360" w:lineRule="auto"/>
        <w:ind w:firstLine="709"/>
        <w:jc w:val="both"/>
        <w:rPr>
          <w:rFonts w:ascii="Century" w:hAnsi="Century"/>
          <w:sz w:val="28"/>
        </w:rPr>
      </w:pPr>
    </w:p>
    <w:p w14:paraId="6B7CEDB0" w14:textId="6BA720F3" w:rsidR="00E411EA" w:rsidRDefault="00E411EA" w:rsidP="0017613B">
      <w:pPr>
        <w:spacing w:line="360" w:lineRule="auto"/>
        <w:ind w:firstLine="708"/>
        <w:jc w:val="both"/>
        <w:rPr>
          <w:rFonts w:ascii="Century" w:hAnsi="Century"/>
        </w:rPr>
      </w:pPr>
      <w:r>
        <w:rPr>
          <w:rFonts w:ascii="Century" w:hAnsi="Century"/>
          <w:b/>
        </w:rPr>
        <w:t>CUARTO</w:t>
      </w:r>
      <w:r w:rsidR="0017613B">
        <w:rPr>
          <w:rFonts w:ascii="Century" w:hAnsi="Century"/>
          <w:b/>
        </w:rPr>
        <w:t xml:space="preserve">. </w:t>
      </w:r>
      <w:r w:rsidR="0017613B">
        <w:rPr>
          <w:rFonts w:ascii="Century" w:hAnsi="Century"/>
        </w:rPr>
        <w:t>Mediante proveído de fecha 1</w:t>
      </w:r>
      <w:r>
        <w:rPr>
          <w:rFonts w:ascii="Century" w:hAnsi="Century"/>
        </w:rPr>
        <w:t>8 dieciocho de agosto del año 2016 dos mil dieciséis, se tiene por contestando la demanda de nulidad en tiempo y forma legal, se le admite la prueba documental admitida a la parte actora y la exhibida en su contestación, las que en ese momento se tiene por desahogadas por su propia naturaleza, así como la presuncional legal y humana en lo que le beneficie. --------------------------------------------------------</w:t>
      </w:r>
      <w:r w:rsidR="001D0E22">
        <w:rPr>
          <w:rFonts w:ascii="Century" w:hAnsi="Century"/>
        </w:rPr>
        <w:t>--------</w:t>
      </w:r>
    </w:p>
    <w:p w14:paraId="05A804CA" w14:textId="630059D3" w:rsidR="001D0E22" w:rsidRPr="007E7D42" w:rsidRDefault="001D0E22" w:rsidP="0017613B">
      <w:pPr>
        <w:spacing w:line="360" w:lineRule="auto"/>
        <w:ind w:firstLine="708"/>
        <w:jc w:val="both"/>
        <w:rPr>
          <w:rFonts w:ascii="Century" w:hAnsi="Century"/>
          <w:sz w:val="28"/>
        </w:rPr>
      </w:pPr>
    </w:p>
    <w:p w14:paraId="1F82ECAA" w14:textId="0F61CDB7" w:rsidR="001D0E22" w:rsidRDefault="001D0E22" w:rsidP="0017613B">
      <w:pPr>
        <w:spacing w:line="360" w:lineRule="auto"/>
        <w:ind w:firstLine="708"/>
        <w:jc w:val="both"/>
        <w:rPr>
          <w:rFonts w:ascii="Century" w:hAnsi="Century"/>
        </w:rPr>
      </w:pPr>
      <w:r>
        <w:rPr>
          <w:rFonts w:ascii="Century" w:hAnsi="Century"/>
        </w:rPr>
        <w:t>Por lo que hace a la prueba consistente en el acta circunstanciada de fecha 10 diez de octubre del año 2015 dos mil quince, no se le admite; se señala fecha y hora para la celebración de la audiencia de alegatos. ------------------------</w:t>
      </w:r>
    </w:p>
    <w:p w14:paraId="51A4DB4E" w14:textId="2B16BCED" w:rsidR="001D0E22" w:rsidRPr="007E7D42" w:rsidRDefault="001D0E22" w:rsidP="0017613B">
      <w:pPr>
        <w:spacing w:line="360" w:lineRule="auto"/>
        <w:ind w:firstLine="708"/>
        <w:jc w:val="both"/>
        <w:rPr>
          <w:rFonts w:ascii="Century" w:hAnsi="Century"/>
          <w:sz w:val="28"/>
        </w:rPr>
      </w:pPr>
    </w:p>
    <w:p w14:paraId="225A9F60" w14:textId="2B483ACF" w:rsidR="001D0E22" w:rsidRDefault="001D0E22" w:rsidP="0017613B">
      <w:pPr>
        <w:spacing w:line="360" w:lineRule="auto"/>
        <w:ind w:firstLine="708"/>
        <w:jc w:val="both"/>
        <w:rPr>
          <w:rFonts w:ascii="Century" w:hAnsi="Century"/>
        </w:rPr>
      </w:pPr>
      <w:r w:rsidRPr="001D0E22">
        <w:rPr>
          <w:rFonts w:ascii="Century" w:hAnsi="Century"/>
          <w:b/>
        </w:rPr>
        <w:t>QUINTO.</w:t>
      </w:r>
      <w:r>
        <w:rPr>
          <w:rFonts w:ascii="Century" w:hAnsi="Century"/>
        </w:rPr>
        <w:t xml:space="preserve"> Por acuerdo de fecha 1 primero de septiembre del año 2016 dos mil dieciséis, se tiene a la parte actora por ampliando su demanda, se corre traslado a la demandada para que en el término de 7 siete días concurra a dar contestación a la ampliación. -------------------------------------------------------------------</w:t>
      </w:r>
    </w:p>
    <w:p w14:paraId="63776B51" w14:textId="5C5872F5" w:rsidR="00E411EA" w:rsidRPr="007E7D42" w:rsidRDefault="00E411EA" w:rsidP="0017613B">
      <w:pPr>
        <w:spacing w:line="360" w:lineRule="auto"/>
        <w:ind w:firstLine="708"/>
        <w:jc w:val="both"/>
        <w:rPr>
          <w:rFonts w:ascii="Century" w:hAnsi="Century"/>
          <w:sz w:val="28"/>
        </w:rPr>
      </w:pPr>
    </w:p>
    <w:p w14:paraId="483F125F" w14:textId="2D16FECA" w:rsidR="001D0E22" w:rsidRDefault="001D0E22" w:rsidP="0017613B">
      <w:pPr>
        <w:spacing w:line="360" w:lineRule="auto"/>
        <w:ind w:firstLine="708"/>
        <w:jc w:val="both"/>
        <w:rPr>
          <w:rFonts w:ascii="Century" w:hAnsi="Century"/>
        </w:rPr>
      </w:pPr>
      <w:r w:rsidRPr="006D0ECF">
        <w:rPr>
          <w:rFonts w:ascii="Century" w:hAnsi="Century"/>
          <w:b/>
        </w:rPr>
        <w:t>SEXTO.</w:t>
      </w:r>
      <w:r>
        <w:rPr>
          <w:rFonts w:ascii="Century" w:hAnsi="Century"/>
        </w:rPr>
        <w:t xml:space="preserve"> Por auto de fecha 21 veintiuno de septiembre del año 2016 dos mil dieciséis, se tiene a la demandada por no contestando la ampliación a la demanda. ---------------------------------------------------------------------------------------------</w:t>
      </w:r>
    </w:p>
    <w:p w14:paraId="7F94F537" w14:textId="77777777" w:rsidR="001D0E22" w:rsidRPr="007E7D42" w:rsidRDefault="001D0E22" w:rsidP="0017613B">
      <w:pPr>
        <w:spacing w:line="360" w:lineRule="auto"/>
        <w:ind w:firstLine="708"/>
        <w:jc w:val="both"/>
        <w:rPr>
          <w:rFonts w:ascii="Century" w:hAnsi="Century"/>
          <w:sz w:val="28"/>
        </w:rPr>
      </w:pPr>
    </w:p>
    <w:p w14:paraId="2EF287C5" w14:textId="3A0159B4" w:rsidR="001D0E22" w:rsidRDefault="001D0E22" w:rsidP="0017613B">
      <w:pPr>
        <w:spacing w:line="360" w:lineRule="auto"/>
        <w:ind w:firstLine="708"/>
        <w:jc w:val="both"/>
        <w:rPr>
          <w:rFonts w:ascii="Century" w:hAnsi="Century"/>
        </w:rPr>
      </w:pPr>
      <w:r w:rsidRPr="001D0E22">
        <w:rPr>
          <w:rFonts w:ascii="Century" w:hAnsi="Century"/>
          <w:b/>
        </w:rPr>
        <w:t>SÉPTIMO.</w:t>
      </w:r>
      <w:r>
        <w:rPr>
          <w:rFonts w:ascii="Century" w:hAnsi="Century"/>
        </w:rPr>
        <w:t xml:space="preserve"> </w:t>
      </w:r>
      <w:r w:rsidR="0017613B">
        <w:rPr>
          <w:rFonts w:ascii="Century" w:hAnsi="Century"/>
        </w:rPr>
        <w:t xml:space="preserve">El </w:t>
      </w:r>
      <w:r>
        <w:rPr>
          <w:rFonts w:ascii="Century" w:hAnsi="Century"/>
        </w:rPr>
        <w:t>2</w:t>
      </w:r>
      <w:r w:rsidR="0017613B">
        <w:rPr>
          <w:rFonts w:ascii="Century" w:hAnsi="Century"/>
        </w:rPr>
        <w:t xml:space="preserve">3 </w:t>
      </w:r>
      <w:r>
        <w:rPr>
          <w:rFonts w:ascii="Century" w:hAnsi="Century"/>
        </w:rPr>
        <w:t>veintitrés</w:t>
      </w:r>
      <w:r w:rsidR="0017613B">
        <w:rPr>
          <w:rFonts w:ascii="Century" w:hAnsi="Century"/>
        </w:rPr>
        <w:t xml:space="preserve"> de </w:t>
      </w:r>
      <w:r>
        <w:rPr>
          <w:rFonts w:ascii="Century" w:hAnsi="Century"/>
        </w:rPr>
        <w:t>septiembre</w:t>
      </w:r>
      <w:r w:rsidR="0017613B">
        <w:rPr>
          <w:rFonts w:ascii="Century" w:hAnsi="Century"/>
        </w:rPr>
        <w:t xml:space="preserve"> del año 2016 dos mil </w:t>
      </w:r>
      <w:r>
        <w:rPr>
          <w:rFonts w:ascii="Century" w:hAnsi="Century"/>
        </w:rPr>
        <w:t>dieciséis</w:t>
      </w:r>
      <w:r w:rsidR="0017613B">
        <w:rPr>
          <w:rFonts w:ascii="Century" w:hAnsi="Century"/>
        </w:rPr>
        <w:t>, a las 1</w:t>
      </w:r>
      <w:r>
        <w:rPr>
          <w:rFonts w:ascii="Century" w:hAnsi="Century"/>
        </w:rPr>
        <w:t>1</w:t>
      </w:r>
      <w:r w:rsidR="0017613B">
        <w:rPr>
          <w:rFonts w:ascii="Century" w:hAnsi="Century"/>
        </w:rPr>
        <w:t xml:space="preserve">:00 </w:t>
      </w:r>
      <w:r>
        <w:rPr>
          <w:rFonts w:ascii="Century" w:hAnsi="Century"/>
        </w:rPr>
        <w:t>once</w:t>
      </w:r>
      <w:r w:rsidR="0017613B">
        <w:rPr>
          <w:rFonts w:ascii="Century" w:hAnsi="Century"/>
        </w:rPr>
        <w:t xml:space="preserve"> horas,</w:t>
      </w:r>
      <w:r w:rsidR="0017613B"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17613B">
        <w:rPr>
          <w:rFonts w:ascii="Century" w:hAnsi="Century"/>
        </w:rPr>
        <w:t xml:space="preserve"> </w:t>
      </w:r>
      <w:r w:rsidR="0017613B" w:rsidRPr="007D0C4C">
        <w:rPr>
          <w:rFonts w:ascii="Century" w:hAnsi="Century"/>
        </w:rPr>
        <w:t>de las partes</w:t>
      </w:r>
      <w:r>
        <w:rPr>
          <w:rFonts w:ascii="Century" w:hAnsi="Century"/>
        </w:rPr>
        <w:t>. ------</w:t>
      </w:r>
    </w:p>
    <w:p w14:paraId="154FA4EA" w14:textId="2E4EA8F6" w:rsidR="001D0E22" w:rsidRPr="007E7D42" w:rsidRDefault="001D0E22" w:rsidP="0017613B">
      <w:pPr>
        <w:spacing w:line="360" w:lineRule="auto"/>
        <w:ind w:firstLine="708"/>
        <w:jc w:val="both"/>
        <w:rPr>
          <w:rFonts w:ascii="Century" w:hAnsi="Century"/>
          <w:sz w:val="28"/>
        </w:rPr>
      </w:pPr>
    </w:p>
    <w:p w14:paraId="723B2374" w14:textId="77777777" w:rsidR="007E7D42" w:rsidRDefault="007E7D42" w:rsidP="0017613B">
      <w:pPr>
        <w:spacing w:line="360" w:lineRule="auto"/>
        <w:ind w:firstLine="708"/>
        <w:jc w:val="both"/>
        <w:rPr>
          <w:rFonts w:ascii="Century" w:hAnsi="Century"/>
          <w:b/>
        </w:rPr>
      </w:pPr>
    </w:p>
    <w:p w14:paraId="1AB4AA9B" w14:textId="4A672675" w:rsidR="001D0E22" w:rsidRDefault="001D0E22" w:rsidP="0017613B">
      <w:pPr>
        <w:spacing w:line="360" w:lineRule="auto"/>
        <w:ind w:firstLine="708"/>
        <w:jc w:val="both"/>
        <w:rPr>
          <w:rFonts w:ascii="Century" w:hAnsi="Century"/>
        </w:rPr>
      </w:pPr>
      <w:r w:rsidRPr="001D0E22">
        <w:rPr>
          <w:rFonts w:ascii="Century" w:hAnsi="Century"/>
          <w:b/>
        </w:rPr>
        <w:t>OCTAVO.</w:t>
      </w:r>
      <w:r>
        <w:rPr>
          <w:rFonts w:ascii="Century" w:hAnsi="Century"/>
        </w:rPr>
        <w:t xml:space="preserve"> Mediante auto de fecha 22 veintidós de septiembre del año 2106 dos mil dieciséis, el Juzgado Primero Administrativo, acuerda dejar de conocer del presente asunto y lo remite a este Juzgado Tercero para su prosecución procesal. -----------------------------------------------------------------------------</w:t>
      </w:r>
    </w:p>
    <w:p w14:paraId="22F97102" w14:textId="77777777" w:rsidR="001D0E22" w:rsidRPr="007E7D42" w:rsidRDefault="001D0E22" w:rsidP="0017613B">
      <w:pPr>
        <w:spacing w:line="360" w:lineRule="auto"/>
        <w:ind w:firstLine="708"/>
        <w:jc w:val="both"/>
        <w:rPr>
          <w:rFonts w:ascii="Century" w:hAnsi="Century"/>
          <w:sz w:val="28"/>
        </w:rPr>
      </w:pPr>
    </w:p>
    <w:p w14:paraId="1464D7FE" w14:textId="6C0B5049" w:rsidR="0017613B" w:rsidRDefault="001D0E22" w:rsidP="0017613B">
      <w:pPr>
        <w:spacing w:line="360" w:lineRule="auto"/>
        <w:ind w:firstLine="708"/>
        <w:jc w:val="both"/>
        <w:rPr>
          <w:rFonts w:ascii="Century" w:hAnsi="Century" w:cs="Calibri"/>
          <w:bCs/>
          <w:iCs/>
        </w:rPr>
      </w:pPr>
      <w:r>
        <w:rPr>
          <w:rFonts w:ascii="Century" w:hAnsi="Century" w:cs="Calibri"/>
          <w:b/>
          <w:bCs/>
          <w:iCs/>
        </w:rPr>
        <w:t xml:space="preserve">NOVENO. </w:t>
      </w:r>
      <w:r>
        <w:rPr>
          <w:rFonts w:ascii="Century" w:hAnsi="Century" w:cs="Calibri"/>
          <w:bCs/>
          <w:iCs/>
        </w:rPr>
        <w:t xml:space="preserve">Mediante acuerdo de fecha 09 nueve de noviembre del año 2017 dos mil diecisiete, </w:t>
      </w:r>
      <w:r w:rsidR="00775FD4">
        <w:rPr>
          <w:rFonts w:ascii="Century" w:hAnsi="Century" w:cs="Calibri"/>
          <w:bCs/>
          <w:iCs/>
        </w:rPr>
        <w:t>se requiere al Director General de Gestión Ambiental, para que rinda un informe en el que especifique que se ha acatado la suspensión concedida a la parte actora. ----------------------------------------------------</w:t>
      </w:r>
    </w:p>
    <w:p w14:paraId="091402D3" w14:textId="15252428" w:rsidR="00775FD4" w:rsidRPr="007E7D42" w:rsidRDefault="00775FD4" w:rsidP="0017613B">
      <w:pPr>
        <w:spacing w:line="360" w:lineRule="auto"/>
        <w:ind w:firstLine="708"/>
        <w:jc w:val="both"/>
        <w:rPr>
          <w:rFonts w:ascii="Century" w:hAnsi="Century" w:cs="Calibri"/>
          <w:bCs/>
          <w:iCs/>
          <w:sz w:val="28"/>
        </w:rPr>
      </w:pPr>
    </w:p>
    <w:p w14:paraId="4CE8D7C4" w14:textId="648825DD" w:rsidR="00775FD4" w:rsidRPr="001D0E22" w:rsidRDefault="00775FD4" w:rsidP="0017613B">
      <w:pPr>
        <w:spacing w:line="360" w:lineRule="auto"/>
        <w:ind w:firstLine="708"/>
        <w:jc w:val="both"/>
        <w:rPr>
          <w:rFonts w:ascii="Century" w:hAnsi="Century" w:cs="Calibri"/>
          <w:bCs/>
          <w:iCs/>
        </w:rPr>
      </w:pPr>
      <w:r w:rsidRPr="00775FD4">
        <w:rPr>
          <w:rFonts w:ascii="Century" w:hAnsi="Century" w:cs="Calibri"/>
          <w:b/>
          <w:bCs/>
          <w:iCs/>
        </w:rPr>
        <w:t>DÉCIMO.</w:t>
      </w:r>
      <w:r>
        <w:rPr>
          <w:rFonts w:ascii="Century" w:hAnsi="Century" w:cs="Calibri"/>
          <w:bCs/>
          <w:iCs/>
        </w:rPr>
        <w:t xml:space="preserve"> Por acuerdo de fecha 23 veintitrés de noviembre del año 2017 dos mil diecisiete, se tiene a la demanda por dando cumplimiento al requerimiento formulado. -----------------------------------------------------------------------</w:t>
      </w:r>
    </w:p>
    <w:p w14:paraId="7BBEDCA6" w14:textId="17ACA193" w:rsidR="0017613B" w:rsidRPr="007E7D42" w:rsidRDefault="0017613B" w:rsidP="0017613B">
      <w:pPr>
        <w:spacing w:line="360" w:lineRule="auto"/>
        <w:ind w:firstLine="708"/>
        <w:jc w:val="both"/>
        <w:rPr>
          <w:rFonts w:ascii="Century" w:hAnsi="Century" w:cs="Calibri"/>
          <w:b/>
          <w:bCs/>
          <w:iCs/>
          <w:sz w:val="28"/>
        </w:rPr>
      </w:pPr>
    </w:p>
    <w:p w14:paraId="54BF4045" w14:textId="313EEE1F" w:rsidR="00775FD4" w:rsidRPr="00775FD4" w:rsidRDefault="00775FD4" w:rsidP="0017613B">
      <w:pPr>
        <w:spacing w:line="360" w:lineRule="auto"/>
        <w:ind w:firstLine="708"/>
        <w:jc w:val="both"/>
        <w:rPr>
          <w:rFonts w:ascii="Century" w:hAnsi="Century" w:cs="Calibri"/>
          <w:bCs/>
          <w:iCs/>
        </w:rPr>
      </w:pPr>
      <w:r>
        <w:rPr>
          <w:rFonts w:ascii="Century" w:hAnsi="Century" w:cs="Calibri"/>
          <w:b/>
          <w:bCs/>
          <w:iCs/>
        </w:rPr>
        <w:t xml:space="preserve">DÉCIMO PRIMERO. </w:t>
      </w:r>
      <w:r>
        <w:rPr>
          <w:rFonts w:ascii="Century" w:hAnsi="Century" w:cs="Calibri"/>
          <w:bCs/>
          <w:iCs/>
        </w:rPr>
        <w:t>Mediante proveído de fecha 28 veintiocho de noviembre del año 2017 dos mil diecisiete, toda vez que el Director General de Gestión Ambiental no ha dado cumplimiento del todo, se procede a realizar apercibimiento y se le requiere, a efectos de que rinda un informe en el que especifique que ha acatado la suspensión concedida a la parte actora. ----------</w:t>
      </w:r>
    </w:p>
    <w:p w14:paraId="1F7A4FC8" w14:textId="4E828332" w:rsidR="00775FD4" w:rsidRPr="007E7D42" w:rsidRDefault="00775FD4" w:rsidP="0017613B">
      <w:pPr>
        <w:spacing w:line="360" w:lineRule="auto"/>
        <w:ind w:firstLine="708"/>
        <w:jc w:val="both"/>
        <w:rPr>
          <w:rFonts w:ascii="Century" w:hAnsi="Century" w:cs="Calibri"/>
          <w:b/>
          <w:bCs/>
          <w:iCs/>
          <w:sz w:val="28"/>
        </w:rPr>
      </w:pPr>
    </w:p>
    <w:p w14:paraId="7FEFE7EB" w14:textId="7B6AC923" w:rsidR="00775FD4" w:rsidRPr="006D0ECF" w:rsidRDefault="00775FD4" w:rsidP="0017613B">
      <w:pPr>
        <w:spacing w:line="360" w:lineRule="auto"/>
        <w:ind w:firstLine="708"/>
        <w:jc w:val="both"/>
        <w:rPr>
          <w:rFonts w:ascii="Century" w:hAnsi="Century" w:cs="Calibri"/>
          <w:bCs/>
          <w:iCs/>
        </w:rPr>
      </w:pPr>
      <w:r w:rsidRPr="006D0ECF">
        <w:rPr>
          <w:rFonts w:ascii="Century" w:hAnsi="Century" w:cs="Calibri"/>
          <w:b/>
          <w:bCs/>
          <w:iCs/>
        </w:rPr>
        <w:t>DÉCIMO SEGUNDO.</w:t>
      </w:r>
      <w:r w:rsidRPr="006D0ECF">
        <w:rPr>
          <w:rFonts w:ascii="Century" w:hAnsi="Century" w:cs="Calibri"/>
          <w:bCs/>
          <w:iCs/>
        </w:rPr>
        <w:t xml:space="preserve"> </w:t>
      </w:r>
      <w:r w:rsidR="006D0ECF" w:rsidRPr="006D0ECF">
        <w:rPr>
          <w:rFonts w:ascii="Century" w:hAnsi="Century" w:cs="Calibri"/>
          <w:bCs/>
          <w:iCs/>
        </w:rPr>
        <w:t>Por acuerdo de fecha 31 treinta y uno de mayo del año 2019 dos mil diecinueve, se le impone a la demandada la medida de apremio consistente en apercibimiento, por no haber cumplido con el acuerdo de fecha 28 veintiocho de noviembre del año 2017 dos mil diecisiete, por lo que se requiere al Director General de Gestión Ambiental, para que rinda informe en el que especifique si se ha acatado la suspensión concedida a la parte actora.</w:t>
      </w:r>
    </w:p>
    <w:p w14:paraId="615DAAA4" w14:textId="275FCF28" w:rsidR="006D0ECF" w:rsidRPr="007E7D42" w:rsidRDefault="006D0ECF" w:rsidP="0017613B">
      <w:pPr>
        <w:spacing w:line="360" w:lineRule="auto"/>
        <w:ind w:firstLine="708"/>
        <w:jc w:val="both"/>
        <w:rPr>
          <w:rFonts w:ascii="Century" w:hAnsi="Century" w:cs="Calibri"/>
          <w:b/>
          <w:bCs/>
          <w:iCs/>
          <w:sz w:val="28"/>
        </w:rPr>
      </w:pPr>
    </w:p>
    <w:p w14:paraId="219B0AB3" w14:textId="1197CA8E" w:rsidR="006D0ECF" w:rsidRPr="006D0ECF" w:rsidRDefault="006D0ECF" w:rsidP="0017613B">
      <w:pPr>
        <w:spacing w:line="360" w:lineRule="auto"/>
        <w:ind w:firstLine="708"/>
        <w:jc w:val="both"/>
        <w:rPr>
          <w:rFonts w:ascii="Century" w:hAnsi="Century" w:cs="Calibri"/>
          <w:bCs/>
          <w:iCs/>
        </w:rPr>
      </w:pPr>
      <w:r w:rsidRPr="006D0ECF">
        <w:rPr>
          <w:rFonts w:ascii="Century" w:hAnsi="Century" w:cs="Calibri"/>
          <w:b/>
          <w:bCs/>
          <w:iCs/>
        </w:rPr>
        <w:t>DÉCIMO TERCERO.</w:t>
      </w:r>
      <w:r w:rsidRPr="006D0ECF">
        <w:rPr>
          <w:rFonts w:ascii="Century" w:hAnsi="Century" w:cs="Calibri"/>
          <w:bCs/>
          <w:iCs/>
        </w:rPr>
        <w:t xml:space="preserve"> Por auto de fecha 18 dieciocho de junio del año 2019 dos mil diecinueve, se tiene a la Directora de Gestión Ambiental por acreditando su personalidad, y por haciendo manifestaciones y dando cumplimiento. -------------------------------------------------------------------------------------</w:t>
      </w:r>
    </w:p>
    <w:p w14:paraId="6423C10B" w14:textId="77777777" w:rsidR="0017613B" w:rsidRPr="007D0C4C" w:rsidRDefault="0017613B" w:rsidP="0017613B">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4AB19CD6" w14:textId="77777777" w:rsidR="0017613B" w:rsidRDefault="0017613B" w:rsidP="0017613B">
      <w:pPr>
        <w:pStyle w:val="Textoindependiente"/>
        <w:spacing w:line="360" w:lineRule="auto"/>
        <w:ind w:firstLine="708"/>
        <w:jc w:val="center"/>
        <w:rPr>
          <w:rFonts w:ascii="Century" w:hAnsi="Century" w:cs="Calibri"/>
          <w:b/>
          <w:bCs/>
          <w:iCs/>
        </w:rPr>
      </w:pPr>
    </w:p>
    <w:p w14:paraId="1ADA8F6B" w14:textId="77777777" w:rsidR="0017613B" w:rsidRPr="007D0C4C" w:rsidRDefault="0017613B" w:rsidP="0017613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León de fecha 29 veintinueve de septiembre del año 2016 dos mil dieciséis, por el cual aprobó la creación del Juzgado Tercero Administrativo Municipal de León, Guanajuato</w:t>
      </w:r>
      <w:r w:rsidRPr="007D0C4C">
        <w:t xml:space="preserve">, </w:t>
      </w:r>
      <w:r>
        <w:t xml:space="preserve">mismo que fue formalmente instalado el 21 veintiuno de septiembre del año 2017 dos mil diecisiete, </w:t>
      </w:r>
      <w:r w:rsidRPr="007D0C4C">
        <w:t xml:space="preserve">así como el </w:t>
      </w:r>
      <w:r>
        <w:t>a</w:t>
      </w:r>
      <w:r w:rsidRPr="007D0C4C">
        <w:t>cuerdo de fecha 2</w:t>
      </w:r>
      <w:r>
        <w:t>2</w:t>
      </w:r>
      <w:r w:rsidRPr="007D0C4C">
        <w:t xml:space="preserve"> veinti</w:t>
      </w:r>
      <w:r>
        <w:t>dós</w:t>
      </w:r>
      <w:r w:rsidRPr="007D0C4C">
        <w:t xml:space="preserve"> de septiembre del </w:t>
      </w:r>
      <w:r>
        <w:t>mismo</w:t>
      </w:r>
      <w:r w:rsidRPr="007D0C4C">
        <w:t xml:space="preserve"> año, </w:t>
      </w:r>
      <w:r>
        <w:t xml:space="preserve">dictado por </w:t>
      </w:r>
      <w:r w:rsidRPr="007D0C4C">
        <w:t>el Ju</w:t>
      </w:r>
      <w:r>
        <w:t>e</w:t>
      </w:r>
      <w:r w:rsidRPr="007D0C4C">
        <w:t xml:space="preserve">z </w:t>
      </w:r>
      <w:r>
        <w:t>Primero</w:t>
      </w:r>
      <w:r w:rsidRPr="007D0C4C">
        <w:t xml:space="preserve"> Administrativo Municipal</w:t>
      </w:r>
      <w:r>
        <w:t>, en el que determina que</w:t>
      </w:r>
      <w:r w:rsidRPr="007D0C4C">
        <w:t xml:space="preserve"> deja de conocer la presente causa administrativa</w:t>
      </w:r>
      <w:r>
        <w:t xml:space="preserve">, remitiéndolo </w:t>
      </w:r>
      <w:r w:rsidRPr="007D0C4C">
        <w:t>a este Juzgado Tercero Administrativo para su prosecución procesal; p</w:t>
      </w:r>
      <w:r>
        <w:t>or lo tanto, e</w:t>
      </w:r>
      <w:r w:rsidRPr="007D0C4C">
        <w:t xml:space="preserve">ste Juzgado resulta competente para tramitar y resolver este proceso, además por impugnarse un acto administrativo emitido por </w:t>
      </w:r>
      <w:r>
        <w:t>una autoridad</w:t>
      </w:r>
      <w:r w:rsidRPr="007D0C4C">
        <w:t xml:space="preserve"> del </w:t>
      </w:r>
      <w:r>
        <w:t>Municipio de León, Guanajuato. -------------------------------</w:t>
      </w:r>
    </w:p>
    <w:p w14:paraId="4DBCAEE6" w14:textId="77777777" w:rsidR="0017613B" w:rsidRDefault="0017613B" w:rsidP="0017613B">
      <w:pPr>
        <w:pStyle w:val="SENTENCIAS"/>
        <w:rPr>
          <w:b/>
        </w:rPr>
      </w:pPr>
    </w:p>
    <w:p w14:paraId="5A8E7BC7" w14:textId="72F42491" w:rsidR="0017613B" w:rsidRDefault="0017613B" w:rsidP="0017613B">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w:t>
      </w:r>
      <w:r w:rsidR="00674A74">
        <w:t>actor se hace sabedor del acto impugnado el día 06 seis de junio del año 2016 dos mil dieciséis y la demanda es presentada el 30 treinta del mismo mes y año. -------</w:t>
      </w:r>
    </w:p>
    <w:p w14:paraId="272F7369" w14:textId="77777777" w:rsidR="0017613B" w:rsidRDefault="0017613B" w:rsidP="0017613B">
      <w:pPr>
        <w:spacing w:line="360" w:lineRule="auto"/>
        <w:ind w:firstLine="708"/>
        <w:jc w:val="both"/>
        <w:rPr>
          <w:rFonts w:ascii="Century" w:hAnsi="Century" w:cs="Calibri"/>
          <w:b/>
          <w:iCs/>
        </w:rPr>
      </w:pPr>
    </w:p>
    <w:p w14:paraId="626B4F1F" w14:textId="2C4099B6" w:rsidR="0017613B" w:rsidRPr="007D0C4C" w:rsidRDefault="0017613B" w:rsidP="0017613B">
      <w:pPr>
        <w:spacing w:line="360" w:lineRule="auto"/>
        <w:ind w:firstLine="708"/>
        <w:jc w:val="both"/>
        <w:rPr>
          <w:rFonts w:ascii="Century" w:hAnsi="Century" w:cs="Calibri"/>
        </w:rPr>
      </w:pPr>
      <w:r>
        <w:rPr>
          <w:rFonts w:ascii="Century" w:hAnsi="Century" w:cs="Calibri"/>
          <w:b/>
          <w:iCs/>
        </w:rPr>
        <w:t xml:space="preserve">TERCERO. </w:t>
      </w:r>
      <w:r w:rsidR="001C2EB7" w:rsidRPr="001C2EB7">
        <w:rPr>
          <w:rFonts w:ascii="Century" w:hAnsi="Century" w:cs="Calibri"/>
          <w:iCs/>
        </w:rPr>
        <w:t xml:space="preserve">Se </w:t>
      </w:r>
      <w:r w:rsidR="00721E14">
        <w:rPr>
          <w:rFonts w:ascii="Century" w:hAnsi="Century" w:cs="Calibri"/>
        </w:rPr>
        <w:t xml:space="preserve">acredita </w:t>
      </w:r>
      <w:r w:rsidR="001C2EB7">
        <w:rPr>
          <w:rFonts w:ascii="Century" w:hAnsi="Century" w:cs="Calibri"/>
        </w:rPr>
        <w:t>la</w:t>
      </w:r>
      <w:r w:rsidR="00721E14">
        <w:rPr>
          <w:rFonts w:ascii="Century" w:hAnsi="Century" w:cs="Calibri"/>
        </w:rPr>
        <w:t xml:space="preserve"> </w:t>
      </w:r>
      <w:r w:rsidRPr="007D0C4C">
        <w:rPr>
          <w:rFonts w:ascii="Century" w:hAnsi="Century" w:cs="Calibri"/>
        </w:rPr>
        <w:t>existencia</w:t>
      </w:r>
      <w:r w:rsidR="001C2EB7">
        <w:rPr>
          <w:rFonts w:ascii="Century" w:hAnsi="Century" w:cs="Calibri"/>
        </w:rPr>
        <w:t xml:space="preserve"> del acto impugnado</w:t>
      </w:r>
      <w:r w:rsidRPr="007D0C4C">
        <w:rPr>
          <w:rFonts w:ascii="Century" w:hAnsi="Century" w:cs="Calibri"/>
        </w:rPr>
        <w:t xml:space="preserve"> </w:t>
      </w:r>
      <w:r>
        <w:rPr>
          <w:rFonts w:ascii="Century" w:hAnsi="Century" w:cs="Calibri"/>
        </w:rPr>
        <w:t xml:space="preserve">con </w:t>
      </w:r>
      <w:r w:rsidR="00674A74">
        <w:rPr>
          <w:rFonts w:ascii="Century" w:hAnsi="Century" w:cs="Calibri"/>
        </w:rPr>
        <w:t>la copia</w:t>
      </w:r>
      <w:r w:rsidR="001170D6">
        <w:rPr>
          <w:rFonts w:ascii="Century" w:hAnsi="Century" w:cs="Calibri"/>
        </w:rPr>
        <w:t xml:space="preserve"> al carbón del requerimiento de pago de fecha 30 de marzo del año 2016 dos mil dieciséis y su </w:t>
      </w:r>
      <w:r w:rsidR="001170D6" w:rsidRPr="0099067C">
        <w:rPr>
          <w:rFonts w:ascii="Century" w:hAnsi="Century" w:cs="Calibri"/>
        </w:rPr>
        <w:t xml:space="preserve">notificación practicada el 06 seis de junio del mismo año, ambos correspondientes al crédito numero </w:t>
      </w:r>
      <w:r w:rsidR="00674A74" w:rsidRPr="0099067C">
        <w:rPr>
          <w:rFonts w:ascii="Century" w:hAnsi="Century" w:cs="Calibri"/>
          <w:b/>
        </w:rPr>
        <w:t>5876</w:t>
      </w:r>
      <w:r w:rsidRPr="0099067C">
        <w:rPr>
          <w:rFonts w:ascii="Century" w:hAnsi="Century" w:cs="Calibri"/>
          <w:b/>
        </w:rPr>
        <w:t xml:space="preserve"> (</w:t>
      </w:r>
      <w:r w:rsidR="00674A74" w:rsidRPr="0099067C">
        <w:rPr>
          <w:rFonts w:ascii="Century" w:hAnsi="Century" w:cs="Calibri"/>
          <w:b/>
        </w:rPr>
        <w:t>cinco ocho siete seis</w:t>
      </w:r>
      <w:r w:rsidRPr="0099067C">
        <w:rPr>
          <w:rFonts w:ascii="Century" w:hAnsi="Century" w:cs="Calibri"/>
          <w:b/>
        </w:rPr>
        <w:t>), de fecha</w:t>
      </w:r>
      <w:r w:rsidR="006D0ECF" w:rsidRPr="0099067C">
        <w:rPr>
          <w:rFonts w:ascii="Century" w:hAnsi="Century" w:cs="Calibri"/>
          <w:b/>
        </w:rPr>
        <w:t xml:space="preserve"> 1</w:t>
      </w:r>
      <w:r w:rsidR="00674A74" w:rsidRPr="0099067C">
        <w:rPr>
          <w:rFonts w:ascii="Century" w:hAnsi="Century" w:cs="Calibri"/>
          <w:b/>
        </w:rPr>
        <w:t>0 diez de octubre del año 2015 dos mil quince</w:t>
      </w:r>
      <w:r w:rsidRPr="0099067C">
        <w:rPr>
          <w:rFonts w:ascii="Century" w:hAnsi="Century" w:cs="Calibri"/>
        </w:rPr>
        <w:t xml:space="preserve">; </w:t>
      </w:r>
      <w:r w:rsidR="00721E14" w:rsidRPr="0099067C">
        <w:rPr>
          <w:rFonts w:ascii="Century" w:hAnsi="Century" w:cs="Calibri"/>
        </w:rPr>
        <w:t>así como</w:t>
      </w:r>
      <w:r w:rsidR="00721E14">
        <w:rPr>
          <w:rFonts w:ascii="Century" w:hAnsi="Century" w:cs="Calibri"/>
        </w:rPr>
        <w:t xml:space="preserve"> con la copia certificada del folio mencionado, </w:t>
      </w:r>
      <w:r>
        <w:rPr>
          <w:rFonts w:ascii="Century" w:hAnsi="Century" w:cs="Calibri"/>
        </w:rPr>
        <w:t>dicho</w:t>
      </w:r>
      <w:r w:rsidR="00721E14">
        <w:rPr>
          <w:rFonts w:ascii="Century" w:hAnsi="Century" w:cs="Calibri"/>
        </w:rPr>
        <w:t>s</w:t>
      </w:r>
      <w:r>
        <w:rPr>
          <w:rFonts w:ascii="Century" w:hAnsi="Century" w:cs="Calibri"/>
        </w:rPr>
        <w:t xml:space="preserve"> documento</w:t>
      </w:r>
      <w:r w:rsidR="00721E14">
        <w:rPr>
          <w:rFonts w:ascii="Century" w:hAnsi="Century" w:cs="Calibri"/>
        </w:rPr>
        <w:t>s</w:t>
      </w:r>
      <w:r>
        <w:rPr>
          <w:rFonts w:ascii="Century" w:hAnsi="Century" w:cs="Calibri"/>
        </w:rPr>
        <w:t xml:space="preserve"> merece</w:t>
      </w:r>
      <w:r w:rsidR="00721E14">
        <w:rPr>
          <w:rFonts w:ascii="Century" w:hAnsi="Century" w:cs="Calibri"/>
        </w:rPr>
        <w:t>n</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 xml:space="preserve">ativa para el Estado y los Municipios de </w:t>
      </w:r>
      <w:r w:rsidRPr="007D0C4C">
        <w:rPr>
          <w:rFonts w:ascii="Century" w:hAnsi="Century" w:cs="Calibri"/>
        </w:rPr>
        <w:lastRenderedPageBreak/>
        <w:t>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r w:rsidR="00674A74">
        <w:rPr>
          <w:rFonts w:ascii="Century" w:hAnsi="Century" w:cs="Calibri"/>
        </w:rPr>
        <w:t>----------</w:t>
      </w:r>
      <w:r w:rsidR="00721E14">
        <w:rPr>
          <w:rFonts w:ascii="Century" w:hAnsi="Century" w:cs="Calibri"/>
        </w:rPr>
        <w:t>-----------------</w:t>
      </w:r>
    </w:p>
    <w:p w14:paraId="49C73925" w14:textId="77777777" w:rsidR="0017613B" w:rsidRPr="007D0C4C" w:rsidRDefault="0017613B" w:rsidP="0017613B">
      <w:pPr>
        <w:spacing w:line="360" w:lineRule="auto"/>
        <w:ind w:firstLine="708"/>
        <w:jc w:val="both"/>
        <w:rPr>
          <w:rFonts w:ascii="Century" w:hAnsi="Century" w:cs="Calibri"/>
        </w:rPr>
      </w:pPr>
    </w:p>
    <w:p w14:paraId="7AE814F5" w14:textId="77777777" w:rsidR="0017613B" w:rsidRPr="007D0C4C" w:rsidRDefault="0017613B" w:rsidP="0017613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14:paraId="3478F703" w14:textId="77777777" w:rsidR="0017613B" w:rsidRPr="007D0C4C" w:rsidRDefault="0017613B" w:rsidP="0017613B">
      <w:pPr>
        <w:spacing w:line="360" w:lineRule="auto"/>
        <w:jc w:val="both"/>
        <w:rPr>
          <w:rFonts w:ascii="Century" w:hAnsi="Century" w:cs="Calibri"/>
          <w:b/>
          <w:bCs/>
          <w:iCs/>
        </w:rPr>
      </w:pPr>
    </w:p>
    <w:p w14:paraId="24891037" w14:textId="0B3F34D7" w:rsidR="0017613B" w:rsidRDefault="0017613B" w:rsidP="00674A74">
      <w:pPr>
        <w:pStyle w:val="RESOLUCIONES"/>
        <w:rPr>
          <w:rFonts w:cs="Calibri"/>
          <w:bCs/>
          <w:iCs/>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p>
    <w:p w14:paraId="393FE100" w14:textId="2FED1DE0" w:rsidR="0017613B" w:rsidRDefault="0017613B" w:rsidP="0017613B">
      <w:pPr>
        <w:spacing w:line="360" w:lineRule="auto"/>
        <w:ind w:firstLine="708"/>
        <w:jc w:val="both"/>
        <w:rPr>
          <w:rFonts w:ascii="Century" w:hAnsi="Century" w:cs="Calibri"/>
        </w:rPr>
      </w:pPr>
    </w:p>
    <w:p w14:paraId="454F1A2D" w14:textId="5FF6665C" w:rsidR="00E66407" w:rsidRDefault="0017613B" w:rsidP="0017613B">
      <w:pPr>
        <w:pStyle w:val="SENTENCIAS"/>
      </w:pPr>
      <w:r w:rsidRPr="007D0C4C">
        <w:t>En ese sentido, se aprecia que</w:t>
      </w:r>
      <w:r>
        <w:t xml:space="preserve"> la autoridad demandada </w:t>
      </w:r>
      <w:r w:rsidR="00E66407">
        <w:t>manifiesta que se actualiza la causal de improcedencia prevista en la fracción IV del artículo 261 del Código de Procedimiento y Justicia Administrativa para el Estado y los Municipios de Guanajuato, ya que el folio 5876 (cinco ocho siete seis), fue notificad</w:t>
      </w:r>
      <w:r w:rsidR="0099067C">
        <w:t>o</w:t>
      </w:r>
      <w:r w:rsidR="00E66407">
        <w:t xml:space="preserve"> al actor precisamente el día 10 diez de octubre del año 2015 dos mil quince, por lo que es un acto consentido. ---------------------------------------------------</w:t>
      </w:r>
    </w:p>
    <w:p w14:paraId="714D2B80" w14:textId="3386D13E" w:rsidR="00E66407" w:rsidRDefault="00E66407" w:rsidP="0017613B">
      <w:pPr>
        <w:pStyle w:val="SENTENCIAS"/>
      </w:pPr>
    </w:p>
    <w:p w14:paraId="561607EC" w14:textId="299D49C5" w:rsidR="00E66407" w:rsidRDefault="00E66407" w:rsidP="0017613B">
      <w:pPr>
        <w:pStyle w:val="SENTENCIAS"/>
      </w:pPr>
      <w:r>
        <w:t xml:space="preserve">Causal de improcedencia que a juicio de quien resuelve no se actualiza, </w:t>
      </w:r>
      <w:r w:rsidR="0099067C">
        <w:t xml:space="preserve">en razón de que </w:t>
      </w:r>
      <w:r>
        <w:t>el artículo 261, en su fracción IV del Código de Procedimiento y Justicia Administrativa para el Estado y los Municipios de Guanajuato, establece que el proceso administrativo es improcedente en contra de actos y resoluciones</w:t>
      </w:r>
      <w:r w:rsidR="0099067C">
        <w:t xml:space="preserve"> que</w:t>
      </w:r>
      <w:r>
        <w:t xml:space="preserve">: </w:t>
      </w:r>
      <w:r w:rsidR="0099067C">
        <w:t>----------------------------------------------------------------------------------</w:t>
      </w:r>
    </w:p>
    <w:p w14:paraId="2BD962FA" w14:textId="444D34D4" w:rsidR="00E66407" w:rsidRDefault="00E66407" w:rsidP="0017613B">
      <w:pPr>
        <w:pStyle w:val="SENTENCIAS"/>
      </w:pPr>
    </w:p>
    <w:p w14:paraId="60F079F0" w14:textId="0CEED824" w:rsidR="00E66407" w:rsidRPr="00E66407" w:rsidRDefault="00E66407" w:rsidP="0017613B">
      <w:pPr>
        <w:pStyle w:val="SENTENCIAS"/>
        <w:rPr>
          <w:i/>
        </w:rPr>
      </w:pPr>
      <w:r w:rsidRPr="00E66407">
        <w:rPr>
          <w:i/>
        </w:rPr>
        <w:t>“</w:t>
      </w:r>
      <w:r w:rsidR="0099067C">
        <w:rPr>
          <w:i/>
        </w:rPr>
        <w:t>…</w:t>
      </w:r>
      <w:r w:rsidRPr="00E66407">
        <w:rPr>
          <w:i/>
        </w:rPr>
        <w:t xml:space="preserve"> hubiere consentimiento expreso o tácito, entendiendo que se da este último únicamente cuando no se promovió el proceso administrativo ante el Tribunal o los Juzgados, en los plazos que señala este Código;</w:t>
      </w:r>
      <w:r w:rsidR="0099067C">
        <w:rPr>
          <w:i/>
        </w:rPr>
        <w:t xml:space="preserve"> …</w:t>
      </w:r>
      <w:r w:rsidRPr="00E66407">
        <w:rPr>
          <w:i/>
        </w:rPr>
        <w:t>”</w:t>
      </w:r>
    </w:p>
    <w:p w14:paraId="18F003B4" w14:textId="76950269" w:rsidR="00E66407" w:rsidRDefault="00E66407" w:rsidP="0017613B">
      <w:pPr>
        <w:pStyle w:val="SENTENCIAS"/>
      </w:pPr>
    </w:p>
    <w:p w14:paraId="2F7A1F7B" w14:textId="458270C3" w:rsidR="00721E14" w:rsidRDefault="00E66407" w:rsidP="0017613B">
      <w:pPr>
        <w:pStyle w:val="SENTENCIAS"/>
      </w:pPr>
      <w:r>
        <w:t>Ahora bien, e</w:t>
      </w:r>
      <w:r w:rsidR="00721E14">
        <w:t>n el presente caso, e</w:t>
      </w:r>
      <w:r>
        <w:t xml:space="preserve">l actor se ostenta sabedor del acto impugnado el día 06 seis de junio del año 2016 dos mil dieciséis, fecha en </w:t>
      </w:r>
      <w:r w:rsidR="0099067C">
        <w:t xml:space="preserve">que </w:t>
      </w:r>
      <w:r>
        <w:t xml:space="preserve">se </w:t>
      </w:r>
      <w:r w:rsidR="001170D6">
        <w:t xml:space="preserve">notifica </w:t>
      </w:r>
      <w:r w:rsidR="00721E14">
        <w:t>un requerimiento</w:t>
      </w:r>
      <w:r>
        <w:t xml:space="preserve"> de pago en cantidad de $7,156.08 (siete mil ciento </w:t>
      </w:r>
      <w:r>
        <w:lastRenderedPageBreak/>
        <w:t xml:space="preserve">cincuenta y seis pesos 08/100 M/N), </w:t>
      </w:r>
      <w:r w:rsidR="00721E14">
        <w:t>y que precisamente corresponde al crédito n</w:t>
      </w:r>
      <w:r w:rsidR="0099067C">
        <w:t>ú</w:t>
      </w:r>
      <w:r w:rsidR="00721E14">
        <w:t xml:space="preserve">mero </w:t>
      </w:r>
      <w:r w:rsidR="00721E14" w:rsidRPr="00721E14">
        <w:t>5876 (cinco ocho siete seis), de fecha 10 diez de octubre del año 2015 dos mil quince</w:t>
      </w:r>
      <w:r w:rsidR="00721E14">
        <w:t>, emitido por un inspector de la Dirección General de Gestión Ambiental, de este municipio. ----------------------------------------------------------------</w:t>
      </w:r>
    </w:p>
    <w:p w14:paraId="1793F13A" w14:textId="77777777" w:rsidR="00721E14" w:rsidRDefault="00721E14" w:rsidP="0017613B">
      <w:pPr>
        <w:pStyle w:val="SENTENCIAS"/>
      </w:pPr>
    </w:p>
    <w:p w14:paraId="4D8A784C" w14:textId="0EE8F4FC" w:rsidR="00E66407" w:rsidRDefault="00C521BA" w:rsidP="0017613B">
      <w:pPr>
        <w:pStyle w:val="SENTENCIAS"/>
      </w:pPr>
      <w:r>
        <w:t xml:space="preserve">Para acreditar su dicho, la demandada adjunta </w:t>
      </w:r>
      <w:r w:rsidR="0099067C">
        <w:t xml:space="preserve">el </w:t>
      </w:r>
      <w:r>
        <w:t>folio</w:t>
      </w:r>
      <w:r w:rsidR="0099067C">
        <w:t xml:space="preserve"> referido</w:t>
      </w:r>
      <w:r>
        <w:t>, y señala que de</w:t>
      </w:r>
      <w:r w:rsidR="00E2310D">
        <w:t xml:space="preserve"> éste </w:t>
      </w:r>
      <w:r>
        <w:t xml:space="preserve">se desprende que el actor </w:t>
      </w:r>
      <w:r w:rsidR="00E66407">
        <w:t xml:space="preserve">se identificó con su credencial para votar. </w:t>
      </w:r>
    </w:p>
    <w:p w14:paraId="30E8C8C4" w14:textId="77777777" w:rsidR="00E66407" w:rsidRDefault="00E66407" w:rsidP="0017613B">
      <w:pPr>
        <w:pStyle w:val="SENTENCIAS"/>
      </w:pPr>
    </w:p>
    <w:p w14:paraId="70F0BF3E" w14:textId="6E987453" w:rsidR="00DC7F30" w:rsidRDefault="00DC7F30" w:rsidP="0017613B">
      <w:pPr>
        <w:pStyle w:val="SENTENCIAS"/>
      </w:pPr>
      <w:r>
        <w:t xml:space="preserve">Bajo tal contexto, no le asiste la razón a la demandada </w:t>
      </w:r>
      <w:r w:rsidR="003C4274">
        <w:t>toda vez que</w:t>
      </w:r>
      <w:r>
        <w:t xml:space="preserve"> analizad</w:t>
      </w:r>
      <w:r w:rsidR="00C521BA">
        <w:t>o</w:t>
      </w:r>
      <w:r>
        <w:t xml:space="preserve"> el folio de infracción número 5876 cinco cocho siete seis, </w:t>
      </w:r>
      <w:r w:rsidR="001170D6">
        <w:t>mismo que obra en el sumario</w:t>
      </w:r>
      <w:r w:rsidR="00E2310D">
        <w:t xml:space="preserve"> como</w:t>
      </w:r>
      <w:r w:rsidR="001170D6">
        <w:t xml:space="preserve"> prueba </w:t>
      </w:r>
      <w:r w:rsidR="00E2310D">
        <w:t xml:space="preserve">ofrecida </w:t>
      </w:r>
      <w:r w:rsidR="001170D6">
        <w:t xml:space="preserve">por </w:t>
      </w:r>
      <w:r w:rsidR="003C4274">
        <w:t>dicha</w:t>
      </w:r>
      <w:r w:rsidR="001170D6">
        <w:t xml:space="preserve"> demandada, </w:t>
      </w:r>
      <w:r>
        <w:t>si bien es cierto</w:t>
      </w:r>
      <w:r w:rsidR="003C4274">
        <w:t>, del mismo</w:t>
      </w:r>
      <w:r>
        <w:t xml:space="preserve"> se aprecia que en el apartado correspondiente a nombre y firma del infractor o persona que atiende la diligencia, se anotó la palabra IFE, seguida de una serie de números, </w:t>
      </w:r>
      <w:r w:rsidR="003C4274">
        <w:t>no por ello</w:t>
      </w:r>
      <w:r>
        <w:t xml:space="preserve"> se acredita que el actor haya tenido conocimiento de dicho acto, ya que en principio, no aparece ni el nombre, ni la firma del actor y por otro lado, tampoco se aporta algún medio probatorio para verificar que los números a que hace referencia la parte demandada, </w:t>
      </w:r>
      <w:r w:rsidR="00C96EB6">
        <w:t xml:space="preserve">son los que </w:t>
      </w:r>
      <w:r>
        <w:t xml:space="preserve">corresponden a </w:t>
      </w:r>
      <w:r w:rsidR="00C96EB6">
        <w:t xml:space="preserve">la credencial para votar del </w:t>
      </w:r>
      <w:r>
        <w:t xml:space="preserve">justiciable, por lo expuesto, </w:t>
      </w:r>
      <w:r w:rsidR="00C96EB6">
        <w:t xml:space="preserve">por lo tanto, se determina </w:t>
      </w:r>
      <w:r>
        <w:t xml:space="preserve">que no se actualiza la causal de improcedencia </w:t>
      </w:r>
      <w:r w:rsidR="00C96EB6">
        <w:t>invoca</w:t>
      </w:r>
      <w:r>
        <w:t>da por la demandada. --------------------------</w:t>
      </w:r>
      <w:r w:rsidR="00C96EB6">
        <w:t>-</w:t>
      </w:r>
      <w:r>
        <w:t>-----------------------------------------</w:t>
      </w:r>
    </w:p>
    <w:p w14:paraId="04716F72" w14:textId="77777777" w:rsidR="00DC7F30" w:rsidRDefault="00DC7F30" w:rsidP="0017613B">
      <w:pPr>
        <w:pStyle w:val="SENTENCIAS"/>
      </w:pPr>
    </w:p>
    <w:p w14:paraId="16094AAA" w14:textId="2598AB38" w:rsidR="00DC7F30" w:rsidRPr="00DC7F30" w:rsidRDefault="00DC7F30" w:rsidP="0017613B">
      <w:pPr>
        <w:pStyle w:val="SENTENCIAS"/>
      </w:pPr>
      <w:r w:rsidRPr="00DC7F30">
        <w:t xml:space="preserve">Considerando por quien resuelve que no se actualiza alguna </w:t>
      </w:r>
      <w:r w:rsidR="00C96EB6">
        <w:t xml:space="preserve">otra </w:t>
      </w:r>
      <w:r w:rsidRPr="00DC7F30">
        <w:t xml:space="preserve">causal de improcedencia de las previstas en el artículo 261 del Código de la materia se procede </w:t>
      </w:r>
      <w:r w:rsidR="00C96EB6">
        <w:t>a fijar los puntos controvertidos en la presente causa</w:t>
      </w:r>
      <w:r w:rsidRPr="00DC7F30">
        <w:t>. ---------</w:t>
      </w:r>
      <w:r>
        <w:t>---------</w:t>
      </w:r>
    </w:p>
    <w:p w14:paraId="5A631974" w14:textId="77777777" w:rsidR="00DC7F30" w:rsidRDefault="00DC7F30" w:rsidP="0017613B">
      <w:pPr>
        <w:pStyle w:val="SENTENCIAS"/>
        <w:rPr>
          <w:b/>
        </w:rPr>
      </w:pPr>
    </w:p>
    <w:p w14:paraId="1F7E5041" w14:textId="4B7C5AF6" w:rsidR="0017613B" w:rsidRPr="007D0C4C" w:rsidRDefault="007E7D42" w:rsidP="007E7D42">
      <w:pPr>
        <w:pStyle w:val="RESOLUCIONES"/>
      </w:pPr>
      <w:r>
        <w:rPr>
          <w:b/>
        </w:rPr>
        <w:t>QUINTO</w:t>
      </w:r>
      <w:r w:rsidR="0017613B" w:rsidRPr="008F3219">
        <w:rPr>
          <w:b/>
        </w:rPr>
        <w:t>.</w:t>
      </w:r>
      <w:r w:rsidR="0017613B" w:rsidRPr="00107D89">
        <w:t xml:space="preserve"> </w:t>
      </w:r>
      <w:r w:rsidR="0017613B">
        <w:t xml:space="preserve">En </w:t>
      </w:r>
      <w:r w:rsidR="0017613B" w:rsidRPr="00107D89">
        <w:t>cumplimiento</w:t>
      </w:r>
      <w:r w:rsidR="0017613B" w:rsidRPr="007D0C4C">
        <w:t xml:space="preserve"> a lo establecido en la fracción I del artículo 299 del Código de Procedimiento y Justicia Administrativa para el Estado y los Municipios de Guanajuato, </w:t>
      </w:r>
      <w:r w:rsidR="0017613B">
        <w:t xml:space="preserve">esta Juzgadora </w:t>
      </w:r>
      <w:r w:rsidR="0017613B" w:rsidRPr="007D0C4C">
        <w:t>procede a fijar clara y precisamente los puntos controvertidos en el presente proceso administrativo.</w:t>
      </w:r>
      <w:r>
        <w:t xml:space="preserve"> </w:t>
      </w:r>
    </w:p>
    <w:p w14:paraId="4BD98090" w14:textId="77777777" w:rsidR="0017613B" w:rsidRPr="007D0C4C" w:rsidRDefault="0017613B" w:rsidP="007E7D42">
      <w:pPr>
        <w:pStyle w:val="RESOLUCIONES"/>
        <w:rPr>
          <w:rFonts w:cs="Calibri"/>
        </w:rPr>
      </w:pPr>
    </w:p>
    <w:p w14:paraId="39FAAF99" w14:textId="1EBED36B" w:rsidR="004D0677" w:rsidRDefault="0017613B" w:rsidP="0017613B">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w:t>
      </w:r>
      <w:r w:rsidR="00D6071E">
        <w:t xml:space="preserve">el ciudadano </w:t>
      </w:r>
      <w:r w:rsidR="00161076" w:rsidRPr="003970D1">
        <w:t>(…)</w:t>
      </w:r>
      <w:r w:rsidR="00D6071E">
        <w:t xml:space="preserve">, se </w:t>
      </w:r>
      <w:r w:rsidR="00D6071E">
        <w:lastRenderedPageBreak/>
        <w:t xml:space="preserve">le </w:t>
      </w:r>
      <w:r w:rsidR="001170D6">
        <w:t xml:space="preserve">notifica un requerimiento de pago </w:t>
      </w:r>
      <w:r w:rsidR="00D6071E" w:rsidRPr="00D6071E">
        <w:t>el día 06 seis de junio del año 2016 dos mil dieciséis, en cantidad de $7,156.08 (siete mil ciento cincuenta y seis pesos 08/100 M/N)</w:t>
      </w:r>
      <w:r w:rsidR="00D6071E">
        <w:t xml:space="preserve">, </w:t>
      </w:r>
      <w:r w:rsidR="001170D6">
        <w:t xml:space="preserve">dicho </w:t>
      </w:r>
      <w:r w:rsidR="00C521BA">
        <w:t>requerimiento</w:t>
      </w:r>
      <w:r w:rsidR="001170D6">
        <w:t xml:space="preserve"> corresponde al crédito numero 5876 cinco ocho siete seis, de fecha 10 diez de octubre del año 2015 dos mil</w:t>
      </w:r>
      <w:r w:rsidR="004D0677">
        <w:t xml:space="preserve"> quince</w:t>
      </w:r>
      <w:r w:rsidR="00C07127">
        <w:t>. ----</w:t>
      </w:r>
      <w:r w:rsidR="004D0677">
        <w:t>----</w:t>
      </w:r>
    </w:p>
    <w:p w14:paraId="51B0C839" w14:textId="77777777" w:rsidR="004D0677" w:rsidRDefault="004D0677" w:rsidP="0017613B">
      <w:pPr>
        <w:pStyle w:val="SENTENCIAS"/>
      </w:pPr>
    </w:p>
    <w:p w14:paraId="545245D4" w14:textId="5A3805F1" w:rsidR="00D6071E" w:rsidRDefault="004B03D1" w:rsidP="0017613B">
      <w:pPr>
        <w:pStyle w:val="SENTENCIAS"/>
      </w:pPr>
      <w:r>
        <w:t>C</w:t>
      </w:r>
      <w:r w:rsidR="004D0677">
        <w:t xml:space="preserve">abe señalar </w:t>
      </w:r>
      <w:r>
        <w:t xml:space="preserve">que en la contestación a la demanda, el Director General de Gestión Ambiental, adjunta el documento folio numero </w:t>
      </w:r>
      <w:r w:rsidRPr="004B03D1">
        <w:t>5876 cinco ocho siete seis, de fecha 10 diez de octubre del año 2015 dos mil quince</w:t>
      </w:r>
      <w:r>
        <w:t xml:space="preserve">, en el cual consta la multa </w:t>
      </w:r>
      <w:r w:rsidR="00C07127">
        <w:t>e</w:t>
      </w:r>
      <w:r w:rsidRPr="004B03D1">
        <w:t>n cantidad de $7,156.08 (siete mil ciento cincuenta y seis pesos 08/100 M/N),</w:t>
      </w:r>
      <w:r>
        <w:t xml:space="preserve"> y del cual deriva el requerimiento de pago, m</w:t>
      </w:r>
      <w:r w:rsidR="00C07127">
        <w:t xml:space="preserve">ulta </w:t>
      </w:r>
      <w:r>
        <w:t xml:space="preserve">que el actor considera ilegal, </w:t>
      </w:r>
      <w:r w:rsidR="00C521BA">
        <w:t>por lo que acude a demandar su nulidad</w:t>
      </w:r>
      <w:r w:rsidR="00D6071E">
        <w:t>. ---</w:t>
      </w:r>
      <w:r w:rsidR="001170D6">
        <w:t>----------------------</w:t>
      </w:r>
      <w:r w:rsidR="00C07127">
        <w:t>--</w:t>
      </w:r>
    </w:p>
    <w:p w14:paraId="726687A2" w14:textId="77777777" w:rsidR="001170D6" w:rsidRDefault="001170D6" w:rsidP="0017613B">
      <w:pPr>
        <w:pStyle w:val="SENTENCIAS"/>
      </w:pPr>
    </w:p>
    <w:p w14:paraId="46E85ABC" w14:textId="0C42C3EB" w:rsidR="0017613B" w:rsidRDefault="0017613B" w:rsidP="0017613B">
      <w:pPr>
        <w:pStyle w:val="SENTENCIAS"/>
        <w:rPr>
          <w:rFonts w:cs="Calibri"/>
        </w:rPr>
      </w:pPr>
      <w:r w:rsidRPr="00A07764">
        <w:t>Así las cosas, la “</w:t>
      </w:r>
      <w:proofErr w:type="spellStart"/>
      <w:r w:rsidRPr="00A07764">
        <w:t>litis</w:t>
      </w:r>
      <w:proofErr w:type="spellEnd"/>
      <w:r w:rsidRPr="00A07764">
        <w:t>” planteada se hace consistir en determinar la legalidad o ilegalidad de</w:t>
      </w:r>
      <w:r>
        <w:t xml:space="preserve">l </w:t>
      </w:r>
      <w:r w:rsidR="001170D6">
        <w:t>crédito identificado co</w:t>
      </w:r>
      <w:r>
        <w:rPr>
          <w:rFonts w:cs="Calibri"/>
        </w:rPr>
        <w:t xml:space="preserve">n folio número </w:t>
      </w:r>
      <w:r w:rsidR="00D6071E" w:rsidRPr="00D6071E">
        <w:rPr>
          <w:rFonts w:cs="Calibri"/>
        </w:rPr>
        <w:t>5876 (cinco ocho siete seis)</w:t>
      </w:r>
      <w:r w:rsidR="00D6071E">
        <w:rPr>
          <w:rFonts w:cs="Calibri"/>
        </w:rPr>
        <w:t>, de fecha 10 diez de octubre del año 2015</w:t>
      </w:r>
      <w:r w:rsidR="001170D6">
        <w:rPr>
          <w:rFonts w:cs="Calibri"/>
        </w:rPr>
        <w:t xml:space="preserve"> dos mil quince. --------------</w:t>
      </w:r>
    </w:p>
    <w:p w14:paraId="2793E14F" w14:textId="77777777" w:rsidR="001170D6" w:rsidRDefault="001170D6" w:rsidP="0017613B">
      <w:pPr>
        <w:pStyle w:val="SENTENCIAS"/>
        <w:rPr>
          <w:b/>
          <w:bCs/>
          <w:iCs/>
        </w:rPr>
      </w:pPr>
    </w:p>
    <w:p w14:paraId="6BF1D191" w14:textId="42F6CB60" w:rsidR="0017613B" w:rsidRDefault="0017613B" w:rsidP="0017613B">
      <w:pPr>
        <w:pStyle w:val="SENTENCIAS"/>
      </w:pPr>
      <w:r>
        <w:rPr>
          <w:b/>
          <w:bCs/>
          <w:iCs/>
        </w:rPr>
        <w:t>S</w:t>
      </w:r>
      <w:r w:rsidR="00C07127">
        <w:rPr>
          <w:b/>
          <w:bCs/>
          <w:iCs/>
        </w:rPr>
        <w:t>EXTO</w:t>
      </w:r>
      <w:r>
        <w:rPr>
          <w:b/>
          <w:bCs/>
          <w:iCs/>
        </w:rPr>
        <w:t>.</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los argumentos vertidos por la autoridad. Lo anterior, de conformidad con la siguiente jurisprudencia: ---------------------------</w:t>
      </w:r>
    </w:p>
    <w:p w14:paraId="535BEE09" w14:textId="6C80ABF6" w:rsidR="0017613B" w:rsidRDefault="0017613B" w:rsidP="0017613B">
      <w:pPr>
        <w:pStyle w:val="TESISYJURIS"/>
      </w:pPr>
    </w:p>
    <w:p w14:paraId="1F51F7C7" w14:textId="77777777" w:rsidR="00C07127" w:rsidRDefault="00C07127" w:rsidP="0017613B">
      <w:pPr>
        <w:pStyle w:val="TESISYJURIS"/>
      </w:pPr>
    </w:p>
    <w:p w14:paraId="08C7BCD2" w14:textId="77777777" w:rsidR="0017613B" w:rsidRDefault="0017613B" w:rsidP="0017613B">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1A366D4" w14:textId="77777777" w:rsidR="0017613B" w:rsidRDefault="0017613B" w:rsidP="0017613B">
      <w:pPr>
        <w:pStyle w:val="RESOLUCIONES"/>
      </w:pPr>
    </w:p>
    <w:p w14:paraId="13ABCE7A" w14:textId="62D07560" w:rsidR="0017613B" w:rsidRDefault="0017613B" w:rsidP="0017613B">
      <w:pPr>
        <w:pStyle w:val="SENTENCIAS"/>
      </w:pPr>
      <w:r>
        <w:t xml:space="preserve">En tal sentido, una vez analizados los conceptos de impugnación, quien resuelve determina que </w:t>
      </w:r>
      <w:r w:rsidR="001D7B27">
        <w:t xml:space="preserve">los </w:t>
      </w:r>
      <w:r>
        <w:t>señalado</w:t>
      </w:r>
      <w:r w:rsidR="001D7B27">
        <w:t>s</w:t>
      </w:r>
      <w:r>
        <w:t xml:space="preserve"> como </w:t>
      </w:r>
      <w:r w:rsidR="00D10A0C">
        <w:t>2 DOS y 3 TRES, de</w:t>
      </w:r>
      <w:r w:rsidR="001D7B27">
        <w:t>l</w:t>
      </w:r>
      <w:r w:rsidR="00D10A0C">
        <w:t xml:space="preserve"> escrito de ampliación a la demanda, </w:t>
      </w:r>
      <w:r>
        <w:t>resulta</w:t>
      </w:r>
      <w:r w:rsidR="00D10A0C">
        <w:t>n</w:t>
      </w:r>
      <w:r>
        <w:t xml:space="preserve"> suficiente</w:t>
      </w:r>
      <w:r w:rsidR="00D10A0C">
        <w:t>s</w:t>
      </w:r>
      <w:r>
        <w:t xml:space="preserve"> para decretar la NULIDAD </w:t>
      </w:r>
      <w:r>
        <w:lastRenderedPageBreak/>
        <w:t>TOTAL del acto impugnado, ya que de</w:t>
      </w:r>
      <w:r w:rsidR="001D7B27">
        <w:t xml:space="preserve"> los mismos </w:t>
      </w:r>
      <w:r>
        <w:t>se aprecia, de manera general y entre otras cuestiones que la parte actora manifiesta lo siguiente: --</w:t>
      </w:r>
    </w:p>
    <w:p w14:paraId="411CE49A" w14:textId="77777777" w:rsidR="0017613B" w:rsidRDefault="0017613B" w:rsidP="0017613B">
      <w:pPr>
        <w:pStyle w:val="SENTENCIAS"/>
      </w:pPr>
    </w:p>
    <w:p w14:paraId="4C6145D3" w14:textId="2FC346C2" w:rsidR="00D10A0C" w:rsidRDefault="00D10A0C" w:rsidP="0017613B">
      <w:pPr>
        <w:pStyle w:val="SENTENCIAS"/>
        <w:rPr>
          <w:i/>
        </w:rPr>
      </w:pPr>
      <w:r>
        <w:rPr>
          <w:i/>
        </w:rPr>
        <w:t xml:space="preserve">2. CARENTE DE </w:t>
      </w:r>
      <w:r w:rsidR="004E23DB">
        <w:rPr>
          <w:i/>
        </w:rPr>
        <w:t>MOTIVACION. -</w:t>
      </w:r>
      <w:r>
        <w:rPr>
          <w:i/>
        </w:rPr>
        <w:t xml:space="preserve"> </w:t>
      </w:r>
      <w:r w:rsidR="0017613B" w:rsidRPr="00C01413">
        <w:rPr>
          <w:i/>
        </w:rPr>
        <w:t xml:space="preserve">[…] </w:t>
      </w:r>
    </w:p>
    <w:p w14:paraId="23321CD2" w14:textId="74C58FA4" w:rsidR="00D10A0C" w:rsidRDefault="00D10A0C" w:rsidP="004E23DB">
      <w:pPr>
        <w:pStyle w:val="SENTENCIAS"/>
        <w:rPr>
          <w:i/>
        </w:rPr>
      </w:pPr>
      <w:r>
        <w:rPr>
          <w:i/>
        </w:rPr>
        <w:t xml:space="preserve">El inspector, en el folio </w:t>
      </w:r>
      <w:r w:rsidRPr="00D10A0C">
        <w:rPr>
          <w:i/>
        </w:rPr>
        <w:t>[…]</w:t>
      </w:r>
      <w:r w:rsidR="004E23DB">
        <w:rPr>
          <w:i/>
        </w:rPr>
        <w:t xml:space="preserve"> NO motiva de forma correcta </w:t>
      </w:r>
      <w:r w:rsidR="004E23DB" w:rsidRPr="004E23DB">
        <w:rPr>
          <w:i/>
        </w:rPr>
        <w:t>[…]</w:t>
      </w:r>
      <w:r w:rsidR="004E23DB">
        <w:rPr>
          <w:i/>
        </w:rPr>
        <w:t xml:space="preserve"> los hechos presuntamente violatorios, ni mucho menos acredita la flagrancia a que hace referencia el artículo 556 del Reglamento aludido.</w:t>
      </w:r>
    </w:p>
    <w:p w14:paraId="2DF1FA2F" w14:textId="427AFEBB" w:rsidR="004E23DB" w:rsidRPr="004E23DB" w:rsidRDefault="004E23DB" w:rsidP="004E23DB">
      <w:pPr>
        <w:pStyle w:val="SENTENCIAS"/>
        <w:rPr>
          <w:i/>
        </w:rPr>
      </w:pPr>
      <w:r>
        <w:rPr>
          <w:i/>
        </w:rPr>
        <w:t xml:space="preserve">Se afirma lo anterior, pue el inspector solo asienta </w:t>
      </w:r>
      <w:r w:rsidRPr="004E23DB">
        <w:rPr>
          <w:i/>
        </w:rPr>
        <w:t>[…]</w:t>
      </w:r>
      <w:r>
        <w:rPr>
          <w:i/>
        </w:rPr>
        <w:t xml:space="preserve"> sin precisar los hechos descubiertos –de forma flagrante- ocurrieron en dicho lugar o en ese domicilio se levantó el folio </w:t>
      </w:r>
      <w:r w:rsidRPr="004E23DB">
        <w:rPr>
          <w:i/>
        </w:rPr>
        <w:t>[…]</w:t>
      </w:r>
      <w:r>
        <w:rPr>
          <w:i/>
        </w:rPr>
        <w:t xml:space="preserve"> se trata de una afirmación que no demuestra el lugar en el que ocurrieron </w:t>
      </w:r>
      <w:r w:rsidRPr="004E23DB">
        <w:rPr>
          <w:i/>
        </w:rPr>
        <w:t>[…]</w:t>
      </w:r>
    </w:p>
    <w:p w14:paraId="2F01CED4" w14:textId="77777777" w:rsidR="004E23DB" w:rsidRDefault="004E23DB" w:rsidP="0017613B">
      <w:pPr>
        <w:pStyle w:val="SENTENCIAS"/>
        <w:rPr>
          <w:i/>
        </w:rPr>
      </w:pPr>
    </w:p>
    <w:p w14:paraId="4407930E" w14:textId="77777777" w:rsidR="004E23DB" w:rsidRDefault="004E23DB" w:rsidP="0017613B">
      <w:pPr>
        <w:pStyle w:val="SENTENCIAS"/>
        <w:rPr>
          <w:i/>
        </w:rPr>
      </w:pPr>
      <w:r>
        <w:rPr>
          <w:i/>
        </w:rPr>
        <w:t>3. NO SE MOTIVA LA SANCIÓN IMPUESTA. La resolución impugnada es violatoria de los dispuesto en el artículo 593 del Reglamento para la Gestión Ambiental en el Municipio de León, Guanajuato, en virtud de que no se motiva la sanción impuesta.</w:t>
      </w:r>
    </w:p>
    <w:p w14:paraId="6E40F35B" w14:textId="77777777" w:rsidR="004E23DB" w:rsidRDefault="004E23DB" w:rsidP="0017613B">
      <w:pPr>
        <w:pStyle w:val="SENTENCIAS"/>
        <w:rPr>
          <w:i/>
        </w:rPr>
      </w:pPr>
      <w:r>
        <w:rPr>
          <w:i/>
        </w:rPr>
        <w:t>En la resolución impugnada NO se atendió ninguna de las circunstancias establecidas en el párrafo anterior, luego entonces se trata de una resolución ilegal.</w:t>
      </w:r>
    </w:p>
    <w:p w14:paraId="06E05022" w14:textId="77777777" w:rsidR="001D7B27" w:rsidRDefault="001D7B27" w:rsidP="0017613B">
      <w:pPr>
        <w:pStyle w:val="SENTENCIAS"/>
        <w:rPr>
          <w:i/>
        </w:rPr>
      </w:pPr>
      <w:bookmarkStart w:id="0" w:name="_GoBack"/>
      <w:bookmarkEnd w:id="0"/>
    </w:p>
    <w:p w14:paraId="2FBFDD4E" w14:textId="77777777" w:rsidR="004E23DB" w:rsidRDefault="0017613B" w:rsidP="0017613B">
      <w:pPr>
        <w:pStyle w:val="SENTENCIAS"/>
      </w:pPr>
      <w:r>
        <w:t>Por su parte, la autoridad demandada</w:t>
      </w:r>
      <w:r w:rsidR="004E23DB">
        <w:t>, al no dar contestación a la ampliación a la demanda, no controvierte lo argumentado por el actor. ---------</w:t>
      </w:r>
    </w:p>
    <w:p w14:paraId="4C94AC8D" w14:textId="77777777" w:rsidR="004E23DB" w:rsidRDefault="004E23DB" w:rsidP="0017613B">
      <w:pPr>
        <w:pStyle w:val="SENTENCIAS"/>
      </w:pPr>
    </w:p>
    <w:p w14:paraId="4069E2D7" w14:textId="2C7E5552" w:rsidR="0017613B" w:rsidRDefault="001D7B27" w:rsidP="004E23DB">
      <w:pPr>
        <w:pStyle w:val="RESOLUCIONES"/>
      </w:pPr>
      <w:r>
        <w:t>Luego entonces</w:t>
      </w:r>
      <w:r w:rsidR="0017613B">
        <w:t xml:space="preserve">,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w:t>
      </w:r>
      <w:r w:rsidR="004E23DB">
        <w:t>Dirección General de Gestión Ambiental</w:t>
      </w:r>
      <w:r w:rsidR="0017613B">
        <w:rPr>
          <w:rFonts w:cs="Calibri"/>
        </w:rPr>
        <w:t xml:space="preserve">, </w:t>
      </w:r>
      <w:r w:rsidR="0017613B">
        <w:t>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w:t>
      </w:r>
      <w:r w:rsidR="004E23DB">
        <w:t xml:space="preserve"> controvertirlo. --</w:t>
      </w:r>
    </w:p>
    <w:p w14:paraId="393024FA" w14:textId="77777777" w:rsidR="0017613B" w:rsidRDefault="0017613B" w:rsidP="0017613B">
      <w:pPr>
        <w:pStyle w:val="SENTENCIAS"/>
      </w:pPr>
    </w:p>
    <w:p w14:paraId="0707609E" w14:textId="77777777" w:rsidR="0017613B" w:rsidRDefault="0017613B" w:rsidP="0017613B">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112400D" w14:textId="77777777" w:rsidR="0017613B" w:rsidRDefault="0017613B" w:rsidP="0017613B">
      <w:pPr>
        <w:pStyle w:val="SENTENCIAS"/>
      </w:pPr>
    </w:p>
    <w:p w14:paraId="74300477" w14:textId="4C99631B" w:rsidR="0017613B" w:rsidRDefault="0017613B" w:rsidP="0017613B">
      <w:pPr>
        <w:pStyle w:val="SENTENCIAS"/>
      </w:pPr>
      <w:r>
        <w:t xml:space="preserve">Luego entonces, del documento con número de </w:t>
      </w:r>
      <w:r>
        <w:rPr>
          <w:rFonts w:cs="Calibri"/>
        </w:rPr>
        <w:t xml:space="preserve">folio </w:t>
      </w:r>
      <w:r w:rsidR="004E23DB">
        <w:rPr>
          <w:rFonts w:cs="Calibri"/>
        </w:rPr>
        <w:t>5876</w:t>
      </w:r>
      <w:r>
        <w:rPr>
          <w:rFonts w:cs="Calibri"/>
        </w:rPr>
        <w:t xml:space="preserve"> (c</w:t>
      </w:r>
      <w:r w:rsidR="004E23DB">
        <w:rPr>
          <w:rFonts w:cs="Calibri"/>
        </w:rPr>
        <w:t xml:space="preserve">inco ocho siete seis), de fecha 10 diez de octubre del año </w:t>
      </w:r>
      <w:r>
        <w:rPr>
          <w:rFonts w:cs="Calibri"/>
        </w:rPr>
        <w:t>2015 dos mil quince, se</w:t>
      </w:r>
      <w:r>
        <w:t xml:space="preserve"> advierte que el inspector señala </w:t>
      </w:r>
      <w:r w:rsidR="00C62F44">
        <w:t>que fue infringido el artículo 4</w:t>
      </w:r>
      <w:r w:rsidR="00EC1F84">
        <w:t>21</w:t>
      </w:r>
      <w:r>
        <w:t xml:space="preserve">, fracción </w:t>
      </w:r>
      <w:r w:rsidR="00EC1F84">
        <w:t>I</w:t>
      </w:r>
      <w:r>
        <w:t>, del Reglamento para la Gestión Ambiental en el Municipio de León, Guanajuato, el cual dispone: -------------------------------</w:t>
      </w:r>
      <w:r w:rsidR="00EC1F84">
        <w:t>------------------</w:t>
      </w:r>
      <w:r>
        <w:t>------------------------------------</w:t>
      </w:r>
    </w:p>
    <w:p w14:paraId="71284FF3" w14:textId="77777777" w:rsidR="0017613B" w:rsidRDefault="0017613B" w:rsidP="0017613B">
      <w:pPr>
        <w:pStyle w:val="SENTENCIAS"/>
      </w:pPr>
    </w:p>
    <w:p w14:paraId="4C06D4C8" w14:textId="77777777" w:rsidR="00EC1F84" w:rsidRDefault="00EC1F84" w:rsidP="00EC1F84">
      <w:pPr>
        <w:pStyle w:val="TESISYJURIS"/>
        <w:rPr>
          <w:rFonts w:eastAsia="Times New Roman"/>
          <w:lang w:val="es-MX"/>
        </w:rPr>
      </w:pPr>
      <w:r>
        <w:rPr>
          <w:b/>
        </w:rPr>
        <w:t>Artículo 421.</w:t>
      </w:r>
      <w:r>
        <w:t xml:space="preserve"> Los propietarios, operadores o responsables de unidades vehiculares automotores en las que se transporten materiales para la construcción, escombro, material pétreo, y cualquier otro tipo de materiales o residuos sólidos urbanos, están obligados a:</w:t>
      </w:r>
    </w:p>
    <w:p w14:paraId="3D1DDC1E" w14:textId="77777777" w:rsidR="00EC1F84" w:rsidRDefault="00EC1F84" w:rsidP="00EC1F84">
      <w:pPr>
        <w:pStyle w:val="TESISYJURIS"/>
      </w:pPr>
    </w:p>
    <w:p w14:paraId="3D922E1C" w14:textId="77F7BB27" w:rsidR="00EC1F84" w:rsidRDefault="00EC1F84" w:rsidP="00EC1F84">
      <w:pPr>
        <w:pStyle w:val="TESISYJURIS"/>
        <w:numPr>
          <w:ilvl w:val="0"/>
          <w:numId w:val="7"/>
        </w:numPr>
      </w:pPr>
      <w:r>
        <w:t>Evitar la diseminación en la vía pública del material transpor</w:t>
      </w:r>
      <w:r>
        <w:softHyphen/>
        <w:t>tado, colocando de manera efectiva, las lonas, cubiertas o protecciones que sean necesarias para ese objetivo;</w:t>
      </w:r>
    </w:p>
    <w:p w14:paraId="75D3B83B" w14:textId="77777777" w:rsidR="00EC1F84" w:rsidRDefault="00EC1F84" w:rsidP="00EC1F84">
      <w:pPr>
        <w:pStyle w:val="TESISYJURIS"/>
        <w:numPr>
          <w:ilvl w:val="0"/>
          <w:numId w:val="7"/>
        </w:numPr>
      </w:pPr>
    </w:p>
    <w:p w14:paraId="7D117D05" w14:textId="2BFFBF64" w:rsidR="0017613B" w:rsidRDefault="00EC1F84" w:rsidP="00EC1F84">
      <w:pPr>
        <w:pStyle w:val="TESISYJURIS"/>
        <w:rPr>
          <w:lang w:val="es-MX"/>
        </w:rPr>
      </w:pPr>
      <w:r>
        <w:rPr>
          <w:lang w:val="es-MX"/>
        </w:rPr>
        <w:t xml:space="preserve"> </w:t>
      </w:r>
      <w:r w:rsidR="0017613B">
        <w:rPr>
          <w:lang w:val="es-MX"/>
        </w:rPr>
        <w:t>[…]</w:t>
      </w:r>
    </w:p>
    <w:p w14:paraId="22F63381" w14:textId="77777777" w:rsidR="0017613B" w:rsidRDefault="0017613B" w:rsidP="0017613B">
      <w:pPr>
        <w:pStyle w:val="TESISYJURIS"/>
        <w:rPr>
          <w:lang w:val="es-MX"/>
        </w:rPr>
      </w:pPr>
    </w:p>
    <w:p w14:paraId="5A22AAE9" w14:textId="77777777" w:rsidR="0017613B" w:rsidRDefault="0017613B" w:rsidP="0017613B">
      <w:pPr>
        <w:pStyle w:val="SENTENCIAS"/>
        <w:rPr>
          <w:lang w:val="es-MX"/>
        </w:rPr>
      </w:pPr>
    </w:p>
    <w:p w14:paraId="0F3E4AFF" w14:textId="08B29C73" w:rsidR="0017613B" w:rsidRDefault="0017613B" w:rsidP="0017613B">
      <w:pPr>
        <w:pStyle w:val="SENTENCIAS"/>
      </w:pPr>
      <w:r>
        <w:rPr>
          <w:lang w:val="es-MX"/>
        </w:rPr>
        <w:t xml:space="preserve">Analizando el </w:t>
      </w:r>
      <w:r>
        <w:t>acta de mérito, se aprecia que efectivamente como lo s</w:t>
      </w:r>
      <w:r w:rsidR="001D7B27">
        <w:t>ostiene</w:t>
      </w:r>
      <w:r>
        <w:t xml:space="preserve"> la parte actora, carece de una debida fundamentación y motivación, </w:t>
      </w:r>
      <w:r w:rsidR="001D7B27">
        <w:t>colocándola</w:t>
      </w:r>
      <w:r>
        <w:t xml:space="preserve"> en un estado de indefensión al desconocer </w:t>
      </w:r>
      <w:r w:rsidR="00EC1F84">
        <w:t xml:space="preserve">los motivos por los que fue sancionado, </w:t>
      </w:r>
      <w:r w:rsidR="001D7B27">
        <w:t xml:space="preserve">toda vez que, </w:t>
      </w:r>
      <w:r w:rsidR="00C62F44">
        <w:t xml:space="preserve">en principio, del folio de infracción no se aprecian, al estar ilegible, aquellos hechos que tomo la demandada para infraccionar al actor, asimismo, es imprecisa pues no señala todas aquellas circunstancias de modo, tiempo y lugar que permitan verificar que el actor se colocó en la hipótesis jurídica que sanciona, </w:t>
      </w:r>
      <w:r w:rsidR="001D7B27">
        <w:t xml:space="preserve">siendo </w:t>
      </w:r>
      <w:r w:rsidR="00C62F44">
        <w:t>todo l</w:t>
      </w:r>
      <w:r>
        <w:rPr>
          <w:lang w:val="es-MX"/>
        </w:rPr>
        <w:t>o anterior</w:t>
      </w:r>
      <w:r w:rsidR="00C62F44">
        <w:rPr>
          <w:lang w:val="es-MX"/>
        </w:rPr>
        <w:t xml:space="preserve"> indispensable</w:t>
      </w:r>
      <w:r w:rsidR="001D7B27">
        <w:rPr>
          <w:lang w:val="es-MX"/>
        </w:rPr>
        <w:t xml:space="preserve"> para</w:t>
      </w:r>
      <w:r>
        <w:t xml:space="preserve"> darle a conocer en detalle y de manera completa, </w:t>
      </w:r>
      <w:r w:rsidR="00C62F44">
        <w:t xml:space="preserve">los parámetros considerados </w:t>
      </w:r>
      <w:r w:rsidR="00C62F44">
        <w:lastRenderedPageBreak/>
        <w:t xml:space="preserve">y </w:t>
      </w:r>
      <w:r>
        <w:t>por las cuales sostiene la comis</w:t>
      </w:r>
      <w:r w:rsidR="00A57774">
        <w:t>ión de la falta administrativa impuesta a la ahora</w:t>
      </w:r>
      <w:r>
        <w:t xml:space="preserve"> parte actora y en ese momento infractora, ya que con la descripción que realiza de manera genérica la limita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w:t>
      </w:r>
      <w:r w:rsidR="00A57774">
        <w:t>él</w:t>
      </w:r>
      <w:r>
        <w:t xml:space="preserve"> las razones que permitan conocer los criterios fundamentales de la decisión, sino que sólo refieran ciertos argumentos pro forma. --------</w:t>
      </w:r>
      <w:r w:rsidR="00C62F44">
        <w:t>----------------------</w:t>
      </w:r>
      <w:r w:rsidR="00A57774">
        <w:t>-----------------------</w:t>
      </w:r>
      <w:r w:rsidR="00C62F44">
        <w:t>--------</w:t>
      </w:r>
      <w:r>
        <w:t>--------------</w:t>
      </w:r>
    </w:p>
    <w:p w14:paraId="63CFCD62" w14:textId="77777777" w:rsidR="0017613B" w:rsidRDefault="0017613B" w:rsidP="0017613B">
      <w:pPr>
        <w:pStyle w:val="SENTENCIAS"/>
      </w:pPr>
    </w:p>
    <w:p w14:paraId="36072402" w14:textId="77777777" w:rsidR="0017613B" w:rsidRDefault="0017613B" w:rsidP="0017613B">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AFD40C9" w14:textId="77777777" w:rsidR="0017613B" w:rsidRDefault="0017613B" w:rsidP="0017613B">
      <w:pPr>
        <w:pStyle w:val="TESISYJURIS"/>
      </w:pPr>
    </w:p>
    <w:p w14:paraId="70AB339C" w14:textId="77777777" w:rsidR="0017613B" w:rsidRDefault="0017613B" w:rsidP="0017613B">
      <w:pPr>
        <w:pStyle w:val="TESISYJURIS"/>
      </w:pPr>
    </w:p>
    <w:p w14:paraId="72E7EAA5" w14:textId="77777777" w:rsidR="0017613B" w:rsidRDefault="0017613B" w:rsidP="0017613B">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621A943" w14:textId="77777777" w:rsidR="0017613B" w:rsidRDefault="0017613B" w:rsidP="0017613B">
      <w:pPr>
        <w:pStyle w:val="SENTENCIAS"/>
      </w:pPr>
    </w:p>
    <w:p w14:paraId="146749C8" w14:textId="77777777" w:rsidR="0017613B" w:rsidRDefault="0017613B" w:rsidP="0017613B">
      <w:pPr>
        <w:pStyle w:val="SENTENCIAS"/>
      </w:pPr>
    </w:p>
    <w:p w14:paraId="59863A59" w14:textId="76598253" w:rsidR="0017613B" w:rsidRDefault="00A57774" w:rsidP="0017613B">
      <w:pPr>
        <w:pStyle w:val="SENTENCIAS"/>
      </w:pPr>
      <w:r>
        <w:t xml:space="preserve">También resulta ilustrativa, </w:t>
      </w:r>
      <w:r w:rsidR="0017613B">
        <w:t>por analogía</w:t>
      </w:r>
      <w:r>
        <w:t>,</w:t>
      </w:r>
      <w:r w:rsidR="0017613B">
        <w:t xml:space="preserve"> el siguiente criterio emitido por la Primera Sala del entonces Tribunal de lo Contencioso Administrativo para el Estado y los Municipios de Guanajuato, ahora Tribunal de Justicia Administrativa: -----</w:t>
      </w:r>
      <w:r>
        <w:t>---------------------------------------------------------------------------</w:t>
      </w:r>
      <w:r w:rsidR="0017613B">
        <w:t>---</w:t>
      </w:r>
    </w:p>
    <w:p w14:paraId="1900259D" w14:textId="77777777" w:rsidR="00C07127" w:rsidRDefault="00C07127" w:rsidP="0017613B">
      <w:pPr>
        <w:pStyle w:val="TESISYJURIS"/>
      </w:pPr>
    </w:p>
    <w:p w14:paraId="4DE494AE" w14:textId="77777777" w:rsidR="00C07127" w:rsidRDefault="00C07127" w:rsidP="0017613B">
      <w:pPr>
        <w:pStyle w:val="TESISYJURIS"/>
      </w:pPr>
    </w:p>
    <w:p w14:paraId="2BD23FC0" w14:textId="39F02C69" w:rsidR="00A57774" w:rsidRDefault="0017613B" w:rsidP="0017613B">
      <w:pPr>
        <w:pStyle w:val="TESISYJURIS"/>
      </w:pPr>
      <w:r>
        <w:t xml:space="preserve">BOLETA DE INFRACCIÓN. MOTIVACIÓN INSUFICIENTE DE UNA. Si la autoridad argumenta que levantó la infracción debido a que el hoy actor no cedió el paso a un vehículo y que, consecuentemente, ocasionó un accidente, sin precisar pormenores del percance, esto es, no señala en que </w:t>
      </w:r>
      <w:r>
        <w:lastRenderedPageBreak/>
        <w:t>consistió la falta de precaución o la maniobra imprudente, no describe el vehículo o vehículos con los que se materializó el accidente y cómo se percató del accidente, se estima que el acto combatido se encuentra motivado de manera insuficiente, actualizando así la hipótesis contenida en la fracción II del artículo 302 del Código de Procedimiento y Justicia Administrativa para el Estado y los Municipios de Guanajuato. (</w:t>
      </w:r>
      <w:proofErr w:type="spellStart"/>
      <w:r>
        <w:t>Exp</w:t>
      </w:r>
      <w:proofErr w:type="spellEnd"/>
      <w:r>
        <w:t>. 53/1ª Sala/09. Sentencia de fecha 7 de mayo de 2009. Actor: Saúl Armenta García).</w:t>
      </w:r>
    </w:p>
    <w:p w14:paraId="43BD54DA" w14:textId="77777777" w:rsidR="00A57774" w:rsidRDefault="00A57774" w:rsidP="0017613B">
      <w:pPr>
        <w:pStyle w:val="TESISYJURIS"/>
      </w:pPr>
    </w:p>
    <w:p w14:paraId="00AA1B20" w14:textId="0AEE5D46" w:rsidR="0017613B" w:rsidRDefault="0017613B" w:rsidP="0017613B">
      <w:pPr>
        <w:pStyle w:val="TESISYJURIS"/>
      </w:pPr>
    </w:p>
    <w:p w14:paraId="1AEA9A7A" w14:textId="77777777" w:rsidR="0017613B" w:rsidRDefault="0017613B" w:rsidP="0017613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353503C0" w14:textId="77777777" w:rsidR="0017613B" w:rsidRDefault="0017613B" w:rsidP="0017613B">
      <w:pPr>
        <w:pStyle w:val="SENTENCIAS"/>
      </w:pPr>
    </w:p>
    <w:p w14:paraId="4DDDB6E3" w14:textId="55E96C87" w:rsidR="0017613B" w:rsidRDefault="0017613B" w:rsidP="0017613B">
      <w:pPr>
        <w:pStyle w:val="RESOLUCIONES"/>
      </w:pPr>
      <w:r>
        <w:t xml:space="preserve">Por tanto, ante la irregularidad advertida, lo procedente es decretar la NULIDAD TOTAL del acto contenido en el folio número </w:t>
      </w:r>
      <w:r w:rsidR="00C62F44">
        <w:t>5876</w:t>
      </w:r>
      <w:r>
        <w:t xml:space="preserve"> (c</w:t>
      </w:r>
      <w:r w:rsidR="00C62F44">
        <w:t>inco ocho siete seis</w:t>
      </w:r>
      <w:r>
        <w:t xml:space="preserve">), de fecha </w:t>
      </w:r>
      <w:r w:rsidR="00C62F44">
        <w:t xml:space="preserve">10 diez de octubre del año 2015 dos mil quince, </w:t>
      </w:r>
      <w:r>
        <w:t xml:space="preserve">levantado por el inspector adscrito a la </w:t>
      </w:r>
      <w:r w:rsidR="00C62F44">
        <w:t>Dirección General de Gestión Ambiental</w:t>
      </w:r>
      <w:r>
        <w:t xml:space="preserve">, mediante el cual impone una sanción de carácter pecuniario </w:t>
      </w:r>
      <w:r w:rsidR="00A57774">
        <w:t xml:space="preserve">al actor </w:t>
      </w:r>
      <w:r>
        <w:t>por la cantidad de $</w:t>
      </w:r>
      <w:r w:rsidR="00C62F44">
        <w:t>7,010.00</w:t>
      </w:r>
      <w:r>
        <w:t xml:space="preserve"> (</w:t>
      </w:r>
      <w:r w:rsidR="00C62F44">
        <w:t>siete mil diez pesos 00/100 M/N)</w:t>
      </w:r>
      <w:r>
        <w:t xml:space="preserve">. </w:t>
      </w:r>
      <w:r w:rsidR="00C62F44">
        <w:t>------</w:t>
      </w:r>
      <w:r>
        <w:t>----------------------------------------</w:t>
      </w:r>
    </w:p>
    <w:p w14:paraId="4B57BD80" w14:textId="0FC36779" w:rsidR="00C521BA" w:rsidRDefault="00C521BA" w:rsidP="0017613B">
      <w:pPr>
        <w:pStyle w:val="RESOLUCIONES"/>
      </w:pPr>
    </w:p>
    <w:p w14:paraId="7670D6E5" w14:textId="22D27987" w:rsidR="00C521BA" w:rsidRDefault="00C521BA" w:rsidP="00C521BA">
      <w:pPr>
        <w:pStyle w:val="RESOLUCIONES"/>
      </w:pPr>
      <w:r>
        <w:t xml:space="preserve">En tal sentido, y por derivarse de un acto declarado nulo, resulta también nulo el Procedimiento Administrativo de </w:t>
      </w:r>
      <w:r w:rsidR="00CF07A7">
        <w:t>Ejecución</w:t>
      </w:r>
      <w:r>
        <w:t xml:space="preserve"> llevado a cabo para su cobro, lo anterior con apoyo en el criterio </w:t>
      </w:r>
      <w:r w:rsidR="00CF07A7" w:rsidRPr="00CF07A7">
        <w:t>252103. Tribunales Colegiados de Circuito. Séptima Época. Semanario Judicial de la Federación. Volumen 121-126, Sexta Parte, Pág.  280.</w:t>
      </w:r>
      <w:r w:rsidR="00A57774">
        <w:t xml:space="preserve"> ------------------------------------------------</w:t>
      </w:r>
    </w:p>
    <w:p w14:paraId="41B5A21A" w14:textId="77777777" w:rsidR="00C521BA" w:rsidRDefault="00C521BA" w:rsidP="00C521BA">
      <w:pPr>
        <w:pStyle w:val="RESOLUCIONES"/>
      </w:pPr>
    </w:p>
    <w:p w14:paraId="4FFF1DCC" w14:textId="77777777" w:rsidR="00CF07A7" w:rsidRDefault="00CF07A7" w:rsidP="00CF07A7">
      <w:pPr>
        <w:pStyle w:val="TESISYJURIS"/>
      </w:pPr>
      <w: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lastRenderedPageBreak/>
        <w:t>tribunales se harían en alguna forma partícipes de tal conducta irregular, al otorgar a tales actos valor legal.</w:t>
      </w:r>
    </w:p>
    <w:p w14:paraId="0926EB70" w14:textId="77777777" w:rsidR="00CF07A7" w:rsidRDefault="00CF07A7" w:rsidP="00CF07A7">
      <w:pPr>
        <w:pStyle w:val="TESISYJURIS"/>
      </w:pPr>
      <w:r>
        <w:t xml:space="preserve"> </w:t>
      </w:r>
    </w:p>
    <w:p w14:paraId="3522DBD7" w14:textId="77777777" w:rsidR="00CF07A7" w:rsidRDefault="00CF07A7" w:rsidP="00CF07A7">
      <w:pPr>
        <w:pStyle w:val="TESISYJURIS"/>
      </w:pPr>
      <w:r>
        <w:t>PRIMER TRIBUNAL COLEGIADO EN MATERIA ADMINISTRATIVA DEL PRIMER CIRCUITO.</w:t>
      </w:r>
    </w:p>
    <w:p w14:paraId="56653651" w14:textId="5C2F18CE" w:rsidR="00C521BA" w:rsidRDefault="00C521BA" w:rsidP="00CF07A7">
      <w:pPr>
        <w:pStyle w:val="RESOLUCIONES"/>
      </w:pPr>
    </w:p>
    <w:p w14:paraId="15D779D2" w14:textId="77777777" w:rsidR="004B03D1" w:rsidRDefault="004B03D1" w:rsidP="00CF07A7">
      <w:pPr>
        <w:pStyle w:val="RESOLUCIONES"/>
      </w:pPr>
    </w:p>
    <w:p w14:paraId="0F790C00" w14:textId="0F9954D5" w:rsidR="0017613B" w:rsidRDefault="00C07127" w:rsidP="0017613B">
      <w:pPr>
        <w:pStyle w:val="SENTENCIAS"/>
      </w:pPr>
      <w:r>
        <w:rPr>
          <w:b/>
          <w:bCs/>
          <w:iCs/>
        </w:rPr>
        <w:t>SÉPTIMO</w:t>
      </w:r>
      <w:r w:rsidR="0017613B">
        <w:rPr>
          <w:b/>
          <w:bCs/>
          <w:iCs/>
        </w:rPr>
        <w:t>.</w:t>
      </w:r>
      <w:r w:rsidR="0017613B">
        <w:rPr>
          <w:b/>
          <w:bCs/>
          <w:i/>
          <w:iCs/>
        </w:rPr>
        <w:t xml:space="preserve"> </w:t>
      </w:r>
      <w:r w:rsidR="0017613B">
        <w:t xml:space="preserve">En virtud de que los conceptos de impugnación antes analizados resultaron fundados y suficientes para decretar la nulidad del acto; resulta innecesario el estudio del resto de los agravios, ya que ello no cambiaría, ni afectaría el sentido de esta </w:t>
      </w:r>
      <w:r w:rsidR="00A57774">
        <w:t>sentencia</w:t>
      </w:r>
      <w:r w:rsidR="0017613B">
        <w:t>. -</w:t>
      </w:r>
      <w:r w:rsidR="00A57774">
        <w:t>--</w:t>
      </w:r>
      <w:r w:rsidR="0017613B">
        <w:t xml:space="preserve">--------------------------------- </w:t>
      </w:r>
    </w:p>
    <w:p w14:paraId="31CE055D" w14:textId="77777777" w:rsidR="0017613B" w:rsidRDefault="0017613B" w:rsidP="0017613B">
      <w:pPr>
        <w:pStyle w:val="SENTENCIAS"/>
        <w:rPr>
          <w:b/>
          <w:bCs/>
          <w:i/>
          <w:iCs/>
          <w:sz w:val="20"/>
          <w:szCs w:val="20"/>
        </w:rPr>
      </w:pPr>
    </w:p>
    <w:p w14:paraId="47B07E73" w14:textId="77777777" w:rsidR="0017613B" w:rsidRDefault="0017613B" w:rsidP="0017613B">
      <w:pPr>
        <w:pStyle w:val="SENTENCIAS"/>
        <w:rPr>
          <w:szCs w:val="27"/>
        </w:rPr>
      </w:pPr>
      <w:r>
        <w:rPr>
          <w:szCs w:val="27"/>
        </w:rPr>
        <w:t>Sirve de apoyo a lo anterior la tesis de jurisprudencia que a la letra señala: -------------------------------------------------------------------------------------------------</w:t>
      </w:r>
    </w:p>
    <w:p w14:paraId="58EFEE6C" w14:textId="77777777" w:rsidR="0017613B" w:rsidRDefault="0017613B" w:rsidP="0017613B">
      <w:pPr>
        <w:pStyle w:val="SENTENCIAS"/>
        <w:rPr>
          <w:szCs w:val="27"/>
        </w:rPr>
      </w:pPr>
    </w:p>
    <w:p w14:paraId="079A8D9D" w14:textId="77777777" w:rsidR="0017613B" w:rsidRPr="006774CF" w:rsidRDefault="0017613B" w:rsidP="0017613B">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F37747C" w14:textId="22EB699F" w:rsidR="0017613B" w:rsidRDefault="0017613B" w:rsidP="0017613B">
      <w:pPr>
        <w:pStyle w:val="TESISYJURIS"/>
        <w:rPr>
          <w:szCs w:val="26"/>
        </w:rPr>
      </w:pPr>
    </w:p>
    <w:p w14:paraId="3C3FC33E" w14:textId="3A613005" w:rsidR="00A57774" w:rsidRDefault="00A57774" w:rsidP="0017613B">
      <w:pPr>
        <w:pStyle w:val="TESISYJURIS"/>
        <w:rPr>
          <w:szCs w:val="26"/>
        </w:rPr>
      </w:pPr>
    </w:p>
    <w:p w14:paraId="3D7BF547" w14:textId="154076BD" w:rsidR="00C07127" w:rsidRDefault="00C07127" w:rsidP="00C07127">
      <w:pPr>
        <w:pStyle w:val="RESOLUCIONES"/>
      </w:pPr>
      <w:r w:rsidRPr="00C07127">
        <w:rPr>
          <w:b/>
        </w:rPr>
        <w:t>OCTAVO.</w:t>
      </w:r>
      <w:r>
        <w:t xml:space="preserve"> En virtud de la nulidad decretada se considera colmada la pretensión del actor, esto es, la nulidad de la resolución impugnada, </w:t>
      </w:r>
      <w:proofErr w:type="spellStart"/>
      <w:r>
        <w:t>asi</w:t>
      </w:r>
      <w:proofErr w:type="spellEnd"/>
      <w:r>
        <w:t xml:space="preserve"> como del procedimiento administrativo de ejecución para su cobro. -----------------------</w:t>
      </w:r>
    </w:p>
    <w:p w14:paraId="14BC1BEE" w14:textId="1637C461" w:rsidR="00C07127" w:rsidRDefault="00C07127" w:rsidP="0017613B">
      <w:pPr>
        <w:pStyle w:val="TESISYJURIS"/>
        <w:rPr>
          <w:szCs w:val="26"/>
        </w:rPr>
      </w:pPr>
    </w:p>
    <w:p w14:paraId="74758D1C" w14:textId="77777777" w:rsidR="00C07127" w:rsidRDefault="00C07127" w:rsidP="0017613B">
      <w:pPr>
        <w:pStyle w:val="TESISYJURIS"/>
        <w:rPr>
          <w:szCs w:val="26"/>
        </w:rPr>
      </w:pPr>
    </w:p>
    <w:p w14:paraId="4FF6564F" w14:textId="77777777" w:rsidR="0017613B" w:rsidRPr="007D0C4C" w:rsidRDefault="0017613B" w:rsidP="0017613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859E7CC" w14:textId="77777777" w:rsidR="0017613B" w:rsidRDefault="0017613B" w:rsidP="0017613B">
      <w:pPr>
        <w:pStyle w:val="Textoindependiente"/>
        <w:jc w:val="center"/>
        <w:rPr>
          <w:rFonts w:ascii="Century" w:hAnsi="Century" w:cs="Calibri"/>
          <w:b/>
          <w:iCs/>
        </w:rPr>
      </w:pPr>
    </w:p>
    <w:p w14:paraId="6C1E4171" w14:textId="77777777" w:rsidR="0017613B" w:rsidRDefault="0017613B" w:rsidP="0017613B">
      <w:pPr>
        <w:pStyle w:val="Textoindependiente"/>
        <w:jc w:val="center"/>
        <w:rPr>
          <w:rFonts w:ascii="Century" w:hAnsi="Century" w:cs="Calibri"/>
          <w:b/>
          <w:iCs/>
        </w:rPr>
      </w:pPr>
    </w:p>
    <w:p w14:paraId="5FC17F10" w14:textId="77777777" w:rsidR="0017613B" w:rsidRDefault="0017613B" w:rsidP="0017613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D348220" w14:textId="77777777" w:rsidR="0017613B" w:rsidRPr="00593667" w:rsidRDefault="0017613B" w:rsidP="0017613B">
      <w:pPr>
        <w:pStyle w:val="Textoindependiente"/>
        <w:jc w:val="center"/>
        <w:rPr>
          <w:rFonts w:ascii="Century" w:hAnsi="Century" w:cs="Calibri"/>
          <w:iCs/>
          <w:sz w:val="20"/>
          <w:szCs w:val="20"/>
        </w:rPr>
      </w:pPr>
    </w:p>
    <w:p w14:paraId="0270BC07" w14:textId="77777777" w:rsidR="0017613B" w:rsidRPr="007D0C4C" w:rsidRDefault="0017613B" w:rsidP="0017613B">
      <w:pPr>
        <w:pStyle w:val="Textoindependiente"/>
        <w:rPr>
          <w:rFonts w:ascii="Century" w:hAnsi="Century" w:cs="Calibri"/>
        </w:rPr>
      </w:pPr>
    </w:p>
    <w:p w14:paraId="39EA0713" w14:textId="77777777" w:rsidR="0017613B" w:rsidRPr="007D0C4C" w:rsidRDefault="0017613B" w:rsidP="0017613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D89364A" w14:textId="77777777" w:rsidR="00C07127" w:rsidRDefault="00C07127" w:rsidP="0017613B">
      <w:pPr>
        <w:pStyle w:val="Textoindependiente"/>
        <w:spacing w:line="360" w:lineRule="auto"/>
        <w:ind w:firstLine="709"/>
        <w:rPr>
          <w:rFonts w:ascii="Century" w:hAnsi="Century" w:cs="Calibri"/>
          <w:b/>
          <w:bCs/>
          <w:iCs/>
        </w:rPr>
      </w:pPr>
    </w:p>
    <w:p w14:paraId="3C0B7805" w14:textId="111D566C" w:rsidR="0017613B" w:rsidRPr="007D0C4C" w:rsidRDefault="0017613B" w:rsidP="0017613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contra del </w:t>
      </w:r>
      <w:r>
        <w:rPr>
          <w:rFonts w:ascii="Century" w:hAnsi="Century" w:cs="Calibri"/>
        </w:rPr>
        <w:t>acto impugnado. ----------------------------------------</w:t>
      </w:r>
    </w:p>
    <w:p w14:paraId="1F082A9D" w14:textId="77777777" w:rsidR="0017613B" w:rsidRPr="00501005" w:rsidRDefault="0017613B" w:rsidP="0017613B">
      <w:pPr>
        <w:spacing w:line="360" w:lineRule="auto"/>
        <w:ind w:firstLine="709"/>
        <w:jc w:val="both"/>
        <w:rPr>
          <w:rFonts w:ascii="Century" w:hAnsi="Century" w:cs="Calibri"/>
          <w:b/>
          <w:bCs/>
          <w:iCs/>
          <w:lang w:val="es-MX"/>
        </w:rPr>
      </w:pPr>
    </w:p>
    <w:p w14:paraId="175797DD" w14:textId="170EC29C" w:rsidR="0017613B" w:rsidRPr="007D0C4C" w:rsidRDefault="0017613B" w:rsidP="0017613B">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del</w:t>
      </w:r>
      <w:r>
        <w:t xml:space="preserve"> documento con</w:t>
      </w:r>
      <w:r w:rsidRPr="007D0C4C">
        <w:t xml:space="preserve"> </w:t>
      </w:r>
      <w:r>
        <w:t xml:space="preserve">folio número </w:t>
      </w:r>
      <w:r w:rsidR="00C62F44">
        <w:t>5876</w:t>
      </w:r>
      <w:r>
        <w:t xml:space="preserve"> (</w:t>
      </w:r>
      <w:r w:rsidR="00C62F44">
        <w:t>Cinco ocho siete seis), de fecha 10 diez de octubre</w:t>
      </w:r>
      <w:r>
        <w:t xml:space="preserve"> del año 2015 dos mil quince, levantado por el inspector adscrito a la </w:t>
      </w:r>
      <w:r w:rsidR="0017771D">
        <w:t xml:space="preserve">Dirección General de Gestión Ambiental, del Municipio de </w:t>
      </w:r>
      <w:r>
        <w:t>León, Guanajuato</w:t>
      </w:r>
      <w:r w:rsidR="0017771D">
        <w:t xml:space="preserve">; </w:t>
      </w:r>
      <w:r w:rsidR="00CF07A7">
        <w:t xml:space="preserve">así como la nulidad del Procedimiento Administrativo de Ejecución, llevado a cabo para su cobro; </w:t>
      </w:r>
      <w:r>
        <w:t>e</w:t>
      </w:r>
      <w:r w:rsidRPr="007D0C4C">
        <w:t>llo en base a las consideraciones lógicas y jurídicas expresadas en el Considerando S</w:t>
      </w:r>
      <w:r>
        <w:t>éptimo</w:t>
      </w:r>
      <w:r w:rsidRPr="007D0C4C">
        <w:t xml:space="preserve"> de esta sentencia. </w:t>
      </w:r>
      <w:r>
        <w:t>--------------------------------------------------</w:t>
      </w:r>
      <w:r w:rsidR="0017771D">
        <w:t>----</w:t>
      </w:r>
      <w:r w:rsidR="00CF07A7">
        <w:t>----------------</w:t>
      </w:r>
    </w:p>
    <w:p w14:paraId="1669B010" w14:textId="77777777" w:rsidR="0017613B" w:rsidRPr="00501005" w:rsidRDefault="0017613B" w:rsidP="0017613B">
      <w:pPr>
        <w:pStyle w:val="Textoindependiente"/>
        <w:rPr>
          <w:rFonts w:ascii="Century" w:hAnsi="Century" w:cs="Calibri"/>
          <w:b/>
          <w:bCs/>
          <w:iCs/>
          <w:lang w:val="es-ES"/>
        </w:rPr>
      </w:pPr>
    </w:p>
    <w:p w14:paraId="6F9400D2" w14:textId="77777777" w:rsidR="0017613B" w:rsidRPr="007D0C4C" w:rsidRDefault="0017613B" w:rsidP="0017613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BF05C2C" w14:textId="77777777" w:rsidR="0017613B" w:rsidRPr="008E6E2E" w:rsidRDefault="0017613B" w:rsidP="0017613B">
      <w:pPr>
        <w:spacing w:line="360" w:lineRule="auto"/>
        <w:jc w:val="both"/>
        <w:rPr>
          <w:rFonts w:ascii="Century" w:hAnsi="Century" w:cs="Calibri"/>
          <w:sz w:val="20"/>
          <w:szCs w:val="20"/>
          <w:lang w:val="es-MX"/>
        </w:rPr>
      </w:pPr>
    </w:p>
    <w:p w14:paraId="3D42BB3A" w14:textId="77777777" w:rsidR="00C07127" w:rsidRDefault="0017613B" w:rsidP="00C07127">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sidR="00C07127">
        <w:rPr>
          <w:rFonts w:ascii="Century" w:hAnsi="Century" w:cs="Calibri"/>
        </w:rPr>
        <w:t xml:space="preserve">se lleva para tal efecto. </w:t>
      </w:r>
    </w:p>
    <w:p w14:paraId="56A4B301" w14:textId="69E4482F" w:rsidR="0017613B" w:rsidRPr="00501005" w:rsidRDefault="0017613B" w:rsidP="00C07127">
      <w:pPr>
        <w:pStyle w:val="Textoindependiente"/>
        <w:spacing w:line="360" w:lineRule="auto"/>
        <w:ind w:firstLine="708"/>
        <w:rPr>
          <w:rFonts w:ascii="Century" w:hAnsi="Century" w:cs="Calibri"/>
        </w:rPr>
      </w:pPr>
    </w:p>
    <w:p w14:paraId="0774034F" w14:textId="77777777" w:rsidR="0017613B" w:rsidRDefault="0017613B" w:rsidP="0017613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7613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49D2A" w14:textId="77777777" w:rsidR="00047368" w:rsidRDefault="00047368">
      <w:r>
        <w:separator/>
      </w:r>
    </w:p>
  </w:endnote>
  <w:endnote w:type="continuationSeparator" w:id="0">
    <w:p w14:paraId="773A2CE3" w14:textId="77777777" w:rsidR="00047368" w:rsidRDefault="00047368">
      <w:r>
        <w:continuationSeparator/>
      </w:r>
    </w:p>
  </w:endnote>
  <w:endnote w:type="continuationNotice" w:id="1">
    <w:p w14:paraId="562152B7" w14:textId="77777777" w:rsidR="00047368" w:rsidRDefault="00047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792314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61076">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61076">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B15D3" w14:textId="77777777" w:rsidR="00047368" w:rsidRDefault="00047368">
      <w:r>
        <w:separator/>
      </w:r>
    </w:p>
  </w:footnote>
  <w:footnote w:type="continuationSeparator" w:id="0">
    <w:p w14:paraId="34AAAA54" w14:textId="77777777" w:rsidR="00047368" w:rsidRDefault="00047368">
      <w:r>
        <w:continuationSeparator/>
      </w:r>
    </w:p>
  </w:footnote>
  <w:footnote w:type="continuationNotice" w:id="1">
    <w:p w14:paraId="6A3D15EF" w14:textId="77777777" w:rsidR="00047368" w:rsidRDefault="000473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EDC1709" w:rsidR="007F4180" w:rsidRDefault="00960D83" w:rsidP="007F7AC8">
    <w:pPr>
      <w:pStyle w:val="Encabezado"/>
      <w:jc w:val="right"/>
    </w:pPr>
    <w:r>
      <w:rPr>
        <w:color w:val="7F7F7F" w:themeColor="text1" w:themeTint="80"/>
      </w:rPr>
      <w:t xml:space="preserve">Expediente Número </w:t>
    </w:r>
    <w:r w:rsidR="0017613B">
      <w:rPr>
        <w:color w:val="7F7F7F" w:themeColor="text1" w:themeTint="80"/>
      </w:rPr>
      <w:t>0519/2016</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B4B"/>
    <w:multiLevelType w:val="multilevel"/>
    <w:tmpl w:val="080A001D"/>
    <w:numStyleLink w:val="Estilo15"/>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4F11975"/>
    <w:multiLevelType w:val="hybridMultilevel"/>
    <w:tmpl w:val="0C6AA5FE"/>
    <w:lvl w:ilvl="0" w:tplc="64F0E5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33E0A6A"/>
    <w:multiLevelType w:val="multilevel"/>
    <w:tmpl w:val="080A001D"/>
    <w:styleLink w:val="Estilo15"/>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6"/>
  </w:num>
  <w:num w:numId="3">
    <w:abstractNumId w:val="3"/>
  </w:num>
  <w:num w:numId="4">
    <w:abstractNumId w:val="1"/>
  </w:num>
  <w:num w:numId="5">
    <w:abstractNumId w:val="0"/>
    <w:lvlOverride w:ilvl="0">
      <w:startOverride w:val="1"/>
      <w:lvl w:ilvl="0">
        <w:start w:val="1"/>
        <w:numFmt w:val="upperRoman"/>
        <w:lvlText w:val="%1)"/>
        <w:lvlJc w:val="right"/>
        <w:pPr>
          <w:ind w:left="1069"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269D8"/>
    <w:rsid w:val="00026BCF"/>
    <w:rsid w:val="00032CED"/>
    <w:rsid w:val="000332E2"/>
    <w:rsid w:val="00035DE5"/>
    <w:rsid w:val="00041B9F"/>
    <w:rsid w:val="00043142"/>
    <w:rsid w:val="00046487"/>
    <w:rsid w:val="00047368"/>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6800"/>
    <w:rsid w:val="000E716D"/>
    <w:rsid w:val="000E776C"/>
    <w:rsid w:val="000F1223"/>
    <w:rsid w:val="000F6283"/>
    <w:rsid w:val="000F758B"/>
    <w:rsid w:val="00104D04"/>
    <w:rsid w:val="00106C23"/>
    <w:rsid w:val="00107D89"/>
    <w:rsid w:val="00110257"/>
    <w:rsid w:val="00110BF8"/>
    <w:rsid w:val="001124AC"/>
    <w:rsid w:val="00112FA8"/>
    <w:rsid w:val="001142BD"/>
    <w:rsid w:val="00115847"/>
    <w:rsid w:val="0011662F"/>
    <w:rsid w:val="001170D6"/>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1076"/>
    <w:rsid w:val="00167954"/>
    <w:rsid w:val="00172B33"/>
    <w:rsid w:val="00173993"/>
    <w:rsid w:val="0017415F"/>
    <w:rsid w:val="0017613B"/>
    <w:rsid w:val="0017771D"/>
    <w:rsid w:val="0018012D"/>
    <w:rsid w:val="00190311"/>
    <w:rsid w:val="00191F48"/>
    <w:rsid w:val="001A0E0F"/>
    <w:rsid w:val="001A4DFA"/>
    <w:rsid w:val="001B1213"/>
    <w:rsid w:val="001B20AE"/>
    <w:rsid w:val="001B2937"/>
    <w:rsid w:val="001B438C"/>
    <w:rsid w:val="001B6AC3"/>
    <w:rsid w:val="001C0755"/>
    <w:rsid w:val="001C137F"/>
    <w:rsid w:val="001C1B5C"/>
    <w:rsid w:val="001C2EB7"/>
    <w:rsid w:val="001C5247"/>
    <w:rsid w:val="001D0AFA"/>
    <w:rsid w:val="001D0E22"/>
    <w:rsid w:val="001D1AD8"/>
    <w:rsid w:val="001D7B27"/>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47221"/>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3229"/>
    <w:rsid w:val="0033416D"/>
    <w:rsid w:val="0033473E"/>
    <w:rsid w:val="00336B61"/>
    <w:rsid w:val="003449FF"/>
    <w:rsid w:val="003455FA"/>
    <w:rsid w:val="00347E3D"/>
    <w:rsid w:val="00347FE0"/>
    <w:rsid w:val="00352455"/>
    <w:rsid w:val="0035377D"/>
    <w:rsid w:val="00354895"/>
    <w:rsid w:val="00356CBF"/>
    <w:rsid w:val="00357443"/>
    <w:rsid w:val="003603BE"/>
    <w:rsid w:val="0036467B"/>
    <w:rsid w:val="003660A5"/>
    <w:rsid w:val="0037021D"/>
    <w:rsid w:val="00372E14"/>
    <w:rsid w:val="0037419B"/>
    <w:rsid w:val="00380546"/>
    <w:rsid w:val="003837F6"/>
    <w:rsid w:val="00390E59"/>
    <w:rsid w:val="003912FB"/>
    <w:rsid w:val="0039333A"/>
    <w:rsid w:val="00393E4F"/>
    <w:rsid w:val="003A1291"/>
    <w:rsid w:val="003B080D"/>
    <w:rsid w:val="003B08C6"/>
    <w:rsid w:val="003B2EF4"/>
    <w:rsid w:val="003B3ED3"/>
    <w:rsid w:val="003B48DD"/>
    <w:rsid w:val="003B7C87"/>
    <w:rsid w:val="003C2D36"/>
    <w:rsid w:val="003C379B"/>
    <w:rsid w:val="003C4274"/>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6E3"/>
    <w:rsid w:val="00422ACE"/>
    <w:rsid w:val="004300A1"/>
    <w:rsid w:val="00430FB6"/>
    <w:rsid w:val="0043378D"/>
    <w:rsid w:val="0043417A"/>
    <w:rsid w:val="0044109C"/>
    <w:rsid w:val="00444690"/>
    <w:rsid w:val="00444BBA"/>
    <w:rsid w:val="00450AF7"/>
    <w:rsid w:val="004520BC"/>
    <w:rsid w:val="004528E4"/>
    <w:rsid w:val="00453DE4"/>
    <w:rsid w:val="00456765"/>
    <w:rsid w:val="00460741"/>
    <w:rsid w:val="004725AB"/>
    <w:rsid w:val="0047283F"/>
    <w:rsid w:val="00473C86"/>
    <w:rsid w:val="00481218"/>
    <w:rsid w:val="00481EB2"/>
    <w:rsid w:val="00483AD8"/>
    <w:rsid w:val="00490231"/>
    <w:rsid w:val="00493565"/>
    <w:rsid w:val="0049390A"/>
    <w:rsid w:val="00497676"/>
    <w:rsid w:val="004A2F90"/>
    <w:rsid w:val="004A7254"/>
    <w:rsid w:val="004B03D1"/>
    <w:rsid w:val="004B2BF4"/>
    <w:rsid w:val="004B3EB0"/>
    <w:rsid w:val="004B5DDB"/>
    <w:rsid w:val="004B7DF4"/>
    <w:rsid w:val="004C3E82"/>
    <w:rsid w:val="004C47A8"/>
    <w:rsid w:val="004C7223"/>
    <w:rsid w:val="004C73FF"/>
    <w:rsid w:val="004D01C0"/>
    <w:rsid w:val="004D0677"/>
    <w:rsid w:val="004D365E"/>
    <w:rsid w:val="004E23DB"/>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60B11"/>
    <w:rsid w:val="005626C4"/>
    <w:rsid w:val="0056282C"/>
    <w:rsid w:val="00564B63"/>
    <w:rsid w:val="00567410"/>
    <w:rsid w:val="0057014F"/>
    <w:rsid w:val="00571DC9"/>
    <w:rsid w:val="00576A9D"/>
    <w:rsid w:val="0058105E"/>
    <w:rsid w:val="00582764"/>
    <w:rsid w:val="005831EC"/>
    <w:rsid w:val="00583370"/>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17342"/>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4A74"/>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0ECF"/>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1E14"/>
    <w:rsid w:val="00722166"/>
    <w:rsid w:val="00724CD2"/>
    <w:rsid w:val="00730F5A"/>
    <w:rsid w:val="007318F4"/>
    <w:rsid w:val="00731B3B"/>
    <w:rsid w:val="00737209"/>
    <w:rsid w:val="00740555"/>
    <w:rsid w:val="00742118"/>
    <w:rsid w:val="007428D7"/>
    <w:rsid w:val="00745518"/>
    <w:rsid w:val="007458AF"/>
    <w:rsid w:val="007472AD"/>
    <w:rsid w:val="0074740B"/>
    <w:rsid w:val="007547D1"/>
    <w:rsid w:val="007565DA"/>
    <w:rsid w:val="00757FEA"/>
    <w:rsid w:val="00762ECD"/>
    <w:rsid w:val="0076360C"/>
    <w:rsid w:val="007652A7"/>
    <w:rsid w:val="00771A6F"/>
    <w:rsid w:val="0077302A"/>
    <w:rsid w:val="00773173"/>
    <w:rsid w:val="00773D40"/>
    <w:rsid w:val="00775FD4"/>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C6D46"/>
    <w:rsid w:val="007D0C4C"/>
    <w:rsid w:val="007D18C9"/>
    <w:rsid w:val="007D23FE"/>
    <w:rsid w:val="007D250E"/>
    <w:rsid w:val="007D25C0"/>
    <w:rsid w:val="007D3DD3"/>
    <w:rsid w:val="007D476F"/>
    <w:rsid w:val="007D49FA"/>
    <w:rsid w:val="007D72B9"/>
    <w:rsid w:val="007E7D42"/>
    <w:rsid w:val="007F0135"/>
    <w:rsid w:val="007F1253"/>
    <w:rsid w:val="007F2FC9"/>
    <w:rsid w:val="007F347D"/>
    <w:rsid w:val="007F3DA0"/>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60D83"/>
    <w:rsid w:val="00964628"/>
    <w:rsid w:val="00964764"/>
    <w:rsid w:val="0096696E"/>
    <w:rsid w:val="00967A5D"/>
    <w:rsid w:val="009703FB"/>
    <w:rsid w:val="0097302D"/>
    <w:rsid w:val="0097312E"/>
    <w:rsid w:val="009739AF"/>
    <w:rsid w:val="00977AE8"/>
    <w:rsid w:val="00977DC3"/>
    <w:rsid w:val="0098039B"/>
    <w:rsid w:val="00981392"/>
    <w:rsid w:val="0098302F"/>
    <w:rsid w:val="00986C89"/>
    <w:rsid w:val="0099067C"/>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9F7E42"/>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57774"/>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0A77"/>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09DE"/>
    <w:rsid w:val="00B23B26"/>
    <w:rsid w:val="00B25BC7"/>
    <w:rsid w:val="00B32FF9"/>
    <w:rsid w:val="00B339E8"/>
    <w:rsid w:val="00B41E71"/>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07127"/>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21BA"/>
    <w:rsid w:val="00C56175"/>
    <w:rsid w:val="00C6023E"/>
    <w:rsid w:val="00C62F44"/>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9442E"/>
    <w:rsid w:val="00C96EB6"/>
    <w:rsid w:val="00CA5B1B"/>
    <w:rsid w:val="00CB16FF"/>
    <w:rsid w:val="00CB3F0A"/>
    <w:rsid w:val="00CB6CFD"/>
    <w:rsid w:val="00CB72AF"/>
    <w:rsid w:val="00CB7968"/>
    <w:rsid w:val="00CC041E"/>
    <w:rsid w:val="00CD0D5B"/>
    <w:rsid w:val="00CD1CAD"/>
    <w:rsid w:val="00CD3EA2"/>
    <w:rsid w:val="00CD590F"/>
    <w:rsid w:val="00CE0738"/>
    <w:rsid w:val="00CE1881"/>
    <w:rsid w:val="00CE46D7"/>
    <w:rsid w:val="00CE4E4E"/>
    <w:rsid w:val="00CE585B"/>
    <w:rsid w:val="00CE71B4"/>
    <w:rsid w:val="00CF0563"/>
    <w:rsid w:val="00CF07A7"/>
    <w:rsid w:val="00CF542B"/>
    <w:rsid w:val="00CF633C"/>
    <w:rsid w:val="00D002C9"/>
    <w:rsid w:val="00D00D8D"/>
    <w:rsid w:val="00D01EED"/>
    <w:rsid w:val="00D04393"/>
    <w:rsid w:val="00D05FB4"/>
    <w:rsid w:val="00D10A0C"/>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71E"/>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C7F30"/>
    <w:rsid w:val="00DD1398"/>
    <w:rsid w:val="00DD50DE"/>
    <w:rsid w:val="00DE1FBA"/>
    <w:rsid w:val="00DE375C"/>
    <w:rsid w:val="00DE3ECD"/>
    <w:rsid w:val="00DE5A62"/>
    <w:rsid w:val="00DE75C4"/>
    <w:rsid w:val="00DF01C7"/>
    <w:rsid w:val="00DF133F"/>
    <w:rsid w:val="00DF3C34"/>
    <w:rsid w:val="00DF6D87"/>
    <w:rsid w:val="00E070A8"/>
    <w:rsid w:val="00E07749"/>
    <w:rsid w:val="00E202A7"/>
    <w:rsid w:val="00E2310D"/>
    <w:rsid w:val="00E23C76"/>
    <w:rsid w:val="00E276AD"/>
    <w:rsid w:val="00E31901"/>
    <w:rsid w:val="00E3326E"/>
    <w:rsid w:val="00E41080"/>
    <w:rsid w:val="00E411EA"/>
    <w:rsid w:val="00E41D58"/>
    <w:rsid w:val="00E43A91"/>
    <w:rsid w:val="00E450D4"/>
    <w:rsid w:val="00E47D1E"/>
    <w:rsid w:val="00E50926"/>
    <w:rsid w:val="00E51250"/>
    <w:rsid w:val="00E52689"/>
    <w:rsid w:val="00E55E07"/>
    <w:rsid w:val="00E650F0"/>
    <w:rsid w:val="00E65687"/>
    <w:rsid w:val="00E6599F"/>
    <w:rsid w:val="00E65E34"/>
    <w:rsid w:val="00E66407"/>
    <w:rsid w:val="00E708B8"/>
    <w:rsid w:val="00E70ACB"/>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346"/>
    <w:rsid w:val="00EB1449"/>
    <w:rsid w:val="00EB2C55"/>
    <w:rsid w:val="00EB32A8"/>
    <w:rsid w:val="00EB410C"/>
    <w:rsid w:val="00EB628D"/>
    <w:rsid w:val="00EC059F"/>
    <w:rsid w:val="00EC1121"/>
    <w:rsid w:val="00EC1F84"/>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346A"/>
    <w:rsid w:val="00F65C10"/>
    <w:rsid w:val="00F65FB7"/>
    <w:rsid w:val="00F7301D"/>
    <w:rsid w:val="00F739AD"/>
    <w:rsid w:val="00F76180"/>
    <w:rsid w:val="00F80C72"/>
    <w:rsid w:val="00F84F4D"/>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 w:val="00FF3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numbering" w:customStyle="1" w:styleId="Estilo15">
    <w:name w:val="Estilo15"/>
    <w:uiPriority w:val="99"/>
    <w:rsid w:val="00EC1F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327054174">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0D035-AEAE-42F1-AD12-7B28C6F3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4128</Words>
  <Characters>22709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2019-06-28T18:14:00Z</dcterms:created>
  <dcterms:modified xsi:type="dcterms:W3CDTF">2019-07-31T14:40:00Z</dcterms:modified>
</cp:coreProperties>
</file>