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9C9DF" w14:textId="125C259E" w:rsidR="00A50549" w:rsidRDefault="008D222A" w:rsidP="002932AC">
      <w:pPr>
        <w:spacing w:line="360" w:lineRule="auto"/>
        <w:ind w:firstLine="709"/>
        <w:jc w:val="both"/>
        <w:rPr>
          <w:rFonts w:ascii="Century" w:hAnsi="Century"/>
        </w:rPr>
      </w:pPr>
      <w:r w:rsidRPr="00061431">
        <w:rPr>
          <w:rFonts w:ascii="Century" w:hAnsi="Century"/>
        </w:rPr>
        <w:t xml:space="preserve">León, Guanajuato, a </w:t>
      </w:r>
      <w:r w:rsidR="0088335E">
        <w:rPr>
          <w:rFonts w:ascii="Century" w:hAnsi="Century"/>
        </w:rPr>
        <w:t xml:space="preserve">06 seis de mayo </w:t>
      </w:r>
      <w:r w:rsidR="005D2EF6">
        <w:rPr>
          <w:rFonts w:ascii="Century" w:hAnsi="Century"/>
        </w:rPr>
        <w:t>del año</w:t>
      </w:r>
      <w:r w:rsidR="00A50549" w:rsidRPr="00061431">
        <w:rPr>
          <w:rFonts w:ascii="Century" w:hAnsi="Century"/>
        </w:rPr>
        <w:t xml:space="preserve"> 2019 dos mil diecinueve.</w:t>
      </w:r>
      <w:r w:rsidR="0088335E">
        <w:rPr>
          <w:rFonts w:ascii="Century" w:hAnsi="Century"/>
        </w:rPr>
        <w:t xml:space="preserve"> -</w:t>
      </w:r>
    </w:p>
    <w:p w14:paraId="353E148A" w14:textId="77777777" w:rsidR="00A50549" w:rsidRDefault="00A50549" w:rsidP="002932AC">
      <w:pPr>
        <w:spacing w:line="360" w:lineRule="auto"/>
        <w:ind w:firstLine="709"/>
        <w:jc w:val="both"/>
        <w:rPr>
          <w:rFonts w:ascii="Century" w:hAnsi="Century"/>
        </w:rPr>
      </w:pPr>
    </w:p>
    <w:p w14:paraId="1E05037F" w14:textId="7DD36353" w:rsidR="002932AC" w:rsidRPr="002932AC" w:rsidRDefault="002932AC" w:rsidP="002932AC">
      <w:pPr>
        <w:spacing w:line="360" w:lineRule="auto"/>
        <w:ind w:firstLine="709"/>
        <w:jc w:val="both"/>
        <w:rPr>
          <w:rFonts w:ascii="Century" w:hAnsi="Century"/>
        </w:rPr>
      </w:pPr>
      <w:r w:rsidRPr="002932AC">
        <w:rPr>
          <w:rFonts w:ascii="Century" w:hAnsi="Century"/>
          <w:b/>
        </w:rPr>
        <w:t>V I S T O</w:t>
      </w:r>
      <w:r w:rsidRPr="002932AC">
        <w:rPr>
          <w:rFonts w:ascii="Century" w:hAnsi="Century"/>
        </w:rPr>
        <w:t xml:space="preserve"> para resolver el expediente número </w:t>
      </w:r>
      <w:r w:rsidR="008D222A">
        <w:rPr>
          <w:rFonts w:ascii="Century" w:hAnsi="Century"/>
          <w:b/>
        </w:rPr>
        <w:t>0</w:t>
      </w:r>
      <w:r w:rsidR="005D2EF6">
        <w:rPr>
          <w:rFonts w:ascii="Century" w:hAnsi="Century"/>
          <w:b/>
        </w:rPr>
        <w:t>9</w:t>
      </w:r>
      <w:r w:rsidR="00812E31">
        <w:rPr>
          <w:rFonts w:ascii="Century" w:hAnsi="Century"/>
          <w:b/>
        </w:rPr>
        <w:t>3</w:t>
      </w:r>
      <w:r w:rsidR="00D73872">
        <w:rPr>
          <w:rFonts w:ascii="Century" w:hAnsi="Century"/>
          <w:b/>
        </w:rPr>
        <w:t>1</w:t>
      </w:r>
      <w:r w:rsidRPr="002932AC">
        <w:rPr>
          <w:rFonts w:ascii="Century" w:hAnsi="Century"/>
          <w:b/>
        </w:rPr>
        <w:t>/2016-JN</w:t>
      </w:r>
      <w:r w:rsidRPr="002932AC">
        <w:rPr>
          <w:rFonts w:ascii="Century" w:hAnsi="Century"/>
        </w:rPr>
        <w:t xml:space="preserve">, que contiene las actuaciones del proceso administrativo iniciado con motivo de la demanda interpuesta por </w:t>
      </w:r>
      <w:r w:rsidR="00D73872">
        <w:rPr>
          <w:rFonts w:ascii="Century" w:hAnsi="Century"/>
        </w:rPr>
        <w:t xml:space="preserve">el </w:t>
      </w:r>
      <w:r w:rsidRPr="002932AC">
        <w:rPr>
          <w:rFonts w:ascii="Century" w:hAnsi="Century"/>
        </w:rPr>
        <w:t>ciudadan</w:t>
      </w:r>
      <w:r w:rsidR="00D73872">
        <w:rPr>
          <w:rFonts w:ascii="Century" w:hAnsi="Century"/>
        </w:rPr>
        <w:t>o</w:t>
      </w:r>
      <w:r w:rsidR="008D222A">
        <w:rPr>
          <w:rFonts w:ascii="Century" w:hAnsi="Century"/>
        </w:rPr>
        <w:t xml:space="preserve"> </w:t>
      </w:r>
      <w:r w:rsidR="002541AC">
        <w:rPr>
          <w:lang w:val="es-MX"/>
        </w:rPr>
        <w:t>(…)</w:t>
      </w:r>
      <w:r w:rsidRPr="002932AC">
        <w:rPr>
          <w:rFonts w:ascii="Century" w:hAnsi="Century"/>
        </w:rPr>
        <w:t xml:space="preserve">; y </w:t>
      </w:r>
      <w:r w:rsidR="00F06125">
        <w:rPr>
          <w:rFonts w:ascii="Century" w:hAnsi="Century"/>
        </w:rPr>
        <w:t>-------</w:t>
      </w:r>
      <w:r w:rsidR="008D222A">
        <w:rPr>
          <w:rFonts w:ascii="Century" w:hAnsi="Century"/>
        </w:rPr>
        <w:t>---</w:t>
      </w:r>
      <w:r w:rsidRPr="002932AC">
        <w:rPr>
          <w:rFonts w:ascii="Century" w:hAnsi="Century"/>
        </w:rPr>
        <w:t>-</w:t>
      </w:r>
      <w:r w:rsidR="00812E31">
        <w:rPr>
          <w:rFonts w:ascii="Century" w:hAnsi="Century"/>
        </w:rPr>
        <w:t>-</w:t>
      </w:r>
    </w:p>
    <w:p w14:paraId="4163D4B6" w14:textId="77777777" w:rsidR="002932AC" w:rsidRPr="002932AC" w:rsidRDefault="002932AC" w:rsidP="002932AC">
      <w:pPr>
        <w:spacing w:line="360" w:lineRule="auto"/>
        <w:ind w:firstLine="709"/>
        <w:jc w:val="both"/>
        <w:rPr>
          <w:rFonts w:ascii="Century" w:hAnsi="Century"/>
        </w:rPr>
      </w:pPr>
    </w:p>
    <w:p w14:paraId="2DE41F16" w14:textId="77777777" w:rsidR="002932AC" w:rsidRPr="002932AC" w:rsidRDefault="002932AC" w:rsidP="002932AC">
      <w:pPr>
        <w:spacing w:line="360" w:lineRule="auto"/>
        <w:ind w:firstLine="709"/>
        <w:jc w:val="both"/>
        <w:rPr>
          <w:rFonts w:ascii="Century" w:hAnsi="Century"/>
        </w:rPr>
      </w:pPr>
    </w:p>
    <w:p w14:paraId="23896816" w14:textId="77777777" w:rsidR="002932AC" w:rsidRPr="00972AA3" w:rsidRDefault="002932AC" w:rsidP="00925C94">
      <w:pPr>
        <w:spacing w:line="360" w:lineRule="auto"/>
        <w:ind w:firstLine="709"/>
        <w:jc w:val="center"/>
        <w:rPr>
          <w:rFonts w:ascii="Century" w:hAnsi="Century"/>
          <w:b/>
        </w:rPr>
      </w:pPr>
      <w:r w:rsidRPr="00972AA3">
        <w:rPr>
          <w:rFonts w:ascii="Century" w:hAnsi="Century"/>
          <w:b/>
        </w:rPr>
        <w:t>R E S U L T A N D O:</w:t>
      </w:r>
    </w:p>
    <w:p w14:paraId="696AC658" w14:textId="77777777" w:rsidR="002932AC" w:rsidRPr="002932AC" w:rsidRDefault="002932AC" w:rsidP="002932AC">
      <w:pPr>
        <w:spacing w:line="360" w:lineRule="auto"/>
        <w:ind w:firstLine="709"/>
        <w:jc w:val="both"/>
        <w:rPr>
          <w:rFonts w:ascii="Century" w:hAnsi="Century"/>
        </w:rPr>
      </w:pPr>
    </w:p>
    <w:p w14:paraId="39594BEE" w14:textId="5B569CD9" w:rsidR="005D2EF6" w:rsidRDefault="002932AC" w:rsidP="004673E9">
      <w:pPr>
        <w:pStyle w:val="SENTENCIAS"/>
      </w:pPr>
      <w:r w:rsidRPr="00BD6642">
        <w:rPr>
          <w:b/>
        </w:rPr>
        <w:t>PRIMERO.</w:t>
      </w:r>
      <w:r w:rsidRPr="002932AC">
        <w:t xml:space="preserve"> Mediante escrito presentado en la Oficialía Común de Partes de los Juzgados Administrativos Municipales</w:t>
      </w:r>
      <w:r w:rsidR="004673E9">
        <w:t xml:space="preserve"> de León, Guanajuato, en fecha </w:t>
      </w:r>
      <w:r w:rsidR="005D2EF6">
        <w:t>0</w:t>
      </w:r>
      <w:r w:rsidR="00812E31">
        <w:t>4 cuatro</w:t>
      </w:r>
      <w:r w:rsidR="005D2EF6">
        <w:t xml:space="preserve"> de noviembre </w:t>
      </w:r>
      <w:r w:rsidR="00925C94">
        <w:t xml:space="preserve">del año 2016 </w:t>
      </w:r>
      <w:r w:rsidR="004673E9">
        <w:t>d</w:t>
      </w:r>
      <w:r w:rsidR="00925C94">
        <w:t>os mil dieciséis</w:t>
      </w:r>
      <w:r w:rsidRPr="002932AC">
        <w:t xml:space="preserve">, la parte actora presentó demanda de nulidad </w:t>
      </w:r>
      <w:r w:rsidR="00925C94">
        <w:t>señalando como actos impugnados:</w:t>
      </w:r>
      <w:r w:rsidR="004673E9">
        <w:t xml:space="preserve"> </w:t>
      </w:r>
      <w:r w:rsidR="00B55C78">
        <w:t>----------------</w:t>
      </w:r>
    </w:p>
    <w:p w14:paraId="280E1DBE" w14:textId="77777777" w:rsidR="005D2EF6" w:rsidRDefault="005D2EF6" w:rsidP="004673E9">
      <w:pPr>
        <w:pStyle w:val="SENTENCIAS"/>
      </w:pPr>
    </w:p>
    <w:p w14:paraId="3A1DDED5" w14:textId="4C0E7D79" w:rsidR="005D2EF6" w:rsidRPr="005D2EF6" w:rsidRDefault="005D2EF6" w:rsidP="004673E9">
      <w:pPr>
        <w:pStyle w:val="SENTENCIAS"/>
        <w:rPr>
          <w:i/>
        </w:rPr>
      </w:pPr>
      <w:r w:rsidRPr="005D2EF6">
        <w:rPr>
          <w:i/>
        </w:rPr>
        <w:t>“Sus imprecisiones legales al dar contestación a la petición formulada y negarse tácitamente a iniciar el procedimiento administrativo que en derecho procede, sustanciarlo y resolverlo.”</w:t>
      </w:r>
    </w:p>
    <w:p w14:paraId="3843BD4F" w14:textId="77777777" w:rsidR="005D2EF6" w:rsidRDefault="005D2EF6" w:rsidP="004673E9">
      <w:pPr>
        <w:pStyle w:val="SENTENCIAS"/>
      </w:pPr>
    </w:p>
    <w:p w14:paraId="1F6B58F1" w14:textId="33465BFE" w:rsidR="005D2EF6" w:rsidRDefault="005D2EF6" w:rsidP="004673E9">
      <w:pPr>
        <w:pStyle w:val="SENTENCIAS"/>
      </w:pPr>
      <w:r>
        <w:t>C</w:t>
      </w:r>
      <w:r w:rsidR="004673E9">
        <w:t xml:space="preserve">omo </w:t>
      </w:r>
      <w:r w:rsidR="00925C94">
        <w:t>autoridad demandada señala a</w:t>
      </w:r>
      <w:r>
        <w:t xml:space="preserve"> </w:t>
      </w:r>
      <w:r w:rsidR="00B55C78">
        <w:t>l</w:t>
      </w:r>
      <w:r>
        <w:t>a Dirección General de Desarrollo Urbano del Municipio de León, Guanajuato. --------</w:t>
      </w:r>
      <w:r w:rsidR="00F06125">
        <w:t>----------------</w:t>
      </w:r>
      <w:r>
        <w:t>--------------</w:t>
      </w:r>
      <w:r w:rsidR="00D73872">
        <w:t>--------</w:t>
      </w:r>
    </w:p>
    <w:p w14:paraId="0E8152B7" w14:textId="77777777" w:rsidR="00925C94" w:rsidRDefault="00925C94" w:rsidP="004673E9">
      <w:pPr>
        <w:pStyle w:val="SENTENCIAS"/>
      </w:pPr>
    </w:p>
    <w:p w14:paraId="3C9A94E5" w14:textId="436DD33F" w:rsidR="0082184E" w:rsidRDefault="00260CF3" w:rsidP="002932AC">
      <w:pPr>
        <w:spacing w:line="360" w:lineRule="auto"/>
        <w:ind w:firstLine="709"/>
        <w:jc w:val="both"/>
        <w:rPr>
          <w:rFonts w:ascii="Century" w:hAnsi="Century"/>
        </w:rPr>
      </w:pPr>
      <w:r>
        <w:rPr>
          <w:rFonts w:ascii="Century" w:hAnsi="Century"/>
          <w:b/>
        </w:rPr>
        <w:t xml:space="preserve"> </w:t>
      </w:r>
      <w:r w:rsidR="002932AC" w:rsidRPr="0082184E">
        <w:rPr>
          <w:rFonts w:ascii="Century" w:hAnsi="Century"/>
          <w:b/>
        </w:rPr>
        <w:t>SEGUNDO.</w:t>
      </w:r>
      <w:r w:rsidR="007711F0">
        <w:rPr>
          <w:rFonts w:ascii="Century" w:hAnsi="Century"/>
        </w:rPr>
        <w:t xml:space="preserve"> Por auto de fecha </w:t>
      </w:r>
      <w:r w:rsidR="00812E31">
        <w:rPr>
          <w:rFonts w:ascii="Century" w:hAnsi="Century"/>
        </w:rPr>
        <w:t xml:space="preserve">09 nueve de noviembre del año 2016 dos mil </w:t>
      </w:r>
      <w:r w:rsidR="0082184E">
        <w:rPr>
          <w:rFonts w:ascii="Century" w:hAnsi="Century"/>
        </w:rPr>
        <w:t xml:space="preserve">dieciséis, se admite a trámite la demanda contra actos </w:t>
      </w:r>
      <w:r w:rsidR="005D2EF6">
        <w:rPr>
          <w:rFonts w:ascii="Century" w:hAnsi="Century"/>
        </w:rPr>
        <w:t xml:space="preserve">de la Directora General de Desarrollo Urbano, se ordena emplazar a la demandada a fin de que </w:t>
      </w:r>
      <w:r w:rsidR="00641537">
        <w:rPr>
          <w:rFonts w:ascii="Century" w:hAnsi="Century"/>
        </w:rPr>
        <w:t>de contestación</w:t>
      </w:r>
      <w:r w:rsidR="0082184E">
        <w:rPr>
          <w:rFonts w:ascii="Century" w:hAnsi="Century"/>
        </w:rPr>
        <w:t xml:space="preserve"> a la demand</w:t>
      </w:r>
      <w:r w:rsidR="005D2EF6">
        <w:rPr>
          <w:rFonts w:ascii="Century" w:hAnsi="Century"/>
        </w:rPr>
        <w:t>a formulada en su contra</w:t>
      </w:r>
      <w:r w:rsidR="0082184E">
        <w:rPr>
          <w:rFonts w:ascii="Century" w:hAnsi="Century"/>
        </w:rPr>
        <w:t>. ------</w:t>
      </w:r>
      <w:r w:rsidR="00641537">
        <w:rPr>
          <w:rFonts w:ascii="Century" w:hAnsi="Century"/>
        </w:rPr>
        <w:t>--</w:t>
      </w:r>
      <w:r w:rsidR="0082184E">
        <w:rPr>
          <w:rFonts w:ascii="Century" w:hAnsi="Century"/>
        </w:rPr>
        <w:t>------</w:t>
      </w:r>
      <w:r w:rsidR="00641537">
        <w:rPr>
          <w:rFonts w:ascii="Century" w:hAnsi="Century"/>
        </w:rPr>
        <w:t>------------</w:t>
      </w:r>
    </w:p>
    <w:p w14:paraId="7DD4C5FE" w14:textId="77777777" w:rsidR="00641537" w:rsidRDefault="00641537" w:rsidP="002932AC">
      <w:pPr>
        <w:spacing w:line="360" w:lineRule="auto"/>
        <w:ind w:firstLine="709"/>
        <w:jc w:val="both"/>
        <w:rPr>
          <w:rFonts w:ascii="Century" w:hAnsi="Century"/>
        </w:rPr>
      </w:pPr>
    </w:p>
    <w:p w14:paraId="3B2F4412" w14:textId="50155F81" w:rsidR="005D2EF6" w:rsidRDefault="005D2EF6" w:rsidP="00641537">
      <w:pPr>
        <w:pStyle w:val="SENTENCIAS"/>
      </w:pPr>
      <w:r>
        <w:t xml:space="preserve">Se le admite a la parte actora la documental exhibida a la demanda consistente en el escrito suscrito por la parte actora, así como el oficio </w:t>
      </w:r>
      <w:r w:rsidR="00812E31">
        <w:t>DGDU/CAJ/057</w:t>
      </w:r>
      <w:r w:rsidR="00D73872">
        <w:t>1</w:t>
      </w:r>
      <w:r w:rsidR="00641537">
        <w:t xml:space="preserve">/2016 (Letras D G D U diagonal </w:t>
      </w:r>
      <w:r w:rsidR="00B55C78">
        <w:t>l</w:t>
      </w:r>
      <w:r w:rsidR="00641537">
        <w:t xml:space="preserve">etras C A J diagonal cero </w:t>
      </w:r>
      <w:r w:rsidR="00D73872">
        <w:t>cinco siete uno</w:t>
      </w:r>
      <w:r w:rsidR="00641537">
        <w:t xml:space="preserve"> diagonal dos mil dieciséis)</w:t>
      </w:r>
      <w:r w:rsidR="00812E31">
        <w:t xml:space="preserve">, de fecha 15 quince </w:t>
      </w:r>
      <w:r>
        <w:t>de septiembre del año 2016 dos mil dieciséis, las que por su especial naturaleza en ese momento se tiene por desahogadas</w:t>
      </w:r>
      <w:r w:rsidR="00641537">
        <w:t>;</w:t>
      </w:r>
      <w:r>
        <w:t xml:space="preserve"> asimismo</w:t>
      </w:r>
      <w:r w:rsidR="00F06125">
        <w:t>,</w:t>
      </w:r>
      <w:r>
        <w:t xml:space="preserve"> se admite la presu</w:t>
      </w:r>
      <w:r w:rsidR="00641537">
        <w:t>n</w:t>
      </w:r>
      <w:r>
        <w:t xml:space="preserve">cional legal </w:t>
      </w:r>
      <w:r>
        <w:lastRenderedPageBreak/>
        <w:t xml:space="preserve">y humana en lo que le favorezca. </w:t>
      </w:r>
      <w:r w:rsidR="00D73872">
        <w:t>No se admite la prueba de informe; s</w:t>
      </w:r>
      <w:r>
        <w:t>e niega la</w:t>
      </w:r>
      <w:r w:rsidR="00D73872">
        <w:t xml:space="preserve"> suspensión del acto impugnado. -------</w:t>
      </w:r>
      <w:r w:rsidR="00F06125">
        <w:t>---</w:t>
      </w:r>
      <w:r w:rsidR="00D73872">
        <w:t>-------------------------------------------------</w:t>
      </w:r>
    </w:p>
    <w:p w14:paraId="2B96297F" w14:textId="77777777" w:rsidR="00812E31" w:rsidRDefault="00812E31" w:rsidP="001F798D">
      <w:pPr>
        <w:spacing w:line="360" w:lineRule="auto"/>
        <w:ind w:firstLine="709"/>
        <w:jc w:val="both"/>
        <w:rPr>
          <w:rFonts w:ascii="Century" w:hAnsi="Century"/>
          <w:b/>
        </w:rPr>
      </w:pPr>
    </w:p>
    <w:p w14:paraId="14AB360D" w14:textId="51D52676" w:rsidR="001F798D" w:rsidRDefault="00B446E1" w:rsidP="001F798D">
      <w:pPr>
        <w:spacing w:line="360" w:lineRule="auto"/>
        <w:ind w:firstLine="709"/>
        <w:jc w:val="both"/>
        <w:rPr>
          <w:rFonts w:ascii="Century" w:hAnsi="Century"/>
        </w:rPr>
      </w:pPr>
      <w:r w:rsidRPr="00BD6642">
        <w:rPr>
          <w:rFonts w:ascii="Century" w:hAnsi="Century"/>
          <w:b/>
        </w:rPr>
        <w:t>TERCERO.</w:t>
      </w:r>
      <w:r>
        <w:rPr>
          <w:rFonts w:ascii="Century" w:hAnsi="Century"/>
        </w:rPr>
        <w:t xml:space="preserve"> </w:t>
      </w:r>
      <w:r w:rsidR="001F798D">
        <w:rPr>
          <w:rFonts w:ascii="Century" w:hAnsi="Century"/>
        </w:rPr>
        <w:t>Mediante proveído de fecha 0</w:t>
      </w:r>
      <w:r w:rsidR="00DC4789">
        <w:rPr>
          <w:rFonts w:ascii="Century" w:hAnsi="Century"/>
        </w:rPr>
        <w:t>2 dos de diciembre del año 20</w:t>
      </w:r>
      <w:r w:rsidR="00AF2B13">
        <w:rPr>
          <w:rFonts w:ascii="Century" w:hAnsi="Century"/>
        </w:rPr>
        <w:t>16 dos mil dieciséis, se tiene a</w:t>
      </w:r>
      <w:r w:rsidR="00DC4789">
        <w:rPr>
          <w:rFonts w:ascii="Century" w:hAnsi="Century"/>
        </w:rPr>
        <w:t xml:space="preserve"> </w:t>
      </w:r>
      <w:r w:rsidR="001F798D">
        <w:rPr>
          <w:rFonts w:ascii="Century" w:hAnsi="Century"/>
        </w:rPr>
        <w:t>l</w:t>
      </w:r>
      <w:r w:rsidR="00DC4789">
        <w:rPr>
          <w:rFonts w:ascii="Century" w:hAnsi="Century"/>
        </w:rPr>
        <w:t xml:space="preserve">a demandada por </w:t>
      </w:r>
      <w:r w:rsidR="001F798D">
        <w:rPr>
          <w:rFonts w:ascii="Century" w:hAnsi="Century"/>
        </w:rPr>
        <w:t xml:space="preserve">contestando en tiempo y forma legal la demanda en los términos precisados en el escrito que se provee. </w:t>
      </w:r>
    </w:p>
    <w:p w14:paraId="703D1BF9" w14:textId="77777777" w:rsidR="001F798D" w:rsidRDefault="001F798D" w:rsidP="001F798D">
      <w:pPr>
        <w:spacing w:line="360" w:lineRule="auto"/>
        <w:ind w:firstLine="709"/>
        <w:jc w:val="both"/>
        <w:rPr>
          <w:rFonts w:ascii="Century" w:hAnsi="Century"/>
        </w:rPr>
      </w:pPr>
    </w:p>
    <w:p w14:paraId="347DCC15" w14:textId="2E67AF12" w:rsidR="00DC4789" w:rsidRDefault="001F798D" w:rsidP="001F798D">
      <w:pPr>
        <w:spacing w:line="360" w:lineRule="auto"/>
        <w:ind w:firstLine="709"/>
        <w:jc w:val="both"/>
        <w:rPr>
          <w:rFonts w:ascii="Century" w:hAnsi="Century"/>
        </w:rPr>
      </w:pPr>
      <w:r>
        <w:rPr>
          <w:rFonts w:ascii="Century" w:hAnsi="Century"/>
        </w:rPr>
        <w:t>Se le admiten como pruebas la documental admitida a</w:t>
      </w:r>
      <w:r w:rsidR="00DC4789">
        <w:rPr>
          <w:rFonts w:ascii="Century" w:hAnsi="Century"/>
        </w:rPr>
        <w:t xml:space="preserve"> </w:t>
      </w:r>
      <w:r>
        <w:rPr>
          <w:rFonts w:ascii="Century" w:hAnsi="Century"/>
        </w:rPr>
        <w:t>l</w:t>
      </w:r>
      <w:r w:rsidR="00DC4789">
        <w:rPr>
          <w:rFonts w:ascii="Century" w:hAnsi="Century"/>
        </w:rPr>
        <w:t>a parte</w:t>
      </w:r>
      <w:r>
        <w:rPr>
          <w:rFonts w:ascii="Century" w:hAnsi="Century"/>
        </w:rPr>
        <w:t xml:space="preserve"> actor</w:t>
      </w:r>
      <w:r w:rsidR="00DC4789">
        <w:rPr>
          <w:rFonts w:ascii="Century" w:hAnsi="Century"/>
        </w:rPr>
        <w:t>a y la ofrecida y exhibida en su contestación las que en ese momento se tiene por desahogadas por su propia naturaleza y la presuncional legal y human</w:t>
      </w:r>
      <w:r w:rsidR="00B55C78">
        <w:rPr>
          <w:rFonts w:ascii="Century" w:hAnsi="Century"/>
        </w:rPr>
        <w:t>a</w:t>
      </w:r>
      <w:r w:rsidR="00DC4789">
        <w:rPr>
          <w:rFonts w:ascii="Century" w:hAnsi="Century"/>
        </w:rPr>
        <w:t xml:space="preserve"> en lo que les beneficie; se señala fecha y hora para la celebración de la audiencia de alegatos. ---------------------------------------</w:t>
      </w:r>
      <w:r w:rsidR="00F06125">
        <w:rPr>
          <w:rFonts w:ascii="Century" w:hAnsi="Century"/>
        </w:rPr>
        <w:t>----</w:t>
      </w:r>
      <w:r w:rsidR="00DC4789">
        <w:rPr>
          <w:rFonts w:ascii="Century" w:hAnsi="Century"/>
        </w:rPr>
        <w:t>-----------------------</w:t>
      </w:r>
      <w:r w:rsidR="00D73872">
        <w:rPr>
          <w:rFonts w:ascii="Century" w:hAnsi="Century"/>
        </w:rPr>
        <w:t>----------------------------</w:t>
      </w:r>
    </w:p>
    <w:p w14:paraId="408B0662" w14:textId="77777777" w:rsidR="00DC4789" w:rsidRDefault="00DC4789" w:rsidP="001F798D">
      <w:pPr>
        <w:spacing w:line="360" w:lineRule="auto"/>
        <w:ind w:firstLine="709"/>
        <w:jc w:val="both"/>
        <w:rPr>
          <w:rFonts w:ascii="Century" w:hAnsi="Century"/>
        </w:rPr>
      </w:pPr>
    </w:p>
    <w:p w14:paraId="2FC79303" w14:textId="69C79808" w:rsidR="002932AC" w:rsidRPr="002932AC" w:rsidRDefault="001777C1" w:rsidP="002932AC">
      <w:pPr>
        <w:spacing w:line="360" w:lineRule="auto"/>
        <w:ind w:firstLine="709"/>
        <w:jc w:val="both"/>
        <w:rPr>
          <w:rFonts w:ascii="Century" w:hAnsi="Century"/>
        </w:rPr>
      </w:pPr>
      <w:r w:rsidRPr="001777C1">
        <w:rPr>
          <w:rFonts w:ascii="Century" w:hAnsi="Century"/>
          <w:b/>
        </w:rPr>
        <w:t xml:space="preserve">CUARTO. </w:t>
      </w:r>
      <w:r w:rsidR="00F06125">
        <w:rPr>
          <w:rFonts w:ascii="Century" w:hAnsi="Century"/>
        </w:rPr>
        <w:t>En</w:t>
      </w:r>
      <w:r>
        <w:rPr>
          <w:rFonts w:ascii="Century" w:hAnsi="Century"/>
        </w:rPr>
        <w:t xml:space="preserve"> fecha 1</w:t>
      </w:r>
      <w:r w:rsidR="00812E31">
        <w:rPr>
          <w:rFonts w:ascii="Century" w:hAnsi="Century"/>
        </w:rPr>
        <w:t>7</w:t>
      </w:r>
      <w:r w:rsidR="00C5797E">
        <w:rPr>
          <w:rFonts w:ascii="Century" w:hAnsi="Century"/>
        </w:rPr>
        <w:t xml:space="preserve"> dieci</w:t>
      </w:r>
      <w:r w:rsidR="00812E31">
        <w:rPr>
          <w:rFonts w:ascii="Century" w:hAnsi="Century"/>
        </w:rPr>
        <w:t>siete</w:t>
      </w:r>
      <w:r w:rsidR="00C5797E">
        <w:rPr>
          <w:rFonts w:ascii="Century" w:hAnsi="Century"/>
        </w:rPr>
        <w:t xml:space="preserve"> de </w:t>
      </w:r>
      <w:r w:rsidR="000B3276">
        <w:rPr>
          <w:rFonts w:ascii="Century" w:hAnsi="Century"/>
        </w:rPr>
        <w:t>enero del año 2017 dos mil diecisiete, a las 1</w:t>
      </w:r>
      <w:r w:rsidR="00D73872">
        <w:rPr>
          <w:rFonts w:ascii="Century" w:hAnsi="Century"/>
        </w:rPr>
        <w:t>1</w:t>
      </w:r>
      <w:r w:rsidR="000B3276">
        <w:rPr>
          <w:rFonts w:ascii="Century" w:hAnsi="Century"/>
        </w:rPr>
        <w:t>:</w:t>
      </w:r>
      <w:r w:rsidR="00812E31">
        <w:rPr>
          <w:rFonts w:ascii="Century" w:hAnsi="Century"/>
        </w:rPr>
        <w:t>0</w:t>
      </w:r>
      <w:r w:rsidR="000B3276">
        <w:rPr>
          <w:rFonts w:ascii="Century" w:hAnsi="Century"/>
        </w:rPr>
        <w:t xml:space="preserve">0 </w:t>
      </w:r>
      <w:r w:rsidR="00D73872">
        <w:rPr>
          <w:rFonts w:ascii="Century" w:hAnsi="Century"/>
        </w:rPr>
        <w:t>once</w:t>
      </w:r>
      <w:r w:rsidR="000B3276">
        <w:rPr>
          <w:rFonts w:ascii="Century" w:hAnsi="Century"/>
        </w:rPr>
        <w:t xml:space="preserve"> horas</w:t>
      </w:r>
      <w:r w:rsidR="00812E31">
        <w:rPr>
          <w:rFonts w:ascii="Century" w:hAnsi="Century"/>
        </w:rPr>
        <w:t>,</w:t>
      </w:r>
      <w:r w:rsidR="000B3276">
        <w:rPr>
          <w:rFonts w:ascii="Century" w:hAnsi="Century"/>
        </w:rPr>
        <w:t xml:space="preserve"> </w:t>
      </w:r>
      <w:r w:rsidR="002932AC" w:rsidRPr="002932AC">
        <w:rPr>
          <w:rFonts w:ascii="Century" w:hAnsi="Century"/>
        </w:rPr>
        <w:t xml:space="preserve">fue celebrada la audiencia de alegatos prevista en el artículo 286 del Código de Procedimiento y Justicia Administrativa para el Estado y los Municipios de Guanajuato, </w:t>
      </w:r>
      <w:r w:rsidR="00D80E33">
        <w:rPr>
          <w:rFonts w:ascii="Century" w:hAnsi="Century"/>
        </w:rPr>
        <w:t>sin la asistencia de las partes</w:t>
      </w:r>
      <w:r w:rsidR="000B3276">
        <w:rPr>
          <w:rFonts w:ascii="Century" w:hAnsi="Century"/>
        </w:rPr>
        <w:t>, dándose cuenta del escrito de alegatos presentados por la parte actora y</w:t>
      </w:r>
      <w:r w:rsidR="00F06125">
        <w:rPr>
          <w:rFonts w:ascii="Century" w:hAnsi="Century"/>
        </w:rPr>
        <w:t xml:space="preserve"> por la parte</w:t>
      </w:r>
      <w:r w:rsidR="000B3276">
        <w:rPr>
          <w:rFonts w:ascii="Century" w:hAnsi="Century"/>
        </w:rPr>
        <w:t xml:space="preserve"> demandada, los cuales se ordena agregar a los autos para los efectos legales a que haya lugar</w:t>
      </w:r>
      <w:r w:rsidR="002932AC" w:rsidRPr="002932AC">
        <w:rPr>
          <w:rFonts w:ascii="Century" w:hAnsi="Century"/>
        </w:rPr>
        <w:t xml:space="preserve">. </w:t>
      </w:r>
      <w:r w:rsidR="000B3276">
        <w:rPr>
          <w:rFonts w:ascii="Century" w:hAnsi="Century"/>
        </w:rPr>
        <w:t>----------</w:t>
      </w:r>
      <w:r w:rsidR="00F06125">
        <w:rPr>
          <w:rFonts w:ascii="Century" w:hAnsi="Century"/>
        </w:rPr>
        <w:t>-------</w:t>
      </w:r>
      <w:r w:rsidR="000B3276">
        <w:rPr>
          <w:rFonts w:ascii="Century" w:hAnsi="Century"/>
        </w:rPr>
        <w:t>--------------------</w:t>
      </w:r>
    </w:p>
    <w:p w14:paraId="165F9A15" w14:textId="77777777" w:rsidR="002932AC" w:rsidRPr="002932AC" w:rsidRDefault="002932AC" w:rsidP="002932AC">
      <w:pPr>
        <w:spacing w:line="360" w:lineRule="auto"/>
        <w:ind w:firstLine="709"/>
        <w:jc w:val="both"/>
        <w:rPr>
          <w:rFonts w:ascii="Century" w:hAnsi="Century"/>
        </w:rPr>
      </w:pPr>
    </w:p>
    <w:p w14:paraId="0E4EE8F9" w14:textId="35DF97E1" w:rsidR="00D80E33" w:rsidRDefault="000B3276" w:rsidP="002932AC">
      <w:pPr>
        <w:spacing w:line="360" w:lineRule="auto"/>
        <w:ind w:firstLine="709"/>
        <w:jc w:val="both"/>
        <w:rPr>
          <w:rFonts w:ascii="Century" w:hAnsi="Century"/>
        </w:rPr>
      </w:pPr>
      <w:r>
        <w:rPr>
          <w:rFonts w:ascii="Century" w:hAnsi="Century"/>
          <w:b/>
        </w:rPr>
        <w:t>QUINTO</w:t>
      </w:r>
      <w:r w:rsidR="00C5797E">
        <w:rPr>
          <w:rFonts w:ascii="Century" w:hAnsi="Century"/>
          <w:b/>
        </w:rPr>
        <w:t xml:space="preserve">. </w:t>
      </w:r>
      <w:r w:rsidR="00A523FC">
        <w:rPr>
          <w:rFonts w:ascii="Century" w:hAnsi="Century"/>
        </w:rPr>
        <w:t>Mediante auto de fecha 2</w:t>
      </w:r>
      <w:r>
        <w:rPr>
          <w:rFonts w:ascii="Century" w:hAnsi="Century"/>
        </w:rPr>
        <w:t xml:space="preserve">2 veintidós </w:t>
      </w:r>
      <w:r w:rsidR="00A523FC">
        <w:rPr>
          <w:rFonts w:ascii="Century" w:hAnsi="Century"/>
        </w:rPr>
        <w:t xml:space="preserve">de septiembre del año 2017 dos mil diecisiete, el Juzgado </w:t>
      </w:r>
      <w:r>
        <w:rPr>
          <w:rFonts w:ascii="Century" w:hAnsi="Century"/>
        </w:rPr>
        <w:t xml:space="preserve">Primero </w:t>
      </w:r>
      <w:r w:rsidR="00A523FC">
        <w:rPr>
          <w:rFonts w:ascii="Century" w:hAnsi="Century"/>
        </w:rPr>
        <w:t>Administrativo acuerda dejar de conocer de la presente causa administrativa y lo remite a este Juzgado Tercero para su prosecución procesal, por lo que se procede a emitir la presente sentencia. ------------</w:t>
      </w:r>
      <w:r w:rsidR="00F06125">
        <w:rPr>
          <w:rFonts w:ascii="Century" w:hAnsi="Century"/>
        </w:rPr>
        <w:t>------------</w:t>
      </w:r>
      <w:r w:rsidR="00A523FC">
        <w:rPr>
          <w:rFonts w:ascii="Century" w:hAnsi="Century"/>
        </w:rPr>
        <w:t>-------------------------------------------------</w:t>
      </w:r>
      <w:r w:rsidR="00D63A77">
        <w:rPr>
          <w:rFonts w:ascii="Century" w:hAnsi="Century"/>
        </w:rPr>
        <w:t>-------------------</w:t>
      </w:r>
    </w:p>
    <w:p w14:paraId="7337F8B5" w14:textId="635D87C1" w:rsidR="00D80E33" w:rsidRDefault="00D80E33" w:rsidP="002932AC">
      <w:pPr>
        <w:spacing w:line="360" w:lineRule="auto"/>
        <w:ind w:firstLine="709"/>
        <w:jc w:val="both"/>
        <w:rPr>
          <w:rFonts w:ascii="Century" w:hAnsi="Century"/>
        </w:rPr>
      </w:pPr>
    </w:p>
    <w:p w14:paraId="162DDB25" w14:textId="77777777" w:rsidR="00D80E33" w:rsidRDefault="00D80E33" w:rsidP="002932AC">
      <w:pPr>
        <w:spacing w:line="360" w:lineRule="auto"/>
        <w:ind w:firstLine="709"/>
        <w:jc w:val="both"/>
        <w:rPr>
          <w:rFonts w:ascii="Century" w:hAnsi="Century"/>
        </w:rPr>
      </w:pPr>
    </w:p>
    <w:p w14:paraId="567CD476" w14:textId="46B1B4D1" w:rsidR="002932AC" w:rsidRPr="000B3276" w:rsidRDefault="002932AC" w:rsidP="00A523FC">
      <w:pPr>
        <w:spacing w:line="360" w:lineRule="auto"/>
        <w:ind w:firstLine="709"/>
        <w:jc w:val="center"/>
        <w:rPr>
          <w:rFonts w:ascii="Century" w:hAnsi="Century"/>
          <w:b/>
        </w:rPr>
      </w:pPr>
      <w:r w:rsidRPr="000B3276">
        <w:rPr>
          <w:rFonts w:ascii="Century" w:hAnsi="Century"/>
          <w:b/>
        </w:rPr>
        <w:t xml:space="preserve">C O N S I D E R A N D </w:t>
      </w:r>
      <w:proofErr w:type="gramStart"/>
      <w:r w:rsidRPr="000B3276">
        <w:rPr>
          <w:rFonts w:ascii="Century" w:hAnsi="Century"/>
          <w:b/>
        </w:rPr>
        <w:t>O :</w:t>
      </w:r>
      <w:proofErr w:type="gramEnd"/>
    </w:p>
    <w:p w14:paraId="0DEF994C" w14:textId="77777777" w:rsidR="002932AC" w:rsidRPr="000B3276" w:rsidRDefault="002932AC" w:rsidP="002932AC">
      <w:pPr>
        <w:spacing w:line="360" w:lineRule="auto"/>
        <w:ind w:firstLine="709"/>
        <w:jc w:val="both"/>
        <w:rPr>
          <w:rFonts w:ascii="Century" w:hAnsi="Century"/>
          <w:b/>
        </w:rPr>
      </w:pPr>
    </w:p>
    <w:p w14:paraId="3BD8B7B3" w14:textId="38DA22CB" w:rsidR="002932AC" w:rsidRPr="002932AC" w:rsidRDefault="002932AC" w:rsidP="002932AC">
      <w:pPr>
        <w:spacing w:line="360" w:lineRule="auto"/>
        <w:ind w:firstLine="709"/>
        <w:jc w:val="both"/>
        <w:rPr>
          <w:rFonts w:ascii="Century" w:hAnsi="Century"/>
        </w:rPr>
      </w:pPr>
      <w:r w:rsidRPr="009F742E">
        <w:rPr>
          <w:rFonts w:ascii="Century" w:hAnsi="Century"/>
          <w:b/>
        </w:rPr>
        <w:t>PRIMERO.</w:t>
      </w:r>
      <w:r w:rsidRPr="002932AC">
        <w:rPr>
          <w:rFonts w:ascii="Century" w:hAnsi="Century"/>
        </w:rPr>
        <w:t xml:space="preserve"> Con fundamento en lo dispuesto por los artículos 243 párrafo segundo y 244 de la Ley Orgánica Municipal para el Estado de Guanajuato; 1 fracción II y 3 párrafo segundo, del Código de Procedimiento y </w:t>
      </w:r>
      <w:r w:rsidRPr="002932AC">
        <w:rPr>
          <w:rFonts w:ascii="Century" w:hAnsi="Century"/>
        </w:rPr>
        <w:lastRenderedPageBreak/>
        <w:t>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w:t>
      </w:r>
      <w:r w:rsidR="000B3276">
        <w:rPr>
          <w:rFonts w:ascii="Century" w:hAnsi="Century"/>
        </w:rPr>
        <w:t>2</w:t>
      </w:r>
      <w:r w:rsidRPr="002932AC">
        <w:rPr>
          <w:rFonts w:ascii="Century" w:hAnsi="Century"/>
        </w:rPr>
        <w:t xml:space="preserve"> veinti</w:t>
      </w:r>
      <w:r w:rsidR="000B3276">
        <w:rPr>
          <w:rFonts w:ascii="Century" w:hAnsi="Century"/>
        </w:rPr>
        <w:t>dós</w:t>
      </w:r>
      <w:r w:rsidRPr="002932AC">
        <w:rPr>
          <w:rFonts w:ascii="Century" w:hAnsi="Century"/>
        </w:rPr>
        <w:t xml:space="preserve"> de septiembre del mismo año, </w:t>
      </w:r>
      <w:r w:rsidR="006F4E3E">
        <w:rPr>
          <w:rFonts w:ascii="Century" w:hAnsi="Century"/>
        </w:rPr>
        <w:t xml:space="preserve">dictado por el titular </w:t>
      </w:r>
      <w:r w:rsidRPr="002932AC">
        <w:rPr>
          <w:rFonts w:ascii="Century" w:hAnsi="Century"/>
        </w:rPr>
        <w:t xml:space="preserve">del Juzgado </w:t>
      </w:r>
      <w:r w:rsidR="000B3276">
        <w:rPr>
          <w:rFonts w:ascii="Century" w:hAnsi="Century"/>
        </w:rPr>
        <w:t xml:space="preserve">Primero </w:t>
      </w:r>
      <w:r w:rsidRPr="002932AC">
        <w:rPr>
          <w:rFonts w:ascii="Century" w:hAnsi="Century"/>
        </w:rPr>
        <w:t xml:space="preserve">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0B3276">
        <w:rPr>
          <w:rFonts w:ascii="Century" w:hAnsi="Century"/>
        </w:rPr>
        <w:t>la D</w:t>
      </w:r>
      <w:r w:rsidR="00641537">
        <w:rPr>
          <w:rFonts w:ascii="Century" w:hAnsi="Century"/>
        </w:rPr>
        <w:t xml:space="preserve">irección </w:t>
      </w:r>
      <w:r w:rsidR="000B3276">
        <w:rPr>
          <w:rFonts w:ascii="Century" w:hAnsi="Century"/>
        </w:rPr>
        <w:t xml:space="preserve">General de Desarrollo Urbano </w:t>
      </w:r>
      <w:r w:rsidR="00C5797E">
        <w:rPr>
          <w:rFonts w:ascii="Century" w:hAnsi="Century"/>
        </w:rPr>
        <w:t xml:space="preserve">del Municipio </w:t>
      </w:r>
      <w:r w:rsidRPr="002932AC">
        <w:rPr>
          <w:rFonts w:ascii="Century" w:hAnsi="Century"/>
        </w:rPr>
        <w:t>d</w:t>
      </w:r>
      <w:r w:rsidR="00C5797E">
        <w:rPr>
          <w:rFonts w:ascii="Century" w:hAnsi="Century"/>
        </w:rPr>
        <w:t xml:space="preserve">e León, Guanajuato. </w:t>
      </w:r>
      <w:r w:rsidR="00F06125">
        <w:rPr>
          <w:rFonts w:ascii="Century" w:hAnsi="Century"/>
        </w:rPr>
        <w:t>-------------------------------</w:t>
      </w:r>
    </w:p>
    <w:p w14:paraId="040C259F" w14:textId="77777777" w:rsidR="002932AC" w:rsidRPr="002932AC" w:rsidRDefault="002932AC" w:rsidP="002932AC">
      <w:pPr>
        <w:spacing w:line="360" w:lineRule="auto"/>
        <w:ind w:firstLine="709"/>
        <w:jc w:val="both"/>
        <w:rPr>
          <w:rFonts w:ascii="Century" w:hAnsi="Century"/>
        </w:rPr>
      </w:pPr>
    </w:p>
    <w:p w14:paraId="33A1841B" w14:textId="5BB14B50" w:rsidR="000A78AE" w:rsidRDefault="002932AC" w:rsidP="002932AC">
      <w:pPr>
        <w:spacing w:line="360" w:lineRule="auto"/>
        <w:ind w:firstLine="709"/>
        <w:jc w:val="both"/>
        <w:rPr>
          <w:rFonts w:ascii="Century" w:hAnsi="Century"/>
        </w:rPr>
      </w:pPr>
      <w:r w:rsidRPr="000D2E90">
        <w:rPr>
          <w:rFonts w:ascii="Century" w:hAnsi="Century"/>
          <w:b/>
        </w:rPr>
        <w:t>SEGUNDO.</w:t>
      </w:r>
      <w:r w:rsidRPr="002932AC">
        <w:rPr>
          <w:rFonts w:ascii="Century" w:hAnsi="Century"/>
        </w:rP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w:t>
      </w:r>
      <w:r w:rsidR="000B3276">
        <w:rPr>
          <w:rFonts w:ascii="Century" w:hAnsi="Century"/>
        </w:rPr>
        <w:t>r del act</w:t>
      </w:r>
      <w:r w:rsidR="001026B0">
        <w:rPr>
          <w:rFonts w:ascii="Century" w:hAnsi="Century"/>
        </w:rPr>
        <w:t>o impugnado, lo que fue el día 26 veintiséis de septiembre</w:t>
      </w:r>
      <w:r w:rsidR="000A78AE">
        <w:rPr>
          <w:rFonts w:ascii="Century" w:hAnsi="Century"/>
        </w:rPr>
        <w:t xml:space="preserve"> del año 2016 dos mil dieciséis, y la demanda fue presentada el día </w:t>
      </w:r>
      <w:r w:rsidR="000B3276">
        <w:rPr>
          <w:rFonts w:ascii="Century" w:hAnsi="Century"/>
        </w:rPr>
        <w:t>0</w:t>
      </w:r>
      <w:r w:rsidR="001026B0">
        <w:rPr>
          <w:rFonts w:ascii="Century" w:hAnsi="Century"/>
        </w:rPr>
        <w:t xml:space="preserve">4 cuatro </w:t>
      </w:r>
      <w:r w:rsidR="000B3276">
        <w:rPr>
          <w:rFonts w:ascii="Century" w:hAnsi="Century"/>
        </w:rPr>
        <w:t>de noviembre del mismo</w:t>
      </w:r>
      <w:r w:rsidR="000A78AE">
        <w:rPr>
          <w:rFonts w:ascii="Century" w:hAnsi="Century"/>
        </w:rPr>
        <w:t xml:space="preserve"> año. -----------------------------------</w:t>
      </w:r>
      <w:r w:rsidR="00661534">
        <w:rPr>
          <w:rFonts w:ascii="Century" w:hAnsi="Century"/>
        </w:rPr>
        <w:t>------</w:t>
      </w:r>
      <w:r w:rsidR="000A78AE">
        <w:rPr>
          <w:rFonts w:ascii="Century" w:hAnsi="Century"/>
        </w:rPr>
        <w:t>-----------------------------------------------</w:t>
      </w:r>
      <w:r w:rsidR="00D63A77">
        <w:rPr>
          <w:rFonts w:ascii="Century" w:hAnsi="Century"/>
        </w:rPr>
        <w:t>---</w:t>
      </w:r>
    </w:p>
    <w:p w14:paraId="13F5757F" w14:textId="38CCE575" w:rsidR="006F4E3E" w:rsidRDefault="000B3276" w:rsidP="002932AC">
      <w:pPr>
        <w:spacing w:line="360" w:lineRule="auto"/>
        <w:ind w:firstLine="709"/>
        <w:jc w:val="both"/>
        <w:rPr>
          <w:rFonts w:ascii="Century" w:hAnsi="Century"/>
        </w:rPr>
      </w:pPr>
      <w:r>
        <w:rPr>
          <w:rFonts w:ascii="Century" w:hAnsi="Century"/>
        </w:rPr>
        <w:t xml:space="preserve"> </w:t>
      </w:r>
    </w:p>
    <w:p w14:paraId="04CC0E57" w14:textId="1C180C46" w:rsidR="002932AC" w:rsidRDefault="002932AC" w:rsidP="00641537">
      <w:pPr>
        <w:pStyle w:val="SENTENCIAS"/>
      </w:pPr>
      <w:r w:rsidRPr="00D813E7">
        <w:rPr>
          <w:b/>
        </w:rPr>
        <w:t>TERCERO.</w:t>
      </w:r>
      <w:r w:rsidR="00CB3AF7">
        <w:t xml:space="preserve"> Re</w:t>
      </w:r>
      <w:r w:rsidRPr="002932AC">
        <w:t xml:space="preserve">alizando un estudio integral de la demanda y sus anexos, se advierte </w:t>
      </w:r>
      <w:r w:rsidR="00D813E7">
        <w:t xml:space="preserve">que la parte actora </w:t>
      </w:r>
      <w:r w:rsidR="000B3276">
        <w:t>impugna el oficio</w:t>
      </w:r>
      <w:r w:rsidR="00180C49">
        <w:t xml:space="preserve"> número</w:t>
      </w:r>
      <w:r w:rsidR="000B3276">
        <w:t xml:space="preserve"> </w:t>
      </w:r>
      <w:r w:rsidR="00641537">
        <w:t>DGDU/CAJ/0</w:t>
      </w:r>
      <w:r w:rsidR="001026B0">
        <w:t>57</w:t>
      </w:r>
      <w:r w:rsidR="00D63A77">
        <w:t>1</w:t>
      </w:r>
      <w:r w:rsidR="00641537">
        <w:t xml:space="preserve">/2016 (Letras D G D U diagonal </w:t>
      </w:r>
      <w:r w:rsidR="00180C49">
        <w:t>l</w:t>
      </w:r>
      <w:r w:rsidR="00641537">
        <w:t xml:space="preserve">etras C A J diagonal cero </w:t>
      </w:r>
      <w:r w:rsidR="001026B0">
        <w:t xml:space="preserve">cinco siete </w:t>
      </w:r>
      <w:r w:rsidR="00D63A77">
        <w:t>uno</w:t>
      </w:r>
      <w:r w:rsidR="001026B0">
        <w:t xml:space="preserve"> d</w:t>
      </w:r>
      <w:r w:rsidR="00641537">
        <w:t>iagonal dos mil dieciséis)</w:t>
      </w:r>
      <w:r w:rsidR="000B3276">
        <w:t>, de</w:t>
      </w:r>
      <w:r w:rsidR="001026B0">
        <w:t xml:space="preserve"> fecha 15 quince</w:t>
      </w:r>
      <w:r w:rsidR="000B3276">
        <w:t xml:space="preserve"> de septiembre del año 2016 dos mil dieciséis, emitido por la </w:t>
      </w:r>
      <w:r w:rsidR="00B55C78">
        <w:t xml:space="preserve">titular de la </w:t>
      </w:r>
      <w:r w:rsidR="000B3276">
        <w:t xml:space="preserve">Dirección General de Desarrollo Urbano, </w:t>
      </w:r>
      <w:r w:rsidR="00542A95">
        <w:t>mismo que obra en</w:t>
      </w:r>
      <w:r w:rsidR="00AB6892">
        <w:t xml:space="preserve"> el sumario en</w:t>
      </w:r>
      <w:r w:rsidR="00542A95">
        <w:t xml:space="preserve"> copia </w:t>
      </w:r>
      <w:r w:rsidR="000B3276">
        <w:t xml:space="preserve">original y </w:t>
      </w:r>
      <w:r w:rsidR="00542A95">
        <w:t xml:space="preserve">certificada, </w:t>
      </w:r>
      <w:r w:rsidR="000B3276">
        <w:t>aportado tanto por la parte actora y</w:t>
      </w:r>
      <w:r w:rsidR="00180C49">
        <w:t xml:space="preserve"> por la</w:t>
      </w:r>
      <w:r w:rsidR="00AB6892">
        <w:t xml:space="preserve"> parte</w:t>
      </w:r>
      <w:r w:rsidR="000B3276">
        <w:t xml:space="preserve"> demandada, el cual</w:t>
      </w:r>
      <w:r w:rsidRPr="002932AC">
        <w:t xml:space="preserve"> merece pleno valor probatorio, al tratarse de un documento público, de conformidad con lo establecido en los artículos 78, 117, 12</w:t>
      </w:r>
      <w:r w:rsidR="00571CF2">
        <w:t>3</w:t>
      </w:r>
      <w:r w:rsidRPr="002932AC">
        <w:t>, y 131 del Código de Procedimiento y Justicia Administrativa para el Estado y los Municipios de Guanajuato. ------</w:t>
      </w:r>
      <w:r w:rsidR="00571CF2">
        <w:t>-----</w:t>
      </w:r>
      <w:r w:rsidR="00D63A77">
        <w:t>------------------------</w:t>
      </w:r>
      <w:r w:rsidR="00180C49">
        <w:t>---</w:t>
      </w:r>
      <w:r w:rsidR="00D63A77">
        <w:t>----------</w:t>
      </w:r>
      <w:r w:rsidR="00571CF2">
        <w:t>-----------------------------------------</w:t>
      </w:r>
    </w:p>
    <w:p w14:paraId="277C7C40" w14:textId="61C13C3C" w:rsidR="00E6480F" w:rsidRDefault="00E6480F" w:rsidP="002932AC">
      <w:pPr>
        <w:spacing w:line="360" w:lineRule="auto"/>
        <w:ind w:firstLine="709"/>
        <w:jc w:val="both"/>
        <w:rPr>
          <w:rFonts w:ascii="Century" w:hAnsi="Century"/>
        </w:rPr>
      </w:pPr>
    </w:p>
    <w:p w14:paraId="0E0795BB" w14:textId="30F677E4" w:rsidR="000B3276" w:rsidRDefault="00E6480F" w:rsidP="002932AC">
      <w:pPr>
        <w:spacing w:line="360" w:lineRule="auto"/>
        <w:ind w:firstLine="709"/>
        <w:jc w:val="both"/>
        <w:rPr>
          <w:rFonts w:ascii="Century" w:hAnsi="Century"/>
        </w:rPr>
      </w:pPr>
      <w:r>
        <w:rPr>
          <w:rFonts w:ascii="Century" w:hAnsi="Century"/>
        </w:rPr>
        <w:t xml:space="preserve">En tal sentido, queda debidamente acreditado </w:t>
      </w:r>
      <w:r w:rsidR="000B3276">
        <w:rPr>
          <w:rFonts w:ascii="Century" w:hAnsi="Century"/>
        </w:rPr>
        <w:t>la existencia del acto impugnado en la presente causa administrativa. --------</w:t>
      </w:r>
      <w:r w:rsidR="00D63A77">
        <w:rPr>
          <w:rFonts w:ascii="Century" w:hAnsi="Century"/>
        </w:rPr>
        <w:t>-------------------------------</w:t>
      </w:r>
    </w:p>
    <w:p w14:paraId="1C0C606B" w14:textId="77777777" w:rsidR="000B3276" w:rsidRDefault="000B3276" w:rsidP="002932AC">
      <w:pPr>
        <w:spacing w:line="360" w:lineRule="auto"/>
        <w:ind w:firstLine="709"/>
        <w:jc w:val="both"/>
        <w:rPr>
          <w:rFonts w:ascii="Century" w:hAnsi="Century"/>
        </w:rPr>
      </w:pPr>
    </w:p>
    <w:p w14:paraId="5542F0B5" w14:textId="3CA965D3" w:rsidR="002932AC" w:rsidRPr="002932AC" w:rsidRDefault="002932AC" w:rsidP="002932AC">
      <w:pPr>
        <w:spacing w:line="360" w:lineRule="auto"/>
        <w:ind w:firstLine="709"/>
        <w:jc w:val="both"/>
        <w:rPr>
          <w:rFonts w:ascii="Century" w:hAnsi="Century"/>
        </w:rPr>
      </w:pPr>
      <w:r w:rsidRPr="00571CF2">
        <w:rPr>
          <w:rFonts w:ascii="Century" w:hAnsi="Century"/>
          <w:b/>
        </w:rPr>
        <w:t>CUARTO.</w:t>
      </w:r>
      <w:r w:rsidRPr="002932AC">
        <w:rPr>
          <w:rFonts w:ascii="Century" w:hAnsi="Century"/>
        </w:rPr>
        <w:t xml:space="preserve"> 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B55C78">
        <w:rPr>
          <w:rFonts w:ascii="Century" w:hAnsi="Century"/>
        </w:rPr>
        <w:t>--</w:t>
      </w:r>
      <w:r w:rsidRPr="002932AC">
        <w:rPr>
          <w:rFonts w:ascii="Century" w:hAnsi="Century"/>
        </w:rPr>
        <w:t>-------</w:t>
      </w:r>
      <w:r w:rsidR="002041CC">
        <w:rPr>
          <w:rFonts w:ascii="Century" w:hAnsi="Century"/>
        </w:rPr>
        <w:t>-------------------</w:t>
      </w:r>
      <w:r w:rsidRPr="002932AC">
        <w:rPr>
          <w:rFonts w:ascii="Century" w:hAnsi="Century"/>
        </w:rPr>
        <w:t>-----------------------</w:t>
      </w:r>
      <w:r w:rsidR="00D63A77">
        <w:rPr>
          <w:rFonts w:ascii="Century" w:hAnsi="Century"/>
        </w:rPr>
        <w:t>-------------</w:t>
      </w:r>
    </w:p>
    <w:p w14:paraId="041928EC" w14:textId="77777777" w:rsidR="002932AC" w:rsidRPr="002932AC" w:rsidRDefault="002932AC" w:rsidP="002932AC">
      <w:pPr>
        <w:spacing w:line="360" w:lineRule="auto"/>
        <w:ind w:firstLine="709"/>
        <w:jc w:val="both"/>
        <w:rPr>
          <w:rFonts w:ascii="Century" w:hAnsi="Century"/>
        </w:rPr>
      </w:pPr>
    </w:p>
    <w:p w14:paraId="251ADAED" w14:textId="59C24446" w:rsidR="00A46016" w:rsidRDefault="00AB6892" w:rsidP="00346FFC">
      <w:pPr>
        <w:spacing w:line="360" w:lineRule="auto"/>
        <w:ind w:firstLine="709"/>
        <w:jc w:val="both"/>
        <w:rPr>
          <w:rFonts w:ascii="Century" w:hAnsi="Century"/>
        </w:rPr>
      </w:pPr>
      <w:r>
        <w:rPr>
          <w:rFonts w:ascii="Century" w:hAnsi="Century"/>
        </w:rPr>
        <w:t>L</w:t>
      </w:r>
      <w:r w:rsidR="002932AC" w:rsidRPr="00661534">
        <w:rPr>
          <w:rFonts w:ascii="Century" w:hAnsi="Century"/>
        </w:rPr>
        <w:t xml:space="preserve">a autoridad demandada </w:t>
      </w:r>
      <w:r w:rsidR="00B55C78" w:rsidRPr="00661534">
        <w:rPr>
          <w:rFonts w:ascii="Century" w:hAnsi="Century"/>
        </w:rPr>
        <w:t>argumenta</w:t>
      </w:r>
      <w:r w:rsidR="002932AC" w:rsidRPr="00661534">
        <w:rPr>
          <w:rFonts w:ascii="Century" w:hAnsi="Century"/>
        </w:rPr>
        <w:t xml:space="preserve"> que </w:t>
      </w:r>
      <w:r w:rsidR="00571CF2" w:rsidRPr="00661534">
        <w:rPr>
          <w:rFonts w:ascii="Century" w:hAnsi="Century"/>
        </w:rPr>
        <w:t xml:space="preserve">se actualiza la causal de improcedencia </w:t>
      </w:r>
      <w:r w:rsidR="00346FFC" w:rsidRPr="00661534">
        <w:rPr>
          <w:rFonts w:ascii="Century" w:hAnsi="Century"/>
        </w:rPr>
        <w:t xml:space="preserve">prevista en la fracción </w:t>
      </w:r>
      <w:r w:rsidR="00A46016" w:rsidRPr="00661534">
        <w:rPr>
          <w:rFonts w:ascii="Century" w:hAnsi="Century"/>
        </w:rPr>
        <w:t>V</w:t>
      </w:r>
      <w:r w:rsidR="00346FFC" w:rsidRPr="00661534">
        <w:rPr>
          <w:rFonts w:ascii="Century" w:hAnsi="Century"/>
        </w:rPr>
        <w:t>I del</w:t>
      </w:r>
      <w:r w:rsidR="002932AC" w:rsidRPr="00661534">
        <w:rPr>
          <w:rFonts w:ascii="Century" w:hAnsi="Century"/>
        </w:rPr>
        <w:t xml:space="preserve"> artículo 261 del código de la materia; </w:t>
      </w:r>
      <w:r w:rsidR="00A46016" w:rsidRPr="00661534">
        <w:rPr>
          <w:rFonts w:ascii="Century" w:hAnsi="Century"/>
        </w:rPr>
        <w:t>ya que se advierte la inexistencia del acto reclamado, ya que ha contestado en tiempo y forma la petición del accionante. -----------------------------</w:t>
      </w:r>
    </w:p>
    <w:p w14:paraId="1F5DA626" w14:textId="77777777" w:rsidR="00A46016" w:rsidRDefault="00A46016" w:rsidP="00346FFC">
      <w:pPr>
        <w:spacing w:line="360" w:lineRule="auto"/>
        <w:ind w:firstLine="709"/>
        <w:jc w:val="both"/>
        <w:rPr>
          <w:rFonts w:ascii="Century" w:hAnsi="Century"/>
        </w:rPr>
      </w:pPr>
    </w:p>
    <w:p w14:paraId="0967EF30" w14:textId="77777777" w:rsidR="00F8071C" w:rsidRDefault="00F8071C" w:rsidP="00346FFC">
      <w:pPr>
        <w:spacing w:line="360" w:lineRule="auto"/>
        <w:ind w:firstLine="709"/>
        <w:jc w:val="both"/>
        <w:rPr>
          <w:rFonts w:ascii="Century" w:hAnsi="Century"/>
        </w:rPr>
      </w:pPr>
      <w:r>
        <w:rPr>
          <w:rFonts w:ascii="Century" w:hAnsi="Century"/>
        </w:rPr>
        <w:t>Causal de improcedencia que no se configura, ya que en autos y de acuerdo a lo expuesto en el Considerando que antecede, en la presente causa quedó debidamente acreditado la existencia del acto impugnado. ----------------</w:t>
      </w:r>
    </w:p>
    <w:p w14:paraId="17DBEF88" w14:textId="77777777" w:rsidR="00F8071C" w:rsidRDefault="00F8071C" w:rsidP="00346FFC">
      <w:pPr>
        <w:spacing w:line="360" w:lineRule="auto"/>
        <w:ind w:firstLine="709"/>
        <w:jc w:val="both"/>
        <w:rPr>
          <w:rFonts w:ascii="Century" w:hAnsi="Century"/>
        </w:rPr>
      </w:pPr>
    </w:p>
    <w:p w14:paraId="6FA98BFF" w14:textId="7880C806" w:rsidR="00F8071C" w:rsidRDefault="00F8071C" w:rsidP="00E917C4">
      <w:pPr>
        <w:pStyle w:val="SENTENCIAS"/>
      </w:pPr>
      <w:r>
        <w:t>En efecto, atendiendo a lo planteado por la parte actora, se desprende que lo que impugna es la respuesta otorgada a su petición formulada al Presidente Municipal</w:t>
      </w:r>
      <w:r w:rsidR="0018122A">
        <w:t>,</w:t>
      </w:r>
      <w:r w:rsidR="001026B0">
        <w:t xml:space="preserve"> en fecha 06 seis </w:t>
      </w:r>
      <w:r>
        <w:t xml:space="preserve">de septiembre del año 2016 dos mil dieciséis, esto es el oficio </w:t>
      </w:r>
      <w:r w:rsidR="00E917C4">
        <w:t>DGDU/CAJ/0</w:t>
      </w:r>
      <w:r w:rsidR="001026B0">
        <w:t>57</w:t>
      </w:r>
      <w:r w:rsidR="00D63A77">
        <w:t>1</w:t>
      </w:r>
      <w:r w:rsidR="00E917C4">
        <w:t xml:space="preserve">/2016 (Letras D G D U diagonal </w:t>
      </w:r>
      <w:r w:rsidR="00661534">
        <w:t>l</w:t>
      </w:r>
      <w:r w:rsidR="00E917C4">
        <w:t xml:space="preserve">etras C A J diagonal cero </w:t>
      </w:r>
      <w:r w:rsidR="001026B0">
        <w:t xml:space="preserve">cinco siete </w:t>
      </w:r>
      <w:r w:rsidR="00D63A77">
        <w:t>uno</w:t>
      </w:r>
      <w:r w:rsidR="00E917C4">
        <w:t xml:space="preserve"> diagonal dos mil dieciséis), </w:t>
      </w:r>
      <w:r w:rsidR="001026B0">
        <w:t>de fecha 15 quince</w:t>
      </w:r>
      <w:r>
        <w:t xml:space="preserve"> de </w:t>
      </w:r>
      <w:r w:rsidR="00E917C4">
        <w:t>septiembre</w:t>
      </w:r>
      <w:r>
        <w:t xml:space="preserve"> del año 2016 dos mil dieciséis, el cual la demandada afirma haberlo emitido, en tal sentido,</w:t>
      </w:r>
      <w:r w:rsidR="00AB6892">
        <w:t xml:space="preserve"> el acto impugnado es existente, por lo tanto, no se actualiza la causal de improcedencia invocada por la demandada</w:t>
      </w:r>
      <w:r>
        <w:t xml:space="preserve">. </w:t>
      </w:r>
    </w:p>
    <w:p w14:paraId="1B5C0EC4" w14:textId="77777777" w:rsidR="00F8071C" w:rsidRDefault="00F8071C" w:rsidP="00346FFC">
      <w:pPr>
        <w:spacing w:line="360" w:lineRule="auto"/>
        <w:ind w:firstLine="709"/>
        <w:jc w:val="both"/>
        <w:rPr>
          <w:rFonts w:ascii="Century" w:hAnsi="Century"/>
        </w:rPr>
      </w:pPr>
    </w:p>
    <w:p w14:paraId="4F9B4BF4" w14:textId="6ED3FCD4" w:rsidR="002932AC" w:rsidRDefault="002932AC" w:rsidP="002932AC">
      <w:pPr>
        <w:spacing w:line="360" w:lineRule="auto"/>
        <w:ind w:firstLine="709"/>
        <w:jc w:val="both"/>
        <w:rPr>
          <w:rFonts w:ascii="Century" w:hAnsi="Century"/>
        </w:rPr>
      </w:pPr>
      <w:r w:rsidRPr="002932AC">
        <w:rPr>
          <w:rFonts w:ascii="Century" w:hAnsi="Century"/>
        </w:rPr>
        <w:t xml:space="preserve">Considerando que la autoridad demandada no expresó ninguna otra causal de improcedencia o sobreseimiento; y que quien juzga de oficio, no </w:t>
      </w:r>
      <w:r w:rsidRPr="002932AC">
        <w:rPr>
          <w:rFonts w:ascii="Century" w:hAnsi="Century"/>
        </w:rPr>
        <w:lastRenderedPageBreak/>
        <w:t xml:space="preserve">aprecia la actualización de alguna que impida el estudio de los </w:t>
      </w:r>
      <w:r w:rsidR="007B2EAC">
        <w:rPr>
          <w:rFonts w:ascii="Century" w:hAnsi="Century"/>
        </w:rPr>
        <w:t xml:space="preserve">actos impugnados, se procede al estudio de los </w:t>
      </w:r>
      <w:r w:rsidRPr="002932AC">
        <w:rPr>
          <w:rFonts w:ascii="Century" w:hAnsi="Century"/>
        </w:rPr>
        <w:t>mismo</w:t>
      </w:r>
      <w:r w:rsidR="007B2EAC">
        <w:rPr>
          <w:rFonts w:ascii="Century" w:hAnsi="Century"/>
        </w:rPr>
        <w:t>s</w:t>
      </w:r>
      <w:r w:rsidRPr="002932AC">
        <w:rPr>
          <w:rFonts w:ascii="Century" w:hAnsi="Century"/>
        </w:rPr>
        <w:t>. ---------------------------</w:t>
      </w:r>
      <w:r w:rsidR="00D63A77">
        <w:rPr>
          <w:rFonts w:ascii="Century" w:hAnsi="Century"/>
        </w:rPr>
        <w:t>-----------</w:t>
      </w:r>
    </w:p>
    <w:p w14:paraId="559735F1" w14:textId="77777777" w:rsidR="00D63A77" w:rsidRPr="002932AC" w:rsidRDefault="00D63A77" w:rsidP="002932AC">
      <w:pPr>
        <w:spacing w:line="360" w:lineRule="auto"/>
        <w:ind w:firstLine="709"/>
        <w:jc w:val="both"/>
        <w:rPr>
          <w:rFonts w:ascii="Century" w:hAnsi="Century"/>
        </w:rPr>
      </w:pPr>
    </w:p>
    <w:p w14:paraId="6DB42A02" w14:textId="078BAD3A" w:rsidR="002932AC" w:rsidRPr="002932AC" w:rsidRDefault="002932AC" w:rsidP="002932AC">
      <w:pPr>
        <w:spacing w:line="360" w:lineRule="auto"/>
        <w:ind w:firstLine="709"/>
        <w:jc w:val="both"/>
        <w:rPr>
          <w:rFonts w:ascii="Century" w:hAnsi="Century"/>
        </w:rPr>
      </w:pPr>
      <w:r w:rsidRPr="00DB4D87">
        <w:rPr>
          <w:rFonts w:ascii="Century" w:hAnsi="Century"/>
          <w:b/>
        </w:rPr>
        <w:t>QUINTO.</w:t>
      </w:r>
      <w:r w:rsidRPr="002932AC">
        <w:rPr>
          <w:rFonts w:ascii="Century" w:hAnsi="Century"/>
        </w:rPr>
        <w:t xml:space="preserve"> Para dar cumplimiento a lo establecido en la fracción I del artículo 299 del Código de Procedimiento y Justicia Administrativa para el Estado y los Municipios de Guanajuato, </w:t>
      </w:r>
      <w:r w:rsidR="001C7E70">
        <w:rPr>
          <w:rFonts w:ascii="Century" w:hAnsi="Century"/>
        </w:rPr>
        <w:t xml:space="preserve">se </w:t>
      </w:r>
      <w:r w:rsidRPr="002932AC">
        <w:rPr>
          <w:rFonts w:ascii="Century" w:hAnsi="Century"/>
        </w:rPr>
        <w:t xml:space="preserve">procede a fijar clara y precisamente los puntos controvertidos en el presente proceso administrativo. </w:t>
      </w:r>
      <w:r w:rsidR="00D63A77">
        <w:rPr>
          <w:rFonts w:ascii="Century" w:hAnsi="Century"/>
        </w:rPr>
        <w:t>------------------</w:t>
      </w:r>
    </w:p>
    <w:p w14:paraId="33BC8963" w14:textId="77777777" w:rsidR="002932AC" w:rsidRPr="002932AC" w:rsidRDefault="002932AC" w:rsidP="002932AC">
      <w:pPr>
        <w:spacing w:line="360" w:lineRule="auto"/>
        <w:ind w:firstLine="709"/>
        <w:jc w:val="both"/>
        <w:rPr>
          <w:rFonts w:ascii="Century" w:hAnsi="Century"/>
        </w:rPr>
      </w:pPr>
    </w:p>
    <w:p w14:paraId="4863E2B2" w14:textId="28D7AF73" w:rsidR="00DA0F9D" w:rsidRDefault="00E917C4" w:rsidP="00E917C4">
      <w:pPr>
        <w:pStyle w:val="SENTENCIAS"/>
      </w:pPr>
      <w:r>
        <w:t>A</w:t>
      </w:r>
      <w:r w:rsidR="00F8071C" w:rsidRPr="00F8071C">
        <w:t xml:space="preserve">tendiendo a lo planteado por la parte actora, se desprende que </w:t>
      </w:r>
      <w:r w:rsidR="00F8071C">
        <w:t xml:space="preserve">presentó un escrito dirigido al </w:t>
      </w:r>
      <w:r w:rsidR="001026B0">
        <w:t xml:space="preserve">Presidente Municipal en fecha 06 seis </w:t>
      </w:r>
      <w:r w:rsidR="00F8071C" w:rsidRPr="00F8071C">
        <w:t>de septiembre del año 2016 dos mil dieci</w:t>
      </w:r>
      <w:r w:rsidR="00F8071C">
        <w:t xml:space="preserve">séis, </w:t>
      </w:r>
      <w:r w:rsidR="00F8071C" w:rsidRPr="00F8071C">
        <w:t>se</w:t>
      </w:r>
      <w:r w:rsidR="00F8071C">
        <w:t>gún obra en el sello de recibido, dicha petición fue contestada por la Directora General de Desarrollo Urbano</w:t>
      </w:r>
      <w:r w:rsidR="0018122A">
        <w:t>,</w:t>
      </w:r>
      <w:r w:rsidR="00F8071C">
        <w:t xml:space="preserve"> a través del oficio </w:t>
      </w:r>
      <w:r w:rsidR="001026B0">
        <w:t>DGDU/CAJ/057</w:t>
      </w:r>
      <w:r w:rsidR="00D63A77">
        <w:t>1</w:t>
      </w:r>
      <w:r>
        <w:t xml:space="preserve">/2016 (Letras D G D U diagonal Letras C A J diagonal cero </w:t>
      </w:r>
      <w:r w:rsidR="00D63A77">
        <w:t>cinco siete uno</w:t>
      </w:r>
      <w:r>
        <w:t xml:space="preserve"> diagonal dos mil dieciséis), </w:t>
      </w:r>
      <w:r w:rsidR="001026B0">
        <w:t>de fecha 15 quince</w:t>
      </w:r>
      <w:r w:rsidR="00F8071C" w:rsidRPr="00F8071C">
        <w:t xml:space="preserve"> de septiembre del año 2016 dos mil dieciséis, </w:t>
      </w:r>
      <w:r w:rsidR="00F8071C">
        <w:t>mismo que</w:t>
      </w:r>
      <w:r w:rsidR="0018122A">
        <w:t xml:space="preserve"> ahora</w:t>
      </w:r>
      <w:r w:rsidR="00F8071C">
        <w:t xml:space="preserve"> impugna </w:t>
      </w:r>
      <w:r w:rsidR="001A01A6">
        <w:t>e</w:t>
      </w:r>
      <w:r w:rsidR="00F8071C">
        <w:t>l actor</w:t>
      </w:r>
      <w:r w:rsidR="0018122A">
        <w:t>,</w:t>
      </w:r>
      <w:r w:rsidR="00F8071C">
        <w:t xml:space="preserve"> por las razones expuestas en su escrito inici</w:t>
      </w:r>
      <w:r w:rsidR="00D63A77">
        <w:t xml:space="preserve">al de demanda. </w:t>
      </w:r>
      <w:r w:rsidR="00AB6892">
        <w:t>-----------------------------------</w:t>
      </w:r>
    </w:p>
    <w:p w14:paraId="15AE0EBD" w14:textId="77777777" w:rsidR="00DA0F9D" w:rsidRDefault="00DA0F9D" w:rsidP="002932AC">
      <w:pPr>
        <w:spacing w:line="360" w:lineRule="auto"/>
        <w:ind w:firstLine="709"/>
        <w:jc w:val="both"/>
        <w:rPr>
          <w:rFonts w:ascii="Century" w:hAnsi="Century"/>
        </w:rPr>
      </w:pPr>
    </w:p>
    <w:p w14:paraId="68B88FA1" w14:textId="41CDFB3F" w:rsidR="002932AC" w:rsidRPr="002932AC" w:rsidRDefault="002302F0" w:rsidP="00E917C4">
      <w:pPr>
        <w:pStyle w:val="SENTENCIAS"/>
      </w:pPr>
      <w:r>
        <w:t>Luego entonces</w:t>
      </w:r>
      <w:r w:rsidR="002932AC" w:rsidRPr="002932AC">
        <w:t>, la “</w:t>
      </w:r>
      <w:proofErr w:type="spellStart"/>
      <w:r w:rsidR="002932AC" w:rsidRPr="002932AC">
        <w:t>litis</w:t>
      </w:r>
      <w:proofErr w:type="spellEnd"/>
      <w:r w:rsidR="002932AC" w:rsidRPr="002932AC">
        <w:t>” planteada consiste en determina</w:t>
      </w:r>
      <w:r w:rsidR="003170FB">
        <w:t>r la legalidad o ilegalidad de</w:t>
      </w:r>
      <w:r w:rsidR="0030391D">
        <w:t xml:space="preserve">l </w:t>
      </w:r>
      <w:r w:rsidR="00F8071C">
        <w:t xml:space="preserve">oficio </w:t>
      </w:r>
      <w:r w:rsidR="00E917C4">
        <w:t>DGDU/CAJ/0</w:t>
      </w:r>
      <w:r w:rsidR="001026B0">
        <w:t>57</w:t>
      </w:r>
      <w:r w:rsidR="00D63A77">
        <w:t>1</w:t>
      </w:r>
      <w:r w:rsidR="00E917C4">
        <w:t xml:space="preserve">/2016 (Letras D G D U diagonal </w:t>
      </w:r>
      <w:r w:rsidR="00582494">
        <w:t>l</w:t>
      </w:r>
      <w:r w:rsidR="00E917C4">
        <w:t xml:space="preserve">etras C A J diagonal cero </w:t>
      </w:r>
      <w:r w:rsidR="001026B0">
        <w:t xml:space="preserve">cinco siete </w:t>
      </w:r>
      <w:r w:rsidR="00D63A77">
        <w:t>uno</w:t>
      </w:r>
      <w:r w:rsidR="00E917C4">
        <w:t xml:space="preserve"> diagonal dos mil dieciséis), </w:t>
      </w:r>
      <w:r w:rsidR="001026B0">
        <w:t>de fecha 15 quince</w:t>
      </w:r>
      <w:r w:rsidR="00F8071C" w:rsidRPr="00F8071C">
        <w:t xml:space="preserve"> de septiembre del año 2016 dos mil dieciséis</w:t>
      </w:r>
      <w:r w:rsidR="0030391D">
        <w:t>.</w:t>
      </w:r>
      <w:r w:rsidR="003170FB">
        <w:t xml:space="preserve"> ----</w:t>
      </w:r>
      <w:r w:rsidR="00F8071C">
        <w:t>----------</w:t>
      </w:r>
      <w:r w:rsidR="003170FB">
        <w:t>-</w:t>
      </w:r>
      <w:r w:rsidR="00E917C4">
        <w:t>-</w:t>
      </w:r>
      <w:r w:rsidR="001026B0">
        <w:t>------</w:t>
      </w:r>
      <w:r w:rsidR="00D63A77">
        <w:t>------------</w:t>
      </w:r>
    </w:p>
    <w:p w14:paraId="0B6B150B" w14:textId="77777777" w:rsidR="002932AC" w:rsidRPr="002932AC" w:rsidRDefault="002932AC" w:rsidP="002932AC">
      <w:pPr>
        <w:spacing w:line="360" w:lineRule="auto"/>
        <w:ind w:firstLine="709"/>
        <w:jc w:val="both"/>
        <w:rPr>
          <w:rFonts w:ascii="Century" w:hAnsi="Century"/>
        </w:rPr>
      </w:pPr>
    </w:p>
    <w:p w14:paraId="692AE862" w14:textId="07F1D954" w:rsidR="001D7ED6" w:rsidRPr="00EC1C83" w:rsidRDefault="002932AC" w:rsidP="001D7ED6">
      <w:pPr>
        <w:pStyle w:val="RESOLUCIONES"/>
        <w:rPr>
          <w:rFonts w:cs="Arial"/>
        </w:rPr>
      </w:pPr>
      <w:r w:rsidRPr="004C55EE">
        <w:rPr>
          <w:b/>
        </w:rPr>
        <w:t>SEXTO.</w:t>
      </w:r>
      <w:r w:rsidRPr="002932AC">
        <w:t xml:space="preserve"> </w:t>
      </w:r>
      <w:r w:rsidR="001D7ED6">
        <w:rPr>
          <w:rFonts w:cs="Calibri"/>
        </w:rPr>
        <w:t xml:space="preserve">Una vez </w:t>
      </w:r>
      <w:r w:rsidR="002302F0">
        <w:rPr>
          <w:rFonts w:cs="Calibri"/>
        </w:rPr>
        <w:t>determin</w:t>
      </w:r>
      <w:r w:rsidR="001D7ED6">
        <w:rPr>
          <w:rFonts w:cs="Calibri"/>
        </w:rPr>
        <w:t xml:space="preserve">ada la </w:t>
      </w:r>
      <w:proofErr w:type="spellStart"/>
      <w:r w:rsidR="001D7ED6">
        <w:rPr>
          <w:rFonts w:cs="Calibri"/>
        </w:rPr>
        <w:t>l</w:t>
      </w:r>
      <w:r w:rsidR="001D7ED6" w:rsidRPr="007D0C4C">
        <w:rPr>
          <w:rFonts w:cs="Calibri"/>
        </w:rPr>
        <w:t>itis</w:t>
      </w:r>
      <w:proofErr w:type="spellEnd"/>
      <w:r w:rsidR="001D7ED6" w:rsidRPr="007D0C4C">
        <w:rPr>
          <w:rFonts w:cs="Calibri"/>
        </w:rPr>
        <w:t xml:space="preserve"> de la presente causa, se procede al análisis de los conceptos de impugnación</w:t>
      </w:r>
      <w:r w:rsidR="001D7ED6">
        <w:rPr>
          <w:rFonts w:cs="Calibri"/>
        </w:rPr>
        <w:t xml:space="preserve"> expresados </w:t>
      </w:r>
      <w:r w:rsidR="001D7ED6" w:rsidRPr="00EC1C83">
        <w:rPr>
          <w:rFonts w:cs="Arial"/>
        </w:rPr>
        <w:t xml:space="preserve">por el actor en su escrito de demanda, </w:t>
      </w:r>
      <w:r w:rsidR="00F8071C">
        <w:t xml:space="preserve">lo </w:t>
      </w:r>
      <w:r w:rsidR="00E917C4">
        <w:t>anterior</w:t>
      </w:r>
      <w:r w:rsidR="00582494">
        <w:t>,</w:t>
      </w:r>
      <w:r w:rsidR="00E917C4" w:rsidRPr="00EC1C83">
        <w:rPr>
          <w:rFonts w:cs="Arial"/>
        </w:rPr>
        <w:t xml:space="preserve"> sin</w:t>
      </w:r>
      <w:r w:rsidR="001D7ED6" w:rsidRPr="00EC1C83">
        <w:rPr>
          <w:rFonts w:cs="Arial"/>
        </w:rPr>
        <w:t xml:space="preserve"> necesidad de transcribirlo en su totalidad, así como tampoco los restantes, sirviendo para ello el criterio sostenido por el Tribunal Colegiado de Circuito del Poder Judicial de la Federación, en la siguiente Jurisprudencia:</w:t>
      </w:r>
      <w:r w:rsidR="002302F0">
        <w:rPr>
          <w:rFonts w:cs="Arial"/>
        </w:rPr>
        <w:t xml:space="preserve"> -------------------</w:t>
      </w:r>
      <w:r w:rsidR="00AB6892">
        <w:rPr>
          <w:rFonts w:cs="Arial"/>
        </w:rPr>
        <w:t>-------------------------</w:t>
      </w:r>
      <w:r w:rsidR="002302F0">
        <w:rPr>
          <w:rFonts w:cs="Arial"/>
        </w:rPr>
        <w:t>--</w:t>
      </w:r>
      <w:r w:rsidR="00D63A77">
        <w:rPr>
          <w:rFonts w:cs="Arial"/>
        </w:rPr>
        <w:t>-------------------------</w:t>
      </w:r>
    </w:p>
    <w:p w14:paraId="3566F40E" w14:textId="741B0EB1" w:rsidR="00E917C4" w:rsidRDefault="00E917C4" w:rsidP="001D7ED6">
      <w:pPr>
        <w:pStyle w:val="TESISYJURIS"/>
      </w:pPr>
    </w:p>
    <w:p w14:paraId="4D0F9DED" w14:textId="77777777" w:rsidR="0088335E" w:rsidRDefault="0088335E" w:rsidP="001D7ED6">
      <w:pPr>
        <w:pStyle w:val="TESISYJURIS"/>
      </w:pPr>
    </w:p>
    <w:p w14:paraId="67C2104A" w14:textId="64AF12D2" w:rsidR="001D7ED6" w:rsidRPr="00CB1067" w:rsidRDefault="001D7ED6" w:rsidP="001D7ED6">
      <w:pPr>
        <w:pStyle w:val="TESISYJURIS"/>
        <w:rPr>
          <w:sz w:val="22"/>
        </w:rPr>
      </w:pPr>
      <w:r w:rsidRPr="00CB1067">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w:t>
      </w:r>
      <w:r w:rsidRPr="00CB1067">
        <w:lastRenderedPageBreak/>
        <w:t>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w:t>
      </w:r>
      <w:proofErr w:type="gramStart"/>
      <w:r w:rsidRPr="00CB1067">
        <w:rPr>
          <w:sz w:val="22"/>
        </w:rPr>
        <w:t>Abril</w:t>
      </w:r>
      <w:proofErr w:type="gramEnd"/>
      <w:r w:rsidRPr="00CB1067">
        <w:rPr>
          <w:sz w:val="22"/>
        </w:rPr>
        <w:t xml:space="preserve"> de 1998, Tesis: VI.2o. J/129. Página: 599”.</w:t>
      </w:r>
    </w:p>
    <w:p w14:paraId="1AF7E5AA" w14:textId="3A71868D" w:rsidR="001D7ED6" w:rsidRDefault="001D7ED6" w:rsidP="001D7ED6">
      <w:pPr>
        <w:pStyle w:val="TESISYJURIS"/>
        <w:rPr>
          <w:rFonts w:ascii="Calibri" w:hAnsi="Calibri" w:cs="Calibri"/>
          <w:color w:val="7F7F7F"/>
          <w:sz w:val="26"/>
          <w:szCs w:val="26"/>
        </w:rPr>
      </w:pPr>
    </w:p>
    <w:p w14:paraId="3043A82A" w14:textId="77777777" w:rsidR="001026B0" w:rsidRPr="00CB1067" w:rsidRDefault="001026B0" w:rsidP="001D7ED6">
      <w:pPr>
        <w:pStyle w:val="TESISYJURIS"/>
        <w:rPr>
          <w:rFonts w:ascii="Calibri" w:hAnsi="Calibri" w:cs="Calibri"/>
          <w:color w:val="7F7F7F"/>
          <w:sz w:val="26"/>
          <w:szCs w:val="26"/>
        </w:rPr>
      </w:pPr>
    </w:p>
    <w:p w14:paraId="6E887446" w14:textId="5D66B18A" w:rsidR="00F8071C" w:rsidRDefault="002302F0" w:rsidP="001D7ED6">
      <w:pPr>
        <w:pStyle w:val="RESOLUCIONES"/>
      </w:pPr>
      <w:r>
        <w:t>En tal sentido</w:t>
      </w:r>
      <w:r w:rsidR="001D7ED6" w:rsidRPr="00CB1067">
        <w:t xml:space="preserve">, </w:t>
      </w:r>
      <w:r w:rsidR="001D7ED6">
        <w:t xml:space="preserve">se aprecia que </w:t>
      </w:r>
      <w:r w:rsidR="00F8071C">
        <w:t xml:space="preserve">la </w:t>
      </w:r>
      <w:r w:rsidR="00B24657">
        <w:t xml:space="preserve">parte </w:t>
      </w:r>
      <w:r w:rsidR="00F8071C">
        <w:t>actora manifiesta lo</w:t>
      </w:r>
      <w:r w:rsidR="00E917C4">
        <w:t>s</w:t>
      </w:r>
      <w:r w:rsidR="00F8071C">
        <w:t xml:space="preserve"> siguiente</w:t>
      </w:r>
      <w:r w:rsidR="00E917C4">
        <w:t>s agravios</w:t>
      </w:r>
      <w:r w:rsidR="00F8071C">
        <w:t>:</w:t>
      </w:r>
      <w:r w:rsidR="00B24657">
        <w:t xml:space="preserve"> ---------------------------------------------------------------------------------------------</w:t>
      </w:r>
    </w:p>
    <w:p w14:paraId="01E3CE03" w14:textId="77777777" w:rsidR="00F8071C" w:rsidRDefault="00F8071C" w:rsidP="001D7ED6">
      <w:pPr>
        <w:pStyle w:val="RESOLUCIONES"/>
      </w:pPr>
    </w:p>
    <w:p w14:paraId="7ADA891F" w14:textId="597645AD" w:rsidR="00765F9A" w:rsidRDefault="00765F9A" w:rsidP="002932AC">
      <w:pPr>
        <w:spacing w:line="360" w:lineRule="auto"/>
        <w:ind w:firstLine="709"/>
        <w:jc w:val="both"/>
        <w:rPr>
          <w:rFonts w:ascii="Century" w:hAnsi="Century"/>
          <w:i/>
          <w:sz w:val="22"/>
        </w:rPr>
      </w:pPr>
      <w:r>
        <w:rPr>
          <w:rFonts w:ascii="Century" w:hAnsi="Century"/>
          <w:i/>
          <w:sz w:val="22"/>
        </w:rPr>
        <w:t>Primero. -</w:t>
      </w:r>
      <w:r w:rsidR="00F8071C">
        <w:rPr>
          <w:rFonts w:ascii="Century" w:hAnsi="Century"/>
          <w:i/>
          <w:sz w:val="22"/>
        </w:rPr>
        <w:t xml:space="preserve"> El derecho de petición hecho valer por el </w:t>
      </w:r>
      <w:r w:rsidR="00E917C4">
        <w:rPr>
          <w:rFonts w:ascii="Century" w:hAnsi="Century"/>
          <w:i/>
          <w:sz w:val="22"/>
        </w:rPr>
        <w:t>suscrito, [</w:t>
      </w:r>
      <w:r w:rsidR="00F8071C" w:rsidRPr="00F8071C">
        <w:rPr>
          <w:rFonts w:ascii="Century" w:hAnsi="Century"/>
          <w:i/>
          <w:sz w:val="22"/>
        </w:rPr>
        <w:t>…]</w:t>
      </w:r>
      <w:r w:rsidR="00F8071C">
        <w:rPr>
          <w:rFonts w:ascii="Century" w:hAnsi="Century"/>
          <w:i/>
          <w:sz w:val="22"/>
        </w:rPr>
        <w:t xml:space="preserve"> No siend</w:t>
      </w:r>
      <w:r>
        <w:rPr>
          <w:rFonts w:ascii="Century" w:hAnsi="Century"/>
          <w:i/>
          <w:sz w:val="22"/>
        </w:rPr>
        <w:t>o colmados los extremos legales, en razón de que la respuesta dada; carece de la suficiente y adecuada motivación y fundamentación legal; siendo inexacta imprecisa, sobre el planteamiento realizado y el trámite del procedimiento administrativo solicitado; agraviando a esta parte actora.</w:t>
      </w:r>
    </w:p>
    <w:p w14:paraId="352314CD" w14:textId="4FE0556C" w:rsidR="00765F9A" w:rsidRDefault="00765F9A" w:rsidP="002932AC">
      <w:pPr>
        <w:spacing w:line="360" w:lineRule="auto"/>
        <w:ind w:firstLine="709"/>
        <w:jc w:val="both"/>
        <w:rPr>
          <w:rFonts w:ascii="Century" w:hAnsi="Century"/>
          <w:i/>
          <w:sz w:val="22"/>
        </w:rPr>
      </w:pPr>
      <w:r>
        <w:rPr>
          <w:rFonts w:ascii="Century" w:hAnsi="Century"/>
          <w:i/>
          <w:sz w:val="22"/>
        </w:rPr>
        <w:t xml:space="preserve">Segundo.- </w:t>
      </w:r>
      <w:r w:rsidRPr="00765F9A">
        <w:rPr>
          <w:rFonts w:ascii="Century" w:hAnsi="Century"/>
          <w:i/>
          <w:sz w:val="22"/>
        </w:rPr>
        <w:t>[…]</w:t>
      </w:r>
      <w:r>
        <w:rPr>
          <w:rFonts w:ascii="Century" w:hAnsi="Century"/>
          <w:i/>
          <w:sz w:val="22"/>
        </w:rPr>
        <w:t xml:space="preserve"> Formalidades esenciales del procedimiento, que han sido incumplidas en su totalidad; privando a la parte actora, de tener un adecuado acceso a la justicia y al debido proceso, dejándola en estado de indefensión al no ser concluyente en materia jurídica, la determinación adoptada por la demandada, en agravio de la actora.</w:t>
      </w:r>
    </w:p>
    <w:p w14:paraId="14717919" w14:textId="1198BEFD" w:rsidR="008F7EFE" w:rsidRDefault="00765F9A" w:rsidP="002932AC">
      <w:pPr>
        <w:spacing w:line="360" w:lineRule="auto"/>
        <w:ind w:firstLine="709"/>
        <w:jc w:val="both"/>
        <w:rPr>
          <w:rFonts w:ascii="Century" w:hAnsi="Century"/>
          <w:i/>
          <w:sz w:val="22"/>
        </w:rPr>
      </w:pPr>
      <w:r>
        <w:rPr>
          <w:rFonts w:ascii="Century" w:hAnsi="Century"/>
          <w:i/>
          <w:sz w:val="22"/>
        </w:rPr>
        <w:t xml:space="preserve">Tercero.- </w:t>
      </w:r>
      <w:r w:rsidR="008F7EFE" w:rsidRPr="008F7EFE">
        <w:rPr>
          <w:rFonts w:ascii="Century" w:hAnsi="Century"/>
          <w:i/>
          <w:sz w:val="22"/>
        </w:rPr>
        <w:t>[…]</w:t>
      </w:r>
      <w:r w:rsidR="008F7EFE">
        <w:rPr>
          <w:rFonts w:ascii="Century" w:hAnsi="Century"/>
          <w:i/>
          <w:sz w:val="22"/>
        </w:rPr>
        <w:t xml:space="preserve"> no colma lo extremos legales relativos a la petición formulada; al intentar acreditar su competencia, para otorgar, permiso de uso de suelo y/o autorización de uso y ocupación </w:t>
      </w:r>
      <w:r w:rsidR="008F7EFE" w:rsidRPr="008F7EFE">
        <w:rPr>
          <w:rFonts w:ascii="Century" w:hAnsi="Century"/>
          <w:i/>
          <w:sz w:val="22"/>
        </w:rPr>
        <w:t>[…]</w:t>
      </w:r>
      <w:r w:rsidR="008F7EFE">
        <w:rPr>
          <w:rFonts w:ascii="Century" w:hAnsi="Century"/>
          <w:i/>
          <w:sz w:val="22"/>
        </w:rPr>
        <w:t xml:space="preserve"> exigiendo un llenado de formato, mismo que no ha acreditado que cumpla con los requisitos legales de haber sido aprobado por órgano de autoridad competente </w:t>
      </w:r>
      <w:r w:rsidR="008F7EFE" w:rsidRPr="008F7EFE">
        <w:rPr>
          <w:rFonts w:ascii="Century" w:hAnsi="Century"/>
          <w:i/>
          <w:sz w:val="22"/>
        </w:rPr>
        <w:t>[…]</w:t>
      </w:r>
      <w:r w:rsidR="008F7EFE">
        <w:rPr>
          <w:rFonts w:ascii="Century" w:hAnsi="Century"/>
          <w:i/>
          <w:sz w:val="22"/>
        </w:rPr>
        <w:t xml:space="preserve"> de igual manera que se asignó un número progresivo de expediente, pronunciarse si ha lugar admitirme las pruebas ofrecidas, </w:t>
      </w:r>
      <w:r w:rsidR="008F7EFE" w:rsidRPr="008F7EFE">
        <w:rPr>
          <w:rFonts w:ascii="Century" w:hAnsi="Century"/>
          <w:i/>
          <w:sz w:val="22"/>
        </w:rPr>
        <w:t>[…]</w:t>
      </w:r>
      <w:r w:rsidR="008F7EFE">
        <w:rPr>
          <w:rFonts w:ascii="Century" w:hAnsi="Century"/>
          <w:i/>
          <w:sz w:val="22"/>
        </w:rPr>
        <w:t xml:space="preserve"> estar en posibilidad de formular alegatos y en general omisiones que me agravian.</w:t>
      </w:r>
    </w:p>
    <w:p w14:paraId="5F508909" w14:textId="77777777" w:rsidR="008F7EFE" w:rsidRDefault="008F7EFE" w:rsidP="002932AC">
      <w:pPr>
        <w:spacing w:line="360" w:lineRule="auto"/>
        <w:ind w:firstLine="709"/>
        <w:jc w:val="both"/>
        <w:rPr>
          <w:rFonts w:ascii="Century" w:hAnsi="Century"/>
          <w:i/>
          <w:sz w:val="22"/>
        </w:rPr>
      </w:pPr>
    </w:p>
    <w:p w14:paraId="586C0E57" w14:textId="77777777" w:rsidR="002302F0" w:rsidRDefault="002302F0" w:rsidP="002932AC">
      <w:pPr>
        <w:spacing w:line="360" w:lineRule="auto"/>
        <w:ind w:firstLine="709"/>
        <w:jc w:val="both"/>
        <w:rPr>
          <w:rFonts w:ascii="Century" w:hAnsi="Century"/>
        </w:rPr>
      </w:pPr>
    </w:p>
    <w:p w14:paraId="505E9BF0" w14:textId="521F3011" w:rsidR="00F14474" w:rsidRDefault="002932AC" w:rsidP="002932AC">
      <w:pPr>
        <w:spacing w:line="360" w:lineRule="auto"/>
        <w:ind w:firstLine="709"/>
        <w:jc w:val="both"/>
        <w:rPr>
          <w:rFonts w:ascii="Century" w:hAnsi="Century"/>
        </w:rPr>
      </w:pPr>
      <w:r w:rsidRPr="002932AC">
        <w:rPr>
          <w:rFonts w:ascii="Century" w:hAnsi="Century"/>
        </w:rPr>
        <w:t>Por su parte</w:t>
      </w:r>
      <w:r w:rsidR="002302F0">
        <w:rPr>
          <w:rFonts w:ascii="Century" w:hAnsi="Century"/>
        </w:rPr>
        <w:t>,</w:t>
      </w:r>
      <w:r w:rsidRPr="002932AC">
        <w:rPr>
          <w:rFonts w:ascii="Century" w:hAnsi="Century"/>
        </w:rPr>
        <w:t xml:space="preserve"> la autoridad demandada</w:t>
      </w:r>
      <w:r w:rsidR="00E44F60">
        <w:rPr>
          <w:rFonts w:ascii="Century" w:hAnsi="Century"/>
        </w:rPr>
        <w:t xml:space="preserve"> </w:t>
      </w:r>
      <w:r w:rsidR="001D5C92">
        <w:rPr>
          <w:rFonts w:ascii="Century" w:hAnsi="Century"/>
        </w:rPr>
        <w:t xml:space="preserve">menciona que lo </w:t>
      </w:r>
      <w:r w:rsidR="00145AFB">
        <w:rPr>
          <w:rFonts w:ascii="Century" w:hAnsi="Century"/>
        </w:rPr>
        <w:t>argumentos</w:t>
      </w:r>
      <w:r w:rsidR="001D5C92">
        <w:rPr>
          <w:rFonts w:ascii="Century" w:hAnsi="Century"/>
        </w:rPr>
        <w:t xml:space="preserve"> son inoperantes, infundados que el accionante fue ambiguo y no adjuntó documento alguno a su petición, por lo que su </w:t>
      </w:r>
      <w:r w:rsidR="00145AFB">
        <w:rPr>
          <w:rFonts w:ascii="Century" w:hAnsi="Century"/>
        </w:rPr>
        <w:t>solicitud</w:t>
      </w:r>
      <w:r w:rsidR="001D5C92">
        <w:rPr>
          <w:rFonts w:ascii="Century" w:hAnsi="Century"/>
        </w:rPr>
        <w:t xml:space="preserve"> se limita a efectos informativos</w:t>
      </w:r>
      <w:r w:rsidR="00145AFB">
        <w:rPr>
          <w:rFonts w:ascii="Century" w:hAnsi="Century"/>
        </w:rPr>
        <w:t>, que la respuesta ahora combatida se encuentra debidamente fundada y motivada y expedida por autoridad competente</w:t>
      </w:r>
      <w:r w:rsidR="00582494" w:rsidRPr="00582494">
        <w:rPr>
          <w:rFonts w:ascii="Century" w:hAnsi="Century"/>
        </w:rPr>
        <w:t xml:space="preserve"> </w:t>
      </w:r>
      <w:r w:rsidR="00582494">
        <w:rPr>
          <w:rFonts w:ascii="Century" w:hAnsi="Century"/>
        </w:rPr>
        <w:t xml:space="preserve">y que </w:t>
      </w:r>
      <w:r w:rsidR="00F14474">
        <w:rPr>
          <w:rFonts w:ascii="Century" w:hAnsi="Century"/>
        </w:rPr>
        <w:t xml:space="preserve">atendió a las </w:t>
      </w:r>
      <w:r w:rsidR="00F14474">
        <w:rPr>
          <w:rFonts w:ascii="Century" w:hAnsi="Century"/>
        </w:rPr>
        <w:lastRenderedPageBreak/>
        <w:t xml:space="preserve">funciones atribuidas en los ordenamientos legales; en razón del derecho de petición que invoca respondiendo por instrucción del </w:t>
      </w:r>
      <w:r w:rsidR="00AA6AF8">
        <w:rPr>
          <w:rFonts w:ascii="Century" w:hAnsi="Century"/>
        </w:rPr>
        <w:t>alcalde. ----------------------</w:t>
      </w:r>
    </w:p>
    <w:p w14:paraId="1FE18464" w14:textId="77777777" w:rsidR="00145AFB" w:rsidRDefault="00145AFB" w:rsidP="002932AC">
      <w:pPr>
        <w:spacing w:line="360" w:lineRule="auto"/>
        <w:ind w:firstLine="709"/>
        <w:jc w:val="both"/>
        <w:rPr>
          <w:rFonts w:ascii="Century" w:hAnsi="Century"/>
        </w:rPr>
      </w:pPr>
    </w:p>
    <w:p w14:paraId="27D4CC0B" w14:textId="0EB798B0" w:rsidR="00145AFB" w:rsidRDefault="00B24657" w:rsidP="00145AFB">
      <w:pPr>
        <w:spacing w:line="360" w:lineRule="auto"/>
        <w:ind w:firstLine="709"/>
        <w:jc w:val="both"/>
        <w:rPr>
          <w:rFonts w:ascii="Century" w:hAnsi="Century"/>
        </w:rPr>
      </w:pPr>
      <w:r>
        <w:rPr>
          <w:rFonts w:ascii="Century" w:hAnsi="Century"/>
        </w:rPr>
        <w:t>R</w:t>
      </w:r>
      <w:r w:rsidR="00145AFB">
        <w:rPr>
          <w:rFonts w:ascii="Century" w:hAnsi="Century"/>
        </w:rPr>
        <w:t xml:space="preserve">especto al </w:t>
      </w:r>
      <w:r>
        <w:rPr>
          <w:rFonts w:ascii="Century" w:hAnsi="Century"/>
        </w:rPr>
        <w:t>p</w:t>
      </w:r>
      <w:r w:rsidR="00145AFB" w:rsidRPr="00145AFB">
        <w:rPr>
          <w:rFonts w:ascii="Century" w:hAnsi="Century"/>
        </w:rPr>
        <w:t>rimer</w:t>
      </w:r>
      <w:r w:rsidR="00145AFB">
        <w:rPr>
          <w:rFonts w:ascii="Century" w:hAnsi="Century"/>
        </w:rPr>
        <w:t xml:space="preserve"> concepto de impugnación</w:t>
      </w:r>
      <w:r>
        <w:rPr>
          <w:rFonts w:ascii="Century" w:hAnsi="Century"/>
        </w:rPr>
        <w:t>,</w:t>
      </w:r>
      <w:r w:rsidR="00145AFB">
        <w:rPr>
          <w:rFonts w:ascii="Century" w:hAnsi="Century"/>
        </w:rPr>
        <w:t xml:space="preserve"> el actor menciona que no se colman lo extremos legales a su derecho de petición, ya que la respuesta dada carece </w:t>
      </w:r>
      <w:r w:rsidR="00145AFB" w:rsidRPr="00145AFB">
        <w:rPr>
          <w:rFonts w:ascii="Century" w:hAnsi="Century"/>
        </w:rPr>
        <w:t>de la suficiente y adecuada motivación y fundamentación legal; siendo inexacta imprecisa, sobre el planteamiento realizado y el trámite del procedimiento administrativo solicitado</w:t>
      </w:r>
      <w:r w:rsidR="00145AFB">
        <w:rPr>
          <w:rFonts w:ascii="Century" w:hAnsi="Century"/>
        </w:rPr>
        <w:t>. --------</w:t>
      </w:r>
      <w:r>
        <w:rPr>
          <w:rFonts w:ascii="Century" w:hAnsi="Century"/>
        </w:rPr>
        <w:t>-----------------------------------</w:t>
      </w:r>
      <w:r w:rsidR="00145AFB">
        <w:rPr>
          <w:rFonts w:ascii="Century" w:hAnsi="Century"/>
        </w:rPr>
        <w:t>-------</w:t>
      </w:r>
    </w:p>
    <w:p w14:paraId="102678D0" w14:textId="77777777" w:rsidR="00145AFB" w:rsidRDefault="00145AFB" w:rsidP="00145AFB">
      <w:pPr>
        <w:spacing w:line="360" w:lineRule="auto"/>
        <w:ind w:firstLine="709"/>
        <w:jc w:val="both"/>
        <w:rPr>
          <w:rFonts w:ascii="Century" w:hAnsi="Century"/>
        </w:rPr>
      </w:pPr>
    </w:p>
    <w:p w14:paraId="063F52AD" w14:textId="5D7C88BB" w:rsidR="00335FC0" w:rsidRDefault="00335FC0" w:rsidP="00145AFB">
      <w:pPr>
        <w:spacing w:line="360" w:lineRule="auto"/>
        <w:ind w:firstLine="709"/>
        <w:jc w:val="both"/>
        <w:rPr>
          <w:rFonts w:ascii="Century" w:hAnsi="Century"/>
        </w:rPr>
      </w:pPr>
      <w:r>
        <w:rPr>
          <w:rFonts w:ascii="Century" w:hAnsi="Century"/>
        </w:rPr>
        <w:t xml:space="preserve">Agravio que resulta INOPERANTE, </w:t>
      </w:r>
      <w:r w:rsidR="00B24657">
        <w:rPr>
          <w:rFonts w:ascii="Century" w:hAnsi="Century"/>
        </w:rPr>
        <w:t xml:space="preserve">toda vez que </w:t>
      </w:r>
      <w:r>
        <w:rPr>
          <w:rFonts w:ascii="Century" w:hAnsi="Century"/>
        </w:rPr>
        <w:t xml:space="preserve">la petición formulada por el actor </w:t>
      </w:r>
      <w:r w:rsidR="00B24657">
        <w:rPr>
          <w:rFonts w:ascii="Century" w:hAnsi="Century"/>
        </w:rPr>
        <w:t>está</w:t>
      </w:r>
      <w:r>
        <w:rPr>
          <w:rFonts w:ascii="Century" w:hAnsi="Century"/>
        </w:rPr>
        <w:t xml:space="preserve"> dirigida al Presidente Municipal, </w:t>
      </w:r>
      <w:r w:rsidR="00B24657">
        <w:rPr>
          <w:rFonts w:ascii="Century" w:hAnsi="Century"/>
        </w:rPr>
        <w:t xml:space="preserve">en los siguientes términos: </w:t>
      </w:r>
    </w:p>
    <w:p w14:paraId="0D964408" w14:textId="77777777" w:rsidR="00B24657" w:rsidRDefault="00B24657" w:rsidP="00145AFB">
      <w:pPr>
        <w:spacing w:line="360" w:lineRule="auto"/>
        <w:ind w:firstLine="709"/>
        <w:jc w:val="both"/>
        <w:rPr>
          <w:rFonts w:ascii="Century" w:hAnsi="Century"/>
        </w:rPr>
      </w:pPr>
    </w:p>
    <w:p w14:paraId="3F519B23" w14:textId="00EC083D" w:rsidR="00335FC0" w:rsidRPr="00486918" w:rsidRDefault="00486918" w:rsidP="00145AFB">
      <w:pPr>
        <w:spacing w:line="360" w:lineRule="auto"/>
        <w:ind w:firstLine="709"/>
        <w:jc w:val="both"/>
        <w:rPr>
          <w:rFonts w:ascii="Century" w:hAnsi="Century"/>
          <w:i/>
        </w:rPr>
      </w:pPr>
      <w:r w:rsidRPr="00486918">
        <w:rPr>
          <w:rFonts w:ascii="Century" w:hAnsi="Century"/>
          <w:i/>
        </w:rPr>
        <w:t>“</w:t>
      </w:r>
      <w:r w:rsidR="00335FC0" w:rsidRPr="00486918">
        <w:rPr>
          <w:rFonts w:ascii="Century" w:hAnsi="Century"/>
          <w:i/>
        </w:rPr>
        <w:t>[…] comparezco a efecto de hacerle la formal, legal, pacífica y respetuosa petición de que tenga a bien dar inicio al procedimiento administrativo que en derecho procede, a efecto de determinar: su competencia y facultad para otorgar permiso de uso de suelo, al giro de tenería con procesos completos; la procedencia legal de dicho trámite, para el inmueble señalado al calce del presente, en razón de sus circunstancias de antigüedad en el ramo.”</w:t>
      </w:r>
    </w:p>
    <w:p w14:paraId="694FE8CD" w14:textId="10C71BC4" w:rsidR="00335FC0" w:rsidRDefault="00335FC0" w:rsidP="00145AFB">
      <w:pPr>
        <w:spacing w:line="360" w:lineRule="auto"/>
        <w:ind w:firstLine="709"/>
        <w:jc w:val="both"/>
        <w:rPr>
          <w:rFonts w:ascii="Century" w:hAnsi="Century"/>
        </w:rPr>
      </w:pPr>
    </w:p>
    <w:p w14:paraId="4180ED85" w14:textId="77777777" w:rsidR="00FF1B43" w:rsidRDefault="00FF1B43" w:rsidP="00145AFB">
      <w:pPr>
        <w:spacing w:line="360" w:lineRule="auto"/>
        <w:ind w:firstLine="709"/>
        <w:jc w:val="both"/>
        <w:rPr>
          <w:rFonts w:ascii="Century" w:hAnsi="Century"/>
        </w:rPr>
      </w:pPr>
    </w:p>
    <w:p w14:paraId="71EF21C7" w14:textId="23B3538E" w:rsidR="004C1EAB" w:rsidRPr="00E150B1" w:rsidRDefault="00B24657" w:rsidP="00E150B1">
      <w:pPr>
        <w:pStyle w:val="RESOLUCIONES"/>
      </w:pPr>
      <w:r w:rsidRPr="0088335E">
        <w:t xml:space="preserve">La inoperancia del agravio deviene en </w:t>
      </w:r>
      <w:r w:rsidR="004C1EAB" w:rsidRPr="0088335E">
        <w:t xml:space="preserve">principio, </w:t>
      </w:r>
      <w:r w:rsidR="009822D8" w:rsidRPr="0088335E">
        <w:t xml:space="preserve">porque el actor </w:t>
      </w:r>
      <w:r w:rsidR="00B1781D" w:rsidRPr="0088335E">
        <w:rPr>
          <w:lang w:val="es-MX" w:eastAsia="es-MX"/>
        </w:rPr>
        <w:t xml:space="preserve">expone </w:t>
      </w:r>
      <w:r w:rsidR="00C209F7" w:rsidRPr="0088335E">
        <w:rPr>
          <w:lang w:val="es-MX" w:eastAsia="es-MX"/>
        </w:rPr>
        <w:t xml:space="preserve">afirmaciones genéricas, sin precisar </w:t>
      </w:r>
      <w:r w:rsidR="00B1781D" w:rsidRPr="0088335E">
        <w:rPr>
          <w:lang w:val="es-MX" w:eastAsia="es-MX"/>
        </w:rPr>
        <w:t xml:space="preserve">cuáles fueron los argumentos </w:t>
      </w:r>
      <w:r w:rsidR="00C209F7" w:rsidRPr="0088335E">
        <w:rPr>
          <w:lang w:val="es-MX" w:eastAsia="es-MX"/>
        </w:rPr>
        <w:t xml:space="preserve">o razones </w:t>
      </w:r>
      <w:r w:rsidR="00B1781D" w:rsidRPr="0088335E">
        <w:rPr>
          <w:lang w:val="es-MX" w:eastAsia="es-MX"/>
        </w:rPr>
        <w:t xml:space="preserve">que </w:t>
      </w:r>
      <w:r w:rsidR="009822D8" w:rsidRPr="0088335E">
        <w:rPr>
          <w:lang w:val="es-MX" w:eastAsia="es-MX"/>
        </w:rPr>
        <w:t xml:space="preserve">la demandada </w:t>
      </w:r>
      <w:r w:rsidR="00B1781D" w:rsidRPr="0088335E">
        <w:rPr>
          <w:lang w:val="es-MX" w:eastAsia="es-MX"/>
        </w:rPr>
        <w:t>no analizó, ni los motivos por los que consideraba que partió de una equivocada apreciación de éstos, resulta</w:t>
      </w:r>
      <w:r w:rsidR="009822D8" w:rsidRPr="0088335E">
        <w:rPr>
          <w:lang w:val="es-MX" w:eastAsia="es-MX"/>
        </w:rPr>
        <w:t>ndo</w:t>
      </w:r>
      <w:r w:rsidR="00B1781D" w:rsidRPr="0088335E">
        <w:rPr>
          <w:lang w:val="es-MX" w:eastAsia="es-MX"/>
        </w:rPr>
        <w:t xml:space="preserve"> necesario que precise qué argumento</w:t>
      </w:r>
      <w:r w:rsidR="00D34DEA" w:rsidRPr="0088335E">
        <w:rPr>
          <w:lang w:val="es-MX" w:eastAsia="es-MX"/>
        </w:rPr>
        <w:t>s</w:t>
      </w:r>
      <w:r w:rsidR="00B1781D" w:rsidRPr="0088335E">
        <w:rPr>
          <w:lang w:val="es-MX" w:eastAsia="es-MX"/>
        </w:rPr>
        <w:t xml:space="preserve"> de los que oportunamente planteó no</w:t>
      </w:r>
      <w:r w:rsidR="00C209F7" w:rsidRPr="0088335E">
        <w:rPr>
          <w:lang w:val="es-MX" w:eastAsia="es-MX"/>
        </w:rPr>
        <w:t xml:space="preserve"> fueron atendidos</w:t>
      </w:r>
      <w:r w:rsidR="00B1781D" w:rsidRPr="0088335E">
        <w:rPr>
          <w:lang w:val="es-MX" w:eastAsia="es-MX"/>
        </w:rPr>
        <w:t xml:space="preserve">, sin que baste la afirmación genérica </w:t>
      </w:r>
      <w:r w:rsidR="009822D8" w:rsidRPr="0088335E">
        <w:rPr>
          <w:lang w:val="es-MX" w:eastAsia="es-MX"/>
        </w:rPr>
        <w:t xml:space="preserve">que hace </w:t>
      </w:r>
      <w:r w:rsidR="00B1781D" w:rsidRPr="0088335E">
        <w:rPr>
          <w:lang w:val="es-MX" w:eastAsia="es-MX"/>
        </w:rPr>
        <w:t>en ese sentido</w:t>
      </w:r>
      <w:r w:rsidR="009822D8" w:rsidRPr="0088335E">
        <w:rPr>
          <w:lang w:val="es-MX" w:eastAsia="es-MX"/>
        </w:rPr>
        <w:t xml:space="preserve">; lo anterior es así, </w:t>
      </w:r>
      <w:r w:rsidR="00D537FC" w:rsidRPr="0088335E">
        <w:t>porque a</w:t>
      </w:r>
      <w:r w:rsidR="00486918" w:rsidRPr="0088335E">
        <w:t xml:space="preserve">l </w:t>
      </w:r>
      <w:r w:rsidR="00D537FC" w:rsidRPr="0088335E">
        <w:t>ser el derecho de petición</w:t>
      </w:r>
      <w:r w:rsidR="004C1EAB" w:rsidRPr="0088335E">
        <w:t xml:space="preserve"> una pre</w:t>
      </w:r>
      <w:r w:rsidR="00E150B1" w:rsidRPr="0088335E">
        <w:t xml:space="preserve">rrogativa a favor del gobernado, </w:t>
      </w:r>
      <w:r w:rsidR="00D537FC" w:rsidRPr="0088335E">
        <w:t xml:space="preserve">él </w:t>
      </w:r>
      <w:r w:rsidR="00E150B1" w:rsidRPr="0088335E">
        <w:t xml:space="preserve">la debe formular </w:t>
      </w:r>
      <w:r w:rsidR="004C1EAB" w:rsidRPr="0088335E">
        <w:t>por escrito, de manera pacífica, respetuosa,</w:t>
      </w:r>
      <w:r w:rsidR="007625F3" w:rsidRPr="0088335E">
        <w:t xml:space="preserve"> lo que en la especie aconteció, </w:t>
      </w:r>
      <w:r w:rsidR="004C1EAB" w:rsidRPr="0088335E">
        <w:t xml:space="preserve">y </w:t>
      </w:r>
      <w:r w:rsidR="00D537FC" w:rsidRPr="0088335E">
        <w:t>dicho</w:t>
      </w:r>
      <w:r w:rsidR="004C1EAB" w:rsidRPr="0088335E">
        <w:t xml:space="preserve"> derecho </w:t>
      </w:r>
      <w:r w:rsidR="007625F3" w:rsidRPr="0088335E">
        <w:t xml:space="preserve">termina por consagrarse </w:t>
      </w:r>
      <w:r w:rsidR="004C1EAB" w:rsidRPr="0088335E">
        <w:t>cu</w:t>
      </w:r>
      <w:r w:rsidR="00D537FC" w:rsidRPr="0088335E">
        <w:t>a</w:t>
      </w:r>
      <w:r w:rsidR="004C1EAB" w:rsidRPr="0088335E">
        <w:t>ndo la autoridad</w:t>
      </w:r>
      <w:r w:rsidR="00FF1B43" w:rsidRPr="0088335E">
        <w:t xml:space="preserve"> competente</w:t>
      </w:r>
      <w:r w:rsidR="004C1EAB" w:rsidRPr="0088335E">
        <w:t xml:space="preserve"> proporciona respuesta a la solicitud del particular</w:t>
      </w:r>
      <w:r w:rsidR="00FF1B43" w:rsidRPr="0088335E">
        <w:t>,</w:t>
      </w:r>
      <w:r w:rsidR="00E150B1" w:rsidRPr="0088335E">
        <w:t xml:space="preserve"> en la cual se contenga </w:t>
      </w:r>
      <w:r w:rsidR="004C1EAB" w:rsidRPr="0088335E">
        <w:t>la suficiente información para que éste pueda conocer plenamente su sentido y alcance, así como para manifestar su conformidad o inconformidad con ella y, en su caso, impugnarla</w:t>
      </w:r>
      <w:r w:rsidR="007625F3" w:rsidRPr="0088335E">
        <w:t xml:space="preserve">, </w:t>
      </w:r>
      <w:r w:rsidR="00B1781D" w:rsidRPr="0088335E">
        <w:t xml:space="preserve">lo que también aconteció mediante </w:t>
      </w:r>
      <w:r w:rsidR="007625F3" w:rsidRPr="0088335E">
        <w:t xml:space="preserve">el oficio </w:t>
      </w:r>
      <w:r w:rsidR="007625F3" w:rsidRPr="0088335E">
        <w:lastRenderedPageBreak/>
        <w:t>número DGDU/CAJ/0571/2016 (Letras D G D U diagonal letras C A J diagonal cero cinco sie</w:t>
      </w:r>
      <w:r w:rsidR="007625F3">
        <w:t xml:space="preserve">te uno </w:t>
      </w:r>
      <w:r w:rsidR="007625F3" w:rsidRPr="00E150B1">
        <w:t>diagonal dos mil dieciséis)</w:t>
      </w:r>
      <w:r w:rsidR="00AA6AF8">
        <w:t>. --</w:t>
      </w:r>
      <w:r w:rsidR="00AB6892">
        <w:t>--</w:t>
      </w:r>
      <w:r w:rsidR="00D34DEA">
        <w:t>--------------------------------------</w:t>
      </w:r>
    </w:p>
    <w:p w14:paraId="4A1C4CBD" w14:textId="77777777" w:rsidR="004C1EAB" w:rsidRDefault="004C1EAB" w:rsidP="00145AFB">
      <w:pPr>
        <w:spacing w:line="360" w:lineRule="auto"/>
        <w:ind w:firstLine="709"/>
        <w:jc w:val="both"/>
        <w:rPr>
          <w:rFonts w:ascii="Calibri" w:hAnsi="Calibri" w:cs="Calibri"/>
          <w:color w:val="000000"/>
          <w:sz w:val="26"/>
          <w:szCs w:val="26"/>
        </w:rPr>
      </w:pPr>
    </w:p>
    <w:p w14:paraId="232252A2" w14:textId="377DC631" w:rsidR="003F5A2D" w:rsidRDefault="004C1EAB" w:rsidP="003F5A2D">
      <w:pPr>
        <w:pStyle w:val="SENTENCIAS"/>
      </w:pPr>
      <w:r w:rsidRPr="00E150B1">
        <w:t>Así</w:t>
      </w:r>
      <w:r w:rsidR="00D537FC">
        <w:t xml:space="preserve"> mismo, y en segundo término, la inoperancia deviene porque</w:t>
      </w:r>
      <w:r w:rsidRPr="00E150B1">
        <w:t xml:space="preserve"> la demandada </w:t>
      </w:r>
      <w:r w:rsidR="00B1781D" w:rsidRPr="00883443">
        <w:t xml:space="preserve">al </w:t>
      </w:r>
      <w:r w:rsidRPr="00883443">
        <w:t>otorga</w:t>
      </w:r>
      <w:r w:rsidR="00B1781D" w:rsidRPr="00883443">
        <w:t>r</w:t>
      </w:r>
      <w:r w:rsidRPr="00883443">
        <w:t xml:space="preserve"> </w:t>
      </w:r>
      <w:r w:rsidR="00E150B1" w:rsidRPr="00883443">
        <w:t>contestación</w:t>
      </w:r>
      <w:r w:rsidRPr="00883443">
        <w:t xml:space="preserve"> al actor</w:t>
      </w:r>
      <w:r w:rsidR="00B1781D" w:rsidRPr="00883443">
        <w:t>,</w:t>
      </w:r>
      <w:r w:rsidRPr="00883443">
        <w:t xml:space="preserve"> a través del oficio </w:t>
      </w:r>
      <w:r w:rsidR="00E150B1" w:rsidRPr="00883443">
        <w:t>DGDU/CAJ/0</w:t>
      </w:r>
      <w:r w:rsidR="00F14474" w:rsidRPr="00883443">
        <w:t>57</w:t>
      </w:r>
      <w:r w:rsidR="00AA6AF8" w:rsidRPr="00883443">
        <w:t>1</w:t>
      </w:r>
      <w:r w:rsidR="00E150B1" w:rsidRPr="00883443">
        <w:t xml:space="preserve">/2016 (Letras D G D U diagonal </w:t>
      </w:r>
      <w:r w:rsidR="00D537FC" w:rsidRPr="00883443">
        <w:t>l</w:t>
      </w:r>
      <w:r w:rsidR="00F14474" w:rsidRPr="00883443">
        <w:t xml:space="preserve">etras C A J diagonal cero cinco siete </w:t>
      </w:r>
      <w:r w:rsidR="00AA6AF8" w:rsidRPr="00883443">
        <w:t>uno</w:t>
      </w:r>
      <w:r w:rsidR="00F14474" w:rsidRPr="00883443">
        <w:t xml:space="preserve"> </w:t>
      </w:r>
      <w:r w:rsidR="00E150B1" w:rsidRPr="00883443">
        <w:t xml:space="preserve">diagonal dos mil dieciséis), </w:t>
      </w:r>
      <w:r w:rsidR="003F5A2D" w:rsidRPr="00883443">
        <w:t xml:space="preserve">fija </w:t>
      </w:r>
      <w:r w:rsidR="007275D4" w:rsidRPr="00883443">
        <w:t>su</w:t>
      </w:r>
      <w:r w:rsidR="003F5A2D">
        <w:t xml:space="preserve"> competencia para atender la petición formulada por </w:t>
      </w:r>
      <w:r w:rsidR="00883443">
        <w:t>é</w:t>
      </w:r>
      <w:r w:rsidR="003F5A2D">
        <w:t>l</w:t>
      </w:r>
      <w:r w:rsidR="007275D4">
        <w:t>,</w:t>
      </w:r>
      <w:r w:rsidR="003F5A2D">
        <w:t xml:space="preserve"> </w:t>
      </w:r>
      <w:r w:rsidR="00883443">
        <w:t>misma que sustenta</w:t>
      </w:r>
      <w:r w:rsidR="003F5A2D">
        <w:t xml:space="preserve"> </w:t>
      </w:r>
      <w:r w:rsidR="00AB6892">
        <w:t>en</w:t>
      </w:r>
      <w:r w:rsidR="003F5A2D">
        <w:t xml:space="preserve"> los siguientes artículos:</w:t>
      </w:r>
      <w:r w:rsidR="00D537FC">
        <w:t xml:space="preserve"> -----</w:t>
      </w:r>
    </w:p>
    <w:p w14:paraId="0883CAE0" w14:textId="77777777" w:rsidR="003F5A2D" w:rsidRDefault="003F5A2D" w:rsidP="003F5A2D">
      <w:pPr>
        <w:pStyle w:val="SENTENCIAS"/>
      </w:pPr>
    </w:p>
    <w:p w14:paraId="28676DFA" w14:textId="2E1EAC06" w:rsidR="00BD6CFF" w:rsidRPr="00BD6CFF" w:rsidRDefault="003F5A2D" w:rsidP="003F5A2D">
      <w:pPr>
        <w:pStyle w:val="SENTENCIAS"/>
        <w:rPr>
          <w:i/>
        </w:rPr>
      </w:pPr>
      <w:r w:rsidRPr="00BD6CFF">
        <w:rPr>
          <w:i/>
        </w:rPr>
        <w:t xml:space="preserve">“… </w:t>
      </w:r>
      <w:r w:rsidR="00AA6AF8">
        <w:rPr>
          <w:i/>
        </w:rPr>
        <w:t xml:space="preserve">de conformidad a las atribuciones conferidas a esta Dirección General de Desarrollo Urbano y su adscrita Dirección de Control de Desarrollo contenidas en los </w:t>
      </w:r>
      <w:r w:rsidR="00BD6CFF" w:rsidRPr="00BD6CFF">
        <w:rPr>
          <w:i/>
        </w:rPr>
        <w:t>artículos</w:t>
      </w:r>
      <w:r w:rsidRPr="00BD6CFF">
        <w:rPr>
          <w:i/>
        </w:rPr>
        <w:t xml:space="preserve"> 120 fracción II inciso d)</w:t>
      </w:r>
      <w:r w:rsidR="00AA6AF8">
        <w:rPr>
          <w:i/>
        </w:rPr>
        <w:t xml:space="preserve"> y IV</w:t>
      </w:r>
      <w:r w:rsidRPr="00BD6CFF">
        <w:rPr>
          <w:i/>
        </w:rPr>
        <w:t>, 12</w:t>
      </w:r>
      <w:r w:rsidR="00AA6AF8">
        <w:rPr>
          <w:i/>
        </w:rPr>
        <w:t>2</w:t>
      </w:r>
      <w:r w:rsidRPr="00BD6CFF">
        <w:rPr>
          <w:i/>
        </w:rPr>
        <w:t xml:space="preserve"> fracción IV </w:t>
      </w:r>
      <w:r w:rsidR="00AA6AF8">
        <w:rPr>
          <w:i/>
        </w:rPr>
        <w:t>incisos c) y f)</w:t>
      </w:r>
      <w:r w:rsidRPr="00BD6CFF">
        <w:rPr>
          <w:i/>
        </w:rPr>
        <w:t xml:space="preserve"> del Reglamento Interior de la </w:t>
      </w:r>
      <w:r w:rsidR="00BD6CFF" w:rsidRPr="00BD6CFF">
        <w:rPr>
          <w:i/>
        </w:rPr>
        <w:t>Administración</w:t>
      </w:r>
      <w:r w:rsidRPr="00BD6CFF">
        <w:rPr>
          <w:i/>
        </w:rPr>
        <w:t xml:space="preserve"> Pública Municipal de León Guanajuato</w:t>
      </w:r>
      <w:r w:rsidR="00BD6CFF" w:rsidRPr="00BD6CFF">
        <w:rPr>
          <w:i/>
        </w:rPr>
        <w:t>…”</w:t>
      </w:r>
    </w:p>
    <w:p w14:paraId="68772CDE" w14:textId="6B440AEB" w:rsidR="00BD6CFF" w:rsidRDefault="00BD6CFF" w:rsidP="003F5A2D">
      <w:pPr>
        <w:pStyle w:val="SENTENCIAS"/>
      </w:pPr>
    </w:p>
    <w:p w14:paraId="2C63CF62" w14:textId="77777777" w:rsidR="00FF1B43" w:rsidRDefault="00FF1B43" w:rsidP="003F5A2D">
      <w:pPr>
        <w:pStyle w:val="SENTENCIAS"/>
      </w:pPr>
    </w:p>
    <w:p w14:paraId="2858BEF4" w14:textId="5F49C13F" w:rsidR="00BD6CFF" w:rsidRDefault="00D537FC" w:rsidP="00BD6CFF">
      <w:pPr>
        <w:pStyle w:val="SENTENCIAS"/>
      </w:pPr>
      <w:r>
        <w:t>Además de lo anterior</w:t>
      </w:r>
      <w:r w:rsidR="003F5A2D">
        <w:t xml:space="preserve">, </w:t>
      </w:r>
      <w:r>
        <w:t xml:space="preserve">en el </w:t>
      </w:r>
      <w:r w:rsidR="003F5A2D" w:rsidRPr="003F5A2D">
        <w:t xml:space="preserve">oficio se </w:t>
      </w:r>
      <w:r w:rsidR="00BD6CFF">
        <w:t xml:space="preserve">motiva la repuesta otorgada al hacer del conocimiento del impetrante que </w:t>
      </w:r>
      <w:r w:rsidR="003F5A2D" w:rsidRPr="003F5A2D">
        <w:t>para dar seguimiento a su trámite</w:t>
      </w:r>
      <w:r w:rsidR="00BD6CFF">
        <w:t>,</w:t>
      </w:r>
      <w:r w:rsidR="003F5A2D" w:rsidRPr="003F5A2D">
        <w:t xml:space="preserve"> se debe dar cumplimiento a lo establecido en </w:t>
      </w:r>
      <w:r w:rsidR="00751CA9">
        <w:t>e</w:t>
      </w:r>
      <w:r w:rsidR="003F5A2D" w:rsidRPr="003F5A2D">
        <w:t xml:space="preserve">l </w:t>
      </w:r>
      <w:r w:rsidR="00BD6CFF" w:rsidRPr="003F5A2D">
        <w:t>artículo</w:t>
      </w:r>
      <w:r w:rsidR="003F5A2D" w:rsidRPr="003F5A2D">
        <w:t xml:space="preserve"> 125</w:t>
      </w:r>
      <w:r w:rsidR="00BD6CFF">
        <w:t xml:space="preserve"> </w:t>
      </w:r>
      <w:r w:rsidR="003F5A2D" w:rsidRPr="003F5A2D">
        <w:t xml:space="preserve">del Código </w:t>
      </w:r>
      <w:r w:rsidR="00BD6CFF" w:rsidRPr="003F5A2D">
        <w:t>Reglamentario</w:t>
      </w:r>
      <w:r w:rsidR="00BD6CFF">
        <w:t xml:space="preserve"> de Desarrollo Urbano, el cual señala</w:t>
      </w:r>
      <w:r w:rsidR="003F5A2D" w:rsidRPr="003F5A2D">
        <w:t xml:space="preserve"> la </w:t>
      </w:r>
      <w:r w:rsidR="00BD6CFF" w:rsidRPr="003F5A2D">
        <w:t>documentación</w:t>
      </w:r>
      <w:r w:rsidR="003F5A2D" w:rsidRPr="003F5A2D">
        <w:t xml:space="preserve"> necesaria par</w:t>
      </w:r>
      <w:r w:rsidR="00BD6CFF">
        <w:t>a</w:t>
      </w:r>
      <w:r w:rsidR="003F5A2D" w:rsidRPr="003F5A2D">
        <w:t xml:space="preserve"> obtener el permiso de uso de s</w:t>
      </w:r>
      <w:r w:rsidR="00BD6CFF">
        <w:t>uelo; así como el artícul</w:t>
      </w:r>
      <w:r w:rsidR="003F5A2D" w:rsidRPr="003F5A2D">
        <w:t>o</w:t>
      </w:r>
      <w:r w:rsidR="00BD6CFF">
        <w:t xml:space="preserve"> </w:t>
      </w:r>
      <w:r w:rsidR="00F14474">
        <w:t>2</w:t>
      </w:r>
      <w:r w:rsidR="003F5A2D" w:rsidRPr="003F5A2D">
        <w:t>5</w:t>
      </w:r>
      <w:r w:rsidR="00F14474">
        <w:t>8</w:t>
      </w:r>
      <w:r w:rsidR="003F5A2D" w:rsidRPr="003F5A2D">
        <w:t xml:space="preserve"> del Código Territorial para el Estado y los Mun</w:t>
      </w:r>
      <w:r w:rsidR="00BD6CFF">
        <w:t>i</w:t>
      </w:r>
      <w:r w:rsidR="003F5A2D" w:rsidRPr="003F5A2D">
        <w:t>cipios de Guanajuato, el cual establece el procedimie</w:t>
      </w:r>
      <w:r w:rsidR="00BD6CFF">
        <w:t>nt</w:t>
      </w:r>
      <w:r w:rsidR="003F5A2D" w:rsidRPr="003F5A2D">
        <w:t>o para obtener el permiso de uso de suelo</w:t>
      </w:r>
      <w:r w:rsidR="00BD6CFF">
        <w:t>, por lo que la demandada</w:t>
      </w:r>
      <w:r w:rsidR="007275D4">
        <w:t>,</w:t>
      </w:r>
      <w:r w:rsidR="00BD6CFF">
        <w:t xml:space="preserve"> contrario a lo que a</w:t>
      </w:r>
      <w:r>
        <w:t>rgumenta</w:t>
      </w:r>
      <w:r w:rsidR="00BD6CFF">
        <w:t xml:space="preserve"> el actor</w:t>
      </w:r>
      <w:r w:rsidR="007275D4">
        <w:t>,</w:t>
      </w:r>
      <w:r w:rsidR="00BD6CFF">
        <w:t xml:space="preserve"> si funda y motiva el acto impugn</w:t>
      </w:r>
      <w:r w:rsidR="00406E69">
        <w:t>a</w:t>
      </w:r>
      <w:r w:rsidR="00BD6CFF">
        <w:t xml:space="preserve">do contenido en el oficio </w:t>
      </w:r>
      <w:r w:rsidR="00406E69">
        <w:t>número</w:t>
      </w:r>
      <w:r w:rsidR="00BD6CFF">
        <w:t xml:space="preserve"> DGDU/CAJ/0</w:t>
      </w:r>
      <w:r w:rsidR="00F14474">
        <w:t>57</w:t>
      </w:r>
      <w:r w:rsidR="00AA6AF8">
        <w:t>1</w:t>
      </w:r>
      <w:r w:rsidR="00BD6CFF">
        <w:t xml:space="preserve">/2016 (Letras D G D U diagonal </w:t>
      </w:r>
      <w:r>
        <w:t>l</w:t>
      </w:r>
      <w:r w:rsidR="00BD6CFF">
        <w:t xml:space="preserve">etras C A J diagonal cero </w:t>
      </w:r>
      <w:r w:rsidR="00F14474">
        <w:t xml:space="preserve">cinco siete </w:t>
      </w:r>
      <w:r w:rsidR="00AA6AF8">
        <w:t>uno</w:t>
      </w:r>
      <w:r w:rsidR="00D34DEA">
        <w:t xml:space="preserve"> diagonal dos mil dieciséis); </w:t>
      </w:r>
      <w:r w:rsidR="00D34DEA" w:rsidRPr="0088335E">
        <w:t>en razón de todo lo expuesto, se llega a la determinación de que el actor al no precisar cuáles razones o argumentos no fueron atendidos, aunado a que solo se limita a efectuar planteamiento general e imprecisos, es que el primer agravio deviene inoperante.</w:t>
      </w:r>
      <w:r w:rsidR="00BD6CFF" w:rsidRPr="0088335E">
        <w:t>-</w:t>
      </w:r>
      <w:r w:rsidR="00D34DEA" w:rsidRPr="0088335E">
        <w:t>-----------------------------------------</w:t>
      </w:r>
      <w:r w:rsidR="00BD6CFF" w:rsidRPr="0088335E">
        <w:t>--------</w:t>
      </w:r>
      <w:r w:rsidR="003315E4" w:rsidRPr="0088335E">
        <w:t>---------</w:t>
      </w:r>
    </w:p>
    <w:p w14:paraId="32516BEB" w14:textId="77777777" w:rsidR="00D34DEA" w:rsidRDefault="00D34DEA" w:rsidP="00BD6CFF">
      <w:pPr>
        <w:pStyle w:val="SENTENCIAS"/>
      </w:pPr>
    </w:p>
    <w:p w14:paraId="224BED99" w14:textId="01EFF5A1" w:rsidR="00486918" w:rsidRDefault="00BD6CFF" w:rsidP="00BD6CFF">
      <w:pPr>
        <w:pStyle w:val="SENTENCIAS"/>
      </w:pPr>
      <w:r>
        <w:lastRenderedPageBreak/>
        <w:t xml:space="preserve">Lo anterior, se apoya en el criterio emitido por los Tribunales </w:t>
      </w:r>
      <w:r w:rsidR="003315E4">
        <w:t>C</w:t>
      </w:r>
      <w:r>
        <w:t xml:space="preserve">olegiados de </w:t>
      </w:r>
      <w:r w:rsidR="007275D4">
        <w:t>C</w:t>
      </w:r>
      <w:r>
        <w:t>ircuito</w:t>
      </w:r>
      <w:r w:rsidR="007275D4">
        <w:t>,</w:t>
      </w:r>
      <w:r>
        <w:t xml:space="preserve"> </w:t>
      </w:r>
      <w:r w:rsidR="007275D4">
        <w:t xml:space="preserve">tesis </w:t>
      </w:r>
      <w:r>
        <w:t>n</w:t>
      </w:r>
      <w:r w:rsidR="007275D4">
        <w:t>ú</w:t>
      </w:r>
      <w:r>
        <w:t xml:space="preserve">mero </w:t>
      </w:r>
      <w:r w:rsidR="00486918" w:rsidRPr="00486918">
        <w:t>III.6o.A.4 K (10a.)</w:t>
      </w:r>
      <w:r w:rsidR="007275D4">
        <w:t>,</w:t>
      </w:r>
      <w:r w:rsidR="00486918">
        <w:t xml:space="preserve"> </w:t>
      </w:r>
      <w:r w:rsidR="00486918" w:rsidRPr="00486918">
        <w:t>Gaceta del Semanario Judicial de la Federación</w:t>
      </w:r>
      <w:r w:rsidR="007275D4">
        <w:t>,</w:t>
      </w:r>
      <w:r w:rsidR="00486918">
        <w:t xml:space="preserve"> </w:t>
      </w:r>
      <w:r w:rsidR="00486918" w:rsidRPr="00486918">
        <w:t>Décima Época</w:t>
      </w:r>
      <w:r w:rsidR="007275D4">
        <w:t>: --------------</w:t>
      </w:r>
      <w:r w:rsidR="00AB6892">
        <w:t>-------------------------------</w:t>
      </w:r>
      <w:r w:rsidR="007275D4">
        <w:t>------------------</w:t>
      </w:r>
      <w:r w:rsidR="00AA6AF8">
        <w:t>--</w:t>
      </w:r>
    </w:p>
    <w:p w14:paraId="66C1CAF8" w14:textId="4E2EBAC5" w:rsidR="00486918" w:rsidRDefault="00486918" w:rsidP="00145AFB">
      <w:pPr>
        <w:spacing w:line="360" w:lineRule="auto"/>
        <w:ind w:firstLine="709"/>
        <w:jc w:val="both"/>
        <w:rPr>
          <w:rFonts w:ascii="Century" w:hAnsi="Century"/>
        </w:rPr>
      </w:pPr>
    </w:p>
    <w:p w14:paraId="71BFF78C" w14:textId="77777777" w:rsidR="0088335E" w:rsidRDefault="0088335E" w:rsidP="00145AFB">
      <w:pPr>
        <w:spacing w:line="360" w:lineRule="auto"/>
        <w:ind w:firstLine="709"/>
        <w:jc w:val="both"/>
        <w:rPr>
          <w:rFonts w:ascii="Century" w:hAnsi="Century"/>
        </w:rPr>
      </w:pPr>
    </w:p>
    <w:p w14:paraId="4304C3AA" w14:textId="0E827676" w:rsidR="00BD6CFF" w:rsidRDefault="00486918" w:rsidP="00BD6CFF">
      <w:pPr>
        <w:pStyle w:val="TESISYJURIS"/>
        <w:rPr>
          <w:lang w:val="es-MX" w:eastAsia="es-MX"/>
        </w:rPr>
      </w:pPr>
      <w:r w:rsidRPr="00BD6CFF">
        <w:rPr>
          <w:lang w:val="es-MX" w:eastAsia="es-MX"/>
        </w:rPr>
        <w:t xml:space="preserve">CONCEPTOS DE VIOLACIÓN </w:t>
      </w:r>
      <w:r w:rsidR="00843945">
        <w:rPr>
          <w:lang w:val="es-MX" w:eastAsia="es-MX"/>
        </w:rPr>
        <w:t>INOPERANTES</w:t>
      </w:r>
      <w:r w:rsidRPr="00BD6CFF">
        <w:rPr>
          <w:lang w:val="es-MX" w:eastAsia="es-MX"/>
        </w:rPr>
        <w:t xml:space="preserve"> EN EL AMPARO DIRECTO. LO SON AQUELLOS EN LOS QUE EL QUEJOSO AFIRMA GENÉRICAMENTE LA OMISIÓN DE LA SALA RESPONSABLE DE PRONUNCIARSE SOBRE TODOS LOS ARGUMENTOS PLANTEADOS EN SUS CONCEPTOS DE ANULACIÓN.</w:t>
      </w:r>
      <w:r w:rsidR="00BD6CFF" w:rsidRPr="00BD6CFF">
        <w:rPr>
          <w:lang w:val="es-MX" w:eastAsia="es-MX"/>
        </w:rPr>
        <w:t xml:space="preserve"> </w:t>
      </w:r>
      <w:r w:rsidRPr="00BD6CFF">
        <w:rPr>
          <w:lang w:val="es-MX" w:eastAsia="es-MX"/>
        </w:rPr>
        <w:t>En los asuntos en los que no procede la suplencia de la queja deficiente, debe impugnarse expresamente la omisión de la responsable de analizar un argumento en la sentencia definitiva reclamada. Por ello, si el quejoso en el amparo directo no expone las razones por las cuales estima que la Sala responsable no valoró exhaustivamente todo lo planteado en los conceptos de anulación que señala, tampoco cuáles fueron los argumentos que no analizó, ni los motivos por los que consideraba que partió de una equivocada apreciación de éstos, deben declararse</w:t>
      </w:r>
      <w:r w:rsidR="00BD6CFF">
        <w:rPr>
          <w:lang w:val="es-MX" w:eastAsia="es-MX"/>
        </w:rPr>
        <w:t xml:space="preserve"> inoperantes</w:t>
      </w:r>
      <w:r w:rsidRPr="00BD6CFF">
        <w:rPr>
          <w:lang w:val="es-MX" w:eastAsia="es-MX"/>
        </w:rPr>
        <w:t xml:space="preserve"> los conceptos de violación correspondientes, toda vez que resulta necesario que precise qué argumento de los que oportunamente planteó no se atendió, sin que baste la afirmación genérica en ese sentido, pues ni la legislación ni la jurisprudencia permiten al juzgador constitucional hacer una revisión oficiosa de los actos reclamados, sino que prevalece una carga procesal mínima para el particular, consistente en precisar la afectación que estime lesiva en su perjuicio.</w:t>
      </w:r>
    </w:p>
    <w:p w14:paraId="59041E59" w14:textId="45720A5F" w:rsidR="00486918" w:rsidRPr="00486918" w:rsidRDefault="00486918" w:rsidP="00BD6CFF">
      <w:pPr>
        <w:pStyle w:val="TESISYJURIS"/>
        <w:rPr>
          <w:lang w:val="es-MX" w:eastAsia="es-MX"/>
        </w:rPr>
      </w:pPr>
      <w:r w:rsidRPr="00BD6CFF">
        <w:rPr>
          <w:lang w:val="es-MX" w:eastAsia="es-MX"/>
        </w:rPr>
        <w:t>SEXTO TRIBUNAL COLEGIADO EN MATERIA ADMINISTRATIVA DEL TERCER CIRCUITO.</w:t>
      </w:r>
    </w:p>
    <w:p w14:paraId="79788F96" w14:textId="2A536F68" w:rsidR="00486918" w:rsidRPr="00BD6CFF" w:rsidRDefault="00486918" w:rsidP="00BD6CFF">
      <w:pPr>
        <w:pStyle w:val="TESISYJURIS"/>
      </w:pPr>
      <w:r w:rsidRPr="00BD6CFF">
        <w:t xml:space="preserve">Amparo directo 101/2017. Ángel Alberto Escobar Michel. 27 de octubre de 2017. Unanimidad de votos. Ponente: Mario Alberto Domínguez Trejo. Secretaria: Teresa </w:t>
      </w:r>
      <w:proofErr w:type="spellStart"/>
      <w:r w:rsidRPr="00BD6CFF">
        <w:t>Irerí</w:t>
      </w:r>
      <w:proofErr w:type="spellEnd"/>
      <w:r w:rsidRPr="00BD6CFF">
        <w:t xml:space="preserve"> </w:t>
      </w:r>
      <w:proofErr w:type="spellStart"/>
      <w:r w:rsidRPr="00BD6CFF">
        <w:t>Loy</w:t>
      </w:r>
      <w:proofErr w:type="spellEnd"/>
      <w:r w:rsidRPr="00BD6CFF">
        <w:t xml:space="preserve"> Moreno. </w:t>
      </w:r>
    </w:p>
    <w:p w14:paraId="175E5D2F" w14:textId="5B5E5BEA" w:rsidR="00486918" w:rsidRDefault="00486918" w:rsidP="00145AFB">
      <w:pPr>
        <w:spacing w:line="360" w:lineRule="auto"/>
        <w:ind w:firstLine="709"/>
        <w:jc w:val="both"/>
        <w:rPr>
          <w:rFonts w:ascii="Century" w:hAnsi="Century"/>
          <w:lang w:val="es-MX"/>
        </w:rPr>
      </w:pPr>
    </w:p>
    <w:p w14:paraId="4DF910C6" w14:textId="77777777" w:rsidR="00406E69" w:rsidRPr="00486918" w:rsidRDefault="00406E69" w:rsidP="00145AFB">
      <w:pPr>
        <w:spacing w:line="360" w:lineRule="auto"/>
        <w:ind w:firstLine="709"/>
        <w:jc w:val="both"/>
        <w:rPr>
          <w:rFonts w:ascii="Century" w:hAnsi="Century"/>
          <w:lang w:val="es-MX"/>
        </w:rPr>
      </w:pPr>
    </w:p>
    <w:p w14:paraId="54D95BFF" w14:textId="4D134D17" w:rsidR="0024127E" w:rsidRDefault="007275D4" w:rsidP="00B65621">
      <w:pPr>
        <w:spacing w:line="360" w:lineRule="auto"/>
        <w:ind w:firstLine="709"/>
        <w:jc w:val="both"/>
        <w:rPr>
          <w:rFonts w:ascii="Century" w:hAnsi="Century"/>
        </w:rPr>
      </w:pPr>
      <w:r>
        <w:rPr>
          <w:rFonts w:ascii="Century" w:hAnsi="Century"/>
        </w:rPr>
        <w:t>En cuanto a</w:t>
      </w:r>
      <w:r w:rsidR="00222297">
        <w:rPr>
          <w:rFonts w:ascii="Century" w:hAnsi="Century"/>
        </w:rPr>
        <w:t xml:space="preserve">l </w:t>
      </w:r>
      <w:r>
        <w:rPr>
          <w:rFonts w:ascii="Century" w:hAnsi="Century"/>
        </w:rPr>
        <w:t>segundo</w:t>
      </w:r>
      <w:r w:rsidR="00222297">
        <w:rPr>
          <w:rFonts w:ascii="Century" w:hAnsi="Century"/>
        </w:rPr>
        <w:t xml:space="preserve"> de concepto de </w:t>
      </w:r>
      <w:r w:rsidR="00BD6CFF">
        <w:rPr>
          <w:rFonts w:ascii="Century" w:hAnsi="Century"/>
        </w:rPr>
        <w:t>impugnación</w:t>
      </w:r>
      <w:r>
        <w:rPr>
          <w:rFonts w:ascii="Century" w:hAnsi="Century"/>
        </w:rPr>
        <w:t xml:space="preserve">, éste </w:t>
      </w:r>
      <w:r w:rsidR="00222297">
        <w:rPr>
          <w:rFonts w:ascii="Century" w:hAnsi="Century"/>
        </w:rPr>
        <w:t xml:space="preserve">resulta </w:t>
      </w:r>
      <w:r>
        <w:rPr>
          <w:rFonts w:ascii="Century" w:hAnsi="Century"/>
        </w:rPr>
        <w:t>INOPERANTE</w:t>
      </w:r>
      <w:r w:rsidR="00222297">
        <w:rPr>
          <w:rFonts w:ascii="Century" w:hAnsi="Century"/>
        </w:rPr>
        <w:t>,</w:t>
      </w:r>
      <w:r w:rsidR="00BC0F34">
        <w:rPr>
          <w:rFonts w:ascii="Century" w:hAnsi="Century"/>
        </w:rPr>
        <w:t xml:space="preserve"> </w:t>
      </w:r>
      <w:r w:rsidR="0024127E">
        <w:rPr>
          <w:rFonts w:ascii="Century" w:hAnsi="Century"/>
        </w:rPr>
        <w:t>ya</w:t>
      </w:r>
      <w:r w:rsidR="00BC0F34">
        <w:rPr>
          <w:rFonts w:ascii="Century" w:hAnsi="Century"/>
        </w:rPr>
        <w:t xml:space="preserve"> </w:t>
      </w:r>
      <w:r w:rsidR="00222297">
        <w:rPr>
          <w:rFonts w:ascii="Century" w:hAnsi="Century"/>
        </w:rPr>
        <w:t xml:space="preserve">que </w:t>
      </w:r>
      <w:r>
        <w:rPr>
          <w:rFonts w:ascii="Century" w:hAnsi="Century"/>
        </w:rPr>
        <w:t xml:space="preserve">el actor </w:t>
      </w:r>
      <w:r w:rsidR="00222297">
        <w:rPr>
          <w:rFonts w:ascii="Century" w:hAnsi="Century"/>
        </w:rPr>
        <w:t>señala que se incumplieron las f</w:t>
      </w:r>
      <w:r w:rsidR="00145AFB" w:rsidRPr="00145AFB">
        <w:rPr>
          <w:rFonts w:ascii="Century" w:hAnsi="Century"/>
        </w:rPr>
        <w:t xml:space="preserve">ormalidades esenciales del procedimiento, </w:t>
      </w:r>
      <w:r w:rsidR="00222297">
        <w:rPr>
          <w:rFonts w:ascii="Century" w:hAnsi="Century"/>
        </w:rPr>
        <w:t xml:space="preserve">y que se le privó </w:t>
      </w:r>
      <w:r w:rsidR="00145AFB" w:rsidRPr="00145AFB">
        <w:rPr>
          <w:rFonts w:ascii="Century" w:hAnsi="Century"/>
        </w:rPr>
        <w:t>de tener un adecuado acceso a la justicia y al debido proceso, dejándol</w:t>
      </w:r>
      <w:r>
        <w:rPr>
          <w:rFonts w:ascii="Century" w:hAnsi="Century"/>
        </w:rPr>
        <w:t>o</w:t>
      </w:r>
      <w:r w:rsidR="00145AFB" w:rsidRPr="00145AFB">
        <w:rPr>
          <w:rFonts w:ascii="Century" w:hAnsi="Century"/>
        </w:rPr>
        <w:t xml:space="preserve"> en estado de indefensión</w:t>
      </w:r>
      <w:r w:rsidR="0024127E">
        <w:rPr>
          <w:rFonts w:ascii="Century" w:hAnsi="Century"/>
        </w:rPr>
        <w:t>. ---------------</w:t>
      </w:r>
    </w:p>
    <w:p w14:paraId="451709C4" w14:textId="77777777" w:rsidR="0024127E" w:rsidRDefault="0024127E" w:rsidP="00B65621">
      <w:pPr>
        <w:spacing w:line="360" w:lineRule="auto"/>
        <w:ind w:firstLine="709"/>
        <w:jc w:val="both"/>
        <w:rPr>
          <w:rFonts w:ascii="Century" w:hAnsi="Century"/>
        </w:rPr>
      </w:pPr>
    </w:p>
    <w:p w14:paraId="08EBF248" w14:textId="0ACF79D6" w:rsidR="00BD2878" w:rsidRDefault="0024127E" w:rsidP="00BD6CFF">
      <w:pPr>
        <w:spacing w:line="360" w:lineRule="auto"/>
        <w:ind w:firstLine="709"/>
        <w:jc w:val="both"/>
        <w:rPr>
          <w:rFonts w:ascii="Century" w:hAnsi="Century"/>
        </w:rPr>
      </w:pPr>
      <w:r w:rsidRPr="002541AC">
        <w:rPr>
          <w:rFonts w:ascii="Century" w:hAnsi="Century"/>
        </w:rPr>
        <w:t>Lo anterior resulta así</w:t>
      </w:r>
      <w:r w:rsidR="007275D4" w:rsidRPr="002541AC">
        <w:rPr>
          <w:rFonts w:ascii="Century" w:hAnsi="Century"/>
        </w:rPr>
        <w:t xml:space="preserve">, </w:t>
      </w:r>
      <w:r w:rsidRPr="002541AC">
        <w:rPr>
          <w:rFonts w:ascii="Century" w:hAnsi="Century"/>
        </w:rPr>
        <w:t xml:space="preserve">toda vez </w:t>
      </w:r>
      <w:r w:rsidR="00BF764D" w:rsidRPr="002541AC">
        <w:rPr>
          <w:rFonts w:ascii="Century" w:hAnsi="Century"/>
        </w:rPr>
        <w:t xml:space="preserve">que los anteriores argumentos </w:t>
      </w:r>
      <w:r w:rsidR="00651E84" w:rsidRPr="002541AC">
        <w:rPr>
          <w:rFonts w:ascii="Century" w:hAnsi="Century"/>
        </w:rPr>
        <w:t>son ambiguos y superficiales ya que no precisa cuáles son esa informalidades esenciales incumplidas en el procedimiento, en tanto que no específica, ni concreta en qué consistió la privación</w:t>
      </w:r>
      <w:r w:rsidR="00C209F7" w:rsidRPr="002541AC">
        <w:rPr>
          <w:rFonts w:ascii="Century" w:hAnsi="Century"/>
        </w:rPr>
        <w:t>,</w:t>
      </w:r>
      <w:r w:rsidR="00651E84" w:rsidRPr="002541AC">
        <w:rPr>
          <w:rFonts w:ascii="Century" w:hAnsi="Century"/>
        </w:rPr>
        <w:t xml:space="preserve"> aunado a que</w:t>
      </w:r>
      <w:r w:rsidR="00651E84" w:rsidRPr="002541AC">
        <w:rPr>
          <w:lang w:val="es-MX"/>
        </w:rPr>
        <w:t xml:space="preserve"> </w:t>
      </w:r>
      <w:r w:rsidR="00B65621" w:rsidRPr="002541AC">
        <w:rPr>
          <w:rFonts w:ascii="Century" w:hAnsi="Century"/>
        </w:rPr>
        <w:t>d</w:t>
      </w:r>
      <w:r w:rsidR="00BD6CFF" w:rsidRPr="002541AC">
        <w:rPr>
          <w:rFonts w:ascii="Century" w:hAnsi="Century"/>
        </w:rPr>
        <w:t xml:space="preserve">el oficio impugnado se desprende que a la solicitud del actor le fue otorgado </w:t>
      </w:r>
      <w:r w:rsidR="00EA3C2F" w:rsidRPr="002541AC">
        <w:rPr>
          <w:rFonts w:ascii="Century" w:hAnsi="Century"/>
        </w:rPr>
        <w:t>el</w:t>
      </w:r>
      <w:r w:rsidR="00BD6CFF" w:rsidRPr="002541AC">
        <w:rPr>
          <w:rFonts w:ascii="Century" w:hAnsi="Century"/>
        </w:rPr>
        <w:t xml:space="preserve"> número 12-46</w:t>
      </w:r>
      <w:r w:rsidR="00F14474" w:rsidRPr="002541AC">
        <w:rPr>
          <w:rFonts w:ascii="Century" w:hAnsi="Century"/>
        </w:rPr>
        <w:t>62</w:t>
      </w:r>
      <w:r w:rsidR="00AA6AF8" w:rsidRPr="002541AC">
        <w:rPr>
          <w:rFonts w:ascii="Century" w:hAnsi="Century"/>
        </w:rPr>
        <w:t>2</w:t>
      </w:r>
      <w:r w:rsidR="00BD6CFF" w:rsidRPr="002541AC">
        <w:rPr>
          <w:rFonts w:ascii="Century" w:hAnsi="Century"/>
        </w:rPr>
        <w:t xml:space="preserve"> (uno</w:t>
      </w:r>
      <w:bookmarkStart w:id="0" w:name="_GoBack"/>
      <w:bookmarkEnd w:id="0"/>
      <w:r w:rsidR="00BD6CFF" w:rsidRPr="00B65621">
        <w:rPr>
          <w:rFonts w:ascii="Century" w:hAnsi="Century"/>
        </w:rPr>
        <w:t xml:space="preserve"> </w:t>
      </w:r>
      <w:r w:rsidR="00BD6CFF" w:rsidRPr="00B65621">
        <w:rPr>
          <w:rFonts w:ascii="Century" w:hAnsi="Century"/>
        </w:rPr>
        <w:lastRenderedPageBreak/>
        <w:t>dos guion c</w:t>
      </w:r>
      <w:r w:rsidR="00BC0F34" w:rsidRPr="00B65621">
        <w:rPr>
          <w:rFonts w:ascii="Century" w:hAnsi="Century"/>
        </w:rPr>
        <w:t xml:space="preserve">uatro seis </w:t>
      </w:r>
      <w:proofErr w:type="spellStart"/>
      <w:r w:rsidR="00F14474">
        <w:rPr>
          <w:rFonts w:ascii="Century" w:hAnsi="Century"/>
        </w:rPr>
        <w:t>seis</w:t>
      </w:r>
      <w:proofErr w:type="spellEnd"/>
      <w:r w:rsidR="00F14474">
        <w:rPr>
          <w:rFonts w:ascii="Century" w:hAnsi="Century"/>
        </w:rPr>
        <w:t xml:space="preserve"> dos </w:t>
      </w:r>
      <w:r w:rsidR="00AA6AF8">
        <w:rPr>
          <w:rFonts w:ascii="Century" w:hAnsi="Century"/>
        </w:rPr>
        <w:t>dos</w:t>
      </w:r>
      <w:r w:rsidR="00BC0F34" w:rsidRPr="00B65621">
        <w:rPr>
          <w:rFonts w:ascii="Century" w:hAnsi="Century"/>
        </w:rPr>
        <w:t xml:space="preserve">), </w:t>
      </w:r>
      <w:r w:rsidR="00BD6CFF" w:rsidRPr="00B65621">
        <w:rPr>
          <w:rFonts w:ascii="Century" w:hAnsi="Century"/>
        </w:rPr>
        <w:t>e</w:t>
      </w:r>
      <w:r w:rsidR="00BC0F34" w:rsidRPr="00B65621">
        <w:rPr>
          <w:rFonts w:ascii="Century" w:hAnsi="Century"/>
        </w:rPr>
        <w:t>n</w:t>
      </w:r>
      <w:r w:rsidR="00BD6CFF" w:rsidRPr="00B65621">
        <w:rPr>
          <w:rFonts w:ascii="Century" w:hAnsi="Century"/>
        </w:rPr>
        <w:t xml:space="preserve"> </w:t>
      </w:r>
      <w:r w:rsidR="00BC0F34" w:rsidRPr="00B65621">
        <w:rPr>
          <w:rFonts w:ascii="Century" w:hAnsi="Century"/>
        </w:rPr>
        <w:t>f</w:t>
      </w:r>
      <w:r w:rsidR="00F14474">
        <w:rPr>
          <w:rFonts w:ascii="Century" w:hAnsi="Century"/>
        </w:rPr>
        <w:t xml:space="preserve">echa 07 siete </w:t>
      </w:r>
      <w:r w:rsidR="00BD6CFF" w:rsidRPr="00B65621">
        <w:rPr>
          <w:rFonts w:ascii="Century" w:hAnsi="Century"/>
        </w:rPr>
        <w:t>de septiembre</w:t>
      </w:r>
      <w:r w:rsidR="00AA6AF8">
        <w:rPr>
          <w:rFonts w:ascii="Century" w:hAnsi="Century"/>
        </w:rPr>
        <w:t xml:space="preserve"> del año 2016 dos mil dieciséis</w:t>
      </w:r>
      <w:r w:rsidR="00BD6CFF" w:rsidRPr="00B65621">
        <w:rPr>
          <w:rFonts w:ascii="Century" w:hAnsi="Century"/>
        </w:rPr>
        <w:t xml:space="preserve">, </w:t>
      </w:r>
      <w:r>
        <w:rPr>
          <w:rFonts w:ascii="Century" w:hAnsi="Century"/>
        </w:rPr>
        <w:t>cumpliéndose con ello con las formalidades correspondientes</w:t>
      </w:r>
      <w:r w:rsidR="00C76BF5">
        <w:rPr>
          <w:rFonts w:ascii="Century" w:hAnsi="Century"/>
        </w:rPr>
        <w:t>, hasta este momento,</w:t>
      </w:r>
      <w:r>
        <w:rPr>
          <w:rFonts w:ascii="Century" w:hAnsi="Century"/>
        </w:rPr>
        <w:t xml:space="preserve"> de as</w:t>
      </w:r>
      <w:r w:rsidR="00C76BF5">
        <w:rPr>
          <w:rFonts w:ascii="Century" w:hAnsi="Century"/>
        </w:rPr>
        <w:t>ignar fecha y</w:t>
      </w:r>
      <w:r w:rsidR="00F14474">
        <w:rPr>
          <w:rFonts w:ascii="Century" w:hAnsi="Century"/>
        </w:rPr>
        <w:t xml:space="preserve"> número de control</w:t>
      </w:r>
      <w:r>
        <w:rPr>
          <w:rFonts w:ascii="Century" w:hAnsi="Century"/>
        </w:rPr>
        <w:t xml:space="preserve">; </w:t>
      </w:r>
      <w:r w:rsidR="00BD6CFF" w:rsidRPr="00B65621">
        <w:rPr>
          <w:rFonts w:ascii="Century" w:hAnsi="Century"/>
        </w:rPr>
        <w:t xml:space="preserve">además </w:t>
      </w:r>
      <w:r>
        <w:rPr>
          <w:rFonts w:ascii="Century" w:hAnsi="Century"/>
        </w:rPr>
        <w:t>de</w:t>
      </w:r>
      <w:r w:rsidR="00BD6CFF" w:rsidRPr="00B65621">
        <w:rPr>
          <w:rFonts w:ascii="Century" w:hAnsi="Century"/>
        </w:rPr>
        <w:t xml:space="preserve"> que, </w:t>
      </w:r>
      <w:r>
        <w:rPr>
          <w:rFonts w:ascii="Century" w:hAnsi="Century"/>
        </w:rPr>
        <w:t>al actor</w:t>
      </w:r>
      <w:r w:rsidR="0088335E">
        <w:rPr>
          <w:rFonts w:ascii="Century" w:hAnsi="Century"/>
        </w:rPr>
        <w:t xml:space="preserve"> se </w:t>
      </w:r>
      <w:r>
        <w:rPr>
          <w:rFonts w:ascii="Century" w:hAnsi="Century"/>
        </w:rPr>
        <w:t xml:space="preserve">le precisa que debe cumplir con </w:t>
      </w:r>
      <w:r w:rsidR="00BD2878" w:rsidRPr="00B65621">
        <w:rPr>
          <w:rFonts w:ascii="Century" w:hAnsi="Century"/>
        </w:rPr>
        <w:t>requerimiento</w:t>
      </w:r>
      <w:r w:rsidR="00C76BF5">
        <w:rPr>
          <w:rFonts w:ascii="Century" w:hAnsi="Century"/>
        </w:rPr>
        <w:t>s</w:t>
      </w:r>
      <w:r w:rsidR="00BD2878" w:rsidRPr="00B65621">
        <w:rPr>
          <w:rFonts w:ascii="Century" w:hAnsi="Century"/>
        </w:rPr>
        <w:t xml:space="preserve"> a efecto de continuar con su trámite, y el actor </w:t>
      </w:r>
      <w:r>
        <w:rPr>
          <w:rFonts w:ascii="Century" w:hAnsi="Century"/>
        </w:rPr>
        <w:t xml:space="preserve">al </w:t>
      </w:r>
      <w:r w:rsidR="00BD2878" w:rsidRPr="00B65621">
        <w:rPr>
          <w:rFonts w:ascii="Century" w:hAnsi="Century"/>
        </w:rPr>
        <w:t>no acredita</w:t>
      </w:r>
      <w:r>
        <w:rPr>
          <w:rFonts w:ascii="Century" w:hAnsi="Century"/>
        </w:rPr>
        <w:t>r dentro de la presente causa</w:t>
      </w:r>
      <w:r w:rsidR="00BD2878" w:rsidRPr="00B65621">
        <w:rPr>
          <w:rFonts w:ascii="Century" w:hAnsi="Century"/>
        </w:rPr>
        <w:t xml:space="preserve"> haber cumplido con </w:t>
      </w:r>
      <w:r w:rsidR="00BC0F34" w:rsidRPr="00B65621">
        <w:rPr>
          <w:rFonts w:ascii="Century" w:hAnsi="Century"/>
        </w:rPr>
        <w:t>dichos requerimientos</w:t>
      </w:r>
      <w:r w:rsidR="00BD2878" w:rsidRPr="00B65621">
        <w:rPr>
          <w:rFonts w:ascii="Century" w:hAnsi="Century"/>
        </w:rPr>
        <w:t xml:space="preserve">, </w:t>
      </w:r>
      <w:r w:rsidR="00C76BF5">
        <w:rPr>
          <w:rFonts w:ascii="Century" w:hAnsi="Century"/>
        </w:rPr>
        <w:t>es</w:t>
      </w:r>
      <w:r>
        <w:rPr>
          <w:rFonts w:ascii="Century" w:hAnsi="Century"/>
        </w:rPr>
        <w:t xml:space="preserve"> de considerar </w:t>
      </w:r>
      <w:r w:rsidR="00BC0F34" w:rsidRPr="00B65621">
        <w:rPr>
          <w:rFonts w:ascii="Century" w:hAnsi="Century"/>
        </w:rPr>
        <w:t xml:space="preserve">que </w:t>
      </w:r>
      <w:r w:rsidR="00C76BF5">
        <w:rPr>
          <w:rFonts w:ascii="Century" w:hAnsi="Century"/>
        </w:rPr>
        <w:t xml:space="preserve">bajo este estatus jurídico y legal </w:t>
      </w:r>
      <w:r w:rsidR="00EA3C2F">
        <w:rPr>
          <w:rFonts w:ascii="Century" w:hAnsi="Century"/>
        </w:rPr>
        <w:t xml:space="preserve">del actor </w:t>
      </w:r>
      <w:r w:rsidR="00C76BF5">
        <w:rPr>
          <w:rFonts w:ascii="Century" w:hAnsi="Century"/>
        </w:rPr>
        <w:t xml:space="preserve">la demandada no lo puede privar </w:t>
      </w:r>
      <w:r w:rsidR="00BD2878" w:rsidRPr="00B65621">
        <w:rPr>
          <w:rFonts w:ascii="Century" w:hAnsi="Century"/>
        </w:rPr>
        <w:t>del acceso a la jus</w:t>
      </w:r>
      <w:r w:rsidR="00F14474">
        <w:rPr>
          <w:rFonts w:ascii="Century" w:hAnsi="Century"/>
        </w:rPr>
        <w:t xml:space="preserve">ticia, ni del debido proceso. </w:t>
      </w:r>
      <w:r w:rsidR="00AA6AF8">
        <w:rPr>
          <w:rFonts w:ascii="Century" w:hAnsi="Century"/>
        </w:rPr>
        <w:t>------</w:t>
      </w:r>
      <w:r w:rsidR="0088335E">
        <w:rPr>
          <w:rFonts w:ascii="Century" w:hAnsi="Century"/>
        </w:rPr>
        <w:t>--------------</w:t>
      </w:r>
      <w:r w:rsidR="00AA6AF8">
        <w:rPr>
          <w:rFonts w:ascii="Century" w:hAnsi="Century"/>
        </w:rPr>
        <w:t>-------</w:t>
      </w:r>
      <w:r w:rsidR="00746D4F">
        <w:rPr>
          <w:rFonts w:ascii="Century" w:hAnsi="Century"/>
        </w:rPr>
        <w:t>--------------</w:t>
      </w:r>
      <w:r w:rsidR="00AA6AF8">
        <w:rPr>
          <w:rFonts w:ascii="Century" w:hAnsi="Century"/>
        </w:rPr>
        <w:t>-----------------------</w:t>
      </w:r>
    </w:p>
    <w:p w14:paraId="23B18943" w14:textId="77777777" w:rsidR="00F14474" w:rsidRDefault="00F14474" w:rsidP="00BD6CFF">
      <w:pPr>
        <w:spacing w:line="360" w:lineRule="auto"/>
        <w:ind w:firstLine="709"/>
        <w:jc w:val="both"/>
        <w:rPr>
          <w:rFonts w:ascii="Calibri" w:hAnsi="Calibri" w:cs="Calibri"/>
          <w:color w:val="000000"/>
          <w:sz w:val="26"/>
          <w:szCs w:val="26"/>
        </w:rPr>
      </w:pPr>
    </w:p>
    <w:p w14:paraId="0C3E38BB" w14:textId="155CF29F" w:rsidR="00E233D9" w:rsidRDefault="00BD2878" w:rsidP="00145AFB">
      <w:pPr>
        <w:spacing w:line="360" w:lineRule="auto"/>
        <w:ind w:firstLine="709"/>
        <w:jc w:val="both"/>
        <w:rPr>
          <w:rFonts w:ascii="Century" w:hAnsi="Century"/>
        </w:rPr>
      </w:pPr>
      <w:r>
        <w:rPr>
          <w:rFonts w:ascii="Century" w:hAnsi="Century"/>
        </w:rPr>
        <w:t xml:space="preserve">En relación al agravio señalado como </w:t>
      </w:r>
      <w:r w:rsidR="00EA3C2F">
        <w:rPr>
          <w:rFonts w:ascii="Century" w:hAnsi="Century"/>
        </w:rPr>
        <w:t>t</w:t>
      </w:r>
      <w:r w:rsidR="00145AFB" w:rsidRPr="00145AFB">
        <w:rPr>
          <w:rFonts w:ascii="Century" w:hAnsi="Century"/>
        </w:rPr>
        <w:t>ercero</w:t>
      </w:r>
      <w:r>
        <w:rPr>
          <w:rFonts w:ascii="Century" w:hAnsi="Century"/>
        </w:rPr>
        <w:t xml:space="preserve">, en el cual </w:t>
      </w:r>
      <w:r w:rsidR="00C76BF5">
        <w:rPr>
          <w:rFonts w:ascii="Century" w:hAnsi="Century"/>
        </w:rPr>
        <w:t xml:space="preserve">el actor </w:t>
      </w:r>
      <w:r>
        <w:rPr>
          <w:rFonts w:ascii="Century" w:hAnsi="Century"/>
        </w:rPr>
        <w:t xml:space="preserve">manifiesta que se le exige </w:t>
      </w:r>
      <w:r w:rsidR="00145AFB" w:rsidRPr="00145AFB">
        <w:rPr>
          <w:rFonts w:ascii="Century" w:hAnsi="Century"/>
        </w:rPr>
        <w:t>un llenado de formato, mismo que no ha acreditado que cumpla con los requisitos legales de haber sido aprobado por órgano de autoridad competente</w:t>
      </w:r>
      <w:r w:rsidR="00C76BF5">
        <w:rPr>
          <w:rFonts w:ascii="Century" w:hAnsi="Century"/>
        </w:rPr>
        <w:t>; resulta también</w:t>
      </w:r>
      <w:r>
        <w:rPr>
          <w:rFonts w:ascii="Century" w:hAnsi="Century"/>
        </w:rPr>
        <w:t xml:space="preserve"> inoperante, ya que el llenado del formato proporcionado por la Dirección de Desarrollo Urbano, es sólo uno de los requisitos que el actor debe colmar, </w:t>
      </w:r>
      <w:r w:rsidR="00C76BF5">
        <w:rPr>
          <w:rFonts w:ascii="Century" w:hAnsi="Century"/>
        </w:rPr>
        <w:t>el cual no requiere de aprobación alguna al tratarse de instrumento de control y seguimiento, por lo que se reitera que</w:t>
      </w:r>
      <w:r w:rsidR="00B16F8B">
        <w:rPr>
          <w:rFonts w:ascii="Century" w:hAnsi="Century"/>
        </w:rPr>
        <w:t xml:space="preserve"> el actor </w:t>
      </w:r>
      <w:r w:rsidR="00C76BF5">
        <w:rPr>
          <w:rFonts w:ascii="Century" w:hAnsi="Century"/>
        </w:rPr>
        <w:t xml:space="preserve">al </w:t>
      </w:r>
      <w:r w:rsidR="00B16F8B">
        <w:rPr>
          <w:rFonts w:ascii="Century" w:hAnsi="Century"/>
        </w:rPr>
        <w:t>no acredita</w:t>
      </w:r>
      <w:r w:rsidR="00C76BF5">
        <w:rPr>
          <w:rFonts w:ascii="Century" w:hAnsi="Century"/>
        </w:rPr>
        <w:t>r</w:t>
      </w:r>
      <w:r w:rsidR="00B16F8B">
        <w:rPr>
          <w:rFonts w:ascii="Century" w:hAnsi="Century"/>
        </w:rPr>
        <w:t xml:space="preserve"> haber cumplido </w:t>
      </w:r>
      <w:r w:rsidR="00EA3C2F">
        <w:rPr>
          <w:rFonts w:ascii="Century" w:hAnsi="Century"/>
        </w:rPr>
        <w:t xml:space="preserve">con el llenado del formato, ni con </w:t>
      </w:r>
      <w:r w:rsidR="00B16F8B">
        <w:rPr>
          <w:rFonts w:ascii="Century" w:hAnsi="Century"/>
        </w:rPr>
        <w:t>lo señalado por el Código Territorial del Estado de Guanajuato y Código Reglamentario de Desarrollo Urbano para el Municipio de León, Gu</w:t>
      </w:r>
      <w:r w:rsidR="00C76BF5">
        <w:rPr>
          <w:rFonts w:ascii="Century" w:hAnsi="Century"/>
        </w:rPr>
        <w:t xml:space="preserve">anajuato, es que </w:t>
      </w:r>
      <w:r w:rsidR="00E233D9">
        <w:rPr>
          <w:rFonts w:ascii="Century" w:hAnsi="Century"/>
        </w:rPr>
        <w:t>su agravio resulta inoperante. ----</w:t>
      </w:r>
      <w:r w:rsidR="00746D4F">
        <w:rPr>
          <w:rFonts w:ascii="Century" w:hAnsi="Century"/>
        </w:rPr>
        <w:t>------------------</w:t>
      </w:r>
      <w:r w:rsidR="00E233D9">
        <w:rPr>
          <w:rFonts w:ascii="Century" w:hAnsi="Century"/>
        </w:rPr>
        <w:t>---------</w:t>
      </w:r>
      <w:r w:rsidR="00C76BF5">
        <w:rPr>
          <w:rFonts w:ascii="Century" w:hAnsi="Century"/>
        </w:rPr>
        <w:t>------------------------</w:t>
      </w:r>
    </w:p>
    <w:p w14:paraId="3AC12A2C" w14:textId="77777777" w:rsidR="00AA6AF8" w:rsidRDefault="00AA6AF8" w:rsidP="00145AFB">
      <w:pPr>
        <w:spacing w:line="360" w:lineRule="auto"/>
        <w:ind w:firstLine="709"/>
        <w:jc w:val="both"/>
        <w:rPr>
          <w:rFonts w:ascii="Century" w:hAnsi="Century"/>
        </w:rPr>
      </w:pPr>
    </w:p>
    <w:p w14:paraId="1D490066" w14:textId="1C02AC43" w:rsidR="00E233D9" w:rsidRDefault="00E233D9" w:rsidP="00E233D9">
      <w:pPr>
        <w:pStyle w:val="SENTENCIAS"/>
      </w:pPr>
      <w:r>
        <w:t>Por último, respecto a</w:t>
      </w:r>
      <w:r w:rsidR="00EA3C2F">
        <w:t xml:space="preserve">l agravio por el cual el actor </w:t>
      </w:r>
      <w:r w:rsidR="00EA3C2F" w:rsidRPr="00597E95">
        <w:t>sostiene</w:t>
      </w:r>
      <w:r w:rsidRPr="00597E95">
        <w:t xml:space="preserve"> que no</w:t>
      </w:r>
      <w:r w:rsidR="00145AFB" w:rsidRPr="00597E95">
        <w:t xml:space="preserve"> se asignó un número progresivo de expediente,</w:t>
      </w:r>
      <w:r w:rsidRPr="00597E95">
        <w:t xml:space="preserve"> ni tampoco</w:t>
      </w:r>
      <w:r w:rsidR="00145AFB" w:rsidRPr="00597E95">
        <w:t xml:space="preserve"> </w:t>
      </w:r>
      <w:r w:rsidR="004C0962" w:rsidRPr="00597E95">
        <w:t xml:space="preserve">se le </w:t>
      </w:r>
      <w:r w:rsidR="00145AFB" w:rsidRPr="00597E95">
        <w:t>admiti</w:t>
      </w:r>
      <w:r w:rsidR="004C0962" w:rsidRPr="00597E95">
        <w:t>eron</w:t>
      </w:r>
      <w:r w:rsidR="00145AFB" w:rsidRPr="00597E95">
        <w:t xml:space="preserve"> pruebas</w:t>
      </w:r>
      <w:r w:rsidRPr="00597E95">
        <w:t xml:space="preserve">, y </w:t>
      </w:r>
      <w:r w:rsidR="004C0962" w:rsidRPr="00597E95">
        <w:t xml:space="preserve">se le dio </w:t>
      </w:r>
      <w:r w:rsidRPr="00597E95">
        <w:t xml:space="preserve">la </w:t>
      </w:r>
      <w:r w:rsidR="00145AFB" w:rsidRPr="00597E95">
        <w:t>posibilidad de formul</w:t>
      </w:r>
      <w:r w:rsidRPr="00597E95">
        <w:t>ar alegatos</w:t>
      </w:r>
      <w:r w:rsidR="0079038C" w:rsidRPr="00597E95">
        <w:t>; resulta también inoperante, toda vez</w:t>
      </w:r>
      <w:r w:rsidR="00651E84" w:rsidRPr="00597E95">
        <w:t xml:space="preserve"> que continúa sin precisar a qué expediente se refiere</w:t>
      </w:r>
      <w:r w:rsidR="00E21F39" w:rsidRPr="00597E95">
        <w:t xml:space="preserve">, cuáles pruebas no le fueron admitidas, así como los alegatos; destacándose y </w:t>
      </w:r>
      <w:r w:rsidRPr="00597E95">
        <w:t xml:space="preserve">como ya se </w:t>
      </w:r>
      <w:r w:rsidR="0079038C" w:rsidRPr="00597E95">
        <w:t>sustent</w:t>
      </w:r>
      <w:r w:rsidRPr="00597E95">
        <w:t>ó</w:t>
      </w:r>
      <w:r w:rsidR="0079038C" w:rsidRPr="00597E95">
        <w:t>,</w:t>
      </w:r>
      <w:r w:rsidRPr="00597E95">
        <w:t xml:space="preserve"> la demanda</w:t>
      </w:r>
      <w:r w:rsidR="004C0962" w:rsidRPr="00597E95">
        <w:t>da</w:t>
      </w:r>
      <w:r w:rsidRPr="00597E95">
        <w:t xml:space="preserve"> si otorgo un n</w:t>
      </w:r>
      <w:r w:rsidR="0079038C" w:rsidRPr="00597E95">
        <w:t>ú</w:t>
      </w:r>
      <w:r w:rsidRPr="00597E95">
        <w:t xml:space="preserve">mero de </w:t>
      </w:r>
      <w:r w:rsidR="00F14474" w:rsidRPr="00597E95">
        <w:t>c</w:t>
      </w:r>
      <w:r w:rsidRPr="00597E95">
        <w:t>ontrol a la solicitud formulada por el actor, y a través del acto ahora impugnado, esto es el oficio número DGDU/CAJ/0</w:t>
      </w:r>
      <w:r w:rsidR="00F14474" w:rsidRPr="00597E95">
        <w:t>57</w:t>
      </w:r>
      <w:r w:rsidR="00AA6AF8" w:rsidRPr="00597E95">
        <w:t>1</w:t>
      </w:r>
      <w:r w:rsidRPr="00597E95">
        <w:t xml:space="preserve">/2016 (Letras D G D U diagonal </w:t>
      </w:r>
      <w:r w:rsidR="00E21F39" w:rsidRPr="00597E95">
        <w:t>l</w:t>
      </w:r>
      <w:r w:rsidRPr="00597E95">
        <w:t xml:space="preserve">etras C A J diagonal cero </w:t>
      </w:r>
      <w:r w:rsidR="00992347" w:rsidRPr="00597E95">
        <w:t xml:space="preserve">cinco siete </w:t>
      </w:r>
      <w:r w:rsidR="00AA6AF8" w:rsidRPr="00597E95">
        <w:t>uno</w:t>
      </w:r>
      <w:r w:rsidRPr="00597E95">
        <w:t xml:space="preserve"> diagonal dos mil dieciséis), </w:t>
      </w:r>
      <w:r w:rsidR="00E21F39" w:rsidRPr="00597E95">
        <w:t xml:space="preserve">por el cual, se </w:t>
      </w:r>
      <w:r w:rsidRPr="00597E95">
        <w:t>le</w:t>
      </w:r>
      <w:r>
        <w:t xml:space="preserve"> hace saber los requisitos y procedimiento a efecto de </w:t>
      </w:r>
      <w:r w:rsidRPr="00E233D9">
        <w:t xml:space="preserve">determinar: </w:t>
      </w:r>
      <w:r>
        <w:t>“</w:t>
      </w:r>
      <w:r w:rsidRPr="00E233D9">
        <w:t>su competencia y facultad para otorgar permiso de uso de suelo, al giro de tenería con procesos completos</w:t>
      </w:r>
      <w:r>
        <w:t>”</w:t>
      </w:r>
      <w:r w:rsidR="00A911BE">
        <w:t xml:space="preserve">, </w:t>
      </w:r>
      <w:r w:rsidR="0079038C">
        <w:t>más sin embargo, el actor</w:t>
      </w:r>
      <w:r w:rsidR="004C0962">
        <w:t xml:space="preserve"> al</w:t>
      </w:r>
      <w:r w:rsidR="0079038C">
        <w:t xml:space="preserve"> </w:t>
      </w:r>
      <w:r w:rsidR="00A911BE">
        <w:t>no acredit</w:t>
      </w:r>
      <w:r w:rsidR="0079038C">
        <w:t>a</w:t>
      </w:r>
      <w:r w:rsidR="00597E95">
        <w:t>r</w:t>
      </w:r>
      <w:r w:rsidR="004C0962">
        <w:t xml:space="preserve"> haber colmados los </w:t>
      </w:r>
      <w:r w:rsidR="004C0962">
        <w:lastRenderedPageBreak/>
        <w:t xml:space="preserve">requisitos </w:t>
      </w:r>
      <w:r w:rsidR="00A911BE">
        <w:t>con la finalidad de que la demandad</w:t>
      </w:r>
      <w:r w:rsidR="0079038C">
        <w:t>a</w:t>
      </w:r>
      <w:r w:rsidR="00A911BE">
        <w:t xml:space="preserve"> pudiera pronunciarse sobre lo peticionado, </w:t>
      </w:r>
      <w:r w:rsidR="004C0962">
        <w:t xml:space="preserve">es que resulta imposible la instauración del procedimiento administrativos competente, por el cual el actor proporcione pruebas y rinda los correspondientes alegatos, </w:t>
      </w:r>
      <w:r w:rsidR="0079038C">
        <w:t>circunstancia</w:t>
      </w:r>
      <w:r w:rsidR="004C0962">
        <w:t>s</w:t>
      </w:r>
      <w:r w:rsidR="00E21F39">
        <w:t xml:space="preserve"> todas </w:t>
      </w:r>
      <w:r w:rsidR="004C0962">
        <w:t>é</w:t>
      </w:r>
      <w:r w:rsidR="0079038C">
        <w:t>sta</w:t>
      </w:r>
      <w:r w:rsidR="004C0962">
        <w:t>s</w:t>
      </w:r>
      <w:r w:rsidR="0079038C">
        <w:t xml:space="preserve"> que nos lleva a determinar </w:t>
      </w:r>
      <w:r w:rsidR="00A911BE">
        <w:t>que su agravio resulta inoperante. ----</w:t>
      </w:r>
      <w:r w:rsidR="00E21F39">
        <w:t>---------</w:t>
      </w:r>
      <w:r w:rsidR="00751CA9">
        <w:t>-------------------</w:t>
      </w:r>
      <w:r w:rsidR="00A911BE">
        <w:t>------</w:t>
      </w:r>
      <w:r w:rsidR="00AA6AF8">
        <w:t>---</w:t>
      </w:r>
      <w:r w:rsidR="00751CA9">
        <w:t>-</w:t>
      </w:r>
    </w:p>
    <w:p w14:paraId="6472C30D" w14:textId="5AA0DDA7" w:rsidR="00E233D9" w:rsidRDefault="00E233D9" w:rsidP="00E233D9">
      <w:pPr>
        <w:pStyle w:val="SENTENCIAS"/>
      </w:pPr>
    </w:p>
    <w:p w14:paraId="67B8DEA5" w14:textId="700189C1" w:rsidR="00A911BE" w:rsidRPr="00A911BE" w:rsidRDefault="00A911BE" w:rsidP="00A911BE">
      <w:pPr>
        <w:pStyle w:val="SENTENCIAS"/>
        <w:rPr>
          <w:rStyle w:val="Ttulo1Car"/>
          <w:rFonts w:ascii="Century" w:hAnsi="Century"/>
          <w:b w:val="0"/>
          <w:bCs w:val="0"/>
          <w:i w:val="0"/>
          <w:iCs w:val="0"/>
        </w:rPr>
      </w:pPr>
      <w:r w:rsidRPr="00A911BE">
        <w:rPr>
          <w:rStyle w:val="Ttulo1Car"/>
          <w:rFonts w:ascii="Century" w:hAnsi="Century"/>
          <w:b w:val="0"/>
          <w:bCs w:val="0"/>
          <w:i w:val="0"/>
          <w:iCs w:val="0"/>
        </w:rPr>
        <w:t>A lo anterior, resulta aplicable la Tesis, emitida por los Tribunales Colegiados de Circuito, siguiente:</w:t>
      </w:r>
      <w:r w:rsidR="0079038C">
        <w:rPr>
          <w:rStyle w:val="Ttulo1Car"/>
          <w:rFonts w:ascii="Century" w:hAnsi="Century"/>
          <w:b w:val="0"/>
          <w:bCs w:val="0"/>
          <w:i w:val="0"/>
          <w:iCs w:val="0"/>
        </w:rPr>
        <w:t xml:space="preserve"> ------------------------------------------------------------</w:t>
      </w:r>
    </w:p>
    <w:p w14:paraId="6882B51F" w14:textId="3F8CA313" w:rsidR="00992347" w:rsidRDefault="00992347" w:rsidP="00A911BE">
      <w:pPr>
        <w:jc w:val="both"/>
        <w:rPr>
          <w:rStyle w:val="Ttulo1Car"/>
          <w:rFonts w:asciiTheme="minorHAnsi" w:hAnsiTheme="minorHAnsi" w:cstheme="minorHAnsi"/>
          <w:color w:val="767171" w:themeColor="background2" w:themeShade="80"/>
          <w:sz w:val="26"/>
          <w:szCs w:val="26"/>
        </w:rPr>
      </w:pPr>
    </w:p>
    <w:p w14:paraId="1158ECBE" w14:textId="77777777" w:rsidR="0088335E" w:rsidRDefault="0088335E" w:rsidP="00A911BE">
      <w:pPr>
        <w:jc w:val="both"/>
        <w:rPr>
          <w:rStyle w:val="Ttulo1Car"/>
          <w:rFonts w:asciiTheme="minorHAnsi" w:hAnsiTheme="minorHAnsi" w:cstheme="minorHAnsi"/>
          <w:color w:val="767171" w:themeColor="background2" w:themeShade="80"/>
          <w:sz w:val="26"/>
          <w:szCs w:val="26"/>
        </w:rPr>
      </w:pPr>
    </w:p>
    <w:p w14:paraId="298AAFE3" w14:textId="77777777" w:rsidR="00A911BE" w:rsidRDefault="00A911BE" w:rsidP="00A911BE">
      <w:pPr>
        <w:pStyle w:val="TESISYJURIS"/>
        <w:rPr>
          <w:sz w:val="22"/>
          <w:szCs w:val="22"/>
          <w:lang w:val="es-MX"/>
        </w:rPr>
      </w:pPr>
      <w:r w:rsidRPr="004922AD">
        <w:rPr>
          <w:lang w:val="es-MX"/>
        </w:rPr>
        <w:t xml:space="preserve">CONCEPTOS DE VIOLACIÓN O AGRAVIOS. SON INOPERANTES CUANDO LOS ARGUMENTOS EXPUESTOS POR EL QUEJOSO O EL RECURRENTE SON AMBIGUOS Y SUPERFICIALES. 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4922AD">
        <w:rPr>
          <w:lang w:val="es-MX"/>
        </w:rPr>
        <w:t>sequitur</w:t>
      </w:r>
      <w:proofErr w:type="spellEnd"/>
      <w:r w:rsidRPr="004922AD">
        <w:rPr>
          <w:lang w:val="es-MX"/>
        </w:rPr>
        <w:t xml:space="preserve"> para obtener una declaratoria de invalidez”. </w:t>
      </w:r>
      <w:r w:rsidRPr="004922AD">
        <w:rPr>
          <w:sz w:val="22"/>
          <w:szCs w:val="22"/>
          <w:lang w:val="es-MX"/>
        </w:rPr>
        <w:t xml:space="preserve">CUARTO TRIBUNAL COLEGIADO EN MATERIA ADMINISTRATIVA DEL PRIMER CIRCUITO. Novena Época. Registro: 173593. Instancia: Tribunales Colegiados de Circuito. Jurisprudencia. Fuente: Semanario Judicial de la Federación y su Gaceta.  XXV, Enero de 2007. Materia(s): </w:t>
      </w:r>
    </w:p>
    <w:p w14:paraId="12859C7E" w14:textId="5469492F" w:rsidR="00E233D9" w:rsidRDefault="00E233D9" w:rsidP="00E233D9">
      <w:pPr>
        <w:pStyle w:val="SENTENCIAS"/>
      </w:pPr>
    </w:p>
    <w:p w14:paraId="662979B9" w14:textId="77777777" w:rsidR="00A911BE" w:rsidRDefault="00A911BE" w:rsidP="00E233D9">
      <w:pPr>
        <w:pStyle w:val="SENTENCIAS"/>
      </w:pPr>
    </w:p>
    <w:p w14:paraId="032F8B06" w14:textId="759E5D07" w:rsidR="00A911BE" w:rsidRPr="00A911BE" w:rsidRDefault="00A911BE" w:rsidP="00A911BE">
      <w:pPr>
        <w:pStyle w:val="SENTENCIAS"/>
      </w:pPr>
      <w:r w:rsidRPr="00A911BE">
        <w:rPr>
          <w:rStyle w:val="RESOLUCIONESCar"/>
        </w:rPr>
        <w:t>Por todo lo antes expuesto y al resultar inoperantes los argumento</w:t>
      </w:r>
      <w:r w:rsidR="0079038C">
        <w:rPr>
          <w:rStyle w:val="RESOLUCIONESCar"/>
        </w:rPr>
        <w:t xml:space="preserve">s vertidos por la parte actora, </w:t>
      </w:r>
      <w:r w:rsidRPr="00A911BE">
        <w:rPr>
          <w:rStyle w:val="RESOLUCIONESCar"/>
        </w:rPr>
        <w:t>con fundamento en lo dispuesto en el artículo 300 fracción I, del Código de Procedimiento y Justicia Administrativa para el Estado y los Municipios de Guanajuato, procede reconocer la legalidad y validez del oficio con número DGDU/CAJ/0</w:t>
      </w:r>
      <w:r w:rsidR="00992347">
        <w:rPr>
          <w:rStyle w:val="RESOLUCIONESCar"/>
        </w:rPr>
        <w:t>57</w:t>
      </w:r>
      <w:r w:rsidR="00AA6AF8">
        <w:rPr>
          <w:rStyle w:val="RESOLUCIONESCar"/>
        </w:rPr>
        <w:t>1</w:t>
      </w:r>
      <w:r w:rsidRPr="00A911BE">
        <w:rPr>
          <w:rStyle w:val="RESOLUCIONESCar"/>
        </w:rPr>
        <w:t xml:space="preserve">/2016 (Letras D G D U diagonal Letras C A J diagonal cero </w:t>
      </w:r>
      <w:r w:rsidR="00992347">
        <w:rPr>
          <w:rStyle w:val="RESOLUCIONESCar"/>
        </w:rPr>
        <w:t xml:space="preserve">cinco siete </w:t>
      </w:r>
      <w:r w:rsidR="00AA6AF8">
        <w:rPr>
          <w:rStyle w:val="RESOLUCIONESCar"/>
        </w:rPr>
        <w:t>uno</w:t>
      </w:r>
      <w:r w:rsidRPr="00A911BE">
        <w:rPr>
          <w:rStyle w:val="RESOLUCIONESCar"/>
        </w:rPr>
        <w:t xml:space="preserve"> diagonal dos mil dieciséis),</w:t>
      </w:r>
      <w:r w:rsidR="004C0962">
        <w:rPr>
          <w:rStyle w:val="RESOLUCIONESCar"/>
        </w:rPr>
        <w:t xml:space="preserve"> de fecha </w:t>
      </w:r>
      <w:r w:rsidR="00992347">
        <w:rPr>
          <w:rStyle w:val="RESOLUCIONESCar"/>
        </w:rPr>
        <w:lastRenderedPageBreak/>
        <w:t>15 quince</w:t>
      </w:r>
      <w:r w:rsidR="00793FC7">
        <w:rPr>
          <w:rStyle w:val="RESOLUCIONESCar"/>
        </w:rPr>
        <w:t xml:space="preserve"> de septiembre del año 2016 dos mil dieciséis,</w:t>
      </w:r>
      <w:r w:rsidRPr="00A911BE">
        <w:rPr>
          <w:rStyle w:val="RESOLUCIONESCar"/>
        </w:rPr>
        <w:t xml:space="preserve"> signado por la Directora General de Desarrollo Urbano, del municipio de León, Guanajuato.</w:t>
      </w:r>
      <w:r>
        <w:t xml:space="preserve"> </w:t>
      </w:r>
      <w:r w:rsidR="00AA6AF8">
        <w:t>--------------</w:t>
      </w:r>
    </w:p>
    <w:p w14:paraId="336AFB55" w14:textId="77777777" w:rsidR="00A911BE" w:rsidRDefault="00A911BE" w:rsidP="00E233D9">
      <w:pPr>
        <w:pStyle w:val="SENTENCIAS"/>
      </w:pPr>
    </w:p>
    <w:p w14:paraId="1EEA0880" w14:textId="4AD14C16" w:rsidR="00A911BE" w:rsidRPr="00A911BE" w:rsidRDefault="00A911BE" w:rsidP="00A911BE">
      <w:pPr>
        <w:pStyle w:val="SENTENCIAS"/>
      </w:pPr>
      <w:r w:rsidRPr="00406E69">
        <w:rPr>
          <w:rStyle w:val="RESOLUCIONESCar"/>
          <w:b/>
        </w:rPr>
        <w:t xml:space="preserve">SÉPTIMO. </w:t>
      </w:r>
      <w:r w:rsidRPr="00A911BE">
        <w:t xml:space="preserve">En relación a las </w:t>
      </w:r>
      <w:r w:rsidR="00367897">
        <w:t>“</w:t>
      </w:r>
      <w:r w:rsidRPr="00367897">
        <w:rPr>
          <w:i/>
        </w:rPr>
        <w:t>acciones intentadas</w:t>
      </w:r>
      <w:r w:rsidR="00367897">
        <w:rPr>
          <w:i/>
        </w:rPr>
        <w:t>”</w:t>
      </w:r>
      <w:r w:rsidRPr="00A911BE">
        <w:t xml:space="preserve"> por el actor, considerando que fue decretada la validez del acto impugnando, no procede hacer pronunciamiento alguno respecto de </w:t>
      </w:r>
      <w:r w:rsidR="00367897">
        <w:t>ello</w:t>
      </w:r>
      <w:r w:rsidRPr="00A911BE">
        <w:t>; lo anterior, de acuerdo al criterio del Pleno del entonces Tribunal de lo Contencioso Administrativo del Estado de Guanajuato, que establece:</w:t>
      </w:r>
      <w:r w:rsidR="00AA6AF8">
        <w:t xml:space="preserve"> ----</w:t>
      </w:r>
      <w:r w:rsidR="00CC6BC2">
        <w:t>--------------------------------------------</w:t>
      </w:r>
      <w:r w:rsidR="00AA6AF8">
        <w:t>------</w:t>
      </w:r>
    </w:p>
    <w:p w14:paraId="1354E63A" w14:textId="77777777" w:rsidR="00A911BE" w:rsidRPr="00A911BE" w:rsidRDefault="00A911BE" w:rsidP="00A911BE">
      <w:pPr>
        <w:pStyle w:val="SENTENCIAS"/>
      </w:pPr>
    </w:p>
    <w:p w14:paraId="3B10FCBD" w14:textId="36297B66" w:rsidR="00A911BE" w:rsidRPr="00A911BE" w:rsidRDefault="00A911BE" w:rsidP="00A911BE">
      <w:pPr>
        <w:pStyle w:val="TESISYJURIS"/>
      </w:pPr>
      <w:r w:rsidRPr="00A911BE">
        <w:t>ACCIONES PREVISTAS EN LAS FRACCIONES II Y III DEL ARTÍCULO 56 DE LA LEY DE JUSTICIA ADMINISTRATIVA DE GUANAJUATO. NATURALEZA ACCESORIA DE LAS.-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A911BE">
        <w:t xml:space="preserve">.  </w:t>
      </w:r>
      <w:proofErr w:type="gramEnd"/>
      <w:r w:rsidRPr="00A911BE">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A911BE">
        <w:t>;  de</w:t>
      </w:r>
      <w:proofErr w:type="gramEnd"/>
      <w:r w:rsidRPr="00A911BE">
        <w:t xml:space="preserve"> tal suerte que de reconocerse la validez del acto reclamado, por encontrarse apegado a derecho, es incuestionable que las restantes acciones perderían su razón de ser." (Toca 55/03. Recurso de reclamación promovido por Ricardo Sánchez Acevedo e Isidro Sánchez Rangel. Resolución de fecha 13 de agosto de 2003). </w:t>
      </w:r>
    </w:p>
    <w:p w14:paraId="15BCA4F2" w14:textId="77777777" w:rsidR="00A911BE" w:rsidRPr="004922AD" w:rsidRDefault="00A911BE" w:rsidP="00A911BE">
      <w:pPr>
        <w:jc w:val="both"/>
        <w:rPr>
          <w:rFonts w:asciiTheme="minorHAnsi" w:hAnsiTheme="minorHAnsi" w:cstheme="minorHAnsi"/>
          <w:bCs/>
          <w:i/>
          <w:iCs/>
          <w:color w:val="767171" w:themeColor="background2" w:themeShade="80"/>
          <w:sz w:val="20"/>
          <w:szCs w:val="20"/>
        </w:rPr>
      </w:pPr>
    </w:p>
    <w:p w14:paraId="2BE87777" w14:textId="77777777" w:rsidR="00A911BE" w:rsidRDefault="00A911BE" w:rsidP="00123807">
      <w:pPr>
        <w:pStyle w:val="RESOLUCIONES"/>
      </w:pPr>
    </w:p>
    <w:p w14:paraId="6995C319" w14:textId="4C022C57" w:rsidR="00123807" w:rsidRPr="007D0C4C" w:rsidRDefault="00123807" w:rsidP="00123807">
      <w:pPr>
        <w:pStyle w:val="RESOLUCIONES"/>
      </w:pPr>
      <w:r w:rsidRPr="007D0C4C">
        <w:t>Por lo expuesto, y con fundamento además en lo dispuesto en los artículos 249, 287, 298, 299, 300 fracción I</w:t>
      </w:r>
      <w:r>
        <w:t>I y V, artículo</w:t>
      </w:r>
      <w:r w:rsidRPr="007D0C4C">
        <w:t xml:space="preserve"> 302 fracción I</w:t>
      </w:r>
      <w:r>
        <w:t>I</w:t>
      </w:r>
      <w:r w:rsidRPr="007D0C4C">
        <w:t>I del Código de Procedimiento y Justicia Administrativa para el Estado y los Municipios de Guanajuat</w:t>
      </w:r>
      <w:r>
        <w:t>o, es de resolverse y se: --------</w:t>
      </w:r>
      <w:r w:rsidR="00AA6AF8">
        <w:t>-------------------------------</w:t>
      </w:r>
    </w:p>
    <w:p w14:paraId="5D12F177" w14:textId="77777777" w:rsidR="00992347" w:rsidRDefault="00992347" w:rsidP="00123807">
      <w:pPr>
        <w:pStyle w:val="Textoindependiente"/>
        <w:jc w:val="center"/>
        <w:rPr>
          <w:rFonts w:ascii="Century" w:hAnsi="Century" w:cs="Calibri"/>
          <w:b/>
          <w:iCs/>
        </w:rPr>
      </w:pPr>
    </w:p>
    <w:p w14:paraId="1CEC12F4" w14:textId="77777777" w:rsidR="00992347" w:rsidRDefault="00992347" w:rsidP="00123807">
      <w:pPr>
        <w:pStyle w:val="Textoindependiente"/>
        <w:jc w:val="center"/>
        <w:rPr>
          <w:rFonts w:ascii="Century" w:hAnsi="Century" w:cs="Calibri"/>
          <w:b/>
          <w:iCs/>
        </w:rPr>
      </w:pPr>
    </w:p>
    <w:p w14:paraId="325126CE" w14:textId="2DC29572" w:rsidR="00123807" w:rsidRDefault="00123807" w:rsidP="00123807">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6E4A6D46" w14:textId="77777777" w:rsidR="00123807" w:rsidRPr="007D0C4C" w:rsidRDefault="00123807" w:rsidP="00123807">
      <w:pPr>
        <w:pStyle w:val="Textoindependiente"/>
        <w:jc w:val="center"/>
        <w:rPr>
          <w:rFonts w:ascii="Century" w:hAnsi="Century" w:cs="Calibri"/>
          <w:iCs/>
        </w:rPr>
      </w:pPr>
    </w:p>
    <w:p w14:paraId="384EF85D" w14:textId="77777777" w:rsidR="00123807" w:rsidRPr="007D0C4C" w:rsidRDefault="00123807" w:rsidP="00123807">
      <w:pPr>
        <w:pStyle w:val="Textoindependiente"/>
        <w:rPr>
          <w:rFonts w:ascii="Century" w:hAnsi="Century" w:cs="Calibri"/>
        </w:rPr>
      </w:pPr>
    </w:p>
    <w:p w14:paraId="489ACAD9" w14:textId="77777777" w:rsidR="00123807" w:rsidRPr="007D0C4C" w:rsidRDefault="00123807" w:rsidP="0012380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564B01C" w14:textId="77777777" w:rsidR="00123807" w:rsidRPr="007D0C4C" w:rsidRDefault="00123807" w:rsidP="00123807">
      <w:pPr>
        <w:pStyle w:val="Textoindependiente"/>
        <w:spacing w:line="360" w:lineRule="auto"/>
        <w:ind w:firstLine="709"/>
        <w:rPr>
          <w:rFonts w:ascii="Century" w:hAnsi="Century" w:cs="Calibri"/>
        </w:rPr>
      </w:pPr>
    </w:p>
    <w:p w14:paraId="32C514BD" w14:textId="2F27E4D6" w:rsidR="00123807" w:rsidRPr="007D0C4C" w:rsidRDefault="00123807" w:rsidP="00123807">
      <w:pPr>
        <w:pStyle w:val="Textoindependiente"/>
        <w:spacing w:line="360" w:lineRule="auto"/>
        <w:ind w:firstLine="709"/>
        <w:rPr>
          <w:rFonts w:ascii="Century" w:hAnsi="Century" w:cs="Calibri"/>
          <w:b/>
          <w:bCs/>
          <w:iCs/>
        </w:rPr>
      </w:pPr>
      <w:r w:rsidRPr="007D0C4C">
        <w:rPr>
          <w:rFonts w:ascii="Century" w:hAnsi="Century" w:cs="Calibri"/>
          <w:b/>
          <w:bCs/>
          <w:iCs/>
        </w:rPr>
        <w:lastRenderedPageBreak/>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w:t>
      </w:r>
      <w:r w:rsidRPr="007D0C4C">
        <w:rPr>
          <w:rFonts w:ascii="Century" w:hAnsi="Century" w:cs="Calibri"/>
        </w:rPr>
        <w:t>l</w:t>
      </w:r>
      <w:r>
        <w:rPr>
          <w:rFonts w:ascii="Century" w:hAnsi="Century" w:cs="Calibri"/>
        </w:rPr>
        <w:t>os actos impugnados. ---</w:t>
      </w:r>
      <w:r w:rsidR="00BC3972">
        <w:rPr>
          <w:rFonts w:ascii="Century" w:hAnsi="Century" w:cs="Calibri"/>
        </w:rPr>
        <w:t>-----</w:t>
      </w:r>
      <w:r>
        <w:rPr>
          <w:rFonts w:ascii="Century" w:hAnsi="Century" w:cs="Calibri"/>
        </w:rPr>
        <w:t>--------------------------</w:t>
      </w:r>
    </w:p>
    <w:p w14:paraId="4DB96629" w14:textId="77777777" w:rsidR="00123807" w:rsidRPr="007D0C4C" w:rsidRDefault="00123807" w:rsidP="00123807">
      <w:pPr>
        <w:spacing w:line="360" w:lineRule="auto"/>
        <w:ind w:firstLine="709"/>
        <w:jc w:val="both"/>
        <w:rPr>
          <w:rFonts w:ascii="Century" w:hAnsi="Century" w:cs="Calibri"/>
          <w:b/>
          <w:bCs/>
          <w:iCs/>
          <w:lang w:val="es-MX"/>
        </w:rPr>
      </w:pPr>
    </w:p>
    <w:p w14:paraId="5C910204" w14:textId="2A6613CF" w:rsidR="00123807" w:rsidRDefault="00123807" w:rsidP="00843945">
      <w:pPr>
        <w:pStyle w:val="SENTENCIAS"/>
      </w:pPr>
      <w:r w:rsidRPr="007D0C4C">
        <w:rPr>
          <w:rFonts w:cs="Calibri"/>
          <w:b/>
          <w:bCs/>
          <w:iCs/>
        </w:rPr>
        <w:t xml:space="preserve">TERCERO. </w:t>
      </w:r>
      <w:r>
        <w:t xml:space="preserve">Se </w:t>
      </w:r>
      <w:r w:rsidRPr="00EC1C83">
        <w:t>decreta</w:t>
      </w:r>
      <w:r w:rsidRPr="00CC041E">
        <w:t xml:space="preserve"> la </w:t>
      </w:r>
      <w:r w:rsidR="00843945" w:rsidRPr="00D143A3">
        <w:rPr>
          <w:b/>
        </w:rPr>
        <w:t xml:space="preserve">VALIDEZ </w:t>
      </w:r>
      <w:r w:rsidR="00D143A3" w:rsidRPr="007314B4">
        <w:t xml:space="preserve">del oficio número </w:t>
      </w:r>
      <w:r w:rsidR="00843945" w:rsidRPr="007314B4">
        <w:rPr>
          <w:b/>
        </w:rPr>
        <w:t>DGDU/CAJ/0</w:t>
      </w:r>
      <w:r w:rsidR="00992347" w:rsidRPr="007314B4">
        <w:rPr>
          <w:b/>
        </w:rPr>
        <w:t>57</w:t>
      </w:r>
      <w:r w:rsidR="00AA6AF8" w:rsidRPr="007314B4">
        <w:rPr>
          <w:b/>
        </w:rPr>
        <w:t>1</w:t>
      </w:r>
      <w:r w:rsidR="0079038C" w:rsidRPr="007314B4">
        <w:rPr>
          <w:b/>
        </w:rPr>
        <w:t>/2016</w:t>
      </w:r>
      <w:r w:rsidR="0079038C" w:rsidRPr="007314B4">
        <w:t xml:space="preserve"> (Letras D G D U diagonal l</w:t>
      </w:r>
      <w:r w:rsidR="00843945" w:rsidRPr="007314B4">
        <w:t>etras C A</w:t>
      </w:r>
      <w:r w:rsidR="00843945">
        <w:t xml:space="preserve"> J diagonal cero </w:t>
      </w:r>
      <w:r w:rsidR="00992347">
        <w:t xml:space="preserve">cinco siete </w:t>
      </w:r>
      <w:r w:rsidR="00AA6AF8">
        <w:t>uno</w:t>
      </w:r>
      <w:r w:rsidR="00843945">
        <w:t xml:space="preserve"> diagonal dos mil dieciséis), signado por la Directora General de Desarrollo Urbano, de acuerdo a lo expuesto y razonado en el Cons</w:t>
      </w:r>
      <w:r>
        <w:t>iderando Sexto de la presente sentencia.</w:t>
      </w:r>
      <w:r w:rsidR="00D1613B">
        <w:t xml:space="preserve"> </w:t>
      </w:r>
      <w:r w:rsidR="00843945">
        <w:t>--</w:t>
      </w:r>
      <w:r w:rsidR="00D143A3">
        <w:t>---------</w:t>
      </w:r>
      <w:r w:rsidR="006B4042">
        <w:t>--------------------</w:t>
      </w:r>
      <w:r w:rsidR="00D143A3">
        <w:t>---------------------</w:t>
      </w:r>
      <w:r w:rsidR="00AA6AF8">
        <w:t>------------</w:t>
      </w:r>
    </w:p>
    <w:p w14:paraId="42074C76" w14:textId="77777777" w:rsidR="00123807" w:rsidRDefault="00123807" w:rsidP="00D1613B">
      <w:pPr>
        <w:pStyle w:val="RESOLUCIONES"/>
        <w:rPr>
          <w:b/>
        </w:rPr>
      </w:pPr>
    </w:p>
    <w:p w14:paraId="3D6AB098" w14:textId="77777777" w:rsidR="00123807" w:rsidRPr="007D0C4C" w:rsidRDefault="00123807" w:rsidP="00123807">
      <w:pPr>
        <w:pStyle w:val="Textoindependiente"/>
        <w:spacing w:line="360" w:lineRule="auto"/>
        <w:ind w:firstLine="708"/>
        <w:rPr>
          <w:rFonts w:ascii="Century" w:hAnsi="Century" w:cs="Calibri"/>
        </w:rPr>
      </w:pPr>
      <w:r w:rsidRPr="00CA6CBB">
        <w:rPr>
          <w:rFonts w:ascii="Century" w:hAnsi="Century" w:cs="Calibri"/>
          <w:b/>
        </w:rPr>
        <w:t>Notifíquese a la</w:t>
      </w:r>
      <w:r>
        <w:rPr>
          <w:rFonts w:ascii="Century" w:hAnsi="Century" w:cs="Calibri"/>
          <w:b/>
        </w:rPr>
        <w:t>s</w:t>
      </w:r>
      <w:r w:rsidRPr="00CA6CBB">
        <w:rPr>
          <w:rFonts w:ascii="Century" w:hAnsi="Century" w:cs="Calibri"/>
          <w:b/>
        </w:rPr>
        <w:t xml:space="preserve"> autoridad</w:t>
      </w:r>
      <w:r>
        <w:rPr>
          <w:rFonts w:ascii="Century" w:hAnsi="Century" w:cs="Calibri"/>
          <w:b/>
        </w:rPr>
        <w:t>es</w:t>
      </w:r>
      <w:r w:rsidRPr="00CA6CBB">
        <w:rPr>
          <w:rFonts w:ascii="Century" w:hAnsi="Century" w:cs="Calibri"/>
          <w:b/>
        </w:rPr>
        <w:t xml:space="preserve"> demandada</w:t>
      </w:r>
      <w:r>
        <w:rPr>
          <w:rFonts w:ascii="Century" w:hAnsi="Century" w:cs="Calibri"/>
          <w:b/>
        </w:rPr>
        <w:t>s</w:t>
      </w:r>
      <w:r w:rsidRPr="00CA6CBB">
        <w:rPr>
          <w:rFonts w:ascii="Century" w:hAnsi="Century" w:cs="Calibri"/>
          <w:b/>
        </w:rPr>
        <w:t xml:space="preserve"> por oficio y a la parte actora personalmente.</w:t>
      </w:r>
      <w:r w:rsidRPr="007D0C4C">
        <w:rPr>
          <w:rFonts w:ascii="Century" w:hAnsi="Century" w:cs="Calibri"/>
        </w:rPr>
        <w:t xml:space="preserve"> </w:t>
      </w:r>
      <w:r>
        <w:rPr>
          <w:rFonts w:ascii="Century" w:hAnsi="Century" w:cs="Calibri"/>
        </w:rPr>
        <w:t xml:space="preserve">------------------------------------------------------------------------------------ </w:t>
      </w:r>
    </w:p>
    <w:p w14:paraId="410584B2" w14:textId="77777777" w:rsidR="00123807" w:rsidRPr="007D0C4C" w:rsidRDefault="00123807" w:rsidP="00123807">
      <w:pPr>
        <w:spacing w:line="360" w:lineRule="auto"/>
        <w:jc w:val="both"/>
        <w:rPr>
          <w:rFonts w:ascii="Century" w:hAnsi="Century" w:cs="Calibri"/>
          <w:lang w:val="es-MX"/>
        </w:rPr>
      </w:pPr>
    </w:p>
    <w:p w14:paraId="711A44B0" w14:textId="0D894EE7" w:rsidR="00123807" w:rsidRDefault="00123807" w:rsidP="00BC3972">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01712A74" w14:textId="1C14572A" w:rsidR="00BC3972" w:rsidRDefault="00BC3972" w:rsidP="00BC3972">
      <w:pPr>
        <w:pStyle w:val="Textoindependiente"/>
        <w:spacing w:line="360" w:lineRule="auto"/>
        <w:ind w:firstLine="708"/>
        <w:rPr>
          <w:rFonts w:ascii="Century" w:hAnsi="Century" w:cs="Calibri"/>
        </w:rPr>
      </w:pPr>
    </w:p>
    <w:p w14:paraId="109E0C4A" w14:textId="17368E39" w:rsidR="000F5865" w:rsidRDefault="00BC3972" w:rsidP="00BC3972">
      <w:pPr>
        <w:spacing w:line="360" w:lineRule="auto"/>
        <w:ind w:firstLine="709"/>
        <w:jc w:val="both"/>
      </w:pPr>
      <w:r>
        <w:rPr>
          <w:rFonts w:ascii="Century" w:hAnsi="Century" w:cs="Calibri"/>
        </w:rPr>
        <w:t>A</w:t>
      </w:r>
      <w:r w:rsidR="00123807" w:rsidRPr="007D0C4C">
        <w:rPr>
          <w:rFonts w:ascii="Century" w:hAnsi="Century" w:cs="Calibri"/>
        </w:rPr>
        <w:t xml:space="preserve">sí lo resolvió y firma </w:t>
      </w:r>
      <w:r w:rsidR="00123807">
        <w:rPr>
          <w:rFonts w:ascii="Century" w:hAnsi="Century" w:cs="Calibri"/>
        </w:rPr>
        <w:t xml:space="preserve">la </w:t>
      </w:r>
      <w:r w:rsidR="00123807" w:rsidRPr="007D0C4C">
        <w:rPr>
          <w:rFonts w:ascii="Century" w:hAnsi="Century" w:cs="Calibri"/>
        </w:rPr>
        <w:t>Juez</w:t>
      </w:r>
      <w:r w:rsidR="00123807">
        <w:rPr>
          <w:rFonts w:ascii="Century" w:hAnsi="Century" w:cs="Calibri"/>
        </w:rPr>
        <w:t>a del Juzgado Tercero</w:t>
      </w:r>
      <w:r w:rsidR="00123807" w:rsidRPr="007D0C4C">
        <w:rPr>
          <w:rFonts w:ascii="Century" w:hAnsi="Century" w:cs="Calibri"/>
        </w:rPr>
        <w:t xml:space="preserve"> Administrativo </w:t>
      </w:r>
      <w:r w:rsidR="00123807">
        <w:rPr>
          <w:rFonts w:ascii="Century" w:hAnsi="Century" w:cs="Calibri"/>
        </w:rPr>
        <w:t>M</w:t>
      </w:r>
      <w:r w:rsidR="00123807" w:rsidRPr="007D0C4C">
        <w:rPr>
          <w:rFonts w:ascii="Century" w:hAnsi="Century" w:cs="Calibri"/>
        </w:rPr>
        <w:t xml:space="preserve">unicipal de León, Guanajuato, </w:t>
      </w:r>
      <w:r w:rsidR="00123807">
        <w:rPr>
          <w:rFonts w:ascii="Century" w:hAnsi="Century" w:cs="Calibri"/>
        </w:rPr>
        <w:t>l</w:t>
      </w:r>
      <w:r w:rsidR="00123807" w:rsidRPr="007D0C4C">
        <w:rPr>
          <w:rFonts w:ascii="Century" w:hAnsi="Century" w:cs="Calibri"/>
        </w:rPr>
        <w:t>icenciad</w:t>
      </w:r>
      <w:r w:rsidR="00123807">
        <w:rPr>
          <w:rFonts w:ascii="Century" w:hAnsi="Century" w:cs="Calibri"/>
        </w:rPr>
        <w:t>a</w:t>
      </w:r>
      <w:r w:rsidR="00123807" w:rsidRPr="007D0C4C">
        <w:rPr>
          <w:rFonts w:ascii="Century" w:hAnsi="Century" w:cs="Calibri"/>
        </w:rPr>
        <w:t xml:space="preserve"> </w:t>
      </w:r>
      <w:r w:rsidR="00123807">
        <w:rPr>
          <w:rFonts w:ascii="Century" w:hAnsi="Century" w:cs="Calibri"/>
          <w:b/>
          <w:bCs/>
        </w:rPr>
        <w:t>María Guadalupe Garza Lozornio</w:t>
      </w:r>
      <w:r w:rsidR="00123807" w:rsidRPr="007D0C4C">
        <w:rPr>
          <w:rFonts w:ascii="Century" w:hAnsi="Century" w:cs="Calibri"/>
        </w:rPr>
        <w:t>,</w:t>
      </w:r>
      <w:r w:rsidR="00123807">
        <w:rPr>
          <w:rFonts w:ascii="Century" w:hAnsi="Century" w:cs="Calibri"/>
        </w:rPr>
        <w:t xml:space="preserve"> </w:t>
      </w:r>
      <w:r w:rsidR="00123807" w:rsidRPr="007D0C4C">
        <w:rPr>
          <w:rFonts w:ascii="Century" w:hAnsi="Century" w:cs="Calibri"/>
        </w:rPr>
        <w:t>quien actúa asistid</w:t>
      </w:r>
      <w:r w:rsidR="00123807">
        <w:rPr>
          <w:rFonts w:ascii="Century" w:hAnsi="Century" w:cs="Calibri"/>
        </w:rPr>
        <w:t>a</w:t>
      </w:r>
      <w:r w:rsidR="00123807" w:rsidRPr="007D0C4C">
        <w:rPr>
          <w:rFonts w:ascii="Century" w:hAnsi="Century" w:cs="Calibri"/>
        </w:rPr>
        <w:t xml:space="preserve"> en forma legal con</w:t>
      </w:r>
      <w:r w:rsidR="00123807">
        <w:rPr>
          <w:rFonts w:ascii="Century" w:hAnsi="Century" w:cs="Calibri"/>
        </w:rPr>
        <w:t xml:space="preserve"> Secretario de Estudio y Cuenta, licenciado</w:t>
      </w:r>
      <w:r w:rsidR="00123807" w:rsidRPr="007D0C4C">
        <w:rPr>
          <w:rFonts w:ascii="Century" w:hAnsi="Century" w:cs="Calibri"/>
        </w:rPr>
        <w:t xml:space="preserve"> </w:t>
      </w:r>
      <w:r w:rsidR="00123807">
        <w:rPr>
          <w:rFonts w:ascii="Century" w:hAnsi="Century" w:cs="Calibri"/>
          <w:b/>
          <w:bCs/>
        </w:rPr>
        <w:t>Christian Helmut Emmanuel Schonwald Escalante</w:t>
      </w:r>
      <w:r w:rsidR="00123807" w:rsidRPr="00E863AD">
        <w:rPr>
          <w:rFonts w:ascii="Century" w:hAnsi="Century" w:cs="Calibri"/>
          <w:bCs/>
        </w:rPr>
        <w:t>,</w:t>
      </w:r>
      <w:r w:rsidR="00123807">
        <w:rPr>
          <w:rFonts w:ascii="Century" w:hAnsi="Century" w:cs="Calibri"/>
          <w:b/>
          <w:bCs/>
        </w:rPr>
        <w:t xml:space="preserve"> </w:t>
      </w:r>
      <w:r w:rsidR="00123807" w:rsidRPr="007D0C4C">
        <w:rPr>
          <w:rFonts w:ascii="Century" w:hAnsi="Century" w:cs="Calibri"/>
        </w:rPr>
        <w:t xml:space="preserve">quien da fe. </w:t>
      </w:r>
      <w:r w:rsidR="00123807">
        <w:rPr>
          <w:rFonts w:ascii="Century" w:hAnsi="Century" w:cs="Calibri"/>
        </w:rPr>
        <w:t>---</w:t>
      </w:r>
    </w:p>
    <w:p w14:paraId="03A45798" w14:textId="046ED3FE" w:rsidR="000F5865" w:rsidRDefault="000F5865" w:rsidP="000F5865">
      <w:pPr>
        <w:pStyle w:val="TESISYJURIS"/>
      </w:pPr>
    </w:p>
    <w:p w14:paraId="2AC75745" w14:textId="77777777" w:rsidR="00975F5F" w:rsidRPr="000F5865" w:rsidRDefault="00975F5F" w:rsidP="000F5865">
      <w:pPr>
        <w:pStyle w:val="TESISYJURIS"/>
      </w:pPr>
    </w:p>
    <w:sectPr w:rsidR="00975F5F" w:rsidRPr="000F5865" w:rsidSect="00A837F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0E53F" w14:textId="77777777" w:rsidR="003208DC" w:rsidRDefault="003208DC">
      <w:r>
        <w:separator/>
      </w:r>
    </w:p>
  </w:endnote>
  <w:endnote w:type="continuationSeparator" w:id="0">
    <w:p w14:paraId="735E36BE" w14:textId="77777777" w:rsidR="003208DC" w:rsidRDefault="003208DC">
      <w:r>
        <w:continuationSeparator/>
      </w:r>
    </w:p>
  </w:endnote>
  <w:endnote w:type="continuationNotice" w:id="1">
    <w:p w14:paraId="0C1B7308" w14:textId="77777777" w:rsidR="003208DC" w:rsidRDefault="00320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95197C5" w:rsidR="000F5865" w:rsidRPr="007F7AC8" w:rsidRDefault="000F586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541AC">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541AC">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0F5865" w:rsidRPr="007F7AC8" w:rsidRDefault="000F586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03007" w14:textId="77777777" w:rsidR="003208DC" w:rsidRDefault="003208DC">
      <w:r>
        <w:separator/>
      </w:r>
    </w:p>
  </w:footnote>
  <w:footnote w:type="continuationSeparator" w:id="0">
    <w:p w14:paraId="0AE3539F" w14:textId="77777777" w:rsidR="003208DC" w:rsidRDefault="003208DC">
      <w:r>
        <w:continuationSeparator/>
      </w:r>
    </w:p>
  </w:footnote>
  <w:footnote w:type="continuationNotice" w:id="1">
    <w:p w14:paraId="31FFD921" w14:textId="77777777" w:rsidR="003208DC" w:rsidRDefault="003208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0F5865" w:rsidRDefault="000F5865">
    <w:pPr>
      <w:pStyle w:val="Encabezado"/>
      <w:framePr w:wrap="around" w:vAnchor="text" w:hAnchor="margin" w:xAlign="center" w:y="1"/>
      <w:rPr>
        <w:rStyle w:val="Nmerodepgina"/>
      </w:rPr>
    </w:pPr>
  </w:p>
  <w:p w14:paraId="3ADE87C8" w14:textId="77777777" w:rsidR="000F5865" w:rsidRDefault="000F58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0F5865" w:rsidRDefault="000F5865" w:rsidP="007F7AC8">
    <w:pPr>
      <w:pStyle w:val="Encabezado"/>
      <w:jc w:val="right"/>
      <w:rPr>
        <w:color w:val="7F7F7F" w:themeColor="text1" w:themeTint="80"/>
      </w:rPr>
    </w:pPr>
  </w:p>
  <w:p w14:paraId="50F605D8" w14:textId="77777777" w:rsidR="000F5865" w:rsidRDefault="000F5865" w:rsidP="007F7AC8">
    <w:pPr>
      <w:pStyle w:val="Encabezado"/>
      <w:jc w:val="right"/>
      <w:rPr>
        <w:color w:val="7F7F7F" w:themeColor="text1" w:themeTint="80"/>
      </w:rPr>
    </w:pPr>
  </w:p>
  <w:p w14:paraId="0D234A56" w14:textId="77777777" w:rsidR="000F5865" w:rsidRDefault="000F5865" w:rsidP="007F7AC8">
    <w:pPr>
      <w:pStyle w:val="Encabezado"/>
      <w:jc w:val="right"/>
      <w:rPr>
        <w:color w:val="7F7F7F" w:themeColor="text1" w:themeTint="80"/>
      </w:rPr>
    </w:pPr>
  </w:p>
  <w:p w14:paraId="199CFC4D" w14:textId="11567FAD" w:rsidR="000F5865" w:rsidRDefault="000F5865" w:rsidP="007F7AC8">
    <w:pPr>
      <w:pStyle w:val="Encabezado"/>
      <w:jc w:val="right"/>
      <w:rPr>
        <w:color w:val="7F7F7F" w:themeColor="text1" w:themeTint="80"/>
      </w:rPr>
    </w:pPr>
  </w:p>
  <w:p w14:paraId="324AD5B9" w14:textId="609EFFE8" w:rsidR="000F5865" w:rsidRDefault="000F5865" w:rsidP="007F7AC8">
    <w:pPr>
      <w:pStyle w:val="Encabezado"/>
      <w:jc w:val="right"/>
    </w:pPr>
    <w:r>
      <w:rPr>
        <w:color w:val="7F7F7F" w:themeColor="text1" w:themeTint="80"/>
      </w:rPr>
      <w:t>Expediente Número 0</w:t>
    </w:r>
    <w:r w:rsidR="005D2EF6">
      <w:rPr>
        <w:color w:val="7F7F7F" w:themeColor="text1" w:themeTint="80"/>
      </w:rPr>
      <w:t>9</w:t>
    </w:r>
    <w:r w:rsidR="00812E31">
      <w:rPr>
        <w:color w:val="7F7F7F" w:themeColor="text1" w:themeTint="80"/>
      </w:rPr>
      <w:t>3</w:t>
    </w:r>
    <w:r w:rsidR="00D73872">
      <w:rPr>
        <w:color w:val="7F7F7F" w:themeColor="text1" w:themeTint="80"/>
      </w:rPr>
      <w:t>1</w:t>
    </w:r>
    <w:r>
      <w:rPr>
        <w:color w:val="7F7F7F" w:themeColor="text1" w:themeTint="80"/>
      </w:rPr>
      <w:t>/2016-JN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0F5865" w:rsidRDefault="000F5865">
    <w:pPr>
      <w:pStyle w:val="Encabezado"/>
      <w:jc w:val="right"/>
      <w:rPr>
        <w:color w:val="8496B0" w:themeColor="text2" w:themeTint="99"/>
        <w:lang w:val="es-ES"/>
      </w:rPr>
    </w:pPr>
  </w:p>
  <w:p w14:paraId="55B9103D" w14:textId="77777777" w:rsidR="000F5865" w:rsidRDefault="000F5865">
    <w:pPr>
      <w:pStyle w:val="Encabezado"/>
      <w:jc w:val="right"/>
      <w:rPr>
        <w:color w:val="8496B0" w:themeColor="text2" w:themeTint="99"/>
        <w:lang w:val="es-ES"/>
      </w:rPr>
    </w:pPr>
  </w:p>
  <w:p w14:paraId="46CC684C" w14:textId="77777777" w:rsidR="000F5865" w:rsidRDefault="000F5865">
    <w:pPr>
      <w:pStyle w:val="Encabezado"/>
      <w:jc w:val="right"/>
      <w:rPr>
        <w:color w:val="8496B0" w:themeColor="text2" w:themeTint="99"/>
        <w:lang w:val="es-ES"/>
      </w:rPr>
    </w:pPr>
  </w:p>
  <w:p w14:paraId="12B0032A" w14:textId="77777777" w:rsidR="000F5865" w:rsidRDefault="000F5865">
    <w:pPr>
      <w:pStyle w:val="Encabezado"/>
      <w:jc w:val="right"/>
      <w:rPr>
        <w:color w:val="8496B0" w:themeColor="text2" w:themeTint="99"/>
        <w:lang w:val="es-ES"/>
      </w:rPr>
    </w:pPr>
  </w:p>
  <w:p w14:paraId="389A42BC" w14:textId="77777777" w:rsidR="000F5865" w:rsidRDefault="000F5865">
    <w:pPr>
      <w:pStyle w:val="Encabezado"/>
      <w:jc w:val="right"/>
      <w:rPr>
        <w:color w:val="8496B0" w:themeColor="text2" w:themeTint="99"/>
        <w:lang w:val="es-ES"/>
      </w:rPr>
    </w:pPr>
  </w:p>
  <w:p w14:paraId="4897847F" w14:textId="40DB5009" w:rsidR="000F5865" w:rsidRDefault="000F586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337649"/>
    <w:multiLevelType w:val="hybridMultilevel"/>
    <w:tmpl w:val="38FA60B6"/>
    <w:lvl w:ilvl="0" w:tplc="AB7C5C20">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CE34A24"/>
    <w:multiLevelType w:val="hybridMultilevel"/>
    <w:tmpl w:val="D2C8E3B6"/>
    <w:lvl w:ilvl="0" w:tplc="FE76A5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3DD52D1"/>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455E6715"/>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8B50836"/>
    <w:multiLevelType w:val="hybridMultilevel"/>
    <w:tmpl w:val="336C3704"/>
    <w:lvl w:ilvl="0" w:tplc="BBDA30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4C2019F2"/>
    <w:multiLevelType w:val="hybridMultilevel"/>
    <w:tmpl w:val="BADC3D96"/>
    <w:lvl w:ilvl="0" w:tplc="5F34CD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6175CC7"/>
    <w:multiLevelType w:val="hybridMultilevel"/>
    <w:tmpl w:val="0F84AA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6A615477"/>
    <w:multiLevelType w:val="hybridMultilevel"/>
    <w:tmpl w:val="4BF45F06"/>
    <w:lvl w:ilvl="0" w:tplc="DA9AF8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D843284"/>
    <w:multiLevelType w:val="hybridMultilevel"/>
    <w:tmpl w:val="A61ADE06"/>
    <w:lvl w:ilvl="0" w:tplc="FC3EA17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7F8C777B"/>
    <w:multiLevelType w:val="hybridMultilevel"/>
    <w:tmpl w:val="A19C84C4"/>
    <w:lvl w:ilvl="0" w:tplc="C344A7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8"/>
  </w:num>
  <w:num w:numId="3">
    <w:abstractNumId w:val="6"/>
  </w:num>
  <w:num w:numId="4">
    <w:abstractNumId w:val="5"/>
  </w:num>
  <w:num w:numId="5">
    <w:abstractNumId w:val="9"/>
  </w:num>
  <w:num w:numId="6">
    <w:abstractNumId w:val="7"/>
  </w:num>
  <w:num w:numId="7">
    <w:abstractNumId w:val="3"/>
  </w:num>
  <w:num w:numId="8">
    <w:abstractNumId w:val="4"/>
  </w:num>
  <w:num w:numId="9">
    <w:abstractNumId w:val="2"/>
  </w:num>
  <w:num w:numId="10">
    <w:abstractNumId w:val="10"/>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3EE"/>
    <w:rsid w:val="0000098B"/>
    <w:rsid w:val="000012BB"/>
    <w:rsid w:val="00002D53"/>
    <w:rsid w:val="00003963"/>
    <w:rsid w:val="000041BD"/>
    <w:rsid w:val="00005B2F"/>
    <w:rsid w:val="00007E10"/>
    <w:rsid w:val="00010FE3"/>
    <w:rsid w:val="000131A2"/>
    <w:rsid w:val="0001361E"/>
    <w:rsid w:val="00015604"/>
    <w:rsid w:val="0002214D"/>
    <w:rsid w:val="000243ED"/>
    <w:rsid w:val="00031339"/>
    <w:rsid w:val="000343E8"/>
    <w:rsid w:val="0003619A"/>
    <w:rsid w:val="00040F28"/>
    <w:rsid w:val="00043142"/>
    <w:rsid w:val="00046E16"/>
    <w:rsid w:val="000470E8"/>
    <w:rsid w:val="00054482"/>
    <w:rsid w:val="00055BA8"/>
    <w:rsid w:val="000562E9"/>
    <w:rsid w:val="000565AB"/>
    <w:rsid w:val="00060865"/>
    <w:rsid w:val="00061431"/>
    <w:rsid w:val="00062BF4"/>
    <w:rsid w:val="000651E8"/>
    <w:rsid w:val="000702CB"/>
    <w:rsid w:val="00070FE7"/>
    <w:rsid w:val="0007323E"/>
    <w:rsid w:val="00074127"/>
    <w:rsid w:val="0007417F"/>
    <w:rsid w:val="00075965"/>
    <w:rsid w:val="000774D1"/>
    <w:rsid w:val="000807F2"/>
    <w:rsid w:val="00081D25"/>
    <w:rsid w:val="000825C4"/>
    <w:rsid w:val="000853EE"/>
    <w:rsid w:val="00086D0C"/>
    <w:rsid w:val="000926C2"/>
    <w:rsid w:val="00097872"/>
    <w:rsid w:val="000A0507"/>
    <w:rsid w:val="000A1FB8"/>
    <w:rsid w:val="000A66E5"/>
    <w:rsid w:val="000A6D67"/>
    <w:rsid w:val="000A78AE"/>
    <w:rsid w:val="000B0A5A"/>
    <w:rsid w:val="000B1628"/>
    <w:rsid w:val="000B28BF"/>
    <w:rsid w:val="000B31E8"/>
    <w:rsid w:val="000B3276"/>
    <w:rsid w:val="000B434E"/>
    <w:rsid w:val="000C0234"/>
    <w:rsid w:val="000C7E18"/>
    <w:rsid w:val="000D02CA"/>
    <w:rsid w:val="000D056E"/>
    <w:rsid w:val="000D09CE"/>
    <w:rsid w:val="000D0CE6"/>
    <w:rsid w:val="000D1493"/>
    <w:rsid w:val="000D2402"/>
    <w:rsid w:val="000D2E90"/>
    <w:rsid w:val="000D3236"/>
    <w:rsid w:val="000D33E1"/>
    <w:rsid w:val="000D3FF5"/>
    <w:rsid w:val="000D668E"/>
    <w:rsid w:val="000E0671"/>
    <w:rsid w:val="000E1E0F"/>
    <w:rsid w:val="000E4AB2"/>
    <w:rsid w:val="000E4D11"/>
    <w:rsid w:val="000E5042"/>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26B0"/>
    <w:rsid w:val="00104D04"/>
    <w:rsid w:val="00105EB5"/>
    <w:rsid w:val="00106C23"/>
    <w:rsid w:val="00107D89"/>
    <w:rsid w:val="00110BF8"/>
    <w:rsid w:val="001124AC"/>
    <w:rsid w:val="00115847"/>
    <w:rsid w:val="0011662F"/>
    <w:rsid w:val="00116DA6"/>
    <w:rsid w:val="00117877"/>
    <w:rsid w:val="00120277"/>
    <w:rsid w:val="00123807"/>
    <w:rsid w:val="00124532"/>
    <w:rsid w:val="001251EE"/>
    <w:rsid w:val="0012666F"/>
    <w:rsid w:val="00130106"/>
    <w:rsid w:val="00133FA6"/>
    <w:rsid w:val="001350F2"/>
    <w:rsid w:val="00145AFB"/>
    <w:rsid w:val="00146EFF"/>
    <w:rsid w:val="001539CA"/>
    <w:rsid w:val="00153A09"/>
    <w:rsid w:val="001554FC"/>
    <w:rsid w:val="00155F67"/>
    <w:rsid w:val="00156614"/>
    <w:rsid w:val="00157F27"/>
    <w:rsid w:val="0016048B"/>
    <w:rsid w:val="00162A7C"/>
    <w:rsid w:val="00166498"/>
    <w:rsid w:val="00167954"/>
    <w:rsid w:val="00173993"/>
    <w:rsid w:val="001777C1"/>
    <w:rsid w:val="0018012D"/>
    <w:rsid w:val="00180C49"/>
    <w:rsid w:val="0018122A"/>
    <w:rsid w:val="0018182C"/>
    <w:rsid w:val="0018778E"/>
    <w:rsid w:val="001906EA"/>
    <w:rsid w:val="00191F48"/>
    <w:rsid w:val="00197C8D"/>
    <w:rsid w:val="001A01A6"/>
    <w:rsid w:val="001A0BFE"/>
    <w:rsid w:val="001A0E0F"/>
    <w:rsid w:val="001A307E"/>
    <w:rsid w:val="001A49AB"/>
    <w:rsid w:val="001A4DFA"/>
    <w:rsid w:val="001A764E"/>
    <w:rsid w:val="001B046B"/>
    <w:rsid w:val="001B37CD"/>
    <w:rsid w:val="001B52F8"/>
    <w:rsid w:val="001B5853"/>
    <w:rsid w:val="001B6AC3"/>
    <w:rsid w:val="001C10D1"/>
    <w:rsid w:val="001C137F"/>
    <w:rsid w:val="001C14D1"/>
    <w:rsid w:val="001C246B"/>
    <w:rsid w:val="001C37C8"/>
    <w:rsid w:val="001C3FCB"/>
    <w:rsid w:val="001C53E0"/>
    <w:rsid w:val="001C66F0"/>
    <w:rsid w:val="001C7E70"/>
    <w:rsid w:val="001D00F3"/>
    <w:rsid w:val="001D0AFA"/>
    <w:rsid w:val="001D1AD8"/>
    <w:rsid w:val="001D454F"/>
    <w:rsid w:val="001D51E5"/>
    <w:rsid w:val="001D5C92"/>
    <w:rsid w:val="001D7ED6"/>
    <w:rsid w:val="001E1366"/>
    <w:rsid w:val="001E1CF6"/>
    <w:rsid w:val="001E2462"/>
    <w:rsid w:val="001E394F"/>
    <w:rsid w:val="001E41F7"/>
    <w:rsid w:val="001E53D5"/>
    <w:rsid w:val="001E5859"/>
    <w:rsid w:val="001E5CF3"/>
    <w:rsid w:val="001E764A"/>
    <w:rsid w:val="001E7A4A"/>
    <w:rsid w:val="001F097C"/>
    <w:rsid w:val="001F3605"/>
    <w:rsid w:val="001F798D"/>
    <w:rsid w:val="00201205"/>
    <w:rsid w:val="00202C35"/>
    <w:rsid w:val="00203E56"/>
    <w:rsid w:val="00204008"/>
    <w:rsid w:val="002041CC"/>
    <w:rsid w:val="00204281"/>
    <w:rsid w:val="00204C50"/>
    <w:rsid w:val="00205ED4"/>
    <w:rsid w:val="00207CC5"/>
    <w:rsid w:val="00211C51"/>
    <w:rsid w:val="00212360"/>
    <w:rsid w:val="00212540"/>
    <w:rsid w:val="00213769"/>
    <w:rsid w:val="0021540B"/>
    <w:rsid w:val="00217D2E"/>
    <w:rsid w:val="00222297"/>
    <w:rsid w:val="002225EB"/>
    <w:rsid w:val="00222B5E"/>
    <w:rsid w:val="002302F0"/>
    <w:rsid w:val="00230E78"/>
    <w:rsid w:val="0023710F"/>
    <w:rsid w:val="002405CE"/>
    <w:rsid w:val="00240D3C"/>
    <w:rsid w:val="0024127E"/>
    <w:rsid w:val="0024377E"/>
    <w:rsid w:val="00243AEB"/>
    <w:rsid w:val="00246949"/>
    <w:rsid w:val="0025224F"/>
    <w:rsid w:val="002541AC"/>
    <w:rsid w:val="00255B49"/>
    <w:rsid w:val="00255BEC"/>
    <w:rsid w:val="00257BA4"/>
    <w:rsid w:val="00260CF3"/>
    <w:rsid w:val="00262974"/>
    <w:rsid w:val="00263A2B"/>
    <w:rsid w:val="002641D7"/>
    <w:rsid w:val="00264EEA"/>
    <w:rsid w:val="00266B1D"/>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22C1"/>
    <w:rsid w:val="002B3EC6"/>
    <w:rsid w:val="002B579F"/>
    <w:rsid w:val="002B5D42"/>
    <w:rsid w:val="002B6378"/>
    <w:rsid w:val="002B6B16"/>
    <w:rsid w:val="002B7887"/>
    <w:rsid w:val="002C1116"/>
    <w:rsid w:val="002C2BC9"/>
    <w:rsid w:val="002C5CBF"/>
    <w:rsid w:val="002D0BB5"/>
    <w:rsid w:val="002D1758"/>
    <w:rsid w:val="002D4B48"/>
    <w:rsid w:val="002D697D"/>
    <w:rsid w:val="002E105E"/>
    <w:rsid w:val="002E14D4"/>
    <w:rsid w:val="002E61C9"/>
    <w:rsid w:val="002F5B78"/>
    <w:rsid w:val="0030251D"/>
    <w:rsid w:val="00302A2E"/>
    <w:rsid w:val="00302FA4"/>
    <w:rsid w:val="0030391D"/>
    <w:rsid w:val="0030645C"/>
    <w:rsid w:val="00307D72"/>
    <w:rsid w:val="00310A40"/>
    <w:rsid w:val="00315567"/>
    <w:rsid w:val="003170FB"/>
    <w:rsid w:val="0032074B"/>
    <w:rsid w:val="003208DC"/>
    <w:rsid w:val="00322D42"/>
    <w:rsid w:val="003244CB"/>
    <w:rsid w:val="00324DF7"/>
    <w:rsid w:val="003275CF"/>
    <w:rsid w:val="003312E0"/>
    <w:rsid w:val="003315E4"/>
    <w:rsid w:val="00331A25"/>
    <w:rsid w:val="00335FC0"/>
    <w:rsid w:val="00336B61"/>
    <w:rsid w:val="00341039"/>
    <w:rsid w:val="00343B9E"/>
    <w:rsid w:val="00344178"/>
    <w:rsid w:val="003447F5"/>
    <w:rsid w:val="003449FF"/>
    <w:rsid w:val="00346FFC"/>
    <w:rsid w:val="00350BAC"/>
    <w:rsid w:val="0035377D"/>
    <w:rsid w:val="00354895"/>
    <w:rsid w:val="00356CBF"/>
    <w:rsid w:val="00357443"/>
    <w:rsid w:val="0036132E"/>
    <w:rsid w:val="0036339B"/>
    <w:rsid w:val="0036467B"/>
    <w:rsid w:val="003660A5"/>
    <w:rsid w:val="00367897"/>
    <w:rsid w:val="00372E14"/>
    <w:rsid w:val="00373920"/>
    <w:rsid w:val="0037442E"/>
    <w:rsid w:val="00376E59"/>
    <w:rsid w:val="003804EF"/>
    <w:rsid w:val="00380546"/>
    <w:rsid w:val="0038084B"/>
    <w:rsid w:val="0038231C"/>
    <w:rsid w:val="003828D9"/>
    <w:rsid w:val="00383CA1"/>
    <w:rsid w:val="00387A7F"/>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C77E7"/>
    <w:rsid w:val="003D27CF"/>
    <w:rsid w:val="003D333E"/>
    <w:rsid w:val="003D3B94"/>
    <w:rsid w:val="003D4734"/>
    <w:rsid w:val="003E5D2F"/>
    <w:rsid w:val="003E6DB7"/>
    <w:rsid w:val="003F0547"/>
    <w:rsid w:val="003F1262"/>
    <w:rsid w:val="003F1A44"/>
    <w:rsid w:val="003F5A2D"/>
    <w:rsid w:val="003F791C"/>
    <w:rsid w:val="00400711"/>
    <w:rsid w:val="00403020"/>
    <w:rsid w:val="00406E69"/>
    <w:rsid w:val="00413AB6"/>
    <w:rsid w:val="004151FC"/>
    <w:rsid w:val="0041592A"/>
    <w:rsid w:val="00423C6A"/>
    <w:rsid w:val="00426795"/>
    <w:rsid w:val="0042710E"/>
    <w:rsid w:val="0043240A"/>
    <w:rsid w:val="0043378D"/>
    <w:rsid w:val="0043417A"/>
    <w:rsid w:val="004345D2"/>
    <w:rsid w:val="00434AA9"/>
    <w:rsid w:val="00436B95"/>
    <w:rsid w:val="00437CAF"/>
    <w:rsid w:val="004419C6"/>
    <w:rsid w:val="00446659"/>
    <w:rsid w:val="0045042E"/>
    <w:rsid w:val="00450AF7"/>
    <w:rsid w:val="004522D8"/>
    <w:rsid w:val="0045648F"/>
    <w:rsid w:val="00460741"/>
    <w:rsid w:val="00462AB5"/>
    <w:rsid w:val="0046535C"/>
    <w:rsid w:val="00466F90"/>
    <w:rsid w:val="004673E9"/>
    <w:rsid w:val="0047283F"/>
    <w:rsid w:val="004773D2"/>
    <w:rsid w:val="00481EB2"/>
    <w:rsid w:val="0048344A"/>
    <w:rsid w:val="00484865"/>
    <w:rsid w:val="004851AF"/>
    <w:rsid w:val="00485915"/>
    <w:rsid w:val="00486918"/>
    <w:rsid w:val="004872D7"/>
    <w:rsid w:val="0049390A"/>
    <w:rsid w:val="004A3B7B"/>
    <w:rsid w:val="004A4F18"/>
    <w:rsid w:val="004B1941"/>
    <w:rsid w:val="004B2BF4"/>
    <w:rsid w:val="004B5DDB"/>
    <w:rsid w:val="004B7DF4"/>
    <w:rsid w:val="004C0024"/>
    <w:rsid w:val="004C0962"/>
    <w:rsid w:val="004C1EAB"/>
    <w:rsid w:val="004C2064"/>
    <w:rsid w:val="004C2AD1"/>
    <w:rsid w:val="004C45C1"/>
    <w:rsid w:val="004C55EE"/>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C9D"/>
    <w:rsid w:val="00500910"/>
    <w:rsid w:val="005009F2"/>
    <w:rsid w:val="0050745F"/>
    <w:rsid w:val="00514956"/>
    <w:rsid w:val="00515290"/>
    <w:rsid w:val="00516887"/>
    <w:rsid w:val="00520034"/>
    <w:rsid w:val="005320EC"/>
    <w:rsid w:val="0053659A"/>
    <w:rsid w:val="00541A5B"/>
    <w:rsid w:val="00541BD5"/>
    <w:rsid w:val="00541EE8"/>
    <w:rsid w:val="005421F7"/>
    <w:rsid w:val="00542A95"/>
    <w:rsid w:val="00545A3A"/>
    <w:rsid w:val="00545B77"/>
    <w:rsid w:val="00545FE9"/>
    <w:rsid w:val="0054718D"/>
    <w:rsid w:val="00550ED4"/>
    <w:rsid w:val="00556802"/>
    <w:rsid w:val="00560B11"/>
    <w:rsid w:val="005611BF"/>
    <w:rsid w:val="00563315"/>
    <w:rsid w:val="005648B4"/>
    <w:rsid w:val="00564B63"/>
    <w:rsid w:val="00565343"/>
    <w:rsid w:val="00571CF2"/>
    <w:rsid w:val="00571DC9"/>
    <w:rsid w:val="0057564C"/>
    <w:rsid w:val="005756A4"/>
    <w:rsid w:val="00576A9D"/>
    <w:rsid w:val="00577025"/>
    <w:rsid w:val="00577ACA"/>
    <w:rsid w:val="00577D84"/>
    <w:rsid w:val="00580200"/>
    <w:rsid w:val="00582494"/>
    <w:rsid w:val="00583370"/>
    <w:rsid w:val="00586046"/>
    <w:rsid w:val="0059075C"/>
    <w:rsid w:val="00590E77"/>
    <w:rsid w:val="0059217F"/>
    <w:rsid w:val="00593413"/>
    <w:rsid w:val="00597E95"/>
    <w:rsid w:val="005A4963"/>
    <w:rsid w:val="005A5CA3"/>
    <w:rsid w:val="005B1001"/>
    <w:rsid w:val="005B2E74"/>
    <w:rsid w:val="005B76F1"/>
    <w:rsid w:val="005C0E4C"/>
    <w:rsid w:val="005C147B"/>
    <w:rsid w:val="005C3277"/>
    <w:rsid w:val="005C5E39"/>
    <w:rsid w:val="005C6597"/>
    <w:rsid w:val="005C7F15"/>
    <w:rsid w:val="005D144F"/>
    <w:rsid w:val="005D2EF6"/>
    <w:rsid w:val="005D48BA"/>
    <w:rsid w:val="005D4DE5"/>
    <w:rsid w:val="005E46A4"/>
    <w:rsid w:val="005E7B94"/>
    <w:rsid w:val="005F443F"/>
    <w:rsid w:val="005F785F"/>
    <w:rsid w:val="00600BAA"/>
    <w:rsid w:val="0060167E"/>
    <w:rsid w:val="00605B32"/>
    <w:rsid w:val="006063D0"/>
    <w:rsid w:val="00606C88"/>
    <w:rsid w:val="0061011B"/>
    <w:rsid w:val="006134B7"/>
    <w:rsid w:val="00613AC2"/>
    <w:rsid w:val="00613B68"/>
    <w:rsid w:val="006221F3"/>
    <w:rsid w:val="006255AE"/>
    <w:rsid w:val="0062685F"/>
    <w:rsid w:val="00626F09"/>
    <w:rsid w:val="0063167D"/>
    <w:rsid w:val="00632DE8"/>
    <w:rsid w:val="00641537"/>
    <w:rsid w:val="0064368A"/>
    <w:rsid w:val="006460F6"/>
    <w:rsid w:val="00647CDC"/>
    <w:rsid w:val="0065097B"/>
    <w:rsid w:val="00651C17"/>
    <w:rsid w:val="00651E84"/>
    <w:rsid w:val="00653998"/>
    <w:rsid w:val="00654793"/>
    <w:rsid w:val="00656F29"/>
    <w:rsid w:val="00661534"/>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4042"/>
    <w:rsid w:val="006B78C5"/>
    <w:rsid w:val="006C2D87"/>
    <w:rsid w:val="006C3E6C"/>
    <w:rsid w:val="006C5C3F"/>
    <w:rsid w:val="006C6F7A"/>
    <w:rsid w:val="006D1A97"/>
    <w:rsid w:val="006D51BF"/>
    <w:rsid w:val="006D5F14"/>
    <w:rsid w:val="006E17C1"/>
    <w:rsid w:val="006E1F51"/>
    <w:rsid w:val="006E277C"/>
    <w:rsid w:val="006E3A1F"/>
    <w:rsid w:val="006E4417"/>
    <w:rsid w:val="006E688B"/>
    <w:rsid w:val="006F185D"/>
    <w:rsid w:val="006F411B"/>
    <w:rsid w:val="006F45AA"/>
    <w:rsid w:val="006F4E3E"/>
    <w:rsid w:val="006F7601"/>
    <w:rsid w:val="00701194"/>
    <w:rsid w:val="00702485"/>
    <w:rsid w:val="00702637"/>
    <w:rsid w:val="00703670"/>
    <w:rsid w:val="00703E0D"/>
    <w:rsid w:val="00704163"/>
    <w:rsid w:val="00705AB2"/>
    <w:rsid w:val="0070757E"/>
    <w:rsid w:val="007118FE"/>
    <w:rsid w:val="00711E95"/>
    <w:rsid w:val="0071536C"/>
    <w:rsid w:val="00716744"/>
    <w:rsid w:val="007218BE"/>
    <w:rsid w:val="00724CD2"/>
    <w:rsid w:val="007268E1"/>
    <w:rsid w:val="007275D4"/>
    <w:rsid w:val="007314B4"/>
    <w:rsid w:val="007318F4"/>
    <w:rsid w:val="0073507C"/>
    <w:rsid w:val="00736455"/>
    <w:rsid w:val="00740555"/>
    <w:rsid w:val="007428D7"/>
    <w:rsid w:val="0074536D"/>
    <w:rsid w:val="00746D4F"/>
    <w:rsid w:val="0074740B"/>
    <w:rsid w:val="00747F0A"/>
    <w:rsid w:val="00751CA9"/>
    <w:rsid w:val="00752CF5"/>
    <w:rsid w:val="007565DA"/>
    <w:rsid w:val="007625F3"/>
    <w:rsid w:val="00763654"/>
    <w:rsid w:val="00764E69"/>
    <w:rsid w:val="00765F9A"/>
    <w:rsid w:val="007666B1"/>
    <w:rsid w:val="007711F0"/>
    <w:rsid w:val="00771A6F"/>
    <w:rsid w:val="0077302A"/>
    <w:rsid w:val="007734E8"/>
    <w:rsid w:val="007753A4"/>
    <w:rsid w:val="00781B04"/>
    <w:rsid w:val="007820A6"/>
    <w:rsid w:val="00784EE2"/>
    <w:rsid w:val="0078749A"/>
    <w:rsid w:val="0079038C"/>
    <w:rsid w:val="00792C05"/>
    <w:rsid w:val="00793DAA"/>
    <w:rsid w:val="00793FC7"/>
    <w:rsid w:val="00795676"/>
    <w:rsid w:val="00795D32"/>
    <w:rsid w:val="0079659B"/>
    <w:rsid w:val="007A25CA"/>
    <w:rsid w:val="007A26DE"/>
    <w:rsid w:val="007A35FF"/>
    <w:rsid w:val="007A5161"/>
    <w:rsid w:val="007A707D"/>
    <w:rsid w:val="007A7E98"/>
    <w:rsid w:val="007B2EAC"/>
    <w:rsid w:val="007B31DD"/>
    <w:rsid w:val="007B42D0"/>
    <w:rsid w:val="007B5E5F"/>
    <w:rsid w:val="007B6977"/>
    <w:rsid w:val="007B76CE"/>
    <w:rsid w:val="007B791F"/>
    <w:rsid w:val="007C46F2"/>
    <w:rsid w:val="007C683F"/>
    <w:rsid w:val="007C798E"/>
    <w:rsid w:val="007D0C4C"/>
    <w:rsid w:val="007D1988"/>
    <w:rsid w:val="007D2368"/>
    <w:rsid w:val="007D23FE"/>
    <w:rsid w:val="007D3AA5"/>
    <w:rsid w:val="007D3DD3"/>
    <w:rsid w:val="007D4547"/>
    <w:rsid w:val="007D72B9"/>
    <w:rsid w:val="007E0522"/>
    <w:rsid w:val="007E68C6"/>
    <w:rsid w:val="007F0135"/>
    <w:rsid w:val="007F347D"/>
    <w:rsid w:val="007F4180"/>
    <w:rsid w:val="007F7AC8"/>
    <w:rsid w:val="008008F7"/>
    <w:rsid w:val="00803645"/>
    <w:rsid w:val="008042D7"/>
    <w:rsid w:val="00804F7C"/>
    <w:rsid w:val="00806B9C"/>
    <w:rsid w:val="00810271"/>
    <w:rsid w:val="00810A0B"/>
    <w:rsid w:val="00812C82"/>
    <w:rsid w:val="00812E31"/>
    <w:rsid w:val="008137EE"/>
    <w:rsid w:val="00815FD3"/>
    <w:rsid w:val="00816A9F"/>
    <w:rsid w:val="00817710"/>
    <w:rsid w:val="00820FE7"/>
    <w:rsid w:val="0082184E"/>
    <w:rsid w:val="008237B3"/>
    <w:rsid w:val="0082696C"/>
    <w:rsid w:val="00827606"/>
    <w:rsid w:val="0083096B"/>
    <w:rsid w:val="00831884"/>
    <w:rsid w:val="00834634"/>
    <w:rsid w:val="0083637A"/>
    <w:rsid w:val="00843945"/>
    <w:rsid w:val="00843DF9"/>
    <w:rsid w:val="00844560"/>
    <w:rsid w:val="008447A0"/>
    <w:rsid w:val="0084512A"/>
    <w:rsid w:val="00852064"/>
    <w:rsid w:val="00855E8C"/>
    <w:rsid w:val="008560B2"/>
    <w:rsid w:val="00856950"/>
    <w:rsid w:val="00860889"/>
    <w:rsid w:val="00861325"/>
    <w:rsid w:val="0086341E"/>
    <w:rsid w:val="00864B85"/>
    <w:rsid w:val="00875569"/>
    <w:rsid w:val="00876242"/>
    <w:rsid w:val="00882229"/>
    <w:rsid w:val="0088331C"/>
    <w:rsid w:val="0088335E"/>
    <w:rsid w:val="00883443"/>
    <w:rsid w:val="008835F9"/>
    <w:rsid w:val="00885850"/>
    <w:rsid w:val="00885E12"/>
    <w:rsid w:val="0088677C"/>
    <w:rsid w:val="00886789"/>
    <w:rsid w:val="00887347"/>
    <w:rsid w:val="008876C6"/>
    <w:rsid w:val="00892D68"/>
    <w:rsid w:val="00893748"/>
    <w:rsid w:val="00893BF8"/>
    <w:rsid w:val="008978F0"/>
    <w:rsid w:val="008A0CEC"/>
    <w:rsid w:val="008A4853"/>
    <w:rsid w:val="008A48EE"/>
    <w:rsid w:val="008A79DC"/>
    <w:rsid w:val="008B0929"/>
    <w:rsid w:val="008B0F3B"/>
    <w:rsid w:val="008B2AE9"/>
    <w:rsid w:val="008B40CC"/>
    <w:rsid w:val="008B50E7"/>
    <w:rsid w:val="008C0800"/>
    <w:rsid w:val="008C592A"/>
    <w:rsid w:val="008D0FC4"/>
    <w:rsid w:val="008D222A"/>
    <w:rsid w:val="008D30B5"/>
    <w:rsid w:val="008D4CB4"/>
    <w:rsid w:val="008D53E9"/>
    <w:rsid w:val="008D5AD1"/>
    <w:rsid w:val="008D6B0E"/>
    <w:rsid w:val="008E6BF6"/>
    <w:rsid w:val="008F0046"/>
    <w:rsid w:val="008F0093"/>
    <w:rsid w:val="008F0906"/>
    <w:rsid w:val="008F2631"/>
    <w:rsid w:val="008F3219"/>
    <w:rsid w:val="008F457D"/>
    <w:rsid w:val="008F4FF1"/>
    <w:rsid w:val="008F7038"/>
    <w:rsid w:val="008F7EFE"/>
    <w:rsid w:val="00902B39"/>
    <w:rsid w:val="00904123"/>
    <w:rsid w:val="009046E1"/>
    <w:rsid w:val="00905825"/>
    <w:rsid w:val="009063DE"/>
    <w:rsid w:val="00907D8A"/>
    <w:rsid w:val="00912362"/>
    <w:rsid w:val="00912EE4"/>
    <w:rsid w:val="0091412C"/>
    <w:rsid w:val="009170D1"/>
    <w:rsid w:val="009217D6"/>
    <w:rsid w:val="0092407D"/>
    <w:rsid w:val="00925C94"/>
    <w:rsid w:val="00926725"/>
    <w:rsid w:val="00930F4D"/>
    <w:rsid w:val="0093634E"/>
    <w:rsid w:val="00937C4F"/>
    <w:rsid w:val="009408A5"/>
    <w:rsid w:val="00940B19"/>
    <w:rsid w:val="00943B85"/>
    <w:rsid w:val="00946409"/>
    <w:rsid w:val="00946784"/>
    <w:rsid w:val="009514E0"/>
    <w:rsid w:val="0095325E"/>
    <w:rsid w:val="00954286"/>
    <w:rsid w:val="00964764"/>
    <w:rsid w:val="00967A5D"/>
    <w:rsid w:val="00971031"/>
    <w:rsid w:val="00971ED1"/>
    <w:rsid w:val="00972AA3"/>
    <w:rsid w:val="00972DAC"/>
    <w:rsid w:val="0097310A"/>
    <w:rsid w:val="0097312E"/>
    <w:rsid w:val="009739AF"/>
    <w:rsid w:val="00975F5F"/>
    <w:rsid w:val="009814CF"/>
    <w:rsid w:val="009822D8"/>
    <w:rsid w:val="0098302F"/>
    <w:rsid w:val="00986C89"/>
    <w:rsid w:val="009912EF"/>
    <w:rsid w:val="009918DC"/>
    <w:rsid w:val="00992347"/>
    <w:rsid w:val="00993636"/>
    <w:rsid w:val="00997F08"/>
    <w:rsid w:val="009A1E38"/>
    <w:rsid w:val="009B0CBC"/>
    <w:rsid w:val="009B24B9"/>
    <w:rsid w:val="009B52D4"/>
    <w:rsid w:val="009B5A81"/>
    <w:rsid w:val="009B6F31"/>
    <w:rsid w:val="009B782D"/>
    <w:rsid w:val="009B7A89"/>
    <w:rsid w:val="009C089A"/>
    <w:rsid w:val="009C2B5A"/>
    <w:rsid w:val="009C7181"/>
    <w:rsid w:val="009C7631"/>
    <w:rsid w:val="009C7DAD"/>
    <w:rsid w:val="009D4663"/>
    <w:rsid w:val="009D487F"/>
    <w:rsid w:val="009D5000"/>
    <w:rsid w:val="009D56ED"/>
    <w:rsid w:val="009E16CA"/>
    <w:rsid w:val="009E2C64"/>
    <w:rsid w:val="009E351A"/>
    <w:rsid w:val="009E596D"/>
    <w:rsid w:val="009E6EA0"/>
    <w:rsid w:val="009F0C88"/>
    <w:rsid w:val="009F2103"/>
    <w:rsid w:val="009F4D39"/>
    <w:rsid w:val="009F742E"/>
    <w:rsid w:val="00A00666"/>
    <w:rsid w:val="00A00FE7"/>
    <w:rsid w:val="00A024D5"/>
    <w:rsid w:val="00A02538"/>
    <w:rsid w:val="00A032A2"/>
    <w:rsid w:val="00A035C9"/>
    <w:rsid w:val="00A03D43"/>
    <w:rsid w:val="00A055F9"/>
    <w:rsid w:val="00A07764"/>
    <w:rsid w:val="00A07C4C"/>
    <w:rsid w:val="00A07F5E"/>
    <w:rsid w:val="00A138A8"/>
    <w:rsid w:val="00A13F95"/>
    <w:rsid w:val="00A15255"/>
    <w:rsid w:val="00A171B0"/>
    <w:rsid w:val="00A20CF2"/>
    <w:rsid w:val="00A24AFC"/>
    <w:rsid w:val="00A26160"/>
    <w:rsid w:val="00A264BD"/>
    <w:rsid w:val="00A273B8"/>
    <w:rsid w:val="00A30E7B"/>
    <w:rsid w:val="00A31281"/>
    <w:rsid w:val="00A32516"/>
    <w:rsid w:val="00A358B5"/>
    <w:rsid w:val="00A361BF"/>
    <w:rsid w:val="00A36A6D"/>
    <w:rsid w:val="00A36ED7"/>
    <w:rsid w:val="00A409F4"/>
    <w:rsid w:val="00A4163C"/>
    <w:rsid w:val="00A45DF1"/>
    <w:rsid w:val="00A46016"/>
    <w:rsid w:val="00A47462"/>
    <w:rsid w:val="00A50549"/>
    <w:rsid w:val="00A523FC"/>
    <w:rsid w:val="00A540F2"/>
    <w:rsid w:val="00A55141"/>
    <w:rsid w:val="00A55CDE"/>
    <w:rsid w:val="00A57416"/>
    <w:rsid w:val="00A605D1"/>
    <w:rsid w:val="00A6275E"/>
    <w:rsid w:val="00A63164"/>
    <w:rsid w:val="00A63D71"/>
    <w:rsid w:val="00A651D3"/>
    <w:rsid w:val="00A679A9"/>
    <w:rsid w:val="00A709E4"/>
    <w:rsid w:val="00A73154"/>
    <w:rsid w:val="00A75262"/>
    <w:rsid w:val="00A76E13"/>
    <w:rsid w:val="00A82DA9"/>
    <w:rsid w:val="00A837F3"/>
    <w:rsid w:val="00A86627"/>
    <w:rsid w:val="00A86B0A"/>
    <w:rsid w:val="00A911BE"/>
    <w:rsid w:val="00A92069"/>
    <w:rsid w:val="00A927B1"/>
    <w:rsid w:val="00A92C00"/>
    <w:rsid w:val="00A97432"/>
    <w:rsid w:val="00AA0299"/>
    <w:rsid w:val="00AA0B73"/>
    <w:rsid w:val="00AA2261"/>
    <w:rsid w:val="00AA475B"/>
    <w:rsid w:val="00AA645C"/>
    <w:rsid w:val="00AA6AF8"/>
    <w:rsid w:val="00AB0753"/>
    <w:rsid w:val="00AB24DD"/>
    <w:rsid w:val="00AB63D3"/>
    <w:rsid w:val="00AB6892"/>
    <w:rsid w:val="00AB7FA8"/>
    <w:rsid w:val="00AC0BB0"/>
    <w:rsid w:val="00AC2581"/>
    <w:rsid w:val="00AC5451"/>
    <w:rsid w:val="00AD28E9"/>
    <w:rsid w:val="00AD58F5"/>
    <w:rsid w:val="00AD7D3E"/>
    <w:rsid w:val="00AE328B"/>
    <w:rsid w:val="00AE5576"/>
    <w:rsid w:val="00AE6464"/>
    <w:rsid w:val="00AF1C92"/>
    <w:rsid w:val="00AF2B13"/>
    <w:rsid w:val="00AF2D5F"/>
    <w:rsid w:val="00AF46F6"/>
    <w:rsid w:val="00AF5A20"/>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477F"/>
    <w:rsid w:val="00B16F8B"/>
    <w:rsid w:val="00B1781D"/>
    <w:rsid w:val="00B2001A"/>
    <w:rsid w:val="00B24657"/>
    <w:rsid w:val="00B25162"/>
    <w:rsid w:val="00B33412"/>
    <w:rsid w:val="00B359C9"/>
    <w:rsid w:val="00B360F3"/>
    <w:rsid w:val="00B43EFE"/>
    <w:rsid w:val="00B446E1"/>
    <w:rsid w:val="00B45F70"/>
    <w:rsid w:val="00B47027"/>
    <w:rsid w:val="00B5207C"/>
    <w:rsid w:val="00B54DD6"/>
    <w:rsid w:val="00B559F4"/>
    <w:rsid w:val="00B55C78"/>
    <w:rsid w:val="00B55CD5"/>
    <w:rsid w:val="00B569D5"/>
    <w:rsid w:val="00B57B94"/>
    <w:rsid w:val="00B60167"/>
    <w:rsid w:val="00B614D0"/>
    <w:rsid w:val="00B62E18"/>
    <w:rsid w:val="00B6405D"/>
    <w:rsid w:val="00B64DE8"/>
    <w:rsid w:val="00B655E5"/>
    <w:rsid w:val="00B65621"/>
    <w:rsid w:val="00B65723"/>
    <w:rsid w:val="00B73063"/>
    <w:rsid w:val="00B75783"/>
    <w:rsid w:val="00B75E57"/>
    <w:rsid w:val="00B777F0"/>
    <w:rsid w:val="00B93CBD"/>
    <w:rsid w:val="00B94BD7"/>
    <w:rsid w:val="00B95115"/>
    <w:rsid w:val="00B97977"/>
    <w:rsid w:val="00BA547A"/>
    <w:rsid w:val="00BB07A0"/>
    <w:rsid w:val="00BB1262"/>
    <w:rsid w:val="00BB3B74"/>
    <w:rsid w:val="00BB3C7E"/>
    <w:rsid w:val="00BB532B"/>
    <w:rsid w:val="00BB5D18"/>
    <w:rsid w:val="00BB6B46"/>
    <w:rsid w:val="00BB75F7"/>
    <w:rsid w:val="00BC0F34"/>
    <w:rsid w:val="00BC1B0A"/>
    <w:rsid w:val="00BC1F84"/>
    <w:rsid w:val="00BC3972"/>
    <w:rsid w:val="00BD08C6"/>
    <w:rsid w:val="00BD2878"/>
    <w:rsid w:val="00BD391F"/>
    <w:rsid w:val="00BD5601"/>
    <w:rsid w:val="00BD6642"/>
    <w:rsid w:val="00BD6CFF"/>
    <w:rsid w:val="00BE5237"/>
    <w:rsid w:val="00BF0BDC"/>
    <w:rsid w:val="00BF0C34"/>
    <w:rsid w:val="00BF0E3D"/>
    <w:rsid w:val="00BF31A3"/>
    <w:rsid w:val="00BF5086"/>
    <w:rsid w:val="00BF5B65"/>
    <w:rsid w:val="00BF5DD9"/>
    <w:rsid w:val="00BF72EC"/>
    <w:rsid w:val="00BF764D"/>
    <w:rsid w:val="00BF7DB7"/>
    <w:rsid w:val="00C066FD"/>
    <w:rsid w:val="00C11C9C"/>
    <w:rsid w:val="00C14FD8"/>
    <w:rsid w:val="00C16795"/>
    <w:rsid w:val="00C174B8"/>
    <w:rsid w:val="00C174F8"/>
    <w:rsid w:val="00C203CF"/>
    <w:rsid w:val="00C209F7"/>
    <w:rsid w:val="00C22489"/>
    <w:rsid w:val="00C2605C"/>
    <w:rsid w:val="00C26ED5"/>
    <w:rsid w:val="00C27107"/>
    <w:rsid w:val="00C27BC6"/>
    <w:rsid w:val="00C31506"/>
    <w:rsid w:val="00C31907"/>
    <w:rsid w:val="00C3353C"/>
    <w:rsid w:val="00C36D3B"/>
    <w:rsid w:val="00C421E8"/>
    <w:rsid w:val="00C461AB"/>
    <w:rsid w:val="00C46E97"/>
    <w:rsid w:val="00C539A7"/>
    <w:rsid w:val="00C56175"/>
    <w:rsid w:val="00C56523"/>
    <w:rsid w:val="00C5797E"/>
    <w:rsid w:val="00C66D82"/>
    <w:rsid w:val="00C67A9A"/>
    <w:rsid w:val="00C708BD"/>
    <w:rsid w:val="00C72961"/>
    <w:rsid w:val="00C72B48"/>
    <w:rsid w:val="00C7306A"/>
    <w:rsid w:val="00C73C72"/>
    <w:rsid w:val="00C76611"/>
    <w:rsid w:val="00C76BF5"/>
    <w:rsid w:val="00C8316D"/>
    <w:rsid w:val="00C85818"/>
    <w:rsid w:val="00C86BA6"/>
    <w:rsid w:val="00C900CA"/>
    <w:rsid w:val="00C92AF3"/>
    <w:rsid w:val="00C94856"/>
    <w:rsid w:val="00C94973"/>
    <w:rsid w:val="00C95F91"/>
    <w:rsid w:val="00CA0E19"/>
    <w:rsid w:val="00CA3121"/>
    <w:rsid w:val="00CA4CF7"/>
    <w:rsid w:val="00CB2A34"/>
    <w:rsid w:val="00CB3AF7"/>
    <w:rsid w:val="00CC041E"/>
    <w:rsid w:val="00CC6BC2"/>
    <w:rsid w:val="00CD0079"/>
    <w:rsid w:val="00CD12D7"/>
    <w:rsid w:val="00CD1CAD"/>
    <w:rsid w:val="00CD2FEE"/>
    <w:rsid w:val="00CD46A1"/>
    <w:rsid w:val="00CD590F"/>
    <w:rsid w:val="00CD5B61"/>
    <w:rsid w:val="00CD657D"/>
    <w:rsid w:val="00CE0738"/>
    <w:rsid w:val="00CE1881"/>
    <w:rsid w:val="00CE2A39"/>
    <w:rsid w:val="00CE3CE1"/>
    <w:rsid w:val="00CE3F2B"/>
    <w:rsid w:val="00CE46D7"/>
    <w:rsid w:val="00CF0563"/>
    <w:rsid w:val="00D07522"/>
    <w:rsid w:val="00D11A7A"/>
    <w:rsid w:val="00D13805"/>
    <w:rsid w:val="00D13D2D"/>
    <w:rsid w:val="00D143A3"/>
    <w:rsid w:val="00D145EB"/>
    <w:rsid w:val="00D1613B"/>
    <w:rsid w:val="00D21148"/>
    <w:rsid w:val="00D2574F"/>
    <w:rsid w:val="00D32CA2"/>
    <w:rsid w:val="00D3317F"/>
    <w:rsid w:val="00D34DEA"/>
    <w:rsid w:val="00D41EF5"/>
    <w:rsid w:val="00D456A0"/>
    <w:rsid w:val="00D46AE7"/>
    <w:rsid w:val="00D52000"/>
    <w:rsid w:val="00D537FC"/>
    <w:rsid w:val="00D605DF"/>
    <w:rsid w:val="00D60688"/>
    <w:rsid w:val="00D60FE2"/>
    <w:rsid w:val="00D6325F"/>
    <w:rsid w:val="00D63A77"/>
    <w:rsid w:val="00D65766"/>
    <w:rsid w:val="00D6760D"/>
    <w:rsid w:val="00D73872"/>
    <w:rsid w:val="00D75F1C"/>
    <w:rsid w:val="00D768C2"/>
    <w:rsid w:val="00D77AC0"/>
    <w:rsid w:val="00D807AE"/>
    <w:rsid w:val="00D80E33"/>
    <w:rsid w:val="00D80ED9"/>
    <w:rsid w:val="00D813E7"/>
    <w:rsid w:val="00D822E5"/>
    <w:rsid w:val="00D82B98"/>
    <w:rsid w:val="00D831CB"/>
    <w:rsid w:val="00D845A2"/>
    <w:rsid w:val="00D85058"/>
    <w:rsid w:val="00D85B75"/>
    <w:rsid w:val="00D85FA1"/>
    <w:rsid w:val="00D87C15"/>
    <w:rsid w:val="00D91D59"/>
    <w:rsid w:val="00D91DB8"/>
    <w:rsid w:val="00D9205F"/>
    <w:rsid w:val="00D9398F"/>
    <w:rsid w:val="00D97B0D"/>
    <w:rsid w:val="00DA0BA3"/>
    <w:rsid w:val="00DA0F9D"/>
    <w:rsid w:val="00DA1CC6"/>
    <w:rsid w:val="00DA2151"/>
    <w:rsid w:val="00DA2C58"/>
    <w:rsid w:val="00DA2C92"/>
    <w:rsid w:val="00DA3C75"/>
    <w:rsid w:val="00DA71DE"/>
    <w:rsid w:val="00DA77A8"/>
    <w:rsid w:val="00DB128F"/>
    <w:rsid w:val="00DB1CC3"/>
    <w:rsid w:val="00DB36D3"/>
    <w:rsid w:val="00DB4D87"/>
    <w:rsid w:val="00DB50D6"/>
    <w:rsid w:val="00DB538E"/>
    <w:rsid w:val="00DB6C5B"/>
    <w:rsid w:val="00DB76A8"/>
    <w:rsid w:val="00DB787C"/>
    <w:rsid w:val="00DC4789"/>
    <w:rsid w:val="00DC7A84"/>
    <w:rsid w:val="00DD1398"/>
    <w:rsid w:val="00DD29A0"/>
    <w:rsid w:val="00DD3228"/>
    <w:rsid w:val="00DD33B9"/>
    <w:rsid w:val="00DD3DD4"/>
    <w:rsid w:val="00DD6BFB"/>
    <w:rsid w:val="00DE0773"/>
    <w:rsid w:val="00DE5A62"/>
    <w:rsid w:val="00DF133F"/>
    <w:rsid w:val="00DF60A0"/>
    <w:rsid w:val="00E01BFE"/>
    <w:rsid w:val="00E02AAE"/>
    <w:rsid w:val="00E10508"/>
    <w:rsid w:val="00E150B1"/>
    <w:rsid w:val="00E154F3"/>
    <w:rsid w:val="00E158C0"/>
    <w:rsid w:val="00E20065"/>
    <w:rsid w:val="00E21C2B"/>
    <w:rsid w:val="00E21F39"/>
    <w:rsid w:val="00E22195"/>
    <w:rsid w:val="00E233D9"/>
    <w:rsid w:val="00E23FE6"/>
    <w:rsid w:val="00E245F8"/>
    <w:rsid w:val="00E27417"/>
    <w:rsid w:val="00E30364"/>
    <w:rsid w:val="00E32367"/>
    <w:rsid w:val="00E3364E"/>
    <w:rsid w:val="00E35BA5"/>
    <w:rsid w:val="00E36B9E"/>
    <w:rsid w:val="00E3710E"/>
    <w:rsid w:val="00E41D58"/>
    <w:rsid w:val="00E43A91"/>
    <w:rsid w:val="00E44F60"/>
    <w:rsid w:val="00E453CA"/>
    <w:rsid w:val="00E4660C"/>
    <w:rsid w:val="00E47D68"/>
    <w:rsid w:val="00E5507C"/>
    <w:rsid w:val="00E573C9"/>
    <w:rsid w:val="00E62B8C"/>
    <w:rsid w:val="00E6480F"/>
    <w:rsid w:val="00E65687"/>
    <w:rsid w:val="00E65E34"/>
    <w:rsid w:val="00E708B8"/>
    <w:rsid w:val="00E70ACB"/>
    <w:rsid w:val="00E73FB5"/>
    <w:rsid w:val="00E76C96"/>
    <w:rsid w:val="00E844EB"/>
    <w:rsid w:val="00E8555E"/>
    <w:rsid w:val="00E863AD"/>
    <w:rsid w:val="00E9068F"/>
    <w:rsid w:val="00E91153"/>
    <w:rsid w:val="00E917C4"/>
    <w:rsid w:val="00E91DC1"/>
    <w:rsid w:val="00E93A3D"/>
    <w:rsid w:val="00E95919"/>
    <w:rsid w:val="00E97237"/>
    <w:rsid w:val="00EA2085"/>
    <w:rsid w:val="00EA3C2F"/>
    <w:rsid w:val="00EA6FE7"/>
    <w:rsid w:val="00EB0A73"/>
    <w:rsid w:val="00EB127D"/>
    <w:rsid w:val="00EB2C55"/>
    <w:rsid w:val="00EB3D14"/>
    <w:rsid w:val="00EB410C"/>
    <w:rsid w:val="00EB64A7"/>
    <w:rsid w:val="00EC059F"/>
    <w:rsid w:val="00EC0CA6"/>
    <w:rsid w:val="00EC1EAA"/>
    <w:rsid w:val="00EC2EF1"/>
    <w:rsid w:val="00EC52DA"/>
    <w:rsid w:val="00EC5D74"/>
    <w:rsid w:val="00EC7079"/>
    <w:rsid w:val="00ED1E74"/>
    <w:rsid w:val="00ED39B9"/>
    <w:rsid w:val="00ED4CF2"/>
    <w:rsid w:val="00ED6D3E"/>
    <w:rsid w:val="00EE1FFF"/>
    <w:rsid w:val="00EE3937"/>
    <w:rsid w:val="00EE4802"/>
    <w:rsid w:val="00EE53EF"/>
    <w:rsid w:val="00EE696C"/>
    <w:rsid w:val="00EE7212"/>
    <w:rsid w:val="00EE781A"/>
    <w:rsid w:val="00EE7860"/>
    <w:rsid w:val="00EF005F"/>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6125"/>
    <w:rsid w:val="00F070BC"/>
    <w:rsid w:val="00F127F1"/>
    <w:rsid w:val="00F14474"/>
    <w:rsid w:val="00F14DD2"/>
    <w:rsid w:val="00F16B2F"/>
    <w:rsid w:val="00F179D7"/>
    <w:rsid w:val="00F21236"/>
    <w:rsid w:val="00F22E45"/>
    <w:rsid w:val="00F25682"/>
    <w:rsid w:val="00F34032"/>
    <w:rsid w:val="00F35666"/>
    <w:rsid w:val="00F37836"/>
    <w:rsid w:val="00F41F16"/>
    <w:rsid w:val="00F460A5"/>
    <w:rsid w:val="00F46647"/>
    <w:rsid w:val="00F47942"/>
    <w:rsid w:val="00F5011E"/>
    <w:rsid w:val="00F50999"/>
    <w:rsid w:val="00F5466B"/>
    <w:rsid w:val="00F54C69"/>
    <w:rsid w:val="00F5622C"/>
    <w:rsid w:val="00F57D26"/>
    <w:rsid w:val="00F6031A"/>
    <w:rsid w:val="00F63EE5"/>
    <w:rsid w:val="00F64A73"/>
    <w:rsid w:val="00F65FB7"/>
    <w:rsid w:val="00F6748E"/>
    <w:rsid w:val="00F67BE1"/>
    <w:rsid w:val="00F7279B"/>
    <w:rsid w:val="00F7301D"/>
    <w:rsid w:val="00F757FF"/>
    <w:rsid w:val="00F76180"/>
    <w:rsid w:val="00F76DDF"/>
    <w:rsid w:val="00F8071C"/>
    <w:rsid w:val="00F80C72"/>
    <w:rsid w:val="00F83C83"/>
    <w:rsid w:val="00F8473A"/>
    <w:rsid w:val="00F87A64"/>
    <w:rsid w:val="00F92C67"/>
    <w:rsid w:val="00F95620"/>
    <w:rsid w:val="00F97115"/>
    <w:rsid w:val="00FA2627"/>
    <w:rsid w:val="00FA545F"/>
    <w:rsid w:val="00FB12AF"/>
    <w:rsid w:val="00FB1E7D"/>
    <w:rsid w:val="00FB254A"/>
    <w:rsid w:val="00FB2C12"/>
    <w:rsid w:val="00FB3592"/>
    <w:rsid w:val="00FB3CFB"/>
    <w:rsid w:val="00FC07A1"/>
    <w:rsid w:val="00FC12DC"/>
    <w:rsid w:val="00FC40B6"/>
    <w:rsid w:val="00FC5056"/>
    <w:rsid w:val="00FC63DE"/>
    <w:rsid w:val="00FC7755"/>
    <w:rsid w:val="00FD295F"/>
    <w:rsid w:val="00FD34BC"/>
    <w:rsid w:val="00FE0A81"/>
    <w:rsid w:val="00FE2412"/>
    <w:rsid w:val="00FE3327"/>
    <w:rsid w:val="00FE5A5F"/>
    <w:rsid w:val="00FE5CA5"/>
    <w:rsid w:val="00FE70DF"/>
    <w:rsid w:val="00FE77EB"/>
    <w:rsid w:val="00FF1B43"/>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CB12D35A-8906-4AE2-BF2B-ACB1035C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19357575">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91711337">
      <w:bodyDiv w:val="1"/>
      <w:marLeft w:val="0"/>
      <w:marRight w:val="0"/>
      <w:marTop w:val="0"/>
      <w:marBottom w:val="0"/>
      <w:divBdr>
        <w:top w:val="none" w:sz="0" w:space="0" w:color="auto"/>
        <w:left w:val="none" w:sz="0" w:space="0" w:color="auto"/>
        <w:bottom w:val="none" w:sz="0" w:space="0" w:color="auto"/>
        <w:right w:val="none" w:sz="0" w:space="0" w:color="auto"/>
      </w:divBdr>
      <w:divsChild>
        <w:div w:id="1808350399">
          <w:marLeft w:val="0"/>
          <w:marRight w:val="0"/>
          <w:marTop w:val="0"/>
          <w:marBottom w:val="0"/>
          <w:divBdr>
            <w:top w:val="none" w:sz="0" w:space="0" w:color="auto"/>
            <w:left w:val="none" w:sz="0" w:space="0" w:color="auto"/>
            <w:bottom w:val="none" w:sz="0" w:space="0" w:color="auto"/>
            <w:right w:val="none" w:sz="0" w:space="0" w:color="auto"/>
          </w:divBdr>
        </w:div>
        <w:div w:id="2089957797">
          <w:marLeft w:val="0"/>
          <w:marRight w:val="0"/>
          <w:marTop w:val="0"/>
          <w:marBottom w:val="0"/>
          <w:divBdr>
            <w:top w:val="none" w:sz="0" w:space="0" w:color="auto"/>
            <w:left w:val="none" w:sz="0" w:space="0" w:color="auto"/>
            <w:bottom w:val="none" w:sz="0" w:space="0" w:color="auto"/>
            <w:right w:val="none" w:sz="0" w:space="0" w:color="auto"/>
          </w:divBdr>
        </w:div>
      </w:divsChild>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ED463-B398-4509-8B74-F473C91F6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4224</Words>
  <Characters>23234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cp:lastPrinted>2018-06-22T19:06:00Z</cp:lastPrinted>
  <dcterms:created xsi:type="dcterms:W3CDTF">2019-05-06T15:53:00Z</dcterms:created>
  <dcterms:modified xsi:type="dcterms:W3CDTF">2019-06-27T16:15:00Z</dcterms:modified>
</cp:coreProperties>
</file>