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C12" w:rsidRPr="00BB160E" w:rsidRDefault="005A3C12" w:rsidP="005A3C12">
      <w:pPr>
        <w:pStyle w:val="Textoindependiente"/>
        <w:ind w:firstLine="708"/>
        <w:rPr>
          <w:rFonts w:ascii="Calibri" w:hAnsi="Calibri" w:cs="Arial"/>
          <w:b/>
          <w:bCs/>
          <w:iCs/>
          <w:sz w:val="26"/>
        </w:rPr>
      </w:pPr>
      <w:r w:rsidRPr="00BB160E">
        <w:rPr>
          <w:rFonts w:ascii="Calibri" w:hAnsi="Calibri"/>
          <w:b/>
          <w:bCs/>
          <w:iCs/>
          <w:sz w:val="26"/>
        </w:rPr>
        <w:t xml:space="preserve">León, Guanajuato, a </w:t>
      </w:r>
      <w:r w:rsidR="00176083" w:rsidRPr="00BB160E">
        <w:rPr>
          <w:rFonts w:ascii="Calibri" w:hAnsi="Calibri"/>
          <w:b/>
          <w:bCs/>
          <w:iCs/>
          <w:sz w:val="26"/>
        </w:rPr>
        <w:t>13 trece</w:t>
      </w:r>
      <w:r w:rsidR="00312D4C" w:rsidRPr="00BB160E">
        <w:rPr>
          <w:rFonts w:ascii="Calibri" w:hAnsi="Calibri"/>
          <w:b/>
          <w:bCs/>
          <w:iCs/>
          <w:sz w:val="26"/>
        </w:rPr>
        <w:t xml:space="preserve"> de mayo</w:t>
      </w:r>
      <w:r w:rsidRPr="00BB160E">
        <w:rPr>
          <w:rFonts w:ascii="Calibri" w:hAnsi="Calibri"/>
          <w:b/>
          <w:bCs/>
          <w:iCs/>
          <w:sz w:val="26"/>
        </w:rPr>
        <w:t xml:space="preserve"> del año 201</w:t>
      </w:r>
      <w:r w:rsidR="00312D4C" w:rsidRPr="00BB160E">
        <w:rPr>
          <w:rFonts w:ascii="Calibri" w:hAnsi="Calibri"/>
          <w:b/>
          <w:bCs/>
          <w:iCs/>
          <w:sz w:val="26"/>
        </w:rPr>
        <w:t>9</w:t>
      </w:r>
      <w:r w:rsidRPr="00BB160E">
        <w:rPr>
          <w:rFonts w:ascii="Calibri" w:hAnsi="Calibri"/>
          <w:b/>
          <w:bCs/>
          <w:iCs/>
          <w:sz w:val="26"/>
        </w:rPr>
        <w:t xml:space="preserve"> dos mil dieci</w:t>
      </w:r>
      <w:r w:rsidR="00312D4C" w:rsidRPr="00BB160E">
        <w:rPr>
          <w:rFonts w:ascii="Calibri" w:hAnsi="Calibri"/>
          <w:b/>
          <w:bCs/>
          <w:iCs/>
          <w:sz w:val="26"/>
        </w:rPr>
        <w:t>nueve</w:t>
      </w:r>
      <w:proofErr w:type="gramStart"/>
      <w:r w:rsidR="00FE0211" w:rsidRPr="00BB160E">
        <w:rPr>
          <w:rFonts w:ascii="Calibri" w:hAnsi="Calibri"/>
          <w:bCs/>
          <w:iCs/>
          <w:sz w:val="26"/>
        </w:rPr>
        <w:t>. . .</w:t>
      </w:r>
      <w:proofErr w:type="gramEnd"/>
    </w:p>
    <w:p w:rsidR="005A3C12" w:rsidRPr="00BB160E" w:rsidRDefault="005A3C12" w:rsidP="005A3C12">
      <w:pPr>
        <w:rPr>
          <w:rFonts w:ascii="Calibri" w:hAnsi="Calibri"/>
          <w:sz w:val="26"/>
        </w:rPr>
      </w:pPr>
    </w:p>
    <w:p w:rsidR="005A3C12" w:rsidRPr="00BB160E" w:rsidRDefault="005A3C12" w:rsidP="005A3C12">
      <w:pPr>
        <w:pStyle w:val="Textoindependiente"/>
        <w:ind w:firstLine="708"/>
        <w:rPr>
          <w:rFonts w:ascii="Calibri" w:hAnsi="Calibri" w:cs="Arial"/>
          <w:sz w:val="26"/>
        </w:rPr>
      </w:pPr>
      <w:r w:rsidRPr="00BB160E">
        <w:rPr>
          <w:rFonts w:ascii="Calibri" w:hAnsi="Calibri"/>
          <w:b/>
          <w:bCs/>
          <w:i/>
          <w:iCs/>
          <w:sz w:val="26"/>
        </w:rPr>
        <w:t xml:space="preserve">V I S T O </w:t>
      </w:r>
      <w:proofErr w:type="gramStart"/>
      <w:r w:rsidRPr="00BB160E">
        <w:rPr>
          <w:rFonts w:ascii="Calibri" w:hAnsi="Calibri"/>
          <w:b/>
          <w:bCs/>
          <w:i/>
          <w:iCs/>
          <w:sz w:val="26"/>
        </w:rPr>
        <w:t>S</w:t>
      </w:r>
      <w:r w:rsidRPr="00BB160E">
        <w:rPr>
          <w:rFonts w:ascii="Calibri" w:hAnsi="Calibri"/>
          <w:sz w:val="26"/>
        </w:rPr>
        <w:t xml:space="preserve">  para</w:t>
      </w:r>
      <w:proofErr w:type="gramEnd"/>
      <w:r w:rsidRPr="00BB160E">
        <w:rPr>
          <w:rFonts w:ascii="Calibri" w:hAnsi="Calibri"/>
          <w:sz w:val="26"/>
        </w:rPr>
        <w:t xml:space="preserve"> dictar sentencia definitiva, los autos del proceso administrativo identificado con el número </w:t>
      </w:r>
      <w:r w:rsidR="00E60203" w:rsidRPr="00BB160E">
        <w:rPr>
          <w:rFonts w:ascii="Calibri" w:hAnsi="Calibri"/>
          <w:b/>
          <w:sz w:val="26"/>
        </w:rPr>
        <w:t>888</w:t>
      </w:r>
      <w:r w:rsidRPr="00BB160E">
        <w:rPr>
          <w:rFonts w:ascii="Calibri" w:hAnsi="Calibri"/>
          <w:b/>
          <w:bCs/>
          <w:iCs/>
          <w:sz w:val="26"/>
        </w:rPr>
        <w:t>/</w:t>
      </w:r>
      <w:r w:rsidR="006F44DE" w:rsidRPr="00BB160E">
        <w:rPr>
          <w:rFonts w:ascii="Calibri" w:hAnsi="Calibri"/>
          <w:b/>
          <w:iCs/>
          <w:sz w:val="26"/>
        </w:rPr>
        <w:t>2015</w:t>
      </w:r>
      <w:r w:rsidRPr="00BB160E">
        <w:rPr>
          <w:rFonts w:ascii="Calibri" w:hAnsi="Calibri"/>
          <w:b/>
          <w:iCs/>
          <w:sz w:val="26"/>
        </w:rPr>
        <w:t>-JN</w:t>
      </w:r>
      <w:r w:rsidRPr="00BB160E">
        <w:rPr>
          <w:rFonts w:ascii="Calibri" w:hAnsi="Calibri"/>
          <w:sz w:val="26"/>
        </w:rPr>
        <w:t xml:space="preserve"> promovido por el ciudadano </w:t>
      </w:r>
      <w:r w:rsidR="00BB160E">
        <w:rPr>
          <w:rFonts w:asciiTheme="minorHAnsi" w:hAnsiTheme="minorHAnsi" w:cstheme="minorHAnsi"/>
          <w:sz w:val="26"/>
          <w:szCs w:val="26"/>
        </w:rPr>
        <w:t>(…)</w:t>
      </w:r>
      <w:r w:rsidRPr="00BB160E">
        <w:rPr>
          <w:rFonts w:ascii="Calibri" w:hAnsi="Calibri"/>
          <w:b/>
          <w:bCs/>
          <w:i/>
          <w:iCs/>
          <w:sz w:val="26"/>
        </w:rPr>
        <w:t>;</w:t>
      </w:r>
      <w:r w:rsidRPr="00BB160E">
        <w:rPr>
          <w:rFonts w:ascii="Calibri" w:hAnsi="Calibri"/>
          <w:sz w:val="26"/>
        </w:rPr>
        <w:t xml:space="preserve"> </w:t>
      </w:r>
      <w:r w:rsidRPr="00BB160E">
        <w:rPr>
          <w:rFonts w:ascii="Calibri" w:hAnsi="Calibri" w:cs="Arial"/>
          <w:bCs/>
          <w:iCs/>
          <w:sz w:val="26"/>
        </w:rPr>
        <w:t xml:space="preserve">y, </w:t>
      </w:r>
      <w:r w:rsidRPr="00BB160E">
        <w:rPr>
          <w:rFonts w:ascii="Calibri" w:hAnsi="Calibri" w:cs="Arial"/>
          <w:sz w:val="26"/>
        </w:rPr>
        <w:t>. . . . . . . . . . . . . . . . . . . . . .</w:t>
      </w:r>
    </w:p>
    <w:p w:rsidR="005A3C12" w:rsidRPr="00BB160E" w:rsidRDefault="005A3C12" w:rsidP="005A3C12">
      <w:pPr>
        <w:pStyle w:val="Textoindependiente"/>
        <w:rPr>
          <w:rFonts w:ascii="Calibri" w:hAnsi="Calibri" w:cs="Arial"/>
          <w:sz w:val="26"/>
        </w:rPr>
      </w:pPr>
    </w:p>
    <w:p w:rsidR="005A3C12" w:rsidRPr="00BB160E" w:rsidRDefault="005A3C12" w:rsidP="005A3C12">
      <w:pPr>
        <w:pStyle w:val="Textoindependiente"/>
        <w:ind w:firstLine="708"/>
        <w:jc w:val="center"/>
        <w:rPr>
          <w:rFonts w:ascii="Calibri" w:hAnsi="Calibri" w:cs="Arial"/>
          <w:b/>
          <w:bCs/>
          <w:sz w:val="26"/>
        </w:rPr>
      </w:pPr>
      <w:r w:rsidRPr="00BB160E">
        <w:rPr>
          <w:rFonts w:ascii="Calibri" w:hAnsi="Calibri" w:cs="Arial"/>
          <w:b/>
          <w:bCs/>
          <w:i/>
          <w:iCs/>
          <w:sz w:val="26"/>
        </w:rPr>
        <w:t xml:space="preserve">R E S U L T A N D </w:t>
      </w:r>
      <w:proofErr w:type="gramStart"/>
      <w:r w:rsidRPr="00BB160E">
        <w:rPr>
          <w:rFonts w:ascii="Calibri" w:hAnsi="Calibri" w:cs="Arial"/>
          <w:b/>
          <w:bCs/>
          <w:i/>
          <w:iCs/>
          <w:sz w:val="26"/>
        </w:rPr>
        <w:t>O :</w:t>
      </w:r>
      <w:proofErr w:type="gramEnd"/>
    </w:p>
    <w:p w:rsidR="005A3C12" w:rsidRPr="00BB160E" w:rsidRDefault="005A3C12" w:rsidP="005A3C12">
      <w:pPr>
        <w:ind w:firstLine="708"/>
        <w:jc w:val="both"/>
        <w:rPr>
          <w:rFonts w:ascii="Calibri" w:hAnsi="Calibri" w:cs="Arial"/>
          <w:b/>
          <w:bCs/>
          <w:i/>
          <w:iCs/>
          <w:sz w:val="26"/>
        </w:rPr>
      </w:pPr>
    </w:p>
    <w:p w:rsidR="005A3C12" w:rsidRPr="00BB160E" w:rsidRDefault="005A3C12" w:rsidP="005A3C12">
      <w:pPr>
        <w:ind w:firstLine="708"/>
        <w:jc w:val="both"/>
        <w:rPr>
          <w:rFonts w:ascii="Calibri" w:hAnsi="Calibri"/>
          <w:sz w:val="26"/>
          <w:szCs w:val="26"/>
        </w:rPr>
      </w:pPr>
      <w:r w:rsidRPr="00BB160E">
        <w:rPr>
          <w:rFonts w:ascii="Calibri" w:hAnsi="Calibri" w:cs="Arial"/>
          <w:b/>
          <w:bCs/>
          <w:i/>
          <w:iCs/>
          <w:sz w:val="26"/>
        </w:rPr>
        <w:t xml:space="preserve">PRIMERO.- </w:t>
      </w:r>
      <w:r w:rsidRPr="00BB160E">
        <w:rPr>
          <w:rFonts w:ascii="Calibri" w:hAnsi="Calibri"/>
          <w:sz w:val="26"/>
          <w:szCs w:val="26"/>
        </w:rPr>
        <w:t xml:space="preserve">Por escrito </w:t>
      </w:r>
      <w:bookmarkStart w:id="0" w:name="_GoBack"/>
      <w:r w:rsidRPr="00BB160E">
        <w:rPr>
          <w:rFonts w:ascii="Calibri" w:hAnsi="Calibri"/>
          <w:sz w:val="26"/>
          <w:szCs w:val="26"/>
        </w:rPr>
        <w:t>pr</w:t>
      </w:r>
      <w:bookmarkEnd w:id="0"/>
      <w:r w:rsidRPr="00BB160E">
        <w:rPr>
          <w:rFonts w:ascii="Calibri" w:hAnsi="Calibri"/>
          <w:sz w:val="26"/>
          <w:szCs w:val="26"/>
        </w:rPr>
        <w:t xml:space="preserve">esentado el día </w:t>
      </w:r>
      <w:r w:rsidR="003E7F29" w:rsidRPr="00BB160E">
        <w:rPr>
          <w:rFonts w:ascii="Calibri" w:hAnsi="Calibri"/>
          <w:sz w:val="26"/>
          <w:szCs w:val="26"/>
        </w:rPr>
        <w:t>2</w:t>
      </w:r>
      <w:r w:rsidRPr="00BB160E">
        <w:rPr>
          <w:rFonts w:ascii="Calibri" w:hAnsi="Calibri"/>
          <w:sz w:val="26"/>
          <w:szCs w:val="26"/>
        </w:rPr>
        <w:t xml:space="preserve">1 </w:t>
      </w:r>
      <w:r w:rsidR="003E7F29" w:rsidRPr="00BB160E">
        <w:rPr>
          <w:rFonts w:ascii="Calibri" w:hAnsi="Calibri"/>
          <w:sz w:val="26"/>
          <w:szCs w:val="26"/>
        </w:rPr>
        <w:t>v</w:t>
      </w:r>
      <w:r w:rsidRPr="00BB160E">
        <w:rPr>
          <w:rFonts w:ascii="Calibri" w:hAnsi="Calibri"/>
          <w:sz w:val="26"/>
          <w:szCs w:val="26"/>
        </w:rPr>
        <w:t>e</w:t>
      </w:r>
      <w:r w:rsidR="003E7F29" w:rsidRPr="00BB160E">
        <w:rPr>
          <w:rFonts w:ascii="Calibri" w:hAnsi="Calibri"/>
          <w:sz w:val="26"/>
          <w:szCs w:val="26"/>
        </w:rPr>
        <w:t>intiuno</w:t>
      </w:r>
      <w:r w:rsidRPr="00BB160E">
        <w:rPr>
          <w:rFonts w:ascii="Calibri" w:hAnsi="Calibri"/>
          <w:sz w:val="26"/>
          <w:szCs w:val="26"/>
        </w:rPr>
        <w:t xml:space="preserve"> de </w:t>
      </w:r>
      <w:r w:rsidR="003E7F29" w:rsidRPr="00BB160E">
        <w:rPr>
          <w:rFonts w:ascii="Calibri" w:hAnsi="Calibri"/>
          <w:sz w:val="26"/>
          <w:szCs w:val="26"/>
        </w:rPr>
        <w:t>octub</w:t>
      </w:r>
      <w:r w:rsidRPr="00BB160E">
        <w:rPr>
          <w:rFonts w:ascii="Calibri" w:hAnsi="Calibri"/>
          <w:sz w:val="26"/>
          <w:szCs w:val="26"/>
        </w:rPr>
        <w:t>re del año 201</w:t>
      </w:r>
      <w:r w:rsidR="003E7F29" w:rsidRPr="00BB160E">
        <w:rPr>
          <w:rFonts w:ascii="Calibri" w:hAnsi="Calibri"/>
          <w:sz w:val="26"/>
          <w:szCs w:val="26"/>
        </w:rPr>
        <w:t>5</w:t>
      </w:r>
      <w:r w:rsidRPr="00BB160E">
        <w:rPr>
          <w:rFonts w:ascii="Calibri" w:hAnsi="Calibri"/>
          <w:sz w:val="26"/>
          <w:szCs w:val="26"/>
        </w:rPr>
        <w:t xml:space="preserve"> dos mil </w:t>
      </w:r>
      <w:r w:rsidR="003E7F29" w:rsidRPr="00BB160E">
        <w:rPr>
          <w:rFonts w:ascii="Calibri" w:hAnsi="Calibri"/>
          <w:sz w:val="26"/>
          <w:szCs w:val="26"/>
        </w:rPr>
        <w:t>quinc</w:t>
      </w:r>
      <w:r w:rsidRPr="00BB160E">
        <w:rPr>
          <w:rFonts w:ascii="Calibri" w:hAnsi="Calibri"/>
          <w:sz w:val="26"/>
          <w:szCs w:val="26"/>
        </w:rPr>
        <w:t xml:space="preserve">e, en la Oficialía Común de Partes de los Juzgados Administrativos Municipales, el ciudadano </w:t>
      </w:r>
      <w:r w:rsidR="00BB160E">
        <w:rPr>
          <w:rFonts w:asciiTheme="minorHAnsi" w:hAnsiTheme="minorHAnsi" w:cstheme="minorHAnsi"/>
          <w:sz w:val="26"/>
          <w:szCs w:val="26"/>
        </w:rPr>
        <w:t>(…)</w:t>
      </w:r>
      <w:r w:rsidRPr="00BB160E">
        <w:rPr>
          <w:rFonts w:ascii="Calibri" w:hAnsi="Calibri"/>
          <w:sz w:val="26"/>
          <w:szCs w:val="26"/>
        </w:rPr>
        <w:t xml:space="preserve"> con la representación que ostenta, promovió proceso administrativo, en el que señaló como</w:t>
      </w:r>
      <w:proofErr w:type="gramStart"/>
      <w:r w:rsidRPr="00BB160E">
        <w:rPr>
          <w:rFonts w:ascii="Calibri" w:hAnsi="Calibri"/>
          <w:sz w:val="26"/>
          <w:szCs w:val="26"/>
        </w:rPr>
        <w:t>:  .</w:t>
      </w:r>
      <w:proofErr w:type="gramEnd"/>
      <w:r w:rsidRPr="00BB160E">
        <w:rPr>
          <w:rFonts w:ascii="Calibri" w:hAnsi="Calibri"/>
          <w:sz w:val="26"/>
          <w:szCs w:val="26"/>
        </w:rPr>
        <w:t xml:space="preserve"> . . . . . . . . . . . . . . . . . . . </w:t>
      </w:r>
    </w:p>
    <w:p w:rsidR="005A3C12" w:rsidRPr="00BB160E" w:rsidRDefault="005A3C12" w:rsidP="005A3C12">
      <w:pPr>
        <w:ind w:firstLine="708"/>
        <w:jc w:val="center"/>
        <w:rPr>
          <w:rFonts w:ascii="Calibri" w:hAnsi="Calibri"/>
          <w:sz w:val="26"/>
          <w:szCs w:val="26"/>
        </w:rPr>
      </w:pPr>
    </w:p>
    <w:p w:rsidR="005A3C12" w:rsidRPr="00BB160E" w:rsidRDefault="005A3C12" w:rsidP="005A3C12">
      <w:pPr>
        <w:jc w:val="both"/>
        <w:rPr>
          <w:rFonts w:ascii="Calibri" w:hAnsi="Calibri"/>
          <w:bCs/>
          <w:sz w:val="26"/>
          <w:szCs w:val="26"/>
        </w:rPr>
      </w:pPr>
      <w:r w:rsidRPr="00BB160E">
        <w:rPr>
          <w:rFonts w:ascii="Calibri" w:hAnsi="Calibri"/>
          <w:b/>
          <w:bCs/>
          <w:sz w:val="26"/>
          <w:szCs w:val="26"/>
        </w:rPr>
        <w:t xml:space="preserve">           a).- Acto impugnado.- </w:t>
      </w:r>
      <w:r w:rsidRPr="00BB160E">
        <w:rPr>
          <w:rFonts w:ascii="Calibri" w:hAnsi="Calibri"/>
          <w:bCs/>
          <w:sz w:val="26"/>
          <w:szCs w:val="26"/>
        </w:rPr>
        <w:t xml:space="preserve">La resolución </w:t>
      </w:r>
      <w:r w:rsidR="00312D4C" w:rsidRPr="00BB160E">
        <w:rPr>
          <w:rFonts w:ascii="Calibri" w:hAnsi="Calibri"/>
          <w:bCs/>
          <w:sz w:val="26"/>
          <w:szCs w:val="26"/>
        </w:rPr>
        <w:t xml:space="preserve">dictada el </w:t>
      </w:r>
      <w:r w:rsidR="000E4701" w:rsidRPr="00BB160E">
        <w:rPr>
          <w:rFonts w:ascii="Calibri" w:hAnsi="Calibri"/>
          <w:bCs/>
          <w:sz w:val="26"/>
          <w:szCs w:val="26"/>
        </w:rPr>
        <w:t xml:space="preserve">18 dieciocho </w:t>
      </w:r>
      <w:r w:rsidRPr="00BB160E">
        <w:rPr>
          <w:rFonts w:ascii="Calibri" w:hAnsi="Calibri"/>
          <w:bCs/>
          <w:sz w:val="26"/>
          <w:szCs w:val="26"/>
        </w:rPr>
        <w:t xml:space="preserve">de </w:t>
      </w:r>
      <w:r w:rsidR="002B571F" w:rsidRPr="00BB160E">
        <w:rPr>
          <w:rFonts w:ascii="Calibri" w:hAnsi="Calibri"/>
          <w:bCs/>
          <w:sz w:val="26"/>
          <w:szCs w:val="26"/>
        </w:rPr>
        <w:t>septiembre</w:t>
      </w:r>
      <w:r w:rsidRPr="00BB160E">
        <w:rPr>
          <w:rFonts w:ascii="Calibri" w:hAnsi="Calibri"/>
          <w:bCs/>
          <w:sz w:val="26"/>
          <w:szCs w:val="26"/>
        </w:rPr>
        <w:t xml:space="preserve"> del año 201</w:t>
      </w:r>
      <w:r w:rsidR="000E4701" w:rsidRPr="00BB160E">
        <w:rPr>
          <w:rFonts w:ascii="Calibri" w:hAnsi="Calibri"/>
          <w:bCs/>
          <w:sz w:val="26"/>
          <w:szCs w:val="26"/>
        </w:rPr>
        <w:t>5</w:t>
      </w:r>
      <w:r w:rsidRPr="00BB160E">
        <w:rPr>
          <w:rFonts w:ascii="Calibri" w:hAnsi="Calibri"/>
          <w:bCs/>
          <w:sz w:val="26"/>
          <w:szCs w:val="26"/>
        </w:rPr>
        <w:t xml:space="preserve"> dos mil </w:t>
      </w:r>
      <w:r w:rsidR="000E4701" w:rsidRPr="00BB160E">
        <w:rPr>
          <w:rFonts w:ascii="Calibri" w:hAnsi="Calibri"/>
          <w:bCs/>
          <w:sz w:val="26"/>
          <w:szCs w:val="26"/>
        </w:rPr>
        <w:t>quinc</w:t>
      </w:r>
      <w:r w:rsidRPr="00BB160E">
        <w:rPr>
          <w:rFonts w:ascii="Calibri" w:hAnsi="Calibri"/>
          <w:bCs/>
          <w:sz w:val="26"/>
          <w:szCs w:val="26"/>
        </w:rPr>
        <w:t xml:space="preserve">e, por la que se </w:t>
      </w:r>
      <w:r w:rsidR="00FE0211" w:rsidRPr="00BB160E">
        <w:rPr>
          <w:rFonts w:ascii="Calibri" w:hAnsi="Calibri"/>
          <w:bCs/>
          <w:sz w:val="26"/>
          <w:szCs w:val="26"/>
        </w:rPr>
        <w:t xml:space="preserve">le </w:t>
      </w:r>
      <w:r w:rsidR="00312D4C" w:rsidRPr="00BB160E">
        <w:rPr>
          <w:rFonts w:ascii="Calibri" w:hAnsi="Calibri"/>
          <w:bCs/>
          <w:sz w:val="26"/>
          <w:szCs w:val="26"/>
        </w:rPr>
        <w:t>imp</w:t>
      </w:r>
      <w:r w:rsidR="00FE0211" w:rsidRPr="00BB160E">
        <w:rPr>
          <w:rFonts w:ascii="Calibri" w:hAnsi="Calibri"/>
          <w:bCs/>
          <w:sz w:val="26"/>
          <w:szCs w:val="26"/>
        </w:rPr>
        <w:t>uso</w:t>
      </w:r>
      <w:r w:rsidR="00312D4C" w:rsidRPr="00BB160E">
        <w:rPr>
          <w:rFonts w:ascii="Calibri" w:hAnsi="Calibri"/>
          <w:bCs/>
          <w:sz w:val="26"/>
          <w:szCs w:val="26"/>
        </w:rPr>
        <w:t xml:space="preserve"> </w:t>
      </w:r>
      <w:r w:rsidRPr="00BB160E">
        <w:rPr>
          <w:rFonts w:ascii="Calibri" w:hAnsi="Calibri"/>
          <w:bCs/>
          <w:sz w:val="26"/>
          <w:szCs w:val="26"/>
        </w:rPr>
        <w:t xml:space="preserve">una </w:t>
      </w:r>
      <w:r w:rsidR="00312D4C" w:rsidRPr="00BB160E">
        <w:rPr>
          <w:rFonts w:ascii="Calibri" w:hAnsi="Calibri"/>
          <w:bCs/>
          <w:sz w:val="26"/>
          <w:szCs w:val="26"/>
        </w:rPr>
        <w:t xml:space="preserve">sanción consistente en </w:t>
      </w:r>
      <w:r w:rsidR="00E2496F" w:rsidRPr="00BB160E">
        <w:rPr>
          <w:rFonts w:ascii="Calibri" w:hAnsi="Calibri"/>
          <w:bCs/>
          <w:sz w:val="26"/>
          <w:szCs w:val="26"/>
        </w:rPr>
        <w:t xml:space="preserve">una </w:t>
      </w:r>
      <w:r w:rsidRPr="00BB160E">
        <w:rPr>
          <w:rFonts w:ascii="Calibri" w:hAnsi="Calibri"/>
          <w:bCs/>
          <w:sz w:val="26"/>
          <w:szCs w:val="26"/>
        </w:rPr>
        <w:t>multa por la cantidad de $</w:t>
      </w:r>
      <w:r w:rsidR="000E4701" w:rsidRPr="00BB160E">
        <w:rPr>
          <w:rFonts w:ascii="Calibri" w:hAnsi="Calibri"/>
          <w:bCs/>
          <w:sz w:val="26"/>
          <w:szCs w:val="26"/>
        </w:rPr>
        <w:t>6</w:t>
      </w:r>
      <w:r w:rsidRPr="00BB160E">
        <w:rPr>
          <w:rFonts w:ascii="Calibri" w:hAnsi="Calibri"/>
          <w:bCs/>
          <w:sz w:val="26"/>
          <w:szCs w:val="26"/>
        </w:rPr>
        <w:t>,6</w:t>
      </w:r>
      <w:r w:rsidR="000E4701" w:rsidRPr="00BB160E">
        <w:rPr>
          <w:rFonts w:ascii="Calibri" w:hAnsi="Calibri"/>
          <w:bCs/>
          <w:sz w:val="26"/>
          <w:szCs w:val="26"/>
        </w:rPr>
        <w:t>45</w:t>
      </w:r>
      <w:r w:rsidRPr="00BB160E">
        <w:rPr>
          <w:rFonts w:ascii="Calibri" w:hAnsi="Calibri"/>
          <w:bCs/>
          <w:sz w:val="26"/>
          <w:szCs w:val="26"/>
        </w:rPr>
        <w:t>.00 (</w:t>
      </w:r>
      <w:r w:rsidR="000E4701" w:rsidRPr="00BB160E">
        <w:rPr>
          <w:rFonts w:ascii="Calibri" w:hAnsi="Calibri"/>
          <w:bCs/>
          <w:sz w:val="26"/>
          <w:szCs w:val="26"/>
        </w:rPr>
        <w:t xml:space="preserve">Seis </w:t>
      </w:r>
      <w:r w:rsidRPr="00BB160E">
        <w:rPr>
          <w:rFonts w:ascii="Calibri" w:hAnsi="Calibri"/>
          <w:bCs/>
          <w:sz w:val="26"/>
          <w:szCs w:val="26"/>
        </w:rPr>
        <w:t xml:space="preserve">mil </w:t>
      </w:r>
      <w:r w:rsidR="000E4701" w:rsidRPr="00BB160E">
        <w:rPr>
          <w:rFonts w:ascii="Calibri" w:hAnsi="Calibri"/>
          <w:bCs/>
          <w:sz w:val="26"/>
          <w:szCs w:val="26"/>
        </w:rPr>
        <w:t>seis</w:t>
      </w:r>
      <w:r w:rsidRPr="00BB160E">
        <w:rPr>
          <w:rFonts w:ascii="Calibri" w:hAnsi="Calibri"/>
          <w:bCs/>
          <w:sz w:val="26"/>
          <w:szCs w:val="26"/>
        </w:rPr>
        <w:t>cientos</w:t>
      </w:r>
      <w:r w:rsidR="000E4701" w:rsidRPr="00BB160E">
        <w:rPr>
          <w:rFonts w:ascii="Calibri" w:hAnsi="Calibri"/>
          <w:bCs/>
          <w:sz w:val="26"/>
          <w:szCs w:val="26"/>
        </w:rPr>
        <w:t xml:space="preserve"> cuarenta y cinco </w:t>
      </w:r>
      <w:r w:rsidRPr="00BB160E">
        <w:rPr>
          <w:rFonts w:ascii="Calibri" w:hAnsi="Calibri"/>
          <w:bCs/>
          <w:sz w:val="26"/>
          <w:szCs w:val="26"/>
        </w:rPr>
        <w:t xml:space="preserve">pesos 00/100 Moneda Nacional). . . . . . . . . . . . . . . . . . </w:t>
      </w:r>
      <w:r w:rsidR="00FE0211" w:rsidRPr="00BB160E">
        <w:rPr>
          <w:rFonts w:ascii="Calibri" w:hAnsi="Calibri"/>
          <w:bCs/>
          <w:sz w:val="26"/>
          <w:szCs w:val="26"/>
        </w:rPr>
        <w:t xml:space="preserve">. . . . . . . . . . . . . . . . . . . . . . . . . . . . . </w:t>
      </w:r>
    </w:p>
    <w:p w:rsidR="000D6F23" w:rsidRPr="00BB160E" w:rsidRDefault="000D6F23" w:rsidP="005A3C12">
      <w:pPr>
        <w:jc w:val="both"/>
        <w:rPr>
          <w:rFonts w:ascii="Calibri" w:hAnsi="Calibri"/>
          <w:sz w:val="26"/>
          <w:szCs w:val="26"/>
        </w:rPr>
      </w:pPr>
    </w:p>
    <w:p w:rsidR="005A3C12" w:rsidRPr="00BB160E" w:rsidRDefault="005A3C12" w:rsidP="005A3C12">
      <w:pPr>
        <w:ind w:firstLine="708"/>
        <w:jc w:val="both"/>
        <w:rPr>
          <w:rFonts w:ascii="Calibri" w:hAnsi="Calibri"/>
          <w:sz w:val="26"/>
          <w:szCs w:val="26"/>
        </w:rPr>
      </w:pPr>
      <w:r w:rsidRPr="00BB160E">
        <w:rPr>
          <w:rFonts w:ascii="Calibri" w:hAnsi="Calibri"/>
          <w:b/>
          <w:bCs/>
          <w:sz w:val="26"/>
          <w:szCs w:val="26"/>
        </w:rPr>
        <w:t>b).- Autoridad</w:t>
      </w:r>
      <w:r w:rsidR="000D6F23" w:rsidRPr="00BB160E">
        <w:rPr>
          <w:rFonts w:ascii="Calibri" w:hAnsi="Calibri"/>
          <w:b/>
          <w:bCs/>
          <w:sz w:val="26"/>
          <w:szCs w:val="26"/>
        </w:rPr>
        <w:t>es</w:t>
      </w:r>
      <w:r w:rsidRPr="00BB160E">
        <w:rPr>
          <w:rFonts w:ascii="Calibri" w:hAnsi="Calibri"/>
          <w:b/>
          <w:bCs/>
          <w:sz w:val="26"/>
          <w:szCs w:val="26"/>
        </w:rPr>
        <w:t xml:space="preserve"> demandada</w:t>
      </w:r>
      <w:r w:rsidR="000D6F23" w:rsidRPr="00BB160E">
        <w:rPr>
          <w:rFonts w:ascii="Calibri" w:hAnsi="Calibri"/>
          <w:b/>
          <w:bCs/>
          <w:sz w:val="26"/>
          <w:szCs w:val="26"/>
        </w:rPr>
        <w:t>s</w:t>
      </w:r>
      <w:r w:rsidRPr="00BB160E">
        <w:rPr>
          <w:rFonts w:ascii="Calibri" w:hAnsi="Calibri"/>
          <w:b/>
          <w:bCs/>
          <w:sz w:val="26"/>
          <w:szCs w:val="26"/>
        </w:rPr>
        <w:t xml:space="preserve">.- </w:t>
      </w:r>
      <w:bookmarkStart w:id="1" w:name="OLE_LINK2"/>
      <w:bookmarkStart w:id="2" w:name="OLE_LINK1"/>
      <w:r w:rsidR="000D6F23" w:rsidRPr="00BB160E">
        <w:rPr>
          <w:rFonts w:ascii="Calibri" w:hAnsi="Calibri"/>
          <w:bCs/>
          <w:sz w:val="26"/>
          <w:szCs w:val="26"/>
        </w:rPr>
        <w:t>El Director de Servicios de Seguridad Privada de la Secretaría de Segurida</w:t>
      </w:r>
      <w:r w:rsidR="00161531" w:rsidRPr="00BB160E">
        <w:rPr>
          <w:rFonts w:ascii="Calibri" w:hAnsi="Calibri"/>
          <w:bCs/>
          <w:sz w:val="26"/>
          <w:szCs w:val="26"/>
        </w:rPr>
        <w:t>d</w:t>
      </w:r>
      <w:r w:rsidR="000D6F23" w:rsidRPr="00BB160E">
        <w:rPr>
          <w:rFonts w:ascii="Calibri" w:hAnsi="Calibri"/>
          <w:bCs/>
          <w:sz w:val="26"/>
          <w:szCs w:val="26"/>
        </w:rPr>
        <w:t xml:space="preserve"> Pública</w:t>
      </w:r>
      <w:r w:rsidR="00E2496F" w:rsidRPr="00BB160E">
        <w:rPr>
          <w:rFonts w:ascii="Calibri" w:hAnsi="Calibri"/>
          <w:bCs/>
          <w:sz w:val="26"/>
          <w:szCs w:val="26"/>
        </w:rPr>
        <w:t xml:space="preserve">; </w:t>
      </w:r>
      <w:bookmarkEnd w:id="1"/>
      <w:bookmarkEnd w:id="2"/>
      <w:r w:rsidR="00332CED" w:rsidRPr="00BB160E">
        <w:rPr>
          <w:rFonts w:ascii="Calibri" w:hAnsi="Calibri"/>
          <w:bCs/>
          <w:sz w:val="26"/>
          <w:szCs w:val="26"/>
        </w:rPr>
        <w:t>y</w:t>
      </w:r>
      <w:r w:rsidR="00E2496F" w:rsidRPr="00BB160E">
        <w:rPr>
          <w:rFonts w:ascii="Calibri" w:hAnsi="Calibri"/>
          <w:bCs/>
          <w:sz w:val="26"/>
          <w:szCs w:val="26"/>
        </w:rPr>
        <w:t>,</w:t>
      </w:r>
      <w:r w:rsidR="00332CED" w:rsidRPr="00BB160E">
        <w:rPr>
          <w:rFonts w:ascii="Calibri" w:hAnsi="Calibri"/>
          <w:bCs/>
          <w:sz w:val="26"/>
          <w:szCs w:val="26"/>
        </w:rPr>
        <w:t xml:space="preserve"> la </w:t>
      </w:r>
      <w:proofErr w:type="gramStart"/>
      <w:r w:rsidR="00332CED" w:rsidRPr="00BB160E">
        <w:rPr>
          <w:rFonts w:ascii="Calibri" w:hAnsi="Calibri"/>
          <w:bCs/>
          <w:sz w:val="26"/>
          <w:szCs w:val="26"/>
        </w:rPr>
        <w:t>Licenciado</w:t>
      </w:r>
      <w:r w:rsidR="00BB160E">
        <w:rPr>
          <w:rFonts w:asciiTheme="minorHAnsi" w:hAnsiTheme="minorHAnsi" w:cstheme="minorHAnsi"/>
          <w:sz w:val="26"/>
          <w:szCs w:val="26"/>
        </w:rPr>
        <w:t>(</w:t>
      </w:r>
      <w:proofErr w:type="gramEnd"/>
      <w:r w:rsidR="00BB160E">
        <w:rPr>
          <w:rFonts w:asciiTheme="minorHAnsi" w:hAnsiTheme="minorHAnsi" w:cstheme="minorHAnsi"/>
          <w:sz w:val="26"/>
          <w:szCs w:val="26"/>
        </w:rPr>
        <w:t>…)</w:t>
      </w:r>
      <w:r w:rsidR="00332CED" w:rsidRPr="00BB160E">
        <w:rPr>
          <w:rFonts w:ascii="Calibri" w:hAnsi="Calibri"/>
          <w:bCs/>
          <w:sz w:val="26"/>
          <w:szCs w:val="26"/>
        </w:rPr>
        <w:t xml:space="preserve"> verificadora de tal dependencia</w:t>
      </w:r>
      <w:r w:rsidRPr="00BB160E">
        <w:rPr>
          <w:rFonts w:ascii="Calibri" w:hAnsi="Calibri" w:cs="Arial"/>
          <w:sz w:val="26"/>
        </w:rPr>
        <w:t>. . . . . . . . . . . . . . . .</w:t>
      </w:r>
      <w:r w:rsidR="000D6F23" w:rsidRPr="00BB160E">
        <w:rPr>
          <w:rFonts w:ascii="Calibri" w:hAnsi="Calibri" w:cs="Arial"/>
          <w:sz w:val="26"/>
        </w:rPr>
        <w:t xml:space="preserve"> . . . . . . . . </w:t>
      </w:r>
      <w:r w:rsidR="00332CED" w:rsidRPr="00BB160E">
        <w:rPr>
          <w:rFonts w:ascii="Calibri" w:hAnsi="Calibri" w:cs="Arial"/>
          <w:sz w:val="26"/>
        </w:rPr>
        <w:t xml:space="preserve">. . . . . . . . . . </w:t>
      </w:r>
    </w:p>
    <w:p w:rsidR="005A3C12" w:rsidRPr="00BB160E" w:rsidRDefault="005A3C12" w:rsidP="005A3C12">
      <w:pPr>
        <w:jc w:val="both"/>
        <w:rPr>
          <w:rFonts w:ascii="Calibri" w:hAnsi="Calibri"/>
          <w:sz w:val="26"/>
          <w:szCs w:val="26"/>
        </w:rPr>
      </w:pPr>
    </w:p>
    <w:p w:rsidR="005A3C12" w:rsidRPr="00BB160E" w:rsidRDefault="005A3C12" w:rsidP="005A3C12">
      <w:pPr>
        <w:ind w:firstLine="708"/>
        <w:jc w:val="both"/>
        <w:rPr>
          <w:rFonts w:ascii="Calibri" w:hAnsi="Calibri"/>
          <w:sz w:val="26"/>
          <w:szCs w:val="22"/>
        </w:rPr>
      </w:pPr>
      <w:proofErr w:type="gramStart"/>
      <w:r w:rsidRPr="00BB160E">
        <w:rPr>
          <w:rFonts w:ascii="Calibri" w:hAnsi="Calibri"/>
          <w:b/>
          <w:bCs/>
          <w:sz w:val="26"/>
          <w:szCs w:val="26"/>
        </w:rPr>
        <w:t>c).-</w:t>
      </w:r>
      <w:proofErr w:type="gramEnd"/>
      <w:r w:rsidRPr="00BB160E">
        <w:rPr>
          <w:rFonts w:ascii="Calibri" w:hAnsi="Calibri"/>
          <w:b/>
          <w:bCs/>
          <w:sz w:val="26"/>
          <w:szCs w:val="26"/>
        </w:rPr>
        <w:t xml:space="preserve"> Pretensión: </w:t>
      </w:r>
      <w:r w:rsidRPr="00BB160E">
        <w:rPr>
          <w:rFonts w:ascii="Calibri" w:hAnsi="Calibri"/>
          <w:bCs/>
          <w:sz w:val="26"/>
          <w:szCs w:val="26"/>
        </w:rPr>
        <w:t xml:space="preserve">La </w:t>
      </w:r>
      <w:r w:rsidRPr="00BB160E">
        <w:rPr>
          <w:rFonts w:ascii="Calibri" w:hAnsi="Calibri"/>
          <w:sz w:val="26"/>
          <w:szCs w:val="26"/>
        </w:rPr>
        <w:t xml:space="preserve">nulidad de la resolución impugnada . . . . . . . . . . . . . . . . . </w:t>
      </w:r>
    </w:p>
    <w:p w:rsidR="005A3C12" w:rsidRPr="00BB160E" w:rsidRDefault="005A3C12" w:rsidP="005A3C12">
      <w:pPr>
        <w:jc w:val="both"/>
        <w:rPr>
          <w:rFonts w:ascii="Calibri" w:hAnsi="Calibri"/>
          <w:sz w:val="26"/>
          <w:szCs w:val="26"/>
        </w:rPr>
      </w:pPr>
    </w:p>
    <w:p w:rsidR="005A3C12" w:rsidRPr="00BB160E" w:rsidRDefault="005A3C12" w:rsidP="005A3C12">
      <w:pPr>
        <w:ind w:firstLine="708"/>
        <w:jc w:val="both"/>
        <w:rPr>
          <w:rFonts w:ascii="Calibri" w:hAnsi="Calibri"/>
          <w:sz w:val="26"/>
          <w:szCs w:val="26"/>
        </w:rPr>
      </w:pPr>
      <w:r w:rsidRPr="00BB160E">
        <w:rPr>
          <w:rFonts w:ascii="Calibri" w:hAnsi="Calibri"/>
          <w:b/>
          <w:i/>
          <w:iCs/>
          <w:sz w:val="26"/>
          <w:szCs w:val="26"/>
        </w:rPr>
        <w:t xml:space="preserve">SEGUNDO.- </w:t>
      </w:r>
      <w:r w:rsidRPr="00BB160E">
        <w:rPr>
          <w:rFonts w:ascii="Calibri" w:hAnsi="Calibri" w:cs="Arial"/>
          <w:sz w:val="26"/>
        </w:rPr>
        <w:t xml:space="preserve">Por razón de turno correspondió conocer del proceso a este Juzgado; por lo que mediante auto de </w:t>
      </w:r>
      <w:r w:rsidRPr="00BB160E">
        <w:rPr>
          <w:rFonts w:ascii="Calibri" w:hAnsi="Calibri"/>
          <w:sz w:val="26"/>
          <w:szCs w:val="26"/>
        </w:rPr>
        <w:t xml:space="preserve">fecha </w:t>
      </w:r>
      <w:r w:rsidR="00C05B55" w:rsidRPr="00BB160E">
        <w:rPr>
          <w:rFonts w:ascii="Calibri" w:hAnsi="Calibri"/>
          <w:sz w:val="26"/>
          <w:szCs w:val="26"/>
        </w:rPr>
        <w:t>23</w:t>
      </w:r>
      <w:r w:rsidRPr="00BB160E">
        <w:rPr>
          <w:rFonts w:ascii="Calibri" w:hAnsi="Calibri"/>
          <w:sz w:val="26"/>
          <w:szCs w:val="26"/>
        </w:rPr>
        <w:t xml:space="preserve"> </w:t>
      </w:r>
      <w:r w:rsidR="00FF3659" w:rsidRPr="00BB160E">
        <w:rPr>
          <w:rFonts w:ascii="Calibri" w:hAnsi="Calibri"/>
          <w:sz w:val="26"/>
          <w:szCs w:val="26"/>
        </w:rPr>
        <w:t>veintitrés de octu</w:t>
      </w:r>
      <w:r w:rsidRPr="00BB160E">
        <w:rPr>
          <w:rFonts w:ascii="Calibri" w:hAnsi="Calibri"/>
          <w:sz w:val="26"/>
          <w:szCs w:val="26"/>
        </w:rPr>
        <w:t xml:space="preserve">bre de </w:t>
      </w:r>
      <w:r w:rsidR="00FF3659" w:rsidRPr="00BB160E">
        <w:rPr>
          <w:rFonts w:ascii="Calibri" w:hAnsi="Calibri"/>
          <w:sz w:val="26"/>
          <w:szCs w:val="26"/>
        </w:rPr>
        <w:t xml:space="preserve">ese </w:t>
      </w:r>
      <w:r w:rsidRPr="00BB160E">
        <w:rPr>
          <w:rFonts w:ascii="Calibri" w:hAnsi="Calibri"/>
          <w:sz w:val="26"/>
          <w:szCs w:val="26"/>
        </w:rPr>
        <w:t>año 201</w:t>
      </w:r>
      <w:r w:rsidR="00FF3659" w:rsidRPr="00BB160E">
        <w:rPr>
          <w:rFonts w:ascii="Calibri" w:hAnsi="Calibri"/>
          <w:sz w:val="26"/>
          <w:szCs w:val="26"/>
        </w:rPr>
        <w:t>5</w:t>
      </w:r>
      <w:r w:rsidRPr="00BB160E">
        <w:rPr>
          <w:rFonts w:ascii="Calibri" w:hAnsi="Calibri"/>
          <w:sz w:val="26"/>
          <w:szCs w:val="26"/>
        </w:rPr>
        <w:t xml:space="preserve"> dos mil </w:t>
      </w:r>
      <w:r w:rsidR="00FF3659" w:rsidRPr="00BB160E">
        <w:rPr>
          <w:rFonts w:ascii="Calibri" w:hAnsi="Calibri"/>
          <w:sz w:val="26"/>
          <w:szCs w:val="26"/>
        </w:rPr>
        <w:t>quinc</w:t>
      </w:r>
      <w:r w:rsidRPr="00BB160E">
        <w:rPr>
          <w:rFonts w:ascii="Calibri" w:hAnsi="Calibri"/>
          <w:sz w:val="26"/>
          <w:szCs w:val="26"/>
        </w:rPr>
        <w:t>e, se admitió a trámite la demanda</w:t>
      </w:r>
      <w:r w:rsidR="00FF3659" w:rsidRPr="00BB160E">
        <w:rPr>
          <w:rFonts w:ascii="Calibri" w:hAnsi="Calibri"/>
          <w:sz w:val="26"/>
          <w:szCs w:val="26"/>
        </w:rPr>
        <w:t xml:space="preserve"> en contra de las autoridades señaladas como demandadas</w:t>
      </w:r>
      <w:r w:rsidRPr="00BB160E">
        <w:rPr>
          <w:rFonts w:ascii="Calibri" w:hAnsi="Calibri"/>
          <w:sz w:val="26"/>
          <w:szCs w:val="26"/>
        </w:rPr>
        <w:t xml:space="preserve">; teniéndose a la parte actora por ofrecidas y admitidas las pruebas documentales descritas </w:t>
      </w:r>
      <w:r w:rsidR="00A837D8" w:rsidRPr="00BB160E">
        <w:rPr>
          <w:rFonts w:ascii="Calibri" w:hAnsi="Calibri"/>
          <w:sz w:val="26"/>
          <w:szCs w:val="26"/>
        </w:rPr>
        <w:t>co</w:t>
      </w:r>
      <w:r w:rsidRPr="00BB160E">
        <w:rPr>
          <w:rFonts w:ascii="Calibri" w:hAnsi="Calibri"/>
          <w:sz w:val="26"/>
          <w:szCs w:val="26"/>
        </w:rPr>
        <w:t>n</w:t>
      </w:r>
      <w:r w:rsidR="00A837D8" w:rsidRPr="00BB160E">
        <w:rPr>
          <w:rFonts w:ascii="Calibri" w:hAnsi="Calibri"/>
          <w:sz w:val="26"/>
          <w:szCs w:val="26"/>
        </w:rPr>
        <w:t xml:space="preserve"> los números 1 uno al 7 siete</w:t>
      </w:r>
      <w:r w:rsidRPr="00BB160E">
        <w:rPr>
          <w:rFonts w:ascii="Calibri" w:hAnsi="Calibri"/>
          <w:sz w:val="26"/>
          <w:szCs w:val="26"/>
        </w:rPr>
        <w:t xml:space="preserve"> </w:t>
      </w:r>
      <w:r w:rsidR="00A837D8" w:rsidRPr="00BB160E">
        <w:rPr>
          <w:rFonts w:ascii="Calibri" w:hAnsi="Calibri"/>
          <w:sz w:val="26"/>
          <w:szCs w:val="26"/>
        </w:rPr>
        <w:t>d</w:t>
      </w:r>
      <w:r w:rsidRPr="00BB160E">
        <w:rPr>
          <w:rFonts w:ascii="Calibri" w:hAnsi="Calibri"/>
          <w:sz w:val="26"/>
          <w:szCs w:val="26"/>
        </w:rPr>
        <w:t xml:space="preserve">el capítulo </w:t>
      </w:r>
      <w:r w:rsidR="00A837D8" w:rsidRPr="00BB160E">
        <w:rPr>
          <w:rFonts w:ascii="Calibri" w:hAnsi="Calibri"/>
          <w:sz w:val="26"/>
          <w:szCs w:val="26"/>
        </w:rPr>
        <w:t xml:space="preserve">de pruebas de su escrito de demanda; </w:t>
      </w:r>
      <w:r w:rsidRPr="00BB160E">
        <w:rPr>
          <w:rFonts w:ascii="Calibri" w:hAnsi="Calibri"/>
          <w:sz w:val="26"/>
          <w:szCs w:val="26"/>
        </w:rPr>
        <w:t>las que se tuvieron por desahogadas en ese momento, dada su propia naturaleza</w:t>
      </w:r>
      <w:r w:rsidR="009B609F" w:rsidRPr="00BB160E">
        <w:rPr>
          <w:rFonts w:ascii="Calibri" w:hAnsi="Calibri"/>
          <w:sz w:val="26"/>
          <w:szCs w:val="26"/>
        </w:rPr>
        <w:t xml:space="preserve">; la </w:t>
      </w:r>
      <w:proofErr w:type="spellStart"/>
      <w:r w:rsidR="009B609F" w:rsidRPr="00BB160E">
        <w:rPr>
          <w:rFonts w:ascii="Calibri" w:hAnsi="Calibri"/>
          <w:sz w:val="26"/>
          <w:szCs w:val="26"/>
        </w:rPr>
        <w:t>presuncional</w:t>
      </w:r>
      <w:proofErr w:type="spellEnd"/>
      <w:r w:rsidR="009B609F" w:rsidRPr="00BB160E">
        <w:rPr>
          <w:rFonts w:ascii="Calibri" w:hAnsi="Calibri"/>
          <w:sz w:val="26"/>
          <w:szCs w:val="26"/>
        </w:rPr>
        <w:t xml:space="preserve"> legal y humana en lo que beneficie a la oferente</w:t>
      </w:r>
      <w:r w:rsidR="00E2496F" w:rsidRPr="00BB160E">
        <w:rPr>
          <w:rFonts w:ascii="Calibri" w:hAnsi="Calibri"/>
          <w:sz w:val="26"/>
          <w:szCs w:val="26"/>
        </w:rPr>
        <w:t>;</w:t>
      </w:r>
      <w:r w:rsidR="009B609F" w:rsidRPr="00BB160E">
        <w:rPr>
          <w:rFonts w:ascii="Calibri" w:hAnsi="Calibri"/>
          <w:sz w:val="26"/>
          <w:szCs w:val="26"/>
        </w:rPr>
        <w:t xml:space="preserve"> y</w:t>
      </w:r>
      <w:r w:rsidR="00E2496F" w:rsidRPr="00BB160E">
        <w:rPr>
          <w:rFonts w:ascii="Calibri" w:hAnsi="Calibri"/>
          <w:sz w:val="26"/>
          <w:szCs w:val="26"/>
        </w:rPr>
        <w:t>,</w:t>
      </w:r>
      <w:r w:rsidR="009B609F" w:rsidRPr="00BB160E">
        <w:rPr>
          <w:rFonts w:ascii="Calibri" w:hAnsi="Calibri"/>
          <w:sz w:val="26"/>
          <w:szCs w:val="26"/>
        </w:rPr>
        <w:t xml:space="preserve"> los informes de las autoridades sobre los hechos de que tengan conocimiento con motivo o durante el desempeño de sus funciones</w:t>
      </w:r>
      <w:r w:rsidRPr="00BB160E">
        <w:rPr>
          <w:rFonts w:ascii="Calibri" w:hAnsi="Calibri"/>
          <w:sz w:val="26"/>
          <w:szCs w:val="26"/>
        </w:rPr>
        <w:t>. . . . . . . . . . . . . . . . . . . .</w:t>
      </w:r>
      <w:r w:rsidR="00FF3659" w:rsidRPr="00BB160E">
        <w:rPr>
          <w:rFonts w:ascii="Calibri" w:hAnsi="Calibri"/>
          <w:sz w:val="26"/>
          <w:szCs w:val="26"/>
        </w:rPr>
        <w:t xml:space="preserve"> . </w:t>
      </w:r>
      <w:r w:rsidR="009B609F" w:rsidRPr="00BB160E">
        <w:rPr>
          <w:rFonts w:ascii="Calibri" w:hAnsi="Calibri"/>
          <w:sz w:val="26"/>
          <w:szCs w:val="26"/>
        </w:rPr>
        <w:t>. . . . . . . . . . . . . . . . . . . . . . . . . . . . . . . . . . . . .</w:t>
      </w:r>
    </w:p>
    <w:p w:rsidR="005A3C12" w:rsidRPr="00BB160E" w:rsidRDefault="005A3C12" w:rsidP="005A3C12">
      <w:pPr>
        <w:ind w:firstLine="708"/>
        <w:jc w:val="both"/>
        <w:rPr>
          <w:rFonts w:ascii="Calibri" w:hAnsi="Calibri"/>
          <w:sz w:val="26"/>
          <w:szCs w:val="26"/>
        </w:rPr>
      </w:pPr>
    </w:p>
    <w:p w:rsidR="00B469F1" w:rsidRPr="00BB160E" w:rsidRDefault="00B469F1" w:rsidP="005A3C12">
      <w:pPr>
        <w:ind w:firstLine="708"/>
        <w:jc w:val="both"/>
        <w:rPr>
          <w:rFonts w:ascii="Calibri" w:hAnsi="Calibri"/>
          <w:sz w:val="26"/>
          <w:szCs w:val="26"/>
        </w:rPr>
      </w:pPr>
      <w:r w:rsidRPr="00BB160E">
        <w:rPr>
          <w:rFonts w:ascii="Calibri" w:hAnsi="Calibri"/>
          <w:sz w:val="26"/>
          <w:szCs w:val="26"/>
        </w:rPr>
        <w:t xml:space="preserve">Respecto de la suspensión solicitada, </w:t>
      </w:r>
      <w:r w:rsidRPr="00BB160E">
        <w:rPr>
          <w:rFonts w:ascii="Calibri" w:hAnsi="Calibri"/>
          <w:b/>
          <w:sz w:val="26"/>
          <w:szCs w:val="26"/>
        </w:rPr>
        <w:t>se concedió</w:t>
      </w:r>
      <w:r w:rsidRPr="00BB160E">
        <w:rPr>
          <w:rFonts w:ascii="Calibri" w:hAnsi="Calibri"/>
          <w:sz w:val="26"/>
          <w:szCs w:val="26"/>
        </w:rPr>
        <w:t xml:space="preserve"> dicha medida cautelar para el efecto de que se mantuvieran las cosas en el estado en el que se encontraban hasta en tanto se dicte la resolución definitiva. . . . . . . . . . . . . . . . . . .</w:t>
      </w:r>
    </w:p>
    <w:p w:rsidR="00B469F1" w:rsidRPr="00BB160E" w:rsidRDefault="00B469F1" w:rsidP="005A3C12">
      <w:pPr>
        <w:ind w:firstLine="708"/>
        <w:jc w:val="both"/>
        <w:rPr>
          <w:rFonts w:ascii="Calibri" w:hAnsi="Calibri"/>
          <w:sz w:val="26"/>
          <w:szCs w:val="26"/>
        </w:rPr>
      </w:pPr>
    </w:p>
    <w:p w:rsidR="005A3C12" w:rsidRPr="00BB160E" w:rsidRDefault="005A3C12" w:rsidP="00C923C4">
      <w:pPr>
        <w:ind w:firstLine="708"/>
        <w:jc w:val="both"/>
        <w:rPr>
          <w:rFonts w:ascii="Calibri" w:hAnsi="Calibri"/>
          <w:sz w:val="26"/>
          <w:szCs w:val="26"/>
        </w:rPr>
      </w:pPr>
      <w:r w:rsidRPr="00BB160E">
        <w:rPr>
          <w:rFonts w:ascii="Calibri" w:hAnsi="Calibri"/>
          <w:sz w:val="26"/>
          <w:szCs w:val="26"/>
        </w:rPr>
        <w:t>Asimismo, se ordenó emplazar y correr traslado a la</w:t>
      </w:r>
      <w:r w:rsidR="00B469F1" w:rsidRPr="00BB160E">
        <w:rPr>
          <w:rFonts w:ascii="Calibri" w:hAnsi="Calibri"/>
          <w:sz w:val="26"/>
          <w:szCs w:val="26"/>
        </w:rPr>
        <w:t>s</w:t>
      </w:r>
      <w:r w:rsidRPr="00BB160E">
        <w:rPr>
          <w:rFonts w:ascii="Calibri" w:hAnsi="Calibri"/>
          <w:sz w:val="26"/>
          <w:szCs w:val="26"/>
        </w:rPr>
        <w:t xml:space="preserve"> autoridad</w:t>
      </w:r>
      <w:r w:rsidR="00B469F1" w:rsidRPr="00BB160E">
        <w:rPr>
          <w:rFonts w:ascii="Calibri" w:hAnsi="Calibri"/>
          <w:sz w:val="26"/>
          <w:szCs w:val="26"/>
        </w:rPr>
        <w:t>es</w:t>
      </w:r>
      <w:r w:rsidRPr="00BB160E">
        <w:rPr>
          <w:rFonts w:ascii="Calibri" w:hAnsi="Calibri"/>
          <w:sz w:val="26"/>
          <w:szCs w:val="26"/>
        </w:rPr>
        <w:t xml:space="preserve"> señalada</w:t>
      </w:r>
      <w:r w:rsidR="00B469F1" w:rsidRPr="00BB160E">
        <w:rPr>
          <w:rFonts w:ascii="Calibri" w:hAnsi="Calibri"/>
          <w:sz w:val="26"/>
          <w:szCs w:val="26"/>
        </w:rPr>
        <w:t>s</w:t>
      </w:r>
      <w:r w:rsidRPr="00BB160E">
        <w:rPr>
          <w:rFonts w:ascii="Calibri" w:hAnsi="Calibri"/>
          <w:sz w:val="26"/>
          <w:szCs w:val="26"/>
        </w:rPr>
        <w:t xml:space="preserve"> como demandada</w:t>
      </w:r>
      <w:r w:rsidR="00B469F1" w:rsidRPr="00BB160E">
        <w:rPr>
          <w:rFonts w:ascii="Calibri" w:hAnsi="Calibri"/>
          <w:sz w:val="26"/>
          <w:szCs w:val="26"/>
        </w:rPr>
        <w:t>s</w:t>
      </w:r>
      <w:r w:rsidRPr="00BB160E">
        <w:rPr>
          <w:rFonts w:ascii="Calibri" w:hAnsi="Calibri"/>
          <w:sz w:val="26"/>
          <w:szCs w:val="26"/>
        </w:rPr>
        <w:t xml:space="preserve"> para que diera</w:t>
      </w:r>
      <w:r w:rsidR="00B469F1" w:rsidRPr="00BB160E">
        <w:rPr>
          <w:rFonts w:ascii="Calibri" w:hAnsi="Calibri"/>
          <w:sz w:val="26"/>
          <w:szCs w:val="26"/>
        </w:rPr>
        <w:t>n</w:t>
      </w:r>
      <w:r w:rsidRPr="00BB160E">
        <w:rPr>
          <w:rFonts w:ascii="Calibri" w:hAnsi="Calibri"/>
          <w:sz w:val="26"/>
          <w:szCs w:val="26"/>
        </w:rPr>
        <w:t xml:space="preserve"> contestación; lo que </w:t>
      </w:r>
      <w:r w:rsidR="00B469F1" w:rsidRPr="00BB160E">
        <w:rPr>
          <w:rFonts w:ascii="Calibri" w:hAnsi="Calibri"/>
          <w:sz w:val="26"/>
          <w:szCs w:val="26"/>
        </w:rPr>
        <w:t>h</w:t>
      </w:r>
      <w:r w:rsidRPr="00BB160E">
        <w:rPr>
          <w:rFonts w:ascii="Calibri" w:hAnsi="Calibri"/>
          <w:sz w:val="26"/>
          <w:szCs w:val="26"/>
        </w:rPr>
        <w:t>i</w:t>
      </w:r>
      <w:r w:rsidR="00B469F1" w:rsidRPr="00BB160E">
        <w:rPr>
          <w:rFonts w:ascii="Calibri" w:hAnsi="Calibri"/>
          <w:sz w:val="26"/>
          <w:szCs w:val="26"/>
        </w:rPr>
        <w:t>cier</w:t>
      </w:r>
      <w:r w:rsidRPr="00BB160E">
        <w:rPr>
          <w:rFonts w:ascii="Calibri" w:hAnsi="Calibri"/>
          <w:sz w:val="26"/>
          <w:szCs w:val="26"/>
        </w:rPr>
        <w:t>o</w:t>
      </w:r>
      <w:r w:rsidR="00B469F1" w:rsidRPr="00BB160E">
        <w:rPr>
          <w:rFonts w:ascii="Calibri" w:hAnsi="Calibri"/>
          <w:sz w:val="26"/>
          <w:szCs w:val="26"/>
        </w:rPr>
        <w:t>n</w:t>
      </w:r>
      <w:r w:rsidRPr="00BB160E">
        <w:rPr>
          <w:rFonts w:ascii="Calibri" w:hAnsi="Calibri"/>
          <w:sz w:val="26"/>
          <w:szCs w:val="26"/>
        </w:rPr>
        <w:t xml:space="preserve"> </w:t>
      </w:r>
      <w:r w:rsidR="00B469F1" w:rsidRPr="00BB160E">
        <w:rPr>
          <w:rFonts w:ascii="Calibri" w:hAnsi="Calibri"/>
          <w:sz w:val="26"/>
          <w:szCs w:val="26"/>
        </w:rPr>
        <w:t xml:space="preserve">el Licenciado Sergio Baltazar Saldaña, en su carácter de Director de Servicios de Seguridad Privada de la Secretaría de Seguridad Pública y la Licenciada </w:t>
      </w:r>
      <w:r w:rsidR="00BB160E">
        <w:rPr>
          <w:rFonts w:asciiTheme="minorHAnsi" w:hAnsiTheme="minorHAnsi" w:cstheme="minorHAnsi"/>
          <w:sz w:val="26"/>
          <w:szCs w:val="26"/>
        </w:rPr>
        <w:t>(…)</w:t>
      </w:r>
      <w:r w:rsidR="00B469F1" w:rsidRPr="00BB160E">
        <w:rPr>
          <w:rFonts w:ascii="Calibri" w:hAnsi="Calibri"/>
          <w:sz w:val="26"/>
          <w:szCs w:val="26"/>
        </w:rPr>
        <w:t xml:space="preserve">, </w:t>
      </w:r>
      <w:r w:rsidRPr="00BB160E">
        <w:rPr>
          <w:rFonts w:ascii="Calibri" w:hAnsi="Calibri"/>
          <w:sz w:val="26"/>
          <w:szCs w:val="26"/>
        </w:rPr>
        <w:t>mediante escrito presentado el día 1</w:t>
      </w:r>
      <w:r w:rsidR="00B469F1" w:rsidRPr="00BB160E">
        <w:rPr>
          <w:rFonts w:ascii="Calibri" w:hAnsi="Calibri"/>
          <w:sz w:val="26"/>
          <w:szCs w:val="26"/>
        </w:rPr>
        <w:t>0</w:t>
      </w:r>
      <w:r w:rsidRPr="00BB160E">
        <w:rPr>
          <w:rFonts w:ascii="Calibri" w:hAnsi="Calibri"/>
          <w:sz w:val="26"/>
          <w:szCs w:val="26"/>
        </w:rPr>
        <w:t xml:space="preserve"> die</w:t>
      </w:r>
      <w:r w:rsidR="00B469F1" w:rsidRPr="00BB160E">
        <w:rPr>
          <w:rFonts w:ascii="Calibri" w:hAnsi="Calibri"/>
          <w:sz w:val="26"/>
          <w:szCs w:val="26"/>
        </w:rPr>
        <w:t>z</w:t>
      </w:r>
      <w:r w:rsidRPr="00BB160E">
        <w:rPr>
          <w:rFonts w:ascii="Calibri" w:hAnsi="Calibri"/>
          <w:sz w:val="26"/>
          <w:szCs w:val="26"/>
        </w:rPr>
        <w:t xml:space="preserve"> de no</w:t>
      </w:r>
      <w:r w:rsidR="00B469F1" w:rsidRPr="00BB160E">
        <w:rPr>
          <w:rFonts w:ascii="Calibri" w:hAnsi="Calibri"/>
          <w:sz w:val="26"/>
          <w:szCs w:val="26"/>
        </w:rPr>
        <w:t>viembre</w:t>
      </w:r>
      <w:r w:rsidRPr="00BB160E">
        <w:rPr>
          <w:rFonts w:ascii="Calibri" w:hAnsi="Calibri"/>
          <w:sz w:val="26"/>
          <w:szCs w:val="26"/>
        </w:rPr>
        <w:t xml:space="preserve"> del año 2015 dos mil quince; en el que di</w:t>
      </w:r>
      <w:r w:rsidR="00C923C4" w:rsidRPr="00BB160E">
        <w:rPr>
          <w:rFonts w:ascii="Calibri" w:hAnsi="Calibri"/>
          <w:sz w:val="26"/>
          <w:szCs w:val="26"/>
        </w:rPr>
        <w:t>er</w:t>
      </w:r>
      <w:r w:rsidRPr="00BB160E">
        <w:rPr>
          <w:rFonts w:ascii="Calibri" w:hAnsi="Calibri"/>
          <w:sz w:val="26"/>
          <w:szCs w:val="26"/>
        </w:rPr>
        <w:t>o</w:t>
      </w:r>
      <w:r w:rsidR="00C923C4" w:rsidRPr="00BB160E">
        <w:rPr>
          <w:rFonts w:ascii="Calibri" w:hAnsi="Calibri"/>
          <w:sz w:val="26"/>
          <w:szCs w:val="26"/>
        </w:rPr>
        <w:t>n</w:t>
      </w:r>
      <w:r w:rsidRPr="00BB160E">
        <w:rPr>
          <w:rFonts w:ascii="Calibri" w:hAnsi="Calibri"/>
          <w:sz w:val="26"/>
          <w:szCs w:val="26"/>
        </w:rPr>
        <w:t xml:space="preserve"> contestación a los hechos y a los conceptos de impugnación, de los que dij</w:t>
      </w:r>
      <w:r w:rsidR="003B46E1" w:rsidRPr="00BB160E">
        <w:rPr>
          <w:rFonts w:ascii="Calibri" w:hAnsi="Calibri"/>
          <w:sz w:val="26"/>
          <w:szCs w:val="26"/>
        </w:rPr>
        <w:t>er</w:t>
      </w:r>
      <w:r w:rsidRPr="00BB160E">
        <w:rPr>
          <w:rFonts w:ascii="Calibri" w:hAnsi="Calibri"/>
          <w:sz w:val="26"/>
          <w:szCs w:val="26"/>
        </w:rPr>
        <w:t>o</w:t>
      </w:r>
      <w:r w:rsidR="003B46E1" w:rsidRPr="00BB160E">
        <w:rPr>
          <w:rFonts w:ascii="Calibri" w:hAnsi="Calibri"/>
          <w:sz w:val="26"/>
          <w:szCs w:val="26"/>
        </w:rPr>
        <w:t>n</w:t>
      </w:r>
      <w:r w:rsidRPr="00BB160E">
        <w:rPr>
          <w:rFonts w:ascii="Calibri" w:hAnsi="Calibri"/>
          <w:sz w:val="26"/>
          <w:szCs w:val="26"/>
        </w:rPr>
        <w:t xml:space="preserve"> que eran inf</w:t>
      </w:r>
      <w:r w:rsidR="00C923C4" w:rsidRPr="00BB160E">
        <w:rPr>
          <w:rFonts w:ascii="Calibri" w:hAnsi="Calibri"/>
          <w:sz w:val="26"/>
          <w:szCs w:val="26"/>
        </w:rPr>
        <w:t xml:space="preserve">undados y rindieron también el informe solicitado en el que </w:t>
      </w:r>
      <w:r w:rsidR="00C923C4" w:rsidRPr="00BB160E">
        <w:rPr>
          <w:rFonts w:ascii="Calibri" w:hAnsi="Calibri"/>
          <w:sz w:val="26"/>
          <w:szCs w:val="26"/>
        </w:rPr>
        <w:lastRenderedPageBreak/>
        <w:t xml:space="preserve">señalaron que la </w:t>
      </w:r>
      <w:r w:rsidR="00E2496F" w:rsidRPr="00BB160E">
        <w:rPr>
          <w:rFonts w:ascii="Calibri" w:hAnsi="Calibri"/>
          <w:sz w:val="26"/>
          <w:szCs w:val="26"/>
        </w:rPr>
        <w:t xml:space="preserve">representada del </w:t>
      </w:r>
      <w:r w:rsidR="00C923C4" w:rsidRPr="00BB160E">
        <w:rPr>
          <w:rFonts w:ascii="Calibri" w:hAnsi="Calibri"/>
          <w:sz w:val="26"/>
          <w:szCs w:val="26"/>
        </w:rPr>
        <w:t>actor, presta servicios de seguridad privada desde el mes de abril del año 2013 dos mil trece</w:t>
      </w:r>
      <w:r w:rsidR="003D50C8" w:rsidRPr="00BB160E">
        <w:rPr>
          <w:rFonts w:ascii="Calibri" w:hAnsi="Calibri"/>
          <w:sz w:val="26"/>
          <w:szCs w:val="26"/>
        </w:rPr>
        <w:t>.</w:t>
      </w:r>
      <w:r w:rsidR="00C923C4" w:rsidRPr="00BB160E">
        <w:rPr>
          <w:rFonts w:ascii="Calibri" w:hAnsi="Calibri"/>
          <w:sz w:val="26"/>
          <w:szCs w:val="26"/>
        </w:rPr>
        <w:t xml:space="preserve"> </w:t>
      </w:r>
      <w:r w:rsidR="003B46E1" w:rsidRPr="00BB160E">
        <w:rPr>
          <w:rFonts w:ascii="Calibri" w:hAnsi="Calibri"/>
          <w:sz w:val="26"/>
          <w:szCs w:val="26"/>
        </w:rPr>
        <w:t>. .</w:t>
      </w:r>
    </w:p>
    <w:p w:rsidR="005A3C12" w:rsidRPr="00BB160E" w:rsidRDefault="005A3C12" w:rsidP="005A3C12">
      <w:pPr>
        <w:pStyle w:val="Textoindependiente"/>
        <w:rPr>
          <w:rFonts w:ascii="Calibri" w:hAnsi="Calibri" w:cs="Arial"/>
          <w:sz w:val="26"/>
        </w:rPr>
      </w:pPr>
    </w:p>
    <w:p w:rsidR="005A3C12" w:rsidRPr="00BB160E" w:rsidRDefault="005A3C12" w:rsidP="005A3C12">
      <w:pPr>
        <w:pStyle w:val="Textoindependiente"/>
        <w:ind w:firstLine="708"/>
        <w:rPr>
          <w:rFonts w:ascii="Calibri" w:hAnsi="Calibri"/>
          <w:sz w:val="26"/>
        </w:rPr>
      </w:pPr>
      <w:r w:rsidRPr="00BB160E">
        <w:rPr>
          <w:rFonts w:ascii="Calibri" w:hAnsi="Calibri" w:cs="Arial"/>
          <w:b/>
          <w:bCs/>
          <w:i/>
          <w:iCs/>
          <w:sz w:val="26"/>
        </w:rPr>
        <w:t>TERCERO</w:t>
      </w:r>
      <w:r w:rsidRPr="00BB160E">
        <w:rPr>
          <w:rFonts w:ascii="Calibri" w:hAnsi="Calibri" w:cs="Arial"/>
          <w:b/>
          <w:bCs/>
          <w:sz w:val="26"/>
        </w:rPr>
        <w:t xml:space="preserve">.- </w:t>
      </w:r>
      <w:r w:rsidRPr="00BB160E">
        <w:rPr>
          <w:rFonts w:ascii="Calibri" w:hAnsi="Calibri" w:cs="Arial"/>
          <w:sz w:val="26"/>
        </w:rPr>
        <w:t xml:space="preserve">Por </w:t>
      </w:r>
      <w:r w:rsidRPr="00BB160E">
        <w:rPr>
          <w:rFonts w:ascii="Calibri" w:hAnsi="Calibri"/>
          <w:sz w:val="26"/>
        </w:rPr>
        <w:t>proveído de fecha 1</w:t>
      </w:r>
      <w:r w:rsidR="00C80A6B" w:rsidRPr="00BB160E">
        <w:rPr>
          <w:rFonts w:ascii="Calibri" w:hAnsi="Calibri"/>
          <w:sz w:val="26"/>
        </w:rPr>
        <w:t>3</w:t>
      </w:r>
      <w:r w:rsidRPr="00BB160E">
        <w:rPr>
          <w:rFonts w:ascii="Calibri" w:hAnsi="Calibri"/>
          <w:sz w:val="26"/>
        </w:rPr>
        <w:t xml:space="preserve"> </w:t>
      </w:r>
      <w:r w:rsidR="00C80A6B" w:rsidRPr="00BB160E">
        <w:rPr>
          <w:rFonts w:ascii="Calibri" w:hAnsi="Calibri"/>
          <w:sz w:val="26"/>
        </w:rPr>
        <w:t>trec</w:t>
      </w:r>
      <w:r w:rsidRPr="00BB160E">
        <w:rPr>
          <w:rFonts w:ascii="Calibri" w:hAnsi="Calibri"/>
          <w:sz w:val="26"/>
        </w:rPr>
        <w:t>e</w:t>
      </w:r>
      <w:r w:rsidR="00C80A6B" w:rsidRPr="00BB160E">
        <w:rPr>
          <w:rFonts w:ascii="Calibri" w:hAnsi="Calibri"/>
          <w:sz w:val="26"/>
        </w:rPr>
        <w:t xml:space="preserve"> </w:t>
      </w:r>
      <w:r w:rsidRPr="00BB160E">
        <w:rPr>
          <w:rFonts w:ascii="Calibri" w:hAnsi="Calibri"/>
          <w:sz w:val="26"/>
        </w:rPr>
        <w:t>de no</w:t>
      </w:r>
      <w:r w:rsidR="00C80A6B" w:rsidRPr="00BB160E">
        <w:rPr>
          <w:rFonts w:ascii="Calibri" w:hAnsi="Calibri"/>
          <w:sz w:val="26"/>
        </w:rPr>
        <w:t>viembre</w:t>
      </w:r>
      <w:r w:rsidRPr="00BB160E">
        <w:rPr>
          <w:rFonts w:ascii="Calibri" w:hAnsi="Calibri"/>
          <w:sz w:val="26"/>
        </w:rPr>
        <w:t xml:space="preserve"> del año 2015 dos mil quince, se tuvo a la</w:t>
      </w:r>
      <w:r w:rsidR="000803D4" w:rsidRPr="00BB160E">
        <w:rPr>
          <w:rFonts w:ascii="Calibri" w:hAnsi="Calibri"/>
          <w:sz w:val="26"/>
        </w:rPr>
        <w:t>s</w:t>
      </w:r>
      <w:r w:rsidRPr="00BB160E">
        <w:rPr>
          <w:rFonts w:ascii="Calibri" w:hAnsi="Calibri"/>
          <w:sz w:val="26"/>
        </w:rPr>
        <w:t xml:space="preserve"> </w:t>
      </w:r>
      <w:r w:rsidR="003B46E1" w:rsidRPr="00BB160E">
        <w:rPr>
          <w:rFonts w:ascii="Calibri" w:hAnsi="Calibri"/>
          <w:sz w:val="26"/>
        </w:rPr>
        <w:t xml:space="preserve">autoridades </w:t>
      </w:r>
      <w:r w:rsidRPr="00BB160E">
        <w:rPr>
          <w:rFonts w:ascii="Calibri" w:hAnsi="Calibri"/>
          <w:sz w:val="26"/>
        </w:rPr>
        <w:t>demandada</w:t>
      </w:r>
      <w:r w:rsidR="000803D4" w:rsidRPr="00BB160E">
        <w:rPr>
          <w:rFonts w:ascii="Calibri" w:hAnsi="Calibri"/>
          <w:sz w:val="26"/>
        </w:rPr>
        <w:t>s</w:t>
      </w:r>
      <w:r w:rsidRPr="00BB160E">
        <w:rPr>
          <w:rFonts w:ascii="Calibri" w:hAnsi="Calibri"/>
          <w:sz w:val="26"/>
        </w:rPr>
        <w:t>, por contestando, en tiempo y forma legal, la demanda; admitiéndole</w:t>
      </w:r>
      <w:r w:rsidR="00F0630A" w:rsidRPr="00BB160E">
        <w:rPr>
          <w:rFonts w:ascii="Calibri" w:hAnsi="Calibri"/>
          <w:sz w:val="26"/>
        </w:rPr>
        <w:t>s</w:t>
      </w:r>
      <w:r w:rsidRPr="00BB160E">
        <w:rPr>
          <w:rFonts w:ascii="Calibri" w:hAnsi="Calibri"/>
          <w:sz w:val="26"/>
        </w:rPr>
        <w:t xml:space="preserve"> como pruebas de su intención, la documental admitida a la parte actora, así como la</w:t>
      </w:r>
      <w:r w:rsidR="00F0630A" w:rsidRPr="00BB160E">
        <w:rPr>
          <w:rFonts w:ascii="Calibri" w:hAnsi="Calibri"/>
          <w:sz w:val="26"/>
        </w:rPr>
        <w:t>s</w:t>
      </w:r>
      <w:r w:rsidRPr="00BB160E">
        <w:rPr>
          <w:rFonts w:ascii="Calibri" w:hAnsi="Calibri"/>
          <w:sz w:val="26"/>
        </w:rPr>
        <w:t xml:space="preserve"> que anex</w:t>
      </w:r>
      <w:r w:rsidR="00F0630A" w:rsidRPr="00BB160E">
        <w:rPr>
          <w:rFonts w:ascii="Calibri" w:hAnsi="Calibri"/>
          <w:sz w:val="26"/>
        </w:rPr>
        <w:t>aron</w:t>
      </w:r>
      <w:r w:rsidRPr="00BB160E">
        <w:rPr>
          <w:rFonts w:ascii="Calibri" w:hAnsi="Calibri"/>
          <w:sz w:val="26"/>
        </w:rPr>
        <w:t xml:space="preserve"> a su escrito de contestación, mismas que se tuvieron por desahogadas dada su propia naturaleza; y, la </w:t>
      </w:r>
      <w:proofErr w:type="spellStart"/>
      <w:r w:rsidRPr="00BB160E">
        <w:rPr>
          <w:rFonts w:ascii="Calibri" w:hAnsi="Calibri"/>
          <w:sz w:val="26"/>
        </w:rPr>
        <w:t>presuncional</w:t>
      </w:r>
      <w:proofErr w:type="spellEnd"/>
      <w:r w:rsidRPr="00BB160E">
        <w:rPr>
          <w:rFonts w:ascii="Calibri" w:hAnsi="Calibri"/>
          <w:sz w:val="26"/>
        </w:rPr>
        <w:t xml:space="preserve">, en su doble aspecto en lo que le beneficie. . . . . . . . </w:t>
      </w:r>
      <w:r w:rsidR="00F0630A" w:rsidRPr="00BB160E">
        <w:rPr>
          <w:rFonts w:ascii="Calibri" w:hAnsi="Calibri"/>
          <w:sz w:val="26"/>
        </w:rPr>
        <w:t xml:space="preserve">. . . . . . . . . . </w:t>
      </w:r>
    </w:p>
    <w:p w:rsidR="005A3C12" w:rsidRPr="00BB160E" w:rsidRDefault="005A3C12" w:rsidP="005A3C12">
      <w:pPr>
        <w:pStyle w:val="Textoindependiente"/>
        <w:rPr>
          <w:rFonts w:ascii="Calibri" w:hAnsi="Calibri"/>
          <w:sz w:val="26"/>
        </w:rPr>
      </w:pPr>
    </w:p>
    <w:p w:rsidR="003B46E1" w:rsidRPr="00BB160E" w:rsidRDefault="005A3C12" w:rsidP="005A3C12">
      <w:pPr>
        <w:pStyle w:val="Textoindependiente"/>
        <w:ind w:firstLine="708"/>
        <w:rPr>
          <w:rFonts w:ascii="Calibri" w:hAnsi="Calibri"/>
          <w:sz w:val="26"/>
        </w:rPr>
      </w:pPr>
      <w:r w:rsidRPr="00BB160E">
        <w:rPr>
          <w:rFonts w:ascii="Calibri" w:hAnsi="Calibri"/>
          <w:sz w:val="26"/>
        </w:rPr>
        <w:t xml:space="preserve">De esta manera, por ser el momento procesal oportuno, se citó a las partes a la </w:t>
      </w:r>
      <w:r w:rsidR="00E2496F" w:rsidRPr="00BB160E">
        <w:rPr>
          <w:rFonts w:ascii="Calibri" w:hAnsi="Calibri"/>
          <w:b/>
          <w:sz w:val="26"/>
        </w:rPr>
        <w:t>Audiencia</w:t>
      </w:r>
      <w:r w:rsidRPr="00BB160E">
        <w:rPr>
          <w:rFonts w:ascii="Calibri" w:hAnsi="Calibri"/>
          <w:sz w:val="26"/>
        </w:rPr>
        <w:t xml:space="preserve"> </w:t>
      </w:r>
      <w:r w:rsidRPr="00BB160E">
        <w:rPr>
          <w:rFonts w:ascii="Calibri" w:hAnsi="Calibri"/>
          <w:b/>
          <w:sz w:val="26"/>
        </w:rPr>
        <w:t>de</w:t>
      </w:r>
      <w:r w:rsidRPr="00BB160E">
        <w:rPr>
          <w:rFonts w:ascii="Calibri" w:hAnsi="Calibri"/>
          <w:sz w:val="26"/>
        </w:rPr>
        <w:t xml:space="preserve"> </w:t>
      </w:r>
      <w:r w:rsidR="00E2496F" w:rsidRPr="00BB160E">
        <w:rPr>
          <w:rFonts w:ascii="Calibri" w:hAnsi="Calibri"/>
          <w:b/>
          <w:sz w:val="26"/>
        </w:rPr>
        <w:t>Alegatos</w:t>
      </w:r>
      <w:r w:rsidRPr="00BB160E">
        <w:rPr>
          <w:rFonts w:ascii="Calibri" w:hAnsi="Calibri"/>
          <w:sz w:val="26"/>
        </w:rPr>
        <w:t xml:space="preserve">, a celebrarse el día </w:t>
      </w:r>
      <w:r w:rsidRPr="00BB160E">
        <w:rPr>
          <w:rFonts w:ascii="Calibri" w:hAnsi="Calibri"/>
          <w:b/>
          <w:sz w:val="26"/>
        </w:rPr>
        <w:t>10</w:t>
      </w:r>
      <w:r w:rsidRPr="00BB160E">
        <w:rPr>
          <w:rFonts w:ascii="Calibri" w:hAnsi="Calibri"/>
          <w:sz w:val="26"/>
        </w:rPr>
        <w:t xml:space="preserve"> diez de </w:t>
      </w:r>
      <w:r w:rsidR="00461FC4" w:rsidRPr="00BB160E">
        <w:rPr>
          <w:rFonts w:ascii="Calibri" w:hAnsi="Calibri"/>
          <w:b/>
          <w:sz w:val="26"/>
        </w:rPr>
        <w:t>diciembre</w:t>
      </w:r>
      <w:r w:rsidRPr="00BB160E">
        <w:rPr>
          <w:rFonts w:ascii="Calibri" w:hAnsi="Calibri"/>
          <w:sz w:val="26"/>
        </w:rPr>
        <w:t xml:space="preserve"> del año </w:t>
      </w:r>
      <w:r w:rsidRPr="00BB160E">
        <w:rPr>
          <w:rFonts w:ascii="Calibri" w:hAnsi="Calibri"/>
          <w:b/>
          <w:sz w:val="26"/>
        </w:rPr>
        <w:t>2015</w:t>
      </w:r>
      <w:r w:rsidRPr="00BB160E">
        <w:rPr>
          <w:rFonts w:ascii="Calibri" w:hAnsi="Calibri"/>
          <w:sz w:val="26"/>
        </w:rPr>
        <w:t xml:space="preserve"> dos mil quince, a las </w:t>
      </w:r>
      <w:r w:rsidR="003B46E1" w:rsidRPr="00BB160E">
        <w:rPr>
          <w:rFonts w:ascii="Calibri" w:hAnsi="Calibri"/>
          <w:b/>
          <w:sz w:val="26"/>
        </w:rPr>
        <w:t>10:0</w:t>
      </w:r>
      <w:r w:rsidRPr="00BB160E">
        <w:rPr>
          <w:rFonts w:ascii="Calibri" w:hAnsi="Calibri"/>
          <w:b/>
          <w:sz w:val="26"/>
        </w:rPr>
        <w:t>0</w:t>
      </w:r>
      <w:r w:rsidRPr="00BB160E">
        <w:rPr>
          <w:rFonts w:ascii="Calibri" w:hAnsi="Calibri"/>
          <w:sz w:val="26"/>
        </w:rPr>
        <w:t xml:space="preserve"> diez horas, en el despacho de este Juzgado. . . . . . . . . .</w:t>
      </w:r>
      <w:r w:rsidR="003B46E1" w:rsidRPr="00BB160E">
        <w:rPr>
          <w:rFonts w:ascii="Calibri" w:hAnsi="Calibri"/>
          <w:sz w:val="26"/>
        </w:rPr>
        <w:t xml:space="preserve"> </w:t>
      </w:r>
    </w:p>
    <w:p w:rsidR="005A3C12" w:rsidRPr="00BB160E" w:rsidRDefault="003B46E1" w:rsidP="005A3C12">
      <w:pPr>
        <w:pStyle w:val="Textoindependiente"/>
        <w:ind w:firstLine="708"/>
        <w:rPr>
          <w:rFonts w:ascii="Calibri" w:hAnsi="Calibri"/>
          <w:sz w:val="26"/>
        </w:rPr>
      </w:pPr>
      <w:r w:rsidRPr="00BB160E">
        <w:rPr>
          <w:rFonts w:ascii="Calibri" w:hAnsi="Calibri"/>
          <w:sz w:val="26"/>
        </w:rPr>
        <w:t xml:space="preserve"> </w:t>
      </w:r>
    </w:p>
    <w:p w:rsidR="005A3C12" w:rsidRPr="00BB160E" w:rsidRDefault="005A3C12" w:rsidP="005A3C12">
      <w:pPr>
        <w:pStyle w:val="Textoindependiente"/>
        <w:ind w:firstLine="708"/>
        <w:rPr>
          <w:rFonts w:ascii="Calibri" w:hAnsi="Calibri" w:cs="Arial"/>
          <w:sz w:val="26"/>
        </w:rPr>
      </w:pPr>
      <w:r w:rsidRPr="00BB160E">
        <w:rPr>
          <w:rFonts w:ascii="Calibri" w:hAnsi="Calibri"/>
          <w:b/>
          <w:i/>
          <w:sz w:val="26"/>
        </w:rPr>
        <w:t>CUARTO.-</w:t>
      </w:r>
      <w:r w:rsidRPr="00BB160E">
        <w:rPr>
          <w:rFonts w:ascii="Calibri" w:hAnsi="Calibri"/>
          <w:sz w:val="26"/>
        </w:rPr>
        <w:t xml:space="preserve"> En la fecha y hora señaladas en el resultando anterior, </w:t>
      </w:r>
      <w:r w:rsidR="00E2496F" w:rsidRPr="00BB160E">
        <w:rPr>
          <w:rFonts w:ascii="Calibri" w:hAnsi="Calibri" w:cs="Arial"/>
          <w:sz w:val="26"/>
        </w:rPr>
        <w:t>se llevó a cabo la A</w:t>
      </w:r>
      <w:r w:rsidRPr="00BB160E">
        <w:rPr>
          <w:rFonts w:ascii="Calibri" w:hAnsi="Calibri" w:cs="Arial"/>
          <w:sz w:val="26"/>
        </w:rPr>
        <w:t xml:space="preserve">udiencia de </w:t>
      </w:r>
      <w:r w:rsidR="00E2496F" w:rsidRPr="00BB160E">
        <w:rPr>
          <w:rFonts w:ascii="Calibri" w:hAnsi="Calibri" w:cs="Arial"/>
          <w:sz w:val="26"/>
        </w:rPr>
        <w:t>A</w:t>
      </w:r>
      <w:r w:rsidRPr="00BB160E">
        <w:rPr>
          <w:rFonts w:ascii="Calibri" w:hAnsi="Calibri" w:cs="Arial"/>
          <w:sz w:val="26"/>
        </w:rPr>
        <w:t>legatos en la que, una vez declarada abierta</w:t>
      </w:r>
      <w:r w:rsidR="00E2496F" w:rsidRPr="00BB160E">
        <w:rPr>
          <w:rFonts w:ascii="Calibri" w:hAnsi="Calibri" w:cs="Arial"/>
          <w:sz w:val="26"/>
        </w:rPr>
        <w:t>,</w:t>
      </w:r>
      <w:r w:rsidRPr="00BB160E">
        <w:rPr>
          <w:rFonts w:ascii="Calibri" w:hAnsi="Calibri" w:cs="Arial"/>
          <w:sz w:val="26"/>
        </w:rPr>
        <w:t xml:space="preserve"> se hizo constar la </w:t>
      </w:r>
      <w:r w:rsidRPr="00BB160E">
        <w:rPr>
          <w:rFonts w:ascii="Calibri" w:hAnsi="Calibri" w:cs="Arial"/>
          <w:b/>
          <w:sz w:val="26"/>
        </w:rPr>
        <w:t>inasistencia</w:t>
      </w:r>
      <w:r w:rsidRPr="00BB160E">
        <w:rPr>
          <w:rFonts w:ascii="Calibri" w:hAnsi="Calibri" w:cs="Arial"/>
          <w:sz w:val="26"/>
        </w:rPr>
        <w:t xml:space="preserve"> de las partes, y, que </w:t>
      </w:r>
      <w:r w:rsidR="00E3167A" w:rsidRPr="00BB160E">
        <w:rPr>
          <w:rFonts w:ascii="Calibri" w:hAnsi="Calibri" w:cs="Arial"/>
          <w:sz w:val="26"/>
        </w:rPr>
        <w:t xml:space="preserve">ninguna de estas </w:t>
      </w:r>
      <w:r w:rsidRPr="00BB160E">
        <w:rPr>
          <w:rFonts w:ascii="Calibri" w:hAnsi="Calibri" w:cs="Arial"/>
          <w:sz w:val="26"/>
        </w:rPr>
        <w:t>presentó alegatos</w:t>
      </w:r>
      <w:r w:rsidR="00E3167A" w:rsidRPr="00BB160E">
        <w:rPr>
          <w:rFonts w:ascii="Calibri" w:hAnsi="Calibri" w:cs="Arial"/>
          <w:sz w:val="26"/>
        </w:rPr>
        <w:t xml:space="preserve"> por escrito</w:t>
      </w:r>
      <w:r w:rsidRPr="00BB160E">
        <w:rPr>
          <w:rFonts w:ascii="Calibri" w:hAnsi="Calibri" w:cs="Arial"/>
          <w:sz w:val="26"/>
        </w:rPr>
        <w:t>; por lo que se turnaron los autos para el dictado de la resolución que en derecho proceda</w:t>
      </w:r>
      <w:r w:rsidRPr="00BB160E">
        <w:rPr>
          <w:rFonts w:ascii="Calibri" w:hAnsi="Calibri" w:cs="Arial"/>
          <w:sz w:val="26"/>
          <w:szCs w:val="26"/>
        </w:rPr>
        <w:t xml:space="preserve">. . . . . . . . . . . . . . . . . . . . . </w:t>
      </w:r>
      <w:proofErr w:type="gramStart"/>
      <w:r w:rsidRPr="00BB160E">
        <w:rPr>
          <w:rFonts w:ascii="Calibri" w:hAnsi="Calibri" w:cs="Arial"/>
          <w:sz w:val="26"/>
          <w:szCs w:val="26"/>
        </w:rPr>
        <w:t xml:space="preserve">.  </w:t>
      </w:r>
      <w:proofErr w:type="gramEnd"/>
      <w:r w:rsidRPr="00BB160E">
        <w:rPr>
          <w:rFonts w:ascii="Calibri" w:hAnsi="Calibri" w:cs="Arial"/>
          <w:sz w:val="26"/>
          <w:szCs w:val="26"/>
        </w:rPr>
        <w:t>. . . . . . . . . . . . .</w:t>
      </w:r>
      <w:r w:rsidR="00E3167A" w:rsidRPr="00BB160E">
        <w:rPr>
          <w:rFonts w:ascii="Calibri" w:hAnsi="Calibri" w:cs="Arial"/>
          <w:sz w:val="26"/>
          <w:szCs w:val="26"/>
        </w:rPr>
        <w:t xml:space="preserve"> . . </w:t>
      </w:r>
      <w:r w:rsidR="003B46E1" w:rsidRPr="00BB160E">
        <w:rPr>
          <w:rFonts w:ascii="Calibri" w:hAnsi="Calibri" w:cs="Arial"/>
          <w:sz w:val="26"/>
          <w:szCs w:val="26"/>
        </w:rPr>
        <w:t>. . . . . . . . . . . . . . . . . . . . . . . . .</w:t>
      </w:r>
    </w:p>
    <w:p w:rsidR="005A3C12" w:rsidRPr="00BB160E" w:rsidRDefault="005A3C12" w:rsidP="005A3C12">
      <w:pPr>
        <w:pStyle w:val="Textoindependiente"/>
        <w:rPr>
          <w:rFonts w:ascii="Calibri" w:hAnsi="Calibri" w:cs="Arial"/>
          <w:sz w:val="26"/>
        </w:rPr>
      </w:pPr>
    </w:p>
    <w:p w:rsidR="005A3C12" w:rsidRPr="00BB160E" w:rsidRDefault="005A3C12" w:rsidP="005A3C12">
      <w:pPr>
        <w:pStyle w:val="Textoindependiente"/>
        <w:ind w:firstLine="708"/>
        <w:jc w:val="center"/>
        <w:rPr>
          <w:rFonts w:ascii="Calibri" w:hAnsi="Calibri" w:cs="Arial"/>
          <w:b/>
          <w:bCs/>
          <w:i/>
          <w:iCs/>
          <w:sz w:val="26"/>
        </w:rPr>
      </w:pPr>
      <w:r w:rsidRPr="00BB160E">
        <w:rPr>
          <w:rFonts w:ascii="Calibri" w:hAnsi="Calibri" w:cs="Arial"/>
          <w:b/>
          <w:bCs/>
          <w:i/>
          <w:iCs/>
          <w:sz w:val="26"/>
        </w:rPr>
        <w:t xml:space="preserve">C O N S I D E R A N D </w:t>
      </w:r>
      <w:proofErr w:type="gramStart"/>
      <w:r w:rsidRPr="00BB160E">
        <w:rPr>
          <w:rFonts w:ascii="Calibri" w:hAnsi="Calibri" w:cs="Arial"/>
          <w:b/>
          <w:bCs/>
          <w:i/>
          <w:iCs/>
          <w:sz w:val="26"/>
        </w:rPr>
        <w:t>O :</w:t>
      </w:r>
      <w:proofErr w:type="gramEnd"/>
    </w:p>
    <w:p w:rsidR="005A3C12" w:rsidRPr="00BB160E" w:rsidRDefault="005A3C12" w:rsidP="005A3C12">
      <w:pPr>
        <w:pStyle w:val="Textoindependiente"/>
        <w:ind w:firstLine="708"/>
        <w:jc w:val="center"/>
        <w:rPr>
          <w:rFonts w:ascii="Calibri" w:hAnsi="Calibri" w:cs="Arial"/>
          <w:b/>
          <w:bCs/>
          <w:sz w:val="26"/>
        </w:rPr>
      </w:pPr>
    </w:p>
    <w:p w:rsidR="005A3C12" w:rsidRPr="00BB160E" w:rsidRDefault="005A3C12" w:rsidP="005A3C12">
      <w:pPr>
        <w:pStyle w:val="Textoindependiente"/>
        <w:ind w:firstLine="708"/>
        <w:rPr>
          <w:rFonts w:ascii="Calibri" w:hAnsi="Calibri" w:cs="Arial"/>
          <w:sz w:val="26"/>
        </w:rPr>
      </w:pPr>
      <w:r w:rsidRPr="00BB160E">
        <w:rPr>
          <w:rFonts w:ascii="Calibri" w:hAnsi="Calibri" w:cs="Arial"/>
          <w:b/>
          <w:bCs/>
          <w:i/>
          <w:iCs/>
          <w:sz w:val="26"/>
        </w:rPr>
        <w:t>PRIMERO</w:t>
      </w:r>
      <w:r w:rsidRPr="00BB160E">
        <w:rPr>
          <w:rFonts w:ascii="Calibri" w:hAnsi="Calibri" w:cs="Arial"/>
          <w:b/>
          <w:bCs/>
          <w:sz w:val="26"/>
        </w:rPr>
        <w:t xml:space="preserve">.- </w:t>
      </w:r>
      <w:r w:rsidRPr="00BB160E">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BB160E">
        <w:rPr>
          <w:rFonts w:ascii="Calibri" w:hAnsi="Calibri" w:cs="Arial"/>
          <w:sz w:val="26"/>
          <w:szCs w:val="27"/>
        </w:rPr>
        <w:t xml:space="preserve"> del Código de Procedimiento y Justicia Administrativa para el Estado y los Municipios de Guanajuato; </w:t>
      </w:r>
      <w:r w:rsidRPr="00BB160E">
        <w:rPr>
          <w:rFonts w:ascii="Calibri" w:hAnsi="Calibri" w:cs="Arial"/>
          <w:sz w:val="26"/>
        </w:rPr>
        <w:t xml:space="preserve">toda vez que se impugna una resolución emitida por </w:t>
      </w:r>
      <w:r w:rsidR="00B92147" w:rsidRPr="00BB160E">
        <w:rPr>
          <w:rFonts w:ascii="Calibri" w:hAnsi="Calibri" w:cs="Arial"/>
          <w:sz w:val="26"/>
        </w:rPr>
        <w:t xml:space="preserve">el </w:t>
      </w:r>
      <w:r w:rsidRPr="00BB160E">
        <w:rPr>
          <w:rFonts w:ascii="Calibri" w:hAnsi="Calibri"/>
          <w:bCs/>
          <w:sz w:val="26"/>
          <w:szCs w:val="26"/>
        </w:rPr>
        <w:t xml:space="preserve">Director de </w:t>
      </w:r>
      <w:r w:rsidR="00E2496F" w:rsidRPr="00BB160E">
        <w:rPr>
          <w:rFonts w:ascii="Calibri" w:hAnsi="Calibri"/>
          <w:bCs/>
          <w:sz w:val="26"/>
          <w:szCs w:val="26"/>
        </w:rPr>
        <w:t>Servicios de Seguridad Privada</w:t>
      </w:r>
      <w:r w:rsidRPr="00BB160E">
        <w:rPr>
          <w:rFonts w:ascii="Calibri" w:hAnsi="Calibri"/>
          <w:bCs/>
          <w:sz w:val="26"/>
          <w:szCs w:val="26"/>
        </w:rPr>
        <w:t>, adscrit</w:t>
      </w:r>
      <w:r w:rsidR="00E2496F" w:rsidRPr="00BB160E">
        <w:rPr>
          <w:rFonts w:ascii="Calibri" w:hAnsi="Calibri"/>
          <w:bCs/>
          <w:sz w:val="26"/>
          <w:szCs w:val="26"/>
        </w:rPr>
        <w:t>o</w:t>
      </w:r>
      <w:r w:rsidRPr="00BB160E">
        <w:rPr>
          <w:rFonts w:ascii="Calibri" w:hAnsi="Calibri"/>
          <w:bCs/>
          <w:sz w:val="26"/>
          <w:szCs w:val="26"/>
        </w:rPr>
        <w:t xml:space="preserve"> a la </w:t>
      </w:r>
      <w:r w:rsidR="00E2496F" w:rsidRPr="00BB160E">
        <w:rPr>
          <w:rFonts w:ascii="Calibri" w:hAnsi="Calibri"/>
          <w:bCs/>
          <w:sz w:val="26"/>
          <w:szCs w:val="26"/>
        </w:rPr>
        <w:t>Secretaria de Seguridad Pública</w:t>
      </w:r>
      <w:r w:rsidRPr="00BB160E">
        <w:rPr>
          <w:rFonts w:ascii="Calibri" w:hAnsi="Calibri"/>
          <w:bCs/>
          <w:sz w:val="26"/>
          <w:szCs w:val="26"/>
        </w:rPr>
        <w:t xml:space="preserve">; </w:t>
      </w:r>
      <w:r w:rsidRPr="00BB160E">
        <w:rPr>
          <w:rFonts w:ascii="Calibri" w:hAnsi="Calibri" w:cs="Arial"/>
          <w:sz w:val="26"/>
        </w:rPr>
        <w:t xml:space="preserve">autoridad que forma parte de la administración pública municipal de León, Guanajuato. . . . . . . . . . . . . . . . . . . . . . . . . . . . . . . . . . . . . . . . . . . . . . . . . . . . . . . . . . . </w:t>
      </w:r>
    </w:p>
    <w:p w:rsidR="005A3C12" w:rsidRPr="00BB160E" w:rsidRDefault="005A3C12" w:rsidP="005A3C12">
      <w:pPr>
        <w:pStyle w:val="Textoindependiente"/>
        <w:rPr>
          <w:rFonts w:ascii="Calibri" w:hAnsi="Calibri" w:cs="Arial"/>
          <w:sz w:val="26"/>
        </w:rPr>
      </w:pPr>
    </w:p>
    <w:p w:rsidR="005A3C12" w:rsidRPr="00BB160E" w:rsidRDefault="005A3C12" w:rsidP="005A3C12">
      <w:pPr>
        <w:pStyle w:val="Textoindependiente"/>
        <w:ind w:firstLine="708"/>
        <w:rPr>
          <w:rFonts w:ascii="Calibri" w:hAnsi="Calibri"/>
          <w:sz w:val="26"/>
        </w:rPr>
      </w:pPr>
      <w:r w:rsidRPr="00BB160E">
        <w:rPr>
          <w:rFonts w:ascii="Calibri" w:hAnsi="Calibri" w:cs="Arial"/>
          <w:b/>
          <w:bCs/>
          <w:i/>
          <w:iCs/>
          <w:sz w:val="26"/>
        </w:rPr>
        <w:t>SEGUNDO</w:t>
      </w:r>
      <w:r w:rsidRPr="00BB160E">
        <w:rPr>
          <w:rFonts w:ascii="Calibri" w:hAnsi="Calibri" w:cs="Arial"/>
          <w:b/>
          <w:bCs/>
          <w:sz w:val="26"/>
        </w:rPr>
        <w:t xml:space="preserve">.- </w:t>
      </w:r>
      <w:r w:rsidRPr="00BB160E">
        <w:rPr>
          <w:rFonts w:ascii="Calibri" w:hAnsi="Calibri" w:cs="Arial"/>
          <w:sz w:val="26"/>
        </w:rPr>
        <w:t xml:space="preserve">El proceso administrativo fue presentado oportunamente dentro de los 30 treinta días hábiles siguientes a la fecha en que la parte actora manifiesta que su representada tuvo conocimiento de la resolución que se impugna; lo que fue </w:t>
      </w:r>
      <w:r w:rsidRPr="00BB160E">
        <w:rPr>
          <w:rFonts w:ascii="Calibri" w:hAnsi="Calibri"/>
          <w:sz w:val="26"/>
        </w:rPr>
        <w:t xml:space="preserve">el día </w:t>
      </w:r>
      <w:r w:rsidR="008A064B" w:rsidRPr="00BB160E">
        <w:rPr>
          <w:rFonts w:ascii="Calibri" w:hAnsi="Calibri"/>
          <w:sz w:val="26"/>
        </w:rPr>
        <w:t>21</w:t>
      </w:r>
      <w:r w:rsidRPr="00BB160E">
        <w:rPr>
          <w:rFonts w:ascii="Calibri" w:hAnsi="Calibri"/>
          <w:sz w:val="26"/>
        </w:rPr>
        <w:t xml:space="preserve"> </w:t>
      </w:r>
      <w:r w:rsidR="008A064B" w:rsidRPr="00BB160E">
        <w:rPr>
          <w:rFonts w:ascii="Calibri" w:hAnsi="Calibri"/>
          <w:sz w:val="26"/>
        </w:rPr>
        <w:t>veintiu</w:t>
      </w:r>
      <w:r w:rsidRPr="00BB160E">
        <w:rPr>
          <w:rFonts w:ascii="Calibri" w:hAnsi="Calibri"/>
          <w:sz w:val="26"/>
        </w:rPr>
        <w:t xml:space="preserve">no de </w:t>
      </w:r>
      <w:r w:rsidR="0071245E" w:rsidRPr="00BB160E">
        <w:rPr>
          <w:rFonts w:ascii="Calibri" w:hAnsi="Calibri"/>
          <w:sz w:val="26"/>
        </w:rPr>
        <w:t>septi</w:t>
      </w:r>
      <w:r w:rsidRPr="00BB160E">
        <w:rPr>
          <w:rFonts w:ascii="Calibri" w:hAnsi="Calibri"/>
          <w:sz w:val="26"/>
        </w:rPr>
        <w:t>embre del año 201</w:t>
      </w:r>
      <w:r w:rsidR="0071245E" w:rsidRPr="00BB160E">
        <w:rPr>
          <w:rFonts w:ascii="Calibri" w:hAnsi="Calibri"/>
          <w:sz w:val="26"/>
        </w:rPr>
        <w:t>5</w:t>
      </w:r>
      <w:r w:rsidRPr="00BB160E">
        <w:rPr>
          <w:rFonts w:ascii="Calibri" w:hAnsi="Calibri"/>
          <w:sz w:val="26"/>
        </w:rPr>
        <w:t xml:space="preserve"> dos mil </w:t>
      </w:r>
      <w:r w:rsidR="0071245E" w:rsidRPr="00BB160E">
        <w:rPr>
          <w:rFonts w:ascii="Calibri" w:hAnsi="Calibri"/>
          <w:sz w:val="26"/>
        </w:rPr>
        <w:t>quin</w:t>
      </w:r>
      <w:r w:rsidRPr="00BB160E">
        <w:rPr>
          <w:rFonts w:ascii="Calibri" w:hAnsi="Calibri"/>
          <w:sz w:val="26"/>
        </w:rPr>
        <w:t>c</w:t>
      </w:r>
      <w:r w:rsidR="008A064B" w:rsidRPr="00BB160E">
        <w:rPr>
          <w:rFonts w:ascii="Calibri" w:hAnsi="Calibri"/>
          <w:sz w:val="26"/>
        </w:rPr>
        <w:t xml:space="preserve">e. </w:t>
      </w:r>
    </w:p>
    <w:p w:rsidR="005A3C12" w:rsidRPr="00BB160E" w:rsidRDefault="005A3C12" w:rsidP="005A3C12">
      <w:pPr>
        <w:ind w:firstLine="708"/>
        <w:jc w:val="both"/>
        <w:rPr>
          <w:rFonts w:ascii="Calibri" w:hAnsi="Calibri"/>
          <w:b/>
          <w:i/>
          <w:iCs/>
          <w:sz w:val="26"/>
        </w:rPr>
      </w:pPr>
    </w:p>
    <w:p w:rsidR="008D3209" w:rsidRPr="00BB160E" w:rsidRDefault="005A3C12" w:rsidP="00DE3F65">
      <w:pPr>
        <w:ind w:firstLine="708"/>
        <w:jc w:val="both"/>
        <w:rPr>
          <w:rFonts w:ascii="Calibri" w:hAnsi="Calibri"/>
          <w:bCs/>
          <w:sz w:val="26"/>
          <w:szCs w:val="26"/>
        </w:rPr>
      </w:pPr>
      <w:r w:rsidRPr="00BB160E">
        <w:rPr>
          <w:rFonts w:ascii="Calibri" w:hAnsi="Calibri"/>
          <w:b/>
          <w:i/>
          <w:iCs/>
          <w:sz w:val="26"/>
        </w:rPr>
        <w:t xml:space="preserve">TERCERO.- </w:t>
      </w:r>
      <w:r w:rsidRPr="00BB160E">
        <w:rPr>
          <w:rFonts w:ascii="Calibri" w:hAnsi="Calibri"/>
          <w:sz w:val="26"/>
          <w:szCs w:val="22"/>
        </w:rPr>
        <w:t xml:space="preserve">La existencia de la resolución impugnada en la presente causa administrativa, se encuentra documentada en autos con el original de la resolución </w:t>
      </w:r>
      <w:r w:rsidRPr="00BB160E">
        <w:rPr>
          <w:rFonts w:ascii="Calibri" w:hAnsi="Calibri"/>
          <w:bCs/>
          <w:sz w:val="26"/>
          <w:szCs w:val="26"/>
        </w:rPr>
        <w:t>emitida dentro del</w:t>
      </w:r>
      <w:r w:rsidR="00DE3F65" w:rsidRPr="00BB160E">
        <w:rPr>
          <w:rFonts w:ascii="Calibri" w:hAnsi="Calibri"/>
          <w:bCs/>
          <w:sz w:val="26"/>
          <w:szCs w:val="26"/>
        </w:rPr>
        <w:t xml:space="preserve"> procedimiento administrativo </w:t>
      </w:r>
      <w:r w:rsidRPr="00BB160E">
        <w:rPr>
          <w:rFonts w:ascii="Calibri" w:hAnsi="Calibri"/>
          <w:bCs/>
          <w:sz w:val="26"/>
          <w:szCs w:val="26"/>
        </w:rPr>
        <w:t xml:space="preserve">número </w:t>
      </w:r>
      <w:r w:rsidR="006A3182" w:rsidRPr="00BB160E">
        <w:rPr>
          <w:rFonts w:ascii="Calibri" w:hAnsi="Calibri"/>
          <w:bCs/>
          <w:sz w:val="26"/>
          <w:szCs w:val="26"/>
        </w:rPr>
        <w:t>014/2015</w:t>
      </w:r>
      <w:r w:rsidR="00DE3F65" w:rsidRPr="00BB160E">
        <w:rPr>
          <w:rFonts w:ascii="Calibri" w:hAnsi="Calibri"/>
          <w:bCs/>
          <w:sz w:val="26"/>
          <w:szCs w:val="26"/>
        </w:rPr>
        <w:t xml:space="preserve">. . </w:t>
      </w:r>
      <w:r w:rsidR="003B46E1" w:rsidRPr="00BB160E">
        <w:rPr>
          <w:rFonts w:ascii="Calibri" w:hAnsi="Calibri"/>
          <w:bCs/>
          <w:sz w:val="26"/>
          <w:szCs w:val="26"/>
        </w:rPr>
        <w:t xml:space="preserve">. . . . . . . . . . </w:t>
      </w:r>
    </w:p>
    <w:p w:rsidR="005A3C12" w:rsidRPr="00BB160E" w:rsidRDefault="005A3C12" w:rsidP="00403F59">
      <w:pPr>
        <w:jc w:val="both"/>
        <w:rPr>
          <w:rFonts w:ascii="Calibri" w:hAnsi="Calibri"/>
          <w:bCs/>
          <w:sz w:val="26"/>
          <w:szCs w:val="26"/>
        </w:rPr>
      </w:pPr>
    </w:p>
    <w:p w:rsidR="003B46E1" w:rsidRPr="00BB160E" w:rsidRDefault="00DE3F65" w:rsidP="00466BF6">
      <w:pPr>
        <w:ind w:firstLine="708"/>
        <w:jc w:val="both"/>
        <w:rPr>
          <w:rFonts w:ascii="Calibri" w:hAnsi="Calibri"/>
          <w:sz w:val="26"/>
        </w:rPr>
      </w:pPr>
      <w:r w:rsidRPr="00BB160E">
        <w:rPr>
          <w:rFonts w:ascii="Calibri" w:hAnsi="Calibri"/>
          <w:bCs/>
          <w:sz w:val="26"/>
          <w:szCs w:val="26"/>
        </w:rPr>
        <w:t xml:space="preserve">Documental </w:t>
      </w:r>
      <w:r w:rsidR="005A3C12" w:rsidRPr="00BB160E">
        <w:rPr>
          <w:rFonts w:ascii="Calibri" w:hAnsi="Calibri"/>
          <w:sz w:val="26"/>
          <w:szCs w:val="22"/>
        </w:rPr>
        <w:t xml:space="preserve">que, ofrecida y admitida como prueba a la parte actora, obra en el secreto de </w:t>
      </w:r>
      <w:r w:rsidRPr="00BB160E">
        <w:rPr>
          <w:rFonts w:ascii="Calibri" w:hAnsi="Calibri"/>
          <w:sz w:val="26"/>
          <w:szCs w:val="22"/>
        </w:rPr>
        <w:t>este Juzgado</w:t>
      </w:r>
      <w:r w:rsidR="005A3C12" w:rsidRPr="00BB160E">
        <w:rPr>
          <w:rFonts w:ascii="Calibri" w:hAnsi="Calibri"/>
          <w:sz w:val="26"/>
          <w:szCs w:val="22"/>
        </w:rPr>
        <w:t xml:space="preserve"> </w:t>
      </w:r>
      <w:r w:rsidRPr="00BB160E">
        <w:rPr>
          <w:rFonts w:ascii="Calibri" w:hAnsi="Calibri"/>
          <w:sz w:val="26"/>
          <w:szCs w:val="22"/>
        </w:rPr>
        <w:t xml:space="preserve">(visible, </w:t>
      </w:r>
      <w:r w:rsidR="005A3C12" w:rsidRPr="00BB160E">
        <w:rPr>
          <w:rFonts w:ascii="Calibri" w:hAnsi="Calibri"/>
          <w:sz w:val="26"/>
          <w:szCs w:val="22"/>
        </w:rPr>
        <w:t xml:space="preserve">en copia certificada, a fojas </w:t>
      </w:r>
      <w:r w:rsidR="00466BF6" w:rsidRPr="00BB160E">
        <w:rPr>
          <w:rFonts w:ascii="Calibri" w:hAnsi="Calibri"/>
          <w:sz w:val="26"/>
          <w:szCs w:val="22"/>
        </w:rPr>
        <w:t>28</w:t>
      </w:r>
      <w:r w:rsidR="005A3C12" w:rsidRPr="00BB160E">
        <w:rPr>
          <w:rFonts w:ascii="Calibri" w:hAnsi="Calibri"/>
          <w:sz w:val="26"/>
          <w:szCs w:val="22"/>
        </w:rPr>
        <w:t xml:space="preserve"> </w:t>
      </w:r>
      <w:r w:rsidR="00466BF6" w:rsidRPr="00BB160E">
        <w:rPr>
          <w:rFonts w:ascii="Calibri" w:hAnsi="Calibri"/>
          <w:sz w:val="26"/>
          <w:szCs w:val="22"/>
        </w:rPr>
        <w:t>v</w:t>
      </w:r>
      <w:r w:rsidR="005A3C12" w:rsidRPr="00BB160E">
        <w:rPr>
          <w:rFonts w:ascii="Calibri" w:hAnsi="Calibri"/>
          <w:sz w:val="26"/>
          <w:szCs w:val="22"/>
        </w:rPr>
        <w:t>e</w:t>
      </w:r>
      <w:r w:rsidR="00466BF6" w:rsidRPr="00BB160E">
        <w:rPr>
          <w:rFonts w:ascii="Calibri" w:hAnsi="Calibri"/>
          <w:sz w:val="26"/>
          <w:szCs w:val="22"/>
        </w:rPr>
        <w:t>intiocho</w:t>
      </w:r>
      <w:r w:rsidR="005A3C12" w:rsidRPr="00BB160E">
        <w:rPr>
          <w:rFonts w:ascii="Calibri" w:hAnsi="Calibri"/>
          <w:sz w:val="26"/>
          <w:szCs w:val="22"/>
        </w:rPr>
        <w:t xml:space="preserve"> a </w:t>
      </w:r>
      <w:r w:rsidR="00466BF6" w:rsidRPr="00BB160E">
        <w:rPr>
          <w:rFonts w:ascii="Calibri" w:hAnsi="Calibri"/>
          <w:sz w:val="26"/>
          <w:szCs w:val="22"/>
        </w:rPr>
        <w:t>33</w:t>
      </w:r>
      <w:r w:rsidR="005A3C12" w:rsidRPr="00BB160E">
        <w:rPr>
          <w:rFonts w:ascii="Calibri" w:hAnsi="Calibri"/>
          <w:sz w:val="26"/>
          <w:szCs w:val="22"/>
        </w:rPr>
        <w:t xml:space="preserve"> tre</w:t>
      </w:r>
      <w:r w:rsidR="00466BF6" w:rsidRPr="00BB160E">
        <w:rPr>
          <w:rFonts w:ascii="Calibri" w:hAnsi="Calibri"/>
          <w:sz w:val="26"/>
          <w:szCs w:val="22"/>
        </w:rPr>
        <w:t>inta y tres</w:t>
      </w:r>
      <w:r w:rsidRPr="00BB160E">
        <w:rPr>
          <w:rFonts w:ascii="Calibri" w:hAnsi="Calibri"/>
          <w:sz w:val="26"/>
          <w:szCs w:val="22"/>
        </w:rPr>
        <w:t>)</w:t>
      </w:r>
      <w:r w:rsidR="005A3C12" w:rsidRPr="00BB160E">
        <w:rPr>
          <w:rFonts w:ascii="Calibri" w:hAnsi="Calibri"/>
          <w:sz w:val="26"/>
          <w:szCs w:val="22"/>
        </w:rPr>
        <w:t xml:space="preserve">; prueba que merece pleno valor probatorio, </w:t>
      </w:r>
      <w:r w:rsidR="005A3C12" w:rsidRPr="00BB160E">
        <w:rPr>
          <w:rFonts w:ascii="Calibri" w:hAnsi="Calibri"/>
          <w:sz w:val="26"/>
        </w:rPr>
        <w:t xml:space="preserve">conforme lo dispuesto en los artículos 78, 117, 121 y 131 del Código de Procedimiento y Justicia </w:t>
      </w:r>
    </w:p>
    <w:p w:rsidR="003B46E1" w:rsidRPr="00BB160E" w:rsidRDefault="003B46E1" w:rsidP="003B46E1">
      <w:pPr>
        <w:ind w:firstLine="708"/>
        <w:jc w:val="right"/>
        <w:rPr>
          <w:rFonts w:ascii="Calibri" w:hAnsi="Calibri"/>
          <w:b/>
          <w:sz w:val="26"/>
        </w:rPr>
      </w:pPr>
      <w:r w:rsidRPr="00BB160E">
        <w:rPr>
          <w:rFonts w:ascii="Calibri" w:hAnsi="Calibri"/>
          <w:b/>
          <w:sz w:val="26"/>
        </w:rPr>
        <w:t>Expediente número 888/2015-JN</w:t>
      </w:r>
    </w:p>
    <w:p w:rsidR="003B46E1" w:rsidRPr="00BB160E" w:rsidRDefault="003B46E1" w:rsidP="00466BF6">
      <w:pPr>
        <w:ind w:firstLine="708"/>
        <w:jc w:val="both"/>
        <w:rPr>
          <w:rFonts w:ascii="Calibri" w:hAnsi="Calibri"/>
          <w:sz w:val="26"/>
        </w:rPr>
      </w:pPr>
    </w:p>
    <w:p w:rsidR="005A3C12" w:rsidRPr="00BB160E" w:rsidRDefault="005A3C12" w:rsidP="003B46E1">
      <w:pPr>
        <w:jc w:val="both"/>
        <w:rPr>
          <w:rFonts w:ascii="Calibri" w:hAnsi="Calibri"/>
          <w:sz w:val="26"/>
        </w:rPr>
      </w:pPr>
      <w:r w:rsidRPr="00BB160E">
        <w:rPr>
          <w:rFonts w:ascii="Calibri" w:hAnsi="Calibri"/>
          <w:sz w:val="26"/>
        </w:rPr>
        <w:lastRenderedPageBreak/>
        <w:t xml:space="preserve">Administrativa para el Estado y los Municipios de Guanajuato, toda vez que se trata de un </w:t>
      </w:r>
      <w:r w:rsidRPr="00BB160E">
        <w:rPr>
          <w:rFonts w:ascii="Calibri" w:hAnsi="Calibri"/>
          <w:sz w:val="26"/>
          <w:szCs w:val="22"/>
        </w:rPr>
        <w:t xml:space="preserve">documento público expedido por </w:t>
      </w:r>
      <w:r w:rsidR="00DE3F65" w:rsidRPr="00BB160E">
        <w:rPr>
          <w:rFonts w:ascii="Calibri" w:hAnsi="Calibri"/>
          <w:sz w:val="26"/>
          <w:szCs w:val="22"/>
        </w:rPr>
        <w:t>un servidor público en el ejercicio de sus funciones</w:t>
      </w:r>
      <w:r w:rsidRPr="00BB160E">
        <w:rPr>
          <w:rFonts w:ascii="Calibri" w:hAnsi="Calibri"/>
          <w:sz w:val="26"/>
          <w:szCs w:val="22"/>
        </w:rPr>
        <w:t>; aunado al reconocimiento que</w:t>
      </w:r>
      <w:r w:rsidR="00DE3F65" w:rsidRPr="00BB160E">
        <w:rPr>
          <w:rFonts w:ascii="Calibri" w:hAnsi="Calibri"/>
          <w:sz w:val="26"/>
          <w:szCs w:val="22"/>
        </w:rPr>
        <w:t xml:space="preserve"> h</w:t>
      </w:r>
      <w:r w:rsidR="003B46E1" w:rsidRPr="00BB160E">
        <w:rPr>
          <w:rFonts w:ascii="Calibri" w:hAnsi="Calibri"/>
          <w:sz w:val="26"/>
          <w:szCs w:val="22"/>
        </w:rPr>
        <w:t>icieron</w:t>
      </w:r>
      <w:r w:rsidR="00DE3F65" w:rsidRPr="00BB160E">
        <w:rPr>
          <w:rFonts w:ascii="Calibri" w:hAnsi="Calibri"/>
          <w:sz w:val="26"/>
          <w:szCs w:val="22"/>
        </w:rPr>
        <w:t xml:space="preserve"> los enjuiciados, al contestar la demanda, concretamente al hecho 4 cuatro</w:t>
      </w:r>
      <w:r w:rsidR="00150C38" w:rsidRPr="00BB160E">
        <w:rPr>
          <w:rFonts w:ascii="Calibri" w:hAnsi="Calibri"/>
          <w:sz w:val="26"/>
          <w:szCs w:val="22"/>
        </w:rPr>
        <w:t xml:space="preserve">, al </w:t>
      </w:r>
      <w:r w:rsidR="003B46E1" w:rsidRPr="00BB160E">
        <w:rPr>
          <w:rFonts w:ascii="Calibri" w:hAnsi="Calibri"/>
          <w:sz w:val="26"/>
          <w:szCs w:val="22"/>
        </w:rPr>
        <w:t>manifestar</w:t>
      </w:r>
      <w:r w:rsidR="00150C38" w:rsidRPr="00BB160E">
        <w:rPr>
          <w:rFonts w:ascii="Calibri" w:hAnsi="Calibri"/>
          <w:sz w:val="26"/>
          <w:szCs w:val="22"/>
        </w:rPr>
        <w:t xml:space="preserve">: </w:t>
      </w:r>
      <w:r w:rsidR="00150C38" w:rsidRPr="00BB160E">
        <w:rPr>
          <w:rFonts w:ascii="Calibri" w:hAnsi="Calibri"/>
          <w:i/>
          <w:sz w:val="26"/>
          <w:szCs w:val="22"/>
        </w:rPr>
        <w:t xml:space="preserve">“4.- El hecho que se contesta es cierto, ya que efectivamente en fecha 18 dieciocho de septiembre de 2015 dos mil quince, la Dirección de Servicios de Seguridad Privada emitió resolución del procedimiento administrativo número 014/2015, sancionando…….”; </w:t>
      </w:r>
      <w:r w:rsidR="00150C38" w:rsidRPr="00BB160E">
        <w:rPr>
          <w:rFonts w:ascii="Calibri" w:hAnsi="Calibri"/>
          <w:sz w:val="26"/>
          <w:szCs w:val="22"/>
        </w:rPr>
        <w:t>lo que, sin duda alguna,</w:t>
      </w:r>
      <w:r w:rsidR="00150C38" w:rsidRPr="00BB160E">
        <w:rPr>
          <w:rFonts w:ascii="Calibri" w:hAnsi="Calibri" w:cs="Calibri"/>
          <w:sz w:val="26"/>
          <w:szCs w:val="26"/>
        </w:rPr>
        <w:t xml:space="preserve"> constituye una </w:t>
      </w:r>
      <w:r w:rsidR="00150C38" w:rsidRPr="00BB160E">
        <w:rPr>
          <w:rFonts w:ascii="Calibri" w:hAnsi="Calibri" w:cs="Calibri"/>
          <w:b/>
          <w:sz w:val="26"/>
          <w:szCs w:val="26"/>
        </w:rPr>
        <w:t>confesión expresa</w:t>
      </w:r>
      <w:r w:rsidR="00150C38" w:rsidRPr="00BB160E">
        <w:rPr>
          <w:rFonts w:ascii="Calibri" w:hAnsi="Calibri" w:cs="Calibri"/>
          <w:sz w:val="26"/>
          <w:szCs w:val="26"/>
        </w:rPr>
        <w:t>, de acuerdo a la interpretación gramatical y funcional que se hace al primer párrafo del artículo 57 del Código de Procedimiento y Justicia Administrativa en vigor en el Estado y que merece pleno valor probatorio</w:t>
      </w:r>
      <w:r w:rsidR="00150C38" w:rsidRPr="00BB160E">
        <w:rPr>
          <w:rFonts w:ascii="Calibri" w:hAnsi="Calibri"/>
          <w:sz w:val="26"/>
          <w:szCs w:val="22"/>
        </w:rPr>
        <w:t xml:space="preserve"> </w:t>
      </w:r>
      <w:r w:rsidRPr="00BB160E">
        <w:rPr>
          <w:rFonts w:ascii="Calibri" w:hAnsi="Calibri"/>
          <w:sz w:val="26"/>
          <w:szCs w:val="22"/>
        </w:rPr>
        <w:t xml:space="preserve">. . . . . . . . . . . . . . . . . . . . . . . . . . </w:t>
      </w:r>
      <w:r w:rsidR="00466BF6" w:rsidRPr="00BB160E">
        <w:rPr>
          <w:rFonts w:ascii="Calibri" w:hAnsi="Calibri"/>
          <w:sz w:val="26"/>
          <w:szCs w:val="22"/>
        </w:rPr>
        <w:t>. . . . . . . . . .</w:t>
      </w:r>
      <w:r w:rsidR="00A504D4" w:rsidRPr="00BB160E">
        <w:rPr>
          <w:rFonts w:ascii="Calibri" w:hAnsi="Calibri"/>
          <w:sz w:val="26"/>
          <w:szCs w:val="22"/>
        </w:rPr>
        <w:t xml:space="preserve"> . . . . . . . </w:t>
      </w:r>
      <w:r w:rsidR="00466BF6" w:rsidRPr="00BB160E">
        <w:rPr>
          <w:rFonts w:ascii="Calibri" w:hAnsi="Calibri"/>
          <w:sz w:val="26"/>
          <w:szCs w:val="22"/>
        </w:rPr>
        <w:t xml:space="preserve"> </w:t>
      </w:r>
    </w:p>
    <w:p w:rsidR="005A3C12" w:rsidRPr="00BB160E" w:rsidRDefault="005A3C12" w:rsidP="005A3C12">
      <w:pPr>
        <w:ind w:firstLine="708"/>
        <w:jc w:val="both"/>
        <w:rPr>
          <w:rFonts w:ascii="Calibri" w:hAnsi="Calibri"/>
          <w:sz w:val="26"/>
          <w:szCs w:val="22"/>
        </w:rPr>
      </w:pPr>
    </w:p>
    <w:p w:rsidR="005A3C12" w:rsidRPr="00BB160E" w:rsidRDefault="005A3C12" w:rsidP="005A3C12">
      <w:pPr>
        <w:ind w:firstLine="708"/>
        <w:jc w:val="both"/>
        <w:rPr>
          <w:rFonts w:ascii="Calibri" w:hAnsi="Calibri" w:cs="Arial"/>
          <w:sz w:val="26"/>
        </w:rPr>
      </w:pPr>
      <w:r w:rsidRPr="00BB160E">
        <w:rPr>
          <w:rFonts w:ascii="Calibri" w:hAnsi="Calibri"/>
          <w:sz w:val="26"/>
          <w:szCs w:val="22"/>
        </w:rPr>
        <w:t>En razón de lo anterior, no existe duda alguna sobre la existencia de la resolución impugnada. . . . . . . . . . . . . . . . . . . . . . . . . . . . . . . . . . . . . . . . . . . . . . . . . .</w:t>
      </w:r>
    </w:p>
    <w:p w:rsidR="005A3C12" w:rsidRPr="00BB160E" w:rsidRDefault="005A3C12" w:rsidP="005A3C12">
      <w:pPr>
        <w:ind w:firstLine="708"/>
        <w:jc w:val="both"/>
        <w:rPr>
          <w:rFonts w:ascii="Calibri" w:hAnsi="Calibri"/>
          <w:b/>
          <w:i/>
          <w:sz w:val="26"/>
        </w:rPr>
      </w:pPr>
    </w:p>
    <w:p w:rsidR="005A3C12" w:rsidRPr="00BB160E" w:rsidRDefault="005A3C12" w:rsidP="005A3C12">
      <w:pPr>
        <w:ind w:firstLine="708"/>
        <w:jc w:val="both"/>
        <w:rPr>
          <w:rFonts w:ascii="Calibri" w:hAnsi="Calibri"/>
          <w:bCs/>
          <w:iCs/>
          <w:sz w:val="26"/>
          <w:szCs w:val="26"/>
        </w:rPr>
      </w:pPr>
      <w:r w:rsidRPr="00BB160E">
        <w:rPr>
          <w:rFonts w:ascii="Calibri" w:hAnsi="Calibri"/>
          <w:b/>
          <w:i/>
          <w:sz w:val="26"/>
        </w:rPr>
        <w:t xml:space="preserve">CUARTO.- </w:t>
      </w:r>
      <w:r w:rsidRPr="00BB160E">
        <w:rPr>
          <w:rFonts w:ascii="Calibri" w:hAnsi="Calibri"/>
          <w:bCs/>
          <w:iCs/>
          <w:sz w:val="26"/>
          <w:szCs w:val="26"/>
        </w:rPr>
        <w:t xml:space="preserve">Por ser de </w:t>
      </w:r>
      <w:r w:rsidRPr="00BB160E">
        <w:rPr>
          <w:rFonts w:ascii="Calibri" w:hAnsi="Calibri"/>
          <w:b/>
          <w:bCs/>
          <w:i/>
          <w:iCs/>
          <w:sz w:val="26"/>
          <w:szCs w:val="26"/>
        </w:rPr>
        <w:t>Orden Público</w:t>
      </w:r>
      <w:r w:rsidRPr="00BB160E">
        <w:rPr>
          <w:rFonts w:ascii="Calibri" w:hAnsi="Calibri"/>
          <w:bCs/>
          <w:iCs/>
          <w:sz w:val="26"/>
          <w:szCs w:val="26"/>
        </w:rPr>
        <w:t xml:space="preserve"> y, por ende de examen de oficio, ya que constituye un presupuesto procesal, este Juzgador procede a analizar la personalidad con la que concurre el ciudadano </w:t>
      </w:r>
      <w:r w:rsidR="00BB160E">
        <w:rPr>
          <w:rFonts w:asciiTheme="minorHAnsi" w:hAnsiTheme="minorHAnsi" w:cstheme="minorHAnsi"/>
          <w:sz w:val="26"/>
          <w:szCs w:val="26"/>
        </w:rPr>
        <w:t>(…)</w:t>
      </w:r>
      <w:r w:rsidRPr="00BB160E">
        <w:rPr>
          <w:rFonts w:ascii="Calibri" w:hAnsi="Calibri"/>
          <w:bCs/>
          <w:iCs/>
          <w:sz w:val="26"/>
          <w:szCs w:val="26"/>
        </w:rPr>
        <w:t xml:space="preserve"> en la presente causa administrativa. . . . . . . . . . . . . . . . . . . . . . . . . . . . . . . . . . . . . . . </w:t>
      </w:r>
    </w:p>
    <w:p w:rsidR="005A3C12" w:rsidRPr="00BB160E" w:rsidRDefault="005A3C12" w:rsidP="005A3C12">
      <w:pPr>
        <w:jc w:val="both"/>
        <w:rPr>
          <w:rFonts w:ascii="Calibri" w:hAnsi="Calibri"/>
          <w:b/>
          <w:bCs/>
          <w:i/>
          <w:iCs/>
          <w:sz w:val="22"/>
          <w:szCs w:val="26"/>
        </w:rPr>
      </w:pPr>
    </w:p>
    <w:p w:rsidR="005A3C12" w:rsidRPr="00BB160E" w:rsidRDefault="005A3C12" w:rsidP="00BB160E">
      <w:pPr>
        <w:ind w:firstLine="708"/>
        <w:jc w:val="both"/>
        <w:rPr>
          <w:rFonts w:ascii="Calibri" w:hAnsi="Calibri"/>
          <w:sz w:val="26"/>
        </w:rPr>
      </w:pPr>
      <w:r w:rsidRPr="00BB160E">
        <w:rPr>
          <w:rFonts w:ascii="Calibri" w:hAnsi="Calibri"/>
          <w:sz w:val="26"/>
          <w:szCs w:val="26"/>
        </w:rPr>
        <w:t>El ciudadano</w:t>
      </w:r>
      <w:r w:rsidR="00EF064B" w:rsidRPr="00BB160E">
        <w:rPr>
          <w:rFonts w:ascii="Calibri" w:hAnsi="Calibri"/>
          <w:sz w:val="26"/>
          <w:szCs w:val="26"/>
        </w:rPr>
        <w:t xml:space="preserve"> </w:t>
      </w:r>
      <w:r w:rsidR="00BB160E">
        <w:rPr>
          <w:rFonts w:asciiTheme="minorHAnsi" w:hAnsiTheme="minorHAnsi" w:cstheme="minorHAnsi"/>
          <w:sz w:val="26"/>
          <w:szCs w:val="26"/>
        </w:rPr>
        <w:t>(…)</w:t>
      </w:r>
      <w:r w:rsidRPr="00BB160E">
        <w:rPr>
          <w:rFonts w:ascii="Calibri" w:hAnsi="Calibri"/>
          <w:sz w:val="26"/>
          <w:szCs w:val="26"/>
        </w:rPr>
        <w:t xml:space="preserve"> promovió el presente proceso, con el carácter de Apoderado Legal de la soci</w:t>
      </w:r>
      <w:r w:rsidR="00EF064B" w:rsidRPr="00BB160E">
        <w:rPr>
          <w:rFonts w:ascii="Calibri" w:hAnsi="Calibri"/>
          <w:sz w:val="26"/>
          <w:szCs w:val="26"/>
        </w:rPr>
        <w:t>edad</w:t>
      </w:r>
      <w:r w:rsidRPr="00BB160E">
        <w:rPr>
          <w:rFonts w:ascii="Calibri" w:hAnsi="Calibri"/>
          <w:sz w:val="26"/>
          <w:szCs w:val="26"/>
        </w:rPr>
        <w:t xml:space="preserve"> </w:t>
      </w:r>
      <w:r w:rsidR="00EF064B" w:rsidRPr="00BB160E">
        <w:rPr>
          <w:rFonts w:ascii="Calibri" w:hAnsi="Calibri"/>
          <w:sz w:val="26"/>
          <w:szCs w:val="26"/>
        </w:rPr>
        <w:t>mercant</w:t>
      </w:r>
      <w:r w:rsidRPr="00BB160E">
        <w:rPr>
          <w:rFonts w:ascii="Calibri" w:hAnsi="Calibri"/>
          <w:sz w:val="26"/>
          <w:szCs w:val="26"/>
        </w:rPr>
        <w:t xml:space="preserve">il denominada </w:t>
      </w:r>
      <w:r w:rsidR="00BB160E">
        <w:rPr>
          <w:rFonts w:asciiTheme="minorHAnsi" w:hAnsiTheme="minorHAnsi" w:cstheme="minorHAnsi"/>
          <w:sz w:val="26"/>
          <w:szCs w:val="26"/>
        </w:rPr>
        <w:t>(…)</w:t>
      </w:r>
      <w:r w:rsidR="00EF064B" w:rsidRPr="00BB160E">
        <w:rPr>
          <w:rFonts w:ascii="Calibri" w:hAnsi="Calibri"/>
          <w:bCs/>
          <w:i/>
          <w:iCs/>
          <w:sz w:val="26"/>
        </w:rPr>
        <w:t>;</w:t>
      </w:r>
      <w:r w:rsidR="00EF064B" w:rsidRPr="00BB160E">
        <w:rPr>
          <w:rFonts w:ascii="Calibri" w:hAnsi="Calibri"/>
          <w:sz w:val="26"/>
        </w:rPr>
        <w:t xml:space="preserve"> </w:t>
      </w:r>
      <w:r w:rsidRPr="00BB160E">
        <w:rPr>
          <w:rFonts w:ascii="Calibri" w:hAnsi="Calibri"/>
          <w:sz w:val="26"/>
          <w:szCs w:val="26"/>
        </w:rPr>
        <w:t>lo que acredita mediante la Escritura</w:t>
      </w:r>
      <w:r w:rsidRPr="00BB160E">
        <w:rPr>
          <w:rFonts w:ascii="Calibri" w:hAnsi="Calibri"/>
          <w:sz w:val="26"/>
        </w:rPr>
        <w:t xml:space="preserve"> Pública </w:t>
      </w:r>
      <w:r w:rsidR="00BB160E">
        <w:rPr>
          <w:rFonts w:asciiTheme="minorHAnsi" w:hAnsiTheme="minorHAnsi" w:cstheme="minorHAnsi"/>
          <w:sz w:val="26"/>
          <w:szCs w:val="26"/>
        </w:rPr>
        <w:t>(…)</w:t>
      </w:r>
      <w:r w:rsidRPr="00BB160E">
        <w:rPr>
          <w:rFonts w:ascii="Calibri" w:hAnsi="Calibri"/>
          <w:sz w:val="26"/>
        </w:rPr>
        <w:t>. . . . .</w:t>
      </w:r>
      <w:r w:rsidR="00D43A7F" w:rsidRPr="00BB160E">
        <w:rPr>
          <w:rFonts w:ascii="Calibri" w:hAnsi="Calibri"/>
          <w:sz w:val="26"/>
        </w:rPr>
        <w:t xml:space="preserve"> . . . . . . . . . . . . . . . . . . . . .</w:t>
      </w:r>
      <w:r w:rsidR="00577F38" w:rsidRPr="00BB160E">
        <w:rPr>
          <w:rFonts w:ascii="Calibri" w:hAnsi="Calibri"/>
          <w:sz w:val="26"/>
        </w:rPr>
        <w:t xml:space="preserve"> </w:t>
      </w:r>
      <w:r w:rsidR="00D43A7F" w:rsidRPr="00BB160E">
        <w:rPr>
          <w:rFonts w:ascii="Calibri" w:hAnsi="Calibri"/>
          <w:sz w:val="26"/>
        </w:rPr>
        <w:t xml:space="preserve">. . . . . . . . . . . . . . . . </w:t>
      </w:r>
    </w:p>
    <w:p w:rsidR="005A3C12" w:rsidRPr="00BB160E" w:rsidRDefault="005A3C12" w:rsidP="005A3C12">
      <w:pPr>
        <w:ind w:firstLine="708"/>
        <w:jc w:val="both"/>
        <w:rPr>
          <w:rFonts w:ascii="Calibri" w:hAnsi="Calibri"/>
          <w:b/>
          <w:bCs/>
          <w:i/>
          <w:iCs/>
          <w:sz w:val="26"/>
        </w:rPr>
      </w:pPr>
    </w:p>
    <w:p w:rsidR="005A3C12" w:rsidRPr="00BB160E" w:rsidRDefault="005A3C12" w:rsidP="005A3C12">
      <w:pPr>
        <w:ind w:firstLine="708"/>
        <w:jc w:val="both"/>
        <w:rPr>
          <w:rFonts w:ascii="Calibri" w:hAnsi="Calibri"/>
          <w:sz w:val="26"/>
          <w:szCs w:val="26"/>
        </w:rPr>
      </w:pPr>
      <w:r w:rsidRPr="00BB160E">
        <w:rPr>
          <w:rFonts w:ascii="Calibri" w:hAnsi="Calibri"/>
          <w:b/>
          <w:bCs/>
          <w:i/>
          <w:iCs/>
          <w:sz w:val="26"/>
        </w:rPr>
        <w:t xml:space="preserve">QUINTO.- </w:t>
      </w:r>
      <w:r w:rsidRPr="00BB160E">
        <w:rPr>
          <w:rFonts w:ascii="Calibri" w:hAnsi="Calibri"/>
          <w:sz w:val="26"/>
          <w:szCs w:val="26"/>
        </w:rPr>
        <w:t xml:space="preserve">Por cuestión de </w:t>
      </w:r>
      <w:r w:rsidRPr="00BB160E">
        <w:rPr>
          <w:rFonts w:ascii="Calibri" w:hAnsi="Calibri"/>
          <w:b/>
          <w:i/>
          <w:iCs/>
          <w:sz w:val="26"/>
          <w:szCs w:val="26"/>
        </w:rPr>
        <w:t xml:space="preserve">orden público </w:t>
      </w:r>
      <w:r w:rsidRPr="00BB160E">
        <w:rPr>
          <w:rFonts w:ascii="Calibri" w:hAnsi="Calibri"/>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w:t>
      </w:r>
      <w:r w:rsidR="00264BDD" w:rsidRPr="00BB160E">
        <w:rPr>
          <w:rFonts w:ascii="Calibri" w:hAnsi="Calibri"/>
          <w:sz w:val="26"/>
          <w:szCs w:val="26"/>
        </w:rPr>
        <w:t>. . . . . . . . . . . . .</w:t>
      </w:r>
    </w:p>
    <w:p w:rsidR="005A3C12" w:rsidRPr="00BB160E" w:rsidRDefault="005A3C12" w:rsidP="005A3C12">
      <w:pPr>
        <w:jc w:val="both"/>
        <w:rPr>
          <w:rFonts w:ascii="Calibri" w:hAnsi="Calibri" w:cs="Arial"/>
          <w:sz w:val="26"/>
          <w:szCs w:val="22"/>
        </w:rPr>
      </w:pPr>
    </w:p>
    <w:p w:rsidR="005A3C12" w:rsidRPr="00BB160E" w:rsidRDefault="005A3C12" w:rsidP="005A3C12">
      <w:pPr>
        <w:pStyle w:val="Textoindependiente"/>
        <w:ind w:firstLine="708"/>
        <w:rPr>
          <w:rFonts w:ascii="Calibri" w:hAnsi="Calibri" w:cs="Arial"/>
          <w:sz w:val="26"/>
          <w:szCs w:val="22"/>
        </w:rPr>
      </w:pPr>
      <w:r w:rsidRPr="00BB160E">
        <w:rPr>
          <w:rFonts w:ascii="Calibri" w:hAnsi="Calibri" w:cs="Arial"/>
          <w:sz w:val="26"/>
          <w:szCs w:val="22"/>
        </w:rPr>
        <w:t>En la presente causa administrativa, la</w:t>
      </w:r>
      <w:r w:rsidR="00AF5684" w:rsidRPr="00BB160E">
        <w:rPr>
          <w:rFonts w:ascii="Calibri" w:hAnsi="Calibri" w:cs="Arial"/>
          <w:sz w:val="26"/>
          <w:szCs w:val="22"/>
        </w:rPr>
        <w:t>s</w:t>
      </w:r>
      <w:r w:rsidRPr="00BB160E">
        <w:rPr>
          <w:rFonts w:ascii="Calibri" w:hAnsi="Calibri" w:cs="Arial"/>
          <w:sz w:val="26"/>
          <w:szCs w:val="22"/>
        </w:rPr>
        <w:t xml:space="preserve"> autoridad</w:t>
      </w:r>
      <w:r w:rsidR="00AF5684" w:rsidRPr="00BB160E">
        <w:rPr>
          <w:rFonts w:ascii="Calibri" w:hAnsi="Calibri" w:cs="Arial"/>
          <w:sz w:val="26"/>
          <w:szCs w:val="22"/>
        </w:rPr>
        <w:t>es</w:t>
      </w:r>
      <w:r w:rsidRPr="00BB160E">
        <w:rPr>
          <w:rFonts w:ascii="Calibri" w:hAnsi="Calibri" w:cs="Arial"/>
          <w:sz w:val="26"/>
          <w:szCs w:val="22"/>
        </w:rPr>
        <w:t xml:space="preserve"> demandada</w:t>
      </w:r>
      <w:r w:rsidR="00AF5684" w:rsidRPr="00BB160E">
        <w:rPr>
          <w:rFonts w:ascii="Calibri" w:hAnsi="Calibri" w:cs="Arial"/>
          <w:sz w:val="26"/>
          <w:szCs w:val="22"/>
        </w:rPr>
        <w:t>s</w:t>
      </w:r>
      <w:r w:rsidRPr="00BB160E">
        <w:rPr>
          <w:rFonts w:ascii="Calibri" w:hAnsi="Calibri" w:cs="Arial"/>
          <w:sz w:val="26"/>
          <w:szCs w:val="22"/>
        </w:rPr>
        <w:t xml:space="preserve"> </w:t>
      </w:r>
      <w:r w:rsidRPr="00BB160E">
        <w:rPr>
          <w:rFonts w:ascii="Calibri" w:hAnsi="Calibri" w:cs="Arial"/>
          <w:b/>
          <w:sz w:val="26"/>
          <w:szCs w:val="22"/>
        </w:rPr>
        <w:t xml:space="preserve">no </w:t>
      </w:r>
      <w:r w:rsidRPr="00BB160E">
        <w:rPr>
          <w:rFonts w:ascii="Calibri" w:hAnsi="Calibri"/>
          <w:b/>
          <w:sz w:val="26"/>
          <w:szCs w:val="26"/>
        </w:rPr>
        <w:t>expres</w:t>
      </w:r>
      <w:r w:rsidR="00AF5684" w:rsidRPr="00BB160E">
        <w:rPr>
          <w:rFonts w:ascii="Calibri" w:hAnsi="Calibri"/>
          <w:b/>
          <w:sz w:val="26"/>
          <w:szCs w:val="26"/>
        </w:rPr>
        <w:t>aron</w:t>
      </w:r>
      <w:r w:rsidRPr="00BB160E">
        <w:rPr>
          <w:rFonts w:ascii="Calibri" w:hAnsi="Calibri"/>
          <w:sz w:val="26"/>
          <w:szCs w:val="26"/>
        </w:rPr>
        <w:t xml:space="preserve"> </w:t>
      </w:r>
      <w:r w:rsidRPr="00BB160E">
        <w:rPr>
          <w:rFonts w:ascii="Calibri" w:hAnsi="Calibri" w:cs="Arial"/>
          <w:sz w:val="26"/>
          <w:szCs w:val="22"/>
        </w:rPr>
        <w:t xml:space="preserve">causal de improcedencia o sobreseimiento </w:t>
      </w:r>
      <w:proofErr w:type="gramStart"/>
      <w:r w:rsidRPr="00BB160E">
        <w:rPr>
          <w:rFonts w:ascii="Calibri" w:hAnsi="Calibri" w:cs="Arial"/>
          <w:sz w:val="26"/>
          <w:szCs w:val="22"/>
        </w:rPr>
        <w:t>alguna</w:t>
      </w:r>
      <w:proofErr w:type="gramEnd"/>
      <w:r w:rsidRPr="00BB160E">
        <w:rPr>
          <w:rFonts w:ascii="Calibri" w:hAnsi="Calibri" w:cs="Arial"/>
          <w:sz w:val="26"/>
          <w:szCs w:val="22"/>
        </w:rPr>
        <w:t xml:space="preserve">; en tanto que </w:t>
      </w:r>
      <w:r w:rsidRPr="00BB160E">
        <w:rPr>
          <w:rFonts w:ascii="Calibri" w:hAnsi="Calibri" w:cs="Arial"/>
          <w:b/>
          <w:sz w:val="26"/>
          <w:szCs w:val="22"/>
        </w:rPr>
        <w:t>de oficio</w:t>
      </w:r>
      <w:r w:rsidRPr="00BB160E">
        <w:rPr>
          <w:rFonts w:ascii="Calibri" w:hAnsi="Calibri" w:cs="Arial"/>
          <w:sz w:val="26"/>
          <w:szCs w:val="22"/>
        </w:rPr>
        <w:t xml:space="preserve">, este Juzgador </w:t>
      </w:r>
      <w:r w:rsidRPr="00BB160E">
        <w:rPr>
          <w:rFonts w:ascii="Calibri" w:hAnsi="Calibri" w:cs="Arial"/>
          <w:b/>
          <w:sz w:val="26"/>
          <w:szCs w:val="22"/>
        </w:rPr>
        <w:t xml:space="preserve">no advierte </w:t>
      </w:r>
      <w:r w:rsidRPr="00BB160E">
        <w:rPr>
          <w:rFonts w:ascii="Calibri" w:hAnsi="Calibri" w:cs="Arial"/>
          <w:sz w:val="26"/>
          <w:szCs w:val="22"/>
        </w:rPr>
        <w:t xml:space="preserve">la actualización de ninguna; por lo que se procede al </w:t>
      </w:r>
      <w:r w:rsidRPr="00BB160E">
        <w:rPr>
          <w:rFonts w:ascii="Calibri" w:hAnsi="Calibri"/>
          <w:sz w:val="26"/>
        </w:rPr>
        <w:t>estudio del fondo del negocio en cuanto a la resolución impugnada</w:t>
      </w:r>
      <w:r w:rsidR="00AF5684" w:rsidRPr="00BB160E">
        <w:rPr>
          <w:rFonts w:ascii="Calibri" w:hAnsi="Calibri"/>
          <w:sz w:val="26"/>
          <w:szCs w:val="27"/>
        </w:rPr>
        <w:t xml:space="preserve">. . . . . . . . . . . </w:t>
      </w:r>
    </w:p>
    <w:p w:rsidR="005A3C12" w:rsidRPr="00BB160E" w:rsidRDefault="005A3C12" w:rsidP="005A3C12">
      <w:pPr>
        <w:jc w:val="both"/>
        <w:rPr>
          <w:rFonts w:ascii="Calibri" w:hAnsi="Calibri"/>
          <w:sz w:val="26"/>
        </w:rPr>
      </w:pPr>
    </w:p>
    <w:p w:rsidR="005A3C12" w:rsidRPr="00BB160E" w:rsidRDefault="005A3C12" w:rsidP="005A3C12">
      <w:pPr>
        <w:ind w:firstLine="708"/>
        <w:jc w:val="both"/>
        <w:rPr>
          <w:rFonts w:ascii="Calibri" w:hAnsi="Calibri" w:cs="Calibri"/>
          <w:b/>
          <w:bCs/>
          <w:i/>
          <w:iCs/>
          <w:sz w:val="26"/>
          <w:szCs w:val="26"/>
        </w:rPr>
      </w:pPr>
      <w:r w:rsidRPr="00BB160E">
        <w:rPr>
          <w:rFonts w:ascii="Calibri" w:hAnsi="Calibri" w:cs="Arial"/>
          <w:b/>
          <w:i/>
          <w:sz w:val="26"/>
          <w:szCs w:val="27"/>
        </w:rPr>
        <w:t>SEXTO.-</w:t>
      </w:r>
      <w:r w:rsidRPr="00BB160E">
        <w:rPr>
          <w:rFonts w:ascii="Calibri" w:hAnsi="Calibri" w:cs="Arial"/>
          <w:sz w:val="26"/>
          <w:szCs w:val="27"/>
        </w:rPr>
        <w:t xml:space="preserve"> Este Juzgador, </w:t>
      </w:r>
      <w:r w:rsidRPr="00BB160E">
        <w:rPr>
          <w:rFonts w:ascii="Calibri" w:hAnsi="Calibri"/>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r w:rsidR="00AF5684" w:rsidRPr="00BB160E">
        <w:rPr>
          <w:rFonts w:ascii="Calibri" w:hAnsi="Calibri"/>
          <w:sz w:val="26"/>
          <w:szCs w:val="27"/>
        </w:rPr>
        <w:t xml:space="preserve">. . . . . . </w:t>
      </w:r>
    </w:p>
    <w:p w:rsidR="005A3C12" w:rsidRPr="00BB160E" w:rsidRDefault="005A3C12" w:rsidP="005A3C12">
      <w:pPr>
        <w:ind w:firstLine="708"/>
        <w:jc w:val="both"/>
        <w:rPr>
          <w:rFonts w:ascii="Calibri" w:hAnsi="Calibri"/>
          <w:sz w:val="26"/>
          <w:szCs w:val="27"/>
        </w:rPr>
      </w:pPr>
    </w:p>
    <w:p w:rsidR="0029251E" w:rsidRPr="00BB160E" w:rsidRDefault="005A3C12" w:rsidP="005A3C12">
      <w:pPr>
        <w:ind w:firstLine="708"/>
        <w:jc w:val="both"/>
        <w:rPr>
          <w:rFonts w:ascii="Calibri" w:hAnsi="Calibri"/>
          <w:bCs/>
          <w:sz w:val="26"/>
          <w:szCs w:val="26"/>
        </w:rPr>
      </w:pPr>
      <w:r w:rsidRPr="00BB160E">
        <w:rPr>
          <w:rFonts w:ascii="Calibri" w:hAnsi="Calibri"/>
          <w:sz w:val="26"/>
          <w:szCs w:val="27"/>
        </w:rPr>
        <w:t xml:space="preserve">De las constancias que integran el presente expediente, se desprende que con fecha </w:t>
      </w:r>
      <w:r w:rsidR="006610E8" w:rsidRPr="00BB160E">
        <w:rPr>
          <w:rFonts w:ascii="Calibri" w:hAnsi="Calibri"/>
          <w:sz w:val="26"/>
          <w:szCs w:val="27"/>
        </w:rPr>
        <w:t>24 veinticuatro de agosto del año 20</w:t>
      </w:r>
      <w:r w:rsidRPr="00BB160E">
        <w:rPr>
          <w:rFonts w:ascii="Calibri" w:hAnsi="Calibri"/>
          <w:sz w:val="26"/>
          <w:szCs w:val="27"/>
        </w:rPr>
        <w:t>1</w:t>
      </w:r>
      <w:r w:rsidR="006610E8" w:rsidRPr="00BB160E">
        <w:rPr>
          <w:rFonts w:ascii="Calibri" w:hAnsi="Calibri"/>
          <w:sz w:val="26"/>
          <w:szCs w:val="27"/>
        </w:rPr>
        <w:t>5</w:t>
      </w:r>
      <w:r w:rsidR="00B62003" w:rsidRPr="00BB160E">
        <w:rPr>
          <w:rFonts w:ascii="Calibri" w:hAnsi="Calibri"/>
          <w:sz w:val="26"/>
          <w:szCs w:val="27"/>
        </w:rPr>
        <w:t>, la Dirección de Servicios de Seguridad P</w:t>
      </w:r>
      <w:r w:rsidR="006610E8" w:rsidRPr="00BB160E">
        <w:rPr>
          <w:rFonts w:ascii="Calibri" w:hAnsi="Calibri"/>
          <w:sz w:val="26"/>
          <w:szCs w:val="27"/>
        </w:rPr>
        <w:t xml:space="preserve">rivada, </w:t>
      </w:r>
      <w:r w:rsidR="006B343B" w:rsidRPr="00BB160E">
        <w:rPr>
          <w:rFonts w:ascii="Calibri" w:hAnsi="Calibri"/>
          <w:sz w:val="26"/>
          <w:szCs w:val="27"/>
        </w:rPr>
        <w:t xml:space="preserve">dependiente de la Secretaría de Seguridad Pública, </w:t>
      </w:r>
      <w:r w:rsidR="006610E8" w:rsidRPr="00BB160E">
        <w:rPr>
          <w:rFonts w:ascii="Calibri" w:hAnsi="Calibri"/>
          <w:sz w:val="26"/>
          <w:szCs w:val="27"/>
        </w:rPr>
        <w:t>ordenó la práctica de una visita</w:t>
      </w:r>
      <w:r w:rsidR="006B343B" w:rsidRPr="00BB160E">
        <w:rPr>
          <w:rFonts w:ascii="Calibri" w:hAnsi="Calibri"/>
          <w:sz w:val="26"/>
          <w:szCs w:val="27"/>
        </w:rPr>
        <w:t xml:space="preserve"> de inspección en el inmueble ocupado por las instalaciones de la </w:t>
      </w:r>
      <w:r w:rsidR="00B62003" w:rsidRPr="00BB160E">
        <w:rPr>
          <w:rFonts w:ascii="Calibri" w:hAnsi="Calibri"/>
          <w:sz w:val="26"/>
          <w:szCs w:val="27"/>
        </w:rPr>
        <w:t>poderdante del actor</w:t>
      </w:r>
      <w:r w:rsidR="006610E8" w:rsidRPr="00BB160E">
        <w:rPr>
          <w:rFonts w:ascii="Calibri" w:hAnsi="Calibri"/>
          <w:sz w:val="26"/>
          <w:szCs w:val="27"/>
        </w:rPr>
        <w:t>,</w:t>
      </w:r>
      <w:r w:rsidR="006B343B" w:rsidRPr="00BB160E">
        <w:rPr>
          <w:rFonts w:ascii="Calibri" w:hAnsi="Calibri"/>
          <w:sz w:val="26"/>
          <w:szCs w:val="27"/>
        </w:rPr>
        <w:t xml:space="preserve"> </w:t>
      </w:r>
      <w:r w:rsidR="0029251E" w:rsidRPr="00BB160E">
        <w:rPr>
          <w:rFonts w:ascii="Calibri" w:hAnsi="Calibri"/>
          <w:sz w:val="26"/>
          <w:szCs w:val="27"/>
        </w:rPr>
        <w:t xml:space="preserve">ubicado en Paseo de los Mirlos 41 cuarenta y uno, de la colonia San Isidro de esta ciudad; </w:t>
      </w:r>
      <w:r w:rsidR="006B343B" w:rsidRPr="00BB160E">
        <w:rPr>
          <w:rFonts w:ascii="Calibri" w:hAnsi="Calibri"/>
          <w:sz w:val="26"/>
          <w:szCs w:val="27"/>
        </w:rPr>
        <w:t xml:space="preserve">con el objeto de verificar si contaba con autorización estatal, para prestar servicios de seguridad privada,  en el Municipio </w:t>
      </w:r>
      <w:r w:rsidR="006B343B" w:rsidRPr="00BB160E">
        <w:rPr>
          <w:rFonts w:ascii="Calibri" w:hAnsi="Calibri"/>
          <w:sz w:val="26"/>
          <w:szCs w:val="27"/>
        </w:rPr>
        <w:lastRenderedPageBreak/>
        <w:t xml:space="preserve">de León, Guanajuato; </w:t>
      </w:r>
      <w:r w:rsidR="00CF54EE" w:rsidRPr="00BB160E">
        <w:rPr>
          <w:rFonts w:ascii="Calibri" w:hAnsi="Calibri"/>
          <w:sz w:val="26"/>
          <w:szCs w:val="27"/>
        </w:rPr>
        <w:t xml:space="preserve">por lo que una vez seguido el </w:t>
      </w:r>
      <w:r w:rsidRPr="00BB160E">
        <w:rPr>
          <w:rFonts w:ascii="Calibri" w:hAnsi="Calibri"/>
          <w:sz w:val="26"/>
          <w:szCs w:val="27"/>
        </w:rPr>
        <w:t>procedimiento administrativo correspondiente</w:t>
      </w:r>
      <w:r w:rsidR="00CF54EE" w:rsidRPr="00BB160E">
        <w:rPr>
          <w:rFonts w:ascii="Calibri" w:hAnsi="Calibri"/>
          <w:sz w:val="26"/>
          <w:szCs w:val="27"/>
        </w:rPr>
        <w:t xml:space="preserve"> con número 014/2015</w:t>
      </w:r>
      <w:r w:rsidRPr="00BB160E">
        <w:rPr>
          <w:rFonts w:ascii="Calibri" w:hAnsi="Calibri"/>
          <w:sz w:val="26"/>
          <w:szCs w:val="27"/>
        </w:rPr>
        <w:t xml:space="preserve">, la autoridad demandada Director de </w:t>
      </w:r>
      <w:r w:rsidR="00CF54EE" w:rsidRPr="00BB160E">
        <w:rPr>
          <w:rFonts w:ascii="Calibri" w:hAnsi="Calibri"/>
          <w:sz w:val="26"/>
          <w:szCs w:val="27"/>
        </w:rPr>
        <w:t>Servicios de Seguridad Privada</w:t>
      </w:r>
      <w:r w:rsidRPr="00BB160E">
        <w:rPr>
          <w:rFonts w:ascii="Calibri" w:hAnsi="Calibri"/>
          <w:sz w:val="26"/>
          <w:szCs w:val="27"/>
        </w:rPr>
        <w:t>, emitió</w:t>
      </w:r>
      <w:r w:rsidR="00830595" w:rsidRPr="00BB160E">
        <w:rPr>
          <w:rFonts w:ascii="Calibri" w:hAnsi="Calibri"/>
          <w:sz w:val="26"/>
          <w:szCs w:val="27"/>
        </w:rPr>
        <w:t>,</w:t>
      </w:r>
      <w:r w:rsidRPr="00BB160E">
        <w:rPr>
          <w:rFonts w:ascii="Calibri" w:hAnsi="Calibri"/>
          <w:sz w:val="26"/>
          <w:szCs w:val="27"/>
        </w:rPr>
        <w:t xml:space="preserve"> </w:t>
      </w:r>
      <w:r w:rsidRPr="00BB160E">
        <w:rPr>
          <w:rFonts w:ascii="Calibri" w:hAnsi="Calibri"/>
          <w:bCs/>
          <w:sz w:val="26"/>
          <w:szCs w:val="26"/>
        </w:rPr>
        <w:t>con fecha 1</w:t>
      </w:r>
      <w:r w:rsidR="0029251E" w:rsidRPr="00BB160E">
        <w:rPr>
          <w:rFonts w:ascii="Calibri" w:hAnsi="Calibri"/>
          <w:bCs/>
          <w:sz w:val="26"/>
          <w:szCs w:val="26"/>
        </w:rPr>
        <w:t>8 dieciocho de septiem</w:t>
      </w:r>
      <w:r w:rsidRPr="00BB160E">
        <w:rPr>
          <w:rFonts w:ascii="Calibri" w:hAnsi="Calibri"/>
          <w:bCs/>
          <w:sz w:val="26"/>
          <w:szCs w:val="26"/>
        </w:rPr>
        <w:t>bre del año 201</w:t>
      </w:r>
      <w:r w:rsidR="0029251E" w:rsidRPr="00BB160E">
        <w:rPr>
          <w:rFonts w:ascii="Calibri" w:hAnsi="Calibri"/>
          <w:bCs/>
          <w:sz w:val="26"/>
          <w:szCs w:val="26"/>
        </w:rPr>
        <w:t>5</w:t>
      </w:r>
      <w:r w:rsidRPr="00BB160E">
        <w:rPr>
          <w:rFonts w:ascii="Calibri" w:hAnsi="Calibri"/>
          <w:bCs/>
          <w:sz w:val="26"/>
          <w:szCs w:val="26"/>
        </w:rPr>
        <w:t xml:space="preserve"> dos mil </w:t>
      </w:r>
      <w:r w:rsidR="0029251E" w:rsidRPr="00BB160E">
        <w:rPr>
          <w:rFonts w:ascii="Calibri" w:hAnsi="Calibri"/>
          <w:bCs/>
          <w:sz w:val="26"/>
          <w:szCs w:val="26"/>
        </w:rPr>
        <w:t>quinc</w:t>
      </w:r>
      <w:r w:rsidRPr="00BB160E">
        <w:rPr>
          <w:rFonts w:ascii="Calibri" w:hAnsi="Calibri"/>
          <w:bCs/>
          <w:sz w:val="26"/>
          <w:szCs w:val="26"/>
        </w:rPr>
        <w:t>e, la resolución</w:t>
      </w:r>
      <w:r w:rsidR="0029251E" w:rsidRPr="00BB160E">
        <w:rPr>
          <w:rFonts w:ascii="Calibri" w:hAnsi="Calibri"/>
          <w:bCs/>
          <w:sz w:val="26"/>
          <w:szCs w:val="26"/>
        </w:rPr>
        <w:t xml:space="preserve"> por la que determinó imponerle una multa por la cantida</w:t>
      </w:r>
      <w:r w:rsidR="00B62003" w:rsidRPr="00BB160E">
        <w:rPr>
          <w:rFonts w:ascii="Calibri" w:hAnsi="Calibri"/>
          <w:bCs/>
          <w:sz w:val="26"/>
          <w:szCs w:val="26"/>
        </w:rPr>
        <w:t>d de $</w:t>
      </w:r>
      <w:r w:rsidR="0029251E" w:rsidRPr="00BB160E">
        <w:rPr>
          <w:rFonts w:ascii="Calibri" w:hAnsi="Calibri"/>
          <w:bCs/>
          <w:sz w:val="26"/>
          <w:szCs w:val="26"/>
        </w:rPr>
        <w:t>6,645.00 (Seis mil seiscientos cuarenta y cinco pesos 00/100 Moneda Nacional)</w:t>
      </w:r>
      <w:r w:rsidRPr="00BB160E">
        <w:rPr>
          <w:rFonts w:ascii="Calibri" w:hAnsi="Calibri"/>
          <w:bCs/>
          <w:sz w:val="26"/>
          <w:szCs w:val="26"/>
        </w:rPr>
        <w:t xml:space="preserve"> por </w:t>
      </w:r>
      <w:r w:rsidR="0029251E" w:rsidRPr="00BB160E">
        <w:rPr>
          <w:rFonts w:ascii="Calibri" w:hAnsi="Calibri"/>
          <w:bCs/>
          <w:sz w:val="26"/>
          <w:szCs w:val="26"/>
        </w:rPr>
        <w:t>no contar con la referida autorización estatal</w:t>
      </w:r>
      <w:r w:rsidR="008A3796" w:rsidRPr="00BB160E">
        <w:rPr>
          <w:rFonts w:ascii="Calibri" w:hAnsi="Calibri"/>
          <w:bCs/>
          <w:sz w:val="26"/>
          <w:szCs w:val="26"/>
        </w:rPr>
        <w:t>. Multa a la que se le asignó el folio 150014-0</w:t>
      </w:r>
      <w:r w:rsidR="0029251E" w:rsidRPr="00BB160E">
        <w:rPr>
          <w:rFonts w:ascii="Calibri" w:hAnsi="Calibri"/>
          <w:bCs/>
          <w:sz w:val="26"/>
          <w:szCs w:val="26"/>
        </w:rPr>
        <w:t>. . . . . . . . . . . . . . . . . . .</w:t>
      </w:r>
      <w:r w:rsidR="00A504D4" w:rsidRPr="00BB160E">
        <w:rPr>
          <w:rFonts w:ascii="Calibri" w:hAnsi="Calibri"/>
          <w:bCs/>
          <w:sz w:val="26"/>
          <w:szCs w:val="26"/>
        </w:rPr>
        <w:t xml:space="preserve"> . . . . . . . . </w:t>
      </w:r>
      <w:proofErr w:type="gramStart"/>
      <w:r w:rsidR="00A504D4" w:rsidRPr="00BB160E">
        <w:rPr>
          <w:rFonts w:ascii="Calibri" w:hAnsi="Calibri"/>
          <w:bCs/>
          <w:sz w:val="26"/>
          <w:szCs w:val="26"/>
        </w:rPr>
        <w:t xml:space="preserve">.  </w:t>
      </w:r>
      <w:proofErr w:type="gramEnd"/>
      <w:r w:rsidR="00A504D4" w:rsidRPr="00BB160E">
        <w:rPr>
          <w:rFonts w:ascii="Calibri" w:hAnsi="Calibri"/>
          <w:bCs/>
          <w:sz w:val="26"/>
          <w:szCs w:val="26"/>
        </w:rPr>
        <w:t>. . . . . . . . . . . . .</w:t>
      </w:r>
    </w:p>
    <w:p w:rsidR="005A3C12" w:rsidRPr="00BB160E" w:rsidRDefault="005A3C12" w:rsidP="005A3C12">
      <w:pPr>
        <w:jc w:val="both"/>
        <w:rPr>
          <w:rFonts w:ascii="Calibri" w:hAnsi="Calibri"/>
          <w:sz w:val="16"/>
          <w:szCs w:val="16"/>
        </w:rPr>
      </w:pPr>
    </w:p>
    <w:p w:rsidR="008901A5" w:rsidRPr="00BB160E" w:rsidRDefault="005A3C12" w:rsidP="005A3C12">
      <w:pPr>
        <w:ind w:firstLine="708"/>
        <w:jc w:val="both"/>
        <w:rPr>
          <w:rFonts w:ascii="Calibri" w:hAnsi="Calibri"/>
          <w:sz w:val="26"/>
          <w:szCs w:val="26"/>
        </w:rPr>
      </w:pPr>
      <w:r w:rsidRPr="00BB160E">
        <w:rPr>
          <w:rFonts w:ascii="Calibri" w:hAnsi="Calibri"/>
          <w:sz w:val="26"/>
          <w:szCs w:val="26"/>
        </w:rPr>
        <w:t xml:space="preserve">Resolución que la parte actora considera ilegal, toda vez que </w:t>
      </w:r>
      <w:r w:rsidR="00A504D4" w:rsidRPr="00BB160E">
        <w:rPr>
          <w:rFonts w:ascii="Calibri" w:hAnsi="Calibri"/>
          <w:sz w:val="26"/>
          <w:szCs w:val="26"/>
        </w:rPr>
        <w:t xml:space="preserve">refirió que </w:t>
      </w:r>
      <w:r w:rsidR="00231DAA" w:rsidRPr="00BB160E">
        <w:rPr>
          <w:rFonts w:ascii="Calibri" w:hAnsi="Calibri"/>
          <w:sz w:val="26"/>
          <w:szCs w:val="26"/>
        </w:rPr>
        <w:t xml:space="preserve">no se valoraron todas las pruebas ni las circunstancias que obraron en el expediente; pues sí contaba con la autorización </w:t>
      </w:r>
      <w:r w:rsidR="008901A5" w:rsidRPr="00BB160E">
        <w:rPr>
          <w:rFonts w:ascii="Calibri" w:hAnsi="Calibri"/>
          <w:sz w:val="26"/>
          <w:szCs w:val="26"/>
        </w:rPr>
        <w:t xml:space="preserve">estatal </w:t>
      </w:r>
      <w:r w:rsidR="00231DAA" w:rsidRPr="00BB160E">
        <w:rPr>
          <w:rFonts w:ascii="Calibri" w:hAnsi="Calibri"/>
          <w:sz w:val="26"/>
          <w:szCs w:val="26"/>
        </w:rPr>
        <w:t xml:space="preserve">para prestar servicios de seguridad privada en el Municipio; en la modalidad de protección y vigilancia de bienes y personas, desde el día </w:t>
      </w:r>
      <w:r w:rsidR="00A504D4" w:rsidRPr="00BB160E">
        <w:rPr>
          <w:rFonts w:ascii="Calibri" w:hAnsi="Calibri"/>
          <w:sz w:val="26"/>
          <w:szCs w:val="26"/>
        </w:rPr>
        <w:t xml:space="preserve">2 </w:t>
      </w:r>
      <w:r w:rsidR="00231DAA" w:rsidRPr="00BB160E">
        <w:rPr>
          <w:rFonts w:ascii="Calibri" w:hAnsi="Calibri"/>
          <w:sz w:val="26"/>
          <w:szCs w:val="26"/>
        </w:rPr>
        <w:t xml:space="preserve">dos de septiembre del año 2015 dos mil quince; </w:t>
      </w:r>
      <w:r w:rsidR="008901A5" w:rsidRPr="00BB160E">
        <w:rPr>
          <w:rFonts w:ascii="Calibri" w:hAnsi="Calibri"/>
          <w:sz w:val="26"/>
          <w:szCs w:val="26"/>
        </w:rPr>
        <w:t>y</w:t>
      </w:r>
      <w:r w:rsidR="00830595" w:rsidRPr="00BB160E">
        <w:rPr>
          <w:rFonts w:ascii="Calibri" w:hAnsi="Calibri"/>
          <w:sz w:val="26"/>
          <w:szCs w:val="26"/>
        </w:rPr>
        <w:t>,</w:t>
      </w:r>
      <w:r w:rsidR="008901A5" w:rsidRPr="00BB160E">
        <w:rPr>
          <w:rFonts w:ascii="Calibri" w:hAnsi="Calibri"/>
          <w:sz w:val="26"/>
          <w:szCs w:val="26"/>
        </w:rPr>
        <w:t xml:space="preserve"> con la conformidad del municipio desde el día 16 dieciséis de junio del 2015 dos mil q</w:t>
      </w:r>
      <w:r w:rsidR="00A504D4" w:rsidRPr="00BB160E">
        <w:rPr>
          <w:rFonts w:ascii="Calibri" w:hAnsi="Calibri"/>
          <w:sz w:val="26"/>
          <w:szCs w:val="26"/>
        </w:rPr>
        <w:t>uince; por lo que carecía</w:t>
      </w:r>
      <w:r w:rsidR="008901A5" w:rsidRPr="00BB160E">
        <w:rPr>
          <w:rFonts w:ascii="Calibri" w:hAnsi="Calibri"/>
          <w:sz w:val="26"/>
          <w:szCs w:val="26"/>
        </w:rPr>
        <w:t xml:space="preserve"> de sustento legal la resolución impugnada. . . . </w:t>
      </w:r>
      <w:r w:rsidR="00A504D4" w:rsidRPr="00BB160E">
        <w:rPr>
          <w:rFonts w:ascii="Calibri" w:hAnsi="Calibri"/>
          <w:sz w:val="26"/>
          <w:szCs w:val="26"/>
        </w:rPr>
        <w:t xml:space="preserve">. . . . . . . </w:t>
      </w:r>
    </w:p>
    <w:p w:rsidR="005A3C12" w:rsidRPr="00BB160E" w:rsidRDefault="005A3C12" w:rsidP="005A3C12">
      <w:pPr>
        <w:jc w:val="both"/>
        <w:rPr>
          <w:rFonts w:ascii="Calibri" w:hAnsi="Calibri"/>
          <w:sz w:val="16"/>
          <w:szCs w:val="16"/>
        </w:rPr>
      </w:pPr>
    </w:p>
    <w:p w:rsidR="005A3C12" w:rsidRPr="00BB160E" w:rsidRDefault="005A3C12" w:rsidP="005A3C12">
      <w:pPr>
        <w:ind w:firstLine="708"/>
        <w:jc w:val="both"/>
        <w:rPr>
          <w:rFonts w:ascii="Calibri" w:hAnsi="Calibri"/>
          <w:sz w:val="26"/>
          <w:szCs w:val="26"/>
        </w:rPr>
      </w:pPr>
      <w:r w:rsidRPr="00BB160E">
        <w:rPr>
          <w:rFonts w:ascii="Calibri" w:hAnsi="Calibri"/>
          <w:sz w:val="26"/>
          <w:szCs w:val="26"/>
        </w:rPr>
        <w:t>Por su parte, la autoridad enjuiciada, en relación a lo expresado por la parte actora, manifestó que eran ineficaces los argumentos vertidos; sosteniendo la legalidad de l</w:t>
      </w:r>
      <w:r w:rsidR="00171C42" w:rsidRPr="00BB160E">
        <w:rPr>
          <w:rFonts w:ascii="Calibri" w:hAnsi="Calibri"/>
          <w:sz w:val="26"/>
          <w:szCs w:val="26"/>
        </w:rPr>
        <w:t>a resolución y de todo el procedimiento</w:t>
      </w:r>
      <w:r w:rsidRPr="00BB160E">
        <w:rPr>
          <w:rFonts w:ascii="Calibri" w:hAnsi="Calibri"/>
          <w:sz w:val="26"/>
          <w:szCs w:val="26"/>
        </w:rPr>
        <w:t xml:space="preserve">, lo que consideró debidamente fundado y motivado. . . . . </w:t>
      </w:r>
      <w:r w:rsidR="00171C42" w:rsidRPr="00BB160E">
        <w:rPr>
          <w:rFonts w:ascii="Calibri" w:hAnsi="Calibri"/>
          <w:sz w:val="26"/>
          <w:szCs w:val="26"/>
        </w:rPr>
        <w:t>. . . . . . . . . . . . . . . . . . . . . . . . . . . . . . . . . . . .</w:t>
      </w:r>
    </w:p>
    <w:p w:rsidR="005A3C12" w:rsidRPr="00BB160E" w:rsidRDefault="005A3C12" w:rsidP="005A3C12">
      <w:pPr>
        <w:ind w:firstLine="708"/>
        <w:jc w:val="both"/>
        <w:rPr>
          <w:rFonts w:ascii="Calibri" w:hAnsi="Calibri"/>
          <w:sz w:val="16"/>
          <w:szCs w:val="16"/>
        </w:rPr>
      </w:pPr>
    </w:p>
    <w:p w:rsidR="00171C42" w:rsidRPr="00BB160E" w:rsidRDefault="00171C42" w:rsidP="005A3C12">
      <w:pPr>
        <w:jc w:val="both"/>
        <w:rPr>
          <w:rFonts w:ascii="Calibri" w:hAnsi="Calibri"/>
          <w:b/>
          <w:sz w:val="26"/>
          <w:szCs w:val="26"/>
        </w:rPr>
      </w:pPr>
    </w:p>
    <w:p w:rsidR="00171C42" w:rsidRPr="00BB160E" w:rsidRDefault="00171C42" w:rsidP="00171C42">
      <w:pPr>
        <w:ind w:firstLine="708"/>
        <w:jc w:val="right"/>
        <w:rPr>
          <w:rFonts w:ascii="Calibri" w:hAnsi="Calibri"/>
          <w:b/>
          <w:sz w:val="26"/>
          <w:szCs w:val="22"/>
        </w:rPr>
      </w:pPr>
      <w:r w:rsidRPr="00BB160E">
        <w:rPr>
          <w:rFonts w:ascii="Calibri" w:hAnsi="Calibri"/>
          <w:b/>
          <w:sz w:val="26"/>
          <w:szCs w:val="22"/>
        </w:rPr>
        <w:t>Expediente número 888/2015-JN</w:t>
      </w:r>
    </w:p>
    <w:p w:rsidR="00171C42" w:rsidRPr="00BB160E" w:rsidRDefault="00171C42" w:rsidP="005A3C12">
      <w:pPr>
        <w:jc w:val="both"/>
        <w:rPr>
          <w:rFonts w:ascii="Calibri" w:hAnsi="Calibri"/>
          <w:sz w:val="26"/>
          <w:szCs w:val="26"/>
        </w:rPr>
      </w:pPr>
    </w:p>
    <w:p w:rsidR="005A3C12" w:rsidRPr="00BB160E" w:rsidRDefault="005A3C12" w:rsidP="005A3C12">
      <w:pPr>
        <w:jc w:val="both"/>
        <w:rPr>
          <w:rFonts w:ascii="Calibri" w:hAnsi="Calibri"/>
          <w:sz w:val="26"/>
          <w:szCs w:val="26"/>
        </w:rPr>
      </w:pPr>
      <w:r w:rsidRPr="00BB160E">
        <w:rPr>
          <w:rFonts w:ascii="Calibri" w:hAnsi="Calibri"/>
          <w:sz w:val="26"/>
          <w:szCs w:val="26"/>
        </w:rPr>
        <w:tab/>
      </w:r>
      <w:r w:rsidRPr="00BB160E">
        <w:rPr>
          <w:rFonts w:ascii="Calibri" w:hAnsi="Calibri" w:cs="Calibri"/>
          <w:sz w:val="26"/>
        </w:rPr>
        <w:t>Así las cosas, lo anterior constituye el punto controvertido; por lo que la “</w:t>
      </w:r>
      <w:proofErr w:type="spellStart"/>
      <w:r w:rsidRPr="00BB160E">
        <w:rPr>
          <w:rFonts w:ascii="Calibri" w:hAnsi="Calibri" w:cs="Calibri"/>
          <w:sz w:val="26"/>
        </w:rPr>
        <w:t>litis</w:t>
      </w:r>
      <w:proofErr w:type="spellEnd"/>
      <w:r w:rsidRPr="00BB160E">
        <w:rPr>
          <w:rFonts w:ascii="Calibri" w:hAnsi="Calibri" w:cs="Calibri"/>
          <w:sz w:val="26"/>
        </w:rPr>
        <w:t xml:space="preserve">” planteada se hace consistir en determinar la legalidad o ilegalidad de la </w:t>
      </w:r>
      <w:r w:rsidRPr="00BB160E">
        <w:rPr>
          <w:rFonts w:ascii="Calibri" w:hAnsi="Calibri" w:cs="Calibri"/>
          <w:sz w:val="26"/>
          <w:szCs w:val="26"/>
        </w:rPr>
        <w:t>resolución impugnada, emitida en fecha 1</w:t>
      </w:r>
      <w:r w:rsidR="00171C42" w:rsidRPr="00BB160E">
        <w:rPr>
          <w:rFonts w:ascii="Calibri" w:hAnsi="Calibri" w:cs="Calibri"/>
          <w:sz w:val="26"/>
          <w:szCs w:val="26"/>
        </w:rPr>
        <w:t>8</w:t>
      </w:r>
      <w:r w:rsidRPr="00BB160E">
        <w:rPr>
          <w:rFonts w:ascii="Calibri" w:hAnsi="Calibri" w:cs="Calibri"/>
          <w:sz w:val="26"/>
          <w:szCs w:val="26"/>
        </w:rPr>
        <w:t xml:space="preserve"> </w:t>
      </w:r>
      <w:r w:rsidR="00171C42" w:rsidRPr="00BB160E">
        <w:rPr>
          <w:rFonts w:ascii="Calibri" w:hAnsi="Calibri" w:cs="Calibri"/>
          <w:sz w:val="26"/>
          <w:szCs w:val="26"/>
        </w:rPr>
        <w:t xml:space="preserve">dieciocho de septiembre del </w:t>
      </w:r>
      <w:r w:rsidRPr="00BB160E">
        <w:rPr>
          <w:rFonts w:ascii="Calibri" w:hAnsi="Calibri" w:cs="Calibri"/>
          <w:sz w:val="26"/>
          <w:szCs w:val="26"/>
        </w:rPr>
        <w:t>año 201</w:t>
      </w:r>
      <w:r w:rsidR="00171C42" w:rsidRPr="00BB160E">
        <w:rPr>
          <w:rFonts w:ascii="Calibri" w:hAnsi="Calibri" w:cs="Calibri"/>
          <w:sz w:val="26"/>
          <w:szCs w:val="26"/>
        </w:rPr>
        <w:t>5</w:t>
      </w:r>
      <w:r w:rsidRPr="00BB160E">
        <w:rPr>
          <w:rFonts w:ascii="Calibri" w:hAnsi="Calibri" w:cs="Calibri"/>
          <w:sz w:val="26"/>
          <w:szCs w:val="26"/>
        </w:rPr>
        <w:t xml:space="preserve"> dos mil </w:t>
      </w:r>
      <w:r w:rsidR="00171C42" w:rsidRPr="00BB160E">
        <w:rPr>
          <w:rFonts w:ascii="Calibri" w:hAnsi="Calibri" w:cs="Calibri"/>
          <w:sz w:val="26"/>
          <w:szCs w:val="26"/>
        </w:rPr>
        <w:t>quin</w:t>
      </w:r>
      <w:r w:rsidRPr="00BB160E">
        <w:rPr>
          <w:rFonts w:ascii="Calibri" w:hAnsi="Calibri" w:cs="Calibri"/>
          <w:sz w:val="26"/>
          <w:szCs w:val="26"/>
        </w:rPr>
        <w:t xml:space="preserve">ce, dentro del procedimiento administrativo número </w:t>
      </w:r>
      <w:r w:rsidR="00171C42" w:rsidRPr="00BB160E">
        <w:rPr>
          <w:rFonts w:ascii="Calibri" w:hAnsi="Calibri" w:cs="Calibri"/>
          <w:sz w:val="26"/>
          <w:szCs w:val="26"/>
        </w:rPr>
        <w:t>014</w:t>
      </w:r>
      <w:r w:rsidRPr="00BB160E">
        <w:rPr>
          <w:rFonts w:ascii="Calibri" w:hAnsi="Calibri" w:cs="Calibri"/>
          <w:sz w:val="26"/>
          <w:szCs w:val="26"/>
        </w:rPr>
        <w:t>/201</w:t>
      </w:r>
      <w:r w:rsidR="00171C42" w:rsidRPr="00BB160E">
        <w:rPr>
          <w:rFonts w:ascii="Calibri" w:hAnsi="Calibri" w:cs="Calibri"/>
          <w:sz w:val="26"/>
          <w:szCs w:val="26"/>
        </w:rPr>
        <w:t>5</w:t>
      </w:r>
      <w:r w:rsidRPr="00BB160E">
        <w:rPr>
          <w:rFonts w:ascii="Calibri" w:hAnsi="Calibri" w:cs="Calibri"/>
          <w:sz w:val="26"/>
          <w:szCs w:val="26"/>
        </w:rPr>
        <w:t xml:space="preserve"> . . . . </w:t>
      </w:r>
      <w:r w:rsidR="00A504D4" w:rsidRPr="00BB160E">
        <w:rPr>
          <w:rFonts w:ascii="Calibri" w:hAnsi="Calibri"/>
          <w:sz w:val="26"/>
          <w:szCs w:val="26"/>
        </w:rPr>
        <w:t xml:space="preserve">. </w:t>
      </w:r>
    </w:p>
    <w:p w:rsidR="005A3C12" w:rsidRPr="00BB160E" w:rsidRDefault="005A3C12" w:rsidP="005A3C12">
      <w:pPr>
        <w:jc w:val="both"/>
        <w:rPr>
          <w:rFonts w:ascii="Calibri" w:hAnsi="Calibri"/>
          <w:sz w:val="20"/>
          <w:szCs w:val="20"/>
        </w:rPr>
      </w:pPr>
    </w:p>
    <w:p w:rsidR="00176083" w:rsidRPr="00BB160E" w:rsidRDefault="005A3C12" w:rsidP="00A504D4">
      <w:pPr>
        <w:pStyle w:val="Textoindependiente"/>
        <w:ind w:firstLine="708"/>
        <w:rPr>
          <w:rFonts w:ascii="Calibri" w:hAnsi="Calibri"/>
          <w:sz w:val="26"/>
          <w:szCs w:val="26"/>
        </w:rPr>
      </w:pPr>
      <w:r w:rsidRPr="00BB160E">
        <w:rPr>
          <w:rFonts w:ascii="Calibri" w:hAnsi="Calibri"/>
          <w:b/>
          <w:bCs/>
          <w:i/>
          <w:iCs/>
          <w:sz w:val="26"/>
        </w:rPr>
        <w:t xml:space="preserve">SÉPTIMO.- </w:t>
      </w:r>
      <w:r w:rsidRPr="00BB160E">
        <w:rPr>
          <w:rFonts w:ascii="Calibri" w:hAnsi="Calibri" w:cs="Calibri"/>
          <w:sz w:val="26"/>
          <w:szCs w:val="26"/>
        </w:rPr>
        <w:t xml:space="preserve">No existiendo impedimento legal, se procede a analizar los conceptos de impugnación hechos valer por el </w:t>
      </w:r>
      <w:proofErr w:type="spellStart"/>
      <w:r w:rsidRPr="00BB160E">
        <w:rPr>
          <w:rFonts w:ascii="Calibri" w:hAnsi="Calibri" w:cs="Calibri"/>
          <w:sz w:val="26"/>
          <w:szCs w:val="26"/>
        </w:rPr>
        <w:t>enjuiciante</w:t>
      </w:r>
      <w:proofErr w:type="spellEnd"/>
      <w:r w:rsidRPr="00BB160E">
        <w:rPr>
          <w:rFonts w:ascii="Calibri" w:hAnsi="Calibri" w:cs="Calibri"/>
          <w:sz w:val="26"/>
          <w:szCs w:val="26"/>
        </w:rPr>
        <w:t xml:space="preserve">, </w:t>
      </w:r>
      <w:r w:rsidRPr="00BB160E">
        <w:rPr>
          <w:rFonts w:ascii="Calibri" w:hAnsi="Calibri"/>
          <w:sz w:val="26"/>
        </w:rPr>
        <w:t>aplicando el principio de mayor consecuencia anulatoria de los actos impugnados y que pudieran traer mayor beneficio a la parte actora en concordancia con los principios de congruencia y exhaustividad que deben regir en toda sentencia</w:t>
      </w:r>
      <w:r w:rsidR="00176083" w:rsidRPr="00BB160E">
        <w:rPr>
          <w:rFonts w:ascii="Calibri" w:hAnsi="Calibri"/>
          <w:sz w:val="26"/>
        </w:rPr>
        <w:t xml:space="preserve">, sin necesidad de transcribirlos en su totalidad, sirviendo para ello el criterio sostenido por el Tribunal Colegiado de Circuito, mencionado en la siguiente </w:t>
      </w:r>
      <w:r w:rsidR="00176083" w:rsidRPr="00BB160E">
        <w:rPr>
          <w:rFonts w:ascii="Calibri" w:hAnsi="Calibri"/>
          <w:sz w:val="26"/>
          <w:szCs w:val="26"/>
        </w:rPr>
        <w:t>Jur</w:t>
      </w:r>
      <w:r w:rsidR="00A504D4" w:rsidRPr="00BB160E">
        <w:rPr>
          <w:rFonts w:ascii="Calibri" w:hAnsi="Calibri"/>
          <w:sz w:val="26"/>
          <w:szCs w:val="26"/>
        </w:rPr>
        <w:t xml:space="preserve">isprudencia: . . . . . . </w:t>
      </w:r>
    </w:p>
    <w:p w:rsidR="00A504D4" w:rsidRPr="00BB160E" w:rsidRDefault="00A504D4" w:rsidP="00A504D4">
      <w:pPr>
        <w:pStyle w:val="Textoindependiente"/>
        <w:ind w:firstLine="708"/>
      </w:pPr>
    </w:p>
    <w:p w:rsidR="00176083" w:rsidRPr="00BB160E" w:rsidRDefault="00176083" w:rsidP="00176083">
      <w:pPr>
        <w:ind w:firstLine="708"/>
        <w:jc w:val="both"/>
        <w:rPr>
          <w:rFonts w:ascii="Calibri" w:hAnsi="Calibri" w:cs="Calibri"/>
          <w:i/>
          <w:iCs/>
          <w:sz w:val="26"/>
        </w:rPr>
      </w:pPr>
      <w:r w:rsidRPr="00BB160E">
        <w:rPr>
          <w:rFonts w:ascii="Calibri" w:hAnsi="Calibri"/>
          <w:b/>
          <w:bCs/>
          <w:i/>
          <w:iCs/>
          <w:sz w:val="26"/>
        </w:rPr>
        <w:t xml:space="preserve">“CONCEPTOS DE VIOLACIÓN. EL JUEZ NO ESTÁ OBLIGADO A TRANSCRIBIRLOS. </w:t>
      </w:r>
      <w:r w:rsidRPr="00BB160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160E">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B160E">
        <w:rPr>
          <w:rFonts w:ascii="Calibri" w:hAnsi="Calibri" w:cs="Calibri"/>
          <w:i/>
          <w:iCs/>
          <w:sz w:val="22"/>
        </w:rPr>
        <w:t>Abril</w:t>
      </w:r>
      <w:proofErr w:type="gramEnd"/>
      <w:r w:rsidRPr="00BB160E">
        <w:rPr>
          <w:rFonts w:ascii="Calibri" w:hAnsi="Calibri" w:cs="Calibri"/>
          <w:i/>
          <w:iCs/>
          <w:sz w:val="22"/>
        </w:rPr>
        <w:t xml:space="preserve"> de 1998, Tesis: VI.2o. J/129. Página: 599”. </w:t>
      </w:r>
      <w:r w:rsidRPr="00BB160E">
        <w:rPr>
          <w:rFonts w:ascii="Calibri" w:hAnsi="Calibri" w:cs="Calibri"/>
          <w:i/>
          <w:iCs/>
          <w:sz w:val="26"/>
        </w:rPr>
        <w:t xml:space="preserve">. . . . . . . . . . . </w:t>
      </w:r>
    </w:p>
    <w:p w:rsidR="00176083" w:rsidRPr="00BB160E" w:rsidRDefault="00176083" w:rsidP="00176083">
      <w:pPr>
        <w:jc w:val="both"/>
        <w:rPr>
          <w:rFonts w:ascii="Calibri" w:hAnsi="Calibri" w:cs="Calibri"/>
          <w:i/>
          <w:iCs/>
          <w:sz w:val="26"/>
        </w:rPr>
      </w:pPr>
    </w:p>
    <w:p w:rsidR="00176083" w:rsidRPr="00BB160E" w:rsidRDefault="00176083" w:rsidP="00176083">
      <w:pPr>
        <w:jc w:val="both"/>
        <w:rPr>
          <w:rFonts w:ascii="Calibri" w:hAnsi="Calibri"/>
          <w:bCs/>
          <w:i/>
          <w:sz w:val="26"/>
        </w:rPr>
      </w:pPr>
      <w:r w:rsidRPr="00BB160E">
        <w:rPr>
          <w:rFonts w:ascii="Calibri" w:hAnsi="Calibri" w:cs="Calibri"/>
          <w:iCs/>
          <w:sz w:val="26"/>
        </w:rPr>
        <w:lastRenderedPageBreak/>
        <w:tab/>
      </w:r>
      <w:r w:rsidRPr="00BB160E">
        <w:rPr>
          <w:rFonts w:ascii="Calibri" w:hAnsi="Calibri"/>
          <w:bCs/>
          <w:sz w:val="26"/>
        </w:rPr>
        <w:t xml:space="preserve">Así las cosas, </w:t>
      </w:r>
      <w:r w:rsidR="0083086E" w:rsidRPr="00BB160E">
        <w:rPr>
          <w:rFonts w:ascii="Calibri" w:hAnsi="Calibri"/>
          <w:bCs/>
          <w:sz w:val="26"/>
        </w:rPr>
        <w:t xml:space="preserve">en los </w:t>
      </w:r>
      <w:r w:rsidRPr="00BB160E">
        <w:rPr>
          <w:rFonts w:ascii="Calibri" w:hAnsi="Calibri"/>
          <w:bCs/>
          <w:sz w:val="26"/>
        </w:rPr>
        <w:t>concepto</w:t>
      </w:r>
      <w:r w:rsidR="0083086E" w:rsidRPr="00BB160E">
        <w:rPr>
          <w:rFonts w:ascii="Calibri" w:hAnsi="Calibri"/>
          <w:bCs/>
          <w:sz w:val="26"/>
        </w:rPr>
        <w:t>s</w:t>
      </w:r>
      <w:r w:rsidRPr="00BB160E">
        <w:rPr>
          <w:rFonts w:ascii="Calibri" w:hAnsi="Calibri"/>
          <w:bCs/>
          <w:sz w:val="26"/>
        </w:rPr>
        <w:t xml:space="preserve"> de impugnación enumerado</w:t>
      </w:r>
      <w:r w:rsidR="0083086E" w:rsidRPr="00BB160E">
        <w:rPr>
          <w:rFonts w:ascii="Calibri" w:hAnsi="Calibri"/>
          <w:bCs/>
          <w:sz w:val="26"/>
        </w:rPr>
        <w:t>s</w:t>
      </w:r>
      <w:r w:rsidRPr="00BB160E">
        <w:rPr>
          <w:rFonts w:ascii="Calibri" w:hAnsi="Calibri"/>
          <w:bCs/>
          <w:sz w:val="26"/>
        </w:rPr>
        <w:t xml:space="preserve"> </w:t>
      </w:r>
      <w:proofErr w:type="gramStart"/>
      <w:r w:rsidR="0083086E" w:rsidRPr="00BB160E">
        <w:rPr>
          <w:rFonts w:ascii="Calibri" w:hAnsi="Calibri"/>
          <w:bCs/>
          <w:sz w:val="26"/>
        </w:rPr>
        <w:t>como</w:t>
      </w:r>
      <w:r w:rsidRPr="00BB160E">
        <w:rPr>
          <w:rFonts w:ascii="Calibri" w:hAnsi="Calibri"/>
          <w:bCs/>
          <w:sz w:val="26"/>
        </w:rPr>
        <w:t xml:space="preserve">  </w:t>
      </w:r>
      <w:r w:rsidRPr="00BB160E">
        <w:rPr>
          <w:rFonts w:ascii="Calibri" w:hAnsi="Calibri"/>
          <w:bCs/>
          <w:i/>
          <w:sz w:val="26"/>
        </w:rPr>
        <w:t>“</w:t>
      </w:r>
      <w:proofErr w:type="gramEnd"/>
      <w:r w:rsidRPr="00BB160E">
        <w:rPr>
          <w:rFonts w:ascii="Calibri" w:hAnsi="Calibri"/>
          <w:bCs/>
          <w:i/>
          <w:sz w:val="26"/>
        </w:rPr>
        <w:t>1.- y 2</w:t>
      </w:r>
      <w:r w:rsidR="00A504D4" w:rsidRPr="00BB160E">
        <w:rPr>
          <w:rFonts w:ascii="Calibri" w:hAnsi="Calibri"/>
          <w:bCs/>
          <w:i/>
          <w:sz w:val="26"/>
        </w:rPr>
        <w:t>.-</w:t>
      </w:r>
      <w:r w:rsidRPr="00BB160E">
        <w:rPr>
          <w:rFonts w:ascii="Calibri" w:hAnsi="Calibri"/>
          <w:bCs/>
          <w:i/>
          <w:sz w:val="26"/>
        </w:rPr>
        <w:t>”</w:t>
      </w:r>
      <w:r w:rsidRPr="00BB160E">
        <w:rPr>
          <w:rFonts w:ascii="Calibri" w:hAnsi="Calibri"/>
          <w:bCs/>
          <w:sz w:val="26"/>
        </w:rPr>
        <w:t xml:space="preserve"> (visibles a fojas 9 nueve a 11 once del expediente), el actor señaló que la resolución emitida el día 18 dieciocho de septiembre del año 2015 dos mil quince es ilegal porque: </w:t>
      </w:r>
      <w:r w:rsidRPr="00BB160E">
        <w:rPr>
          <w:rFonts w:ascii="Calibri" w:hAnsi="Calibri"/>
          <w:bCs/>
          <w:i/>
          <w:sz w:val="26"/>
        </w:rPr>
        <w:t xml:space="preserve">“la autoridad que emitió el acto omitió realizar la valoración adecuada de todas las circunstancias y pruebas que obraron en el expediente administrativo antes de dictar la resolución recurrida…” . </w:t>
      </w:r>
      <w:r w:rsidRPr="00BB160E">
        <w:rPr>
          <w:rFonts w:ascii="Calibri" w:hAnsi="Calibri"/>
          <w:bCs/>
          <w:sz w:val="26"/>
        </w:rPr>
        <w:t>Ello en relación a que según dijo la parte actora, se tuvieron por ciertos hechos y circunstancias contrarios a la verdad jurídica</w:t>
      </w:r>
      <w:r w:rsidRPr="00BB160E">
        <w:rPr>
          <w:rFonts w:ascii="Calibri" w:hAnsi="Calibri"/>
          <w:bCs/>
          <w:i/>
          <w:sz w:val="26"/>
        </w:rPr>
        <w:t>. . . . . . . . . . . . . . . . .</w:t>
      </w:r>
      <w:r w:rsidR="00A504D4" w:rsidRPr="00BB160E">
        <w:rPr>
          <w:rFonts w:ascii="Calibri" w:hAnsi="Calibri"/>
          <w:bCs/>
          <w:i/>
          <w:sz w:val="26"/>
        </w:rPr>
        <w:t xml:space="preserve"> . . . . . . . . . . . . . . . . . . . . . . . . . . .</w:t>
      </w:r>
    </w:p>
    <w:p w:rsidR="00176083" w:rsidRPr="00BB160E" w:rsidRDefault="00176083" w:rsidP="00176083">
      <w:pPr>
        <w:tabs>
          <w:tab w:val="left" w:pos="2189"/>
        </w:tabs>
        <w:jc w:val="both"/>
        <w:rPr>
          <w:rFonts w:ascii="Calibri" w:hAnsi="Calibri"/>
          <w:bCs/>
          <w:sz w:val="26"/>
        </w:rPr>
      </w:pPr>
      <w:r w:rsidRPr="00BB160E">
        <w:rPr>
          <w:rFonts w:ascii="Calibri" w:hAnsi="Calibri"/>
          <w:bCs/>
          <w:sz w:val="26"/>
        </w:rPr>
        <w:tab/>
      </w:r>
    </w:p>
    <w:p w:rsidR="00176083" w:rsidRPr="00BB160E" w:rsidRDefault="00176083" w:rsidP="00176083">
      <w:pPr>
        <w:tabs>
          <w:tab w:val="left" w:pos="2189"/>
        </w:tabs>
        <w:jc w:val="both"/>
        <w:rPr>
          <w:rFonts w:ascii="Calibri" w:hAnsi="Calibri"/>
          <w:bCs/>
          <w:sz w:val="26"/>
        </w:rPr>
      </w:pPr>
      <w:r w:rsidRPr="00BB160E">
        <w:rPr>
          <w:rFonts w:ascii="Calibri" w:hAnsi="Calibri"/>
          <w:bCs/>
          <w:sz w:val="26"/>
        </w:rPr>
        <w:t xml:space="preserve">           Lo anterior, debido a que en su apreciación, la persona moral actora, sí contaba con la autorización estatal para prestar servicios de seguridad privada en el Municipio, tal y como lo acredita con dicha autorización emitida el día 2 dos se septiembre del año 2015 dos mil quince, que fue presentada en </w:t>
      </w:r>
      <w:proofErr w:type="gramStart"/>
      <w:r w:rsidR="00A504D4" w:rsidRPr="00BB160E">
        <w:rPr>
          <w:rFonts w:ascii="Calibri" w:hAnsi="Calibri"/>
          <w:bCs/>
          <w:sz w:val="26"/>
        </w:rPr>
        <w:t>copia ,</w:t>
      </w:r>
      <w:proofErr w:type="gramEnd"/>
      <w:r w:rsidR="00A504D4" w:rsidRPr="00BB160E">
        <w:rPr>
          <w:rFonts w:ascii="Calibri" w:hAnsi="Calibri"/>
          <w:bCs/>
          <w:sz w:val="26"/>
        </w:rPr>
        <w:t xml:space="preserve"> visible </w:t>
      </w:r>
      <w:r w:rsidRPr="00BB160E">
        <w:rPr>
          <w:rFonts w:ascii="Calibri" w:hAnsi="Calibri"/>
          <w:bCs/>
          <w:sz w:val="26"/>
        </w:rPr>
        <w:t xml:space="preserve">a fojas </w:t>
      </w:r>
      <w:r w:rsidR="00A504D4" w:rsidRPr="00BB160E">
        <w:rPr>
          <w:rFonts w:ascii="Calibri" w:hAnsi="Calibri"/>
          <w:bCs/>
          <w:sz w:val="26"/>
        </w:rPr>
        <w:t xml:space="preserve">44 cuarenta y cuatro a 78 setenta y </w:t>
      </w:r>
      <w:r w:rsidRPr="00BB160E">
        <w:rPr>
          <w:rFonts w:ascii="Calibri" w:hAnsi="Calibri"/>
          <w:bCs/>
          <w:sz w:val="26"/>
        </w:rPr>
        <w:t xml:space="preserve">ocho del expediente. . . . . . . . . . . . . . . . </w:t>
      </w:r>
      <w:r w:rsidR="00A504D4" w:rsidRPr="00BB160E">
        <w:rPr>
          <w:rFonts w:ascii="Calibri" w:hAnsi="Calibri"/>
          <w:bCs/>
          <w:sz w:val="26"/>
        </w:rPr>
        <w:t xml:space="preserve">. </w:t>
      </w:r>
    </w:p>
    <w:p w:rsidR="00176083" w:rsidRPr="00BB160E" w:rsidRDefault="00176083" w:rsidP="00176083">
      <w:pPr>
        <w:pStyle w:val="Textoindependiente"/>
      </w:pPr>
    </w:p>
    <w:p w:rsidR="00176083" w:rsidRPr="00BB160E" w:rsidRDefault="00176083" w:rsidP="00176083">
      <w:pPr>
        <w:pStyle w:val="Textoindependiente"/>
        <w:ind w:firstLine="708"/>
        <w:rPr>
          <w:rFonts w:ascii="Calibri" w:hAnsi="Calibri"/>
          <w:i/>
          <w:sz w:val="26"/>
        </w:rPr>
      </w:pPr>
      <w:r w:rsidRPr="00BB160E">
        <w:rPr>
          <w:rFonts w:ascii="Calibri" w:hAnsi="Calibri"/>
          <w:sz w:val="26"/>
        </w:rPr>
        <w:t>Por su parte, la autoridad demandada respecto a lo argumentado por el actor, expresó que fue legal la emisión de la resolución por la que se impuso una multa, resultando infundados los argumentos expuestos por la parte actoral; ya que a la fecha de la visita de inspección (que fue el 27 veintisiete de agosto del año 2015 dos mil quince</w:t>
      </w:r>
      <w:r w:rsidR="00485D0E" w:rsidRPr="00BB160E">
        <w:rPr>
          <w:rFonts w:ascii="Calibri" w:hAnsi="Calibri"/>
          <w:sz w:val="26"/>
        </w:rPr>
        <w:t>)</w:t>
      </w:r>
      <w:r w:rsidRPr="00BB160E">
        <w:rPr>
          <w:rFonts w:ascii="Calibri" w:hAnsi="Calibri"/>
          <w:sz w:val="26"/>
        </w:rPr>
        <w:t>, no contaba con la autorización para prestar el servicio de seguridad privada en el Estado de Guanajuato</w:t>
      </w:r>
      <w:r w:rsidRPr="00BB160E">
        <w:rPr>
          <w:rFonts w:ascii="Calibri" w:hAnsi="Calibri"/>
          <w:i/>
          <w:sz w:val="26"/>
        </w:rPr>
        <w:t xml:space="preserve">. . . . . . . . . . . . . . . . . . . . . . . . . . . . . . </w:t>
      </w:r>
    </w:p>
    <w:p w:rsidR="00176083" w:rsidRPr="00BB160E" w:rsidRDefault="00176083" w:rsidP="00176083">
      <w:pPr>
        <w:pStyle w:val="Textoindependiente"/>
        <w:ind w:firstLine="708"/>
        <w:rPr>
          <w:rFonts w:ascii="Calibri" w:hAnsi="Calibri"/>
          <w:sz w:val="20"/>
          <w:szCs w:val="20"/>
        </w:rPr>
      </w:pPr>
    </w:p>
    <w:p w:rsidR="00176083" w:rsidRPr="00BB160E" w:rsidRDefault="00176083" w:rsidP="00176083">
      <w:pPr>
        <w:jc w:val="both"/>
        <w:rPr>
          <w:rFonts w:ascii="Calibri" w:hAnsi="Calibri"/>
          <w:sz w:val="26"/>
        </w:rPr>
      </w:pPr>
      <w:r w:rsidRPr="00BB160E">
        <w:rPr>
          <w:rFonts w:ascii="Calibri" w:hAnsi="Calibri"/>
          <w:sz w:val="26"/>
        </w:rPr>
        <w:tab/>
        <w:t>Así las cosas, para éste juzgador resulta</w:t>
      </w:r>
      <w:r w:rsidR="00485D0E" w:rsidRPr="00BB160E">
        <w:rPr>
          <w:rFonts w:ascii="Calibri" w:hAnsi="Calibri"/>
          <w:sz w:val="26"/>
        </w:rPr>
        <w:t>n</w:t>
      </w:r>
      <w:r w:rsidRPr="00BB160E">
        <w:rPr>
          <w:rFonts w:ascii="Calibri" w:hAnsi="Calibri"/>
          <w:sz w:val="26"/>
        </w:rPr>
        <w:t xml:space="preserve"> </w:t>
      </w:r>
      <w:r w:rsidRPr="00BB160E">
        <w:rPr>
          <w:rFonts w:ascii="Calibri" w:hAnsi="Calibri"/>
          <w:b/>
          <w:sz w:val="26"/>
        </w:rPr>
        <w:t>infundado</w:t>
      </w:r>
      <w:r w:rsidR="00485D0E" w:rsidRPr="00BB160E">
        <w:rPr>
          <w:rFonts w:ascii="Calibri" w:hAnsi="Calibri"/>
          <w:b/>
          <w:sz w:val="26"/>
        </w:rPr>
        <w:t>s</w:t>
      </w:r>
      <w:r w:rsidRPr="00BB160E">
        <w:rPr>
          <w:rFonts w:ascii="Calibri" w:hAnsi="Calibri"/>
          <w:b/>
          <w:sz w:val="26"/>
        </w:rPr>
        <w:t xml:space="preserve"> e inoperante</w:t>
      </w:r>
      <w:r w:rsidR="00485D0E" w:rsidRPr="00BB160E">
        <w:rPr>
          <w:rFonts w:ascii="Calibri" w:hAnsi="Calibri"/>
          <w:b/>
          <w:sz w:val="26"/>
        </w:rPr>
        <w:t>s</w:t>
      </w:r>
      <w:r w:rsidRPr="00BB160E">
        <w:rPr>
          <w:rFonts w:ascii="Calibri" w:hAnsi="Calibri"/>
          <w:b/>
          <w:sz w:val="26"/>
        </w:rPr>
        <w:t xml:space="preserve"> </w:t>
      </w:r>
      <w:r w:rsidRPr="00BB160E">
        <w:rPr>
          <w:rFonts w:ascii="Calibri" w:hAnsi="Calibri"/>
          <w:sz w:val="26"/>
        </w:rPr>
        <w:t>como concepto</w:t>
      </w:r>
      <w:r w:rsidR="00485D0E" w:rsidRPr="00BB160E">
        <w:rPr>
          <w:rFonts w:ascii="Calibri" w:hAnsi="Calibri"/>
          <w:sz w:val="26"/>
        </w:rPr>
        <w:t>s</w:t>
      </w:r>
      <w:r w:rsidRPr="00BB160E">
        <w:rPr>
          <w:rFonts w:ascii="Calibri" w:hAnsi="Calibri"/>
          <w:sz w:val="26"/>
        </w:rPr>
        <w:t xml:space="preserve"> de impugnación, lo argumentado por la parte actora; toda vez que efectivamente, tal y como lo planteó la autoridad demandada, Director de Servicios de Seguridad Privada de la Secretaría de Seguridad Pública de León, Guanajuato; al momento de emitirse la orden de visita de inspección (</w:t>
      </w:r>
      <w:r w:rsidR="00A504D4" w:rsidRPr="00BB160E">
        <w:rPr>
          <w:rFonts w:ascii="Calibri" w:hAnsi="Calibri"/>
          <w:sz w:val="26"/>
        </w:rPr>
        <w:t xml:space="preserve">el día </w:t>
      </w:r>
      <w:r w:rsidRPr="00BB160E">
        <w:rPr>
          <w:rFonts w:ascii="Calibri" w:hAnsi="Calibri"/>
          <w:sz w:val="26"/>
        </w:rPr>
        <w:t>24 veinticuatro de agosto del año 2015 dos mil quince, visible a foja 18 del expediente); y</w:t>
      </w:r>
      <w:r w:rsidR="00485D0E" w:rsidRPr="00BB160E">
        <w:rPr>
          <w:rFonts w:ascii="Calibri" w:hAnsi="Calibri"/>
          <w:sz w:val="26"/>
        </w:rPr>
        <w:t>,</w:t>
      </w:r>
      <w:r w:rsidRPr="00BB160E">
        <w:rPr>
          <w:rFonts w:ascii="Calibri" w:hAnsi="Calibri"/>
          <w:sz w:val="26"/>
        </w:rPr>
        <w:t xml:space="preserve"> </w:t>
      </w:r>
      <w:r w:rsidR="00485D0E" w:rsidRPr="00BB160E">
        <w:rPr>
          <w:rFonts w:ascii="Calibri" w:hAnsi="Calibri"/>
          <w:sz w:val="26"/>
        </w:rPr>
        <w:t>en el tiempo que se practicó</w:t>
      </w:r>
      <w:r w:rsidRPr="00BB160E">
        <w:rPr>
          <w:rFonts w:ascii="Calibri" w:hAnsi="Calibri"/>
          <w:sz w:val="26"/>
        </w:rPr>
        <w:t xml:space="preserve"> la visita de inspección, </w:t>
      </w:r>
      <w:r w:rsidR="00485D0E" w:rsidRPr="00BB160E">
        <w:rPr>
          <w:rFonts w:ascii="Calibri" w:hAnsi="Calibri"/>
          <w:sz w:val="26"/>
        </w:rPr>
        <w:t xml:space="preserve">lo que fue </w:t>
      </w:r>
      <w:r w:rsidRPr="00BB160E">
        <w:rPr>
          <w:rFonts w:ascii="Calibri" w:hAnsi="Calibri"/>
          <w:sz w:val="26"/>
        </w:rPr>
        <w:t xml:space="preserve">el día 27 veintisiete de ese mismo mes y año, (fojas 20 veinte a 23 veintitrés), </w:t>
      </w:r>
      <w:r w:rsidRPr="00BB160E">
        <w:rPr>
          <w:rFonts w:ascii="Calibri" w:hAnsi="Calibri"/>
          <w:b/>
          <w:sz w:val="26"/>
        </w:rPr>
        <w:t>no contaba</w:t>
      </w:r>
      <w:r w:rsidRPr="00BB160E">
        <w:rPr>
          <w:rFonts w:ascii="Calibri" w:hAnsi="Calibri"/>
          <w:sz w:val="26"/>
        </w:rPr>
        <w:t xml:space="preserve"> la persona moral actora con la </w:t>
      </w:r>
      <w:r w:rsidRPr="00BB160E">
        <w:rPr>
          <w:rFonts w:ascii="Calibri" w:hAnsi="Calibri"/>
          <w:b/>
          <w:sz w:val="26"/>
        </w:rPr>
        <w:t>autorización</w:t>
      </w:r>
      <w:r w:rsidRPr="00BB160E">
        <w:rPr>
          <w:rFonts w:ascii="Calibri" w:hAnsi="Calibri"/>
          <w:sz w:val="26"/>
        </w:rPr>
        <w:t xml:space="preserve"> de parte del Gobierno Estatal, para operar como empresa de seguridad privada; y asimismo lo confesó el representante de dicha persona moral en su comparecencia ante la autoridad administrativa, en la audiencia respectiva, el 3 tres de septiembre del año 2015 dos mil quince, a las 10:00 diez horas en las oficinas de la dependencia; al afirmar </w:t>
      </w:r>
      <w:r w:rsidR="00485D0E" w:rsidRPr="00BB160E">
        <w:rPr>
          <w:rFonts w:ascii="Calibri" w:hAnsi="Calibri"/>
          <w:sz w:val="26"/>
        </w:rPr>
        <w:t xml:space="preserve">el ciudadano </w:t>
      </w:r>
      <w:r w:rsidR="00BB160E">
        <w:rPr>
          <w:rFonts w:asciiTheme="minorHAnsi" w:hAnsiTheme="minorHAnsi" w:cstheme="minorHAnsi"/>
          <w:sz w:val="26"/>
          <w:szCs w:val="26"/>
        </w:rPr>
        <w:t>(…)</w:t>
      </w:r>
      <w:r w:rsidRPr="00BB160E">
        <w:rPr>
          <w:rFonts w:ascii="Calibri" w:hAnsi="Calibri"/>
          <w:sz w:val="26"/>
        </w:rPr>
        <w:t xml:space="preserve"> que: </w:t>
      </w:r>
      <w:r w:rsidRPr="00BB160E">
        <w:rPr>
          <w:rFonts w:ascii="Calibri" w:hAnsi="Calibri"/>
          <w:i/>
          <w:sz w:val="26"/>
        </w:rPr>
        <w:t>“….No cuenta con autorización estatal, que la misma se encuentra en trámite en la Coordinación Jurídica de las Fuerzas del Estado…..”</w:t>
      </w:r>
      <w:r w:rsidRPr="00BB160E">
        <w:rPr>
          <w:rFonts w:ascii="Calibri" w:hAnsi="Calibri"/>
          <w:sz w:val="26"/>
        </w:rPr>
        <w:t xml:space="preserve"> </w:t>
      </w:r>
      <w:r w:rsidR="00485D0E" w:rsidRPr="00BB160E">
        <w:rPr>
          <w:rFonts w:ascii="Calibri" w:hAnsi="Calibri"/>
          <w:sz w:val="26"/>
        </w:rPr>
        <w:t>(</w:t>
      </w:r>
      <w:proofErr w:type="gramStart"/>
      <w:r w:rsidR="00485D0E" w:rsidRPr="00BB160E">
        <w:rPr>
          <w:rFonts w:ascii="Calibri" w:hAnsi="Calibri"/>
          <w:sz w:val="26"/>
        </w:rPr>
        <w:t>apreciable</w:t>
      </w:r>
      <w:proofErr w:type="gramEnd"/>
      <w:r w:rsidR="00485D0E" w:rsidRPr="00BB160E">
        <w:rPr>
          <w:rFonts w:ascii="Calibri" w:hAnsi="Calibri"/>
          <w:sz w:val="26"/>
        </w:rPr>
        <w:t xml:space="preserve"> a foja 25 veinticinco). </w:t>
      </w:r>
      <w:r w:rsidR="00540473" w:rsidRPr="00BB160E">
        <w:rPr>
          <w:rFonts w:ascii="Calibri" w:hAnsi="Calibri"/>
          <w:sz w:val="26"/>
        </w:rPr>
        <w:t>Audiencia que se hizo constar por escrito y en el que consta la firma de dicho Apoderado, tanto al cal</w:t>
      </w:r>
      <w:r w:rsidR="00793C3F" w:rsidRPr="00BB160E">
        <w:rPr>
          <w:rFonts w:ascii="Calibri" w:hAnsi="Calibri"/>
          <w:sz w:val="26"/>
        </w:rPr>
        <w:t>ce como donde aparece su nombre;</w:t>
      </w:r>
      <w:r w:rsidR="00540473" w:rsidRPr="00BB160E">
        <w:rPr>
          <w:rFonts w:ascii="Calibri" w:hAnsi="Calibri"/>
          <w:sz w:val="26"/>
        </w:rPr>
        <w:t xml:space="preserve"> de ahí que se le conceda pleno valor probatorio, para tener por acreditado que en la época de la orden de inspección y de la previa audiencia, la sociedad mercantil antes referida,  </w:t>
      </w:r>
      <w:r w:rsidRPr="00BB160E">
        <w:rPr>
          <w:rFonts w:ascii="Calibri" w:hAnsi="Calibri"/>
          <w:sz w:val="26"/>
        </w:rPr>
        <w:t xml:space="preserve">no contaba con la autorización debidamente otorgada por el Gobierno del Estado de Guanajuato, a través de la Secretaría de Seguridad Pública, que le permitiera prestar los servicios de seguridad privada en el Municipio de León, Guanajuato; ello no obstante de que desde el día 17 diecisiete de julio del año 2015 dos mil quince, contara con el registro de conformidad otorgada por el Municipio de León, Guanajuato, a través del Director de Servicios de Seguridad Privada, (visible a foja 36 treinta y seis del expediente), </w:t>
      </w:r>
      <w:r w:rsidRPr="00BB160E">
        <w:rPr>
          <w:rFonts w:ascii="Calibri" w:hAnsi="Calibri"/>
          <w:sz w:val="26"/>
        </w:rPr>
        <w:lastRenderedPageBreak/>
        <w:t xml:space="preserve">pues tal conformidad no constituye la autorización en base a lo señalado en la Ley del Sistema de Seguridad Pública del Estado de Guanajuato. . . . . . </w:t>
      </w:r>
      <w:r w:rsidR="00793C3F" w:rsidRPr="00BB160E">
        <w:rPr>
          <w:rFonts w:ascii="Calibri" w:hAnsi="Calibri"/>
          <w:sz w:val="26"/>
        </w:rPr>
        <w:t xml:space="preserve">. . . . . . . . . . . . . </w:t>
      </w:r>
    </w:p>
    <w:p w:rsidR="00176083" w:rsidRPr="00BB160E" w:rsidRDefault="00176083" w:rsidP="00176083">
      <w:pPr>
        <w:jc w:val="both"/>
        <w:rPr>
          <w:rFonts w:ascii="Calibri" w:hAnsi="Calibri"/>
          <w:sz w:val="26"/>
        </w:rPr>
      </w:pPr>
    </w:p>
    <w:p w:rsidR="00176083" w:rsidRPr="00BB160E" w:rsidRDefault="00176083" w:rsidP="00176083">
      <w:pPr>
        <w:jc w:val="both"/>
        <w:rPr>
          <w:rFonts w:ascii="Calibri" w:hAnsi="Calibri"/>
          <w:sz w:val="26"/>
        </w:rPr>
      </w:pPr>
      <w:r w:rsidRPr="00BB160E">
        <w:rPr>
          <w:rFonts w:ascii="Calibri" w:hAnsi="Calibri"/>
          <w:sz w:val="26"/>
        </w:rPr>
        <w:tab/>
        <w:t xml:space="preserve">Asimismo, tampoco es óbice a lo anterior, el hecho de que en fecha 2 dos de septiembre de ese año, finalmente se haya otorgado la autorización a </w:t>
      </w:r>
      <w:r w:rsidR="00BB160E">
        <w:rPr>
          <w:rFonts w:asciiTheme="minorHAnsi" w:hAnsiTheme="minorHAnsi" w:cstheme="minorHAnsi"/>
          <w:sz w:val="26"/>
          <w:szCs w:val="26"/>
        </w:rPr>
        <w:t>(…)</w:t>
      </w:r>
      <w:r w:rsidR="00540473" w:rsidRPr="00BB160E">
        <w:rPr>
          <w:rFonts w:ascii="Calibri" w:hAnsi="Calibri"/>
          <w:i/>
          <w:sz w:val="26"/>
        </w:rPr>
        <w:t xml:space="preserve">  </w:t>
      </w:r>
      <w:r w:rsidR="00540473" w:rsidRPr="00BB160E">
        <w:rPr>
          <w:rFonts w:ascii="Calibri" w:hAnsi="Calibri"/>
          <w:sz w:val="26"/>
        </w:rPr>
        <w:t>p</w:t>
      </w:r>
      <w:r w:rsidRPr="00BB160E">
        <w:rPr>
          <w:rFonts w:ascii="Calibri" w:hAnsi="Calibri"/>
          <w:sz w:val="26"/>
        </w:rPr>
        <w:t xml:space="preserve">or el Secretario de Seguridad Pública del Estado, pues de ello </w:t>
      </w:r>
      <w:r w:rsidRPr="00BB160E">
        <w:rPr>
          <w:rFonts w:ascii="Calibri" w:hAnsi="Calibri"/>
          <w:b/>
          <w:sz w:val="26"/>
        </w:rPr>
        <w:t>no consta</w:t>
      </w:r>
      <w:r w:rsidRPr="00BB160E">
        <w:rPr>
          <w:rFonts w:ascii="Calibri" w:hAnsi="Calibri"/>
          <w:sz w:val="26"/>
        </w:rPr>
        <w:t xml:space="preserve"> en el expediente que la persona moral mencionada</w:t>
      </w:r>
      <w:r w:rsidRPr="00BB160E">
        <w:rPr>
          <w:rFonts w:ascii="Calibri" w:hAnsi="Calibri"/>
          <w:b/>
          <w:sz w:val="26"/>
        </w:rPr>
        <w:t>, haya notificado</w:t>
      </w:r>
      <w:r w:rsidRPr="00BB160E">
        <w:rPr>
          <w:rFonts w:ascii="Calibri" w:hAnsi="Calibri"/>
          <w:sz w:val="26"/>
        </w:rPr>
        <w:t xml:space="preserve"> o hecho saber a la autoridad </w:t>
      </w:r>
      <w:r w:rsidR="00540473" w:rsidRPr="00BB160E">
        <w:rPr>
          <w:rFonts w:ascii="Calibri" w:hAnsi="Calibri"/>
          <w:sz w:val="26"/>
        </w:rPr>
        <w:t>enjuiciada</w:t>
      </w:r>
      <w:r w:rsidRPr="00BB160E">
        <w:rPr>
          <w:rFonts w:ascii="Calibri" w:hAnsi="Calibri"/>
          <w:sz w:val="26"/>
        </w:rPr>
        <w:t>, acerca de esa situación,</w:t>
      </w:r>
      <w:r w:rsidR="006315DC" w:rsidRPr="00BB160E">
        <w:rPr>
          <w:rFonts w:ascii="Calibri" w:hAnsi="Calibri"/>
          <w:sz w:val="26"/>
        </w:rPr>
        <w:t xml:space="preserve"> para que entonces, al momento de dictar</w:t>
      </w:r>
      <w:r w:rsidR="00793C3F" w:rsidRPr="00BB160E">
        <w:rPr>
          <w:rFonts w:ascii="Calibri" w:hAnsi="Calibri"/>
          <w:sz w:val="26"/>
        </w:rPr>
        <w:t xml:space="preserve"> la resolución, sí</w:t>
      </w:r>
      <w:r w:rsidR="006315DC" w:rsidRPr="00BB160E">
        <w:rPr>
          <w:rFonts w:ascii="Calibri" w:hAnsi="Calibri"/>
          <w:sz w:val="26"/>
        </w:rPr>
        <w:t xml:space="preserve"> se pudiera considerar y valorar que la poderdante del </w:t>
      </w:r>
      <w:proofErr w:type="spellStart"/>
      <w:r w:rsidR="006315DC" w:rsidRPr="00BB160E">
        <w:rPr>
          <w:rFonts w:ascii="Calibri" w:hAnsi="Calibri"/>
          <w:sz w:val="26"/>
        </w:rPr>
        <w:t>enjuiciante</w:t>
      </w:r>
      <w:proofErr w:type="spellEnd"/>
      <w:r w:rsidR="006315DC" w:rsidRPr="00BB160E">
        <w:rPr>
          <w:rFonts w:ascii="Calibri" w:hAnsi="Calibri"/>
          <w:sz w:val="26"/>
        </w:rPr>
        <w:t xml:space="preserve"> ya contaba con la autorización correspondiente, de ahí lo infundado e inoperante de los conceptos de impugnación en estudio</w:t>
      </w:r>
      <w:r w:rsidRPr="00BB160E">
        <w:rPr>
          <w:rFonts w:ascii="Calibri" w:hAnsi="Calibri"/>
          <w:sz w:val="26"/>
        </w:rPr>
        <w:t xml:space="preserve">. . . . . . . . </w:t>
      </w:r>
      <w:r w:rsidR="00793C3F" w:rsidRPr="00BB160E">
        <w:rPr>
          <w:rFonts w:ascii="Calibri" w:hAnsi="Calibri"/>
          <w:sz w:val="26"/>
        </w:rPr>
        <w:t xml:space="preserve">. </w:t>
      </w:r>
      <w:r w:rsidRPr="00BB160E">
        <w:rPr>
          <w:rFonts w:ascii="Calibri" w:hAnsi="Calibri"/>
          <w:sz w:val="26"/>
        </w:rPr>
        <w:t xml:space="preserve">    </w:t>
      </w:r>
    </w:p>
    <w:p w:rsidR="00176083" w:rsidRPr="00BB160E" w:rsidRDefault="00176083" w:rsidP="00176083">
      <w:pPr>
        <w:jc w:val="both"/>
        <w:rPr>
          <w:rFonts w:ascii="Calibri" w:hAnsi="Calibri"/>
          <w:sz w:val="26"/>
        </w:rPr>
      </w:pPr>
    </w:p>
    <w:p w:rsidR="00176083" w:rsidRPr="00BB160E" w:rsidRDefault="006315DC" w:rsidP="00176083">
      <w:pPr>
        <w:ind w:firstLine="708"/>
        <w:jc w:val="both"/>
        <w:rPr>
          <w:rFonts w:ascii="Calibri" w:hAnsi="Calibri"/>
          <w:i/>
          <w:sz w:val="26"/>
        </w:rPr>
      </w:pPr>
      <w:r w:rsidRPr="00BB160E">
        <w:rPr>
          <w:rFonts w:ascii="Calibri" w:hAnsi="Calibri"/>
          <w:sz w:val="26"/>
        </w:rPr>
        <w:t>Por otra parte, e</w:t>
      </w:r>
      <w:r w:rsidR="00176083" w:rsidRPr="00BB160E">
        <w:rPr>
          <w:rFonts w:ascii="Calibri" w:hAnsi="Calibri"/>
          <w:sz w:val="26"/>
        </w:rPr>
        <w:t xml:space="preserve">n el Concepto de impugnación señalado con el número </w:t>
      </w:r>
      <w:r w:rsidR="00176083" w:rsidRPr="00BB160E">
        <w:rPr>
          <w:rFonts w:ascii="Calibri" w:hAnsi="Calibri"/>
          <w:i/>
          <w:sz w:val="26"/>
        </w:rPr>
        <w:t xml:space="preserve">“3.-“, </w:t>
      </w:r>
      <w:r w:rsidR="00176083" w:rsidRPr="00BB160E">
        <w:rPr>
          <w:rFonts w:ascii="Calibri" w:hAnsi="Calibri"/>
          <w:sz w:val="26"/>
        </w:rPr>
        <w:t xml:space="preserve">la parte actora expresó: </w:t>
      </w:r>
      <w:r w:rsidR="00176083" w:rsidRPr="00BB160E">
        <w:rPr>
          <w:rFonts w:ascii="Calibri" w:hAnsi="Calibri"/>
          <w:i/>
          <w:sz w:val="26"/>
        </w:rPr>
        <w:t>“No obstante lo anterior, es de destacar que la Dirección de Se</w:t>
      </w:r>
      <w:r w:rsidR="002B571F" w:rsidRPr="00BB160E">
        <w:rPr>
          <w:rFonts w:ascii="Calibri" w:hAnsi="Calibri"/>
          <w:i/>
          <w:sz w:val="26"/>
        </w:rPr>
        <w:t>rvicios de Seguridad Privada…….e</w:t>
      </w:r>
      <w:r w:rsidR="00176083" w:rsidRPr="00BB160E">
        <w:rPr>
          <w:rFonts w:ascii="Calibri" w:hAnsi="Calibri"/>
          <w:i/>
          <w:sz w:val="26"/>
        </w:rPr>
        <w:t>n ningún momento demostró o acreditó que mi representada…… se encontrara prestando servicios de seguridad privada en el Municipio de León, Guanajuato…..</w:t>
      </w:r>
      <w:proofErr w:type="gramStart"/>
      <w:r w:rsidR="00176083" w:rsidRPr="00BB160E">
        <w:rPr>
          <w:rFonts w:ascii="Calibri" w:hAnsi="Calibri"/>
          <w:i/>
          <w:sz w:val="26"/>
        </w:rPr>
        <w:t>”</w:t>
      </w:r>
      <w:proofErr w:type="gramEnd"/>
      <w:r w:rsidR="00176083" w:rsidRPr="00BB160E">
        <w:rPr>
          <w:rFonts w:ascii="Calibri" w:hAnsi="Calibri"/>
          <w:i/>
          <w:sz w:val="26"/>
        </w:rPr>
        <w:t>. . . . . . . . . . . . . . . . . . . . . . . . . . . . . . . . . . . . . . . .</w:t>
      </w:r>
    </w:p>
    <w:p w:rsidR="00176083" w:rsidRPr="00BB160E" w:rsidRDefault="00176083" w:rsidP="00176083">
      <w:pPr>
        <w:ind w:firstLine="708"/>
        <w:jc w:val="both"/>
        <w:rPr>
          <w:rFonts w:ascii="Calibri" w:hAnsi="Calibri"/>
          <w:i/>
          <w:sz w:val="26"/>
        </w:rPr>
      </w:pPr>
    </w:p>
    <w:p w:rsidR="00793C3F" w:rsidRPr="00BB160E" w:rsidRDefault="00793C3F" w:rsidP="00793C3F">
      <w:pPr>
        <w:ind w:firstLine="708"/>
        <w:jc w:val="right"/>
        <w:rPr>
          <w:rFonts w:ascii="Calibri" w:hAnsi="Calibri"/>
          <w:b/>
          <w:sz w:val="26"/>
        </w:rPr>
      </w:pPr>
      <w:r w:rsidRPr="00BB160E">
        <w:rPr>
          <w:rFonts w:ascii="Calibri" w:hAnsi="Calibri"/>
          <w:b/>
          <w:sz w:val="26"/>
        </w:rPr>
        <w:t>Expediente número 888/2015-JN</w:t>
      </w:r>
    </w:p>
    <w:p w:rsidR="00793C3F" w:rsidRPr="00BB160E" w:rsidRDefault="00793C3F" w:rsidP="00176083">
      <w:pPr>
        <w:ind w:firstLine="708"/>
        <w:jc w:val="both"/>
        <w:rPr>
          <w:rFonts w:ascii="Calibri" w:hAnsi="Calibri"/>
          <w:i/>
          <w:sz w:val="26"/>
        </w:rPr>
      </w:pPr>
    </w:p>
    <w:p w:rsidR="00176083" w:rsidRPr="00BB160E" w:rsidRDefault="00176083" w:rsidP="00176083">
      <w:pPr>
        <w:ind w:firstLine="708"/>
        <w:jc w:val="both"/>
        <w:rPr>
          <w:rFonts w:ascii="Calibri" w:hAnsi="Calibri"/>
          <w:bCs/>
          <w:iCs/>
          <w:sz w:val="26"/>
        </w:rPr>
      </w:pPr>
      <w:r w:rsidRPr="00BB160E">
        <w:rPr>
          <w:rFonts w:ascii="Calibri" w:hAnsi="Calibri"/>
          <w:sz w:val="26"/>
        </w:rPr>
        <w:t xml:space="preserve">Planteamiento que este Juzgador considera como </w:t>
      </w:r>
      <w:r w:rsidRPr="00BB160E">
        <w:rPr>
          <w:rFonts w:ascii="Calibri" w:hAnsi="Calibri"/>
          <w:b/>
          <w:sz w:val="26"/>
        </w:rPr>
        <w:t>infundado</w:t>
      </w:r>
      <w:r w:rsidRPr="00BB160E">
        <w:rPr>
          <w:rFonts w:ascii="Calibri" w:hAnsi="Calibri"/>
          <w:sz w:val="26"/>
        </w:rPr>
        <w:t>; dado que de las constancias del procedimiento administrativo número 014/2015, que fueron aportadas por ambas partes, sí se desprende que la persona moral impetrante del proceso</w:t>
      </w:r>
      <w:r w:rsidR="00793C3F" w:rsidRPr="00BB160E">
        <w:rPr>
          <w:rFonts w:ascii="Calibri" w:hAnsi="Calibri"/>
          <w:sz w:val="26"/>
        </w:rPr>
        <w:t>,</w:t>
      </w:r>
      <w:r w:rsidRPr="00BB160E">
        <w:rPr>
          <w:rFonts w:ascii="Calibri" w:hAnsi="Calibri"/>
          <w:sz w:val="26"/>
        </w:rPr>
        <w:t xml:space="preserve"> </w:t>
      </w:r>
      <w:r w:rsidRPr="00BB160E">
        <w:rPr>
          <w:rFonts w:ascii="Calibri" w:hAnsi="Calibri"/>
          <w:b/>
          <w:sz w:val="26"/>
        </w:rPr>
        <w:t>sí prestaba</w:t>
      </w:r>
      <w:r w:rsidRPr="00BB160E">
        <w:rPr>
          <w:rFonts w:ascii="Calibri" w:hAnsi="Calibri"/>
          <w:sz w:val="26"/>
        </w:rPr>
        <w:t xml:space="preserve"> servicios de seguridad privada previamente al otorgamiento de la autorización a que se ha hecho referencia; pues del acta de supervisión verificación e inspección </w:t>
      </w:r>
      <w:r w:rsidR="002B571F" w:rsidRPr="00BB160E">
        <w:rPr>
          <w:rFonts w:ascii="Calibri" w:hAnsi="Calibri"/>
          <w:sz w:val="26"/>
        </w:rPr>
        <w:t>levantada</w:t>
      </w:r>
      <w:r w:rsidRPr="00BB160E">
        <w:rPr>
          <w:rFonts w:ascii="Calibri" w:hAnsi="Calibri"/>
          <w:sz w:val="26"/>
        </w:rPr>
        <w:t xml:space="preserve"> el 27 veintisiete de agosto del 2015 dos mil quince, practicada por la Licenciada </w:t>
      </w:r>
      <w:r w:rsidR="00BB160E">
        <w:rPr>
          <w:rFonts w:asciiTheme="minorHAnsi" w:hAnsiTheme="minorHAnsi" w:cstheme="minorHAnsi"/>
          <w:sz w:val="26"/>
          <w:szCs w:val="26"/>
        </w:rPr>
        <w:t>(…)</w:t>
      </w:r>
      <w:r w:rsidRPr="00BB160E">
        <w:rPr>
          <w:rFonts w:ascii="Calibri" w:hAnsi="Calibri"/>
          <w:sz w:val="26"/>
        </w:rPr>
        <w:t xml:space="preserve"> y de sus fotografías anexas, se desprende dicha situación, al haberse asentado en el acta la descripción del inmueble y la presencia en el mismo de uniformes correspondientes a la empresa, así como al reporte fotográfico anexo, donde se aprecia el inmueble con el nombre de la empresa, y la presencia de personal laborando en el interior; así como con las documentales aportadas por las autoridades demandadas juntamente con su contestación de demanda, consistentes en los listados actualizados de personal de la empresa en cuestión, correspondientes al mes de julio, e informes de los meses de agosto y septiembre del 2015 dos mil quince, con listados de personal en activo, altas y bajas; donde se aprecian algunas de las empresas en las que se presta el servicio de seguridad privada por parte de </w:t>
      </w:r>
      <w:r w:rsidR="00BB160E">
        <w:rPr>
          <w:rFonts w:asciiTheme="minorHAnsi" w:hAnsiTheme="minorHAnsi" w:cstheme="minorHAnsi"/>
          <w:sz w:val="26"/>
          <w:szCs w:val="26"/>
        </w:rPr>
        <w:t>(…)</w:t>
      </w:r>
      <w:r w:rsidRPr="00BB160E">
        <w:rPr>
          <w:rFonts w:ascii="Calibri" w:hAnsi="Calibri"/>
          <w:bCs/>
          <w:i/>
          <w:iCs/>
          <w:sz w:val="26"/>
        </w:rPr>
        <w:t xml:space="preserve">; </w:t>
      </w:r>
      <w:r w:rsidRPr="00BB160E">
        <w:rPr>
          <w:rFonts w:ascii="Calibri" w:hAnsi="Calibri"/>
          <w:bCs/>
          <w:iCs/>
          <w:sz w:val="26"/>
        </w:rPr>
        <w:t xml:space="preserve">documentales que no fueron objetadas por la parte actora,  por lo que se les otorga pleno valor probatorio de conformidad con lo dispuesto en el artículo 124 del Código de Procedimiento y Justicia Administrativa para el Estado y los Municipios de Guanajuato. . . . . . . . . . . </w:t>
      </w:r>
    </w:p>
    <w:p w:rsidR="00176083" w:rsidRPr="00BB160E" w:rsidRDefault="00176083" w:rsidP="00176083">
      <w:pPr>
        <w:ind w:firstLine="708"/>
        <w:jc w:val="both"/>
        <w:rPr>
          <w:rFonts w:ascii="Calibri" w:hAnsi="Calibri"/>
          <w:bCs/>
          <w:iCs/>
          <w:sz w:val="26"/>
        </w:rPr>
      </w:pPr>
    </w:p>
    <w:p w:rsidR="00176083" w:rsidRPr="00BB160E" w:rsidRDefault="00176083" w:rsidP="00176083">
      <w:pPr>
        <w:ind w:firstLine="708"/>
        <w:jc w:val="both"/>
        <w:rPr>
          <w:rFonts w:ascii="Calibri" w:hAnsi="Calibri"/>
          <w:sz w:val="26"/>
        </w:rPr>
      </w:pPr>
      <w:r w:rsidRPr="00BB160E">
        <w:rPr>
          <w:rFonts w:ascii="Calibri" w:hAnsi="Calibri"/>
          <w:bCs/>
          <w:iCs/>
          <w:sz w:val="26"/>
        </w:rPr>
        <w:t xml:space="preserve">Aunado a lo anterior de la prueba de informe rendido por las autoridades demandadas, en fecha 10 diez de noviembre del año 2015 dos mil quince, se advierte que dichas autoridades tenían conocimiento de que la persona moral impetrante del proceso, prestaba servicios de seguridad privada desde el mes de abril del año 2013 dos mil trece; de ahí que no resulte cierto que las demandadas no hayan demostrado </w:t>
      </w:r>
      <w:r w:rsidRPr="00BB160E">
        <w:rPr>
          <w:rFonts w:ascii="Calibri" w:hAnsi="Calibri"/>
          <w:sz w:val="26"/>
        </w:rPr>
        <w:t xml:space="preserve">o acreditado que la actora se encontraba prestando </w:t>
      </w:r>
      <w:r w:rsidRPr="00BB160E">
        <w:rPr>
          <w:rFonts w:ascii="Calibri" w:hAnsi="Calibri"/>
          <w:sz w:val="26"/>
        </w:rPr>
        <w:lastRenderedPageBreak/>
        <w:t>servicios de seguridad privada en el Municipio de León, Guanajuato, sin la autorización correspondiente; porque en realidad sí se encontraba demostrado dicho aspecto. . . . . . . . . . . . . . . . . . . . . . . . . . . . . . . . . . . . . . . . . . . . . . . . . . . . . . . . . .</w:t>
      </w:r>
      <w:r w:rsidRPr="00BB160E">
        <w:rPr>
          <w:rFonts w:ascii="Calibri" w:hAnsi="Calibri"/>
          <w:i/>
          <w:sz w:val="26"/>
        </w:rPr>
        <w:t xml:space="preserve"> </w:t>
      </w:r>
      <w:r w:rsidRPr="00BB160E">
        <w:rPr>
          <w:rFonts w:ascii="Calibri" w:hAnsi="Calibri"/>
          <w:bCs/>
          <w:iCs/>
          <w:sz w:val="26"/>
        </w:rPr>
        <w:t xml:space="preserve">   </w:t>
      </w:r>
      <w:r w:rsidRPr="00BB160E">
        <w:rPr>
          <w:rFonts w:ascii="Calibri" w:hAnsi="Calibri"/>
          <w:bCs/>
          <w:i/>
          <w:iCs/>
          <w:sz w:val="26"/>
        </w:rPr>
        <w:t xml:space="preserve"> </w:t>
      </w:r>
      <w:r w:rsidRPr="00BB160E">
        <w:rPr>
          <w:rFonts w:ascii="Calibri" w:hAnsi="Calibri"/>
          <w:sz w:val="26"/>
        </w:rPr>
        <w:t xml:space="preserve">      </w:t>
      </w:r>
      <w:r w:rsidRPr="00BB160E">
        <w:rPr>
          <w:rFonts w:ascii="Calibri" w:hAnsi="Calibri"/>
          <w:i/>
          <w:sz w:val="26"/>
        </w:rPr>
        <w:t xml:space="preserve"> </w:t>
      </w:r>
    </w:p>
    <w:p w:rsidR="00176083" w:rsidRPr="00BB160E" w:rsidRDefault="00176083" w:rsidP="00176083"/>
    <w:p w:rsidR="00176083" w:rsidRPr="00BB160E" w:rsidRDefault="00176083" w:rsidP="00176083">
      <w:pPr>
        <w:ind w:firstLine="708"/>
        <w:jc w:val="both"/>
        <w:rPr>
          <w:rFonts w:ascii="Calibri" w:hAnsi="Calibri" w:cs="Calibri"/>
          <w:sz w:val="26"/>
          <w:szCs w:val="26"/>
        </w:rPr>
      </w:pPr>
      <w:r w:rsidRPr="00BB160E">
        <w:rPr>
          <w:rFonts w:ascii="Calibri" w:hAnsi="Calibri" w:cs="Calibri"/>
          <w:sz w:val="26"/>
          <w:szCs w:val="26"/>
        </w:rPr>
        <w:t xml:space="preserve">En este sentido y en base a lo antes razonado, al resultar </w:t>
      </w:r>
      <w:r w:rsidRPr="00BB160E">
        <w:rPr>
          <w:rFonts w:ascii="Calibri" w:hAnsi="Calibri" w:cs="Calibri"/>
          <w:b/>
          <w:sz w:val="26"/>
          <w:szCs w:val="26"/>
        </w:rPr>
        <w:t>infundados e inoperantes</w:t>
      </w:r>
      <w:r w:rsidRPr="00BB160E">
        <w:rPr>
          <w:rFonts w:ascii="Calibri" w:hAnsi="Calibri" w:cs="Calibri"/>
          <w:sz w:val="26"/>
          <w:szCs w:val="26"/>
        </w:rPr>
        <w:t xml:space="preserve"> los argumentos vertidos por la parte actora -en su escrito de demanda- como conceptos de impugnación en contra de la resolución impugnada, y la misma se encuentra fundada y motivada; aunado a que no se actualiza alguna causa de ilegalidad en el presente asunto y a que no se desvirtúa la presunción de legalidad de dicha resolución, con fundamento en lo dispuesto en el artículo 300 fracción I, del Código de Procedimiento y Justicia Administrativa para el Estado y los Municipios de Guanajuato, procede </w:t>
      </w:r>
      <w:r w:rsidRPr="00BB160E">
        <w:rPr>
          <w:rFonts w:ascii="Calibri" w:hAnsi="Calibri" w:cs="Calibri"/>
          <w:b/>
          <w:bCs/>
          <w:iCs/>
          <w:sz w:val="26"/>
          <w:szCs w:val="26"/>
        </w:rPr>
        <w:t xml:space="preserve">RECONOCER la legalidad y validez </w:t>
      </w:r>
      <w:r w:rsidRPr="00BB160E">
        <w:rPr>
          <w:rFonts w:ascii="Calibri" w:hAnsi="Calibri" w:cs="Calibri"/>
          <w:bCs/>
          <w:sz w:val="26"/>
          <w:szCs w:val="26"/>
        </w:rPr>
        <w:t xml:space="preserve">de </w:t>
      </w:r>
      <w:r w:rsidRPr="00BB160E">
        <w:rPr>
          <w:rFonts w:ascii="Calibri" w:hAnsi="Calibri"/>
          <w:sz w:val="26"/>
          <w:szCs w:val="27"/>
        </w:rPr>
        <w:t xml:space="preserve">la </w:t>
      </w:r>
      <w:r w:rsidRPr="00BB160E">
        <w:rPr>
          <w:rFonts w:ascii="Calibri" w:hAnsi="Calibri"/>
          <w:b/>
          <w:bCs/>
          <w:sz w:val="26"/>
          <w:szCs w:val="26"/>
        </w:rPr>
        <w:t>resolución</w:t>
      </w:r>
      <w:r w:rsidRPr="00BB160E">
        <w:rPr>
          <w:rFonts w:ascii="Calibri" w:hAnsi="Calibri"/>
          <w:bCs/>
          <w:sz w:val="26"/>
          <w:szCs w:val="26"/>
        </w:rPr>
        <w:t xml:space="preserve"> emitida dentro del </w:t>
      </w:r>
      <w:r w:rsidR="002B571F" w:rsidRPr="00BB160E">
        <w:rPr>
          <w:rFonts w:ascii="Calibri" w:hAnsi="Calibri"/>
          <w:bCs/>
          <w:sz w:val="26"/>
          <w:szCs w:val="26"/>
        </w:rPr>
        <w:t>procedimiento administrativo</w:t>
      </w:r>
      <w:r w:rsidRPr="00BB160E">
        <w:rPr>
          <w:rFonts w:ascii="Calibri" w:hAnsi="Calibri"/>
          <w:bCs/>
          <w:sz w:val="26"/>
          <w:szCs w:val="26"/>
        </w:rPr>
        <w:t xml:space="preserve"> número  </w:t>
      </w:r>
      <w:r w:rsidRPr="00BB160E">
        <w:rPr>
          <w:rFonts w:ascii="Calibri" w:hAnsi="Calibri"/>
          <w:b/>
          <w:bCs/>
          <w:sz w:val="26"/>
          <w:szCs w:val="26"/>
        </w:rPr>
        <w:t>014/2015</w:t>
      </w:r>
      <w:r w:rsidRPr="00BB160E">
        <w:rPr>
          <w:rFonts w:ascii="Calibri" w:hAnsi="Calibri"/>
          <w:bCs/>
          <w:sz w:val="26"/>
          <w:szCs w:val="26"/>
        </w:rPr>
        <w:t xml:space="preserve">, de fecha </w:t>
      </w:r>
      <w:r w:rsidRPr="00BB160E">
        <w:rPr>
          <w:rFonts w:ascii="Calibri" w:hAnsi="Calibri"/>
          <w:b/>
          <w:bCs/>
          <w:sz w:val="26"/>
          <w:szCs w:val="26"/>
        </w:rPr>
        <w:t>18</w:t>
      </w:r>
      <w:r w:rsidRPr="00BB160E">
        <w:rPr>
          <w:rFonts w:ascii="Calibri" w:hAnsi="Calibri"/>
          <w:bCs/>
          <w:sz w:val="26"/>
          <w:szCs w:val="26"/>
        </w:rPr>
        <w:t xml:space="preserve"> dieciocho de </w:t>
      </w:r>
      <w:r w:rsidR="002B571F" w:rsidRPr="00BB160E">
        <w:rPr>
          <w:rFonts w:ascii="Calibri" w:hAnsi="Calibri"/>
          <w:b/>
          <w:bCs/>
          <w:sz w:val="26"/>
          <w:szCs w:val="26"/>
        </w:rPr>
        <w:t>septiembre</w:t>
      </w:r>
      <w:r w:rsidRPr="00BB160E">
        <w:rPr>
          <w:rFonts w:ascii="Calibri" w:hAnsi="Calibri"/>
          <w:bCs/>
          <w:sz w:val="26"/>
          <w:szCs w:val="26"/>
        </w:rPr>
        <w:t xml:space="preserve"> del año </w:t>
      </w:r>
      <w:r w:rsidRPr="00BB160E">
        <w:rPr>
          <w:rFonts w:ascii="Calibri" w:hAnsi="Calibri"/>
          <w:b/>
          <w:bCs/>
          <w:sz w:val="26"/>
          <w:szCs w:val="26"/>
        </w:rPr>
        <w:t>2015</w:t>
      </w:r>
      <w:r w:rsidRPr="00BB160E">
        <w:rPr>
          <w:rFonts w:ascii="Calibri" w:hAnsi="Calibri"/>
          <w:bCs/>
          <w:sz w:val="26"/>
          <w:szCs w:val="26"/>
        </w:rPr>
        <w:t xml:space="preserve"> dos mil quince, por la que se determinó imponer una multa por la cantidad de $6,645.00 (Seis mil seiscientos cuarenta y cinco pesos 00/100 Moneda Nacional)</w:t>
      </w:r>
      <w:r w:rsidR="008A3796" w:rsidRPr="00BB160E">
        <w:rPr>
          <w:rFonts w:ascii="Calibri" w:hAnsi="Calibri"/>
          <w:bCs/>
          <w:sz w:val="26"/>
          <w:szCs w:val="26"/>
        </w:rPr>
        <w:t>, folio 150014-0</w:t>
      </w:r>
      <w:r w:rsidRPr="00BB160E">
        <w:rPr>
          <w:rFonts w:ascii="Calibri" w:hAnsi="Calibri"/>
          <w:bCs/>
          <w:sz w:val="26"/>
          <w:szCs w:val="26"/>
        </w:rPr>
        <w:t>; y</w:t>
      </w:r>
      <w:r w:rsidR="002B571F" w:rsidRPr="00BB160E">
        <w:rPr>
          <w:rFonts w:ascii="Calibri" w:hAnsi="Calibri"/>
          <w:bCs/>
          <w:sz w:val="26"/>
          <w:szCs w:val="26"/>
        </w:rPr>
        <w:t>,</w:t>
      </w:r>
      <w:r w:rsidRPr="00BB160E">
        <w:rPr>
          <w:rFonts w:ascii="Calibri" w:hAnsi="Calibri"/>
          <w:bCs/>
          <w:sz w:val="26"/>
          <w:szCs w:val="26"/>
        </w:rPr>
        <w:t xml:space="preserve"> su notificación. . . . . . . . . . . . . . . . . . . . . .</w:t>
      </w:r>
      <w:r w:rsidR="00793C3F" w:rsidRPr="00BB160E">
        <w:rPr>
          <w:rFonts w:ascii="Calibri" w:hAnsi="Calibri"/>
          <w:bCs/>
          <w:sz w:val="26"/>
          <w:szCs w:val="26"/>
        </w:rPr>
        <w:t xml:space="preserve"> . . . . . . . . . . . . . . . . . . . . . . . . . . . . . . . . . . . . . .</w:t>
      </w:r>
    </w:p>
    <w:p w:rsidR="00176083" w:rsidRPr="00BB160E" w:rsidRDefault="00176083" w:rsidP="00176083">
      <w:pPr>
        <w:pStyle w:val="Textoindependiente"/>
        <w:rPr>
          <w:rFonts w:ascii="Calibri" w:hAnsi="Calibri" w:cs="Arial"/>
          <w:b/>
          <w:bCs/>
          <w:i/>
          <w:iCs/>
          <w:sz w:val="22"/>
          <w:szCs w:val="26"/>
        </w:rPr>
      </w:pPr>
    </w:p>
    <w:p w:rsidR="006321F2" w:rsidRPr="00BB160E" w:rsidRDefault="006321F2" w:rsidP="006321F2">
      <w:pPr>
        <w:ind w:firstLine="708"/>
        <w:jc w:val="both"/>
        <w:rPr>
          <w:rFonts w:ascii="Calibri" w:hAnsi="Calibri" w:cs="Calibri"/>
          <w:sz w:val="26"/>
          <w:szCs w:val="26"/>
        </w:rPr>
      </w:pPr>
      <w:r w:rsidRPr="00BB160E">
        <w:rPr>
          <w:rFonts w:ascii="Calibri" w:hAnsi="Calibri" w:cs="Calibri"/>
          <w:sz w:val="26"/>
          <w:szCs w:val="26"/>
        </w:rPr>
        <w:t xml:space="preserve">Por último, respecto del escrito de alegatos aportado por la parte actora en la audiencia respectiva, no se desprende algún argumento que desvirtúe el sentido de esta resolución. . . . . . . . . . . . . . . . . . . . . . . . . . . . . . . . . . . . . . . . . . . . . . . . . . . . . . </w:t>
      </w:r>
    </w:p>
    <w:p w:rsidR="006321F2" w:rsidRPr="00BB160E" w:rsidRDefault="006321F2" w:rsidP="006321F2">
      <w:pPr>
        <w:jc w:val="both"/>
        <w:rPr>
          <w:rFonts w:ascii="Calibri" w:hAnsi="Calibri" w:cs="Calibri"/>
          <w:sz w:val="26"/>
          <w:szCs w:val="26"/>
        </w:rPr>
      </w:pPr>
    </w:p>
    <w:p w:rsidR="006321F2" w:rsidRPr="00BB160E" w:rsidRDefault="006321F2" w:rsidP="006321F2">
      <w:pPr>
        <w:ind w:firstLine="708"/>
        <w:jc w:val="both"/>
        <w:rPr>
          <w:rFonts w:ascii="Calibri" w:hAnsi="Calibri" w:cs="Calibri"/>
          <w:sz w:val="26"/>
          <w:szCs w:val="26"/>
        </w:rPr>
      </w:pPr>
      <w:r w:rsidRPr="00BB160E">
        <w:rPr>
          <w:rFonts w:ascii="Calibri" w:hAnsi="Calibri" w:cs="Calibri"/>
          <w:sz w:val="26"/>
          <w:szCs w:val="26"/>
        </w:rPr>
        <w:t xml:space="preserve">Sirve de apoyo a todo lo antes expuesto, el criterio que sostiene La Suprema Corte de Justicia, en la siguiente Jurisprudencia: . . . . . . . . . . . . . . . . . . . . . . . . . . . . . </w:t>
      </w:r>
    </w:p>
    <w:p w:rsidR="006321F2" w:rsidRPr="00BB160E" w:rsidRDefault="006321F2" w:rsidP="006321F2">
      <w:pPr>
        <w:jc w:val="both"/>
        <w:rPr>
          <w:rFonts w:ascii="Calibri" w:hAnsi="Calibri" w:cs="Calibri"/>
          <w:sz w:val="26"/>
          <w:szCs w:val="26"/>
        </w:rPr>
      </w:pPr>
    </w:p>
    <w:p w:rsidR="006321F2" w:rsidRPr="00BB160E" w:rsidRDefault="006321F2" w:rsidP="006321F2">
      <w:pPr>
        <w:ind w:firstLine="708"/>
        <w:jc w:val="both"/>
        <w:rPr>
          <w:rFonts w:ascii="Calibri" w:hAnsi="Calibri" w:cs="Calibri"/>
          <w:i/>
          <w:sz w:val="26"/>
          <w:szCs w:val="26"/>
        </w:rPr>
      </w:pPr>
      <w:r w:rsidRPr="00BB160E">
        <w:rPr>
          <w:rFonts w:ascii="Calibri" w:hAnsi="Calibri" w:cs="Calibri"/>
          <w:b/>
          <w:i/>
          <w:sz w:val="26"/>
          <w:szCs w:val="26"/>
        </w:rPr>
        <w:t>“AGRAVIOS INOPERANTES. SON AQUELLOS QUE NO COMBATEN TODAS LAS CONSIDERACIONES CONTENIDAS EN LA SENTENCIA RECURRIDA.</w:t>
      </w:r>
      <w:r w:rsidRPr="00BB160E">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BB160E">
        <w:rPr>
          <w:rFonts w:ascii="Calibri" w:hAnsi="Calibri" w:cs="Calibri"/>
          <w:i/>
          <w:sz w:val="22"/>
          <w:szCs w:val="22"/>
        </w:rPr>
        <w:t xml:space="preserve">Época: Décima Época. Registro: </w:t>
      </w:r>
      <w:proofErr w:type="gramStart"/>
      <w:r w:rsidRPr="00BB160E">
        <w:rPr>
          <w:rFonts w:ascii="Calibri" w:hAnsi="Calibri" w:cs="Calibri"/>
          <w:i/>
          <w:sz w:val="22"/>
          <w:szCs w:val="22"/>
        </w:rPr>
        <w:t>159947 .</w:t>
      </w:r>
      <w:proofErr w:type="gramEnd"/>
      <w:r w:rsidRPr="00BB160E">
        <w:rPr>
          <w:rFonts w:ascii="Calibri" w:hAnsi="Calibri" w:cs="Calibri"/>
          <w:i/>
          <w:sz w:val="22"/>
          <w:szCs w:val="22"/>
        </w:rPr>
        <w:t xml:space="preserve"> Instancia: Primera Sala. Tipo de Tesis: Jurisprudencia. Fuente: Semanario Judicial de la Federación y su Gaceta. Libro XIII, </w:t>
      </w:r>
      <w:proofErr w:type="gramStart"/>
      <w:r w:rsidRPr="00BB160E">
        <w:rPr>
          <w:rFonts w:ascii="Calibri" w:hAnsi="Calibri" w:cs="Calibri"/>
          <w:i/>
          <w:sz w:val="22"/>
          <w:szCs w:val="22"/>
        </w:rPr>
        <w:t>Octubre</w:t>
      </w:r>
      <w:proofErr w:type="gramEnd"/>
      <w:r w:rsidRPr="00BB160E">
        <w:rPr>
          <w:rFonts w:ascii="Calibri" w:hAnsi="Calibri" w:cs="Calibri"/>
          <w:i/>
          <w:sz w:val="22"/>
          <w:szCs w:val="22"/>
        </w:rPr>
        <w:t xml:space="preserve"> de 2012, Tomo 2. Materia(s): Común. Tesis: 1a</w:t>
      </w:r>
      <w:proofErr w:type="gramStart"/>
      <w:r w:rsidRPr="00BB160E">
        <w:rPr>
          <w:rFonts w:ascii="Calibri" w:hAnsi="Calibri" w:cs="Calibri"/>
          <w:i/>
          <w:sz w:val="22"/>
          <w:szCs w:val="22"/>
        </w:rPr>
        <w:t>./</w:t>
      </w:r>
      <w:proofErr w:type="gramEnd"/>
      <w:r w:rsidRPr="00BB160E">
        <w:rPr>
          <w:rFonts w:ascii="Calibri" w:hAnsi="Calibri" w:cs="Calibri"/>
          <w:i/>
          <w:sz w:val="22"/>
          <w:szCs w:val="22"/>
        </w:rPr>
        <w:t xml:space="preserve">J. 19/2012 (9a.). Página: 731. . . . . . . . . . . . . . . . . . . .  </w:t>
      </w:r>
    </w:p>
    <w:p w:rsidR="006321F2" w:rsidRPr="00BB160E" w:rsidRDefault="006321F2" w:rsidP="006321F2">
      <w:pPr>
        <w:jc w:val="both"/>
        <w:rPr>
          <w:rFonts w:ascii="Calibri" w:hAnsi="Calibri" w:cs="Calibri"/>
          <w:sz w:val="26"/>
          <w:szCs w:val="26"/>
        </w:rPr>
      </w:pPr>
    </w:p>
    <w:p w:rsidR="006321F2" w:rsidRPr="00BB160E" w:rsidRDefault="006321F2" w:rsidP="006321F2">
      <w:pPr>
        <w:ind w:firstLine="708"/>
        <w:jc w:val="both"/>
        <w:rPr>
          <w:rFonts w:ascii="Calibri" w:hAnsi="Calibri" w:cs="Calibri"/>
          <w:sz w:val="22"/>
          <w:szCs w:val="22"/>
        </w:rPr>
      </w:pPr>
      <w:r w:rsidRPr="00BB160E">
        <w:rPr>
          <w:rFonts w:ascii="Calibri" w:hAnsi="Calibri" w:cs="Calibri"/>
          <w:sz w:val="22"/>
          <w:szCs w:val="22"/>
        </w:rPr>
        <w:t xml:space="preserve">Amparo en revisión 64/1991. Inmobiliaria </w:t>
      </w:r>
      <w:proofErr w:type="spellStart"/>
      <w:r w:rsidRPr="00BB160E">
        <w:rPr>
          <w:rFonts w:ascii="Calibri" w:hAnsi="Calibri" w:cs="Calibri"/>
          <w:sz w:val="22"/>
          <w:szCs w:val="22"/>
        </w:rPr>
        <w:t>Leza</w:t>
      </w:r>
      <w:proofErr w:type="spellEnd"/>
      <w:r w:rsidRPr="00BB160E">
        <w:rPr>
          <w:rFonts w:ascii="Calibri" w:hAnsi="Calibri" w:cs="Calibri"/>
          <w:sz w:val="22"/>
          <w:szCs w:val="22"/>
        </w:rPr>
        <w:t xml:space="preserve">, S.A. de C.V. 2 de abril de 1991. Unanimidad de cuatro votos. Ponente: Sergio Hugo </w:t>
      </w:r>
      <w:proofErr w:type="spellStart"/>
      <w:r w:rsidRPr="00BB160E">
        <w:rPr>
          <w:rFonts w:ascii="Calibri" w:hAnsi="Calibri" w:cs="Calibri"/>
          <w:sz w:val="22"/>
          <w:szCs w:val="22"/>
        </w:rPr>
        <w:t>Chapital</w:t>
      </w:r>
      <w:proofErr w:type="spellEnd"/>
      <w:r w:rsidRPr="00BB160E">
        <w:rPr>
          <w:rFonts w:ascii="Calibri" w:hAnsi="Calibri" w:cs="Calibri"/>
          <w:sz w:val="22"/>
          <w:szCs w:val="22"/>
        </w:rPr>
        <w:t xml:space="preserve"> Gutiérrez. Secretario: E. Gustavo Núñez Rivera. Amparo directo en revisión 134/2012. Fanny Gordillo </w:t>
      </w:r>
      <w:proofErr w:type="spellStart"/>
      <w:r w:rsidRPr="00BB160E">
        <w:rPr>
          <w:rFonts w:ascii="Calibri" w:hAnsi="Calibri" w:cs="Calibri"/>
          <w:sz w:val="22"/>
          <w:szCs w:val="22"/>
        </w:rPr>
        <w:t>Rustrian</w:t>
      </w:r>
      <w:proofErr w:type="spellEnd"/>
      <w:r w:rsidRPr="00BB160E">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w:t>
      </w:r>
      <w:r w:rsidRPr="00BB160E">
        <w:rPr>
          <w:rFonts w:ascii="Calibri" w:hAnsi="Calibri" w:cs="Calibri"/>
          <w:sz w:val="22"/>
          <w:szCs w:val="22"/>
        </w:rPr>
        <w:lastRenderedPageBreak/>
        <w:t xml:space="preserve">de 2012. Cinco votos. Ponente: Guillermo I. Ortiz </w:t>
      </w:r>
      <w:proofErr w:type="spellStart"/>
      <w:r w:rsidRPr="00BB160E">
        <w:rPr>
          <w:rFonts w:ascii="Calibri" w:hAnsi="Calibri" w:cs="Calibri"/>
          <w:sz w:val="22"/>
          <w:szCs w:val="22"/>
        </w:rPr>
        <w:t>Mayagoitia</w:t>
      </w:r>
      <w:proofErr w:type="spellEnd"/>
      <w:r w:rsidRPr="00BB160E">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BB160E">
        <w:rPr>
          <w:rFonts w:ascii="Calibri" w:hAnsi="Calibri" w:cs="Calibri"/>
          <w:sz w:val="22"/>
          <w:szCs w:val="22"/>
        </w:rPr>
        <w:t>Mayagoitia</w:t>
      </w:r>
      <w:proofErr w:type="spellEnd"/>
      <w:r w:rsidRPr="00BB160E">
        <w:rPr>
          <w:rFonts w:ascii="Calibri" w:hAnsi="Calibri" w:cs="Calibri"/>
          <w:sz w:val="22"/>
          <w:szCs w:val="22"/>
        </w:rPr>
        <w:t>.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w:t>
      </w:r>
      <w:r w:rsidR="002B33E6" w:rsidRPr="00BB160E">
        <w:rPr>
          <w:rFonts w:ascii="Calibri" w:hAnsi="Calibri" w:cs="Calibri"/>
          <w:sz w:val="22"/>
          <w:szCs w:val="22"/>
        </w:rPr>
        <w:t xml:space="preserve"> </w:t>
      </w:r>
      <w:r w:rsidRPr="00BB160E">
        <w:rPr>
          <w:rFonts w:ascii="Calibri" w:hAnsi="Calibri" w:cs="Calibri"/>
          <w:sz w:val="22"/>
          <w:szCs w:val="22"/>
        </w:rPr>
        <w:t xml:space="preserve">. </w:t>
      </w:r>
      <w:r w:rsidRPr="00BB160E">
        <w:rPr>
          <w:rFonts w:ascii="Calibri" w:hAnsi="Calibri" w:cs="Calibri"/>
          <w:i/>
          <w:sz w:val="22"/>
          <w:szCs w:val="22"/>
        </w:rPr>
        <w:t>. . . . . . . . . .</w:t>
      </w:r>
      <w:r w:rsidR="002B33E6" w:rsidRPr="00BB160E">
        <w:rPr>
          <w:rFonts w:ascii="Calibri" w:hAnsi="Calibri" w:cs="Calibri"/>
          <w:i/>
          <w:sz w:val="22"/>
          <w:szCs w:val="22"/>
        </w:rPr>
        <w:t xml:space="preserve"> . . . . . . . </w:t>
      </w:r>
      <w:r w:rsidRPr="00BB160E">
        <w:rPr>
          <w:rFonts w:ascii="Calibri" w:hAnsi="Calibri" w:cs="Calibri"/>
          <w:i/>
          <w:sz w:val="22"/>
          <w:szCs w:val="22"/>
        </w:rPr>
        <w:t xml:space="preserve"> </w:t>
      </w:r>
    </w:p>
    <w:p w:rsidR="006321F2" w:rsidRPr="00BB160E" w:rsidRDefault="006321F2" w:rsidP="00176083">
      <w:pPr>
        <w:pStyle w:val="Textoindependiente"/>
        <w:rPr>
          <w:rFonts w:ascii="Calibri" w:hAnsi="Calibri" w:cs="Arial"/>
          <w:b/>
          <w:bCs/>
          <w:i/>
          <w:iCs/>
          <w:sz w:val="22"/>
          <w:szCs w:val="26"/>
        </w:rPr>
      </w:pPr>
    </w:p>
    <w:p w:rsidR="006321F2" w:rsidRPr="00BB160E" w:rsidRDefault="00176083" w:rsidP="00176083">
      <w:pPr>
        <w:pStyle w:val="Textoindependiente"/>
        <w:ind w:firstLine="708"/>
        <w:rPr>
          <w:rFonts w:ascii="Calibri" w:hAnsi="Calibri"/>
          <w:sz w:val="26"/>
          <w:szCs w:val="26"/>
        </w:rPr>
      </w:pPr>
      <w:r w:rsidRPr="00BB160E">
        <w:rPr>
          <w:rFonts w:ascii="Calibri" w:hAnsi="Calibri" w:cs="Arial"/>
          <w:sz w:val="26"/>
          <w:szCs w:val="26"/>
        </w:rPr>
        <w:t xml:space="preserve">Por lo anteriormente expuesto, y con fundamento además en lo dispuesto en los artículos 246, fracción I, de la Ley Orgánica Municipal para el Estado de Guanajuato; 249; 287, 298, 299, y, 300, fracción I, del </w:t>
      </w:r>
      <w:r w:rsidRPr="00BB160E">
        <w:rPr>
          <w:rFonts w:ascii="Calibri" w:hAnsi="Calibri"/>
          <w:sz w:val="26"/>
          <w:szCs w:val="26"/>
        </w:rPr>
        <w:t xml:space="preserve">Código de Procedimiento y </w:t>
      </w:r>
    </w:p>
    <w:p w:rsidR="001C15F1" w:rsidRPr="00BB160E" w:rsidRDefault="00176083" w:rsidP="006321F2">
      <w:pPr>
        <w:pStyle w:val="Textoindependiente"/>
        <w:rPr>
          <w:rFonts w:ascii="Calibri" w:hAnsi="Calibri"/>
          <w:b/>
          <w:bCs/>
          <w:i/>
          <w:iCs/>
          <w:sz w:val="26"/>
          <w:szCs w:val="26"/>
        </w:rPr>
      </w:pPr>
      <w:r w:rsidRPr="00BB160E">
        <w:rPr>
          <w:rFonts w:ascii="Calibri" w:hAnsi="Calibri"/>
          <w:sz w:val="26"/>
          <w:szCs w:val="26"/>
        </w:rPr>
        <w:t>Justicia Administrativa para el Estado y los Municipios de Guanajuato,</w:t>
      </w:r>
      <w:r w:rsidRPr="00BB160E">
        <w:rPr>
          <w:rFonts w:ascii="Calibri" w:hAnsi="Calibri" w:cs="Arial"/>
          <w:sz w:val="26"/>
          <w:szCs w:val="26"/>
        </w:rPr>
        <w:t xml:space="preserve"> es de resolverse y se. </w:t>
      </w:r>
      <w:r w:rsidRPr="00BB160E">
        <w:rPr>
          <w:rFonts w:ascii="Calibri" w:hAnsi="Calibri"/>
          <w:sz w:val="26"/>
          <w:szCs w:val="26"/>
        </w:rPr>
        <w:t xml:space="preserve">. </w:t>
      </w:r>
      <w:r w:rsidRPr="00BB160E">
        <w:rPr>
          <w:rFonts w:ascii="Calibri" w:hAnsi="Calibri" w:cs="Arial"/>
          <w:sz w:val="26"/>
          <w:szCs w:val="26"/>
        </w:rPr>
        <w:t>. . . . . . . . . . . . . . . . . . . . . . . . . . . . . . . . . . . . . . . . . . . . . . . . . . . . . . .</w:t>
      </w:r>
    </w:p>
    <w:p w:rsidR="005A3C12" w:rsidRPr="00BB160E" w:rsidRDefault="005A3C12" w:rsidP="00793C3F">
      <w:pPr>
        <w:pStyle w:val="Textoindependiente"/>
        <w:rPr>
          <w:rFonts w:ascii="Calibri" w:hAnsi="Calibri" w:cs="Calibri"/>
          <w:sz w:val="16"/>
          <w:szCs w:val="16"/>
        </w:rPr>
      </w:pPr>
    </w:p>
    <w:p w:rsidR="005A3C12" w:rsidRPr="00BB160E" w:rsidRDefault="005A3C12" w:rsidP="005A3C12">
      <w:pPr>
        <w:pStyle w:val="Textoindependiente"/>
        <w:jc w:val="center"/>
        <w:rPr>
          <w:rFonts w:ascii="Calibri" w:hAnsi="Calibri" w:cs="Calibri"/>
          <w:i/>
          <w:iCs/>
          <w:sz w:val="26"/>
          <w:szCs w:val="26"/>
        </w:rPr>
      </w:pPr>
      <w:r w:rsidRPr="00BB160E">
        <w:rPr>
          <w:rFonts w:ascii="Calibri" w:hAnsi="Calibri" w:cs="Calibri"/>
          <w:b/>
          <w:i/>
          <w:iCs/>
          <w:sz w:val="26"/>
          <w:szCs w:val="26"/>
        </w:rPr>
        <w:t xml:space="preserve">R E S U E L V </w:t>
      </w:r>
      <w:proofErr w:type="gramStart"/>
      <w:r w:rsidRPr="00BB160E">
        <w:rPr>
          <w:rFonts w:ascii="Calibri" w:hAnsi="Calibri" w:cs="Calibri"/>
          <w:b/>
          <w:i/>
          <w:iCs/>
          <w:sz w:val="26"/>
          <w:szCs w:val="26"/>
        </w:rPr>
        <w:t xml:space="preserve">E </w:t>
      </w:r>
      <w:r w:rsidRPr="00BB160E">
        <w:rPr>
          <w:rFonts w:ascii="Calibri" w:hAnsi="Calibri" w:cs="Calibri"/>
          <w:i/>
          <w:iCs/>
          <w:sz w:val="26"/>
          <w:szCs w:val="26"/>
        </w:rPr>
        <w:t>:</w:t>
      </w:r>
      <w:proofErr w:type="gramEnd"/>
    </w:p>
    <w:p w:rsidR="005A3C12" w:rsidRPr="00BB160E" w:rsidRDefault="005A3C12" w:rsidP="005A3C12">
      <w:pPr>
        <w:pStyle w:val="Textoindependiente"/>
        <w:rPr>
          <w:rFonts w:ascii="Calibri" w:hAnsi="Calibri" w:cs="Calibri"/>
          <w:sz w:val="16"/>
          <w:szCs w:val="16"/>
        </w:rPr>
      </w:pPr>
    </w:p>
    <w:p w:rsidR="002B33E6" w:rsidRPr="00BB160E" w:rsidRDefault="002B33E6" w:rsidP="005A3C12">
      <w:pPr>
        <w:pStyle w:val="Textoindependiente"/>
        <w:ind w:firstLine="708"/>
        <w:rPr>
          <w:rFonts w:ascii="Calibri" w:hAnsi="Calibri" w:cs="Calibri"/>
          <w:b/>
          <w:bCs/>
          <w:i/>
          <w:iCs/>
          <w:sz w:val="26"/>
          <w:szCs w:val="26"/>
        </w:rPr>
      </w:pPr>
    </w:p>
    <w:p w:rsidR="002B33E6" w:rsidRPr="00BB160E" w:rsidRDefault="002B33E6" w:rsidP="002B33E6">
      <w:pPr>
        <w:pStyle w:val="Textoindependiente"/>
        <w:ind w:firstLine="708"/>
        <w:jc w:val="right"/>
        <w:rPr>
          <w:rFonts w:ascii="Calibri" w:hAnsi="Calibri"/>
          <w:b/>
          <w:sz w:val="26"/>
          <w:szCs w:val="26"/>
        </w:rPr>
      </w:pPr>
      <w:r w:rsidRPr="00BB160E">
        <w:rPr>
          <w:rFonts w:ascii="Calibri" w:hAnsi="Calibri"/>
          <w:b/>
          <w:sz w:val="26"/>
          <w:szCs w:val="26"/>
        </w:rPr>
        <w:t>Expediente número 888/2015-JN</w:t>
      </w:r>
    </w:p>
    <w:p w:rsidR="002B33E6" w:rsidRPr="00BB160E" w:rsidRDefault="002B33E6" w:rsidP="005A3C12">
      <w:pPr>
        <w:pStyle w:val="Textoindependiente"/>
        <w:ind w:firstLine="708"/>
        <w:rPr>
          <w:rFonts w:ascii="Calibri" w:hAnsi="Calibri" w:cs="Calibri"/>
          <w:b/>
          <w:bCs/>
          <w:i/>
          <w:iCs/>
          <w:sz w:val="26"/>
          <w:szCs w:val="26"/>
        </w:rPr>
      </w:pPr>
    </w:p>
    <w:p w:rsidR="005A3C12" w:rsidRPr="00BB160E" w:rsidRDefault="005A3C12" w:rsidP="005A3C12">
      <w:pPr>
        <w:pStyle w:val="Textoindependiente"/>
        <w:ind w:firstLine="708"/>
        <w:rPr>
          <w:rFonts w:ascii="Calibri" w:hAnsi="Calibri" w:cs="Calibri"/>
          <w:sz w:val="26"/>
          <w:szCs w:val="26"/>
        </w:rPr>
      </w:pPr>
      <w:r w:rsidRPr="00BB160E">
        <w:rPr>
          <w:rFonts w:ascii="Calibri" w:hAnsi="Calibri" w:cs="Calibri"/>
          <w:b/>
          <w:bCs/>
          <w:i/>
          <w:iCs/>
          <w:sz w:val="26"/>
          <w:szCs w:val="26"/>
        </w:rPr>
        <w:t>PRIMERO.-</w:t>
      </w:r>
      <w:r w:rsidRPr="00BB160E">
        <w:rPr>
          <w:rFonts w:ascii="Calibri" w:hAnsi="Calibri" w:cs="Calibri"/>
          <w:sz w:val="26"/>
          <w:szCs w:val="26"/>
        </w:rPr>
        <w:t xml:space="preserve"> Este Juzgado Segundo Administrativo Municipal resultó competente para conocer y resolver del presente proceso administrativo</w:t>
      </w:r>
      <w:proofErr w:type="gramStart"/>
      <w:r w:rsidRPr="00BB160E">
        <w:rPr>
          <w:rFonts w:ascii="Calibri" w:hAnsi="Calibri" w:cs="Calibri"/>
          <w:sz w:val="26"/>
          <w:szCs w:val="26"/>
        </w:rPr>
        <w:t>. . . . . . .</w:t>
      </w:r>
      <w:proofErr w:type="gramEnd"/>
      <w:r w:rsidRPr="00BB160E">
        <w:rPr>
          <w:rFonts w:ascii="Calibri" w:hAnsi="Calibri" w:cs="Calibri"/>
          <w:sz w:val="26"/>
          <w:szCs w:val="26"/>
        </w:rPr>
        <w:t xml:space="preserve"> </w:t>
      </w:r>
    </w:p>
    <w:p w:rsidR="005A3C12" w:rsidRPr="00BB160E" w:rsidRDefault="005A3C12" w:rsidP="006157C5">
      <w:pPr>
        <w:pStyle w:val="Textoindependiente"/>
        <w:rPr>
          <w:rFonts w:ascii="Calibri" w:hAnsi="Calibri" w:cs="Calibri"/>
          <w:b/>
          <w:bCs/>
          <w:i/>
          <w:iCs/>
          <w:sz w:val="26"/>
          <w:szCs w:val="26"/>
        </w:rPr>
      </w:pPr>
    </w:p>
    <w:p w:rsidR="005A3C12" w:rsidRPr="00BB160E" w:rsidRDefault="005A3C12" w:rsidP="005A3C12">
      <w:pPr>
        <w:pStyle w:val="Textoindependiente"/>
        <w:ind w:firstLine="708"/>
        <w:rPr>
          <w:rFonts w:ascii="Calibri" w:hAnsi="Calibri" w:cs="Calibri"/>
          <w:b/>
          <w:bCs/>
          <w:i/>
          <w:iCs/>
          <w:sz w:val="26"/>
          <w:szCs w:val="26"/>
        </w:rPr>
      </w:pPr>
      <w:r w:rsidRPr="00BB160E">
        <w:rPr>
          <w:rFonts w:ascii="Calibri" w:hAnsi="Calibri" w:cs="Calibri"/>
          <w:b/>
          <w:bCs/>
          <w:i/>
          <w:iCs/>
          <w:sz w:val="26"/>
          <w:szCs w:val="26"/>
        </w:rPr>
        <w:t xml:space="preserve">SEGUNDO.- </w:t>
      </w:r>
      <w:r w:rsidRPr="00BB160E">
        <w:rPr>
          <w:rFonts w:ascii="Calibri" w:hAnsi="Calibri" w:cs="Calibri"/>
          <w:sz w:val="26"/>
          <w:szCs w:val="26"/>
        </w:rPr>
        <w:t xml:space="preserve">Resultó procedente el proceso administrativo interpuesto por </w:t>
      </w:r>
      <w:r w:rsidR="006157C5" w:rsidRPr="00BB160E">
        <w:rPr>
          <w:rFonts w:ascii="Calibri" w:hAnsi="Calibri"/>
          <w:sz w:val="26"/>
          <w:szCs w:val="26"/>
        </w:rPr>
        <w:t xml:space="preserve">el ciudadano </w:t>
      </w:r>
      <w:r w:rsidR="00BB160E">
        <w:rPr>
          <w:rFonts w:asciiTheme="minorHAnsi" w:hAnsiTheme="minorHAnsi" w:cstheme="minorHAnsi"/>
          <w:sz w:val="26"/>
          <w:szCs w:val="26"/>
        </w:rPr>
        <w:t>(…)</w:t>
      </w:r>
      <w:r w:rsidR="006157C5" w:rsidRPr="00BB160E">
        <w:rPr>
          <w:rFonts w:ascii="Calibri" w:hAnsi="Calibri"/>
          <w:bCs/>
          <w:i/>
          <w:iCs/>
          <w:sz w:val="26"/>
        </w:rPr>
        <w:t>;</w:t>
      </w:r>
      <w:r w:rsidRPr="00BB160E">
        <w:rPr>
          <w:rFonts w:ascii="Calibri" w:hAnsi="Calibri"/>
          <w:sz w:val="26"/>
          <w:szCs w:val="26"/>
        </w:rPr>
        <w:t xml:space="preserve">. . . . . . . . . . . . . . </w:t>
      </w:r>
      <w:r w:rsidR="006157C5" w:rsidRPr="00BB160E">
        <w:rPr>
          <w:rFonts w:ascii="Calibri" w:hAnsi="Calibri"/>
          <w:sz w:val="26"/>
          <w:szCs w:val="26"/>
        </w:rPr>
        <w:t>. . . . . . . . . . . . . . . . . . . . . .</w:t>
      </w:r>
    </w:p>
    <w:p w:rsidR="005A3C12" w:rsidRPr="00BB160E" w:rsidRDefault="005A3C12" w:rsidP="005A3C12">
      <w:pPr>
        <w:pStyle w:val="Textoindependiente"/>
        <w:ind w:firstLine="708"/>
        <w:rPr>
          <w:rFonts w:ascii="Calibri" w:hAnsi="Calibri" w:cs="Calibri"/>
          <w:sz w:val="20"/>
          <w:szCs w:val="20"/>
        </w:rPr>
      </w:pPr>
    </w:p>
    <w:p w:rsidR="002B571F" w:rsidRPr="00BB160E" w:rsidRDefault="005A3C12" w:rsidP="002B571F">
      <w:pPr>
        <w:pStyle w:val="Textoindependiente"/>
        <w:ind w:firstLine="708"/>
        <w:rPr>
          <w:rFonts w:ascii="Calibri" w:hAnsi="Calibri"/>
          <w:sz w:val="26"/>
        </w:rPr>
      </w:pPr>
      <w:r w:rsidRPr="00BB160E">
        <w:rPr>
          <w:rFonts w:ascii="Calibri" w:hAnsi="Calibri"/>
          <w:b/>
          <w:bCs/>
          <w:i/>
          <w:iCs/>
          <w:sz w:val="26"/>
          <w:szCs w:val="26"/>
        </w:rPr>
        <w:t>TERCERO.-</w:t>
      </w:r>
      <w:r w:rsidRPr="00BB160E">
        <w:rPr>
          <w:rFonts w:ascii="Calibri" w:hAnsi="Calibri"/>
          <w:sz w:val="26"/>
          <w:szCs w:val="26"/>
        </w:rPr>
        <w:t xml:space="preserve"> </w:t>
      </w:r>
      <w:r w:rsidR="002B571F" w:rsidRPr="00BB160E">
        <w:rPr>
          <w:rFonts w:ascii="Calibri" w:hAnsi="Calibri" w:cs="Arial"/>
          <w:bCs/>
          <w:iCs/>
          <w:sz w:val="26"/>
          <w:szCs w:val="26"/>
        </w:rPr>
        <w:t>Se</w:t>
      </w:r>
      <w:r w:rsidR="002B571F" w:rsidRPr="00BB160E">
        <w:rPr>
          <w:rFonts w:ascii="Calibri" w:hAnsi="Calibri" w:cs="Arial"/>
          <w:b/>
          <w:bCs/>
          <w:i/>
          <w:iCs/>
          <w:sz w:val="26"/>
          <w:szCs w:val="26"/>
        </w:rPr>
        <w:t xml:space="preserve"> </w:t>
      </w:r>
      <w:r w:rsidR="002B571F" w:rsidRPr="00BB160E">
        <w:rPr>
          <w:rFonts w:ascii="Calibri" w:hAnsi="Calibri" w:cs="Calibri"/>
          <w:b/>
          <w:bCs/>
          <w:iCs/>
          <w:sz w:val="26"/>
          <w:szCs w:val="26"/>
        </w:rPr>
        <w:t xml:space="preserve">RECONOCE LA LEGALIDAD Y VALIDEZ </w:t>
      </w:r>
      <w:r w:rsidR="002B571F" w:rsidRPr="00BB160E">
        <w:rPr>
          <w:rFonts w:ascii="Calibri" w:hAnsi="Calibri" w:cs="Calibri"/>
          <w:bCs/>
          <w:sz w:val="26"/>
          <w:szCs w:val="26"/>
        </w:rPr>
        <w:t xml:space="preserve">de la </w:t>
      </w:r>
      <w:r w:rsidR="002B571F" w:rsidRPr="00BB160E">
        <w:rPr>
          <w:rFonts w:ascii="Calibri" w:hAnsi="Calibri"/>
          <w:b/>
          <w:bCs/>
          <w:sz w:val="26"/>
          <w:szCs w:val="26"/>
        </w:rPr>
        <w:t>resolución</w:t>
      </w:r>
      <w:r w:rsidR="002B571F" w:rsidRPr="00BB160E">
        <w:rPr>
          <w:rFonts w:ascii="Calibri" w:hAnsi="Calibri"/>
          <w:bCs/>
          <w:sz w:val="26"/>
          <w:szCs w:val="26"/>
        </w:rPr>
        <w:t xml:space="preserve"> emitida dentro del procedimiento administrativo </w:t>
      </w:r>
      <w:proofErr w:type="gramStart"/>
      <w:r w:rsidR="002B571F" w:rsidRPr="00BB160E">
        <w:rPr>
          <w:rFonts w:ascii="Calibri" w:hAnsi="Calibri"/>
          <w:bCs/>
          <w:sz w:val="26"/>
          <w:szCs w:val="26"/>
        </w:rPr>
        <w:t xml:space="preserve">número  </w:t>
      </w:r>
      <w:r w:rsidR="002B571F" w:rsidRPr="00BB160E">
        <w:rPr>
          <w:rFonts w:ascii="Calibri" w:hAnsi="Calibri"/>
          <w:b/>
          <w:bCs/>
          <w:sz w:val="26"/>
          <w:szCs w:val="26"/>
        </w:rPr>
        <w:t>014</w:t>
      </w:r>
      <w:proofErr w:type="gramEnd"/>
      <w:r w:rsidR="002B571F" w:rsidRPr="00BB160E">
        <w:rPr>
          <w:rFonts w:ascii="Calibri" w:hAnsi="Calibri"/>
          <w:b/>
          <w:bCs/>
          <w:sz w:val="26"/>
          <w:szCs w:val="26"/>
        </w:rPr>
        <w:t>/2015</w:t>
      </w:r>
      <w:r w:rsidR="002B571F" w:rsidRPr="00BB160E">
        <w:rPr>
          <w:rFonts w:ascii="Calibri" w:hAnsi="Calibri"/>
          <w:bCs/>
          <w:sz w:val="26"/>
          <w:szCs w:val="26"/>
        </w:rPr>
        <w:t xml:space="preserve">, de fecha </w:t>
      </w:r>
      <w:r w:rsidR="002B571F" w:rsidRPr="00BB160E">
        <w:rPr>
          <w:rFonts w:ascii="Calibri" w:hAnsi="Calibri"/>
          <w:b/>
          <w:bCs/>
          <w:sz w:val="26"/>
          <w:szCs w:val="26"/>
        </w:rPr>
        <w:t>18</w:t>
      </w:r>
      <w:r w:rsidR="002B571F" w:rsidRPr="00BB160E">
        <w:rPr>
          <w:rFonts w:ascii="Calibri" w:hAnsi="Calibri"/>
          <w:bCs/>
          <w:sz w:val="26"/>
          <w:szCs w:val="26"/>
        </w:rPr>
        <w:t xml:space="preserve"> dieciocho de </w:t>
      </w:r>
      <w:r w:rsidR="002B571F" w:rsidRPr="00BB160E">
        <w:rPr>
          <w:rFonts w:ascii="Calibri" w:hAnsi="Calibri"/>
          <w:b/>
          <w:bCs/>
          <w:sz w:val="26"/>
          <w:szCs w:val="26"/>
        </w:rPr>
        <w:t>septiembre</w:t>
      </w:r>
      <w:r w:rsidR="002B571F" w:rsidRPr="00BB160E">
        <w:rPr>
          <w:rFonts w:ascii="Calibri" w:hAnsi="Calibri"/>
          <w:bCs/>
          <w:sz w:val="26"/>
          <w:szCs w:val="26"/>
        </w:rPr>
        <w:t xml:space="preserve"> del año </w:t>
      </w:r>
      <w:r w:rsidR="002B571F" w:rsidRPr="00BB160E">
        <w:rPr>
          <w:rFonts w:ascii="Calibri" w:hAnsi="Calibri"/>
          <w:b/>
          <w:bCs/>
          <w:sz w:val="26"/>
          <w:szCs w:val="26"/>
        </w:rPr>
        <w:t>2015</w:t>
      </w:r>
      <w:r w:rsidR="002B571F" w:rsidRPr="00BB160E">
        <w:rPr>
          <w:rFonts w:ascii="Calibri" w:hAnsi="Calibri"/>
          <w:bCs/>
          <w:sz w:val="26"/>
          <w:szCs w:val="26"/>
        </w:rPr>
        <w:t xml:space="preserve"> dos mil quince, por el Director de Servicios de Seguridad Privada, mediante la que se determinó imponer</w:t>
      </w:r>
      <w:r w:rsidR="001B404A" w:rsidRPr="00BB160E">
        <w:rPr>
          <w:rFonts w:ascii="Calibri" w:hAnsi="Calibri"/>
          <w:bCs/>
          <w:sz w:val="26"/>
          <w:szCs w:val="26"/>
        </w:rPr>
        <w:t xml:space="preserve"> una multa por la cantidad de $</w:t>
      </w:r>
      <w:r w:rsidR="002B571F" w:rsidRPr="00BB160E">
        <w:rPr>
          <w:rFonts w:ascii="Calibri" w:hAnsi="Calibri"/>
          <w:bCs/>
          <w:sz w:val="26"/>
          <w:szCs w:val="26"/>
        </w:rPr>
        <w:t>6,645.00 (Seis mil seiscientos cuarenta y cinco pesos 00/100 Moneda Nacional)</w:t>
      </w:r>
      <w:r w:rsidR="008A3796" w:rsidRPr="00BB160E">
        <w:rPr>
          <w:rFonts w:ascii="Calibri" w:hAnsi="Calibri"/>
          <w:bCs/>
          <w:sz w:val="26"/>
          <w:szCs w:val="26"/>
        </w:rPr>
        <w:t>, con folio 150014-0</w:t>
      </w:r>
      <w:r w:rsidR="002B571F" w:rsidRPr="00BB160E">
        <w:rPr>
          <w:rFonts w:ascii="Calibri" w:hAnsi="Calibri"/>
          <w:bCs/>
          <w:sz w:val="26"/>
          <w:szCs w:val="27"/>
        </w:rPr>
        <w:t xml:space="preserve">. </w:t>
      </w:r>
      <w:r w:rsidR="002B571F" w:rsidRPr="00BB160E">
        <w:rPr>
          <w:rFonts w:ascii="Calibri" w:hAnsi="Calibri"/>
          <w:sz w:val="26"/>
          <w:szCs w:val="27"/>
        </w:rPr>
        <w:t xml:space="preserve">. . . . . . . . . </w:t>
      </w:r>
      <w:r w:rsidR="00793C3F" w:rsidRPr="00BB160E">
        <w:rPr>
          <w:rFonts w:ascii="Calibri" w:hAnsi="Calibri"/>
          <w:sz w:val="26"/>
          <w:szCs w:val="27"/>
        </w:rPr>
        <w:t>. . . . . . . . . . . . . . . . . . . . . . . . . . . . . . . . . . .</w:t>
      </w:r>
    </w:p>
    <w:p w:rsidR="002B571F" w:rsidRPr="00BB160E" w:rsidRDefault="002B571F" w:rsidP="002B571F">
      <w:pPr>
        <w:pStyle w:val="Textoindependiente"/>
        <w:ind w:firstLine="708"/>
        <w:rPr>
          <w:rFonts w:ascii="Calibri" w:hAnsi="Calibri"/>
          <w:bCs/>
          <w:sz w:val="26"/>
          <w:szCs w:val="27"/>
        </w:rPr>
      </w:pPr>
    </w:p>
    <w:p w:rsidR="002B571F" w:rsidRPr="00BB160E" w:rsidRDefault="002B571F" w:rsidP="002B571F">
      <w:pPr>
        <w:pStyle w:val="Textoindependiente"/>
        <w:ind w:firstLine="708"/>
        <w:rPr>
          <w:rFonts w:ascii="Calibri" w:hAnsi="Calibri"/>
          <w:sz w:val="26"/>
          <w:szCs w:val="27"/>
        </w:rPr>
      </w:pPr>
      <w:r w:rsidRPr="00BB160E">
        <w:rPr>
          <w:rFonts w:ascii="Calibri" w:hAnsi="Calibri"/>
          <w:bCs/>
          <w:sz w:val="26"/>
          <w:szCs w:val="27"/>
        </w:rPr>
        <w:t>L</w:t>
      </w:r>
      <w:r w:rsidRPr="00BB160E">
        <w:rPr>
          <w:rFonts w:ascii="Calibri" w:hAnsi="Calibri"/>
          <w:sz w:val="26"/>
          <w:szCs w:val="27"/>
        </w:rPr>
        <w:t xml:space="preserve">o anterior </w:t>
      </w:r>
      <w:r w:rsidRPr="00BB160E">
        <w:rPr>
          <w:rFonts w:ascii="Calibri" w:hAnsi="Calibri" w:cs="Arial"/>
          <w:sz w:val="26"/>
        </w:rPr>
        <w:t xml:space="preserve">de conformidad con las consideraciones lógicas y jurídicas expuestas en el Considerando Séptimo de la presente sentencia. . . . . . . . . . </w:t>
      </w:r>
      <w:r w:rsidRPr="00BB160E">
        <w:rPr>
          <w:rFonts w:ascii="Calibri" w:hAnsi="Calibri"/>
          <w:bCs/>
          <w:sz w:val="26"/>
          <w:szCs w:val="27"/>
        </w:rPr>
        <w:t xml:space="preserve">. . . . . </w:t>
      </w:r>
    </w:p>
    <w:p w:rsidR="005A3C12" w:rsidRPr="00BB160E" w:rsidRDefault="005A3C12" w:rsidP="005A3C12">
      <w:pPr>
        <w:pStyle w:val="Sangra3detindependiente"/>
        <w:ind w:left="0"/>
        <w:jc w:val="both"/>
        <w:rPr>
          <w:rFonts w:ascii="Calibri" w:hAnsi="Calibri"/>
        </w:rPr>
      </w:pPr>
    </w:p>
    <w:p w:rsidR="005A3C12" w:rsidRPr="00BB160E" w:rsidRDefault="005A3C12" w:rsidP="005A3C12">
      <w:pPr>
        <w:pStyle w:val="Textoindependiente"/>
        <w:ind w:firstLine="708"/>
        <w:rPr>
          <w:rFonts w:ascii="Calibri" w:hAnsi="Calibri" w:cs="Calibri"/>
          <w:sz w:val="26"/>
          <w:szCs w:val="26"/>
        </w:rPr>
      </w:pPr>
      <w:r w:rsidRPr="00BB160E">
        <w:rPr>
          <w:rFonts w:ascii="Calibri" w:hAnsi="Calibri" w:cs="Calibri"/>
          <w:sz w:val="26"/>
          <w:szCs w:val="26"/>
        </w:rPr>
        <w:t xml:space="preserve">Notifíquese a la autoridad demandada por oficio y a la parte actora personalmente. . . . . . . . . . . . . . . . . . . . . . . . . . . . . . . . . . . . . . . . . . . . . . . . . . . . . . . . </w:t>
      </w:r>
    </w:p>
    <w:p w:rsidR="005A3C12" w:rsidRPr="00BB160E" w:rsidRDefault="005A3C12" w:rsidP="005A3C12">
      <w:pPr>
        <w:pStyle w:val="Textoindependiente"/>
        <w:rPr>
          <w:rFonts w:ascii="Calibri" w:hAnsi="Calibri" w:cs="Calibri"/>
          <w:sz w:val="20"/>
          <w:szCs w:val="20"/>
        </w:rPr>
      </w:pPr>
    </w:p>
    <w:p w:rsidR="005A3C12" w:rsidRPr="00BB160E" w:rsidRDefault="005A3C12" w:rsidP="005A3C12">
      <w:pPr>
        <w:pStyle w:val="Textoindependiente"/>
        <w:rPr>
          <w:rFonts w:ascii="Calibri" w:hAnsi="Calibri" w:cs="Calibri"/>
          <w:b/>
          <w:bCs/>
          <w:sz w:val="26"/>
          <w:szCs w:val="26"/>
        </w:rPr>
      </w:pPr>
      <w:r w:rsidRPr="00BB160E">
        <w:rPr>
          <w:rFonts w:ascii="Calibri" w:hAnsi="Calibri" w:cs="Calibri"/>
          <w:sz w:val="26"/>
          <w:szCs w:val="26"/>
        </w:rPr>
        <w:tab/>
        <w:t xml:space="preserve">En su oportunidad, archívese este expediente, como asunto totalmente concluido y </w:t>
      </w:r>
      <w:r w:rsidR="001B404A" w:rsidRPr="00BB160E">
        <w:rPr>
          <w:rFonts w:ascii="Calibri" w:hAnsi="Calibri" w:cs="Calibri"/>
          <w:sz w:val="26"/>
          <w:szCs w:val="26"/>
        </w:rPr>
        <w:t>dese</w:t>
      </w:r>
      <w:r w:rsidRPr="00BB160E">
        <w:rPr>
          <w:rFonts w:ascii="Calibri" w:hAnsi="Calibri" w:cs="Calibri"/>
          <w:sz w:val="26"/>
          <w:szCs w:val="26"/>
        </w:rPr>
        <w:t xml:space="preserve"> de baja en el Libro de Registros que se lleva para tal efecto</w:t>
      </w:r>
      <w:proofErr w:type="gramStart"/>
      <w:r w:rsidRPr="00BB160E">
        <w:rPr>
          <w:rFonts w:ascii="Calibri" w:hAnsi="Calibri" w:cs="Calibri"/>
          <w:sz w:val="26"/>
          <w:szCs w:val="26"/>
        </w:rPr>
        <w:t>. . . .</w:t>
      </w:r>
      <w:proofErr w:type="gramEnd"/>
      <w:r w:rsidRPr="00BB160E">
        <w:rPr>
          <w:rFonts w:ascii="Calibri" w:hAnsi="Calibri" w:cs="Calibri"/>
          <w:sz w:val="26"/>
          <w:szCs w:val="26"/>
        </w:rPr>
        <w:t xml:space="preserve"> </w:t>
      </w:r>
    </w:p>
    <w:p w:rsidR="005A3C12" w:rsidRPr="00BB160E" w:rsidRDefault="005A3C12" w:rsidP="005A3C12">
      <w:pPr>
        <w:pStyle w:val="Textoindependiente"/>
        <w:ind w:firstLine="708"/>
        <w:rPr>
          <w:rFonts w:ascii="Calibri" w:hAnsi="Calibri" w:cs="Calibri"/>
          <w:sz w:val="16"/>
          <w:szCs w:val="16"/>
        </w:rPr>
      </w:pPr>
    </w:p>
    <w:p w:rsidR="005A3C12" w:rsidRPr="00BB160E" w:rsidRDefault="005A3C12" w:rsidP="005A3C12">
      <w:pPr>
        <w:pStyle w:val="Textoindependiente"/>
        <w:ind w:firstLine="708"/>
      </w:pPr>
      <w:r w:rsidRPr="00BB160E">
        <w:rPr>
          <w:rFonts w:ascii="Calibri" w:hAnsi="Calibri" w:cs="Calibri"/>
          <w:sz w:val="26"/>
          <w:szCs w:val="26"/>
        </w:rPr>
        <w:t xml:space="preserve">Así lo resolvió y firma el Licenciado </w:t>
      </w:r>
      <w:r w:rsidRPr="00BB160E">
        <w:rPr>
          <w:rFonts w:ascii="Calibri" w:hAnsi="Calibri" w:cs="Calibri"/>
          <w:b/>
          <w:bCs/>
          <w:sz w:val="26"/>
          <w:szCs w:val="26"/>
        </w:rPr>
        <w:t>Ernesto Alejandro Mora Álvarez</w:t>
      </w:r>
      <w:r w:rsidRPr="00BB160E">
        <w:rPr>
          <w:rFonts w:ascii="Calibri" w:hAnsi="Calibri" w:cs="Calibri"/>
          <w:sz w:val="26"/>
          <w:szCs w:val="26"/>
        </w:rPr>
        <w:t xml:space="preserve">, Juez Segundo Administrativo Municipal de León, Guanajuato, quien actúa asistido en forma legal con Secretaria de Estudio y Cuenta, la Licenciada </w:t>
      </w:r>
      <w:r w:rsidRPr="00BB160E">
        <w:rPr>
          <w:rFonts w:ascii="Calibri" w:hAnsi="Calibri" w:cs="Calibri"/>
          <w:b/>
          <w:bCs/>
          <w:sz w:val="26"/>
          <w:szCs w:val="26"/>
        </w:rPr>
        <w:t>María del Rocío Villanueva Sánchez</w:t>
      </w:r>
      <w:r w:rsidRPr="00BB160E">
        <w:rPr>
          <w:rFonts w:ascii="Calibri" w:hAnsi="Calibri" w:cs="Calibri"/>
          <w:sz w:val="26"/>
          <w:szCs w:val="26"/>
        </w:rPr>
        <w:t>, quien da fe. . . . . . . . . . . . . . . . . . . . . . . . . . . . . . . . . . . . . . . . . .</w:t>
      </w:r>
      <w:r w:rsidRPr="00BB160E">
        <w:t xml:space="preserve"> </w:t>
      </w:r>
    </w:p>
    <w:p w:rsidR="005A3C12" w:rsidRPr="00BB160E" w:rsidRDefault="005A3C12" w:rsidP="005A3C12"/>
    <w:p w:rsidR="005A3C12" w:rsidRPr="00BB160E" w:rsidRDefault="005A3C12" w:rsidP="005A3C12"/>
    <w:p w:rsidR="00B24270" w:rsidRPr="00BB160E" w:rsidRDefault="00B24270"/>
    <w:sectPr w:rsidR="00B24270" w:rsidRPr="00BB160E" w:rsidSect="005D34A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BD" w:rsidRDefault="00A44BBD">
      <w:r>
        <w:separator/>
      </w:r>
    </w:p>
  </w:endnote>
  <w:endnote w:type="continuationSeparator" w:id="0">
    <w:p w:rsidR="00A44BBD" w:rsidRDefault="00A4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BD" w:rsidRDefault="00A44BBD">
      <w:r>
        <w:separator/>
      </w:r>
    </w:p>
  </w:footnote>
  <w:footnote w:type="continuationSeparator" w:id="0">
    <w:p w:rsidR="00A44BBD" w:rsidRDefault="00A44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rsidR="00FD34CC" w:rsidRDefault="00171C42">
        <w:pPr>
          <w:pStyle w:val="Encabezado"/>
          <w:jc w:val="center"/>
        </w:pPr>
        <w:r>
          <w:fldChar w:fldCharType="begin"/>
        </w:r>
        <w:r>
          <w:instrText xml:space="preserve"> PAGE   \* MERGEFORMAT </w:instrText>
        </w:r>
        <w:r>
          <w:fldChar w:fldCharType="separate"/>
        </w:r>
        <w:r w:rsidR="00BB160E">
          <w:rPr>
            <w:noProof/>
          </w:rPr>
          <w:t>8</w:t>
        </w:r>
        <w:r>
          <w:fldChar w:fldCharType="end"/>
        </w:r>
      </w:p>
    </w:sdtContent>
  </w:sdt>
  <w:p w:rsidR="00FD34CC" w:rsidRDefault="00A44B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12"/>
    <w:rsid w:val="00002586"/>
    <w:rsid w:val="000202B0"/>
    <w:rsid w:val="00030E52"/>
    <w:rsid w:val="00062DB6"/>
    <w:rsid w:val="000803D4"/>
    <w:rsid w:val="000D6F23"/>
    <w:rsid w:val="000E4701"/>
    <w:rsid w:val="001240BB"/>
    <w:rsid w:val="00146FC6"/>
    <w:rsid w:val="0015047C"/>
    <w:rsid w:val="00150C38"/>
    <w:rsid w:val="00161531"/>
    <w:rsid w:val="00170E78"/>
    <w:rsid w:val="00171C42"/>
    <w:rsid w:val="00176083"/>
    <w:rsid w:val="00195CDB"/>
    <w:rsid w:val="001A47F6"/>
    <w:rsid w:val="001B21C5"/>
    <w:rsid w:val="001B404A"/>
    <w:rsid w:val="001C15F1"/>
    <w:rsid w:val="00231DAA"/>
    <w:rsid w:val="002442F5"/>
    <w:rsid w:val="00264BDD"/>
    <w:rsid w:val="00264FBF"/>
    <w:rsid w:val="00265B39"/>
    <w:rsid w:val="00284875"/>
    <w:rsid w:val="002864B2"/>
    <w:rsid w:val="00286ACC"/>
    <w:rsid w:val="0029251E"/>
    <w:rsid w:val="00293B5A"/>
    <w:rsid w:val="002B33E6"/>
    <w:rsid w:val="002B571F"/>
    <w:rsid w:val="002D6FD8"/>
    <w:rsid w:val="002E4F63"/>
    <w:rsid w:val="00312D4C"/>
    <w:rsid w:val="00332CED"/>
    <w:rsid w:val="003B46E1"/>
    <w:rsid w:val="003C29C5"/>
    <w:rsid w:val="003D50C8"/>
    <w:rsid w:val="003E7F29"/>
    <w:rsid w:val="00403F59"/>
    <w:rsid w:val="00430616"/>
    <w:rsid w:val="00440AC7"/>
    <w:rsid w:val="00447C61"/>
    <w:rsid w:val="00461FC4"/>
    <w:rsid w:val="00466BF6"/>
    <w:rsid w:val="00467029"/>
    <w:rsid w:val="00485D0E"/>
    <w:rsid w:val="004B0FD7"/>
    <w:rsid w:val="004F09C0"/>
    <w:rsid w:val="004F1439"/>
    <w:rsid w:val="005012C3"/>
    <w:rsid w:val="00507E26"/>
    <w:rsid w:val="00540473"/>
    <w:rsid w:val="00577F38"/>
    <w:rsid w:val="00582867"/>
    <w:rsid w:val="00594D1C"/>
    <w:rsid w:val="005A3C12"/>
    <w:rsid w:val="005D34AD"/>
    <w:rsid w:val="005F4C29"/>
    <w:rsid w:val="00607452"/>
    <w:rsid w:val="006157C5"/>
    <w:rsid w:val="0061635B"/>
    <w:rsid w:val="006315DC"/>
    <w:rsid w:val="006321F2"/>
    <w:rsid w:val="006610E8"/>
    <w:rsid w:val="0067580F"/>
    <w:rsid w:val="006820AB"/>
    <w:rsid w:val="006A3182"/>
    <w:rsid w:val="006A52DD"/>
    <w:rsid w:val="006B343B"/>
    <w:rsid w:val="006B756B"/>
    <w:rsid w:val="006F44DE"/>
    <w:rsid w:val="0071245E"/>
    <w:rsid w:val="00726E0C"/>
    <w:rsid w:val="0078687F"/>
    <w:rsid w:val="00786E87"/>
    <w:rsid w:val="00793C3F"/>
    <w:rsid w:val="007D1304"/>
    <w:rsid w:val="00830595"/>
    <w:rsid w:val="0083086E"/>
    <w:rsid w:val="00880479"/>
    <w:rsid w:val="008901A5"/>
    <w:rsid w:val="008A064B"/>
    <w:rsid w:val="008A3796"/>
    <w:rsid w:val="008A3B98"/>
    <w:rsid w:val="008B501E"/>
    <w:rsid w:val="008D3209"/>
    <w:rsid w:val="008E2EA4"/>
    <w:rsid w:val="009324EE"/>
    <w:rsid w:val="009570AC"/>
    <w:rsid w:val="009B609F"/>
    <w:rsid w:val="009F61BD"/>
    <w:rsid w:val="00A13BC0"/>
    <w:rsid w:val="00A33FF9"/>
    <w:rsid w:val="00A44968"/>
    <w:rsid w:val="00A44BBD"/>
    <w:rsid w:val="00A504D4"/>
    <w:rsid w:val="00A837D8"/>
    <w:rsid w:val="00AF5684"/>
    <w:rsid w:val="00AF658F"/>
    <w:rsid w:val="00AF6D91"/>
    <w:rsid w:val="00B24270"/>
    <w:rsid w:val="00B33417"/>
    <w:rsid w:val="00B469F1"/>
    <w:rsid w:val="00B53881"/>
    <w:rsid w:val="00B62003"/>
    <w:rsid w:val="00B81D93"/>
    <w:rsid w:val="00B843AB"/>
    <w:rsid w:val="00B92147"/>
    <w:rsid w:val="00BA4E3B"/>
    <w:rsid w:val="00BB160E"/>
    <w:rsid w:val="00BC02F1"/>
    <w:rsid w:val="00C05B55"/>
    <w:rsid w:val="00C447D1"/>
    <w:rsid w:val="00C44D4E"/>
    <w:rsid w:val="00C5171C"/>
    <w:rsid w:val="00C80A6B"/>
    <w:rsid w:val="00C923C4"/>
    <w:rsid w:val="00CF54EE"/>
    <w:rsid w:val="00D43A7F"/>
    <w:rsid w:val="00D609CB"/>
    <w:rsid w:val="00D63DCE"/>
    <w:rsid w:val="00DB4DA6"/>
    <w:rsid w:val="00DE3F65"/>
    <w:rsid w:val="00E01351"/>
    <w:rsid w:val="00E16FE5"/>
    <w:rsid w:val="00E22C6F"/>
    <w:rsid w:val="00E2496F"/>
    <w:rsid w:val="00E3167A"/>
    <w:rsid w:val="00E60203"/>
    <w:rsid w:val="00E7526C"/>
    <w:rsid w:val="00ED0803"/>
    <w:rsid w:val="00EE547A"/>
    <w:rsid w:val="00EF0041"/>
    <w:rsid w:val="00EF064B"/>
    <w:rsid w:val="00EF0ADC"/>
    <w:rsid w:val="00EF48E8"/>
    <w:rsid w:val="00F0269D"/>
    <w:rsid w:val="00F0630A"/>
    <w:rsid w:val="00F2117A"/>
    <w:rsid w:val="00F40EAB"/>
    <w:rsid w:val="00F44D40"/>
    <w:rsid w:val="00FA6361"/>
    <w:rsid w:val="00FE0211"/>
    <w:rsid w:val="00FF3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B9709-F146-461E-A427-77EF1E3C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DB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5A3C12"/>
    <w:pPr>
      <w:jc w:val="both"/>
    </w:pPr>
  </w:style>
  <w:style w:type="character" w:customStyle="1" w:styleId="TextoindependienteCar">
    <w:name w:val="Texto independiente Car"/>
    <w:basedOn w:val="Fuentedeprrafopredeter"/>
    <w:link w:val="Textoindependiente"/>
    <w:rsid w:val="005A3C1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5A3C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A3C12"/>
    <w:rPr>
      <w:rFonts w:ascii="Times New Roman" w:eastAsia="Times New Roman" w:hAnsi="Times New Roman" w:cs="Times New Roman"/>
      <w:sz w:val="16"/>
      <w:szCs w:val="16"/>
      <w:lang w:val="es-ES" w:eastAsia="es-ES"/>
    </w:rPr>
  </w:style>
  <w:style w:type="paragraph" w:customStyle="1" w:styleId="Normal0">
    <w:name w:val="[Normal]"/>
    <w:rsid w:val="005A3C12"/>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5A3C12"/>
    <w:pPr>
      <w:tabs>
        <w:tab w:val="center" w:pos="4419"/>
        <w:tab w:val="right" w:pos="8838"/>
      </w:tabs>
    </w:pPr>
  </w:style>
  <w:style w:type="character" w:customStyle="1" w:styleId="EncabezadoCar">
    <w:name w:val="Encabezado Car"/>
    <w:basedOn w:val="Fuentedeprrafopredeter"/>
    <w:link w:val="Encabezado"/>
    <w:uiPriority w:val="99"/>
    <w:rsid w:val="005A3C1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F44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4D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88202">
      <w:bodyDiv w:val="1"/>
      <w:marLeft w:val="0"/>
      <w:marRight w:val="0"/>
      <w:marTop w:val="0"/>
      <w:marBottom w:val="0"/>
      <w:divBdr>
        <w:top w:val="none" w:sz="0" w:space="0" w:color="auto"/>
        <w:left w:val="none" w:sz="0" w:space="0" w:color="auto"/>
        <w:bottom w:val="none" w:sz="0" w:space="0" w:color="auto"/>
        <w:right w:val="none" w:sz="0" w:space="0" w:color="auto"/>
      </w:divBdr>
    </w:div>
    <w:div w:id="475605831">
      <w:bodyDiv w:val="1"/>
      <w:marLeft w:val="0"/>
      <w:marRight w:val="0"/>
      <w:marTop w:val="0"/>
      <w:marBottom w:val="0"/>
      <w:divBdr>
        <w:top w:val="none" w:sz="0" w:space="0" w:color="auto"/>
        <w:left w:val="none" w:sz="0" w:space="0" w:color="auto"/>
        <w:bottom w:val="none" w:sz="0" w:space="0" w:color="auto"/>
        <w:right w:val="none" w:sz="0" w:space="0" w:color="auto"/>
      </w:divBdr>
    </w:div>
    <w:div w:id="764426363">
      <w:bodyDiv w:val="1"/>
      <w:marLeft w:val="0"/>
      <w:marRight w:val="0"/>
      <w:marTop w:val="0"/>
      <w:marBottom w:val="0"/>
      <w:divBdr>
        <w:top w:val="none" w:sz="0" w:space="0" w:color="auto"/>
        <w:left w:val="none" w:sz="0" w:space="0" w:color="auto"/>
        <w:bottom w:val="none" w:sz="0" w:space="0" w:color="auto"/>
        <w:right w:val="none" w:sz="0" w:space="0" w:color="auto"/>
      </w:divBdr>
    </w:div>
    <w:div w:id="1328511709">
      <w:bodyDiv w:val="1"/>
      <w:marLeft w:val="0"/>
      <w:marRight w:val="0"/>
      <w:marTop w:val="0"/>
      <w:marBottom w:val="0"/>
      <w:divBdr>
        <w:top w:val="none" w:sz="0" w:space="0" w:color="auto"/>
        <w:left w:val="none" w:sz="0" w:space="0" w:color="auto"/>
        <w:bottom w:val="none" w:sz="0" w:space="0" w:color="auto"/>
        <w:right w:val="none" w:sz="0" w:space="0" w:color="auto"/>
      </w:divBdr>
    </w:div>
    <w:div w:id="1438451228">
      <w:bodyDiv w:val="1"/>
      <w:marLeft w:val="0"/>
      <w:marRight w:val="0"/>
      <w:marTop w:val="0"/>
      <w:marBottom w:val="0"/>
      <w:divBdr>
        <w:top w:val="none" w:sz="0" w:space="0" w:color="auto"/>
        <w:left w:val="none" w:sz="0" w:space="0" w:color="auto"/>
        <w:bottom w:val="none" w:sz="0" w:space="0" w:color="auto"/>
        <w:right w:val="none" w:sz="0" w:space="0" w:color="auto"/>
      </w:divBdr>
    </w:div>
    <w:div w:id="18197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4024</Words>
  <Characters>22137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2019-05-13T18:57:00Z</cp:lastPrinted>
  <dcterms:created xsi:type="dcterms:W3CDTF">2019-06-26T13:10:00Z</dcterms:created>
  <dcterms:modified xsi:type="dcterms:W3CDTF">2019-06-26T23:28:00Z</dcterms:modified>
</cp:coreProperties>
</file>