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214B5B" w14:textId="230BC984" w:rsidR="00337271" w:rsidRDefault="00545C97" w:rsidP="00545C97">
      <w:pPr>
        <w:spacing w:line="360" w:lineRule="auto"/>
        <w:ind w:firstLine="709"/>
        <w:jc w:val="both"/>
        <w:rPr>
          <w:rFonts w:ascii="Century" w:hAnsi="Century"/>
        </w:rPr>
      </w:pPr>
      <w:r w:rsidRPr="007D0C4C">
        <w:rPr>
          <w:rFonts w:ascii="Century" w:hAnsi="Century"/>
        </w:rPr>
        <w:t>León, Guanajuato, a</w:t>
      </w:r>
      <w:r w:rsidR="00711B53">
        <w:rPr>
          <w:rFonts w:ascii="Century" w:hAnsi="Century"/>
        </w:rPr>
        <w:t xml:space="preserve"> 09 nueve</w:t>
      </w:r>
      <w:r w:rsidR="00337271">
        <w:rPr>
          <w:rFonts w:ascii="Century" w:hAnsi="Century"/>
        </w:rPr>
        <w:t xml:space="preserve"> de mayo del año 2019 dos mil diecinueve.</w:t>
      </w:r>
    </w:p>
    <w:p w14:paraId="5113F3EC" w14:textId="77777777" w:rsidR="00545C97" w:rsidRDefault="00545C97" w:rsidP="00545C97">
      <w:pPr>
        <w:spacing w:line="360" w:lineRule="auto"/>
        <w:ind w:firstLine="709"/>
        <w:jc w:val="both"/>
        <w:rPr>
          <w:rFonts w:ascii="Century" w:hAnsi="Century"/>
        </w:rPr>
      </w:pPr>
    </w:p>
    <w:p w14:paraId="058189AB" w14:textId="71F362E4" w:rsidR="00545C97" w:rsidRPr="007D0C4C" w:rsidRDefault="00545C97" w:rsidP="00545C97">
      <w:pPr>
        <w:pStyle w:val="RESOLUCIONES"/>
      </w:pPr>
      <w:r w:rsidRPr="007D0C4C">
        <w:rPr>
          <w:b/>
        </w:rPr>
        <w:t>V I S T O</w:t>
      </w:r>
      <w:r w:rsidRPr="007D0C4C">
        <w:t xml:space="preserve"> para resolver el expediente número </w:t>
      </w:r>
      <w:r w:rsidRPr="007D0C4C">
        <w:rPr>
          <w:b/>
        </w:rPr>
        <w:t>0</w:t>
      </w:r>
      <w:r w:rsidR="00051B71">
        <w:rPr>
          <w:b/>
        </w:rPr>
        <w:t>82</w:t>
      </w:r>
      <w:r w:rsidR="0025026C">
        <w:rPr>
          <w:b/>
        </w:rPr>
        <w:t>5</w:t>
      </w:r>
      <w:r w:rsidRPr="007D0C4C">
        <w:rPr>
          <w:b/>
        </w:rPr>
        <w:t>/201</w:t>
      </w:r>
      <w:r w:rsidR="00337271">
        <w:rPr>
          <w:b/>
        </w:rPr>
        <w:t>6</w:t>
      </w:r>
      <w:r w:rsidRPr="007D0C4C">
        <w:rPr>
          <w:b/>
        </w:rPr>
        <w:t>-JN</w:t>
      </w:r>
      <w:r w:rsidRPr="007D0C4C">
        <w:t xml:space="preserve">, que contiene las actuaciones del proceso administrativo iniciado con motivo de la demanda interpuesta por </w:t>
      </w:r>
      <w:r w:rsidR="00051B71">
        <w:t>el ciudadano</w:t>
      </w:r>
      <w:r w:rsidR="00337271">
        <w:t xml:space="preserve"> </w:t>
      </w:r>
      <w:r w:rsidR="005E73C5">
        <w:rPr>
          <w:lang w:val="es-MX"/>
        </w:rPr>
        <w:t>(…)</w:t>
      </w:r>
      <w:r w:rsidRPr="007D0C4C">
        <w:rPr>
          <w:b/>
        </w:rPr>
        <w:t>;</w:t>
      </w:r>
      <w:r w:rsidRPr="007D0C4C">
        <w:t xml:space="preserve"> </w:t>
      </w:r>
      <w:r w:rsidRPr="0048515A">
        <w:t>y</w:t>
      </w:r>
      <w:r>
        <w:t xml:space="preserve"> --</w:t>
      </w:r>
      <w:r w:rsidR="00051B71">
        <w:t>----------</w:t>
      </w:r>
      <w:r w:rsidR="00A108CF">
        <w:t>-</w:t>
      </w:r>
    </w:p>
    <w:p w14:paraId="558B0BEF" w14:textId="4AB41B10" w:rsidR="00545C97" w:rsidRDefault="00545C97" w:rsidP="00545C97">
      <w:pPr>
        <w:pStyle w:val="RESOLUCIONES"/>
      </w:pPr>
    </w:p>
    <w:p w14:paraId="7A7F13E5" w14:textId="77777777" w:rsidR="0025026C" w:rsidRDefault="0025026C" w:rsidP="00545C97">
      <w:pPr>
        <w:pStyle w:val="RESOLUCIONES"/>
      </w:pPr>
    </w:p>
    <w:p w14:paraId="3BDEEA7B" w14:textId="77777777" w:rsidR="00545C97" w:rsidRPr="007D0C4C" w:rsidRDefault="00545C97" w:rsidP="00545C97">
      <w:pPr>
        <w:pStyle w:val="RESOLUCIONES"/>
        <w:jc w:val="center"/>
        <w:rPr>
          <w:b/>
        </w:rPr>
      </w:pPr>
      <w:r w:rsidRPr="007D0C4C">
        <w:rPr>
          <w:b/>
        </w:rPr>
        <w:t xml:space="preserve">R E S U L T A N D </w:t>
      </w:r>
      <w:proofErr w:type="gramStart"/>
      <w:r w:rsidRPr="007D0C4C">
        <w:rPr>
          <w:b/>
        </w:rPr>
        <w:t>O :</w:t>
      </w:r>
      <w:proofErr w:type="gramEnd"/>
    </w:p>
    <w:p w14:paraId="71D64C51" w14:textId="77777777" w:rsidR="00545C97" w:rsidRPr="007D0C4C" w:rsidRDefault="00545C97" w:rsidP="00545C97">
      <w:pPr>
        <w:spacing w:line="360" w:lineRule="auto"/>
        <w:jc w:val="both"/>
        <w:rPr>
          <w:rFonts w:ascii="Century" w:hAnsi="Century"/>
        </w:rPr>
      </w:pPr>
    </w:p>
    <w:p w14:paraId="60E4A220" w14:textId="12FECA8A" w:rsidR="005D5217" w:rsidRDefault="00545C97" w:rsidP="00545C97">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25026C">
        <w:rPr>
          <w:rFonts w:ascii="Century" w:hAnsi="Century"/>
        </w:rPr>
        <w:t xml:space="preserve">20 veinte </w:t>
      </w:r>
      <w:r w:rsidR="00051B71">
        <w:rPr>
          <w:rFonts w:ascii="Century" w:hAnsi="Century"/>
        </w:rPr>
        <w:t xml:space="preserve">de septiembre del año </w:t>
      </w:r>
      <w:r w:rsidR="005D5217">
        <w:rPr>
          <w:rFonts w:ascii="Century" w:hAnsi="Century"/>
        </w:rPr>
        <w:t xml:space="preserve">2016 dos mil dieciséis, </w:t>
      </w:r>
      <w:r w:rsidRPr="007D0C4C">
        <w:rPr>
          <w:rFonts w:ascii="Century" w:hAnsi="Century"/>
        </w:rPr>
        <w:t>la parte actora presentó demanda de nulidad, señalando como acto</w:t>
      </w:r>
      <w:r>
        <w:rPr>
          <w:rFonts w:ascii="Century" w:hAnsi="Century"/>
        </w:rPr>
        <w:t>s impugnados</w:t>
      </w:r>
      <w:r w:rsidR="00051B71">
        <w:rPr>
          <w:rFonts w:ascii="Century" w:hAnsi="Century"/>
        </w:rPr>
        <w:t xml:space="preserve">, el resultado del avalúo practicado al inmueble de su propiedad, y como autoridades demandadas: Tesorero Municipal, Perito, </w:t>
      </w:r>
      <w:r w:rsidR="00D939C5">
        <w:rPr>
          <w:rFonts w:ascii="Century" w:hAnsi="Century"/>
        </w:rPr>
        <w:t>y coordinador dependiente de la misma tesorería, todos de</w:t>
      </w:r>
      <w:r w:rsidR="005D5217">
        <w:rPr>
          <w:rFonts w:ascii="Century" w:hAnsi="Century"/>
        </w:rPr>
        <w:t xml:space="preserve"> esta ciudad de León, Guanajuat</w:t>
      </w:r>
      <w:r w:rsidR="00D939C5">
        <w:rPr>
          <w:rFonts w:ascii="Century" w:hAnsi="Century"/>
        </w:rPr>
        <w:t xml:space="preserve">o. </w:t>
      </w:r>
      <w:r w:rsidR="0025026C">
        <w:rPr>
          <w:rFonts w:ascii="Century" w:hAnsi="Century"/>
        </w:rPr>
        <w:t>-----------------------</w:t>
      </w:r>
    </w:p>
    <w:p w14:paraId="6CB27782" w14:textId="31E3E10B" w:rsidR="005D5217" w:rsidRDefault="005D5217" w:rsidP="00545C97">
      <w:pPr>
        <w:spacing w:line="360" w:lineRule="auto"/>
        <w:ind w:firstLine="708"/>
        <w:jc w:val="both"/>
        <w:rPr>
          <w:rFonts w:ascii="Century" w:hAnsi="Century"/>
        </w:rPr>
      </w:pPr>
    </w:p>
    <w:p w14:paraId="04779B0D" w14:textId="77777777" w:rsidR="00497232" w:rsidRDefault="00545C97" w:rsidP="00545C97">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643754">
        <w:rPr>
          <w:rFonts w:ascii="Century" w:hAnsi="Century"/>
        </w:rPr>
        <w:t>2</w:t>
      </w:r>
      <w:r w:rsidR="00497232">
        <w:rPr>
          <w:rFonts w:ascii="Century" w:hAnsi="Century"/>
        </w:rPr>
        <w:t>3 veintitrés</w:t>
      </w:r>
      <w:r w:rsidR="00643754">
        <w:rPr>
          <w:rFonts w:ascii="Century" w:hAnsi="Century"/>
        </w:rPr>
        <w:t xml:space="preserve"> de septiembre del año 2016 dos mil dieciséis, </w:t>
      </w:r>
      <w:r w:rsidR="005D5217" w:rsidRPr="000E2089">
        <w:rPr>
          <w:rFonts w:ascii="Century" w:hAnsi="Century"/>
        </w:rPr>
        <w:t>se admite a trámite la demanda</w:t>
      </w:r>
      <w:r w:rsidR="00643754">
        <w:rPr>
          <w:rFonts w:ascii="Century" w:hAnsi="Century"/>
        </w:rPr>
        <w:t xml:space="preserve">, </w:t>
      </w:r>
      <w:r w:rsidR="00497232">
        <w:rPr>
          <w:rFonts w:ascii="Century" w:hAnsi="Century"/>
        </w:rPr>
        <w:t xml:space="preserve">y se le admiten como prueba las exhibida con su demanda, la que por su especial naturaleza en ese momento se tuvo por desahogada, así como la </w:t>
      </w:r>
      <w:proofErr w:type="spellStart"/>
      <w:r w:rsidR="00497232">
        <w:rPr>
          <w:rFonts w:ascii="Century" w:hAnsi="Century"/>
        </w:rPr>
        <w:t>presuncional</w:t>
      </w:r>
      <w:proofErr w:type="spellEnd"/>
      <w:r w:rsidR="00497232">
        <w:rPr>
          <w:rFonts w:ascii="Century" w:hAnsi="Century"/>
        </w:rPr>
        <w:t xml:space="preserve"> legal y humana en lo que le beneficie. ---------------------------------------------------------------------------------------------</w:t>
      </w:r>
    </w:p>
    <w:p w14:paraId="4B72C845" w14:textId="77777777" w:rsidR="00497232" w:rsidRDefault="00497232" w:rsidP="00545C97">
      <w:pPr>
        <w:spacing w:line="360" w:lineRule="auto"/>
        <w:ind w:firstLine="709"/>
        <w:jc w:val="both"/>
        <w:rPr>
          <w:rFonts w:ascii="Century" w:hAnsi="Century"/>
        </w:rPr>
      </w:pPr>
    </w:p>
    <w:p w14:paraId="633FEC37" w14:textId="7F69768F" w:rsidR="00497232" w:rsidRDefault="00497232" w:rsidP="00545C97">
      <w:pPr>
        <w:spacing w:line="360" w:lineRule="auto"/>
        <w:ind w:firstLine="709"/>
        <w:jc w:val="both"/>
        <w:rPr>
          <w:rFonts w:ascii="Century" w:hAnsi="Century"/>
        </w:rPr>
      </w:pPr>
      <w:r>
        <w:rPr>
          <w:rFonts w:ascii="Century" w:hAnsi="Century"/>
        </w:rPr>
        <w:t>Se concede la suspensión solicita para el efecto de que se mantengan las cosas en el estado en que se encuentran hasta en tanto se dicta la sentencia definitiva. --------------------------------------------------------------------------------------------</w:t>
      </w:r>
    </w:p>
    <w:p w14:paraId="3FAECD3C" w14:textId="77777777" w:rsidR="00497232" w:rsidRDefault="00497232" w:rsidP="00545C97">
      <w:pPr>
        <w:spacing w:line="360" w:lineRule="auto"/>
        <w:ind w:firstLine="709"/>
        <w:jc w:val="both"/>
        <w:rPr>
          <w:rFonts w:ascii="Century" w:hAnsi="Century"/>
        </w:rPr>
      </w:pPr>
    </w:p>
    <w:p w14:paraId="40C6950B" w14:textId="77777777" w:rsidR="00497232" w:rsidRDefault="00497232" w:rsidP="00545C97">
      <w:pPr>
        <w:spacing w:line="360" w:lineRule="auto"/>
        <w:ind w:firstLine="709"/>
        <w:jc w:val="both"/>
        <w:rPr>
          <w:rFonts w:ascii="Century" w:hAnsi="Century"/>
        </w:rPr>
      </w:pPr>
      <w:r w:rsidRPr="00497232">
        <w:rPr>
          <w:rFonts w:ascii="Century" w:hAnsi="Century"/>
          <w:b/>
        </w:rPr>
        <w:t>TERCERO.</w:t>
      </w:r>
      <w:r>
        <w:rPr>
          <w:rFonts w:ascii="Century" w:hAnsi="Century"/>
        </w:rPr>
        <w:t xml:space="preserve"> Por acuerdo de fecha 05 cinco de octubre del año 2016 dos mil dieciséis, previo a acordar lo que en derecho proceda, se requiere al Tesorero Municipal para que exhibas las constancias con las que acredite que se llevó a cabo la suspensión solicitada. ----------------------------------------------------</w:t>
      </w:r>
    </w:p>
    <w:p w14:paraId="57525702" w14:textId="77777777" w:rsidR="00497232" w:rsidRDefault="00497232" w:rsidP="00545C97">
      <w:pPr>
        <w:spacing w:line="360" w:lineRule="auto"/>
        <w:ind w:firstLine="709"/>
        <w:jc w:val="both"/>
        <w:rPr>
          <w:rFonts w:ascii="Century" w:hAnsi="Century"/>
        </w:rPr>
      </w:pPr>
    </w:p>
    <w:p w14:paraId="2660C73A" w14:textId="77777777" w:rsidR="00497232" w:rsidRDefault="004045B0" w:rsidP="00545C97">
      <w:pPr>
        <w:spacing w:line="360" w:lineRule="auto"/>
        <w:ind w:firstLine="709"/>
        <w:jc w:val="both"/>
        <w:rPr>
          <w:rFonts w:ascii="Century" w:hAnsi="Century"/>
        </w:rPr>
      </w:pPr>
      <w:r w:rsidRPr="00497232">
        <w:rPr>
          <w:rFonts w:ascii="Century" w:hAnsi="Century"/>
          <w:b/>
        </w:rPr>
        <w:lastRenderedPageBreak/>
        <w:t>CUARTO.</w:t>
      </w:r>
      <w:r>
        <w:rPr>
          <w:rFonts w:ascii="Century" w:hAnsi="Century"/>
        </w:rPr>
        <w:t xml:space="preserve"> Por auto de fecha </w:t>
      </w:r>
      <w:r w:rsidR="00497232">
        <w:rPr>
          <w:rFonts w:ascii="Century" w:hAnsi="Century"/>
        </w:rPr>
        <w:t xml:space="preserve">14 catorce </w:t>
      </w:r>
      <w:r>
        <w:rPr>
          <w:rFonts w:ascii="Century" w:hAnsi="Century"/>
        </w:rPr>
        <w:t xml:space="preserve">de octubre del año 2016 dos mil dieciséis, </w:t>
      </w:r>
      <w:r w:rsidR="00497232">
        <w:rPr>
          <w:rFonts w:ascii="Century" w:hAnsi="Century"/>
        </w:rPr>
        <w:t>se tiene por contestando la demanda al Tesorero Municipal, Jefe de área y perito, se les admiten las pruebas documentales consistentes en sus respectivos nombramientos, las que por su naturaleza en ese momento se tiene por desahogadas. -----------------------------------------------------------------------------------</w:t>
      </w:r>
    </w:p>
    <w:p w14:paraId="2B1C6EF9" w14:textId="77777777" w:rsidR="00497232" w:rsidRDefault="00497232" w:rsidP="00545C97">
      <w:pPr>
        <w:spacing w:line="360" w:lineRule="auto"/>
        <w:ind w:firstLine="709"/>
        <w:jc w:val="both"/>
        <w:rPr>
          <w:rFonts w:ascii="Century" w:hAnsi="Century"/>
        </w:rPr>
      </w:pPr>
    </w:p>
    <w:p w14:paraId="7DCFD242" w14:textId="3EAD6FFC" w:rsidR="00497232" w:rsidRDefault="00497232" w:rsidP="00545C97">
      <w:pPr>
        <w:spacing w:line="360" w:lineRule="auto"/>
        <w:ind w:firstLine="709"/>
        <w:jc w:val="both"/>
        <w:rPr>
          <w:rFonts w:ascii="Century" w:hAnsi="Century"/>
        </w:rPr>
      </w:pPr>
      <w:r>
        <w:rPr>
          <w:rFonts w:ascii="Century" w:hAnsi="Century"/>
        </w:rPr>
        <w:t xml:space="preserve">Por otro lado, se tiene al Tesorero por exhibiendo las constancias requeridas, por lo que se le tiene informando y acatando la suspensión; se señala fecha y hora para la celebración de la audiencia de pruebas y alegatos. </w:t>
      </w:r>
    </w:p>
    <w:p w14:paraId="37C8E389" w14:textId="77777777" w:rsidR="00497232" w:rsidRDefault="00497232" w:rsidP="00545C97">
      <w:pPr>
        <w:spacing w:line="360" w:lineRule="auto"/>
        <w:ind w:firstLine="709"/>
        <w:jc w:val="both"/>
        <w:rPr>
          <w:rFonts w:ascii="Century" w:hAnsi="Century"/>
        </w:rPr>
      </w:pPr>
    </w:p>
    <w:p w14:paraId="77B043DD" w14:textId="5869252D" w:rsidR="00532EC0" w:rsidRDefault="004045B0" w:rsidP="00545C97">
      <w:pPr>
        <w:spacing w:line="360" w:lineRule="auto"/>
        <w:ind w:firstLine="709"/>
        <w:jc w:val="both"/>
        <w:rPr>
          <w:rFonts w:ascii="Century" w:hAnsi="Century"/>
        </w:rPr>
      </w:pPr>
      <w:r w:rsidRPr="004045B0">
        <w:rPr>
          <w:rFonts w:ascii="Century" w:hAnsi="Century"/>
          <w:b/>
        </w:rPr>
        <w:t>QUINTO.</w:t>
      </w:r>
      <w:r>
        <w:rPr>
          <w:rFonts w:ascii="Century" w:hAnsi="Century"/>
        </w:rPr>
        <w:t xml:space="preserve"> Por acuerdo de fecha </w:t>
      </w:r>
      <w:r w:rsidR="00532EC0">
        <w:rPr>
          <w:rFonts w:ascii="Century" w:hAnsi="Century"/>
        </w:rPr>
        <w:t xml:space="preserve">1 primero de noviembre </w:t>
      </w:r>
      <w:r>
        <w:rPr>
          <w:rFonts w:ascii="Century" w:hAnsi="Century"/>
        </w:rPr>
        <w:t xml:space="preserve">del año </w:t>
      </w:r>
      <w:r w:rsidR="005D5217">
        <w:rPr>
          <w:rFonts w:ascii="Century" w:hAnsi="Century"/>
        </w:rPr>
        <w:t xml:space="preserve">2016 dos mil dieciséis, </w:t>
      </w:r>
      <w:r w:rsidR="00532EC0">
        <w:rPr>
          <w:rFonts w:ascii="Century" w:hAnsi="Century"/>
        </w:rPr>
        <w:t>en virtud de que la demandad no ha rendido el informe respecto al acatamiento de la suspensión, se formula apercibimiento. -----------</w:t>
      </w:r>
    </w:p>
    <w:p w14:paraId="7AE8DA94" w14:textId="77777777" w:rsidR="00532EC0" w:rsidRDefault="00532EC0" w:rsidP="00545C97">
      <w:pPr>
        <w:spacing w:line="360" w:lineRule="auto"/>
        <w:ind w:firstLine="709"/>
        <w:jc w:val="both"/>
        <w:rPr>
          <w:rFonts w:ascii="Century" w:hAnsi="Century"/>
        </w:rPr>
      </w:pPr>
    </w:p>
    <w:p w14:paraId="3F2CC945" w14:textId="77777777" w:rsidR="00532EC0" w:rsidRDefault="00532EC0" w:rsidP="00545C97">
      <w:pPr>
        <w:spacing w:line="360" w:lineRule="auto"/>
        <w:ind w:firstLine="709"/>
        <w:jc w:val="both"/>
        <w:rPr>
          <w:rFonts w:ascii="Century" w:hAnsi="Century"/>
        </w:rPr>
      </w:pPr>
      <w:r w:rsidRPr="00532EC0">
        <w:rPr>
          <w:rFonts w:ascii="Century" w:hAnsi="Century"/>
          <w:b/>
        </w:rPr>
        <w:t>SEXTO.</w:t>
      </w:r>
      <w:r>
        <w:rPr>
          <w:rFonts w:ascii="Century" w:hAnsi="Century"/>
        </w:rPr>
        <w:t xml:space="preserve"> Mediante proveído de fecha 09 nueve de noviembre del año 2016 dos mil dieciséis, en relación a la promoción de la parte actora, no ha lugar a acordar de conformidad la presentación de alegatos por no ser el momento procesal oportuno. -------------------------------------------------------------------</w:t>
      </w:r>
    </w:p>
    <w:p w14:paraId="02394E74" w14:textId="77777777" w:rsidR="00532EC0" w:rsidRDefault="00532EC0" w:rsidP="00545C97">
      <w:pPr>
        <w:spacing w:line="360" w:lineRule="auto"/>
        <w:ind w:firstLine="709"/>
        <w:jc w:val="both"/>
        <w:rPr>
          <w:rFonts w:ascii="Century" w:hAnsi="Century"/>
        </w:rPr>
      </w:pPr>
    </w:p>
    <w:p w14:paraId="12E9FF05" w14:textId="636450CA" w:rsidR="00532EC0" w:rsidRDefault="00532EC0" w:rsidP="00545C97">
      <w:pPr>
        <w:spacing w:line="360" w:lineRule="auto"/>
        <w:ind w:firstLine="709"/>
        <w:jc w:val="both"/>
        <w:rPr>
          <w:rFonts w:ascii="Century" w:hAnsi="Century"/>
        </w:rPr>
      </w:pPr>
      <w:r>
        <w:rPr>
          <w:rFonts w:ascii="Century" w:hAnsi="Century"/>
        </w:rPr>
        <w:t>Por otro lado, previo a acordar respecto a la promoción suscrita por el Tesorero, se le requiere para que, en el término de tres días, exhiba el original o copia certificada de la documental que anexa. -----------------------------------------</w:t>
      </w:r>
    </w:p>
    <w:p w14:paraId="78A91415" w14:textId="77777777" w:rsidR="00532EC0" w:rsidRDefault="00532EC0" w:rsidP="00545C97">
      <w:pPr>
        <w:spacing w:line="360" w:lineRule="auto"/>
        <w:ind w:firstLine="709"/>
        <w:jc w:val="both"/>
        <w:rPr>
          <w:rFonts w:ascii="Century" w:hAnsi="Century"/>
        </w:rPr>
      </w:pPr>
    </w:p>
    <w:p w14:paraId="7F946D62" w14:textId="35D64991" w:rsidR="005F3E4D" w:rsidRPr="002932AC" w:rsidRDefault="00532EC0" w:rsidP="005F3E4D">
      <w:pPr>
        <w:spacing w:line="360" w:lineRule="auto"/>
        <w:ind w:firstLine="709"/>
        <w:jc w:val="both"/>
        <w:rPr>
          <w:rFonts w:ascii="Century" w:hAnsi="Century"/>
        </w:rPr>
      </w:pPr>
      <w:r w:rsidRPr="00532EC0">
        <w:rPr>
          <w:rFonts w:ascii="Century" w:hAnsi="Century"/>
          <w:b/>
        </w:rPr>
        <w:t>SÉPTIMO.</w:t>
      </w:r>
      <w:r>
        <w:rPr>
          <w:rFonts w:ascii="Century" w:hAnsi="Century"/>
        </w:rPr>
        <w:t xml:space="preserve"> </w:t>
      </w:r>
      <w:r w:rsidR="005F3E4D">
        <w:rPr>
          <w:rFonts w:ascii="Century" w:hAnsi="Century"/>
        </w:rPr>
        <w:t>E</w:t>
      </w:r>
      <w:r w:rsidR="005A24B2">
        <w:rPr>
          <w:rFonts w:ascii="Century" w:hAnsi="Century"/>
        </w:rPr>
        <w:t xml:space="preserve">l día </w:t>
      </w:r>
      <w:r>
        <w:rPr>
          <w:rFonts w:ascii="Century" w:hAnsi="Century"/>
        </w:rPr>
        <w:t>2</w:t>
      </w:r>
      <w:r w:rsidR="005A24B2">
        <w:rPr>
          <w:rFonts w:ascii="Century" w:hAnsi="Century"/>
        </w:rPr>
        <w:t xml:space="preserve">2 </w:t>
      </w:r>
      <w:r>
        <w:rPr>
          <w:rFonts w:ascii="Century" w:hAnsi="Century"/>
        </w:rPr>
        <w:t>veintidós de noviembre</w:t>
      </w:r>
      <w:r w:rsidR="005A24B2">
        <w:rPr>
          <w:rFonts w:ascii="Century" w:hAnsi="Century"/>
        </w:rPr>
        <w:t xml:space="preserve"> el año </w:t>
      </w:r>
      <w:r w:rsidR="005F3E4D">
        <w:rPr>
          <w:rFonts w:ascii="Century" w:hAnsi="Century"/>
        </w:rPr>
        <w:t>2016 dos mil dieciséis, a las 1</w:t>
      </w:r>
      <w:r>
        <w:rPr>
          <w:rFonts w:ascii="Century" w:hAnsi="Century"/>
        </w:rPr>
        <w:t>1</w:t>
      </w:r>
      <w:r w:rsidR="005F3E4D">
        <w:rPr>
          <w:rFonts w:ascii="Century" w:hAnsi="Century"/>
        </w:rPr>
        <w:t>:</w:t>
      </w:r>
      <w:r w:rsidR="005A24B2">
        <w:rPr>
          <w:rFonts w:ascii="Century" w:hAnsi="Century"/>
        </w:rPr>
        <w:t>3</w:t>
      </w:r>
      <w:r w:rsidR="005F3E4D">
        <w:rPr>
          <w:rFonts w:ascii="Century" w:hAnsi="Century"/>
        </w:rPr>
        <w:t xml:space="preserve">0 </w:t>
      </w:r>
      <w:r>
        <w:rPr>
          <w:rFonts w:ascii="Century" w:hAnsi="Century"/>
        </w:rPr>
        <w:t>once</w:t>
      </w:r>
      <w:r w:rsidR="005A24B2">
        <w:rPr>
          <w:rFonts w:ascii="Century" w:hAnsi="Century"/>
        </w:rPr>
        <w:t xml:space="preserve"> horas con treinta minutos</w:t>
      </w:r>
      <w:r w:rsidR="005F3E4D">
        <w:rPr>
          <w:rFonts w:ascii="Century" w:hAnsi="Century"/>
        </w:rPr>
        <w:t xml:space="preserve">, fue celebrada la audiencia de alegatos, </w:t>
      </w:r>
      <w:r w:rsidR="005F3E4D" w:rsidRPr="002932AC">
        <w:rPr>
          <w:rFonts w:ascii="Century" w:hAnsi="Century"/>
        </w:rPr>
        <w:t xml:space="preserve">prevista en el artículo 286 del Código de Procedimiento y Justicia Administrativa para el Estado y los Municipios de Guanajuato, </w:t>
      </w:r>
      <w:r w:rsidR="005F3E4D">
        <w:rPr>
          <w:rFonts w:ascii="Century" w:hAnsi="Century"/>
        </w:rPr>
        <w:t>sin la asistencia de las partes, dándose cuenta del escrito de alegatos presentados por la parte actora, los cuales se ordena agregar a los autos para los efectos legales a que haya lugar</w:t>
      </w:r>
      <w:r w:rsidR="005F3E4D" w:rsidRPr="002932AC">
        <w:rPr>
          <w:rFonts w:ascii="Century" w:hAnsi="Century"/>
        </w:rPr>
        <w:t xml:space="preserve">. </w:t>
      </w:r>
      <w:r w:rsidR="005F3E4D">
        <w:rPr>
          <w:rFonts w:ascii="Century" w:hAnsi="Century"/>
        </w:rPr>
        <w:t>--------</w:t>
      </w:r>
      <w:r w:rsidR="005A24B2">
        <w:rPr>
          <w:rFonts w:ascii="Century" w:hAnsi="Century"/>
        </w:rPr>
        <w:t>-----------------------------------------------------------</w:t>
      </w:r>
      <w:r w:rsidR="005F3E4D">
        <w:rPr>
          <w:rFonts w:ascii="Century" w:hAnsi="Century"/>
        </w:rPr>
        <w:t>----</w:t>
      </w:r>
    </w:p>
    <w:p w14:paraId="7C3557F0" w14:textId="74FBB390" w:rsidR="005F3E4D" w:rsidRDefault="005F3E4D" w:rsidP="005F3E4D">
      <w:pPr>
        <w:spacing w:line="360" w:lineRule="auto"/>
        <w:ind w:firstLine="709"/>
        <w:jc w:val="both"/>
        <w:rPr>
          <w:rFonts w:ascii="Century" w:hAnsi="Century"/>
        </w:rPr>
      </w:pPr>
    </w:p>
    <w:p w14:paraId="257B7E76" w14:textId="35CEC2E3" w:rsidR="005F3E4D" w:rsidRDefault="005A24B2" w:rsidP="005F3E4D">
      <w:pPr>
        <w:spacing w:line="360" w:lineRule="auto"/>
        <w:ind w:firstLine="709"/>
        <w:jc w:val="both"/>
        <w:rPr>
          <w:rFonts w:ascii="Century" w:hAnsi="Century"/>
        </w:rPr>
      </w:pPr>
      <w:r>
        <w:rPr>
          <w:rFonts w:ascii="Century" w:hAnsi="Century"/>
          <w:b/>
        </w:rPr>
        <w:t>O</w:t>
      </w:r>
      <w:r w:rsidR="00532EC0">
        <w:rPr>
          <w:rFonts w:ascii="Century" w:hAnsi="Century"/>
          <w:b/>
        </w:rPr>
        <w:t>CTAVO2</w:t>
      </w:r>
      <w:r w:rsidR="005F3E4D">
        <w:rPr>
          <w:rFonts w:ascii="Century" w:hAnsi="Century"/>
          <w:b/>
        </w:rPr>
        <w:t xml:space="preserve">. </w:t>
      </w:r>
      <w:r w:rsidR="005F3E4D">
        <w:rPr>
          <w:rFonts w:ascii="Century" w:hAnsi="Century"/>
        </w:rPr>
        <w:t xml:space="preserve">Mediante auto de fecha </w:t>
      </w:r>
      <w:r w:rsidR="00532EC0">
        <w:rPr>
          <w:rFonts w:ascii="Century" w:hAnsi="Century"/>
        </w:rPr>
        <w:t>22</w:t>
      </w:r>
      <w:r w:rsidR="005F3E4D">
        <w:rPr>
          <w:rFonts w:ascii="Century" w:hAnsi="Century"/>
        </w:rPr>
        <w:t xml:space="preserve"> veinti</w:t>
      </w:r>
      <w:r w:rsidR="00532EC0">
        <w:rPr>
          <w:rFonts w:ascii="Century" w:hAnsi="Century"/>
        </w:rPr>
        <w:t>dós</w:t>
      </w:r>
      <w:r w:rsidR="005F3E4D">
        <w:rPr>
          <w:rFonts w:ascii="Century" w:hAnsi="Century"/>
        </w:rPr>
        <w:t xml:space="preserve"> de septiembre del año 2017 dos mil diecisiete, el Juzgado </w:t>
      </w:r>
      <w:r w:rsidR="00532EC0">
        <w:rPr>
          <w:rFonts w:ascii="Century" w:hAnsi="Century"/>
        </w:rPr>
        <w:t>Primero</w:t>
      </w:r>
      <w:r w:rsidR="005F3E4D">
        <w:rPr>
          <w:rFonts w:ascii="Century" w:hAnsi="Century"/>
        </w:rPr>
        <w:t xml:space="preserve"> Administrativo acuerda dejar de </w:t>
      </w:r>
      <w:r w:rsidR="005F3E4D">
        <w:rPr>
          <w:rFonts w:ascii="Century" w:hAnsi="Century"/>
        </w:rPr>
        <w:lastRenderedPageBreak/>
        <w:t>conocer de la presente causa administrativa y lo remite a este Juzgado Tercero para su prosecución procesal, por lo que se procede a emitir la presente sentencia. -----------------------------</w:t>
      </w:r>
      <w:r w:rsidR="00262254">
        <w:rPr>
          <w:rFonts w:ascii="Century" w:hAnsi="Century"/>
        </w:rPr>
        <w:t>-------------</w:t>
      </w:r>
      <w:r w:rsidR="005F3E4D">
        <w:rPr>
          <w:rFonts w:ascii="Century" w:hAnsi="Century"/>
        </w:rPr>
        <w:t>---------------------------------------------------</w:t>
      </w:r>
    </w:p>
    <w:p w14:paraId="1DB309BD" w14:textId="77777777" w:rsidR="005A24B2" w:rsidRDefault="005A24B2" w:rsidP="005F3E4D">
      <w:pPr>
        <w:spacing w:line="360" w:lineRule="auto"/>
        <w:ind w:firstLine="709"/>
        <w:jc w:val="both"/>
        <w:rPr>
          <w:rFonts w:ascii="Century" w:hAnsi="Century"/>
        </w:rPr>
      </w:pPr>
    </w:p>
    <w:p w14:paraId="1448E5B1" w14:textId="77777777" w:rsidR="00545C97" w:rsidRPr="007D0C4C" w:rsidRDefault="00545C97" w:rsidP="00545C97">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4BA06D06" w14:textId="77777777" w:rsidR="00545C97" w:rsidRPr="007D0C4C" w:rsidRDefault="00545C97" w:rsidP="00545C97">
      <w:pPr>
        <w:pStyle w:val="Textoindependiente"/>
        <w:spacing w:line="360" w:lineRule="auto"/>
        <w:ind w:firstLine="708"/>
        <w:jc w:val="center"/>
        <w:rPr>
          <w:rFonts w:ascii="Century" w:hAnsi="Century" w:cs="Calibri"/>
          <w:b/>
          <w:bCs/>
          <w:iCs/>
        </w:rPr>
      </w:pPr>
    </w:p>
    <w:p w14:paraId="64836215" w14:textId="775990CF"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 xml:space="preserve">cuerdo de fecha </w:t>
      </w:r>
      <w:r w:rsidR="00532EC0">
        <w:rPr>
          <w:rFonts w:ascii="Century" w:hAnsi="Century"/>
        </w:rPr>
        <w:t>22</w:t>
      </w:r>
      <w:r w:rsidRPr="007D0C4C">
        <w:rPr>
          <w:rFonts w:ascii="Century" w:hAnsi="Century"/>
        </w:rPr>
        <w:t xml:space="preserve"> </w:t>
      </w:r>
      <w:r w:rsidR="005A24B2" w:rsidRPr="007D0C4C">
        <w:rPr>
          <w:rFonts w:ascii="Century" w:hAnsi="Century"/>
        </w:rPr>
        <w:t>veinti</w:t>
      </w:r>
      <w:r w:rsidR="00532EC0">
        <w:rPr>
          <w:rFonts w:ascii="Century" w:hAnsi="Century"/>
        </w:rPr>
        <w:t>dós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por el cual </w:t>
      </w:r>
      <w:r w:rsidRPr="007D0C4C">
        <w:rPr>
          <w:rFonts w:ascii="Century" w:hAnsi="Century"/>
        </w:rPr>
        <w:t xml:space="preserve">el Juzgado </w:t>
      </w:r>
      <w:r w:rsidR="001545FA">
        <w:rPr>
          <w:rFonts w:ascii="Century" w:hAnsi="Century"/>
        </w:rPr>
        <w:t xml:space="preserve">Primero </w:t>
      </w:r>
      <w:r w:rsidR="00532EC0" w:rsidRPr="007D0C4C">
        <w:rPr>
          <w:rFonts w:ascii="Century" w:hAnsi="Century"/>
        </w:rPr>
        <w:t>Administrativo</w:t>
      </w:r>
      <w:r w:rsidRPr="007D0C4C">
        <w:rPr>
          <w:rFonts w:ascii="Century" w:hAnsi="Century"/>
        </w:rPr>
        <w:t xml:space="preserve"> Municipal deja de conocer la presente causa administrativa y lo remite a este Juzgado Tercero </w:t>
      </w:r>
      <w:r w:rsidR="005A24B2" w:rsidRPr="007D0C4C">
        <w:rPr>
          <w:rFonts w:ascii="Century" w:hAnsi="Century"/>
        </w:rPr>
        <w:t>Administrativo</w:t>
      </w:r>
      <w:r w:rsidRPr="007D0C4C">
        <w:rPr>
          <w:rFonts w:ascii="Century" w:hAnsi="Century"/>
        </w:rPr>
        <w:t xml:space="preserve">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ste Juzgado resulta competente para tramitar y resolver este proceso, además por</w:t>
      </w:r>
      <w:r w:rsidR="00711B53">
        <w:rPr>
          <w:rFonts w:ascii="Century" w:hAnsi="Century"/>
        </w:rPr>
        <w:t xml:space="preserve"> impugnarse</w:t>
      </w:r>
      <w:r>
        <w:rPr>
          <w:rFonts w:ascii="Century" w:hAnsi="Century"/>
        </w:rPr>
        <w:t xml:space="preserve"> a</w:t>
      </w:r>
      <w:r w:rsidRPr="007D0C4C">
        <w:rPr>
          <w:rFonts w:ascii="Century" w:hAnsi="Century"/>
        </w:rPr>
        <w:t>cto</w:t>
      </w:r>
      <w:r>
        <w:rPr>
          <w:rFonts w:ascii="Century" w:hAnsi="Century"/>
        </w:rPr>
        <w:t>s</w:t>
      </w:r>
      <w:r w:rsidRPr="007D0C4C">
        <w:rPr>
          <w:rFonts w:ascii="Century" w:hAnsi="Century"/>
        </w:rPr>
        <w:t xml:space="preserve"> adminis</w:t>
      </w:r>
      <w:r>
        <w:rPr>
          <w:rFonts w:ascii="Century" w:hAnsi="Century"/>
        </w:rPr>
        <w:t xml:space="preserve">trativos emitidos por </w:t>
      </w:r>
      <w:r w:rsidR="00711B53">
        <w:rPr>
          <w:rFonts w:ascii="Century" w:hAnsi="Century"/>
        </w:rPr>
        <w:t>autoridad</w:t>
      </w:r>
      <w:r w:rsidR="005A24B2">
        <w:rPr>
          <w:rFonts w:ascii="Century" w:hAnsi="Century"/>
        </w:rPr>
        <w:t>es</w:t>
      </w:r>
      <w:r w:rsidR="00711B53">
        <w:rPr>
          <w:rFonts w:ascii="Century" w:hAnsi="Century"/>
        </w:rPr>
        <w:t xml:space="preserve"> </w:t>
      </w:r>
      <w:r>
        <w:rPr>
          <w:rFonts w:ascii="Century" w:hAnsi="Century"/>
        </w:rPr>
        <w:t>del Municipio de León, Guanajuato. ----------------</w:t>
      </w:r>
      <w:r w:rsidR="00711B53">
        <w:rPr>
          <w:rFonts w:ascii="Century" w:hAnsi="Century"/>
        </w:rPr>
        <w:t>-------------</w:t>
      </w:r>
      <w:r>
        <w:rPr>
          <w:rFonts w:ascii="Century" w:hAnsi="Century"/>
        </w:rPr>
        <w:t>---</w:t>
      </w:r>
      <w:r w:rsidR="005A24B2">
        <w:rPr>
          <w:rFonts w:ascii="Century" w:hAnsi="Century"/>
        </w:rPr>
        <w:t>--------</w:t>
      </w:r>
    </w:p>
    <w:p w14:paraId="3FBD6D82" w14:textId="77777777" w:rsidR="00A108CF" w:rsidRDefault="00A108CF" w:rsidP="00545C97">
      <w:pPr>
        <w:pStyle w:val="Textoindependiente"/>
        <w:spacing w:line="360" w:lineRule="auto"/>
        <w:ind w:firstLine="708"/>
        <w:rPr>
          <w:rFonts w:ascii="Century" w:hAnsi="Century"/>
          <w:b/>
        </w:rPr>
      </w:pPr>
    </w:p>
    <w:p w14:paraId="56B94090" w14:textId="69DF84CE" w:rsidR="004107C7" w:rsidRDefault="00545C97" w:rsidP="00545C97">
      <w:pPr>
        <w:pStyle w:val="Textoindependiente"/>
        <w:spacing w:line="360" w:lineRule="auto"/>
        <w:ind w:firstLine="708"/>
        <w:rPr>
          <w:rFonts w:ascii="Century" w:hAnsi="Century"/>
        </w:rPr>
      </w:pPr>
      <w:r w:rsidRPr="00431ECF">
        <w:rPr>
          <w:rFonts w:ascii="Century" w:hAnsi="Century"/>
          <w:b/>
        </w:rPr>
        <w:t xml:space="preserve">SEGUNDO. </w:t>
      </w:r>
      <w:r w:rsidRPr="00431ECF">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sidR="00066C4E">
        <w:rPr>
          <w:rFonts w:ascii="Century" w:hAnsi="Century"/>
        </w:rPr>
        <w:t>dentro de los treinta días hábiles siguientes en que la parte actora se ostenta sabedora de los actos impugnados, esto es el día 1</w:t>
      </w:r>
      <w:r w:rsidR="004107C7">
        <w:rPr>
          <w:rFonts w:ascii="Century" w:hAnsi="Century"/>
        </w:rPr>
        <w:t>3 trece de septiembre del año 2016 dos mil dieciséis, sin que obre documento que acredite lo contrario, y la demanda es presentada el d</w:t>
      </w:r>
      <w:r w:rsidR="00532EC0">
        <w:rPr>
          <w:rFonts w:ascii="Century" w:hAnsi="Century"/>
        </w:rPr>
        <w:t xml:space="preserve">ía 20 veinte </w:t>
      </w:r>
      <w:r w:rsidR="004107C7">
        <w:rPr>
          <w:rFonts w:ascii="Century" w:hAnsi="Century"/>
        </w:rPr>
        <w:t>del mismo mes y año. --------</w:t>
      </w:r>
      <w:r w:rsidR="00532EC0">
        <w:rPr>
          <w:rFonts w:ascii="Century" w:hAnsi="Century"/>
        </w:rPr>
        <w:t>------</w:t>
      </w:r>
      <w:r w:rsidR="004107C7">
        <w:rPr>
          <w:rFonts w:ascii="Century" w:hAnsi="Century"/>
        </w:rPr>
        <w:t>-------------------------</w:t>
      </w:r>
    </w:p>
    <w:p w14:paraId="5618A282" w14:textId="77777777" w:rsidR="00532EC0" w:rsidRDefault="00532EC0" w:rsidP="00545C97">
      <w:pPr>
        <w:pStyle w:val="RESOLUCIONES"/>
        <w:rPr>
          <w:rFonts w:cs="Calibri"/>
          <w:b/>
          <w:iCs/>
          <w:lang w:val="es-MX"/>
        </w:rPr>
      </w:pPr>
    </w:p>
    <w:p w14:paraId="3526432A" w14:textId="336B2A57" w:rsidR="00A5527E" w:rsidRDefault="00545C97" w:rsidP="00545C97">
      <w:pPr>
        <w:pStyle w:val="RESOLUCIONES"/>
      </w:pPr>
      <w:r w:rsidRPr="007D0C4C">
        <w:rPr>
          <w:rFonts w:cs="Calibri"/>
          <w:b/>
          <w:iCs/>
        </w:rPr>
        <w:t xml:space="preserve">TERCERO. </w:t>
      </w:r>
      <w:r w:rsidRPr="007D0C4C">
        <w:rPr>
          <w:rFonts w:cs="Calibri"/>
        </w:rPr>
        <w:t xml:space="preserve">La existencia del acto impugnado, se encuentra documentada en autos con </w:t>
      </w:r>
      <w:r w:rsidR="00066C4E">
        <w:t xml:space="preserve">la copia </w:t>
      </w:r>
      <w:r w:rsidR="00532EC0">
        <w:t xml:space="preserve">al carbón </w:t>
      </w:r>
      <w:r w:rsidR="0005180E">
        <w:t>del folio 1302</w:t>
      </w:r>
      <w:r w:rsidR="00532EC0">
        <w:t>420</w:t>
      </w:r>
      <w:r w:rsidR="0005180E">
        <w:t xml:space="preserve"> (uno tres cero </w:t>
      </w:r>
      <w:r w:rsidR="0005180E">
        <w:lastRenderedPageBreak/>
        <w:t xml:space="preserve">dos </w:t>
      </w:r>
      <w:r w:rsidR="00532EC0">
        <w:t>cuatro dos cero</w:t>
      </w:r>
      <w:r w:rsidR="00066C4E">
        <w:t>), de fecha 2</w:t>
      </w:r>
      <w:r w:rsidR="0005180E">
        <w:t xml:space="preserve">0 veinte de junio del año 2016 dos mil dieciséis, </w:t>
      </w:r>
      <w:r w:rsidR="00066C4E">
        <w:t>relativo a la notificación de los resultados del avalúo practicado al inmueble propiedad de la parte actora, con número de cuenta 0</w:t>
      </w:r>
      <w:r w:rsidR="0005180E">
        <w:t>1</w:t>
      </w:r>
      <w:r w:rsidR="00066C4E">
        <w:t xml:space="preserve"> M 0</w:t>
      </w:r>
      <w:r w:rsidR="0005180E">
        <w:t>0</w:t>
      </w:r>
      <w:r w:rsidR="00532EC0">
        <w:t>0105 023</w:t>
      </w:r>
      <w:r w:rsidR="00066C4E">
        <w:t xml:space="preserve"> (cero </w:t>
      </w:r>
      <w:r w:rsidR="0005180E">
        <w:t>uno</w:t>
      </w:r>
      <w:r w:rsidR="00066C4E">
        <w:t xml:space="preserve"> </w:t>
      </w:r>
      <w:r w:rsidR="000E2089">
        <w:t>l</w:t>
      </w:r>
      <w:r w:rsidR="00066C4E">
        <w:t xml:space="preserve">etra M cero </w:t>
      </w:r>
      <w:proofErr w:type="spellStart"/>
      <w:r w:rsidR="0005180E">
        <w:t>cero</w:t>
      </w:r>
      <w:proofErr w:type="spellEnd"/>
      <w:r w:rsidR="0005180E">
        <w:t xml:space="preserve"> </w:t>
      </w:r>
      <w:proofErr w:type="spellStart"/>
      <w:r w:rsidR="00532EC0">
        <w:t>cero</w:t>
      </w:r>
      <w:proofErr w:type="spellEnd"/>
      <w:r w:rsidR="00532EC0">
        <w:t xml:space="preserve"> uno cero cinco cero dos tres)</w:t>
      </w:r>
      <w:r w:rsidR="00710526">
        <w:t>;</w:t>
      </w:r>
      <w:r w:rsidR="00066C4E">
        <w:t xml:space="preserve"> </w:t>
      </w:r>
      <w:r w:rsidR="00617D3C">
        <w:t xml:space="preserve">y de su escrito de demanda se desprende que además impugna </w:t>
      </w:r>
      <w:r w:rsidR="00532EC0">
        <w:t xml:space="preserve">el avalúo </w:t>
      </w:r>
      <w:r w:rsidR="00C16B6B">
        <w:t xml:space="preserve">de fecha </w:t>
      </w:r>
      <w:r w:rsidR="00617D3C">
        <w:t>13 trece de junio del año 2016 dos mil dieciséis, respecto a la cuenta predial antes referida y que obra en el sumario en copia certificada</w:t>
      </w:r>
      <w:r w:rsidR="00A5527E">
        <w:t xml:space="preserve">. </w:t>
      </w:r>
      <w:r w:rsidR="00617D3C">
        <w:t>-----------------------------------------------------------</w:t>
      </w:r>
    </w:p>
    <w:p w14:paraId="14F165E1" w14:textId="77777777" w:rsidR="00A5527E" w:rsidRDefault="00A5527E" w:rsidP="00545C97">
      <w:pPr>
        <w:pStyle w:val="RESOLUCIONES"/>
      </w:pPr>
    </w:p>
    <w:p w14:paraId="4586CA6E" w14:textId="28A90845" w:rsidR="00545C97" w:rsidRPr="007D0C4C" w:rsidRDefault="00066C4E" w:rsidP="00545C97">
      <w:pPr>
        <w:pStyle w:val="RESOLUCIONES"/>
        <w:rPr>
          <w:rFonts w:cs="Calibri"/>
        </w:rPr>
      </w:pPr>
      <w:r>
        <w:t>Documentos que</w:t>
      </w:r>
      <w:r w:rsidR="00545C97">
        <w:rPr>
          <w:rFonts w:cs="Calibri"/>
        </w:rPr>
        <w:t xml:space="preserve"> </w:t>
      </w:r>
      <w:r w:rsidR="00545C97" w:rsidRPr="007D0C4C">
        <w:rPr>
          <w:rFonts w:cs="Calibri"/>
        </w:rPr>
        <w:t>merece</w:t>
      </w:r>
      <w:r w:rsidR="00545C97">
        <w:rPr>
          <w:rFonts w:cs="Calibri"/>
        </w:rPr>
        <w:t>n</w:t>
      </w:r>
      <w:r w:rsidR="00545C97" w:rsidRPr="007D0C4C">
        <w:rPr>
          <w:rFonts w:cs="Calibri"/>
        </w:rPr>
        <w:t xml:space="preserve"> pleno valor probatorio, conforme </w:t>
      </w:r>
      <w:r w:rsidR="00545C97">
        <w:rPr>
          <w:rFonts w:cs="Calibri"/>
        </w:rPr>
        <w:t xml:space="preserve">a </w:t>
      </w:r>
      <w:r w:rsidR="00545C97" w:rsidRPr="007D0C4C">
        <w:rPr>
          <w:rFonts w:cs="Calibri"/>
        </w:rPr>
        <w:t xml:space="preserve">lo dispuesto en </w:t>
      </w:r>
      <w:r w:rsidR="00617D3C">
        <w:rPr>
          <w:rFonts w:cs="Calibri"/>
        </w:rPr>
        <w:t xml:space="preserve">los artículos 78, 117, 118, 121, 123 </w:t>
      </w:r>
      <w:r w:rsidR="00545C97" w:rsidRPr="007D0C4C">
        <w:rPr>
          <w:rFonts w:cs="Calibri"/>
        </w:rPr>
        <w:t xml:space="preserve">y 131 del Código de Procedimiento y Justicia Administrativa para el Estado </w:t>
      </w:r>
      <w:r>
        <w:rPr>
          <w:rFonts w:cs="Calibri"/>
        </w:rPr>
        <w:t>y los Municipios de Guanajuato. -----</w:t>
      </w:r>
      <w:r w:rsidR="00617D3C">
        <w:rPr>
          <w:rFonts w:cs="Calibri"/>
        </w:rPr>
        <w:t>------------------------------------------------------------------------------------</w:t>
      </w:r>
    </w:p>
    <w:p w14:paraId="5F10AA50" w14:textId="77777777" w:rsidR="00545C97" w:rsidRPr="007D0C4C" w:rsidRDefault="00545C97" w:rsidP="00545C97">
      <w:pPr>
        <w:spacing w:line="360" w:lineRule="auto"/>
        <w:ind w:firstLine="708"/>
        <w:jc w:val="both"/>
        <w:rPr>
          <w:rFonts w:ascii="Century" w:hAnsi="Century" w:cs="Calibri"/>
        </w:rPr>
      </w:pPr>
    </w:p>
    <w:p w14:paraId="1D629C6D" w14:textId="77777777" w:rsidR="00545C97" w:rsidRPr="007D0C4C" w:rsidRDefault="00545C97" w:rsidP="00545C97">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6B17C182" w14:textId="77777777" w:rsidR="00545C97" w:rsidRDefault="00545C97" w:rsidP="00545C97">
      <w:pPr>
        <w:pStyle w:val="RESOLUCIONES"/>
        <w:rPr>
          <w:rFonts w:cs="Calibri"/>
          <w:b/>
        </w:rPr>
      </w:pPr>
    </w:p>
    <w:p w14:paraId="0967961C" w14:textId="77777777" w:rsidR="00545C97" w:rsidRDefault="00545C97" w:rsidP="00545C97">
      <w:pPr>
        <w:pStyle w:val="RESOLUCIONES"/>
        <w:rPr>
          <w:rFonts w:cs="Calibri"/>
          <w:b/>
          <w:bCs/>
          <w:iCs/>
        </w:rPr>
      </w:pPr>
      <w:r w:rsidRPr="007D0C4C">
        <w:rPr>
          <w:rFonts w:cs="Calibri"/>
          <w:b/>
        </w:rPr>
        <w:t xml:space="preserve">CUARTO. </w:t>
      </w:r>
      <w:r>
        <w:rPr>
          <w:rFonts w:cs="Calibri"/>
          <w:bCs/>
          <w:iCs/>
        </w:rPr>
        <w:t>Ahora bien, p</w:t>
      </w:r>
      <w:r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14:paraId="65F669A4" w14:textId="77777777" w:rsidR="00545C97" w:rsidRPr="007D0C4C" w:rsidRDefault="00545C97" w:rsidP="00545C97">
      <w:pPr>
        <w:spacing w:line="360" w:lineRule="auto"/>
        <w:ind w:firstLine="708"/>
        <w:jc w:val="both"/>
        <w:rPr>
          <w:rFonts w:ascii="Century" w:hAnsi="Century" w:cs="Calibri"/>
          <w:b/>
          <w:bCs/>
          <w:iCs/>
        </w:rPr>
      </w:pPr>
    </w:p>
    <w:p w14:paraId="245F66DE" w14:textId="3A643A72" w:rsidR="00617D3C" w:rsidRDefault="00545C97" w:rsidP="00545C97">
      <w:pPr>
        <w:pStyle w:val="RESOLUCIONES"/>
      </w:pPr>
      <w:r w:rsidRPr="007D0C4C">
        <w:t xml:space="preserve">En </w:t>
      </w:r>
      <w:r>
        <w:t>tal contexto</w:t>
      </w:r>
      <w:r w:rsidRPr="007D0C4C">
        <w:t>, se aprecia que</w:t>
      </w:r>
      <w:r>
        <w:t xml:space="preserve"> la autoridad demandada</w:t>
      </w:r>
      <w:r w:rsidRPr="007D0C4C">
        <w:t xml:space="preserve"> </w:t>
      </w:r>
      <w:r w:rsidR="00155BAD">
        <w:t>refiere que se actualiza la causa</w:t>
      </w:r>
      <w:r w:rsidRPr="007D0C4C">
        <w:t xml:space="preserve">l de improcedencia </w:t>
      </w:r>
      <w:r w:rsidR="00155BAD">
        <w:t xml:space="preserve">prevista en la fracción I del artículo 261 del Código de Procedimiento y Justicia Administrativa para el Estado y los Municipios de Guanajuato, </w:t>
      </w:r>
      <w:r w:rsidR="00534B7B">
        <w:t xml:space="preserve">al sostener </w:t>
      </w:r>
      <w:r w:rsidR="00155BAD">
        <w:t>que</w:t>
      </w:r>
      <w:r w:rsidR="00E64FD3">
        <w:t xml:space="preserve"> </w:t>
      </w:r>
      <w:r w:rsidR="00155BAD">
        <w:t xml:space="preserve">no se afecta el interés jurídico del actor, </w:t>
      </w:r>
      <w:r w:rsidR="00617D3C">
        <w:t>ya que actúan conforme a lo señalado en la Ley de Hacienda para los Municipios del Estado de Guanajuato, de igual manera oponen la excepción de falta de derecho, en virtud, de que a su juicio no son susceptibles de ser demandados por el actor. ------------------------------------------------------------------------</w:t>
      </w:r>
    </w:p>
    <w:p w14:paraId="6DD7DD9A" w14:textId="33908D59" w:rsidR="00617D3C" w:rsidRDefault="00617D3C" w:rsidP="00545C97">
      <w:pPr>
        <w:pStyle w:val="RESOLUCIONES"/>
      </w:pPr>
    </w:p>
    <w:p w14:paraId="36E15B35" w14:textId="1205E80A" w:rsidR="006405F9" w:rsidRDefault="006405F9" w:rsidP="006405F9">
      <w:pPr>
        <w:pStyle w:val="RESOLUCIONES"/>
      </w:pPr>
      <w:r>
        <w:lastRenderedPageBreak/>
        <w:t xml:space="preserve">Así las cosas y por guardar relación la causal de improcedencia y la excepción formulada, se analizan de manera conjunta, determinándose que no se actualiza la primera, ni resulta fundada la excepción, en principio se determina que la resolución de mérito, si afecta la esfera jurídica de la parte actora, ya que a través de la notificación de los resultados del avalúo, se le da a conocer el nuevo valor fiscal del predio de su propiedad, </w:t>
      </w:r>
      <w:r w:rsidR="00532EC0">
        <w:t xml:space="preserve">01 M 000105 023 (cero uno letra M cero </w:t>
      </w:r>
      <w:proofErr w:type="spellStart"/>
      <w:r w:rsidR="00532EC0">
        <w:t>cero</w:t>
      </w:r>
      <w:proofErr w:type="spellEnd"/>
      <w:r w:rsidR="00532EC0">
        <w:t xml:space="preserve"> </w:t>
      </w:r>
      <w:proofErr w:type="spellStart"/>
      <w:r w:rsidR="00532EC0">
        <w:t>cero</w:t>
      </w:r>
      <w:proofErr w:type="spellEnd"/>
      <w:r w:rsidR="00532EC0">
        <w:t xml:space="preserve"> uno cero cinco cero dos tres)</w:t>
      </w:r>
      <w:r>
        <w:t>, en tal sentido, dicho acto sin duda afecta la esfera jurídica del recurrente, por lo que el actor puede válidamente demandar al Tesorero Municipal y demás autoridades demandadas que emite el acto impugnado. ------------------------------------------------</w:t>
      </w:r>
    </w:p>
    <w:p w14:paraId="7E74C629" w14:textId="77777777" w:rsidR="006405F9" w:rsidRDefault="006405F9" w:rsidP="006405F9">
      <w:pPr>
        <w:pStyle w:val="RESOLUCIONES"/>
      </w:pPr>
    </w:p>
    <w:p w14:paraId="60E2FECA" w14:textId="77777777" w:rsidR="006405F9" w:rsidRPr="009C43A0" w:rsidRDefault="006405F9" w:rsidP="006405F9">
      <w:pPr>
        <w:pStyle w:val="RESOLUCIONES"/>
      </w:pPr>
      <w:r w:rsidRPr="009C43A0">
        <w:t xml:space="preserve">Ante la improcedencia de la referida </w:t>
      </w:r>
      <w:r>
        <w:t xml:space="preserve">causal de improcedencia y excepción, </w:t>
      </w:r>
      <w:r w:rsidRPr="009C43A0">
        <w:t>y estimando que</w:t>
      </w:r>
      <w:r>
        <w:t>, de oficio,</w:t>
      </w:r>
      <w:r w:rsidRPr="009C43A0">
        <w:t xml:space="preserve"> no se </w:t>
      </w:r>
      <w:r>
        <w:t>a</w:t>
      </w:r>
      <w:r w:rsidRPr="009C43A0">
        <w:t>ctualiza ninguna causal de improced</w:t>
      </w:r>
      <w:r>
        <w:t>e</w:t>
      </w:r>
      <w:r w:rsidRPr="009C43A0">
        <w:t>ncia de las previstas en el citado artículo 261</w:t>
      </w:r>
      <w:r>
        <w:t xml:space="preserve"> del código de la materia</w:t>
      </w:r>
      <w:r w:rsidRPr="009C43A0">
        <w:t xml:space="preserve">, </w:t>
      </w:r>
      <w:r>
        <w:t>se procede al estudio de los conceptos de impugnación; no sin antes fijar los puntos controvertidos dentro de la presente causa administrativa. ----</w:t>
      </w:r>
    </w:p>
    <w:p w14:paraId="4B8B5B89" w14:textId="77777777" w:rsidR="006405F9" w:rsidRDefault="006405F9" w:rsidP="00545C97">
      <w:pPr>
        <w:pStyle w:val="RESOLUCIONES"/>
      </w:pPr>
    </w:p>
    <w:p w14:paraId="11EB95CD" w14:textId="576978ED" w:rsidR="00545C97" w:rsidRPr="007D0C4C" w:rsidRDefault="00545C97" w:rsidP="00545C97">
      <w:pPr>
        <w:spacing w:line="360" w:lineRule="auto"/>
        <w:ind w:firstLine="708"/>
        <w:jc w:val="both"/>
        <w:rPr>
          <w:rFonts w:ascii="Century" w:hAnsi="Century" w:cs="Calibri"/>
        </w:rPr>
      </w:pPr>
      <w:r w:rsidRPr="00C25B4F">
        <w:rPr>
          <w:rFonts w:ascii="Century" w:hAnsi="Century" w:cs="Calibri"/>
          <w:b/>
          <w:bCs/>
          <w:iCs/>
        </w:rPr>
        <w:t>QUINTO.</w:t>
      </w:r>
      <w:r w:rsidRPr="00C25B4F">
        <w:rPr>
          <w:rFonts w:ascii="Century" w:hAnsi="Century"/>
        </w:rPr>
        <w:t xml:space="preserve"> </w:t>
      </w:r>
      <w:r w:rsidRPr="00C25B4F">
        <w:rPr>
          <w:rFonts w:ascii="Century" w:hAnsi="Century" w:cs="Calibri"/>
          <w:bCs/>
          <w:iCs/>
        </w:rPr>
        <w:t>En</w:t>
      </w:r>
      <w:r w:rsidRPr="00C25B4F">
        <w:rPr>
          <w:rFonts w:ascii="Century" w:hAnsi="Century" w:cs="Calibri"/>
        </w:rPr>
        <w:t xml:space="preserve"> cumplimiento a lo establecido en la fracción I del artículo 299 del Código de Procedimiento y Justicia Administrativa para el Estado y los Municipios de Guanajuato, </w:t>
      </w:r>
      <w:r w:rsidRPr="00C25B4F">
        <w:rPr>
          <w:rFonts w:ascii="Century" w:hAnsi="Century" w:cs="Calibri"/>
          <w:bCs/>
          <w:iCs/>
        </w:rPr>
        <w:t xml:space="preserve">este Juzgado </w:t>
      </w:r>
      <w:r w:rsidRPr="00C25B4F">
        <w:rPr>
          <w:rFonts w:ascii="Century" w:hAnsi="Century" w:cs="Calibri"/>
        </w:rPr>
        <w:t>procede a fijar clara y precisamente los puntos controvertidos en el presente proceso administrativo.</w:t>
      </w:r>
      <w:r w:rsidRPr="007D0C4C">
        <w:rPr>
          <w:rFonts w:ascii="Century" w:hAnsi="Century" w:cs="Calibri"/>
        </w:rPr>
        <w:t xml:space="preserve"> </w:t>
      </w:r>
    </w:p>
    <w:p w14:paraId="15DEA467" w14:textId="77777777" w:rsidR="00545C97" w:rsidRPr="007D0C4C" w:rsidRDefault="00545C97" w:rsidP="00545C97">
      <w:pPr>
        <w:spacing w:line="360" w:lineRule="auto"/>
        <w:ind w:firstLine="708"/>
        <w:jc w:val="both"/>
        <w:rPr>
          <w:rFonts w:ascii="Century" w:hAnsi="Century" w:cs="Calibri"/>
        </w:rPr>
      </w:pPr>
    </w:p>
    <w:p w14:paraId="77DBBE3A" w14:textId="61720C7A" w:rsidR="00DA1217" w:rsidRDefault="00545C97" w:rsidP="00545C97">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w:t>
      </w:r>
      <w:r w:rsidR="00E86449">
        <w:t>1</w:t>
      </w:r>
      <w:r w:rsidR="00DA1217">
        <w:t xml:space="preserve">3 trece de septiembre del año 2016 dos mil dieciséis, tiene conocimiento del resultado del avalúo y avalúo realizado al inmueble de su propiedad con cuenta predial número </w:t>
      </w:r>
      <w:r w:rsidR="003A7E52">
        <w:t xml:space="preserve">01 M 000105 023 (cero uno letra M cero </w:t>
      </w:r>
      <w:proofErr w:type="spellStart"/>
      <w:r w:rsidR="003A7E52">
        <w:t>cero</w:t>
      </w:r>
      <w:proofErr w:type="spellEnd"/>
      <w:r w:rsidR="003A7E52">
        <w:t xml:space="preserve"> </w:t>
      </w:r>
      <w:proofErr w:type="spellStart"/>
      <w:r w:rsidR="003A7E52">
        <w:t>cero</w:t>
      </w:r>
      <w:proofErr w:type="spellEnd"/>
      <w:r w:rsidR="003A7E52">
        <w:t xml:space="preserve"> uno cero cinco cero dos tres)</w:t>
      </w:r>
      <w:r w:rsidR="00DA1217">
        <w:t>, y menciona que no se le notificó personalmente, por lo que los considera ilegales de acuerdo a lo mencionado en su escrito de demanda. ---------------------------------------------------------------------------</w:t>
      </w:r>
    </w:p>
    <w:p w14:paraId="2125AB1C" w14:textId="77777777" w:rsidR="005E73C5" w:rsidRDefault="005E73C5" w:rsidP="003A7E52">
      <w:pPr>
        <w:pStyle w:val="SENTENCIAS"/>
      </w:pPr>
    </w:p>
    <w:p w14:paraId="6D9C5B75" w14:textId="23A2F22D" w:rsidR="003A7E52" w:rsidRDefault="00545C97" w:rsidP="003A7E52">
      <w:pPr>
        <w:pStyle w:val="SENTENCIAS"/>
      </w:pPr>
      <w:r w:rsidRPr="003A7E52">
        <w:t>Así las cosas, la “</w:t>
      </w:r>
      <w:proofErr w:type="spellStart"/>
      <w:r w:rsidRPr="003A7E52">
        <w:t>litis</w:t>
      </w:r>
      <w:proofErr w:type="spellEnd"/>
      <w:r w:rsidRPr="003A7E52">
        <w:t>” planteada se hace consistir en determinar la legalidad o ilegalidad del</w:t>
      </w:r>
      <w:r w:rsidR="00DA1217" w:rsidRPr="003A7E52">
        <w:t xml:space="preserve"> folio </w:t>
      </w:r>
      <w:r w:rsidR="003A7E52" w:rsidRPr="003A7E52">
        <w:t xml:space="preserve">1302420 (uno tres cero dos cuatro dos cero), de </w:t>
      </w:r>
      <w:r w:rsidR="003A7E52" w:rsidRPr="003A7E52">
        <w:lastRenderedPageBreak/>
        <w:t xml:space="preserve">fecha 20 veinte de junio del año 2016 dos mil dieciséis, relativo a la notificación de los resultados del avalúo practicado al inmueble propiedad de la parte actora, con número de cuenta 01 M 000105 023 (cero uno letra M cero </w:t>
      </w:r>
      <w:proofErr w:type="spellStart"/>
      <w:r w:rsidR="003A7E52" w:rsidRPr="003A7E52">
        <w:t>cero</w:t>
      </w:r>
      <w:proofErr w:type="spellEnd"/>
      <w:r w:rsidR="003A7E52" w:rsidRPr="003A7E52">
        <w:t xml:space="preserve"> </w:t>
      </w:r>
      <w:proofErr w:type="spellStart"/>
      <w:r w:rsidR="003A7E52" w:rsidRPr="003A7E52">
        <w:t>cero</w:t>
      </w:r>
      <w:proofErr w:type="spellEnd"/>
      <w:r w:rsidR="003A7E52" w:rsidRPr="003A7E52">
        <w:t xml:space="preserve"> uno cero cinco cero dos tres); </w:t>
      </w:r>
      <w:r w:rsidR="003A7E52">
        <w:t xml:space="preserve">así como del </w:t>
      </w:r>
      <w:r w:rsidR="003A7E52" w:rsidRPr="003A7E52">
        <w:t>avalúo de fecha 13 trece de junio del año 2016 dos mil dieciséis, respecto a la cuenta predial antes referida</w:t>
      </w:r>
      <w:r w:rsidR="003A7E52">
        <w:t>. ----------</w:t>
      </w:r>
    </w:p>
    <w:p w14:paraId="0ECD8E5D" w14:textId="77777777" w:rsidR="00DA1217" w:rsidRDefault="00DA1217" w:rsidP="00DA1217">
      <w:pPr>
        <w:pStyle w:val="SENTENCIAS"/>
      </w:pPr>
    </w:p>
    <w:p w14:paraId="1118B3B0" w14:textId="13344CB7" w:rsidR="00545C97" w:rsidRDefault="00545C97" w:rsidP="00545C97">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C03454">
        <w:rPr>
          <w:rFonts w:ascii="Century" w:hAnsi="Century" w:cs="Calibri"/>
        </w:rPr>
        <w:t xml:space="preserve"> </w:t>
      </w:r>
      <w:r>
        <w:rPr>
          <w:rFonts w:ascii="Century" w:hAnsi="Century" w:cs="Calibri"/>
        </w:rPr>
        <w:t>------------------</w:t>
      </w:r>
      <w:r w:rsidR="00C03454">
        <w:rPr>
          <w:rFonts w:ascii="Century" w:hAnsi="Century" w:cs="Calibri"/>
        </w:rPr>
        <w:t>-------------------------------</w:t>
      </w:r>
    </w:p>
    <w:p w14:paraId="7BB22C52" w14:textId="77777777" w:rsidR="00545C97" w:rsidRDefault="00545C97" w:rsidP="00545C97">
      <w:pPr>
        <w:pStyle w:val="SENTENCIAS"/>
      </w:pPr>
    </w:p>
    <w:p w14:paraId="7D5B35A3" w14:textId="5218D1BF" w:rsidR="00545C97" w:rsidRPr="00431ECF" w:rsidRDefault="00545C97" w:rsidP="00545C97">
      <w:pPr>
        <w:pStyle w:val="RESOLUCIONES"/>
        <w:rPr>
          <w:rFonts w:ascii="Calibri" w:hAnsi="Calibri"/>
          <w:color w:val="7F7F7F"/>
          <w:sz w:val="26"/>
          <w:szCs w:val="26"/>
        </w:rPr>
      </w:pPr>
      <w:r w:rsidRPr="00B61FA6">
        <w:t>Est</w:t>
      </w:r>
      <w:r>
        <w:t>a</w:t>
      </w:r>
      <w:r w:rsidRPr="00B61FA6">
        <w:t xml:space="preserve"> </w:t>
      </w:r>
      <w:r w:rsidR="00846749">
        <w:t>j</w:t>
      </w:r>
      <w:r w:rsidRPr="00B61FA6">
        <w:t>uzgador</w:t>
      </w:r>
      <w:r>
        <w:t>a,</w:t>
      </w:r>
      <w:r w:rsidRPr="00B61FA6">
        <w:t xml:space="preserve"> de manera primordial</w:t>
      </w:r>
      <w:r>
        <w:t>,</w:t>
      </w:r>
      <w:r w:rsidRPr="00B61FA6">
        <w:t xml:space="preserve"> procederá al análisis de los conceptos de impugnación</w:t>
      </w:r>
      <w:r>
        <w:t>,</w:t>
      </w:r>
      <w:r w:rsidRPr="00B61FA6">
        <w:t xml:space="preserve"> aplicando el principio de mayor consecuencia anulatoria de la resolución impugnada y que pudieran traer mayor beneficio a la parte actora</w:t>
      </w:r>
      <w:r>
        <w:t>,</w:t>
      </w:r>
      <w:r w:rsidRPr="00B61FA6">
        <w:t xml:space="preserve"> en </w:t>
      </w:r>
      <w:r w:rsidRPr="00431ECF">
        <w:t>concordancia con los principios de congruencia y exhaustividad</w:t>
      </w:r>
      <w:r>
        <w:t>,</w:t>
      </w:r>
      <w:r w:rsidRPr="00431ECF">
        <w:t xml:space="preserve">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2F259731" w14:textId="77777777" w:rsidR="00545C97" w:rsidRDefault="00545C97" w:rsidP="00545C97">
      <w:pPr>
        <w:pStyle w:val="SENTENCIAS"/>
        <w:rPr>
          <w:lang w:val="es-MX"/>
        </w:rPr>
      </w:pPr>
    </w:p>
    <w:p w14:paraId="5025F8B5" w14:textId="6931BFDE" w:rsidR="00545C97" w:rsidRDefault="00545C97" w:rsidP="00545C97">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w:t>
      </w:r>
      <w:proofErr w:type="spellStart"/>
      <w:r w:rsidRPr="00A07764">
        <w:t>n</w:t>
      </w:r>
      <w:r w:rsidR="002D2622">
        <w:t>s</w:t>
      </w:r>
      <w:r w:rsidRPr="00A07764">
        <w:t>o</w:t>
      </w:r>
      <w:proofErr w:type="spellEnd"/>
      <w:r w:rsidRPr="00A07764">
        <w:t xml:space="preserve">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5BC323A6" w14:textId="77777777" w:rsidR="00545C97" w:rsidRDefault="00545C97" w:rsidP="00545C97">
      <w:pPr>
        <w:pStyle w:val="TESISYJURIS"/>
        <w:rPr>
          <w:rFonts w:cs="Calibri"/>
        </w:rPr>
      </w:pPr>
    </w:p>
    <w:p w14:paraId="683B86B9" w14:textId="77777777" w:rsidR="00545C97" w:rsidRDefault="00545C97" w:rsidP="00545C97">
      <w:pPr>
        <w:pStyle w:val="TESISYJURIS"/>
        <w:rPr>
          <w:rFonts w:cs="Calibri"/>
        </w:rPr>
      </w:pPr>
    </w:p>
    <w:p w14:paraId="1954695D" w14:textId="22AAEC5B" w:rsidR="00F65DC5" w:rsidRDefault="00545C97" w:rsidP="00545C97">
      <w:pPr>
        <w:tabs>
          <w:tab w:val="left" w:pos="3975"/>
        </w:tabs>
        <w:spacing w:line="360" w:lineRule="auto"/>
        <w:ind w:firstLine="709"/>
        <w:jc w:val="both"/>
        <w:rPr>
          <w:rFonts w:ascii="Century" w:hAnsi="Century" w:cs="Calibri"/>
        </w:rPr>
      </w:pPr>
      <w:r w:rsidRPr="00B53067">
        <w:rPr>
          <w:rFonts w:ascii="Century" w:hAnsi="Century" w:cs="Calibri"/>
        </w:rPr>
        <w:t xml:space="preserve">Por tanto, </w:t>
      </w:r>
      <w:r w:rsidR="00F65DC5">
        <w:rPr>
          <w:rFonts w:ascii="Century" w:hAnsi="Century" w:cs="Calibri"/>
        </w:rPr>
        <w:t xml:space="preserve">se aprecia, en principio, que el actor, respecto a la notificación se duele de que no contiene firma autógrafa, así que no está </w:t>
      </w:r>
      <w:proofErr w:type="spellStart"/>
      <w:r w:rsidR="00F65DC5">
        <w:rPr>
          <w:rFonts w:ascii="Century" w:hAnsi="Century" w:cs="Calibri"/>
        </w:rPr>
        <w:t>debidametne</w:t>
      </w:r>
      <w:proofErr w:type="spellEnd"/>
      <w:r w:rsidR="00F65DC5">
        <w:rPr>
          <w:rFonts w:ascii="Century" w:hAnsi="Century" w:cs="Calibri"/>
        </w:rPr>
        <w:t xml:space="preserve"> fundado y motivado, ya que menciona, la demandada no es precisa en señalar </w:t>
      </w:r>
      <w:r w:rsidR="00F65DC5">
        <w:rPr>
          <w:rFonts w:ascii="Century" w:hAnsi="Century" w:cs="Calibri"/>
        </w:rPr>
        <w:lastRenderedPageBreak/>
        <w:t xml:space="preserve">respecto al fundamento que invoca, </w:t>
      </w:r>
      <w:r w:rsidR="00925BEC">
        <w:rPr>
          <w:rFonts w:ascii="Century" w:hAnsi="Century" w:cs="Calibri"/>
        </w:rPr>
        <w:t>cuál</w:t>
      </w:r>
      <w:r w:rsidR="00F65DC5">
        <w:rPr>
          <w:rFonts w:ascii="Century" w:hAnsi="Century" w:cs="Calibri"/>
        </w:rPr>
        <w:t xml:space="preserve"> de las fracciones que contemplan los artículos que menciona, le es aplicado, por lo que denota ambigüedad.</w:t>
      </w:r>
      <w:r w:rsidR="00925BEC">
        <w:rPr>
          <w:rFonts w:ascii="Century" w:hAnsi="Century" w:cs="Calibri"/>
        </w:rPr>
        <w:t xml:space="preserve"> ----------</w:t>
      </w:r>
    </w:p>
    <w:p w14:paraId="54B26348" w14:textId="77777777" w:rsidR="00F65DC5" w:rsidRDefault="00F65DC5" w:rsidP="00545C97">
      <w:pPr>
        <w:tabs>
          <w:tab w:val="left" w:pos="3975"/>
        </w:tabs>
        <w:spacing w:line="360" w:lineRule="auto"/>
        <w:ind w:firstLine="709"/>
        <w:jc w:val="both"/>
        <w:rPr>
          <w:rFonts w:ascii="Century" w:hAnsi="Century" w:cs="Calibri"/>
        </w:rPr>
      </w:pPr>
    </w:p>
    <w:p w14:paraId="1FFF7F16" w14:textId="70273A02" w:rsidR="00F65DC5" w:rsidRDefault="00F65DC5" w:rsidP="00545C97">
      <w:pPr>
        <w:tabs>
          <w:tab w:val="left" w:pos="3975"/>
        </w:tabs>
        <w:spacing w:line="360" w:lineRule="auto"/>
        <w:ind w:firstLine="709"/>
        <w:jc w:val="both"/>
        <w:rPr>
          <w:rFonts w:ascii="Century" w:hAnsi="Century" w:cs="Calibri"/>
        </w:rPr>
      </w:pPr>
      <w:r>
        <w:rPr>
          <w:rFonts w:ascii="Century" w:hAnsi="Century" w:cs="Calibri"/>
        </w:rPr>
        <w:t>Señala el actor además que no se le especifica el por qué aumenta de valor fiscal el inmueble, que dentro de la notificación la demanda hace uso de abreviaturas que le deja en estado de indefensión, continua manifestando que el acto no se motiva, ya que no se muestra la identificación, cédula y autorización del perito valuador, que fue quien realizó la regularización del avalúo fiscal, que el acto lo fundamenta en un artículo que habla de la Secretaría de Finanzas, Inversión y Administración, sin embargo, quien emitió el acto fue el tesorero Municipal</w:t>
      </w:r>
      <w:r w:rsidR="00467926">
        <w:rPr>
          <w:rFonts w:ascii="Century" w:hAnsi="Century" w:cs="Calibri"/>
        </w:rPr>
        <w:t>. --------------------------------------------------------------</w:t>
      </w:r>
    </w:p>
    <w:p w14:paraId="53958E93" w14:textId="21604190" w:rsidR="00467926" w:rsidRDefault="00467926" w:rsidP="00545C97">
      <w:pPr>
        <w:tabs>
          <w:tab w:val="left" w:pos="3975"/>
        </w:tabs>
        <w:spacing w:line="360" w:lineRule="auto"/>
        <w:ind w:firstLine="709"/>
        <w:jc w:val="both"/>
        <w:rPr>
          <w:rFonts w:ascii="Century" w:hAnsi="Century" w:cs="Calibri"/>
        </w:rPr>
      </w:pPr>
    </w:p>
    <w:p w14:paraId="04BFF20E" w14:textId="43BA4E0C" w:rsidR="00467926" w:rsidRDefault="00467926" w:rsidP="00545C97">
      <w:pPr>
        <w:tabs>
          <w:tab w:val="left" w:pos="3975"/>
        </w:tabs>
        <w:spacing w:line="360" w:lineRule="auto"/>
        <w:ind w:firstLine="709"/>
        <w:jc w:val="both"/>
        <w:rPr>
          <w:rFonts w:ascii="Century" w:hAnsi="Century" w:cs="Calibri"/>
        </w:rPr>
      </w:pPr>
      <w:r>
        <w:rPr>
          <w:rFonts w:ascii="Century" w:hAnsi="Century" w:cs="Calibri"/>
        </w:rPr>
        <w:t>Por otro lado, y respecto al avalúo, refiere que la demandada realiza el avalúo por técnicas fotogramétricas, pero es omisa en adjuntarlas, por lo que se le deja en estado de indefensión, ya que no se le permite cotejar y comprender los resultados. ---------------------------------------------------------------------</w:t>
      </w:r>
    </w:p>
    <w:p w14:paraId="14B33681" w14:textId="77777777" w:rsidR="00F65DC5" w:rsidRDefault="00F65DC5" w:rsidP="00545C97">
      <w:pPr>
        <w:tabs>
          <w:tab w:val="left" w:pos="3975"/>
        </w:tabs>
        <w:spacing w:line="360" w:lineRule="auto"/>
        <w:ind w:firstLine="709"/>
        <w:jc w:val="both"/>
        <w:rPr>
          <w:rFonts w:ascii="Century" w:hAnsi="Century" w:cs="Calibri"/>
        </w:rPr>
      </w:pPr>
    </w:p>
    <w:p w14:paraId="25753536" w14:textId="69FC93C2" w:rsidR="00467926" w:rsidRDefault="00545C97" w:rsidP="00545C97">
      <w:pPr>
        <w:tabs>
          <w:tab w:val="left" w:pos="3975"/>
        </w:tabs>
        <w:spacing w:line="360" w:lineRule="auto"/>
        <w:ind w:firstLine="709"/>
        <w:jc w:val="both"/>
        <w:rPr>
          <w:rFonts w:ascii="Century" w:hAnsi="Century"/>
        </w:rPr>
      </w:pPr>
      <w:r>
        <w:rPr>
          <w:rFonts w:ascii="Century" w:hAnsi="Century"/>
        </w:rPr>
        <w:t>Por su parte la</w:t>
      </w:r>
      <w:r w:rsidR="00467926">
        <w:rPr>
          <w:rFonts w:ascii="Century" w:hAnsi="Century"/>
        </w:rPr>
        <w:t>s</w:t>
      </w:r>
      <w:r w:rsidR="009B4F05">
        <w:rPr>
          <w:rFonts w:ascii="Century" w:hAnsi="Century"/>
        </w:rPr>
        <w:t xml:space="preserve"> autoridad</w:t>
      </w:r>
      <w:r w:rsidR="00467926">
        <w:rPr>
          <w:rFonts w:ascii="Century" w:hAnsi="Century"/>
        </w:rPr>
        <w:t>es</w:t>
      </w:r>
      <w:r>
        <w:rPr>
          <w:rFonts w:ascii="Century" w:hAnsi="Century"/>
        </w:rPr>
        <w:t xml:space="preserve"> </w:t>
      </w:r>
      <w:r w:rsidR="009B4F05">
        <w:rPr>
          <w:rFonts w:ascii="Century" w:hAnsi="Century"/>
        </w:rPr>
        <w:t>demandada</w:t>
      </w:r>
      <w:r w:rsidR="00467926">
        <w:rPr>
          <w:rFonts w:ascii="Century" w:hAnsi="Century"/>
        </w:rPr>
        <w:t>s</w:t>
      </w:r>
      <w:r w:rsidR="00276228">
        <w:rPr>
          <w:rFonts w:ascii="Century" w:hAnsi="Century"/>
        </w:rPr>
        <w:t>,</w:t>
      </w:r>
      <w:r w:rsidR="009B4F05">
        <w:rPr>
          <w:rFonts w:ascii="Century" w:hAnsi="Century"/>
        </w:rPr>
        <w:t xml:space="preserve"> </w:t>
      </w:r>
      <w:r w:rsidR="00467926">
        <w:rPr>
          <w:rFonts w:ascii="Century" w:hAnsi="Century"/>
        </w:rPr>
        <w:t>dice que la notificación únicamente tiene por objeto</w:t>
      </w:r>
      <w:r w:rsidR="001A3F67">
        <w:rPr>
          <w:rFonts w:ascii="Century" w:hAnsi="Century"/>
        </w:rPr>
        <w:t xml:space="preserve"> hacerle sabedor al particular del valor actualizado de su inmueble y que no se hace un señalamiento expreso de su pago, y que el acto se emite con base a la atribución contenida en el artículo 168 de la Ley de Hacienda para los Municipios del Estado de Guanajuato, ante la omisión de los contribuyentes del valor de sus inmuebles, por lo que está facultada para modificar el valor. </w:t>
      </w:r>
      <w:r w:rsidR="00925BEC">
        <w:rPr>
          <w:rFonts w:ascii="Century" w:hAnsi="Century"/>
        </w:rPr>
        <w:t>--------------------------------------------------------------------------------</w:t>
      </w:r>
    </w:p>
    <w:p w14:paraId="58DEFD63" w14:textId="759BB4E0" w:rsidR="001A3F67" w:rsidRDefault="001A3F67" w:rsidP="00545C97">
      <w:pPr>
        <w:tabs>
          <w:tab w:val="left" w:pos="3975"/>
        </w:tabs>
        <w:spacing w:line="360" w:lineRule="auto"/>
        <w:ind w:firstLine="709"/>
        <w:jc w:val="both"/>
        <w:rPr>
          <w:rFonts w:ascii="Century" w:hAnsi="Century"/>
        </w:rPr>
      </w:pPr>
    </w:p>
    <w:p w14:paraId="46DB5B8B" w14:textId="3FACDC16" w:rsidR="00C362E0" w:rsidRDefault="001A3F67" w:rsidP="00545C97">
      <w:pPr>
        <w:tabs>
          <w:tab w:val="left" w:pos="3975"/>
        </w:tabs>
        <w:spacing w:line="360" w:lineRule="auto"/>
        <w:ind w:firstLine="709"/>
        <w:jc w:val="both"/>
        <w:rPr>
          <w:rFonts w:ascii="Century" w:hAnsi="Century"/>
        </w:rPr>
      </w:pPr>
      <w:r>
        <w:rPr>
          <w:rFonts w:ascii="Century" w:hAnsi="Century"/>
        </w:rPr>
        <w:t>Refiere además que el avalúo fue realizado con fundamento en el numeral IV del artículo 162 de la mencionada Ley de Hacienda</w:t>
      </w:r>
      <w:r w:rsidR="00925BEC">
        <w:rPr>
          <w:rFonts w:ascii="Century" w:hAnsi="Century"/>
        </w:rPr>
        <w:t xml:space="preserve"> para los municipios del estado de Guanajuato. ------------------------------------------------------</w:t>
      </w:r>
    </w:p>
    <w:p w14:paraId="65840039" w14:textId="77777777" w:rsidR="00925BEC" w:rsidRDefault="00925BEC" w:rsidP="00545C97">
      <w:pPr>
        <w:tabs>
          <w:tab w:val="left" w:pos="3975"/>
        </w:tabs>
        <w:spacing w:line="360" w:lineRule="auto"/>
        <w:ind w:firstLine="709"/>
        <w:jc w:val="both"/>
        <w:rPr>
          <w:rFonts w:ascii="Century" w:hAnsi="Century"/>
        </w:rPr>
      </w:pPr>
    </w:p>
    <w:p w14:paraId="78055459" w14:textId="28B4667F" w:rsidR="00545C97" w:rsidRDefault="00545C97" w:rsidP="00545C97">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w:t>
      </w:r>
      <w:r w:rsidR="00925BEC">
        <w:rPr>
          <w:rFonts w:ascii="Century" w:hAnsi="Century" w:cs="Calibri"/>
        </w:rPr>
        <w:t xml:space="preserve">a </w:t>
      </w:r>
      <w:r>
        <w:rPr>
          <w:rFonts w:ascii="Century" w:hAnsi="Century" w:cs="Calibri"/>
        </w:rPr>
        <w:t xml:space="preserve">lo que señala la Ley de Hacienda </w:t>
      </w:r>
      <w:r w:rsidR="00942931">
        <w:rPr>
          <w:rFonts w:ascii="Century" w:hAnsi="Century" w:cs="Calibri"/>
        </w:rPr>
        <w:t xml:space="preserve">para los Municipios del Estado de Guanajuato, </w:t>
      </w:r>
      <w:r>
        <w:rPr>
          <w:rFonts w:ascii="Century" w:hAnsi="Century" w:cs="Calibri"/>
        </w:rPr>
        <w:t xml:space="preserve">respecto al procedimiento para llevar a cabo la modificación del valor fiscal de inmuebles por </w:t>
      </w:r>
      <w:r w:rsidR="00276228">
        <w:rPr>
          <w:rFonts w:ascii="Century" w:hAnsi="Century" w:cs="Calibri"/>
        </w:rPr>
        <w:t>parte de la Tesorería Municipal: ---------------------------------------------------------</w:t>
      </w:r>
      <w:r>
        <w:rPr>
          <w:rFonts w:ascii="Century" w:hAnsi="Century" w:cs="Calibri"/>
        </w:rPr>
        <w:t xml:space="preserve"> </w:t>
      </w:r>
    </w:p>
    <w:p w14:paraId="7F81C0AE" w14:textId="77777777" w:rsidR="00545C97" w:rsidRDefault="00545C97" w:rsidP="00545C97">
      <w:pPr>
        <w:tabs>
          <w:tab w:val="left" w:pos="3975"/>
        </w:tabs>
        <w:spacing w:line="360" w:lineRule="auto"/>
        <w:ind w:firstLine="709"/>
        <w:jc w:val="both"/>
        <w:rPr>
          <w:rFonts w:ascii="Century" w:hAnsi="Century" w:cs="Calibri"/>
        </w:rPr>
      </w:pPr>
    </w:p>
    <w:p w14:paraId="2FC9D836" w14:textId="77777777" w:rsidR="00545C97" w:rsidRPr="00823CAC" w:rsidRDefault="00545C97" w:rsidP="00545C97">
      <w:pPr>
        <w:pStyle w:val="TESISYJURIS"/>
      </w:pPr>
      <w:r w:rsidRPr="00823CAC">
        <w:rPr>
          <w:b/>
        </w:rPr>
        <w:t>ARTÍCULO</w:t>
      </w:r>
      <w:r w:rsidRPr="00823CAC">
        <w:t xml:space="preserve"> </w:t>
      </w:r>
      <w:r w:rsidRPr="00823CAC">
        <w:rPr>
          <w:b/>
        </w:rPr>
        <w:t>162.</w:t>
      </w:r>
      <w:r w:rsidRPr="00823CAC">
        <w:t xml:space="preserve"> La base del Impuesto Predial será el valor fiscal de los inmuebles, el cual se determinará:</w:t>
      </w:r>
    </w:p>
    <w:p w14:paraId="6D7852FA" w14:textId="77777777" w:rsidR="00545C97" w:rsidRPr="00823CAC" w:rsidRDefault="00545C97" w:rsidP="00545C97">
      <w:pPr>
        <w:pStyle w:val="TESISYJURIS"/>
      </w:pPr>
    </w:p>
    <w:p w14:paraId="3C1425F9" w14:textId="77777777" w:rsidR="00545C97" w:rsidRPr="00823CAC" w:rsidRDefault="00545C97" w:rsidP="00545C97">
      <w:pPr>
        <w:pStyle w:val="TESISYJURIS"/>
      </w:pPr>
      <w:r w:rsidRPr="00823CAC">
        <w:t>I. Mediante el valor manifestado por los contribuyentes de sus inmuebles, aplicando los valores unitarios de suelo y construcciones que anualmente señale la Ley de Ingresos para los Municipios del Estado;</w:t>
      </w:r>
    </w:p>
    <w:p w14:paraId="6C01A3B0" w14:textId="77777777" w:rsidR="00545C97" w:rsidRPr="00823CAC" w:rsidRDefault="00545C97" w:rsidP="00545C97">
      <w:pPr>
        <w:pStyle w:val="TESISYJURIS"/>
      </w:pPr>
    </w:p>
    <w:p w14:paraId="15F175CD" w14:textId="77777777" w:rsidR="00545C97" w:rsidRPr="00823CAC" w:rsidRDefault="00545C97" w:rsidP="00545C97">
      <w:pPr>
        <w:pStyle w:val="TESISYJURIS"/>
      </w:pPr>
      <w:r w:rsidRPr="00823CAC">
        <w:t>II. Por avalúo practicado por peritos autorizados por la Tesorería Municipal; en tanto son valuados, el valor con que se encuentren registrados;</w:t>
      </w:r>
    </w:p>
    <w:p w14:paraId="6B40EB73" w14:textId="77777777" w:rsidR="00545C97" w:rsidRPr="00823CAC" w:rsidRDefault="00545C97" w:rsidP="00545C97">
      <w:pPr>
        <w:pStyle w:val="TESISYJURIS"/>
      </w:pPr>
    </w:p>
    <w:p w14:paraId="34957A89" w14:textId="77777777" w:rsidR="00545C97" w:rsidRPr="00823CAC" w:rsidRDefault="00545C97" w:rsidP="00545C97">
      <w:pPr>
        <w:pStyle w:val="TESISYJURIS"/>
      </w:pPr>
      <w:r w:rsidRPr="00823CAC">
        <w:t>III. (Fracción derogada. P.O. 25 de diciembre de 1990)</w:t>
      </w:r>
    </w:p>
    <w:p w14:paraId="658AB900" w14:textId="77777777" w:rsidR="00545C97" w:rsidRPr="00823CAC" w:rsidRDefault="00545C97" w:rsidP="00545C97">
      <w:pPr>
        <w:pStyle w:val="TESISYJURIS"/>
      </w:pPr>
    </w:p>
    <w:p w14:paraId="15E83009" w14:textId="77777777" w:rsidR="00545C97" w:rsidRPr="00823CAC" w:rsidRDefault="00545C97" w:rsidP="00545C97">
      <w:pPr>
        <w:pStyle w:val="TESISYJURIS"/>
      </w:pPr>
      <w:r w:rsidRPr="00823CAC">
        <w:t>IV. Por avalúo realizado por peritos autorizados por la Tesorería Municipal, usando medios o técnicas fotogramétricas.</w:t>
      </w:r>
    </w:p>
    <w:p w14:paraId="0787867D" w14:textId="77777777" w:rsidR="00545C97" w:rsidRPr="00823CAC" w:rsidRDefault="00545C97" w:rsidP="00545C97">
      <w:pPr>
        <w:pStyle w:val="TESISYJURIS"/>
      </w:pPr>
      <w:r w:rsidRPr="00823CAC">
        <w:t>(Fracción adicionada. P.O. 26 de diciembre de 1997)</w:t>
      </w:r>
    </w:p>
    <w:p w14:paraId="753F2C3E" w14:textId="719DBD7F" w:rsidR="00545C97" w:rsidRDefault="00545C97" w:rsidP="00545C97">
      <w:pPr>
        <w:tabs>
          <w:tab w:val="left" w:pos="3975"/>
        </w:tabs>
        <w:spacing w:line="360" w:lineRule="auto"/>
        <w:ind w:firstLine="709"/>
        <w:jc w:val="both"/>
        <w:rPr>
          <w:rFonts w:ascii="Century" w:hAnsi="Century" w:cs="Calibri"/>
        </w:rPr>
      </w:pPr>
    </w:p>
    <w:p w14:paraId="4B7BB755" w14:textId="77777777" w:rsidR="00942931" w:rsidRDefault="00942931" w:rsidP="00545C97">
      <w:pPr>
        <w:tabs>
          <w:tab w:val="left" w:pos="3975"/>
        </w:tabs>
        <w:spacing w:line="360" w:lineRule="auto"/>
        <w:ind w:firstLine="709"/>
        <w:jc w:val="both"/>
        <w:rPr>
          <w:rFonts w:ascii="Century" w:hAnsi="Century" w:cs="Calibri"/>
        </w:rPr>
      </w:pPr>
    </w:p>
    <w:p w14:paraId="139147A1" w14:textId="77777777" w:rsidR="00545C97" w:rsidRPr="00823CAC" w:rsidRDefault="00545C97" w:rsidP="00545C97">
      <w:pPr>
        <w:pStyle w:val="TESISYJURIS"/>
      </w:pPr>
      <w:r w:rsidRPr="00823CAC">
        <w:rPr>
          <w:b/>
        </w:rPr>
        <w:t>ARTÍCULO</w:t>
      </w:r>
      <w:r w:rsidRPr="00823CAC">
        <w:t xml:space="preserve"> </w:t>
      </w:r>
      <w:r w:rsidRPr="00823CAC">
        <w:rPr>
          <w:b/>
        </w:rPr>
        <w:t>168.</w:t>
      </w:r>
      <w:r w:rsidRPr="00823CAC">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47759DC4" w14:textId="77777777" w:rsidR="00545C97" w:rsidRPr="00823CAC" w:rsidRDefault="00545C97" w:rsidP="00545C97">
      <w:pPr>
        <w:pStyle w:val="TESISYJURIS"/>
      </w:pPr>
      <w:r w:rsidRPr="00823CAC">
        <w:t>(Párrafo reformado. P.O. 25 de diciembre de 1990)</w:t>
      </w:r>
    </w:p>
    <w:p w14:paraId="06323D7A" w14:textId="77777777" w:rsidR="00545C97" w:rsidRPr="00823CAC" w:rsidRDefault="00545C97" w:rsidP="00545C97">
      <w:pPr>
        <w:pStyle w:val="TESISYJURIS"/>
      </w:pPr>
    </w:p>
    <w:p w14:paraId="506D198E" w14:textId="77777777" w:rsidR="00545C97" w:rsidRPr="00823CAC" w:rsidRDefault="00545C97" w:rsidP="00545C97">
      <w:pPr>
        <w:pStyle w:val="TESISYJURIS"/>
      </w:pPr>
      <w:r w:rsidRPr="00823CAC">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47A4B2F" w14:textId="77777777" w:rsidR="00545C97" w:rsidRPr="00823CAC" w:rsidRDefault="00545C97" w:rsidP="00545C97">
      <w:pPr>
        <w:pStyle w:val="TESISYJURIS"/>
      </w:pPr>
      <w:r w:rsidRPr="00823CAC">
        <w:t>(Párrafo reformado. P.O. 22 de diciembre del 2000)</w:t>
      </w:r>
    </w:p>
    <w:p w14:paraId="62A30172" w14:textId="77777777" w:rsidR="00545C97" w:rsidRPr="00823CAC" w:rsidRDefault="00545C97" w:rsidP="00545C97">
      <w:pPr>
        <w:pStyle w:val="TESISYJURIS"/>
      </w:pPr>
    </w:p>
    <w:p w14:paraId="227B552C" w14:textId="77777777" w:rsidR="00545C97" w:rsidRPr="00823CAC" w:rsidRDefault="00545C97" w:rsidP="00545C97">
      <w:pPr>
        <w:pStyle w:val="TESISYJURIS"/>
      </w:pPr>
      <w:r w:rsidRPr="00823CAC">
        <w:t>Al término de la vigencia establecida y en tanto se practica el nuevo avalúo, la base del Impuesto Predial seguirá siendo la del último valor fiscal.</w:t>
      </w:r>
    </w:p>
    <w:p w14:paraId="707F3BE5" w14:textId="77777777" w:rsidR="00545C97" w:rsidRPr="00823CAC" w:rsidRDefault="00545C97" w:rsidP="00545C97">
      <w:pPr>
        <w:pStyle w:val="TESISYJURIS"/>
      </w:pPr>
      <w:r w:rsidRPr="00823CAC">
        <w:t>(Párrafo reformado. P.O. 26 de diciembre de 1997)</w:t>
      </w:r>
    </w:p>
    <w:p w14:paraId="5C29A1E6" w14:textId="77777777" w:rsidR="00545C97" w:rsidRPr="00823CAC" w:rsidRDefault="00545C97" w:rsidP="00545C97">
      <w:pPr>
        <w:pStyle w:val="TESISYJURIS"/>
      </w:pPr>
    </w:p>
    <w:p w14:paraId="4434C900" w14:textId="77777777" w:rsidR="00545C97" w:rsidRPr="00823CAC" w:rsidRDefault="00545C97" w:rsidP="00545C97">
      <w:pPr>
        <w:pStyle w:val="TESISYJURIS"/>
      </w:pPr>
      <w:r w:rsidRPr="00823CAC">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380FD3AD" w14:textId="77777777" w:rsidR="00545C97" w:rsidRPr="00823CAC" w:rsidRDefault="00545C97" w:rsidP="00545C97">
      <w:pPr>
        <w:pStyle w:val="TESISYJURIS"/>
      </w:pPr>
      <w:r w:rsidRPr="00823CAC">
        <w:t>(Párrafo adicionado. P.O. 22 de diciembre del 2000)</w:t>
      </w:r>
    </w:p>
    <w:p w14:paraId="5238630C" w14:textId="77777777" w:rsidR="00545C97" w:rsidRPr="00823CAC" w:rsidRDefault="00545C97" w:rsidP="00545C97">
      <w:pPr>
        <w:jc w:val="both"/>
        <w:rPr>
          <w:rFonts w:ascii="Verdana" w:hAnsi="Verdana" w:cs="Arial"/>
          <w:sz w:val="20"/>
          <w:szCs w:val="20"/>
        </w:rPr>
      </w:pPr>
    </w:p>
    <w:p w14:paraId="583C9CF9" w14:textId="77777777" w:rsidR="00545C97" w:rsidRPr="00823CAC" w:rsidRDefault="00545C97" w:rsidP="00545C97">
      <w:pPr>
        <w:pStyle w:val="TESISYJURIS"/>
      </w:pPr>
    </w:p>
    <w:p w14:paraId="285EDF97" w14:textId="77777777" w:rsidR="00545C97" w:rsidRPr="00823CAC" w:rsidRDefault="00545C97" w:rsidP="00545C97">
      <w:pPr>
        <w:pStyle w:val="TESISYJURIS"/>
      </w:pPr>
      <w:r w:rsidRPr="00823CAC">
        <w:rPr>
          <w:b/>
        </w:rPr>
        <w:lastRenderedPageBreak/>
        <w:t>ARTÍCULO</w:t>
      </w:r>
      <w:r w:rsidRPr="00823CAC">
        <w:t xml:space="preserve"> </w:t>
      </w:r>
      <w:r w:rsidRPr="00823CAC">
        <w:rPr>
          <w:b/>
        </w:rPr>
        <w:t>176.</w:t>
      </w:r>
      <w:r w:rsidRPr="00823CAC">
        <w:t xml:space="preserve"> La práctica de todo avalúo deberá ser ordenada por la Tesorería Municipal por escrito en los casos que esta Ley establece y será practicada por los peritos que se designen para este efecto.</w:t>
      </w:r>
    </w:p>
    <w:p w14:paraId="5AB4633E" w14:textId="77777777" w:rsidR="00545C97" w:rsidRPr="00823CAC" w:rsidRDefault="00545C97" w:rsidP="00545C97">
      <w:pPr>
        <w:pStyle w:val="TESISYJURIS"/>
      </w:pPr>
    </w:p>
    <w:p w14:paraId="555034FD" w14:textId="77777777" w:rsidR="00545C97" w:rsidRPr="00823CAC" w:rsidRDefault="00545C97" w:rsidP="00545C97">
      <w:pPr>
        <w:pStyle w:val="TESISYJURIS"/>
      </w:pPr>
      <w:r w:rsidRPr="00823CAC">
        <w:t xml:space="preserve">Los resultados del avalúo y la determinación del impuesto deberán notificarse al contribuyente, quien tendrá un plazo de treinta días para realizar las aclaraciones que considere pertinentes. </w:t>
      </w:r>
    </w:p>
    <w:p w14:paraId="010DA43B" w14:textId="77777777" w:rsidR="00545C97" w:rsidRPr="00823CAC" w:rsidRDefault="00545C97" w:rsidP="00545C97">
      <w:pPr>
        <w:pStyle w:val="TESISYJURIS"/>
      </w:pPr>
      <w:r w:rsidRPr="00823CAC">
        <w:t>(Párrafo reformado. P.O. 26 de diciembre de 1997)</w:t>
      </w:r>
    </w:p>
    <w:p w14:paraId="03622881" w14:textId="77777777" w:rsidR="00545C97" w:rsidRPr="00823CAC" w:rsidRDefault="00545C97" w:rsidP="00545C97">
      <w:pPr>
        <w:pStyle w:val="TESISYJURIS"/>
      </w:pPr>
    </w:p>
    <w:p w14:paraId="67B891C3" w14:textId="77777777" w:rsidR="00545C97" w:rsidRPr="00823CAC" w:rsidRDefault="00545C97" w:rsidP="00545C97">
      <w:pPr>
        <w:pStyle w:val="TESISYJURIS"/>
      </w:pPr>
      <w:r w:rsidRPr="00823CAC">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2EBCD451" w14:textId="77777777" w:rsidR="00545C97" w:rsidRDefault="00545C97" w:rsidP="00545C97">
      <w:pPr>
        <w:jc w:val="both"/>
        <w:rPr>
          <w:rFonts w:ascii="Verdana" w:hAnsi="Verdana" w:cs="Arial"/>
          <w:sz w:val="20"/>
          <w:szCs w:val="20"/>
        </w:rPr>
      </w:pPr>
    </w:p>
    <w:p w14:paraId="1D2A064A" w14:textId="77777777" w:rsidR="00545C97" w:rsidRPr="00823CAC" w:rsidRDefault="00545C97" w:rsidP="00545C97">
      <w:pPr>
        <w:jc w:val="both"/>
        <w:rPr>
          <w:rFonts w:ascii="Verdana" w:hAnsi="Verdana" w:cs="Arial"/>
          <w:sz w:val="20"/>
          <w:szCs w:val="20"/>
        </w:rPr>
      </w:pPr>
    </w:p>
    <w:p w14:paraId="703FF6B5" w14:textId="77777777" w:rsidR="00545C97" w:rsidRPr="00823CAC" w:rsidRDefault="00545C97" w:rsidP="00545C97">
      <w:pPr>
        <w:pStyle w:val="TESISYJURIS"/>
      </w:pPr>
      <w:r w:rsidRPr="00823CAC">
        <w:rPr>
          <w:b/>
        </w:rPr>
        <w:t>ARTÍCULO</w:t>
      </w:r>
      <w:r w:rsidRPr="00823CAC">
        <w:t xml:space="preserve"> </w:t>
      </w:r>
      <w:r w:rsidRPr="00823CAC">
        <w:rPr>
          <w:b/>
        </w:rPr>
        <w:t>177.</w:t>
      </w:r>
      <w:r w:rsidRPr="00823CAC">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60E875F0" w14:textId="77777777" w:rsidR="00545C97" w:rsidRPr="00823CAC" w:rsidRDefault="00545C97" w:rsidP="00545C97">
      <w:pPr>
        <w:pStyle w:val="TESISYJURIS"/>
      </w:pPr>
      <w:r w:rsidRPr="00823CAC">
        <w:t xml:space="preserve">(Párrafo reformado. P.O. 26 de diciembre de 1997) </w:t>
      </w:r>
    </w:p>
    <w:p w14:paraId="51015F83" w14:textId="77777777" w:rsidR="00545C97" w:rsidRPr="00823CAC" w:rsidRDefault="00545C97" w:rsidP="00545C97">
      <w:pPr>
        <w:pStyle w:val="TESISYJURIS"/>
      </w:pPr>
    </w:p>
    <w:p w14:paraId="3CBA10F0" w14:textId="77777777" w:rsidR="00545C97" w:rsidRPr="00823CAC" w:rsidRDefault="00545C97" w:rsidP="00545C97">
      <w:pPr>
        <w:pStyle w:val="TESISYJURIS"/>
      </w:pPr>
      <w:r w:rsidRPr="00823CAC">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492893B0" w14:textId="77777777" w:rsidR="00545C97" w:rsidRPr="00823CAC" w:rsidRDefault="00545C97" w:rsidP="00545C97">
      <w:pPr>
        <w:pStyle w:val="TESISYJURIS"/>
      </w:pPr>
    </w:p>
    <w:p w14:paraId="34B6B23C" w14:textId="77777777" w:rsidR="00545C97" w:rsidRPr="00823CAC" w:rsidRDefault="00545C97" w:rsidP="00545C97">
      <w:pPr>
        <w:pStyle w:val="TESISYJURIS"/>
      </w:pPr>
      <w:r w:rsidRPr="00823CAC">
        <w:t>En estos casos la valuación se hará con base en los elementos de que se disponga.</w:t>
      </w:r>
    </w:p>
    <w:p w14:paraId="04286684" w14:textId="77777777" w:rsidR="001A3F67" w:rsidRDefault="001A3F67" w:rsidP="00545C97">
      <w:pPr>
        <w:pStyle w:val="RESOLUCIONES"/>
        <w:rPr>
          <w:rFonts w:cs="Arial Narrow"/>
        </w:rPr>
      </w:pPr>
    </w:p>
    <w:p w14:paraId="3CADF66F" w14:textId="77777777" w:rsidR="001A3F67" w:rsidRDefault="001A3F67" w:rsidP="00545C97">
      <w:pPr>
        <w:pStyle w:val="RESOLUCIONES"/>
        <w:rPr>
          <w:rFonts w:cs="Arial Narrow"/>
        </w:rPr>
      </w:pPr>
    </w:p>
    <w:p w14:paraId="63D3D6BB" w14:textId="7A94E1F9" w:rsidR="00545C97" w:rsidRPr="00823CAC" w:rsidRDefault="00545C97" w:rsidP="00545C97">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w:t>
      </w:r>
      <w:r>
        <w:t>,</w:t>
      </w:r>
      <w:r w:rsidRPr="00823CAC">
        <w:t xml:space="preserve"> q</w:t>
      </w:r>
      <w:r>
        <w:t>ue ésta designe para este efecto, l</w:t>
      </w:r>
      <w:r w:rsidRPr="00823CAC">
        <w:t xml:space="preserve">os resultados del avalúo y la determinación del impuesto deberán notificarse al contribuyente, quien tendrá un plazo de treinta días para realizar las aclaraciones que </w:t>
      </w:r>
      <w:r w:rsidRPr="00823CAC">
        <w:lastRenderedPageBreak/>
        <w:t>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50E1A723" w14:textId="77777777" w:rsidR="00545C97" w:rsidRPr="00823CAC" w:rsidRDefault="00545C97" w:rsidP="00545C97">
      <w:pPr>
        <w:pStyle w:val="RESOLUCIONES"/>
      </w:pPr>
    </w:p>
    <w:p w14:paraId="427C9E55" w14:textId="77777777" w:rsidR="00925BEC" w:rsidRDefault="00545C97" w:rsidP="00925BEC">
      <w:pPr>
        <w:pStyle w:val="SENTENCIAS"/>
      </w:pPr>
      <w:r w:rsidRPr="001A3F67">
        <w:rPr>
          <w:rStyle w:val="RESOLUCIONESCar"/>
        </w:rPr>
        <w:t xml:space="preserve">En el presente caso, </w:t>
      </w:r>
      <w:r w:rsidR="006A6B57" w:rsidRPr="001A3F67">
        <w:rPr>
          <w:rStyle w:val="RESOLUCIONESCar"/>
        </w:rPr>
        <w:t xml:space="preserve">y de acuerdo con las constancias que obran en el presente expediente, </w:t>
      </w:r>
      <w:r w:rsidRPr="001A3F67">
        <w:rPr>
          <w:rStyle w:val="RESOLUCIONESCar"/>
        </w:rPr>
        <w:t>a la parte actora se le notifica</w:t>
      </w:r>
      <w:r w:rsidR="00FD6CF2" w:rsidRPr="001A3F67">
        <w:rPr>
          <w:rStyle w:val="RESOLUCIONESCar"/>
        </w:rPr>
        <w:t>n los resultados de</w:t>
      </w:r>
      <w:r w:rsidRPr="001A3F67">
        <w:rPr>
          <w:rStyle w:val="RESOLUCIONESCar"/>
        </w:rPr>
        <w:t xml:space="preserve"> avalúo </w:t>
      </w:r>
      <w:r w:rsidR="001A3F67">
        <w:rPr>
          <w:rStyle w:val="RESOLUCIONESCar"/>
        </w:rPr>
        <w:t>con</w:t>
      </w:r>
      <w:r w:rsidR="001A3F67" w:rsidRPr="001A3F67">
        <w:rPr>
          <w:rStyle w:val="RESOLUCIONESCar"/>
        </w:rPr>
        <w:t xml:space="preserve"> folio </w:t>
      </w:r>
      <w:r w:rsidR="00925BEC">
        <w:t xml:space="preserve">1302420 (uno tres cero dos cuatro dos cero), de fecha 20 veinte de junio del año 2016 dos mil dieciséis, relativo a la notificación de los resultados del avalúo practicado al inmueble propiedad de la parte actora, con número de cuenta 01 M 000105 023 (cero uno letra M cero </w:t>
      </w:r>
      <w:proofErr w:type="spellStart"/>
      <w:r w:rsidR="00925BEC">
        <w:t>cero</w:t>
      </w:r>
      <w:proofErr w:type="spellEnd"/>
      <w:r w:rsidR="00925BEC">
        <w:t xml:space="preserve"> </w:t>
      </w:r>
      <w:proofErr w:type="spellStart"/>
      <w:r w:rsidR="00925BEC">
        <w:t>cero</w:t>
      </w:r>
      <w:proofErr w:type="spellEnd"/>
      <w:r w:rsidR="00925BEC">
        <w:t xml:space="preserve"> uno cero cinco cero dos tres); así como el avalúo de fecha 13 trece de junio del año 2016 dos mil dieciséis, respecto a la cuenta predial antes referida. ----------------------------------</w:t>
      </w:r>
    </w:p>
    <w:p w14:paraId="5C73E637" w14:textId="77777777" w:rsidR="00925BEC" w:rsidRDefault="00925BEC" w:rsidP="00243FD3">
      <w:pPr>
        <w:pStyle w:val="SENTENCIAS"/>
      </w:pPr>
    </w:p>
    <w:p w14:paraId="67733632" w14:textId="18E320F4" w:rsidR="007B5D9B" w:rsidRDefault="0017343C" w:rsidP="00243FD3">
      <w:pPr>
        <w:pStyle w:val="SENTENCIAS"/>
      </w:pPr>
      <w:r>
        <w:t xml:space="preserve">Sin embargo, el actor de manera general refiere que la notificación no contiene firma autógrafa de la autoridad emisora, y que </w:t>
      </w:r>
      <w:r w:rsidR="00587F1D">
        <w:t>la notificación no está debida y suficientemente fundada y motivada</w:t>
      </w:r>
      <w:r w:rsidR="002E0046">
        <w:t>. ------------------------------------------</w:t>
      </w:r>
    </w:p>
    <w:p w14:paraId="0D018954" w14:textId="509FD7AB" w:rsidR="00587F1D" w:rsidRDefault="00587F1D" w:rsidP="00243FD3">
      <w:pPr>
        <w:pStyle w:val="SENTENCIAS"/>
      </w:pPr>
    </w:p>
    <w:p w14:paraId="18D9EAD8" w14:textId="77B627B1" w:rsidR="002E0046" w:rsidRDefault="002E0046" w:rsidP="002E0046">
      <w:pPr>
        <w:pStyle w:val="SENTENCIAS"/>
      </w:pPr>
      <w:r>
        <w:t>Así las cosas, resultan fundados los conceptos de impugnación hechos valer por la parte actora, sin embargo, quien resuelve se enfoca al estudio del que considera tiene un mayor beneficio para el justiciable, lo anterior, considerando que además de la notificación de los resultados del avalúo, el actor impugna el avalúo de fecha 13 trece de junio del año 2016 dos mil dieciséis, en tal sentido se procede al estudio de la fundamentación y motivación de los actos impugnados. --------------------------------------------------------</w:t>
      </w:r>
    </w:p>
    <w:p w14:paraId="22190757" w14:textId="77777777" w:rsidR="002E0046" w:rsidRDefault="002E0046" w:rsidP="002E0046">
      <w:pPr>
        <w:pStyle w:val="SENTENCIAS"/>
      </w:pPr>
    </w:p>
    <w:p w14:paraId="566A239A" w14:textId="43966CDE" w:rsidR="002E0046" w:rsidRDefault="002E0046" w:rsidP="002E0046">
      <w:pPr>
        <w:pStyle w:val="SENTENCIAS"/>
      </w:pPr>
      <w:r>
        <w:t xml:space="preserve">Luego entonces, resulta oportuno precisar que la fundamentación y motivación, constituye un elemento de validez del acto administrativo en términos del artículo 137 fracción VI del Código de Procedimiento y Justicia </w:t>
      </w:r>
      <w:r>
        <w:lastRenderedPageBreak/>
        <w:t xml:space="preserve">Administrativa para el Estado y los Municipios de Guanajuato, con base en ello, toda autoridad, incluyendo las municipales, como en el presente caso el </w:t>
      </w:r>
      <w:r w:rsidR="0044763D">
        <w:t xml:space="preserve">Tesorero y demás autoridades demandadas, </w:t>
      </w:r>
      <w:r>
        <w:t>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40E4ACA7" w14:textId="77777777" w:rsidR="002E0046" w:rsidRDefault="002E0046" w:rsidP="002E0046">
      <w:pPr>
        <w:pStyle w:val="SENTENCIAS"/>
      </w:pPr>
    </w:p>
    <w:p w14:paraId="1FC0571D" w14:textId="77777777" w:rsidR="002E0046" w:rsidRDefault="002E0046" w:rsidP="002E004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1F21A8AB" w14:textId="4AA5FC1C" w:rsidR="00587F1D" w:rsidRDefault="00587F1D" w:rsidP="00243FD3">
      <w:pPr>
        <w:pStyle w:val="SENTENCIAS"/>
      </w:pPr>
    </w:p>
    <w:p w14:paraId="6B30D5AC" w14:textId="064A3FD3" w:rsidR="00BB586D" w:rsidRDefault="0044763D" w:rsidP="00BB586D">
      <w:pPr>
        <w:pStyle w:val="SENTENCIAS"/>
      </w:pPr>
      <w:r>
        <w:t xml:space="preserve">En efecto al actor le notifican los resultados del avalúo adjuntándole el avalúo de fecha 13 trece de junio del año 2016 dos mil dieciséis, sin embargo, se le omite informar, el motivo de dicho avalúo, así como por qué fue realizado a través de técnicas fotogramétricas, </w:t>
      </w:r>
      <w:r w:rsidR="00BB586D">
        <w:t xml:space="preserve">y en su caso adjuntar las constancias que así lo acrediten, ahora bien, </w:t>
      </w:r>
      <w:r>
        <w:t xml:space="preserve">como lo menciona el actor, </w:t>
      </w:r>
      <w:r w:rsidR="00BB586D">
        <w:t xml:space="preserve">la demandada no demuestra </w:t>
      </w:r>
      <w:r>
        <w:t>que el perito que llevo a cabo dicho avalúo, era el autorizado para llevar a cabo dicho acto,</w:t>
      </w:r>
      <w:r w:rsidR="00BB586D" w:rsidRPr="00BB586D">
        <w:t xml:space="preserve"> </w:t>
      </w:r>
      <w:r w:rsidR="00BB586D">
        <w:t xml:space="preserve">todo lo anterior resultaba necesario con el propósito de darle a conocer en detalle y de manera completa, todas las circunstancias de tiempo modo y lugar, así como las condiciones por las cuales fue llevado a cabo el avalúo a inmueble propiedad del actor, y con ello la modificación del valor fiscal del mismo, ya que con la descripción que realiza de manera genérica, además de resultar, limita a la parte actora de la oportunidad de controvertir correctamente lo asentado en el acto impugnado. En ese tenor, es de concluir que el acto administrativo adolece de una motivación suficiente, ya que no se expresan en ella las razones que permitan conocer los criterios </w:t>
      </w:r>
      <w:r w:rsidR="00BB586D">
        <w:lastRenderedPageBreak/>
        <w:t>fundamentales de la decisión, sino que sólo refieran ciertos argumentos pro forma. ------------------------------------------------------------------------------------------------</w:t>
      </w:r>
    </w:p>
    <w:p w14:paraId="4B821208" w14:textId="77777777" w:rsidR="00BB586D" w:rsidRDefault="00BB586D" w:rsidP="00BB586D">
      <w:pPr>
        <w:pStyle w:val="SENTENCIAS"/>
      </w:pPr>
    </w:p>
    <w:p w14:paraId="57FAA222" w14:textId="77777777" w:rsidR="00BB586D" w:rsidRDefault="00BB586D" w:rsidP="00BB586D">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52ADB67" w14:textId="77777777" w:rsidR="00BB586D" w:rsidRDefault="00BB586D" w:rsidP="00BB586D">
      <w:pPr>
        <w:pStyle w:val="TESISYJURIS"/>
      </w:pPr>
    </w:p>
    <w:p w14:paraId="182FCB39" w14:textId="77777777" w:rsidR="00BB586D" w:rsidRPr="00AB53C2" w:rsidRDefault="00BB586D" w:rsidP="00BB586D">
      <w:pPr>
        <w:pStyle w:val="TESISYJURIS"/>
        <w:rPr>
          <w:sz w:val="22"/>
        </w:rPr>
      </w:pPr>
      <w:r w:rsidRPr="00AB53C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C940426" w14:textId="77777777" w:rsidR="00BB586D" w:rsidRDefault="00BB586D" w:rsidP="00BB586D">
      <w:pPr>
        <w:pStyle w:val="SENTENCIAS"/>
      </w:pPr>
    </w:p>
    <w:p w14:paraId="476759BC" w14:textId="43FFF639" w:rsidR="00BB586D" w:rsidRDefault="00BB586D" w:rsidP="00BB586D">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4D95B283" w14:textId="67C6F464" w:rsidR="00BB586D" w:rsidRDefault="00BB586D" w:rsidP="00BB586D">
      <w:pPr>
        <w:pStyle w:val="SENTENCIAS"/>
      </w:pPr>
    </w:p>
    <w:p w14:paraId="4C767FDD" w14:textId="5A0C647C" w:rsidR="00925BEC" w:rsidRPr="00B34256" w:rsidRDefault="00BB586D" w:rsidP="00925BEC">
      <w:pPr>
        <w:pStyle w:val="SENTENCIAS"/>
      </w:pPr>
      <w:r w:rsidRPr="00BB586D">
        <w:t>Por lo anterior</w:t>
      </w:r>
      <w:r w:rsidR="00925BEC">
        <w:t>,</w:t>
      </w:r>
      <w:r w:rsidRPr="00BB586D">
        <w:t xml:space="preserve"> se declara la NULIDAD del folio </w:t>
      </w:r>
      <w:r w:rsidR="00925BEC">
        <w:t xml:space="preserve">número 1302420 (uno tres cero dos cuatro dos cero), de fecha 20 veinte de junio del año 2016 dos mil dieciséis, relativo a la notificación de los resultados del avalúo practicado al inmueble propiedad de la parte actora, con número de cuenta 01 M 000105 023 (cero uno letra M cero </w:t>
      </w:r>
      <w:proofErr w:type="spellStart"/>
      <w:r w:rsidR="00925BEC">
        <w:t>cero</w:t>
      </w:r>
      <w:proofErr w:type="spellEnd"/>
      <w:r w:rsidR="00925BEC">
        <w:t xml:space="preserve"> </w:t>
      </w:r>
      <w:proofErr w:type="spellStart"/>
      <w:r w:rsidR="00925BEC">
        <w:t>cero</w:t>
      </w:r>
      <w:proofErr w:type="spellEnd"/>
      <w:r w:rsidR="00925BEC">
        <w:t xml:space="preserve"> uno cero cinco cero dos tres); y avalúo de fecha 13 trece de junio del año 2016 dos mil dieciséis, respecto a la cuenta predial antes referida. -------------------------------------------------------------------------------------</w:t>
      </w:r>
    </w:p>
    <w:p w14:paraId="569A8269" w14:textId="7A6D5336" w:rsidR="00BB586D" w:rsidRDefault="00BB586D" w:rsidP="00925BEC">
      <w:pPr>
        <w:pStyle w:val="SENTENCIAS"/>
      </w:pPr>
    </w:p>
    <w:p w14:paraId="5D129D4F" w14:textId="77777777" w:rsidR="00545C97" w:rsidRPr="007D0C4C" w:rsidRDefault="00545C97" w:rsidP="00545C97">
      <w:pPr>
        <w:pStyle w:val="Textoindependiente"/>
        <w:spacing w:line="360" w:lineRule="auto"/>
        <w:ind w:firstLine="708"/>
        <w:rPr>
          <w:rFonts w:ascii="Century" w:hAnsi="Century" w:cs="Calibri"/>
          <w:b/>
          <w:bCs/>
        </w:rPr>
      </w:pPr>
      <w:r>
        <w:rPr>
          <w:rFonts w:ascii="Century" w:hAnsi="Century"/>
          <w:b/>
        </w:rPr>
        <w:lastRenderedPageBreak/>
        <w:t xml:space="preserve">SÉPTIMO. </w:t>
      </w:r>
      <w:r w:rsidRPr="007D0C4C">
        <w:rPr>
          <w:rFonts w:ascii="Century" w:hAnsi="Century" w:cs="Arial"/>
        </w:rPr>
        <w:t xml:space="preserve">En virtud de que </w:t>
      </w:r>
      <w:r>
        <w:rPr>
          <w:rFonts w:ascii="Century" w:hAnsi="Century" w:cs="Arial"/>
        </w:rPr>
        <w:t xml:space="preserve">los </w:t>
      </w:r>
      <w:r w:rsidRPr="007D0C4C">
        <w:rPr>
          <w:rFonts w:ascii="Century" w:hAnsi="Century" w:cs="Arial"/>
        </w:rPr>
        <w:t>argumento</w:t>
      </w:r>
      <w:r>
        <w:rPr>
          <w:rFonts w:ascii="Century" w:hAnsi="Century" w:cs="Arial"/>
        </w:rPr>
        <w:t>s</w:t>
      </w:r>
      <w:r w:rsidRPr="007D0C4C">
        <w:rPr>
          <w:rFonts w:ascii="Century" w:hAnsi="Century" w:cs="Arial"/>
        </w:rPr>
        <w:t xml:space="preserve"> estudiado</w:t>
      </w:r>
      <w:r>
        <w:rPr>
          <w:rFonts w:ascii="Century" w:hAnsi="Century" w:cs="Arial"/>
        </w:rPr>
        <w:t>s</w:t>
      </w:r>
      <w:r w:rsidRPr="007D0C4C">
        <w:rPr>
          <w:rFonts w:ascii="Century" w:hAnsi="Century" w:cs="Arial"/>
        </w:rPr>
        <w:t xml:space="preserve"> result</w:t>
      </w:r>
      <w:r>
        <w:rPr>
          <w:rFonts w:ascii="Century" w:hAnsi="Century" w:cs="Arial"/>
        </w:rPr>
        <w:t xml:space="preserve">aron </w:t>
      </w:r>
      <w:r w:rsidRPr="007D0C4C">
        <w:rPr>
          <w:rFonts w:ascii="Century" w:hAnsi="Century" w:cs="Arial"/>
        </w:rPr>
        <w:t>fundado</w:t>
      </w:r>
      <w:r>
        <w:rPr>
          <w:rFonts w:ascii="Century" w:hAnsi="Century" w:cs="Arial"/>
        </w:rPr>
        <w:t>s</w:t>
      </w:r>
      <w:r w:rsidRPr="007D0C4C">
        <w:rPr>
          <w:rFonts w:ascii="Century" w:hAnsi="Century" w:cs="Arial"/>
        </w:rPr>
        <w:t xml:space="preserve"> y suficiente</w:t>
      </w:r>
      <w:r>
        <w:rPr>
          <w:rFonts w:ascii="Century" w:hAnsi="Century" w:cs="Arial"/>
        </w:rPr>
        <w:t>s</w:t>
      </w:r>
      <w:r w:rsidRPr="007D0C4C">
        <w:rPr>
          <w:rFonts w:ascii="Century" w:hAnsi="Century" w:cs="Arial"/>
        </w:rPr>
        <w:t xml:space="preserve"> para declarar la nulidad total del acto impugnado; resulta innecesario el estudio </w:t>
      </w:r>
      <w:r>
        <w:rPr>
          <w:rFonts w:ascii="Century" w:hAnsi="Century" w:cs="Arial"/>
        </w:rPr>
        <w:t>de otros conceptos de impugnación</w:t>
      </w:r>
      <w:r w:rsidRPr="007D0C4C">
        <w:rPr>
          <w:rFonts w:ascii="Century" w:hAnsi="Century" w:cs="Arial"/>
        </w:rPr>
        <w:t xml:space="preserve">, ya que su análisis no afectaría ni variaría el sentido de esta resolución. </w:t>
      </w:r>
      <w:r>
        <w:rPr>
          <w:rFonts w:ascii="Century" w:hAnsi="Century" w:cs="Arial"/>
        </w:rPr>
        <w:t>---------------------</w:t>
      </w:r>
    </w:p>
    <w:p w14:paraId="2E29D8DC" w14:textId="77777777" w:rsidR="00545C97" w:rsidRPr="007D0C4C" w:rsidRDefault="00545C97" w:rsidP="00545C97">
      <w:pPr>
        <w:pStyle w:val="Textoindependiente"/>
        <w:spacing w:line="360" w:lineRule="auto"/>
        <w:rPr>
          <w:rFonts w:ascii="Century" w:hAnsi="Century" w:cs="Arial"/>
        </w:rPr>
      </w:pPr>
    </w:p>
    <w:p w14:paraId="16713EC0" w14:textId="77777777" w:rsidR="00545C97" w:rsidRPr="007D0C4C" w:rsidRDefault="00545C97" w:rsidP="00545C97">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76D9FD10" w14:textId="77777777" w:rsidR="007B5D9B" w:rsidRPr="007D0C4C" w:rsidRDefault="007B5D9B" w:rsidP="00545C97">
      <w:pPr>
        <w:pStyle w:val="Textoindependiente"/>
        <w:ind w:firstLine="708"/>
        <w:rPr>
          <w:rFonts w:ascii="Century" w:hAnsi="Century" w:cs="Arial"/>
        </w:rPr>
      </w:pPr>
    </w:p>
    <w:p w14:paraId="1D4AA00E" w14:textId="77777777" w:rsidR="00545C97" w:rsidRDefault="00545C97" w:rsidP="00545C97">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w:t>
      </w:r>
      <w:bookmarkStart w:id="0" w:name="_GoBack"/>
      <w:r w:rsidRPr="000012BB">
        <w:rPr>
          <w:rFonts w:ascii="Century" w:hAnsi="Century"/>
          <w:i/>
        </w:rPr>
        <w:t xml:space="preserve"> </w:t>
      </w:r>
      <w:bookmarkEnd w:id="0"/>
      <w:r w:rsidRPr="000012BB">
        <w:rPr>
          <w:rFonts w:ascii="Century" w:hAnsi="Century"/>
          <w:i/>
        </w:rPr>
        <w:t>1</w:t>
      </w:r>
      <w:r>
        <w:rPr>
          <w:rFonts w:ascii="Century" w:hAnsi="Century"/>
          <w:i/>
        </w:rPr>
        <w:t>991, página 125. --------------------------</w:t>
      </w:r>
    </w:p>
    <w:p w14:paraId="52EAF69A" w14:textId="77777777" w:rsidR="00545C97" w:rsidRDefault="00545C97" w:rsidP="00545C97">
      <w:pPr>
        <w:pStyle w:val="Textoindependiente"/>
        <w:ind w:firstLine="709"/>
        <w:rPr>
          <w:rFonts w:ascii="Century" w:hAnsi="Century"/>
          <w:b/>
        </w:rPr>
      </w:pPr>
    </w:p>
    <w:p w14:paraId="7B4F3DC6" w14:textId="77777777" w:rsidR="00A108CF" w:rsidRDefault="00A108CF" w:rsidP="00545C97">
      <w:pPr>
        <w:pStyle w:val="SENTENCIAS"/>
        <w:rPr>
          <w:rFonts w:cs="Calibri"/>
          <w:b/>
          <w:bCs/>
          <w:iCs/>
        </w:rPr>
      </w:pPr>
    </w:p>
    <w:p w14:paraId="2825BEFD" w14:textId="0EABAC95" w:rsidR="00CB1D44" w:rsidRDefault="00545C97" w:rsidP="00545C97">
      <w:pPr>
        <w:pStyle w:val="SENTENCIAS"/>
        <w:rPr>
          <w:rFonts w:cs="Calibri"/>
          <w:iCs/>
        </w:rPr>
      </w:pPr>
      <w:r>
        <w:rPr>
          <w:rFonts w:cs="Calibri"/>
          <w:b/>
          <w:bCs/>
          <w:iCs/>
        </w:rPr>
        <w:t>OCTAVO</w:t>
      </w:r>
      <w:r w:rsidR="00CB1D44">
        <w:rPr>
          <w:rFonts w:cs="Calibri"/>
          <w:iCs/>
        </w:rPr>
        <w:t xml:space="preserve">. </w:t>
      </w:r>
      <w:r w:rsidR="006A6B57">
        <w:rPr>
          <w:rFonts w:cs="Calibri"/>
          <w:iCs/>
        </w:rPr>
        <w:t xml:space="preserve">Respeto a la pretensión solicitada por </w:t>
      </w:r>
      <w:r w:rsidR="00CB1D44">
        <w:rPr>
          <w:rFonts w:cs="Calibri"/>
          <w:iCs/>
        </w:rPr>
        <w:t>l</w:t>
      </w:r>
      <w:r w:rsidR="006A6B57">
        <w:rPr>
          <w:rFonts w:cs="Calibri"/>
          <w:iCs/>
        </w:rPr>
        <w:t>a</w:t>
      </w:r>
      <w:r w:rsidR="00CB1D44">
        <w:rPr>
          <w:rFonts w:cs="Calibri"/>
          <w:iCs/>
        </w:rPr>
        <w:t xml:space="preserve"> actor</w:t>
      </w:r>
      <w:r w:rsidR="006A6B57">
        <w:rPr>
          <w:rFonts w:cs="Calibri"/>
          <w:iCs/>
        </w:rPr>
        <w:t>a</w:t>
      </w:r>
      <w:r w:rsidR="00CB1D44">
        <w:rPr>
          <w:rFonts w:cs="Calibri"/>
          <w:iCs/>
        </w:rPr>
        <w:t xml:space="preserve">, </w:t>
      </w:r>
      <w:r w:rsidR="006A6B57">
        <w:rPr>
          <w:rFonts w:cs="Calibri"/>
          <w:iCs/>
        </w:rPr>
        <w:t xml:space="preserve">consistente en la nulidad del acto, la misma se </w:t>
      </w:r>
      <w:r w:rsidR="00CB1D44">
        <w:rPr>
          <w:rFonts w:cs="Calibri"/>
          <w:iCs/>
        </w:rPr>
        <w:t xml:space="preserve">colma con base en lo expuesto y razonado en el </w:t>
      </w:r>
      <w:r w:rsidR="006A6B57">
        <w:rPr>
          <w:rFonts w:cs="Calibri"/>
          <w:iCs/>
        </w:rPr>
        <w:t>Considerando Sexto</w:t>
      </w:r>
      <w:r w:rsidR="00CB1D44">
        <w:rPr>
          <w:rFonts w:cs="Calibri"/>
          <w:iCs/>
        </w:rPr>
        <w:t xml:space="preserve"> de la presente resolución. -----------</w:t>
      </w:r>
      <w:r w:rsidR="00BC61DE">
        <w:rPr>
          <w:rFonts w:cs="Calibri"/>
          <w:iCs/>
        </w:rPr>
        <w:t>-------------------------</w:t>
      </w:r>
    </w:p>
    <w:p w14:paraId="6B087764" w14:textId="77777777" w:rsidR="00BC61DE" w:rsidRDefault="00BC61DE" w:rsidP="00545C97">
      <w:pPr>
        <w:pStyle w:val="SENTENCIAS"/>
        <w:rPr>
          <w:rFonts w:cs="Calibri"/>
          <w:iCs/>
        </w:rPr>
      </w:pPr>
    </w:p>
    <w:p w14:paraId="297E1BB5" w14:textId="77777777" w:rsidR="00545C97" w:rsidRPr="007D0C4C" w:rsidRDefault="00545C97" w:rsidP="00545C97">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65F9BBDA" w14:textId="77777777" w:rsidR="00545C97" w:rsidRDefault="00545C97" w:rsidP="00545C97">
      <w:pPr>
        <w:pStyle w:val="SENTENCIAS"/>
      </w:pPr>
    </w:p>
    <w:p w14:paraId="38A896E0" w14:textId="77777777" w:rsidR="00545C97" w:rsidRPr="007D0C4C" w:rsidRDefault="00545C97" w:rsidP="00545C97">
      <w:pPr>
        <w:pStyle w:val="SENTENCIAS"/>
      </w:pPr>
    </w:p>
    <w:p w14:paraId="36B0F2CE" w14:textId="77777777" w:rsidR="00545C97" w:rsidRDefault="00545C97" w:rsidP="00545C97">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3D5FA419" w14:textId="77777777" w:rsidR="00545C97" w:rsidRPr="007D0C4C" w:rsidRDefault="00545C97" w:rsidP="00545C97">
      <w:pPr>
        <w:pStyle w:val="Textoindependiente"/>
        <w:jc w:val="center"/>
        <w:rPr>
          <w:rFonts w:ascii="Century" w:hAnsi="Century" w:cs="Calibri"/>
          <w:iCs/>
        </w:rPr>
      </w:pPr>
    </w:p>
    <w:p w14:paraId="19273611" w14:textId="77777777" w:rsidR="00545C97" w:rsidRPr="00A108CF" w:rsidRDefault="00545C97" w:rsidP="00545C97">
      <w:pPr>
        <w:pStyle w:val="Textoindependiente"/>
        <w:rPr>
          <w:rFonts w:ascii="Century" w:hAnsi="Century" w:cs="Calibri"/>
          <w:sz w:val="22"/>
        </w:rPr>
      </w:pPr>
    </w:p>
    <w:p w14:paraId="1051DBA2" w14:textId="77777777" w:rsidR="00545C97" w:rsidRPr="007D0C4C" w:rsidRDefault="00545C97" w:rsidP="00545C9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F6384D5" w14:textId="77777777" w:rsidR="00545C97" w:rsidRPr="00A108CF" w:rsidRDefault="00545C97" w:rsidP="00545C97">
      <w:pPr>
        <w:pStyle w:val="Textoindependiente"/>
        <w:spacing w:line="360" w:lineRule="auto"/>
        <w:ind w:firstLine="709"/>
        <w:rPr>
          <w:rFonts w:ascii="Century" w:hAnsi="Century" w:cs="Calibri"/>
          <w:sz w:val="22"/>
        </w:rPr>
      </w:pPr>
    </w:p>
    <w:p w14:paraId="17EBB4F3" w14:textId="77777777" w:rsidR="00545C97" w:rsidRPr="007D0C4C" w:rsidRDefault="00545C97" w:rsidP="00545C97">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48899263" w14:textId="77777777" w:rsidR="00545C97" w:rsidRPr="00A108CF" w:rsidRDefault="00545C97" w:rsidP="00545C97">
      <w:pPr>
        <w:spacing w:line="360" w:lineRule="auto"/>
        <w:ind w:firstLine="709"/>
        <w:jc w:val="both"/>
        <w:rPr>
          <w:rFonts w:ascii="Century" w:hAnsi="Century" w:cs="Calibri"/>
          <w:b/>
          <w:bCs/>
          <w:iCs/>
          <w:sz w:val="22"/>
          <w:lang w:val="es-MX"/>
        </w:rPr>
      </w:pPr>
    </w:p>
    <w:p w14:paraId="60C1BE13" w14:textId="7A396614" w:rsidR="00545C97" w:rsidRPr="00BC61DE" w:rsidRDefault="00545C97" w:rsidP="00925BEC">
      <w:pPr>
        <w:pStyle w:val="SENTENCIAS"/>
      </w:pPr>
      <w:r w:rsidRPr="00BC61DE">
        <w:rPr>
          <w:b/>
        </w:rPr>
        <w:lastRenderedPageBreak/>
        <w:t>TERCERO.</w:t>
      </w:r>
      <w:r w:rsidRPr="00BC61DE">
        <w:t xml:space="preserve"> Se decreta la nulidad </w:t>
      </w:r>
      <w:r w:rsidR="00BC61DE">
        <w:t xml:space="preserve">del </w:t>
      </w:r>
      <w:r w:rsidR="00BC61DE" w:rsidRPr="00BC61DE">
        <w:t xml:space="preserve">folio número </w:t>
      </w:r>
      <w:r w:rsidR="00925BEC">
        <w:t xml:space="preserve">1302420 (uno tres cero dos cuatro dos cero), de fecha 20 veinte de junio del año 2016 dos mil dieciséis, relativo a la notificación de los resultados del avalúo practicado al inmueble propiedad de la parte actora, con número de cuenta 01 M 000105 023 (cero uno letra M cero </w:t>
      </w:r>
      <w:proofErr w:type="spellStart"/>
      <w:r w:rsidR="00925BEC">
        <w:t>cero</w:t>
      </w:r>
      <w:proofErr w:type="spellEnd"/>
      <w:r w:rsidR="00925BEC">
        <w:t xml:space="preserve"> </w:t>
      </w:r>
      <w:proofErr w:type="spellStart"/>
      <w:r w:rsidR="00925BEC">
        <w:t>cero</w:t>
      </w:r>
      <w:proofErr w:type="spellEnd"/>
      <w:r w:rsidR="00925BEC">
        <w:t xml:space="preserve"> uno cero cinco cero dos tres); y avalúo de fecha 13 trece de junio del año 2016 dos mil dieciséis, respecto a la cuenta predial antes referida; </w:t>
      </w:r>
      <w:r w:rsidR="00A108CF" w:rsidRPr="00BC61DE">
        <w:t xml:space="preserve">lo anterior, </w:t>
      </w:r>
      <w:r w:rsidRPr="00BC61DE">
        <w:t>con</w:t>
      </w:r>
      <w:r w:rsidR="0000040B" w:rsidRPr="00BC61DE">
        <w:t xml:space="preserve"> sustento en</w:t>
      </w:r>
      <w:r w:rsidRPr="00BC61DE">
        <w:t xml:space="preserve"> las consideraciones lógicas y jurídicas expresadas en el Considerando Sexto de esta sentencia. </w:t>
      </w:r>
      <w:r w:rsidR="00A108CF" w:rsidRPr="00BC61DE">
        <w:t>----</w:t>
      </w:r>
      <w:r w:rsidR="00925BEC">
        <w:t>-------------</w:t>
      </w:r>
    </w:p>
    <w:p w14:paraId="03A5BE24" w14:textId="3FF332B2" w:rsidR="00545C97" w:rsidRPr="00A108CF" w:rsidRDefault="00545C97" w:rsidP="00545C97">
      <w:pPr>
        <w:pStyle w:val="SENTENCIAS"/>
        <w:rPr>
          <w:rFonts w:cs="Calibri"/>
          <w:b/>
          <w:bCs/>
          <w:iCs/>
          <w:sz w:val="22"/>
        </w:rPr>
      </w:pPr>
    </w:p>
    <w:p w14:paraId="7ACED5E8" w14:textId="77777777" w:rsidR="00545C97" w:rsidRPr="007D0C4C" w:rsidRDefault="00545C97" w:rsidP="00545C9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BF12661" w14:textId="77777777" w:rsidR="00545C97" w:rsidRPr="00A108CF" w:rsidRDefault="00545C97" w:rsidP="00545C97">
      <w:pPr>
        <w:spacing w:line="360" w:lineRule="auto"/>
        <w:jc w:val="both"/>
        <w:rPr>
          <w:rFonts w:ascii="Century" w:hAnsi="Century" w:cs="Calibri"/>
          <w:sz w:val="22"/>
          <w:lang w:val="es-MX"/>
        </w:rPr>
      </w:pPr>
    </w:p>
    <w:p w14:paraId="1D5A563F" w14:textId="77777777" w:rsidR="00545C97" w:rsidRPr="007D0C4C" w:rsidRDefault="00545C97" w:rsidP="00545C97">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1509A140" w14:textId="77777777" w:rsidR="00BC61DE" w:rsidRDefault="00BC61DE" w:rsidP="00545C97">
      <w:pPr>
        <w:tabs>
          <w:tab w:val="left" w:pos="1252"/>
        </w:tabs>
        <w:spacing w:line="360" w:lineRule="auto"/>
        <w:ind w:firstLine="709"/>
        <w:jc w:val="both"/>
        <w:rPr>
          <w:rFonts w:ascii="Century" w:hAnsi="Century" w:cs="Calibri"/>
        </w:rPr>
      </w:pPr>
    </w:p>
    <w:p w14:paraId="223CE338" w14:textId="459F8DA4" w:rsidR="00545C97" w:rsidRDefault="00545C97" w:rsidP="00545C9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545C97"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DBD6C" w14:textId="77777777" w:rsidR="00BF567D" w:rsidRDefault="00BF567D">
      <w:r>
        <w:separator/>
      </w:r>
    </w:p>
  </w:endnote>
  <w:endnote w:type="continuationSeparator" w:id="0">
    <w:p w14:paraId="31937B06" w14:textId="77777777" w:rsidR="00BF567D" w:rsidRDefault="00BF567D">
      <w:r>
        <w:continuationSeparator/>
      </w:r>
    </w:p>
  </w:endnote>
  <w:endnote w:type="continuationNotice" w:id="1">
    <w:p w14:paraId="0E37F835" w14:textId="77777777" w:rsidR="00BF567D" w:rsidRDefault="00BF5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2FF1D08" w:rsidR="00455D15" w:rsidRPr="007F7AC8" w:rsidRDefault="00455D1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E1689">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E1689">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455D15" w:rsidRPr="007F7AC8" w:rsidRDefault="00455D15">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2F576" w14:textId="77777777" w:rsidR="00BF567D" w:rsidRDefault="00BF567D">
      <w:r>
        <w:separator/>
      </w:r>
    </w:p>
  </w:footnote>
  <w:footnote w:type="continuationSeparator" w:id="0">
    <w:p w14:paraId="7AC0CF4F" w14:textId="77777777" w:rsidR="00BF567D" w:rsidRDefault="00BF567D">
      <w:r>
        <w:continuationSeparator/>
      </w:r>
    </w:p>
  </w:footnote>
  <w:footnote w:type="continuationNotice" w:id="1">
    <w:p w14:paraId="4EA48F49" w14:textId="77777777" w:rsidR="00BF567D" w:rsidRDefault="00BF56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455D15" w:rsidRDefault="00455D15">
    <w:pPr>
      <w:pStyle w:val="Encabezado"/>
      <w:framePr w:wrap="around" w:vAnchor="text" w:hAnchor="margin" w:xAlign="center" w:y="1"/>
      <w:rPr>
        <w:rStyle w:val="Nmerodepgina"/>
      </w:rPr>
    </w:pPr>
  </w:p>
  <w:p w14:paraId="3ADE87C8" w14:textId="77777777" w:rsidR="00455D15" w:rsidRDefault="00455D1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234A56" w14:textId="4B07C650" w:rsidR="00455D15" w:rsidRDefault="00455D15" w:rsidP="007F7AC8">
    <w:pPr>
      <w:pStyle w:val="Encabezado"/>
      <w:jc w:val="right"/>
      <w:rPr>
        <w:color w:val="7F7F7F" w:themeColor="text1" w:themeTint="80"/>
      </w:rPr>
    </w:pPr>
  </w:p>
  <w:p w14:paraId="044FD04B" w14:textId="3A2FD312" w:rsidR="00485869" w:rsidRDefault="00485869" w:rsidP="007F7AC8">
    <w:pPr>
      <w:pStyle w:val="Encabezado"/>
      <w:jc w:val="right"/>
      <w:rPr>
        <w:color w:val="7F7F7F" w:themeColor="text1" w:themeTint="80"/>
      </w:rPr>
    </w:pPr>
  </w:p>
  <w:p w14:paraId="57C11FF8" w14:textId="1D154DC6" w:rsidR="00485869" w:rsidRDefault="00485869" w:rsidP="007F7AC8">
    <w:pPr>
      <w:pStyle w:val="Encabezado"/>
      <w:jc w:val="right"/>
      <w:rPr>
        <w:color w:val="7F7F7F" w:themeColor="text1" w:themeTint="80"/>
      </w:rPr>
    </w:pPr>
  </w:p>
  <w:p w14:paraId="199CFC4D" w14:textId="77777777" w:rsidR="00455D15" w:rsidRDefault="00455D15" w:rsidP="007F7AC8">
    <w:pPr>
      <w:pStyle w:val="Encabezado"/>
      <w:jc w:val="right"/>
      <w:rPr>
        <w:color w:val="7F7F7F" w:themeColor="text1" w:themeTint="80"/>
      </w:rPr>
    </w:pPr>
  </w:p>
  <w:p w14:paraId="324AD5B9" w14:textId="7CAEE077" w:rsidR="00455D15" w:rsidRDefault="00EA3D98" w:rsidP="007F7AC8">
    <w:pPr>
      <w:pStyle w:val="Encabezado"/>
      <w:jc w:val="right"/>
    </w:pPr>
    <w:r>
      <w:rPr>
        <w:color w:val="7F7F7F" w:themeColor="text1" w:themeTint="80"/>
      </w:rPr>
      <w:t>Expediente Número 0</w:t>
    </w:r>
    <w:r w:rsidR="00051B71">
      <w:rPr>
        <w:color w:val="7F7F7F" w:themeColor="text1" w:themeTint="80"/>
      </w:rPr>
      <w:t>82</w:t>
    </w:r>
    <w:r w:rsidR="0025026C">
      <w:rPr>
        <w:color w:val="7F7F7F" w:themeColor="text1" w:themeTint="80"/>
      </w:rPr>
      <w:t>5</w:t>
    </w:r>
    <w:r w:rsidR="00455D15">
      <w:rPr>
        <w:color w:val="7F7F7F" w:themeColor="text1" w:themeTint="80"/>
      </w:rPr>
      <w:t>/201</w:t>
    </w:r>
    <w:r w:rsidR="00414143">
      <w:rPr>
        <w:color w:val="7F7F7F" w:themeColor="text1" w:themeTint="80"/>
      </w:rPr>
      <w:t>6</w:t>
    </w:r>
    <w:r w:rsidR="00455D15">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455D15" w:rsidRDefault="00455D15">
    <w:pPr>
      <w:pStyle w:val="Encabezado"/>
      <w:jc w:val="right"/>
      <w:rPr>
        <w:color w:val="8496B0" w:themeColor="text2" w:themeTint="99"/>
        <w:lang w:val="es-ES"/>
      </w:rPr>
    </w:pPr>
  </w:p>
  <w:p w14:paraId="55B9103D" w14:textId="77777777" w:rsidR="00455D15" w:rsidRDefault="00455D15">
    <w:pPr>
      <w:pStyle w:val="Encabezado"/>
      <w:jc w:val="right"/>
      <w:rPr>
        <w:color w:val="8496B0" w:themeColor="text2" w:themeTint="99"/>
        <w:lang w:val="es-ES"/>
      </w:rPr>
    </w:pPr>
  </w:p>
  <w:p w14:paraId="46CC684C" w14:textId="77777777" w:rsidR="00455D15" w:rsidRDefault="00455D15">
    <w:pPr>
      <w:pStyle w:val="Encabezado"/>
      <w:jc w:val="right"/>
      <w:rPr>
        <w:color w:val="8496B0" w:themeColor="text2" w:themeTint="99"/>
        <w:lang w:val="es-ES"/>
      </w:rPr>
    </w:pPr>
  </w:p>
  <w:p w14:paraId="12B0032A" w14:textId="77777777" w:rsidR="00455D15" w:rsidRDefault="00455D15">
    <w:pPr>
      <w:pStyle w:val="Encabezado"/>
      <w:jc w:val="right"/>
      <w:rPr>
        <w:color w:val="8496B0" w:themeColor="text2" w:themeTint="99"/>
        <w:lang w:val="es-ES"/>
      </w:rPr>
    </w:pPr>
  </w:p>
  <w:p w14:paraId="389A42BC" w14:textId="77777777" w:rsidR="00455D15" w:rsidRDefault="00455D15">
    <w:pPr>
      <w:pStyle w:val="Encabezado"/>
      <w:jc w:val="right"/>
      <w:rPr>
        <w:color w:val="8496B0" w:themeColor="text2" w:themeTint="99"/>
        <w:lang w:val="es-ES"/>
      </w:rPr>
    </w:pPr>
  </w:p>
  <w:p w14:paraId="4897847F" w14:textId="40DB5009" w:rsidR="00455D15" w:rsidRDefault="00455D1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50862"/>
    <w:multiLevelType w:val="hybridMultilevel"/>
    <w:tmpl w:val="B5DADF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1E1672A4"/>
    <w:multiLevelType w:val="hybridMultilevel"/>
    <w:tmpl w:val="E17A91B6"/>
    <w:lvl w:ilvl="0" w:tplc="80FE0B0A">
      <w:start w:val="1"/>
      <w:numFmt w:val="decimal"/>
      <w:lvlText w:val="%1."/>
      <w:lvlJc w:val="left"/>
      <w:pPr>
        <w:ind w:left="1069" w:hanging="360"/>
      </w:pPr>
      <w:rPr>
        <w:rFonts w:ascii="Century" w:eastAsia="Calibri" w:hAnsi="Century" w:cs="Times New Roman"/>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2BD573B"/>
    <w:multiLevelType w:val="hybridMultilevel"/>
    <w:tmpl w:val="6F987538"/>
    <w:lvl w:ilvl="0" w:tplc="C20CF13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357170E7"/>
    <w:multiLevelType w:val="hybridMultilevel"/>
    <w:tmpl w:val="FC061E0E"/>
    <w:lvl w:ilvl="0" w:tplc="0E76392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9C73458"/>
    <w:multiLevelType w:val="hybridMultilevel"/>
    <w:tmpl w:val="B9AA55E6"/>
    <w:lvl w:ilvl="0" w:tplc="B98A90CE">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A5D5243"/>
    <w:multiLevelType w:val="hybridMultilevel"/>
    <w:tmpl w:val="FA1222DA"/>
    <w:lvl w:ilvl="0" w:tplc="E014E6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C1936DA"/>
    <w:multiLevelType w:val="hybridMultilevel"/>
    <w:tmpl w:val="BF9C3B3E"/>
    <w:lvl w:ilvl="0" w:tplc="221837B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7" w15:restartNumberingAfterBreak="0">
    <w:nsid w:val="7A182C97"/>
    <w:multiLevelType w:val="hybridMultilevel"/>
    <w:tmpl w:val="E5CC73BA"/>
    <w:lvl w:ilvl="0" w:tplc="EE9445BE">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1"/>
  </w:num>
  <w:num w:numId="2">
    <w:abstractNumId w:val="1"/>
  </w:num>
  <w:num w:numId="3">
    <w:abstractNumId w:val="12"/>
  </w:num>
  <w:num w:numId="4">
    <w:abstractNumId w:val="15"/>
  </w:num>
  <w:num w:numId="5">
    <w:abstractNumId w:val="14"/>
  </w:num>
  <w:num w:numId="6">
    <w:abstractNumId w:val="6"/>
  </w:num>
  <w:num w:numId="7">
    <w:abstractNumId w:val="10"/>
  </w:num>
  <w:num w:numId="8">
    <w:abstractNumId w:val="7"/>
  </w:num>
  <w:num w:numId="9">
    <w:abstractNumId w:val="2"/>
  </w:num>
  <w:num w:numId="10">
    <w:abstractNumId w:val="3"/>
  </w:num>
  <w:num w:numId="11">
    <w:abstractNumId w:val="4"/>
  </w:num>
  <w:num w:numId="12">
    <w:abstractNumId w:val="8"/>
  </w:num>
  <w:num w:numId="13">
    <w:abstractNumId w:val="13"/>
  </w:num>
  <w:num w:numId="14">
    <w:abstractNumId w:val="16"/>
  </w:num>
  <w:num w:numId="15">
    <w:abstractNumId w:val="9"/>
  </w:num>
  <w:num w:numId="16">
    <w:abstractNumId w:val="5"/>
  </w:num>
  <w:num w:numId="17">
    <w:abstractNumId w:val="17"/>
  </w:num>
  <w:num w:numId="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40B"/>
    <w:rsid w:val="00000DA4"/>
    <w:rsid w:val="000012BB"/>
    <w:rsid w:val="00002D53"/>
    <w:rsid w:val="000046F6"/>
    <w:rsid w:val="00010BAE"/>
    <w:rsid w:val="00010FE3"/>
    <w:rsid w:val="00015151"/>
    <w:rsid w:val="00015604"/>
    <w:rsid w:val="00017169"/>
    <w:rsid w:val="000177E1"/>
    <w:rsid w:val="00020187"/>
    <w:rsid w:val="00024E74"/>
    <w:rsid w:val="00025321"/>
    <w:rsid w:val="0002764D"/>
    <w:rsid w:val="0003096C"/>
    <w:rsid w:val="00030FD2"/>
    <w:rsid w:val="00043142"/>
    <w:rsid w:val="0005180E"/>
    <w:rsid w:val="00051B71"/>
    <w:rsid w:val="00052DD8"/>
    <w:rsid w:val="00053682"/>
    <w:rsid w:val="0005730D"/>
    <w:rsid w:val="00060865"/>
    <w:rsid w:val="00062BF4"/>
    <w:rsid w:val="000637EE"/>
    <w:rsid w:val="00066C4E"/>
    <w:rsid w:val="00067B44"/>
    <w:rsid w:val="000702CB"/>
    <w:rsid w:val="00070FE7"/>
    <w:rsid w:val="00071434"/>
    <w:rsid w:val="000717EA"/>
    <w:rsid w:val="00073D16"/>
    <w:rsid w:val="00074213"/>
    <w:rsid w:val="00074CB3"/>
    <w:rsid w:val="00075050"/>
    <w:rsid w:val="00075E2B"/>
    <w:rsid w:val="000774D1"/>
    <w:rsid w:val="00081D25"/>
    <w:rsid w:val="000825C4"/>
    <w:rsid w:val="000833B4"/>
    <w:rsid w:val="000853EE"/>
    <w:rsid w:val="00092BB4"/>
    <w:rsid w:val="00094F5C"/>
    <w:rsid w:val="000A5412"/>
    <w:rsid w:val="000A6B5B"/>
    <w:rsid w:val="000A6D67"/>
    <w:rsid w:val="000B1628"/>
    <w:rsid w:val="000B23A5"/>
    <w:rsid w:val="000B2406"/>
    <w:rsid w:val="000B39E9"/>
    <w:rsid w:val="000B3CC8"/>
    <w:rsid w:val="000B434E"/>
    <w:rsid w:val="000B67C4"/>
    <w:rsid w:val="000B716B"/>
    <w:rsid w:val="000C00BE"/>
    <w:rsid w:val="000C1D90"/>
    <w:rsid w:val="000D0FC3"/>
    <w:rsid w:val="000D1BA8"/>
    <w:rsid w:val="000D33E1"/>
    <w:rsid w:val="000D3FF5"/>
    <w:rsid w:val="000D5A23"/>
    <w:rsid w:val="000D7ABC"/>
    <w:rsid w:val="000E033C"/>
    <w:rsid w:val="000E2089"/>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45FA"/>
    <w:rsid w:val="0015595F"/>
    <w:rsid w:val="00155BAD"/>
    <w:rsid w:val="00155F67"/>
    <w:rsid w:val="00162822"/>
    <w:rsid w:val="0016343E"/>
    <w:rsid w:val="001637C0"/>
    <w:rsid w:val="00164CFF"/>
    <w:rsid w:val="00165382"/>
    <w:rsid w:val="00167954"/>
    <w:rsid w:val="0017343C"/>
    <w:rsid w:val="00173993"/>
    <w:rsid w:val="00173E65"/>
    <w:rsid w:val="0018012D"/>
    <w:rsid w:val="00180C8D"/>
    <w:rsid w:val="00190D0F"/>
    <w:rsid w:val="00191F48"/>
    <w:rsid w:val="001962C8"/>
    <w:rsid w:val="001A0E0F"/>
    <w:rsid w:val="001A0F37"/>
    <w:rsid w:val="001A318F"/>
    <w:rsid w:val="001A3EE3"/>
    <w:rsid w:val="001A3F67"/>
    <w:rsid w:val="001A4DFA"/>
    <w:rsid w:val="001A4EE8"/>
    <w:rsid w:val="001A7300"/>
    <w:rsid w:val="001B07A9"/>
    <w:rsid w:val="001B0A47"/>
    <w:rsid w:val="001B2937"/>
    <w:rsid w:val="001B424A"/>
    <w:rsid w:val="001B6AC3"/>
    <w:rsid w:val="001B7375"/>
    <w:rsid w:val="001C0547"/>
    <w:rsid w:val="001C117B"/>
    <w:rsid w:val="001C137F"/>
    <w:rsid w:val="001C390E"/>
    <w:rsid w:val="001C49AB"/>
    <w:rsid w:val="001C5414"/>
    <w:rsid w:val="001C6955"/>
    <w:rsid w:val="001D0AFA"/>
    <w:rsid w:val="001D1AD8"/>
    <w:rsid w:val="001E2462"/>
    <w:rsid w:val="001E2CC4"/>
    <w:rsid w:val="001E394F"/>
    <w:rsid w:val="001E446F"/>
    <w:rsid w:val="001E4E34"/>
    <w:rsid w:val="001E6E44"/>
    <w:rsid w:val="001E776B"/>
    <w:rsid w:val="001E7A4A"/>
    <w:rsid w:val="001F0158"/>
    <w:rsid w:val="001F3605"/>
    <w:rsid w:val="001F71C5"/>
    <w:rsid w:val="002001C8"/>
    <w:rsid w:val="002029A4"/>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26FB3"/>
    <w:rsid w:val="00231BEA"/>
    <w:rsid w:val="00231DB7"/>
    <w:rsid w:val="00232421"/>
    <w:rsid w:val="002405CE"/>
    <w:rsid w:val="00240D3C"/>
    <w:rsid w:val="002411A0"/>
    <w:rsid w:val="00243FD3"/>
    <w:rsid w:val="00244156"/>
    <w:rsid w:val="00246949"/>
    <w:rsid w:val="00247E84"/>
    <w:rsid w:val="0025026C"/>
    <w:rsid w:val="0025224F"/>
    <w:rsid w:val="00254F27"/>
    <w:rsid w:val="00255996"/>
    <w:rsid w:val="00255BEC"/>
    <w:rsid w:val="0026152C"/>
    <w:rsid w:val="00262254"/>
    <w:rsid w:val="00266B1D"/>
    <w:rsid w:val="0027579B"/>
    <w:rsid w:val="002759E9"/>
    <w:rsid w:val="00276228"/>
    <w:rsid w:val="00280ED2"/>
    <w:rsid w:val="00282624"/>
    <w:rsid w:val="00285568"/>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6B86"/>
    <w:rsid w:val="002B7887"/>
    <w:rsid w:val="002B7DA2"/>
    <w:rsid w:val="002C1116"/>
    <w:rsid w:val="002C1DCC"/>
    <w:rsid w:val="002C5CBF"/>
    <w:rsid w:val="002D14C5"/>
    <w:rsid w:val="002D1758"/>
    <w:rsid w:val="002D2622"/>
    <w:rsid w:val="002D4B48"/>
    <w:rsid w:val="002D598B"/>
    <w:rsid w:val="002D5FFE"/>
    <w:rsid w:val="002E0046"/>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4FA6"/>
    <w:rsid w:val="00336B61"/>
    <w:rsid w:val="00337271"/>
    <w:rsid w:val="00344941"/>
    <w:rsid w:val="003449FF"/>
    <w:rsid w:val="0035377D"/>
    <w:rsid w:val="00354895"/>
    <w:rsid w:val="00356CBF"/>
    <w:rsid w:val="00357443"/>
    <w:rsid w:val="0036458F"/>
    <w:rsid w:val="0036467B"/>
    <w:rsid w:val="003660A5"/>
    <w:rsid w:val="00372E14"/>
    <w:rsid w:val="00373680"/>
    <w:rsid w:val="00373723"/>
    <w:rsid w:val="00376688"/>
    <w:rsid w:val="00380546"/>
    <w:rsid w:val="00393E4F"/>
    <w:rsid w:val="003950A3"/>
    <w:rsid w:val="003968A9"/>
    <w:rsid w:val="003A62C2"/>
    <w:rsid w:val="003A7E5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E8C"/>
    <w:rsid w:val="003E1689"/>
    <w:rsid w:val="003E5D2F"/>
    <w:rsid w:val="003E6DB7"/>
    <w:rsid w:val="003F0547"/>
    <w:rsid w:val="00400711"/>
    <w:rsid w:val="004045B0"/>
    <w:rsid w:val="00405387"/>
    <w:rsid w:val="00407A24"/>
    <w:rsid w:val="004107C7"/>
    <w:rsid w:val="00414143"/>
    <w:rsid w:val="00422F42"/>
    <w:rsid w:val="00423580"/>
    <w:rsid w:val="004306CC"/>
    <w:rsid w:val="0043378D"/>
    <w:rsid w:val="0043415F"/>
    <w:rsid w:val="0043417A"/>
    <w:rsid w:val="00444980"/>
    <w:rsid w:val="004460DE"/>
    <w:rsid w:val="0044763D"/>
    <w:rsid w:val="00450AF7"/>
    <w:rsid w:val="00450C88"/>
    <w:rsid w:val="00451F65"/>
    <w:rsid w:val="004528E4"/>
    <w:rsid w:val="00455515"/>
    <w:rsid w:val="00455D15"/>
    <w:rsid w:val="00456765"/>
    <w:rsid w:val="00460741"/>
    <w:rsid w:val="00463516"/>
    <w:rsid w:val="00467926"/>
    <w:rsid w:val="0047283F"/>
    <w:rsid w:val="00472EED"/>
    <w:rsid w:val="00473CC6"/>
    <w:rsid w:val="004746C5"/>
    <w:rsid w:val="00481EB2"/>
    <w:rsid w:val="00485869"/>
    <w:rsid w:val="00486EEF"/>
    <w:rsid w:val="0049390A"/>
    <w:rsid w:val="004954EB"/>
    <w:rsid w:val="00495F9A"/>
    <w:rsid w:val="00496699"/>
    <w:rsid w:val="00496D17"/>
    <w:rsid w:val="00497232"/>
    <w:rsid w:val="004A0EB9"/>
    <w:rsid w:val="004A1DA7"/>
    <w:rsid w:val="004A2F90"/>
    <w:rsid w:val="004A3FED"/>
    <w:rsid w:val="004A6387"/>
    <w:rsid w:val="004A7BEE"/>
    <w:rsid w:val="004B0272"/>
    <w:rsid w:val="004B2BF4"/>
    <w:rsid w:val="004B5DDB"/>
    <w:rsid w:val="004B733C"/>
    <w:rsid w:val="004B7DF4"/>
    <w:rsid w:val="004C54EE"/>
    <w:rsid w:val="004C7223"/>
    <w:rsid w:val="004C73FF"/>
    <w:rsid w:val="004D01C0"/>
    <w:rsid w:val="004D0A7F"/>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ADC"/>
    <w:rsid w:val="00507503"/>
    <w:rsid w:val="00511F02"/>
    <w:rsid w:val="0051288E"/>
    <w:rsid w:val="00512D0A"/>
    <w:rsid w:val="00514956"/>
    <w:rsid w:val="005156A2"/>
    <w:rsid w:val="005167F6"/>
    <w:rsid w:val="00520467"/>
    <w:rsid w:val="00531B71"/>
    <w:rsid w:val="005320EC"/>
    <w:rsid w:val="00532EC0"/>
    <w:rsid w:val="00534B7B"/>
    <w:rsid w:val="0053659A"/>
    <w:rsid w:val="005367C7"/>
    <w:rsid w:val="00540F24"/>
    <w:rsid w:val="00545B77"/>
    <w:rsid w:val="00545C97"/>
    <w:rsid w:val="00545FE9"/>
    <w:rsid w:val="0054718D"/>
    <w:rsid w:val="00550ED4"/>
    <w:rsid w:val="005512E3"/>
    <w:rsid w:val="00553C53"/>
    <w:rsid w:val="00556023"/>
    <w:rsid w:val="00560B11"/>
    <w:rsid w:val="00562F35"/>
    <w:rsid w:val="00564B63"/>
    <w:rsid w:val="00571DC9"/>
    <w:rsid w:val="00572A86"/>
    <w:rsid w:val="00574976"/>
    <w:rsid w:val="00576A9D"/>
    <w:rsid w:val="005831EC"/>
    <w:rsid w:val="00583370"/>
    <w:rsid w:val="00586965"/>
    <w:rsid w:val="00587F1D"/>
    <w:rsid w:val="0059075C"/>
    <w:rsid w:val="00590FCB"/>
    <w:rsid w:val="005923DB"/>
    <w:rsid w:val="00593667"/>
    <w:rsid w:val="005A0ABA"/>
    <w:rsid w:val="005A0DA5"/>
    <w:rsid w:val="005A19A5"/>
    <w:rsid w:val="005A24B2"/>
    <w:rsid w:val="005B08FF"/>
    <w:rsid w:val="005B1001"/>
    <w:rsid w:val="005B2E74"/>
    <w:rsid w:val="005B3ADB"/>
    <w:rsid w:val="005B6CC1"/>
    <w:rsid w:val="005B6E4A"/>
    <w:rsid w:val="005B76F1"/>
    <w:rsid w:val="005C0E4C"/>
    <w:rsid w:val="005C2D1C"/>
    <w:rsid w:val="005C5A39"/>
    <w:rsid w:val="005C5FB2"/>
    <w:rsid w:val="005C6597"/>
    <w:rsid w:val="005C7F15"/>
    <w:rsid w:val="005D48BA"/>
    <w:rsid w:val="005D4DE5"/>
    <w:rsid w:val="005D5217"/>
    <w:rsid w:val="005D53EB"/>
    <w:rsid w:val="005E327B"/>
    <w:rsid w:val="005E73C5"/>
    <w:rsid w:val="005F3E4D"/>
    <w:rsid w:val="005F443F"/>
    <w:rsid w:val="005F5A9B"/>
    <w:rsid w:val="005F5C85"/>
    <w:rsid w:val="00602F3F"/>
    <w:rsid w:val="00605B32"/>
    <w:rsid w:val="0060678A"/>
    <w:rsid w:val="0061011B"/>
    <w:rsid w:val="0061031B"/>
    <w:rsid w:val="00611413"/>
    <w:rsid w:val="006132F3"/>
    <w:rsid w:val="006134B7"/>
    <w:rsid w:val="00617D3C"/>
    <w:rsid w:val="006221F3"/>
    <w:rsid w:val="00622E9D"/>
    <w:rsid w:val="00623568"/>
    <w:rsid w:val="00626F09"/>
    <w:rsid w:val="00631FC3"/>
    <w:rsid w:val="006340EE"/>
    <w:rsid w:val="00637955"/>
    <w:rsid w:val="006405F9"/>
    <w:rsid w:val="00641260"/>
    <w:rsid w:val="0064375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07FC"/>
    <w:rsid w:val="00693689"/>
    <w:rsid w:val="00695066"/>
    <w:rsid w:val="006952D8"/>
    <w:rsid w:val="006A0220"/>
    <w:rsid w:val="006A1F2F"/>
    <w:rsid w:val="006A6B57"/>
    <w:rsid w:val="006A6D8D"/>
    <w:rsid w:val="006B235F"/>
    <w:rsid w:val="006B67F7"/>
    <w:rsid w:val="006C5C3F"/>
    <w:rsid w:val="006D0F66"/>
    <w:rsid w:val="006D26AD"/>
    <w:rsid w:val="006D60BF"/>
    <w:rsid w:val="006D7A56"/>
    <w:rsid w:val="006E17C1"/>
    <w:rsid w:val="006E1F51"/>
    <w:rsid w:val="006F185D"/>
    <w:rsid w:val="006F411B"/>
    <w:rsid w:val="006F45AA"/>
    <w:rsid w:val="006F537D"/>
    <w:rsid w:val="00701194"/>
    <w:rsid w:val="00701CCF"/>
    <w:rsid w:val="00702637"/>
    <w:rsid w:val="00703E0D"/>
    <w:rsid w:val="00705AB2"/>
    <w:rsid w:val="0070683F"/>
    <w:rsid w:val="00706DA3"/>
    <w:rsid w:val="00707E62"/>
    <w:rsid w:val="00710526"/>
    <w:rsid w:val="00711169"/>
    <w:rsid w:val="00711B53"/>
    <w:rsid w:val="00711E95"/>
    <w:rsid w:val="007133FD"/>
    <w:rsid w:val="0071501C"/>
    <w:rsid w:val="0071536C"/>
    <w:rsid w:val="00717FE7"/>
    <w:rsid w:val="00724CD2"/>
    <w:rsid w:val="00725A24"/>
    <w:rsid w:val="00726567"/>
    <w:rsid w:val="007318F4"/>
    <w:rsid w:val="00733BB7"/>
    <w:rsid w:val="00737630"/>
    <w:rsid w:val="00740555"/>
    <w:rsid w:val="007428D7"/>
    <w:rsid w:val="0074740B"/>
    <w:rsid w:val="00752D8F"/>
    <w:rsid w:val="00753ED0"/>
    <w:rsid w:val="007565DA"/>
    <w:rsid w:val="00770573"/>
    <w:rsid w:val="00771A6F"/>
    <w:rsid w:val="0077302A"/>
    <w:rsid w:val="007805A3"/>
    <w:rsid w:val="00780FC2"/>
    <w:rsid w:val="00781EB4"/>
    <w:rsid w:val="00781FEE"/>
    <w:rsid w:val="007836E7"/>
    <w:rsid w:val="00784EE2"/>
    <w:rsid w:val="0078749A"/>
    <w:rsid w:val="00794463"/>
    <w:rsid w:val="00794A43"/>
    <w:rsid w:val="00796720"/>
    <w:rsid w:val="007A074A"/>
    <w:rsid w:val="007A25CA"/>
    <w:rsid w:val="007A26DE"/>
    <w:rsid w:val="007A7AC7"/>
    <w:rsid w:val="007A7E98"/>
    <w:rsid w:val="007B5D9B"/>
    <w:rsid w:val="007B6973"/>
    <w:rsid w:val="007B6977"/>
    <w:rsid w:val="007B6A95"/>
    <w:rsid w:val="007B791F"/>
    <w:rsid w:val="007C06D3"/>
    <w:rsid w:val="007C1614"/>
    <w:rsid w:val="007C46F2"/>
    <w:rsid w:val="007C5B60"/>
    <w:rsid w:val="007C7D88"/>
    <w:rsid w:val="007D0C4C"/>
    <w:rsid w:val="007D23FE"/>
    <w:rsid w:val="007D318B"/>
    <w:rsid w:val="007D3DD3"/>
    <w:rsid w:val="007D4BB1"/>
    <w:rsid w:val="007D5116"/>
    <w:rsid w:val="007D68F6"/>
    <w:rsid w:val="007D6EC5"/>
    <w:rsid w:val="007D6F5B"/>
    <w:rsid w:val="007D72B9"/>
    <w:rsid w:val="007E1003"/>
    <w:rsid w:val="007E23F6"/>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46749"/>
    <w:rsid w:val="00852DB2"/>
    <w:rsid w:val="00855E8C"/>
    <w:rsid w:val="008601AC"/>
    <w:rsid w:val="00861A49"/>
    <w:rsid w:val="0086341E"/>
    <w:rsid w:val="00867B0C"/>
    <w:rsid w:val="008733B0"/>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37F"/>
    <w:rsid w:val="009026C1"/>
    <w:rsid w:val="00902B39"/>
    <w:rsid w:val="00902EE0"/>
    <w:rsid w:val="00905542"/>
    <w:rsid w:val="00914372"/>
    <w:rsid w:val="009217D6"/>
    <w:rsid w:val="0092407D"/>
    <w:rsid w:val="00925BEC"/>
    <w:rsid w:val="00934238"/>
    <w:rsid w:val="0093634E"/>
    <w:rsid w:val="00942931"/>
    <w:rsid w:val="0094589D"/>
    <w:rsid w:val="00946409"/>
    <w:rsid w:val="0095030A"/>
    <w:rsid w:val="0095072D"/>
    <w:rsid w:val="0095112F"/>
    <w:rsid w:val="009514E0"/>
    <w:rsid w:val="00960D83"/>
    <w:rsid w:val="00963B1E"/>
    <w:rsid w:val="00964764"/>
    <w:rsid w:val="00967A5D"/>
    <w:rsid w:val="00970A0C"/>
    <w:rsid w:val="0097312E"/>
    <w:rsid w:val="009739AF"/>
    <w:rsid w:val="00973B64"/>
    <w:rsid w:val="00977BCA"/>
    <w:rsid w:val="009802BC"/>
    <w:rsid w:val="0098302F"/>
    <w:rsid w:val="0098537C"/>
    <w:rsid w:val="00986C89"/>
    <w:rsid w:val="009918DC"/>
    <w:rsid w:val="00997F08"/>
    <w:rsid w:val="009A189C"/>
    <w:rsid w:val="009A1E38"/>
    <w:rsid w:val="009A6D5C"/>
    <w:rsid w:val="009B4F05"/>
    <w:rsid w:val="009B782D"/>
    <w:rsid w:val="009C06A3"/>
    <w:rsid w:val="009C2096"/>
    <w:rsid w:val="009C30E1"/>
    <w:rsid w:val="009C5D6D"/>
    <w:rsid w:val="009C7181"/>
    <w:rsid w:val="009C749A"/>
    <w:rsid w:val="009C7631"/>
    <w:rsid w:val="009D4848"/>
    <w:rsid w:val="009D71B3"/>
    <w:rsid w:val="009E16CA"/>
    <w:rsid w:val="009E596D"/>
    <w:rsid w:val="009E6EA0"/>
    <w:rsid w:val="009E754B"/>
    <w:rsid w:val="009F3BF9"/>
    <w:rsid w:val="009F46EA"/>
    <w:rsid w:val="009F582A"/>
    <w:rsid w:val="00A00666"/>
    <w:rsid w:val="00A02538"/>
    <w:rsid w:val="00A032A2"/>
    <w:rsid w:val="00A06D50"/>
    <w:rsid w:val="00A07764"/>
    <w:rsid w:val="00A108CF"/>
    <w:rsid w:val="00A112C3"/>
    <w:rsid w:val="00A1301E"/>
    <w:rsid w:val="00A13275"/>
    <w:rsid w:val="00A138A8"/>
    <w:rsid w:val="00A15255"/>
    <w:rsid w:val="00A16177"/>
    <w:rsid w:val="00A16C7A"/>
    <w:rsid w:val="00A21F6D"/>
    <w:rsid w:val="00A273B8"/>
    <w:rsid w:val="00A2740B"/>
    <w:rsid w:val="00A31281"/>
    <w:rsid w:val="00A32516"/>
    <w:rsid w:val="00A33720"/>
    <w:rsid w:val="00A345BC"/>
    <w:rsid w:val="00A361BF"/>
    <w:rsid w:val="00A36F62"/>
    <w:rsid w:val="00A40A24"/>
    <w:rsid w:val="00A43ACF"/>
    <w:rsid w:val="00A462F5"/>
    <w:rsid w:val="00A47462"/>
    <w:rsid w:val="00A540F2"/>
    <w:rsid w:val="00A5527E"/>
    <w:rsid w:val="00A57416"/>
    <w:rsid w:val="00A579BE"/>
    <w:rsid w:val="00A63D71"/>
    <w:rsid w:val="00A672F6"/>
    <w:rsid w:val="00A679A9"/>
    <w:rsid w:val="00A70E0C"/>
    <w:rsid w:val="00A73CC0"/>
    <w:rsid w:val="00A73F14"/>
    <w:rsid w:val="00A75262"/>
    <w:rsid w:val="00A77BBD"/>
    <w:rsid w:val="00A80715"/>
    <w:rsid w:val="00A82DA9"/>
    <w:rsid w:val="00A872E1"/>
    <w:rsid w:val="00A87F8B"/>
    <w:rsid w:val="00A90FFF"/>
    <w:rsid w:val="00A91799"/>
    <w:rsid w:val="00A927B1"/>
    <w:rsid w:val="00A92D08"/>
    <w:rsid w:val="00A9352D"/>
    <w:rsid w:val="00A94587"/>
    <w:rsid w:val="00A95969"/>
    <w:rsid w:val="00A9783B"/>
    <w:rsid w:val="00AA0B73"/>
    <w:rsid w:val="00AA2A6E"/>
    <w:rsid w:val="00AA72AC"/>
    <w:rsid w:val="00AB53E6"/>
    <w:rsid w:val="00AB54AD"/>
    <w:rsid w:val="00AC0BB0"/>
    <w:rsid w:val="00AC2581"/>
    <w:rsid w:val="00AC32CE"/>
    <w:rsid w:val="00AC3934"/>
    <w:rsid w:val="00AC532A"/>
    <w:rsid w:val="00AD0700"/>
    <w:rsid w:val="00AD2F23"/>
    <w:rsid w:val="00AD5793"/>
    <w:rsid w:val="00AD5898"/>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62E3"/>
    <w:rsid w:val="00B31D58"/>
    <w:rsid w:val="00B333F9"/>
    <w:rsid w:val="00B408D3"/>
    <w:rsid w:val="00B43E75"/>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8FE"/>
    <w:rsid w:val="00BA7B2A"/>
    <w:rsid w:val="00BB0168"/>
    <w:rsid w:val="00BB07A0"/>
    <w:rsid w:val="00BB0F2F"/>
    <w:rsid w:val="00BB1262"/>
    <w:rsid w:val="00BB3C7E"/>
    <w:rsid w:val="00BB586D"/>
    <w:rsid w:val="00BC61DE"/>
    <w:rsid w:val="00BC7756"/>
    <w:rsid w:val="00BE1CBA"/>
    <w:rsid w:val="00BE5237"/>
    <w:rsid w:val="00BE738B"/>
    <w:rsid w:val="00BF11E4"/>
    <w:rsid w:val="00BF297C"/>
    <w:rsid w:val="00BF2C3B"/>
    <w:rsid w:val="00BF567D"/>
    <w:rsid w:val="00BF5DD9"/>
    <w:rsid w:val="00BF6672"/>
    <w:rsid w:val="00BF6CE9"/>
    <w:rsid w:val="00BF7DB7"/>
    <w:rsid w:val="00C008FA"/>
    <w:rsid w:val="00C03454"/>
    <w:rsid w:val="00C04793"/>
    <w:rsid w:val="00C062AD"/>
    <w:rsid w:val="00C13DB4"/>
    <w:rsid w:val="00C14FD8"/>
    <w:rsid w:val="00C16795"/>
    <w:rsid w:val="00C16B6B"/>
    <w:rsid w:val="00C1793E"/>
    <w:rsid w:val="00C21CF1"/>
    <w:rsid w:val="00C238D3"/>
    <w:rsid w:val="00C25B4F"/>
    <w:rsid w:val="00C27107"/>
    <w:rsid w:val="00C310F9"/>
    <w:rsid w:val="00C31506"/>
    <w:rsid w:val="00C31907"/>
    <w:rsid w:val="00C3353C"/>
    <w:rsid w:val="00C35EE3"/>
    <w:rsid w:val="00C362E0"/>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6276"/>
    <w:rsid w:val="00C66D82"/>
    <w:rsid w:val="00C710B6"/>
    <w:rsid w:val="00C72961"/>
    <w:rsid w:val="00C72B48"/>
    <w:rsid w:val="00C73C72"/>
    <w:rsid w:val="00C74F89"/>
    <w:rsid w:val="00C7752E"/>
    <w:rsid w:val="00C77997"/>
    <w:rsid w:val="00C80704"/>
    <w:rsid w:val="00C809CA"/>
    <w:rsid w:val="00C8131B"/>
    <w:rsid w:val="00C8316D"/>
    <w:rsid w:val="00C85818"/>
    <w:rsid w:val="00C91D93"/>
    <w:rsid w:val="00CA26D6"/>
    <w:rsid w:val="00CA4BED"/>
    <w:rsid w:val="00CB1D44"/>
    <w:rsid w:val="00CC041E"/>
    <w:rsid w:val="00CC2C7C"/>
    <w:rsid w:val="00CD1BD1"/>
    <w:rsid w:val="00CD1CAD"/>
    <w:rsid w:val="00CD590F"/>
    <w:rsid w:val="00CE0738"/>
    <w:rsid w:val="00CE159A"/>
    <w:rsid w:val="00CE1881"/>
    <w:rsid w:val="00CE46D7"/>
    <w:rsid w:val="00CE5679"/>
    <w:rsid w:val="00CF0563"/>
    <w:rsid w:val="00CF5245"/>
    <w:rsid w:val="00D004AD"/>
    <w:rsid w:val="00D01EED"/>
    <w:rsid w:val="00D05F90"/>
    <w:rsid w:val="00D12F10"/>
    <w:rsid w:val="00D15512"/>
    <w:rsid w:val="00D16537"/>
    <w:rsid w:val="00D17898"/>
    <w:rsid w:val="00D202DF"/>
    <w:rsid w:val="00D220C6"/>
    <w:rsid w:val="00D2333B"/>
    <w:rsid w:val="00D31475"/>
    <w:rsid w:val="00D3317F"/>
    <w:rsid w:val="00D34B2E"/>
    <w:rsid w:val="00D378A5"/>
    <w:rsid w:val="00D41A74"/>
    <w:rsid w:val="00D46AE7"/>
    <w:rsid w:val="00D52000"/>
    <w:rsid w:val="00D54C71"/>
    <w:rsid w:val="00D60688"/>
    <w:rsid w:val="00D608A7"/>
    <w:rsid w:val="00D61759"/>
    <w:rsid w:val="00D63B6A"/>
    <w:rsid w:val="00D674A0"/>
    <w:rsid w:val="00D6760D"/>
    <w:rsid w:val="00D73C7F"/>
    <w:rsid w:val="00D7504B"/>
    <w:rsid w:val="00D768C2"/>
    <w:rsid w:val="00D807AE"/>
    <w:rsid w:val="00D80ED9"/>
    <w:rsid w:val="00D822E5"/>
    <w:rsid w:val="00D85058"/>
    <w:rsid w:val="00D85978"/>
    <w:rsid w:val="00D85B75"/>
    <w:rsid w:val="00D85BAE"/>
    <w:rsid w:val="00D862FE"/>
    <w:rsid w:val="00D91D59"/>
    <w:rsid w:val="00D9398F"/>
    <w:rsid w:val="00D939C5"/>
    <w:rsid w:val="00D9573D"/>
    <w:rsid w:val="00D97ECE"/>
    <w:rsid w:val="00DA1217"/>
    <w:rsid w:val="00DA2C92"/>
    <w:rsid w:val="00DA3895"/>
    <w:rsid w:val="00DA5033"/>
    <w:rsid w:val="00DA5397"/>
    <w:rsid w:val="00DB1E82"/>
    <w:rsid w:val="00DB36D3"/>
    <w:rsid w:val="00DB5095"/>
    <w:rsid w:val="00DB76A8"/>
    <w:rsid w:val="00DB787C"/>
    <w:rsid w:val="00DC478F"/>
    <w:rsid w:val="00DC5B81"/>
    <w:rsid w:val="00DC7A84"/>
    <w:rsid w:val="00DD0446"/>
    <w:rsid w:val="00DD10F5"/>
    <w:rsid w:val="00DD1398"/>
    <w:rsid w:val="00DD3713"/>
    <w:rsid w:val="00DD51F2"/>
    <w:rsid w:val="00DE2EE9"/>
    <w:rsid w:val="00DE38AF"/>
    <w:rsid w:val="00DE3ECD"/>
    <w:rsid w:val="00DE5A62"/>
    <w:rsid w:val="00DF133F"/>
    <w:rsid w:val="00DF5834"/>
    <w:rsid w:val="00E04DBB"/>
    <w:rsid w:val="00E05719"/>
    <w:rsid w:val="00E07749"/>
    <w:rsid w:val="00E1223E"/>
    <w:rsid w:val="00E1257C"/>
    <w:rsid w:val="00E1496F"/>
    <w:rsid w:val="00E26CB0"/>
    <w:rsid w:val="00E41080"/>
    <w:rsid w:val="00E41C6B"/>
    <w:rsid w:val="00E41D58"/>
    <w:rsid w:val="00E438C0"/>
    <w:rsid w:val="00E43A91"/>
    <w:rsid w:val="00E5058C"/>
    <w:rsid w:val="00E5067F"/>
    <w:rsid w:val="00E540E4"/>
    <w:rsid w:val="00E55E07"/>
    <w:rsid w:val="00E56F61"/>
    <w:rsid w:val="00E579EF"/>
    <w:rsid w:val="00E57ED5"/>
    <w:rsid w:val="00E646A2"/>
    <w:rsid w:val="00E64FD3"/>
    <w:rsid w:val="00E65687"/>
    <w:rsid w:val="00E65E34"/>
    <w:rsid w:val="00E6685B"/>
    <w:rsid w:val="00E708B8"/>
    <w:rsid w:val="00E70ACB"/>
    <w:rsid w:val="00E73AA4"/>
    <w:rsid w:val="00E763A3"/>
    <w:rsid w:val="00E77D64"/>
    <w:rsid w:val="00E8051F"/>
    <w:rsid w:val="00E844EB"/>
    <w:rsid w:val="00E8555E"/>
    <w:rsid w:val="00E863AD"/>
    <w:rsid w:val="00E86449"/>
    <w:rsid w:val="00E9068F"/>
    <w:rsid w:val="00E91153"/>
    <w:rsid w:val="00E9742B"/>
    <w:rsid w:val="00EA044F"/>
    <w:rsid w:val="00EA167E"/>
    <w:rsid w:val="00EA2085"/>
    <w:rsid w:val="00EA3D98"/>
    <w:rsid w:val="00EB127D"/>
    <w:rsid w:val="00EB1449"/>
    <w:rsid w:val="00EB2B36"/>
    <w:rsid w:val="00EB2C55"/>
    <w:rsid w:val="00EB410C"/>
    <w:rsid w:val="00EB532F"/>
    <w:rsid w:val="00EB7737"/>
    <w:rsid w:val="00EC059F"/>
    <w:rsid w:val="00EC2EF1"/>
    <w:rsid w:val="00EC2F22"/>
    <w:rsid w:val="00EC5577"/>
    <w:rsid w:val="00EC71FF"/>
    <w:rsid w:val="00ED4C2D"/>
    <w:rsid w:val="00ED6D3E"/>
    <w:rsid w:val="00ED7677"/>
    <w:rsid w:val="00ED78DD"/>
    <w:rsid w:val="00EE1FFF"/>
    <w:rsid w:val="00EE4C03"/>
    <w:rsid w:val="00EE5A55"/>
    <w:rsid w:val="00EE696C"/>
    <w:rsid w:val="00EE7860"/>
    <w:rsid w:val="00EF1F5F"/>
    <w:rsid w:val="00EF6FC1"/>
    <w:rsid w:val="00F000F3"/>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56822"/>
    <w:rsid w:val="00F65DC5"/>
    <w:rsid w:val="00F65FB7"/>
    <w:rsid w:val="00F662BD"/>
    <w:rsid w:val="00F7301D"/>
    <w:rsid w:val="00F751C4"/>
    <w:rsid w:val="00F76180"/>
    <w:rsid w:val="00F80C72"/>
    <w:rsid w:val="00F81040"/>
    <w:rsid w:val="00F87A64"/>
    <w:rsid w:val="00F91B42"/>
    <w:rsid w:val="00F92C67"/>
    <w:rsid w:val="00F9330A"/>
    <w:rsid w:val="00F93AE5"/>
    <w:rsid w:val="00F95620"/>
    <w:rsid w:val="00F9623C"/>
    <w:rsid w:val="00F97379"/>
    <w:rsid w:val="00FB121A"/>
    <w:rsid w:val="00FB12AF"/>
    <w:rsid w:val="00FB1E7D"/>
    <w:rsid w:val="00FB3CFB"/>
    <w:rsid w:val="00FB78B2"/>
    <w:rsid w:val="00FB7CCC"/>
    <w:rsid w:val="00FB7D7E"/>
    <w:rsid w:val="00FC0388"/>
    <w:rsid w:val="00FC1AE0"/>
    <w:rsid w:val="00FC6546"/>
    <w:rsid w:val="00FD21E4"/>
    <w:rsid w:val="00FD4DE4"/>
    <w:rsid w:val="00FD5A20"/>
    <w:rsid w:val="00FD6CF2"/>
    <w:rsid w:val="00FD6EF9"/>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A5B62-A695-444A-A2BB-937F7D116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4609</Words>
  <Characters>25353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2018-08-27T17:33:00Z</cp:lastPrinted>
  <dcterms:created xsi:type="dcterms:W3CDTF">2019-05-16T18:44:00Z</dcterms:created>
  <dcterms:modified xsi:type="dcterms:W3CDTF">2019-06-27T16:12:00Z</dcterms:modified>
</cp:coreProperties>
</file>