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B10" w:rsidRPr="00745458" w:rsidRDefault="00F03B10" w:rsidP="00F03B10">
      <w:pPr>
        <w:pStyle w:val="Ttulo1"/>
        <w:ind w:firstLine="708"/>
        <w:jc w:val="both"/>
        <w:rPr>
          <w:rFonts w:ascii="Calibri" w:hAnsi="Calibri"/>
          <w:b w:val="0"/>
          <w:i w:val="0"/>
          <w:sz w:val="26"/>
          <w:szCs w:val="27"/>
        </w:rPr>
      </w:pPr>
      <w:r w:rsidRPr="00745458">
        <w:rPr>
          <w:rFonts w:ascii="Calibri" w:hAnsi="Calibri"/>
          <w:i w:val="0"/>
          <w:sz w:val="26"/>
          <w:szCs w:val="27"/>
        </w:rPr>
        <w:t xml:space="preserve">León, Guanajuato, a </w:t>
      </w:r>
      <w:r w:rsidR="00AF13AA" w:rsidRPr="00745458">
        <w:rPr>
          <w:rFonts w:ascii="Calibri" w:hAnsi="Calibri"/>
          <w:i w:val="0"/>
          <w:sz w:val="26"/>
          <w:szCs w:val="27"/>
        </w:rPr>
        <w:t>13</w:t>
      </w:r>
      <w:r w:rsidR="00DE4B2E" w:rsidRPr="00745458">
        <w:rPr>
          <w:rFonts w:ascii="Calibri" w:hAnsi="Calibri"/>
          <w:i w:val="0"/>
          <w:sz w:val="26"/>
          <w:szCs w:val="27"/>
        </w:rPr>
        <w:t xml:space="preserve"> </w:t>
      </w:r>
      <w:r w:rsidR="00AF13AA" w:rsidRPr="00745458">
        <w:rPr>
          <w:rFonts w:ascii="Calibri" w:hAnsi="Calibri"/>
          <w:i w:val="0"/>
          <w:sz w:val="26"/>
          <w:szCs w:val="27"/>
        </w:rPr>
        <w:t>trec</w:t>
      </w:r>
      <w:r w:rsidR="00DE4B2E" w:rsidRPr="00745458">
        <w:rPr>
          <w:rFonts w:ascii="Calibri" w:hAnsi="Calibri"/>
          <w:i w:val="0"/>
          <w:sz w:val="26"/>
          <w:szCs w:val="27"/>
        </w:rPr>
        <w:t>e de mayo</w:t>
      </w:r>
      <w:r w:rsidRPr="00745458">
        <w:rPr>
          <w:rFonts w:ascii="Calibri" w:hAnsi="Calibri"/>
          <w:i w:val="0"/>
          <w:sz w:val="26"/>
          <w:szCs w:val="27"/>
        </w:rPr>
        <w:t xml:space="preserve"> del año 201</w:t>
      </w:r>
      <w:r w:rsidR="00C71105" w:rsidRPr="00745458">
        <w:rPr>
          <w:rFonts w:ascii="Calibri" w:hAnsi="Calibri"/>
          <w:i w:val="0"/>
          <w:sz w:val="26"/>
          <w:szCs w:val="27"/>
        </w:rPr>
        <w:t>9</w:t>
      </w:r>
      <w:r w:rsidRPr="00745458">
        <w:rPr>
          <w:rFonts w:ascii="Calibri" w:hAnsi="Calibri"/>
          <w:i w:val="0"/>
          <w:sz w:val="26"/>
          <w:szCs w:val="27"/>
        </w:rPr>
        <w:t xml:space="preserve"> dos mil </w:t>
      </w:r>
      <w:r w:rsidR="00DE4B2E" w:rsidRPr="00745458">
        <w:rPr>
          <w:rFonts w:ascii="Calibri" w:hAnsi="Calibri"/>
          <w:i w:val="0"/>
          <w:sz w:val="26"/>
          <w:szCs w:val="27"/>
        </w:rPr>
        <w:t>diecinueve</w:t>
      </w:r>
      <w:proofErr w:type="gramStart"/>
      <w:r w:rsidR="00DE4B2E" w:rsidRPr="00745458">
        <w:rPr>
          <w:rFonts w:ascii="Calibri" w:hAnsi="Calibri"/>
          <w:b w:val="0"/>
          <w:bCs w:val="0"/>
          <w:i w:val="0"/>
          <w:iCs w:val="0"/>
          <w:sz w:val="26"/>
          <w:szCs w:val="27"/>
        </w:rPr>
        <w:t>.</w:t>
      </w:r>
      <w:r w:rsidR="001D50D0" w:rsidRPr="00745458">
        <w:rPr>
          <w:rFonts w:ascii="Calibri" w:hAnsi="Calibri"/>
          <w:b w:val="0"/>
          <w:bCs w:val="0"/>
          <w:i w:val="0"/>
          <w:iCs w:val="0"/>
          <w:sz w:val="26"/>
          <w:szCs w:val="27"/>
        </w:rPr>
        <w:t xml:space="preserve"> . .</w:t>
      </w:r>
      <w:proofErr w:type="gramEnd"/>
      <w:r w:rsidR="001D50D0" w:rsidRPr="00745458">
        <w:rPr>
          <w:rFonts w:ascii="Calibri" w:hAnsi="Calibri"/>
          <w:b w:val="0"/>
          <w:bCs w:val="0"/>
          <w:i w:val="0"/>
          <w:iCs w:val="0"/>
          <w:sz w:val="26"/>
          <w:szCs w:val="27"/>
        </w:rPr>
        <w:t xml:space="preserve"> </w:t>
      </w:r>
    </w:p>
    <w:p w:rsidR="00F03B10" w:rsidRPr="00745458" w:rsidRDefault="00F03B10" w:rsidP="00F03B10">
      <w:pPr>
        <w:rPr>
          <w:rFonts w:ascii="Calibri" w:hAnsi="Calibri"/>
          <w:sz w:val="22"/>
          <w:szCs w:val="27"/>
          <w:lang w:val="es-MX"/>
        </w:rPr>
      </w:pPr>
    </w:p>
    <w:p w:rsidR="00F03B10" w:rsidRPr="00745458" w:rsidRDefault="00F03B10" w:rsidP="00F03B10">
      <w:pPr>
        <w:pStyle w:val="Textoindependiente"/>
        <w:ind w:firstLine="708"/>
        <w:rPr>
          <w:rFonts w:ascii="Calibri" w:hAnsi="Calibri" w:cs="Arial"/>
          <w:sz w:val="26"/>
          <w:szCs w:val="27"/>
        </w:rPr>
      </w:pPr>
      <w:r w:rsidRPr="00745458">
        <w:rPr>
          <w:rFonts w:ascii="Calibri" w:hAnsi="Calibri" w:cs="Arial"/>
          <w:b/>
          <w:bCs/>
          <w:i/>
          <w:iCs/>
          <w:sz w:val="26"/>
          <w:szCs w:val="27"/>
        </w:rPr>
        <w:t xml:space="preserve">V I S T O S </w:t>
      </w:r>
      <w:r w:rsidRPr="00745458">
        <w:rPr>
          <w:rFonts w:ascii="Calibri" w:hAnsi="Calibri" w:cs="Arial"/>
          <w:bCs/>
          <w:iCs/>
          <w:sz w:val="26"/>
          <w:szCs w:val="27"/>
        </w:rPr>
        <w:t xml:space="preserve">para dictar sentencia definitiva, </w:t>
      </w:r>
      <w:r w:rsidRPr="00745458">
        <w:rPr>
          <w:rFonts w:ascii="Calibri" w:hAnsi="Calibri" w:cs="Arial"/>
          <w:sz w:val="26"/>
          <w:szCs w:val="27"/>
        </w:rPr>
        <w:t xml:space="preserve">los autos del proceso administrativo identificado con el número </w:t>
      </w:r>
      <w:r w:rsidRPr="00745458">
        <w:rPr>
          <w:rFonts w:ascii="Calibri" w:hAnsi="Calibri" w:cs="Arial"/>
          <w:b/>
          <w:sz w:val="26"/>
          <w:szCs w:val="27"/>
        </w:rPr>
        <w:t>730</w:t>
      </w:r>
      <w:r w:rsidRPr="00745458">
        <w:rPr>
          <w:rFonts w:ascii="Calibri" w:hAnsi="Calibri" w:cs="Arial"/>
          <w:b/>
          <w:bCs/>
          <w:iCs/>
          <w:sz w:val="26"/>
          <w:szCs w:val="27"/>
        </w:rPr>
        <w:t>/2015</w:t>
      </w:r>
      <w:r w:rsidRPr="00745458">
        <w:rPr>
          <w:rFonts w:ascii="Calibri" w:hAnsi="Calibri" w:cs="Arial"/>
          <w:b/>
          <w:iCs/>
          <w:sz w:val="26"/>
          <w:szCs w:val="27"/>
        </w:rPr>
        <w:t>-JN</w:t>
      </w:r>
      <w:r w:rsidRPr="00745458">
        <w:rPr>
          <w:rFonts w:ascii="Calibri" w:hAnsi="Calibri" w:cs="Arial"/>
          <w:sz w:val="26"/>
          <w:szCs w:val="27"/>
        </w:rPr>
        <w:t>, promovido por l</w:t>
      </w:r>
      <w:r w:rsidR="00D04856" w:rsidRPr="00745458">
        <w:rPr>
          <w:rFonts w:ascii="Calibri" w:hAnsi="Calibri" w:cs="Arial"/>
          <w:sz w:val="26"/>
          <w:szCs w:val="27"/>
        </w:rPr>
        <w:t>o</w:t>
      </w:r>
      <w:r w:rsidR="00D807C4" w:rsidRPr="00745458">
        <w:rPr>
          <w:rFonts w:ascii="Calibri" w:hAnsi="Calibri" w:cs="Arial"/>
          <w:sz w:val="26"/>
          <w:szCs w:val="27"/>
        </w:rPr>
        <w:t>s</w:t>
      </w:r>
      <w:r w:rsidRPr="00745458">
        <w:rPr>
          <w:rFonts w:ascii="Calibri" w:hAnsi="Calibri" w:cs="Arial"/>
          <w:sz w:val="26"/>
          <w:szCs w:val="27"/>
        </w:rPr>
        <w:t xml:space="preserve"> ciudadan</w:t>
      </w:r>
      <w:r w:rsidR="00D04856" w:rsidRPr="00745458">
        <w:rPr>
          <w:rFonts w:ascii="Calibri" w:hAnsi="Calibri" w:cs="Arial"/>
          <w:sz w:val="26"/>
          <w:szCs w:val="27"/>
        </w:rPr>
        <w:t>os</w:t>
      </w:r>
      <w:r w:rsidRPr="00745458">
        <w:rPr>
          <w:rFonts w:ascii="Calibri" w:hAnsi="Calibri" w:cs="Arial"/>
          <w:sz w:val="26"/>
          <w:szCs w:val="27"/>
        </w:rPr>
        <w:t xml:space="preserve"> </w:t>
      </w:r>
      <w:r w:rsidR="00745458" w:rsidRPr="00714358">
        <w:rPr>
          <w:rFonts w:ascii="Calibri" w:hAnsi="Calibri" w:cs="Calibri"/>
          <w:sz w:val="26"/>
          <w:szCs w:val="26"/>
        </w:rPr>
        <w:t>(…)</w:t>
      </w:r>
      <w:r w:rsidR="00D807C4" w:rsidRPr="00745458">
        <w:rPr>
          <w:rFonts w:ascii="Calibri" w:hAnsi="Calibri" w:cs="Arial"/>
          <w:sz w:val="26"/>
          <w:szCs w:val="27"/>
        </w:rPr>
        <w:t xml:space="preserve">. . . . . . . . . . . . </w:t>
      </w:r>
      <w:r w:rsidR="00DB742C" w:rsidRPr="00745458">
        <w:rPr>
          <w:rFonts w:ascii="Calibri" w:hAnsi="Calibri" w:cs="Arial"/>
          <w:sz w:val="26"/>
          <w:szCs w:val="27"/>
        </w:rPr>
        <w:t xml:space="preserve">. . . . . . . . . . . . . . . . . . . . . . . . . . . . . . . </w:t>
      </w:r>
    </w:p>
    <w:p w:rsidR="00F03B10" w:rsidRPr="00745458" w:rsidRDefault="00F03B10" w:rsidP="00F03B10">
      <w:pPr>
        <w:pStyle w:val="Textoindependiente"/>
        <w:rPr>
          <w:rFonts w:ascii="Calibri" w:hAnsi="Calibri" w:cs="Arial"/>
          <w:sz w:val="22"/>
          <w:szCs w:val="27"/>
        </w:rPr>
      </w:pPr>
    </w:p>
    <w:p w:rsidR="00F03B10" w:rsidRPr="00745458" w:rsidRDefault="00F03B10" w:rsidP="00F03B10">
      <w:pPr>
        <w:pStyle w:val="Textoindependiente"/>
        <w:ind w:firstLine="708"/>
        <w:jc w:val="center"/>
        <w:rPr>
          <w:rFonts w:ascii="Calibri" w:hAnsi="Calibri" w:cs="Arial"/>
          <w:b/>
          <w:bCs/>
          <w:i/>
          <w:iCs/>
          <w:sz w:val="26"/>
          <w:szCs w:val="27"/>
        </w:rPr>
      </w:pPr>
      <w:r w:rsidRPr="00745458">
        <w:rPr>
          <w:rFonts w:ascii="Calibri" w:hAnsi="Calibri" w:cs="Arial"/>
          <w:b/>
          <w:bCs/>
          <w:i/>
          <w:iCs/>
          <w:sz w:val="26"/>
          <w:szCs w:val="27"/>
        </w:rPr>
        <w:t xml:space="preserve">R E S U L T A N D </w:t>
      </w:r>
      <w:proofErr w:type="gramStart"/>
      <w:r w:rsidRPr="00745458">
        <w:rPr>
          <w:rFonts w:ascii="Calibri" w:hAnsi="Calibri" w:cs="Arial"/>
          <w:b/>
          <w:bCs/>
          <w:i/>
          <w:iCs/>
          <w:sz w:val="26"/>
          <w:szCs w:val="27"/>
        </w:rPr>
        <w:t>O :</w:t>
      </w:r>
      <w:proofErr w:type="gramEnd"/>
    </w:p>
    <w:p w:rsidR="00F03B10" w:rsidRPr="00745458" w:rsidRDefault="00F03B10" w:rsidP="00F03B10">
      <w:pPr>
        <w:pStyle w:val="Textoindependiente"/>
        <w:rPr>
          <w:rFonts w:ascii="Calibri" w:hAnsi="Calibri" w:cs="Arial"/>
          <w:b/>
          <w:bCs/>
          <w:sz w:val="22"/>
          <w:szCs w:val="27"/>
        </w:rPr>
      </w:pPr>
    </w:p>
    <w:p w:rsidR="00F03B10" w:rsidRPr="00745458" w:rsidRDefault="00F03B10" w:rsidP="00F03B10">
      <w:pPr>
        <w:ind w:firstLine="708"/>
        <w:jc w:val="both"/>
        <w:rPr>
          <w:rFonts w:ascii="Calibri" w:hAnsi="Calibri"/>
          <w:sz w:val="26"/>
          <w:szCs w:val="27"/>
        </w:rPr>
      </w:pPr>
      <w:r w:rsidRPr="00745458">
        <w:rPr>
          <w:rFonts w:ascii="Calibri" w:hAnsi="Calibri" w:cs="Arial"/>
          <w:b/>
          <w:bCs/>
          <w:i/>
          <w:iCs/>
          <w:sz w:val="26"/>
          <w:szCs w:val="27"/>
        </w:rPr>
        <w:t xml:space="preserve">PRIMERO.- </w:t>
      </w:r>
      <w:r w:rsidRPr="00745458">
        <w:rPr>
          <w:rFonts w:ascii="Calibri" w:hAnsi="Calibri"/>
          <w:sz w:val="26"/>
          <w:szCs w:val="26"/>
        </w:rPr>
        <w:t xml:space="preserve">Mediante escrito de demanda administrativa, presentado el día </w:t>
      </w:r>
      <w:r w:rsidR="00B77064" w:rsidRPr="00745458">
        <w:rPr>
          <w:rFonts w:ascii="Calibri" w:hAnsi="Calibri"/>
          <w:sz w:val="26"/>
          <w:szCs w:val="26"/>
        </w:rPr>
        <w:t>15</w:t>
      </w:r>
      <w:r w:rsidRPr="00745458">
        <w:rPr>
          <w:rFonts w:ascii="Calibri" w:hAnsi="Calibri"/>
          <w:sz w:val="26"/>
          <w:szCs w:val="26"/>
        </w:rPr>
        <w:t xml:space="preserve"> </w:t>
      </w:r>
      <w:r w:rsidR="00B77064" w:rsidRPr="00745458">
        <w:rPr>
          <w:rFonts w:ascii="Calibri" w:hAnsi="Calibri"/>
          <w:sz w:val="26"/>
          <w:szCs w:val="26"/>
        </w:rPr>
        <w:t>quinc</w:t>
      </w:r>
      <w:r w:rsidRPr="00745458">
        <w:rPr>
          <w:rFonts w:ascii="Calibri" w:hAnsi="Calibri"/>
          <w:sz w:val="26"/>
          <w:szCs w:val="26"/>
        </w:rPr>
        <w:t>e de septiembre del año 201</w:t>
      </w:r>
      <w:r w:rsidR="00B77064" w:rsidRPr="00745458">
        <w:rPr>
          <w:rFonts w:ascii="Calibri" w:hAnsi="Calibri"/>
          <w:sz w:val="26"/>
          <w:szCs w:val="26"/>
        </w:rPr>
        <w:t>5</w:t>
      </w:r>
      <w:r w:rsidRPr="00745458">
        <w:rPr>
          <w:rFonts w:ascii="Calibri" w:hAnsi="Calibri"/>
          <w:sz w:val="26"/>
          <w:szCs w:val="26"/>
        </w:rPr>
        <w:t xml:space="preserve"> dos mil </w:t>
      </w:r>
      <w:r w:rsidR="00B77064" w:rsidRPr="00745458">
        <w:rPr>
          <w:rFonts w:ascii="Calibri" w:hAnsi="Calibri"/>
          <w:sz w:val="26"/>
          <w:szCs w:val="26"/>
        </w:rPr>
        <w:t>quin</w:t>
      </w:r>
      <w:r w:rsidRPr="00745458">
        <w:rPr>
          <w:rFonts w:ascii="Calibri" w:hAnsi="Calibri"/>
          <w:sz w:val="26"/>
          <w:szCs w:val="26"/>
        </w:rPr>
        <w:t>ce, en la Oficialía Común de Partes de los Juzgados Administrativos de este Municipio, la</w:t>
      </w:r>
      <w:r w:rsidR="00870874" w:rsidRPr="00745458">
        <w:rPr>
          <w:rFonts w:ascii="Calibri" w:hAnsi="Calibri"/>
          <w:sz w:val="26"/>
          <w:szCs w:val="26"/>
        </w:rPr>
        <w:t xml:space="preserve"> </w:t>
      </w:r>
      <w:r w:rsidRPr="00745458">
        <w:rPr>
          <w:rFonts w:ascii="Calibri" w:hAnsi="Calibri"/>
          <w:sz w:val="26"/>
          <w:szCs w:val="26"/>
        </w:rPr>
        <w:t>ciudadana</w:t>
      </w:r>
      <w:r w:rsidR="00B77064" w:rsidRPr="00745458">
        <w:rPr>
          <w:rFonts w:ascii="Calibri" w:hAnsi="Calibri"/>
          <w:sz w:val="26"/>
          <w:szCs w:val="26"/>
        </w:rPr>
        <w:t xml:space="preserve"> </w:t>
      </w:r>
      <w:r w:rsidR="00745458" w:rsidRPr="00714358">
        <w:rPr>
          <w:rFonts w:ascii="Calibri" w:hAnsi="Calibri" w:cs="Calibri"/>
          <w:sz w:val="26"/>
          <w:szCs w:val="26"/>
        </w:rPr>
        <w:t>(…)</w:t>
      </w:r>
      <w:r w:rsidR="00922FFE" w:rsidRPr="00745458">
        <w:rPr>
          <w:rFonts w:ascii="Calibri" w:hAnsi="Calibri" w:cs="Arial"/>
          <w:sz w:val="26"/>
          <w:szCs w:val="27"/>
        </w:rPr>
        <w:t xml:space="preserve"> y </w:t>
      </w:r>
      <w:r w:rsidR="00870874" w:rsidRPr="00745458">
        <w:rPr>
          <w:rFonts w:ascii="Calibri" w:hAnsi="Calibri" w:cs="Arial"/>
          <w:sz w:val="26"/>
          <w:szCs w:val="27"/>
        </w:rPr>
        <w:t xml:space="preserve">el ciudadano </w:t>
      </w:r>
      <w:r w:rsidR="00745458" w:rsidRPr="00714358">
        <w:rPr>
          <w:rFonts w:ascii="Calibri" w:hAnsi="Calibri" w:cs="Calibri"/>
          <w:sz w:val="26"/>
          <w:szCs w:val="26"/>
        </w:rPr>
        <w:t>(…)</w:t>
      </w:r>
      <w:r w:rsidR="00B77064" w:rsidRPr="00745458">
        <w:rPr>
          <w:rFonts w:ascii="Calibri" w:hAnsi="Calibri"/>
          <w:sz w:val="26"/>
          <w:szCs w:val="26"/>
        </w:rPr>
        <w:t>;</w:t>
      </w:r>
      <w:r w:rsidRPr="00745458">
        <w:rPr>
          <w:rFonts w:ascii="Calibri" w:hAnsi="Calibri"/>
          <w:sz w:val="26"/>
          <w:szCs w:val="26"/>
        </w:rPr>
        <w:t xml:space="preserve"> promovi</w:t>
      </w:r>
      <w:r w:rsidR="00151D73" w:rsidRPr="00745458">
        <w:rPr>
          <w:rFonts w:ascii="Calibri" w:hAnsi="Calibri"/>
          <w:sz w:val="26"/>
          <w:szCs w:val="26"/>
        </w:rPr>
        <w:t>eron</w:t>
      </w:r>
      <w:r w:rsidRPr="00745458">
        <w:rPr>
          <w:rFonts w:ascii="Calibri" w:hAnsi="Calibri"/>
          <w:sz w:val="26"/>
          <w:szCs w:val="26"/>
        </w:rPr>
        <w:t xml:space="preserve"> proceso administrativo</w:t>
      </w:r>
      <w:r w:rsidRPr="00745458">
        <w:rPr>
          <w:rFonts w:ascii="Calibri" w:hAnsi="Calibri" w:cs="Arial"/>
          <w:sz w:val="26"/>
          <w:szCs w:val="26"/>
        </w:rPr>
        <w:t>, en el que, de acuerdo al análisis integral de la demanda, se concluye que señala</w:t>
      </w:r>
      <w:r w:rsidR="00151D73" w:rsidRPr="00745458">
        <w:rPr>
          <w:rFonts w:ascii="Calibri" w:hAnsi="Calibri" w:cs="Arial"/>
          <w:sz w:val="26"/>
          <w:szCs w:val="26"/>
        </w:rPr>
        <w:t>ron</w:t>
      </w:r>
      <w:r w:rsidRPr="00745458">
        <w:rPr>
          <w:rFonts w:ascii="Calibri" w:hAnsi="Calibri" w:cs="Arial"/>
          <w:sz w:val="26"/>
          <w:szCs w:val="26"/>
        </w:rPr>
        <w:t xml:space="preserve"> como</w:t>
      </w:r>
      <w:r w:rsidRPr="00745458">
        <w:rPr>
          <w:rFonts w:ascii="Calibri" w:hAnsi="Calibri"/>
          <w:sz w:val="26"/>
          <w:szCs w:val="26"/>
        </w:rPr>
        <w:t xml:space="preserve">: </w:t>
      </w:r>
      <w:r w:rsidRPr="00745458">
        <w:rPr>
          <w:rFonts w:ascii="Calibri" w:hAnsi="Calibri" w:cs="Arial"/>
          <w:sz w:val="26"/>
          <w:szCs w:val="27"/>
        </w:rPr>
        <w:t xml:space="preserve">. . . . . . . . . . . . . . </w:t>
      </w:r>
    </w:p>
    <w:p w:rsidR="00F03B10" w:rsidRPr="00745458" w:rsidRDefault="00F03B10" w:rsidP="00F03B10">
      <w:pPr>
        <w:jc w:val="both"/>
        <w:rPr>
          <w:rFonts w:ascii="Calibri" w:hAnsi="Calibri"/>
          <w:sz w:val="22"/>
          <w:szCs w:val="27"/>
        </w:rPr>
      </w:pPr>
    </w:p>
    <w:p w:rsidR="00F03B10" w:rsidRPr="00745458" w:rsidRDefault="00F03B10" w:rsidP="00F03B10">
      <w:pPr>
        <w:ind w:firstLine="708"/>
        <w:jc w:val="both"/>
        <w:rPr>
          <w:rFonts w:ascii="Calibri" w:hAnsi="Calibri"/>
          <w:bCs/>
          <w:sz w:val="26"/>
          <w:szCs w:val="27"/>
        </w:rPr>
      </w:pPr>
      <w:r w:rsidRPr="00745458">
        <w:rPr>
          <w:rFonts w:ascii="Calibri" w:hAnsi="Calibri"/>
          <w:b/>
          <w:bCs/>
          <w:sz w:val="26"/>
          <w:szCs w:val="27"/>
        </w:rPr>
        <w:t xml:space="preserve">a).- Acto impugnado: </w:t>
      </w:r>
      <w:r w:rsidRPr="00745458">
        <w:rPr>
          <w:rFonts w:ascii="Calibri" w:hAnsi="Calibri"/>
          <w:bCs/>
          <w:sz w:val="26"/>
          <w:szCs w:val="27"/>
        </w:rPr>
        <w:t xml:space="preserve">El oficio </w:t>
      </w:r>
      <w:r w:rsidR="00E3249F" w:rsidRPr="00745458">
        <w:rPr>
          <w:rFonts w:ascii="Calibri" w:hAnsi="Calibri"/>
          <w:bCs/>
          <w:sz w:val="26"/>
          <w:szCs w:val="27"/>
        </w:rPr>
        <w:t xml:space="preserve">con </w:t>
      </w:r>
      <w:r w:rsidRPr="00745458">
        <w:rPr>
          <w:rFonts w:ascii="Calibri" w:hAnsi="Calibri"/>
          <w:bCs/>
          <w:sz w:val="26"/>
          <w:szCs w:val="27"/>
        </w:rPr>
        <w:t>número TML/</w:t>
      </w:r>
      <w:r w:rsidR="00E3249F" w:rsidRPr="00745458">
        <w:rPr>
          <w:rFonts w:ascii="Calibri" w:hAnsi="Calibri"/>
          <w:bCs/>
          <w:sz w:val="26"/>
          <w:szCs w:val="27"/>
        </w:rPr>
        <w:t xml:space="preserve">DGI/8889/2015 </w:t>
      </w:r>
      <w:r w:rsidRPr="00745458">
        <w:rPr>
          <w:rFonts w:ascii="Calibri" w:hAnsi="Calibri"/>
          <w:bCs/>
          <w:sz w:val="26"/>
          <w:szCs w:val="27"/>
        </w:rPr>
        <w:t xml:space="preserve">de fecha </w:t>
      </w:r>
      <w:r w:rsidR="00E3249F" w:rsidRPr="00745458">
        <w:rPr>
          <w:rFonts w:ascii="Calibri" w:hAnsi="Calibri"/>
          <w:bCs/>
          <w:sz w:val="26"/>
          <w:szCs w:val="27"/>
        </w:rPr>
        <w:t>3</w:t>
      </w:r>
      <w:r w:rsidRPr="00745458">
        <w:rPr>
          <w:rFonts w:ascii="Calibri" w:hAnsi="Calibri"/>
          <w:bCs/>
          <w:sz w:val="26"/>
          <w:szCs w:val="27"/>
        </w:rPr>
        <w:t xml:space="preserve"> </w:t>
      </w:r>
      <w:r w:rsidR="00E3249F" w:rsidRPr="00745458">
        <w:rPr>
          <w:rFonts w:ascii="Calibri" w:hAnsi="Calibri"/>
          <w:bCs/>
          <w:sz w:val="26"/>
          <w:szCs w:val="27"/>
        </w:rPr>
        <w:t>tres</w:t>
      </w:r>
      <w:r w:rsidRPr="00745458">
        <w:rPr>
          <w:rFonts w:ascii="Calibri" w:hAnsi="Calibri"/>
          <w:bCs/>
          <w:sz w:val="26"/>
          <w:szCs w:val="27"/>
        </w:rPr>
        <w:t xml:space="preserve"> de </w:t>
      </w:r>
      <w:r w:rsidR="00E3249F" w:rsidRPr="00745458">
        <w:rPr>
          <w:rFonts w:ascii="Calibri" w:hAnsi="Calibri"/>
          <w:bCs/>
          <w:sz w:val="26"/>
          <w:szCs w:val="27"/>
        </w:rPr>
        <w:t>agost</w:t>
      </w:r>
      <w:r w:rsidRPr="00745458">
        <w:rPr>
          <w:rFonts w:ascii="Calibri" w:hAnsi="Calibri"/>
          <w:bCs/>
          <w:sz w:val="26"/>
          <w:szCs w:val="27"/>
        </w:rPr>
        <w:t>o del año 201</w:t>
      </w:r>
      <w:r w:rsidR="00E3249F" w:rsidRPr="00745458">
        <w:rPr>
          <w:rFonts w:ascii="Calibri" w:hAnsi="Calibri"/>
          <w:bCs/>
          <w:sz w:val="26"/>
          <w:szCs w:val="27"/>
        </w:rPr>
        <w:t>5</w:t>
      </w:r>
      <w:r w:rsidRPr="00745458">
        <w:rPr>
          <w:rFonts w:ascii="Calibri" w:hAnsi="Calibri"/>
          <w:bCs/>
          <w:sz w:val="26"/>
          <w:szCs w:val="27"/>
        </w:rPr>
        <w:t xml:space="preserve"> dos mil </w:t>
      </w:r>
      <w:r w:rsidR="00E3249F" w:rsidRPr="00745458">
        <w:rPr>
          <w:rFonts w:ascii="Calibri" w:hAnsi="Calibri"/>
          <w:bCs/>
          <w:sz w:val="26"/>
          <w:szCs w:val="27"/>
        </w:rPr>
        <w:t>quin</w:t>
      </w:r>
      <w:r w:rsidRPr="00745458">
        <w:rPr>
          <w:rFonts w:ascii="Calibri" w:hAnsi="Calibri"/>
          <w:bCs/>
          <w:sz w:val="26"/>
          <w:szCs w:val="27"/>
        </w:rPr>
        <w:t xml:space="preserve">ce. . . . . . . . . . . . . . . . . . . . . . . . </w:t>
      </w:r>
      <w:r w:rsidR="005026E7" w:rsidRPr="00745458">
        <w:rPr>
          <w:rFonts w:ascii="Calibri" w:hAnsi="Calibri"/>
          <w:bCs/>
          <w:sz w:val="26"/>
          <w:szCs w:val="27"/>
        </w:rPr>
        <w:t xml:space="preserve">. . . . . . . . </w:t>
      </w:r>
    </w:p>
    <w:p w:rsidR="00F03B10" w:rsidRPr="00745458" w:rsidRDefault="00F03B10" w:rsidP="00F03B10">
      <w:pPr>
        <w:jc w:val="both"/>
        <w:rPr>
          <w:rFonts w:ascii="Calibri" w:hAnsi="Calibri"/>
          <w:sz w:val="22"/>
          <w:szCs w:val="27"/>
        </w:rPr>
      </w:pPr>
    </w:p>
    <w:p w:rsidR="00F03B10" w:rsidRPr="00745458" w:rsidRDefault="00F03B10" w:rsidP="00F03B10">
      <w:pPr>
        <w:ind w:firstLine="708"/>
        <w:jc w:val="both"/>
        <w:rPr>
          <w:rFonts w:ascii="Calibri" w:hAnsi="Calibri"/>
          <w:sz w:val="26"/>
          <w:szCs w:val="27"/>
        </w:rPr>
      </w:pPr>
      <w:r w:rsidRPr="00745458">
        <w:rPr>
          <w:rFonts w:ascii="Calibri" w:hAnsi="Calibri"/>
          <w:b/>
          <w:bCs/>
          <w:sz w:val="26"/>
          <w:szCs w:val="27"/>
        </w:rPr>
        <w:t>b).- Autoridad demandada</w:t>
      </w:r>
      <w:r w:rsidRPr="00745458">
        <w:rPr>
          <w:rFonts w:ascii="Calibri" w:hAnsi="Calibri"/>
          <w:sz w:val="26"/>
          <w:szCs w:val="27"/>
        </w:rPr>
        <w:t xml:space="preserve">.- </w:t>
      </w:r>
      <w:r w:rsidRPr="00745458">
        <w:rPr>
          <w:rFonts w:ascii="Calibri" w:hAnsi="Calibri" w:cs="Arial"/>
          <w:sz w:val="26"/>
          <w:szCs w:val="27"/>
        </w:rPr>
        <w:t>La Direc</w:t>
      </w:r>
      <w:r w:rsidR="0076017F" w:rsidRPr="00745458">
        <w:rPr>
          <w:rFonts w:ascii="Calibri" w:hAnsi="Calibri" w:cs="Arial"/>
          <w:sz w:val="26"/>
          <w:szCs w:val="27"/>
        </w:rPr>
        <w:t>tora</w:t>
      </w:r>
      <w:r w:rsidRPr="00745458">
        <w:rPr>
          <w:rFonts w:ascii="Calibri" w:hAnsi="Calibri" w:cs="Arial"/>
          <w:sz w:val="26"/>
          <w:szCs w:val="27"/>
        </w:rPr>
        <w:t xml:space="preserve"> General de Impuestos Inmobiliarios de León, Guanajuato. . . . . . . . . . .</w:t>
      </w:r>
      <w:r w:rsidR="0076017F" w:rsidRPr="00745458">
        <w:rPr>
          <w:rFonts w:ascii="Calibri" w:hAnsi="Calibri" w:cs="Arial"/>
          <w:sz w:val="26"/>
          <w:szCs w:val="27"/>
        </w:rPr>
        <w:t xml:space="preserve"> . . . . . . . . . . . . . . . . . . . . . . . . . . . . . </w:t>
      </w:r>
    </w:p>
    <w:p w:rsidR="00F03B10" w:rsidRPr="00745458" w:rsidRDefault="00F03B10" w:rsidP="00F03B10">
      <w:pPr>
        <w:jc w:val="both"/>
        <w:rPr>
          <w:rFonts w:ascii="Calibri" w:hAnsi="Calibri"/>
          <w:sz w:val="22"/>
          <w:szCs w:val="27"/>
        </w:rPr>
      </w:pPr>
    </w:p>
    <w:p w:rsidR="00F03B10" w:rsidRPr="00745458" w:rsidRDefault="005026E7" w:rsidP="00F03B10">
      <w:pPr>
        <w:ind w:firstLine="708"/>
        <w:jc w:val="both"/>
        <w:rPr>
          <w:rFonts w:ascii="Calibri" w:hAnsi="Calibri"/>
          <w:sz w:val="26"/>
          <w:szCs w:val="27"/>
        </w:rPr>
      </w:pPr>
      <w:proofErr w:type="gramStart"/>
      <w:r w:rsidRPr="00745458">
        <w:rPr>
          <w:rFonts w:ascii="Calibri" w:hAnsi="Calibri"/>
          <w:b/>
          <w:bCs/>
          <w:sz w:val="26"/>
          <w:szCs w:val="27"/>
        </w:rPr>
        <w:t>c).-</w:t>
      </w:r>
      <w:proofErr w:type="gramEnd"/>
      <w:r w:rsidRPr="00745458">
        <w:rPr>
          <w:rFonts w:ascii="Calibri" w:hAnsi="Calibri"/>
          <w:b/>
          <w:bCs/>
          <w:sz w:val="26"/>
          <w:szCs w:val="27"/>
        </w:rPr>
        <w:t xml:space="preserve"> Pretensiones</w:t>
      </w:r>
      <w:r w:rsidR="00F03B10" w:rsidRPr="00745458">
        <w:rPr>
          <w:rFonts w:ascii="Calibri" w:hAnsi="Calibri"/>
          <w:b/>
          <w:bCs/>
          <w:sz w:val="26"/>
          <w:szCs w:val="27"/>
        </w:rPr>
        <w:t xml:space="preserve">: </w:t>
      </w:r>
      <w:r w:rsidR="00F03B10" w:rsidRPr="00745458">
        <w:rPr>
          <w:rFonts w:ascii="Calibri" w:hAnsi="Calibri"/>
          <w:bCs/>
          <w:sz w:val="26"/>
          <w:szCs w:val="27"/>
        </w:rPr>
        <w:t xml:space="preserve">La </w:t>
      </w:r>
      <w:r w:rsidR="00F03B10" w:rsidRPr="00745458">
        <w:rPr>
          <w:rFonts w:ascii="Calibri" w:hAnsi="Calibri"/>
          <w:sz w:val="26"/>
          <w:szCs w:val="27"/>
        </w:rPr>
        <w:t>nulidad de</w:t>
      </w:r>
      <w:r w:rsidR="002A0D24" w:rsidRPr="00745458">
        <w:rPr>
          <w:rFonts w:ascii="Calibri" w:hAnsi="Calibri"/>
          <w:sz w:val="26"/>
          <w:szCs w:val="27"/>
        </w:rPr>
        <w:t xml:space="preserve"> </w:t>
      </w:r>
      <w:r w:rsidR="00F03B10" w:rsidRPr="00745458">
        <w:rPr>
          <w:rFonts w:ascii="Calibri" w:hAnsi="Calibri"/>
          <w:sz w:val="26"/>
          <w:szCs w:val="27"/>
        </w:rPr>
        <w:t>l</w:t>
      </w:r>
      <w:r w:rsidR="002A0D24" w:rsidRPr="00745458">
        <w:rPr>
          <w:rFonts w:ascii="Calibri" w:hAnsi="Calibri"/>
          <w:sz w:val="26"/>
          <w:szCs w:val="27"/>
        </w:rPr>
        <w:t>os</w:t>
      </w:r>
      <w:r w:rsidR="00F03B10" w:rsidRPr="00745458">
        <w:rPr>
          <w:rFonts w:ascii="Calibri" w:hAnsi="Calibri"/>
          <w:sz w:val="26"/>
          <w:szCs w:val="27"/>
        </w:rPr>
        <w:t xml:space="preserve"> acto</w:t>
      </w:r>
      <w:r w:rsidR="002A0D24" w:rsidRPr="00745458">
        <w:rPr>
          <w:rFonts w:ascii="Calibri" w:hAnsi="Calibri"/>
          <w:sz w:val="26"/>
          <w:szCs w:val="27"/>
        </w:rPr>
        <w:t>s</w:t>
      </w:r>
      <w:r w:rsidR="00F03B10" w:rsidRPr="00745458">
        <w:rPr>
          <w:rFonts w:ascii="Calibri" w:hAnsi="Calibri"/>
          <w:sz w:val="26"/>
          <w:szCs w:val="27"/>
        </w:rPr>
        <w:t xml:space="preserve"> impugnado</w:t>
      </w:r>
      <w:r w:rsidR="002A0D24" w:rsidRPr="00745458">
        <w:rPr>
          <w:rFonts w:ascii="Calibri" w:hAnsi="Calibri"/>
          <w:sz w:val="26"/>
          <w:szCs w:val="27"/>
        </w:rPr>
        <w:t xml:space="preserve">s </w:t>
      </w:r>
      <w:r w:rsidR="00E46413" w:rsidRPr="00745458">
        <w:rPr>
          <w:rFonts w:ascii="Calibri" w:hAnsi="Calibri"/>
          <w:sz w:val="26"/>
          <w:szCs w:val="27"/>
        </w:rPr>
        <w:t>y la reactivación en el padrón catastral, de la cuenta predial que fue cancelada</w:t>
      </w:r>
      <w:r w:rsidR="00F03B10" w:rsidRPr="00745458">
        <w:rPr>
          <w:rFonts w:ascii="Calibri" w:hAnsi="Calibri"/>
          <w:sz w:val="26"/>
          <w:szCs w:val="27"/>
        </w:rPr>
        <w:t xml:space="preserve">. . . . . . . </w:t>
      </w:r>
      <w:r w:rsidRPr="00745458">
        <w:rPr>
          <w:rFonts w:ascii="Calibri" w:hAnsi="Calibri"/>
          <w:sz w:val="26"/>
          <w:szCs w:val="27"/>
        </w:rPr>
        <w:t xml:space="preserve">. . . . . . . . . . . . . </w:t>
      </w:r>
    </w:p>
    <w:p w:rsidR="00F03B10" w:rsidRPr="00745458" w:rsidRDefault="00F03B10" w:rsidP="00F03B10">
      <w:pPr>
        <w:ind w:firstLine="708"/>
        <w:jc w:val="both"/>
        <w:rPr>
          <w:rFonts w:ascii="Calibri" w:hAnsi="Calibri"/>
          <w:sz w:val="22"/>
          <w:szCs w:val="27"/>
        </w:rPr>
      </w:pPr>
    </w:p>
    <w:p w:rsidR="007D7A6B" w:rsidRPr="00745458" w:rsidRDefault="00F03B10" w:rsidP="00F03B10">
      <w:pPr>
        <w:ind w:firstLine="708"/>
        <w:jc w:val="both"/>
        <w:rPr>
          <w:rFonts w:ascii="Calibri" w:hAnsi="Calibri" w:cs="Calibri"/>
          <w:sz w:val="26"/>
          <w:szCs w:val="26"/>
        </w:rPr>
      </w:pPr>
      <w:r w:rsidRPr="00745458">
        <w:rPr>
          <w:rFonts w:ascii="Calibri" w:hAnsi="Calibri" w:cs="Calibri"/>
          <w:b/>
          <w:bCs/>
          <w:i/>
          <w:iCs/>
          <w:sz w:val="26"/>
          <w:szCs w:val="26"/>
        </w:rPr>
        <w:t>SEGUNDO</w:t>
      </w:r>
      <w:r w:rsidRPr="00745458">
        <w:rPr>
          <w:rFonts w:ascii="Calibri" w:hAnsi="Calibri"/>
          <w:b/>
          <w:bCs/>
          <w:i/>
          <w:iCs/>
          <w:sz w:val="26"/>
          <w:szCs w:val="26"/>
        </w:rPr>
        <w:t xml:space="preserve">.- </w:t>
      </w:r>
      <w:r w:rsidRPr="00745458">
        <w:rPr>
          <w:rFonts w:ascii="Calibri" w:hAnsi="Calibri"/>
          <w:sz w:val="26"/>
          <w:szCs w:val="26"/>
        </w:rPr>
        <w:t xml:space="preserve">Por razón de turno, este Juzgado Segundo Administrativo se avocó al conocimiento del presente proceso, por lo que por auto </w:t>
      </w:r>
      <w:r w:rsidRPr="00745458">
        <w:rPr>
          <w:rFonts w:ascii="Calibri" w:hAnsi="Calibri" w:cs="Calibri"/>
          <w:sz w:val="26"/>
          <w:szCs w:val="26"/>
        </w:rPr>
        <w:t xml:space="preserve">de fecha </w:t>
      </w:r>
      <w:r w:rsidR="007D7A6B" w:rsidRPr="00745458">
        <w:rPr>
          <w:rFonts w:ascii="Calibri" w:hAnsi="Calibri" w:cs="Calibri"/>
          <w:sz w:val="26"/>
          <w:szCs w:val="26"/>
        </w:rPr>
        <w:t>2</w:t>
      </w:r>
      <w:r w:rsidRPr="00745458">
        <w:rPr>
          <w:rFonts w:ascii="Calibri" w:hAnsi="Calibri" w:cs="Calibri"/>
          <w:sz w:val="26"/>
          <w:szCs w:val="26"/>
        </w:rPr>
        <w:t xml:space="preserve">1 </w:t>
      </w:r>
      <w:r w:rsidR="007D7A6B" w:rsidRPr="00745458">
        <w:rPr>
          <w:rFonts w:ascii="Calibri" w:hAnsi="Calibri" w:cs="Calibri"/>
          <w:sz w:val="26"/>
          <w:szCs w:val="26"/>
        </w:rPr>
        <w:t>v</w:t>
      </w:r>
      <w:r w:rsidRPr="00745458">
        <w:rPr>
          <w:rFonts w:ascii="Calibri" w:hAnsi="Calibri" w:cs="Calibri"/>
          <w:sz w:val="26"/>
          <w:szCs w:val="26"/>
        </w:rPr>
        <w:t>e</w:t>
      </w:r>
      <w:r w:rsidR="007D7A6B" w:rsidRPr="00745458">
        <w:rPr>
          <w:rFonts w:ascii="Calibri" w:hAnsi="Calibri" w:cs="Calibri"/>
          <w:sz w:val="26"/>
          <w:szCs w:val="26"/>
        </w:rPr>
        <w:t>intiuno</w:t>
      </w:r>
      <w:r w:rsidRPr="00745458">
        <w:rPr>
          <w:rFonts w:ascii="Calibri" w:hAnsi="Calibri" w:cs="Calibri"/>
          <w:sz w:val="26"/>
          <w:szCs w:val="26"/>
        </w:rPr>
        <w:t xml:space="preserve"> de septiembre del año 201</w:t>
      </w:r>
      <w:r w:rsidR="007D7A6B" w:rsidRPr="00745458">
        <w:rPr>
          <w:rFonts w:ascii="Calibri" w:hAnsi="Calibri" w:cs="Calibri"/>
          <w:sz w:val="26"/>
          <w:szCs w:val="26"/>
        </w:rPr>
        <w:t>5</w:t>
      </w:r>
      <w:r w:rsidRPr="00745458">
        <w:rPr>
          <w:rFonts w:ascii="Calibri" w:hAnsi="Calibri" w:cs="Calibri"/>
          <w:sz w:val="26"/>
          <w:szCs w:val="26"/>
        </w:rPr>
        <w:t xml:space="preserve"> dos mil </w:t>
      </w:r>
      <w:r w:rsidR="007D7A6B" w:rsidRPr="00745458">
        <w:rPr>
          <w:rFonts w:ascii="Calibri" w:hAnsi="Calibri" w:cs="Calibri"/>
          <w:sz w:val="26"/>
          <w:szCs w:val="26"/>
        </w:rPr>
        <w:t>quin</w:t>
      </w:r>
      <w:r w:rsidRPr="00745458">
        <w:rPr>
          <w:rFonts w:ascii="Calibri" w:hAnsi="Calibri" w:cs="Calibri"/>
          <w:sz w:val="26"/>
          <w:szCs w:val="26"/>
        </w:rPr>
        <w:t xml:space="preserve">ce, se </w:t>
      </w:r>
      <w:r w:rsidR="007D7A6B" w:rsidRPr="00745458">
        <w:rPr>
          <w:rFonts w:ascii="Calibri" w:hAnsi="Calibri" w:cs="Calibri"/>
          <w:sz w:val="26"/>
          <w:szCs w:val="26"/>
        </w:rPr>
        <w:t>ordenó formar el expediente y se formuló un requerimiento a l</w:t>
      </w:r>
      <w:r w:rsidR="005569F1" w:rsidRPr="00745458">
        <w:rPr>
          <w:rFonts w:ascii="Calibri" w:hAnsi="Calibri" w:cs="Calibri"/>
          <w:sz w:val="26"/>
          <w:szCs w:val="26"/>
        </w:rPr>
        <w:t>o</w:t>
      </w:r>
      <w:r w:rsidR="007D7A6B" w:rsidRPr="00745458">
        <w:rPr>
          <w:rFonts w:ascii="Calibri" w:hAnsi="Calibri" w:cs="Calibri"/>
          <w:sz w:val="26"/>
          <w:szCs w:val="26"/>
        </w:rPr>
        <w:t xml:space="preserve">s </w:t>
      </w:r>
      <w:proofErr w:type="spellStart"/>
      <w:r w:rsidR="007D7A6B" w:rsidRPr="00745458">
        <w:rPr>
          <w:rFonts w:ascii="Calibri" w:hAnsi="Calibri" w:cs="Calibri"/>
          <w:sz w:val="26"/>
          <w:szCs w:val="26"/>
        </w:rPr>
        <w:t>promoventes</w:t>
      </w:r>
      <w:proofErr w:type="spellEnd"/>
      <w:r w:rsidR="007D7A6B" w:rsidRPr="00745458">
        <w:rPr>
          <w:rFonts w:ascii="Calibri" w:hAnsi="Calibri" w:cs="Calibri"/>
          <w:sz w:val="26"/>
          <w:szCs w:val="26"/>
        </w:rPr>
        <w:t xml:space="preserve"> para que completaran su escrito de demanda en </w:t>
      </w:r>
      <w:r w:rsidR="00F452CC" w:rsidRPr="00745458">
        <w:rPr>
          <w:rFonts w:ascii="Calibri" w:hAnsi="Calibri" w:cs="Calibri"/>
          <w:sz w:val="26"/>
          <w:szCs w:val="26"/>
        </w:rPr>
        <w:t>los aspectos que se señalaron;</w:t>
      </w:r>
      <w:r w:rsidR="007D7A6B" w:rsidRPr="00745458">
        <w:rPr>
          <w:rFonts w:ascii="Calibri" w:hAnsi="Calibri" w:cs="Calibri"/>
          <w:sz w:val="26"/>
          <w:szCs w:val="26"/>
        </w:rPr>
        <w:t xml:space="preserve"> por </w:t>
      </w:r>
      <w:r w:rsidR="00F452CC" w:rsidRPr="00745458">
        <w:rPr>
          <w:rFonts w:ascii="Calibri" w:hAnsi="Calibri" w:cs="Calibri"/>
          <w:sz w:val="26"/>
          <w:szCs w:val="26"/>
        </w:rPr>
        <w:t xml:space="preserve">lo que por </w:t>
      </w:r>
      <w:r w:rsidR="007D7A6B" w:rsidRPr="00745458">
        <w:rPr>
          <w:rFonts w:ascii="Calibri" w:hAnsi="Calibri" w:cs="Calibri"/>
          <w:sz w:val="26"/>
          <w:szCs w:val="26"/>
        </w:rPr>
        <w:t>escrito presentado el 1 uno de octubre de ese año,</w:t>
      </w:r>
      <w:r w:rsidR="005569F1" w:rsidRPr="00745458">
        <w:rPr>
          <w:rFonts w:ascii="Calibri" w:hAnsi="Calibri" w:cs="Calibri"/>
          <w:sz w:val="26"/>
          <w:szCs w:val="26"/>
        </w:rPr>
        <w:t xml:space="preserve"> los actore</w:t>
      </w:r>
      <w:r w:rsidR="007D7A6B" w:rsidRPr="00745458">
        <w:rPr>
          <w:rFonts w:ascii="Calibri" w:hAnsi="Calibri" w:cs="Calibri"/>
          <w:sz w:val="26"/>
          <w:szCs w:val="26"/>
        </w:rPr>
        <w:t>s señalaron sus pretensiones, expresaron los hechos e hicieron valer conceptos de impugnac</w:t>
      </w:r>
      <w:r w:rsidR="00F452CC" w:rsidRPr="00745458">
        <w:rPr>
          <w:rFonts w:ascii="Calibri" w:hAnsi="Calibri" w:cs="Calibri"/>
          <w:sz w:val="26"/>
          <w:szCs w:val="26"/>
        </w:rPr>
        <w:t>ión. .</w:t>
      </w:r>
    </w:p>
    <w:p w:rsidR="007D7A6B" w:rsidRPr="00745458" w:rsidRDefault="007D7A6B" w:rsidP="00F03B10">
      <w:pPr>
        <w:ind w:firstLine="708"/>
        <w:jc w:val="both"/>
        <w:rPr>
          <w:rFonts w:ascii="Calibri" w:hAnsi="Calibri" w:cs="Calibri"/>
          <w:sz w:val="26"/>
          <w:szCs w:val="26"/>
        </w:rPr>
      </w:pPr>
    </w:p>
    <w:p w:rsidR="00F03B10" w:rsidRPr="00745458" w:rsidRDefault="007D7A6B" w:rsidP="00F03B10">
      <w:pPr>
        <w:ind w:firstLine="708"/>
        <w:jc w:val="both"/>
        <w:rPr>
          <w:rFonts w:ascii="Calibri" w:hAnsi="Calibri" w:cs="Calibri"/>
          <w:sz w:val="26"/>
          <w:szCs w:val="26"/>
        </w:rPr>
      </w:pPr>
      <w:r w:rsidRPr="00745458">
        <w:rPr>
          <w:rFonts w:ascii="Calibri" w:hAnsi="Calibri"/>
          <w:sz w:val="26"/>
          <w:szCs w:val="26"/>
        </w:rPr>
        <w:t>De esta forma, por acuerdo del 5 cinco de octubre del mismo año</w:t>
      </w:r>
      <w:r w:rsidR="000715F6" w:rsidRPr="00745458">
        <w:rPr>
          <w:rFonts w:ascii="Calibri" w:hAnsi="Calibri"/>
          <w:sz w:val="26"/>
          <w:szCs w:val="26"/>
        </w:rPr>
        <w:t xml:space="preserve"> 2015 dos mil quince</w:t>
      </w:r>
      <w:r w:rsidRPr="00745458">
        <w:rPr>
          <w:rFonts w:ascii="Calibri" w:hAnsi="Calibri"/>
          <w:sz w:val="26"/>
          <w:szCs w:val="26"/>
        </w:rPr>
        <w:t xml:space="preserve">, se </w:t>
      </w:r>
      <w:r w:rsidR="00F03B10" w:rsidRPr="00745458">
        <w:rPr>
          <w:rFonts w:ascii="Calibri" w:hAnsi="Calibri"/>
          <w:sz w:val="26"/>
          <w:szCs w:val="26"/>
        </w:rPr>
        <w:t xml:space="preserve">admitió a trámite la demanda en contra de la autoridad demandada; teniéndose </w:t>
      </w:r>
      <w:r w:rsidR="00F03B10" w:rsidRPr="00745458">
        <w:rPr>
          <w:rFonts w:ascii="Calibri" w:hAnsi="Calibri"/>
          <w:sz w:val="26"/>
          <w:szCs w:val="27"/>
        </w:rPr>
        <w:t>a la parte actora por ofreciendo como pruebas de su intención, y admitidas, las documentales que anexó y describió con la</w:t>
      </w:r>
      <w:r w:rsidRPr="00745458">
        <w:rPr>
          <w:rFonts w:ascii="Calibri" w:hAnsi="Calibri"/>
          <w:sz w:val="26"/>
          <w:szCs w:val="27"/>
        </w:rPr>
        <w:t>s</w:t>
      </w:r>
      <w:r w:rsidR="00F03B10" w:rsidRPr="00745458">
        <w:rPr>
          <w:rFonts w:ascii="Calibri" w:hAnsi="Calibri"/>
          <w:sz w:val="26"/>
          <w:szCs w:val="27"/>
        </w:rPr>
        <w:t xml:space="preserve"> letra</w:t>
      </w:r>
      <w:r w:rsidRPr="00745458">
        <w:rPr>
          <w:rFonts w:ascii="Calibri" w:hAnsi="Calibri"/>
          <w:sz w:val="26"/>
          <w:szCs w:val="27"/>
        </w:rPr>
        <w:t>s</w:t>
      </w:r>
      <w:r w:rsidR="00F03B10" w:rsidRPr="00745458">
        <w:rPr>
          <w:rFonts w:ascii="Calibri" w:hAnsi="Calibri"/>
          <w:sz w:val="26"/>
          <w:szCs w:val="27"/>
        </w:rPr>
        <w:t xml:space="preserve"> A</w:t>
      </w:r>
      <w:r w:rsidR="000715F6" w:rsidRPr="00745458">
        <w:rPr>
          <w:rFonts w:ascii="Calibri" w:hAnsi="Calibri"/>
          <w:sz w:val="26"/>
          <w:szCs w:val="27"/>
        </w:rPr>
        <w:t>)</w:t>
      </w:r>
      <w:r w:rsidR="00F03B10" w:rsidRPr="00745458">
        <w:rPr>
          <w:rFonts w:ascii="Calibri" w:hAnsi="Calibri"/>
          <w:sz w:val="26"/>
          <w:szCs w:val="27"/>
        </w:rPr>
        <w:t xml:space="preserve"> </w:t>
      </w:r>
      <w:r w:rsidRPr="00745458">
        <w:rPr>
          <w:rFonts w:ascii="Calibri" w:hAnsi="Calibri"/>
          <w:sz w:val="26"/>
          <w:szCs w:val="27"/>
        </w:rPr>
        <w:t>a</w:t>
      </w:r>
      <w:r w:rsidR="000715F6" w:rsidRPr="00745458">
        <w:rPr>
          <w:rFonts w:ascii="Calibri" w:hAnsi="Calibri"/>
          <w:sz w:val="26"/>
          <w:szCs w:val="27"/>
        </w:rPr>
        <w:t xml:space="preserve"> la</w:t>
      </w:r>
      <w:r w:rsidRPr="00745458">
        <w:rPr>
          <w:rFonts w:ascii="Calibri" w:hAnsi="Calibri"/>
          <w:sz w:val="26"/>
          <w:szCs w:val="27"/>
        </w:rPr>
        <w:t xml:space="preserve"> I</w:t>
      </w:r>
      <w:r w:rsidR="000715F6" w:rsidRPr="00745458">
        <w:rPr>
          <w:rFonts w:ascii="Calibri" w:hAnsi="Calibri"/>
          <w:sz w:val="26"/>
          <w:szCs w:val="27"/>
        </w:rPr>
        <w:t>)</w:t>
      </w:r>
      <w:r w:rsidRPr="00745458">
        <w:rPr>
          <w:rFonts w:ascii="Calibri" w:hAnsi="Calibri"/>
          <w:sz w:val="26"/>
          <w:szCs w:val="27"/>
        </w:rPr>
        <w:t xml:space="preserve">, </w:t>
      </w:r>
      <w:r w:rsidR="00F03B10" w:rsidRPr="00745458">
        <w:rPr>
          <w:rFonts w:ascii="Calibri" w:hAnsi="Calibri"/>
          <w:sz w:val="26"/>
          <w:szCs w:val="27"/>
        </w:rPr>
        <w:t xml:space="preserve">del capítulo de pruebas de su escrito de demanda; las que en ese momento, dada su propia naturaleza, se tuvieron por desahogadas; </w:t>
      </w:r>
      <w:r w:rsidRPr="00745458">
        <w:rPr>
          <w:rFonts w:ascii="Calibri" w:hAnsi="Calibri"/>
          <w:sz w:val="26"/>
          <w:szCs w:val="27"/>
        </w:rPr>
        <w:t xml:space="preserve">los informes de la autoridad sobre los hechos de que haya tenido conocimiento con motivo o durante el desempeño de sus funciones, respecto del acto impugnado; </w:t>
      </w:r>
      <w:r w:rsidR="00F03B10" w:rsidRPr="00745458">
        <w:rPr>
          <w:rFonts w:ascii="Calibri" w:hAnsi="Calibri"/>
          <w:sz w:val="26"/>
          <w:szCs w:val="27"/>
        </w:rPr>
        <w:t>y</w:t>
      </w:r>
      <w:r w:rsidR="000715F6" w:rsidRPr="00745458">
        <w:rPr>
          <w:rFonts w:ascii="Calibri" w:hAnsi="Calibri"/>
          <w:sz w:val="26"/>
          <w:szCs w:val="27"/>
        </w:rPr>
        <w:t>,</w:t>
      </w:r>
      <w:r w:rsidR="00F03B10" w:rsidRPr="00745458">
        <w:rPr>
          <w:rFonts w:ascii="Calibri" w:hAnsi="Calibri"/>
          <w:sz w:val="26"/>
          <w:szCs w:val="27"/>
        </w:rPr>
        <w:t xml:space="preserve"> la </w:t>
      </w:r>
      <w:proofErr w:type="spellStart"/>
      <w:r w:rsidR="00F03B10" w:rsidRPr="00745458">
        <w:rPr>
          <w:rFonts w:ascii="Calibri" w:hAnsi="Calibri"/>
          <w:sz w:val="26"/>
          <w:szCs w:val="27"/>
        </w:rPr>
        <w:t>presuncional</w:t>
      </w:r>
      <w:proofErr w:type="spellEnd"/>
      <w:r w:rsidR="00F03B10" w:rsidRPr="00745458">
        <w:rPr>
          <w:rFonts w:ascii="Calibri" w:hAnsi="Calibri"/>
          <w:sz w:val="26"/>
          <w:szCs w:val="27"/>
        </w:rPr>
        <w:t xml:space="preserve"> legal y humana, en lo que le beneficie. . . . . . . . . . </w:t>
      </w:r>
      <w:r w:rsidRPr="00745458">
        <w:rPr>
          <w:rFonts w:ascii="Calibri" w:hAnsi="Calibri"/>
          <w:sz w:val="26"/>
          <w:szCs w:val="27"/>
        </w:rPr>
        <w:t xml:space="preserve">. . . . . . . . . . . . . . </w:t>
      </w:r>
      <w:r w:rsidRPr="00745458">
        <w:rPr>
          <w:rFonts w:ascii="Calibri" w:hAnsi="Calibri" w:cs="Calibri"/>
          <w:sz w:val="26"/>
          <w:szCs w:val="26"/>
        </w:rPr>
        <w:t xml:space="preserve">. . . . . . . . . . . . . . . . . . . . . . </w:t>
      </w:r>
      <w:r w:rsidR="00B2477B" w:rsidRPr="00745458">
        <w:rPr>
          <w:rFonts w:ascii="Calibri" w:hAnsi="Calibri" w:cs="Calibri"/>
          <w:sz w:val="26"/>
          <w:szCs w:val="26"/>
        </w:rPr>
        <w:t>. . . . .</w:t>
      </w:r>
    </w:p>
    <w:p w:rsidR="00F03B10" w:rsidRPr="00745458" w:rsidRDefault="00F03B10" w:rsidP="00F03B10">
      <w:pPr>
        <w:pStyle w:val="Sangra3detindependiente"/>
        <w:ind w:firstLine="0"/>
      </w:pPr>
    </w:p>
    <w:p w:rsidR="00F03B10" w:rsidRPr="00745458" w:rsidRDefault="00F03B10" w:rsidP="00F03B10">
      <w:pPr>
        <w:pStyle w:val="Sangra3detindependiente"/>
      </w:pPr>
      <w:r w:rsidRPr="00745458">
        <w:t>Por otra parte, se ordenó emplazar y correr traslado a la autoridad señala</w:t>
      </w:r>
      <w:r w:rsidR="000715F6" w:rsidRPr="00745458">
        <w:t>da como demandada</w:t>
      </w:r>
      <w:r w:rsidRPr="00745458">
        <w:t xml:space="preserve"> para que diera contestación a la demanda interpuesta en su contra; lo que hi</w:t>
      </w:r>
      <w:r w:rsidR="007D7A6B" w:rsidRPr="00745458">
        <w:t>z</w:t>
      </w:r>
      <w:r w:rsidRPr="00745458">
        <w:t>o l</w:t>
      </w:r>
      <w:r w:rsidR="007D7A6B" w:rsidRPr="00745458">
        <w:t>a</w:t>
      </w:r>
      <w:r w:rsidRPr="00745458">
        <w:t xml:space="preserve"> titular de l</w:t>
      </w:r>
      <w:r w:rsidR="007D7A6B" w:rsidRPr="00745458">
        <w:t>a</w:t>
      </w:r>
      <w:r w:rsidRPr="00745458">
        <w:t xml:space="preserve"> Direc</w:t>
      </w:r>
      <w:r w:rsidR="007D7A6B" w:rsidRPr="00745458">
        <w:t xml:space="preserve">ción </w:t>
      </w:r>
      <w:r w:rsidRPr="00745458">
        <w:t xml:space="preserve">de </w:t>
      </w:r>
      <w:r w:rsidR="007D7A6B" w:rsidRPr="00745458">
        <w:t>Impuestos Inmobiliarios</w:t>
      </w:r>
      <w:r w:rsidR="000715F6" w:rsidRPr="00745458">
        <w:t>,</w:t>
      </w:r>
      <w:r w:rsidR="007D7A6B" w:rsidRPr="00745458">
        <w:t xml:space="preserve"> </w:t>
      </w:r>
      <w:r w:rsidR="00745458" w:rsidRPr="00714358">
        <w:rPr>
          <w:rFonts w:cs="Calibri"/>
          <w:szCs w:val="26"/>
        </w:rPr>
        <w:t>(…)</w:t>
      </w:r>
      <w:r w:rsidRPr="00745458">
        <w:t xml:space="preserve">; por escrito presentado el </w:t>
      </w:r>
      <w:r w:rsidR="007D7A6B" w:rsidRPr="00745458">
        <w:t xml:space="preserve">día </w:t>
      </w:r>
      <w:r w:rsidRPr="00745458">
        <w:t>2</w:t>
      </w:r>
      <w:r w:rsidR="007D7A6B" w:rsidRPr="00745458">
        <w:t>1</w:t>
      </w:r>
      <w:r w:rsidRPr="00745458">
        <w:t xml:space="preserve"> veinti</w:t>
      </w:r>
      <w:r w:rsidR="007D7A6B" w:rsidRPr="00745458">
        <w:t>uno</w:t>
      </w:r>
      <w:r w:rsidRPr="00745458">
        <w:t xml:space="preserve"> de</w:t>
      </w:r>
      <w:r w:rsidR="007D7A6B" w:rsidRPr="00745458">
        <w:t xml:space="preserve"> octu</w:t>
      </w:r>
      <w:r w:rsidRPr="00745458">
        <w:t xml:space="preserve">bre del año </w:t>
      </w:r>
      <w:r w:rsidR="000715F6" w:rsidRPr="00745458">
        <w:t>20</w:t>
      </w:r>
      <w:r w:rsidR="0014315A" w:rsidRPr="00745458">
        <w:t>15 dos mil quince</w:t>
      </w:r>
      <w:r w:rsidRPr="00745458">
        <w:t xml:space="preserve">, en </w:t>
      </w:r>
      <w:r w:rsidR="007D7A6B" w:rsidRPr="00745458">
        <w:t>e</w:t>
      </w:r>
      <w:r w:rsidRPr="00745458">
        <w:t xml:space="preserve">l que </w:t>
      </w:r>
      <w:r w:rsidR="007D7A6B" w:rsidRPr="00745458">
        <w:t>es</w:t>
      </w:r>
      <w:r w:rsidRPr="00745458">
        <w:t>a</w:t>
      </w:r>
      <w:r w:rsidR="007D7A6B" w:rsidRPr="00745458">
        <w:t xml:space="preserve"> </w:t>
      </w:r>
      <w:r w:rsidRPr="00745458">
        <w:t>autoridad sostuvo la legalidad del oficio impugnado, dio contestación a los hechos, y plante</w:t>
      </w:r>
      <w:r w:rsidR="007D06F1" w:rsidRPr="00745458">
        <w:t>ó</w:t>
      </w:r>
      <w:r w:rsidRPr="00745458">
        <w:t xml:space="preserve"> que son inoperantes e improcedentes los conceptos de impugnación esgrimidos</w:t>
      </w:r>
      <w:r w:rsidR="007D06F1" w:rsidRPr="00745458">
        <w:t>; así como hizo valer excepciones y defensas</w:t>
      </w:r>
      <w:r w:rsidRPr="00745458">
        <w:t xml:space="preserve">. . . . . . . . . . . </w:t>
      </w:r>
    </w:p>
    <w:p w:rsidR="00F03B10" w:rsidRPr="00745458" w:rsidRDefault="00F03B10" w:rsidP="00F03B10">
      <w:pPr>
        <w:pStyle w:val="Textoindependiente"/>
        <w:rPr>
          <w:rFonts w:ascii="Calibri" w:hAnsi="Calibri" w:cs="Arial"/>
          <w:sz w:val="22"/>
          <w:szCs w:val="27"/>
          <w:lang w:val="es-ES"/>
        </w:rPr>
      </w:pPr>
    </w:p>
    <w:p w:rsidR="00F03B10" w:rsidRPr="00745458" w:rsidRDefault="00F03B10" w:rsidP="00E9139C">
      <w:pPr>
        <w:pStyle w:val="Textoindependiente"/>
        <w:ind w:firstLine="708"/>
        <w:rPr>
          <w:rFonts w:ascii="Calibri" w:hAnsi="Calibri"/>
          <w:sz w:val="26"/>
          <w:szCs w:val="27"/>
        </w:rPr>
      </w:pPr>
      <w:r w:rsidRPr="00745458">
        <w:rPr>
          <w:rFonts w:ascii="Calibri" w:hAnsi="Calibri" w:cs="Arial"/>
          <w:b/>
          <w:bCs/>
          <w:i/>
          <w:iCs/>
          <w:sz w:val="26"/>
          <w:szCs w:val="27"/>
        </w:rPr>
        <w:lastRenderedPageBreak/>
        <w:t>TERCERO</w:t>
      </w:r>
      <w:r w:rsidRPr="00745458">
        <w:rPr>
          <w:rFonts w:ascii="Calibri" w:hAnsi="Calibri" w:cs="Arial"/>
          <w:b/>
          <w:bCs/>
          <w:sz w:val="26"/>
          <w:szCs w:val="27"/>
        </w:rPr>
        <w:t xml:space="preserve">.- </w:t>
      </w:r>
      <w:r w:rsidRPr="00745458">
        <w:rPr>
          <w:rFonts w:ascii="Calibri" w:hAnsi="Calibri"/>
          <w:sz w:val="26"/>
          <w:szCs w:val="27"/>
        </w:rPr>
        <w:t xml:space="preserve">Por acuerdo de fecha </w:t>
      </w:r>
      <w:r w:rsidR="007D06F1" w:rsidRPr="00745458">
        <w:rPr>
          <w:rFonts w:ascii="Calibri" w:hAnsi="Calibri"/>
          <w:sz w:val="26"/>
          <w:szCs w:val="27"/>
        </w:rPr>
        <w:t>2</w:t>
      </w:r>
      <w:r w:rsidRPr="00745458">
        <w:rPr>
          <w:rFonts w:ascii="Calibri" w:hAnsi="Calibri"/>
          <w:sz w:val="26"/>
          <w:szCs w:val="27"/>
        </w:rPr>
        <w:t xml:space="preserve">3 </w:t>
      </w:r>
      <w:r w:rsidR="007D06F1" w:rsidRPr="00745458">
        <w:rPr>
          <w:rFonts w:ascii="Calibri" w:hAnsi="Calibri"/>
          <w:sz w:val="26"/>
          <w:szCs w:val="27"/>
        </w:rPr>
        <w:t>v</w:t>
      </w:r>
      <w:r w:rsidRPr="00745458">
        <w:rPr>
          <w:rFonts w:ascii="Calibri" w:hAnsi="Calibri"/>
          <w:sz w:val="26"/>
          <w:szCs w:val="27"/>
        </w:rPr>
        <w:t>eint</w:t>
      </w:r>
      <w:r w:rsidR="007D06F1" w:rsidRPr="00745458">
        <w:rPr>
          <w:rFonts w:ascii="Calibri" w:hAnsi="Calibri"/>
          <w:sz w:val="26"/>
          <w:szCs w:val="27"/>
        </w:rPr>
        <w:t>itrés</w:t>
      </w:r>
      <w:r w:rsidRPr="00745458">
        <w:rPr>
          <w:rFonts w:ascii="Calibri" w:hAnsi="Calibri"/>
          <w:sz w:val="26"/>
          <w:szCs w:val="27"/>
        </w:rPr>
        <w:t xml:space="preserve"> de </w:t>
      </w:r>
      <w:r w:rsidR="007D06F1" w:rsidRPr="00745458">
        <w:rPr>
          <w:rFonts w:ascii="Calibri" w:hAnsi="Calibri"/>
          <w:sz w:val="26"/>
          <w:szCs w:val="27"/>
        </w:rPr>
        <w:t>octu</w:t>
      </w:r>
      <w:r w:rsidRPr="00745458">
        <w:rPr>
          <w:rFonts w:ascii="Calibri" w:hAnsi="Calibri"/>
          <w:sz w:val="26"/>
          <w:szCs w:val="27"/>
        </w:rPr>
        <w:t xml:space="preserve">bre de </w:t>
      </w:r>
      <w:r w:rsidR="00E9139C" w:rsidRPr="00745458">
        <w:rPr>
          <w:rFonts w:ascii="Calibri" w:hAnsi="Calibri"/>
          <w:sz w:val="26"/>
          <w:szCs w:val="27"/>
        </w:rPr>
        <w:t xml:space="preserve">ese </w:t>
      </w:r>
      <w:r w:rsidRPr="00745458">
        <w:rPr>
          <w:rFonts w:ascii="Calibri" w:hAnsi="Calibri"/>
          <w:sz w:val="26"/>
          <w:szCs w:val="27"/>
        </w:rPr>
        <w:t xml:space="preserve">año </w:t>
      </w:r>
      <w:r w:rsidR="00E9139C" w:rsidRPr="00745458">
        <w:rPr>
          <w:rFonts w:ascii="Calibri" w:hAnsi="Calibri"/>
          <w:sz w:val="26"/>
          <w:szCs w:val="27"/>
        </w:rPr>
        <w:t>2015 dos mil quince</w:t>
      </w:r>
      <w:r w:rsidRPr="00745458">
        <w:rPr>
          <w:rFonts w:ascii="Calibri" w:hAnsi="Calibri"/>
          <w:sz w:val="26"/>
          <w:szCs w:val="27"/>
        </w:rPr>
        <w:t>, se tuvo a la autoridad demandada por</w:t>
      </w:r>
      <w:r w:rsidR="00E9139C" w:rsidRPr="00745458">
        <w:rPr>
          <w:rFonts w:ascii="Calibri" w:hAnsi="Calibri"/>
          <w:sz w:val="26"/>
          <w:szCs w:val="27"/>
        </w:rPr>
        <w:t xml:space="preserve"> rindiendo el informe requerido mediante proveído de fecha 5 cinco de octubre de ese año; así como se le tuvo </w:t>
      </w:r>
      <w:r w:rsidR="00E9139C" w:rsidRPr="00745458">
        <w:rPr>
          <w:rFonts w:ascii="Calibri" w:hAnsi="Calibri"/>
          <w:b/>
          <w:sz w:val="26"/>
          <w:szCs w:val="27"/>
        </w:rPr>
        <w:t>por</w:t>
      </w:r>
      <w:r w:rsidRPr="00745458">
        <w:rPr>
          <w:rFonts w:ascii="Calibri" w:hAnsi="Calibri"/>
          <w:b/>
          <w:sz w:val="26"/>
          <w:szCs w:val="27"/>
        </w:rPr>
        <w:t xml:space="preserve"> contestando</w:t>
      </w:r>
      <w:r w:rsidRPr="00745458">
        <w:rPr>
          <w:rFonts w:ascii="Calibri" w:hAnsi="Calibri"/>
          <w:sz w:val="26"/>
          <w:szCs w:val="27"/>
        </w:rPr>
        <w:t>, en tiempo y forma legal, la demanda interpuesta en su contra; teniéndoles por ofrecidas y admitidas como pruebas de su parte la documental admitida a la parte actora, así como la que anex</w:t>
      </w:r>
      <w:r w:rsidR="00E9139C" w:rsidRPr="00745458">
        <w:rPr>
          <w:rFonts w:ascii="Calibri" w:hAnsi="Calibri"/>
          <w:sz w:val="26"/>
          <w:szCs w:val="27"/>
        </w:rPr>
        <w:t>ó</w:t>
      </w:r>
      <w:r w:rsidRPr="00745458">
        <w:rPr>
          <w:rFonts w:ascii="Calibri" w:hAnsi="Calibri"/>
          <w:sz w:val="26"/>
          <w:szCs w:val="27"/>
        </w:rPr>
        <w:t xml:space="preserve"> a </w:t>
      </w:r>
      <w:r w:rsidR="00E9139C" w:rsidRPr="00745458">
        <w:rPr>
          <w:rFonts w:ascii="Calibri" w:hAnsi="Calibri"/>
          <w:sz w:val="26"/>
          <w:szCs w:val="27"/>
        </w:rPr>
        <w:t xml:space="preserve">su </w:t>
      </w:r>
      <w:r w:rsidRPr="00745458">
        <w:rPr>
          <w:rFonts w:ascii="Calibri" w:hAnsi="Calibri"/>
          <w:sz w:val="26"/>
          <w:szCs w:val="27"/>
        </w:rPr>
        <w:t xml:space="preserve">escrito de contestación -pruebas que se tuvieron desde ese momento por desahogadas-; y la </w:t>
      </w:r>
      <w:proofErr w:type="spellStart"/>
      <w:r w:rsidRPr="00745458">
        <w:rPr>
          <w:rFonts w:ascii="Calibri" w:hAnsi="Calibri"/>
          <w:sz w:val="26"/>
          <w:szCs w:val="27"/>
        </w:rPr>
        <w:t>presuncional</w:t>
      </w:r>
      <w:proofErr w:type="spellEnd"/>
      <w:r w:rsidRPr="00745458">
        <w:rPr>
          <w:rFonts w:ascii="Calibri" w:hAnsi="Calibri"/>
          <w:sz w:val="26"/>
          <w:szCs w:val="27"/>
        </w:rPr>
        <w:t xml:space="preserve"> en su doble aspecto</w:t>
      </w:r>
      <w:r w:rsidR="00E9139C" w:rsidRPr="00745458">
        <w:rPr>
          <w:rFonts w:ascii="Calibri" w:hAnsi="Calibri"/>
          <w:sz w:val="26"/>
          <w:szCs w:val="27"/>
        </w:rPr>
        <w:t>,</w:t>
      </w:r>
      <w:r w:rsidRPr="00745458">
        <w:rPr>
          <w:rFonts w:ascii="Calibri" w:hAnsi="Calibri"/>
          <w:sz w:val="26"/>
          <w:szCs w:val="27"/>
        </w:rPr>
        <w:t xml:space="preserve"> en aquello que le beneficiara. . . . . . . . . . . . . . . </w:t>
      </w:r>
      <w:r w:rsidR="00E9139C" w:rsidRPr="00745458">
        <w:rPr>
          <w:rFonts w:ascii="Calibri" w:hAnsi="Calibri"/>
          <w:sz w:val="26"/>
          <w:szCs w:val="27"/>
        </w:rPr>
        <w:t>.</w:t>
      </w:r>
    </w:p>
    <w:p w:rsidR="00F03B10" w:rsidRPr="00745458" w:rsidRDefault="00F03B10" w:rsidP="00F03B10">
      <w:pPr>
        <w:pStyle w:val="Textoindependiente"/>
        <w:rPr>
          <w:rFonts w:ascii="Calibri" w:hAnsi="Calibri"/>
          <w:sz w:val="26"/>
          <w:szCs w:val="27"/>
        </w:rPr>
      </w:pPr>
    </w:p>
    <w:p w:rsidR="00F03B10" w:rsidRPr="00745458" w:rsidRDefault="00F03B10" w:rsidP="00F03B10">
      <w:pPr>
        <w:pStyle w:val="Textoindependiente"/>
        <w:ind w:firstLine="708"/>
        <w:rPr>
          <w:rFonts w:ascii="Calibri" w:hAnsi="Calibri" w:cs="Arial"/>
          <w:sz w:val="26"/>
          <w:szCs w:val="27"/>
        </w:rPr>
      </w:pPr>
      <w:r w:rsidRPr="00745458">
        <w:rPr>
          <w:rFonts w:ascii="Calibri" w:hAnsi="Calibri"/>
          <w:sz w:val="26"/>
          <w:szCs w:val="27"/>
        </w:rPr>
        <w:t xml:space="preserve">De este modo, al no existir pruebas pendientes de desahogo y por ser el momento procesal oportuno, se citó a las partes a la </w:t>
      </w:r>
      <w:r w:rsidR="0014315A" w:rsidRPr="00745458">
        <w:rPr>
          <w:rFonts w:ascii="Calibri" w:hAnsi="Calibri"/>
          <w:b/>
          <w:sz w:val="26"/>
          <w:szCs w:val="27"/>
        </w:rPr>
        <w:t>Audiencia</w:t>
      </w:r>
      <w:r w:rsidRPr="00745458">
        <w:rPr>
          <w:rFonts w:ascii="Calibri" w:hAnsi="Calibri"/>
          <w:sz w:val="26"/>
          <w:szCs w:val="27"/>
        </w:rPr>
        <w:t xml:space="preserve"> </w:t>
      </w:r>
      <w:r w:rsidRPr="00745458">
        <w:rPr>
          <w:rFonts w:ascii="Calibri" w:hAnsi="Calibri"/>
          <w:b/>
          <w:sz w:val="26"/>
          <w:szCs w:val="27"/>
        </w:rPr>
        <w:t>de</w:t>
      </w:r>
      <w:r w:rsidRPr="00745458">
        <w:rPr>
          <w:rFonts w:ascii="Calibri" w:hAnsi="Calibri"/>
          <w:sz w:val="26"/>
          <w:szCs w:val="27"/>
        </w:rPr>
        <w:t xml:space="preserve"> </w:t>
      </w:r>
      <w:r w:rsidR="0014315A" w:rsidRPr="00745458">
        <w:rPr>
          <w:rFonts w:ascii="Calibri" w:hAnsi="Calibri"/>
          <w:b/>
          <w:sz w:val="26"/>
          <w:szCs w:val="27"/>
        </w:rPr>
        <w:t>Alegatos</w:t>
      </w:r>
      <w:r w:rsidRPr="00745458">
        <w:rPr>
          <w:rFonts w:ascii="Calibri" w:hAnsi="Calibri"/>
          <w:sz w:val="26"/>
          <w:szCs w:val="27"/>
        </w:rPr>
        <w:t xml:space="preserve">, a celebrarse el día </w:t>
      </w:r>
      <w:r w:rsidRPr="00745458">
        <w:rPr>
          <w:rFonts w:ascii="Calibri" w:hAnsi="Calibri"/>
          <w:b/>
          <w:sz w:val="26"/>
          <w:szCs w:val="27"/>
        </w:rPr>
        <w:t>1</w:t>
      </w:r>
      <w:r w:rsidR="00E9139C" w:rsidRPr="00745458">
        <w:rPr>
          <w:rFonts w:ascii="Calibri" w:hAnsi="Calibri"/>
          <w:b/>
          <w:sz w:val="26"/>
          <w:szCs w:val="27"/>
        </w:rPr>
        <w:t>2</w:t>
      </w:r>
      <w:r w:rsidRPr="00745458">
        <w:rPr>
          <w:rFonts w:ascii="Calibri" w:hAnsi="Calibri"/>
          <w:sz w:val="26"/>
          <w:szCs w:val="27"/>
        </w:rPr>
        <w:t xml:space="preserve"> </w:t>
      </w:r>
      <w:r w:rsidR="00E9139C" w:rsidRPr="00745458">
        <w:rPr>
          <w:rFonts w:ascii="Calibri" w:hAnsi="Calibri"/>
          <w:sz w:val="26"/>
          <w:szCs w:val="27"/>
        </w:rPr>
        <w:t>d</w:t>
      </w:r>
      <w:r w:rsidRPr="00745458">
        <w:rPr>
          <w:rFonts w:ascii="Calibri" w:hAnsi="Calibri"/>
          <w:sz w:val="26"/>
          <w:szCs w:val="27"/>
        </w:rPr>
        <w:t xml:space="preserve">oce de </w:t>
      </w:r>
      <w:r w:rsidRPr="00745458">
        <w:rPr>
          <w:rFonts w:ascii="Calibri" w:hAnsi="Calibri"/>
          <w:b/>
          <w:sz w:val="26"/>
          <w:szCs w:val="27"/>
        </w:rPr>
        <w:t>noviembre</w:t>
      </w:r>
      <w:r w:rsidRPr="00745458">
        <w:rPr>
          <w:rFonts w:ascii="Calibri" w:hAnsi="Calibri"/>
          <w:sz w:val="26"/>
          <w:szCs w:val="27"/>
        </w:rPr>
        <w:t xml:space="preserve"> del año </w:t>
      </w:r>
      <w:r w:rsidRPr="00745458">
        <w:rPr>
          <w:rFonts w:ascii="Calibri" w:hAnsi="Calibri"/>
          <w:b/>
          <w:sz w:val="26"/>
          <w:szCs w:val="27"/>
        </w:rPr>
        <w:t>201</w:t>
      </w:r>
      <w:r w:rsidR="00E9139C" w:rsidRPr="00745458">
        <w:rPr>
          <w:rFonts w:ascii="Calibri" w:hAnsi="Calibri"/>
          <w:b/>
          <w:sz w:val="26"/>
          <w:szCs w:val="27"/>
        </w:rPr>
        <w:t>5</w:t>
      </w:r>
      <w:r w:rsidRPr="00745458">
        <w:rPr>
          <w:rFonts w:ascii="Calibri" w:hAnsi="Calibri"/>
          <w:sz w:val="26"/>
          <w:szCs w:val="27"/>
        </w:rPr>
        <w:t xml:space="preserve"> dos mil </w:t>
      </w:r>
      <w:r w:rsidR="00E9139C" w:rsidRPr="00745458">
        <w:rPr>
          <w:rFonts w:ascii="Calibri" w:hAnsi="Calibri"/>
          <w:sz w:val="26"/>
          <w:szCs w:val="27"/>
        </w:rPr>
        <w:t>quinc</w:t>
      </w:r>
      <w:r w:rsidRPr="00745458">
        <w:rPr>
          <w:rFonts w:ascii="Calibri" w:hAnsi="Calibri"/>
          <w:sz w:val="26"/>
          <w:szCs w:val="27"/>
        </w:rPr>
        <w:t xml:space="preserve">e, a las </w:t>
      </w:r>
      <w:r w:rsidRPr="00745458">
        <w:rPr>
          <w:rFonts w:ascii="Calibri" w:hAnsi="Calibri"/>
          <w:b/>
          <w:sz w:val="26"/>
          <w:szCs w:val="27"/>
        </w:rPr>
        <w:t>10:</w:t>
      </w:r>
      <w:r w:rsidR="00E9139C" w:rsidRPr="00745458">
        <w:rPr>
          <w:rFonts w:ascii="Calibri" w:hAnsi="Calibri"/>
          <w:b/>
          <w:sz w:val="26"/>
          <w:szCs w:val="27"/>
        </w:rPr>
        <w:t>3</w:t>
      </w:r>
      <w:r w:rsidRPr="00745458">
        <w:rPr>
          <w:rFonts w:ascii="Calibri" w:hAnsi="Calibri"/>
          <w:b/>
          <w:sz w:val="26"/>
          <w:szCs w:val="27"/>
        </w:rPr>
        <w:t>0</w:t>
      </w:r>
      <w:r w:rsidRPr="00745458">
        <w:rPr>
          <w:rFonts w:ascii="Calibri" w:hAnsi="Calibri"/>
          <w:sz w:val="26"/>
          <w:szCs w:val="27"/>
        </w:rPr>
        <w:t xml:space="preserve"> diez horas</w:t>
      </w:r>
      <w:r w:rsidR="00E9139C" w:rsidRPr="00745458">
        <w:rPr>
          <w:rFonts w:ascii="Calibri" w:hAnsi="Calibri"/>
          <w:sz w:val="26"/>
          <w:szCs w:val="27"/>
        </w:rPr>
        <w:t xml:space="preserve"> con treinta minutos</w:t>
      </w:r>
      <w:r w:rsidRPr="00745458">
        <w:rPr>
          <w:rFonts w:ascii="Calibri" w:hAnsi="Calibri"/>
          <w:sz w:val="26"/>
          <w:szCs w:val="27"/>
        </w:rPr>
        <w:t>, en el recinto de este Juzgado. . . . . . . . . . . . . . . . . .</w:t>
      </w:r>
      <w:r w:rsidR="00E9139C" w:rsidRPr="00745458">
        <w:rPr>
          <w:rFonts w:ascii="Calibri" w:hAnsi="Calibri"/>
          <w:sz w:val="26"/>
          <w:szCs w:val="27"/>
        </w:rPr>
        <w:t xml:space="preserve"> </w:t>
      </w:r>
    </w:p>
    <w:p w:rsidR="00F03B10" w:rsidRPr="00745458" w:rsidRDefault="00F03B10" w:rsidP="00F03B10">
      <w:pPr>
        <w:jc w:val="both"/>
        <w:rPr>
          <w:rFonts w:ascii="Calibri" w:hAnsi="Calibri"/>
          <w:b/>
          <w:bCs/>
          <w:i/>
          <w:iCs/>
          <w:sz w:val="26"/>
          <w:szCs w:val="27"/>
          <w:lang w:val="es-MX"/>
        </w:rPr>
      </w:pPr>
    </w:p>
    <w:p w:rsidR="00F03B10" w:rsidRPr="00745458" w:rsidRDefault="00F03B10" w:rsidP="00F03B10">
      <w:pPr>
        <w:ind w:firstLine="708"/>
        <w:jc w:val="both"/>
        <w:rPr>
          <w:rFonts w:ascii="Calibri" w:hAnsi="Calibri" w:cs="Arial"/>
          <w:sz w:val="26"/>
          <w:szCs w:val="27"/>
        </w:rPr>
      </w:pPr>
      <w:r w:rsidRPr="00745458">
        <w:rPr>
          <w:rFonts w:ascii="Calibri" w:hAnsi="Calibri"/>
          <w:b/>
          <w:bCs/>
          <w:i/>
          <w:iCs/>
          <w:sz w:val="26"/>
        </w:rPr>
        <w:t>CUARTO.-</w:t>
      </w:r>
      <w:r w:rsidRPr="00745458">
        <w:rPr>
          <w:rFonts w:ascii="Calibri" w:hAnsi="Calibri"/>
          <w:sz w:val="26"/>
        </w:rPr>
        <w:t xml:space="preserve"> En la fecha y hora señaladas en el resultando anterior, </w:t>
      </w:r>
      <w:r w:rsidR="0014315A" w:rsidRPr="00745458">
        <w:rPr>
          <w:rFonts w:ascii="Calibri" w:hAnsi="Calibri" w:cs="Arial"/>
          <w:sz w:val="26"/>
        </w:rPr>
        <w:t>se llevó a cabo la Audiencia de A</w:t>
      </w:r>
      <w:r w:rsidRPr="00745458">
        <w:rPr>
          <w:rFonts w:ascii="Calibri" w:hAnsi="Calibri" w:cs="Arial"/>
          <w:sz w:val="26"/>
        </w:rPr>
        <w:t xml:space="preserve">legatos, en la que una vez declarada abierta, la Secretaria de Estudio y Cuenta hizo constar la </w:t>
      </w:r>
      <w:r w:rsidRPr="00745458">
        <w:rPr>
          <w:rFonts w:ascii="Calibri" w:hAnsi="Calibri" w:cs="Arial"/>
          <w:b/>
          <w:sz w:val="26"/>
        </w:rPr>
        <w:t>inasistencia</w:t>
      </w:r>
      <w:r w:rsidRPr="00745458">
        <w:rPr>
          <w:rFonts w:ascii="Calibri" w:hAnsi="Calibri" w:cs="Arial"/>
          <w:sz w:val="26"/>
        </w:rPr>
        <w:t xml:space="preserve"> de las partes y que ninguna de ellas formuló alegatos por escrito; por lo que se turnaron los autos para el dictado de la sentencia que en derecho procediera</w:t>
      </w:r>
      <w:r w:rsidRPr="00745458">
        <w:rPr>
          <w:rFonts w:ascii="Calibri" w:hAnsi="Calibri" w:cs="Arial"/>
          <w:sz w:val="26"/>
          <w:szCs w:val="27"/>
        </w:rPr>
        <w:t xml:space="preserve">. . . . . . . . . . . . . . . . . . . </w:t>
      </w:r>
      <w:r w:rsidR="00626FA4" w:rsidRPr="00745458">
        <w:rPr>
          <w:rFonts w:ascii="Calibri" w:hAnsi="Calibri" w:cs="Arial"/>
          <w:sz w:val="26"/>
          <w:szCs w:val="27"/>
        </w:rPr>
        <w:t xml:space="preserve">. . . </w:t>
      </w:r>
      <w:r w:rsidR="00B2477B" w:rsidRPr="00745458">
        <w:rPr>
          <w:rFonts w:ascii="Calibri" w:hAnsi="Calibri" w:cs="Arial"/>
          <w:sz w:val="26"/>
          <w:szCs w:val="27"/>
        </w:rPr>
        <w:t>. . . . . . . . . . .</w:t>
      </w:r>
    </w:p>
    <w:p w:rsidR="00F03B10" w:rsidRPr="00745458" w:rsidRDefault="00F03B10" w:rsidP="00F03B10">
      <w:pPr>
        <w:ind w:firstLine="708"/>
        <w:jc w:val="both"/>
        <w:rPr>
          <w:rFonts w:ascii="Calibri" w:hAnsi="Calibri" w:cs="Arial"/>
          <w:sz w:val="22"/>
          <w:szCs w:val="27"/>
        </w:rPr>
      </w:pPr>
    </w:p>
    <w:p w:rsidR="00F03B10" w:rsidRPr="00745458" w:rsidRDefault="00F03B10" w:rsidP="00F03B10">
      <w:pPr>
        <w:pStyle w:val="Textoindependiente"/>
        <w:ind w:firstLine="708"/>
        <w:jc w:val="center"/>
        <w:rPr>
          <w:rFonts w:ascii="Calibri" w:hAnsi="Calibri" w:cs="Arial"/>
          <w:b/>
          <w:bCs/>
          <w:i/>
          <w:iCs/>
          <w:sz w:val="26"/>
          <w:szCs w:val="27"/>
        </w:rPr>
      </w:pPr>
      <w:r w:rsidRPr="00745458">
        <w:rPr>
          <w:rFonts w:ascii="Calibri" w:hAnsi="Calibri" w:cs="Arial"/>
          <w:b/>
          <w:bCs/>
          <w:i/>
          <w:iCs/>
          <w:sz w:val="26"/>
          <w:szCs w:val="27"/>
        </w:rPr>
        <w:t xml:space="preserve">C O N S I D E R A N D </w:t>
      </w:r>
      <w:proofErr w:type="gramStart"/>
      <w:r w:rsidRPr="00745458">
        <w:rPr>
          <w:rFonts w:ascii="Calibri" w:hAnsi="Calibri" w:cs="Arial"/>
          <w:b/>
          <w:bCs/>
          <w:i/>
          <w:iCs/>
          <w:sz w:val="26"/>
          <w:szCs w:val="27"/>
        </w:rPr>
        <w:t>O :</w:t>
      </w:r>
      <w:proofErr w:type="gramEnd"/>
    </w:p>
    <w:p w:rsidR="00F03B10" w:rsidRPr="00745458" w:rsidRDefault="00F03B10" w:rsidP="00F03B10">
      <w:pPr>
        <w:pStyle w:val="Textoindependiente"/>
        <w:ind w:firstLine="708"/>
        <w:jc w:val="center"/>
        <w:rPr>
          <w:rFonts w:ascii="Calibri" w:hAnsi="Calibri" w:cs="Arial"/>
          <w:b/>
          <w:bCs/>
          <w:sz w:val="22"/>
          <w:szCs w:val="27"/>
        </w:rPr>
      </w:pPr>
    </w:p>
    <w:p w:rsidR="00F03B10" w:rsidRPr="00745458" w:rsidRDefault="00F03B10" w:rsidP="00F03B10">
      <w:pPr>
        <w:pStyle w:val="Textoindependiente"/>
        <w:ind w:firstLine="708"/>
        <w:rPr>
          <w:rFonts w:ascii="Calibri" w:hAnsi="Calibri" w:cs="Arial"/>
          <w:sz w:val="26"/>
          <w:szCs w:val="27"/>
        </w:rPr>
      </w:pPr>
      <w:r w:rsidRPr="00745458">
        <w:rPr>
          <w:rFonts w:ascii="Calibri" w:hAnsi="Calibri" w:cs="Arial"/>
          <w:b/>
          <w:bCs/>
          <w:i/>
          <w:iCs/>
          <w:sz w:val="26"/>
          <w:szCs w:val="27"/>
        </w:rPr>
        <w:t>PRIMERO</w:t>
      </w:r>
      <w:r w:rsidRPr="00745458">
        <w:rPr>
          <w:rFonts w:ascii="Calibri" w:hAnsi="Calibri" w:cs="Arial"/>
          <w:b/>
          <w:bCs/>
          <w:sz w:val="26"/>
          <w:szCs w:val="27"/>
        </w:rPr>
        <w:t xml:space="preserve">.- </w:t>
      </w:r>
      <w:r w:rsidRPr="00745458">
        <w:rPr>
          <w:rFonts w:ascii="Calibri" w:hAnsi="Calibri" w:cs="Arial"/>
          <w:sz w:val="26"/>
          <w:szCs w:val="27"/>
        </w:rPr>
        <w:t xml:space="preserve">Este Juzgado Segundo Administrativo Municipal es competente para conocer y resolver el presente proceso administrativo </w:t>
      </w:r>
      <w:r w:rsidRPr="00745458">
        <w:rPr>
          <w:rFonts w:ascii="Calibri" w:hAnsi="Calibri" w:cs="Arial"/>
          <w:sz w:val="26"/>
        </w:rPr>
        <w:t xml:space="preserve">en base a lo previsto por los artículos 241, 243, párrafo segundo y 244 de la Ley Orgánica Municipal para el Estado de Guanajuato; y, </w:t>
      </w:r>
      <w:r w:rsidRPr="00745458">
        <w:rPr>
          <w:rFonts w:ascii="Calibri" w:hAnsi="Calibri" w:cs="Arial"/>
          <w:sz w:val="26"/>
          <w:szCs w:val="27"/>
        </w:rPr>
        <w:t>1, fracción II, y 3, párrafo segundo, del Código de Procedimiento y Justicia Administrativa para el Estado y los Municipios de Guanajuato; toda vez que se impugna</w:t>
      </w:r>
      <w:r w:rsidR="00626FA4" w:rsidRPr="00745458">
        <w:rPr>
          <w:rFonts w:ascii="Calibri" w:hAnsi="Calibri" w:cs="Arial"/>
          <w:sz w:val="26"/>
          <w:szCs w:val="27"/>
        </w:rPr>
        <w:t xml:space="preserve"> u</w:t>
      </w:r>
      <w:r w:rsidRPr="00745458">
        <w:rPr>
          <w:rFonts w:ascii="Calibri" w:hAnsi="Calibri" w:cs="Arial"/>
          <w:sz w:val="26"/>
          <w:szCs w:val="27"/>
        </w:rPr>
        <w:t xml:space="preserve">n acto emitido </w:t>
      </w:r>
      <w:r w:rsidR="00626FA4" w:rsidRPr="00745458">
        <w:rPr>
          <w:rFonts w:ascii="Calibri" w:hAnsi="Calibri" w:cs="Arial"/>
          <w:sz w:val="26"/>
          <w:szCs w:val="27"/>
        </w:rPr>
        <w:t xml:space="preserve">por la </w:t>
      </w:r>
      <w:r w:rsidRPr="00745458">
        <w:rPr>
          <w:rFonts w:ascii="Calibri" w:hAnsi="Calibri" w:cs="Arial"/>
          <w:sz w:val="26"/>
          <w:szCs w:val="27"/>
        </w:rPr>
        <w:t>Direc</w:t>
      </w:r>
      <w:r w:rsidR="00626FA4" w:rsidRPr="00745458">
        <w:rPr>
          <w:rFonts w:ascii="Calibri" w:hAnsi="Calibri" w:cs="Arial"/>
          <w:sz w:val="26"/>
          <w:szCs w:val="27"/>
        </w:rPr>
        <w:t>tora</w:t>
      </w:r>
      <w:r w:rsidRPr="00745458">
        <w:rPr>
          <w:rFonts w:ascii="Calibri" w:hAnsi="Calibri" w:cs="Arial"/>
          <w:sz w:val="26"/>
          <w:szCs w:val="27"/>
        </w:rPr>
        <w:t xml:space="preserve"> de Impuestos Inmobiliarios, autoridad que forma parte de la Administración Pública Municipal de León, Guanajuato. . . . . . . . . . . . . . . . . . . . . . . . . . . . . . . . . . .</w:t>
      </w:r>
      <w:r w:rsidR="00626FA4" w:rsidRPr="00745458">
        <w:rPr>
          <w:rFonts w:ascii="Calibri" w:hAnsi="Calibri" w:cs="Arial"/>
          <w:sz w:val="26"/>
          <w:szCs w:val="27"/>
        </w:rPr>
        <w:t xml:space="preserve"> . . . . . . . . </w:t>
      </w:r>
    </w:p>
    <w:p w:rsidR="00F03B10" w:rsidRPr="00745458" w:rsidRDefault="00F03B10" w:rsidP="00F03B10">
      <w:pPr>
        <w:pStyle w:val="Textoindependiente"/>
        <w:jc w:val="right"/>
        <w:rPr>
          <w:rFonts w:ascii="Calibri" w:hAnsi="Calibri" w:cs="Arial"/>
          <w:b/>
          <w:bCs/>
          <w:sz w:val="26"/>
          <w:szCs w:val="27"/>
        </w:rPr>
      </w:pPr>
    </w:p>
    <w:p w:rsidR="00F03B10" w:rsidRPr="00745458" w:rsidRDefault="00F03B10" w:rsidP="00B2477B">
      <w:pPr>
        <w:pStyle w:val="Textoindependiente"/>
        <w:ind w:firstLine="708"/>
        <w:rPr>
          <w:rFonts w:ascii="Calibri" w:hAnsi="Calibri" w:cs="Arial"/>
          <w:sz w:val="26"/>
          <w:szCs w:val="27"/>
        </w:rPr>
      </w:pPr>
      <w:r w:rsidRPr="00745458">
        <w:rPr>
          <w:rFonts w:ascii="Calibri" w:hAnsi="Calibri" w:cs="Arial"/>
          <w:b/>
          <w:bCs/>
          <w:i/>
          <w:iCs/>
          <w:sz w:val="26"/>
          <w:szCs w:val="27"/>
        </w:rPr>
        <w:t>SEGUNDO</w:t>
      </w:r>
      <w:r w:rsidRPr="00745458">
        <w:rPr>
          <w:rFonts w:ascii="Calibri" w:hAnsi="Calibri" w:cs="Arial"/>
          <w:b/>
          <w:bCs/>
          <w:sz w:val="26"/>
          <w:szCs w:val="27"/>
        </w:rPr>
        <w:t xml:space="preserve">.- </w:t>
      </w:r>
      <w:r w:rsidRPr="00745458">
        <w:rPr>
          <w:rFonts w:ascii="Calibri" w:hAnsi="Calibri" w:cs="Arial"/>
          <w:sz w:val="26"/>
          <w:szCs w:val="27"/>
        </w:rPr>
        <w:t>El presente proceso fue promovido oportunamente, toda vez que la demanda fue presentada dentro de los 30 treinta días hábi</w:t>
      </w:r>
      <w:r w:rsidR="005569F1" w:rsidRPr="00745458">
        <w:rPr>
          <w:rFonts w:ascii="Calibri" w:hAnsi="Calibri" w:cs="Arial"/>
          <w:sz w:val="26"/>
          <w:szCs w:val="27"/>
        </w:rPr>
        <w:t>les siguientes a aquél en que lo</w:t>
      </w:r>
      <w:r w:rsidR="00626FA4" w:rsidRPr="00745458">
        <w:rPr>
          <w:rFonts w:ascii="Calibri" w:hAnsi="Calibri" w:cs="Arial"/>
          <w:sz w:val="26"/>
          <w:szCs w:val="27"/>
        </w:rPr>
        <w:t>s</w:t>
      </w:r>
      <w:r w:rsidRPr="00745458">
        <w:rPr>
          <w:rFonts w:ascii="Calibri" w:hAnsi="Calibri" w:cs="Arial"/>
          <w:sz w:val="26"/>
          <w:szCs w:val="27"/>
        </w:rPr>
        <w:t xml:space="preserve"> actor</w:t>
      </w:r>
      <w:r w:rsidR="005569F1" w:rsidRPr="00745458">
        <w:rPr>
          <w:rFonts w:ascii="Calibri" w:hAnsi="Calibri" w:cs="Arial"/>
          <w:sz w:val="26"/>
          <w:szCs w:val="27"/>
        </w:rPr>
        <w:t>e</w:t>
      </w:r>
      <w:r w:rsidR="00626FA4" w:rsidRPr="00745458">
        <w:rPr>
          <w:rFonts w:ascii="Calibri" w:hAnsi="Calibri" w:cs="Arial"/>
          <w:sz w:val="26"/>
          <w:szCs w:val="27"/>
        </w:rPr>
        <w:t xml:space="preserve">s </w:t>
      </w:r>
      <w:r w:rsidRPr="00745458">
        <w:rPr>
          <w:rFonts w:ascii="Calibri" w:hAnsi="Calibri" w:cs="Arial"/>
          <w:sz w:val="26"/>
          <w:szCs w:val="27"/>
        </w:rPr>
        <w:t>se ostenta</w:t>
      </w:r>
      <w:r w:rsidR="00626FA4" w:rsidRPr="00745458">
        <w:rPr>
          <w:rFonts w:ascii="Calibri" w:hAnsi="Calibri" w:cs="Arial"/>
          <w:sz w:val="26"/>
          <w:szCs w:val="27"/>
        </w:rPr>
        <w:t>n</w:t>
      </w:r>
      <w:r w:rsidR="005569F1" w:rsidRPr="00745458">
        <w:rPr>
          <w:rFonts w:ascii="Calibri" w:hAnsi="Calibri" w:cs="Arial"/>
          <w:sz w:val="26"/>
          <w:szCs w:val="27"/>
        </w:rPr>
        <w:t xml:space="preserve"> sabedore</w:t>
      </w:r>
      <w:r w:rsidR="00626FA4" w:rsidRPr="00745458">
        <w:rPr>
          <w:rFonts w:ascii="Calibri" w:hAnsi="Calibri" w:cs="Arial"/>
          <w:sz w:val="26"/>
          <w:szCs w:val="27"/>
        </w:rPr>
        <w:t>s</w:t>
      </w:r>
      <w:r w:rsidRPr="00745458">
        <w:rPr>
          <w:rFonts w:ascii="Calibri" w:hAnsi="Calibri" w:cs="Arial"/>
          <w:sz w:val="26"/>
          <w:szCs w:val="27"/>
        </w:rPr>
        <w:t xml:space="preserve"> del acto impugnado, lo que refiere</w:t>
      </w:r>
      <w:r w:rsidR="00626FA4" w:rsidRPr="00745458">
        <w:rPr>
          <w:rFonts w:ascii="Calibri" w:hAnsi="Calibri" w:cs="Arial"/>
          <w:sz w:val="26"/>
          <w:szCs w:val="27"/>
        </w:rPr>
        <w:t>n</w:t>
      </w:r>
      <w:r w:rsidRPr="00745458">
        <w:rPr>
          <w:rFonts w:ascii="Calibri" w:hAnsi="Calibri" w:cs="Arial"/>
          <w:sz w:val="26"/>
          <w:szCs w:val="27"/>
        </w:rPr>
        <w:t xml:space="preserve"> fue el día </w:t>
      </w:r>
      <w:r w:rsidR="00626FA4" w:rsidRPr="00745458">
        <w:rPr>
          <w:rFonts w:ascii="Calibri" w:hAnsi="Calibri" w:cs="Arial"/>
          <w:sz w:val="26"/>
          <w:szCs w:val="27"/>
        </w:rPr>
        <w:t>3</w:t>
      </w:r>
      <w:r w:rsidRPr="00745458">
        <w:rPr>
          <w:rFonts w:ascii="Calibri" w:hAnsi="Calibri" w:cs="Arial"/>
          <w:sz w:val="26"/>
          <w:szCs w:val="27"/>
        </w:rPr>
        <w:t xml:space="preserve"> </w:t>
      </w:r>
      <w:r w:rsidR="00626FA4" w:rsidRPr="00745458">
        <w:rPr>
          <w:rFonts w:ascii="Calibri" w:hAnsi="Calibri" w:cs="Arial"/>
          <w:sz w:val="26"/>
          <w:szCs w:val="27"/>
        </w:rPr>
        <w:t>tr</w:t>
      </w:r>
      <w:r w:rsidRPr="00745458">
        <w:rPr>
          <w:rFonts w:ascii="Calibri" w:hAnsi="Calibri" w:cs="Arial"/>
          <w:sz w:val="26"/>
          <w:szCs w:val="27"/>
        </w:rPr>
        <w:t>e</w:t>
      </w:r>
      <w:r w:rsidR="00626FA4" w:rsidRPr="00745458">
        <w:rPr>
          <w:rFonts w:ascii="Calibri" w:hAnsi="Calibri" w:cs="Arial"/>
          <w:sz w:val="26"/>
          <w:szCs w:val="27"/>
        </w:rPr>
        <w:t>s</w:t>
      </w:r>
      <w:r w:rsidRPr="00745458">
        <w:rPr>
          <w:rFonts w:ascii="Calibri" w:hAnsi="Calibri" w:cs="Arial"/>
          <w:sz w:val="26"/>
          <w:szCs w:val="27"/>
        </w:rPr>
        <w:t xml:space="preserve"> de </w:t>
      </w:r>
      <w:r w:rsidR="00626FA4" w:rsidRPr="00745458">
        <w:rPr>
          <w:rFonts w:ascii="Calibri" w:hAnsi="Calibri" w:cs="Arial"/>
          <w:sz w:val="26"/>
          <w:szCs w:val="27"/>
        </w:rPr>
        <w:t>agost</w:t>
      </w:r>
      <w:r w:rsidRPr="00745458">
        <w:rPr>
          <w:rFonts w:ascii="Calibri" w:hAnsi="Calibri" w:cs="Arial"/>
          <w:sz w:val="26"/>
          <w:szCs w:val="27"/>
        </w:rPr>
        <w:t>o del año 201</w:t>
      </w:r>
      <w:r w:rsidR="00626FA4" w:rsidRPr="00745458">
        <w:rPr>
          <w:rFonts w:ascii="Calibri" w:hAnsi="Calibri" w:cs="Arial"/>
          <w:sz w:val="26"/>
          <w:szCs w:val="27"/>
        </w:rPr>
        <w:t>5</w:t>
      </w:r>
      <w:r w:rsidRPr="00745458">
        <w:rPr>
          <w:rFonts w:ascii="Calibri" w:hAnsi="Calibri" w:cs="Arial"/>
          <w:sz w:val="26"/>
          <w:szCs w:val="27"/>
        </w:rPr>
        <w:t xml:space="preserve"> dos mil </w:t>
      </w:r>
      <w:r w:rsidR="00626FA4" w:rsidRPr="00745458">
        <w:rPr>
          <w:rFonts w:ascii="Calibri" w:hAnsi="Calibri" w:cs="Arial"/>
          <w:sz w:val="26"/>
          <w:szCs w:val="27"/>
        </w:rPr>
        <w:t>quin</w:t>
      </w:r>
      <w:r w:rsidRPr="00745458">
        <w:rPr>
          <w:rFonts w:ascii="Calibri" w:hAnsi="Calibri" w:cs="Arial"/>
          <w:sz w:val="26"/>
          <w:szCs w:val="27"/>
        </w:rPr>
        <w:t>ce, sin que de las constancias del presente expediente se desprenda lo contrario</w:t>
      </w:r>
      <w:r w:rsidRPr="00745458">
        <w:rPr>
          <w:rFonts w:ascii="Calibri" w:hAnsi="Calibri"/>
          <w:sz w:val="26"/>
          <w:szCs w:val="27"/>
        </w:rPr>
        <w:t>. . . . . . . . . . . . . . . .</w:t>
      </w:r>
      <w:r w:rsidR="002F0DEF" w:rsidRPr="00745458">
        <w:rPr>
          <w:rFonts w:ascii="Calibri" w:hAnsi="Calibri"/>
          <w:sz w:val="26"/>
          <w:szCs w:val="27"/>
        </w:rPr>
        <w:t xml:space="preserve"> </w:t>
      </w:r>
    </w:p>
    <w:p w:rsidR="00F03B10" w:rsidRPr="00745458" w:rsidRDefault="00F03B10" w:rsidP="00626FA4">
      <w:pPr>
        <w:jc w:val="both"/>
        <w:rPr>
          <w:rFonts w:ascii="Calibri" w:hAnsi="Calibri"/>
          <w:b/>
          <w:iCs/>
          <w:sz w:val="26"/>
          <w:szCs w:val="27"/>
        </w:rPr>
      </w:pPr>
    </w:p>
    <w:p w:rsidR="009047AC" w:rsidRPr="00745458" w:rsidRDefault="00F03B10" w:rsidP="00F03B10">
      <w:pPr>
        <w:ind w:firstLine="708"/>
        <w:jc w:val="both"/>
        <w:rPr>
          <w:rFonts w:ascii="Calibri" w:hAnsi="Calibri"/>
          <w:bCs/>
          <w:sz w:val="26"/>
          <w:szCs w:val="27"/>
        </w:rPr>
      </w:pPr>
      <w:r w:rsidRPr="00745458">
        <w:rPr>
          <w:rFonts w:ascii="Calibri" w:hAnsi="Calibri"/>
          <w:b/>
          <w:i/>
          <w:iCs/>
          <w:sz w:val="26"/>
          <w:szCs w:val="27"/>
        </w:rPr>
        <w:t xml:space="preserve">TERCERO.- </w:t>
      </w:r>
      <w:r w:rsidRPr="00745458">
        <w:rPr>
          <w:rFonts w:ascii="Calibri" w:hAnsi="Calibri"/>
          <w:sz w:val="26"/>
          <w:szCs w:val="27"/>
        </w:rPr>
        <w:t>La existencia del acto impugnado en la presente causa administrativa, consistente en</w:t>
      </w:r>
      <w:r w:rsidR="00653338" w:rsidRPr="00745458">
        <w:rPr>
          <w:rFonts w:ascii="Calibri" w:hAnsi="Calibri"/>
          <w:sz w:val="26"/>
          <w:szCs w:val="27"/>
        </w:rPr>
        <w:t xml:space="preserve"> el </w:t>
      </w:r>
      <w:r w:rsidRPr="00745458">
        <w:rPr>
          <w:rFonts w:ascii="Calibri" w:hAnsi="Calibri"/>
          <w:bCs/>
          <w:sz w:val="26"/>
          <w:szCs w:val="27"/>
        </w:rPr>
        <w:t xml:space="preserve">oficio </w:t>
      </w:r>
      <w:r w:rsidR="00653338" w:rsidRPr="00745458">
        <w:rPr>
          <w:rFonts w:ascii="Calibri" w:hAnsi="Calibri"/>
          <w:bCs/>
          <w:sz w:val="26"/>
          <w:szCs w:val="27"/>
        </w:rPr>
        <w:t xml:space="preserve">con </w:t>
      </w:r>
      <w:r w:rsidRPr="00745458">
        <w:rPr>
          <w:rFonts w:ascii="Calibri" w:hAnsi="Calibri"/>
          <w:bCs/>
          <w:sz w:val="26"/>
          <w:szCs w:val="27"/>
        </w:rPr>
        <w:t>número</w:t>
      </w:r>
      <w:r w:rsidR="00653338" w:rsidRPr="00745458">
        <w:rPr>
          <w:rFonts w:ascii="Calibri" w:hAnsi="Calibri"/>
          <w:bCs/>
          <w:sz w:val="26"/>
          <w:szCs w:val="27"/>
        </w:rPr>
        <w:t xml:space="preserve"> TML/DGI/8889/2015 de fecha 3 tres de agosto del año 2015 dos mil quince, </w:t>
      </w:r>
      <w:r w:rsidRPr="00745458">
        <w:rPr>
          <w:rFonts w:ascii="Calibri" w:hAnsi="Calibri"/>
          <w:bCs/>
          <w:sz w:val="26"/>
          <w:szCs w:val="27"/>
        </w:rPr>
        <w:t>se encuentra documentada en autos, con el original de dicho oficio, mismo que obra en el secreto de los Juzgados Administrativos</w:t>
      </w:r>
      <w:r w:rsidR="009047AC" w:rsidRPr="00745458">
        <w:rPr>
          <w:rFonts w:ascii="Calibri" w:hAnsi="Calibri"/>
          <w:bCs/>
          <w:sz w:val="26"/>
          <w:szCs w:val="27"/>
        </w:rPr>
        <w:t>,</w:t>
      </w:r>
      <w:r w:rsidRPr="00745458">
        <w:rPr>
          <w:rFonts w:ascii="Calibri" w:hAnsi="Calibri"/>
          <w:bCs/>
          <w:sz w:val="26"/>
          <w:szCs w:val="27"/>
        </w:rPr>
        <w:t xml:space="preserve"> (</w:t>
      </w:r>
      <w:r w:rsidR="009047AC" w:rsidRPr="00745458">
        <w:rPr>
          <w:rFonts w:ascii="Calibri" w:hAnsi="Calibri"/>
          <w:bCs/>
          <w:sz w:val="26"/>
          <w:szCs w:val="27"/>
        </w:rPr>
        <w:t xml:space="preserve">y es </w:t>
      </w:r>
      <w:r w:rsidRPr="00745458">
        <w:rPr>
          <w:rFonts w:ascii="Calibri" w:hAnsi="Calibri"/>
          <w:bCs/>
          <w:sz w:val="26"/>
          <w:szCs w:val="27"/>
        </w:rPr>
        <w:t xml:space="preserve">visible </w:t>
      </w:r>
      <w:r w:rsidR="00653338" w:rsidRPr="00745458">
        <w:rPr>
          <w:rFonts w:ascii="Calibri" w:hAnsi="Calibri"/>
          <w:bCs/>
          <w:sz w:val="26"/>
          <w:szCs w:val="27"/>
        </w:rPr>
        <w:t xml:space="preserve">en el expediente </w:t>
      </w:r>
      <w:r w:rsidRPr="00745458">
        <w:rPr>
          <w:rFonts w:ascii="Calibri" w:hAnsi="Calibri"/>
          <w:bCs/>
          <w:sz w:val="26"/>
          <w:szCs w:val="27"/>
        </w:rPr>
        <w:t xml:space="preserve">en copia certificada, a foja </w:t>
      </w:r>
      <w:r w:rsidR="002D2DCC" w:rsidRPr="00745458">
        <w:rPr>
          <w:rFonts w:ascii="Calibri" w:hAnsi="Calibri"/>
          <w:bCs/>
          <w:sz w:val="26"/>
          <w:szCs w:val="27"/>
        </w:rPr>
        <w:t>4</w:t>
      </w:r>
      <w:r w:rsidRPr="00745458">
        <w:rPr>
          <w:rFonts w:ascii="Calibri" w:hAnsi="Calibri"/>
          <w:bCs/>
          <w:sz w:val="26"/>
          <w:szCs w:val="27"/>
        </w:rPr>
        <w:t xml:space="preserve"> </w:t>
      </w:r>
      <w:r w:rsidR="002D2DCC" w:rsidRPr="00745458">
        <w:rPr>
          <w:rFonts w:ascii="Calibri" w:hAnsi="Calibri"/>
          <w:bCs/>
          <w:sz w:val="26"/>
          <w:szCs w:val="27"/>
        </w:rPr>
        <w:t>c</w:t>
      </w:r>
      <w:r w:rsidRPr="00745458">
        <w:rPr>
          <w:rFonts w:ascii="Calibri" w:hAnsi="Calibri"/>
          <w:bCs/>
          <w:sz w:val="26"/>
          <w:szCs w:val="27"/>
        </w:rPr>
        <w:t>u</w:t>
      </w:r>
      <w:r w:rsidR="002D2DCC" w:rsidRPr="00745458">
        <w:rPr>
          <w:rFonts w:ascii="Calibri" w:hAnsi="Calibri"/>
          <w:bCs/>
          <w:sz w:val="26"/>
          <w:szCs w:val="27"/>
        </w:rPr>
        <w:t>atro</w:t>
      </w:r>
      <w:r w:rsidRPr="00745458">
        <w:rPr>
          <w:rFonts w:ascii="Calibri" w:hAnsi="Calibri"/>
          <w:bCs/>
          <w:sz w:val="26"/>
          <w:szCs w:val="27"/>
        </w:rPr>
        <w:t>)</w:t>
      </w:r>
      <w:r w:rsidR="009047AC" w:rsidRPr="00745458">
        <w:rPr>
          <w:rFonts w:ascii="Calibri" w:hAnsi="Calibri"/>
          <w:bCs/>
          <w:sz w:val="26"/>
          <w:szCs w:val="27"/>
        </w:rPr>
        <w:t>.</w:t>
      </w:r>
    </w:p>
    <w:p w:rsidR="009047AC" w:rsidRPr="00745458" w:rsidRDefault="009047AC" w:rsidP="009047AC">
      <w:pPr>
        <w:ind w:firstLine="708"/>
        <w:jc w:val="right"/>
        <w:rPr>
          <w:rFonts w:ascii="Calibri" w:hAnsi="Calibri"/>
          <w:b/>
          <w:iCs/>
          <w:sz w:val="26"/>
          <w:szCs w:val="27"/>
        </w:rPr>
      </w:pPr>
      <w:r w:rsidRPr="00745458">
        <w:rPr>
          <w:rFonts w:ascii="Calibri" w:hAnsi="Calibri"/>
          <w:b/>
          <w:iCs/>
          <w:sz w:val="26"/>
          <w:szCs w:val="27"/>
        </w:rPr>
        <w:t>Expediente número 730/2015-JN</w:t>
      </w:r>
    </w:p>
    <w:p w:rsidR="00F03B10" w:rsidRPr="00745458" w:rsidRDefault="00F03B10" w:rsidP="009047AC">
      <w:pPr>
        <w:ind w:firstLine="708"/>
        <w:jc w:val="both"/>
        <w:rPr>
          <w:rFonts w:ascii="Calibri" w:hAnsi="Calibri"/>
          <w:bCs/>
          <w:sz w:val="26"/>
          <w:szCs w:val="27"/>
        </w:rPr>
      </w:pPr>
      <w:r w:rsidRPr="00745458">
        <w:rPr>
          <w:rFonts w:ascii="Calibri" w:hAnsi="Calibri"/>
          <w:bCs/>
          <w:sz w:val="26"/>
          <w:szCs w:val="27"/>
        </w:rPr>
        <w:t xml:space="preserve"> </w:t>
      </w:r>
    </w:p>
    <w:p w:rsidR="00F03B10" w:rsidRPr="00745458" w:rsidRDefault="00F03B10" w:rsidP="00F03B10">
      <w:pPr>
        <w:ind w:firstLine="708"/>
        <w:jc w:val="both"/>
        <w:rPr>
          <w:rFonts w:ascii="Calibri" w:hAnsi="Calibri" w:cs="Calibri"/>
          <w:sz w:val="26"/>
          <w:szCs w:val="26"/>
        </w:rPr>
      </w:pPr>
      <w:r w:rsidRPr="00745458">
        <w:rPr>
          <w:rFonts w:ascii="Calibri" w:hAnsi="Calibri" w:cs="Calibri"/>
          <w:sz w:val="26"/>
          <w:szCs w:val="26"/>
        </w:rPr>
        <w:t>Documental pública que merece pleno valor probatorio, conforme lo dispuesto en los artículos 78, 117, 118, 121 y 123 del Código de Procedimiento y Justicia Administrativa para el Estado y los Municipios de Guanajuato; toda vez que s</w:t>
      </w:r>
      <w:r w:rsidR="00A772C3" w:rsidRPr="00745458">
        <w:rPr>
          <w:rFonts w:ascii="Calibri" w:hAnsi="Calibri" w:cs="Calibri"/>
          <w:sz w:val="26"/>
          <w:szCs w:val="26"/>
        </w:rPr>
        <w:t>e trata de un documento público</w:t>
      </w:r>
      <w:r w:rsidRPr="00745458">
        <w:rPr>
          <w:rFonts w:ascii="Calibri" w:hAnsi="Calibri" w:cs="Calibri"/>
          <w:sz w:val="26"/>
          <w:szCs w:val="26"/>
        </w:rPr>
        <w:t xml:space="preserve"> expedido por l</w:t>
      </w:r>
      <w:r w:rsidR="00F80721" w:rsidRPr="00745458">
        <w:rPr>
          <w:rFonts w:ascii="Calibri" w:hAnsi="Calibri" w:cs="Calibri"/>
          <w:sz w:val="26"/>
          <w:szCs w:val="26"/>
        </w:rPr>
        <w:t>a</w:t>
      </w:r>
      <w:r w:rsidRPr="00745458">
        <w:rPr>
          <w:rFonts w:ascii="Calibri" w:hAnsi="Calibri" w:cs="Calibri"/>
          <w:sz w:val="26"/>
          <w:szCs w:val="26"/>
        </w:rPr>
        <w:t xml:space="preserve"> </w:t>
      </w:r>
      <w:r w:rsidR="0014315A" w:rsidRPr="00745458">
        <w:rPr>
          <w:rFonts w:ascii="Calibri" w:hAnsi="Calibri" w:cs="Calibri"/>
          <w:sz w:val="26"/>
          <w:szCs w:val="26"/>
        </w:rPr>
        <w:t>D</w:t>
      </w:r>
      <w:r w:rsidR="00F80721" w:rsidRPr="00745458">
        <w:rPr>
          <w:rFonts w:ascii="Calibri" w:hAnsi="Calibri" w:cs="Calibri"/>
          <w:sz w:val="26"/>
          <w:szCs w:val="26"/>
        </w:rPr>
        <w:t>irectora demandada</w:t>
      </w:r>
      <w:r w:rsidRPr="00745458">
        <w:rPr>
          <w:rFonts w:ascii="Calibri" w:hAnsi="Calibri" w:cs="Calibri"/>
          <w:sz w:val="26"/>
          <w:szCs w:val="26"/>
        </w:rPr>
        <w:t xml:space="preserve"> en el </w:t>
      </w:r>
      <w:r w:rsidRPr="00745458">
        <w:rPr>
          <w:rFonts w:ascii="Calibri" w:hAnsi="Calibri" w:cs="Calibri"/>
          <w:sz w:val="26"/>
          <w:szCs w:val="26"/>
        </w:rPr>
        <w:lastRenderedPageBreak/>
        <w:t>ejercicio de sus funciones</w:t>
      </w:r>
      <w:r w:rsidR="00A772C3" w:rsidRPr="00745458">
        <w:rPr>
          <w:rFonts w:ascii="Calibri" w:hAnsi="Calibri" w:cs="Calibri"/>
          <w:sz w:val="26"/>
          <w:szCs w:val="26"/>
        </w:rPr>
        <w:t>;</w:t>
      </w:r>
      <w:r w:rsidR="0014315A" w:rsidRPr="00745458">
        <w:rPr>
          <w:rFonts w:ascii="Calibri" w:hAnsi="Calibri" w:cs="Calibri"/>
          <w:sz w:val="26"/>
          <w:szCs w:val="26"/>
        </w:rPr>
        <w:t xml:space="preserve"> aunada la circunstancia de que al contestar la demanda, la enjuiciada reconoció haber realizado el acto controvertido, lo que se traduce en una </w:t>
      </w:r>
      <w:r w:rsidR="0014315A" w:rsidRPr="00745458">
        <w:rPr>
          <w:rFonts w:ascii="Calibri" w:hAnsi="Calibri" w:cs="Calibri"/>
          <w:b/>
          <w:sz w:val="26"/>
          <w:szCs w:val="26"/>
        </w:rPr>
        <w:t>confesión expresa</w:t>
      </w:r>
      <w:r w:rsidR="0014315A" w:rsidRPr="00745458">
        <w:rPr>
          <w:rFonts w:ascii="Calibri" w:hAnsi="Calibri" w:cs="Calibri"/>
          <w:sz w:val="26"/>
          <w:szCs w:val="26"/>
        </w:rPr>
        <w:t xml:space="preserve"> de acuerdo a la interpretación que, bajo los criterios gramatical y funcional, se hace del artículo 57 del Código de Procedimiento y Justicia Administrativa en vigor en el Estado </w:t>
      </w:r>
      <w:r w:rsidRPr="00745458">
        <w:rPr>
          <w:rFonts w:ascii="Calibri" w:hAnsi="Calibri" w:cs="Calibri"/>
          <w:sz w:val="26"/>
          <w:szCs w:val="26"/>
        </w:rPr>
        <w:t>. . . . . . . . . .</w:t>
      </w:r>
      <w:r w:rsidR="009047AC" w:rsidRPr="00745458">
        <w:rPr>
          <w:rFonts w:ascii="Calibri" w:hAnsi="Calibri" w:cs="Calibri"/>
          <w:sz w:val="26"/>
          <w:szCs w:val="26"/>
        </w:rPr>
        <w:t xml:space="preserve"> . . . . . . . .</w:t>
      </w:r>
      <w:r w:rsidR="00A772C3" w:rsidRPr="00745458">
        <w:rPr>
          <w:rFonts w:ascii="Calibri" w:hAnsi="Calibri" w:cs="Calibri"/>
          <w:sz w:val="26"/>
          <w:szCs w:val="26"/>
        </w:rPr>
        <w:t xml:space="preserve"> . . . . . . . . . . . . . .</w:t>
      </w:r>
      <w:r w:rsidR="009047AC" w:rsidRPr="00745458">
        <w:rPr>
          <w:rFonts w:ascii="Calibri" w:hAnsi="Calibri" w:cs="Calibri"/>
          <w:sz w:val="26"/>
          <w:szCs w:val="26"/>
        </w:rPr>
        <w:t xml:space="preserve"> </w:t>
      </w:r>
    </w:p>
    <w:p w:rsidR="00F03B10" w:rsidRPr="00745458" w:rsidRDefault="00F03B10" w:rsidP="00F03B10">
      <w:pPr>
        <w:jc w:val="both"/>
        <w:rPr>
          <w:rFonts w:ascii="Calibri" w:hAnsi="Calibri"/>
          <w:bCs/>
          <w:sz w:val="26"/>
          <w:szCs w:val="27"/>
        </w:rPr>
      </w:pPr>
    </w:p>
    <w:p w:rsidR="00F03B10" w:rsidRPr="00745458" w:rsidRDefault="00F03B10" w:rsidP="00F03B10">
      <w:pPr>
        <w:ind w:firstLine="708"/>
        <w:jc w:val="both"/>
        <w:rPr>
          <w:rFonts w:ascii="Calibri" w:hAnsi="Calibri"/>
          <w:bCs/>
          <w:sz w:val="26"/>
          <w:szCs w:val="27"/>
        </w:rPr>
      </w:pPr>
      <w:r w:rsidRPr="00745458">
        <w:rPr>
          <w:rFonts w:ascii="Calibri" w:hAnsi="Calibri"/>
          <w:bCs/>
          <w:sz w:val="26"/>
          <w:szCs w:val="27"/>
        </w:rPr>
        <w:t>En virtud de lo anterior, se tiene por acreditada la existencia del acto impugnado. . . . . . . . . . . . . . . . . . . . . . . . . . . . . . . . . . . . . . . . . . . . . . . . . . . . . . . . . . .</w:t>
      </w:r>
    </w:p>
    <w:p w:rsidR="00F03B10" w:rsidRPr="00745458" w:rsidRDefault="00F03B10" w:rsidP="00F03B10">
      <w:pPr>
        <w:jc w:val="both"/>
        <w:rPr>
          <w:rFonts w:ascii="Calibri" w:hAnsi="Calibri"/>
          <w:bCs/>
          <w:sz w:val="26"/>
          <w:szCs w:val="27"/>
        </w:rPr>
      </w:pPr>
    </w:p>
    <w:p w:rsidR="0009344A" w:rsidRPr="00745458" w:rsidRDefault="00F03B10" w:rsidP="0009344A">
      <w:pPr>
        <w:ind w:firstLine="708"/>
        <w:jc w:val="both"/>
        <w:rPr>
          <w:rFonts w:ascii="Calibri" w:hAnsi="Calibri" w:cs="Arial"/>
          <w:sz w:val="26"/>
          <w:szCs w:val="27"/>
        </w:rPr>
      </w:pPr>
      <w:r w:rsidRPr="00745458">
        <w:rPr>
          <w:rFonts w:ascii="Calibri" w:hAnsi="Calibri"/>
          <w:b/>
          <w:bCs/>
          <w:i/>
          <w:iCs/>
          <w:sz w:val="26"/>
          <w:szCs w:val="27"/>
        </w:rPr>
        <w:t xml:space="preserve">CUARTO.- </w:t>
      </w:r>
      <w:r w:rsidR="0009344A" w:rsidRPr="00745458">
        <w:rPr>
          <w:rFonts w:ascii="Calibri" w:hAnsi="Calibri" w:cs="Arial"/>
          <w:sz w:val="26"/>
          <w:szCs w:val="27"/>
        </w:rPr>
        <w:t xml:space="preserve">Por ser de orden público, se procede al análisis de la personalidad que </w:t>
      </w:r>
      <w:r w:rsidR="0009344A" w:rsidRPr="00745458">
        <w:rPr>
          <w:rFonts w:ascii="Calibri" w:hAnsi="Calibri"/>
          <w:sz w:val="26"/>
        </w:rPr>
        <w:t>en el presente proceso administrativo</w:t>
      </w:r>
      <w:r w:rsidR="0009344A" w:rsidRPr="00745458">
        <w:rPr>
          <w:rFonts w:ascii="Calibri" w:hAnsi="Calibri" w:cs="Arial"/>
          <w:sz w:val="26"/>
          <w:szCs w:val="27"/>
        </w:rPr>
        <w:t xml:space="preserve">, </w:t>
      </w:r>
      <w:proofErr w:type="gramStart"/>
      <w:r w:rsidR="0009344A" w:rsidRPr="00745458">
        <w:rPr>
          <w:rFonts w:ascii="Calibri" w:hAnsi="Calibri" w:cs="Arial"/>
          <w:sz w:val="26"/>
          <w:szCs w:val="27"/>
        </w:rPr>
        <w:t xml:space="preserve">ostenta  </w:t>
      </w:r>
      <w:r w:rsidR="005569F1" w:rsidRPr="00745458">
        <w:rPr>
          <w:rFonts w:ascii="Calibri" w:hAnsi="Calibri" w:cs="Arial"/>
          <w:sz w:val="26"/>
          <w:szCs w:val="27"/>
        </w:rPr>
        <w:t>e</w:t>
      </w:r>
      <w:r w:rsidR="0009344A" w:rsidRPr="00745458">
        <w:rPr>
          <w:rFonts w:ascii="Calibri" w:hAnsi="Calibri" w:cs="Arial"/>
          <w:sz w:val="26"/>
          <w:szCs w:val="27"/>
        </w:rPr>
        <w:t>l</w:t>
      </w:r>
      <w:proofErr w:type="gramEnd"/>
      <w:r w:rsidR="0009344A" w:rsidRPr="00745458">
        <w:rPr>
          <w:rFonts w:ascii="Calibri" w:hAnsi="Calibri" w:cs="Arial"/>
          <w:sz w:val="26"/>
          <w:szCs w:val="27"/>
        </w:rPr>
        <w:t xml:space="preserve"> ciudadan</w:t>
      </w:r>
      <w:r w:rsidR="005569F1" w:rsidRPr="00745458">
        <w:rPr>
          <w:rFonts w:ascii="Calibri" w:hAnsi="Calibri" w:cs="Arial"/>
          <w:sz w:val="26"/>
          <w:szCs w:val="27"/>
        </w:rPr>
        <w:t>o</w:t>
      </w:r>
      <w:r w:rsidR="00745458" w:rsidRPr="00714358">
        <w:rPr>
          <w:rFonts w:ascii="Calibri" w:hAnsi="Calibri" w:cs="Calibri"/>
          <w:sz w:val="26"/>
          <w:szCs w:val="26"/>
        </w:rPr>
        <w:t>(…)</w:t>
      </w:r>
      <w:r w:rsidR="0009344A" w:rsidRPr="00745458">
        <w:rPr>
          <w:rFonts w:ascii="Calibri" w:hAnsi="Calibri" w:cs="Arial"/>
          <w:sz w:val="26"/>
          <w:szCs w:val="27"/>
        </w:rPr>
        <w:t xml:space="preserve">. . . . . . . . . . . . . . . . . . . . . . . . . . . . . . . . . . . . . . . . . . . . . . . </w:t>
      </w:r>
      <w:r w:rsidR="005967F7" w:rsidRPr="00745458">
        <w:rPr>
          <w:rFonts w:ascii="Calibri" w:hAnsi="Calibri" w:cs="Arial"/>
          <w:sz w:val="26"/>
          <w:szCs w:val="27"/>
        </w:rPr>
        <w:t xml:space="preserve">. . . . . . . . . . . </w:t>
      </w:r>
    </w:p>
    <w:p w:rsidR="0009344A" w:rsidRPr="00745458" w:rsidRDefault="0009344A" w:rsidP="0009344A">
      <w:pPr>
        <w:ind w:firstLine="708"/>
        <w:jc w:val="both"/>
        <w:rPr>
          <w:rFonts w:ascii="Calibri" w:hAnsi="Calibri" w:cs="Arial"/>
          <w:sz w:val="26"/>
          <w:szCs w:val="27"/>
        </w:rPr>
      </w:pPr>
    </w:p>
    <w:p w:rsidR="0009344A" w:rsidRPr="00745458" w:rsidRDefault="0009344A" w:rsidP="00745458">
      <w:pPr>
        <w:ind w:firstLine="708"/>
        <w:jc w:val="both"/>
        <w:rPr>
          <w:rFonts w:ascii="Calibri" w:hAnsi="Calibri"/>
          <w:sz w:val="26"/>
        </w:rPr>
      </w:pPr>
      <w:r w:rsidRPr="00745458">
        <w:rPr>
          <w:rFonts w:ascii="Calibri" w:hAnsi="Calibri" w:cs="Arial"/>
          <w:sz w:val="26"/>
          <w:szCs w:val="27"/>
        </w:rPr>
        <w:t>Así las cosas, el carácter de Apoderado General que ostenta el ciudadano</w:t>
      </w:r>
      <w:r w:rsidR="00745458">
        <w:rPr>
          <w:rFonts w:ascii="Calibri" w:hAnsi="Calibri" w:cs="Arial"/>
          <w:sz w:val="26"/>
          <w:szCs w:val="27"/>
        </w:rPr>
        <w:t xml:space="preserve"> </w:t>
      </w:r>
      <w:r w:rsidR="00745458" w:rsidRPr="00714358">
        <w:rPr>
          <w:rFonts w:ascii="Calibri" w:hAnsi="Calibri" w:cs="Calibri"/>
          <w:sz w:val="26"/>
          <w:szCs w:val="26"/>
        </w:rPr>
        <w:t>(…)</w:t>
      </w:r>
      <w:r w:rsidRPr="00745458">
        <w:rPr>
          <w:rFonts w:ascii="Calibri" w:hAnsi="Calibri"/>
          <w:sz w:val="26"/>
        </w:rPr>
        <w:t xml:space="preserve"> se encuentra debidamente acreditado en la presente causa administrativa, con la Escritura Pública </w:t>
      </w:r>
      <w:r w:rsidR="00745458" w:rsidRPr="00714358">
        <w:rPr>
          <w:rFonts w:ascii="Calibri" w:hAnsi="Calibri" w:cs="Calibri"/>
          <w:sz w:val="26"/>
          <w:szCs w:val="26"/>
        </w:rPr>
        <w:t>(…)</w:t>
      </w:r>
      <w:r w:rsidRPr="00745458">
        <w:rPr>
          <w:rFonts w:ascii="Calibri" w:hAnsi="Calibri"/>
          <w:sz w:val="26"/>
        </w:rPr>
        <w:t xml:space="preserve">. . . . . . . . . . . </w:t>
      </w:r>
      <w:r w:rsidR="00834F34" w:rsidRPr="00745458">
        <w:rPr>
          <w:rFonts w:ascii="Calibri" w:hAnsi="Calibri"/>
          <w:sz w:val="26"/>
        </w:rPr>
        <w:t xml:space="preserve">. . . . . . . . . . . . . . . . . . . . . . . . . . . . . . . . . . . . . . . </w:t>
      </w:r>
    </w:p>
    <w:p w:rsidR="005569F1" w:rsidRPr="00745458" w:rsidRDefault="005569F1" w:rsidP="0067275E">
      <w:pPr>
        <w:jc w:val="both"/>
        <w:rPr>
          <w:rFonts w:ascii="Calibri" w:hAnsi="Calibri" w:cs="Arial"/>
          <w:b/>
          <w:bCs/>
          <w:i/>
          <w:iCs/>
          <w:sz w:val="26"/>
          <w:szCs w:val="27"/>
        </w:rPr>
      </w:pPr>
    </w:p>
    <w:p w:rsidR="00F03B10" w:rsidRPr="00745458" w:rsidRDefault="00F80721" w:rsidP="00F03B10">
      <w:pPr>
        <w:ind w:firstLine="708"/>
        <w:jc w:val="both"/>
        <w:rPr>
          <w:rFonts w:ascii="Calibri" w:hAnsi="Calibri"/>
          <w:bCs/>
          <w:iCs/>
          <w:sz w:val="26"/>
          <w:szCs w:val="26"/>
        </w:rPr>
      </w:pPr>
      <w:r w:rsidRPr="00745458">
        <w:rPr>
          <w:rFonts w:ascii="Calibri" w:hAnsi="Calibri"/>
          <w:b/>
          <w:bCs/>
          <w:i/>
          <w:iCs/>
          <w:sz w:val="26"/>
          <w:szCs w:val="26"/>
        </w:rPr>
        <w:t>QUINTO.-</w:t>
      </w:r>
      <w:r w:rsidRPr="00745458">
        <w:rPr>
          <w:rFonts w:ascii="Calibri" w:hAnsi="Calibri"/>
          <w:bCs/>
          <w:iCs/>
          <w:sz w:val="26"/>
          <w:szCs w:val="26"/>
        </w:rPr>
        <w:t xml:space="preserve"> </w:t>
      </w:r>
      <w:r w:rsidR="00F03B10" w:rsidRPr="00745458">
        <w:rPr>
          <w:rFonts w:ascii="Calibri" w:hAnsi="Calibri"/>
          <w:bCs/>
          <w:iCs/>
          <w:sz w:val="26"/>
          <w:szCs w:val="26"/>
        </w:rPr>
        <w:t xml:space="preserve">Por ser su examen preferente y de orden público, se analiza en principio si, en la especie, se actualiza alguna de las causales de improcedencia o sobreseimiento previstas en los artículos 261 y 262 del Código de Procedimiento y Justicia Administrativa para el Estado y los Municipios </w:t>
      </w:r>
      <w:proofErr w:type="gramStart"/>
      <w:r w:rsidR="00F03B10" w:rsidRPr="00745458">
        <w:rPr>
          <w:rFonts w:ascii="Calibri" w:hAnsi="Calibri"/>
          <w:bCs/>
          <w:iCs/>
          <w:sz w:val="26"/>
          <w:szCs w:val="26"/>
        </w:rPr>
        <w:t>de  Guanajuato</w:t>
      </w:r>
      <w:proofErr w:type="gramEnd"/>
      <w:r w:rsidR="00F03B10" w:rsidRPr="00745458">
        <w:rPr>
          <w:rFonts w:ascii="Calibri" w:hAnsi="Calibri"/>
          <w:bCs/>
          <w:iCs/>
          <w:sz w:val="26"/>
          <w:szCs w:val="26"/>
        </w:rPr>
        <w:t>, ya que de actualizarse alguna, podría imposibilitar el pronunciamiento por parte de este órgano jurisdiccional sobre el fondo de la controversia planteada. . . . . . . . . . . . . .</w:t>
      </w:r>
    </w:p>
    <w:p w:rsidR="00F03B10" w:rsidRPr="00745458" w:rsidRDefault="00F03B10" w:rsidP="00F03B10">
      <w:pPr>
        <w:ind w:firstLine="708"/>
        <w:jc w:val="both"/>
        <w:rPr>
          <w:rFonts w:ascii="Calibri" w:hAnsi="Calibri"/>
          <w:bCs/>
          <w:iCs/>
          <w:sz w:val="26"/>
          <w:szCs w:val="26"/>
        </w:rPr>
      </w:pPr>
    </w:p>
    <w:p w:rsidR="00F03B10" w:rsidRPr="00745458" w:rsidRDefault="00F03B10" w:rsidP="00E92136">
      <w:pPr>
        <w:ind w:firstLine="708"/>
        <w:jc w:val="both"/>
        <w:rPr>
          <w:rFonts w:ascii="Calibri" w:hAnsi="Calibri"/>
          <w:sz w:val="26"/>
        </w:rPr>
      </w:pPr>
      <w:r w:rsidRPr="00745458">
        <w:rPr>
          <w:rFonts w:ascii="Calibri" w:hAnsi="Calibri"/>
          <w:sz w:val="26"/>
        </w:rPr>
        <w:t xml:space="preserve">En la especie, en la presente causa administrativa, la autoridad demandada, </w:t>
      </w:r>
      <w:r w:rsidRPr="00745458">
        <w:rPr>
          <w:rFonts w:ascii="Calibri" w:hAnsi="Calibri"/>
          <w:b/>
          <w:sz w:val="26"/>
        </w:rPr>
        <w:t>no plante</w:t>
      </w:r>
      <w:r w:rsidR="00F160F3" w:rsidRPr="00745458">
        <w:rPr>
          <w:rFonts w:ascii="Calibri" w:hAnsi="Calibri"/>
          <w:b/>
          <w:sz w:val="26"/>
        </w:rPr>
        <w:t>ó</w:t>
      </w:r>
      <w:r w:rsidRPr="00745458">
        <w:rPr>
          <w:rFonts w:ascii="Calibri" w:hAnsi="Calibri"/>
          <w:sz w:val="26"/>
        </w:rPr>
        <w:t xml:space="preserve"> causal de improcedencia o de sobreseimiento alguna;  </w:t>
      </w:r>
      <w:r w:rsidR="00F63808" w:rsidRPr="00745458">
        <w:rPr>
          <w:rFonts w:ascii="Calibri" w:hAnsi="Calibri"/>
          <w:sz w:val="26"/>
        </w:rPr>
        <w:t xml:space="preserve">en tanto que de oficio, este juzgador considera que </w:t>
      </w:r>
      <w:r w:rsidR="00F63808" w:rsidRPr="00745458">
        <w:rPr>
          <w:rFonts w:ascii="Calibri" w:hAnsi="Calibri"/>
          <w:b/>
          <w:sz w:val="26"/>
        </w:rPr>
        <w:t>no se actualiza</w:t>
      </w:r>
      <w:r w:rsidR="00F63808" w:rsidRPr="00745458">
        <w:rPr>
          <w:rFonts w:ascii="Calibri" w:hAnsi="Calibri"/>
          <w:sz w:val="26"/>
        </w:rPr>
        <w:t xml:space="preserve"> ning</w:t>
      </w:r>
      <w:r w:rsidRPr="00745458">
        <w:rPr>
          <w:rFonts w:ascii="Calibri" w:hAnsi="Calibri" w:cs="Calibri"/>
          <w:bCs/>
          <w:iCs/>
          <w:sz w:val="26"/>
          <w:szCs w:val="26"/>
        </w:rPr>
        <w:t xml:space="preserve">una </w:t>
      </w:r>
      <w:r w:rsidR="00A25D82" w:rsidRPr="00745458">
        <w:rPr>
          <w:rFonts w:ascii="Calibri" w:hAnsi="Calibri" w:cs="Calibri"/>
          <w:bCs/>
          <w:iCs/>
          <w:sz w:val="26"/>
          <w:szCs w:val="26"/>
        </w:rPr>
        <w:t xml:space="preserve">causa </w:t>
      </w:r>
      <w:r w:rsidRPr="00745458">
        <w:rPr>
          <w:rFonts w:ascii="Calibri" w:hAnsi="Calibri"/>
          <w:sz w:val="26"/>
          <w:szCs w:val="27"/>
        </w:rPr>
        <w:t>que impida el estudio de fondo de la presente causa administrativa</w:t>
      </w:r>
      <w:r w:rsidRPr="00745458">
        <w:rPr>
          <w:rFonts w:ascii="Calibri" w:hAnsi="Calibri" w:cs="Calibri"/>
          <w:bCs/>
          <w:iCs/>
          <w:sz w:val="26"/>
          <w:szCs w:val="26"/>
        </w:rPr>
        <w:t xml:space="preserve">; por lo que en corolario, es procedente el presente proceso en contra del oficio emitido por </w:t>
      </w:r>
      <w:r w:rsidR="00F160F3" w:rsidRPr="00745458">
        <w:rPr>
          <w:rFonts w:ascii="Calibri" w:hAnsi="Calibri" w:cs="Calibri"/>
          <w:bCs/>
          <w:iCs/>
          <w:sz w:val="26"/>
          <w:szCs w:val="26"/>
        </w:rPr>
        <w:t>la Directora de Impuestos Inmobiliarios</w:t>
      </w:r>
      <w:r w:rsidRPr="00745458">
        <w:rPr>
          <w:rFonts w:ascii="Calibri" w:hAnsi="Calibri"/>
          <w:sz w:val="26"/>
          <w:szCs w:val="27"/>
        </w:rPr>
        <w:t>. . . . . . . . . . . . . . . . . . .</w:t>
      </w:r>
      <w:r w:rsidR="00A772C3" w:rsidRPr="00745458">
        <w:rPr>
          <w:rFonts w:ascii="Calibri" w:hAnsi="Calibri"/>
          <w:sz w:val="26"/>
          <w:szCs w:val="27"/>
        </w:rPr>
        <w:t xml:space="preserve"> . . . . . . . . . . . . . . . . . . . . . . . . . . . . . . </w:t>
      </w:r>
    </w:p>
    <w:p w:rsidR="00F03B10" w:rsidRPr="00745458" w:rsidRDefault="00F03B10" w:rsidP="00F03B10">
      <w:pPr>
        <w:ind w:firstLine="708"/>
        <w:jc w:val="both"/>
        <w:rPr>
          <w:rFonts w:ascii="Calibri" w:hAnsi="Calibri" w:cs="Calibri"/>
          <w:sz w:val="26"/>
          <w:szCs w:val="26"/>
        </w:rPr>
      </w:pPr>
    </w:p>
    <w:p w:rsidR="00F03B10" w:rsidRPr="00745458" w:rsidRDefault="00217900" w:rsidP="00F03B10">
      <w:pPr>
        <w:ind w:firstLine="708"/>
        <w:jc w:val="both"/>
        <w:rPr>
          <w:rFonts w:ascii="Calibri" w:hAnsi="Calibri" w:cs="Calibri"/>
          <w:b/>
          <w:bCs/>
          <w:i/>
          <w:iCs/>
          <w:sz w:val="26"/>
          <w:szCs w:val="26"/>
        </w:rPr>
      </w:pPr>
      <w:r w:rsidRPr="00745458">
        <w:rPr>
          <w:rFonts w:ascii="Calibri" w:hAnsi="Calibri" w:cs="Calibri"/>
          <w:b/>
          <w:bCs/>
          <w:i/>
          <w:iCs/>
          <w:sz w:val="26"/>
          <w:szCs w:val="26"/>
        </w:rPr>
        <w:t>SEX</w:t>
      </w:r>
      <w:r w:rsidR="00F03B10" w:rsidRPr="00745458">
        <w:rPr>
          <w:rFonts w:ascii="Calibri" w:hAnsi="Calibri" w:cs="Calibri"/>
          <w:b/>
          <w:bCs/>
          <w:i/>
          <w:iCs/>
          <w:sz w:val="26"/>
          <w:szCs w:val="26"/>
        </w:rPr>
        <w:t xml:space="preserve">TO.- </w:t>
      </w:r>
      <w:r w:rsidR="00F03B10" w:rsidRPr="00745458">
        <w:rPr>
          <w:rFonts w:ascii="Calibri" w:hAnsi="Calibri" w:cs="Calibri"/>
          <w:bCs/>
          <w:iCs/>
          <w:sz w:val="26"/>
          <w:szCs w:val="26"/>
        </w:rPr>
        <w:t>Previamente al análisis del planteamiento de fondo formulado por l</w:t>
      </w:r>
      <w:r w:rsidR="00220C33" w:rsidRPr="00745458">
        <w:rPr>
          <w:rFonts w:ascii="Calibri" w:hAnsi="Calibri" w:cs="Calibri"/>
          <w:bCs/>
          <w:iCs/>
          <w:sz w:val="26"/>
          <w:szCs w:val="26"/>
        </w:rPr>
        <w:t>os</w:t>
      </w:r>
      <w:r w:rsidR="00F03B10" w:rsidRPr="00745458">
        <w:rPr>
          <w:rFonts w:ascii="Calibri" w:hAnsi="Calibri" w:cs="Calibri"/>
          <w:bCs/>
          <w:iCs/>
          <w:sz w:val="26"/>
          <w:szCs w:val="26"/>
        </w:rPr>
        <w:t xml:space="preserve"> actor</w:t>
      </w:r>
      <w:r w:rsidR="00220C33" w:rsidRPr="00745458">
        <w:rPr>
          <w:rFonts w:ascii="Calibri" w:hAnsi="Calibri" w:cs="Calibri"/>
          <w:bCs/>
          <w:iCs/>
          <w:sz w:val="26"/>
          <w:szCs w:val="26"/>
        </w:rPr>
        <w:t>es</w:t>
      </w:r>
      <w:r w:rsidR="00F03B10" w:rsidRPr="00745458">
        <w:rPr>
          <w:rFonts w:ascii="Calibri" w:hAnsi="Calibri" w:cs="Calibri"/>
          <w:bCs/>
          <w:iCs/>
          <w:sz w:val="26"/>
          <w:szCs w:val="26"/>
        </w:rPr>
        <w:t>, es</w:t>
      </w:r>
      <w:r w:rsidR="00F03B10" w:rsidRPr="00745458">
        <w:rPr>
          <w:rFonts w:ascii="Calibri" w:hAnsi="Calibri" w:cs="Calibri"/>
          <w:sz w:val="26"/>
          <w:szCs w:val="26"/>
        </w:rPr>
        <w:t>te Juzgador, en cumplimiento a lo establecido en la fracción I del artículo 299 del Código de Procedimiento y Justicia Administrativa para el Estado y los Municipios de Guanajuato, procede a fijar clara y precisamente los puntos controvertidos en el presente proceso administrativo. . . . . . . . . . . . . . . . . . . . . . . .</w:t>
      </w:r>
    </w:p>
    <w:p w:rsidR="00F03B10" w:rsidRPr="00745458" w:rsidRDefault="00F03B10" w:rsidP="00F03B10">
      <w:pPr>
        <w:pStyle w:val="Sangra2detindependiente"/>
        <w:rPr>
          <w:rFonts w:ascii="Calibri" w:hAnsi="Calibri"/>
          <w:color w:val="auto"/>
          <w:sz w:val="26"/>
        </w:rPr>
      </w:pPr>
    </w:p>
    <w:p w:rsidR="00F03B10" w:rsidRPr="00745458" w:rsidRDefault="00F03B10" w:rsidP="00F03B10">
      <w:pPr>
        <w:pStyle w:val="Sangra2detindependiente"/>
        <w:rPr>
          <w:rFonts w:ascii="Calibri" w:hAnsi="Calibri"/>
          <w:color w:val="auto"/>
          <w:sz w:val="26"/>
        </w:rPr>
      </w:pPr>
      <w:r w:rsidRPr="00745458">
        <w:rPr>
          <w:rFonts w:ascii="Calibri" w:hAnsi="Calibri"/>
          <w:color w:val="auto"/>
          <w:sz w:val="26"/>
        </w:rPr>
        <w:t xml:space="preserve">De lo expuesto en el escrito de </w:t>
      </w:r>
      <w:r w:rsidR="003B325E" w:rsidRPr="00745458">
        <w:rPr>
          <w:rFonts w:ascii="Calibri" w:hAnsi="Calibri"/>
          <w:color w:val="auto"/>
          <w:sz w:val="26"/>
        </w:rPr>
        <w:t xml:space="preserve">cumplimiento a requerimiento </w:t>
      </w:r>
      <w:r w:rsidRPr="00745458">
        <w:rPr>
          <w:rFonts w:ascii="Calibri" w:hAnsi="Calibri"/>
          <w:color w:val="auto"/>
          <w:sz w:val="26"/>
        </w:rPr>
        <w:t>demanda, así como de las constancias que integran la presente caus</w:t>
      </w:r>
      <w:r w:rsidR="00F55D9A" w:rsidRPr="00745458">
        <w:rPr>
          <w:rFonts w:ascii="Calibri" w:hAnsi="Calibri"/>
          <w:color w:val="auto"/>
          <w:sz w:val="26"/>
        </w:rPr>
        <w:t xml:space="preserve">a administrativa, se desprende lo siguiente: . . . . . . . . . . . . . . . . . . . . . . . . . . . . . . . . . . . . . . . . . . . . . . . . . </w:t>
      </w:r>
    </w:p>
    <w:p w:rsidR="00F03B10" w:rsidRPr="00745458" w:rsidRDefault="00F03B10" w:rsidP="00F03B10">
      <w:pPr>
        <w:pStyle w:val="Sangra2detindependiente"/>
        <w:rPr>
          <w:rFonts w:ascii="Calibri" w:hAnsi="Calibri"/>
          <w:color w:val="auto"/>
          <w:sz w:val="26"/>
        </w:rPr>
      </w:pPr>
    </w:p>
    <w:p w:rsidR="007C6C1A" w:rsidRPr="00745458" w:rsidRDefault="00F03B10" w:rsidP="007C6C1A">
      <w:pPr>
        <w:pStyle w:val="Sangra2detindependiente"/>
        <w:rPr>
          <w:rFonts w:ascii="Calibri" w:hAnsi="Calibri"/>
          <w:color w:val="auto"/>
          <w:sz w:val="26"/>
        </w:rPr>
      </w:pPr>
      <w:r w:rsidRPr="00745458">
        <w:rPr>
          <w:rFonts w:ascii="Calibri" w:hAnsi="Calibri"/>
          <w:color w:val="auto"/>
          <w:sz w:val="26"/>
        </w:rPr>
        <w:t xml:space="preserve">a).- Que la ciudadana </w:t>
      </w:r>
      <w:r w:rsidR="00745458" w:rsidRPr="00714358">
        <w:rPr>
          <w:rFonts w:ascii="Calibri" w:hAnsi="Calibri" w:cs="Calibri"/>
          <w:sz w:val="26"/>
          <w:szCs w:val="26"/>
        </w:rPr>
        <w:t>(…)</w:t>
      </w:r>
      <w:r w:rsidRPr="00745458">
        <w:rPr>
          <w:rFonts w:ascii="Calibri" w:hAnsi="Calibri"/>
          <w:color w:val="auto"/>
          <w:sz w:val="26"/>
        </w:rPr>
        <w:t xml:space="preserve"> mediante escrito </w:t>
      </w:r>
      <w:r w:rsidR="00F160F3" w:rsidRPr="00745458">
        <w:rPr>
          <w:rFonts w:ascii="Calibri" w:hAnsi="Calibri"/>
          <w:color w:val="auto"/>
          <w:sz w:val="26"/>
        </w:rPr>
        <w:t>fechado</w:t>
      </w:r>
      <w:r w:rsidRPr="00745458">
        <w:rPr>
          <w:rFonts w:ascii="Calibri" w:hAnsi="Calibri"/>
          <w:color w:val="auto"/>
          <w:sz w:val="26"/>
        </w:rPr>
        <w:t xml:space="preserve"> el día </w:t>
      </w:r>
      <w:r w:rsidR="007C6C1A" w:rsidRPr="00745458">
        <w:rPr>
          <w:rFonts w:ascii="Calibri" w:hAnsi="Calibri"/>
          <w:color w:val="auto"/>
          <w:sz w:val="26"/>
        </w:rPr>
        <w:t>30</w:t>
      </w:r>
      <w:r w:rsidRPr="00745458">
        <w:rPr>
          <w:rFonts w:ascii="Calibri" w:hAnsi="Calibri"/>
          <w:color w:val="auto"/>
          <w:sz w:val="26"/>
        </w:rPr>
        <w:t xml:space="preserve"> </w:t>
      </w:r>
      <w:r w:rsidR="007C6C1A" w:rsidRPr="00745458">
        <w:rPr>
          <w:rFonts w:ascii="Calibri" w:hAnsi="Calibri"/>
          <w:color w:val="auto"/>
          <w:sz w:val="26"/>
        </w:rPr>
        <w:t>tr</w:t>
      </w:r>
      <w:r w:rsidRPr="00745458">
        <w:rPr>
          <w:rFonts w:ascii="Calibri" w:hAnsi="Calibri"/>
          <w:color w:val="auto"/>
          <w:sz w:val="26"/>
        </w:rPr>
        <w:t>e</w:t>
      </w:r>
      <w:r w:rsidR="007C6C1A" w:rsidRPr="00745458">
        <w:rPr>
          <w:rFonts w:ascii="Calibri" w:hAnsi="Calibri"/>
          <w:color w:val="auto"/>
          <w:sz w:val="26"/>
        </w:rPr>
        <w:t>inta</w:t>
      </w:r>
      <w:r w:rsidRPr="00745458">
        <w:rPr>
          <w:rFonts w:ascii="Calibri" w:hAnsi="Calibri"/>
          <w:color w:val="auto"/>
          <w:sz w:val="26"/>
        </w:rPr>
        <w:t xml:space="preserve"> de julio del año </w:t>
      </w:r>
      <w:r w:rsidR="00F160F3" w:rsidRPr="00745458">
        <w:rPr>
          <w:rFonts w:ascii="Calibri" w:hAnsi="Calibri"/>
          <w:color w:val="auto"/>
          <w:sz w:val="26"/>
        </w:rPr>
        <w:t>2015 dos mil quince</w:t>
      </w:r>
      <w:r w:rsidRPr="00745458">
        <w:rPr>
          <w:rFonts w:ascii="Calibri" w:hAnsi="Calibri"/>
          <w:color w:val="auto"/>
          <w:sz w:val="26"/>
        </w:rPr>
        <w:t>, presentó un escrito dirigido a</w:t>
      </w:r>
      <w:r w:rsidR="007C6C1A" w:rsidRPr="00745458">
        <w:rPr>
          <w:rFonts w:ascii="Calibri" w:hAnsi="Calibri"/>
          <w:color w:val="auto"/>
          <w:sz w:val="26"/>
        </w:rPr>
        <w:t>l</w:t>
      </w:r>
      <w:r w:rsidRPr="00745458">
        <w:rPr>
          <w:rFonts w:ascii="Calibri" w:hAnsi="Calibri"/>
          <w:color w:val="auto"/>
          <w:sz w:val="26"/>
        </w:rPr>
        <w:t xml:space="preserve"> Direc</w:t>
      </w:r>
      <w:r w:rsidR="007C6C1A" w:rsidRPr="00745458">
        <w:rPr>
          <w:rFonts w:ascii="Calibri" w:hAnsi="Calibri"/>
          <w:color w:val="auto"/>
          <w:sz w:val="26"/>
        </w:rPr>
        <w:t>tor</w:t>
      </w:r>
      <w:r w:rsidRPr="00745458">
        <w:rPr>
          <w:rFonts w:ascii="Calibri" w:hAnsi="Calibri"/>
          <w:color w:val="auto"/>
          <w:sz w:val="26"/>
        </w:rPr>
        <w:t xml:space="preserve"> General de Ingresos </w:t>
      </w:r>
      <w:r w:rsidR="007C6C1A" w:rsidRPr="00745458">
        <w:rPr>
          <w:rFonts w:ascii="Calibri" w:hAnsi="Calibri"/>
          <w:color w:val="auto"/>
          <w:sz w:val="26"/>
        </w:rPr>
        <w:t xml:space="preserve">de este Municipio, </w:t>
      </w:r>
      <w:r w:rsidRPr="00745458">
        <w:rPr>
          <w:rFonts w:ascii="Calibri" w:hAnsi="Calibri"/>
          <w:color w:val="auto"/>
          <w:sz w:val="26"/>
        </w:rPr>
        <w:t>en el que solicitó</w:t>
      </w:r>
      <w:r w:rsidR="007C6C1A" w:rsidRPr="00745458">
        <w:rPr>
          <w:rFonts w:ascii="Calibri" w:hAnsi="Calibri"/>
          <w:color w:val="auto"/>
          <w:sz w:val="26"/>
        </w:rPr>
        <w:t xml:space="preserve"> la aclaración de lo que mencionó como una duplicidad de predio de la manzana 70 setenta del lote número 4 cuatro</w:t>
      </w:r>
      <w:r w:rsidRPr="00745458">
        <w:rPr>
          <w:rFonts w:ascii="Calibri" w:hAnsi="Calibri"/>
          <w:color w:val="auto"/>
          <w:sz w:val="26"/>
        </w:rPr>
        <w:t>,</w:t>
      </w:r>
      <w:r w:rsidR="007C6C1A" w:rsidRPr="00745458">
        <w:rPr>
          <w:rFonts w:ascii="Calibri" w:hAnsi="Calibri"/>
          <w:color w:val="auto"/>
          <w:sz w:val="26"/>
        </w:rPr>
        <w:t xml:space="preserve"> de la colonia 10 diez de mayo, de esta ciudad, a nombre de </w:t>
      </w:r>
      <w:r w:rsidR="00745458" w:rsidRPr="00714358">
        <w:rPr>
          <w:rFonts w:ascii="Calibri" w:hAnsi="Calibri" w:cs="Calibri"/>
          <w:sz w:val="26"/>
          <w:szCs w:val="26"/>
        </w:rPr>
        <w:t>(…)</w:t>
      </w:r>
      <w:r w:rsidR="007C6C1A" w:rsidRPr="00745458">
        <w:rPr>
          <w:rFonts w:ascii="Calibri" w:hAnsi="Calibri"/>
          <w:color w:val="auto"/>
          <w:sz w:val="26"/>
        </w:rPr>
        <w:t xml:space="preserve">. . . . . . . . . . . . . . . . </w:t>
      </w:r>
    </w:p>
    <w:p w:rsidR="007C6C1A" w:rsidRPr="00745458" w:rsidRDefault="007C6C1A" w:rsidP="00F03B10">
      <w:pPr>
        <w:pStyle w:val="Sangra2detindependiente"/>
        <w:rPr>
          <w:rFonts w:ascii="Calibri" w:hAnsi="Calibri"/>
          <w:color w:val="auto"/>
          <w:sz w:val="26"/>
        </w:rPr>
      </w:pPr>
    </w:p>
    <w:p w:rsidR="009E26C8" w:rsidRPr="00745458" w:rsidRDefault="00F03B10" w:rsidP="00F160F3">
      <w:pPr>
        <w:pStyle w:val="Sangra2detindependiente"/>
        <w:rPr>
          <w:rFonts w:ascii="Calibri" w:hAnsi="Calibri"/>
          <w:color w:val="auto"/>
          <w:sz w:val="26"/>
        </w:rPr>
      </w:pPr>
      <w:r w:rsidRPr="00745458">
        <w:rPr>
          <w:rFonts w:ascii="Calibri" w:hAnsi="Calibri"/>
          <w:color w:val="auto"/>
          <w:sz w:val="26"/>
        </w:rPr>
        <w:lastRenderedPageBreak/>
        <w:t xml:space="preserve"> b).- A </w:t>
      </w:r>
      <w:r w:rsidR="00F160F3" w:rsidRPr="00745458">
        <w:rPr>
          <w:rFonts w:ascii="Calibri" w:hAnsi="Calibri"/>
          <w:color w:val="auto"/>
          <w:sz w:val="26"/>
        </w:rPr>
        <w:t>la petición anterior, mediante el oficio número TM</w:t>
      </w:r>
      <w:r w:rsidR="00220C33" w:rsidRPr="00745458">
        <w:rPr>
          <w:rFonts w:ascii="Calibri" w:hAnsi="Calibri"/>
          <w:color w:val="auto"/>
          <w:sz w:val="26"/>
        </w:rPr>
        <w:t>L</w:t>
      </w:r>
      <w:r w:rsidR="00F160F3" w:rsidRPr="00745458">
        <w:rPr>
          <w:rFonts w:ascii="Calibri" w:hAnsi="Calibri"/>
          <w:color w:val="auto"/>
          <w:sz w:val="26"/>
        </w:rPr>
        <w:t xml:space="preserve">/DGI/8889/2015, datado el 3 tres de agosto del año 2015 dos mil quince,  </w:t>
      </w:r>
      <w:r w:rsidRPr="00745458">
        <w:rPr>
          <w:rFonts w:ascii="Calibri" w:hAnsi="Calibri"/>
          <w:color w:val="auto"/>
          <w:sz w:val="26"/>
        </w:rPr>
        <w:t>l</w:t>
      </w:r>
      <w:r w:rsidR="004D508A" w:rsidRPr="00745458">
        <w:rPr>
          <w:rFonts w:ascii="Calibri" w:hAnsi="Calibri"/>
          <w:color w:val="auto"/>
          <w:sz w:val="26"/>
        </w:rPr>
        <w:t>a Directora de Impuestos Inmobiliarios</w:t>
      </w:r>
      <w:r w:rsidRPr="00745458">
        <w:rPr>
          <w:rFonts w:ascii="Calibri" w:hAnsi="Calibri"/>
          <w:color w:val="auto"/>
          <w:sz w:val="26"/>
        </w:rPr>
        <w:t xml:space="preserve">, </w:t>
      </w:r>
      <w:r w:rsidR="00D95FF7" w:rsidRPr="00745458">
        <w:rPr>
          <w:rFonts w:ascii="Calibri" w:hAnsi="Calibri"/>
          <w:color w:val="auto"/>
          <w:sz w:val="26"/>
        </w:rPr>
        <w:t xml:space="preserve">simplemente </w:t>
      </w:r>
      <w:r w:rsidR="00F160F3" w:rsidRPr="00745458">
        <w:rPr>
          <w:rFonts w:ascii="Calibri" w:hAnsi="Calibri"/>
          <w:color w:val="auto"/>
          <w:sz w:val="26"/>
        </w:rPr>
        <w:t>respondió</w:t>
      </w:r>
      <w:r w:rsidR="00D95FF7" w:rsidRPr="00745458">
        <w:rPr>
          <w:rFonts w:ascii="Calibri" w:hAnsi="Calibri"/>
          <w:color w:val="auto"/>
          <w:sz w:val="26"/>
        </w:rPr>
        <w:t xml:space="preserve">: </w:t>
      </w:r>
      <w:r w:rsidR="00AD391B" w:rsidRPr="00745458">
        <w:rPr>
          <w:rFonts w:ascii="Calibri" w:hAnsi="Calibri"/>
          <w:i/>
          <w:color w:val="auto"/>
          <w:sz w:val="26"/>
        </w:rPr>
        <w:t xml:space="preserve">“Por lo anterior informo a Usted, que la cuenta predial a nombre de </w:t>
      </w:r>
      <w:r w:rsidR="00745458" w:rsidRPr="00714358">
        <w:rPr>
          <w:rFonts w:ascii="Calibri" w:hAnsi="Calibri" w:cs="Calibri"/>
          <w:sz w:val="26"/>
          <w:szCs w:val="26"/>
        </w:rPr>
        <w:t>(…)</w:t>
      </w:r>
      <w:r w:rsidR="00AD391B" w:rsidRPr="00745458">
        <w:rPr>
          <w:rFonts w:ascii="Calibri" w:hAnsi="Calibri"/>
          <w:i/>
          <w:color w:val="auto"/>
          <w:sz w:val="26"/>
        </w:rPr>
        <w:t xml:space="preserve">, </w:t>
      </w:r>
      <w:r w:rsidR="00AD391B" w:rsidRPr="00745458">
        <w:rPr>
          <w:rFonts w:ascii="Calibri" w:hAnsi="Calibri"/>
          <w:b/>
          <w:i/>
          <w:color w:val="auto"/>
          <w:sz w:val="26"/>
        </w:rPr>
        <w:t>ha sido cancelada</w:t>
      </w:r>
      <w:r w:rsidR="00AD391B" w:rsidRPr="00745458">
        <w:rPr>
          <w:rFonts w:ascii="Calibri" w:hAnsi="Calibri"/>
          <w:i/>
          <w:color w:val="auto"/>
          <w:sz w:val="26"/>
        </w:rPr>
        <w:t xml:space="preserve">, en tanto se determine la titularidad del mismo” </w:t>
      </w:r>
      <w:r w:rsidR="00AD391B" w:rsidRPr="00745458">
        <w:rPr>
          <w:rFonts w:ascii="Calibri" w:hAnsi="Calibri"/>
          <w:color w:val="auto"/>
          <w:sz w:val="26"/>
        </w:rPr>
        <w:t>(lo resaltado es propio)</w:t>
      </w:r>
      <w:proofErr w:type="gramStart"/>
      <w:r w:rsidR="00595704" w:rsidRPr="00745458">
        <w:rPr>
          <w:rFonts w:ascii="Calibri" w:hAnsi="Calibri"/>
          <w:color w:val="auto"/>
          <w:sz w:val="26"/>
        </w:rPr>
        <w:t xml:space="preserve">. . . . </w:t>
      </w:r>
      <w:r w:rsidR="00220C33" w:rsidRPr="00745458">
        <w:rPr>
          <w:rFonts w:ascii="Calibri" w:hAnsi="Calibri"/>
          <w:color w:val="auto"/>
          <w:sz w:val="26"/>
        </w:rPr>
        <w:t>. . . .</w:t>
      </w:r>
      <w:proofErr w:type="gramEnd"/>
      <w:r w:rsidR="00220C33" w:rsidRPr="00745458">
        <w:rPr>
          <w:rFonts w:ascii="Calibri" w:hAnsi="Calibri"/>
          <w:color w:val="auto"/>
          <w:sz w:val="26"/>
        </w:rPr>
        <w:t xml:space="preserve"> . </w:t>
      </w:r>
    </w:p>
    <w:p w:rsidR="00F03B10" w:rsidRPr="00745458" w:rsidRDefault="00F03B10" w:rsidP="00F03B10">
      <w:pPr>
        <w:pStyle w:val="Sangra2detindependiente"/>
        <w:ind w:firstLine="0"/>
        <w:rPr>
          <w:rFonts w:ascii="Calibri" w:hAnsi="Calibri"/>
          <w:color w:val="auto"/>
          <w:sz w:val="26"/>
        </w:rPr>
      </w:pPr>
    </w:p>
    <w:p w:rsidR="002B237C" w:rsidRPr="00745458" w:rsidRDefault="00F03B10" w:rsidP="00F03B10">
      <w:pPr>
        <w:pStyle w:val="Sangra2detindependiente"/>
        <w:ind w:firstLine="0"/>
        <w:rPr>
          <w:rFonts w:ascii="Calibri" w:hAnsi="Calibri"/>
          <w:color w:val="auto"/>
          <w:sz w:val="26"/>
        </w:rPr>
      </w:pPr>
      <w:r w:rsidRPr="00745458">
        <w:rPr>
          <w:rFonts w:ascii="Calibri" w:hAnsi="Calibri"/>
          <w:color w:val="auto"/>
          <w:sz w:val="26"/>
        </w:rPr>
        <w:tab/>
        <w:t>Resolución que la parte actora considera es ilegal</w:t>
      </w:r>
      <w:r w:rsidR="005145B7" w:rsidRPr="00745458">
        <w:rPr>
          <w:rFonts w:ascii="Calibri" w:hAnsi="Calibri"/>
          <w:color w:val="auto"/>
          <w:sz w:val="26"/>
        </w:rPr>
        <w:t>,</w:t>
      </w:r>
      <w:r w:rsidRPr="00745458">
        <w:rPr>
          <w:rFonts w:ascii="Calibri" w:hAnsi="Calibri"/>
          <w:color w:val="auto"/>
          <w:sz w:val="26"/>
        </w:rPr>
        <w:t xml:space="preserve"> por</w:t>
      </w:r>
      <w:r w:rsidR="005145B7" w:rsidRPr="00745458">
        <w:rPr>
          <w:rFonts w:ascii="Calibri" w:hAnsi="Calibri"/>
          <w:color w:val="auto"/>
          <w:sz w:val="26"/>
        </w:rPr>
        <w:t>que se emitió sin cumplir con el requisito formal de la debida fundamentación y motivación;</w:t>
      </w:r>
      <w:r w:rsidRPr="00745458">
        <w:rPr>
          <w:rFonts w:ascii="Calibri" w:hAnsi="Calibri"/>
          <w:color w:val="auto"/>
          <w:sz w:val="26"/>
        </w:rPr>
        <w:t xml:space="preserve"> ya que</w:t>
      </w:r>
      <w:r w:rsidR="005145B7" w:rsidRPr="00745458">
        <w:rPr>
          <w:rFonts w:ascii="Calibri" w:hAnsi="Calibri"/>
          <w:color w:val="auto"/>
          <w:sz w:val="26"/>
        </w:rPr>
        <w:t xml:space="preserve"> </w:t>
      </w:r>
      <w:r w:rsidRPr="00745458">
        <w:rPr>
          <w:rFonts w:ascii="Calibri" w:hAnsi="Calibri"/>
          <w:color w:val="auto"/>
          <w:sz w:val="26"/>
        </w:rPr>
        <w:t xml:space="preserve">no </w:t>
      </w:r>
      <w:r w:rsidR="005145B7" w:rsidRPr="00745458">
        <w:rPr>
          <w:rFonts w:ascii="Calibri" w:hAnsi="Calibri"/>
          <w:color w:val="auto"/>
          <w:sz w:val="26"/>
        </w:rPr>
        <w:t xml:space="preserve">fundó su competencia; ni </w:t>
      </w:r>
      <w:r w:rsidR="00F73CE6" w:rsidRPr="00745458">
        <w:rPr>
          <w:rFonts w:ascii="Calibri" w:hAnsi="Calibri"/>
          <w:color w:val="auto"/>
          <w:sz w:val="26"/>
        </w:rPr>
        <w:t>expresó</w:t>
      </w:r>
      <w:r w:rsidR="005145B7" w:rsidRPr="00745458">
        <w:rPr>
          <w:rFonts w:ascii="Calibri" w:hAnsi="Calibri"/>
          <w:color w:val="auto"/>
          <w:sz w:val="26"/>
        </w:rPr>
        <w:t xml:space="preserve"> los </w:t>
      </w:r>
      <w:r w:rsidR="00F73CE6" w:rsidRPr="00745458">
        <w:rPr>
          <w:rFonts w:ascii="Calibri" w:hAnsi="Calibri"/>
          <w:color w:val="auto"/>
          <w:sz w:val="26"/>
        </w:rPr>
        <w:t xml:space="preserve">sustentos legales y </w:t>
      </w:r>
      <w:r w:rsidR="002B237C" w:rsidRPr="00745458">
        <w:rPr>
          <w:rFonts w:ascii="Calibri" w:hAnsi="Calibri"/>
          <w:color w:val="auto"/>
          <w:sz w:val="26"/>
        </w:rPr>
        <w:t>argumentos del porqué de su decisión</w:t>
      </w:r>
      <w:r w:rsidR="00F73CE6" w:rsidRPr="00745458">
        <w:rPr>
          <w:rFonts w:ascii="Calibri" w:hAnsi="Calibri"/>
          <w:color w:val="auto"/>
          <w:sz w:val="26"/>
        </w:rPr>
        <w:t xml:space="preserve"> de cancelar la cuenta predial</w:t>
      </w:r>
      <w:r w:rsidR="002B237C" w:rsidRPr="00745458">
        <w:rPr>
          <w:rFonts w:ascii="Calibri" w:hAnsi="Calibri"/>
          <w:color w:val="auto"/>
          <w:sz w:val="26"/>
        </w:rPr>
        <w:t>.</w:t>
      </w:r>
      <w:r w:rsidR="00220C33" w:rsidRPr="00745458">
        <w:rPr>
          <w:rFonts w:ascii="Calibri" w:hAnsi="Calibri"/>
          <w:color w:val="auto"/>
          <w:sz w:val="26"/>
        </w:rPr>
        <w:t xml:space="preserve"> . . . . . . . . . . . . . . . . . . . . . . . . .</w:t>
      </w:r>
    </w:p>
    <w:p w:rsidR="00F03B10" w:rsidRPr="00745458" w:rsidRDefault="00F03B10" w:rsidP="00F03B10">
      <w:pPr>
        <w:pStyle w:val="Sangra2detindependiente"/>
        <w:ind w:firstLine="0"/>
        <w:rPr>
          <w:rFonts w:ascii="Calibri" w:hAnsi="Calibri"/>
          <w:color w:val="auto"/>
          <w:sz w:val="20"/>
          <w:szCs w:val="20"/>
        </w:rPr>
      </w:pPr>
    </w:p>
    <w:p w:rsidR="00F03B10" w:rsidRPr="00745458" w:rsidRDefault="00F03B10" w:rsidP="00F03B10">
      <w:pPr>
        <w:pStyle w:val="Sangra2detindependiente"/>
        <w:rPr>
          <w:rFonts w:ascii="Calibri" w:hAnsi="Calibri"/>
          <w:color w:val="auto"/>
          <w:sz w:val="26"/>
        </w:rPr>
      </w:pPr>
      <w:r w:rsidRPr="00745458">
        <w:rPr>
          <w:rFonts w:ascii="Calibri" w:hAnsi="Calibri"/>
          <w:color w:val="auto"/>
          <w:sz w:val="26"/>
        </w:rPr>
        <w:t xml:space="preserve">A lo expresado por </w:t>
      </w:r>
      <w:r w:rsidR="00220C33" w:rsidRPr="00745458">
        <w:rPr>
          <w:rFonts w:ascii="Calibri" w:hAnsi="Calibri"/>
          <w:color w:val="auto"/>
          <w:sz w:val="26"/>
        </w:rPr>
        <w:t xml:space="preserve">la </w:t>
      </w:r>
      <w:r w:rsidR="00AD391B" w:rsidRPr="00745458">
        <w:rPr>
          <w:rFonts w:ascii="Calibri" w:hAnsi="Calibri"/>
          <w:color w:val="auto"/>
          <w:sz w:val="26"/>
        </w:rPr>
        <w:t>parte actora</w:t>
      </w:r>
      <w:r w:rsidRPr="00745458">
        <w:rPr>
          <w:rFonts w:ascii="Calibri" w:hAnsi="Calibri"/>
          <w:color w:val="auto"/>
          <w:sz w:val="26"/>
        </w:rPr>
        <w:t>, la autoridad demandada –</w:t>
      </w:r>
      <w:r w:rsidR="00254FA4" w:rsidRPr="00745458">
        <w:rPr>
          <w:rFonts w:ascii="Calibri" w:hAnsi="Calibri"/>
          <w:color w:val="auto"/>
          <w:sz w:val="26"/>
        </w:rPr>
        <w:t>Directora de Impuestos Inmobiliarios</w:t>
      </w:r>
      <w:r w:rsidRPr="00745458">
        <w:rPr>
          <w:rFonts w:ascii="Calibri" w:hAnsi="Calibri"/>
          <w:color w:val="auto"/>
          <w:sz w:val="26"/>
        </w:rPr>
        <w:t xml:space="preserve">-, sostuvo </w:t>
      </w:r>
      <w:r w:rsidR="00254FA4" w:rsidRPr="00745458">
        <w:rPr>
          <w:rFonts w:ascii="Calibri" w:hAnsi="Calibri"/>
          <w:color w:val="auto"/>
          <w:sz w:val="26"/>
        </w:rPr>
        <w:t>que sí se emitió el oficio impugnado con la debida fundamentación y motivación;</w:t>
      </w:r>
      <w:r w:rsidR="00B737A7" w:rsidRPr="00745458">
        <w:rPr>
          <w:rFonts w:ascii="Calibri" w:hAnsi="Calibri"/>
          <w:color w:val="auto"/>
          <w:sz w:val="26"/>
        </w:rPr>
        <w:t xml:space="preserve"> y en estricta observancia a lo establecido en la Ley de Hacienda para los Municipios del Estado.</w:t>
      </w:r>
      <w:r w:rsidR="004C1090" w:rsidRPr="00745458">
        <w:rPr>
          <w:rFonts w:ascii="Calibri" w:hAnsi="Calibri"/>
          <w:color w:val="auto"/>
          <w:sz w:val="26"/>
        </w:rPr>
        <w:t xml:space="preserve"> . . . . . . . . . . . . . . . . . . . . . . . . . . </w:t>
      </w:r>
    </w:p>
    <w:p w:rsidR="00F03B10" w:rsidRPr="00745458" w:rsidRDefault="00F03B10" w:rsidP="00F03B10">
      <w:pPr>
        <w:pStyle w:val="Sangra2detindependiente"/>
        <w:ind w:firstLine="0"/>
        <w:rPr>
          <w:rFonts w:ascii="Calibri" w:hAnsi="Calibri"/>
          <w:color w:val="auto"/>
          <w:sz w:val="20"/>
          <w:szCs w:val="20"/>
        </w:rPr>
      </w:pPr>
    </w:p>
    <w:p w:rsidR="00F03B10" w:rsidRPr="00745458" w:rsidRDefault="00F03B10" w:rsidP="004C1090">
      <w:pPr>
        <w:pStyle w:val="Sangra2detindependiente"/>
        <w:rPr>
          <w:rFonts w:ascii="Calibri" w:hAnsi="Calibri"/>
          <w:bCs/>
          <w:color w:val="auto"/>
          <w:sz w:val="26"/>
        </w:rPr>
      </w:pPr>
      <w:r w:rsidRPr="00745458">
        <w:rPr>
          <w:rFonts w:ascii="Calibri" w:hAnsi="Calibri" w:cs="Calibri"/>
          <w:color w:val="auto"/>
          <w:sz w:val="26"/>
          <w:szCs w:val="26"/>
        </w:rPr>
        <w:t>Así las cosas, la “</w:t>
      </w:r>
      <w:proofErr w:type="spellStart"/>
      <w:r w:rsidRPr="00745458">
        <w:rPr>
          <w:rFonts w:ascii="Calibri" w:hAnsi="Calibri" w:cs="Calibri"/>
          <w:color w:val="auto"/>
          <w:sz w:val="26"/>
          <w:szCs w:val="26"/>
        </w:rPr>
        <w:t>litis</w:t>
      </w:r>
      <w:proofErr w:type="spellEnd"/>
      <w:r w:rsidRPr="00745458">
        <w:rPr>
          <w:rFonts w:ascii="Calibri" w:hAnsi="Calibri" w:cs="Calibri"/>
          <w:color w:val="auto"/>
          <w:sz w:val="26"/>
          <w:szCs w:val="26"/>
        </w:rPr>
        <w:t xml:space="preserve">” planteada se hace consistir en determinar la legalidad o ilegalidad del </w:t>
      </w:r>
      <w:r w:rsidRPr="00745458">
        <w:rPr>
          <w:rFonts w:ascii="Calibri" w:hAnsi="Calibri"/>
          <w:bCs/>
          <w:color w:val="auto"/>
          <w:sz w:val="26"/>
        </w:rPr>
        <w:t xml:space="preserve">oficio </w:t>
      </w:r>
      <w:r w:rsidR="004C1090" w:rsidRPr="00745458">
        <w:rPr>
          <w:rFonts w:ascii="Calibri" w:hAnsi="Calibri"/>
          <w:bCs/>
          <w:color w:val="auto"/>
          <w:sz w:val="26"/>
        </w:rPr>
        <w:t xml:space="preserve">con </w:t>
      </w:r>
      <w:r w:rsidRPr="00745458">
        <w:rPr>
          <w:rFonts w:ascii="Calibri" w:hAnsi="Calibri"/>
          <w:bCs/>
          <w:color w:val="auto"/>
          <w:sz w:val="26"/>
        </w:rPr>
        <w:t>número TML/</w:t>
      </w:r>
      <w:r w:rsidR="004C1090" w:rsidRPr="00745458">
        <w:rPr>
          <w:rFonts w:ascii="Calibri" w:hAnsi="Calibri"/>
          <w:bCs/>
          <w:color w:val="auto"/>
          <w:sz w:val="26"/>
        </w:rPr>
        <w:t>DGI/8889</w:t>
      </w:r>
      <w:r w:rsidRPr="00745458">
        <w:rPr>
          <w:rFonts w:ascii="Calibri" w:hAnsi="Calibri"/>
          <w:bCs/>
          <w:color w:val="auto"/>
          <w:sz w:val="26"/>
        </w:rPr>
        <w:t>/201</w:t>
      </w:r>
      <w:r w:rsidR="004C1090" w:rsidRPr="00745458">
        <w:rPr>
          <w:rFonts w:ascii="Calibri" w:hAnsi="Calibri"/>
          <w:bCs/>
          <w:color w:val="auto"/>
          <w:sz w:val="26"/>
        </w:rPr>
        <w:t>5</w:t>
      </w:r>
      <w:r w:rsidRPr="00745458">
        <w:rPr>
          <w:rFonts w:ascii="Calibri" w:hAnsi="Calibri"/>
          <w:bCs/>
          <w:color w:val="auto"/>
          <w:sz w:val="26"/>
        </w:rPr>
        <w:t xml:space="preserve"> de fecha </w:t>
      </w:r>
      <w:r w:rsidR="004C1090" w:rsidRPr="00745458">
        <w:rPr>
          <w:rFonts w:ascii="Calibri" w:hAnsi="Calibri"/>
          <w:bCs/>
          <w:color w:val="auto"/>
          <w:sz w:val="26"/>
        </w:rPr>
        <w:t>3</w:t>
      </w:r>
      <w:r w:rsidRPr="00745458">
        <w:rPr>
          <w:rFonts w:ascii="Calibri" w:hAnsi="Calibri"/>
          <w:bCs/>
          <w:color w:val="auto"/>
          <w:sz w:val="26"/>
        </w:rPr>
        <w:t xml:space="preserve"> </w:t>
      </w:r>
      <w:r w:rsidR="004C1090" w:rsidRPr="00745458">
        <w:rPr>
          <w:rFonts w:ascii="Calibri" w:hAnsi="Calibri"/>
          <w:bCs/>
          <w:color w:val="auto"/>
          <w:sz w:val="26"/>
        </w:rPr>
        <w:t>tr</w:t>
      </w:r>
      <w:r w:rsidRPr="00745458">
        <w:rPr>
          <w:rFonts w:ascii="Calibri" w:hAnsi="Calibri"/>
          <w:bCs/>
          <w:color w:val="auto"/>
          <w:sz w:val="26"/>
        </w:rPr>
        <w:t>e</w:t>
      </w:r>
      <w:r w:rsidR="004C1090" w:rsidRPr="00745458">
        <w:rPr>
          <w:rFonts w:ascii="Calibri" w:hAnsi="Calibri"/>
          <w:bCs/>
          <w:color w:val="auto"/>
          <w:sz w:val="26"/>
        </w:rPr>
        <w:t>s</w:t>
      </w:r>
      <w:r w:rsidRPr="00745458">
        <w:rPr>
          <w:rFonts w:ascii="Calibri" w:hAnsi="Calibri"/>
          <w:bCs/>
          <w:color w:val="auto"/>
          <w:sz w:val="26"/>
        </w:rPr>
        <w:t xml:space="preserve"> de </w:t>
      </w:r>
      <w:r w:rsidR="004C1090" w:rsidRPr="00745458">
        <w:rPr>
          <w:rFonts w:ascii="Calibri" w:hAnsi="Calibri"/>
          <w:bCs/>
          <w:color w:val="auto"/>
          <w:sz w:val="26"/>
        </w:rPr>
        <w:t>agosto</w:t>
      </w:r>
      <w:r w:rsidRPr="00745458">
        <w:rPr>
          <w:rFonts w:ascii="Calibri" w:hAnsi="Calibri"/>
          <w:bCs/>
          <w:color w:val="auto"/>
          <w:sz w:val="26"/>
        </w:rPr>
        <w:t xml:space="preserve"> del año 201</w:t>
      </w:r>
      <w:r w:rsidR="004C1090" w:rsidRPr="00745458">
        <w:rPr>
          <w:rFonts w:ascii="Calibri" w:hAnsi="Calibri"/>
          <w:bCs/>
          <w:color w:val="auto"/>
          <w:sz w:val="26"/>
        </w:rPr>
        <w:t>5</w:t>
      </w:r>
      <w:r w:rsidRPr="00745458">
        <w:rPr>
          <w:rFonts w:ascii="Calibri" w:hAnsi="Calibri"/>
          <w:bCs/>
          <w:color w:val="auto"/>
          <w:sz w:val="26"/>
        </w:rPr>
        <w:t xml:space="preserve"> dos mil </w:t>
      </w:r>
      <w:r w:rsidR="004C1090" w:rsidRPr="00745458">
        <w:rPr>
          <w:rFonts w:ascii="Calibri" w:hAnsi="Calibri"/>
          <w:bCs/>
          <w:color w:val="auto"/>
          <w:sz w:val="26"/>
        </w:rPr>
        <w:t>quinc</w:t>
      </w:r>
      <w:r w:rsidRPr="00745458">
        <w:rPr>
          <w:rFonts w:ascii="Calibri" w:hAnsi="Calibri"/>
          <w:bCs/>
          <w:color w:val="auto"/>
          <w:sz w:val="26"/>
        </w:rPr>
        <w:t xml:space="preserve">e, con el que se dio respuesta a la petición formulada por </w:t>
      </w:r>
      <w:r w:rsidR="00220C33" w:rsidRPr="00745458">
        <w:rPr>
          <w:rFonts w:ascii="Calibri" w:hAnsi="Calibri"/>
          <w:bCs/>
          <w:color w:val="auto"/>
          <w:sz w:val="26"/>
        </w:rPr>
        <w:t xml:space="preserve">uno de los </w:t>
      </w:r>
      <w:r w:rsidRPr="00745458">
        <w:rPr>
          <w:rFonts w:ascii="Calibri" w:hAnsi="Calibri"/>
          <w:bCs/>
          <w:color w:val="auto"/>
          <w:sz w:val="26"/>
        </w:rPr>
        <w:t>actor</w:t>
      </w:r>
      <w:r w:rsidR="00220C33" w:rsidRPr="00745458">
        <w:rPr>
          <w:rFonts w:ascii="Calibri" w:hAnsi="Calibri"/>
          <w:bCs/>
          <w:color w:val="auto"/>
          <w:sz w:val="26"/>
        </w:rPr>
        <w:t>es,</w:t>
      </w:r>
      <w:r w:rsidRPr="00745458">
        <w:rPr>
          <w:rFonts w:ascii="Calibri" w:hAnsi="Calibri"/>
          <w:bCs/>
          <w:color w:val="auto"/>
          <w:sz w:val="26"/>
        </w:rPr>
        <w:t xml:space="preserve"> el día </w:t>
      </w:r>
      <w:r w:rsidR="004C1090" w:rsidRPr="00745458">
        <w:rPr>
          <w:rFonts w:ascii="Calibri" w:hAnsi="Calibri"/>
          <w:bCs/>
          <w:color w:val="auto"/>
          <w:sz w:val="26"/>
        </w:rPr>
        <w:t>30</w:t>
      </w:r>
      <w:r w:rsidRPr="00745458">
        <w:rPr>
          <w:rFonts w:ascii="Calibri" w:hAnsi="Calibri"/>
          <w:bCs/>
          <w:color w:val="auto"/>
          <w:sz w:val="26"/>
        </w:rPr>
        <w:t xml:space="preserve"> </w:t>
      </w:r>
      <w:r w:rsidR="004C1090" w:rsidRPr="00745458">
        <w:rPr>
          <w:rFonts w:ascii="Calibri" w:hAnsi="Calibri"/>
          <w:bCs/>
          <w:color w:val="auto"/>
          <w:sz w:val="26"/>
        </w:rPr>
        <w:t>treinta</w:t>
      </w:r>
      <w:r w:rsidRPr="00745458">
        <w:rPr>
          <w:rFonts w:ascii="Calibri" w:hAnsi="Calibri"/>
          <w:bCs/>
          <w:color w:val="auto"/>
          <w:sz w:val="26"/>
        </w:rPr>
        <w:t xml:space="preserve"> de julio del </w:t>
      </w:r>
      <w:r w:rsidR="004C1090" w:rsidRPr="00745458">
        <w:rPr>
          <w:rFonts w:ascii="Calibri" w:hAnsi="Calibri"/>
          <w:bCs/>
          <w:color w:val="auto"/>
          <w:sz w:val="26"/>
        </w:rPr>
        <w:t xml:space="preserve">año </w:t>
      </w:r>
      <w:r w:rsidRPr="00745458">
        <w:rPr>
          <w:rFonts w:ascii="Calibri" w:hAnsi="Calibri"/>
          <w:bCs/>
          <w:color w:val="auto"/>
          <w:sz w:val="26"/>
        </w:rPr>
        <w:t>201</w:t>
      </w:r>
      <w:r w:rsidR="004C1090" w:rsidRPr="00745458">
        <w:rPr>
          <w:rFonts w:ascii="Calibri" w:hAnsi="Calibri"/>
          <w:bCs/>
          <w:color w:val="auto"/>
          <w:sz w:val="26"/>
        </w:rPr>
        <w:t>5</w:t>
      </w:r>
      <w:r w:rsidRPr="00745458">
        <w:rPr>
          <w:rFonts w:ascii="Calibri" w:hAnsi="Calibri"/>
          <w:bCs/>
          <w:color w:val="auto"/>
          <w:sz w:val="26"/>
        </w:rPr>
        <w:t xml:space="preserve"> dos mil </w:t>
      </w:r>
      <w:r w:rsidR="004C1090" w:rsidRPr="00745458">
        <w:rPr>
          <w:rFonts w:ascii="Calibri" w:hAnsi="Calibri"/>
          <w:bCs/>
          <w:color w:val="auto"/>
          <w:sz w:val="26"/>
        </w:rPr>
        <w:t>quin</w:t>
      </w:r>
      <w:r w:rsidR="00220C33" w:rsidRPr="00745458">
        <w:rPr>
          <w:rFonts w:ascii="Calibri" w:hAnsi="Calibri"/>
          <w:bCs/>
          <w:color w:val="auto"/>
          <w:sz w:val="26"/>
        </w:rPr>
        <w:t>ce</w:t>
      </w:r>
      <w:proofErr w:type="gramStart"/>
      <w:r w:rsidR="00220C33" w:rsidRPr="00745458">
        <w:rPr>
          <w:rFonts w:ascii="Calibri" w:hAnsi="Calibri"/>
          <w:bCs/>
          <w:color w:val="auto"/>
          <w:sz w:val="26"/>
        </w:rPr>
        <w:t>. . . . .</w:t>
      </w:r>
      <w:proofErr w:type="gramEnd"/>
      <w:r w:rsidR="00220C33" w:rsidRPr="00745458">
        <w:rPr>
          <w:rFonts w:ascii="Calibri" w:hAnsi="Calibri"/>
          <w:bCs/>
          <w:color w:val="auto"/>
          <w:sz w:val="26"/>
        </w:rPr>
        <w:t xml:space="preserve"> </w:t>
      </w:r>
    </w:p>
    <w:p w:rsidR="00F03B10" w:rsidRPr="00745458" w:rsidRDefault="00F03B10" w:rsidP="00F03B10">
      <w:pPr>
        <w:pStyle w:val="Textoindependiente"/>
        <w:rPr>
          <w:rFonts w:ascii="Calibri" w:hAnsi="Calibri"/>
          <w:sz w:val="20"/>
          <w:szCs w:val="20"/>
        </w:rPr>
      </w:pPr>
    </w:p>
    <w:p w:rsidR="00220C33" w:rsidRPr="00745458" w:rsidRDefault="00220C33" w:rsidP="00220C33">
      <w:pPr>
        <w:ind w:firstLine="708"/>
        <w:jc w:val="right"/>
        <w:rPr>
          <w:rFonts w:ascii="Calibri" w:hAnsi="Calibri"/>
          <w:b/>
          <w:iCs/>
          <w:sz w:val="26"/>
          <w:szCs w:val="27"/>
        </w:rPr>
      </w:pPr>
      <w:r w:rsidRPr="00745458">
        <w:rPr>
          <w:rFonts w:ascii="Calibri" w:hAnsi="Calibri"/>
          <w:b/>
          <w:iCs/>
          <w:sz w:val="26"/>
          <w:szCs w:val="27"/>
        </w:rPr>
        <w:t>Expediente número 730/2015-JN</w:t>
      </w:r>
    </w:p>
    <w:p w:rsidR="00220C33" w:rsidRPr="00745458" w:rsidRDefault="00220C33" w:rsidP="00F03B10">
      <w:pPr>
        <w:pStyle w:val="Textoindependiente"/>
        <w:rPr>
          <w:rFonts w:ascii="Calibri" w:hAnsi="Calibri"/>
          <w:sz w:val="20"/>
          <w:szCs w:val="20"/>
        </w:rPr>
      </w:pPr>
    </w:p>
    <w:p w:rsidR="00F03B10" w:rsidRPr="00745458" w:rsidRDefault="00F03B10" w:rsidP="00F03B10">
      <w:pPr>
        <w:ind w:firstLine="708"/>
        <w:jc w:val="both"/>
        <w:rPr>
          <w:rFonts w:ascii="Calibri" w:hAnsi="Calibri"/>
          <w:sz w:val="26"/>
        </w:rPr>
      </w:pPr>
      <w:r w:rsidRPr="00745458">
        <w:rPr>
          <w:rFonts w:ascii="Calibri" w:hAnsi="Calibri"/>
          <w:b/>
          <w:bCs/>
          <w:i/>
          <w:iCs/>
          <w:sz w:val="26"/>
        </w:rPr>
        <w:t>S</w:t>
      </w:r>
      <w:r w:rsidR="004C1090" w:rsidRPr="00745458">
        <w:rPr>
          <w:rFonts w:ascii="Calibri" w:hAnsi="Calibri"/>
          <w:b/>
          <w:bCs/>
          <w:i/>
          <w:iCs/>
          <w:sz w:val="26"/>
        </w:rPr>
        <w:t>ÉPTIMO</w:t>
      </w:r>
      <w:r w:rsidRPr="00745458">
        <w:rPr>
          <w:rFonts w:ascii="Calibri" w:hAnsi="Calibri"/>
          <w:b/>
          <w:bCs/>
          <w:i/>
          <w:iCs/>
          <w:sz w:val="26"/>
        </w:rPr>
        <w:t xml:space="preserve">.- </w:t>
      </w:r>
      <w:r w:rsidRPr="00745458">
        <w:rPr>
          <w:rFonts w:ascii="Calibri" w:hAnsi="Calibri" w:cs="Calibri"/>
          <w:sz w:val="26"/>
          <w:szCs w:val="26"/>
        </w:rPr>
        <w:t xml:space="preserve">Una vez precisado lo anterior, </w:t>
      </w:r>
      <w:r w:rsidRPr="00745458">
        <w:rPr>
          <w:rFonts w:ascii="Calibri" w:hAnsi="Calibri"/>
          <w:sz w:val="26"/>
        </w:rPr>
        <w:t xml:space="preserve">en concordancia con los principios de congruencia y exhaustividad que deben regir en toda sentencia, este Juzgador se avocará al estudio del </w:t>
      </w:r>
      <w:r w:rsidR="002D3316" w:rsidRPr="00745458">
        <w:rPr>
          <w:rFonts w:ascii="Calibri" w:hAnsi="Calibri"/>
          <w:b/>
          <w:sz w:val="26"/>
        </w:rPr>
        <w:t>primero y único</w:t>
      </w:r>
      <w:r w:rsidR="002D3316" w:rsidRPr="00745458">
        <w:rPr>
          <w:rFonts w:ascii="Calibri" w:hAnsi="Calibri"/>
          <w:sz w:val="26"/>
        </w:rPr>
        <w:t xml:space="preserve"> </w:t>
      </w:r>
      <w:r w:rsidRPr="00745458">
        <w:rPr>
          <w:rFonts w:ascii="Calibri" w:hAnsi="Calibri"/>
          <w:sz w:val="26"/>
        </w:rPr>
        <w:t>concepto de impugnación</w:t>
      </w:r>
      <w:r w:rsidR="002D3316" w:rsidRPr="00745458">
        <w:rPr>
          <w:rFonts w:ascii="Calibri" w:hAnsi="Calibri"/>
          <w:sz w:val="26"/>
        </w:rPr>
        <w:t xml:space="preserve"> hecho valer por la parte actora en su escrito de cumplimiento al requerimiento de fecha </w:t>
      </w:r>
      <w:r w:rsidR="00761CB3" w:rsidRPr="00745458">
        <w:rPr>
          <w:rFonts w:ascii="Calibri" w:hAnsi="Calibri"/>
          <w:sz w:val="26"/>
        </w:rPr>
        <w:t xml:space="preserve"> 1 uno de octubre del 2015 dos mil quince</w:t>
      </w:r>
      <w:r w:rsidRPr="00745458">
        <w:rPr>
          <w:rFonts w:ascii="Calibri" w:hAnsi="Calibri"/>
          <w:sz w:val="26"/>
        </w:rPr>
        <w:t>; sin necesidad d</w:t>
      </w:r>
      <w:r w:rsidR="00761CB3" w:rsidRPr="00745458">
        <w:rPr>
          <w:rFonts w:ascii="Calibri" w:hAnsi="Calibri"/>
          <w:sz w:val="26"/>
        </w:rPr>
        <w:t>e transcribirlo en su totalidad</w:t>
      </w:r>
      <w:r w:rsidRPr="00745458">
        <w:rPr>
          <w:rFonts w:ascii="Calibri" w:hAnsi="Calibri"/>
          <w:sz w:val="26"/>
        </w:rPr>
        <w:t xml:space="preserve"> sirviendo para ello el criterio sostenido por el Tribunal Colegiado de Circuito mencionado en la siguiente Jurisprudencia: . . . . . . . . . . . . . . . . . . . . . . . . . . . . . . .</w:t>
      </w:r>
      <w:r w:rsidR="00761CB3" w:rsidRPr="00745458">
        <w:rPr>
          <w:rFonts w:ascii="Calibri" w:hAnsi="Calibri"/>
          <w:sz w:val="26"/>
        </w:rPr>
        <w:t xml:space="preserve"> . </w:t>
      </w:r>
    </w:p>
    <w:p w:rsidR="00F03B10" w:rsidRPr="00745458" w:rsidRDefault="00F03B10" w:rsidP="00F03B10">
      <w:pPr>
        <w:jc w:val="both"/>
        <w:rPr>
          <w:sz w:val="20"/>
          <w:szCs w:val="20"/>
        </w:rPr>
      </w:pPr>
    </w:p>
    <w:p w:rsidR="00F03B10" w:rsidRPr="00745458" w:rsidRDefault="00F03B10" w:rsidP="00761CB3">
      <w:pPr>
        <w:ind w:firstLine="708"/>
        <w:jc w:val="both"/>
        <w:rPr>
          <w:rFonts w:ascii="Calibri" w:hAnsi="Calibri" w:cs="Calibri"/>
          <w:i/>
          <w:iCs/>
          <w:sz w:val="22"/>
        </w:rPr>
      </w:pPr>
      <w:r w:rsidRPr="00745458">
        <w:rPr>
          <w:rFonts w:ascii="Calibri" w:hAnsi="Calibri"/>
          <w:b/>
          <w:bCs/>
          <w:i/>
          <w:iCs/>
          <w:sz w:val="26"/>
        </w:rPr>
        <w:t xml:space="preserve">“CONCEPTOS DE VIOLACIÓN. EL JUEZ NO ESTÁ OBLIGADO A TRANSCRIBIRLOS. </w:t>
      </w:r>
      <w:r w:rsidRPr="00745458">
        <w:rPr>
          <w:rFonts w:ascii="Calibri" w:hAnsi="Calibri"/>
          <w:i/>
          <w:iCs/>
          <w:sz w:val="26"/>
        </w:rPr>
        <w:t xml:space="preserve">El hecho de que el Juez Federal no transcriba en su fallo los conceptos de violación expresados en la demanda, no implica que haya infringido disposiciones de la Ley de Amparo, a la cual sujeta su actuación, pues no hay precepto alguno que establezca la obligación de llevar a cabo tal transcripción; además de que dicha omisión no deja en estado de indefensión al quejoso, dado que no se le priva de la oportunidad para recurrir la resolución y alegar lo que estime pertinente para demostrar, en su caso, la ilegalidad de la misma.” </w:t>
      </w:r>
      <w:r w:rsidRPr="00745458">
        <w:rPr>
          <w:rFonts w:ascii="Calibri" w:hAnsi="Calibri" w:cs="Calibri"/>
          <w:i/>
          <w:iCs/>
          <w:sz w:val="22"/>
        </w:rPr>
        <w:t xml:space="preserve">SEGUNDO TRIBUNAL COLEGIADO DEL SEXTO CIRCUITO. No. Registro: 196,477. Jurisprudencia, Materia(s): Común, Novena Época, Instancia: Tribunales Colegiados de Circuito, Fuente: Semanario Judicial de la Federación y su Gaceta. VII, </w:t>
      </w:r>
      <w:proofErr w:type="gramStart"/>
      <w:r w:rsidRPr="00745458">
        <w:rPr>
          <w:rFonts w:ascii="Calibri" w:hAnsi="Calibri" w:cs="Calibri"/>
          <w:i/>
          <w:iCs/>
          <w:sz w:val="22"/>
        </w:rPr>
        <w:t>Abril</w:t>
      </w:r>
      <w:proofErr w:type="gramEnd"/>
      <w:r w:rsidRPr="00745458">
        <w:rPr>
          <w:rFonts w:ascii="Calibri" w:hAnsi="Calibri" w:cs="Calibri"/>
          <w:i/>
          <w:iCs/>
          <w:sz w:val="22"/>
        </w:rPr>
        <w:t xml:space="preserve"> de 1998, Tesis: VI.2o. J/129. Página: 599”. </w:t>
      </w:r>
      <w:r w:rsidRPr="00745458">
        <w:rPr>
          <w:rFonts w:ascii="Calibri" w:hAnsi="Calibri" w:cs="Calibri"/>
          <w:i/>
          <w:iCs/>
          <w:sz w:val="26"/>
        </w:rPr>
        <w:t xml:space="preserve">. . . . . . . . . . . </w:t>
      </w:r>
    </w:p>
    <w:p w:rsidR="00F03B10" w:rsidRPr="00745458" w:rsidRDefault="00F03B10" w:rsidP="00F03B10">
      <w:pPr>
        <w:ind w:firstLine="708"/>
        <w:jc w:val="both"/>
        <w:rPr>
          <w:rFonts w:ascii="Calibri" w:hAnsi="Calibri"/>
          <w:b/>
          <w:bCs/>
          <w:sz w:val="20"/>
          <w:szCs w:val="20"/>
        </w:rPr>
      </w:pPr>
    </w:p>
    <w:p w:rsidR="00F03B10" w:rsidRPr="00745458" w:rsidRDefault="00F03B10" w:rsidP="00F03B10">
      <w:pPr>
        <w:pStyle w:val="Textoindependiente"/>
        <w:ind w:firstLine="708"/>
        <w:rPr>
          <w:rFonts w:ascii="Calibri" w:hAnsi="Calibri"/>
          <w:sz w:val="26"/>
          <w:szCs w:val="27"/>
        </w:rPr>
      </w:pPr>
      <w:r w:rsidRPr="00745458">
        <w:rPr>
          <w:rFonts w:ascii="Calibri" w:hAnsi="Calibri"/>
          <w:sz w:val="26"/>
          <w:szCs w:val="27"/>
        </w:rPr>
        <w:t>Así las cosas, en el señalado concepto, (palpable a foja</w:t>
      </w:r>
      <w:r w:rsidR="00DA252B" w:rsidRPr="00745458">
        <w:rPr>
          <w:rFonts w:ascii="Calibri" w:hAnsi="Calibri"/>
          <w:sz w:val="26"/>
          <w:szCs w:val="27"/>
        </w:rPr>
        <w:t>s</w:t>
      </w:r>
      <w:r w:rsidRPr="00745458">
        <w:rPr>
          <w:rFonts w:ascii="Calibri" w:hAnsi="Calibri"/>
          <w:sz w:val="26"/>
          <w:szCs w:val="27"/>
        </w:rPr>
        <w:t xml:space="preserve"> </w:t>
      </w:r>
      <w:r w:rsidR="00DA252B" w:rsidRPr="00745458">
        <w:rPr>
          <w:rFonts w:ascii="Calibri" w:hAnsi="Calibri"/>
          <w:sz w:val="26"/>
          <w:szCs w:val="27"/>
        </w:rPr>
        <w:t>28</w:t>
      </w:r>
      <w:r w:rsidRPr="00745458">
        <w:rPr>
          <w:rFonts w:ascii="Calibri" w:hAnsi="Calibri"/>
          <w:sz w:val="26"/>
          <w:szCs w:val="27"/>
        </w:rPr>
        <w:t xml:space="preserve"> </w:t>
      </w:r>
      <w:r w:rsidR="00DA252B" w:rsidRPr="00745458">
        <w:rPr>
          <w:rFonts w:ascii="Calibri" w:hAnsi="Calibri"/>
          <w:sz w:val="26"/>
          <w:szCs w:val="27"/>
        </w:rPr>
        <w:t xml:space="preserve">veintiocho y 29 veintinueve </w:t>
      </w:r>
      <w:r w:rsidRPr="00745458">
        <w:rPr>
          <w:rFonts w:ascii="Calibri" w:hAnsi="Calibri"/>
          <w:sz w:val="26"/>
          <w:szCs w:val="27"/>
        </w:rPr>
        <w:t xml:space="preserve">del escrito de demanda), </w:t>
      </w:r>
      <w:r w:rsidR="00AD391B" w:rsidRPr="00745458">
        <w:rPr>
          <w:rFonts w:ascii="Calibri" w:hAnsi="Calibri"/>
          <w:sz w:val="26"/>
          <w:szCs w:val="27"/>
        </w:rPr>
        <w:t xml:space="preserve">la parte actora, </w:t>
      </w:r>
      <w:r w:rsidRPr="00745458">
        <w:rPr>
          <w:rFonts w:ascii="Calibri" w:hAnsi="Calibri"/>
          <w:sz w:val="26"/>
          <w:szCs w:val="27"/>
        </w:rPr>
        <w:t xml:space="preserve">en esencia, </w:t>
      </w:r>
      <w:r w:rsidR="00AD391B" w:rsidRPr="00745458">
        <w:rPr>
          <w:rFonts w:ascii="Calibri" w:hAnsi="Calibri"/>
          <w:sz w:val="26"/>
          <w:szCs w:val="27"/>
        </w:rPr>
        <w:t xml:space="preserve">argumentó </w:t>
      </w:r>
      <w:r w:rsidRPr="00745458">
        <w:rPr>
          <w:rFonts w:ascii="Calibri" w:hAnsi="Calibri"/>
          <w:sz w:val="26"/>
          <w:szCs w:val="27"/>
        </w:rPr>
        <w:t xml:space="preserve">que </w:t>
      </w:r>
      <w:r w:rsidR="00C02633" w:rsidRPr="00745458">
        <w:rPr>
          <w:rFonts w:ascii="Calibri" w:hAnsi="Calibri"/>
          <w:sz w:val="26"/>
          <w:szCs w:val="27"/>
        </w:rPr>
        <w:t xml:space="preserve">el oficio emitido y la determinación de cancelar la cuenta predial a nombre de la ciudadana </w:t>
      </w:r>
      <w:r w:rsidR="001D7DF9" w:rsidRPr="00714358">
        <w:rPr>
          <w:rFonts w:ascii="Calibri" w:hAnsi="Calibri" w:cs="Calibri"/>
          <w:sz w:val="26"/>
          <w:szCs w:val="26"/>
        </w:rPr>
        <w:t>(…)</w:t>
      </w:r>
      <w:r w:rsidR="00C02633" w:rsidRPr="00745458">
        <w:rPr>
          <w:rFonts w:ascii="Calibri" w:hAnsi="Calibri"/>
          <w:sz w:val="26"/>
          <w:szCs w:val="27"/>
        </w:rPr>
        <w:t xml:space="preserve"> </w:t>
      </w:r>
      <w:r w:rsidRPr="00745458">
        <w:rPr>
          <w:rFonts w:ascii="Calibri" w:hAnsi="Calibri"/>
          <w:sz w:val="26"/>
          <w:szCs w:val="27"/>
        </w:rPr>
        <w:t>adolece</w:t>
      </w:r>
      <w:r w:rsidR="000D3EA9" w:rsidRPr="00745458">
        <w:rPr>
          <w:rFonts w:ascii="Calibri" w:hAnsi="Calibri"/>
          <w:sz w:val="26"/>
          <w:szCs w:val="27"/>
        </w:rPr>
        <w:t>n</w:t>
      </w:r>
      <w:r w:rsidRPr="00745458">
        <w:rPr>
          <w:rFonts w:ascii="Calibri" w:hAnsi="Calibri"/>
          <w:sz w:val="26"/>
          <w:szCs w:val="27"/>
        </w:rPr>
        <w:t xml:space="preserve"> de la debida fundamentación y motivación</w:t>
      </w:r>
      <w:r w:rsidR="000D3EA9" w:rsidRPr="00745458">
        <w:rPr>
          <w:rFonts w:ascii="Calibri" w:hAnsi="Calibri"/>
          <w:sz w:val="26"/>
          <w:szCs w:val="27"/>
        </w:rPr>
        <w:t xml:space="preserve">, al no haber justificado su competencia para emitir dicho oficio y para cancelar la cuenta, así </w:t>
      </w:r>
      <w:r w:rsidR="000D3EA9" w:rsidRPr="00745458">
        <w:rPr>
          <w:rFonts w:ascii="Calibri" w:hAnsi="Calibri"/>
          <w:sz w:val="26"/>
          <w:szCs w:val="27"/>
        </w:rPr>
        <w:lastRenderedPageBreak/>
        <w:t>como que no expus</w:t>
      </w:r>
      <w:r w:rsidR="000E2F93" w:rsidRPr="00745458">
        <w:rPr>
          <w:rFonts w:ascii="Calibri" w:hAnsi="Calibri"/>
          <w:sz w:val="26"/>
          <w:szCs w:val="27"/>
        </w:rPr>
        <w:t xml:space="preserve">o razones suficientes para </w:t>
      </w:r>
      <w:r w:rsidR="000D3EA9" w:rsidRPr="00745458">
        <w:rPr>
          <w:rFonts w:ascii="Calibri" w:hAnsi="Calibri"/>
          <w:sz w:val="26"/>
          <w:szCs w:val="27"/>
        </w:rPr>
        <w:t>tomar la decisión de cancelar la cuenta</w:t>
      </w:r>
      <w:r w:rsidRPr="00745458">
        <w:rPr>
          <w:rFonts w:ascii="Calibri" w:hAnsi="Calibri"/>
          <w:sz w:val="26"/>
          <w:szCs w:val="27"/>
        </w:rPr>
        <w:t xml:space="preserve"> . . . . . . . . . . . . . . . . . . . . .</w:t>
      </w:r>
      <w:r w:rsidR="000D3EA9" w:rsidRPr="00745458">
        <w:rPr>
          <w:rFonts w:ascii="Calibri" w:hAnsi="Calibri"/>
          <w:sz w:val="26"/>
          <w:szCs w:val="27"/>
        </w:rPr>
        <w:t xml:space="preserve"> . . . . . . . .</w:t>
      </w:r>
      <w:r w:rsidR="000E2F93" w:rsidRPr="00745458">
        <w:rPr>
          <w:rFonts w:ascii="Calibri" w:hAnsi="Calibri"/>
          <w:sz w:val="26"/>
          <w:szCs w:val="27"/>
        </w:rPr>
        <w:t xml:space="preserve"> . . . . . . . . . . . . . . . </w:t>
      </w:r>
    </w:p>
    <w:p w:rsidR="000D3EA9" w:rsidRPr="00745458" w:rsidRDefault="000D3EA9" w:rsidP="00F03B10">
      <w:pPr>
        <w:pStyle w:val="Textoindependiente"/>
        <w:ind w:firstLine="708"/>
        <w:rPr>
          <w:rFonts w:ascii="Calibri" w:hAnsi="Calibri"/>
          <w:sz w:val="26"/>
          <w:szCs w:val="27"/>
        </w:rPr>
      </w:pPr>
    </w:p>
    <w:p w:rsidR="00BE29AF" w:rsidRPr="00745458" w:rsidRDefault="000D3EA9" w:rsidP="00BE29AF">
      <w:pPr>
        <w:pStyle w:val="Sangra2detindependiente"/>
        <w:rPr>
          <w:rFonts w:ascii="Calibri" w:hAnsi="Calibri"/>
          <w:color w:val="auto"/>
          <w:sz w:val="26"/>
        </w:rPr>
      </w:pPr>
      <w:r w:rsidRPr="00745458">
        <w:rPr>
          <w:rFonts w:ascii="Calibri" w:hAnsi="Calibri"/>
          <w:color w:val="auto"/>
          <w:sz w:val="26"/>
        </w:rPr>
        <w:t xml:space="preserve">La autoridad demandada por su parte, </w:t>
      </w:r>
      <w:r w:rsidR="00DD02D2" w:rsidRPr="00745458">
        <w:rPr>
          <w:rFonts w:ascii="Calibri" w:hAnsi="Calibri"/>
          <w:color w:val="auto"/>
          <w:sz w:val="26"/>
        </w:rPr>
        <w:t>sostuvo la legalidad de la respuesta otorgada, la que consideró cumple con lo establecido en los artículos 137 y 138 del Código de Procedim</w:t>
      </w:r>
      <w:r w:rsidR="00DE4B2E" w:rsidRPr="00745458">
        <w:rPr>
          <w:rFonts w:ascii="Calibri" w:hAnsi="Calibri"/>
          <w:color w:val="auto"/>
          <w:sz w:val="26"/>
        </w:rPr>
        <w:t xml:space="preserve">iento y Justicia Administrativa </w:t>
      </w:r>
      <w:r w:rsidR="00DD02D2" w:rsidRPr="00745458">
        <w:rPr>
          <w:rFonts w:ascii="Calibri" w:hAnsi="Calibri"/>
          <w:color w:val="auto"/>
          <w:sz w:val="26"/>
        </w:rPr>
        <w:t>para el Estado y los Municipios de Guanajuato</w:t>
      </w:r>
      <w:r w:rsidR="00BE29AF" w:rsidRPr="00745458">
        <w:rPr>
          <w:rFonts w:ascii="Calibri" w:hAnsi="Calibri"/>
          <w:color w:val="auto"/>
          <w:sz w:val="26"/>
        </w:rPr>
        <w:t xml:space="preserve">. . . . . . . . . . . . . . . . . . . . . . . . . . . . . . . . . . . . . . . . . . . . . . . </w:t>
      </w:r>
    </w:p>
    <w:p w:rsidR="00F03B10" w:rsidRPr="00745458" w:rsidRDefault="00DD02D2" w:rsidP="000E2F93">
      <w:pPr>
        <w:pStyle w:val="Textoindependiente"/>
        <w:ind w:firstLine="708"/>
        <w:rPr>
          <w:rFonts w:ascii="Calibri" w:hAnsi="Calibri"/>
          <w:sz w:val="20"/>
          <w:szCs w:val="20"/>
        </w:rPr>
      </w:pPr>
      <w:r w:rsidRPr="00745458">
        <w:rPr>
          <w:rFonts w:ascii="Calibri" w:hAnsi="Calibri"/>
          <w:sz w:val="26"/>
          <w:szCs w:val="27"/>
        </w:rPr>
        <w:t xml:space="preserve"> </w:t>
      </w:r>
    </w:p>
    <w:p w:rsidR="00F03B10" w:rsidRPr="00745458" w:rsidRDefault="00F03B10" w:rsidP="00F03B10">
      <w:pPr>
        <w:pStyle w:val="Textoindependiente"/>
        <w:ind w:firstLine="708"/>
        <w:rPr>
          <w:rFonts w:ascii="Calibri" w:hAnsi="Calibri" w:cs="Arial"/>
          <w:sz w:val="26"/>
          <w:szCs w:val="26"/>
        </w:rPr>
      </w:pPr>
      <w:r w:rsidRPr="00745458">
        <w:rPr>
          <w:rFonts w:ascii="Calibri" w:hAnsi="Calibri" w:cs="Arial"/>
          <w:sz w:val="26"/>
          <w:szCs w:val="26"/>
        </w:rPr>
        <w:t xml:space="preserve">Analizado lo expresado por las partes, así como las constancias que obran en este sumario, este Juzgador considera que es </w:t>
      </w:r>
      <w:r w:rsidRPr="00745458">
        <w:rPr>
          <w:rFonts w:ascii="Calibri" w:hAnsi="Calibri" w:cs="Arial"/>
          <w:b/>
          <w:bCs/>
          <w:sz w:val="26"/>
          <w:szCs w:val="26"/>
        </w:rPr>
        <w:t>fundado</w:t>
      </w:r>
      <w:r w:rsidRPr="00745458">
        <w:rPr>
          <w:rFonts w:ascii="Calibri" w:hAnsi="Calibri" w:cs="Arial"/>
          <w:sz w:val="26"/>
          <w:szCs w:val="26"/>
        </w:rPr>
        <w:t xml:space="preserve"> el concepto de impugnación que se examina, en base a lo siguiente: . . . . . . . . . . . . . . . . . . . . . . .</w:t>
      </w:r>
      <w:r w:rsidR="00F85EBF" w:rsidRPr="00745458">
        <w:rPr>
          <w:rFonts w:ascii="Calibri" w:hAnsi="Calibri" w:cs="Arial"/>
          <w:sz w:val="26"/>
          <w:szCs w:val="26"/>
        </w:rPr>
        <w:t xml:space="preserve"> . </w:t>
      </w:r>
    </w:p>
    <w:p w:rsidR="00EC5810" w:rsidRPr="00745458" w:rsidRDefault="00EC5810" w:rsidP="00EC5810">
      <w:pPr>
        <w:rPr>
          <w:lang w:val="es-MX"/>
        </w:rPr>
      </w:pPr>
    </w:p>
    <w:p w:rsidR="00DF73FB" w:rsidRPr="00745458" w:rsidRDefault="00F03B10" w:rsidP="00DF73FB">
      <w:pPr>
        <w:pStyle w:val="Sangra2detindependiente"/>
        <w:rPr>
          <w:rFonts w:ascii="Calibri" w:hAnsi="Calibri"/>
          <w:color w:val="auto"/>
          <w:sz w:val="26"/>
        </w:rPr>
      </w:pPr>
      <w:r w:rsidRPr="00745458">
        <w:rPr>
          <w:rFonts w:ascii="Calibri" w:hAnsi="Calibri"/>
          <w:color w:val="auto"/>
          <w:sz w:val="26"/>
        </w:rPr>
        <w:t xml:space="preserve">En primer lugar, porque </w:t>
      </w:r>
      <w:r w:rsidR="000E2F93" w:rsidRPr="00745458">
        <w:rPr>
          <w:rFonts w:ascii="Calibri" w:hAnsi="Calibri"/>
          <w:color w:val="auto"/>
          <w:sz w:val="26"/>
        </w:rPr>
        <w:t>la parte demandante</w:t>
      </w:r>
      <w:r w:rsidR="0075236B" w:rsidRPr="00745458">
        <w:rPr>
          <w:rFonts w:ascii="Calibri" w:hAnsi="Calibri"/>
          <w:color w:val="auto"/>
          <w:sz w:val="26"/>
        </w:rPr>
        <w:t xml:space="preserve"> </w:t>
      </w:r>
      <w:r w:rsidRPr="00745458">
        <w:rPr>
          <w:rFonts w:ascii="Calibri" w:hAnsi="Calibri"/>
          <w:color w:val="auto"/>
          <w:sz w:val="26"/>
        </w:rPr>
        <w:t xml:space="preserve">tiene razón en afirmar que la autoridad demandada </w:t>
      </w:r>
      <w:r w:rsidR="00606C38" w:rsidRPr="00745458">
        <w:rPr>
          <w:rFonts w:ascii="Calibri" w:hAnsi="Calibri"/>
          <w:color w:val="auto"/>
          <w:sz w:val="26"/>
        </w:rPr>
        <w:t>no fundó su competencia, toda vez que como fundamento de la misma, s</w:t>
      </w:r>
      <w:r w:rsidR="00DE4B2E" w:rsidRPr="00745458">
        <w:rPr>
          <w:rFonts w:ascii="Calibri" w:hAnsi="Calibri"/>
          <w:color w:val="auto"/>
          <w:sz w:val="26"/>
        </w:rPr>
        <w:t>ó</w:t>
      </w:r>
      <w:r w:rsidR="00606C38" w:rsidRPr="00745458">
        <w:rPr>
          <w:rFonts w:ascii="Calibri" w:hAnsi="Calibri"/>
          <w:color w:val="auto"/>
          <w:sz w:val="26"/>
        </w:rPr>
        <w:t xml:space="preserve">lo mencionó la fracción VII del artículo 57, del Reglamento Interior de la Administración Pública Municipal de León, Guanajuato; mismo que refiere </w:t>
      </w:r>
      <w:r w:rsidR="00DF73FB" w:rsidRPr="00745458">
        <w:rPr>
          <w:rFonts w:ascii="Calibri" w:hAnsi="Calibri"/>
          <w:color w:val="auto"/>
          <w:sz w:val="26"/>
        </w:rPr>
        <w:t>que a la Dirección de Impuest</w:t>
      </w:r>
      <w:r w:rsidR="001F1607" w:rsidRPr="00745458">
        <w:rPr>
          <w:rFonts w:ascii="Calibri" w:hAnsi="Calibri"/>
          <w:color w:val="auto"/>
          <w:sz w:val="26"/>
        </w:rPr>
        <w:t>os Inmobiliarios le corresponde</w:t>
      </w:r>
      <w:r w:rsidR="00606C38" w:rsidRPr="00745458">
        <w:rPr>
          <w:rFonts w:ascii="Calibri" w:hAnsi="Calibri"/>
          <w:color w:val="auto"/>
          <w:sz w:val="26"/>
        </w:rPr>
        <w:t>:</w:t>
      </w:r>
      <w:r w:rsidR="001F1607" w:rsidRPr="00745458">
        <w:rPr>
          <w:rFonts w:ascii="Calibri" w:hAnsi="Calibri"/>
          <w:color w:val="auto"/>
          <w:sz w:val="26"/>
        </w:rPr>
        <w:t xml:space="preserve"> . . . . . . . . . . . . . . . . . </w:t>
      </w:r>
      <w:r w:rsidR="00606C38" w:rsidRPr="00745458">
        <w:rPr>
          <w:rFonts w:ascii="Calibri" w:hAnsi="Calibri"/>
          <w:color w:val="auto"/>
          <w:sz w:val="26"/>
        </w:rPr>
        <w:t xml:space="preserve"> </w:t>
      </w:r>
    </w:p>
    <w:p w:rsidR="00DF73FB" w:rsidRPr="00745458" w:rsidRDefault="00DF73FB" w:rsidP="00DF73FB">
      <w:pPr>
        <w:tabs>
          <w:tab w:val="left" w:pos="851"/>
        </w:tabs>
        <w:spacing w:after="200" w:line="276" w:lineRule="auto"/>
        <w:contextualSpacing/>
        <w:jc w:val="both"/>
        <w:rPr>
          <w:rFonts w:ascii="Calibri" w:hAnsi="Calibri"/>
          <w:sz w:val="16"/>
          <w:szCs w:val="16"/>
          <w:lang w:val="es-MX"/>
        </w:rPr>
      </w:pPr>
    </w:p>
    <w:p w:rsidR="00274765" w:rsidRPr="00745458" w:rsidRDefault="00DF73FB" w:rsidP="00274765">
      <w:pPr>
        <w:pStyle w:val="Sangra2detindependiente"/>
        <w:ind w:firstLine="0"/>
        <w:rPr>
          <w:rFonts w:asciiTheme="minorHAnsi" w:hAnsiTheme="minorHAnsi" w:cs="Arial"/>
          <w:i/>
          <w:color w:val="auto"/>
          <w:sz w:val="26"/>
          <w:szCs w:val="26"/>
          <w:lang w:eastAsia="en-US"/>
        </w:rPr>
      </w:pPr>
      <w:r w:rsidRPr="00745458">
        <w:rPr>
          <w:rFonts w:asciiTheme="minorHAnsi" w:hAnsiTheme="minorHAnsi"/>
          <w:i/>
          <w:color w:val="auto"/>
          <w:sz w:val="26"/>
          <w:szCs w:val="26"/>
        </w:rPr>
        <w:tab/>
        <w:t xml:space="preserve">“I.- </w:t>
      </w:r>
      <w:r w:rsidRPr="00745458">
        <w:rPr>
          <w:rFonts w:asciiTheme="minorHAnsi" w:hAnsiTheme="minorHAnsi" w:cs="Arial"/>
          <w:i/>
          <w:color w:val="auto"/>
          <w:sz w:val="26"/>
          <w:szCs w:val="26"/>
          <w:lang w:eastAsia="en-US"/>
        </w:rPr>
        <w:t>Examinar y propo</w:t>
      </w:r>
      <w:r w:rsidR="00DE4B2E" w:rsidRPr="00745458">
        <w:rPr>
          <w:rFonts w:asciiTheme="minorHAnsi" w:hAnsiTheme="minorHAnsi" w:cs="Arial"/>
          <w:i/>
          <w:color w:val="auto"/>
          <w:sz w:val="26"/>
          <w:szCs w:val="26"/>
          <w:lang w:eastAsia="en-US"/>
        </w:rPr>
        <w:t xml:space="preserve">ner alternativas de solución al </w:t>
      </w:r>
      <w:r w:rsidRPr="00745458">
        <w:rPr>
          <w:rFonts w:asciiTheme="minorHAnsi" w:hAnsiTheme="minorHAnsi" w:cs="Arial"/>
          <w:i/>
          <w:color w:val="auto"/>
          <w:sz w:val="26"/>
          <w:szCs w:val="26"/>
          <w:lang w:eastAsia="en-US"/>
        </w:rPr>
        <w:t xml:space="preserve">director general a efecto de dictar resolución sobre las consultas que formulen los contribuyentes y las distintas dependencias, entidades y órganos autónomos municipales, estatales y federales correspondientes a las situaciones reales y concretas sobre la aplicación </w:t>
      </w:r>
      <w:r w:rsidR="00434426" w:rsidRPr="00745458">
        <w:rPr>
          <w:rFonts w:asciiTheme="minorHAnsi" w:hAnsiTheme="minorHAnsi" w:cs="Arial"/>
          <w:i/>
          <w:color w:val="auto"/>
          <w:sz w:val="26"/>
          <w:szCs w:val="26"/>
          <w:lang w:eastAsia="en-US"/>
        </w:rPr>
        <w:t>de las disposiciones fiscales;”</w:t>
      </w:r>
      <w:r w:rsidR="00274765" w:rsidRPr="00745458">
        <w:rPr>
          <w:rFonts w:ascii="Calibri" w:hAnsi="Calibri"/>
          <w:color w:val="auto"/>
          <w:sz w:val="26"/>
        </w:rPr>
        <w:t xml:space="preserve"> . . . . . . . . . . . . . . . . . . . . . . . . . . . . . . . . . . . . . . . . . . . . . </w:t>
      </w:r>
    </w:p>
    <w:p w:rsidR="00DF73FB" w:rsidRPr="00745458" w:rsidRDefault="00DF73FB" w:rsidP="00DF73FB">
      <w:pPr>
        <w:tabs>
          <w:tab w:val="left" w:pos="851"/>
        </w:tabs>
        <w:spacing w:after="200" w:line="276" w:lineRule="auto"/>
        <w:contextualSpacing/>
        <w:jc w:val="both"/>
        <w:rPr>
          <w:rFonts w:asciiTheme="minorHAnsi" w:hAnsiTheme="minorHAnsi" w:cs="Arial"/>
          <w:i/>
          <w:sz w:val="16"/>
          <w:szCs w:val="16"/>
          <w:lang w:val="es-MX" w:eastAsia="en-US"/>
        </w:rPr>
      </w:pPr>
    </w:p>
    <w:p w:rsidR="00D461EA" w:rsidRPr="00745458" w:rsidRDefault="002B1883" w:rsidP="00D461EA">
      <w:pPr>
        <w:pStyle w:val="Sangra2detindependiente"/>
        <w:ind w:firstLine="0"/>
        <w:rPr>
          <w:rFonts w:ascii="Calibri" w:hAnsi="Calibri"/>
          <w:color w:val="auto"/>
          <w:sz w:val="26"/>
        </w:rPr>
      </w:pPr>
      <w:r w:rsidRPr="00745458">
        <w:rPr>
          <w:rFonts w:asciiTheme="minorHAnsi" w:hAnsiTheme="minorHAnsi" w:cs="Arial"/>
          <w:color w:val="auto"/>
          <w:sz w:val="26"/>
          <w:szCs w:val="26"/>
          <w:lang w:eastAsia="en-US"/>
        </w:rPr>
        <w:tab/>
        <w:t xml:space="preserve">Sin embargo, </w:t>
      </w:r>
      <w:r w:rsidR="001A50A6" w:rsidRPr="00745458">
        <w:rPr>
          <w:rFonts w:asciiTheme="minorHAnsi" w:hAnsiTheme="minorHAnsi" w:cs="Arial"/>
          <w:color w:val="auto"/>
          <w:sz w:val="26"/>
          <w:szCs w:val="26"/>
          <w:lang w:eastAsia="en-US"/>
        </w:rPr>
        <w:t>tal precepto no justifica la c</w:t>
      </w:r>
      <w:r w:rsidR="00DE4B2E" w:rsidRPr="00745458">
        <w:rPr>
          <w:rFonts w:asciiTheme="minorHAnsi" w:hAnsiTheme="minorHAnsi" w:cs="Arial"/>
          <w:color w:val="auto"/>
          <w:sz w:val="26"/>
          <w:szCs w:val="26"/>
          <w:lang w:eastAsia="en-US"/>
        </w:rPr>
        <w:t>ompetencia de la titular de la D</w:t>
      </w:r>
      <w:r w:rsidR="001A50A6" w:rsidRPr="00745458">
        <w:rPr>
          <w:rFonts w:asciiTheme="minorHAnsi" w:hAnsiTheme="minorHAnsi" w:cs="Arial"/>
          <w:color w:val="auto"/>
          <w:sz w:val="26"/>
          <w:szCs w:val="26"/>
          <w:lang w:eastAsia="en-US"/>
        </w:rPr>
        <w:t>irección señalada para resolver cancelar una cuenta predial</w:t>
      </w:r>
      <w:r w:rsidR="001F1607" w:rsidRPr="00745458">
        <w:rPr>
          <w:rFonts w:asciiTheme="minorHAnsi" w:hAnsiTheme="minorHAnsi" w:cs="Arial"/>
          <w:color w:val="auto"/>
          <w:sz w:val="26"/>
          <w:szCs w:val="26"/>
          <w:lang w:eastAsia="en-US"/>
        </w:rPr>
        <w:t>,</w:t>
      </w:r>
      <w:r w:rsidR="001A50A6" w:rsidRPr="00745458">
        <w:rPr>
          <w:rFonts w:asciiTheme="minorHAnsi" w:hAnsiTheme="minorHAnsi" w:cs="Arial"/>
          <w:color w:val="auto"/>
          <w:sz w:val="26"/>
          <w:szCs w:val="26"/>
          <w:lang w:eastAsia="en-US"/>
        </w:rPr>
        <w:t xml:space="preserve"> misma que ya había sido </w:t>
      </w:r>
      <w:r w:rsidR="00DE4B2E" w:rsidRPr="00745458">
        <w:rPr>
          <w:rFonts w:asciiTheme="minorHAnsi" w:hAnsiTheme="minorHAnsi" w:cs="Arial"/>
          <w:color w:val="auto"/>
          <w:sz w:val="26"/>
          <w:szCs w:val="26"/>
          <w:lang w:eastAsia="en-US"/>
        </w:rPr>
        <w:t>abierta</w:t>
      </w:r>
      <w:r w:rsidR="001A50A6" w:rsidRPr="00745458">
        <w:rPr>
          <w:rFonts w:asciiTheme="minorHAnsi" w:hAnsiTheme="minorHAnsi" w:cs="Arial"/>
          <w:color w:val="auto"/>
          <w:sz w:val="26"/>
          <w:szCs w:val="26"/>
          <w:lang w:eastAsia="en-US"/>
        </w:rPr>
        <w:t xml:space="preserve"> por la</w:t>
      </w:r>
      <w:r w:rsidR="001F1607" w:rsidRPr="00745458">
        <w:rPr>
          <w:rFonts w:asciiTheme="minorHAnsi" w:hAnsiTheme="minorHAnsi" w:cs="Arial"/>
          <w:color w:val="auto"/>
          <w:sz w:val="26"/>
          <w:szCs w:val="26"/>
          <w:lang w:eastAsia="en-US"/>
        </w:rPr>
        <w:t>s autoridades fiscales</w:t>
      </w:r>
      <w:r w:rsidR="001A50A6" w:rsidRPr="00745458">
        <w:rPr>
          <w:rFonts w:asciiTheme="minorHAnsi" w:hAnsiTheme="minorHAnsi" w:cs="Arial"/>
          <w:color w:val="auto"/>
          <w:sz w:val="26"/>
          <w:szCs w:val="26"/>
          <w:lang w:eastAsia="en-US"/>
        </w:rPr>
        <w:t xml:space="preserve">; pues el citado precepto se refiere </w:t>
      </w:r>
      <w:r w:rsidR="00DC387B" w:rsidRPr="00745458">
        <w:rPr>
          <w:rFonts w:asciiTheme="minorHAnsi" w:hAnsiTheme="minorHAnsi" w:cs="Arial"/>
          <w:color w:val="auto"/>
          <w:sz w:val="26"/>
          <w:szCs w:val="26"/>
          <w:lang w:eastAsia="en-US"/>
        </w:rPr>
        <w:t xml:space="preserve">como puede leerse, </w:t>
      </w:r>
      <w:r w:rsidR="001A50A6" w:rsidRPr="00745458">
        <w:rPr>
          <w:rFonts w:asciiTheme="minorHAnsi" w:hAnsiTheme="minorHAnsi" w:cs="Arial"/>
          <w:color w:val="auto"/>
          <w:sz w:val="26"/>
          <w:szCs w:val="26"/>
          <w:lang w:eastAsia="en-US"/>
        </w:rPr>
        <w:t>a que la Dirección de Impuestos Inmobiliarios puede proponer alternativas de solución</w:t>
      </w:r>
      <w:r w:rsidR="00DC387B" w:rsidRPr="00745458">
        <w:rPr>
          <w:rFonts w:asciiTheme="minorHAnsi" w:hAnsiTheme="minorHAnsi" w:cs="Arial"/>
          <w:color w:val="auto"/>
          <w:sz w:val="26"/>
          <w:szCs w:val="26"/>
          <w:lang w:eastAsia="en-US"/>
        </w:rPr>
        <w:t xml:space="preserve"> para resolver sobre las consultas formuladas por los contribuyentes, a las situaciones reales y concretas sobre la aplicación de las disposiciones fiscales; pero es evidente que tal precepto no da sustento a la competencia de la autoridad demandada para </w:t>
      </w:r>
      <w:r w:rsidR="00D461EA" w:rsidRPr="00745458">
        <w:rPr>
          <w:rFonts w:asciiTheme="minorHAnsi" w:hAnsiTheme="minorHAnsi" w:cs="Arial"/>
          <w:color w:val="auto"/>
          <w:sz w:val="26"/>
          <w:szCs w:val="26"/>
          <w:lang w:eastAsia="en-US"/>
        </w:rPr>
        <w:t xml:space="preserve">cancelar la cuenta predial a nombre de la ciudadana </w:t>
      </w:r>
      <w:r w:rsidR="001D7DF9" w:rsidRPr="00714358">
        <w:rPr>
          <w:rFonts w:ascii="Calibri" w:hAnsi="Calibri" w:cs="Calibri"/>
          <w:sz w:val="26"/>
          <w:szCs w:val="26"/>
        </w:rPr>
        <w:t>(…)</w:t>
      </w:r>
      <w:r w:rsidR="00D461EA" w:rsidRPr="00745458">
        <w:rPr>
          <w:rFonts w:asciiTheme="minorHAnsi" w:hAnsiTheme="minorHAnsi" w:cs="Arial"/>
          <w:color w:val="auto"/>
          <w:sz w:val="26"/>
          <w:szCs w:val="26"/>
          <w:lang w:eastAsia="en-US"/>
        </w:rPr>
        <w:t xml:space="preserve">. </w:t>
      </w:r>
      <w:r w:rsidR="00D461EA" w:rsidRPr="00745458">
        <w:rPr>
          <w:rFonts w:ascii="Calibri" w:hAnsi="Calibri"/>
          <w:color w:val="auto"/>
          <w:sz w:val="26"/>
        </w:rPr>
        <w:t xml:space="preserve">. . . . . . . . . . . . . . . . . . . . . . . . . . . . . </w:t>
      </w:r>
    </w:p>
    <w:p w:rsidR="00606C38" w:rsidRPr="00745458" w:rsidRDefault="00606C38" w:rsidP="00766EE2">
      <w:pPr>
        <w:pStyle w:val="Textoindependiente"/>
        <w:rPr>
          <w:rFonts w:ascii="Calibri" w:hAnsi="Calibri"/>
          <w:sz w:val="26"/>
          <w:szCs w:val="27"/>
        </w:rPr>
      </w:pPr>
    </w:p>
    <w:p w:rsidR="00510CF3" w:rsidRPr="00745458" w:rsidRDefault="00510CF3" w:rsidP="00510CF3">
      <w:pPr>
        <w:pStyle w:val="Sangra3detindependiente"/>
        <w:rPr>
          <w:rFonts w:cs="Calibri"/>
          <w:bCs/>
          <w:iCs/>
          <w:szCs w:val="26"/>
          <w:lang w:val="es-MX"/>
        </w:rPr>
      </w:pPr>
      <w:r w:rsidRPr="00745458">
        <w:rPr>
          <w:rFonts w:cs="Calibri"/>
          <w:bCs/>
          <w:iCs/>
          <w:szCs w:val="26"/>
        </w:rPr>
        <w:t>Aunado a lo anterior, debe decirse que las cuestiones relativas a la competencia deben plasmarse en los actos administrativos con toda certeza; pues e</w:t>
      </w:r>
      <w:r w:rsidRPr="00745458">
        <w:rPr>
          <w:rFonts w:cs="Calibri"/>
          <w:bCs/>
          <w:szCs w:val="26"/>
        </w:rPr>
        <w:t>n efecto, al consistir la fundamentación en la expresión del precepto legal aplicable al caso concreto, señalando asimismo la fracción, inciso o párrafo en la que se encuentre contenida dicha no</w:t>
      </w:r>
      <w:bookmarkStart w:id="0" w:name="_GoBack"/>
      <w:r w:rsidRPr="00745458">
        <w:rPr>
          <w:rFonts w:cs="Calibri"/>
          <w:bCs/>
          <w:szCs w:val="26"/>
        </w:rPr>
        <w:t xml:space="preserve">rma; y la motivación en el razonamiento inherente a las circunstancias del hecho, </w:t>
      </w:r>
      <w:bookmarkEnd w:id="0"/>
      <w:r w:rsidRPr="00745458">
        <w:rPr>
          <w:rFonts w:cs="Calibri"/>
          <w:bCs/>
          <w:szCs w:val="26"/>
        </w:rPr>
        <w:t xml:space="preserve">contenidas en el texto del acto, para establecer la adecuación de la conducta del gobernado en el supuesto jurídico establecido por la norma como prohibición o falta administrativa; luego entonces, del oficio, debe desprenderse con claridad en primer término, la cita del ordenamiento legal que corresponde al precepto que se considera aplicable; y, si ese precepto incluye diversos supuestos, </w:t>
      </w:r>
      <w:r w:rsidRPr="00745458">
        <w:rPr>
          <w:rFonts w:cs="Calibri"/>
          <w:bCs/>
          <w:szCs w:val="26"/>
          <w:u w:val="single"/>
        </w:rPr>
        <w:t>se debe precisar el apartado, párrafo, fracción o fracciones, incisos o sub-incisos que en su caso resulten aplicables;</w:t>
      </w:r>
      <w:r w:rsidRPr="00745458">
        <w:rPr>
          <w:rFonts w:cs="Calibri"/>
          <w:bCs/>
          <w:szCs w:val="26"/>
        </w:rPr>
        <w:t xml:space="preserve"> así como la descripción pormenorizada de las circunstancias del caso; de ahí que en </w:t>
      </w:r>
      <w:r w:rsidRPr="00745458">
        <w:rPr>
          <w:rFonts w:cs="Calibri"/>
          <w:bCs/>
          <w:szCs w:val="26"/>
        </w:rPr>
        <w:lastRenderedPageBreak/>
        <w:t>el caso concreto, en primer lugar, no se citaron los dispositivos, párrafos e inciso del Reglamento aplicable, relativos a la competencia de la directora demandada,  y no detalló adecuadamente las circunstancias por las que se resolvió en el sentido de cancelar una cuenta predial</w:t>
      </w:r>
      <w:r w:rsidRPr="00745458">
        <w:rPr>
          <w:rFonts w:cs="Calibri"/>
          <w:szCs w:val="26"/>
        </w:rPr>
        <w:t xml:space="preserve">. . . . . . . . . . . . . . . . . . . . . . . . . . . . . . . . . . . . . . . . . . . </w:t>
      </w:r>
    </w:p>
    <w:p w:rsidR="00510CF3" w:rsidRPr="00745458" w:rsidRDefault="00510CF3" w:rsidP="00775AD4">
      <w:pPr>
        <w:jc w:val="both"/>
        <w:rPr>
          <w:rFonts w:ascii="Calibri" w:hAnsi="Calibri"/>
          <w:sz w:val="26"/>
          <w:szCs w:val="27"/>
        </w:rPr>
      </w:pPr>
    </w:p>
    <w:p w:rsidR="009925BD" w:rsidRPr="00745458" w:rsidRDefault="009925BD" w:rsidP="009925BD">
      <w:pPr>
        <w:ind w:firstLine="708"/>
        <w:jc w:val="both"/>
        <w:rPr>
          <w:rFonts w:asciiTheme="minorHAnsi" w:hAnsiTheme="minorHAnsi" w:cstheme="minorHAnsi"/>
          <w:sz w:val="26"/>
          <w:lang w:val="es-MX"/>
        </w:rPr>
      </w:pPr>
      <w:r w:rsidRPr="00745458">
        <w:rPr>
          <w:rFonts w:ascii="Calibri" w:hAnsi="Calibri"/>
          <w:sz w:val="26"/>
          <w:szCs w:val="27"/>
        </w:rPr>
        <w:t xml:space="preserve">Asimismo, resulta </w:t>
      </w:r>
      <w:r w:rsidRPr="00745458">
        <w:rPr>
          <w:rFonts w:asciiTheme="minorHAnsi" w:hAnsiTheme="minorHAnsi" w:cstheme="minorHAnsi"/>
          <w:b/>
          <w:sz w:val="26"/>
          <w:lang w:val="es-MX"/>
        </w:rPr>
        <w:t>fundado</w:t>
      </w:r>
      <w:r w:rsidRPr="00745458">
        <w:rPr>
          <w:rFonts w:asciiTheme="minorHAnsi" w:hAnsiTheme="minorHAnsi" w:cstheme="minorHAnsi"/>
          <w:sz w:val="26"/>
          <w:lang w:val="es-MX"/>
        </w:rPr>
        <w:t xml:space="preserve"> lo señalado por la parte actora en cuanto a la insuficiente motivación y fundamentación de la resolución impugnada; pues  efectivamente, de la lectura del </w:t>
      </w:r>
      <w:r w:rsidR="00095E48" w:rsidRPr="00745458">
        <w:rPr>
          <w:rFonts w:asciiTheme="minorHAnsi" w:hAnsiTheme="minorHAnsi" w:cstheme="minorHAnsi"/>
          <w:sz w:val="26"/>
          <w:lang w:val="es-MX"/>
        </w:rPr>
        <w:t>oficio antes descrito</w:t>
      </w:r>
      <w:r w:rsidRPr="00745458">
        <w:rPr>
          <w:rFonts w:asciiTheme="minorHAnsi" w:hAnsiTheme="minorHAnsi" w:cstheme="minorHAnsi"/>
          <w:sz w:val="26"/>
          <w:lang w:val="es-MX"/>
        </w:rPr>
        <w:t>, no se contiene fundamento jurídico alguno</w:t>
      </w:r>
      <w:r w:rsidR="0006379C" w:rsidRPr="00745458">
        <w:rPr>
          <w:rFonts w:asciiTheme="minorHAnsi" w:hAnsiTheme="minorHAnsi" w:cstheme="minorHAnsi"/>
          <w:sz w:val="26"/>
          <w:lang w:val="es-MX"/>
        </w:rPr>
        <w:t xml:space="preserve"> ni </w:t>
      </w:r>
      <w:r w:rsidR="00004938" w:rsidRPr="00745458">
        <w:rPr>
          <w:rFonts w:asciiTheme="minorHAnsi" w:hAnsiTheme="minorHAnsi" w:cstheme="minorHAnsi"/>
          <w:sz w:val="26"/>
          <w:lang w:val="es-MX"/>
        </w:rPr>
        <w:t xml:space="preserve">la motivación, </w:t>
      </w:r>
      <w:r w:rsidR="0006379C" w:rsidRPr="00745458">
        <w:rPr>
          <w:rFonts w:asciiTheme="minorHAnsi" w:hAnsiTheme="minorHAnsi" w:cstheme="minorHAnsi"/>
          <w:sz w:val="26"/>
          <w:lang w:val="es-MX"/>
        </w:rPr>
        <w:t>acerca de determinar cancelar la cuenta predial</w:t>
      </w:r>
      <w:r w:rsidR="00004938" w:rsidRPr="00745458">
        <w:rPr>
          <w:rFonts w:asciiTheme="minorHAnsi" w:hAnsiTheme="minorHAnsi" w:cstheme="minorHAnsi"/>
          <w:sz w:val="26"/>
          <w:lang w:val="es-MX"/>
        </w:rPr>
        <w:t xml:space="preserve"> de referencia</w:t>
      </w:r>
      <w:r w:rsidRPr="00745458">
        <w:rPr>
          <w:rFonts w:asciiTheme="minorHAnsi" w:hAnsiTheme="minorHAnsi" w:cstheme="minorHAnsi"/>
          <w:sz w:val="26"/>
          <w:lang w:val="es-MX"/>
        </w:rPr>
        <w:t>; pues no se citó precepto alguno en ese sentido</w:t>
      </w:r>
      <w:r w:rsidR="00004938" w:rsidRPr="00745458">
        <w:rPr>
          <w:rFonts w:asciiTheme="minorHAnsi" w:hAnsiTheme="minorHAnsi" w:cstheme="minorHAnsi"/>
          <w:sz w:val="26"/>
          <w:lang w:val="es-MX"/>
        </w:rPr>
        <w:t xml:space="preserve">, y como argumento solamente </w:t>
      </w:r>
      <w:r w:rsidR="00C90E0E" w:rsidRPr="00745458">
        <w:rPr>
          <w:rFonts w:asciiTheme="minorHAnsi" w:hAnsiTheme="minorHAnsi" w:cstheme="minorHAnsi"/>
          <w:sz w:val="26"/>
          <w:lang w:val="es-MX"/>
        </w:rPr>
        <w:t xml:space="preserve">se dijo </w:t>
      </w:r>
      <w:r w:rsidR="00004938" w:rsidRPr="00745458">
        <w:rPr>
          <w:rFonts w:asciiTheme="minorHAnsi" w:hAnsiTheme="minorHAnsi" w:cstheme="minorHAnsi"/>
          <w:sz w:val="26"/>
          <w:lang w:val="es-MX"/>
        </w:rPr>
        <w:t>que se canceló la cuenta predial, en tanto no se determine la titularidad de</w:t>
      </w:r>
      <w:r w:rsidR="00775AD4" w:rsidRPr="00745458">
        <w:rPr>
          <w:rFonts w:asciiTheme="minorHAnsi" w:hAnsiTheme="minorHAnsi" w:cstheme="minorHAnsi"/>
          <w:sz w:val="26"/>
          <w:lang w:val="es-MX"/>
        </w:rPr>
        <w:t xml:space="preserve"> </w:t>
      </w:r>
      <w:r w:rsidR="00004938" w:rsidRPr="00745458">
        <w:rPr>
          <w:rFonts w:asciiTheme="minorHAnsi" w:hAnsiTheme="minorHAnsi" w:cstheme="minorHAnsi"/>
          <w:sz w:val="26"/>
          <w:lang w:val="es-MX"/>
        </w:rPr>
        <w:t>l</w:t>
      </w:r>
      <w:r w:rsidR="00775AD4" w:rsidRPr="00745458">
        <w:rPr>
          <w:rFonts w:asciiTheme="minorHAnsi" w:hAnsiTheme="minorHAnsi" w:cstheme="minorHAnsi"/>
          <w:sz w:val="26"/>
          <w:lang w:val="es-MX"/>
        </w:rPr>
        <w:t>a misma</w:t>
      </w:r>
      <w:r w:rsidR="00C90E0E" w:rsidRPr="00745458">
        <w:rPr>
          <w:rFonts w:asciiTheme="minorHAnsi" w:hAnsiTheme="minorHAnsi" w:cstheme="minorHAnsi"/>
          <w:sz w:val="26"/>
          <w:lang w:val="es-MX"/>
        </w:rPr>
        <w:t xml:space="preserve">; pero no dijo nada acerca de </w:t>
      </w:r>
      <w:r w:rsidR="00C22A93" w:rsidRPr="00745458">
        <w:rPr>
          <w:rFonts w:asciiTheme="minorHAnsi" w:hAnsiTheme="minorHAnsi" w:cstheme="minorHAnsi"/>
          <w:sz w:val="26"/>
          <w:lang w:val="es-MX"/>
        </w:rPr>
        <w:t>si</w:t>
      </w:r>
      <w:r w:rsidR="00C90E0E" w:rsidRPr="00745458">
        <w:rPr>
          <w:rFonts w:asciiTheme="minorHAnsi" w:hAnsiTheme="minorHAnsi" w:cstheme="minorHAnsi"/>
          <w:sz w:val="26"/>
          <w:lang w:val="es-MX"/>
        </w:rPr>
        <w:t xml:space="preserve"> la escritura que haya servido de base para la apertura de la cuenta predial </w:t>
      </w:r>
      <w:r w:rsidR="00C22A93" w:rsidRPr="00745458">
        <w:rPr>
          <w:rFonts w:asciiTheme="minorHAnsi" w:hAnsiTheme="minorHAnsi" w:cstheme="minorHAnsi"/>
          <w:sz w:val="26"/>
          <w:lang w:val="es-MX"/>
        </w:rPr>
        <w:t>h</w:t>
      </w:r>
      <w:r w:rsidR="00DB0528" w:rsidRPr="00745458">
        <w:rPr>
          <w:rFonts w:asciiTheme="minorHAnsi" w:hAnsiTheme="minorHAnsi" w:cstheme="minorHAnsi"/>
          <w:sz w:val="26"/>
          <w:lang w:val="es-MX"/>
        </w:rPr>
        <w:t>ubiera</w:t>
      </w:r>
      <w:r w:rsidR="00C22A93" w:rsidRPr="00745458">
        <w:rPr>
          <w:rFonts w:asciiTheme="minorHAnsi" w:hAnsiTheme="minorHAnsi" w:cstheme="minorHAnsi"/>
          <w:sz w:val="26"/>
          <w:lang w:val="es-MX"/>
        </w:rPr>
        <w:t xml:space="preserve"> sido </w:t>
      </w:r>
      <w:r w:rsidR="00DB0528" w:rsidRPr="00745458">
        <w:rPr>
          <w:rFonts w:asciiTheme="minorHAnsi" w:hAnsiTheme="minorHAnsi" w:cstheme="minorHAnsi"/>
          <w:sz w:val="26"/>
          <w:lang w:val="es-MX"/>
        </w:rPr>
        <w:t>cancelada o revocada</w:t>
      </w:r>
      <w:r w:rsidRPr="00745458">
        <w:rPr>
          <w:rFonts w:asciiTheme="minorHAnsi" w:hAnsiTheme="minorHAnsi" w:cstheme="minorHAnsi"/>
          <w:sz w:val="26"/>
          <w:lang w:val="es-MX"/>
        </w:rPr>
        <w:t>.</w:t>
      </w:r>
      <w:r w:rsidR="006E2212" w:rsidRPr="00745458">
        <w:rPr>
          <w:rFonts w:asciiTheme="minorHAnsi" w:hAnsiTheme="minorHAnsi" w:cstheme="minorHAnsi"/>
          <w:sz w:val="26"/>
          <w:lang w:val="es-MX"/>
        </w:rPr>
        <w:t xml:space="preserve"> </w:t>
      </w:r>
    </w:p>
    <w:p w:rsidR="009925BD" w:rsidRPr="00745458" w:rsidRDefault="009925BD" w:rsidP="009925BD">
      <w:pPr>
        <w:jc w:val="both"/>
        <w:rPr>
          <w:rFonts w:asciiTheme="minorHAnsi" w:hAnsiTheme="minorHAnsi" w:cstheme="minorHAnsi"/>
          <w:sz w:val="26"/>
          <w:lang w:val="es-MX"/>
        </w:rPr>
      </w:pPr>
    </w:p>
    <w:p w:rsidR="009925BD" w:rsidRPr="00745458" w:rsidRDefault="009925BD" w:rsidP="00DB0528">
      <w:pPr>
        <w:jc w:val="both"/>
        <w:rPr>
          <w:rFonts w:ascii="Calibri" w:hAnsi="Calibri"/>
          <w:sz w:val="26"/>
          <w:szCs w:val="27"/>
        </w:rPr>
      </w:pPr>
      <w:r w:rsidRPr="00745458">
        <w:rPr>
          <w:rFonts w:asciiTheme="minorHAnsi" w:hAnsiTheme="minorHAnsi" w:cstheme="minorHAnsi"/>
          <w:sz w:val="26"/>
          <w:lang w:val="es-MX"/>
        </w:rPr>
        <w:tab/>
      </w:r>
      <w:r w:rsidRPr="00745458">
        <w:rPr>
          <w:rFonts w:ascii="Calibri" w:hAnsi="Calibri"/>
          <w:sz w:val="26"/>
          <w:szCs w:val="27"/>
        </w:rPr>
        <w:t xml:space="preserve">Al respecto cabe precisar que por la debida </w:t>
      </w:r>
      <w:r w:rsidRPr="00745458">
        <w:rPr>
          <w:rFonts w:ascii="Calibri" w:hAnsi="Calibri"/>
          <w:i/>
          <w:iCs/>
          <w:sz w:val="26"/>
          <w:szCs w:val="27"/>
        </w:rPr>
        <w:t xml:space="preserve">motivación </w:t>
      </w:r>
      <w:r w:rsidRPr="00745458">
        <w:rPr>
          <w:rFonts w:ascii="Calibri" w:hAnsi="Calibri"/>
          <w:sz w:val="26"/>
          <w:szCs w:val="27"/>
        </w:rPr>
        <w:t xml:space="preserve">debe entenderse como </w:t>
      </w:r>
      <w:r w:rsidRPr="00745458">
        <w:rPr>
          <w:rFonts w:ascii="Calibri" w:hAnsi="Calibri"/>
          <w:i/>
          <w:iCs/>
          <w:sz w:val="26"/>
          <w:szCs w:val="27"/>
        </w:rPr>
        <w:t>las razones, motivos o circunstancias especiales que llevaron a la autoridad a concluir que el caso particular encuadra en el supuesto previsto por la norma legal invocada como fundamento</w:t>
      </w:r>
      <w:r w:rsidRPr="00745458">
        <w:rPr>
          <w:rFonts w:ascii="Calibri" w:hAnsi="Calibri"/>
          <w:sz w:val="26"/>
          <w:szCs w:val="27"/>
        </w:rPr>
        <w:t xml:space="preserve">; y por fundamentación: </w:t>
      </w:r>
      <w:r w:rsidRPr="00745458">
        <w:rPr>
          <w:rFonts w:ascii="Calibri" w:hAnsi="Calibri"/>
          <w:i/>
          <w:iCs/>
          <w:sz w:val="26"/>
          <w:szCs w:val="27"/>
        </w:rPr>
        <w:t>“la cita del precepto exactamente aplicable al caso concreto, citando el párrafo, fracción o inciso pertinente.”</w:t>
      </w:r>
      <w:r w:rsidRPr="00745458">
        <w:rPr>
          <w:rFonts w:ascii="Calibri" w:hAnsi="Calibri"/>
          <w:sz w:val="26"/>
          <w:szCs w:val="27"/>
        </w:rPr>
        <w:t xml:space="preserve"> . . . . . . . . . . . . . . . . . . . . . . . . . . . . . . . . . . . . . . . . . . . . . . . . . . . . . .</w:t>
      </w:r>
      <w:r w:rsidR="00775AD4" w:rsidRPr="00745458">
        <w:rPr>
          <w:rFonts w:ascii="Calibri" w:hAnsi="Calibri"/>
          <w:sz w:val="26"/>
          <w:szCs w:val="27"/>
        </w:rPr>
        <w:t xml:space="preserve"> . . . . .</w:t>
      </w:r>
    </w:p>
    <w:p w:rsidR="009925BD" w:rsidRPr="00745458" w:rsidRDefault="009925BD" w:rsidP="009925BD">
      <w:pPr>
        <w:ind w:firstLine="708"/>
        <w:jc w:val="both"/>
        <w:rPr>
          <w:rFonts w:ascii="Calibri" w:hAnsi="Calibri"/>
          <w:sz w:val="16"/>
          <w:szCs w:val="16"/>
        </w:rPr>
      </w:pPr>
    </w:p>
    <w:p w:rsidR="00775AD4" w:rsidRPr="00745458" w:rsidRDefault="00775AD4" w:rsidP="009925BD">
      <w:pPr>
        <w:ind w:firstLine="708"/>
        <w:jc w:val="both"/>
        <w:rPr>
          <w:rFonts w:ascii="Calibri" w:hAnsi="Calibri"/>
          <w:sz w:val="16"/>
          <w:szCs w:val="16"/>
        </w:rPr>
      </w:pPr>
    </w:p>
    <w:p w:rsidR="00775AD4" w:rsidRPr="00745458" w:rsidRDefault="00775AD4" w:rsidP="00775AD4">
      <w:pPr>
        <w:ind w:firstLine="708"/>
        <w:jc w:val="right"/>
        <w:rPr>
          <w:rFonts w:ascii="Calibri" w:hAnsi="Calibri"/>
          <w:b/>
          <w:iCs/>
          <w:sz w:val="26"/>
          <w:szCs w:val="27"/>
        </w:rPr>
      </w:pPr>
      <w:r w:rsidRPr="00745458">
        <w:rPr>
          <w:rFonts w:ascii="Calibri" w:hAnsi="Calibri"/>
          <w:b/>
          <w:iCs/>
          <w:sz w:val="26"/>
          <w:szCs w:val="27"/>
        </w:rPr>
        <w:t>Expediente número 730/2015-JN</w:t>
      </w:r>
    </w:p>
    <w:p w:rsidR="00775AD4" w:rsidRPr="00745458" w:rsidRDefault="00775AD4" w:rsidP="009925BD">
      <w:pPr>
        <w:ind w:firstLine="708"/>
        <w:jc w:val="both"/>
        <w:rPr>
          <w:rFonts w:ascii="Calibri" w:hAnsi="Calibri"/>
          <w:sz w:val="16"/>
          <w:szCs w:val="16"/>
        </w:rPr>
      </w:pPr>
    </w:p>
    <w:p w:rsidR="009925BD" w:rsidRPr="00745458" w:rsidRDefault="009925BD" w:rsidP="009925BD">
      <w:pPr>
        <w:ind w:firstLine="708"/>
        <w:jc w:val="both"/>
        <w:rPr>
          <w:rFonts w:ascii="Calibri" w:hAnsi="Calibri" w:cs="Courier New"/>
          <w:sz w:val="26"/>
          <w:szCs w:val="27"/>
        </w:rPr>
      </w:pPr>
      <w:r w:rsidRPr="00745458">
        <w:rPr>
          <w:rFonts w:ascii="Calibri" w:hAnsi="Calibri" w:cs="Courier New"/>
          <w:sz w:val="26"/>
          <w:szCs w:val="27"/>
        </w:rPr>
        <w:t xml:space="preserve">Al caso resulta aplicable la tesis de Jurisprudencia siguiente: . . . . . . . . . . . . </w:t>
      </w:r>
    </w:p>
    <w:p w:rsidR="009925BD" w:rsidRPr="00745458" w:rsidRDefault="009925BD" w:rsidP="009925BD">
      <w:pPr>
        <w:jc w:val="both"/>
        <w:rPr>
          <w:rFonts w:ascii="Calibri" w:hAnsi="Calibri"/>
          <w:sz w:val="16"/>
          <w:szCs w:val="16"/>
        </w:rPr>
      </w:pPr>
    </w:p>
    <w:p w:rsidR="009925BD" w:rsidRPr="00745458" w:rsidRDefault="009925BD" w:rsidP="009925BD">
      <w:pPr>
        <w:ind w:firstLine="708"/>
        <w:jc w:val="both"/>
        <w:rPr>
          <w:rFonts w:ascii="Calibri" w:hAnsi="Calibri"/>
          <w:sz w:val="26"/>
          <w:szCs w:val="27"/>
        </w:rPr>
      </w:pPr>
      <w:r w:rsidRPr="00745458">
        <w:rPr>
          <w:rFonts w:ascii="Calibri" w:hAnsi="Calibri"/>
          <w:b/>
          <w:bCs/>
          <w:i/>
          <w:iCs/>
          <w:sz w:val="26"/>
          <w:szCs w:val="27"/>
        </w:rPr>
        <w:t>“FUNDAMENTACION Y MOTIVACION</w:t>
      </w:r>
      <w:r w:rsidRPr="00745458">
        <w:rPr>
          <w:rFonts w:ascii="Calibri" w:hAnsi="Calibri"/>
          <w:i/>
          <w:iCs/>
          <w:sz w:val="26"/>
          <w:szCs w:val="27"/>
        </w:rPr>
        <w:t xml:space="preserve">. La debida fundamentación y motivación legal, deben entenderse, por lo primero, la cita del precepto legal aplicable al caso, y por lo segundo, las razones, motivos o circunstancias especiales que llevaron a la autoridad a concluir que el caso particular encuadra en el supuesto previsto por la norma legal invocada como fundamento." </w:t>
      </w:r>
      <w:r w:rsidRPr="00745458">
        <w:rPr>
          <w:rFonts w:ascii="Calibri" w:hAnsi="Calibri"/>
          <w:i/>
          <w:iCs/>
          <w:sz w:val="22"/>
          <w:szCs w:val="22"/>
        </w:rPr>
        <w:t>N</w:t>
      </w:r>
      <w:r w:rsidRPr="00745458">
        <w:rPr>
          <w:rFonts w:ascii="Calibri" w:hAnsi="Calibri"/>
          <w:sz w:val="22"/>
          <w:szCs w:val="22"/>
        </w:rPr>
        <w:t>o. de Registro: 203,143. Jurisprudencia. Materia(s): Común. Novena Época. Instancia: Tribunales Colegiados de Circuito. Fuente: Semanario Judicial de la Federación y su Gaceta. Tomo: III, Marzo de 1996. Tesis: VI. 2o. J/43. Página: 769</w:t>
      </w:r>
      <w:r w:rsidRPr="00745458">
        <w:rPr>
          <w:rFonts w:ascii="Calibri" w:hAnsi="Calibri"/>
          <w:sz w:val="26"/>
          <w:szCs w:val="27"/>
        </w:rPr>
        <w:t xml:space="preserve">. . . . . . . . . . . . . . . . . . . . . . . . . . . . . . . . . . . . . . . . . . . . . . . . . . . . </w:t>
      </w:r>
    </w:p>
    <w:p w:rsidR="009925BD" w:rsidRPr="00745458" w:rsidRDefault="009925BD" w:rsidP="009925BD">
      <w:pPr>
        <w:jc w:val="both"/>
        <w:rPr>
          <w:rFonts w:asciiTheme="minorHAnsi" w:hAnsiTheme="minorHAnsi" w:cstheme="minorHAnsi"/>
          <w:sz w:val="26"/>
          <w:lang w:val="es-MX"/>
        </w:rPr>
      </w:pPr>
    </w:p>
    <w:p w:rsidR="009925BD" w:rsidRPr="00745458" w:rsidRDefault="009925BD" w:rsidP="00775AD4">
      <w:pPr>
        <w:pStyle w:val="Textoindependiente"/>
        <w:ind w:firstLine="708"/>
        <w:rPr>
          <w:rFonts w:ascii="Calibri" w:hAnsi="Calibri"/>
          <w:bCs/>
          <w:sz w:val="26"/>
          <w:szCs w:val="27"/>
        </w:rPr>
      </w:pPr>
      <w:r w:rsidRPr="00745458">
        <w:rPr>
          <w:rFonts w:ascii="Calibri" w:hAnsi="Calibri" w:cs="Calibri"/>
          <w:sz w:val="26"/>
          <w:szCs w:val="26"/>
        </w:rPr>
        <w:t xml:space="preserve">Como apoyo a lo anterior, también se hace propio, el criterio que sostiene la Primera Sala del </w:t>
      </w:r>
      <w:r w:rsidR="00775AD4" w:rsidRPr="00745458">
        <w:rPr>
          <w:rFonts w:ascii="Calibri" w:hAnsi="Calibri" w:cs="Calibri"/>
          <w:sz w:val="26"/>
          <w:szCs w:val="26"/>
        </w:rPr>
        <w:t xml:space="preserve">anteriormente denominado </w:t>
      </w:r>
      <w:r w:rsidRPr="00745458">
        <w:rPr>
          <w:rFonts w:ascii="Calibri" w:hAnsi="Calibri" w:cs="Calibri"/>
          <w:sz w:val="26"/>
          <w:szCs w:val="26"/>
        </w:rPr>
        <w:t xml:space="preserve">Tribunal de lo Contencioso Administrativo del Estado, contenida en la página 119 ciento diecinueve, de la publicación intitulada </w:t>
      </w:r>
      <w:r w:rsidRPr="00745458">
        <w:rPr>
          <w:rFonts w:ascii="Calibri" w:hAnsi="Calibri" w:cs="Calibri"/>
          <w:i/>
          <w:sz w:val="26"/>
          <w:szCs w:val="26"/>
        </w:rPr>
        <w:t>“Criterios 2000-2008”</w:t>
      </w:r>
      <w:r w:rsidRPr="00745458">
        <w:rPr>
          <w:rFonts w:ascii="Calibri" w:hAnsi="Calibri" w:cs="Calibri"/>
          <w:sz w:val="26"/>
          <w:szCs w:val="26"/>
        </w:rPr>
        <w:t xml:space="preserve"> del referido Tribunal, la cual es del tenor siguiente: . . . . . . .</w:t>
      </w:r>
      <w:r w:rsidR="00775AD4" w:rsidRPr="00745458">
        <w:rPr>
          <w:rFonts w:ascii="Calibri" w:hAnsi="Calibri" w:cs="Calibri"/>
          <w:sz w:val="26"/>
          <w:szCs w:val="26"/>
        </w:rPr>
        <w:t xml:space="preserve"> </w:t>
      </w:r>
      <w:r w:rsidR="00775AD4" w:rsidRPr="00745458">
        <w:rPr>
          <w:rFonts w:ascii="Calibri" w:hAnsi="Calibri"/>
          <w:bCs/>
          <w:sz w:val="26"/>
          <w:szCs w:val="27"/>
        </w:rPr>
        <w:t xml:space="preserve">. . . . . . . . . . . . . . . . . . . . . . . . . . . . . . . . . . . . . . . . . . . . . . . . . </w:t>
      </w:r>
    </w:p>
    <w:p w:rsidR="00775AD4" w:rsidRPr="00745458" w:rsidRDefault="00775AD4" w:rsidP="00775AD4">
      <w:pPr>
        <w:pStyle w:val="Textoindependiente"/>
        <w:ind w:firstLine="708"/>
        <w:rPr>
          <w:rFonts w:ascii="Calibri" w:hAnsi="Calibri" w:cs="Calibri"/>
          <w:sz w:val="26"/>
          <w:szCs w:val="26"/>
        </w:rPr>
      </w:pPr>
    </w:p>
    <w:p w:rsidR="009925BD" w:rsidRPr="00745458" w:rsidRDefault="009925BD" w:rsidP="009925BD">
      <w:pPr>
        <w:pStyle w:val="Textoindependiente"/>
        <w:ind w:firstLine="708"/>
        <w:rPr>
          <w:rFonts w:ascii="Calibri" w:hAnsi="Calibri" w:cs="Calibri"/>
          <w:sz w:val="26"/>
          <w:szCs w:val="26"/>
          <w:lang w:val="es-ES"/>
        </w:rPr>
      </w:pPr>
      <w:r w:rsidRPr="00745458">
        <w:rPr>
          <w:rFonts w:ascii="Calibri" w:hAnsi="Calibri" w:cs="Calibri"/>
          <w:b/>
          <w:bCs/>
          <w:i/>
          <w:iCs/>
          <w:sz w:val="26"/>
          <w:szCs w:val="26"/>
        </w:rPr>
        <w:t xml:space="preserve">“INDEBIDA FUNDAMENTACIÓN Y MOTIVACIÓN.- PROCEDE DECRETAR LA NULIDAD LISA Y LLANA.- </w:t>
      </w:r>
      <w:r w:rsidRPr="00745458">
        <w:rPr>
          <w:rFonts w:ascii="Calibri" w:hAnsi="Calibri" w:cs="Calibri"/>
          <w:i/>
          <w:iCs/>
          <w:sz w:val="26"/>
          <w:szCs w:val="26"/>
        </w:rPr>
        <w:t xml:space="preserve">La ausencia de fundamentación y motivación deriva en el </w:t>
      </w:r>
      <w:proofErr w:type="spellStart"/>
      <w:r w:rsidRPr="00745458">
        <w:rPr>
          <w:rFonts w:ascii="Calibri" w:hAnsi="Calibri" w:cs="Calibri"/>
          <w:i/>
          <w:iCs/>
          <w:sz w:val="26"/>
          <w:szCs w:val="26"/>
        </w:rPr>
        <w:t>decretamiento</w:t>
      </w:r>
      <w:proofErr w:type="spellEnd"/>
      <w:r w:rsidRPr="00745458">
        <w:rPr>
          <w:rFonts w:ascii="Calibri" w:hAnsi="Calibri" w:cs="Calibri"/>
          <w:i/>
          <w:iCs/>
          <w:sz w:val="26"/>
          <w:szCs w:val="26"/>
        </w:rPr>
        <w:t xml:space="preserve"> de una nulidad para el efecto de que se emita otro acto debidamente fundado y motivado. Por su parte la indebida satisfacción de estos extremos, conduce a decretar una nulidad lisa y llana, ya que aquí el particular no requiere conocer los fundamentos y motivos de la afectación, sino que es sabedor de que los aplicados en el acto en concreto no son los adecuados.” </w:t>
      </w:r>
      <w:r w:rsidRPr="00745458">
        <w:rPr>
          <w:rFonts w:ascii="Calibri" w:hAnsi="Calibri" w:cs="Calibri"/>
          <w:sz w:val="26"/>
          <w:szCs w:val="26"/>
        </w:rPr>
        <w:t>(</w:t>
      </w:r>
      <w:proofErr w:type="spellStart"/>
      <w:r w:rsidRPr="00745458">
        <w:rPr>
          <w:rFonts w:ascii="Calibri" w:hAnsi="Calibri" w:cs="Calibri"/>
          <w:sz w:val="22"/>
          <w:szCs w:val="22"/>
        </w:rPr>
        <w:t>Exp</w:t>
      </w:r>
      <w:proofErr w:type="spellEnd"/>
      <w:r w:rsidRPr="00745458">
        <w:rPr>
          <w:rFonts w:ascii="Calibri" w:hAnsi="Calibri" w:cs="Calibri"/>
          <w:sz w:val="22"/>
          <w:szCs w:val="22"/>
        </w:rPr>
        <w:t xml:space="preserve">. 4.509/02. Sentencia de fecha 09 nueve de mayo de 2003. Actor: Martha Isabel </w:t>
      </w:r>
      <w:proofErr w:type="spellStart"/>
      <w:r w:rsidRPr="00745458">
        <w:rPr>
          <w:rFonts w:ascii="Calibri" w:hAnsi="Calibri" w:cs="Calibri"/>
          <w:sz w:val="22"/>
          <w:szCs w:val="22"/>
        </w:rPr>
        <w:t>Espriu</w:t>
      </w:r>
      <w:proofErr w:type="spellEnd"/>
      <w:r w:rsidRPr="00745458">
        <w:rPr>
          <w:rFonts w:ascii="Calibri" w:hAnsi="Calibri" w:cs="Calibri"/>
          <w:sz w:val="22"/>
          <w:szCs w:val="22"/>
        </w:rPr>
        <w:t xml:space="preserve"> Manrique</w:t>
      </w:r>
      <w:r w:rsidRPr="00745458">
        <w:rPr>
          <w:rFonts w:ascii="Calibri" w:hAnsi="Calibri" w:cs="Calibri"/>
          <w:sz w:val="26"/>
          <w:szCs w:val="26"/>
        </w:rPr>
        <w:t>)</w:t>
      </w:r>
      <w:proofErr w:type="gramStart"/>
      <w:r w:rsidRPr="00745458">
        <w:rPr>
          <w:rFonts w:ascii="Calibri" w:hAnsi="Calibri" w:cs="Calibri"/>
          <w:sz w:val="26"/>
          <w:szCs w:val="26"/>
        </w:rPr>
        <w:t>. . . . . . .</w:t>
      </w:r>
      <w:proofErr w:type="gramEnd"/>
      <w:r w:rsidRPr="00745458">
        <w:rPr>
          <w:rFonts w:ascii="Calibri" w:hAnsi="Calibri" w:cs="Calibri"/>
          <w:sz w:val="26"/>
          <w:szCs w:val="26"/>
        </w:rPr>
        <w:t xml:space="preserve"> </w:t>
      </w:r>
    </w:p>
    <w:p w:rsidR="009925BD" w:rsidRPr="00745458" w:rsidRDefault="009925BD" w:rsidP="009925BD">
      <w:pPr>
        <w:jc w:val="both"/>
        <w:rPr>
          <w:rFonts w:asciiTheme="minorHAnsi" w:hAnsiTheme="minorHAnsi" w:cstheme="minorHAnsi"/>
          <w:sz w:val="26"/>
          <w:lang w:val="es-MX"/>
        </w:rPr>
      </w:pPr>
    </w:p>
    <w:p w:rsidR="009925BD" w:rsidRPr="00745458" w:rsidRDefault="009925BD" w:rsidP="009925BD">
      <w:pPr>
        <w:jc w:val="both"/>
        <w:rPr>
          <w:rFonts w:asciiTheme="minorHAnsi" w:hAnsiTheme="minorHAnsi" w:cstheme="minorHAnsi"/>
          <w:bCs/>
          <w:sz w:val="26"/>
        </w:rPr>
      </w:pPr>
      <w:r w:rsidRPr="00745458">
        <w:rPr>
          <w:rFonts w:asciiTheme="minorHAnsi" w:hAnsiTheme="minorHAnsi" w:cstheme="minorHAnsi"/>
          <w:sz w:val="26"/>
          <w:lang w:val="es-MX"/>
        </w:rPr>
        <w:tab/>
      </w:r>
      <w:r w:rsidRPr="00745458">
        <w:rPr>
          <w:rFonts w:asciiTheme="minorHAnsi" w:hAnsiTheme="minorHAnsi" w:cstheme="minorHAnsi"/>
          <w:sz w:val="26"/>
        </w:rPr>
        <w:t xml:space="preserve">De lo que se desprende que en el caso particular, al no </w:t>
      </w:r>
      <w:r w:rsidR="00510CF3" w:rsidRPr="00745458">
        <w:rPr>
          <w:rFonts w:asciiTheme="minorHAnsi" w:hAnsiTheme="minorHAnsi" w:cstheme="minorHAnsi"/>
          <w:sz w:val="26"/>
        </w:rPr>
        <w:t>encontrarse</w:t>
      </w:r>
      <w:r w:rsidR="00FA2F88" w:rsidRPr="00745458">
        <w:rPr>
          <w:rFonts w:asciiTheme="minorHAnsi" w:hAnsiTheme="minorHAnsi" w:cstheme="minorHAnsi"/>
          <w:sz w:val="26"/>
        </w:rPr>
        <w:t xml:space="preserve"> debidamente fundada y motivada,</w:t>
      </w:r>
      <w:r w:rsidRPr="00745458">
        <w:rPr>
          <w:rFonts w:asciiTheme="minorHAnsi" w:hAnsiTheme="minorHAnsi" w:cstheme="minorHAnsi"/>
          <w:sz w:val="26"/>
        </w:rPr>
        <w:t xml:space="preserve"> se incurrió en una omisión de los req</w:t>
      </w:r>
      <w:r w:rsidR="00510CF3" w:rsidRPr="00745458">
        <w:rPr>
          <w:rFonts w:asciiTheme="minorHAnsi" w:hAnsiTheme="minorHAnsi" w:cstheme="minorHAnsi"/>
          <w:sz w:val="26"/>
        </w:rPr>
        <w:t>uisitos formales</w:t>
      </w:r>
      <w:r w:rsidRPr="00745458">
        <w:rPr>
          <w:rFonts w:asciiTheme="minorHAnsi" w:hAnsiTheme="minorHAnsi" w:cstheme="minorHAnsi"/>
          <w:sz w:val="26"/>
        </w:rPr>
        <w:t xml:space="preserve">; </w:t>
      </w:r>
      <w:r w:rsidR="00FA2F88" w:rsidRPr="00745458">
        <w:rPr>
          <w:rFonts w:asciiTheme="minorHAnsi" w:hAnsiTheme="minorHAnsi" w:cstheme="minorHAnsi"/>
          <w:sz w:val="26"/>
        </w:rPr>
        <w:t xml:space="preserve">así como por no expresar la competencia de la autoridad demandada para emitir el acto; </w:t>
      </w:r>
      <w:r w:rsidRPr="00745458">
        <w:rPr>
          <w:rFonts w:asciiTheme="minorHAnsi" w:hAnsiTheme="minorHAnsi" w:cstheme="minorHAnsi"/>
          <w:sz w:val="26"/>
        </w:rPr>
        <w:t>lo que se traduce en la ilegalidad de la resolución impugnada</w:t>
      </w:r>
      <w:r w:rsidR="00510CF3" w:rsidRPr="00745458">
        <w:rPr>
          <w:rFonts w:asciiTheme="minorHAnsi" w:hAnsiTheme="minorHAnsi" w:cstheme="minorHAnsi"/>
          <w:bCs/>
          <w:sz w:val="26"/>
        </w:rPr>
        <w:t xml:space="preserve">. </w:t>
      </w:r>
    </w:p>
    <w:p w:rsidR="00F03B10" w:rsidRPr="00745458" w:rsidRDefault="00F03B10" w:rsidP="00F03B10">
      <w:pPr>
        <w:pStyle w:val="Textoindependiente"/>
        <w:rPr>
          <w:rFonts w:ascii="Calibri" w:hAnsi="Calibri"/>
          <w:sz w:val="20"/>
          <w:szCs w:val="20"/>
        </w:rPr>
      </w:pPr>
    </w:p>
    <w:p w:rsidR="00E2162A" w:rsidRPr="00745458" w:rsidRDefault="00F03B10" w:rsidP="00775AD4">
      <w:pPr>
        <w:pStyle w:val="Textoindependiente"/>
        <w:ind w:firstLine="708"/>
        <w:rPr>
          <w:rFonts w:ascii="Calibri" w:hAnsi="Calibri"/>
          <w:bCs/>
          <w:sz w:val="26"/>
          <w:szCs w:val="27"/>
        </w:rPr>
      </w:pPr>
      <w:r w:rsidRPr="00745458">
        <w:rPr>
          <w:rFonts w:ascii="Calibri" w:hAnsi="Calibri"/>
          <w:sz w:val="26"/>
          <w:szCs w:val="27"/>
        </w:rPr>
        <w:t xml:space="preserve">Por lo que en este caso, </w:t>
      </w:r>
      <w:r w:rsidRPr="00745458">
        <w:rPr>
          <w:rFonts w:ascii="Calibri" w:hAnsi="Calibri" w:cs="Arial"/>
          <w:sz w:val="26"/>
          <w:szCs w:val="26"/>
        </w:rPr>
        <w:t xml:space="preserve">al resultar </w:t>
      </w:r>
      <w:r w:rsidRPr="00745458">
        <w:rPr>
          <w:rFonts w:ascii="Calibri" w:hAnsi="Calibri" w:cs="Arial"/>
          <w:b/>
          <w:bCs/>
          <w:sz w:val="26"/>
          <w:szCs w:val="26"/>
        </w:rPr>
        <w:t xml:space="preserve">fundado </w:t>
      </w:r>
      <w:r w:rsidRPr="00745458">
        <w:rPr>
          <w:rFonts w:ascii="Calibri" w:hAnsi="Calibri" w:cs="Arial"/>
          <w:sz w:val="26"/>
          <w:szCs w:val="26"/>
        </w:rPr>
        <w:t xml:space="preserve">el concepto de impugnación hecho valer, </w:t>
      </w:r>
      <w:r w:rsidRPr="00745458">
        <w:rPr>
          <w:rFonts w:ascii="Calibri" w:hAnsi="Calibri"/>
          <w:sz w:val="26"/>
          <w:szCs w:val="26"/>
        </w:rPr>
        <w:t>por encontrarse indebidamente motivado el oficio impugnado</w:t>
      </w:r>
      <w:r w:rsidR="00FA2F88" w:rsidRPr="00745458">
        <w:rPr>
          <w:rFonts w:ascii="Calibri" w:hAnsi="Calibri"/>
          <w:sz w:val="26"/>
          <w:szCs w:val="26"/>
        </w:rPr>
        <w:t xml:space="preserve"> y no estar fundada la competencia </w:t>
      </w:r>
      <w:r w:rsidR="009F5CC0" w:rsidRPr="00745458">
        <w:rPr>
          <w:rFonts w:ascii="Calibri" w:hAnsi="Calibri"/>
          <w:sz w:val="26"/>
          <w:szCs w:val="26"/>
        </w:rPr>
        <w:t>de la Directora de Impuestos Inmobiliarios para resolver en el sentido del oficio señalado</w:t>
      </w:r>
      <w:r w:rsidRPr="00745458">
        <w:rPr>
          <w:rFonts w:ascii="Calibri" w:hAnsi="Calibri"/>
          <w:sz w:val="26"/>
          <w:szCs w:val="26"/>
        </w:rPr>
        <w:t>;</w:t>
      </w:r>
      <w:r w:rsidRPr="00745458">
        <w:rPr>
          <w:rFonts w:ascii="Calibri" w:hAnsi="Calibri" w:cs="Arial"/>
          <w:sz w:val="26"/>
          <w:szCs w:val="26"/>
        </w:rPr>
        <w:t xml:space="preserve"> por lo que con fundamento en los artículos 300,</w:t>
      </w:r>
      <w:r w:rsidR="000B3233" w:rsidRPr="00745458">
        <w:rPr>
          <w:rFonts w:ascii="Calibri" w:hAnsi="Calibri" w:cs="Arial"/>
          <w:sz w:val="26"/>
          <w:szCs w:val="26"/>
        </w:rPr>
        <w:t xml:space="preserve"> fracción II y 302, fracción II,</w:t>
      </w:r>
      <w:r w:rsidRPr="00745458">
        <w:rPr>
          <w:rFonts w:ascii="Calibri" w:hAnsi="Calibri" w:cs="Arial"/>
          <w:sz w:val="26"/>
          <w:szCs w:val="26"/>
        </w:rPr>
        <w:t xml:space="preserve"> del Código de Procedimiento y Justicia Administrativa para el Estado y los Municipios de Guanajuato, se </w:t>
      </w:r>
      <w:r w:rsidRPr="00745458">
        <w:rPr>
          <w:rFonts w:ascii="Calibri" w:hAnsi="Calibri" w:cs="Arial"/>
          <w:b/>
          <w:iCs/>
          <w:sz w:val="26"/>
          <w:szCs w:val="26"/>
        </w:rPr>
        <w:t xml:space="preserve">decreta </w:t>
      </w:r>
      <w:r w:rsidRPr="00745458">
        <w:rPr>
          <w:rFonts w:ascii="Calibri" w:hAnsi="Calibri" w:cs="Arial"/>
          <w:b/>
          <w:bCs/>
          <w:iCs/>
          <w:sz w:val="26"/>
          <w:szCs w:val="26"/>
        </w:rPr>
        <w:t>la nulidad</w:t>
      </w:r>
      <w:r w:rsidRPr="00745458">
        <w:rPr>
          <w:rFonts w:ascii="Calibri" w:hAnsi="Calibri" w:cs="Arial"/>
          <w:bCs/>
          <w:iCs/>
          <w:sz w:val="26"/>
          <w:szCs w:val="26"/>
        </w:rPr>
        <w:t xml:space="preserve"> </w:t>
      </w:r>
      <w:r w:rsidR="000B3233" w:rsidRPr="00745458">
        <w:rPr>
          <w:rFonts w:ascii="Calibri" w:hAnsi="Calibri" w:cs="Arial"/>
          <w:b/>
          <w:bCs/>
          <w:iCs/>
          <w:sz w:val="26"/>
          <w:szCs w:val="26"/>
        </w:rPr>
        <w:t>total</w:t>
      </w:r>
      <w:r w:rsidR="000B3233" w:rsidRPr="00745458">
        <w:rPr>
          <w:rFonts w:ascii="Calibri" w:hAnsi="Calibri" w:cs="Arial"/>
          <w:bCs/>
          <w:iCs/>
          <w:sz w:val="26"/>
          <w:szCs w:val="26"/>
        </w:rPr>
        <w:t xml:space="preserve"> </w:t>
      </w:r>
      <w:r w:rsidRPr="00745458">
        <w:rPr>
          <w:rFonts w:ascii="Calibri" w:hAnsi="Calibri" w:cs="Arial"/>
          <w:bCs/>
          <w:iCs/>
          <w:sz w:val="26"/>
          <w:szCs w:val="26"/>
        </w:rPr>
        <w:t xml:space="preserve">del </w:t>
      </w:r>
      <w:r w:rsidRPr="00745458">
        <w:rPr>
          <w:rFonts w:ascii="Calibri" w:hAnsi="Calibri"/>
          <w:b/>
          <w:bCs/>
          <w:sz w:val="26"/>
          <w:szCs w:val="27"/>
        </w:rPr>
        <w:t>oficio</w:t>
      </w:r>
      <w:r w:rsidRPr="00745458">
        <w:rPr>
          <w:rFonts w:ascii="Calibri" w:hAnsi="Calibri"/>
          <w:bCs/>
          <w:sz w:val="26"/>
          <w:szCs w:val="27"/>
        </w:rPr>
        <w:t xml:space="preserve"> número </w:t>
      </w:r>
      <w:r w:rsidRPr="00745458">
        <w:rPr>
          <w:rFonts w:ascii="Calibri" w:hAnsi="Calibri"/>
          <w:b/>
          <w:bCs/>
          <w:sz w:val="26"/>
          <w:szCs w:val="27"/>
        </w:rPr>
        <w:t>TML/</w:t>
      </w:r>
      <w:r w:rsidR="000B3233" w:rsidRPr="00745458">
        <w:rPr>
          <w:rFonts w:ascii="Calibri" w:hAnsi="Calibri"/>
          <w:b/>
          <w:bCs/>
          <w:sz w:val="26"/>
          <w:szCs w:val="27"/>
        </w:rPr>
        <w:t>DGI/8889/</w:t>
      </w:r>
      <w:r w:rsidRPr="00745458">
        <w:rPr>
          <w:rFonts w:ascii="Calibri" w:hAnsi="Calibri"/>
          <w:b/>
          <w:bCs/>
          <w:sz w:val="26"/>
          <w:szCs w:val="27"/>
        </w:rPr>
        <w:t>201</w:t>
      </w:r>
      <w:r w:rsidR="000B3233" w:rsidRPr="00745458">
        <w:rPr>
          <w:rFonts w:ascii="Calibri" w:hAnsi="Calibri"/>
          <w:b/>
          <w:bCs/>
          <w:sz w:val="26"/>
          <w:szCs w:val="27"/>
        </w:rPr>
        <w:t>5</w:t>
      </w:r>
      <w:r w:rsidR="000B3233" w:rsidRPr="00745458">
        <w:rPr>
          <w:rFonts w:ascii="Calibri" w:hAnsi="Calibri"/>
          <w:bCs/>
          <w:sz w:val="26"/>
          <w:szCs w:val="27"/>
        </w:rPr>
        <w:t>,</w:t>
      </w:r>
      <w:r w:rsidRPr="00745458">
        <w:rPr>
          <w:rFonts w:ascii="Calibri" w:hAnsi="Calibri"/>
          <w:bCs/>
          <w:sz w:val="26"/>
          <w:szCs w:val="27"/>
        </w:rPr>
        <w:t xml:space="preserve"> de fecha </w:t>
      </w:r>
      <w:r w:rsidR="000B3233" w:rsidRPr="00745458">
        <w:rPr>
          <w:rFonts w:ascii="Calibri" w:hAnsi="Calibri"/>
          <w:b/>
          <w:bCs/>
          <w:sz w:val="26"/>
          <w:szCs w:val="27"/>
        </w:rPr>
        <w:t>3</w:t>
      </w:r>
      <w:r w:rsidRPr="00745458">
        <w:rPr>
          <w:rFonts w:ascii="Calibri" w:hAnsi="Calibri"/>
          <w:bCs/>
          <w:sz w:val="26"/>
          <w:szCs w:val="27"/>
        </w:rPr>
        <w:t xml:space="preserve"> </w:t>
      </w:r>
      <w:r w:rsidR="000B3233" w:rsidRPr="00745458">
        <w:rPr>
          <w:rFonts w:ascii="Calibri" w:hAnsi="Calibri"/>
          <w:bCs/>
          <w:sz w:val="26"/>
          <w:szCs w:val="27"/>
        </w:rPr>
        <w:t>tr</w:t>
      </w:r>
      <w:r w:rsidRPr="00745458">
        <w:rPr>
          <w:rFonts w:ascii="Calibri" w:hAnsi="Calibri"/>
          <w:bCs/>
          <w:sz w:val="26"/>
          <w:szCs w:val="27"/>
        </w:rPr>
        <w:t>e</w:t>
      </w:r>
      <w:r w:rsidR="000B3233" w:rsidRPr="00745458">
        <w:rPr>
          <w:rFonts w:ascii="Calibri" w:hAnsi="Calibri"/>
          <w:bCs/>
          <w:sz w:val="26"/>
          <w:szCs w:val="27"/>
        </w:rPr>
        <w:t>s</w:t>
      </w:r>
      <w:r w:rsidRPr="00745458">
        <w:rPr>
          <w:rFonts w:ascii="Calibri" w:hAnsi="Calibri"/>
          <w:bCs/>
          <w:sz w:val="26"/>
          <w:szCs w:val="27"/>
        </w:rPr>
        <w:t xml:space="preserve"> de </w:t>
      </w:r>
      <w:r w:rsidR="000B3233" w:rsidRPr="00745458">
        <w:rPr>
          <w:rFonts w:ascii="Calibri" w:hAnsi="Calibri"/>
          <w:b/>
          <w:bCs/>
          <w:sz w:val="26"/>
          <w:szCs w:val="27"/>
        </w:rPr>
        <w:t>agost</w:t>
      </w:r>
      <w:r w:rsidRPr="00745458">
        <w:rPr>
          <w:rFonts w:ascii="Calibri" w:hAnsi="Calibri"/>
          <w:b/>
          <w:bCs/>
          <w:sz w:val="26"/>
          <w:szCs w:val="27"/>
        </w:rPr>
        <w:t>o</w:t>
      </w:r>
      <w:r w:rsidRPr="00745458">
        <w:rPr>
          <w:rFonts w:ascii="Calibri" w:hAnsi="Calibri"/>
          <w:bCs/>
          <w:sz w:val="26"/>
          <w:szCs w:val="27"/>
        </w:rPr>
        <w:t xml:space="preserve"> del año </w:t>
      </w:r>
      <w:r w:rsidRPr="00745458">
        <w:rPr>
          <w:rFonts w:ascii="Calibri" w:hAnsi="Calibri"/>
          <w:b/>
          <w:bCs/>
          <w:sz w:val="26"/>
          <w:szCs w:val="27"/>
        </w:rPr>
        <w:t>201</w:t>
      </w:r>
      <w:r w:rsidR="000B3233" w:rsidRPr="00745458">
        <w:rPr>
          <w:rFonts w:ascii="Calibri" w:hAnsi="Calibri"/>
          <w:b/>
          <w:bCs/>
          <w:sz w:val="26"/>
          <w:szCs w:val="27"/>
        </w:rPr>
        <w:t>5</w:t>
      </w:r>
      <w:r w:rsidRPr="00745458">
        <w:rPr>
          <w:rFonts w:ascii="Calibri" w:hAnsi="Calibri"/>
          <w:bCs/>
          <w:sz w:val="26"/>
          <w:szCs w:val="27"/>
        </w:rPr>
        <w:t xml:space="preserve"> dos mil </w:t>
      </w:r>
      <w:r w:rsidR="000B3233" w:rsidRPr="00745458">
        <w:rPr>
          <w:rFonts w:ascii="Calibri" w:hAnsi="Calibri"/>
          <w:bCs/>
          <w:sz w:val="26"/>
          <w:szCs w:val="27"/>
        </w:rPr>
        <w:t>quin</w:t>
      </w:r>
      <w:r w:rsidRPr="00745458">
        <w:rPr>
          <w:rFonts w:ascii="Calibri" w:hAnsi="Calibri"/>
          <w:bCs/>
          <w:sz w:val="26"/>
          <w:szCs w:val="27"/>
        </w:rPr>
        <w:t xml:space="preserve">ce, </w:t>
      </w:r>
      <w:r w:rsidR="00E2162A" w:rsidRPr="00745458">
        <w:rPr>
          <w:rFonts w:ascii="Calibri" w:hAnsi="Calibri"/>
          <w:bCs/>
          <w:sz w:val="26"/>
          <w:szCs w:val="27"/>
        </w:rPr>
        <w:t xml:space="preserve">por el cual se </w:t>
      </w:r>
      <w:r w:rsidR="00E2162A" w:rsidRPr="00745458">
        <w:rPr>
          <w:rFonts w:ascii="Calibri" w:hAnsi="Calibri"/>
          <w:b/>
          <w:bCs/>
          <w:sz w:val="26"/>
          <w:szCs w:val="27"/>
        </w:rPr>
        <w:t>determinó</w:t>
      </w:r>
      <w:r w:rsidR="00E2162A" w:rsidRPr="00745458">
        <w:rPr>
          <w:rFonts w:ascii="Calibri" w:hAnsi="Calibri"/>
          <w:bCs/>
          <w:sz w:val="26"/>
          <w:szCs w:val="27"/>
        </w:rPr>
        <w:t xml:space="preserve"> la </w:t>
      </w:r>
      <w:r w:rsidR="00E2162A" w:rsidRPr="00745458">
        <w:rPr>
          <w:rFonts w:ascii="Calibri" w:hAnsi="Calibri"/>
          <w:b/>
          <w:bCs/>
          <w:sz w:val="26"/>
          <w:szCs w:val="27"/>
        </w:rPr>
        <w:t>cancelación</w:t>
      </w:r>
      <w:r w:rsidR="00E2162A" w:rsidRPr="00745458">
        <w:rPr>
          <w:rFonts w:ascii="Calibri" w:hAnsi="Calibri"/>
          <w:bCs/>
          <w:sz w:val="26"/>
          <w:szCs w:val="27"/>
        </w:rPr>
        <w:t xml:space="preserve"> de la </w:t>
      </w:r>
      <w:r w:rsidR="00E2162A" w:rsidRPr="00745458">
        <w:rPr>
          <w:rFonts w:ascii="Calibri" w:hAnsi="Calibri"/>
          <w:b/>
          <w:bCs/>
          <w:sz w:val="26"/>
          <w:szCs w:val="27"/>
        </w:rPr>
        <w:t>cuenta predial</w:t>
      </w:r>
      <w:r w:rsidR="00E2162A" w:rsidRPr="00745458">
        <w:rPr>
          <w:rFonts w:ascii="Calibri" w:hAnsi="Calibri"/>
          <w:bCs/>
          <w:sz w:val="26"/>
          <w:szCs w:val="27"/>
        </w:rPr>
        <w:t xml:space="preserve"> registrada a nombre de la ciudadana </w:t>
      </w:r>
      <w:r w:rsidR="001D7DF9" w:rsidRPr="00714358">
        <w:rPr>
          <w:rFonts w:ascii="Calibri" w:hAnsi="Calibri" w:cs="Calibri"/>
          <w:sz w:val="26"/>
          <w:szCs w:val="26"/>
        </w:rPr>
        <w:t>(…)</w:t>
      </w:r>
      <w:r w:rsidR="008715E0" w:rsidRPr="00745458">
        <w:rPr>
          <w:rFonts w:ascii="Calibri" w:hAnsi="Calibri"/>
          <w:bCs/>
          <w:sz w:val="26"/>
          <w:szCs w:val="27"/>
        </w:rPr>
        <w:t xml:space="preserve"> en relación al lote número 4 cuatro, de la manzana 70 setenta, de la Colonia 10 de Mayo de esta ciudad</w:t>
      </w:r>
      <w:r w:rsidR="00E2162A" w:rsidRPr="00745458">
        <w:rPr>
          <w:rFonts w:ascii="Calibri" w:hAnsi="Calibri"/>
          <w:bCs/>
          <w:sz w:val="26"/>
          <w:szCs w:val="27"/>
        </w:rPr>
        <w:t xml:space="preserve">. . . . . </w:t>
      </w:r>
      <w:r w:rsidR="00775AD4" w:rsidRPr="00745458">
        <w:rPr>
          <w:rFonts w:ascii="Calibri" w:hAnsi="Calibri"/>
          <w:bCs/>
          <w:sz w:val="26"/>
          <w:szCs w:val="27"/>
        </w:rPr>
        <w:t xml:space="preserve">. </w:t>
      </w:r>
    </w:p>
    <w:p w:rsidR="00775AD4" w:rsidRPr="00745458" w:rsidRDefault="00775AD4" w:rsidP="00775AD4">
      <w:pPr>
        <w:pStyle w:val="Textoindependiente"/>
        <w:ind w:firstLine="708"/>
        <w:rPr>
          <w:rFonts w:ascii="Calibri" w:hAnsi="Calibri"/>
          <w:bCs/>
          <w:sz w:val="26"/>
          <w:szCs w:val="27"/>
        </w:rPr>
      </w:pPr>
    </w:p>
    <w:p w:rsidR="00F03B10" w:rsidRPr="00745458" w:rsidRDefault="00E2162A" w:rsidP="00985DD2">
      <w:pPr>
        <w:pStyle w:val="Textoindependiente"/>
        <w:ind w:firstLine="708"/>
        <w:rPr>
          <w:rFonts w:ascii="Calibri" w:hAnsi="Calibri"/>
          <w:sz w:val="26"/>
          <w:szCs w:val="26"/>
        </w:rPr>
      </w:pPr>
      <w:r w:rsidRPr="00745458">
        <w:rPr>
          <w:rFonts w:ascii="Calibri" w:hAnsi="Calibri"/>
          <w:bCs/>
          <w:sz w:val="26"/>
          <w:szCs w:val="27"/>
        </w:rPr>
        <w:t xml:space="preserve">Oficio por </w:t>
      </w:r>
      <w:r w:rsidR="00F03B10" w:rsidRPr="00745458">
        <w:rPr>
          <w:rFonts w:ascii="Calibri" w:hAnsi="Calibri"/>
          <w:bCs/>
          <w:sz w:val="26"/>
          <w:szCs w:val="27"/>
        </w:rPr>
        <w:t xml:space="preserve">el que se dio respuesta a la petición formulada el día </w:t>
      </w:r>
      <w:r w:rsidR="000B3233" w:rsidRPr="00745458">
        <w:rPr>
          <w:rFonts w:ascii="Calibri" w:hAnsi="Calibri"/>
          <w:bCs/>
          <w:sz w:val="26"/>
          <w:szCs w:val="27"/>
        </w:rPr>
        <w:t>30</w:t>
      </w:r>
      <w:r w:rsidR="00F03B10" w:rsidRPr="00745458">
        <w:rPr>
          <w:rFonts w:ascii="Calibri" w:hAnsi="Calibri"/>
          <w:bCs/>
          <w:sz w:val="26"/>
          <w:szCs w:val="27"/>
        </w:rPr>
        <w:t xml:space="preserve"> </w:t>
      </w:r>
      <w:r w:rsidR="000B3233" w:rsidRPr="00745458">
        <w:rPr>
          <w:rFonts w:ascii="Calibri" w:hAnsi="Calibri"/>
          <w:bCs/>
          <w:sz w:val="26"/>
          <w:szCs w:val="27"/>
        </w:rPr>
        <w:t xml:space="preserve">treinta de julio </w:t>
      </w:r>
      <w:r w:rsidR="00F03B10" w:rsidRPr="00745458">
        <w:rPr>
          <w:rFonts w:ascii="Calibri" w:hAnsi="Calibri"/>
          <w:bCs/>
          <w:sz w:val="26"/>
          <w:szCs w:val="27"/>
        </w:rPr>
        <w:t xml:space="preserve">de ese mismo año, por </w:t>
      </w:r>
      <w:r w:rsidRPr="00745458">
        <w:rPr>
          <w:rFonts w:ascii="Calibri" w:hAnsi="Calibri"/>
          <w:bCs/>
          <w:sz w:val="26"/>
          <w:szCs w:val="27"/>
        </w:rPr>
        <w:t xml:space="preserve">la ciudadana </w:t>
      </w:r>
      <w:r w:rsidR="001D7DF9" w:rsidRPr="00714358">
        <w:rPr>
          <w:rFonts w:ascii="Calibri" w:hAnsi="Calibri" w:cs="Calibri"/>
          <w:sz w:val="26"/>
          <w:szCs w:val="26"/>
        </w:rPr>
        <w:t>(…)</w:t>
      </w:r>
      <w:r w:rsidR="008807F7" w:rsidRPr="00745458">
        <w:rPr>
          <w:rFonts w:ascii="Calibri" w:hAnsi="Calibri"/>
          <w:bCs/>
          <w:sz w:val="26"/>
          <w:szCs w:val="27"/>
        </w:rPr>
        <w:t xml:space="preserve"> </w:t>
      </w:r>
      <w:r w:rsidR="008807F7" w:rsidRPr="00745458">
        <w:rPr>
          <w:rFonts w:ascii="Calibri" w:hAnsi="Calibri"/>
          <w:b/>
          <w:bCs/>
          <w:sz w:val="26"/>
          <w:szCs w:val="27"/>
        </w:rPr>
        <w:t>con la consecuencia</w:t>
      </w:r>
      <w:r w:rsidR="008807F7" w:rsidRPr="00745458">
        <w:rPr>
          <w:rFonts w:ascii="Calibri" w:hAnsi="Calibri"/>
          <w:bCs/>
          <w:sz w:val="26"/>
          <w:szCs w:val="27"/>
        </w:rPr>
        <w:t xml:space="preserve"> de </w:t>
      </w:r>
      <w:r w:rsidR="00500900" w:rsidRPr="00745458">
        <w:rPr>
          <w:rFonts w:ascii="Calibri" w:hAnsi="Calibri"/>
          <w:bCs/>
          <w:sz w:val="26"/>
          <w:szCs w:val="27"/>
        </w:rPr>
        <w:t xml:space="preserve">que la </w:t>
      </w:r>
      <w:r w:rsidR="00500900" w:rsidRPr="00745458">
        <w:rPr>
          <w:rFonts w:ascii="Calibri" w:hAnsi="Calibri" w:cs="Calibri"/>
          <w:sz w:val="26"/>
          <w:szCs w:val="26"/>
        </w:rPr>
        <w:t xml:space="preserve">autoridad </w:t>
      </w:r>
      <w:r w:rsidR="00985DD2" w:rsidRPr="00745458">
        <w:rPr>
          <w:rFonts w:ascii="Calibri" w:hAnsi="Calibri" w:cs="Calibri"/>
          <w:sz w:val="26"/>
          <w:szCs w:val="26"/>
        </w:rPr>
        <w:t>demandada</w:t>
      </w:r>
      <w:r w:rsidR="00500900" w:rsidRPr="00745458">
        <w:rPr>
          <w:rFonts w:ascii="Calibri" w:hAnsi="Calibri" w:cs="Calibri"/>
          <w:sz w:val="26"/>
          <w:szCs w:val="26"/>
        </w:rPr>
        <w:t>, formule una nueva respuesta expedida debidamente fundada y motivada y, de manera congruente y expresa a lo solicitado</w:t>
      </w:r>
      <w:r w:rsidR="00985DD2" w:rsidRPr="00745458">
        <w:rPr>
          <w:rFonts w:ascii="Calibri" w:hAnsi="Calibri" w:cs="Calibri"/>
          <w:sz w:val="26"/>
          <w:szCs w:val="26"/>
        </w:rPr>
        <w:t xml:space="preserve">; y en caso de no ser competente, la remita a la autoridad correspondiente. </w:t>
      </w:r>
      <w:r w:rsidR="00985DD2" w:rsidRPr="00745458">
        <w:rPr>
          <w:rFonts w:ascii="Calibri" w:hAnsi="Calibri"/>
          <w:bCs/>
          <w:sz w:val="26"/>
          <w:szCs w:val="27"/>
        </w:rPr>
        <w:t xml:space="preserve">. . . . . . . . . . . . . . . </w:t>
      </w:r>
    </w:p>
    <w:p w:rsidR="00F03B10" w:rsidRPr="00745458" w:rsidRDefault="00F03B10" w:rsidP="00F03B10">
      <w:pPr>
        <w:pStyle w:val="Textoindependiente"/>
        <w:ind w:firstLine="708"/>
        <w:rPr>
          <w:rFonts w:ascii="Calibri" w:hAnsi="Calibri"/>
          <w:sz w:val="20"/>
          <w:szCs w:val="20"/>
        </w:rPr>
      </w:pPr>
    </w:p>
    <w:p w:rsidR="00F03B10" w:rsidRPr="00745458" w:rsidRDefault="00F03B10" w:rsidP="00F03B10">
      <w:pPr>
        <w:pStyle w:val="Normal0"/>
        <w:ind w:firstLine="708"/>
        <w:jc w:val="both"/>
        <w:rPr>
          <w:rFonts w:ascii="Calibri" w:hAnsi="Calibri" w:cs="Calibri"/>
          <w:iCs/>
          <w:sz w:val="26"/>
          <w:szCs w:val="26"/>
        </w:rPr>
      </w:pPr>
      <w:r w:rsidRPr="00745458">
        <w:rPr>
          <w:rFonts w:ascii="Calibri" w:hAnsi="Calibri" w:cs="Calibri"/>
          <w:iCs/>
          <w:sz w:val="26"/>
          <w:szCs w:val="26"/>
        </w:rPr>
        <w:t xml:space="preserve">Sirve de apoyo a lo anterior, el criterio de nuestro máximo Tribunal en el País, en la siguiente jurisprudencia: . . . . . . . . . . . . . . . . . . . . . . . . . . . . . . . . . . . . . . </w:t>
      </w:r>
      <w:r w:rsidR="00500900" w:rsidRPr="00745458">
        <w:rPr>
          <w:rFonts w:ascii="Calibri" w:hAnsi="Calibri" w:cs="Calibri"/>
          <w:iCs/>
          <w:sz w:val="26"/>
          <w:szCs w:val="26"/>
        </w:rPr>
        <w:t>.</w:t>
      </w:r>
    </w:p>
    <w:p w:rsidR="00F03B10" w:rsidRPr="00745458" w:rsidRDefault="00F03B10" w:rsidP="00F03B10">
      <w:pPr>
        <w:pStyle w:val="Normal0"/>
        <w:ind w:firstLine="708"/>
        <w:jc w:val="both"/>
        <w:rPr>
          <w:rFonts w:ascii="Calibri" w:hAnsi="Calibri" w:cs="Calibri"/>
          <w:iCs/>
          <w:sz w:val="20"/>
          <w:szCs w:val="20"/>
        </w:rPr>
      </w:pPr>
    </w:p>
    <w:p w:rsidR="00F03B10" w:rsidRPr="00745458" w:rsidRDefault="00F03B10" w:rsidP="00F03B10">
      <w:pPr>
        <w:autoSpaceDE w:val="0"/>
        <w:autoSpaceDN w:val="0"/>
        <w:adjustRightInd w:val="0"/>
        <w:ind w:firstLine="708"/>
        <w:jc w:val="both"/>
        <w:rPr>
          <w:rFonts w:ascii="Calibri" w:hAnsi="Calibri"/>
          <w:sz w:val="22"/>
          <w:szCs w:val="22"/>
          <w:lang w:val="es-MX" w:eastAsia="es-MX"/>
        </w:rPr>
      </w:pPr>
      <w:r w:rsidRPr="00745458">
        <w:rPr>
          <w:rFonts w:ascii="Calibri" w:hAnsi="Calibri"/>
          <w:b/>
          <w:i/>
          <w:iCs/>
          <w:sz w:val="26"/>
          <w:szCs w:val="22"/>
          <w:lang w:val="es-MX" w:eastAsia="es-MX"/>
        </w:rPr>
        <w:t xml:space="preserve">“FUNDAMENTACIÓN Y MOTIVACIÓN. EL EFECTO DE LA SENTENCIA QUE AMPARA POR OMISIÓN DE ESAS FORMALIDADES, ES LA EMISIÓN DE UNA RESOLUCIÓN NUEVA QUE PURGUE TALES VICIOS, SI SE REFIERE A LA RECAÍDA A UNA SOLICITUD, INSTANCIA, RECURSO O JUICIO. </w:t>
      </w:r>
      <w:r w:rsidRPr="00745458">
        <w:rPr>
          <w:rFonts w:ascii="Calibri" w:hAnsi="Calibri"/>
          <w:i/>
          <w:iCs/>
          <w:sz w:val="26"/>
          <w:szCs w:val="22"/>
          <w:lang w:val="es-MX" w:eastAsia="es-MX"/>
        </w:rPr>
        <w:t xml:space="preserve">Los efectos de una ejecutoria de amparo que otorga la protección constitucional por falta de fundamentación y motivación de la resolución reclamada son los de constreñir a la autoridad responsable a dejarla sin efectos y a emitir una nueva subsanando la irregularidad cometida, cuando la resolución reclamada se haya emitido en respuesta al ejercicio del derecho de petición o que resuelva una instancia, recurso o juicio, ya que en estas hipótesis es preciso que el acto sin fundamentación y motivación se sustituya por otro sin esas deficiencias pues, de lo contrario, se dejaría sin resolver lo pedido”. </w:t>
      </w:r>
      <w:r w:rsidRPr="00745458">
        <w:rPr>
          <w:rFonts w:ascii="Calibri" w:hAnsi="Calibri" w:cs="Arial"/>
          <w:sz w:val="22"/>
          <w:szCs w:val="22"/>
          <w:lang w:val="es-MX" w:eastAsia="es-MX"/>
        </w:rPr>
        <w:t xml:space="preserve">Novena Época. </w:t>
      </w:r>
      <w:r w:rsidRPr="00745458">
        <w:rPr>
          <w:rFonts w:ascii="Calibri" w:hAnsi="Calibri"/>
          <w:sz w:val="22"/>
          <w:szCs w:val="22"/>
          <w:lang w:val="es-MX" w:eastAsia="es-MX"/>
        </w:rPr>
        <w:t>Registro: 195590. Instancia: Segunda Sala. Jurisprudencia Fuente: Semanario Judicial de la Federación y su Gaceta VIII, Septiembre de 1998. Materia(s): Común. Tesis: 2a</w:t>
      </w:r>
      <w:proofErr w:type="gramStart"/>
      <w:r w:rsidRPr="00745458">
        <w:rPr>
          <w:rFonts w:ascii="Calibri" w:hAnsi="Calibri"/>
          <w:sz w:val="22"/>
          <w:szCs w:val="22"/>
          <w:lang w:val="es-MX" w:eastAsia="es-MX"/>
        </w:rPr>
        <w:t>./</w:t>
      </w:r>
      <w:proofErr w:type="gramEnd"/>
      <w:r w:rsidRPr="00745458">
        <w:rPr>
          <w:rFonts w:ascii="Calibri" w:hAnsi="Calibri"/>
          <w:sz w:val="22"/>
          <w:szCs w:val="22"/>
          <w:lang w:val="es-MX" w:eastAsia="es-MX"/>
        </w:rPr>
        <w:t>J. 67/98. Página:   358. . . . . . . . . . . . . .</w:t>
      </w:r>
      <w:r w:rsidR="000B3233" w:rsidRPr="00745458">
        <w:rPr>
          <w:rFonts w:ascii="Calibri" w:hAnsi="Calibri"/>
          <w:sz w:val="22"/>
          <w:szCs w:val="22"/>
          <w:lang w:val="es-MX" w:eastAsia="es-MX"/>
        </w:rPr>
        <w:t xml:space="preserve"> . . . . . . . . . . . . . . . . . . . . . . . . . . . . . . . . . . . . . . . . .</w:t>
      </w:r>
    </w:p>
    <w:p w:rsidR="00F03B10" w:rsidRPr="00745458" w:rsidRDefault="00F03B10" w:rsidP="00F03B10">
      <w:pPr>
        <w:pStyle w:val="Textoindependiente"/>
        <w:rPr>
          <w:rFonts w:ascii="Calibri" w:hAnsi="Calibri"/>
          <w:sz w:val="20"/>
          <w:szCs w:val="20"/>
        </w:rPr>
      </w:pPr>
    </w:p>
    <w:p w:rsidR="00385BDB" w:rsidRPr="00745458" w:rsidRDefault="00385BDB" w:rsidP="00385BDB">
      <w:pPr>
        <w:pStyle w:val="Textoindependiente"/>
        <w:ind w:firstLine="708"/>
        <w:rPr>
          <w:rFonts w:asciiTheme="minorHAnsi" w:hAnsiTheme="minorHAnsi" w:cs="Arial"/>
          <w:iCs/>
          <w:sz w:val="26"/>
          <w:szCs w:val="26"/>
        </w:rPr>
      </w:pPr>
      <w:r w:rsidRPr="00745458">
        <w:rPr>
          <w:rFonts w:asciiTheme="minorHAnsi" w:hAnsiTheme="minorHAnsi"/>
          <w:sz w:val="26"/>
          <w:szCs w:val="26"/>
          <w:lang w:eastAsia="es-MX"/>
        </w:rPr>
        <w:t xml:space="preserve">Ahora bien, en relación a las excepciones y defensas que opuso la autoridad demandada, </w:t>
      </w:r>
      <w:proofErr w:type="gramStart"/>
      <w:r w:rsidRPr="00745458">
        <w:rPr>
          <w:rFonts w:asciiTheme="minorHAnsi" w:hAnsiTheme="minorHAnsi"/>
          <w:sz w:val="26"/>
          <w:szCs w:val="26"/>
          <w:lang w:eastAsia="es-MX"/>
        </w:rPr>
        <w:t>se  expresa</w:t>
      </w:r>
      <w:proofErr w:type="gramEnd"/>
      <w:r w:rsidRPr="00745458">
        <w:rPr>
          <w:rFonts w:asciiTheme="minorHAnsi" w:hAnsiTheme="minorHAnsi"/>
          <w:sz w:val="26"/>
          <w:szCs w:val="26"/>
          <w:lang w:eastAsia="es-MX"/>
        </w:rPr>
        <w:t xml:space="preserve"> lo siguiente: . . . . . . . . . . . . . . . . . . . . . . . . . . . . . . . . . . . . . . </w:t>
      </w:r>
    </w:p>
    <w:p w:rsidR="00385BDB" w:rsidRPr="00745458" w:rsidRDefault="00385BDB" w:rsidP="00385BDB">
      <w:pPr>
        <w:pStyle w:val="Textoindependiente"/>
        <w:ind w:firstLine="708"/>
        <w:rPr>
          <w:rFonts w:ascii="Calibri" w:hAnsi="Calibri" w:cs="Calibri"/>
          <w:sz w:val="26"/>
          <w:szCs w:val="26"/>
        </w:rPr>
      </w:pPr>
    </w:p>
    <w:p w:rsidR="00775AD4" w:rsidRPr="00745458" w:rsidRDefault="00385BDB" w:rsidP="00385BDB">
      <w:pPr>
        <w:pStyle w:val="Textoindependiente"/>
        <w:rPr>
          <w:rFonts w:ascii="Calibri" w:hAnsi="Calibri" w:cs="Calibri"/>
          <w:sz w:val="26"/>
          <w:szCs w:val="26"/>
        </w:rPr>
      </w:pPr>
      <w:r w:rsidRPr="00745458">
        <w:rPr>
          <w:rFonts w:ascii="Calibri" w:hAnsi="Calibri" w:cs="Calibri"/>
          <w:sz w:val="26"/>
          <w:szCs w:val="26"/>
        </w:rPr>
        <w:tab/>
        <w:t xml:space="preserve">a).- Tocante a la excepción de </w:t>
      </w:r>
      <w:r w:rsidRPr="00745458">
        <w:rPr>
          <w:rFonts w:ascii="Calibri" w:hAnsi="Calibri" w:cs="Calibri"/>
          <w:i/>
          <w:sz w:val="26"/>
          <w:szCs w:val="26"/>
        </w:rPr>
        <w:t>“Falta de Acción y Carencia de derecho”</w:t>
      </w:r>
      <w:r w:rsidRPr="00745458">
        <w:rPr>
          <w:rFonts w:ascii="Calibri" w:hAnsi="Calibri" w:cs="Calibri"/>
          <w:sz w:val="26"/>
          <w:szCs w:val="26"/>
        </w:rPr>
        <w:t>, no opera como excepción o defensa; pues está claro que la</w:t>
      </w:r>
      <w:r w:rsidR="00775AD4" w:rsidRPr="00745458">
        <w:rPr>
          <w:rFonts w:ascii="Calibri" w:hAnsi="Calibri" w:cs="Calibri"/>
          <w:sz w:val="26"/>
          <w:szCs w:val="26"/>
        </w:rPr>
        <w:t xml:space="preserve"> parte </w:t>
      </w:r>
      <w:r w:rsidRPr="00745458">
        <w:rPr>
          <w:rFonts w:ascii="Calibri" w:hAnsi="Calibri" w:cs="Calibri"/>
          <w:sz w:val="26"/>
          <w:szCs w:val="26"/>
        </w:rPr>
        <w:t xml:space="preserve">actora, al ser afectada en sus derechos por </w:t>
      </w:r>
      <w:r w:rsidR="00775AD4" w:rsidRPr="00745458">
        <w:rPr>
          <w:rFonts w:ascii="Calibri" w:hAnsi="Calibri" w:cs="Calibri"/>
          <w:sz w:val="26"/>
          <w:szCs w:val="26"/>
        </w:rPr>
        <w:t>e</w:t>
      </w:r>
      <w:r w:rsidRPr="00745458">
        <w:rPr>
          <w:rFonts w:ascii="Calibri" w:hAnsi="Calibri" w:cs="Calibri"/>
          <w:sz w:val="26"/>
          <w:szCs w:val="26"/>
        </w:rPr>
        <w:t>l acto que impugn</w:t>
      </w:r>
      <w:r w:rsidR="00775AD4" w:rsidRPr="00745458">
        <w:rPr>
          <w:rFonts w:ascii="Calibri" w:hAnsi="Calibri" w:cs="Calibri"/>
          <w:sz w:val="26"/>
          <w:szCs w:val="26"/>
        </w:rPr>
        <w:t>ó</w:t>
      </w:r>
      <w:r w:rsidRPr="00745458">
        <w:rPr>
          <w:rFonts w:ascii="Calibri" w:hAnsi="Calibri" w:cs="Calibri"/>
          <w:sz w:val="26"/>
          <w:szCs w:val="26"/>
        </w:rPr>
        <w:t>, como ha quedado e</w:t>
      </w:r>
      <w:r w:rsidR="00775AD4" w:rsidRPr="00745458">
        <w:rPr>
          <w:rFonts w:ascii="Calibri" w:hAnsi="Calibri" w:cs="Calibri"/>
          <w:sz w:val="26"/>
          <w:szCs w:val="26"/>
        </w:rPr>
        <w:t>stablecido en este considerando;</w:t>
      </w:r>
      <w:r w:rsidRPr="00745458">
        <w:rPr>
          <w:rFonts w:ascii="Calibri" w:hAnsi="Calibri" w:cs="Calibri"/>
          <w:sz w:val="26"/>
          <w:szCs w:val="26"/>
        </w:rPr>
        <w:t xml:space="preserve"> pueden válidamente promover e intervenir en el presente proceso, tal y como lo disponen los artículos 243, segundo párrafo, de la Ley </w:t>
      </w:r>
      <w:r w:rsidRPr="00745458">
        <w:rPr>
          <w:rFonts w:ascii="Calibri" w:hAnsi="Calibri" w:cs="Calibri"/>
          <w:sz w:val="26"/>
          <w:szCs w:val="26"/>
        </w:rPr>
        <w:lastRenderedPageBreak/>
        <w:t xml:space="preserve">Orgánica Municipal para el Estado de Guanajuato y, 251, fracción I, inciso a) del Código de Procedimiento y Justicia Administrativa para el Estado y los Municipios de Guanajuato; debiendo agregar que las justiciables cuentan con legitimación activa para iniciar acción, promoviendo un proceso, al tener relación directa con el objeto de la pretensión o con la relación jurídica controvertida; siendo preciso que el interés jurídico derive de la relación jurídica contenciosa. Interés Jurídico que sí existe, pues la ciudadana </w:t>
      </w:r>
      <w:r w:rsidR="001D7DF9" w:rsidRPr="00714358">
        <w:rPr>
          <w:rFonts w:ascii="Calibri" w:hAnsi="Calibri" w:cs="Calibri"/>
          <w:sz w:val="26"/>
          <w:szCs w:val="26"/>
        </w:rPr>
        <w:t>(…)</w:t>
      </w:r>
      <w:r w:rsidRPr="00745458">
        <w:rPr>
          <w:rFonts w:ascii="Calibri" w:hAnsi="Calibri" w:cs="Calibri"/>
          <w:sz w:val="26"/>
          <w:szCs w:val="26"/>
        </w:rPr>
        <w:t xml:space="preserve"> </w:t>
      </w:r>
      <w:r w:rsidR="00775AD4" w:rsidRPr="00745458">
        <w:rPr>
          <w:rFonts w:ascii="Calibri" w:hAnsi="Calibri" w:cs="Calibri"/>
          <w:sz w:val="26"/>
          <w:szCs w:val="26"/>
        </w:rPr>
        <w:t xml:space="preserve">es la peticionaria, </w:t>
      </w:r>
      <w:r w:rsidRPr="00745458">
        <w:rPr>
          <w:rFonts w:ascii="Calibri" w:hAnsi="Calibri" w:cs="Calibri"/>
          <w:sz w:val="26"/>
          <w:szCs w:val="26"/>
        </w:rPr>
        <w:t xml:space="preserve">y </w:t>
      </w:r>
      <w:r w:rsidR="00775AD4" w:rsidRPr="00745458">
        <w:rPr>
          <w:rFonts w:ascii="Calibri" w:hAnsi="Calibri" w:cs="Calibri"/>
          <w:sz w:val="26"/>
          <w:szCs w:val="26"/>
        </w:rPr>
        <w:t xml:space="preserve">el ciudadano </w:t>
      </w:r>
      <w:proofErr w:type="gramStart"/>
      <w:r w:rsidRPr="00745458">
        <w:rPr>
          <w:rFonts w:ascii="Calibri" w:hAnsi="Calibri" w:cs="Calibri"/>
          <w:sz w:val="26"/>
          <w:szCs w:val="26"/>
        </w:rPr>
        <w:t>J</w:t>
      </w:r>
      <w:r w:rsidR="001D7DF9" w:rsidRPr="00714358">
        <w:rPr>
          <w:rFonts w:ascii="Calibri" w:hAnsi="Calibri" w:cs="Calibri"/>
          <w:sz w:val="26"/>
          <w:szCs w:val="26"/>
        </w:rPr>
        <w:t>(</w:t>
      </w:r>
      <w:proofErr w:type="gramEnd"/>
      <w:r w:rsidR="001D7DF9" w:rsidRPr="00714358">
        <w:rPr>
          <w:rFonts w:ascii="Calibri" w:hAnsi="Calibri" w:cs="Calibri"/>
          <w:sz w:val="26"/>
          <w:szCs w:val="26"/>
        </w:rPr>
        <w:t>…)</w:t>
      </w:r>
      <w:r w:rsidRPr="00745458">
        <w:rPr>
          <w:rFonts w:ascii="Calibri" w:hAnsi="Calibri" w:cs="Calibri"/>
          <w:sz w:val="26"/>
          <w:szCs w:val="26"/>
        </w:rPr>
        <w:t xml:space="preserve"> es apoderado de la ciudadana </w:t>
      </w:r>
      <w:r w:rsidR="001D7DF9" w:rsidRPr="00714358">
        <w:rPr>
          <w:rFonts w:ascii="Calibri" w:hAnsi="Calibri" w:cs="Calibri"/>
          <w:sz w:val="26"/>
          <w:szCs w:val="26"/>
        </w:rPr>
        <w:t>(…)</w:t>
      </w:r>
      <w:r w:rsidRPr="00745458">
        <w:rPr>
          <w:rFonts w:ascii="Calibri" w:hAnsi="Calibri" w:cs="Calibri"/>
          <w:sz w:val="26"/>
          <w:szCs w:val="26"/>
        </w:rPr>
        <w:t xml:space="preserve"> quien es la propietaria del inmueble. . . . . . . . . . . . </w:t>
      </w:r>
      <w:r w:rsidR="00775AD4" w:rsidRPr="00745458">
        <w:rPr>
          <w:rFonts w:ascii="Calibri" w:hAnsi="Calibri" w:cs="Calibri"/>
          <w:sz w:val="26"/>
          <w:szCs w:val="26"/>
        </w:rPr>
        <w:t xml:space="preserve">. . . . </w:t>
      </w:r>
    </w:p>
    <w:p w:rsidR="00385BDB" w:rsidRPr="00745458" w:rsidRDefault="00775AD4" w:rsidP="00385BDB">
      <w:pPr>
        <w:pStyle w:val="Textoindependiente"/>
        <w:rPr>
          <w:rFonts w:ascii="Calibri" w:hAnsi="Calibri" w:cs="Calibri"/>
          <w:sz w:val="26"/>
          <w:szCs w:val="26"/>
        </w:rPr>
      </w:pPr>
      <w:r w:rsidRPr="00745458">
        <w:rPr>
          <w:rFonts w:ascii="Calibri" w:hAnsi="Calibri" w:cs="Calibri"/>
          <w:sz w:val="26"/>
          <w:szCs w:val="26"/>
        </w:rPr>
        <w:t xml:space="preserve"> </w:t>
      </w:r>
    </w:p>
    <w:p w:rsidR="006E0000" w:rsidRPr="00745458" w:rsidRDefault="00385BDB" w:rsidP="00385BDB">
      <w:pPr>
        <w:pStyle w:val="Textoindependiente"/>
        <w:ind w:firstLine="708"/>
        <w:rPr>
          <w:rFonts w:ascii="Calibri" w:hAnsi="Calibri" w:cs="Calibri"/>
          <w:sz w:val="26"/>
          <w:szCs w:val="26"/>
        </w:rPr>
      </w:pPr>
      <w:r w:rsidRPr="00745458">
        <w:rPr>
          <w:rFonts w:ascii="Calibri" w:hAnsi="Calibri" w:cs="Calibri"/>
          <w:sz w:val="26"/>
          <w:szCs w:val="26"/>
        </w:rPr>
        <w:t xml:space="preserve">b).- Respecto de la excepción derivada de los artículos 136, 137 y 138 del Código de Procedimiento y Justicia Administrativa para el Estado y los Municipios </w:t>
      </w:r>
    </w:p>
    <w:p w:rsidR="00385BDB" w:rsidRPr="00745458" w:rsidRDefault="00385BDB" w:rsidP="006E0000">
      <w:pPr>
        <w:pStyle w:val="Textoindependiente"/>
        <w:rPr>
          <w:rFonts w:ascii="Calibri" w:hAnsi="Calibri" w:cs="Calibri"/>
          <w:sz w:val="26"/>
          <w:szCs w:val="26"/>
        </w:rPr>
      </w:pPr>
      <w:r w:rsidRPr="00745458">
        <w:rPr>
          <w:rFonts w:ascii="Calibri" w:hAnsi="Calibri" w:cs="Calibri"/>
          <w:sz w:val="26"/>
          <w:szCs w:val="26"/>
        </w:rPr>
        <w:t xml:space="preserve">de Guanajuato; al reunir los actos impugnados todos los requisitos de los numerales en cita; no opera la misma, pues como ya se señaló, al hacerse el estudio correspondiente en este mismo considerando, procedió decretar la  nulidad de los actos impugnados, al encontrarse deficientemente fundados y motivados. . . . . . . . . . . . . . . . . . . . . . . . . . . . . . . . . . . . . . . . . . . . . . . . . . . . . . . . . . . . </w:t>
      </w:r>
    </w:p>
    <w:p w:rsidR="00385BDB" w:rsidRPr="00745458" w:rsidRDefault="00385BDB" w:rsidP="00385BDB">
      <w:pPr>
        <w:pStyle w:val="Textoindependiente"/>
        <w:rPr>
          <w:rFonts w:ascii="Calibri" w:hAnsi="Calibri" w:cs="Calibri"/>
          <w:sz w:val="26"/>
          <w:szCs w:val="26"/>
        </w:rPr>
      </w:pPr>
    </w:p>
    <w:p w:rsidR="00500900" w:rsidRPr="00745458" w:rsidRDefault="00500900" w:rsidP="00385BDB">
      <w:pPr>
        <w:pStyle w:val="Textoindependiente"/>
        <w:rPr>
          <w:rFonts w:ascii="Calibri" w:hAnsi="Calibri" w:cs="Calibri"/>
          <w:sz w:val="26"/>
          <w:szCs w:val="26"/>
        </w:rPr>
      </w:pPr>
    </w:p>
    <w:p w:rsidR="00500900" w:rsidRPr="00745458" w:rsidRDefault="00500900" w:rsidP="00500900">
      <w:pPr>
        <w:ind w:firstLine="708"/>
        <w:jc w:val="right"/>
        <w:rPr>
          <w:rFonts w:ascii="Calibri" w:hAnsi="Calibri"/>
          <w:b/>
          <w:iCs/>
          <w:sz w:val="26"/>
          <w:szCs w:val="27"/>
        </w:rPr>
      </w:pPr>
      <w:r w:rsidRPr="00745458">
        <w:rPr>
          <w:rFonts w:ascii="Calibri" w:hAnsi="Calibri"/>
          <w:b/>
          <w:iCs/>
          <w:sz w:val="26"/>
          <w:szCs w:val="27"/>
        </w:rPr>
        <w:t>Expediente número 730/2015-JN</w:t>
      </w:r>
    </w:p>
    <w:p w:rsidR="00500900" w:rsidRPr="00745458" w:rsidRDefault="00500900" w:rsidP="00385BDB">
      <w:pPr>
        <w:pStyle w:val="Textoindependiente"/>
        <w:rPr>
          <w:rFonts w:ascii="Calibri" w:hAnsi="Calibri" w:cs="Calibri"/>
          <w:sz w:val="26"/>
          <w:szCs w:val="26"/>
        </w:rPr>
      </w:pPr>
    </w:p>
    <w:p w:rsidR="00385BDB" w:rsidRPr="00745458" w:rsidRDefault="00385BDB" w:rsidP="00500900">
      <w:pPr>
        <w:pStyle w:val="Textoindependiente"/>
        <w:ind w:firstLine="708"/>
        <w:rPr>
          <w:rFonts w:ascii="Calibri" w:hAnsi="Calibri" w:cs="Calibri"/>
          <w:sz w:val="26"/>
          <w:szCs w:val="26"/>
        </w:rPr>
      </w:pPr>
      <w:r w:rsidRPr="00745458">
        <w:rPr>
          <w:rFonts w:ascii="Calibri" w:hAnsi="Calibri" w:cs="Calibri"/>
          <w:sz w:val="26"/>
          <w:szCs w:val="26"/>
        </w:rPr>
        <w:t xml:space="preserve">c).- De igual manera tampoco opera la defensa de la </w:t>
      </w:r>
      <w:r w:rsidRPr="00745458">
        <w:rPr>
          <w:rFonts w:ascii="Calibri" w:hAnsi="Calibri" w:cs="Calibri"/>
          <w:i/>
          <w:sz w:val="26"/>
          <w:szCs w:val="26"/>
        </w:rPr>
        <w:t xml:space="preserve">“Non </w:t>
      </w:r>
      <w:proofErr w:type="spellStart"/>
      <w:r w:rsidRPr="00745458">
        <w:rPr>
          <w:rFonts w:ascii="Calibri" w:hAnsi="Calibri" w:cs="Calibri"/>
          <w:i/>
          <w:sz w:val="26"/>
          <w:szCs w:val="26"/>
        </w:rPr>
        <w:t>Mutati</w:t>
      </w:r>
      <w:proofErr w:type="spellEnd"/>
      <w:r w:rsidRPr="00745458">
        <w:rPr>
          <w:rFonts w:ascii="Calibri" w:hAnsi="Calibri" w:cs="Calibri"/>
          <w:i/>
          <w:sz w:val="26"/>
          <w:szCs w:val="26"/>
        </w:rPr>
        <w:t xml:space="preserve"> </w:t>
      </w:r>
      <w:proofErr w:type="spellStart"/>
      <w:r w:rsidRPr="00745458">
        <w:rPr>
          <w:rFonts w:ascii="Calibri" w:hAnsi="Calibri" w:cs="Calibri"/>
          <w:i/>
          <w:sz w:val="26"/>
          <w:szCs w:val="26"/>
        </w:rPr>
        <w:t>Libeli</w:t>
      </w:r>
      <w:proofErr w:type="spellEnd"/>
      <w:r w:rsidRPr="00745458">
        <w:rPr>
          <w:rFonts w:ascii="Calibri" w:hAnsi="Calibri" w:cs="Calibri"/>
          <w:i/>
          <w:sz w:val="26"/>
          <w:szCs w:val="26"/>
        </w:rPr>
        <w:t>”</w:t>
      </w:r>
      <w:r w:rsidRPr="00745458">
        <w:rPr>
          <w:rFonts w:ascii="Calibri" w:hAnsi="Calibri" w:cs="Calibri"/>
          <w:sz w:val="26"/>
          <w:szCs w:val="26"/>
        </w:rPr>
        <w:t>, toda vez que en un proceso administrativo, el actor sólo puede perfeccionar su demanda ya sea aclarándola, corrigiéndola o bien, completándola a requerimiento de este Órgano Jurisdiccional, de acuerdo a lo establecido por el artículo 265 del ya citado Código de Procedimiento y Justicia Administrativa . . . . .</w:t>
      </w:r>
      <w:r w:rsidR="006E0000" w:rsidRPr="00745458">
        <w:rPr>
          <w:rFonts w:ascii="Calibri" w:hAnsi="Calibri" w:cs="Calibri"/>
          <w:sz w:val="26"/>
          <w:szCs w:val="26"/>
        </w:rPr>
        <w:t xml:space="preserve"> . . . . . . . . . . . . . . </w:t>
      </w:r>
    </w:p>
    <w:p w:rsidR="00385BDB" w:rsidRPr="00745458" w:rsidRDefault="00385BDB" w:rsidP="00F03B10">
      <w:pPr>
        <w:pStyle w:val="Textoindependiente"/>
        <w:rPr>
          <w:rFonts w:ascii="Calibri" w:hAnsi="Calibri"/>
          <w:sz w:val="20"/>
          <w:szCs w:val="20"/>
        </w:rPr>
      </w:pPr>
    </w:p>
    <w:p w:rsidR="00C238F1" w:rsidRPr="00745458" w:rsidRDefault="002A39B0" w:rsidP="00C238F1">
      <w:pPr>
        <w:pStyle w:val="Sangra2detindependiente"/>
        <w:rPr>
          <w:rFonts w:ascii="Calibri" w:hAnsi="Calibri"/>
          <w:color w:val="auto"/>
          <w:sz w:val="26"/>
        </w:rPr>
      </w:pPr>
      <w:r w:rsidRPr="00745458">
        <w:rPr>
          <w:rFonts w:ascii="Calibri" w:hAnsi="Calibri" w:cs="Arial"/>
          <w:b/>
          <w:bCs/>
          <w:i/>
          <w:iCs/>
          <w:color w:val="auto"/>
          <w:sz w:val="26"/>
        </w:rPr>
        <w:t xml:space="preserve">OCTAVO.- </w:t>
      </w:r>
      <w:r w:rsidRPr="00745458">
        <w:rPr>
          <w:rFonts w:ascii="Calibri" w:hAnsi="Calibri" w:cs="Calibri"/>
          <w:color w:val="auto"/>
          <w:sz w:val="26"/>
          <w:szCs w:val="26"/>
        </w:rPr>
        <w:t xml:space="preserve">De lo solicitado por la </w:t>
      </w:r>
      <w:r w:rsidR="008715E0" w:rsidRPr="00745458">
        <w:rPr>
          <w:rFonts w:ascii="Calibri" w:hAnsi="Calibri" w:cs="Calibri"/>
          <w:color w:val="auto"/>
          <w:sz w:val="26"/>
          <w:szCs w:val="26"/>
        </w:rPr>
        <w:t>parte demandante</w:t>
      </w:r>
      <w:r w:rsidRPr="00745458">
        <w:rPr>
          <w:rFonts w:ascii="Calibri" w:hAnsi="Calibri" w:cs="Calibri"/>
          <w:color w:val="auto"/>
          <w:sz w:val="26"/>
          <w:szCs w:val="26"/>
        </w:rPr>
        <w:t xml:space="preserve">, se encuentra también </w:t>
      </w:r>
      <w:proofErr w:type="gramStart"/>
      <w:r w:rsidRPr="00745458">
        <w:rPr>
          <w:rFonts w:ascii="Calibri" w:hAnsi="Calibri" w:cs="Calibri"/>
          <w:color w:val="auto"/>
          <w:sz w:val="26"/>
          <w:szCs w:val="26"/>
        </w:rPr>
        <w:t>la  pretensión</w:t>
      </w:r>
      <w:proofErr w:type="gramEnd"/>
      <w:r w:rsidRPr="00745458">
        <w:rPr>
          <w:rFonts w:ascii="Calibri" w:hAnsi="Calibri" w:cs="Calibri"/>
          <w:color w:val="auto"/>
          <w:sz w:val="26"/>
          <w:szCs w:val="26"/>
        </w:rPr>
        <w:t xml:space="preserve"> consistente en </w:t>
      </w:r>
      <w:r w:rsidRPr="00745458">
        <w:rPr>
          <w:rFonts w:ascii="Calibri" w:hAnsi="Calibri"/>
          <w:color w:val="auto"/>
          <w:sz w:val="26"/>
          <w:szCs w:val="26"/>
        </w:rPr>
        <w:t xml:space="preserve">el reconocimiento del derecho a que se le otorgue de manera favorable, </w:t>
      </w:r>
      <w:r w:rsidR="00C238F1" w:rsidRPr="00745458">
        <w:rPr>
          <w:rFonts w:ascii="Calibri" w:hAnsi="Calibri"/>
          <w:color w:val="auto"/>
          <w:sz w:val="26"/>
        </w:rPr>
        <w:t xml:space="preserve">la reactivación en el padrón catastral, de la cuenta predial que fue cancelada . . . . . . . . . . . . . . . . . . . . . . . . . . . . . . . . . . . . . . . . . </w:t>
      </w:r>
      <w:r w:rsidR="00D86CA4" w:rsidRPr="00745458">
        <w:rPr>
          <w:rFonts w:ascii="Calibri" w:hAnsi="Calibri"/>
          <w:color w:val="auto"/>
          <w:sz w:val="26"/>
        </w:rPr>
        <w:t xml:space="preserve">. . . . . . . . . . . . . </w:t>
      </w:r>
    </w:p>
    <w:p w:rsidR="00C238F1" w:rsidRPr="00745458" w:rsidRDefault="00C238F1" w:rsidP="00C238F1">
      <w:pPr>
        <w:jc w:val="both"/>
        <w:rPr>
          <w:rFonts w:ascii="Calibri" w:hAnsi="Calibri" w:cs="Calibri"/>
          <w:b/>
          <w:sz w:val="26"/>
          <w:szCs w:val="26"/>
        </w:rPr>
      </w:pPr>
    </w:p>
    <w:p w:rsidR="00DE4B2E" w:rsidRPr="00745458" w:rsidRDefault="002A39B0" w:rsidP="002A39B0">
      <w:pPr>
        <w:pStyle w:val="Textoindependiente"/>
        <w:ind w:firstLine="708"/>
        <w:rPr>
          <w:rFonts w:ascii="Calibri" w:hAnsi="Calibri" w:cs="Calibri"/>
          <w:sz w:val="26"/>
          <w:szCs w:val="26"/>
        </w:rPr>
      </w:pPr>
      <w:r w:rsidRPr="00745458">
        <w:rPr>
          <w:rFonts w:ascii="Calibri" w:hAnsi="Calibri" w:cs="Calibri"/>
          <w:b/>
          <w:sz w:val="26"/>
          <w:szCs w:val="26"/>
        </w:rPr>
        <w:t>Lo que sí resulta procedente</w:t>
      </w:r>
      <w:r w:rsidRPr="00745458">
        <w:rPr>
          <w:rFonts w:ascii="Calibri" w:hAnsi="Calibri" w:cs="Calibri"/>
          <w:sz w:val="26"/>
          <w:szCs w:val="26"/>
        </w:rPr>
        <w:t xml:space="preserve">; en virtud de que en el presente asunto se decretó la nulidad total </w:t>
      </w:r>
      <w:r w:rsidR="008715E0" w:rsidRPr="00745458">
        <w:rPr>
          <w:rFonts w:ascii="Calibri" w:hAnsi="Calibri" w:cs="Calibri"/>
          <w:sz w:val="26"/>
          <w:szCs w:val="26"/>
        </w:rPr>
        <w:t>del</w:t>
      </w:r>
      <w:r w:rsidR="00D43C65" w:rsidRPr="00745458">
        <w:rPr>
          <w:rFonts w:ascii="Calibri" w:hAnsi="Calibri" w:cs="Calibri"/>
          <w:sz w:val="26"/>
          <w:szCs w:val="26"/>
        </w:rPr>
        <w:t xml:space="preserve"> oficio por el cual se determinó</w:t>
      </w:r>
      <w:r w:rsidR="008715E0" w:rsidRPr="00745458">
        <w:rPr>
          <w:rFonts w:ascii="Calibri" w:hAnsi="Calibri" w:cs="Calibri"/>
          <w:sz w:val="26"/>
          <w:szCs w:val="26"/>
        </w:rPr>
        <w:t xml:space="preserve"> la cancelación</w:t>
      </w:r>
      <w:r w:rsidR="005A4F6A" w:rsidRPr="00745458">
        <w:rPr>
          <w:rFonts w:ascii="Calibri" w:hAnsi="Calibri" w:cs="Calibri"/>
          <w:sz w:val="26"/>
          <w:szCs w:val="26"/>
        </w:rPr>
        <w:t xml:space="preserve"> de la cuenta</w:t>
      </w:r>
      <w:r w:rsidRPr="00745458">
        <w:rPr>
          <w:rFonts w:ascii="Calibri" w:hAnsi="Calibri" w:cs="Calibri"/>
          <w:sz w:val="26"/>
          <w:szCs w:val="26"/>
        </w:rPr>
        <w:t>, por lo que sí surge el derecho de</w:t>
      </w:r>
      <w:r w:rsidR="00DE4B2E" w:rsidRPr="00745458">
        <w:rPr>
          <w:rFonts w:ascii="Calibri" w:hAnsi="Calibri" w:cs="Calibri"/>
          <w:sz w:val="26"/>
          <w:szCs w:val="26"/>
        </w:rPr>
        <w:t xml:space="preserve"> l</w:t>
      </w:r>
      <w:r w:rsidR="00EE4315" w:rsidRPr="00745458">
        <w:rPr>
          <w:rFonts w:ascii="Calibri" w:hAnsi="Calibri" w:cs="Calibri"/>
          <w:sz w:val="26"/>
          <w:szCs w:val="26"/>
        </w:rPr>
        <w:t xml:space="preserve">a </w:t>
      </w:r>
      <w:r w:rsidR="00DE4B2E" w:rsidRPr="00745458">
        <w:rPr>
          <w:rFonts w:ascii="Calibri" w:hAnsi="Calibri" w:cs="Calibri"/>
          <w:sz w:val="26"/>
          <w:szCs w:val="26"/>
        </w:rPr>
        <w:t xml:space="preserve">parte </w:t>
      </w:r>
      <w:proofErr w:type="spellStart"/>
      <w:r w:rsidR="00DE4B2E" w:rsidRPr="00745458">
        <w:rPr>
          <w:rFonts w:ascii="Calibri" w:hAnsi="Calibri" w:cs="Calibri"/>
          <w:sz w:val="26"/>
          <w:szCs w:val="26"/>
        </w:rPr>
        <w:t>enjuiciante</w:t>
      </w:r>
      <w:proofErr w:type="spellEnd"/>
      <w:r w:rsidR="00DE4B2E" w:rsidRPr="00745458">
        <w:rPr>
          <w:rFonts w:ascii="Calibri" w:hAnsi="Calibri" w:cs="Calibri"/>
          <w:sz w:val="26"/>
          <w:szCs w:val="26"/>
        </w:rPr>
        <w:t xml:space="preserve"> a </w:t>
      </w:r>
      <w:r w:rsidR="00EE4315" w:rsidRPr="00745458">
        <w:rPr>
          <w:rFonts w:ascii="Calibri" w:hAnsi="Calibri"/>
          <w:sz w:val="26"/>
          <w:szCs w:val="27"/>
        </w:rPr>
        <w:t xml:space="preserve">la reactivación en el padrón catastral, de la cuenta predial a nombre de la </w:t>
      </w:r>
      <w:r w:rsidR="001D7DF9" w:rsidRPr="00714358">
        <w:rPr>
          <w:rFonts w:ascii="Calibri" w:hAnsi="Calibri" w:cs="Calibri"/>
          <w:sz w:val="26"/>
          <w:szCs w:val="26"/>
        </w:rPr>
        <w:t>(…)</w:t>
      </w:r>
      <w:r w:rsidR="005A4F6A" w:rsidRPr="00745458">
        <w:rPr>
          <w:rFonts w:ascii="Calibri" w:hAnsi="Calibri"/>
          <w:sz w:val="26"/>
          <w:szCs w:val="27"/>
        </w:rPr>
        <w:t xml:space="preserve"> </w:t>
      </w:r>
      <w:r w:rsidR="00DE4B2E" w:rsidRPr="00745458">
        <w:rPr>
          <w:rFonts w:ascii="Calibri" w:hAnsi="Calibri"/>
          <w:sz w:val="26"/>
          <w:szCs w:val="27"/>
        </w:rPr>
        <w:t>que fue cancelada</w:t>
      </w:r>
      <w:r w:rsidR="00985DD2" w:rsidRPr="00745458">
        <w:rPr>
          <w:rFonts w:ascii="Calibri" w:hAnsi="Calibri"/>
          <w:sz w:val="26"/>
          <w:szCs w:val="27"/>
        </w:rPr>
        <w:t>, lo que se ordena realice dicha autoridad</w:t>
      </w:r>
      <w:r w:rsidRPr="00745458">
        <w:rPr>
          <w:rFonts w:ascii="Calibri" w:hAnsi="Calibri" w:cs="Calibri"/>
          <w:sz w:val="26"/>
          <w:szCs w:val="26"/>
        </w:rPr>
        <w:t>. . . . .</w:t>
      </w:r>
      <w:r w:rsidR="005A4F6A" w:rsidRPr="00745458">
        <w:rPr>
          <w:rFonts w:ascii="Calibri" w:hAnsi="Calibri" w:cs="Calibri"/>
          <w:sz w:val="26"/>
          <w:szCs w:val="26"/>
        </w:rPr>
        <w:t xml:space="preserve"> . . . </w:t>
      </w:r>
      <w:r w:rsidR="00985DD2" w:rsidRPr="00745458">
        <w:rPr>
          <w:rFonts w:ascii="Calibri" w:hAnsi="Calibri" w:cs="Calibri"/>
          <w:sz w:val="26"/>
          <w:szCs w:val="26"/>
        </w:rPr>
        <w:t xml:space="preserve">. . . . </w:t>
      </w:r>
    </w:p>
    <w:p w:rsidR="002A39B0" w:rsidRPr="00745458" w:rsidRDefault="002A39B0" w:rsidP="002A39B0">
      <w:pPr>
        <w:pStyle w:val="Textoindependiente"/>
        <w:rPr>
          <w:rFonts w:ascii="Calibri" w:hAnsi="Calibri" w:cs="Arial"/>
          <w:sz w:val="26"/>
          <w:szCs w:val="26"/>
        </w:rPr>
      </w:pPr>
    </w:p>
    <w:p w:rsidR="00EE4315" w:rsidRPr="00745458" w:rsidRDefault="002A39B0" w:rsidP="00A25D82">
      <w:pPr>
        <w:pStyle w:val="Textoindependiente"/>
        <w:ind w:firstLine="708"/>
        <w:rPr>
          <w:rFonts w:ascii="Calibri" w:hAnsi="Calibri" w:cs="Arial"/>
          <w:sz w:val="26"/>
          <w:szCs w:val="26"/>
        </w:rPr>
      </w:pPr>
      <w:r w:rsidRPr="00745458">
        <w:rPr>
          <w:rFonts w:ascii="Calibri" w:hAnsi="Calibri" w:cs="Arial"/>
          <w:sz w:val="26"/>
          <w:szCs w:val="26"/>
        </w:rPr>
        <w:t xml:space="preserve">Por lo anteriormente expuesto, y con fundamento además en lo dispuesto en los artículos </w:t>
      </w:r>
      <w:r w:rsidR="00A25D82" w:rsidRPr="00745458">
        <w:rPr>
          <w:rFonts w:ascii="Calibri" w:hAnsi="Calibri" w:cs="Arial"/>
          <w:sz w:val="26"/>
          <w:szCs w:val="26"/>
        </w:rPr>
        <w:t xml:space="preserve">246, fracción I de la Ley Orgánica Municipal para el Estado de Guanajuato; </w:t>
      </w:r>
      <w:r w:rsidRPr="00745458">
        <w:rPr>
          <w:rFonts w:ascii="Calibri" w:hAnsi="Calibri" w:cs="Arial"/>
          <w:sz w:val="26"/>
          <w:szCs w:val="26"/>
        </w:rPr>
        <w:t>249</w:t>
      </w:r>
      <w:r w:rsidR="00A25D82" w:rsidRPr="00745458">
        <w:rPr>
          <w:rFonts w:ascii="Calibri" w:hAnsi="Calibri" w:cs="Arial"/>
          <w:sz w:val="26"/>
          <w:szCs w:val="26"/>
        </w:rPr>
        <w:t>,</w:t>
      </w:r>
      <w:r w:rsidR="00EE4315" w:rsidRPr="00745458">
        <w:rPr>
          <w:rFonts w:ascii="Calibri" w:hAnsi="Calibri" w:cs="Arial"/>
          <w:sz w:val="26"/>
          <w:szCs w:val="26"/>
        </w:rPr>
        <w:t xml:space="preserve"> 287, 298, 299, 300, fracciones </w:t>
      </w:r>
      <w:r w:rsidRPr="00745458">
        <w:rPr>
          <w:rFonts w:ascii="Calibri" w:hAnsi="Calibri" w:cs="Arial"/>
          <w:sz w:val="26"/>
          <w:szCs w:val="26"/>
        </w:rPr>
        <w:t>II</w:t>
      </w:r>
      <w:r w:rsidR="00EE4315" w:rsidRPr="00745458">
        <w:rPr>
          <w:rFonts w:ascii="Calibri" w:hAnsi="Calibri" w:cs="Arial"/>
          <w:sz w:val="26"/>
          <w:szCs w:val="26"/>
        </w:rPr>
        <w:t>, V y VI</w:t>
      </w:r>
      <w:r w:rsidRPr="00745458">
        <w:rPr>
          <w:rFonts w:ascii="Calibri" w:hAnsi="Calibri" w:cs="Arial"/>
          <w:sz w:val="26"/>
          <w:szCs w:val="26"/>
        </w:rPr>
        <w:t xml:space="preserve"> y, 302, fracciones </w:t>
      </w:r>
      <w:r w:rsidR="00EE4315" w:rsidRPr="00745458">
        <w:rPr>
          <w:rFonts w:ascii="Calibri" w:hAnsi="Calibri" w:cs="Arial"/>
          <w:sz w:val="26"/>
          <w:szCs w:val="26"/>
        </w:rPr>
        <w:t xml:space="preserve">I y </w:t>
      </w:r>
      <w:r w:rsidRPr="00745458">
        <w:rPr>
          <w:rFonts w:ascii="Calibri" w:hAnsi="Calibri" w:cs="Arial"/>
          <w:sz w:val="26"/>
          <w:szCs w:val="26"/>
        </w:rPr>
        <w:t xml:space="preserve">II  del </w:t>
      </w:r>
      <w:r w:rsidRPr="00745458">
        <w:rPr>
          <w:rFonts w:ascii="Calibri" w:hAnsi="Calibri"/>
          <w:sz w:val="26"/>
          <w:szCs w:val="26"/>
        </w:rPr>
        <w:t>Código de Procedimiento y Justicia Administrativa para el Estado y los Municipios de Guanajuato,</w:t>
      </w:r>
      <w:r w:rsidRPr="00745458">
        <w:rPr>
          <w:rFonts w:ascii="Calibri" w:hAnsi="Calibri" w:cs="Arial"/>
          <w:sz w:val="26"/>
          <w:szCs w:val="26"/>
        </w:rPr>
        <w:t xml:space="preserve"> es de resolverse y se. </w:t>
      </w:r>
      <w:r w:rsidRPr="00745458">
        <w:rPr>
          <w:rFonts w:ascii="Calibri" w:hAnsi="Calibri"/>
          <w:sz w:val="26"/>
          <w:szCs w:val="26"/>
        </w:rPr>
        <w:t xml:space="preserve">. </w:t>
      </w:r>
      <w:r w:rsidRPr="00745458">
        <w:rPr>
          <w:rFonts w:ascii="Calibri" w:hAnsi="Calibri" w:cs="Arial"/>
          <w:sz w:val="26"/>
          <w:szCs w:val="26"/>
        </w:rPr>
        <w:t>. . . . . . . . . . . . . . . . . . . . . . . . . .</w:t>
      </w:r>
      <w:r w:rsidR="00A25D82" w:rsidRPr="00745458">
        <w:rPr>
          <w:rFonts w:ascii="Calibri" w:hAnsi="Calibri" w:cs="Arial"/>
          <w:sz w:val="26"/>
          <w:szCs w:val="26"/>
        </w:rPr>
        <w:t xml:space="preserve"> </w:t>
      </w:r>
      <w:r w:rsidR="005A4F6A" w:rsidRPr="00745458">
        <w:rPr>
          <w:rFonts w:ascii="Calibri" w:hAnsi="Calibri" w:cs="Arial"/>
          <w:sz w:val="26"/>
          <w:szCs w:val="26"/>
        </w:rPr>
        <w:t xml:space="preserve">. </w:t>
      </w:r>
    </w:p>
    <w:p w:rsidR="00A25D82" w:rsidRPr="00745458" w:rsidRDefault="00A25D82" w:rsidP="005A4F6A">
      <w:pPr>
        <w:pStyle w:val="Textoindependiente"/>
        <w:rPr>
          <w:rFonts w:ascii="Calibri" w:hAnsi="Calibri" w:cs="Arial"/>
          <w:sz w:val="26"/>
          <w:szCs w:val="26"/>
        </w:rPr>
      </w:pPr>
    </w:p>
    <w:p w:rsidR="00F03B10" w:rsidRPr="00745458" w:rsidRDefault="00F03B10" w:rsidP="00F03B10">
      <w:pPr>
        <w:pStyle w:val="Textoindependiente"/>
        <w:jc w:val="center"/>
        <w:rPr>
          <w:rFonts w:ascii="Calibri" w:hAnsi="Calibri" w:cs="Arial"/>
          <w:i/>
          <w:iCs/>
          <w:sz w:val="26"/>
          <w:szCs w:val="26"/>
        </w:rPr>
      </w:pPr>
      <w:r w:rsidRPr="00745458">
        <w:rPr>
          <w:rFonts w:ascii="Calibri" w:hAnsi="Calibri" w:cs="Arial"/>
          <w:b/>
          <w:i/>
          <w:iCs/>
          <w:sz w:val="26"/>
          <w:szCs w:val="26"/>
        </w:rPr>
        <w:t xml:space="preserve">R E S U E L V </w:t>
      </w:r>
      <w:proofErr w:type="gramStart"/>
      <w:r w:rsidRPr="00745458">
        <w:rPr>
          <w:rFonts w:ascii="Calibri" w:hAnsi="Calibri" w:cs="Arial"/>
          <w:b/>
          <w:i/>
          <w:iCs/>
          <w:sz w:val="26"/>
          <w:szCs w:val="26"/>
        </w:rPr>
        <w:t xml:space="preserve">E </w:t>
      </w:r>
      <w:r w:rsidRPr="00745458">
        <w:rPr>
          <w:rFonts w:ascii="Calibri" w:hAnsi="Calibri" w:cs="Arial"/>
          <w:i/>
          <w:iCs/>
          <w:sz w:val="26"/>
          <w:szCs w:val="26"/>
        </w:rPr>
        <w:t>:</w:t>
      </w:r>
      <w:proofErr w:type="gramEnd"/>
    </w:p>
    <w:p w:rsidR="00F03B10" w:rsidRPr="00745458" w:rsidRDefault="00F03B10" w:rsidP="00F03B10">
      <w:pPr>
        <w:pStyle w:val="Textoindependiente"/>
        <w:rPr>
          <w:rFonts w:ascii="Calibri" w:hAnsi="Calibri" w:cs="Arial"/>
          <w:b/>
          <w:bCs/>
          <w:i/>
          <w:iCs/>
          <w:sz w:val="20"/>
          <w:szCs w:val="20"/>
        </w:rPr>
      </w:pPr>
    </w:p>
    <w:p w:rsidR="00F03B10" w:rsidRPr="00745458" w:rsidRDefault="00F03B10" w:rsidP="00F03B10">
      <w:pPr>
        <w:pStyle w:val="Textoindependiente"/>
        <w:ind w:firstLine="708"/>
        <w:rPr>
          <w:rFonts w:ascii="Calibri" w:hAnsi="Calibri" w:cs="Arial"/>
          <w:sz w:val="26"/>
          <w:szCs w:val="26"/>
        </w:rPr>
      </w:pPr>
      <w:r w:rsidRPr="00745458">
        <w:rPr>
          <w:rFonts w:ascii="Calibri" w:hAnsi="Calibri" w:cs="Arial"/>
          <w:b/>
          <w:bCs/>
          <w:i/>
          <w:iCs/>
          <w:sz w:val="26"/>
          <w:szCs w:val="26"/>
        </w:rPr>
        <w:t>PRIMERO</w:t>
      </w:r>
      <w:r w:rsidRPr="00745458">
        <w:rPr>
          <w:rFonts w:ascii="Calibri" w:hAnsi="Calibri" w:cs="Arial"/>
          <w:sz w:val="26"/>
          <w:szCs w:val="26"/>
        </w:rPr>
        <w:t xml:space="preserve">.- Este Juzgado Segundo Administrativo Municipal es </w:t>
      </w:r>
      <w:r w:rsidRPr="00745458">
        <w:rPr>
          <w:rFonts w:ascii="Calibri" w:hAnsi="Calibri" w:cs="Arial"/>
          <w:b/>
          <w:sz w:val="26"/>
          <w:szCs w:val="26"/>
        </w:rPr>
        <w:t>competente</w:t>
      </w:r>
      <w:r w:rsidRPr="00745458">
        <w:rPr>
          <w:rFonts w:ascii="Calibri" w:hAnsi="Calibri" w:cs="Arial"/>
          <w:sz w:val="26"/>
          <w:szCs w:val="26"/>
        </w:rPr>
        <w:t xml:space="preserve"> para conocer y resolver del presente proceso administrativo. . . . . . . </w:t>
      </w:r>
      <w:r w:rsidR="00EE4315" w:rsidRPr="00745458">
        <w:rPr>
          <w:rFonts w:ascii="Calibri" w:hAnsi="Calibri" w:cs="Arial"/>
          <w:sz w:val="26"/>
          <w:szCs w:val="26"/>
        </w:rPr>
        <w:t xml:space="preserve">. . . . . . . . . . . </w:t>
      </w:r>
    </w:p>
    <w:p w:rsidR="00F03B10" w:rsidRPr="00745458" w:rsidRDefault="00F03B10" w:rsidP="00F03B10">
      <w:pPr>
        <w:pStyle w:val="Textoindependiente"/>
        <w:rPr>
          <w:rFonts w:ascii="Calibri" w:hAnsi="Calibri" w:cs="Arial"/>
          <w:sz w:val="20"/>
          <w:szCs w:val="20"/>
        </w:rPr>
      </w:pPr>
    </w:p>
    <w:p w:rsidR="00F03B10" w:rsidRPr="00745458" w:rsidRDefault="00F03B10" w:rsidP="00604971">
      <w:pPr>
        <w:ind w:firstLine="708"/>
        <w:jc w:val="both"/>
        <w:rPr>
          <w:rFonts w:ascii="Calibri" w:hAnsi="Calibri" w:cs="Arial"/>
          <w:b/>
          <w:bCs/>
          <w:i/>
          <w:iCs/>
          <w:sz w:val="20"/>
          <w:szCs w:val="20"/>
        </w:rPr>
      </w:pPr>
      <w:r w:rsidRPr="00745458">
        <w:rPr>
          <w:rFonts w:ascii="Calibri" w:hAnsi="Calibri" w:cs="Arial"/>
          <w:b/>
          <w:bCs/>
          <w:i/>
          <w:iCs/>
          <w:sz w:val="26"/>
          <w:szCs w:val="26"/>
        </w:rPr>
        <w:t xml:space="preserve">SEGUNDO.- </w:t>
      </w:r>
      <w:r w:rsidRPr="00745458">
        <w:rPr>
          <w:rFonts w:ascii="Calibri" w:hAnsi="Calibri" w:cs="Arial"/>
          <w:sz w:val="26"/>
          <w:szCs w:val="26"/>
        </w:rPr>
        <w:t xml:space="preserve">Resultó </w:t>
      </w:r>
      <w:r w:rsidRPr="00745458">
        <w:rPr>
          <w:rFonts w:ascii="Calibri" w:hAnsi="Calibri" w:cs="Arial"/>
          <w:b/>
          <w:sz w:val="26"/>
          <w:szCs w:val="26"/>
        </w:rPr>
        <w:t>procedente</w:t>
      </w:r>
      <w:r w:rsidRPr="00745458">
        <w:rPr>
          <w:rFonts w:ascii="Calibri" w:hAnsi="Calibri" w:cs="Arial"/>
          <w:sz w:val="26"/>
          <w:szCs w:val="26"/>
        </w:rPr>
        <w:t xml:space="preserve"> el proceso a</w:t>
      </w:r>
      <w:r w:rsidR="00985DD2" w:rsidRPr="00745458">
        <w:rPr>
          <w:rFonts w:ascii="Calibri" w:hAnsi="Calibri" w:cs="Arial"/>
          <w:sz w:val="26"/>
          <w:szCs w:val="26"/>
        </w:rPr>
        <w:t>dministrativo interpuesto por lo</w:t>
      </w:r>
      <w:r w:rsidR="00604971" w:rsidRPr="00745458">
        <w:rPr>
          <w:rFonts w:ascii="Calibri" w:hAnsi="Calibri" w:cs="Arial"/>
          <w:sz w:val="26"/>
          <w:szCs w:val="26"/>
        </w:rPr>
        <w:t>s</w:t>
      </w:r>
      <w:r w:rsidR="00985DD2" w:rsidRPr="00745458">
        <w:rPr>
          <w:rFonts w:ascii="Calibri" w:hAnsi="Calibri" w:cs="Arial"/>
          <w:sz w:val="26"/>
          <w:szCs w:val="26"/>
        </w:rPr>
        <w:t xml:space="preserve"> ciudadano</w:t>
      </w:r>
      <w:r w:rsidR="00604971" w:rsidRPr="00745458">
        <w:rPr>
          <w:rFonts w:ascii="Calibri" w:hAnsi="Calibri" w:cs="Arial"/>
          <w:sz w:val="26"/>
          <w:szCs w:val="26"/>
        </w:rPr>
        <w:t xml:space="preserve">s </w:t>
      </w:r>
      <w:r w:rsidR="001D7DF9" w:rsidRPr="00714358">
        <w:rPr>
          <w:rFonts w:ascii="Calibri" w:hAnsi="Calibri" w:cs="Calibri"/>
          <w:sz w:val="26"/>
          <w:szCs w:val="26"/>
        </w:rPr>
        <w:t>(…)</w:t>
      </w:r>
      <w:r w:rsidRPr="00745458">
        <w:rPr>
          <w:rFonts w:ascii="Calibri" w:hAnsi="Calibri" w:cs="Arial"/>
          <w:sz w:val="26"/>
          <w:szCs w:val="26"/>
        </w:rPr>
        <w:t xml:space="preserve"> en contra del oficio impugnado, emitido por la </w:t>
      </w:r>
      <w:r w:rsidR="00604971" w:rsidRPr="00745458">
        <w:rPr>
          <w:rFonts w:ascii="Calibri" w:hAnsi="Calibri" w:cs="Arial"/>
          <w:sz w:val="26"/>
          <w:szCs w:val="26"/>
        </w:rPr>
        <w:t xml:space="preserve">Directora de Impuestos Inmobiliarios de la </w:t>
      </w:r>
      <w:r w:rsidRPr="00745458">
        <w:rPr>
          <w:rFonts w:ascii="Calibri" w:hAnsi="Calibri" w:cs="Arial"/>
          <w:sz w:val="26"/>
          <w:szCs w:val="26"/>
        </w:rPr>
        <w:t>Tesorería Municipal</w:t>
      </w:r>
      <w:proofErr w:type="gramStart"/>
      <w:r w:rsidR="00604971" w:rsidRPr="00745458">
        <w:rPr>
          <w:rFonts w:ascii="Calibri" w:hAnsi="Calibri"/>
          <w:sz w:val="26"/>
          <w:szCs w:val="26"/>
        </w:rPr>
        <w:t>. . . .</w:t>
      </w:r>
      <w:proofErr w:type="gramEnd"/>
      <w:r w:rsidR="00604971" w:rsidRPr="00745458">
        <w:rPr>
          <w:rFonts w:ascii="Calibri" w:hAnsi="Calibri"/>
          <w:sz w:val="26"/>
          <w:szCs w:val="26"/>
        </w:rPr>
        <w:t xml:space="preserve"> </w:t>
      </w:r>
    </w:p>
    <w:p w:rsidR="00F03B10" w:rsidRPr="00745458" w:rsidRDefault="00F03B10" w:rsidP="00F03B10">
      <w:pPr>
        <w:ind w:firstLine="708"/>
        <w:jc w:val="both"/>
        <w:rPr>
          <w:rFonts w:ascii="Calibri" w:hAnsi="Calibri" w:cs="Arial"/>
          <w:b/>
          <w:bCs/>
          <w:i/>
          <w:iCs/>
          <w:sz w:val="20"/>
          <w:szCs w:val="20"/>
        </w:rPr>
      </w:pPr>
    </w:p>
    <w:p w:rsidR="006608CC" w:rsidRPr="00745458" w:rsidRDefault="00F03B10" w:rsidP="006608CC">
      <w:pPr>
        <w:pStyle w:val="Textoindependiente"/>
        <w:ind w:firstLine="708"/>
        <w:rPr>
          <w:rFonts w:ascii="Calibri" w:hAnsi="Calibri"/>
          <w:sz w:val="26"/>
          <w:szCs w:val="27"/>
        </w:rPr>
      </w:pPr>
      <w:r w:rsidRPr="00745458">
        <w:rPr>
          <w:rFonts w:ascii="Calibri" w:hAnsi="Calibri" w:cs="Arial"/>
          <w:b/>
          <w:bCs/>
          <w:i/>
          <w:iCs/>
          <w:sz w:val="26"/>
          <w:szCs w:val="26"/>
        </w:rPr>
        <w:t>T</w:t>
      </w:r>
      <w:r w:rsidR="00604971" w:rsidRPr="00745458">
        <w:rPr>
          <w:rFonts w:ascii="Calibri" w:hAnsi="Calibri" w:cs="Arial"/>
          <w:b/>
          <w:bCs/>
          <w:i/>
          <w:iCs/>
          <w:sz w:val="26"/>
          <w:szCs w:val="26"/>
        </w:rPr>
        <w:t>ERCER</w:t>
      </w:r>
      <w:r w:rsidRPr="00745458">
        <w:rPr>
          <w:rFonts w:ascii="Calibri" w:hAnsi="Calibri" w:cs="Arial"/>
          <w:b/>
          <w:bCs/>
          <w:i/>
          <w:iCs/>
          <w:sz w:val="26"/>
          <w:szCs w:val="26"/>
        </w:rPr>
        <w:t xml:space="preserve">O.- </w:t>
      </w:r>
      <w:r w:rsidRPr="00745458">
        <w:rPr>
          <w:rFonts w:ascii="Calibri" w:hAnsi="Calibri" w:cs="Arial"/>
          <w:b/>
          <w:bCs/>
          <w:iCs/>
          <w:sz w:val="26"/>
          <w:szCs w:val="26"/>
        </w:rPr>
        <w:t>S</w:t>
      </w:r>
      <w:r w:rsidRPr="00745458">
        <w:rPr>
          <w:rFonts w:ascii="Calibri" w:hAnsi="Calibri" w:cs="Arial"/>
          <w:b/>
          <w:sz w:val="26"/>
          <w:szCs w:val="26"/>
        </w:rPr>
        <w:t xml:space="preserve">e </w:t>
      </w:r>
      <w:r w:rsidRPr="00745458">
        <w:rPr>
          <w:rFonts w:ascii="Calibri" w:hAnsi="Calibri" w:cs="Arial"/>
          <w:b/>
          <w:iCs/>
          <w:sz w:val="26"/>
          <w:szCs w:val="26"/>
        </w:rPr>
        <w:t xml:space="preserve">decreta </w:t>
      </w:r>
      <w:r w:rsidRPr="00745458">
        <w:rPr>
          <w:rFonts w:ascii="Calibri" w:hAnsi="Calibri" w:cs="Arial"/>
          <w:b/>
          <w:bCs/>
          <w:iCs/>
          <w:sz w:val="26"/>
          <w:szCs w:val="26"/>
        </w:rPr>
        <w:t xml:space="preserve">la </w:t>
      </w:r>
      <w:r w:rsidR="00C71105" w:rsidRPr="00745458">
        <w:rPr>
          <w:rFonts w:ascii="Calibri" w:hAnsi="Calibri" w:cs="Arial"/>
          <w:b/>
          <w:bCs/>
          <w:iCs/>
          <w:sz w:val="26"/>
          <w:szCs w:val="26"/>
        </w:rPr>
        <w:t xml:space="preserve">NULIDAD TOTAL </w:t>
      </w:r>
      <w:r w:rsidRPr="00745458">
        <w:rPr>
          <w:rFonts w:ascii="Calibri" w:hAnsi="Calibri" w:cs="Arial"/>
          <w:bCs/>
          <w:iCs/>
          <w:sz w:val="26"/>
          <w:szCs w:val="26"/>
        </w:rPr>
        <w:t>del</w:t>
      </w:r>
      <w:r w:rsidR="00052957" w:rsidRPr="00745458">
        <w:rPr>
          <w:rFonts w:ascii="Calibri" w:hAnsi="Calibri" w:cs="Arial"/>
          <w:bCs/>
          <w:iCs/>
          <w:sz w:val="26"/>
          <w:szCs w:val="26"/>
        </w:rPr>
        <w:t xml:space="preserve"> </w:t>
      </w:r>
      <w:r w:rsidR="008A3946" w:rsidRPr="00745458">
        <w:rPr>
          <w:rFonts w:ascii="Calibri" w:hAnsi="Calibri"/>
          <w:b/>
          <w:bCs/>
          <w:sz w:val="26"/>
          <w:szCs w:val="27"/>
        </w:rPr>
        <w:t>oficio</w:t>
      </w:r>
      <w:r w:rsidR="008A3946" w:rsidRPr="00745458">
        <w:rPr>
          <w:rFonts w:ascii="Calibri" w:hAnsi="Calibri"/>
          <w:bCs/>
          <w:sz w:val="26"/>
          <w:szCs w:val="27"/>
        </w:rPr>
        <w:t xml:space="preserve"> con número </w:t>
      </w:r>
      <w:r w:rsidR="008A3946" w:rsidRPr="00745458">
        <w:rPr>
          <w:rFonts w:ascii="Calibri" w:hAnsi="Calibri"/>
          <w:b/>
          <w:bCs/>
          <w:sz w:val="26"/>
          <w:szCs w:val="27"/>
        </w:rPr>
        <w:t>TML/DGI/8889/2015</w:t>
      </w:r>
      <w:r w:rsidR="008A3946" w:rsidRPr="00745458">
        <w:rPr>
          <w:rFonts w:ascii="Calibri" w:hAnsi="Calibri"/>
          <w:bCs/>
          <w:sz w:val="26"/>
          <w:szCs w:val="27"/>
        </w:rPr>
        <w:t xml:space="preserve"> de fecha </w:t>
      </w:r>
      <w:r w:rsidR="008A3946" w:rsidRPr="00745458">
        <w:rPr>
          <w:rFonts w:ascii="Calibri" w:hAnsi="Calibri"/>
          <w:b/>
          <w:bCs/>
          <w:sz w:val="26"/>
          <w:szCs w:val="27"/>
        </w:rPr>
        <w:t>3</w:t>
      </w:r>
      <w:r w:rsidR="008A3946" w:rsidRPr="00745458">
        <w:rPr>
          <w:rFonts w:ascii="Calibri" w:hAnsi="Calibri"/>
          <w:bCs/>
          <w:sz w:val="26"/>
          <w:szCs w:val="27"/>
        </w:rPr>
        <w:t xml:space="preserve"> tres de </w:t>
      </w:r>
      <w:r w:rsidR="008A3946" w:rsidRPr="00745458">
        <w:rPr>
          <w:rFonts w:ascii="Calibri" w:hAnsi="Calibri"/>
          <w:b/>
          <w:bCs/>
          <w:sz w:val="26"/>
          <w:szCs w:val="27"/>
        </w:rPr>
        <w:t>agosto</w:t>
      </w:r>
      <w:r w:rsidR="008A3946" w:rsidRPr="00745458">
        <w:rPr>
          <w:rFonts w:ascii="Calibri" w:hAnsi="Calibri"/>
          <w:bCs/>
          <w:sz w:val="26"/>
          <w:szCs w:val="27"/>
        </w:rPr>
        <w:t xml:space="preserve"> del año </w:t>
      </w:r>
      <w:r w:rsidR="008A3946" w:rsidRPr="00745458">
        <w:rPr>
          <w:rFonts w:ascii="Calibri" w:hAnsi="Calibri"/>
          <w:b/>
          <w:bCs/>
          <w:sz w:val="26"/>
          <w:szCs w:val="27"/>
        </w:rPr>
        <w:t>2015</w:t>
      </w:r>
      <w:r w:rsidR="008A3946" w:rsidRPr="00745458">
        <w:rPr>
          <w:rFonts w:ascii="Calibri" w:hAnsi="Calibri"/>
          <w:bCs/>
          <w:sz w:val="26"/>
          <w:szCs w:val="27"/>
        </w:rPr>
        <w:t xml:space="preserve"> dos mil quince, mediante el cual</w:t>
      </w:r>
      <w:r w:rsidR="008715E0" w:rsidRPr="00745458">
        <w:rPr>
          <w:rFonts w:ascii="Calibri" w:hAnsi="Calibri"/>
          <w:bCs/>
          <w:sz w:val="26"/>
          <w:szCs w:val="27"/>
        </w:rPr>
        <w:t xml:space="preserve">, como </w:t>
      </w:r>
      <w:r w:rsidR="008A3946" w:rsidRPr="00745458">
        <w:rPr>
          <w:rFonts w:ascii="Calibri" w:hAnsi="Calibri"/>
          <w:bCs/>
          <w:sz w:val="26"/>
          <w:szCs w:val="27"/>
        </w:rPr>
        <w:t>respuesta a la petición formulada el día 30 treinta de julio del año 2015 dos mil quince</w:t>
      </w:r>
      <w:r w:rsidR="008715E0" w:rsidRPr="00745458">
        <w:rPr>
          <w:rFonts w:ascii="Calibri" w:hAnsi="Calibri"/>
          <w:bCs/>
          <w:sz w:val="26"/>
          <w:szCs w:val="27"/>
        </w:rPr>
        <w:t>, se cancel</w:t>
      </w:r>
      <w:r w:rsidR="00985DD2" w:rsidRPr="00745458">
        <w:rPr>
          <w:rFonts w:ascii="Calibri" w:hAnsi="Calibri"/>
          <w:bCs/>
          <w:sz w:val="26"/>
          <w:szCs w:val="27"/>
        </w:rPr>
        <w:t>ó</w:t>
      </w:r>
      <w:r w:rsidR="008715E0" w:rsidRPr="00745458">
        <w:rPr>
          <w:rFonts w:ascii="Calibri" w:hAnsi="Calibri"/>
          <w:bCs/>
          <w:sz w:val="26"/>
          <w:szCs w:val="27"/>
        </w:rPr>
        <w:t xml:space="preserve"> la cuenta predial registrada a nombre</w:t>
      </w:r>
      <w:r w:rsidR="00985DD2" w:rsidRPr="00745458">
        <w:rPr>
          <w:rFonts w:ascii="Calibri" w:hAnsi="Calibri"/>
          <w:bCs/>
          <w:sz w:val="26"/>
          <w:szCs w:val="27"/>
        </w:rPr>
        <w:t xml:space="preserve"> de la</w:t>
      </w:r>
      <w:r w:rsidR="008715E0" w:rsidRPr="00745458">
        <w:rPr>
          <w:rFonts w:ascii="Calibri" w:hAnsi="Calibri"/>
          <w:bCs/>
          <w:sz w:val="26"/>
          <w:szCs w:val="27"/>
        </w:rPr>
        <w:t xml:space="preserve"> ciudadana </w:t>
      </w:r>
      <w:r w:rsidR="001D7DF9" w:rsidRPr="00714358">
        <w:rPr>
          <w:rFonts w:ascii="Calibri" w:hAnsi="Calibri" w:cs="Calibri"/>
          <w:sz w:val="26"/>
          <w:szCs w:val="26"/>
        </w:rPr>
        <w:t>(…)</w:t>
      </w:r>
      <w:r w:rsidR="008715E0" w:rsidRPr="00745458">
        <w:rPr>
          <w:rFonts w:ascii="Calibri" w:hAnsi="Calibri"/>
          <w:bCs/>
          <w:sz w:val="26"/>
          <w:szCs w:val="27"/>
        </w:rPr>
        <w:t xml:space="preserve"> respecto </w:t>
      </w:r>
      <w:r w:rsidR="008A3946" w:rsidRPr="00745458">
        <w:rPr>
          <w:rFonts w:ascii="Calibri" w:hAnsi="Calibri"/>
          <w:bCs/>
          <w:sz w:val="26"/>
          <w:szCs w:val="27"/>
        </w:rPr>
        <w:t>del lote número 4 cuatro, de la manzana 7</w:t>
      </w:r>
      <w:r w:rsidR="008715E0" w:rsidRPr="00745458">
        <w:rPr>
          <w:rFonts w:ascii="Calibri" w:hAnsi="Calibri"/>
          <w:bCs/>
          <w:sz w:val="26"/>
          <w:szCs w:val="27"/>
        </w:rPr>
        <w:t>0 setenta, de la Colonia 10 de M</w:t>
      </w:r>
      <w:r w:rsidR="008A3946" w:rsidRPr="00745458">
        <w:rPr>
          <w:rFonts w:ascii="Calibri" w:hAnsi="Calibri"/>
          <w:bCs/>
          <w:sz w:val="26"/>
          <w:szCs w:val="27"/>
        </w:rPr>
        <w:t>ayo de esta ciudad</w:t>
      </w:r>
      <w:r w:rsidR="00985DD2" w:rsidRPr="00745458">
        <w:rPr>
          <w:rFonts w:ascii="Calibri" w:hAnsi="Calibri"/>
          <w:bCs/>
          <w:sz w:val="26"/>
          <w:szCs w:val="27"/>
        </w:rPr>
        <w:t>;</w:t>
      </w:r>
      <w:r w:rsidR="006608CC" w:rsidRPr="00745458">
        <w:rPr>
          <w:rFonts w:ascii="Calibri" w:hAnsi="Calibri"/>
          <w:bCs/>
          <w:sz w:val="26"/>
          <w:szCs w:val="27"/>
        </w:rPr>
        <w:t xml:space="preserve"> </w:t>
      </w:r>
      <w:r w:rsidR="006608CC" w:rsidRPr="00745458">
        <w:rPr>
          <w:rFonts w:ascii="Calibri" w:hAnsi="Calibri" w:cs="Calibri"/>
          <w:sz w:val="26"/>
          <w:szCs w:val="26"/>
        </w:rPr>
        <w:t xml:space="preserve">con la consecuencia, de que </w:t>
      </w:r>
      <w:r w:rsidR="006608CC" w:rsidRPr="00745458">
        <w:rPr>
          <w:rFonts w:ascii="Calibri" w:hAnsi="Calibri" w:cs="Calibri"/>
          <w:b/>
          <w:sz w:val="26"/>
          <w:szCs w:val="26"/>
        </w:rPr>
        <w:t>emita</w:t>
      </w:r>
      <w:r w:rsidR="006608CC" w:rsidRPr="00745458">
        <w:rPr>
          <w:rFonts w:ascii="Calibri" w:hAnsi="Calibri" w:cs="Calibri"/>
          <w:sz w:val="26"/>
          <w:szCs w:val="26"/>
        </w:rPr>
        <w:t xml:space="preserve"> contestación expedida debidamente fundada y motivada y, de manera congruente y expresa a lo solicitado en la petición formulada el 30  treinta de julio del año 2015 dos mil quince, por la ciudadana </w:t>
      </w:r>
      <w:r w:rsidR="001D7DF9" w:rsidRPr="00714358">
        <w:rPr>
          <w:rFonts w:ascii="Calibri" w:hAnsi="Calibri" w:cs="Calibri"/>
          <w:sz w:val="26"/>
          <w:szCs w:val="26"/>
        </w:rPr>
        <w:t>(…)</w:t>
      </w:r>
      <w:r w:rsidR="006608CC" w:rsidRPr="00745458">
        <w:rPr>
          <w:rFonts w:ascii="Calibri" w:hAnsi="Calibri" w:cs="Calibri"/>
          <w:sz w:val="26"/>
          <w:szCs w:val="26"/>
        </w:rPr>
        <w:t xml:space="preserve"> y en caso de no ser competente lo remita a la autoridad correspondiente. . . . . . . . . . . . . . . . . . . . . . . . . . . . . . . . .  . . . . . . . . . . </w:t>
      </w:r>
    </w:p>
    <w:p w:rsidR="006608CC" w:rsidRPr="00745458" w:rsidRDefault="006608CC" w:rsidP="00F03B10">
      <w:pPr>
        <w:pStyle w:val="Textoindependiente"/>
        <w:ind w:firstLine="708"/>
        <w:rPr>
          <w:rFonts w:ascii="Calibri" w:hAnsi="Calibri"/>
          <w:bCs/>
          <w:sz w:val="26"/>
          <w:szCs w:val="27"/>
        </w:rPr>
      </w:pPr>
    </w:p>
    <w:p w:rsidR="00F03B10" w:rsidRPr="00745458" w:rsidRDefault="00985DD2" w:rsidP="00F03B10">
      <w:pPr>
        <w:pStyle w:val="Textoindependiente"/>
        <w:ind w:firstLine="708"/>
        <w:rPr>
          <w:rFonts w:ascii="Calibri" w:hAnsi="Calibri"/>
          <w:sz w:val="26"/>
          <w:szCs w:val="27"/>
        </w:rPr>
      </w:pPr>
      <w:r w:rsidRPr="00745458">
        <w:rPr>
          <w:rFonts w:ascii="Calibri" w:hAnsi="Calibri"/>
          <w:bCs/>
          <w:sz w:val="26"/>
          <w:szCs w:val="27"/>
        </w:rPr>
        <w:t xml:space="preserve"> </w:t>
      </w:r>
      <w:r w:rsidR="006608CC" w:rsidRPr="00745458">
        <w:rPr>
          <w:rFonts w:ascii="Calibri" w:hAnsi="Calibri"/>
          <w:bCs/>
          <w:sz w:val="26"/>
          <w:szCs w:val="27"/>
        </w:rPr>
        <w:t>L</w:t>
      </w:r>
      <w:r w:rsidR="002F443A" w:rsidRPr="00745458">
        <w:rPr>
          <w:rFonts w:ascii="Calibri" w:hAnsi="Calibri"/>
          <w:bCs/>
          <w:sz w:val="26"/>
          <w:szCs w:val="27"/>
        </w:rPr>
        <w:t xml:space="preserve">o anterior, </w:t>
      </w:r>
      <w:r w:rsidR="002F443A" w:rsidRPr="00745458">
        <w:rPr>
          <w:rFonts w:ascii="Calibri" w:hAnsi="Calibri"/>
          <w:sz w:val="26"/>
          <w:szCs w:val="26"/>
        </w:rPr>
        <w:t xml:space="preserve">atendiendo a los razonamientos y las consideraciones lógicas y jurídicas expresadas en el Considerando Séptimo de esta </w:t>
      </w:r>
      <w:r w:rsidR="00C71105" w:rsidRPr="00745458">
        <w:rPr>
          <w:rFonts w:ascii="Calibri" w:hAnsi="Calibri"/>
          <w:sz w:val="26"/>
          <w:szCs w:val="26"/>
        </w:rPr>
        <w:t>sentencia.</w:t>
      </w:r>
      <w:r w:rsidR="002F443A" w:rsidRPr="00745458">
        <w:rPr>
          <w:rFonts w:ascii="Calibri" w:hAnsi="Calibri"/>
          <w:sz w:val="26"/>
          <w:szCs w:val="26"/>
        </w:rPr>
        <w:t xml:space="preserve"> . . . .</w:t>
      </w:r>
      <w:r w:rsidR="006608CC" w:rsidRPr="00745458">
        <w:rPr>
          <w:rFonts w:ascii="Calibri" w:hAnsi="Calibri"/>
          <w:sz w:val="26"/>
          <w:szCs w:val="26"/>
        </w:rPr>
        <w:t xml:space="preserve"> . . . . . . . . </w:t>
      </w:r>
    </w:p>
    <w:p w:rsidR="00F03B10" w:rsidRPr="00745458" w:rsidRDefault="00F03B10" w:rsidP="00F03B10">
      <w:pPr>
        <w:pStyle w:val="Textoindependiente"/>
        <w:ind w:firstLine="708"/>
        <w:rPr>
          <w:rFonts w:ascii="Calibri" w:hAnsi="Calibri"/>
          <w:bCs/>
          <w:iCs/>
          <w:sz w:val="20"/>
          <w:szCs w:val="20"/>
        </w:rPr>
      </w:pPr>
    </w:p>
    <w:p w:rsidR="002F443A" w:rsidRPr="00745458" w:rsidRDefault="002F443A" w:rsidP="002F443A">
      <w:pPr>
        <w:pStyle w:val="Textoindependiente"/>
        <w:ind w:firstLine="708"/>
        <w:rPr>
          <w:rFonts w:ascii="Calibri" w:hAnsi="Calibri"/>
          <w:sz w:val="26"/>
          <w:szCs w:val="27"/>
        </w:rPr>
      </w:pPr>
      <w:r w:rsidRPr="00745458">
        <w:rPr>
          <w:rFonts w:ascii="Calibri" w:hAnsi="Calibri"/>
          <w:b/>
          <w:bCs/>
          <w:i/>
          <w:iCs/>
          <w:sz w:val="26"/>
          <w:szCs w:val="26"/>
        </w:rPr>
        <w:t xml:space="preserve">CUARTO.- </w:t>
      </w:r>
      <w:r w:rsidRPr="00745458">
        <w:rPr>
          <w:rFonts w:ascii="Calibri" w:hAnsi="Calibri" w:cs="Calibri"/>
          <w:b/>
          <w:sz w:val="26"/>
          <w:szCs w:val="26"/>
        </w:rPr>
        <w:t xml:space="preserve">Sí ha lugar </w:t>
      </w:r>
      <w:r w:rsidRPr="00745458">
        <w:rPr>
          <w:rFonts w:ascii="Calibri" w:hAnsi="Calibri" w:cs="Calibri"/>
          <w:sz w:val="26"/>
          <w:szCs w:val="26"/>
        </w:rPr>
        <w:t>a condenar a la autoridad demandada a</w:t>
      </w:r>
      <w:r w:rsidRPr="00745458">
        <w:rPr>
          <w:rFonts w:ascii="Calibri" w:hAnsi="Calibri" w:cs="Calibri"/>
          <w:b/>
          <w:sz w:val="26"/>
          <w:szCs w:val="26"/>
        </w:rPr>
        <w:t xml:space="preserve"> </w:t>
      </w:r>
      <w:r w:rsidRPr="00745458">
        <w:rPr>
          <w:rFonts w:ascii="Calibri" w:hAnsi="Calibri"/>
          <w:sz w:val="26"/>
          <w:szCs w:val="27"/>
        </w:rPr>
        <w:t>la reactivación en el padrón catastral, de la cuenta predial que fue cancelada</w:t>
      </w:r>
      <w:proofErr w:type="gramStart"/>
      <w:r w:rsidR="00F559B3" w:rsidRPr="00745458">
        <w:rPr>
          <w:rFonts w:ascii="Calibri" w:hAnsi="Calibri" w:cs="Calibri"/>
          <w:sz w:val="26"/>
          <w:szCs w:val="26"/>
        </w:rPr>
        <w:t>. . . . . . .</w:t>
      </w:r>
      <w:proofErr w:type="gramEnd"/>
      <w:r w:rsidR="00F559B3" w:rsidRPr="00745458">
        <w:rPr>
          <w:rFonts w:ascii="Calibri" w:hAnsi="Calibri" w:cs="Calibri"/>
          <w:sz w:val="26"/>
          <w:szCs w:val="26"/>
        </w:rPr>
        <w:t xml:space="preserve"> </w:t>
      </w:r>
    </w:p>
    <w:p w:rsidR="002F443A" w:rsidRPr="00745458" w:rsidRDefault="002F443A" w:rsidP="002F443A">
      <w:pPr>
        <w:pStyle w:val="Textoindependiente"/>
        <w:rPr>
          <w:rFonts w:ascii="Calibri" w:hAnsi="Calibri"/>
          <w:bCs/>
          <w:iCs/>
          <w:sz w:val="20"/>
          <w:szCs w:val="20"/>
        </w:rPr>
      </w:pPr>
    </w:p>
    <w:p w:rsidR="00F559B3" w:rsidRPr="00745458" w:rsidRDefault="00F559B3" w:rsidP="00F559B3">
      <w:pPr>
        <w:pStyle w:val="Textoindependiente"/>
        <w:rPr>
          <w:rFonts w:ascii="Calibri" w:hAnsi="Calibri"/>
          <w:bCs/>
          <w:iCs/>
          <w:sz w:val="20"/>
          <w:szCs w:val="20"/>
        </w:rPr>
      </w:pPr>
      <w:r w:rsidRPr="00745458">
        <w:rPr>
          <w:rFonts w:ascii="Calibri" w:hAnsi="Calibri"/>
          <w:bCs/>
          <w:iCs/>
          <w:sz w:val="20"/>
          <w:szCs w:val="20"/>
        </w:rPr>
        <w:tab/>
      </w:r>
      <w:r w:rsidRPr="00745458">
        <w:rPr>
          <w:rFonts w:ascii="Calibri" w:hAnsi="Calibri"/>
          <w:bCs/>
          <w:iCs/>
          <w:sz w:val="26"/>
          <w:szCs w:val="26"/>
        </w:rPr>
        <w:t xml:space="preserve">Lo anterior </w:t>
      </w:r>
      <w:r w:rsidRPr="00745458">
        <w:rPr>
          <w:rFonts w:ascii="Calibri" w:hAnsi="Calibri" w:cs="Calibri"/>
          <w:sz w:val="26"/>
          <w:szCs w:val="26"/>
        </w:rPr>
        <w:t>con sustento en las consideraciones lógicas y jurídicas expresadas en el Considerando Octavo de esta misma resolución. . . . . . . . . . . . . . .</w:t>
      </w:r>
    </w:p>
    <w:p w:rsidR="00F559B3" w:rsidRPr="00745458" w:rsidRDefault="00F559B3" w:rsidP="002F443A">
      <w:pPr>
        <w:pStyle w:val="Textoindependiente"/>
        <w:rPr>
          <w:rFonts w:ascii="Calibri" w:hAnsi="Calibri"/>
          <w:bCs/>
          <w:iCs/>
          <w:sz w:val="20"/>
          <w:szCs w:val="20"/>
        </w:rPr>
      </w:pPr>
    </w:p>
    <w:p w:rsidR="00F03B10" w:rsidRPr="00745458" w:rsidRDefault="006608CC" w:rsidP="00F03B10">
      <w:pPr>
        <w:pStyle w:val="Textoindependiente"/>
        <w:ind w:firstLine="708"/>
        <w:rPr>
          <w:rFonts w:ascii="Calibri" w:hAnsi="Calibri"/>
          <w:sz w:val="26"/>
          <w:szCs w:val="26"/>
        </w:rPr>
      </w:pPr>
      <w:r w:rsidRPr="00745458">
        <w:rPr>
          <w:rFonts w:ascii="Calibri" w:hAnsi="Calibri"/>
          <w:sz w:val="26"/>
          <w:szCs w:val="26"/>
        </w:rPr>
        <w:t>Lo que</w:t>
      </w:r>
      <w:r w:rsidR="00C71105" w:rsidRPr="00745458">
        <w:rPr>
          <w:rFonts w:ascii="Calibri" w:hAnsi="Calibri"/>
          <w:sz w:val="26"/>
          <w:szCs w:val="26"/>
        </w:rPr>
        <w:t>,</w:t>
      </w:r>
      <w:r w:rsidR="00F03B10" w:rsidRPr="00745458">
        <w:rPr>
          <w:rFonts w:ascii="Calibri" w:hAnsi="Calibri"/>
          <w:sz w:val="26"/>
          <w:szCs w:val="26"/>
        </w:rPr>
        <w:t xml:space="preserve"> </w:t>
      </w:r>
      <w:r w:rsidR="00C71105" w:rsidRPr="00745458">
        <w:rPr>
          <w:rFonts w:ascii="Calibri" w:eastAsia="Calibri" w:hAnsi="Calibri" w:cs="Calibri"/>
          <w:sz w:val="26"/>
          <w:szCs w:val="26"/>
          <w:lang w:val="es-ES"/>
        </w:rPr>
        <w:t>de acuerdo a la interpretación funcional del artículo 322 del Código de Procedimiento y Justicia Administrativa para el Estado y los Municipios de Guanajuato,</w:t>
      </w:r>
      <w:r w:rsidR="00C71105" w:rsidRPr="00745458">
        <w:rPr>
          <w:rFonts w:ascii="Calibri" w:hAnsi="Calibri"/>
          <w:sz w:val="26"/>
          <w:szCs w:val="26"/>
        </w:rPr>
        <w:t xml:space="preserve"> </w:t>
      </w:r>
      <w:r w:rsidRPr="00745458">
        <w:rPr>
          <w:rFonts w:ascii="Calibri" w:hAnsi="Calibri"/>
          <w:sz w:val="26"/>
          <w:szCs w:val="26"/>
        </w:rPr>
        <w:t xml:space="preserve">lo ordenado en los puntos Tercero y Cuarto de estos resolutivos, </w:t>
      </w:r>
      <w:r w:rsidR="00F03B10" w:rsidRPr="00745458">
        <w:rPr>
          <w:rFonts w:ascii="Calibri" w:hAnsi="Calibri"/>
          <w:sz w:val="26"/>
          <w:szCs w:val="26"/>
        </w:rPr>
        <w:t xml:space="preserve">deberá realizarse dentro de los </w:t>
      </w:r>
      <w:r w:rsidR="00F03B10" w:rsidRPr="00745458">
        <w:rPr>
          <w:rFonts w:ascii="Calibri" w:hAnsi="Calibri"/>
          <w:b/>
          <w:sz w:val="26"/>
          <w:szCs w:val="26"/>
        </w:rPr>
        <w:t>15 quince días</w:t>
      </w:r>
      <w:r w:rsidR="00F03B10" w:rsidRPr="00745458">
        <w:rPr>
          <w:rFonts w:ascii="Calibri" w:hAnsi="Calibri"/>
          <w:sz w:val="26"/>
          <w:szCs w:val="26"/>
        </w:rPr>
        <w:t xml:space="preserve"> hábiles siguientes a la fecha en que </w:t>
      </w:r>
      <w:r w:rsidR="00F03B10" w:rsidRPr="00745458">
        <w:rPr>
          <w:rFonts w:ascii="Calibri" w:hAnsi="Calibri"/>
          <w:b/>
          <w:sz w:val="26"/>
          <w:szCs w:val="26"/>
        </w:rPr>
        <w:t>cause ejecutoria</w:t>
      </w:r>
      <w:r w:rsidR="00F03B10" w:rsidRPr="00745458">
        <w:rPr>
          <w:rFonts w:ascii="Calibri" w:hAnsi="Calibri"/>
          <w:sz w:val="26"/>
          <w:szCs w:val="26"/>
        </w:rPr>
        <w:t xml:space="preserve"> esta resolución; debiendo informar a este Juzgado del cumplimiento dado al presente resolutivo, acompañando las constancias relativas.</w:t>
      </w:r>
    </w:p>
    <w:p w:rsidR="00F03B10" w:rsidRPr="00745458" w:rsidRDefault="00F03B10" w:rsidP="00F03B10">
      <w:pPr>
        <w:jc w:val="both"/>
        <w:rPr>
          <w:rFonts w:ascii="Calibri" w:hAnsi="Calibri" w:cs="Arial"/>
          <w:bCs/>
          <w:iCs/>
          <w:sz w:val="20"/>
          <w:szCs w:val="20"/>
          <w:lang w:val="es-MX"/>
        </w:rPr>
      </w:pPr>
    </w:p>
    <w:p w:rsidR="00F03B10" w:rsidRPr="00745458" w:rsidRDefault="00F03B10" w:rsidP="00F03B10">
      <w:pPr>
        <w:pStyle w:val="Textoindependiente"/>
        <w:ind w:firstLine="708"/>
        <w:rPr>
          <w:rFonts w:ascii="Calibri" w:hAnsi="Calibri" w:cs="Arial"/>
          <w:sz w:val="26"/>
          <w:szCs w:val="26"/>
        </w:rPr>
      </w:pPr>
      <w:r w:rsidRPr="00745458">
        <w:rPr>
          <w:rFonts w:ascii="Calibri" w:hAnsi="Calibri" w:cs="Arial"/>
          <w:sz w:val="26"/>
          <w:szCs w:val="26"/>
        </w:rPr>
        <w:t xml:space="preserve">Notifíquese a la autoridad demandada por oficio y a la parte actora personalmente. . . . . . . . . . . . . . . . . . . . . . . . . . . . . . . . . . . . . . . . . . . . . . . . . . . . . . . . </w:t>
      </w:r>
    </w:p>
    <w:p w:rsidR="00F03B10" w:rsidRPr="00745458" w:rsidRDefault="00F03B10" w:rsidP="00F03B10">
      <w:pPr>
        <w:pStyle w:val="Textoindependiente"/>
        <w:rPr>
          <w:rFonts w:ascii="Calibri" w:hAnsi="Calibri" w:cs="Arial"/>
          <w:sz w:val="20"/>
          <w:szCs w:val="20"/>
        </w:rPr>
      </w:pPr>
    </w:p>
    <w:p w:rsidR="00F03B10" w:rsidRPr="00745458" w:rsidRDefault="00F03B10" w:rsidP="00F03B10">
      <w:pPr>
        <w:pStyle w:val="Textoindependiente"/>
        <w:rPr>
          <w:rFonts w:ascii="Calibri" w:hAnsi="Calibri" w:cs="Arial"/>
          <w:b/>
          <w:bCs/>
          <w:sz w:val="26"/>
          <w:szCs w:val="26"/>
        </w:rPr>
      </w:pPr>
      <w:r w:rsidRPr="00745458">
        <w:rPr>
          <w:rFonts w:ascii="Calibri" w:hAnsi="Calibri" w:cs="Arial"/>
          <w:sz w:val="26"/>
          <w:szCs w:val="26"/>
        </w:rPr>
        <w:tab/>
        <w:t xml:space="preserve">En su oportunidad, archívese este expediente, como asunto totalmente concluido y </w:t>
      </w:r>
      <w:r w:rsidR="00C71105" w:rsidRPr="00745458">
        <w:rPr>
          <w:rFonts w:ascii="Calibri" w:hAnsi="Calibri" w:cs="Arial"/>
          <w:sz w:val="26"/>
          <w:szCs w:val="26"/>
        </w:rPr>
        <w:t>dese</w:t>
      </w:r>
      <w:r w:rsidRPr="00745458">
        <w:rPr>
          <w:rFonts w:ascii="Calibri" w:hAnsi="Calibri" w:cs="Arial"/>
          <w:sz w:val="26"/>
          <w:szCs w:val="26"/>
        </w:rPr>
        <w:t xml:space="preserve"> de baja en el Libro de Registros que se lleva para tal efecto</w:t>
      </w:r>
      <w:proofErr w:type="gramStart"/>
      <w:r w:rsidRPr="00745458">
        <w:rPr>
          <w:rFonts w:ascii="Calibri" w:hAnsi="Calibri" w:cs="Arial"/>
          <w:sz w:val="26"/>
          <w:szCs w:val="26"/>
        </w:rPr>
        <w:t>. . . .</w:t>
      </w:r>
      <w:proofErr w:type="gramEnd"/>
      <w:r w:rsidRPr="00745458">
        <w:rPr>
          <w:rFonts w:ascii="Calibri" w:hAnsi="Calibri" w:cs="Arial"/>
          <w:sz w:val="26"/>
          <w:szCs w:val="26"/>
        </w:rPr>
        <w:t xml:space="preserve"> </w:t>
      </w:r>
    </w:p>
    <w:p w:rsidR="00F03B10" w:rsidRPr="00745458" w:rsidRDefault="00F03B10" w:rsidP="00F03B10">
      <w:pPr>
        <w:pStyle w:val="Textoindependiente"/>
        <w:rPr>
          <w:rFonts w:ascii="Calibri" w:hAnsi="Calibri" w:cs="Arial"/>
          <w:sz w:val="20"/>
          <w:szCs w:val="20"/>
        </w:rPr>
      </w:pPr>
    </w:p>
    <w:p w:rsidR="00F03B10" w:rsidRPr="00745458" w:rsidRDefault="00F03B10" w:rsidP="00F03B10">
      <w:pPr>
        <w:pStyle w:val="Textoindependiente"/>
        <w:ind w:firstLine="708"/>
        <w:rPr>
          <w:rFonts w:ascii="Calibri" w:hAnsi="Calibri"/>
          <w:sz w:val="26"/>
        </w:rPr>
      </w:pPr>
      <w:r w:rsidRPr="00745458">
        <w:rPr>
          <w:rFonts w:ascii="Calibri" w:hAnsi="Calibri"/>
          <w:sz w:val="26"/>
        </w:rPr>
        <w:t xml:space="preserve">Así lo resolvió y firma el Licenciado </w:t>
      </w:r>
      <w:r w:rsidRPr="00745458">
        <w:rPr>
          <w:rFonts w:ascii="Calibri" w:hAnsi="Calibri"/>
          <w:b/>
          <w:bCs/>
          <w:sz w:val="26"/>
        </w:rPr>
        <w:t>Ernesto Alejandro Mora Álvarez</w:t>
      </w:r>
      <w:r w:rsidRPr="00745458">
        <w:rPr>
          <w:rFonts w:ascii="Calibri" w:hAnsi="Calibri"/>
          <w:sz w:val="26"/>
        </w:rPr>
        <w:t xml:space="preserve">, Juez Segundo Administrativo Municipal de León, Guanajuato, quien actúa asistido en forma legal con Secretaria de Estudio y Cuenta, Licenciada </w:t>
      </w:r>
      <w:r w:rsidRPr="00745458">
        <w:rPr>
          <w:rFonts w:ascii="Calibri" w:hAnsi="Calibri"/>
          <w:b/>
          <w:bCs/>
          <w:sz w:val="26"/>
        </w:rPr>
        <w:t>María del Rocío Villanueva Sánchez</w:t>
      </w:r>
      <w:r w:rsidRPr="00745458">
        <w:rPr>
          <w:rFonts w:ascii="Calibri" w:hAnsi="Calibri"/>
          <w:sz w:val="26"/>
        </w:rPr>
        <w:t>, quien da fe. . . . . . . . . . . . . . . . . . . . . . . . . . . . . . . . . . . . . . . . . .</w:t>
      </w:r>
    </w:p>
    <w:p w:rsidR="00922FFE" w:rsidRPr="00745458" w:rsidRDefault="00922FFE" w:rsidP="00F03B10">
      <w:pPr>
        <w:pStyle w:val="Textoindependiente"/>
        <w:ind w:firstLine="708"/>
        <w:rPr>
          <w:rFonts w:ascii="Calibri" w:hAnsi="Calibri"/>
          <w:sz w:val="26"/>
        </w:rPr>
      </w:pPr>
    </w:p>
    <w:sectPr w:rsidR="00922FFE" w:rsidRPr="00745458" w:rsidSect="00F03B10">
      <w:headerReference w:type="even" r:id="rId7"/>
      <w:headerReference w:type="default" r:id="rId8"/>
      <w:pgSz w:w="12242" w:h="20163" w:code="5"/>
      <w:pgMar w:top="2722" w:right="1474" w:bottom="2268" w:left="215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BE5" w:rsidRDefault="00541BE5">
      <w:r>
        <w:separator/>
      </w:r>
    </w:p>
  </w:endnote>
  <w:endnote w:type="continuationSeparator" w:id="0">
    <w:p w:rsidR="00541BE5" w:rsidRDefault="00541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BE5" w:rsidRDefault="00541BE5">
      <w:r>
        <w:separator/>
      </w:r>
    </w:p>
  </w:footnote>
  <w:footnote w:type="continuationSeparator" w:id="0">
    <w:p w:rsidR="00541BE5" w:rsidRDefault="00541B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0D6" w:rsidRDefault="00803522">
    <w:pPr>
      <w:pStyle w:val="Encabezad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E70D6" w:rsidRDefault="00541BE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0D6" w:rsidRDefault="00803522">
    <w:pPr>
      <w:pStyle w:val="Encabezad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D7DF9">
      <w:rPr>
        <w:rStyle w:val="Nmerodepgina"/>
        <w:noProof/>
      </w:rPr>
      <w:t>6</w:t>
    </w:r>
    <w:r>
      <w:rPr>
        <w:rStyle w:val="Nmerodepgina"/>
      </w:rPr>
      <w:fldChar w:fldCharType="end"/>
    </w:r>
  </w:p>
  <w:p w:rsidR="002E70D6" w:rsidRDefault="00541BE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403660"/>
    <w:multiLevelType w:val="hybridMultilevel"/>
    <w:tmpl w:val="648497C4"/>
    <w:lvl w:ilvl="0" w:tplc="080A0013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B10"/>
    <w:rsid w:val="00004938"/>
    <w:rsid w:val="00052957"/>
    <w:rsid w:val="00053C6D"/>
    <w:rsid w:val="0006379C"/>
    <w:rsid w:val="000715F6"/>
    <w:rsid w:val="00076DCC"/>
    <w:rsid w:val="00077BA1"/>
    <w:rsid w:val="000827AD"/>
    <w:rsid w:val="0009344A"/>
    <w:rsid w:val="00095E48"/>
    <w:rsid w:val="000B3233"/>
    <w:rsid w:val="000C2CD9"/>
    <w:rsid w:val="000C49B7"/>
    <w:rsid w:val="000D3EA9"/>
    <w:rsid w:val="000D51B6"/>
    <w:rsid w:val="000E2F93"/>
    <w:rsid w:val="0012711A"/>
    <w:rsid w:val="0014315A"/>
    <w:rsid w:val="00151D73"/>
    <w:rsid w:val="00195A34"/>
    <w:rsid w:val="001A50A6"/>
    <w:rsid w:val="001B4453"/>
    <w:rsid w:val="001D50D0"/>
    <w:rsid w:val="001D7DF9"/>
    <w:rsid w:val="001F1607"/>
    <w:rsid w:val="002048CA"/>
    <w:rsid w:val="00205DCA"/>
    <w:rsid w:val="002159E5"/>
    <w:rsid w:val="00217900"/>
    <w:rsid w:val="00220C33"/>
    <w:rsid w:val="00236D95"/>
    <w:rsid w:val="00254FA4"/>
    <w:rsid w:val="00264D68"/>
    <w:rsid w:val="0026609C"/>
    <w:rsid w:val="00274765"/>
    <w:rsid w:val="0028187B"/>
    <w:rsid w:val="002A0D24"/>
    <w:rsid w:val="002A39B0"/>
    <w:rsid w:val="002B1883"/>
    <w:rsid w:val="002B237C"/>
    <w:rsid w:val="002D2DCC"/>
    <w:rsid w:val="002D3316"/>
    <w:rsid w:val="002E7DBC"/>
    <w:rsid w:val="002F0DEF"/>
    <w:rsid w:val="002F443A"/>
    <w:rsid w:val="00351100"/>
    <w:rsid w:val="003637AF"/>
    <w:rsid w:val="00385BDB"/>
    <w:rsid w:val="003B325E"/>
    <w:rsid w:val="003C6750"/>
    <w:rsid w:val="003E2CEA"/>
    <w:rsid w:val="00417771"/>
    <w:rsid w:val="00434426"/>
    <w:rsid w:val="00457E0C"/>
    <w:rsid w:val="004C1090"/>
    <w:rsid w:val="004D508A"/>
    <w:rsid w:val="004F79F0"/>
    <w:rsid w:val="00500900"/>
    <w:rsid w:val="005026E7"/>
    <w:rsid w:val="00510CF3"/>
    <w:rsid w:val="005145B7"/>
    <w:rsid w:val="00521147"/>
    <w:rsid w:val="00541BE5"/>
    <w:rsid w:val="005569F1"/>
    <w:rsid w:val="005650B0"/>
    <w:rsid w:val="00577C75"/>
    <w:rsid w:val="00595704"/>
    <w:rsid w:val="005967F7"/>
    <w:rsid w:val="005A4F6A"/>
    <w:rsid w:val="00604971"/>
    <w:rsid w:val="00606C38"/>
    <w:rsid w:val="00626FA4"/>
    <w:rsid w:val="0064023E"/>
    <w:rsid w:val="00653338"/>
    <w:rsid w:val="006608CC"/>
    <w:rsid w:val="0067275E"/>
    <w:rsid w:val="006C4F9D"/>
    <w:rsid w:val="006D0220"/>
    <w:rsid w:val="006E0000"/>
    <w:rsid w:val="006E2212"/>
    <w:rsid w:val="00717783"/>
    <w:rsid w:val="007261FC"/>
    <w:rsid w:val="00745458"/>
    <w:rsid w:val="0075236B"/>
    <w:rsid w:val="00753409"/>
    <w:rsid w:val="00756278"/>
    <w:rsid w:val="0076017F"/>
    <w:rsid w:val="00761CB3"/>
    <w:rsid w:val="00766EE2"/>
    <w:rsid w:val="00775AD4"/>
    <w:rsid w:val="00781D68"/>
    <w:rsid w:val="007C0FAD"/>
    <w:rsid w:val="007C1584"/>
    <w:rsid w:val="007C6C1A"/>
    <w:rsid w:val="007D06F1"/>
    <w:rsid w:val="007D7A6B"/>
    <w:rsid w:val="00803522"/>
    <w:rsid w:val="008233BC"/>
    <w:rsid w:val="00834F34"/>
    <w:rsid w:val="00870874"/>
    <w:rsid w:val="008715E0"/>
    <w:rsid w:val="008807F7"/>
    <w:rsid w:val="008A3946"/>
    <w:rsid w:val="008A4D6C"/>
    <w:rsid w:val="008E5C34"/>
    <w:rsid w:val="009047AC"/>
    <w:rsid w:val="00905DA5"/>
    <w:rsid w:val="00922FFE"/>
    <w:rsid w:val="00985DD2"/>
    <w:rsid w:val="009925BD"/>
    <w:rsid w:val="009A7D9A"/>
    <w:rsid w:val="009C7295"/>
    <w:rsid w:val="009E26C8"/>
    <w:rsid w:val="009F5CC0"/>
    <w:rsid w:val="00A17EEF"/>
    <w:rsid w:val="00A25D82"/>
    <w:rsid w:val="00A772C3"/>
    <w:rsid w:val="00A820CC"/>
    <w:rsid w:val="00AA50C4"/>
    <w:rsid w:val="00AD391B"/>
    <w:rsid w:val="00AE3D42"/>
    <w:rsid w:val="00AF13AA"/>
    <w:rsid w:val="00B20A4B"/>
    <w:rsid w:val="00B2477B"/>
    <w:rsid w:val="00B42AE8"/>
    <w:rsid w:val="00B737A7"/>
    <w:rsid w:val="00B77064"/>
    <w:rsid w:val="00BA561F"/>
    <w:rsid w:val="00BB276D"/>
    <w:rsid w:val="00BC0E7F"/>
    <w:rsid w:val="00BC1FBE"/>
    <w:rsid w:val="00BE29AF"/>
    <w:rsid w:val="00BE45D4"/>
    <w:rsid w:val="00C02633"/>
    <w:rsid w:val="00C22A93"/>
    <w:rsid w:val="00C238F1"/>
    <w:rsid w:val="00C6284F"/>
    <w:rsid w:val="00C71105"/>
    <w:rsid w:val="00C90E0E"/>
    <w:rsid w:val="00CD4CE8"/>
    <w:rsid w:val="00D04856"/>
    <w:rsid w:val="00D208D7"/>
    <w:rsid w:val="00D34FCC"/>
    <w:rsid w:val="00D43C65"/>
    <w:rsid w:val="00D461EA"/>
    <w:rsid w:val="00D62D41"/>
    <w:rsid w:val="00D807C4"/>
    <w:rsid w:val="00D8475A"/>
    <w:rsid w:val="00D86CA4"/>
    <w:rsid w:val="00D95FF7"/>
    <w:rsid w:val="00DA252B"/>
    <w:rsid w:val="00DB0528"/>
    <w:rsid w:val="00DB742C"/>
    <w:rsid w:val="00DC387B"/>
    <w:rsid w:val="00DD02D2"/>
    <w:rsid w:val="00DE4B2E"/>
    <w:rsid w:val="00DF73FB"/>
    <w:rsid w:val="00E2162A"/>
    <w:rsid w:val="00E3249F"/>
    <w:rsid w:val="00E46413"/>
    <w:rsid w:val="00E9139C"/>
    <w:rsid w:val="00E92136"/>
    <w:rsid w:val="00E94E0C"/>
    <w:rsid w:val="00EB5FC7"/>
    <w:rsid w:val="00EC5810"/>
    <w:rsid w:val="00EE4315"/>
    <w:rsid w:val="00F03B10"/>
    <w:rsid w:val="00F160F3"/>
    <w:rsid w:val="00F4007F"/>
    <w:rsid w:val="00F452CC"/>
    <w:rsid w:val="00F559B3"/>
    <w:rsid w:val="00F55D9A"/>
    <w:rsid w:val="00F63808"/>
    <w:rsid w:val="00F73CE6"/>
    <w:rsid w:val="00F80721"/>
    <w:rsid w:val="00F85EBF"/>
    <w:rsid w:val="00FA22C5"/>
    <w:rsid w:val="00FA2F88"/>
    <w:rsid w:val="00FB48E2"/>
    <w:rsid w:val="00FD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32E212-E4B5-4B6A-9B22-02B31A09F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3B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F03B10"/>
    <w:pPr>
      <w:keepNext/>
      <w:outlineLvl w:val="0"/>
    </w:pPr>
    <w:rPr>
      <w:b/>
      <w:bCs/>
      <w:i/>
      <w:iCs/>
      <w:lang w:val="es-MX"/>
    </w:rPr>
  </w:style>
  <w:style w:type="paragraph" w:styleId="Ttulo2">
    <w:name w:val="heading 2"/>
    <w:basedOn w:val="Normal"/>
    <w:next w:val="Normal"/>
    <w:link w:val="Ttulo2Car"/>
    <w:qFormat/>
    <w:rsid w:val="00F03B10"/>
    <w:pPr>
      <w:keepNext/>
      <w:ind w:firstLine="708"/>
      <w:jc w:val="both"/>
      <w:outlineLvl w:val="1"/>
    </w:pPr>
    <w:rPr>
      <w:rFonts w:ascii="Garamond" w:hAnsi="Garamond"/>
      <w:b/>
      <w:bCs/>
      <w:color w:val="333333"/>
      <w:sz w:val="26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03B10"/>
    <w:rPr>
      <w:rFonts w:ascii="Times New Roman" w:eastAsia="Times New Roman" w:hAnsi="Times New Roman" w:cs="Times New Roman"/>
      <w:b/>
      <w:bCs/>
      <w:i/>
      <w:iCs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F03B10"/>
    <w:rPr>
      <w:rFonts w:ascii="Garamond" w:eastAsia="Times New Roman" w:hAnsi="Garamond" w:cs="Times New Roman"/>
      <w:b/>
      <w:bCs/>
      <w:color w:val="333333"/>
      <w:sz w:val="26"/>
      <w:szCs w:val="24"/>
      <w:lang w:eastAsia="es-ES"/>
    </w:rPr>
  </w:style>
  <w:style w:type="paragraph" w:styleId="Textoindependiente">
    <w:name w:val="Body Text"/>
    <w:basedOn w:val="Normal"/>
    <w:link w:val="TextoindependienteCar"/>
    <w:semiHidden/>
    <w:rsid w:val="00F03B10"/>
    <w:pPr>
      <w:jc w:val="both"/>
    </w:pPr>
    <w:rPr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F03B1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3detindependiente">
    <w:name w:val="Body Text Indent 3"/>
    <w:basedOn w:val="Normal"/>
    <w:link w:val="Sangra3detindependienteCar"/>
    <w:semiHidden/>
    <w:rsid w:val="00F03B10"/>
    <w:pPr>
      <w:ind w:firstLine="708"/>
      <w:jc w:val="both"/>
    </w:pPr>
    <w:rPr>
      <w:rFonts w:ascii="Calibri" w:hAnsi="Calibri"/>
      <w:sz w:val="26"/>
      <w:szCs w:val="27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F03B10"/>
    <w:rPr>
      <w:rFonts w:ascii="Calibri" w:eastAsia="Times New Roman" w:hAnsi="Calibri" w:cs="Times New Roman"/>
      <w:sz w:val="26"/>
      <w:szCs w:val="27"/>
      <w:lang w:val="es-ES" w:eastAsia="es-ES"/>
    </w:rPr>
  </w:style>
  <w:style w:type="paragraph" w:styleId="Sangra2detindependiente">
    <w:name w:val="Body Text Indent 2"/>
    <w:basedOn w:val="Normal"/>
    <w:link w:val="Sangra2detindependienteCar"/>
    <w:semiHidden/>
    <w:rsid w:val="00F03B10"/>
    <w:pPr>
      <w:ind w:firstLine="708"/>
      <w:jc w:val="both"/>
    </w:pPr>
    <w:rPr>
      <w:rFonts w:ascii="Garamond" w:hAnsi="Garamond"/>
      <w:color w:val="333333"/>
      <w:sz w:val="27"/>
      <w:szCs w:val="27"/>
      <w:lang w:val="es-MX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F03B10"/>
    <w:rPr>
      <w:rFonts w:ascii="Garamond" w:eastAsia="Times New Roman" w:hAnsi="Garamond" w:cs="Times New Roman"/>
      <w:color w:val="333333"/>
      <w:sz w:val="27"/>
      <w:szCs w:val="27"/>
      <w:lang w:eastAsia="es-ES"/>
    </w:rPr>
  </w:style>
  <w:style w:type="character" w:styleId="Nmerodepgina">
    <w:name w:val="page number"/>
    <w:basedOn w:val="Fuentedeprrafopredeter"/>
    <w:semiHidden/>
    <w:rsid w:val="00F03B10"/>
  </w:style>
  <w:style w:type="paragraph" w:styleId="Encabezado">
    <w:name w:val="header"/>
    <w:basedOn w:val="Normal"/>
    <w:link w:val="EncabezadoCar"/>
    <w:semiHidden/>
    <w:rsid w:val="00F03B10"/>
    <w:pPr>
      <w:tabs>
        <w:tab w:val="center" w:pos="4419"/>
        <w:tab w:val="right" w:pos="8838"/>
      </w:tabs>
    </w:pPr>
    <w:rPr>
      <w:lang w:val="es-MX"/>
    </w:rPr>
  </w:style>
  <w:style w:type="character" w:customStyle="1" w:styleId="EncabezadoCar">
    <w:name w:val="Encabezado Car"/>
    <w:basedOn w:val="Fuentedeprrafopredeter"/>
    <w:link w:val="Encabezado"/>
    <w:semiHidden/>
    <w:rsid w:val="00F03B1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Normal0">
    <w:name w:val="[Normal]"/>
    <w:rsid w:val="00F03B1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4443</Words>
  <Characters>24437</Characters>
  <Application>Microsoft Office Word</Application>
  <DocSecurity>0</DocSecurity>
  <Lines>203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soporte</dc:creator>
  <cp:lastModifiedBy>Teresa Alferez</cp:lastModifiedBy>
  <cp:revision>3</cp:revision>
  <dcterms:created xsi:type="dcterms:W3CDTF">2019-06-26T13:08:00Z</dcterms:created>
  <dcterms:modified xsi:type="dcterms:W3CDTF">2019-06-26T23:11:00Z</dcterms:modified>
</cp:coreProperties>
</file>