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6F386FC7" w:rsidR="00416B67" w:rsidRDefault="00416B67" w:rsidP="00416B67">
      <w:pPr>
        <w:pStyle w:val="RESOLUCIONES"/>
      </w:pPr>
      <w:r w:rsidRPr="007D0C4C">
        <w:t xml:space="preserve">León, Guanajuato, a </w:t>
      </w:r>
      <w:r>
        <w:t>2</w:t>
      </w:r>
      <w:r w:rsidR="00DC0A4D">
        <w:t>7 veintisiete</w:t>
      </w:r>
      <w:r>
        <w:t xml:space="preserve"> de mayo del año 2019 dos mil diecinueve.</w:t>
      </w:r>
      <w:r w:rsidR="00A76F7A">
        <w:t xml:space="preserve"> --------------------------------------------</w:t>
      </w:r>
      <w:r w:rsidR="00DC0A4D">
        <w:t>-</w:t>
      </w:r>
      <w:r w:rsidR="00A76F7A">
        <w:t>----------------------------------------------</w:t>
      </w:r>
    </w:p>
    <w:p w14:paraId="53B522B6" w14:textId="77777777" w:rsidR="00416B67" w:rsidRDefault="00416B67" w:rsidP="00416B67">
      <w:pPr>
        <w:pStyle w:val="RESOLUCIONES"/>
      </w:pPr>
    </w:p>
    <w:p w14:paraId="14C206DA" w14:textId="72FF15B1" w:rsidR="00416B67" w:rsidRPr="007D0C4C" w:rsidRDefault="00416B67" w:rsidP="00416B67">
      <w:pPr>
        <w:pStyle w:val="RESOLUCIONES"/>
      </w:pPr>
      <w:r w:rsidRPr="007D0C4C">
        <w:rPr>
          <w:b/>
        </w:rPr>
        <w:t>V I S T O</w:t>
      </w:r>
      <w:r w:rsidRPr="007D0C4C">
        <w:t xml:space="preserve"> para resolver el expediente número </w:t>
      </w:r>
      <w:r>
        <w:rPr>
          <w:b/>
        </w:rPr>
        <w:t>0620</w:t>
      </w:r>
      <w:r w:rsidRPr="00E10587">
        <w:rPr>
          <w:b/>
        </w:rPr>
        <w:t>/2</w:t>
      </w:r>
      <w:r w:rsidRPr="00426079">
        <w:rPr>
          <w:b/>
        </w:rPr>
        <w:t>01</w:t>
      </w:r>
      <w:r>
        <w:rPr>
          <w:b/>
        </w:rPr>
        <w:t>6</w:t>
      </w:r>
      <w:r w:rsidRPr="00DD58EE">
        <w:rPr>
          <w:b/>
        </w:rPr>
        <w:t>-JN</w:t>
      </w:r>
      <w:r w:rsidRPr="00DD58EE">
        <w:t>,</w:t>
      </w:r>
      <w:r w:rsidRPr="007D0C4C">
        <w:t xml:space="preserve"> que contiene las actuaciones del proceso administrativo iniciado con motivo de la demanda interpuesta por </w:t>
      </w:r>
      <w:r>
        <w:t xml:space="preserve">la ciudadana </w:t>
      </w:r>
      <w:r w:rsidR="005149E6">
        <w:rPr>
          <w:lang w:val="es-MX"/>
        </w:rPr>
        <w:t>(…)</w:t>
      </w:r>
      <w:r w:rsidRPr="007D0C4C">
        <w:t xml:space="preserve"> </w:t>
      </w:r>
      <w:r w:rsidRPr="0048515A">
        <w:t>y</w:t>
      </w:r>
      <w:r>
        <w:t xml:space="preserve"> -----------------</w:t>
      </w:r>
    </w:p>
    <w:p w14:paraId="728D8B52" w14:textId="77777777" w:rsidR="00416B67" w:rsidRDefault="00416B67" w:rsidP="00416B67">
      <w:pPr>
        <w:pStyle w:val="RESOLUCIONES"/>
      </w:pPr>
    </w:p>
    <w:p w14:paraId="3B26B67C" w14:textId="77777777" w:rsidR="00416B67" w:rsidRPr="007D0C4C" w:rsidRDefault="00416B67" w:rsidP="00416B67">
      <w:pPr>
        <w:pStyle w:val="RESOLUCIONES"/>
      </w:pPr>
    </w:p>
    <w:p w14:paraId="573389E3" w14:textId="77777777" w:rsidR="00416B67" w:rsidRPr="007D0C4C" w:rsidRDefault="00416B67" w:rsidP="00416B67">
      <w:pPr>
        <w:pStyle w:val="RESOLUCIONES"/>
        <w:jc w:val="center"/>
        <w:rPr>
          <w:b/>
        </w:rPr>
      </w:pPr>
      <w:r w:rsidRPr="007D0C4C">
        <w:rPr>
          <w:b/>
        </w:rPr>
        <w:t xml:space="preserve">R E S U L T A N D </w:t>
      </w:r>
      <w:proofErr w:type="gramStart"/>
      <w:r w:rsidRPr="007D0C4C">
        <w:rPr>
          <w:b/>
        </w:rPr>
        <w:t>O :</w:t>
      </w:r>
      <w:proofErr w:type="gramEnd"/>
    </w:p>
    <w:p w14:paraId="6F3DB74F" w14:textId="77777777" w:rsidR="00416B67" w:rsidRPr="007D0C4C" w:rsidRDefault="00416B67" w:rsidP="00416B67">
      <w:pPr>
        <w:spacing w:line="360" w:lineRule="auto"/>
        <w:jc w:val="both"/>
        <w:rPr>
          <w:rFonts w:ascii="Century" w:hAnsi="Century"/>
        </w:rPr>
      </w:pPr>
    </w:p>
    <w:p w14:paraId="733D636A" w14:textId="32AC5A59" w:rsidR="008F40B1" w:rsidRDefault="00416B67" w:rsidP="0098284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 xml:space="preserve">07 siete de julio del año 2016 dos mil dieciséis, </w:t>
      </w:r>
      <w:r w:rsidR="00982847">
        <w:rPr>
          <w:rFonts w:ascii="Century" w:hAnsi="Century"/>
        </w:rPr>
        <w:t xml:space="preserve">señalando como acto impugnado la resolución de fecha 15 quince de junio del año 2016 dos mil dieciséis, en el cual se impone una multa por la cantidad de $36,520.00 (treinta y seis mil quinientos veinte pesos 00/100 M/N), </w:t>
      </w:r>
      <w:r w:rsidR="008F40B1">
        <w:rPr>
          <w:rFonts w:ascii="Century" w:hAnsi="Century"/>
        </w:rPr>
        <w:t xml:space="preserve">y </w:t>
      </w:r>
      <w:r w:rsidR="0063218A">
        <w:rPr>
          <w:rFonts w:ascii="Century" w:hAnsi="Century"/>
        </w:rPr>
        <w:t xml:space="preserve">un apercibimiento, señala </w:t>
      </w:r>
      <w:r w:rsidR="008F40B1">
        <w:rPr>
          <w:rFonts w:ascii="Century" w:hAnsi="Century"/>
        </w:rPr>
        <w:t xml:space="preserve">como autoridad demandada, al </w:t>
      </w:r>
      <w:r w:rsidR="00982847" w:rsidRPr="00982847">
        <w:rPr>
          <w:rFonts w:ascii="Century" w:hAnsi="Century"/>
        </w:rPr>
        <w:t>Director General de Protección Civil del Municipio de León, Guanajuato</w:t>
      </w:r>
      <w:r w:rsidR="008F40B1">
        <w:rPr>
          <w:rFonts w:ascii="Century" w:hAnsi="Century"/>
        </w:rPr>
        <w:t>. ---</w:t>
      </w:r>
      <w:r w:rsidR="0063218A">
        <w:rPr>
          <w:rFonts w:ascii="Century" w:hAnsi="Century"/>
        </w:rPr>
        <w:t>-----------------------------------------------------------</w:t>
      </w:r>
    </w:p>
    <w:p w14:paraId="4A552996" w14:textId="77777777" w:rsidR="008F40B1" w:rsidRDefault="008F40B1" w:rsidP="00982847">
      <w:pPr>
        <w:spacing w:line="360" w:lineRule="auto"/>
        <w:ind w:firstLine="708"/>
        <w:jc w:val="both"/>
        <w:rPr>
          <w:rFonts w:ascii="Century" w:hAnsi="Century"/>
        </w:rPr>
      </w:pPr>
    </w:p>
    <w:p w14:paraId="042ED1BE" w14:textId="13A27FBE" w:rsidR="008F40B1" w:rsidRDefault="00416B67" w:rsidP="00416B67">
      <w:pPr>
        <w:pStyle w:val="SENTENCIAS"/>
      </w:pPr>
      <w:r>
        <w:rPr>
          <w:b/>
        </w:rPr>
        <w:t xml:space="preserve">SEGUNDO. </w:t>
      </w:r>
      <w:r w:rsidRPr="00F9780E">
        <w:t>P</w:t>
      </w:r>
      <w:r w:rsidRPr="007D0C4C">
        <w:t xml:space="preserve">or auto de fecha </w:t>
      </w:r>
      <w:r w:rsidR="008F40B1">
        <w:t>11 once de julio del año 2016 dos mil dieciséis, se requiere a la parte actora para que dentro del término de 05 cinco días complete su escrito de demanda, en el sentido de que anexe el original o copia certificada del documento que adjunta a su escrito de demanda, consistente en la resolución de fecha 15 quince de junio del mismo año, con el apercibimiento que, para el caso de no dar cumplimiento al requerimiento, se le tendrá por ofrecida en copia simple. ------------------------------------------------------</w:t>
      </w:r>
    </w:p>
    <w:p w14:paraId="61CC8C26" w14:textId="77777777" w:rsidR="008F40B1" w:rsidRDefault="008F40B1" w:rsidP="00416B67">
      <w:pPr>
        <w:pStyle w:val="SENTENCIAS"/>
      </w:pPr>
    </w:p>
    <w:p w14:paraId="362901FF" w14:textId="0B0B126B" w:rsidR="00416B67" w:rsidRDefault="008F40B1" w:rsidP="00416B67">
      <w:pPr>
        <w:pStyle w:val="SENTENCIAS"/>
      </w:pPr>
      <w:r>
        <w:rPr>
          <w:b/>
        </w:rPr>
        <w:t>T</w:t>
      </w:r>
      <w:r w:rsidR="00416B67" w:rsidRPr="00F9780E">
        <w:rPr>
          <w:b/>
        </w:rPr>
        <w:t xml:space="preserve">ERCERO. </w:t>
      </w:r>
      <w:r w:rsidR="00416B67">
        <w:t xml:space="preserve">Por auto de fecha </w:t>
      </w:r>
      <w:r>
        <w:t>04 cuatro de agosto del año 2016 dos mil dieciséis, se tiene a la actora por no dando cumplimient</w:t>
      </w:r>
      <w:r w:rsidR="00D66670">
        <w:t>o</w:t>
      </w:r>
      <w:r>
        <w:t xml:space="preserve"> al requerimiento por lo que se hace efectivo el apercibimiento y se le admite la resolución en copia simple, </w:t>
      </w:r>
      <w:r w:rsidR="00D66670">
        <w:t>y se le</w:t>
      </w:r>
      <w:r w:rsidR="00416B67">
        <w:t xml:space="preserve"> admite la demanda en contra de actos del Director de </w:t>
      </w:r>
      <w:r>
        <w:t>Protección Civil del Mun</w:t>
      </w:r>
      <w:r w:rsidR="00416B67">
        <w:t>icipio de León, Guanajuato. ----</w:t>
      </w:r>
      <w:r>
        <w:t>-----</w:t>
      </w:r>
      <w:r w:rsidR="00D66670">
        <w:t>----------------</w:t>
      </w:r>
      <w:r>
        <w:t>-------------------------</w:t>
      </w:r>
    </w:p>
    <w:p w14:paraId="42CE55EF" w14:textId="77777777" w:rsidR="009D224B" w:rsidRDefault="009D224B" w:rsidP="00416B67">
      <w:pPr>
        <w:pStyle w:val="SENTENCIAS"/>
      </w:pPr>
    </w:p>
    <w:p w14:paraId="3213B6EB" w14:textId="77777777" w:rsidR="008F40B1" w:rsidRDefault="00416B67" w:rsidP="00416B67">
      <w:pPr>
        <w:pStyle w:val="SENTENCIAS"/>
      </w:pPr>
      <w:r>
        <w:lastRenderedPageBreak/>
        <w:t>Se ordena emplazar y correr traslado a las autoridades demandadas, se le tiene por ofreciendo como pruebas de su intención las que refiere en su escrito de cuenta de las cuales se le admitieron las siguientes: las documentales que adjunta a su escrito inicial de demanda, mismas que en ese momento se tuvieron por desahogadas dada su propia naturaleza</w:t>
      </w:r>
      <w:r w:rsidR="008F40B1">
        <w:t xml:space="preserve"> y la presuncional legal y humana. ------------------------------------------------------------------</w:t>
      </w:r>
    </w:p>
    <w:p w14:paraId="46A94A89" w14:textId="77777777" w:rsidR="008F40B1" w:rsidRDefault="008F40B1" w:rsidP="00416B67">
      <w:pPr>
        <w:pStyle w:val="SENTENCIAS"/>
      </w:pPr>
    </w:p>
    <w:p w14:paraId="5FF5D636" w14:textId="6AB1320A" w:rsidR="008F40B1" w:rsidRDefault="008F40B1" w:rsidP="00416B67">
      <w:pPr>
        <w:pStyle w:val="SENTENCIAS"/>
      </w:pPr>
      <w:r>
        <w:t>Respecto a la suspensión del acto impugnado, se concede para el efecto de que se mantengan las cosas en el estado en que se encuentran. -----</w:t>
      </w:r>
      <w:r w:rsidR="00D66670">
        <w:t>--</w:t>
      </w:r>
      <w:r>
        <w:t>---------</w:t>
      </w:r>
    </w:p>
    <w:p w14:paraId="344CCECD" w14:textId="77777777" w:rsidR="008F40B1" w:rsidRDefault="008F40B1" w:rsidP="00416B67">
      <w:pPr>
        <w:pStyle w:val="SENTENCIAS"/>
      </w:pPr>
    </w:p>
    <w:p w14:paraId="012070B0" w14:textId="66A34D32" w:rsidR="00402CA7" w:rsidRDefault="00416B67" w:rsidP="00416B67">
      <w:pPr>
        <w:pStyle w:val="SENTENCIAS"/>
      </w:pPr>
      <w:r w:rsidRPr="00F9780E">
        <w:rPr>
          <w:b/>
        </w:rPr>
        <w:t>CUARTO.</w:t>
      </w:r>
      <w:r>
        <w:t xml:space="preserve"> Mediante proveído de fecha </w:t>
      </w:r>
      <w:r w:rsidR="00402CA7">
        <w:t>29 veintinueve de agosto del año 2016 dos mil dieciséis, se tiene al Director General de Protección Civil por no contestando la demanda promovida en su contra; se señala fecha y hora para la celebración de la audiencia de alegatos. -----------------------------------------------</w:t>
      </w:r>
    </w:p>
    <w:p w14:paraId="3156C2C3" w14:textId="77777777" w:rsidR="00402CA7" w:rsidRDefault="00402CA7" w:rsidP="00416B67">
      <w:pPr>
        <w:pStyle w:val="SENTENCIAS"/>
      </w:pPr>
    </w:p>
    <w:p w14:paraId="7DBF0FDD" w14:textId="29798710" w:rsidR="00416B67" w:rsidRPr="00780CE1" w:rsidRDefault="00416B67" w:rsidP="00416B67">
      <w:pPr>
        <w:pStyle w:val="SENTENCIAS"/>
      </w:pPr>
      <w:r w:rsidRPr="00F9780E">
        <w:rPr>
          <w:b/>
        </w:rPr>
        <w:t>QUINTO.</w:t>
      </w:r>
      <w:r>
        <w:t xml:space="preserve"> El día </w:t>
      </w:r>
      <w:r w:rsidR="00402CA7">
        <w:t xml:space="preserve">20 veinte de octubre del año 2016 </w:t>
      </w:r>
      <w:r>
        <w:t xml:space="preserve">dos mil </w:t>
      </w:r>
      <w:r w:rsidR="00402CA7">
        <w:t>dieciséis</w:t>
      </w:r>
      <w:r>
        <w:t>, a las 10:</w:t>
      </w:r>
      <w:r w:rsidR="00402CA7">
        <w:t>3</w:t>
      </w:r>
      <w:r>
        <w:t>0 diez horas</w:t>
      </w:r>
      <w:r w:rsidRPr="00780CE1">
        <w:t xml:space="preserve">, </w:t>
      </w:r>
      <w:r w:rsidR="00402CA7">
        <w:t xml:space="preserve">con treinta minutos, </w:t>
      </w:r>
      <w:r w:rsidRPr="00780CE1">
        <w:t>fue celebrada la audiencia de alegatos prevista en el artículo 286 del Código de Procedimiento y Justicia Administrativa para el Estado y los Municipios de Guanajuato, sin la asistencia de las partes. ------------------</w:t>
      </w:r>
      <w:r>
        <w:t>---------</w:t>
      </w:r>
      <w:r w:rsidR="00402CA7">
        <w:t>-----------------------------------------------</w:t>
      </w:r>
    </w:p>
    <w:p w14:paraId="25D09AC8" w14:textId="77777777" w:rsidR="00416B67" w:rsidRDefault="00416B67" w:rsidP="00416B67">
      <w:pPr>
        <w:spacing w:line="360" w:lineRule="auto"/>
        <w:ind w:firstLine="708"/>
        <w:jc w:val="both"/>
        <w:rPr>
          <w:rFonts w:ascii="Century" w:hAnsi="Century"/>
        </w:rPr>
      </w:pPr>
    </w:p>
    <w:p w14:paraId="6D4D8E60" w14:textId="77777777" w:rsidR="00954D53" w:rsidRDefault="00416B67" w:rsidP="00416B67">
      <w:pPr>
        <w:spacing w:line="360" w:lineRule="auto"/>
        <w:ind w:firstLine="708"/>
        <w:jc w:val="both"/>
        <w:rPr>
          <w:rFonts w:ascii="Century" w:hAnsi="Century"/>
        </w:rPr>
      </w:pPr>
      <w:r>
        <w:rPr>
          <w:rFonts w:ascii="Century" w:hAnsi="Century"/>
          <w:b/>
        </w:rPr>
        <w:t>SEXTO</w:t>
      </w:r>
      <w:r w:rsidRPr="00F9780E">
        <w:rPr>
          <w:rFonts w:ascii="Century" w:hAnsi="Century"/>
          <w:b/>
        </w:rPr>
        <w:t>.</w:t>
      </w:r>
      <w:r w:rsidR="00954D53">
        <w:rPr>
          <w:rFonts w:ascii="Century" w:hAnsi="Century"/>
        </w:rPr>
        <w:t xml:space="preserve"> </w:t>
      </w:r>
      <w:r>
        <w:rPr>
          <w:rFonts w:ascii="Century" w:hAnsi="Century"/>
        </w:rPr>
        <w:t>Por a</w:t>
      </w:r>
      <w:r w:rsidR="00954D53">
        <w:rPr>
          <w:rFonts w:ascii="Century" w:hAnsi="Century"/>
        </w:rPr>
        <w:t>uto de fecha 26 veintiséis de septiembre del año 2016 dos mil dieciséis, el Juzgado Segundo Administrativo acuerda dejar de conocer de la presente causa y lo remite a este Juzgado Tercero para su prosecución procesal, por lo que se procede a emitir la presente sentencia. ----------------------</w:t>
      </w:r>
    </w:p>
    <w:p w14:paraId="433B567C" w14:textId="77777777" w:rsidR="00954D53" w:rsidRDefault="00954D53" w:rsidP="00416B67">
      <w:pPr>
        <w:spacing w:line="360" w:lineRule="auto"/>
        <w:ind w:firstLine="708"/>
        <w:jc w:val="both"/>
        <w:rPr>
          <w:rFonts w:ascii="Century" w:hAnsi="Century"/>
        </w:rPr>
      </w:pPr>
    </w:p>
    <w:p w14:paraId="522DFE13" w14:textId="359C2FF2" w:rsidR="00416B67" w:rsidRDefault="00416B67" w:rsidP="00416B67">
      <w:pPr>
        <w:pStyle w:val="Textoindependiente"/>
        <w:spacing w:line="360" w:lineRule="auto"/>
        <w:ind w:firstLine="708"/>
        <w:jc w:val="center"/>
        <w:rPr>
          <w:rFonts w:ascii="Century" w:hAnsi="Century"/>
          <w:lang w:val="es-ES"/>
        </w:rPr>
      </w:pPr>
    </w:p>
    <w:p w14:paraId="43E82F1B" w14:textId="579FD302" w:rsidR="00DC0A4D" w:rsidRDefault="00DC0A4D" w:rsidP="00416B67">
      <w:pPr>
        <w:pStyle w:val="Textoindependiente"/>
        <w:spacing w:line="360" w:lineRule="auto"/>
        <w:ind w:firstLine="708"/>
        <w:jc w:val="center"/>
        <w:rPr>
          <w:rFonts w:ascii="Century" w:hAnsi="Century"/>
          <w:lang w:val="es-ES"/>
        </w:rPr>
      </w:pPr>
    </w:p>
    <w:p w14:paraId="296EC985" w14:textId="55BDEC51" w:rsidR="00DC0A4D" w:rsidRDefault="00DC0A4D" w:rsidP="00416B67">
      <w:pPr>
        <w:pStyle w:val="Textoindependiente"/>
        <w:spacing w:line="360" w:lineRule="auto"/>
        <w:ind w:firstLine="708"/>
        <w:jc w:val="center"/>
        <w:rPr>
          <w:rFonts w:ascii="Century" w:hAnsi="Century"/>
          <w:lang w:val="es-ES"/>
        </w:rPr>
      </w:pPr>
    </w:p>
    <w:p w14:paraId="721FC194" w14:textId="77777777" w:rsidR="00DC0A4D" w:rsidRDefault="00DC0A4D" w:rsidP="00416B67">
      <w:pPr>
        <w:pStyle w:val="Textoindependiente"/>
        <w:spacing w:line="360" w:lineRule="auto"/>
        <w:ind w:firstLine="708"/>
        <w:jc w:val="center"/>
        <w:rPr>
          <w:rFonts w:ascii="Century" w:hAnsi="Century"/>
          <w:lang w:val="es-ES"/>
        </w:rPr>
      </w:pPr>
    </w:p>
    <w:p w14:paraId="497902B5" w14:textId="77777777" w:rsidR="00416B67" w:rsidRPr="007D0C4C" w:rsidRDefault="00416B67" w:rsidP="00416B6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269B17F" w14:textId="77777777" w:rsidR="00416B67" w:rsidRPr="007D0C4C" w:rsidRDefault="00416B67" w:rsidP="00416B67">
      <w:pPr>
        <w:pStyle w:val="Textoindependiente"/>
        <w:spacing w:line="360" w:lineRule="auto"/>
        <w:ind w:firstLine="708"/>
        <w:jc w:val="center"/>
        <w:rPr>
          <w:rFonts w:ascii="Century" w:hAnsi="Century" w:cs="Calibri"/>
          <w:b/>
          <w:bCs/>
          <w:iCs/>
        </w:rPr>
      </w:pPr>
    </w:p>
    <w:p w14:paraId="6BCB2382" w14:textId="1ADE258D"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b/>
        </w:rPr>
        <w:lastRenderedPageBreak/>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C24610">
        <w:rPr>
          <w:rFonts w:ascii="Century" w:hAnsi="Century"/>
        </w:rPr>
        <w:t xml:space="preserve">una autoridad del </w:t>
      </w:r>
      <w:r>
        <w:rPr>
          <w:rFonts w:ascii="Century" w:hAnsi="Century"/>
        </w:rPr>
        <w:t>Municipio de León, Guanajuato. --------</w:t>
      </w:r>
      <w:r w:rsidR="00C24610">
        <w:rPr>
          <w:rFonts w:ascii="Century" w:hAnsi="Century"/>
        </w:rPr>
        <w:t>---</w:t>
      </w:r>
      <w:r>
        <w:rPr>
          <w:rFonts w:ascii="Century" w:hAnsi="Century"/>
        </w:rPr>
        <w:t>--------------------------------</w:t>
      </w:r>
    </w:p>
    <w:p w14:paraId="6B1E3247" w14:textId="77777777" w:rsidR="00416B67" w:rsidRPr="007D0C4C" w:rsidRDefault="00416B67" w:rsidP="00416B67">
      <w:pPr>
        <w:pStyle w:val="Textoindependiente"/>
        <w:spacing w:line="360" w:lineRule="auto"/>
        <w:rPr>
          <w:rFonts w:ascii="Century" w:hAnsi="Century" w:cs="Calibri"/>
          <w:b/>
          <w:bCs/>
        </w:rPr>
      </w:pPr>
    </w:p>
    <w:p w14:paraId="53191AE5" w14:textId="77777777" w:rsidR="00C24610" w:rsidRDefault="00416B67" w:rsidP="00416B67">
      <w:pPr>
        <w:pStyle w:val="Textoindependiente"/>
        <w:spacing w:line="360" w:lineRule="auto"/>
        <w:ind w:firstLine="708"/>
        <w:rPr>
          <w:rFonts w:ascii="Century" w:hAnsi="Century"/>
        </w:rPr>
      </w:pPr>
      <w:r w:rsidRPr="00F9780E">
        <w:rPr>
          <w:rFonts w:ascii="Century" w:hAnsi="Century"/>
          <w:b/>
        </w:rPr>
        <w:t xml:space="preserve">SEGUNDO. </w:t>
      </w:r>
      <w:r>
        <w:rPr>
          <w:rFonts w:ascii="Century" w:hAnsi="Century"/>
        </w:rPr>
        <w:t>E</w:t>
      </w:r>
      <w:r w:rsidRPr="00F9780E">
        <w:rPr>
          <w:rFonts w:ascii="Century" w:hAnsi="Century"/>
        </w:rPr>
        <w:t xml:space="preserv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C24610">
        <w:rPr>
          <w:rFonts w:ascii="Century" w:hAnsi="Century"/>
        </w:rPr>
        <w:t>07 siete de julio del año 2016 dos mil dieciséis</w:t>
      </w:r>
      <w:r>
        <w:rPr>
          <w:rFonts w:ascii="Century" w:hAnsi="Century"/>
        </w:rPr>
        <w:t xml:space="preserve">, por lo que se encuentra </w:t>
      </w:r>
      <w:r w:rsidRPr="00F9780E">
        <w:rPr>
          <w:rFonts w:ascii="Century" w:hAnsi="Century"/>
        </w:rPr>
        <w:t>dentro de</w:t>
      </w:r>
      <w:r>
        <w:rPr>
          <w:rFonts w:ascii="Century" w:hAnsi="Century"/>
        </w:rPr>
        <w:t>l término de</w:t>
      </w:r>
      <w:r w:rsidRPr="00F9780E">
        <w:rPr>
          <w:rFonts w:ascii="Century" w:hAnsi="Century"/>
        </w:rPr>
        <w:t xml:space="preserve"> los 30 treinta días hábiles siguientes a aquél en que el demandante se ostenta sabedor de</w:t>
      </w:r>
      <w:r>
        <w:rPr>
          <w:rFonts w:ascii="Century" w:hAnsi="Century"/>
        </w:rPr>
        <w:t>l acto impugnado</w:t>
      </w:r>
      <w:r w:rsidRPr="00F9780E">
        <w:rPr>
          <w:rFonts w:ascii="Century" w:hAnsi="Century"/>
        </w:rPr>
        <w:t xml:space="preserve">, lo que fue el día </w:t>
      </w:r>
      <w:r>
        <w:rPr>
          <w:rFonts w:ascii="Century" w:hAnsi="Century"/>
        </w:rPr>
        <w:t>2</w:t>
      </w:r>
      <w:r w:rsidR="00C24610">
        <w:rPr>
          <w:rFonts w:ascii="Century" w:hAnsi="Century"/>
        </w:rPr>
        <w:t>7 veintisiete de junio del mismo año 2016 dos mil dieciséis. ----------------------------------------------------------------------</w:t>
      </w:r>
    </w:p>
    <w:p w14:paraId="588F85E9" w14:textId="77777777" w:rsidR="00C24610" w:rsidRDefault="00C24610" w:rsidP="00416B67">
      <w:pPr>
        <w:pStyle w:val="Textoindependiente"/>
        <w:spacing w:line="360" w:lineRule="auto"/>
        <w:ind w:firstLine="708"/>
        <w:rPr>
          <w:rFonts w:ascii="Century" w:hAnsi="Century"/>
        </w:rPr>
      </w:pPr>
    </w:p>
    <w:p w14:paraId="27FCD57A" w14:textId="6C671019" w:rsidR="00AB10AE" w:rsidRDefault="00416B67" w:rsidP="00416B67">
      <w:pPr>
        <w:pStyle w:val="RESOLUCIONES"/>
        <w:rPr>
          <w:rFonts w:cs="Calibri"/>
        </w:rPr>
      </w:pP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se encuentra documentada en autos con </w:t>
      </w:r>
      <w:r>
        <w:rPr>
          <w:rFonts w:cs="Calibri"/>
        </w:rPr>
        <w:t>la copia</w:t>
      </w:r>
      <w:r w:rsidR="00AB10AE">
        <w:rPr>
          <w:rFonts w:cs="Calibri"/>
        </w:rPr>
        <w:t xml:space="preserve"> simple de la </w:t>
      </w:r>
      <w:r w:rsidR="00AB10AE" w:rsidRPr="00AB10AE">
        <w:rPr>
          <w:rFonts w:cs="Calibri"/>
        </w:rPr>
        <w:t xml:space="preserve">resolución de fecha 15 quince de junio del año 2016 dos mil dieciséis, </w:t>
      </w:r>
      <w:r w:rsidR="00AB10AE" w:rsidRPr="009D224B">
        <w:rPr>
          <w:rFonts w:cs="Calibri"/>
        </w:rPr>
        <w:t xml:space="preserve">dictada </w:t>
      </w:r>
      <w:r w:rsidR="009D224B" w:rsidRPr="009D224B">
        <w:rPr>
          <w:rFonts w:cs="Calibri"/>
        </w:rPr>
        <w:t>por el Director General de Protección Civil del Municipio de León, Guanajuato</w:t>
      </w:r>
      <w:r w:rsidR="009D224B">
        <w:rPr>
          <w:rFonts w:cs="Calibri"/>
        </w:rPr>
        <w:t xml:space="preserve">, </w:t>
      </w:r>
      <w:r w:rsidR="00AB10AE">
        <w:rPr>
          <w:rFonts w:cs="Calibri"/>
        </w:rPr>
        <w:t xml:space="preserve">dentro del expediente número 257/16 (doscientos cincuenta y siete diagonal dieciséis), </w:t>
      </w:r>
      <w:r w:rsidR="00D66670">
        <w:rPr>
          <w:rFonts w:cs="Calibri"/>
        </w:rPr>
        <w:t xml:space="preserve">por la </w:t>
      </w:r>
      <w:r w:rsidR="00AB10AE" w:rsidRPr="00AB10AE">
        <w:rPr>
          <w:rFonts w:cs="Calibri"/>
        </w:rPr>
        <w:t xml:space="preserve">cual se impone una multa por la cantidad de $36,520.00 (treinta y seis mil quinientos veinte pesos 00/100 M/N), </w:t>
      </w:r>
      <w:r w:rsidR="00860A19">
        <w:rPr>
          <w:rFonts w:cs="Calibri"/>
        </w:rPr>
        <w:t xml:space="preserve">y </w:t>
      </w:r>
      <w:r w:rsidR="009D224B">
        <w:rPr>
          <w:rFonts w:cs="Calibri"/>
        </w:rPr>
        <w:t>se le hace un</w:t>
      </w:r>
      <w:r w:rsidR="00D66670">
        <w:rPr>
          <w:rFonts w:cs="Calibri"/>
        </w:rPr>
        <w:t xml:space="preserve"> </w:t>
      </w:r>
      <w:r w:rsidR="00860A19" w:rsidRPr="009D224B">
        <w:rPr>
          <w:rFonts w:cs="Calibri"/>
        </w:rPr>
        <w:t>apercibimiento</w:t>
      </w:r>
      <w:r w:rsidR="00AB10AE" w:rsidRPr="009D224B">
        <w:rPr>
          <w:rFonts w:cs="Calibri"/>
        </w:rPr>
        <w:t xml:space="preserve">, así como el citatorio de fecha 07 siete de junio del año 2016 dos mil dieciséis y acta circunstanciada </w:t>
      </w:r>
      <w:r w:rsidR="00AB10AE" w:rsidRPr="009D224B">
        <w:rPr>
          <w:rFonts w:cs="Calibri"/>
        </w:rPr>
        <w:lastRenderedPageBreak/>
        <w:t xml:space="preserve">de la misma fecha, estos </w:t>
      </w:r>
      <w:r w:rsidR="009D224B">
        <w:rPr>
          <w:rFonts w:cs="Calibri"/>
        </w:rPr>
        <w:t xml:space="preserve">dos últimos </w:t>
      </w:r>
      <w:r w:rsidR="00AB10AE" w:rsidRPr="009D224B">
        <w:rPr>
          <w:rFonts w:cs="Calibri"/>
        </w:rPr>
        <w:t>documentos obran en copia certificada en</w:t>
      </w:r>
      <w:r w:rsidR="00AB10AE">
        <w:rPr>
          <w:rFonts w:cs="Calibri"/>
        </w:rPr>
        <w:t xml:space="preserve"> el sumario, </w:t>
      </w:r>
      <w:r w:rsidR="009D224B">
        <w:rPr>
          <w:rFonts w:cs="Calibri"/>
        </w:rPr>
        <w:t xml:space="preserve">por lo tanto, con </w:t>
      </w:r>
      <w:r w:rsidR="00AB10AE">
        <w:rPr>
          <w:rFonts w:cs="Calibri"/>
        </w:rPr>
        <w:t xml:space="preserve">los anteriores documentos concatenados entre sí, </w:t>
      </w:r>
      <w:r>
        <w:rPr>
          <w:rFonts w:cs="Calibri"/>
        </w:rPr>
        <w:t xml:space="preserve">de conformidad a lo señalado por el artículos 78, 117, 121 </w:t>
      </w:r>
      <w:r w:rsidRPr="007D0C4C">
        <w:rPr>
          <w:rFonts w:cs="Calibri"/>
        </w:rPr>
        <w:t>y 131 del Código de Procedimiento y Justicia Administrativa para el Estado y los Municipios de Guanajuato</w:t>
      </w:r>
      <w:r>
        <w:rPr>
          <w:rFonts w:cs="Calibri"/>
        </w:rPr>
        <w:t xml:space="preserve">, </w:t>
      </w:r>
      <w:r w:rsidR="00AB10AE">
        <w:rPr>
          <w:rFonts w:cs="Calibri"/>
        </w:rPr>
        <w:t>acreditan la existencia del acto impugnado. -----------------------------</w:t>
      </w:r>
    </w:p>
    <w:p w14:paraId="1069F93F" w14:textId="77777777" w:rsidR="00AB10AE" w:rsidRDefault="00AB10AE" w:rsidP="00416B67">
      <w:pPr>
        <w:pStyle w:val="RESOLUCIONES"/>
        <w:rPr>
          <w:rFonts w:cs="Calibri"/>
        </w:rPr>
      </w:pPr>
    </w:p>
    <w:p w14:paraId="64F74ABF" w14:textId="77777777" w:rsidR="00416B67" w:rsidRPr="007D0C4C" w:rsidRDefault="00416B67" w:rsidP="00416B6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7DFB6D34" w14:textId="77777777" w:rsidR="00416B67" w:rsidRDefault="00416B67" w:rsidP="00416B67">
      <w:pPr>
        <w:pStyle w:val="RESOLUCIONES"/>
        <w:rPr>
          <w:rFonts w:cs="Calibri"/>
          <w:b/>
        </w:rPr>
      </w:pPr>
    </w:p>
    <w:p w14:paraId="319972B5" w14:textId="77777777" w:rsidR="00416B67" w:rsidRDefault="00416B67" w:rsidP="00416B67">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14:paraId="66D24552" w14:textId="77777777" w:rsidR="00416B67" w:rsidRDefault="00416B67" w:rsidP="00416B67">
      <w:pPr>
        <w:spacing w:line="360" w:lineRule="auto"/>
        <w:ind w:firstLine="708"/>
        <w:jc w:val="both"/>
        <w:rPr>
          <w:rFonts w:ascii="Century" w:hAnsi="Century" w:cs="Calibri"/>
          <w:b/>
          <w:bCs/>
          <w:iCs/>
        </w:rPr>
      </w:pPr>
    </w:p>
    <w:p w14:paraId="37F15BA7" w14:textId="329F21AA" w:rsidR="00416B67" w:rsidRPr="008D3364" w:rsidRDefault="00416B67" w:rsidP="005149E6">
      <w:pPr>
        <w:pStyle w:val="RESOLUCIONES"/>
        <w:rPr>
          <w:lang w:val="es-MX"/>
        </w:rPr>
      </w:pPr>
      <w:r w:rsidRPr="008D3364">
        <w:rPr>
          <w:lang w:val="es-MX"/>
        </w:rPr>
        <w:t>E</w:t>
      </w:r>
      <w:r>
        <w:rPr>
          <w:lang w:val="es-MX"/>
        </w:rPr>
        <w:t>n</w:t>
      </w:r>
      <w:r w:rsidRPr="008D3364">
        <w:rPr>
          <w:lang w:val="es-MX"/>
        </w:rPr>
        <w:t xml:space="preserve"> </w:t>
      </w:r>
      <w:r>
        <w:rPr>
          <w:lang w:val="es-MX"/>
        </w:rPr>
        <w:t>tal sentido, l</w:t>
      </w:r>
      <w:r w:rsidR="00AB10AE">
        <w:rPr>
          <w:lang w:val="es-MX"/>
        </w:rPr>
        <w:t>a</w:t>
      </w:r>
      <w:r>
        <w:rPr>
          <w:lang w:val="es-MX"/>
        </w:rPr>
        <w:t xml:space="preserve"> </w:t>
      </w:r>
      <w:r w:rsidRPr="00953A3E">
        <w:rPr>
          <w:lang w:val="es-MX"/>
        </w:rPr>
        <w:t>ciudadan</w:t>
      </w:r>
      <w:r w:rsidR="00AB10AE" w:rsidRPr="00953A3E">
        <w:rPr>
          <w:lang w:val="es-MX"/>
        </w:rPr>
        <w:t xml:space="preserve">a </w:t>
      </w:r>
      <w:r w:rsidR="005149E6">
        <w:rPr>
          <w:lang w:val="es-MX"/>
        </w:rPr>
        <w:t>(…)</w:t>
      </w:r>
      <w:r w:rsidR="00AB10AE" w:rsidRPr="00953A3E">
        <w:rPr>
          <w:lang w:val="es-MX"/>
        </w:rPr>
        <w:t xml:space="preserve"> </w:t>
      </w:r>
      <w:r w:rsidRPr="00953A3E">
        <w:rPr>
          <w:lang w:val="es-MX"/>
        </w:rPr>
        <w:t xml:space="preserve">promueve el presente proceso administrativo, con el carácter de </w:t>
      </w:r>
      <w:r w:rsidR="00953A3E" w:rsidRPr="00953A3E">
        <w:rPr>
          <w:lang w:val="es-MX"/>
        </w:rPr>
        <w:t xml:space="preserve">apoderada general </w:t>
      </w:r>
      <w:r w:rsidR="00AB10AE" w:rsidRPr="00953A3E">
        <w:rPr>
          <w:lang w:val="es-MX"/>
        </w:rPr>
        <w:t xml:space="preserve">para pleitos y cobranzas de la empresa mercantil </w:t>
      </w:r>
      <w:r w:rsidR="005149E6">
        <w:rPr>
          <w:lang w:val="es-MX"/>
        </w:rPr>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149E6">
        <w:rPr>
          <w:lang w:val="es-MX"/>
        </w:rPr>
        <w:t>(…)</w:t>
      </w:r>
      <w:bookmarkStart w:id="0" w:name="_GoBack"/>
      <w:bookmarkEnd w:id="0"/>
      <w:r>
        <w:t>. -----------------</w:t>
      </w:r>
      <w:r w:rsidR="003408DE">
        <w:t>--------------</w:t>
      </w:r>
      <w:r>
        <w:t>-------</w:t>
      </w:r>
    </w:p>
    <w:p w14:paraId="4155E4B8" w14:textId="77777777" w:rsidR="00416B67" w:rsidRDefault="00416B67" w:rsidP="00416B67">
      <w:pPr>
        <w:pStyle w:val="RESOLUCIONES"/>
        <w:rPr>
          <w:lang w:val="es-MX"/>
        </w:rPr>
      </w:pPr>
    </w:p>
    <w:p w14:paraId="17343286" w14:textId="77777777" w:rsidR="00416B67" w:rsidRDefault="00416B67" w:rsidP="00416B67">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Ahora bien, 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488303B0" w14:textId="77777777" w:rsidR="00416B67" w:rsidRPr="007D0C4C" w:rsidRDefault="00416B67" w:rsidP="00416B67">
      <w:pPr>
        <w:spacing w:line="360" w:lineRule="auto"/>
        <w:ind w:firstLine="708"/>
        <w:jc w:val="both"/>
        <w:rPr>
          <w:rFonts w:ascii="Century" w:hAnsi="Century" w:cs="Calibri"/>
          <w:b/>
          <w:bCs/>
          <w:iCs/>
        </w:rPr>
      </w:pPr>
    </w:p>
    <w:p w14:paraId="1514AC25" w14:textId="00BD8BF9" w:rsidR="00416B67" w:rsidRPr="009C43A0" w:rsidRDefault="00953A3E" w:rsidP="00416B67">
      <w:pPr>
        <w:pStyle w:val="RESOLUCIONES"/>
      </w:pPr>
      <w:r>
        <w:t>Luego entonces</w:t>
      </w:r>
      <w:r w:rsidR="00416B67">
        <w:t xml:space="preserve">, </w:t>
      </w:r>
      <w:r w:rsidR="00FC33ED">
        <w:t>a</w:t>
      </w:r>
      <w:r>
        <w:t>l tenerse a</w:t>
      </w:r>
      <w:r w:rsidR="00FC33ED">
        <w:t xml:space="preserve"> la demandada por no contestando la demanda de nulidad entablada en su contra,</w:t>
      </w:r>
      <w:r>
        <w:t xml:space="preserve"> es que no hace valer causal de improcedencia alguna en los términos del artículo 261 del Código de Procedimiento y Justicia Administrativa para el Estado y los Municipios de Guanajuato;</w:t>
      </w:r>
      <w:r w:rsidR="00FC33ED">
        <w:t xml:space="preserve"> </w:t>
      </w:r>
      <w:r w:rsidR="00416B67">
        <w:t>y,</w:t>
      </w:r>
      <w:r w:rsidR="00416B67" w:rsidRPr="009C43A0">
        <w:t xml:space="preserve"> </w:t>
      </w:r>
      <w:r w:rsidR="00416B67">
        <w:t xml:space="preserve">de oficio, esta autoridad aprecia </w:t>
      </w:r>
      <w:r w:rsidR="00FC33ED">
        <w:t xml:space="preserve">que no se actualiza alguna causal </w:t>
      </w:r>
      <w:r w:rsidR="00416B67" w:rsidRPr="009C43A0">
        <w:t xml:space="preserve">de las previstas en el citado artículo 261, </w:t>
      </w:r>
      <w:r w:rsidR="00416B67">
        <w:t xml:space="preserve">por lo que se procede al estudio </w:t>
      </w:r>
      <w:r w:rsidR="00416B67">
        <w:lastRenderedPageBreak/>
        <w:t>de los conceptos de impugnación</w:t>
      </w:r>
      <w:r>
        <w:t>; no sin antes fijar clara y precisamente los puntos controvertidos en la presente causa administrativa</w:t>
      </w:r>
      <w:r w:rsidR="00416B67">
        <w:t>. --------------</w:t>
      </w:r>
      <w:r>
        <w:t>-----------</w:t>
      </w:r>
    </w:p>
    <w:p w14:paraId="551CD24B" w14:textId="77777777" w:rsidR="00416B67" w:rsidRDefault="00416B67" w:rsidP="00416B67">
      <w:pPr>
        <w:pStyle w:val="RESOLUCIONES"/>
      </w:pPr>
    </w:p>
    <w:p w14:paraId="4DBC72B1" w14:textId="77777777" w:rsidR="00416B67" w:rsidRPr="007D0C4C" w:rsidRDefault="00416B67" w:rsidP="00416B67">
      <w:pPr>
        <w:spacing w:line="360" w:lineRule="auto"/>
        <w:ind w:firstLine="708"/>
        <w:jc w:val="both"/>
        <w:rPr>
          <w:rFonts w:ascii="Century" w:hAnsi="Century" w:cs="Calibri"/>
        </w:rPr>
      </w:pPr>
      <w:r>
        <w:rPr>
          <w:rFonts w:ascii="Century" w:hAnsi="Century" w:cs="Calibri"/>
          <w:b/>
          <w:bCs/>
          <w:iCs/>
        </w:rPr>
        <w:t>SEXTO</w:t>
      </w:r>
      <w:r w:rsidRPr="0004001A">
        <w:rPr>
          <w:rFonts w:ascii="Century" w:hAnsi="Century" w:cs="Calibri"/>
          <w:b/>
          <w:bCs/>
          <w:iCs/>
        </w:rPr>
        <w:t>.</w:t>
      </w:r>
      <w:r w:rsidRPr="00F9780E">
        <w:rPr>
          <w:rFonts w:ascii="Century" w:hAnsi="Century"/>
        </w:rPr>
        <w:t xml:space="preserve"> </w:t>
      </w:r>
      <w:r w:rsidRPr="0004001A">
        <w:rPr>
          <w:rFonts w:ascii="Century" w:hAnsi="Century" w:cs="Calibri"/>
          <w:bCs/>
          <w:iCs/>
        </w:rPr>
        <w:t>En</w:t>
      </w:r>
      <w:r w:rsidRPr="0004001A">
        <w:rPr>
          <w:rFonts w:ascii="Century" w:hAnsi="Century" w:cs="Calibri"/>
        </w:rPr>
        <w:t xml:space="preserve"> cumplimiento a lo establecido en la fracción I del artículo 299 del Código de Procedimiento y Justicia Administrativa para el Estado y los Municipios de Guanajuato, </w:t>
      </w:r>
      <w:r w:rsidRPr="0004001A">
        <w:rPr>
          <w:rFonts w:ascii="Century" w:hAnsi="Century" w:cs="Calibri"/>
          <w:bCs/>
          <w:iCs/>
        </w:rPr>
        <w:t xml:space="preserve">este Juzgado </w:t>
      </w:r>
      <w:r w:rsidRPr="0004001A">
        <w:rPr>
          <w:rFonts w:ascii="Century" w:hAnsi="Century" w:cs="Calibri"/>
        </w:rPr>
        <w:t>procede a fijar clara y precisamente los puntos controvertidos en el presente proceso</w:t>
      </w:r>
      <w:r w:rsidRPr="007D0C4C">
        <w:rPr>
          <w:rFonts w:ascii="Century" w:hAnsi="Century" w:cs="Calibri"/>
        </w:rPr>
        <w:t xml:space="preserve"> administrativo.</w:t>
      </w:r>
      <w:r>
        <w:rPr>
          <w:rFonts w:ascii="Century" w:hAnsi="Century" w:cs="Calibri"/>
        </w:rPr>
        <w:t xml:space="preserve"> </w:t>
      </w:r>
    </w:p>
    <w:p w14:paraId="5188DC46" w14:textId="77777777" w:rsidR="00416B67" w:rsidRPr="007D0C4C" w:rsidRDefault="00416B67" w:rsidP="00416B67">
      <w:pPr>
        <w:spacing w:line="360" w:lineRule="auto"/>
        <w:ind w:firstLine="708"/>
        <w:jc w:val="both"/>
        <w:rPr>
          <w:rFonts w:ascii="Century" w:hAnsi="Century" w:cs="Calibri"/>
        </w:rPr>
      </w:pPr>
    </w:p>
    <w:p w14:paraId="0A773975" w14:textId="1AC0CB7B" w:rsidR="00416B67" w:rsidRDefault="00416B67" w:rsidP="00FC33ED">
      <w:pPr>
        <w:pStyle w:val="RESOLUCIONES"/>
      </w:pPr>
      <w:r w:rsidRPr="007D0C4C">
        <w:t xml:space="preserve">De lo expuesto por el actor en su </w:t>
      </w:r>
      <w:r w:rsidRPr="007D0C4C">
        <w:rPr>
          <w:bCs/>
          <w:iCs/>
        </w:rPr>
        <w:t>escrito</w:t>
      </w:r>
      <w:r w:rsidRPr="007D0C4C">
        <w:t xml:space="preserve"> de demanda, así como </w:t>
      </w:r>
      <w:r>
        <w:t xml:space="preserve">de la contestación a la misma y las constancias que obran en autos, se desprende que en fecha </w:t>
      </w:r>
      <w:r w:rsidR="00FC33ED">
        <w:t xml:space="preserve">27 veintisiete de junio del año 2016 dos mil dieciséis, le fue notificada la </w:t>
      </w:r>
      <w:r w:rsidR="00FC33ED" w:rsidRPr="00AB10AE">
        <w:rPr>
          <w:rFonts w:cs="Calibri"/>
        </w:rPr>
        <w:t xml:space="preserve">resolución de fecha 15 quince de junio del año 2016 dos mil dieciséis, </w:t>
      </w:r>
      <w:r w:rsidR="00FC33ED">
        <w:rPr>
          <w:rFonts w:cs="Calibri"/>
        </w:rPr>
        <w:t xml:space="preserve">dictada </w:t>
      </w:r>
      <w:r w:rsidR="00953A3E">
        <w:rPr>
          <w:rFonts w:cs="Calibri"/>
        </w:rPr>
        <w:t>por el Di</w:t>
      </w:r>
      <w:r w:rsidR="00953A3E" w:rsidRPr="00AB10AE">
        <w:rPr>
          <w:rFonts w:cs="Calibri"/>
        </w:rPr>
        <w:t>rector General de Protección Civil del Municipio de León, Guanaj</w:t>
      </w:r>
      <w:r w:rsidR="00953A3E">
        <w:rPr>
          <w:rFonts w:cs="Calibri"/>
        </w:rPr>
        <w:t xml:space="preserve">uato, </w:t>
      </w:r>
      <w:r w:rsidR="00FC33ED">
        <w:rPr>
          <w:rFonts w:cs="Calibri"/>
        </w:rPr>
        <w:t xml:space="preserve">dentro del expediente número 257/16 (doscientos cincuenta y siete diagonal dieciséis), </w:t>
      </w:r>
      <w:r w:rsidR="00FC33ED" w:rsidRPr="00AB10AE">
        <w:rPr>
          <w:rFonts w:cs="Calibri"/>
        </w:rPr>
        <w:t>en l</w:t>
      </w:r>
      <w:r w:rsidR="00CC5D86">
        <w:rPr>
          <w:rFonts w:cs="Calibri"/>
        </w:rPr>
        <w:t>a</w:t>
      </w:r>
      <w:r w:rsidR="00FC33ED" w:rsidRPr="00AB10AE">
        <w:rPr>
          <w:rFonts w:cs="Calibri"/>
        </w:rPr>
        <w:t xml:space="preserve"> cual se impone una multa por la cantidad de $36,520.00 (treinta y seis mil quinientos veinte pesos 00/100 M/N)</w:t>
      </w:r>
      <w:r w:rsidR="00953A3E">
        <w:rPr>
          <w:rFonts w:cs="Calibri"/>
        </w:rPr>
        <w:t xml:space="preserve"> y se le hace un apercibimiento,</w:t>
      </w:r>
      <w:r>
        <w:t xml:space="preserve"> acto que l</w:t>
      </w:r>
      <w:r w:rsidR="00953A3E">
        <w:t>a parte</w:t>
      </w:r>
      <w:r>
        <w:t xml:space="preserve"> actor</w:t>
      </w:r>
      <w:r w:rsidR="00953A3E">
        <w:t>a</w:t>
      </w:r>
      <w:r>
        <w:t xml:space="preserve"> considera contrario a derecho. -----</w:t>
      </w:r>
    </w:p>
    <w:p w14:paraId="1AE3F0AF" w14:textId="77777777" w:rsidR="00416B67" w:rsidRDefault="00416B67" w:rsidP="00416B67">
      <w:pPr>
        <w:pStyle w:val="RESOLUCIONES"/>
      </w:pPr>
    </w:p>
    <w:p w14:paraId="79523348" w14:textId="1AB24837" w:rsidR="00FC33ED" w:rsidRDefault="00416B67" w:rsidP="00FC33ED">
      <w:pPr>
        <w:pStyle w:val="RESOLUCIONES"/>
        <w:rPr>
          <w:rFonts w:cs="Calibri"/>
        </w:rPr>
      </w:pPr>
      <w:r w:rsidRPr="009E210B">
        <w:t>Así las cosas, la “</w:t>
      </w:r>
      <w:proofErr w:type="spellStart"/>
      <w:r w:rsidRPr="009E210B">
        <w:t>litis</w:t>
      </w:r>
      <w:proofErr w:type="spellEnd"/>
      <w:r w:rsidRPr="00F87F23">
        <w:t xml:space="preserve">” planteada se hace consistir en determinar la legalidad o ilegalidad </w:t>
      </w:r>
      <w:r>
        <w:t xml:space="preserve">de la resolución </w:t>
      </w:r>
      <w:r w:rsidR="00FC33ED" w:rsidRPr="00AB10AE">
        <w:rPr>
          <w:rFonts w:cs="Calibri"/>
        </w:rPr>
        <w:t xml:space="preserve">de fecha 15 quince de junio del año 2016 dos mil dieciséis, </w:t>
      </w:r>
      <w:r w:rsidR="00FC33ED">
        <w:rPr>
          <w:rFonts w:cs="Calibri"/>
        </w:rPr>
        <w:t xml:space="preserve">dictada </w:t>
      </w:r>
      <w:r w:rsidR="00953A3E">
        <w:rPr>
          <w:rFonts w:cs="Calibri"/>
        </w:rPr>
        <w:t>por el Di</w:t>
      </w:r>
      <w:r w:rsidR="00953A3E" w:rsidRPr="00AB10AE">
        <w:rPr>
          <w:rFonts w:cs="Calibri"/>
        </w:rPr>
        <w:t>rector General de Protección Civil del Municipio de León, Guanaj</w:t>
      </w:r>
      <w:r w:rsidR="00953A3E">
        <w:rPr>
          <w:rFonts w:cs="Calibri"/>
        </w:rPr>
        <w:t xml:space="preserve">uato, </w:t>
      </w:r>
      <w:r w:rsidR="00FC33ED">
        <w:rPr>
          <w:rFonts w:cs="Calibri"/>
        </w:rPr>
        <w:t xml:space="preserve">dentro del expediente número 257/16 (doscientos cincuenta y siete diagonal dieciséis), </w:t>
      </w:r>
      <w:r w:rsidR="00FC33ED" w:rsidRPr="00AB10AE">
        <w:rPr>
          <w:rFonts w:cs="Calibri"/>
        </w:rPr>
        <w:t>en l</w:t>
      </w:r>
      <w:r w:rsidR="00CC5D86">
        <w:rPr>
          <w:rFonts w:cs="Calibri"/>
        </w:rPr>
        <w:t>a</w:t>
      </w:r>
      <w:r w:rsidR="00FC33ED" w:rsidRPr="00AB10AE">
        <w:rPr>
          <w:rFonts w:cs="Calibri"/>
        </w:rPr>
        <w:t xml:space="preserve"> cual se impone una multa por la cantidad de $36,520.00 (treinta y seis mil quinientos veinte pesos 00/100 M/N)</w:t>
      </w:r>
      <w:r w:rsidR="00CC5D86">
        <w:rPr>
          <w:rFonts w:cs="Calibri"/>
        </w:rPr>
        <w:t xml:space="preserve"> y se efectúa un apercibimiento</w:t>
      </w:r>
      <w:r w:rsidR="00FC33ED">
        <w:rPr>
          <w:rFonts w:cs="Calibri"/>
        </w:rPr>
        <w:t xml:space="preserve">. </w:t>
      </w:r>
      <w:r w:rsidR="00CC5D86">
        <w:rPr>
          <w:rFonts w:cs="Calibri"/>
        </w:rPr>
        <w:t>----------------------------------------------</w:t>
      </w:r>
    </w:p>
    <w:p w14:paraId="1CE23DB0" w14:textId="77777777" w:rsidR="00FC33ED" w:rsidRDefault="00FC33ED" w:rsidP="00FC33ED">
      <w:pPr>
        <w:pStyle w:val="RESOLUCIONES"/>
        <w:rPr>
          <w:rFonts w:cs="Calibri"/>
        </w:rPr>
      </w:pPr>
    </w:p>
    <w:p w14:paraId="4694C7B1" w14:textId="58294640" w:rsidR="00416B67" w:rsidRDefault="00416B67" w:rsidP="00416B67">
      <w:pPr>
        <w:pStyle w:val="SENTENCIAS"/>
      </w:pPr>
      <w:r w:rsidRPr="002C4101">
        <w:rPr>
          <w:b/>
        </w:rPr>
        <w:t>S</w:t>
      </w:r>
      <w:r>
        <w:rPr>
          <w:b/>
        </w:rPr>
        <w:t>ÉPTIMO</w:t>
      </w:r>
      <w:r w:rsidRPr="002C4101">
        <w:rPr>
          <w:b/>
        </w:rPr>
        <w:t>.</w:t>
      </w:r>
      <w:r w:rsidRPr="002C4101">
        <w:t xml:space="preserve"> </w:t>
      </w:r>
      <w:r>
        <w:t xml:space="preserve">Una vez determinada la </w:t>
      </w:r>
      <w:proofErr w:type="spellStart"/>
      <w:r>
        <w:t>l</w:t>
      </w:r>
      <w:r w:rsidRPr="007D0C4C">
        <w:t>itis</w:t>
      </w:r>
      <w:proofErr w:type="spellEnd"/>
      <w:r w:rsidRPr="007D0C4C">
        <w:t xml:space="preserve"> de la presente causa, se procede al análisis de los conceptos de impugnación</w:t>
      </w:r>
      <w:r>
        <w:t>. ----------------------------------------------</w:t>
      </w:r>
    </w:p>
    <w:p w14:paraId="54BDAB24" w14:textId="77777777" w:rsidR="00416B67" w:rsidRDefault="00416B67" w:rsidP="00416B67">
      <w:pPr>
        <w:pStyle w:val="SENTENCIAS"/>
      </w:pPr>
    </w:p>
    <w:p w14:paraId="0B5B55C1" w14:textId="37008CDA" w:rsidR="00416B67" w:rsidRPr="006B1445" w:rsidRDefault="00416B67" w:rsidP="00416B67">
      <w:pPr>
        <w:pStyle w:val="RESOLUCIONES"/>
        <w:rPr>
          <w:rFonts w:ascii="Calibri" w:hAnsi="Calibri"/>
          <w:color w:val="7F7F7F"/>
          <w:sz w:val="26"/>
          <w:szCs w:val="26"/>
        </w:rPr>
      </w:pPr>
      <w:r w:rsidRPr="00B61FA6">
        <w:t>Est</w:t>
      </w:r>
      <w:r>
        <w:t>a</w:t>
      </w:r>
      <w:r w:rsidRPr="00B61FA6">
        <w:t xml:space="preserve"> </w:t>
      </w:r>
      <w:r w:rsidR="00254BB1">
        <w:t>j</w:t>
      </w:r>
      <w:r w:rsidRPr="00B61FA6">
        <w:t>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 xml:space="preserve">concordancia con los principios de congruencia y </w:t>
      </w:r>
      <w:r w:rsidRPr="006B1445">
        <w:lastRenderedPageBreak/>
        <w:t>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49F58024" w14:textId="77777777" w:rsidR="00416B67" w:rsidRDefault="00416B67" w:rsidP="00416B67">
      <w:pPr>
        <w:pStyle w:val="SENTENCIAS"/>
        <w:rPr>
          <w:lang w:val="es-MX"/>
        </w:rPr>
      </w:pPr>
    </w:p>
    <w:p w14:paraId="6A41B34D" w14:textId="77777777" w:rsidR="00416B67" w:rsidRDefault="00416B67" w:rsidP="00416B6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75888316" w14:textId="77777777" w:rsidR="00416B67" w:rsidRDefault="00416B67" w:rsidP="00416B67">
      <w:pPr>
        <w:pStyle w:val="TESISYJURIS"/>
        <w:rPr>
          <w:rFonts w:cs="Calibri"/>
        </w:rPr>
      </w:pPr>
    </w:p>
    <w:p w14:paraId="1119D556" w14:textId="77777777" w:rsidR="00416B67" w:rsidRDefault="00416B67" w:rsidP="00416B67">
      <w:pPr>
        <w:pStyle w:val="TESISYJURIS"/>
        <w:rPr>
          <w:rFonts w:cs="Calibri"/>
        </w:rPr>
      </w:pPr>
    </w:p>
    <w:p w14:paraId="2719FEEA" w14:textId="018132B9" w:rsidR="00416B67" w:rsidRDefault="00416B67" w:rsidP="00416B67">
      <w:pPr>
        <w:tabs>
          <w:tab w:val="left" w:pos="3975"/>
        </w:tabs>
        <w:spacing w:line="360" w:lineRule="auto"/>
        <w:ind w:firstLine="709"/>
        <w:jc w:val="both"/>
        <w:rPr>
          <w:rFonts w:ascii="Century" w:hAnsi="Century" w:cs="Calibri"/>
        </w:rPr>
      </w:pPr>
      <w:r>
        <w:rPr>
          <w:rFonts w:ascii="Century" w:hAnsi="Century" w:cs="Calibri"/>
        </w:rPr>
        <w:t>Así las cosas, se procede al estudio del PRIMER concepto de impugnación, mismo que se considera FUNDADO y SUFICIENTE para decretar la nulidad de los actos impugnados, con base en las siguientes consideraciones:</w:t>
      </w:r>
      <w:r w:rsidR="00CC5D86">
        <w:rPr>
          <w:rFonts w:ascii="Century" w:hAnsi="Century" w:cs="Calibri"/>
        </w:rPr>
        <w:t xml:space="preserve"> -----------------------------------------------------------------------------------</w:t>
      </w:r>
    </w:p>
    <w:p w14:paraId="2B55131A" w14:textId="77777777" w:rsidR="00416B67" w:rsidRDefault="00416B67" w:rsidP="00416B67">
      <w:pPr>
        <w:tabs>
          <w:tab w:val="left" w:pos="3975"/>
        </w:tabs>
        <w:spacing w:line="360" w:lineRule="auto"/>
        <w:ind w:firstLine="709"/>
        <w:jc w:val="both"/>
        <w:rPr>
          <w:rFonts w:ascii="Century" w:hAnsi="Century" w:cs="Calibri"/>
        </w:rPr>
      </w:pPr>
    </w:p>
    <w:p w14:paraId="4342F8A6" w14:textId="1039C654" w:rsidR="00872A76" w:rsidRPr="00872A76" w:rsidRDefault="00416B67" w:rsidP="009C0347">
      <w:pPr>
        <w:tabs>
          <w:tab w:val="left" w:pos="3975"/>
        </w:tabs>
        <w:spacing w:line="360" w:lineRule="auto"/>
        <w:ind w:firstLine="709"/>
        <w:jc w:val="both"/>
        <w:rPr>
          <w:rFonts w:ascii="Century" w:hAnsi="Century" w:cs="Calibri"/>
          <w:i/>
        </w:rPr>
      </w:pPr>
      <w:r>
        <w:rPr>
          <w:rFonts w:ascii="Century" w:hAnsi="Century" w:cs="Calibri"/>
        </w:rPr>
        <w:t xml:space="preserve">El actor señala: </w:t>
      </w:r>
      <w:r w:rsidR="00CC5D86">
        <w:rPr>
          <w:rFonts w:ascii="Century" w:hAnsi="Century" w:cs="Calibri"/>
        </w:rPr>
        <w:t xml:space="preserve">1. </w:t>
      </w:r>
      <w:r w:rsidR="008C4C8C" w:rsidRPr="00566951">
        <w:rPr>
          <w:rFonts w:ascii="Century" w:hAnsi="Century" w:cs="Calibri"/>
          <w:i/>
        </w:rPr>
        <w:t>La resolución que por este medio se combate, irr</w:t>
      </w:r>
      <w:r w:rsidR="00566951" w:rsidRPr="00566951">
        <w:rPr>
          <w:rFonts w:ascii="Century" w:hAnsi="Century" w:cs="Calibri"/>
          <w:i/>
        </w:rPr>
        <w:t>o</w:t>
      </w:r>
      <w:r w:rsidR="008C4C8C" w:rsidRPr="00566951">
        <w:rPr>
          <w:rFonts w:ascii="Century" w:hAnsi="Century" w:cs="Calibri"/>
          <w:i/>
        </w:rPr>
        <w:t>ga a mi representada los siguientes agravios: [</w:t>
      </w:r>
      <w:r w:rsidRPr="00566951">
        <w:rPr>
          <w:rFonts w:ascii="Century" w:hAnsi="Century" w:cs="Calibri"/>
          <w:i/>
        </w:rPr>
        <w:t>…]</w:t>
      </w:r>
      <w:r w:rsidR="008C4C8C" w:rsidRPr="00566951">
        <w:rPr>
          <w:rFonts w:ascii="Century" w:hAnsi="Century" w:cs="Calibri"/>
          <w:i/>
        </w:rPr>
        <w:t xml:space="preserve"> resulta violatoria de los dispuesto en el </w:t>
      </w:r>
      <w:r w:rsidR="00484AC6" w:rsidRPr="00566951">
        <w:rPr>
          <w:rFonts w:ascii="Century" w:hAnsi="Century" w:cs="Calibri"/>
          <w:i/>
        </w:rPr>
        <w:t>artículo</w:t>
      </w:r>
      <w:r w:rsidR="008C4C8C" w:rsidRPr="00566951">
        <w:rPr>
          <w:rFonts w:ascii="Century" w:hAnsi="Century" w:cs="Calibri"/>
          <w:i/>
        </w:rPr>
        <w:t xml:space="preserve"> 208, del Código de </w:t>
      </w:r>
      <w:r w:rsidR="00484AC6" w:rsidRPr="00566951">
        <w:rPr>
          <w:rFonts w:ascii="Century" w:hAnsi="Century" w:cs="Calibri"/>
          <w:i/>
        </w:rPr>
        <w:t>Procedimiento</w:t>
      </w:r>
      <w:r w:rsidR="008C4C8C" w:rsidRPr="00566951">
        <w:rPr>
          <w:rFonts w:ascii="Century" w:hAnsi="Century" w:cs="Calibri"/>
          <w:i/>
        </w:rPr>
        <w:t xml:space="preserve"> y Justicia Administrativa […] en razón de que el acta levantada carecía de fundamento de origen, cons</w:t>
      </w:r>
      <w:r w:rsidR="00484AC6" w:rsidRPr="00566951">
        <w:rPr>
          <w:rFonts w:ascii="Century" w:hAnsi="Century" w:cs="Calibri"/>
          <w:i/>
        </w:rPr>
        <w:t>is</w:t>
      </w:r>
      <w:r w:rsidR="008C4C8C" w:rsidRPr="00566951">
        <w:rPr>
          <w:rFonts w:ascii="Century" w:hAnsi="Century" w:cs="Calibri"/>
          <w:i/>
        </w:rPr>
        <w:t>tente en la emisión de un mandamiento escri</w:t>
      </w:r>
      <w:r w:rsidR="00872A76" w:rsidRPr="00566951">
        <w:rPr>
          <w:rFonts w:ascii="Century" w:hAnsi="Century" w:cs="Calibri"/>
          <w:i/>
        </w:rPr>
        <w:t xml:space="preserve">to de autoridad competente, en </w:t>
      </w:r>
      <w:r w:rsidR="008C4C8C" w:rsidRPr="00566951">
        <w:rPr>
          <w:rFonts w:ascii="Century" w:hAnsi="Century" w:cs="Calibri"/>
          <w:i/>
        </w:rPr>
        <w:t>q</w:t>
      </w:r>
      <w:r w:rsidR="00872A76" w:rsidRPr="00566951">
        <w:rPr>
          <w:rFonts w:ascii="Century" w:hAnsi="Century" w:cs="Calibri"/>
          <w:i/>
        </w:rPr>
        <w:t>u</w:t>
      </w:r>
      <w:r w:rsidR="008C4C8C" w:rsidRPr="00566951">
        <w:rPr>
          <w:rFonts w:ascii="Century" w:hAnsi="Century" w:cs="Calibri"/>
          <w:i/>
        </w:rPr>
        <w:t xml:space="preserve">e </w:t>
      </w:r>
      <w:r w:rsidR="00872A76" w:rsidRPr="00566951">
        <w:rPr>
          <w:rFonts w:ascii="Century" w:hAnsi="Century" w:cs="Calibri"/>
          <w:i/>
        </w:rPr>
        <w:t>f</w:t>
      </w:r>
      <w:r w:rsidR="008C4C8C" w:rsidRPr="00566951">
        <w:rPr>
          <w:rFonts w:ascii="Century" w:hAnsi="Century" w:cs="Calibri"/>
          <w:i/>
        </w:rPr>
        <w:t xml:space="preserve">unde y motive la causa de </w:t>
      </w:r>
      <w:r w:rsidR="00872A76" w:rsidRPr="00566951">
        <w:rPr>
          <w:rFonts w:ascii="Century" w:hAnsi="Century" w:cs="Calibri"/>
          <w:i/>
        </w:rPr>
        <w:t>legal del procedimiento y en el que se cumplan con las formalidades esenciales del acto administrativo […]  Así el dispositivo legal invocado impone a la autoridad como obligación para la procedencia de una visita domiciliaria que solo se practicara mediante la emisión de un mandamiento escrito de autor</w:t>
      </w:r>
      <w:r w:rsidR="009C0347">
        <w:rPr>
          <w:rFonts w:ascii="Century" w:hAnsi="Century" w:cs="Calibri"/>
          <w:i/>
        </w:rPr>
        <w:t xml:space="preserve">idad administrativa competente. </w:t>
      </w:r>
      <w:r w:rsidR="00872A76">
        <w:rPr>
          <w:rFonts w:ascii="Century" w:hAnsi="Century" w:cs="Calibri"/>
          <w:i/>
        </w:rPr>
        <w:t>En el caso que no</w:t>
      </w:r>
      <w:r w:rsidR="009C0347">
        <w:rPr>
          <w:rFonts w:ascii="Century" w:hAnsi="Century" w:cs="Calibri"/>
          <w:i/>
        </w:rPr>
        <w:t>s</w:t>
      </w:r>
      <w:r w:rsidR="00872A76">
        <w:rPr>
          <w:rFonts w:ascii="Century" w:hAnsi="Century" w:cs="Calibri"/>
          <w:i/>
        </w:rPr>
        <w:t xml:space="preserve"> ocupa, la ausencia de mandamiento escrito de autoridad </w:t>
      </w:r>
      <w:r w:rsidR="00872A76">
        <w:rPr>
          <w:rFonts w:ascii="Century" w:hAnsi="Century" w:cs="Calibri"/>
          <w:i/>
        </w:rPr>
        <w:lastRenderedPageBreak/>
        <w:t xml:space="preserve">que orden la visita constituye una violación flagrante, del Derecho Humano de la legalidad y seguridad jurídica garantizada por la Constitución </w:t>
      </w:r>
      <w:r w:rsidR="00872A76" w:rsidRPr="00872A76">
        <w:rPr>
          <w:rFonts w:ascii="Century" w:hAnsi="Century" w:cs="Calibri"/>
          <w:i/>
        </w:rPr>
        <w:t>[…]</w:t>
      </w:r>
      <w:r w:rsidR="009C0347">
        <w:rPr>
          <w:rFonts w:ascii="Century" w:hAnsi="Century" w:cs="Calibri"/>
          <w:i/>
        </w:rPr>
        <w:t>”</w:t>
      </w:r>
    </w:p>
    <w:p w14:paraId="1E93EB2A" w14:textId="77777777" w:rsidR="00872A76" w:rsidRDefault="00872A76" w:rsidP="00566951">
      <w:pPr>
        <w:pStyle w:val="Prrafodelista"/>
        <w:tabs>
          <w:tab w:val="left" w:pos="3975"/>
        </w:tabs>
        <w:spacing w:line="360" w:lineRule="auto"/>
        <w:jc w:val="both"/>
        <w:rPr>
          <w:rFonts w:ascii="Century" w:hAnsi="Century" w:cs="Calibri"/>
          <w:i/>
        </w:rPr>
      </w:pPr>
    </w:p>
    <w:p w14:paraId="563EEA0A" w14:textId="1F4D4762" w:rsidR="00566951" w:rsidRDefault="00416B67" w:rsidP="00416B67">
      <w:pPr>
        <w:pStyle w:val="SENTENCIAS"/>
      </w:pPr>
      <w:r w:rsidRPr="008821B7">
        <w:t xml:space="preserve">Por su parte la </w:t>
      </w:r>
      <w:r w:rsidR="00566951" w:rsidRPr="008821B7">
        <w:t>autoridad demandada</w:t>
      </w:r>
      <w:r w:rsidR="00566951">
        <w:t xml:space="preserve"> no acude a contestar la demanda entablada en su contra. --------------------------------------------------------------------------</w:t>
      </w:r>
    </w:p>
    <w:p w14:paraId="039C9BE1" w14:textId="77777777" w:rsidR="00566951" w:rsidRDefault="00566951" w:rsidP="00416B67">
      <w:pPr>
        <w:pStyle w:val="SENTENCIAS"/>
      </w:pPr>
    </w:p>
    <w:p w14:paraId="0D88B9AA" w14:textId="1D395C76" w:rsidR="00DA604E" w:rsidRDefault="009C0347" w:rsidP="00416B67">
      <w:pPr>
        <w:pStyle w:val="RESOLUCIONES"/>
      </w:pPr>
      <w:r>
        <w:t xml:space="preserve">El concepto de impugnación se considera FUNDADO toda vez que la parte </w:t>
      </w:r>
      <w:r w:rsidR="00DA604E">
        <w:t xml:space="preserve">actora manifiesta que su representada es propietaria de una estación de carburación, que en dicho lugar tuvo un accidente consistente en un incendio, </w:t>
      </w:r>
      <w:r>
        <w:t xml:space="preserve">y que </w:t>
      </w:r>
      <w:r w:rsidR="00DA604E">
        <w:t>realizando los protocolos de seguridad, se llamó a bomberos y en el lugar se constituyeron personal de bomberos, protección civil, fuerzas de seguridad pública</w:t>
      </w:r>
      <w:r>
        <w:t>,</w:t>
      </w:r>
      <w:r w:rsidR="00DA604E">
        <w:t xml:space="preserve"> tanto municipales como estatales. -------</w:t>
      </w:r>
      <w:r w:rsidR="00254BB1">
        <w:t>--------------</w:t>
      </w:r>
      <w:r w:rsidR="00DA604E">
        <w:t>---------------------------</w:t>
      </w:r>
    </w:p>
    <w:p w14:paraId="7EC8F0C2" w14:textId="77777777" w:rsidR="00DA604E" w:rsidRDefault="00DA604E" w:rsidP="00416B67">
      <w:pPr>
        <w:pStyle w:val="RESOLUCIONES"/>
      </w:pPr>
    </w:p>
    <w:p w14:paraId="6AB27953" w14:textId="5CF6902E" w:rsidR="002E75B8" w:rsidRDefault="00DA604E" w:rsidP="00416B67">
      <w:pPr>
        <w:pStyle w:val="RESOLUCIONES"/>
      </w:pPr>
      <w:r>
        <w:t>Contin</w:t>
      </w:r>
      <w:r w:rsidR="009C0347">
        <w:t>ú</w:t>
      </w:r>
      <w:r>
        <w:t>a señalando</w:t>
      </w:r>
      <w:r w:rsidR="009C0347">
        <w:t>,</w:t>
      </w:r>
      <w:r>
        <w:t xml:space="preserve"> que personas con uniforme de protección civil leva</w:t>
      </w:r>
      <w:r w:rsidR="009C0347">
        <w:t>nta</w:t>
      </w:r>
      <w:r>
        <w:t>ron un acta circunstanciada y emitieron un citatorio</w:t>
      </w:r>
      <w:r w:rsidR="002E75B8">
        <w:t xml:space="preserve"> para la calificación de dicha acta, sin </w:t>
      </w:r>
      <w:r w:rsidR="009C0347">
        <w:t>requerir a</w:t>
      </w:r>
      <w:r w:rsidR="002E75B8">
        <w:t xml:space="preserve"> la actora</w:t>
      </w:r>
      <w:r w:rsidR="009C0347">
        <w:t xml:space="preserve"> respecto de la exhibición de </w:t>
      </w:r>
      <w:r w:rsidR="002E75B8">
        <w:t>documentación alguna. -------------------</w:t>
      </w:r>
      <w:r w:rsidR="009C0347">
        <w:t>-------------</w:t>
      </w:r>
      <w:r w:rsidR="002E75B8">
        <w:t>------------------------------------------</w:t>
      </w:r>
    </w:p>
    <w:p w14:paraId="37AE4A77" w14:textId="77777777" w:rsidR="002E75B8" w:rsidRDefault="002E75B8" w:rsidP="00416B67">
      <w:pPr>
        <w:pStyle w:val="RESOLUCIONES"/>
      </w:pPr>
    </w:p>
    <w:p w14:paraId="4C4B4CDB" w14:textId="66B3ECAC" w:rsidR="002E75B8" w:rsidRDefault="009C0347" w:rsidP="00416B67">
      <w:pPr>
        <w:pStyle w:val="RESOLUCIONES"/>
      </w:pPr>
      <w:r>
        <w:t xml:space="preserve">Que </w:t>
      </w:r>
      <w:r w:rsidR="002E75B8">
        <w:t>acudió a la califica</w:t>
      </w:r>
      <w:r>
        <w:t>ción del acta,</w:t>
      </w:r>
      <w:r w:rsidR="002E75B8">
        <w:t xml:space="preserve"> aportando </w:t>
      </w:r>
      <w:r>
        <w:t xml:space="preserve">para ello </w:t>
      </w:r>
      <w:r w:rsidR="002E75B8" w:rsidRPr="00DE6A6E">
        <w:t>pruebas,</w:t>
      </w:r>
      <w:r w:rsidR="00765D65" w:rsidRPr="00DE6A6E">
        <w:t xml:space="preserve"> a fin de </w:t>
      </w:r>
      <w:r w:rsidR="00DE6A6E" w:rsidRPr="00DE6A6E">
        <w:t>demostrar qu</w:t>
      </w:r>
      <w:r w:rsidR="002E75B8" w:rsidRPr="00DE6A6E">
        <w:t xml:space="preserve">e cumplía con todos los requisitos, </w:t>
      </w:r>
      <w:r w:rsidR="00DE6A6E" w:rsidRPr="00DE6A6E">
        <w:t xml:space="preserve">posteriormente </w:t>
      </w:r>
      <w:r w:rsidR="002E75B8" w:rsidRPr="00DE6A6E">
        <w:t>se emitió la resolución impugnada. ---------------------------------------------------------------------------</w:t>
      </w:r>
    </w:p>
    <w:p w14:paraId="0DD7D524" w14:textId="77777777" w:rsidR="002E75B8" w:rsidRDefault="002E75B8" w:rsidP="00416B67">
      <w:pPr>
        <w:pStyle w:val="RESOLUCIONES"/>
      </w:pPr>
    </w:p>
    <w:p w14:paraId="6536BC02" w14:textId="68B765E9" w:rsidR="002E75B8" w:rsidRDefault="002E75B8" w:rsidP="00416B67">
      <w:pPr>
        <w:pStyle w:val="RESOLUCIONES"/>
      </w:pPr>
      <w:r>
        <w:t xml:space="preserve">Ahora bien, en la resolución impugnada, </w:t>
      </w:r>
      <w:r w:rsidR="009C0347">
        <w:t xml:space="preserve">precisamente en el </w:t>
      </w:r>
      <w:r>
        <w:t>considerando CUARTO</w:t>
      </w:r>
      <w:r w:rsidR="009C0347">
        <w:t>,</w:t>
      </w:r>
      <w:r>
        <w:t xml:space="preserve"> la demandada </w:t>
      </w:r>
      <w:r w:rsidR="009C0347">
        <w:t>determina</w:t>
      </w:r>
      <w:r>
        <w:t>:</w:t>
      </w:r>
      <w:r w:rsidR="009C0347">
        <w:t xml:space="preserve"> -------------------------------------</w:t>
      </w:r>
    </w:p>
    <w:p w14:paraId="26944D05" w14:textId="77777777" w:rsidR="002E75B8" w:rsidRDefault="002E75B8" w:rsidP="00416B67">
      <w:pPr>
        <w:pStyle w:val="RESOLUCIONES"/>
      </w:pPr>
    </w:p>
    <w:p w14:paraId="70BAE138" w14:textId="1853DB73" w:rsidR="002E75B8" w:rsidRPr="009C0347" w:rsidRDefault="002E75B8" w:rsidP="00416B67">
      <w:pPr>
        <w:pStyle w:val="RESOLUCIONES"/>
        <w:rPr>
          <w:i/>
          <w:sz w:val="22"/>
          <w:szCs w:val="22"/>
        </w:rPr>
      </w:pPr>
      <w:r w:rsidRPr="009C0347">
        <w:rPr>
          <w:i/>
          <w:sz w:val="22"/>
          <w:szCs w:val="22"/>
        </w:rPr>
        <w:t xml:space="preserve">CUARTO. - En este sentido el Reglamento del Sistema Municipal de Protección Civil, el cual es de observancia general en el Municipio de León, Guanajuato y sus disposiciones son de orden público e interés social, en su </w:t>
      </w:r>
      <w:r w:rsidR="00AA544E" w:rsidRPr="009C0347">
        <w:rPr>
          <w:i/>
          <w:sz w:val="22"/>
          <w:szCs w:val="22"/>
        </w:rPr>
        <w:t>artículo</w:t>
      </w:r>
      <w:r w:rsidRPr="009C0347">
        <w:rPr>
          <w:i/>
          <w:sz w:val="22"/>
          <w:szCs w:val="22"/>
        </w:rPr>
        <w:t xml:space="preserve"> 53 cincuenta y tres establece que se deberá de elaborar y mantener un PROGRAMA INTERNO DE PROTECCION CIVIL tratándose de establecimientos de </w:t>
      </w:r>
      <w:r w:rsidR="00DE6A6E">
        <w:rPr>
          <w:i/>
          <w:sz w:val="22"/>
          <w:szCs w:val="22"/>
        </w:rPr>
        <w:t>s</w:t>
      </w:r>
      <w:r w:rsidRPr="009C0347">
        <w:rPr>
          <w:i/>
          <w:sz w:val="22"/>
          <w:szCs w:val="22"/>
        </w:rPr>
        <w:t>ervicio, industriales y comerciales con giros y actividades industriales, comerciales y de servicios señalados en el anexo uno del presente ordenamiento serán considerados co</w:t>
      </w:r>
      <w:r w:rsidR="000C6FEE" w:rsidRPr="009C0347">
        <w:rPr>
          <w:i/>
          <w:sz w:val="22"/>
          <w:szCs w:val="22"/>
        </w:rPr>
        <w:t>m</w:t>
      </w:r>
      <w:r w:rsidRPr="009C0347">
        <w:rPr>
          <w:i/>
          <w:sz w:val="22"/>
          <w:szCs w:val="22"/>
        </w:rPr>
        <w:t xml:space="preserve">o actividades de alto riesgo y que deberá de integrar: las </w:t>
      </w:r>
      <w:r w:rsidR="00AA544E" w:rsidRPr="009C0347">
        <w:rPr>
          <w:i/>
          <w:sz w:val="22"/>
          <w:szCs w:val="22"/>
        </w:rPr>
        <w:t>constancias</w:t>
      </w:r>
      <w:r w:rsidRPr="009C0347">
        <w:rPr>
          <w:i/>
          <w:sz w:val="22"/>
          <w:szCs w:val="22"/>
        </w:rPr>
        <w:t xml:space="preserve"> de capacitación de personal vigentes expedidas por personas, instituciones  u organismos reconocidos por la </w:t>
      </w:r>
      <w:r w:rsidRPr="009C0347">
        <w:rPr>
          <w:i/>
          <w:sz w:val="22"/>
          <w:szCs w:val="22"/>
        </w:rPr>
        <w:lastRenderedPageBreak/>
        <w:t xml:space="preserve">unidad en primeros auxilios, manejo y combate de incendios y evacuaciones; </w:t>
      </w:r>
      <w:r w:rsidR="00AA544E" w:rsidRPr="009C0347">
        <w:rPr>
          <w:i/>
          <w:sz w:val="22"/>
          <w:szCs w:val="22"/>
        </w:rPr>
        <w:t>dictámenes</w:t>
      </w:r>
      <w:r w:rsidRPr="009C0347">
        <w:rPr>
          <w:i/>
          <w:sz w:val="22"/>
          <w:szCs w:val="22"/>
        </w:rPr>
        <w:t xml:space="preserve"> de verificación estructural del inmueble, dictamen de verificación de </w:t>
      </w:r>
      <w:r w:rsidR="00AA544E" w:rsidRPr="009C0347">
        <w:rPr>
          <w:i/>
          <w:sz w:val="22"/>
          <w:szCs w:val="22"/>
        </w:rPr>
        <w:t>instalaciones</w:t>
      </w:r>
      <w:r w:rsidRPr="009C0347">
        <w:rPr>
          <w:i/>
          <w:sz w:val="22"/>
          <w:szCs w:val="22"/>
        </w:rPr>
        <w:t xml:space="preserve"> eléctricas; Dictamen de verificación de insta</w:t>
      </w:r>
      <w:r w:rsidR="00AA544E" w:rsidRPr="009C0347">
        <w:rPr>
          <w:i/>
          <w:sz w:val="22"/>
          <w:szCs w:val="22"/>
        </w:rPr>
        <w:t>la</w:t>
      </w:r>
      <w:r w:rsidRPr="009C0347">
        <w:rPr>
          <w:i/>
          <w:sz w:val="22"/>
          <w:szCs w:val="22"/>
        </w:rPr>
        <w:t xml:space="preserve">ciones de gas, dictamen de calderas, </w:t>
      </w:r>
      <w:r w:rsidR="00AA544E" w:rsidRPr="009C0347">
        <w:rPr>
          <w:i/>
          <w:sz w:val="22"/>
          <w:szCs w:val="22"/>
        </w:rPr>
        <w:t>póliza</w:t>
      </w:r>
      <w:r w:rsidRPr="009C0347">
        <w:rPr>
          <w:i/>
          <w:sz w:val="22"/>
          <w:szCs w:val="22"/>
        </w:rPr>
        <w:t xml:space="preserve"> de seguro de responsabilidad civil vigente, constancia de simulacro emitida por la unidad. DEBIENDO PRESENTAR LA DOCUMETNAL REQUERIDA EN FORMA DIGITAL MEDIANTE UN CD ACOMPAÑADO DE SUS ORIGINALES PARA SU COTEJO, PARA EL CUMPLIMIENTO DE LO ESTABLECIDO POR EL ARTICULO 55 DEL REGLAME</w:t>
      </w:r>
      <w:r w:rsidR="00DE6A6E">
        <w:rPr>
          <w:i/>
          <w:sz w:val="22"/>
          <w:szCs w:val="22"/>
        </w:rPr>
        <w:t>N</w:t>
      </w:r>
      <w:r w:rsidRPr="009C0347">
        <w:rPr>
          <w:i/>
          <w:sz w:val="22"/>
          <w:szCs w:val="22"/>
        </w:rPr>
        <w:t xml:space="preserve">TO DEL SISTEMA MUNICIPAL DE PROTECCION CIVIL DE LEON GUANAJUATO. </w:t>
      </w:r>
    </w:p>
    <w:p w14:paraId="4453840A" w14:textId="77777777" w:rsidR="002E75B8" w:rsidRPr="00DE6A6E" w:rsidRDefault="002E75B8" w:rsidP="00416B67">
      <w:pPr>
        <w:pStyle w:val="RESOLUCIONES"/>
        <w:rPr>
          <w:i/>
          <w:sz w:val="22"/>
          <w:szCs w:val="22"/>
        </w:rPr>
      </w:pPr>
    </w:p>
    <w:p w14:paraId="19342BDA" w14:textId="3B29C905" w:rsidR="002E75B8" w:rsidRPr="00DE6A6E" w:rsidRDefault="000C6FEE" w:rsidP="00416B67">
      <w:pPr>
        <w:pStyle w:val="RESOLUCIONES"/>
        <w:rPr>
          <w:i/>
          <w:sz w:val="22"/>
          <w:szCs w:val="22"/>
        </w:rPr>
      </w:pPr>
      <w:r w:rsidRPr="00DE6A6E">
        <w:rPr>
          <w:i/>
          <w:sz w:val="22"/>
          <w:szCs w:val="22"/>
        </w:rPr>
        <w:t xml:space="preserve">En mérito de lo anterior y toda vez que se acreditaron violaciones a disposiciones normativas del Reglamento </w:t>
      </w:r>
      <w:r w:rsidR="00DE6A6E" w:rsidRPr="00DE6A6E">
        <w:rPr>
          <w:i/>
          <w:sz w:val="22"/>
          <w:szCs w:val="22"/>
        </w:rPr>
        <w:t xml:space="preserve">del Sistema Municipal de Protección Civil </w:t>
      </w:r>
      <w:r w:rsidRPr="00DE6A6E">
        <w:rPr>
          <w:i/>
          <w:sz w:val="22"/>
          <w:szCs w:val="22"/>
        </w:rPr>
        <w:t>[…] esta autoridad determina que resulta congruente imponerle como sanción la prevista en la fracción II del artículo 124 del Ordenamiento jurídico citado con antelación, consistente MULTA por 500 QUINIENTOS SALARIOS MÍNIMOS […]</w:t>
      </w:r>
    </w:p>
    <w:p w14:paraId="2D611823" w14:textId="2F777C8A" w:rsidR="000C6FEE" w:rsidRPr="00DE6A6E" w:rsidRDefault="000C6FEE" w:rsidP="00416B67">
      <w:pPr>
        <w:pStyle w:val="RESOLUCIONES"/>
        <w:rPr>
          <w:i/>
          <w:sz w:val="22"/>
          <w:szCs w:val="22"/>
        </w:rPr>
      </w:pPr>
    </w:p>
    <w:p w14:paraId="15F17F12" w14:textId="18E8172A" w:rsidR="000C6FEE" w:rsidRPr="00DE6A6E" w:rsidRDefault="000C6FEE" w:rsidP="00416B67">
      <w:pPr>
        <w:pStyle w:val="RESOLUCIONES"/>
        <w:rPr>
          <w:i/>
          <w:sz w:val="22"/>
          <w:szCs w:val="22"/>
        </w:rPr>
      </w:pPr>
      <w:r w:rsidRPr="00DE6A6E">
        <w:rPr>
          <w:i/>
          <w:sz w:val="22"/>
          <w:szCs w:val="22"/>
        </w:rPr>
        <w:t>Y además, esta autoridad determina que resulta congruente imponerle como sanción la prevista en la fracción I del artículo 124 del Ordenamiento Jurídico citado con antelación, consistente en APERCIBIMIENTO a fin de que cumpla con lo establecido en el numeral […]</w:t>
      </w:r>
      <w:r w:rsidR="00DE6A6E">
        <w:rPr>
          <w:i/>
          <w:sz w:val="22"/>
          <w:szCs w:val="22"/>
        </w:rPr>
        <w:t>”</w:t>
      </w:r>
    </w:p>
    <w:p w14:paraId="1FA5C189" w14:textId="61DAAEB6" w:rsidR="000C6FEE" w:rsidRDefault="000C6FEE" w:rsidP="00416B67">
      <w:pPr>
        <w:pStyle w:val="RESOLUCIONES"/>
      </w:pPr>
    </w:p>
    <w:p w14:paraId="1D6D6C23" w14:textId="374FDFE4" w:rsidR="000C6FEE" w:rsidRDefault="00DE6A6E" w:rsidP="00416B67">
      <w:pPr>
        <w:pStyle w:val="RESOLUCIONES"/>
      </w:pPr>
      <w:r>
        <w:t xml:space="preserve">De lo transcrito, respecto de la resolución que se impugna, </w:t>
      </w:r>
      <w:r w:rsidR="000C6FEE">
        <w:t xml:space="preserve">se aprecia </w:t>
      </w:r>
      <w:r>
        <w:t>que se</w:t>
      </w:r>
      <w:r w:rsidR="000C6FEE">
        <w:t xml:space="preserve"> sanciona </w:t>
      </w:r>
      <w:r>
        <w:t xml:space="preserve">al actor </w:t>
      </w:r>
      <w:r w:rsidR="000C6FEE">
        <w:t>por no elaborar y mantener el programa interno de protección civil, de acuerdo a lo establecido por el art</w:t>
      </w:r>
      <w:r>
        <w:t>í</w:t>
      </w:r>
      <w:r w:rsidR="000C6FEE">
        <w:t>culo 53 del Reglamento de Protecci</w:t>
      </w:r>
      <w:r>
        <w:t>ó</w:t>
      </w:r>
      <w:r w:rsidR="000C6FEE">
        <w:t>n Civil</w:t>
      </w:r>
      <w:r>
        <w:t>: -------------------------------------------------------------------------------</w:t>
      </w:r>
    </w:p>
    <w:p w14:paraId="6D6D66C9" w14:textId="7A09567F" w:rsidR="000C6FEE" w:rsidRDefault="000C6FEE" w:rsidP="00416B67">
      <w:pPr>
        <w:pStyle w:val="RESOLUCIONES"/>
      </w:pPr>
    </w:p>
    <w:p w14:paraId="3E9E88DF" w14:textId="77777777" w:rsidR="000C6FEE" w:rsidRPr="00DE6A6E" w:rsidRDefault="000C6FEE" w:rsidP="00DC0A4D">
      <w:pPr>
        <w:pStyle w:val="TESISYJURIS"/>
        <w:rPr>
          <w:rFonts w:eastAsia="Times New Roman"/>
        </w:rPr>
      </w:pPr>
      <w:r w:rsidRPr="00DE6A6E">
        <w:rPr>
          <w:b/>
        </w:rPr>
        <w:t>ARTÍCULO 53.-</w:t>
      </w:r>
      <w:r w:rsidRPr="00DE6A6E">
        <w:t xml:space="preserve">  Los giros y actividades Industriales, comerciales y de servicios señalados en el anexo uno del presente ordenamiento serán considerados como actividades de alto riesgo.</w:t>
      </w:r>
    </w:p>
    <w:p w14:paraId="62F596AC" w14:textId="77777777" w:rsidR="000C6FEE" w:rsidRPr="00DE6A6E" w:rsidRDefault="000C6FEE" w:rsidP="00DC0A4D">
      <w:pPr>
        <w:pStyle w:val="TESISYJURIS"/>
      </w:pPr>
    </w:p>
    <w:p w14:paraId="6F940F19" w14:textId="3D8CF6A4" w:rsidR="000C6FEE" w:rsidRPr="00DE6A6E" w:rsidRDefault="000C6FEE" w:rsidP="00DC0A4D">
      <w:pPr>
        <w:pStyle w:val="TESISYJURIS"/>
        <w:rPr>
          <w:rFonts w:eastAsia="Times New Roman"/>
        </w:rPr>
      </w:pPr>
      <w:r w:rsidRPr="00DE6A6E">
        <w:t>Los propietarios, poseedores, gerentes y/o administradores, o sus representantes legales, de los establecimientos respectivos están obligados al cumplimiento de los siguientes requisitos:</w:t>
      </w:r>
    </w:p>
    <w:p w14:paraId="1E142912" w14:textId="77777777" w:rsidR="000C6FEE" w:rsidRPr="00DE6A6E" w:rsidRDefault="000C6FEE" w:rsidP="00DC0A4D">
      <w:pPr>
        <w:pStyle w:val="TESISYJURIS"/>
      </w:pPr>
    </w:p>
    <w:p w14:paraId="06785C1A" w14:textId="78C7C684" w:rsidR="000C6FEE" w:rsidRPr="00DE6A6E" w:rsidRDefault="000C6FEE" w:rsidP="00DC0A4D">
      <w:pPr>
        <w:pStyle w:val="TESISYJURIS"/>
        <w:numPr>
          <w:ilvl w:val="0"/>
          <w:numId w:val="45"/>
        </w:numPr>
      </w:pPr>
      <w:r w:rsidRPr="00DE6A6E">
        <w:t xml:space="preserve">Elaborar y mantener un programa interno de protección civil; </w:t>
      </w:r>
    </w:p>
    <w:p w14:paraId="52720CA3" w14:textId="77777777" w:rsidR="000C6FEE" w:rsidRPr="00DE6A6E" w:rsidRDefault="000C6FEE" w:rsidP="00DC0A4D">
      <w:pPr>
        <w:pStyle w:val="TESISYJURIS"/>
      </w:pPr>
    </w:p>
    <w:p w14:paraId="7C5BB615" w14:textId="372E0583" w:rsidR="000C6FEE" w:rsidRPr="00DE6A6E" w:rsidRDefault="000C6FEE" w:rsidP="00DC0A4D">
      <w:pPr>
        <w:pStyle w:val="TESISYJURIS"/>
        <w:numPr>
          <w:ilvl w:val="0"/>
          <w:numId w:val="45"/>
        </w:numPr>
      </w:pPr>
      <w:r w:rsidRPr="00DE6A6E">
        <w:t>Derogada;</w:t>
      </w:r>
    </w:p>
    <w:p w14:paraId="1D736916" w14:textId="77777777" w:rsidR="000C6FEE" w:rsidRDefault="000C6FEE" w:rsidP="00DC0A4D">
      <w:pPr>
        <w:pStyle w:val="TESISYJURIS"/>
      </w:pPr>
    </w:p>
    <w:p w14:paraId="348A0B47" w14:textId="7968DD36" w:rsidR="000C6FEE" w:rsidRDefault="000C6FEE" w:rsidP="00DC0A4D">
      <w:pPr>
        <w:pStyle w:val="TESISYJURIS"/>
      </w:pPr>
    </w:p>
    <w:p w14:paraId="10B5916D" w14:textId="79A1217B" w:rsidR="003B6A22" w:rsidRDefault="00DE6A6E" w:rsidP="003B6A22">
      <w:pPr>
        <w:pStyle w:val="SENTENCIAS"/>
      </w:pPr>
      <w:r>
        <w:lastRenderedPageBreak/>
        <w:t xml:space="preserve">La </w:t>
      </w:r>
      <w:r w:rsidR="000C6FEE" w:rsidRPr="003B6A22">
        <w:t>parte actora señala que no fue emitida orden para llevar a cabo</w:t>
      </w:r>
      <w:r>
        <w:t>,</w:t>
      </w:r>
      <w:r w:rsidR="000C6FEE" w:rsidRPr="003B6A22">
        <w:t xml:space="preserve"> por los inspectores</w:t>
      </w:r>
      <w:r>
        <w:t>,</w:t>
      </w:r>
      <w:r w:rsidR="000C6FEE" w:rsidRPr="003B6A22">
        <w:t xml:space="preserve"> el acta levantada en fech</w:t>
      </w:r>
      <w:r w:rsidR="003B6A22">
        <w:t>a</w:t>
      </w:r>
      <w:r w:rsidR="000C6FEE" w:rsidRPr="003B6A22">
        <w:t xml:space="preserve"> 07 siete de junio del año 2016 dos mil dieciséis, con la que se dio inicio al procedimiento </w:t>
      </w:r>
      <w:r w:rsidR="003B6A22" w:rsidRPr="003B6A22">
        <w:t>número</w:t>
      </w:r>
      <w:r w:rsidR="000C6FEE" w:rsidRPr="003B6A22">
        <w:t xml:space="preserve"> </w:t>
      </w:r>
      <w:r w:rsidR="003B6A22" w:rsidRPr="003B6A22">
        <w:t xml:space="preserve">257/16 </w:t>
      </w:r>
      <w:r w:rsidR="007A78CC">
        <w:t>(</w:t>
      </w:r>
      <w:r w:rsidR="003B6A22" w:rsidRPr="003B6A22">
        <w:t>doscientos cincuenta y siete diagonal dieciséis</w:t>
      </w:r>
      <w:r w:rsidR="007A78CC">
        <w:t>)</w:t>
      </w:r>
      <w:r w:rsidR="003B6A22" w:rsidRPr="003B6A22">
        <w:t xml:space="preserve">, y que culminó con la resolución de fecha 15 quince de junio del año 2016 dos mil dieciséis, en </w:t>
      </w:r>
      <w:r>
        <w:t>la que se le</w:t>
      </w:r>
      <w:r w:rsidR="003B6A22" w:rsidRPr="003B6A22">
        <w:t xml:space="preserve"> impone una multa por la cantidad de $36,520.00 (treinta y seis mil quinientos veinte pesos 00/100 M/N), </w:t>
      </w:r>
      <w:r w:rsidR="003B6A22">
        <w:t xml:space="preserve">así como apercibimiento, </w:t>
      </w:r>
      <w:r w:rsidR="003B6A22" w:rsidRPr="003B6A22">
        <w:t>por el Director General de Protección Civil del Municipio de León, Guanajuato</w:t>
      </w:r>
      <w:r w:rsidR="003B6A22">
        <w:t>. ------------------</w:t>
      </w:r>
    </w:p>
    <w:p w14:paraId="79DE1375" w14:textId="77777777" w:rsidR="003B6A22" w:rsidRDefault="003B6A22" w:rsidP="003B6A22">
      <w:pPr>
        <w:pStyle w:val="SENTENCIAS"/>
      </w:pPr>
    </w:p>
    <w:p w14:paraId="40D6FE45" w14:textId="125F90CF" w:rsidR="000B545A" w:rsidRDefault="003B6A22" w:rsidP="003B6A22">
      <w:pPr>
        <w:pStyle w:val="SENTENCIAS"/>
      </w:pPr>
      <w:r>
        <w:t>Bajo tal contexto</w:t>
      </w:r>
      <w:r w:rsidR="000B545A">
        <w:t xml:space="preserve">, es </w:t>
      </w:r>
      <w:r w:rsidR="000B545A" w:rsidRPr="000B545A">
        <w:t xml:space="preserve">preciso señalar que las ordenes de visita (inspección y/o verificación) son los  instrumentos legales mediante los cuales las autoridades administrativas en el ejercicio de sus funciones, facultan a los inspectores para verificar el cumplimiento de obligaciones </w:t>
      </w:r>
      <w:r w:rsidR="007A78CC">
        <w:t>por</w:t>
      </w:r>
      <w:r w:rsidR="000B545A" w:rsidRPr="000B545A">
        <w:t xml:space="preserve"> los gobernados, así como para comprobar la comisión de infracciones y</w:t>
      </w:r>
      <w:r w:rsidR="007A78CC">
        <w:t>,</w:t>
      </w:r>
      <w:r w:rsidR="000B545A" w:rsidRPr="000B545A">
        <w:t xml:space="preserve"> al constituir toda verificación y/o inspección un acto de molestia, la orden de visita que autoriza la inspección debe estar debidamente fundada y motivada y emitida por autoridad competente, lo anterior, con la finalidad de generar certeza jurídica en el gobernado. -------------------------------</w:t>
      </w:r>
      <w:r w:rsidR="007A78CC">
        <w:t>---------------------</w:t>
      </w:r>
      <w:r w:rsidR="000B545A" w:rsidRPr="000B545A">
        <w:t>------------------------------</w:t>
      </w:r>
    </w:p>
    <w:p w14:paraId="5385DD52" w14:textId="77777777" w:rsidR="000B545A" w:rsidRDefault="000B545A" w:rsidP="003B6A22">
      <w:pPr>
        <w:pStyle w:val="SENTENCIAS"/>
      </w:pPr>
    </w:p>
    <w:p w14:paraId="72017DE3" w14:textId="735772C5" w:rsidR="000B545A" w:rsidRDefault="007A78CC" w:rsidP="000B545A">
      <w:pPr>
        <w:pStyle w:val="SENTENCIAS"/>
      </w:pPr>
      <w:r>
        <w:t>E</w:t>
      </w:r>
      <w:r w:rsidR="000B545A">
        <w:t>l Reglamento del Sistema Municipal de Protección Civil de León, Guanajuato, establece:</w:t>
      </w:r>
      <w:r>
        <w:t xml:space="preserve"> ---------------------------------------------------------------------------</w:t>
      </w:r>
    </w:p>
    <w:p w14:paraId="29088272" w14:textId="77777777" w:rsidR="000B545A" w:rsidRDefault="000B545A" w:rsidP="000B545A">
      <w:pPr>
        <w:pStyle w:val="SENTENCIAS"/>
      </w:pPr>
    </w:p>
    <w:p w14:paraId="3B2F90E6" w14:textId="77777777" w:rsidR="000B545A" w:rsidRPr="007A78CC" w:rsidRDefault="000B545A" w:rsidP="000B545A">
      <w:pPr>
        <w:pStyle w:val="TESISYJURIS"/>
        <w:rPr>
          <w:rFonts w:eastAsia="Times New Roman"/>
          <w:sz w:val="22"/>
          <w:szCs w:val="22"/>
        </w:rPr>
      </w:pPr>
      <w:r w:rsidRPr="007A78CC">
        <w:rPr>
          <w:b/>
          <w:sz w:val="22"/>
          <w:szCs w:val="22"/>
        </w:rPr>
        <w:t>ARTÍCULO 103.-</w:t>
      </w:r>
      <w:r w:rsidRPr="007A78CC">
        <w:rPr>
          <w:sz w:val="22"/>
          <w:szCs w:val="22"/>
        </w:rPr>
        <w:t xml:space="preserve"> La Unidad tiene a su cargo las funciones de verificación y vigilancia del cumplimiento de las disposiciones del presente Reglamento. </w:t>
      </w:r>
    </w:p>
    <w:p w14:paraId="2AD69C4D" w14:textId="3A0689AC" w:rsidR="000B545A" w:rsidRPr="007A78CC" w:rsidRDefault="000B545A" w:rsidP="000B545A">
      <w:pPr>
        <w:pStyle w:val="TESISYJURIS"/>
        <w:rPr>
          <w:sz w:val="22"/>
          <w:szCs w:val="22"/>
        </w:rPr>
      </w:pPr>
    </w:p>
    <w:p w14:paraId="27DC67A6" w14:textId="77777777" w:rsidR="000B545A" w:rsidRPr="007A78CC" w:rsidRDefault="000B545A" w:rsidP="000B545A">
      <w:pPr>
        <w:pStyle w:val="TESISYJURIS"/>
        <w:rPr>
          <w:sz w:val="22"/>
          <w:szCs w:val="22"/>
        </w:rPr>
      </w:pPr>
    </w:p>
    <w:p w14:paraId="0636FA29" w14:textId="77777777" w:rsidR="000B545A" w:rsidRPr="007A78CC" w:rsidRDefault="000B545A" w:rsidP="000B545A">
      <w:pPr>
        <w:pStyle w:val="TESISYJURIS"/>
        <w:rPr>
          <w:sz w:val="22"/>
          <w:szCs w:val="22"/>
        </w:rPr>
      </w:pPr>
      <w:r w:rsidRPr="007A78CC">
        <w:rPr>
          <w:b/>
          <w:sz w:val="22"/>
          <w:szCs w:val="22"/>
        </w:rPr>
        <w:t>ARTÍCULO 104.-</w:t>
      </w:r>
      <w:r w:rsidRPr="007A78CC">
        <w:rPr>
          <w:sz w:val="22"/>
          <w:szCs w:val="22"/>
        </w:rPr>
        <w:t xml:space="preserve"> La Unidad podrá ordenar visitas de inspección en inmuebles, con el fin de verificar que:</w:t>
      </w:r>
    </w:p>
    <w:p w14:paraId="0627B59D" w14:textId="77777777" w:rsidR="000B545A" w:rsidRPr="007A78CC" w:rsidRDefault="000B545A" w:rsidP="000B545A">
      <w:pPr>
        <w:pStyle w:val="TESISYJURIS"/>
        <w:rPr>
          <w:sz w:val="22"/>
          <w:szCs w:val="22"/>
        </w:rPr>
      </w:pPr>
    </w:p>
    <w:p w14:paraId="3C6EFCC9" w14:textId="1AF62B4D" w:rsidR="000B545A" w:rsidRPr="007A78CC" w:rsidRDefault="000B545A" w:rsidP="000B545A">
      <w:pPr>
        <w:pStyle w:val="TESISYJURIS"/>
        <w:numPr>
          <w:ilvl w:val="0"/>
          <w:numId w:val="43"/>
        </w:numPr>
        <w:rPr>
          <w:sz w:val="22"/>
          <w:szCs w:val="22"/>
        </w:rPr>
      </w:pPr>
      <w:r w:rsidRPr="007A78CC">
        <w:rPr>
          <w:sz w:val="22"/>
          <w:szCs w:val="22"/>
        </w:rPr>
        <w:t>En las instalaciones, oficinas y demás lugares de los establecimientos  se cuente  con los programas internos y planes de contingencia para hacer frente a una eventualidad de siniestro o desastre de origen natural o humano; y,</w:t>
      </w:r>
    </w:p>
    <w:p w14:paraId="08E48011" w14:textId="77777777" w:rsidR="000B545A" w:rsidRPr="007A78CC" w:rsidRDefault="000B545A" w:rsidP="000B545A">
      <w:pPr>
        <w:pStyle w:val="TESISYJURIS"/>
        <w:rPr>
          <w:sz w:val="22"/>
          <w:szCs w:val="22"/>
        </w:rPr>
      </w:pPr>
    </w:p>
    <w:p w14:paraId="4111C5DF" w14:textId="52765748" w:rsidR="000B545A" w:rsidRPr="007A78CC" w:rsidRDefault="000B545A" w:rsidP="000B545A">
      <w:pPr>
        <w:pStyle w:val="TESISYJURIS"/>
        <w:numPr>
          <w:ilvl w:val="0"/>
          <w:numId w:val="43"/>
        </w:numPr>
        <w:rPr>
          <w:sz w:val="22"/>
          <w:szCs w:val="22"/>
        </w:rPr>
      </w:pPr>
      <w:r w:rsidRPr="007A78CC">
        <w:rPr>
          <w:sz w:val="22"/>
          <w:szCs w:val="22"/>
        </w:rPr>
        <w:t>Se cumplan las disposiciones establecidas en el presente Reglamento.</w:t>
      </w:r>
    </w:p>
    <w:p w14:paraId="61E0D09B" w14:textId="2B08E073" w:rsidR="000B545A" w:rsidRPr="007A78CC" w:rsidRDefault="000B545A" w:rsidP="000B545A">
      <w:pPr>
        <w:pStyle w:val="TESISYJURIS"/>
        <w:rPr>
          <w:b/>
          <w:sz w:val="22"/>
          <w:szCs w:val="22"/>
        </w:rPr>
      </w:pPr>
    </w:p>
    <w:p w14:paraId="0E9754CD" w14:textId="77777777" w:rsidR="000B545A" w:rsidRPr="007A78CC" w:rsidRDefault="000B545A" w:rsidP="000B545A">
      <w:pPr>
        <w:pStyle w:val="TESISYJURIS"/>
        <w:rPr>
          <w:b/>
          <w:sz w:val="22"/>
          <w:szCs w:val="22"/>
        </w:rPr>
      </w:pPr>
    </w:p>
    <w:p w14:paraId="08AFA6EC" w14:textId="77777777" w:rsidR="000B545A" w:rsidRPr="007A78CC" w:rsidRDefault="000B545A" w:rsidP="000B545A">
      <w:pPr>
        <w:pStyle w:val="TESISYJURIS"/>
        <w:rPr>
          <w:sz w:val="22"/>
          <w:szCs w:val="22"/>
        </w:rPr>
      </w:pPr>
      <w:r w:rsidRPr="007A78CC">
        <w:rPr>
          <w:b/>
          <w:sz w:val="22"/>
          <w:szCs w:val="22"/>
        </w:rPr>
        <w:t>ARTÍCULO 105.-</w:t>
      </w:r>
      <w:r w:rsidRPr="007A78CC">
        <w:rPr>
          <w:sz w:val="22"/>
          <w:szCs w:val="22"/>
        </w:rPr>
        <w:t xml:space="preserve"> La orden escrita de inspección deberá:</w:t>
      </w:r>
    </w:p>
    <w:p w14:paraId="55A372B1" w14:textId="77777777" w:rsidR="000B545A" w:rsidRPr="007A78CC" w:rsidRDefault="000B545A" w:rsidP="000B545A">
      <w:pPr>
        <w:pStyle w:val="TESISYJURIS"/>
        <w:rPr>
          <w:sz w:val="22"/>
          <w:szCs w:val="22"/>
        </w:rPr>
      </w:pPr>
    </w:p>
    <w:p w14:paraId="7A73CAA9" w14:textId="35776758" w:rsidR="000B545A" w:rsidRPr="007A78CC" w:rsidRDefault="000B545A" w:rsidP="000B545A">
      <w:pPr>
        <w:pStyle w:val="TESISYJURIS"/>
        <w:numPr>
          <w:ilvl w:val="0"/>
          <w:numId w:val="42"/>
        </w:numPr>
        <w:rPr>
          <w:sz w:val="22"/>
          <w:szCs w:val="22"/>
        </w:rPr>
      </w:pPr>
      <w:r w:rsidRPr="007A78CC">
        <w:rPr>
          <w:sz w:val="22"/>
          <w:szCs w:val="22"/>
        </w:rPr>
        <w:t>Ser expedida por el titular de la Unidad;</w:t>
      </w:r>
    </w:p>
    <w:p w14:paraId="4732B7D8" w14:textId="77777777" w:rsidR="000B545A" w:rsidRPr="007A78CC" w:rsidRDefault="000B545A" w:rsidP="000B545A">
      <w:pPr>
        <w:pStyle w:val="TESISYJURIS"/>
        <w:rPr>
          <w:sz w:val="22"/>
          <w:szCs w:val="22"/>
        </w:rPr>
      </w:pPr>
    </w:p>
    <w:p w14:paraId="3559D8BD" w14:textId="301EBF84" w:rsidR="000B545A" w:rsidRPr="007A78CC" w:rsidRDefault="000B545A" w:rsidP="000B545A">
      <w:pPr>
        <w:pStyle w:val="TESISYJURIS"/>
        <w:numPr>
          <w:ilvl w:val="0"/>
          <w:numId w:val="42"/>
        </w:numPr>
        <w:rPr>
          <w:sz w:val="22"/>
          <w:szCs w:val="22"/>
        </w:rPr>
      </w:pPr>
      <w:r w:rsidRPr="007A78CC">
        <w:rPr>
          <w:sz w:val="22"/>
          <w:szCs w:val="22"/>
        </w:rPr>
        <w:t>Estar debidamente fundada y motivada;</w:t>
      </w:r>
    </w:p>
    <w:p w14:paraId="5CF7A363" w14:textId="77777777" w:rsidR="000B545A" w:rsidRPr="007A78CC" w:rsidRDefault="000B545A" w:rsidP="000B545A">
      <w:pPr>
        <w:pStyle w:val="TESISYJURIS"/>
        <w:rPr>
          <w:sz w:val="22"/>
          <w:szCs w:val="22"/>
        </w:rPr>
      </w:pPr>
    </w:p>
    <w:p w14:paraId="0DB5C7CD" w14:textId="7066CB12" w:rsidR="000B545A" w:rsidRPr="007A78CC" w:rsidRDefault="000B545A" w:rsidP="000B545A">
      <w:pPr>
        <w:pStyle w:val="TESISYJURIS"/>
        <w:numPr>
          <w:ilvl w:val="0"/>
          <w:numId w:val="42"/>
        </w:numPr>
        <w:rPr>
          <w:rFonts w:eastAsia="Times New Roman"/>
          <w:sz w:val="22"/>
          <w:szCs w:val="22"/>
        </w:rPr>
      </w:pPr>
      <w:r w:rsidRPr="007A78CC">
        <w:rPr>
          <w:sz w:val="22"/>
          <w:szCs w:val="22"/>
        </w:rPr>
        <w:t>Señalar el nombre de la persona o personas facultadas para realizar la diligencia;</w:t>
      </w:r>
    </w:p>
    <w:p w14:paraId="11BEC317" w14:textId="77777777" w:rsidR="000B545A" w:rsidRPr="007A78CC" w:rsidRDefault="000B545A" w:rsidP="000B545A">
      <w:pPr>
        <w:pStyle w:val="TESISYJURIS"/>
        <w:rPr>
          <w:sz w:val="22"/>
          <w:szCs w:val="22"/>
        </w:rPr>
      </w:pPr>
    </w:p>
    <w:p w14:paraId="5E4F04FF" w14:textId="13C54CF8" w:rsidR="000B545A" w:rsidRPr="007A78CC" w:rsidRDefault="000B545A" w:rsidP="000B545A">
      <w:pPr>
        <w:pStyle w:val="TESISYJURIS"/>
        <w:rPr>
          <w:sz w:val="22"/>
          <w:szCs w:val="22"/>
        </w:rPr>
      </w:pPr>
      <w:r w:rsidRPr="007A78CC">
        <w:rPr>
          <w:sz w:val="22"/>
          <w:szCs w:val="22"/>
        </w:rPr>
        <w:t>IV Señalar el inmueble, el lugar o la zona a inspeccionarse; y,</w:t>
      </w:r>
    </w:p>
    <w:p w14:paraId="132678E6" w14:textId="7BB0971F" w:rsidR="000B545A" w:rsidRPr="007A78CC" w:rsidRDefault="000B545A" w:rsidP="000B545A">
      <w:pPr>
        <w:pStyle w:val="TESISYJURIS"/>
        <w:rPr>
          <w:sz w:val="22"/>
          <w:szCs w:val="22"/>
        </w:rPr>
      </w:pPr>
    </w:p>
    <w:p w14:paraId="72686731" w14:textId="59F46C04" w:rsidR="000B545A" w:rsidRPr="007A78CC" w:rsidRDefault="000B545A" w:rsidP="000B545A">
      <w:pPr>
        <w:pStyle w:val="TESISYJURIS"/>
        <w:numPr>
          <w:ilvl w:val="0"/>
          <w:numId w:val="44"/>
        </w:numPr>
        <w:rPr>
          <w:sz w:val="22"/>
          <w:szCs w:val="22"/>
        </w:rPr>
      </w:pPr>
      <w:r w:rsidRPr="007A78CC">
        <w:rPr>
          <w:sz w:val="22"/>
          <w:szCs w:val="22"/>
        </w:rPr>
        <w:t>El objeto y alcance de la misma.</w:t>
      </w:r>
    </w:p>
    <w:p w14:paraId="50B99258" w14:textId="77777777" w:rsidR="000B545A" w:rsidRDefault="000B545A" w:rsidP="000B545A">
      <w:pPr>
        <w:pStyle w:val="SENTENCIAS"/>
      </w:pPr>
    </w:p>
    <w:p w14:paraId="12D0318F" w14:textId="77777777" w:rsidR="000B545A" w:rsidRDefault="000B545A" w:rsidP="000B545A">
      <w:pPr>
        <w:pStyle w:val="SENTENCIAS"/>
      </w:pPr>
    </w:p>
    <w:p w14:paraId="4690E387" w14:textId="220B113A" w:rsidR="000B545A" w:rsidRDefault="000B545A" w:rsidP="001E115E">
      <w:pPr>
        <w:pStyle w:val="SENTENCIAS"/>
        <w:rPr>
          <w:b/>
        </w:rPr>
      </w:pPr>
      <w:r>
        <w:t>Con lo antes expuesto y considerando que a la parte actora se le sanciona po</w:t>
      </w:r>
      <w:r w:rsidR="001E115E">
        <w:t>r</w:t>
      </w:r>
      <w:r>
        <w:t xml:space="preserve"> no contar un programa interno protección civil, resulta evidente que para verificar el cumplimiento </w:t>
      </w:r>
      <w:r w:rsidR="007A78CC">
        <w:t xml:space="preserve">de dicho programa </w:t>
      </w:r>
      <w:r>
        <w:t xml:space="preserve">por parte del justiciable, la </w:t>
      </w:r>
      <w:r w:rsidR="007A78CC">
        <w:t>u</w:t>
      </w:r>
      <w:r>
        <w:t>nidad de protección civil demandad</w:t>
      </w:r>
      <w:r w:rsidR="001E115E">
        <w:t>a</w:t>
      </w:r>
      <w:r>
        <w:t xml:space="preserve">, </w:t>
      </w:r>
      <w:r w:rsidR="001E115E">
        <w:t xml:space="preserve">debería </w:t>
      </w:r>
      <w:r>
        <w:t xml:space="preserve">ordenar </w:t>
      </w:r>
      <w:r w:rsidR="001E115E">
        <w:t>la inspección a través de un orden escrita, lo cual no aconteció ya que el Director de Protección Civil, omitió aportar a la causa la referida orden que soportara el procedimiento administrativo seguido a la actora y la correspondiente emisión de la resolución impugnada. ---------------------------------------------------------------------------</w:t>
      </w:r>
    </w:p>
    <w:p w14:paraId="04F0102B" w14:textId="77777777" w:rsidR="00416B67" w:rsidRDefault="00416B67" w:rsidP="00416B67">
      <w:pPr>
        <w:pStyle w:val="RESOLUCIONES"/>
      </w:pPr>
    </w:p>
    <w:p w14:paraId="490E7E8D" w14:textId="6AC24023" w:rsidR="001E115E" w:rsidRDefault="001E115E" w:rsidP="001E115E">
      <w:pPr>
        <w:pStyle w:val="RESOLUCIONES"/>
        <w:rPr>
          <w:rFonts w:cs="Calibri"/>
        </w:rPr>
      </w:pPr>
      <w:r>
        <w:t>Por lo antes expuesto y fundado, es que</w:t>
      </w:r>
      <w:r w:rsidR="00416B67">
        <w:t xml:space="preserve"> se actualiza la causal de ilegalidad prevista en el artículo 302 fracción III, del Código de Procedimiento y Justicia Administrativa para el Estado y los Municipios de Guanajuato,</w:t>
      </w:r>
      <w:r>
        <w:t xml:space="preserve"> por lo que resulta procedente </w:t>
      </w:r>
      <w:r w:rsidR="00416B67">
        <w:t xml:space="preserve">con fundamento en el artículo 300 fracción II del </w:t>
      </w:r>
      <w:r>
        <w:t xml:space="preserve">mencionado </w:t>
      </w:r>
      <w:r w:rsidR="00416B67">
        <w:t>Código de Procedimiento y Justicia Administrativa para el Estado y los Municipios de Guanajuato</w:t>
      </w:r>
      <w:r>
        <w:t xml:space="preserve">, decretar la NULIDAD, de la resolución de fecha </w:t>
      </w:r>
      <w:r w:rsidRPr="00AB10AE">
        <w:rPr>
          <w:rFonts w:cs="Calibri"/>
        </w:rPr>
        <w:t xml:space="preserve">15 quince de junio del año 2016 dos mil dieciséis, </w:t>
      </w:r>
      <w:r>
        <w:rPr>
          <w:rFonts w:cs="Calibri"/>
        </w:rPr>
        <w:t>dictada dentro del expediente número 257/16 (doscientos cincuenta y siete diagonal dieciséis), por el Director de Protección Civil del Municipio de León, Guan</w:t>
      </w:r>
      <w:r w:rsidR="00DC0A4D">
        <w:rPr>
          <w:rFonts w:cs="Calibri"/>
        </w:rPr>
        <w:t>ajuato. ---------------</w:t>
      </w:r>
    </w:p>
    <w:p w14:paraId="55626176" w14:textId="77777777" w:rsidR="001E115E" w:rsidRDefault="001E115E" w:rsidP="001E115E">
      <w:pPr>
        <w:pStyle w:val="RESOLUCIONES"/>
        <w:rPr>
          <w:rFonts w:cs="Calibri"/>
        </w:rPr>
      </w:pPr>
    </w:p>
    <w:p w14:paraId="233A4805" w14:textId="77777777" w:rsidR="00416B67" w:rsidRDefault="00416B67" w:rsidP="00416B67">
      <w:pPr>
        <w:pStyle w:val="TESISYJURIS"/>
      </w:pPr>
    </w:p>
    <w:p w14:paraId="0DE9B0BA" w14:textId="1C7AE078" w:rsidR="00416B67" w:rsidRPr="00BD045D" w:rsidRDefault="00416B67" w:rsidP="00416B67">
      <w:pPr>
        <w:pStyle w:val="SENTENCIAS"/>
      </w:pPr>
      <w:r w:rsidRPr="002C4101">
        <w:t>Lo anterior, con apoyo en el siguiente criterio emitido por</w:t>
      </w:r>
      <w:r w:rsidRPr="00BD045D">
        <w:t xml:space="preserve"> los Tribunales Colegiados de Circuito sostienen en la siguiente jurisprudencia:</w:t>
      </w:r>
      <w:r w:rsidR="007A78CC">
        <w:t xml:space="preserve"> ------------------</w:t>
      </w:r>
    </w:p>
    <w:p w14:paraId="592D78EE" w14:textId="77777777" w:rsidR="00416B67" w:rsidRPr="00F9780E" w:rsidRDefault="00416B67" w:rsidP="00416B67">
      <w:pPr>
        <w:pStyle w:val="Textoindependiente"/>
        <w:ind w:firstLine="708"/>
        <w:rPr>
          <w:rFonts w:ascii="Calibri" w:hAnsi="Calibri"/>
          <w:color w:val="404040"/>
          <w:sz w:val="26"/>
          <w:lang w:val="es-ES" w:eastAsia="es-MX"/>
        </w:rPr>
      </w:pPr>
    </w:p>
    <w:p w14:paraId="4085267E" w14:textId="77777777" w:rsidR="00416B67" w:rsidRPr="008017F7" w:rsidRDefault="00416B67" w:rsidP="00416B67">
      <w:pPr>
        <w:pStyle w:val="TESISYJURIS"/>
        <w:rPr>
          <w:sz w:val="22"/>
          <w:lang w:val="es-MX" w:eastAsia="es-MX"/>
        </w:rPr>
      </w:pPr>
      <w:r w:rsidRPr="00BD045D">
        <w:rPr>
          <w:rFonts w:cs="Helvetica"/>
          <w:bdr w:val="none" w:sz="0" w:space="0" w:color="auto" w:frame="1"/>
        </w:rPr>
        <w:t xml:space="preserve">ORDEN DE VISITA. LA ILEGALIDAD DE LA MISMA PRODUCE LA NULIDAD LISA Y LLANA DE LA RESOLUCIÓN IMPUGNADA. Considerando que la orden de visita es el acto administrativo que da inicio al procedimiento de fiscalización, debe estimarse que la ilegalidad de dicho acto </w:t>
      </w:r>
      <w:r w:rsidRPr="00BD045D">
        <w:rPr>
          <w:rFonts w:cs="Helvetica"/>
          <w:bdr w:val="none" w:sz="0" w:space="0" w:color="auto" w:frame="1"/>
        </w:rPr>
        <w:lastRenderedPageBreak/>
        <w:t>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Agosto de 1998. Materia(s): Administrativa. Tesis: VI.2o. J/144. Página:   753</w:t>
      </w:r>
      <w:r>
        <w:t>.</w:t>
      </w:r>
    </w:p>
    <w:p w14:paraId="19093F92" w14:textId="7D118EE6" w:rsidR="00416B67" w:rsidRDefault="00416B67" w:rsidP="00416B67">
      <w:pPr>
        <w:pStyle w:val="Textoindependiente"/>
        <w:rPr>
          <w:rFonts w:ascii="Calibri" w:hAnsi="Calibri"/>
          <w:b/>
          <w:bCs/>
          <w:i/>
          <w:iCs/>
          <w:color w:val="404040"/>
          <w:sz w:val="26"/>
        </w:rPr>
      </w:pPr>
    </w:p>
    <w:p w14:paraId="25A41A59" w14:textId="77777777" w:rsidR="007A78CC" w:rsidRPr="008017F7" w:rsidRDefault="007A78CC" w:rsidP="00416B67">
      <w:pPr>
        <w:pStyle w:val="Textoindependiente"/>
        <w:rPr>
          <w:rFonts w:ascii="Calibri" w:hAnsi="Calibri"/>
          <w:b/>
          <w:bCs/>
          <w:i/>
          <w:iCs/>
          <w:color w:val="404040"/>
          <w:sz w:val="26"/>
        </w:rPr>
      </w:pPr>
    </w:p>
    <w:p w14:paraId="12D870C6" w14:textId="09019D63" w:rsidR="00416B67" w:rsidRPr="008017F7" w:rsidRDefault="00416B67" w:rsidP="00416B67">
      <w:pPr>
        <w:pStyle w:val="SENTENCIAS"/>
      </w:pPr>
      <w:r w:rsidRPr="00BD045D">
        <w:rPr>
          <w:b/>
          <w:bCs/>
          <w:iCs/>
        </w:rPr>
        <w:t>OCTAVO.</w:t>
      </w:r>
      <w:r>
        <w:rPr>
          <w:b/>
          <w:bCs/>
          <w:i/>
          <w:iCs/>
        </w:rPr>
        <w:t xml:space="preserve"> </w:t>
      </w:r>
      <w:r w:rsidRPr="008017F7">
        <w:t xml:space="preserve">En virtud de que lo planteado en el concepto de impugnación analizado, resultó fundado, y es suficiente para declarar la nulidad </w:t>
      </w:r>
      <w:r>
        <w:t xml:space="preserve">del </w:t>
      </w:r>
      <w:r w:rsidR="001E115E">
        <w:t xml:space="preserve">acto impugnado, </w:t>
      </w:r>
      <w:r w:rsidRPr="008017F7">
        <w:t xml:space="preserve">resulta innecesario el estudio de los restantes conceptos de impugnación, ya que su análisis no afectaría </w:t>
      </w:r>
      <w:r>
        <w:t>el sentido de esta resolución. -</w:t>
      </w:r>
      <w:r w:rsidR="001E115E">
        <w:t>---</w:t>
      </w:r>
    </w:p>
    <w:p w14:paraId="146B2044" w14:textId="77777777" w:rsidR="00416B67" w:rsidRPr="008017F7" w:rsidRDefault="00416B67" w:rsidP="00416B67">
      <w:pPr>
        <w:pStyle w:val="RESOLUCIONES"/>
      </w:pPr>
    </w:p>
    <w:p w14:paraId="6CC19D5A" w14:textId="77777777" w:rsidR="00416B67" w:rsidRPr="008017F7" w:rsidRDefault="00416B67" w:rsidP="00416B67">
      <w:pPr>
        <w:pStyle w:val="RESOLUCIONES"/>
      </w:pPr>
      <w:r w:rsidRPr="008017F7">
        <w:t xml:space="preserve">Sirve de apoyo a lo anterior la tesis de jurisprudencia que a la letra señala: </w:t>
      </w:r>
      <w:r>
        <w:t>------------------------------------------------------------------------------------------------</w:t>
      </w:r>
    </w:p>
    <w:p w14:paraId="5ABE7EEE" w14:textId="77777777" w:rsidR="00416B67" w:rsidRPr="008017F7" w:rsidRDefault="00416B67" w:rsidP="00416B67">
      <w:pPr>
        <w:pStyle w:val="RESOLUCIONES"/>
      </w:pPr>
    </w:p>
    <w:p w14:paraId="59184667" w14:textId="77777777" w:rsidR="00416B67" w:rsidRDefault="00416B67" w:rsidP="00416B67">
      <w:pPr>
        <w:pStyle w:val="TESISYJURIS"/>
        <w:rPr>
          <w:szCs w:val="26"/>
        </w:rPr>
      </w:pPr>
      <w:r w:rsidRPr="008017F7">
        <w:rPr>
          <w:b/>
        </w:rPr>
        <w:t xml:space="preserve">CONCEPTOS DE VIOLACION. CUANDO SU ESTUDIO ES INNECESARIO. </w:t>
      </w:r>
      <w:r w:rsidRPr="008017F7">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8017F7">
        <w:t>:  Gaceta</w:t>
      </w:r>
      <w:proofErr w:type="gramEnd"/>
      <w:r w:rsidRPr="008017F7">
        <w:t xml:space="preserve"> número 40, Abril de 1991, página 125.</w:t>
      </w:r>
    </w:p>
    <w:p w14:paraId="1351C45F" w14:textId="77777777" w:rsidR="00416B67" w:rsidRDefault="00416B67" w:rsidP="00416B67">
      <w:pPr>
        <w:pStyle w:val="TESISYJURIS"/>
        <w:rPr>
          <w:szCs w:val="26"/>
        </w:rPr>
      </w:pPr>
    </w:p>
    <w:p w14:paraId="42E73A04" w14:textId="77777777" w:rsidR="00416B67" w:rsidRPr="008017F7" w:rsidRDefault="00416B67" w:rsidP="00416B67">
      <w:pPr>
        <w:pStyle w:val="TESISYJURIS"/>
        <w:rPr>
          <w:szCs w:val="26"/>
        </w:rPr>
      </w:pPr>
    </w:p>
    <w:p w14:paraId="3BA98C90" w14:textId="48F19490" w:rsidR="00416B67" w:rsidRPr="007D0C4C" w:rsidRDefault="00416B67" w:rsidP="00416B67">
      <w:pPr>
        <w:pStyle w:val="SENTENCIAS"/>
        <w:rPr>
          <w:rFonts w:cs="Calibri"/>
        </w:rPr>
      </w:pPr>
      <w:r w:rsidRPr="00BD045D">
        <w:t xml:space="preserve">Por lo expuesto, y con fundamento además en lo dispuesto </w:t>
      </w:r>
      <w:r w:rsidR="002C1471">
        <w:t>por</w:t>
      </w:r>
      <w:r w:rsidR="00DC0A4D">
        <w:t xml:space="preserve"> </w:t>
      </w:r>
      <w:r w:rsidRPr="00BD045D">
        <w:t>los artículos 206</w:t>
      </w:r>
      <w:r w:rsidR="00D033C7">
        <w:t xml:space="preserve"> primer párrafo</w:t>
      </w:r>
      <w:r w:rsidRPr="00BD045D">
        <w:t>, 206-A párrafo segundo y 216 de la Ley Orgánica Municipal para el Estado de Guanajuato; 1 fracción II, 3 párrafo segundo, 249, 298, 299, 300 fracción II y 302 fracción I</w:t>
      </w:r>
      <w:r>
        <w:t>I</w:t>
      </w:r>
      <w:r w:rsidRPr="00BD045D">
        <w:t>I del Código de Procedimiento y Justicia Administrativa para el Estado y los Municipios de Guanajuato, es de resolv</w:t>
      </w:r>
      <w:r>
        <w:rPr>
          <w:rFonts w:cs="Calibri"/>
        </w:rPr>
        <w:t>erse y se: --------------------------------------------------------------------------------------</w:t>
      </w:r>
    </w:p>
    <w:p w14:paraId="7282335F" w14:textId="77777777" w:rsidR="00416B67" w:rsidRPr="00F9780E" w:rsidRDefault="00416B67" w:rsidP="00416B67">
      <w:pPr>
        <w:pStyle w:val="Textoindependiente"/>
        <w:rPr>
          <w:rFonts w:ascii="Century" w:hAnsi="Century" w:cs="Calibri"/>
          <w:lang w:val="es-ES"/>
        </w:rPr>
      </w:pPr>
    </w:p>
    <w:p w14:paraId="07F9B329" w14:textId="77777777" w:rsidR="00416B67" w:rsidRPr="00BD045D" w:rsidRDefault="00416B67" w:rsidP="00416B67">
      <w:pPr>
        <w:pStyle w:val="Textoindependiente"/>
        <w:rPr>
          <w:rFonts w:ascii="Century" w:hAnsi="Century" w:cs="Calibri"/>
          <w:lang w:val="es-ES"/>
        </w:rPr>
      </w:pPr>
    </w:p>
    <w:p w14:paraId="115AD1E3" w14:textId="77777777" w:rsidR="00416B67" w:rsidRDefault="00416B67" w:rsidP="00416B6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432A876" w14:textId="77777777" w:rsidR="00416B67" w:rsidRPr="007D0C4C" w:rsidRDefault="00416B67" w:rsidP="00416B67">
      <w:pPr>
        <w:pStyle w:val="Textoindependiente"/>
        <w:jc w:val="center"/>
        <w:rPr>
          <w:rFonts w:ascii="Century" w:hAnsi="Century" w:cs="Calibri"/>
          <w:iCs/>
        </w:rPr>
      </w:pPr>
    </w:p>
    <w:p w14:paraId="06759D26" w14:textId="77777777" w:rsidR="00416B67" w:rsidRPr="007D0C4C" w:rsidRDefault="00416B67" w:rsidP="00416B67">
      <w:pPr>
        <w:pStyle w:val="Textoindependiente"/>
        <w:rPr>
          <w:rFonts w:ascii="Century" w:hAnsi="Century" w:cs="Calibri"/>
        </w:rPr>
      </w:pPr>
    </w:p>
    <w:p w14:paraId="691A6BF5" w14:textId="77777777" w:rsidR="00416B67" w:rsidRPr="00A77479" w:rsidRDefault="00416B67" w:rsidP="00416B67">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w:t>
      </w:r>
      <w:r w:rsidRPr="00A77479">
        <w:rPr>
          <w:rFonts w:ascii="Century" w:hAnsi="Century" w:cs="Calibri"/>
        </w:rPr>
        <w:t xml:space="preserve">Este Juzgado Tercero Administrativo Municipal resultó competente para conocer y resolver del presente proceso administrativo. ------- </w:t>
      </w:r>
    </w:p>
    <w:p w14:paraId="35AC75D7" w14:textId="77777777" w:rsidR="00416B67" w:rsidRPr="00A77479" w:rsidRDefault="00416B67" w:rsidP="00416B67">
      <w:pPr>
        <w:pStyle w:val="Textoindependiente"/>
        <w:spacing w:line="360" w:lineRule="auto"/>
        <w:ind w:firstLine="709"/>
        <w:rPr>
          <w:rFonts w:ascii="Century" w:hAnsi="Century" w:cs="Calibri"/>
        </w:rPr>
      </w:pPr>
    </w:p>
    <w:p w14:paraId="343178CC" w14:textId="77777777" w:rsidR="00416B67" w:rsidRPr="007D0C4C" w:rsidRDefault="00416B67" w:rsidP="00416B67">
      <w:pPr>
        <w:pStyle w:val="Textoindependiente"/>
        <w:spacing w:line="360" w:lineRule="auto"/>
        <w:ind w:firstLine="709"/>
        <w:rPr>
          <w:rFonts w:ascii="Century" w:hAnsi="Century" w:cs="Calibri"/>
          <w:b/>
          <w:bCs/>
          <w:iCs/>
        </w:rPr>
      </w:pPr>
      <w:r w:rsidRPr="00A77479">
        <w:rPr>
          <w:rFonts w:ascii="Century" w:hAnsi="Century" w:cs="Calibri"/>
          <w:b/>
          <w:bCs/>
          <w:iCs/>
        </w:rPr>
        <w:t xml:space="preserve">SEGUNDO. </w:t>
      </w:r>
      <w:r w:rsidRPr="00A77479">
        <w:rPr>
          <w:rFonts w:ascii="Century" w:hAnsi="Century" w:cs="Calibri"/>
        </w:rPr>
        <w:t>Resultó procedente el proceso administrativo promovido por el justiciable, en contra de la resolución impugnada. ---------------------------</w:t>
      </w:r>
    </w:p>
    <w:p w14:paraId="68F3ECB8" w14:textId="77777777" w:rsidR="00416B67" w:rsidRDefault="00416B67" w:rsidP="00416B67">
      <w:pPr>
        <w:pStyle w:val="Textoindependiente"/>
        <w:spacing w:line="360" w:lineRule="auto"/>
        <w:ind w:firstLine="709"/>
        <w:rPr>
          <w:rFonts w:ascii="Century" w:hAnsi="Century" w:cs="Calibri"/>
          <w:b/>
          <w:bCs/>
          <w:iCs/>
        </w:rPr>
      </w:pPr>
    </w:p>
    <w:p w14:paraId="70CD3B0A" w14:textId="5E160442" w:rsidR="00416B67" w:rsidRDefault="00416B67" w:rsidP="00416B67">
      <w:pPr>
        <w:pStyle w:val="RESOLUCIONES"/>
        <w:rPr>
          <w:rFonts w:cs="Calibri"/>
        </w:rPr>
      </w:pPr>
      <w:r>
        <w:rPr>
          <w:rFonts w:cs="Calibri"/>
          <w:b/>
          <w:bCs/>
          <w:iCs/>
        </w:rPr>
        <w:t xml:space="preserve">TERCERO. </w:t>
      </w:r>
      <w:r>
        <w:rPr>
          <w:rFonts w:cs="Calibri"/>
        </w:rPr>
        <w:t xml:space="preserve">Se decreta la </w:t>
      </w:r>
      <w:r w:rsidRPr="00F9780E">
        <w:rPr>
          <w:b/>
        </w:rPr>
        <w:t>nulidad</w:t>
      </w:r>
      <w:r w:rsidRPr="008017F7">
        <w:t xml:space="preserve"> </w:t>
      </w:r>
      <w:r w:rsidR="00D033C7">
        <w:t xml:space="preserve">de la </w:t>
      </w:r>
      <w:r w:rsidR="001E115E" w:rsidRPr="00AB10AE">
        <w:rPr>
          <w:rFonts w:cs="Calibri"/>
        </w:rPr>
        <w:t xml:space="preserve">resolución de fecha 15 quince de junio del año 2016 dos mil dieciséis, </w:t>
      </w:r>
      <w:r w:rsidR="001E115E">
        <w:rPr>
          <w:rFonts w:cs="Calibri"/>
        </w:rPr>
        <w:t xml:space="preserve">dictada </w:t>
      </w:r>
      <w:r w:rsidR="002C1471">
        <w:rPr>
          <w:rFonts w:cs="Calibri"/>
        </w:rPr>
        <w:t>por el Di</w:t>
      </w:r>
      <w:r w:rsidR="002C1471" w:rsidRPr="00AB10AE">
        <w:rPr>
          <w:rFonts w:cs="Calibri"/>
        </w:rPr>
        <w:t>rector General de Protección Civil del Municipio de León, Guanaj</w:t>
      </w:r>
      <w:r w:rsidR="002C1471">
        <w:rPr>
          <w:rFonts w:cs="Calibri"/>
        </w:rPr>
        <w:t xml:space="preserve">uato, </w:t>
      </w:r>
      <w:r w:rsidR="001E115E">
        <w:rPr>
          <w:rFonts w:cs="Calibri"/>
        </w:rPr>
        <w:t xml:space="preserve">dentro del expediente número 257/16 (doscientos cincuenta y siete diagonal dieciséis), </w:t>
      </w:r>
      <w:r w:rsidR="002C1471">
        <w:rPr>
          <w:rFonts w:cs="Calibri"/>
        </w:rPr>
        <w:t>por la</w:t>
      </w:r>
      <w:r w:rsidR="001E115E" w:rsidRPr="00AB10AE">
        <w:rPr>
          <w:rFonts w:cs="Calibri"/>
        </w:rPr>
        <w:t xml:space="preserve"> cual se impone una multa por la cantidad de $36,520.00 (treinta y seis mil quinientos veinte pesos 00/100 M/N), </w:t>
      </w:r>
      <w:r w:rsidR="001E115E">
        <w:rPr>
          <w:rFonts w:cs="Calibri"/>
        </w:rPr>
        <w:t xml:space="preserve">y </w:t>
      </w:r>
      <w:r w:rsidR="002C1471">
        <w:rPr>
          <w:rFonts w:cs="Calibri"/>
        </w:rPr>
        <w:t xml:space="preserve">un </w:t>
      </w:r>
      <w:r w:rsidR="001E115E">
        <w:rPr>
          <w:rFonts w:cs="Calibri"/>
        </w:rPr>
        <w:t>apercibimiento</w:t>
      </w:r>
      <w:r w:rsidR="002C1471">
        <w:rPr>
          <w:rFonts w:cs="Calibri"/>
        </w:rPr>
        <w:t>;</w:t>
      </w:r>
      <w:r w:rsidR="001E115E">
        <w:rPr>
          <w:rFonts w:cs="Calibri"/>
        </w:rPr>
        <w:t xml:space="preserve"> </w:t>
      </w:r>
      <w:r>
        <w:t>lo anterior, con base en los razonamientos lógico jurídicos expuestos en el Considerando Séptimo de la presente resolución. -----------------</w:t>
      </w:r>
      <w:r w:rsidR="001E115E">
        <w:t>------------------------------------------</w:t>
      </w:r>
      <w:r w:rsidR="00D033C7">
        <w:t>--------------------</w:t>
      </w:r>
    </w:p>
    <w:p w14:paraId="0C5ED391" w14:textId="77777777" w:rsidR="00416B67" w:rsidRDefault="00416B67" w:rsidP="00416B67">
      <w:pPr>
        <w:pStyle w:val="RESOLUCIONES"/>
        <w:rPr>
          <w:rFonts w:cs="Calibri"/>
        </w:rPr>
      </w:pPr>
    </w:p>
    <w:p w14:paraId="2CE70891" w14:textId="77777777" w:rsidR="00416B67" w:rsidRPr="007D0C4C" w:rsidRDefault="00416B67" w:rsidP="00416B6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6406091" w14:textId="77777777" w:rsidR="00416B67" w:rsidRPr="007D0C4C" w:rsidRDefault="00416B67" w:rsidP="00416B67">
      <w:pPr>
        <w:spacing w:line="360" w:lineRule="auto"/>
        <w:jc w:val="both"/>
        <w:rPr>
          <w:rFonts w:ascii="Century" w:hAnsi="Century" w:cs="Calibri"/>
          <w:lang w:val="es-MX"/>
        </w:rPr>
      </w:pPr>
    </w:p>
    <w:p w14:paraId="5EC575DD" w14:textId="77777777"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58477B4C" w14:textId="77777777" w:rsidR="00416B67" w:rsidRPr="007D0C4C" w:rsidRDefault="00416B67" w:rsidP="00416B67">
      <w:pPr>
        <w:pStyle w:val="Textoindependiente"/>
        <w:spacing w:line="360" w:lineRule="auto"/>
        <w:rPr>
          <w:rFonts w:ascii="Century" w:hAnsi="Century" w:cs="Calibri"/>
        </w:rPr>
      </w:pPr>
    </w:p>
    <w:p w14:paraId="4951EE8C" w14:textId="77777777" w:rsidR="00416B67" w:rsidRDefault="00416B67" w:rsidP="00416B6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16B6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6E11" w14:textId="77777777" w:rsidR="00155D16" w:rsidRDefault="00155D16">
      <w:r>
        <w:separator/>
      </w:r>
    </w:p>
  </w:endnote>
  <w:endnote w:type="continuationSeparator" w:id="0">
    <w:p w14:paraId="0F2D77A9" w14:textId="77777777" w:rsidR="00155D16" w:rsidRDefault="00155D16">
      <w:r>
        <w:continuationSeparator/>
      </w:r>
    </w:p>
  </w:endnote>
  <w:endnote w:type="continuationNotice" w:id="1">
    <w:p w14:paraId="64D6D27F" w14:textId="77777777" w:rsidR="00155D16" w:rsidRDefault="00155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A198A8" w:rsidR="00484AC6" w:rsidRPr="007F7AC8" w:rsidRDefault="00484AC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149E6">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149E6">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484AC6" w:rsidRPr="007F7AC8" w:rsidRDefault="00484A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62888" w14:textId="77777777" w:rsidR="00155D16" w:rsidRDefault="00155D16">
      <w:r>
        <w:separator/>
      </w:r>
    </w:p>
  </w:footnote>
  <w:footnote w:type="continuationSeparator" w:id="0">
    <w:p w14:paraId="0E9BB634" w14:textId="77777777" w:rsidR="00155D16" w:rsidRDefault="00155D16">
      <w:r>
        <w:continuationSeparator/>
      </w:r>
    </w:p>
  </w:footnote>
  <w:footnote w:type="continuationNotice" w:id="1">
    <w:p w14:paraId="325C8548" w14:textId="77777777" w:rsidR="00155D16" w:rsidRDefault="00155D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84AC6" w:rsidRDefault="00484AC6">
    <w:pPr>
      <w:pStyle w:val="Encabezado"/>
      <w:framePr w:wrap="around" w:vAnchor="text" w:hAnchor="margin" w:xAlign="center" w:y="1"/>
      <w:rPr>
        <w:rStyle w:val="Nmerodepgina"/>
      </w:rPr>
    </w:pPr>
  </w:p>
  <w:p w14:paraId="3ADE87C8" w14:textId="77777777" w:rsidR="00484AC6" w:rsidRDefault="00484A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84AC6" w:rsidRDefault="00484AC6" w:rsidP="007F7AC8">
    <w:pPr>
      <w:pStyle w:val="Encabezado"/>
      <w:jc w:val="right"/>
      <w:rPr>
        <w:color w:val="7F7F7F" w:themeColor="text1" w:themeTint="80"/>
      </w:rPr>
    </w:pPr>
  </w:p>
  <w:p w14:paraId="50F605D8" w14:textId="77777777" w:rsidR="00484AC6" w:rsidRDefault="00484AC6" w:rsidP="007F7AC8">
    <w:pPr>
      <w:pStyle w:val="Encabezado"/>
      <w:jc w:val="right"/>
      <w:rPr>
        <w:color w:val="7F7F7F" w:themeColor="text1" w:themeTint="80"/>
      </w:rPr>
    </w:pPr>
  </w:p>
  <w:p w14:paraId="0D234A56" w14:textId="77777777" w:rsidR="00484AC6" w:rsidRDefault="00484AC6" w:rsidP="007F7AC8">
    <w:pPr>
      <w:pStyle w:val="Encabezado"/>
      <w:jc w:val="right"/>
      <w:rPr>
        <w:color w:val="7F7F7F" w:themeColor="text1" w:themeTint="80"/>
      </w:rPr>
    </w:pPr>
  </w:p>
  <w:p w14:paraId="199CFC4D" w14:textId="11567FAD" w:rsidR="00484AC6" w:rsidRDefault="00484AC6" w:rsidP="007F7AC8">
    <w:pPr>
      <w:pStyle w:val="Encabezado"/>
      <w:jc w:val="right"/>
      <w:rPr>
        <w:color w:val="7F7F7F" w:themeColor="text1" w:themeTint="80"/>
      </w:rPr>
    </w:pPr>
  </w:p>
  <w:p w14:paraId="324AD5B9" w14:textId="2EEE75CC" w:rsidR="00484AC6" w:rsidRDefault="00484AC6" w:rsidP="007F7AC8">
    <w:pPr>
      <w:pStyle w:val="Encabezado"/>
      <w:jc w:val="right"/>
    </w:pPr>
    <w:r>
      <w:rPr>
        <w:color w:val="7F7F7F" w:themeColor="text1" w:themeTint="80"/>
      </w:rPr>
      <w:t>Expediente Número 0620/2016-JN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84AC6" w:rsidRDefault="00484AC6">
    <w:pPr>
      <w:pStyle w:val="Encabezado"/>
      <w:jc w:val="right"/>
      <w:rPr>
        <w:color w:val="8496B0" w:themeColor="text2" w:themeTint="99"/>
        <w:lang w:val="es-ES"/>
      </w:rPr>
    </w:pPr>
  </w:p>
  <w:p w14:paraId="55B9103D" w14:textId="77777777" w:rsidR="00484AC6" w:rsidRDefault="00484AC6">
    <w:pPr>
      <w:pStyle w:val="Encabezado"/>
      <w:jc w:val="right"/>
      <w:rPr>
        <w:color w:val="8496B0" w:themeColor="text2" w:themeTint="99"/>
        <w:lang w:val="es-ES"/>
      </w:rPr>
    </w:pPr>
  </w:p>
  <w:p w14:paraId="46CC684C" w14:textId="77777777" w:rsidR="00484AC6" w:rsidRDefault="00484AC6">
    <w:pPr>
      <w:pStyle w:val="Encabezado"/>
      <w:jc w:val="right"/>
      <w:rPr>
        <w:color w:val="8496B0" w:themeColor="text2" w:themeTint="99"/>
        <w:lang w:val="es-ES"/>
      </w:rPr>
    </w:pPr>
  </w:p>
  <w:p w14:paraId="12B0032A" w14:textId="77777777" w:rsidR="00484AC6" w:rsidRDefault="00484AC6">
    <w:pPr>
      <w:pStyle w:val="Encabezado"/>
      <w:jc w:val="right"/>
      <w:rPr>
        <w:color w:val="8496B0" w:themeColor="text2" w:themeTint="99"/>
        <w:lang w:val="es-ES"/>
      </w:rPr>
    </w:pPr>
  </w:p>
  <w:p w14:paraId="389A42BC" w14:textId="77777777" w:rsidR="00484AC6" w:rsidRDefault="00484AC6">
    <w:pPr>
      <w:pStyle w:val="Encabezado"/>
      <w:jc w:val="right"/>
      <w:rPr>
        <w:color w:val="8496B0" w:themeColor="text2" w:themeTint="99"/>
        <w:lang w:val="es-ES"/>
      </w:rPr>
    </w:pPr>
  </w:p>
  <w:p w14:paraId="4897847F" w14:textId="40DB5009" w:rsidR="00484AC6" w:rsidRDefault="00484AC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E37DEC"/>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EB26C70"/>
    <w:multiLevelType w:val="hybridMultilevel"/>
    <w:tmpl w:val="906CFE8A"/>
    <w:lvl w:ilvl="0" w:tplc="EDF8CF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E01B12"/>
    <w:multiLevelType w:val="hybridMultilevel"/>
    <w:tmpl w:val="6F8829AE"/>
    <w:lvl w:ilvl="0" w:tplc="FC62F3B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1A75952"/>
    <w:multiLevelType w:val="hybridMultilevel"/>
    <w:tmpl w:val="748EC896"/>
    <w:lvl w:ilvl="0" w:tplc="AE488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5031CE"/>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3175CE4"/>
    <w:multiLevelType w:val="hybridMultilevel"/>
    <w:tmpl w:val="EC1C6BC0"/>
    <w:lvl w:ilvl="0" w:tplc="E8661C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7CE4F5A"/>
    <w:multiLevelType w:val="hybridMultilevel"/>
    <w:tmpl w:val="D52EBF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2A0F2A1E"/>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8708FD"/>
    <w:multiLevelType w:val="hybridMultilevel"/>
    <w:tmpl w:val="F9EC906C"/>
    <w:lvl w:ilvl="0" w:tplc="08B8F3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0C3489C"/>
    <w:multiLevelType w:val="hybridMultilevel"/>
    <w:tmpl w:val="458C5B74"/>
    <w:lvl w:ilvl="0" w:tplc="6A54B9B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48650C0C"/>
    <w:multiLevelType w:val="hybridMultilevel"/>
    <w:tmpl w:val="283A8808"/>
    <w:lvl w:ilvl="0" w:tplc="DA78A7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7AE6BE2"/>
    <w:multiLevelType w:val="hybridMultilevel"/>
    <w:tmpl w:val="7AB84908"/>
    <w:lvl w:ilvl="0" w:tplc="B99AD7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E437457"/>
    <w:multiLevelType w:val="hybridMultilevel"/>
    <w:tmpl w:val="52980E36"/>
    <w:lvl w:ilvl="0" w:tplc="BB5A1508">
      <w:start w:val="1"/>
      <w:numFmt w:val="decimal"/>
      <w:lvlText w:val="%1."/>
      <w:lvlJc w:val="left"/>
      <w:pPr>
        <w:ind w:left="1069" w:hanging="360"/>
      </w:pPr>
      <w:rPr>
        <w:rFonts w:hint="default"/>
        <w:i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F405AC2"/>
    <w:multiLevelType w:val="hybridMultilevel"/>
    <w:tmpl w:val="0266536A"/>
    <w:lvl w:ilvl="0" w:tplc="811202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1595FA7"/>
    <w:multiLevelType w:val="hybridMultilevel"/>
    <w:tmpl w:val="2474D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0B7058"/>
    <w:multiLevelType w:val="hybridMultilevel"/>
    <w:tmpl w:val="3162E47A"/>
    <w:lvl w:ilvl="0" w:tplc="0AF476DC">
      <w:start w:val="1"/>
      <w:numFmt w:val="lowerLetter"/>
      <w:lvlText w:val="%1)"/>
      <w:lvlJc w:val="left"/>
      <w:pPr>
        <w:ind w:left="703" w:hanging="420"/>
      </w:pPr>
      <w:rPr>
        <w:rFonts w:hint="default"/>
        <w:i/>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3"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668722DB"/>
    <w:multiLevelType w:val="hybridMultilevel"/>
    <w:tmpl w:val="32A08DA4"/>
    <w:lvl w:ilvl="0" w:tplc="C886566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06D64A0"/>
    <w:multiLevelType w:val="hybridMultilevel"/>
    <w:tmpl w:val="6A800F46"/>
    <w:lvl w:ilvl="0" w:tplc="BE3EC7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0E60A34"/>
    <w:multiLevelType w:val="hybridMultilevel"/>
    <w:tmpl w:val="D1902E9E"/>
    <w:lvl w:ilvl="0" w:tplc="3D00948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D5D20EA"/>
    <w:multiLevelType w:val="hybridMultilevel"/>
    <w:tmpl w:val="ACACC85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7F20468B"/>
    <w:multiLevelType w:val="hybridMultilevel"/>
    <w:tmpl w:val="1188F242"/>
    <w:lvl w:ilvl="0" w:tplc="998035E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36"/>
  </w:num>
  <w:num w:numId="3">
    <w:abstractNumId w:val="26"/>
  </w:num>
  <w:num w:numId="4">
    <w:abstractNumId w:val="24"/>
  </w:num>
  <w:num w:numId="5">
    <w:abstractNumId w:val="37"/>
  </w:num>
  <w:num w:numId="6">
    <w:abstractNumId w:val="33"/>
  </w:num>
  <w:num w:numId="7">
    <w:abstractNumId w:val="17"/>
  </w:num>
  <w:num w:numId="8">
    <w:abstractNumId w:val="21"/>
  </w:num>
  <w:num w:numId="9">
    <w:abstractNumId w:val="14"/>
  </w:num>
  <w:num w:numId="10">
    <w:abstractNumId w:val="44"/>
  </w:num>
  <w:num w:numId="11">
    <w:abstractNumId w:val="10"/>
  </w:num>
  <w:num w:numId="12">
    <w:abstractNumId w:val="38"/>
  </w:num>
  <w:num w:numId="13">
    <w:abstractNumId w:val="0"/>
  </w:num>
  <w:num w:numId="14">
    <w:abstractNumId w:val="41"/>
  </w:num>
  <w:num w:numId="15">
    <w:abstractNumId w:val="7"/>
  </w:num>
  <w:num w:numId="16">
    <w:abstractNumId w:val="19"/>
  </w:num>
  <w:num w:numId="17">
    <w:abstractNumId w:val="16"/>
  </w:num>
  <w:num w:numId="18">
    <w:abstractNumId w:val="8"/>
  </w:num>
  <w:num w:numId="19">
    <w:abstractNumId w:val="35"/>
  </w:num>
  <w:num w:numId="20">
    <w:abstractNumId w:val="22"/>
  </w:num>
  <w:num w:numId="21">
    <w:abstractNumId w:val="28"/>
  </w:num>
  <w:num w:numId="22">
    <w:abstractNumId w:val="43"/>
  </w:num>
  <w:num w:numId="23">
    <w:abstractNumId w:val="5"/>
  </w:num>
  <w:num w:numId="24">
    <w:abstractNumId w:val="4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3"/>
  </w:num>
  <w:num w:numId="28">
    <w:abstractNumId w:val="30"/>
  </w:num>
  <w:num w:numId="29">
    <w:abstractNumId w:val="12"/>
  </w:num>
  <w:num w:numId="30">
    <w:abstractNumId w:val="9"/>
  </w:num>
  <w:num w:numId="31">
    <w:abstractNumId w:val="27"/>
  </w:num>
  <w:num w:numId="32">
    <w:abstractNumId w:val="25"/>
  </w:num>
  <w:num w:numId="33">
    <w:abstractNumId w:val="2"/>
  </w:num>
  <w:num w:numId="34">
    <w:abstractNumId w:val="15"/>
  </w:num>
  <w:num w:numId="35">
    <w:abstractNumId w:val="39"/>
  </w:num>
  <w:num w:numId="36">
    <w:abstractNumId w:val="34"/>
  </w:num>
  <w:num w:numId="37">
    <w:abstractNumId w:val="29"/>
  </w:num>
  <w:num w:numId="38">
    <w:abstractNumId w:val="31"/>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40"/>
  </w:num>
  <w:num w:numId="44">
    <w:abstractNumId w:val="4"/>
  </w:num>
  <w:num w:numId="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5847"/>
    <w:rsid w:val="0011662F"/>
    <w:rsid w:val="00116DA6"/>
    <w:rsid w:val="00117877"/>
    <w:rsid w:val="00120277"/>
    <w:rsid w:val="00121A70"/>
    <w:rsid w:val="001232CD"/>
    <w:rsid w:val="00123807"/>
    <w:rsid w:val="00124532"/>
    <w:rsid w:val="001251EE"/>
    <w:rsid w:val="0012666F"/>
    <w:rsid w:val="0012684D"/>
    <w:rsid w:val="001279CF"/>
    <w:rsid w:val="00130106"/>
    <w:rsid w:val="00133FA6"/>
    <w:rsid w:val="001350F2"/>
    <w:rsid w:val="001423C4"/>
    <w:rsid w:val="0014545C"/>
    <w:rsid w:val="00146EFF"/>
    <w:rsid w:val="001512C2"/>
    <w:rsid w:val="001539CA"/>
    <w:rsid w:val="00153A09"/>
    <w:rsid w:val="001554FC"/>
    <w:rsid w:val="00155D16"/>
    <w:rsid w:val="00155F67"/>
    <w:rsid w:val="00156614"/>
    <w:rsid w:val="00156CC1"/>
    <w:rsid w:val="00157F27"/>
    <w:rsid w:val="0016048B"/>
    <w:rsid w:val="00162A7C"/>
    <w:rsid w:val="00166498"/>
    <w:rsid w:val="001678A3"/>
    <w:rsid w:val="00167954"/>
    <w:rsid w:val="001723F4"/>
    <w:rsid w:val="00173993"/>
    <w:rsid w:val="00174120"/>
    <w:rsid w:val="00176DC5"/>
    <w:rsid w:val="001777C1"/>
    <w:rsid w:val="0018012D"/>
    <w:rsid w:val="0018182C"/>
    <w:rsid w:val="0018562C"/>
    <w:rsid w:val="0018778E"/>
    <w:rsid w:val="00190592"/>
    <w:rsid w:val="001906E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30E78"/>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7AC"/>
    <w:rsid w:val="003F6E24"/>
    <w:rsid w:val="003F791C"/>
    <w:rsid w:val="00400711"/>
    <w:rsid w:val="00402CA7"/>
    <w:rsid w:val="00404038"/>
    <w:rsid w:val="004056A6"/>
    <w:rsid w:val="0040573D"/>
    <w:rsid w:val="004068CD"/>
    <w:rsid w:val="00413AB6"/>
    <w:rsid w:val="004151FC"/>
    <w:rsid w:val="0041592A"/>
    <w:rsid w:val="00416B67"/>
    <w:rsid w:val="00423C6A"/>
    <w:rsid w:val="00426795"/>
    <w:rsid w:val="0042710E"/>
    <w:rsid w:val="00430958"/>
    <w:rsid w:val="0043240A"/>
    <w:rsid w:val="0043378D"/>
    <w:rsid w:val="0043417A"/>
    <w:rsid w:val="004345D2"/>
    <w:rsid w:val="00434AA9"/>
    <w:rsid w:val="00435AE8"/>
    <w:rsid w:val="0043623C"/>
    <w:rsid w:val="00436B95"/>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4956"/>
    <w:rsid w:val="005149E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4C8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90122"/>
    <w:rsid w:val="009912EF"/>
    <w:rsid w:val="009918DC"/>
    <w:rsid w:val="00993636"/>
    <w:rsid w:val="00997F08"/>
    <w:rsid w:val="009A1E38"/>
    <w:rsid w:val="009B0238"/>
    <w:rsid w:val="009B0CBC"/>
    <w:rsid w:val="009B0D99"/>
    <w:rsid w:val="009B24B9"/>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58F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60A0"/>
    <w:rsid w:val="00E01BFE"/>
    <w:rsid w:val="00E02AAE"/>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60A5"/>
    <w:rsid w:val="00F46647"/>
    <w:rsid w:val="00F46E24"/>
    <w:rsid w:val="00F47942"/>
    <w:rsid w:val="00F5011E"/>
    <w:rsid w:val="00F50999"/>
    <w:rsid w:val="00F52200"/>
    <w:rsid w:val="00F5466B"/>
    <w:rsid w:val="00F54C69"/>
    <w:rsid w:val="00F5622C"/>
    <w:rsid w:val="00F57D26"/>
    <w:rsid w:val="00F6031A"/>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CF47-2B40-444E-8D95-B9C92C75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3783</Words>
  <Characters>20808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2019-02-28T17:19:00Z</cp:lastPrinted>
  <dcterms:created xsi:type="dcterms:W3CDTF">2019-05-27T16:07:00Z</dcterms:created>
  <dcterms:modified xsi:type="dcterms:W3CDTF">2019-06-27T15:38:00Z</dcterms:modified>
</cp:coreProperties>
</file>