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777E9" w14:textId="7A636627" w:rsidR="00FB2C12" w:rsidRDefault="00FB2C12" w:rsidP="00FB2C12">
      <w:pPr>
        <w:spacing w:line="360" w:lineRule="auto"/>
        <w:ind w:firstLine="709"/>
        <w:jc w:val="both"/>
        <w:rPr>
          <w:rFonts w:ascii="Century" w:hAnsi="Century"/>
        </w:rPr>
      </w:pPr>
      <w:r w:rsidRPr="007D0C4C">
        <w:rPr>
          <w:rFonts w:ascii="Century" w:hAnsi="Century"/>
        </w:rPr>
        <w:t>León, Guanajuato, a</w:t>
      </w:r>
      <w:r w:rsidR="00720616">
        <w:rPr>
          <w:rFonts w:ascii="Century" w:hAnsi="Century"/>
        </w:rPr>
        <w:t xml:space="preserve"> 30 treinta de mayo </w:t>
      </w:r>
      <w:r w:rsidR="00C27A4B">
        <w:rPr>
          <w:rFonts w:ascii="Century" w:hAnsi="Century"/>
        </w:rPr>
        <w:t>del año 2019 dos mil diecinueve.</w:t>
      </w:r>
      <w:r w:rsidR="00EC1331">
        <w:rPr>
          <w:rFonts w:ascii="Century" w:hAnsi="Century"/>
        </w:rPr>
        <w:t xml:space="preserve"> </w:t>
      </w:r>
    </w:p>
    <w:p w14:paraId="5252D908" w14:textId="77777777" w:rsidR="00720616" w:rsidRDefault="00720616" w:rsidP="00FB2C12">
      <w:pPr>
        <w:spacing w:line="360" w:lineRule="auto"/>
        <w:ind w:firstLine="709"/>
        <w:jc w:val="both"/>
        <w:rPr>
          <w:rFonts w:ascii="Century" w:hAnsi="Century"/>
        </w:rPr>
      </w:pPr>
    </w:p>
    <w:p w14:paraId="65E6810B" w14:textId="0FE50DF4" w:rsidR="0021025E" w:rsidRPr="007D0C4C" w:rsidRDefault="00FB2C12" w:rsidP="00FB2C12">
      <w:pPr>
        <w:pStyle w:val="RESOLUCIONES"/>
      </w:pPr>
      <w:r w:rsidRPr="007D0C4C">
        <w:rPr>
          <w:b/>
        </w:rPr>
        <w:t>V I S T O</w:t>
      </w:r>
      <w:r w:rsidRPr="007D0C4C">
        <w:t xml:space="preserve"> para resolver el expediente número </w:t>
      </w:r>
      <w:r w:rsidR="0021025E">
        <w:rPr>
          <w:b/>
        </w:rPr>
        <w:t>0176</w:t>
      </w:r>
      <w:r w:rsidRPr="007D0C4C">
        <w:rPr>
          <w:b/>
        </w:rPr>
        <w:t>/201</w:t>
      </w:r>
      <w:r w:rsidR="00C27A4B">
        <w:rPr>
          <w:b/>
        </w:rPr>
        <w:t>6</w:t>
      </w:r>
      <w:r w:rsidRPr="007D0C4C">
        <w:rPr>
          <w:b/>
        </w:rPr>
        <w:t>-JN</w:t>
      </w:r>
      <w:r w:rsidRPr="008E6D64">
        <w:t xml:space="preserve">, </w:t>
      </w:r>
      <w:r w:rsidRPr="007D0C4C">
        <w:t xml:space="preserve">que contiene las actuaciones del proceso administrativo iniciado con motivo de la demanda interpuesta por </w:t>
      </w:r>
      <w:r w:rsidR="0021025E">
        <w:t>los</w:t>
      </w:r>
      <w:r>
        <w:t xml:space="preserve"> ciudadano</w:t>
      </w:r>
      <w:r w:rsidR="0021025E">
        <w:t>s</w:t>
      </w:r>
      <w:r>
        <w:t xml:space="preserve"> </w:t>
      </w:r>
      <w:r w:rsidR="00BC6E1D">
        <w:rPr>
          <w:lang w:val="es-MX"/>
        </w:rPr>
        <w:t>(…)</w:t>
      </w:r>
      <w:r>
        <w:rPr>
          <w:b/>
        </w:rPr>
        <w:t xml:space="preserve">, </w:t>
      </w:r>
      <w:r w:rsidR="00C27A4B">
        <w:t xml:space="preserve">en su carácter </w:t>
      </w:r>
      <w:r w:rsidR="00B8150F">
        <w:t xml:space="preserve">de </w:t>
      </w:r>
      <w:r w:rsidR="0021025E">
        <w:t xml:space="preserve">albaceas mancomunados de la sucesión </w:t>
      </w:r>
      <w:proofErr w:type="spellStart"/>
      <w:r w:rsidR="0021025E">
        <w:t>intestamentaria</w:t>
      </w:r>
      <w:proofErr w:type="spellEnd"/>
      <w:r w:rsidR="0021025E">
        <w:t xml:space="preserve"> a bienes </w:t>
      </w:r>
      <w:r w:rsidR="00BC6E1D">
        <w:rPr>
          <w:lang w:val="es-MX"/>
        </w:rPr>
        <w:t>(…)</w:t>
      </w:r>
      <w:r>
        <w:t>; y -------</w:t>
      </w:r>
      <w:r w:rsidR="0021025E">
        <w:t>-------------</w:t>
      </w:r>
    </w:p>
    <w:p w14:paraId="315CB7E6" w14:textId="77777777" w:rsidR="00FB2C12" w:rsidRDefault="00FB2C12" w:rsidP="00FB2C12">
      <w:pPr>
        <w:pStyle w:val="RESOLUCIONES"/>
        <w:rPr>
          <w:sz w:val="20"/>
          <w:szCs w:val="20"/>
        </w:rPr>
      </w:pPr>
    </w:p>
    <w:p w14:paraId="3F6CCE09" w14:textId="77777777" w:rsidR="00FB2C12" w:rsidRPr="007D0C4C" w:rsidRDefault="00FB2C12" w:rsidP="00FB2C12">
      <w:pPr>
        <w:pStyle w:val="RESOLUCIONES"/>
        <w:jc w:val="center"/>
        <w:rPr>
          <w:b/>
        </w:rPr>
      </w:pPr>
      <w:r w:rsidRPr="007D0C4C">
        <w:rPr>
          <w:b/>
        </w:rPr>
        <w:t xml:space="preserve">R E S U L T A N D </w:t>
      </w:r>
      <w:proofErr w:type="gramStart"/>
      <w:r w:rsidRPr="007D0C4C">
        <w:rPr>
          <w:b/>
        </w:rPr>
        <w:t>O :</w:t>
      </w:r>
      <w:proofErr w:type="gramEnd"/>
    </w:p>
    <w:p w14:paraId="4C290B35" w14:textId="77777777" w:rsidR="00FB2C12" w:rsidRPr="00717EB4" w:rsidRDefault="00FB2C12" w:rsidP="00FB2C12">
      <w:pPr>
        <w:spacing w:line="360" w:lineRule="auto"/>
        <w:jc w:val="both"/>
        <w:rPr>
          <w:rFonts w:ascii="Century" w:hAnsi="Century"/>
          <w:sz w:val="20"/>
          <w:szCs w:val="20"/>
        </w:rPr>
      </w:pPr>
    </w:p>
    <w:p w14:paraId="0F743700" w14:textId="2A2D58E9" w:rsidR="0021025E" w:rsidRDefault="00FB2C12" w:rsidP="00FB2C12">
      <w:pPr>
        <w:pStyle w:val="RESOLUCIONE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21025E">
        <w:t>1</w:t>
      </w:r>
      <w:r w:rsidR="00C27A4B">
        <w:t xml:space="preserve">9 </w:t>
      </w:r>
      <w:r w:rsidR="0021025E">
        <w:t>dieci</w:t>
      </w:r>
      <w:r w:rsidR="00C27A4B">
        <w:t xml:space="preserve">nueve de </w:t>
      </w:r>
      <w:r w:rsidR="0021025E">
        <w:t>febrero d</w:t>
      </w:r>
      <w:r w:rsidR="00C27A4B">
        <w:t xml:space="preserve">el año 2016 dos mil dieciséis, </w:t>
      </w:r>
      <w:r w:rsidRPr="007D0C4C">
        <w:t>la parte actora presentó demanda de nulidad, señalando como acto</w:t>
      </w:r>
      <w:r w:rsidR="0021025E">
        <w:t>s</w:t>
      </w:r>
      <w:r w:rsidRPr="007D0C4C">
        <w:t xml:space="preserve"> impugnado</w:t>
      </w:r>
      <w:r w:rsidR="0021025E">
        <w:t>s:</w:t>
      </w:r>
      <w:r w:rsidR="001677B9">
        <w:t xml:space="preserve"> ----------------</w:t>
      </w:r>
    </w:p>
    <w:p w14:paraId="1D399C89" w14:textId="77777777" w:rsidR="0021025E" w:rsidRDefault="0021025E" w:rsidP="00FB2C12">
      <w:pPr>
        <w:pStyle w:val="RESOLUCIONES"/>
      </w:pPr>
    </w:p>
    <w:p w14:paraId="5BCDE117" w14:textId="1ABC1F1E" w:rsidR="0021025E" w:rsidRPr="0021025E" w:rsidRDefault="0021025E" w:rsidP="00FB2C12">
      <w:pPr>
        <w:pStyle w:val="RESOLUCIONES"/>
        <w:rPr>
          <w:i/>
        </w:rPr>
      </w:pPr>
      <w:r w:rsidRPr="0021025E">
        <w:rPr>
          <w:i/>
        </w:rPr>
        <w:t>“</w:t>
      </w:r>
      <w:r w:rsidR="001677B9">
        <w:rPr>
          <w:i/>
        </w:rPr>
        <w:t xml:space="preserve">… </w:t>
      </w:r>
      <w:r w:rsidR="00FB2C12" w:rsidRPr="0021025E">
        <w:rPr>
          <w:i/>
        </w:rPr>
        <w:t xml:space="preserve">la resolución </w:t>
      </w:r>
      <w:r w:rsidRPr="0021025E">
        <w:rPr>
          <w:i/>
        </w:rPr>
        <w:t xml:space="preserve">administrativa consistente en el cobro del impuesto predial a </w:t>
      </w:r>
      <w:r w:rsidR="00BC6E1D">
        <w:rPr>
          <w:lang w:val="es-MX"/>
        </w:rPr>
        <w:t>(…)</w:t>
      </w:r>
      <w:r w:rsidRPr="0021025E">
        <w:rPr>
          <w:i/>
        </w:rPr>
        <w:t>, del inmueble ubicado en calle ROMA 004 012 de la colonia Andrade de esta ciudad con número de cuenta predial 01A000570002, y el mandamiento de ejecución de fecha 15 de mayo del 2015, emitido por la Tesorería Municipal, a través de la Dirección General de Ingresos, suscrita por el Director de ejecución,… y en ejecución de la misma la diligencia de requerimiento de pago, embargo y notificación, de fecha 08 ocho de enero del año 2016 y su citatorio previo, realizada por el ministro ejecutor …”</w:t>
      </w:r>
    </w:p>
    <w:p w14:paraId="0CFE2E8B" w14:textId="1D1745B3" w:rsidR="0021025E" w:rsidRDefault="0021025E" w:rsidP="00FB2C12">
      <w:pPr>
        <w:pStyle w:val="RESOLUCIONES"/>
      </w:pPr>
    </w:p>
    <w:p w14:paraId="20D99ABA" w14:textId="44202445" w:rsidR="0021025E" w:rsidRDefault="0021025E" w:rsidP="00FB2C12">
      <w:pPr>
        <w:pStyle w:val="RESOLUCIONES"/>
      </w:pPr>
      <w:r>
        <w:t>Como autoridades demandadas señala a la Tesorería Municipal, Dirección General de Ingresos, Dirección de Ejecución y ministro ejecutor, todos del Municipio de León, Guanajuato. -------------------------------------------------</w:t>
      </w:r>
    </w:p>
    <w:p w14:paraId="18CFC1C8" w14:textId="77777777" w:rsidR="0021025E" w:rsidRDefault="0021025E" w:rsidP="00FB2C12">
      <w:pPr>
        <w:pStyle w:val="RESOLUCIONES"/>
      </w:pPr>
    </w:p>
    <w:p w14:paraId="72132AC6" w14:textId="189F9149" w:rsidR="00C27A4B" w:rsidRDefault="00FB2C12" w:rsidP="00FB2C12">
      <w:pPr>
        <w:pStyle w:val="RESOLUCIONES"/>
      </w:pPr>
      <w:r w:rsidRPr="007D0C4C">
        <w:rPr>
          <w:b/>
        </w:rPr>
        <w:t xml:space="preserve">SEGUNDO. </w:t>
      </w:r>
      <w:r w:rsidRPr="007D0C4C">
        <w:t xml:space="preserve">Por auto de fecha </w:t>
      </w:r>
      <w:r w:rsidR="00606DF9">
        <w:t xml:space="preserve">23 veintitrés de febrero del año 2016 dos mil dieciséis, </w:t>
      </w:r>
      <w:r w:rsidR="00C27A4B">
        <w:t>se admite a trámite la demanda, y se ordena emplazar y correr traslado a la</w:t>
      </w:r>
      <w:r w:rsidR="00606DF9">
        <w:t>s</w:t>
      </w:r>
      <w:r w:rsidR="00C27A4B">
        <w:t xml:space="preserve"> demandada</w:t>
      </w:r>
      <w:r w:rsidR="00606DF9">
        <w:t>s</w:t>
      </w:r>
      <w:r w:rsidR="00C27A4B">
        <w:t>. ----------------------------------------</w:t>
      </w:r>
      <w:r w:rsidR="00606DF9">
        <w:t>-----------------------------</w:t>
      </w:r>
    </w:p>
    <w:p w14:paraId="5595AAF2" w14:textId="72E15A98" w:rsidR="00C27A4B" w:rsidRDefault="00C27A4B" w:rsidP="00FB2C12">
      <w:pPr>
        <w:pStyle w:val="RESOLUCIONES"/>
      </w:pPr>
      <w:r>
        <w:t>Se le tiene por ofrecido como pruebas las que refiere en su escrito de cuenta, de las cuales se le admiten:</w:t>
      </w:r>
      <w:r w:rsidR="00AA09F2">
        <w:t xml:space="preserve"> ----------------------------------------------------------</w:t>
      </w:r>
    </w:p>
    <w:p w14:paraId="4A5D6377" w14:textId="77777777" w:rsidR="00AA09F2" w:rsidRDefault="00AA09F2" w:rsidP="00FB2C12">
      <w:pPr>
        <w:pStyle w:val="RESOLUCIONES"/>
      </w:pPr>
    </w:p>
    <w:p w14:paraId="1B292155" w14:textId="04E95CB3" w:rsidR="009A1A80" w:rsidRDefault="00C27A4B" w:rsidP="00C27A4B">
      <w:pPr>
        <w:pStyle w:val="RESOLUCIONES"/>
        <w:numPr>
          <w:ilvl w:val="0"/>
          <w:numId w:val="39"/>
        </w:numPr>
      </w:pPr>
      <w:r>
        <w:lastRenderedPageBreak/>
        <w:t>La documental que describe en el capítulo de pruebas de su escrito de demanda</w:t>
      </w:r>
      <w:r w:rsidR="009A1A80">
        <w:t>, las que se tiene por desahogadas debido a su propia naturaleza.</w:t>
      </w:r>
    </w:p>
    <w:p w14:paraId="0795FD85" w14:textId="343D762E" w:rsidR="00606DF9" w:rsidRDefault="00606DF9" w:rsidP="00C27A4B">
      <w:pPr>
        <w:pStyle w:val="RESOLUCIONES"/>
        <w:numPr>
          <w:ilvl w:val="0"/>
          <w:numId w:val="39"/>
        </w:numPr>
      </w:pPr>
      <w:r>
        <w:t>La pericial topográfica, misma que se sujetará al cuestionario que se incluye en el escrito de demanda, por lo que se le tiene por nombrando perito de la parte actora, debiendo presentar al perito para la aceptación y protesta del cargo.</w:t>
      </w:r>
    </w:p>
    <w:p w14:paraId="2200C4F9" w14:textId="58CF80AD" w:rsidR="00606DF9" w:rsidRDefault="00606DF9" w:rsidP="00606DF9">
      <w:pPr>
        <w:pStyle w:val="RESOLUCIONES"/>
        <w:ind w:left="709" w:firstLine="0"/>
      </w:pPr>
    </w:p>
    <w:p w14:paraId="2B88541A" w14:textId="6A37DF1C" w:rsidR="00606DF9" w:rsidRDefault="00606DF9" w:rsidP="00606DF9">
      <w:pPr>
        <w:pStyle w:val="SENTENCIAS"/>
      </w:pPr>
      <w:r>
        <w:t xml:space="preserve">Respecto de la prueba que hace mención en el capítulo respectivo de su escrito de demanda, consistente en copia certificada de la escritura pública 15,852, se requiere a la actora para que dentro del término de 5 cinco días hábiles presente la documental mencionada, apercibida que para el caso de no dar cumplimiento se le tendrá por ofrecida dicha documental en copia simple. </w:t>
      </w:r>
    </w:p>
    <w:p w14:paraId="32086CF4" w14:textId="2A5D1197" w:rsidR="00606DF9" w:rsidRDefault="00606DF9" w:rsidP="00606DF9">
      <w:pPr>
        <w:pStyle w:val="RESOLUCIONES"/>
        <w:ind w:left="709" w:firstLine="0"/>
      </w:pPr>
    </w:p>
    <w:p w14:paraId="4990B45D" w14:textId="1B8CEF86" w:rsidR="00606DF9" w:rsidRDefault="00FB2C12" w:rsidP="00FB2C12">
      <w:pPr>
        <w:pStyle w:val="RESOLUCIONES"/>
      </w:pPr>
      <w:r w:rsidRPr="00717EB4">
        <w:rPr>
          <w:b/>
        </w:rPr>
        <w:t>TERCERO.</w:t>
      </w:r>
      <w:r>
        <w:t xml:space="preserve"> Mediante acuerdo de fecha </w:t>
      </w:r>
      <w:r w:rsidR="00606DF9">
        <w:t xml:space="preserve">15 quince de marzo del año </w:t>
      </w:r>
      <w:r w:rsidR="009A1A80">
        <w:t xml:space="preserve">2016 dos mil dieciséis, </w:t>
      </w:r>
      <w:r w:rsidR="00606DF9">
        <w:t xml:space="preserve">previo a acordar respecto a las promociones presentadas por las demandadas se le requiere al </w:t>
      </w:r>
      <w:r w:rsidR="00F621CE">
        <w:t>m</w:t>
      </w:r>
      <w:r w:rsidR="00606DF9">
        <w:t>inistro ejecutor demandado, para que dentro del término de 5 cinco días exhiba el original o copia certificada del documento con el que acredita su personalidad, apercibiéndole que de no exhibir el documento solicitado, se le tendrá por no presentada la demanda. --</w:t>
      </w:r>
    </w:p>
    <w:p w14:paraId="26D6EA2C" w14:textId="77777777" w:rsidR="00606DF9" w:rsidRDefault="00606DF9" w:rsidP="00FB2C12">
      <w:pPr>
        <w:pStyle w:val="RESOLUCIONES"/>
      </w:pPr>
    </w:p>
    <w:p w14:paraId="23E6CCAE" w14:textId="77777777" w:rsidR="00606DF9" w:rsidRDefault="00606DF9" w:rsidP="00FB2C12">
      <w:pPr>
        <w:pStyle w:val="RESOLUCIONES"/>
      </w:pPr>
      <w:r>
        <w:t>Por otro lado, se hace efectivo el apercibimiento a la parte actora y se le tiene por exhibida en copia simple la documental solicitada. ------------------------</w:t>
      </w:r>
    </w:p>
    <w:p w14:paraId="78298D87" w14:textId="77777777" w:rsidR="00606DF9" w:rsidRDefault="00606DF9" w:rsidP="00FB2C12">
      <w:pPr>
        <w:pStyle w:val="RESOLUCIONES"/>
      </w:pPr>
    </w:p>
    <w:p w14:paraId="2AD8F105" w14:textId="531F9ADA" w:rsidR="00606DF9" w:rsidRDefault="00606DF9" w:rsidP="00FB2C12">
      <w:pPr>
        <w:pStyle w:val="RESOLUCIONES"/>
      </w:pPr>
      <w:r>
        <w:t>Asimismo, toda vez que no se presentó el perito sin causa justa a aceptar y protestar el cargo, se decla</w:t>
      </w:r>
      <w:r w:rsidR="00DC64EE">
        <w:t>ra</w:t>
      </w:r>
      <w:r>
        <w:t xml:space="preserve"> des</w:t>
      </w:r>
      <w:r w:rsidR="00DC64EE">
        <w:t>ierta la prueba pericial en mat</w:t>
      </w:r>
      <w:r>
        <w:t>eria topográfica. -------------------------</w:t>
      </w:r>
      <w:r w:rsidR="00DC64EE">
        <w:t>-----------------------------------------------------------------</w:t>
      </w:r>
    </w:p>
    <w:p w14:paraId="56708360" w14:textId="77777777" w:rsidR="00606DF9" w:rsidRDefault="00606DF9" w:rsidP="00FB2C12">
      <w:pPr>
        <w:pStyle w:val="RESOLUCIONES"/>
      </w:pPr>
    </w:p>
    <w:p w14:paraId="478A1939" w14:textId="6C554232" w:rsidR="00DC64EE" w:rsidRDefault="00FB2C12" w:rsidP="00FB2C12">
      <w:pPr>
        <w:pStyle w:val="RESOLUCIONES"/>
      </w:pPr>
      <w:r w:rsidRPr="00717EB4">
        <w:rPr>
          <w:b/>
        </w:rPr>
        <w:t>CUARTO.</w:t>
      </w:r>
      <w:r w:rsidR="00DC64EE">
        <w:t xml:space="preserve"> El día 04 cuatro de abril del año 2</w:t>
      </w:r>
      <w:r>
        <w:t xml:space="preserve">016 dos mil dieciséis, </w:t>
      </w:r>
      <w:r w:rsidR="00DC64EE">
        <w:t xml:space="preserve">se tiene al inspector por dando cumplimiento en tiempo y forma al requerimiento formulado, por lo que hace a la reserva de las promociones formuladas por la demandada, se tiene a la Tesorería, Dirección General de Ingresos, Dirección </w:t>
      </w:r>
      <w:r w:rsidR="00DC64EE">
        <w:lastRenderedPageBreak/>
        <w:t xml:space="preserve">de Ejecución, y </w:t>
      </w:r>
      <w:r w:rsidR="001F021E">
        <w:t>ministro ejecutor</w:t>
      </w:r>
      <w:r w:rsidR="00DC64EE">
        <w:t>, p</w:t>
      </w:r>
      <w:r w:rsidR="001F021E">
        <w:t>o</w:t>
      </w:r>
      <w:r w:rsidR="00DC64EE">
        <w:t>r contestando en tiempo y forma legal la demanda. ---------------------------------------------------------------------------------------------</w:t>
      </w:r>
    </w:p>
    <w:p w14:paraId="1D68B13C" w14:textId="77777777" w:rsidR="00DC64EE" w:rsidRDefault="00DC64EE" w:rsidP="00FB2C12">
      <w:pPr>
        <w:pStyle w:val="RESOLUCIONES"/>
      </w:pPr>
    </w:p>
    <w:p w14:paraId="08A4A7D1" w14:textId="4DA4CF3F" w:rsidR="00DC64EE" w:rsidRDefault="00DC64EE" w:rsidP="00FB2C12">
      <w:pPr>
        <w:pStyle w:val="RESOLUCIONES"/>
      </w:pPr>
      <w:r>
        <w:t>Ahora bien, se les tienen por ofrecidas y se le admiten:</w:t>
      </w:r>
    </w:p>
    <w:p w14:paraId="46CBD5F1" w14:textId="7F458DBE" w:rsidR="00DC64EE" w:rsidRDefault="00DC64EE" w:rsidP="00DC64EE">
      <w:pPr>
        <w:pStyle w:val="RESOLUCIONES"/>
        <w:numPr>
          <w:ilvl w:val="0"/>
          <w:numId w:val="44"/>
        </w:numPr>
      </w:pPr>
      <w:r>
        <w:t>La documental admitida a la parte actora, así como la que adjuntan a sus escritos de contestación y cumplimiento a requerimiento.</w:t>
      </w:r>
    </w:p>
    <w:p w14:paraId="76E6297B" w14:textId="77777777" w:rsidR="00DC64EE" w:rsidRDefault="00DC64EE" w:rsidP="00DC64EE">
      <w:pPr>
        <w:pStyle w:val="RESOLUCIONES"/>
        <w:numPr>
          <w:ilvl w:val="0"/>
          <w:numId w:val="44"/>
        </w:numPr>
      </w:pPr>
      <w:r>
        <w:t>La presuncional legal y humana, en lo que beneficie a los oferentes.</w:t>
      </w:r>
    </w:p>
    <w:p w14:paraId="48EFC72C" w14:textId="38A5C464" w:rsidR="00DC64EE" w:rsidRDefault="00DC64EE" w:rsidP="00DC64EE">
      <w:pPr>
        <w:pStyle w:val="RESOLUCIONES"/>
      </w:pPr>
    </w:p>
    <w:p w14:paraId="534325F5" w14:textId="77777777" w:rsidR="00DC64EE" w:rsidRDefault="00DC64EE" w:rsidP="00DC64EE">
      <w:pPr>
        <w:pStyle w:val="RESOLUCIONES"/>
      </w:pPr>
      <w:r>
        <w:t xml:space="preserve">Se señala fecha y hora para la celebración de la audiencia de alegatos. </w:t>
      </w:r>
    </w:p>
    <w:p w14:paraId="0F566A9C" w14:textId="77777777" w:rsidR="00DC64EE" w:rsidRDefault="00DC64EE" w:rsidP="00DC64EE">
      <w:pPr>
        <w:pStyle w:val="RESOLUCIONES"/>
      </w:pPr>
    </w:p>
    <w:p w14:paraId="25AAD594" w14:textId="7C959CF6" w:rsidR="00FB2C12" w:rsidRDefault="00EF404F" w:rsidP="00FB2C12">
      <w:pPr>
        <w:pStyle w:val="RESOLUCIONES"/>
      </w:pPr>
      <w:r w:rsidRPr="00EF404F">
        <w:rPr>
          <w:b/>
        </w:rPr>
        <w:t>QUINTO.</w:t>
      </w:r>
      <w:r>
        <w:t xml:space="preserve"> El día 0</w:t>
      </w:r>
      <w:r w:rsidR="00DC64EE">
        <w:t xml:space="preserve">9 nueve de mayo del año 2016 dos mil dieciséis, </w:t>
      </w:r>
      <w:r>
        <w:t xml:space="preserve">a las 10:00 diez horas, </w:t>
      </w:r>
      <w:r w:rsidR="00FB2C12" w:rsidRPr="009503E1">
        <w:t>fue celebrada la audiencia de alegatos prevista en el artíc</w:t>
      </w:r>
      <w:r w:rsidR="00FB2C12">
        <w:t>u</w:t>
      </w:r>
      <w:r w:rsidR="00FB2C12" w:rsidRPr="009503E1">
        <w:t>lo 286 del Código de Procedimiento y Justicia Administrativa para el Estado y los Municipios de Guanajuato, sin la asistencia de las part</w:t>
      </w:r>
      <w:r>
        <w:t>es. ---------------------</w:t>
      </w:r>
    </w:p>
    <w:p w14:paraId="02E54CA1" w14:textId="53F771F7" w:rsidR="00EF404F" w:rsidRDefault="00EF404F" w:rsidP="00FB2C12">
      <w:pPr>
        <w:pStyle w:val="RESOLUCIONES"/>
      </w:pPr>
    </w:p>
    <w:p w14:paraId="56DC03F8" w14:textId="747EE3AC" w:rsidR="00EF404F" w:rsidRDefault="00EF404F" w:rsidP="00FB2C12">
      <w:pPr>
        <w:pStyle w:val="RESOLUCIONES"/>
      </w:pPr>
      <w:r w:rsidRPr="00EF404F">
        <w:rPr>
          <w:b/>
        </w:rPr>
        <w:t>SEXTO.</w:t>
      </w:r>
      <w:r>
        <w:t xml:space="preserve"> Por auto de fecha 26 veintiséis de septiembre del año 2017 dos mil diecisiete, el Juzgado Segundo Administrativo, acuerda dejar de conocer del presente asunto y lo remite a este Juzgado Tercero para su prosecución procesal. ----------------------------------------------------------------------------------------------</w:t>
      </w:r>
    </w:p>
    <w:p w14:paraId="25D067A2" w14:textId="143110E0" w:rsidR="00FB2C12" w:rsidRDefault="00FB2C12" w:rsidP="00FB2C12">
      <w:pPr>
        <w:pStyle w:val="Textoindependiente"/>
        <w:spacing w:line="360" w:lineRule="auto"/>
        <w:ind w:firstLine="708"/>
        <w:rPr>
          <w:rFonts w:ascii="Century" w:hAnsi="Century"/>
          <w:lang w:val="es-ES"/>
        </w:rPr>
      </w:pPr>
    </w:p>
    <w:p w14:paraId="39611800" w14:textId="77777777" w:rsidR="00823EDE" w:rsidRPr="00EF404F" w:rsidRDefault="00823EDE" w:rsidP="00FB2C12">
      <w:pPr>
        <w:pStyle w:val="Textoindependiente"/>
        <w:spacing w:line="360" w:lineRule="auto"/>
        <w:ind w:firstLine="708"/>
        <w:rPr>
          <w:rFonts w:ascii="Century" w:hAnsi="Century"/>
          <w:lang w:val="es-ES"/>
        </w:rPr>
      </w:pPr>
    </w:p>
    <w:p w14:paraId="5CC2BCFE" w14:textId="77777777" w:rsidR="00FB2C12" w:rsidRPr="007D0C4C" w:rsidRDefault="00FB2C12" w:rsidP="00FB2C12">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35D94BFE" w14:textId="77777777" w:rsidR="00FB2C12" w:rsidRPr="00717EB4" w:rsidRDefault="00FB2C12" w:rsidP="00FB2C12">
      <w:pPr>
        <w:pStyle w:val="Textoindependiente"/>
        <w:spacing w:line="360" w:lineRule="auto"/>
        <w:ind w:firstLine="708"/>
        <w:jc w:val="center"/>
        <w:rPr>
          <w:rFonts w:ascii="Century" w:hAnsi="Century" w:cs="Calibri"/>
          <w:b/>
          <w:bCs/>
          <w:iCs/>
          <w:sz w:val="20"/>
          <w:szCs w:val="20"/>
        </w:rPr>
      </w:pPr>
    </w:p>
    <w:p w14:paraId="1EA0976C" w14:textId="77777777" w:rsidR="00823EDE" w:rsidRDefault="00FB2C12" w:rsidP="00FB2C12">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Pr>
          <w:rFonts w:ascii="Century" w:hAnsi="Century" w:cs="Arial"/>
          <w:bCs/>
        </w:rPr>
        <w:t>,</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se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w:t>
      </w:r>
      <w:r>
        <w:rPr>
          <w:rFonts w:ascii="Century" w:hAnsi="Century"/>
        </w:rPr>
        <w:t>derivado del acu</w:t>
      </w:r>
      <w:r w:rsidRPr="007D0C4C">
        <w:rPr>
          <w:rFonts w:ascii="Century" w:hAnsi="Century"/>
        </w:rPr>
        <w:t>erdo de fecha 2</w:t>
      </w:r>
      <w:r w:rsidR="00EF404F">
        <w:rPr>
          <w:rFonts w:ascii="Century" w:hAnsi="Century"/>
        </w:rPr>
        <w:t xml:space="preserve">6 veintiséis </w:t>
      </w:r>
      <w:r w:rsidRPr="007D0C4C">
        <w:rPr>
          <w:rFonts w:ascii="Century" w:hAnsi="Century"/>
        </w:rPr>
        <w:t xml:space="preserve">de septiembre del </w:t>
      </w:r>
      <w:r>
        <w:rPr>
          <w:rFonts w:ascii="Century" w:hAnsi="Century"/>
        </w:rPr>
        <w:t>mismo</w:t>
      </w:r>
      <w:r w:rsidRPr="007D0C4C">
        <w:rPr>
          <w:rFonts w:ascii="Century" w:hAnsi="Century"/>
        </w:rPr>
        <w:t xml:space="preserve"> año, </w:t>
      </w:r>
      <w:r>
        <w:rPr>
          <w:rFonts w:ascii="Century" w:hAnsi="Century"/>
        </w:rPr>
        <w:t xml:space="preserve">dictado por </w:t>
      </w:r>
      <w:r w:rsidRPr="007D0C4C">
        <w:rPr>
          <w:rFonts w:ascii="Century" w:hAnsi="Century"/>
        </w:rPr>
        <w:t xml:space="preserve">el Juzgado </w:t>
      </w:r>
      <w:r w:rsidR="00EF404F">
        <w:rPr>
          <w:rFonts w:ascii="Century" w:hAnsi="Century"/>
        </w:rPr>
        <w:t>Segundo</w:t>
      </w:r>
      <w:r w:rsidRPr="007D0C4C">
        <w:rPr>
          <w:rFonts w:ascii="Century" w:hAnsi="Century"/>
        </w:rPr>
        <w:t xml:space="preserve"> Administrativo Municipal</w:t>
      </w:r>
      <w:r>
        <w:rPr>
          <w:rFonts w:ascii="Century" w:hAnsi="Century"/>
        </w:rPr>
        <w:t xml:space="preserve">, por </w:t>
      </w:r>
      <w:r>
        <w:rPr>
          <w:rFonts w:ascii="Century" w:hAnsi="Century"/>
        </w:rPr>
        <w:lastRenderedPageBreak/>
        <w:t xml:space="preserve">el cual </w:t>
      </w:r>
      <w:r w:rsidRPr="007D0C4C">
        <w:rPr>
          <w:rFonts w:ascii="Century" w:hAnsi="Century"/>
        </w:rPr>
        <w:t xml:space="preserve">deja de conocer la presente causa administrativa y lo remite a este Juzgado Tercero Administrativo para su prosecución procesal; </w:t>
      </w:r>
      <w:r>
        <w:rPr>
          <w:rFonts w:ascii="Century" w:hAnsi="Century"/>
        </w:rPr>
        <w:t xml:space="preserve">es </w:t>
      </w:r>
      <w:r w:rsidRPr="007D0C4C">
        <w:rPr>
          <w:rFonts w:ascii="Century" w:hAnsi="Century"/>
        </w:rPr>
        <w:t>p</w:t>
      </w:r>
      <w:r>
        <w:rPr>
          <w:rFonts w:ascii="Century" w:hAnsi="Century"/>
        </w:rPr>
        <w:t>or lo tanto, que e</w:t>
      </w:r>
      <w:r w:rsidRPr="007D0C4C">
        <w:rPr>
          <w:rFonts w:ascii="Century" w:hAnsi="Century"/>
        </w:rPr>
        <w:t xml:space="preserve">ste Juzgado resulta competente para tramitar y resolver este proceso, además por impugnarse </w:t>
      </w:r>
      <w:r w:rsidR="00823EDE">
        <w:rPr>
          <w:rFonts w:ascii="Century" w:hAnsi="Century"/>
        </w:rPr>
        <w:t>actos administrativos emitidos por diversas autoridades del Municipio de León, Guanajuato. ---------------------------------------</w:t>
      </w:r>
    </w:p>
    <w:p w14:paraId="1F5F8676" w14:textId="77777777" w:rsidR="00823EDE" w:rsidRDefault="00823EDE" w:rsidP="00FB2C12">
      <w:pPr>
        <w:pStyle w:val="Textoindependiente"/>
        <w:spacing w:line="360" w:lineRule="auto"/>
        <w:ind w:firstLine="708"/>
        <w:rPr>
          <w:rFonts w:ascii="Century" w:hAnsi="Century"/>
          <w:b/>
        </w:rPr>
      </w:pPr>
    </w:p>
    <w:p w14:paraId="4EA46D73" w14:textId="6B4F17B2" w:rsidR="00FB2C12" w:rsidRPr="007D0C4C" w:rsidRDefault="00FB2C12" w:rsidP="00FB2C12">
      <w:pPr>
        <w:pStyle w:val="Textoindependiente"/>
        <w:spacing w:line="360" w:lineRule="auto"/>
        <w:ind w:firstLine="708"/>
        <w:rPr>
          <w:rFonts w:ascii="Century" w:hAnsi="Century" w:cs="Calibri"/>
        </w:rPr>
      </w:pPr>
      <w:r w:rsidRPr="009503E1">
        <w:rPr>
          <w:rFonts w:ascii="Century" w:hAnsi="Century"/>
          <w:b/>
        </w:rPr>
        <w:t xml:space="preserve">SEGUNDO. </w:t>
      </w:r>
      <w:r w:rsidRPr="009503E1">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w:t>
      </w:r>
      <w:r>
        <w:rPr>
          <w:rFonts w:ascii="Century" w:hAnsi="Century"/>
        </w:rPr>
        <w:t xml:space="preserve"> acto </w:t>
      </w:r>
      <w:r w:rsidRPr="009503E1">
        <w:rPr>
          <w:rFonts w:ascii="Century" w:hAnsi="Century"/>
        </w:rPr>
        <w:t>impugnad</w:t>
      </w:r>
      <w:r>
        <w:rPr>
          <w:rFonts w:ascii="Century" w:hAnsi="Century"/>
        </w:rPr>
        <w:t>o</w:t>
      </w:r>
      <w:r w:rsidRPr="009503E1">
        <w:rPr>
          <w:rFonts w:ascii="Century" w:hAnsi="Century"/>
        </w:rPr>
        <w:t xml:space="preserve">, lo que fue el día </w:t>
      </w:r>
      <w:r w:rsidR="00EF404F">
        <w:rPr>
          <w:rFonts w:ascii="Century" w:hAnsi="Century"/>
        </w:rPr>
        <w:t xml:space="preserve">8 ocho de </w:t>
      </w:r>
      <w:r w:rsidR="00A744CD">
        <w:rPr>
          <w:rFonts w:ascii="Century" w:hAnsi="Century"/>
        </w:rPr>
        <w:t>enero</w:t>
      </w:r>
      <w:r w:rsidR="00EF404F">
        <w:rPr>
          <w:rFonts w:ascii="Century" w:hAnsi="Century"/>
        </w:rPr>
        <w:t xml:space="preserve"> del año 2016 dos mil dieciséis</w:t>
      </w:r>
      <w:r w:rsidR="00A744CD">
        <w:rPr>
          <w:rFonts w:ascii="Century" w:hAnsi="Century"/>
        </w:rPr>
        <w:t xml:space="preserve"> y la demanda fue promovida el 19 diecinueve de febrero del mi</w:t>
      </w:r>
      <w:r w:rsidR="00EF404F">
        <w:rPr>
          <w:rFonts w:ascii="Century" w:hAnsi="Century"/>
        </w:rPr>
        <w:t xml:space="preserve">smo </w:t>
      </w:r>
      <w:r>
        <w:rPr>
          <w:rFonts w:ascii="Century" w:hAnsi="Century"/>
        </w:rPr>
        <w:t>año. --------</w:t>
      </w:r>
    </w:p>
    <w:p w14:paraId="1507AEFE" w14:textId="77777777" w:rsidR="00FB2C12" w:rsidRPr="007D0C4C" w:rsidRDefault="00FB2C12" w:rsidP="00FB2C12">
      <w:pPr>
        <w:pStyle w:val="Textoindependiente"/>
        <w:spacing w:line="360" w:lineRule="auto"/>
        <w:ind w:firstLine="708"/>
        <w:rPr>
          <w:rFonts w:ascii="Century" w:hAnsi="Century" w:cs="Calibri"/>
          <w:b/>
          <w:bCs/>
        </w:rPr>
      </w:pPr>
    </w:p>
    <w:p w14:paraId="75FE86C9" w14:textId="0B4959D0" w:rsidR="00A744CD" w:rsidRDefault="00FB2C12" w:rsidP="00A744CD">
      <w:pPr>
        <w:pStyle w:val="SENTENCIAS"/>
      </w:pPr>
      <w:r w:rsidRPr="00A744CD">
        <w:rPr>
          <w:b/>
        </w:rPr>
        <w:t>TERCERO.</w:t>
      </w:r>
      <w:r w:rsidRPr="00A744CD">
        <w:t xml:space="preserve"> Como acto impugnado la par</w:t>
      </w:r>
      <w:r w:rsidR="00A744CD" w:rsidRPr="00A744CD">
        <w:t>te actora señala:</w:t>
      </w:r>
      <w:r w:rsidR="00A744CD">
        <w:t xml:space="preserve"> </w:t>
      </w:r>
      <w:r w:rsidR="00A744CD" w:rsidRPr="00A744CD">
        <w:t xml:space="preserve">la resolución administrativa consistente en el cobro del impuesto predial a </w:t>
      </w:r>
      <w:r w:rsidR="00BC6E1D">
        <w:rPr>
          <w:lang w:val="es-MX"/>
        </w:rPr>
        <w:t>(…)</w:t>
      </w:r>
      <w:r w:rsidR="00A744CD" w:rsidRPr="00A744CD">
        <w:t>, del inmueble ubicado en calle R</w:t>
      </w:r>
      <w:r w:rsidR="001F021E">
        <w:t>oma</w:t>
      </w:r>
      <w:r w:rsidR="00A744CD" w:rsidRPr="00A744CD">
        <w:t xml:space="preserve"> 004 012</w:t>
      </w:r>
      <w:r w:rsidR="001F021E">
        <w:t xml:space="preserve"> (Cero </w:t>
      </w:r>
      <w:proofErr w:type="spellStart"/>
      <w:r w:rsidR="001F021E">
        <w:t>cero</w:t>
      </w:r>
      <w:proofErr w:type="spellEnd"/>
      <w:r w:rsidR="001F021E">
        <w:t xml:space="preserve"> cuatro cero uno dos),</w:t>
      </w:r>
      <w:r w:rsidR="00A744CD" w:rsidRPr="00A744CD">
        <w:t xml:space="preserve"> de la colonia Andrade de esta ciudad</w:t>
      </w:r>
      <w:r w:rsidR="001F021E">
        <w:t>,</w:t>
      </w:r>
      <w:r w:rsidR="00A744CD" w:rsidRPr="00A744CD">
        <w:t xml:space="preserve"> con número de cuenta predial 01A000570002</w:t>
      </w:r>
      <w:r w:rsidR="001F021E">
        <w:t xml:space="preserve"> (Cero uno letra A cero </w:t>
      </w:r>
      <w:proofErr w:type="spellStart"/>
      <w:r w:rsidR="001F021E">
        <w:t>cero</w:t>
      </w:r>
      <w:proofErr w:type="spellEnd"/>
      <w:r w:rsidR="001F021E">
        <w:t xml:space="preserve"> </w:t>
      </w:r>
      <w:proofErr w:type="spellStart"/>
      <w:r w:rsidR="001F021E">
        <w:t>cero</w:t>
      </w:r>
      <w:proofErr w:type="spellEnd"/>
      <w:r w:rsidR="001F021E">
        <w:t xml:space="preserve"> cinco siete cero </w:t>
      </w:r>
      <w:proofErr w:type="spellStart"/>
      <w:r w:rsidR="001F021E">
        <w:t>cero</w:t>
      </w:r>
      <w:proofErr w:type="spellEnd"/>
      <w:r w:rsidR="001F021E">
        <w:t xml:space="preserve"> </w:t>
      </w:r>
      <w:proofErr w:type="spellStart"/>
      <w:r w:rsidR="001F021E">
        <w:t>cero</w:t>
      </w:r>
      <w:proofErr w:type="spellEnd"/>
      <w:r w:rsidR="001F021E">
        <w:t xml:space="preserve"> dos);</w:t>
      </w:r>
      <w:r w:rsidR="00A744CD" w:rsidRPr="00A744CD">
        <w:t xml:space="preserve"> el mandamiento de ejecución de fecha 15 </w:t>
      </w:r>
      <w:r w:rsidR="001F021E">
        <w:t xml:space="preserve">quince </w:t>
      </w:r>
      <w:r w:rsidR="00A744CD" w:rsidRPr="00A744CD">
        <w:t>de mayo del 2015</w:t>
      </w:r>
      <w:r w:rsidR="001F021E">
        <w:t xml:space="preserve"> dos mil quince</w:t>
      </w:r>
      <w:r w:rsidR="00A744CD" w:rsidRPr="00A744CD">
        <w:t>, emitido por la Tesorería Municipal, a través de la Dirección General de Ingresos, suscrit</w:t>
      </w:r>
      <w:r w:rsidR="00AB7357">
        <w:t>o</w:t>
      </w:r>
      <w:r w:rsidR="00A744CD" w:rsidRPr="00A744CD">
        <w:t xml:space="preserve"> por el Director de </w:t>
      </w:r>
      <w:r w:rsidR="00AB7357">
        <w:t>Ejecución y, en ejecución de</w:t>
      </w:r>
      <w:r w:rsidR="00A744CD" w:rsidRPr="00A744CD">
        <w:t>l mism</w:t>
      </w:r>
      <w:r w:rsidR="00AB7357">
        <w:t>o,</w:t>
      </w:r>
      <w:r w:rsidR="00A744CD" w:rsidRPr="00A744CD">
        <w:t xml:space="preserve"> la diligencia de requerimiento de pago, embargo y notificación, de fecha 08 ocho de enero del año 2016</w:t>
      </w:r>
      <w:r w:rsidR="001F021E">
        <w:t xml:space="preserve"> dos mil dieciséis</w:t>
      </w:r>
      <w:r w:rsidR="00A744CD" w:rsidRPr="00A744CD">
        <w:t xml:space="preserve"> y su citatorio previo, realizada por el ministro ejecutor</w:t>
      </w:r>
      <w:r w:rsidR="00A744CD">
        <w:t>. -----------------------------</w:t>
      </w:r>
      <w:r w:rsidR="00AB7357">
        <w:t>----------------------------------</w:t>
      </w:r>
      <w:r w:rsidR="00A744CD">
        <w:t>-------------------</w:t>
      </w:r>
    </w:p>
    <w:p w14:paraId="7A1095DA" w14:textId="052B28DE" w:rsidR="00A744CD" w:rsidRDefault="00A744CD" w:rsidP="00A744CD">
      <w:pPr>
        <w:pStyle w:val="SENTENCIAS"/>
      </w:pPr>
    </w:p>
    <w:p w14:paraId="62D1146C" w14:textId="3D9561E9" w:rsidR="00FB2C12" w:rsidRPr="0082751C" w:rsidRDefault="00AB7357" w:rsidP="001239DC">
      <w:pPr>
        <w:pStyle w:val="SENTENCIAS"/>
      </w:pPr>
      <w:r>
        <w:t>Ahora bien</w:t>
      </w:r>
      <w:r w:rsidR="00A744CD">
        <w:t>, en autos sólo se acredita la existencia del mandamiento de ejecución de fecha 15 quince de mayo del año 2015 dos mil quince, emitido por el Director de Ejecución y acta de embargo de fecha 08 ocho de enero del año 2016 dos mil dieciséis, ambos documentos obran en el sumario en copia certificada por la Secretaria de Estudio y Cuenta del Juzgado Segundo Administrativo Municipal, el cual conoció de orig</w:t>
      </w:r>
      <w:r>
        <w:t>e</w:t>
      </w:r>
      <w:r w:rsidR="00A744CD">
        <w:t>n la presente causa, p</w:t>
      </w:r>
      <w:r w:rsidR="00FB2C12">
        <w:rPr>
          <w:rFonts w:cs="Calibri"/>
        </w:rPr>
        <w:t xml:space="preserve">or lo que dicho documento merece </w:t>
      </w:r>
      <w:r w:rsidR="00FB2C12" w:rsidRPr="00170A2E">
        <w:t>valor probatorio pleno</w:t>
      </w:r>
      <w:r w:rsidR="00FB2C12">
        <w:t xml:space="preserve">, </w:t>
      </w:r>
      <w:r w:rsidR="00FB2C12" w:rsidRPr="00170A2E">
        <w:t xml:space="preserve">de conformidad </w:t>
      </w:r>
      <w:r w:rsidR="00805793">
        <w:t xml:space="preserve">con </w:t>
      </w:r>
      <w:r w:rsidR="00FB2C12" w:rsidRPr="00170A2E">
        <w:t xml:space="preserve">lo </w:t>
      </w:r>
      <w:r w:rsidR="00805793">
        <w:lastRenderedPageBreak/>
        <w:t>dispuesto por</w:t>
      </w:r>
      <w:r w:rsidR="00FB2C12">
        <w:t xml:space="preserve"> los artículos 78, 117,121</w:t>
      </w:r>
      <w:r w:rsidR="001239DC">
        <w:t>, 123</w:t>
      </w:r>
      <w:r w:rsidR="00FB2C12">
        <w:t xml:space="preserve"> y131 </w:t>
      </w:r>
      <w:r w:rsidR="00FB2C12" w:rsidRPr="008B1490">
        <w:t>del Código de Procedimiento y Justicia Administrativa para el Estado y los Municipios de Guanajuato</w:t>
      </w:r>
      <w:r w:rsidR="00FB2C12">
        <w:t>, toda vez que se</w:t>
      </w:r>
      <w:r w:rsidR="00A744CD">
        <w:t xml:space="preserve"> trata de un documento público. --</w:t>
      </w:r>
      <w:r w:rsidR="001239DC">
        <w:rPr>
          <w:rFonts w:cs="Calibri"/>
        </w:rPr>
        <w:t>----------------</w:t>
      </w:r>
      <w:r w:rsidR="00A744CD">
        <w:rPr>
          <w:rFonts w:cs="Calibri"/>
        </w:rPr>
        <w:t>-------------------------------</w:t>
      </w:r>
    </w:p>
    <w:p w14:paraId="0A095E63" w14:textId="77777777" w:rsidR="00FB2C12" w:rsidRPr="007D0C4C" w:rsidRDefault="00FB2C12" w:rsidP="00FB2C12">
      <w:pPr>
        <w:pStyle w:val="RESOLUCIONES"/>
        <w:rPr>
          <w:rFonts w:cs="Calibri"/>
        </w:rPr>
      </w:pPr>
    </w:p>
    <w:p w14:paraId="2476A5B4" w14:textId="7F6844BD" w:rsidR="00FB2C12" w:rsidRDefault="00FB2C12" w:rsidP="00FB2C12">
      <w:pPr>
        <w:pStyle w:val="RESOLUCIONES"/>
        <w:rPr>
          <w:rFonts w:cs="Calibri"/>
          <w:b/>
          <w:bCs/>
          <w:iCs/>
        </w:rPr>
      </w:pPr>
      <w:r w:rsidRPr="007D0C4C">
        <w:t xml:space="preserve">En razón de lo anterior, se tiene por </w:t>
      </w:r>
      <w:r w:rsidRPr="007D0C4C">
        <w:rPr>
          <w:b/>
        </w:rPr>
        <w:t>debidamente acreditada</w:t>
      </w:r>
      <w:r w:rsidRPr="007D0C4C">
        <w:t xml:space="preserve"> la existencia del acto impugnado</w:t>
      </w:r>
      <w:r>
        <w:t xml:space="preserve"> en la presente causa administrativa</w:t>
      </w:r>
      <w:r w:rsidR="00AB7357">
        <w:t>, consistente en el mandamiento de ejecución de fecha 15 quince de mayo del año 2015 dos mil quince, emitido por el Director de Ejecución y acta de embargo de fecha 08 ocho de enero del año 2016 dos mil dieciséis</w:t>
      </w:r>
      <w:r w:rsidRPr="007D0C4C">
        <w:t xml:space="preserve">. </w:t>
      </w:r>
      <w:r>
        <w:t>---------</w:t>
      </w:r>
      <w:r w:rsidR="00AB7357">
        <w:t>----------------</w:t>
      </w:r>
      <w:r>
        <w:t>----</w:t>
      </w:r>
    </w:p>
    <w:p w14:paraId="76BFA488" w14:textId="77777777" w:rsidR="00FB2C12" w:rsidRPr="007D0C4C" w:rsidRDefault="00FB2C12" w:rsidP="00FB2C12">
      <w:pPr>
        <w:spacing w:line="360" w:lineRule="auto"/>
        <w:ind w:firstLine="708"/>
        <w:jc w:val="both"/>
        <w:rPr>
          <w:rFonts w:ascii="Century" w:hAnsi="Century" w:cs="Calibri"/>
          <w:b/>
          <w:bCs/>
          <w:iCs/>
        </w:rPr>
      </w:pPr>
    </w:p>
    <w:p w14:paraId="7EF13685" w14:textId="685F8930" w:rsidR="00FB2C12" w:rsidRDefault="007327AB" w:rsidP="007327AB">
      <w:pPr>
        <w:pStyle w:val="SENTENCIAS"/>
        <w:rPr>
          <w:bCs/>
          <w:iCs/>
        </w:rPr>
      </w:pPr>
      <w:r w:rsidRPr="007327AB">
        <w:rPr>
          <w:b/>
        </w:rPr>
        <w:t>CUARTO.</w:t>
      </w:r>
      <w:r w:rsidRPr="007327AB">
        <w:t xml:space="preserve"> Por ser de examen preferente y de orden público, se procede a analizar si dentro de la presente causa administrativa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554867E5" w14:textId="77777777" w:rsidR="007327AB" w:rsidRDefault="007327AB" w:rsidP="007327AB">
      <w:pPr>
        <w:pStyle w:val="SENTENCIAS"/>
        <w:rPr>
          <w:lang w:val="es-MX"/>
        </w:rPr>
      </w:pPr>
    </w:p>
    <w:p w14:paraId="1FEF8DAB" w14:textId="63D2FEC5" w:rsidR="007327AB" w:rsidRPr="00B8150F" w:rsidRDefault="00AB7357" w:rsidP="00B8150F">
      <w:pPr>
        <w:pStyle w:val="RESOLUCIONES"/>
      </w:pPr>
      <w:r>
        <w:t>En tal sentido</w:t>
      </w:r>
      <w:r w:rsidR="007327AB" w:rsidRPr="00B8150F">
        <w:t xml:space="preserve">, las demandas argumentan que se actualiza la causal de improcedencia prevista en la fracción I del artículo 261 del Código de Procedimiento y Justicia Administrativa para el Estado y los Municipios de Guanajuato, ya que el acto impugnado </w:t>
      </w:r>
      <w:r w:rsidR="00B8150F" w:rsidRPr="00B8150F">
        <w:t>fue</w:t>
      </w:r>
      <w:r w:rsidR="00B8150F">
        <w:t xml:space="preserve"> </w:t>
      </w:r>
      <w:r w:rsidR="00B8150F" w:rsidRPr="00B8150F">
        <w:t>revocado</w:t>
      </w:r>
      <w:r w:rsidR="007327AB" w:rsidRPr="00B8150F">
        <w:t xml:space="preserve"> por la propia autoridad emisora en fecha 11 once de enero del año 2016</w:t>
      </w:r>
      <w:r w:rsidR="00B8150F">
        <w:t xml:space="preserve"> dos mil dieciséis</w:t>
      </w:r>
      <w:r w:rsidR="007327AB" w:rsidRPr="00B8150F">
        <w:t>.</w:t>
      </w:r>
      <w:r w:rsidR="00B8150F">
        <w:t xml:space="preserve"> -----------------</w:t>
      </w:r>
    </w:p>
    <w:p w14:paraId="16BBDFEA" w14:textId="77777777" w:rsidR="007327AB" w:rsidRDefault="007327AB" w:rsidP="007327AB">
      <w:pPr>
        <w:autoSpaceDE w:val="0"/>
        <w:autoSpaceDN w:val="0"/>
        <w:adjustRightInd w:val="0"/>
        <w:rPr>
          <w:rFonts w:ascii="Arial" w:eastAsiaTheme="minorHAnsi" w:hAnsi="Arial" w:cs="Arial"/>
          <w:color w:val="000000"/>
          <w:sz w:val="28"/>
          <w:szCs w:val="28"/>
          <w:lang w:val="es-MX" w:eastAsia="en-US"/>
        </w:rPr>
      </w:pPr>
    </w:p>
    <w:p w14:paraId="3DB2AF39" w14:textId="75F8B63E" w:rsidR="007327AB" w:rsidRPr="00B8150F" w:rsidRDefault="007327AB" w:rsidP="00B8150F">
      <w:pPr>
        <w:pStyle w:val="SENTENCIAS"/>
      </w:pPr>
      <w:r w:rsidRPr="00B8150F">
        <w:t xml:space="preserve">Causal de improcedencia </w:t>
      </w:r>
      <w:r w:rsidR="00B8150F" w:rsidRPr="00B8150F">
        <w:t>que,</w:t>
      </w:r>
      <w:r w:rsidRPr="00B8150F">
        <w:t xml:space="preserve"> si se actualiza, por las siguientes razones:</w:t>
      </w:r>
    </w:p>
    <w:p w14:paraId="35B0B22B" w14:textId="77777777" w:rsidR="007327AB" w:rsidRPr="00B8150F" w:rsidRDefault="007327AB" w:rsidP="00B8150F">
      <w:pPr>
        <w:pStyle w:val="SENTENCIAS"/>
      </w:pPr>
    </w:p>
    <w:p w14:paraId="57C437A8" w14:textId="45F0D8B7" w:rsidR="007327AB" w:rsidRPr="00B8150F" w:rsidRDefault="007327AB" w:rsidP="00B8150F">
      <w:pPr>
        <w:pStyle w:val="SENTENCIAS"/>
      </w:pPr>
      <w:r w:rsidRPr="00B8150F">
        <w:t xml:space="preserve">El </w:t>
      </w:r>
      <w:r w:rsidR="00B8150F">
        <w:t>int</w:t>
      </w:r>
      <w:r w:rsidRPr="00B8150F">
        <w:t xml:space="preserve">erés jurídico representa uno de los presupuestos básicos para la procedencia del proceso administrativo pues si el acto impugnado no lesiona la esfera jurídica del actor, no existe legitimación para demandar su nulidad, según se desprende del artículo 261, fracción I, del Código de Procedimiento y Justicia Administrativa para el Estado y los Municipios de Guanajuato. </w:t>
      </w:r>
      <w:r w:rsidR="00B8150F">
        <w:t>-------</w:t>
      </w:r>
    </w:p>
    <w:p w14:paraId="1667825E" w14:textId="395087BB" w:rsidR="00B8150F" w:rsidRDefault="007327AB" w:rsidP="00B8150F">
      <w:pPr>
        <w:pStyle w:val="SENTENCIAS"/>
      </w:pPr>
      <w:r w:rsidRPr="00B8150F">
        <w:t>Se entiende por interés jurídico al derecho subjetivo que se encuentra tutelado por un pre</w:t>
      </w:r>
      <w:r w:rsidR="00AB7357">
        <w:t>cepto legal y del cual</w:t>
      </w:r>
      <w:r w:rsidRPr="00B8150F">
        <w:t xml:space="preserve"> su titular puede exigir su respeto </w:t>
      </w:r>
      <w:r w:rsidRPr="00B8150F">
        <w:lastRenderedPageBreak/>
        <w:t xml:space="preserve">cuando es transgredido por la actuación de una autoridad o por la ley, </w:t>
      </w:r>
      <w:r w:rsidR="00B8150F">
        <w:t xml:space="preserve">y se </w:t>
      </w:r>
      <w:r w:rsidRPr="00B8150F">
        <w:t>faculta a su titular para acudir ante el órgano jurisdiccional competente para demandar que esa transgresión cese</w:t>
      </w:r>
      <w:r w:rsidR="00B8150F">
        <w:t>. ------------------------</w:t>
      </w:r>
      <w:r w:rsidR="00AB7357">
        <w:t>-----</w:t>
      </w:r>
      <w:r w:rsidR="00B8150F">
        <w:t>--</w:t>
      </w:r>
      <w:r w:rsidR="00AB7357">
        <w:t>---</w:t>
      </w:r>
      <w:r w:rsidR="00B8150F">
        <w:t>----------------------</w:t>
      </w:r>
    </w:p>
    <w:p w14:paraId="1719DCCF" w14:textId="77777777" w:rsidR="00B8150F" w:rsidRDefault="00B8150F" w:rsidP="00B8150F">
      <w:pPr>
        <w:pStyle w:val="SENTENCIAS"/>
      </w:pPr>
    </w:p>
    <w:p w14:paraId="2CE7E854" w14:textId="35160B04" w:rsidR="007327AB" w:rsidRPr="00B8150F" w:rsidRDefault="007327AB" w:rsidP="00B8150F">
      <w:pPr>
        <w:pStyle w:val="SENTENCIAS"/>
      </w:pPr>
      <w:r w:rsidRPr="00B8150F">
        <w:t>Por ello, le corresponde al actor acreditar en forma fehaciente, que el acto de autoridad combatido vulnera en su perjuicio un derecho subjetivo protegido por la norma jurídica; dicho en otro giro, que le causa un daño, perjuicio o menoscabo en sus derechos de manera directa</w:t>
      </w:r>
      <w:r w:rsidR="00B8150F" w:rsidRPr="00B8150F">
        <w:t>, d</w:t>
      </w:r>
      <w:r w:rsidRPr="00B8150F">
        <w:t>e tal modo que</w:t>
      </w:r>
      <w:r w:rsidR="00C90C3A">
        <w:t>,</w:t>
      </w:r>
      <w:r w:rsidRPr="00B8150F">
        <w:t xml:space="preserve"> si esta circunstancia no se encuentra plenamente acreditada, la demanda en el proceso administrativo resultará improcedente. </w:t>
      </w:r>
      <w:r w:rsidR="00C90C3A">
        <w:t>-----------------------------------------</w:t>
      </w:r>
    </w:p>
    <w:p w14:paraId="47DD2BCF" w14:textId="77777777" w:rsidR="007327AB" w:rsidRPr="00B8150F" w:rsidRDefault="007327AB" w:rsidP="00B8150F">
      <w:pPr>
        <w:pStyle w:val="SENTENCIAS"/>
      </w:pPr>
    </w:p>
    <w:p w14:paraId="57C8B50F" w14:textId="76B121F3" w:rsidR="007327AB" w:rsidRDefault="00C90C3A" w:rsidP="00C90C3A">
      <w:pPr>
        <w:pStyle w:val="SENTENCIAS"/>
      </w:pPr>
      <w:r w:rsidRPr="00C90C3A">
        <w:t>L</w:t>
      </w:r>
      <w:r w:rsidR="007327AB" w:rsidRPr="00C90C3A">
        <w:t>a figura del interés jurídico fue definido por la Primera Sala de la Suprema Corte de Justicia de la Nación, en la jurisprudencia 1a</w:t>
      </w:r>
      <w:proofErr w:type="gramStart"/>
      <w:r w:rsidR="007327AB" w:rsidRPr="00C90C3A">
        <w:t>./</w:t>
      </w:r>
      <w:proofErr w:type="gramEnd"/>
      <w:r w:rsidR="007327AB" w:rsidRPr="00C90C3A">
        <w:t xml:space="preserve">J. 168/2001, que señala: </w:t>
      </w:r>
      <w:r w:rsidR="00AB7357">
        <w:t>-------------------------------------------------------------------------------------------</w:t>
      </w:r>
    </w:p>
    <w:p w14:paraId="04706BD4" w14:textId="77777777" w:rsidR="00AB7357" w:rsidRPr="00C90C3A" w:rsidRDefault="00AB7357" w:rsidP="00C90C3A">
      <w:pPr>
        <w:pStyle w:val="SENTENCIAS"/>
      </w:pPr>
    </w:p>
    <w:p w14:paraId="2A9A69C2" w14:textId="398B945D" w:rsidR="007327AB" w:rsidRPr="007327AB" w:rsidRDefault="007327AB" w:rsidP="00C90C3A">
      <w:pPr>
        <w:pStyle w:val="TESISYJURIS"/>
        <w:rPr>
          <w:lang w:val="es-MX" w:eastAsia="en-US"/>
        </w:rPr>
      </w:pPr>
      <w:r w:rsidRPr="007327AB">
        <w:rPr>
          <w:b/>
          <w:lang w:val="es-MX" w:eastAsia="en-US"/>
        </w:rPr>
        <w:t xml:space="preserve">INTERÉS JURÍDICO EN EL AMPARO. ELEMENTOS CONSTITUTIVOS. </w:t>
      </w:r>
      <w:r w:rsidRPr="007327AB">
        <w:rPr>
          <w:lang w:val="es-MX" w:eastAsia="en-US"/>
        </w:rPr>
        <w:t xml:space="preserve">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6D8842A4" w14:textId="77777777" w:rsidR="007327AB" w:rsidRDefault="007327AB" w:rsidP="00C90C3A">
      <w:pPr>
        <w:pStyle w:val="TESISYJURIS"/>
        <w:rPr>
          <w:sz w:val="28"/>
          <w:szCs w:val="28"/>
          <w:lang w:val="es-MX" w:eastAsia="en-US"/>
        </w:rPr>
      </w:pPr>
    </w:p>
    <w:p w14:paraId="0A4F8AB9" w14:textId="77777777" w:rsidR="007327AB" w:rsidRDefault="007327AB" w:rsidP="007327AB">
      <w:pPr>
        <w:autoSpaceDE w:val="0"/>
        <w:autoSpaceDN w:val="0"/>
        <w:adjustRightInd w:val="0"/>
        <w:rPr>
          <w:rFonts w:ascii="Arial" w:eastAsiaTheme="minorHAnsi" w:hAnsi="Arial" w:cs="Arial"/>
          <w:sz w:val="28"/>
          <w:szCs w:val="28"/>
          <w:lang w:val="es-MX" w:eastAsia="en-US"/>
        </w:rPr>
      </w:pPr>
    </w:p>
    <w:p w14:paraId="7A28F3E5" w14:textId="69AE9AEC" w:rsidR="00A744CD" w:rsidRDefault="00C90C3A" w:rsidP="007327AB">
      <w:pPr>
        <w:pStyle w:val="SENTENCIAS"/>
        <w:rPr>
          <w:lang w:val="es-MX"/>
        </w:rPr>
      </w:pPr>
      <w:r>
        <w:rPr>
          <w:lang w:val="es-MX"/>
        </w:rPr>
        <w:t>En el presente asunto</w:t>
      </w:r>
      <w:r w:rsidR="00FB2C12">
        <w:rPr>
          <w:lang w:val="es-MX"/>
        </w:rPr>
        <w:t xml:space="preserve">, </w:t>
      </w:r>
      <w:r w:rsidR="00A744CD">
        <w:rPr>
          <w:lang w:val="es-MX"/>
        </w:rPr>
        <w:t xml:space="preserve">los ciudadanos </w:t>
      </w:r>
      <w:r w:rsidR="00BC6E1D">
        <w:rPr>
          <w:lang w:val="es-MX"/>
        </w:rPr>
        <w:t>(…)</w:t>
      </w:r>
      <w:r w:rsidR="00A744CD">
        <w:rPr>
          <w:lang w:val="es-MX"/>
        </w:rPr>
        <w:t xml:space="preserve">, se ostentan como albaceas mancomunados de la sucesión </w:t>
      </w:r>
      <w:proofErr w:type="spellStart"/>
      <w:r w:rsidR="00A744CD">
        <w:rPr>
          <w:lang w:val="es-MX"/>
        </w:rPr>
        <w:t>intestamentaria</w:t>
      </w:r>
      <w:proofErr w:type="spellEnd"/>
      <w:r w:rsidR="00A744CD">
        <w:rPr>
          <w:lang w:val="es-MX"/>
        </w:rPr>
        <w:t xml:space="preserve"> a </w:t>
      </w:r>
      <w:r w:rsidR="002928F5">
        <w:rPr>
          <w:lang w:val="es-MX"/>
        </w:rPr>
        <w:t>bienes</w:t>
      </w:r>
      <w:r w:rsidR="00961DE2">
        <w:rPr>
          <w:lang w:val="es-MX"/>
        </w:rPr>
        <w:t xml:space="preserve"> de </w:t>
      </w:r>
      <w:r w:rsidR="00BC6E1D">
        <w:rPr>
          <w:lang w:val="es-MX"/>
        </w:rPr>
        <w:t>(…)</w:t>
      </w:r>
      <w:r w:rsidR="00961DE2">
        <w:rPr>
          <w:lang w:val="es-MX"/>
        </w:rPr>
        <w:t xml:space="preserve">, acreditándolo </w:t>
      </w:r>
      <w:r w:rsidR="00A744CD">
        <w:rPr>
          <w:lang w:val="es-MX"/>
        </w:rPr>
        <w:t>co</w:t>
      </w:r>
      <w:r w:rsidR="002928F5">
        <w:rPr>
          <w:lang w:val="es-MX"/>
        </w:rPr>
        <w:t>n</w:t>
      </w:r>
      <w:r w:rsidR="00A744CD">
        <w:rPr>
          <w:lang w:val="es-MX"/>
        </w:rPr>
        <w:t xml:space="preserve"> la diligencia de Junta de Herederos para el nombramiento de Albacea, </w:t>
      </w:r>
      <w:r w:rsidR="00961DE2">
        <w:rPr>
          <w:lang w:val="es-MX"/>
        </w:rPr>
        <w:t xml:space="preserve">por la cual se nombra a los ciudadanos </w:t>
      </w:r>
      <w:r w:rsidR="00BC6E1D">
        <w:rPr>
          <w:lang w:val="es-MX"/>
        </w:rPr>
        <w:t>(…)</w:t>
      </w:r>
      <w:r w:rsidR="00961DE2">
        <w:rPr>
          <w:lang w:val="es-MX"/>
        </w:rPr>
        <w:t xml:space="preserve">, como albaceas mancomunados de la sucesión a bienes de </w:t>
      </w:r>
      <w:r w:rsidR="00BC6E1D">
        <w:rPr>
          <w:lang w:val="es-MX"/>
        </w:rPr>
        <w:t>(…)</w:t>
      </w:r>
      <w:r w:rsidR="00961DE2">
        <w:rPr>
          <w:lang w:val="es-MX"/>
        </w:rPr>
        <w:t xml:space="preserve">, de fecha </w:t>
      </w:r>
      <w:r w:rsidR="00A744CD">
        <w:rPr>
          <w:lang w:val="es-MX"/>
        </w:rPr>
        <w:t xml:space="preserve">06 seis de junio del año 2011 dos mil once, </w:t>
      </w:r>
      <w:r>
        <w:rPr>
          <w:lang w:val="es-MX"/>
        </w:rPr>
        <w:lastRenderedPageBreak/>
        <w:t>ante la pre</w:t>
      </w:r>
      <w:r w:rsidR="00A744CD">
        <w:rPr>
          <w:lang w:val="es-MX"/>
        </w:rPr>
        <w:t>sencia de la Juez Segundo de lo Civil,</w:t>
      </w:r>
      <w:r w:rsidR="00961DE2">
        <w:rPr>
          <w:lang w:val="es-MX"/>
        </w:rPr>
        <w:t xml:space="preserve"> protestando el cargo en dicha diligencia</w:t>
      </w:r>
      <w:r w:rsidR="00A744CD">
        <w:rPr>
          <w:lang w:val="es-MX"/>
        </w:rPr>
        <w:t xml:space="preserve">. </w:t>
      </w:r>
      <w:r>
        <w:rPr>
          <w:lang w:val="es-MX"/>
        </w:rPr>
        <w:t>-</w:t>
      </w:r>
      <w:r w:rsidR="00961DE2">
        <w:rPr>
          <w:lang w:val="es-MX"/>
        </w:rPr>
        <w:t>------------------</w:t>
      </w:r>
      <w:r>
        <w:rPr>
          <w:lang w:val="es-MX"/>
        </w:rPr>
        <w:t>--------------------------------------------------------</w:t>
      </w:r>
      <w:r w:rsidR="002928F5">
        <w:rPr>
          <w:lang w:val="es-MX"/>
        </w:rPr>
        <w:t>-----------------</w:t>
      </w:r>
    </w:p>
    <w:p w14:paraId="08BD40CF" w14:textId="77777777" w:rsidR="00A744CD" w:rsidRDefault="00A744CD" w:rsidP="00E4590C">
      <w:pPr>
        <w:pStyle w:val="RESOLUCIONES"/>
        <w:rPr>
          <w:lang w:val="es-MX"/>
        </w:rPr>
      </w:pPr>
    </w:p>
    <w:p w14:paraId="4070C140" w14:textId="3C794BB8" w:rsidR="00C90C3A" w:rsidRDefault="00C90C3A" w:rsidP="00E4590C">
      <w:pPr>
        <w:pStyle w:val="RESOLUCIONES"/>
        <w:rPr>
          <w:lang w:val="es-MX"/>
        </w:rPr>
      </w:pPr>
      <w:r>
        <w:rPr>
          <w:lang w:val="es-MX"/>
        </w:rPr>
        <w:t xml:space="preserve">Por otro lado, es importante </w:t>
      </w:r>
      <w:r w:rsidR="00961DE2">
        <w:rPr>
          <w:lang w:val="es-MX"/>
        </w:rPr>
        <w:t xml:space="preserve">invocar lo dispuesto </w:t>
      </w:r>
      <w:r>
        <w:rPr>
          <w:lang w:val="es-MX"/>
        </w:rPr>
        <w:t>en el artículo 2944 del Código Civil para el Estado de Guanajuato:</w:t>
      </w:r>
      <w:r w:rsidR="00961DE2">
        <w:rPr>
          <w:lang w:val="es-MX"/>
        </w:rPr>
        <w:t xml:space="preserve"> -----------------------------------------------</w:t>
      </w:r>
    </w:p>
    <w:p w14:paraId="6C8620A4" w14:textId="77777777" w:rsidR="00C90C3A" w:rsidRDefault="00C90C3A" w:rsidP="00E4590C">
      <w:pPr>
        <w:pStyle w:val="RESOLUCIONES"/>
        <w:rPr>
          <w:lang w:val="es-MX"/>
        </w:rPr>
      </w:pPr>
    </w:p>
    <w:p w14:paraId="286C82F0" w14:textId="733FA25B" w:rsidR="005366DC" w:rsidRPr="00720616" w:rsidRDefault="005366DC" w:rsidP="00C90C3A">
      <w:pPr>
        <w:pStyle w:val="TESISYJURIS"/>
        <w:rPr>
          <w:sz w:val="22"/>
          <w:lang w:val="es-MX"/>
        </w:rPr>
      </w:pPr>
      <w:r w:rsidRPr="00720616">
        <w:rPr>
          <w:sz w:val="22"/>
        </w:rPr>
        <w:t>Artículo 2944. Son obligaciones del albacea general:</w:t>
      </w:r>
    </w:p>
    <w:p w14:paraId="0B41686D" w14:textId="75324E82" w:rsidR="005366DC" w:rsidRPr="00720616" w:rsidRDefault="005366DC" w:rsidP="00C90C3A">
      <w:pPr>
        <w:pStyle w:val="TESISYJURIS"/>
        <w:rPr>
          <w:sz w:val="22"/>
          <w:lang w:val="es-MX"/>
        </w:rPr>
      </w:pPr>
    </w:p>
    <w:p w14:paraId="25FABACD" w14:textId="21A2B301" w:rsidR="00C90C3A" w:rsidRPr="00720616" w:rsidRDefault="00C90C3A" w:rsidP="00C90C3A">
      <w:pPr>
        <w:pStyle w:val="TESISYJURIS"/>
        <w:rPr>
          <w:sz w:val="22"/>
          <w:lang w:val="es-MX"/>
        </w:rPr>
      </w:pPr>
      <w:r w:rsidRPr="00720616">
        <w:rPr>
          <w:sz w:val="22"/>
          <w:lang w:val="es-MX"/>
        </w:rPr>
        <w:t>…</w:t>
      </w:r>
    </w:p>
    <w:p w14:paraId="79B9F8D0" w14:textId="77777777" w:rsidR="00C90C3A" w:rsidRPr="00720616" w:rsidRDefault="00C90C3A" w:rsidP="00C90C3A">
      <w:pPr>
        <w:pStyle w:val="TESISYJURIS"/>
        <w:rPr>
          <w:sz w:val="22"/>
          <w:lang w:val="es-MX"/>
        </w:rPr>
      </w:pPr>
    </w:p>
    <w:p w14:paraId="59151D09" w14:textId="3D21153C" w:rsidR="005366DC" w:rsidRPr="00720616" w:rsidRDefault="005366DC" w:rsidP="00C90C3A">
      <w:pPr>
        <w:pStyle w:val="TESISYJURIS"/>
        <w:rPr>
          <w:sz w:val="22"/>
          <w:lang w:val="es-MX"/>
        </w:rPr>
      </w:pPr>
      <w:r w:rsidRPr="00720616">
        <w:rPr>
          <w:sz w:val="22"/>
        </w:rPr>
        <w:t>VIII. La de representar a la sucesión en todos los juicios que hubieren de promoverse en su nombre o que se promovieren contra de ella;</w:t>
      </w:r>
    </w:p>
    <w:p w14:paraId="0720A204" w14:textId="3F585427" w:rsidR="005366DC" w:rsidRDefault="005366DC" w:rsidP="00E4590C">
      <w:pPr>
        <w:pStyle w:val="RESOLUCIONES"/>
        <w:rPr>
          <w:lang w:val="es-MX"/>
        </w:rPr>
      </w:pPr>
    </w:p>
    <w:p w14:paraId="06B2A321" w14:textId="62917023" w:rsidR="005366DC" w:rsidRDefault="00961DE2" w:rsidP="00E4590C">
      <w:pPr>
        <w:pStyle w:val="RESOLUCIONES"/>
        <w:rPr>
          <w:lang w:val="es-MX"/>
        </w:rPr>
      </w:pPr>
      <w:r>
        <w:rPr>
          <w:lang w:val="es-MX"/>
        </w:rPr>
        <w:t>Luego entonces</w:t>
      </w:r>
      <w:r w:rsidR="005366DC">
        <w:rPr>
          <w:lang w:val="es-MX"/>
        </w:rPr>
        <w:t xml:space="preserve">, el actor acude a demandar el </w:t>
      </w:r>
      <w:r w:rsidR="005366DC" w:rsidRPr="005366DC">
        <w:rPr>
          <w:lang w:val="es-MX"/>
        </w:rPr>
        <w:t xml:space="preserve">mandamiento de ejecución de fecha 15 quince de mayo del año 2015 dos mil quince, emitido por el Director de Ejecución y </w:t>
      </w:r>
      <w:r w:rsidR="009960E0">
        <w:rPr>
          <w:lang w:val="es-MX"/>
        </w:rPr>
        <w:t xml:space="preserve">el </w:t>
      </w:r>
      <w:r w:rsidR="005366DC" w:rsidRPr="005366DC">
        <w:rPr>
          <w:lang w:val="es-MX"/>
        </w:rPr>
        <w:t xml:space="preserve">acta de embargo de fecha 08 ocho de enero del año 2016 dos mil dieciséis, </w:t>
      </w:r>
      <w:r w:rsidR="00EB3D50">
        <w:rPr>
          <w:lang w:val="es-MX"/>
        </w:rPr>
        <w:t xml:space="preserve">dichos actos </w:t>
      </w:r>
      <w:r w:rsidR="009960E0">
        <w:rPr>
          <w:lang w:val="es-MX"/>
        </w:rPr>
        <w:t>van dirigidos a</w:t>
      </w:r>
      <w:r w:rsidR="00C90C3A">
        <w:rPr>
          <w:lang w:val="es-MX"/>
        </w:rPr>
        <w:t xml:space="preserve">l de </w:t>
      </w:r>
      <w:proofErr w:type="spellStart"/>
      <w:r w:rsidR="00C90C3A">
        <w:rPr>
          <w:lang w:val="es-MX"/>
        </w:rPr>
        <w:t>cujus</w:t>
      </w:r>
      <w:proofErr w:type="spellEnd"/>
      <w:r w:rsidR="00C90C3A">
        <w:rPr>
          <w:lang w:val="es-MX"/>
        </w:rPr>
        <w:t>,</w:t>
      </w:r>
      <w:r w:rsidR="00EB3D50">
        <w:rPr>
          <w:lang w:val="es-MX"/>
        </w:rPr>
        <w:t xml:space="preserve"> </w:t>
      </w:r>
      <w:r w:rsidR="00BC6E1D">
        <w:rPr>
          <w:lang w:val="es-MX"/>
        </w:rPr>
        <w:t>(…)</w:t>
      </w:r>
      <w:r w:rsidR="00EB3D50">
        <w:rPr>
          <w:lang w:val="es-MX"/>
        </w:rPr>
        <w:t>, respecto al inmueble ubicado en calle R</w:t>
      </w:r>
      <w:r w:rsidR="009960E0">
        <w:rPr>
          <w:lang w:val="es-MX"/>
        </w:rPr>
        <w:t>oma</w:t>
      </w:r>
      <w:r w:rsidR="00EB3D50">
        <w:rPr>
          <w:lang w:val="es-MX"/>
        </w:rPr>
        <w:t xml:space="preserve"> 004 </w:t>
      </w:r>
      <w:r w:rsidR="00C90C3A">
        <w:rPr>
          <w:lang w:val="es-MX"/>
        </w:rPr>
        <w:t xml:space="preserve">(cero </w:t>
      </w:r>
      <w:proofErr w:type="spellStart"/>
      <w:r w:rsidR="00C90C3A">
        <w:rPr>
          <w:lang w:val="es-MX"/>
        </w:rPr>
        <w:t>cero</w:t>
      </w:r>
      <w:proofErr w:type="spellEnd"/>
      <w:r w:rsidR="00C90C3A">
        <w:rPr>
          <w:lang w:val="es-MX"/>
        </w:rPr>
        <w:t xml:space="preserve"> cuatro) </w:t>
      </w:r>
      <w:r w:rsidR="00EB3D50">
        <w:rPr>
          <w:lang w:val="es-MX"/>
        </w:rPr>
        <w:t>012</w:t>
      </w:r>
      <w:r w:rsidR="00C90C3A">
        <w:rPr>
          <w:lang w:val="es-MX"/>
        </w:rPr>
        <w:t xml:space="preserve"> (cero uno dos)</w:t>
      </w:r>
      <w:r w:rsidR="00EB3D50">
        <w:rPr>
          <w:lang w:val="es-MX"/>
        </w:rPr>
        <w:t>, de la colonia A</w:t>
      </w:r>
      <w:r w:rsidR="009960E0">
        <w:rPr>
          <w:lang w:val="es-MX"/>
        </w:rPr>
        <w:t>ndrade</w:t>
      </w:r>
      <w:r w:rsidR="00EB3D50">
        <w:rPr>
          <w:lang w:val="es-MX"/>
        </w:rPr>
        <w:t xml:space="preserve">, de esta ciudad de León, Guanajuato, con cuenta predial número 01 A 000570 002 (cero uno Letra A cero </w:t>
      </w:r>
      <w:proofErr w:type="spellStart"/>
      <w:r w:rsidR="00EB3D50">
        <w:rPr>
          <w:lang w:val="es-MX"/>
        </w:rPr>
        <w:t>cero</w:t>
      </w:r>
      <w:proofErr w:type="spellEnd"/>
      <w:r w:rsidR="00EB3D50">
        <w:rPr>
          <w:lang w:val="es-MX"/>
        </w:rPr>
        <w:t xml:space="preserve"> </w:t>
      </w:r>
      <w:proofErr w:type="spellStart"/>
      <w:r w:rsidR="00EB3D50">
        <w:rPr>
          <w:lang w:val="es-MX"/>
        </w:rPr>
        <w:t>cero</w:t>
      </w:r>
      <w:proofErr w:type="spellEnd"/>
      <w:r w:rsidR="00EB3D50">
        <w:rPr>
          <w:lang w:val="es-MX"/>
        </w:rPr>
        <w:t xml:space="preserve"> cinco siete cero </w:t>
      </w:r>
      <w:proofErr w:type="spellStart"/>
      <w:r w:rsidR="00EB3D50">
        <w:rPr>
          <w:lang w:val="es-MX"/>
        </w:rPr>
        <w:t>cero</w:t>
      </w:r>
      <w:proofErr w:type="spellEnd"/>
      <w:r w:rsidR="00EB3D50">
        <w:rPr>
          <w:lang w:val="es-MX"/>
        </w:rPr>
        <w:t xml:space="preserve"> </w:t>
      </w:r>
      <w:proofErr w:type="spellStart"/>
      <w:r w:rsidR="00EB3D50">
        <w:rPr>
          <w:lang w:val="es-MX"/>
        </w:rPr>
        <w:t>cero</w:t>
      </w:r>
      <w:proofErr w:type="spellEnd"/>
      <w:r w:rsidR="00EB3D50">
        <w:rPr>
          <w:lang w:val="es-MX"/>
        </w:rPr>
        <w:t xml:space="preserve"> dos). -</w:t>
      </w:r>
      <w:bookmarkStart w:id="0" w:name="_GoBack"/>
      <w:bookmarkEnd w:id="0"/>
    </w:p>
    <w:p w14:paraId="2A6FF4B5" w14:textId="6FC79242" w:rsidR="00EB3D50" w:rsidRDefault="00EB3D50" w:rsidP="00E4590C">
      <w:pPr>
        <w:pStyle w:val="RESOLUCIONES"/>
        <w:rPr>
          <w:lang w:val="es-MX"/>
        </w:rPr>
      </w:pPr>
    </w:p>
    <w:p w14:paraId="51B3AF0C" w14:textId="0153F69E" w:rsidR="00EB3D50" w:rsidRDefault="00EB3D50" w:rsidP="00EB3D50">
      <w:pPr>
        <w:pStyle w:val="RESOLUCIONES"/>
      </w:pPr>
      <w:r>
        <w:rPr>
          <w:lang w:val="es-MX"/>
        </w:rPr>
        <w:t>Al respecto</w:t>
      </w:r>
      <w:r w:rsidR="009960E0">
        <w:rPr>
          <w:lang w:val="es-MX"/>
        </w:rPr>
        <w:t>,</w:t>
      </w:r>
      <w:r>
        <w:rPr>
          <w:lang w:val="es-MX"/>
        </w:rPr>
        <w:t xml:space="preserve"> es importante </w:t>
      </w:r>
      <w:r w:rsidR="009960E0">
        <w:rPr>
          <w:lang w:val="es-MX"/>
        </w:rPr>
        <w:t xml:space="preserve">considerar </w:t>
      </w:r>
      <w:r w:rsidR="00D5130B">
        <w:t>que la propiedad o posesión de un bien inmueble</w:t>
      </w:r>
      <w:r w:rsidR="009960E0">
        <w:t xml:space="preserve"> resultan ser, los </w:t>
      </w:r>
      <w:r w:rsidR="00D5130B">
        <w:t>elemento</w:t>
      </w:r>
      <w:r w:rsidR="009960E0">
        <w:t>s</w:t>
      </w:r>
      <w:r w:rsidR="00D5130B">
        <w:t xml:space="preserve"> necesario</w:t>
      </w:r>
      <w:r w:rsidR="009960E0">
        <w:t>s</w:t>
      </w:r>
      <w:r w:rsidR="00D5130B">
        <w:t xml:space="preserve"> de la figura tributaria que hace nacer la obligación del pago del impuesto predial, </w:t>
      </w:r>
      <w:r>
        <w:t>siendo</w:t>
      </w:r>
      <w:r w:rsidR="009960E0">
        <w:t xml:space="preserve"> por ello</w:t>
      </w:r>
      <w:r>
        <w:t xml:space="preserve"> el sujeto pasivo</w:t>
      </w:r>
      <w:r w:rsidR="009960E0">
        <w:t>,</w:t>
      </w:r>
      <w:r>
        <w:t xml:space="preserve"> de dicho impuesto</w:t>
      </w:r>
      <w:r w:rsidR="009960E0">
        <w:t>,</w:t>
      </w:r>
      <w:r>
        <w:t xml:space="preserve"> el propietario o bien</w:t>
      </w:r>
      <w:r w:rsidR="00720616">
        <w:t xml:space="preserve"> poseedor de un inmueble. </w:t>
      </w:r>
    </w:p>
    <w:p w14:paraId="633F4098" w14:textId="4BBC5CAD" w:rsidR="00EB3D50" w:rsidRDefault="00EB3D50" w:rsidP="00EB3D50">
      <w:pPr>
        <w:pStyle w:val="RESOLUCIONES"/>
      </w:pPr>
    </w:p>
    <w:p w14:paraId="2D8998A5" w14:textId="6AFBF216" w:rsidR="00C90C3A" w:rsidRDefault="00EB3D50" w:rsidP="001B0793">
      <w:pPr>
        <w:pStyle w:val="RESOLUCIONES"/>
      </w:pPr>
      <w:r>
        <w:t xml:space="preserve">Así las cosas, los ciudadanos </w:t>
      </w:r>
      <w:r w:rsidR="00BC6E1D">
        <w:rPr>
          <w:lang w:val="es-MX"/>
        </w:rPr>
        <w:t>(…)</w:t>
      </w:r>
      <w:r w:rsidRPr="00EB3D50">
        <w:t xml:space="preserve">, en su carácter albaceas mancomunados de la sucesión </w:t>
      </w:r>
      <w:proofErr w:type="spellStart"/>
      <w:r w:rsidRPr="00EB3D50">
        <w:t>intestamentaria</w:t>
      </w:r>
      <w:proofErr w:type="spellEnd"/>
      <w:r w:rsidRPr="00EB3D50">
        <w:t xml:space="preserve"> a bienes del </w:t>
      </w:r>
      <w:r w:rsidR="00BC6E1D">
        <w:rPr>
          <w:lang w:val="es-MX"/>
        </w:rPr>
        <w:t>(…)</w:t>
      </w:r>
      <w:r w:rsidR="001B0793">
        <w:t>, de acuerdo al artículo 2944</w:t>
      </w:r>
      <w:r w:rsidR="00C90C3A">
        <w:t xml:space="preserve"> </w:t>
      </w:r>
      <w:r w:rsidR="001B0793">
        <w:t xml:space="preserve">del Código Civil para el Estado de Guanajuato, </w:t>
      </w:r>
      <w:r w:rsidR="00C90C3A">
        <w:t>tiene como obligación la de</w:t>
      </w:r>
      <w:r w:rsidR="001B0793">
        <w:t xml:space="preserve"> representar a la sucesión en todos los juicios que hubieren de promoverse en su nombre o que se promovieren contra de ella</w:t>
      </w:r>
      <w:r w:rsidR="00C90C3A">
        <w:t>. --------------------</w:t>
      </w:r>
    </w:p>
    <w:p w14:paraId="5D588645" w14:textId="77777777" w:rsidR="00C90C3A" w:rsidRDefault="00C90C3A" w:rsidP="001B0793">
      <w:pPr>
        <w:pStyle w:val="RESOLUCIONES"/>
      </w:pPr>
    </w:p>
    <w:p w14:paraId="5E446F91" w14:textId="04DA8019" w:rsidR="00B142FD" w:rsidRDefault="001B0793" w:rsidP="007B1854">
      <w:pPr>
        <w:pStyle w:val="RESOLUCIONES"/>
      </w:pPr>
      <w:r>
        <w:t>Sin embargo en el presente juicio</w:t>
      </w:r>
      <w:r w:rsidR="00C90C3A">
        <w:t>, el acto impugnado</w:t>
      </w:r>
      <w:r>
        <w:t xml:space="preserve"> no afecta la sucesión que representan, en principio </w:t>
      </w:r>
      <w:r w:rsidR="00C90C3A">
        <w:t xml:space="preserve">porque la </w:t>
      </w:r>
      <w:r w:rsidR="007B1854" w:rsidRPr="00BC1C27">
        <w:t xml:space="preserve">Ley de Hacienda para los Municipios del Estado de Guanajuato refiere que son sujetos del impuesto </w:t>
      </w:r>
      <w:r w:rsidR="007B1854" w:rsidRPr="00BC1C27">
        <w:lastRenderedPageBreak/>
        <w:t xml:space="preserve">predial las personas físicas o morales que sean propietarias o poseedoras de inmuebles por cualquier título, </w:t>
      </w:r>
      <w:r w:rsidR="007B1854">
        <w:t>es decir, d</w:t>
      </w:r>
      <w:r w:rsidR="007B1854" w:rsidRPr="00BC1C27">
        <w:t>icha contribución grava la propiedad o posesión de inmuebles</w:t>
      </w:r>
      <w:r w:rsidR="00B142FD">
        <w:t xml:space="preserve">, </w:t>
      </w:r>
      <w:r w:rsidR="009960E0">
        <w:t xml:space="preserve">y al </w:t>
      </w:r>
      <w:r w:rsidR="0074084B">
        <w:t xml:space="preserve">manifestar </w:t>
      </w:r>
      <w:r w:rsidR="007B1854">
        <w:t xml:space="preserve">la parte actora que el inmueble ubicado en calle </w:t>
      </w:r>
      <w:r w:rsidR="00B142FD">
        <w:t>R</w:t>
      </w:r>
      <w:r w:rsidR="007B1854">
        <w:t>oma</w:t>
      </w:r>
      <w:r w:rsidR="009960E0">
        <w:t>,</w:t>
      </w:r>
      <w:r w:rsidR="007B1854">
        <w:t xml:space="preserve"> </w:t>
      </w:r>
      <w:r w:rsidR="00B142FD">
        <w:t>número</w:t>
      </w:r>
      <w:r w:rsidR="007B1854">
        <w:t xml:space="preserve"> 004</w:t>
      </w:r>
      <w:r w:rsidR="00B142FD">
        <w:t xml:space="preserve"> (cero </w:t>
      </w:r>
      <w:proofErr w:type="spellStart"/>
      <w:r w:rsidR="00B142FD">
        <w:t>cero</w:t>
      </w:r>
      <w:proofErr w:type="spellEnd"/>
      <w:r w:rsidR="00B142FD">
        <w:t xml:space="preserve"> cuatro)</w:t>
      </w:r>
      <w:r w:rsidR="007B1854">
        <w:t xml:space="preserve"> 012</w:t>
      </w:r>
      <w:r w:rsidR="00B142FD">
        <w:t xml:space="preserve"> (cero uno dos)</w:t>
      </w:r>
      <w:r w:rsidR="007B1854">
        <w:t xml:space="preserve">, de la colonia Andrade de esta </w:t>
      </w:r>
      <w:r w:rsidR="00B142FD">
        <w:t>ciudad</w:t>
      </w:r>
      <w:r w:rsidR="007B1854">
        <w:t xml:space="preserve">, dejó desde el año 1983 </w:t>
      </w:r>
      <w:r w:rsidR="00B142FD">
        <w:t xml:space="preserve">(mil novecientos ochenta y tres), </w:t>
      </w:r>
      <w:r w:rsidR="007B1854">
        <w:t xml:space="preserve">ser propiedad </w:t>
      </w:r>
      <w:r w:rsidR="00B142FD">
        <w:t xml:space="preserve">de la masa hereditaria, </w:t>
      </w:r>
      <w:r w:rsidR="007B1854">
        <w:t xml:space="preserve">en tal sentido </w:t>
      </w:r>
      <w:r w:rsidR="009960E0">
        <w:t xml:space="preserve">es que se llega a la conclusión de que </w:t>
      </w:r>
      <w:r w:rsidR="00B142FD">
        <w:t>no se afecta la herencia que representan</w:t>
      </w:r>
      <w:r w:rsidR="0074084B">
        <w:t xml:space="preserve"> y en consecuencia no tiene interés jurídico</w:t>
      </w:r>
      <w:r w:rsidR="00B142FD">
        <w:t>. ------------------------------------------------------</w:t>
      </w:r>
    </w:p>
    <w:p w14:paraId="767DED22" w14:textId="77777777" w:rsidR="00B142FD" w:rsidRDefault="00B142FD" w:rsidP="007B1854">
      <w:pPr>
        <w:pStyle w:val="RESOLUCIONES"/>
      </w:pPr>
    </w:p>
    <w:p w14:paraId="7DA45615" w14:textId="6ACB8D98" w:rsidR="00B142FD" w:rsidRDefault="007B1854" w:rsidP="00720616">
      <w:pPr>
        <w:pStyle w:val="SENTENCIAS"/>
      </w:pPr>
      <w:r w:rsidRPr="00720616">
        <w:t xml:space="preserve">En efecto, si bien es cierto el mandamiento de ejecución y embargo es emitido a nombre del de </w:t>
      </w:r>
      <w:proofErr w:type="spellStart"/>
      <w:r w:rsidRPr="00720616">
        <w:t>cujus</w:t>
      </w:r>
      <w:proofErr w:type="spellEnd"/>
      <w:r w:rsidRPr="00720616">
        <w:t xml:space="preserve"> </w:t>
      </w:r>
      <w:r w:rsidR="00BC6E1D">
        <w:rPr>
          <w:lang w:val="es-MX"/>
        </w:rPr>
        <w:t>(…)</w:t>
      </w:r>
      <w:r w:rsidRPr="00720616">
        <w:t xml:space="preserve">, la parte actora, no acredita </w:t>
      </w:r>
      <w:r w:rsidR="00B142FD" w:rsidRPr="00720616">
        <w:t>el</w:t>
      </w:r>
      <w:r w:rsidRPr="00720616">
        <w:t xml:space="preserve"> daño o perjuicio que </w:t>
      </w:r>
      <w:r w:rsidR="0074084B" w:rsidRPr="00720616">
        <w:t>é</w:t>
      </w:r>
      <w:r w:rsidRPr="00720616">
        <w:t>ste le ocasiona a la sucesión</w:t>
      </w:r>
      <w:r w:rsidR="00B142FD" w:rsidRPr="00720616">
        <w:t>, ya que mencionan que el inmueble objeto del impuesto predial dejó de se</w:t>
      </w:r>
      <w:r w:rsidR="0074084B" w:rsidRPr="00720616">
        <w:t>r parte de la masa hereditaria</w:t>
      </w:r>
      <w:r w:rsidR="00720616" w:rsidRPr="00720616">
        <w:t>,</w:t>
      </w:r>
      <w:r w:rsidR="00B142FD" w:rsidRPr="00720616">
        <w:t xml:space="preserve"> de la cual actúan como albaceas.</w:t>
      </w:r>
      <w:r w:rsidR="004F588D" w:rsidRPr="00720616">
        <w:t xml:space="preserve"> -------------</w:t>
      </w:r>
      <w:r w:rsidR="00720616">
        <w:t>-----------------------</w:t>
      </w:r>
    </w:p>
    <w:p w14:paraId="2069AFCE" w14:textId="77777777" w:rsidR="00B142FD" w:rsidRDefault="00B142FD" w:rsidP="007B1854">
      <w:pPr>
        <w:pStyle w:val="RESOLUCIONES"/>
      </w:pPr>
    </w:p>
    <w:p w14:paraId="0A8D9D00" w14:textId="76313CAB" w:rsidR="00B142FD" w:rsidRDefault="00F34012" w:rsidP="007B1854">
      <w:pPr>
        <w:pStyle w:val="RESOLUCIONES"/>
      </w:pPr>
      <w:r>
        <w:t>Aunado a lo anterior, obra en el sumario el acuerdo de fecha 11 once de enero del año 2016</w:t>
      </w:r>
      <w:r w:rsidR="004F588D">
        <w:t xml:space="preserve"> dos mil dieciséis, por el</w:t>
      </w:r>
      <w:r>
        <w:t xml:space="preserve"> cual el Director de Ejecución, deja sin efectos </w:t>
      </w:r>
      <w:r w:rsidR="00B142FD">
        <w:t xml:space="preserve">el </w:t>
      </w:r>
      <w:r>
        <w:t xml:space="preserve">mandamiento de embargo de fecha </w:t>
      </w:r>
      <w:r w:rsidR="00B142FD">
        <w:t xml:space="preserve">15 quince de mayo del año </w:t>
      </w:r>
      <w:r>
        <w:t xml:space="preserve">2015 dos mil quince y la diligencia </w:t>
      </w:r>
      <w:r w:rsidR="00B142FD">
        <w:t xml:space="preserve">de embargo </w:t>
      </w:r>
      <w:r>
        <w:t>practicada el 08 ocho</w:t>
      </w:r>
      <w:r w:rsidR="00B142FD">
        <w:t xml:space="preserve"> </w:t>
      </w:r>
      <w:r>
        <w:t>de enero del año 2016 dos mil dieciséis</w:t>
      </w:r>
      <w:r w:rsidR="00B142FD">
        <w:t>. -----------------------------------------------------------------</w:t>
      </w:r>
    </w:p>
    <w:p w14:paraId="6E64E761" w14:textId="77777777" w:rsidR="00B142FD" w:rsidRDefault="00B142FD" w:rsidP="007B1854">
      <w:pPr>
        <w:pStyle w:val="RESOLUCIONES"/>
      </w:pPr>
    </w:p>
    <w:p w14:paraId="7EAA88E8" w14:textId="538250E1" w:rsidR="00393E0C" w:rsidRDefault="00B142FD" w:rsidP="00F34012">
      <w:pPr>
        <w:pStyle w:val="SENTENCIAS"/>
      </w:pPr>
      <w:r>
        <w:t xml:space="preserve">Cabe señalar </w:t>
      </w:r>
      <w:r w:rsidR="00F34012">
        <w:t xml:space="preserve">que el acto administrativo, puede </w:t>
      </w:r>
      <w:r w:rsidR="00F34012" w:rsidRPr="00880331">
        <w:t>ser revocado, modificado o sustituido de oficio en sede administrativa si esto le favorece</w:t>
      </w:r>
      <w:r w:rsidR="00F34012">
        <w:t xml:space="preserve"> al actor y no se causa </w:t>
      </w:r>
      <w:r w:rsidR="00F34012" w:rsidRPr="00880331">
        <w:t>perjuicio a terceros o si el derecho se hubiere otorgado expresa y válidamente a título precario. También podrá ser revocado, modificado o sustituido por razones de oportunidad, legitimidad o interés público, indemnizando, en su caso, por los perjuicios que causare a los particulares</w:t>
      </w:r>
      <w:r>
        <w:t>, en tal sentido y si tanto el mandamiento de ejecución de fecha 15 quince de mayo del año 2015 dos mil quince, así como la diligencia de embargo de fecha 08 ocho de enero de 2016 dos mil dieciséis, de</w:t>
      </w:r>
      <w:r w:rsidR="004F588D">
        <w:t xml:space="preserve">sparecieron de la vida jurídica al haberlos dejado sin efecto el Director de Ejecución, por lo tanto, ya </w:t>
      </w:r>
      <w:r w:rsidR="00393E0C">
        <w:t>no surt</w:t>
      </w:r>
      <w:r w:rsidR="004F588D">
        <w:t>en efecto alguno y en consecuencia no le</w:t>
      </w:r>
      <w:r w:rsidR="00393E0C">
        <w:t xml:space="preserve"> causan algún daño o perjuicio</w:t>
      </w:r>
      <w:r w:rsidR="004F588D">
        <w:t xml:space="preserve"> a la parte actora</w:t>
      </w:r>
      <w:r w:rsidR="00393E0C">
        <w:t xml:space="preserve"> al ya no existir. -------------------------------------------------------------------------------------</w:t>
      </w:r>
    </w:p>
    <w:p w14:paraId="2239C416" w14:textId="77777777" w:rsidR="00F34012" w:rsidRPr="00966AD4" w:rsidRDefault="00F34012" w:rsidP="00F34012">
      <w:pPr>
        <w:spacing w:line="276" w:lineRule="auto"/>
        <w:jc w:val="both"/>
        <w:rPr>
          <w:rFonts w:ascii="Arial Narrow" w:hAnsi="Arial Narrow"/>
        </w:rPr>
      </w:pPr>
    </w:p>
    <w:p w14:paraId="25E14E40" w14:textId="77777777" w:rsidR="00F34012" w:rsidRDefault="00F34012" w:rsidP="00F34012">
      <w:pPr>
        <w:pStyle w:val="SENTENCIAS"/>
      </w:pPr>
      <w:r w:rsidRPr="00966AD4">
        <w:t xml:space="preserve">Por lo expuesto y además con fundamento en los artículos 243 párrafo segundo y 244 de la Ley Orgánica Municipal para el Estado de Guanajuato; 1 fracción II, 3 párrafo segundo, </w:t>
      </w:r>
      <w:r>
        <w:t xml:space="preserve">152 fracción VII, </w:t>
      </w:r>
      <w:r w:rsidRPr="00966AD4">
        <w:t xml:space="preserve">262 fracción IV, 287, 298 y 299 del Código de Procedimiento y Justicia Administrativa para el Estado y los Municipios de Guanajuato, se </w:t>
      </w:r>
    </w:p>
    <w:p w14:paraId="4F83B9AD" w14:textId="77777777" w:rsidR="00F34012" w:rsidRPr="000D1652" w:rsidRDefault="00F34012" w:rsidP="00F34012">
      <w:pPr>
        <w:pStyle w:val="SENTENCIAS"/>
        <w:jc w:val="center"/>
        <w:rPr>
          <w:b/>
          <w:iCs/>
        </w:rPr>
      </w:pPr>
    </w:p>
    <w:p w14:paraId="7034CE80" w14:textId="77777777" w:rsidR="00F34012" w:rsidRPr="00553C53" w:rsidRDefault="00F34012" w:rsidP="00F34012">
      <w:pPr>
        <w:pStyle w:val="SENTENCIAS"/>
        <w:jc w:val="center"/>
        <w:rPr>
          <w:iCs/>
          <w:lang w:val="es-MX"/>
        </w:rPr>
      </w:pPr>
      <w:r w:rsidRPr="00553C53">
        <w:rPr>
          <w:b/>
          <w:iCs/>
          <w:lang w:val="es-MX"/>
        </w:rPr>
        <w:t xml:space="preserve">R E S U E L V </w:t>
      </w:r>
      <w:proofErr w:type="gramStart"/>
      <w:r w:rsidRPr="00553C53">
        <w:rPr>
          <w:b/>
          <w:iCs/>
          <w:lang w:val="es-MX"/>
        </w:rPr>
        <w:t xml:space="preserve">E </w:t>
      </w:r>
      <w:r w:rsidRPr="00553C53">
        <w:rPr>
          <w:iCs/>
          <w:lang w:val="es-MX"/>
        </w:rPr>
        <w:t>:</w:t>
      </w:r>
      <w:proofErr w:type="gramEnd"/>
    </w:p>
    <w:p w14:paraId="34E302C1" w14:textId="77777777" w:rsidR="00F34012" w:rsidRPr="00720616" w:rsidRDefault="00F34012" w:rsidP="00F34012">
      <w:pPr>
        <w:pStyle w:val="SENTENCIAS"/>
        <w:rPr>
          <w:iCs/>
          <w:sz w:val="20"/>
          <w:lang w:val="es-MX"/>
        </w:rPr>
      </w:pPr>
    </w:p>
    <w:p w14:paraId="03ED8281" w14:textId="77777777" w:rsidR="00F34012" w:rsidRPr="00553C53" w:rsidRDefault="00F34012" w:rsidP="00F34012">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14:paraId="49B440EA" w14:textId="77777777" w:rsidR="00F34012" w:rsidRPr="00720616" w:rsidRDefault="00F34012" w:rsidP="00F34012">
      <w:pPr>
        <w:pStyle w:val="SENTENCIAS"/>
        <w:rPr>
          <w:sz w:val="20"/>
          <w:lang w:val="es-MX"/>
        </w:rPr>
      </w:pPr>
    </w:p>
    <w:p w14:paraId="232B37BD" w14:textId="77777777" w:rsidR="00F34012" w:rsidRDefault="00F34012" w:rsidP="00F34012">
      <w:pPr>
        <w:pStyle w:val="SENTENCIAS"/>
      </w:pPr>
      <w:r w:rsidRPr="00553C53">
        <w:rPr>
          <w:b/>
          <w:bCs/>
          <w:iCs/>
        </w:rPr>
        <w:t xml:space="preserve">SEGUNDO. </w:t>
      </w:r>
      <w:r w:rsidRPr="00553C53">
        <w:t>Resultó procedente el proceso administrativo promovido por el justiciable, en contra de los actos reclamados</w:t>
      </w:r>
      <w:r>
        <w:t>. ----------</w:t>
      </w:r>
      <w:r w:rsidRPr="00553C53">
        <w:t>----</w:t>
      </w:r>
      <w:r>
        <w:t>---------------------</w:t>
      </w:r>
    </w:p>
    <w:p w14:paraId="4C060242" w14:textId="77777777" w:rsidR="00F34012" w:rsidRPr="00720616" w:rsidRDefault="00F34012" w:rsidP="00F34012">
      <w:pPr>
        <w:pStyle w:val="SENTENCIAS"/>
        <w:rPr>
          <w:b/>
          <w:bCs/>
          <w:iCs/>
          <w:sz w:val="20"/>
        </w:rPr>
      </w:pPr>
    </w:p>
    <w:p w14:paraId="1D918B73" w14:textId="3B7B31FB" w:rsidR="00F34012" w:rsidRPr="00290882" w:rsidRDefault="00F34012" w:rsidP="00F34012">
      <w:pPr>
        <w:pStyle w:val="SENTENCIAS"/>
      </w:pPr>
      <w:r w:rsidRPr="00290882">
        <w:rPr>
          <w:b/>
        </w:rPr>
        <w:t>TERCERO.</w:t>
      </w:r>
      <w:r w:rsidRPr="00290882">
        <w:t xml:space="preserve"> Se declara el SOBRESEIMIENTO, por las razones lógic</w:t>
      </w:r>
      <w:r w:rsidR="00393E0C">
        <w:t>as y jurídicas expuestas en el CUARTO</w:t>
      </w:r>
      <w:r w:rsidRPr="00290882">
        <w:t xml:space="preserve"> considerando de esta sentencia. --------------</w:t>
      </w:r>
    </w:p>
    <w:p w14:paraId="739F7CB6" w14:textId="77777777" w:rsidR="00F34012" w:rsidRPr="00720616" w:rsidRDefault="00F34012" w:rsidP="00F34012">
      <w:pPr>
        <w:pStyle w:val="RESOLUCIONES"/>
        <w:rPr>
          <w:rFonts w:ascii="Arial Narrow" w:hAnsi="Arial Narrow"/>
          <w:sz w:val="22"/>
          <w:szCs w:val="27"/>
        </w:rPr>
      </w:pPr>
    </w:p>
    <w:p w14:paraId="48804C53" w14:textId="72B14BB1" w:rsidR="00F34012" w:rsidRDefault="00F34012" w:rsidP="00F34012">
      <w:pPr>
        <w:pStyle w:val="SENTENCIAS"/>
        <w:rPr>
          <w:lang w:val="es-MX"/>
        </w:rPr>
      </w:pPr>
      <w:r w:rsidRPr="00553C53">
        <w:rPr>
          <w:b/>
          <w:lang w:val="es-MX"/>
        </w:rPr>
        <w:t>Notifíquese a la autoridad demandada por oficio y a la parte actora personalmente. --------</w:t>
      </w:r>
      <w:r w:rsidRPr="00553C53">
        <w:rPr>
          <w:lang w:val="es-MX"/>
        </w:rPr>
        <w:t>-----------------------------------------------------------------------------</w:t>
      </w:r>
    </w:p>
    <w:p w14:paraId="16B1A968" w14:textId="77777777" w:rsidR="004F588D" w:rsidRPr="00720616" w:rsidRDefault="004F588D" w:rsidP="00F34012">
      <w:pPr>
        <w:pStyle w:val="SENTENCIAS"/>
        <w:rPr>
          <w:sz w:val="20"/>
          <w:lang w:val="es-MX"/>
        </w:rPr>
      </w:pPr>
    </w:p>
    <w:p w14:paraId="7CFCEFE1" w14:textId="77777777" w:rsidR="00F34012" w:rsidRPr="00553C53" w:rsidRDefault="00F34012" w:rsidP="00F34012">
      <w:pPr>
        <w:pStyle w:val="SENTENCIAS"/>
        <w:rPr>
          <w:lang w:val="es-MX"/>
        </w:rPr>
      </w:pPr>
      <w:r w:rsidRPr="00553C53">
        <w:rPr>
          <w:lang w:val="es-MX"/>
        </w:rPr>
        <w:t xml:space="preserve">En su oportunidad, archívese este expediente, como asunto totalmente concluido y dese de baja en el Libro de Registros que se lleva para tal efecto. </w:t>
      </w:r>
      <w:r>
        <w:rPr>
          <w:lang w:val="es-MX"/>
        </w:rPr>
        <w:t>-</w:t>
      </w:r>
    </w:p>
    <w:p w14:paraId="0E8B81E1" w14:textId="77777777" w:rsidR="00F34012" w:rsidRPr="00720616" w:rsidRDefault="00F34012" w:rsidP="00F34012">
      <w:pPr>
        <w:pStyle w:val="SENTENCIAS"/>
        <w:rPr>
          <w:sz w:val="20"/>
          <w:lang w:val="es-MX"/>
        </w:rPr>
      </w:pPr>
    </w:p>
    <w:p w14:paraId="06854412" w14:textId="52B23381" w:rsidR="00F34012" w:rsidRPr="00553C53" w:rsidRDefault="00F34012" w:rsidP="00F34012">
      <w:pPr>
        <w:pStyle w:val="SENTENCIAS"/>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p>
    <w:sectPr w:rsidR="00F34012" w:rsidRPr="00553C53" w:rsidSect="00531D4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21DA4" w14:textId="77777777" w:rsidR="00FB63DF" w:rsidRDefault="00FB63DF">
      <w:r>
        <w:separator/>
      </w:r>
    </w:p>
  </w:endnote>
  <w:endnote w:type="continuationSeparator" w:id="0">
    <w:p w14:paraId="02DBE5CE" w14:textId="77777777" w:rsidR="00FB63DF" w:rsidRDefault="00FB63DF">
      <w:r>
        <w:continuationSeparator/>
      </w:r>
    </w:p>
  </w:endnote>
  <w:endnote w:type="continuationNotice" w:id="1">
    <w:p w14:paraId="63F19E7E" w14:textId="77777777" w:rsidR="00FB63DF" w:rsidRDefault="00FB6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F531985" w:rsidR="00C90C3A" w:rsidRPr="007F7AC8" w:rsidRDefault="00C90C3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C6E1D">
              <w:rPr>
                <w:rFonts w:ascii="Century" w:hAnsi="Century"/>
                <w:b/>
                <w:bCs/>
                <w:noProof/>
                <w:sz w:val="14"/>
                <w:szCs w:val="14"/>
              </w:rPr>
              <w:t>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C6E1D">
              <w:rPr>
                <w:rFonts w:ascii="Century" w:hAnsi="Century"/>
                <w:b/>
                <w:bCs/>
                <w:noProof/>
                <w:sz w:val="14"/>
                <w:szCs w:val="14"/>
              </w:rPr>
              <w:t>9</w:t>
            </w:r>
            <w:r w:rsidRPr="007F7AC8">
              <w:rPr>
                <w:rFonts w:ascii="Century" w:hAnsi="Century"/>
                <w:b/>
                <w:bCs/>
                <w:sz w:val="14"/>
                <w:szCs w:val="14"/>
              </w:rPr>
              <w:fldChar w:fldCharType="end"/>
            </w:r>
          </w:p>
        </w:sdtContent>
      </w:sdt>
    </w:sdtContent>
  </w:sdt>
  <w:p w14:paraId="3B9BB2FE" w14:textId="77777777" w:rsidR="00C90C3A" w:rsidRPr="007F7AC8" w:rsidRDefault="00C90C3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E931A" w14:textId="77777777" w:rsidR="00FB63DF" w:rsidRDefault="00FB63DF">
      <w:r>
        <w:separator/>
      </w:r>
    </w:p>
  </w:footnote>
  <w:footnote w:type="continuationSeparator" w:id="0">
    <w:p w14:paraId="030088F4" w14:textId="77777777" w:rsidR="00FB63DF" w:rsidRDefault="00FB63DF">
      <w:r>
        <w:continuationSeparator/>
      </w:r>
    </w:p>
  </w:footnote>
  <w:footnote w:type="continuationNotice" w:id="1">
    <w:p w14:paraId="03B98E63" w14:textId="77777777" w:rsidR="00FB63DF" w:rsidRDefault="00FB63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C90C3A" w:rsidRDefault="00C90C3A">
    <w:pPr>
      <w:pStyle w:val="Encabezado"/>
      <w:framePr w:wrap="around" w:vAnchor="text" w:hAnchor="margin" w:xAlign="center" w:y="1"/>
      <w:rPr>
        <w:rStyle w:val="Nmerodepgina"/>
      </w:rPr>
    </w:pPr>
  </w:p>
  <w:p w14:paraId="3ADE87C8" w14:textId="77777777" w:rsidR="00C90C3A" w:rsidRDefault="00C90C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C90C3A" w:rsidRDefault="00C90C3A" w:rsidP="007F7AC8">
    <w:pPr>
      <w:pStyle w:val="Encabezado"/>
      <w:jc w:val="right"/>
      <w:rPr>
        <w:color w:val="7F7F7F" w:themeColor="text1" w:themeTint="80"/>
      </w:rPr>
    </w:pPr>
  </w:p>
  <w:p w14:paraId="50F605D8" w14:textId="77777777" w:rsidR="00C90C3A" w:rsidRDefault="00C90C3A" w:rsidP="007F7AC8">
    <w:pPr>
      <w:pStyle w:val="Encabezado"/>
      <w:jc w:val="right"/>
      <w:rPr>
        <w:color w:val="7F7F7F" w:themeColor="text1" w:themeTint="80"/>
      </w:rPr>
    </w:pPr>
  </w:p>
  <w:p w14:paraId="0D234A56" w14:textId="77777777" w:rsidR="00C90C3A" w:rsidRDefault="00C90C3A" w:rsidP="007F7AC8">
    <w:pPr>
      <w:pStyle w:val="Encabezado"/>
      <w:jc w:val="right"/>
      <w:rPr>
        <w:color w:val="7F7F7F" w:themeColor="text1" w:themeTint="80"/>
      </w:rPr>
    </w:pPr>
  </w:p>
  <w:p w14:paraId="199CFC4D" w14:textId="11567FAD" w:rsidR="00C90C3A" w:rsidRDefault="00C90C3A" w:rsidP="007F7AC8">
    <w:pPr>
      <w:pStyle w:val="Encabezado"/>
      <w:jc w:val="right"/>
      <w:rPr>
        <w:color w:val="7F7F7F" w:themeColor="text1" w:themeTint="80"/>
      </w:rPr>
    </w:pPr>
  </w:p>
  <w:p w14:paraId="324AD5B9" w14:textId="30263F3C" w:rsidR="00C90C3A" w:rsidRDefault="00C90C3A" w:rsidP="007F7AC8">
    <w:pPr>
      <w:pStyle w:val="Encabezado"/>
      <w:jc w:val="right"/>
    </w:pPr>
    <w:r>
      <w:rPr>
        <w:color w:val="7F7F7F" w:themeColor="text1" w:themeTint="80"/>
      </w:rPr>
      <w:t>Expediente Número 0176/2016-JN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C90C3A" w:rsidRDefault="00C90C3A">
    <w:pPr>
      <w:pStyle w:val="Encabezado"/>
      <w:jc w:val="right"/>
      <w:rPr>
        <w:color w:val="8496B0" w:themeColor="text2" w:themeTint="99"/>
        <w:lang w:val="es-ES"/>
      </w:rPr>
    </w:pPr>
  </w:p>
  <w:p w14:paraId="55B9103D" w14:textId="77777777" w:rsidR="00C90C3A" w:rsidRDefault="00C90C3A">
    <w:pPr>
      <w:pStyle w:val="Encabezado"/>
      <w:jc w:val="right"/>
      <w:rPr>
        <w:color w:val="8496B0" w:themeColor="text2" w:themeTint="99"/>
        <w:lang w:val="es-ES"/>
      </w:rPr>
    </w:pPr>
  </w:p>
  <w:p w14:paraId="46CC684C" w14:textId="77777777" w:rsidR="00C90C3A" w:rsidRDefault="00C90C3A">
    <w:pPr>
      <w:pStyle w:val="Encabezado"/>
      <w:jc w:val="right"/>
      <w:rPr>
        <w:color w:val="8496B0" w:themeColor="text2" w:themeTint="99"/>
        <w:lang w:val="es-ES"/>
      </w:rPr>
    </w:pPr>
  </w:p>
  <w:p w14:paraId="12B0032A" w14:textId="77777777" w:rsidR="00C90C3A" w:rsidRDefault="00C90C3A">
    <w:pPr>
      <w:pStyle w:val="Encabezado"/>
      <w:jc w:val="right"/>
      <w:rPr>
        <w:color w:val="8496B0" w:themeColor="text2" w:themeTint="99"/>
        <w:lang w:val="es-ES"/>
      </w:rPr>
    </w:pPr>
  </w:p>
  <w:p w14:paraId="389A42BC" w14:textId="77777777" w:rsidR="00C90C3A" w:rsidRDefault="00C90C3A">
    <w:pPr>
      <w:pStyle w:val="Encabezado"/>
      <w:jc w:val="right"/>
      <w:rPr>
        <w:color w:val="8496B0" w:themeColor="text2" w:themeTint="99"/>
        <w:lang w:val="es-ES"/>
      </w:rPr>
    </w:pPr>
  </w:p>
  <w:p w14:paraId="4897847F" w14:textId="40DB5009" w:rsidR="00C90C3A" w:rsidRDefault="00C90C3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2D35EB2"/>
    <w:multiLevelType w:val="hybridMultilevel"/>
    <w:tmpl w:val="FCC6BB92"/>
    <w:lvl w:ilvl="0" w:tplc="30080EF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45333F"/>
    <w:multiLevelType w:val="hybridMultilevel"/>
    <w:tmpl w:val="74764564"/>
    <w:lvl w:ilvl="0" w:tplc="3BCC8DE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DCA060B"/>
    <w:multiLevelType w:val="hybridMultilevel"/>
    <w:tmpl w:val="74B0159E"/>
    <w:lvl w:ilvl="0" w:tplc="098A4F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CEA20B8"/>
    <w:multiLevelType w:val="hybridMultilevel"/>
    <w:tmpl w:val="F6745F1A"/>
    <w:lvl w:ilvl="0" w:tplc="21B813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73B5986"/>
    <w:multiLevelType w:val="multilevel"/>
    <w:tmpl w:val="5B8C9EB6"/>
    <w:numStyleLink w:val="Estilo2"/>
  </w:abstractNum>
  <w:abstractNum w:abstractNumId="28"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9"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57FC18E1"/>
    <w:multiLevelType w:val="hybridMultilevel"/>
    <w:tmpl w:val="69148134"/>
    <w:lvl w:ilvl="0" w:tplc="1AE6320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5843A8F"/>
    <w:multiLevelType w:val="hybridMultilevel"/>
    <w:tmpl w:val="83D889F8"/>
    <w:lvl w:ilvl="0" w:tplc="90B2A110">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7"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7"/>
  </w:num>
  <w:num w:numId="2">
    <w:abstractNumId w:val="38"/>
  </w:num>
  <w:num w:numId="3">
    <w:abstractNumId w:val="21"/>
  </w:num>
  <w:num w:numId="4">
    <w:abstractNumId w:val="4"/>
  </w:num>
  <w:num w:numId="5">
    <w:abstractNumId w:val="14"/>
  </w:num>
  <w:num w:numId="6">
    <w:abstractNumId w:val="22"/>
  </w:num>
  <w:num w:numId="7">
    <w:abstractNumId w:val="19"/>
  </w:num>
  <w:num w:numId="8">
    <w:abstractNumId w:val="12"/>
  </w:num>
  <w:num w:numId="9">
    <w:abstractNumId w:val="17"/>
  </w:num>
  <w:num w:numId="10">
    <w:abstractNumId w:val="1"/>
  </w:num>
  <w:num w:numId="11">
    <w:abstractNumId w:val="26"/>
  </w:num>
  <w:num w:numId="12">
    <w:abstractNumId w:val="6"/>
  </w:num>
  <w:num w:numId="13">
    <w:abstractNumId w:val="11"/>
  </w:num>
  <w:num w:numId="14">
    <w:abstractNumId w:val="28"/>
  </w:num>
  <w:num w:numId="15">
    <w:abstractNumId w:val="18"/>
  </w:num>
  <w:num w:numId="16">
    <w:abstractNumId w:val="32"/>
  </w:num>
  <w:num w:numId="17">
    <w:abstractNumId w:val="9"/>
  </w:num>
  <w:num w:numId="18">
    <w:abstractNumId w:val="37"/>
  </w:num>
  <w:num w:numId="19">
    <w:abstractNumId w:val="16"/>
  </w:num>
  <w:num w:numId="20">
    <w:abstractNumId w:val="3"/>
  </w:num>
  <w:num w:numId="21">
    <w:abstractNumId w:val="27"/>
  </w:num>
  <w:num w:numId="22">
    <w:abstractNumId w:val="13"/>
  </w:num>
  <w:num w:numId="23">
    <w:abstractNumId w:val="35"/>
  </w:num>
  <w:num w:numId="24">
    <w:abstractNumId w:val="25"/>
  </w:num>
  <w:num w:numId="25">
    <w:abstractNumId w:val="40"/>
  </w:num>
  <w:num w:numId="26">
    <w:abstractNumId w:val="20"/>
  </w:num>
  <w:num w:numId="27">
    <w:abstractNumId w:val="29"/>
  </w:num>
  <w:num w:numId="28">
    <w:abstractNumId w:val="41"/>
  </w:num>
  <w:num w:numId="29">
    <w:abstractNumId w:val="33"/>
  </w:num>
  <w:num w:numId="30">
    <w:abstractNumId w:val="30"/>
  </w:num>
  <w:num w:numId="31">
    <w:abstractNumId w:val="39"/>
  </w:num>
  <w:num w:numId="32">
    <w:abstractNumId w:val="42"/>
  </w:num>
  <w:num w:numId="33">
    <w:abstractNumId w:val="15"/>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0"/>
  </w:num>
  <w:num w:numId="37">
    <w:abstractNumId w:val="36"/>
  </w:num>
  <w:num w:numId="38">
    <w:abstractNumId w:val="2"/>
  </w:num>
  <w:num w:numId="39">
    <w:abstractNumId w:val="5"/>
  </w:num>
  <w:num w:numId="40">
    <w:abstractNumId w:val="31"/>
  </w:num>
  <w:num w:numId="41">
    <w:abstractNumId w:val="10"/>
  </w:num>
  <w:num w:numId="42">
    <w:abstractNumId w:val="34"/>
  </w:num>
  <w:num w:numId="43">
    <w:abstractNumId w:val="8"/>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243ED"/>
    <w:rsid w:val="00031339"/>
    <w:rsid w:val="000343E8"/>
    <w:rsid w:val="00034DF6"/>
    <w:rsid w:val="00040F28"/>
    <w:rsid w:val="00043142"/>
    <w:rsid w:val="00044EF3"/>
    <w:rsid w:val="00046E16"/>
    <w:rsid w:val="000470E8"/>
    <w:rsid w:val="00055BA8"/>
    <w:rsid w:val="000562E9"/>
    <w:rsid w:val="00060865"/>
    <w:rsid w:val="00062BF4"/>
    <w:rsid w:val="000651E8"/>
    <w:rsid w:val="000702CB"/>
    <w:rsid w:val="00070FE7"/>
    <w:rsid w:val="0007323E"/>
    <w:rsid w:val="00074127"/>
    <w:rsid w:val="0007417F"/>
    <w:rsid w:val="00075965"/>
    <w:rsid w:val="000774D1"/>
    <w:rsid w:val="000807F2"/>
    <w:rsid w:val="00081D25"/>
    <w:rsid w:val="000825C4"/>
    <w:rsid w:val="000853EE"/>
    <w:rsid w:val="000926C2"/>
    <w:rsid w:val="000A0507"/>
    <w:rsid w:val="000A1C9A"/>
    <w:rsid w:val="000A1FB8"/>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A71"/>
    <w:rsid w:val="000E6FCE"/>
    <w:rsid w:val="000E716D"/>
    <w:rsid w:val="000E74BE"/>
    <w:rsid w:val="000F1101"/>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39DC"/>
    <w:rsid w:val="00124532"/>
    <w:rsid w:val="001251EE"/>
    <w:rsid w:val="0012666F"/>
    <w:rsid w:val="00130106"/>
    <w:rsid w:val="00133FA6"/>
    <w:rsid w:val="001350F2"/>
    <w:rsid w:val="00151D76"/>
    <w:rsid w:val="001539CA"/>
    <w:rsid w:val="00153A09"/>
    <w:rsid w:val="00155F67"/>
    <w:rsid w:val="00156614"/>
    <w:rsid w:val="00157F27"/>
    <w:rsid w:val="0016048B"/>
    <w:rsid w:val="00161C32"/>
    <w:rsid w:val="00164D76"/>
    <w:rsid w:val="00166498"/>
    <w:rsid w:val="001677B9"/>
    <w:rsid w:val="00167954"/>
    <w:rsid w:val="00173993"/>
    <w:rsid w:val="0017528F"/>
    <w:rsid w:val="0018012D"/>
    <w:rsid w:val="0018182C"/>
    <w:rsid w:val="0018778E"/>
    <w:rsid w:val="001906EA"/>
    <w:rsid w:val="00191F48"/>
    <w:rsid w:val="00197C8D"/>
    <w:rsid w:val="001A0BFE"/>
    <w:rsid w:val="001A0E0F"/>
    <w:rsid w:val="001A248B"/>
    <w:rsid w:val="001A307E"/>
    <w:rsid w:val="001A49AB"/>
    <w:rsid w:val="001A4DFA"/>
    <w:rsid w:val="001B046B"/>
    <w:rsid w:val="001B0793"/>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E1366"/>
    <w:rsid w:val="001E1CF6"/>
    <w:rsid w:val="001E2462"/>
    <w:rsid w:val="001E394F"/>
    <w:rsid w:val="001E41F7"/>
    <w:rsid w:val="001E4BEE"/>
    <w:rsid w:val="001E53D5"/>
    <w:rsid w:val="001E5859"/>
    <w:rsid w:val="001E5CF3"/>
    <w:rsid w:val="001E764A"/>
    <w:rsid w:val="001E7A4A"/>
    <w:rsid w:val="001F021E"/>
    <w:rsid w:val="001F097C"/>
    <w:rsid w:val="001F3605"/>
    <w:rsid w:val="00201205"/>
    <w:rsid w:val="00202C35"/>
    <w:rsid w:val="00203E56"/>
    <w:rsid w:val="00204008"/>
    <w:rsid w:val="00204281"/>
    <w:rsid w:val="00204C50"/>
    <w:rsid w:val="00205ED4"/>
    <w:rsid w:val="00207CC5"/>
    <w:rsid w:val="0021025E"/>
    <w:rsid w:val="00211C51"/>
    <w:rsid w:val="00212360"/>
    <w:rsid w:val="00212540"/>
    <w:rsid w:val="00213769"/>
    <w:rsid w:val="0021540B"/>
    <w:rsid w:val="00217D2E"/>
    <w:rsid w:val="002225EB"/>
    <w:rsid w:val="0023710F"/>
    <w:rsid w:val="002405CE"/>
    <w:rsid w:val="00240D3C"/>
    <w:rsid w:val="0024377E"/>
    <w:rsid w:val="00246949"/>
    <w:rsid w:val="0025224F"/>
    <w:rsid w:val="00255B49"/>
    <w:rsid w:val="00255BEC"/>
    <w:rsid w:val="00257BA4"/>
    <w:rsid w:val="002616CC"/>
    <w:rsid w:val="00262974"/>
    <w:rsid w:val="0026343F"/>
    <w:rsid w:val="00263A2B"/>
    <w:rsid w:val="00264EEA"/>
    <w:rsid w:val="00266B1D"/>
    <w:rsid w:val="002759FE"/>
    <w:rsid w:val="0027677D"/>
    <w:rsid w:val="0027757A"/>
    <w:rsid w:val="00280ED2"/>
    <w:rsid w:val="002821ED"/>
    <w:rsid w:val="00282624"/>
    <w:rsid w:val="00285905"/>
    <w:rsid w:val="0028612C"/>
    <w:rsid w:val="002866E2"/>
    <w:rsid w:val="00291CC5"/>
    <w:rsid w:val="002928F5"/>
    <w:rsid w:val="00293193"/>
    <w:rsid w:val="00294B2D"/>
    <w:rsid w:val="00297106"/>
    <w:rsid w:val="002A1D7D"/>
    <w:rsid w:val="002A30B6"/>
    <w:rsid w:val="002A47C0"/>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4B48"/>
    <w:rsid w:val="002E105E"/>
    <w:rsid w:val="002E14D4"/>
    <w:rsid w:val="002F0304"/>
    <w:rsid w:val="002F5B78"/>
    <w:rsid w:val="0030251D"/>
    <w:rsid w:val="0030645C"/>
    <w:rsid w:val="00307D72"/>
    <w:rsid w:val="00310A40"/>
    <w:rsid w:val="00315567"/>
    <w:rsid w:val="0032074B"/>
    <w:rsid w:val="00322D42"/>
    <w:rsid w:val="003244CB"/>
    <w:rsid w:val="00324DF7"/>
    <w:rsid w:val="003272E5"/>
    <w:rsid w:val="003275CF"/>
    <w:rsid w:val="003312E0"/>
    <w:rsid w:val="00331A25"/>
    <w:rsid w:val="00336B61"/>
    <w:rsid w:val="00344178"/>
    <w:rsid w:val="003447F5"/>
    <w:rsid w:val="003449FF"/>
    <w:rsid w:val="00350BAC"/>
    <w:rsid w:val="0035377D"/>
    <w:rsid w:val="00354895"/>
    <w:rsid w:val="00356CBF"/>
    <w:rsid w:val="00357443"/>
    <w:rsid w:val="00357680"/>
    <w:rsid w:val="0036339B"/>
    <w:rsid w:val="0036467B"/>
    <w:rsid w:val="003660A5"/>
    <w:rsid w:val="00372E14"/>
    <w:rsid w:val="00373920"/>
    <w:rsid w:val="0037442E"/>
    <w:rsid w:val="00376E59"/>
    <w:rsid w:val="00380546"/>
    <w:rsid w:val="0038231C"/>
    <w:rsid w:val="003828D9"/>
    <w:rsid w:val="00383CA1"/>
    <w:rsid w:val="00387A7F"/>
    <w:rsid w:val="00393E0C"/>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45D6"/>
    <w:rsid w:val="003C5512"/>
    <w:rsid w:val="003C591D"/>
    <w:rsid w:val="003D27CF"/>
    <w:rsid w:val="003D333E"/>
    <w:rsid w:val="003D3B94"/>
    <w:rsid w:val="003D4734"/>
    <w:rsid w:val="003E2EDC"/>
    <w:rsid w:val="003E5D2F"/>
    <w:rsid w:val="003E6DB7"/>
    <w:rsid w:val="003F0547"/>
    <w:rsid w:val="003F1262"/>
    <w:rsid w:val="003F1A44"/>
    <w:rsid w:val="003F791C"/>
    <w:rsid w:val="00400711"/>
    <w:rsid w:val="004151FC"/>
    <w:rsid w:val="0041592A"/>
    <w:rsid w:val="00417842"/>
    <w:rsid w:val="00426795"/>
    <w:rsid w:val="0042710E"/>
    <w:rsid w:val="0043240A"/>
    <w:rsid w:val="0043378D"/>
    <w:rsid w:val="0043417A"/>
    <w:rsid w:val="004345D2"/>
    <w:rsid w:val="00434AA9"/>
    <w:rsid w:val="00436B95"/>
    <w:rsid w:val="00437CAF"/>
    <w:rsid w:val="00446659"/>
    <w:rsid w:val="0045042E"/>
    <w:rsid w:val="00450AF7"/>
    <w:rsid w:val="004522D8"/>
    <w:rsid w:val="0045648F"/>
    <w:rsid w:val="00460741"/>
    <w:rsid w:val="00462AB5"/>
    <w:rsid w:val="00464133"/>
    <w:rsid w:val="00466F90"/>
    <w:rsid w:val="0047283F"/>
    <w:rsid w:val="004773D2"/>
    <w:rsid w:val="00481EB2"/>
    <w:rsid w:val="00484865"/>
    <w:rsid w:val="004851AF"/>
    <w:rsid w:val="00485915"/>
    <w:rsid w:val="004872D7"/>
    <w:rsid w:val="0049390A"/>
    <w:rsid w:val="004A3B7B"/>
    <w:rsid w:val="004A4F18"/>
    <w:rsid w:val="004B0B82"/>
    <w:rsid w:val="004B2BF4"/>
    <w:rsid w:val="004B5DDB"/>
    <w:rsid w:val="004B7DF4"/>
    <w:rsid w:val="004C0024"/>
    <w:rsid w:val="004C45C1"/>
    <w:rsid w:val="004C700B"/>
    <w:rsid w:val="004C7223"/>
    <w:rsid w:val="004C73FF"/>
    <w:rsid w:val="004D07A0"/>
    <w:rsid w:val="004D365E"/>
    <w:rsid w:val="004D4DEC"/>
    <w:rsid w:val="004D51EB"/>
    <w:rsid w:val="004D53B7"/>
    <w:rsid w:val="004E110C"/>
    <w:rsid w:val="004E41B5"/>
    <w:rsid w:val="004E420D"/>
    <w:rsid w:val="004E46EE"/>
    <w:rsid w:val="004E4B74"/>
    <w:rsid w:val="004E5D93"/>
    <w:rsid w:val="004E6F5C"/>
    <w:rsid w:val="004F04FE"/>
    <w:rsid w:val="004F1C9D"/>
    <w:rsid w:val="004F588D"/>
    <w:rsid w:val="00500910"/>
    <w:rsid w:val="005009F2"/>
    <w:rsid w:val="00514956"/>
    <w:rsid w:val="00515290"/>
    <w:rsid w:val="00516887"/>
    <w:rsid w:val="00520034"/>
    <w:rsid w:val="00531D41"/>
    <w:rsid w:val="005320EC"/>
    <w:rsid w:val="0053626E"/>
    <w:rsid w:val="0053659A"/>
    <w:rsid w:val="005366DC"/>
    <w:rsid w:val="00541A5B"/>
    <w:rsid w:val="00541BD5"/>
    <w:rsid w:val="00541EE8"/>
    <w:rsid w:val="005421F7"/>
    <w:rsid w:val="00545A3A"/>
    <w:rsid w:val="00545B77"/>
    <w:rsid w:val="00545FE9"/>
    <w:rsid w:val="0054718D"/>
    <w:rsid w:val="00550ED4"/>
    <w:rsid w:val="00560B11"/>
    <w:rsid w:val="005611BF"/>
    <w:rsid w:val="00563315"/>
    <w:rsid w:val="005648B4"/>
    <w:rsid w:val="00564B63"/>
    <w:rsid w:val="00565343"/>
    <w:rsid w:val="00571DC9"/>
    <w:rsid w:val="0057564C"/>
    <w:rsid w:val="005756A4"/>
    <w:rsid w:val="00576A9D"/>
    <w:rsid w:val="00577025"/>
    <w:rsid w:val="00577ACA"/>
    <w:rsid w:val="00577D84"/>
    <w:rsid w:val="00580200"/>
    <w:rsid w:val="005815C4"/>
    <w:rsid w:val="00583370"/>
    <w:rsid w:val="0059075C"/>
    <w:rsid w:val="00590E77"/>
    <w:rsid w:val="0059217F"/>
    <w:rsid w:val="00593413"/>
    <w:rsid w:val="005A3B60"/>
    <w:rsid w:val="005A4963"/>
    <w:rsid w:val="005A5CA3"/>
    <w:rsid w:val="005B1001"/>
    <w:rsid w:val="005B2E74"/>
    <w:rsid w:val="005B76F1"/>
    <w:rsid w:val="005C0E4C"/>
    <w:rsid w:val="005C147B"/>
    <w:rsid w:val="005C3277"/>
    <w:rsid w:val="005C5E39"/>
    <w:rsid w:val="005C6597"/>
    <w:rsid w:val="005C7F15"/>
    <w:rsid w:val="005D1400"/>
    <w:rsid w:val="005D144F"/>
    <w:rsid w:val="005D48BA"/>
    <w:rsid w:val="005D4DE5"/>
    <w:rsid w:val="005D67EA"/>
    <w:rsid w:val="005E37E4"/>
    <w:rsid w:val="005E46A4"/>
    <w:rsid w:val="005E7B94"/>
    <w:rsid w:val="005F40EE"/>
    <w:rsid w:val="005F443F"/>
    <w:rsid w:val="005F785F"/>
    <w:rsid w:val="00600BAA"/>
    <w:rsid w:val="0060167E"/>
    <w:rsid w:val="00605B32"/>
    <w:rsid w:val="006063D0"/>
    <w:rsid w:val="00606DF9"/>
    <w:rsid w:val="00607BDD"/>
    <w:rsid w:val="0061011B"/>
    <w:rsid w:val="00610464"/>
    <w:rsid w:val="006134B7"/>
    <w:rsid w:val="00613AC2"/>
    <w:rsid w:val="00613B68"/>
    <w:rsid w:val="006221F3"/>
    <w:rsid w:val="006255AE"/>
    <w:rsid w:val="0062685F"/>
    <w:rsid w:val="0062699F"/>
    <w:rsid w:val="00626F09"/>
    <w:rsid w:val="0063167D"/>
    <w:rsid w:val="00632DE8"/>
    <w:rsid w:val="0064368A"/>
    <w:rsid w:val="00644E56"/>
    <w:rsid w:val="006460F6"/>
    <w:rsid w:val="00647CDC"/>
    <w:rsid w:val="0065097B"/>
    <w:rsid w:val="00651C17"/>
    <w:rsid w:val="00654793"/>
    <w:rsid w:val="006559D9"/>
    <w:rsid w:val="00656F29"/>
    <w:rsid w:val="0066472B"/>
    <w:rsid w:val="00666A10"/>
    <w:rsid w:val="00667A1B"/>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78C5"/>
    <w:rsid w:val="006C2D87"/>
    <w:rsid w:val="006C3E6C"/>
    <w:rsid w:val="006C52C8"/>
    <w:rsid w:val="006C5C3F"/>
    <w:rsid w:val="006C6F7A"/>
    <w:rsid w:val="006D1A97"/>
    <w:rsid w:val="006D1DA9"/>
    <w:rsid w:val="006D51BF"/>
    <w:rsid w:val="006D5F14"/>
    <w:rsid w:val="006E17C1"/>
    <w:rsid w:val="006E1F51"/>
    <w:rsid w:val="006E277C"/>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20616"/>
    <w:rsid w:val="007218BE"/>
    <w:rsid w:val="00724CD2"/>
    <w:rsid w:val="007268E1"/>
    <w:rsid w:val="007318F4"/>
    <w:rsid w:val="00732179"/>
    <w:rsid w:val="007327AB"/>
    <w:rsid w:val="0073507C"/>
    <w:rsid w:val="00736455"/>
    <w:rsid w:val="00740555"/>
    <w:rsid w:val="0074084B"/>
    <w:rsid w:val="007428D7"/>
    <w:rsid w:val="0074536D"/>
    <w:rsid w:val="0074740B"/>
    <w:rsid w:val="00747F0A"/>
    <w:rsid w:val="007565DA"/>
    <w:rsid w:val="00763654"/>
    <w:rsid w:val="00764E69"/>
    <w:rsid w:val="007666B1"/>
    <w:rsid w:val="00771A6F"/>
    <w:rsid w:val="0077302A"/>
    <w:rsid w:val="007753A4"/>
    <w:rsid w:val="0077589C"/>
    <w:rsid w:val="00782B31"/>
    <w:rsid w:val="00784EE2"/>
    <w:rsid w:val="0078749A"/>
    <w:rsid w:val="00793DAA"/>
    <w:rsid w:val="00795676"/>
    <w:rsid w:val="00795D32"/>
    <w:rsid w:val="007A25CA"/>
    <w:rsid w:val="007A26DE"/>
    <w:rsid w:val="007A5161"/>
    <w:rsid w:val="007A7E98"/>
    <w:rsid w:val="007B1854"/>
    <w:rsid w:val="007B31DD"/>
    <w:rsid w:val="007B42D0"/>
    <w:rsid w:val="007B5E5F"/>
    <w:rsid w:val="007B6977"/>
    <w:rsid w:val="007B76CE"/>
    <w:rsid w:val="007B791F"/>
    <w:rsid w:val="007C0CA0"/>
    <w:rsid w:val="007C46F2"/>
    <w:rsid w:val="007C798E"/>
    <w:rsid w:val="007D0C4C"/>
    <w:rsid w:val="007D1988"/>
    <w:rsid w:val="007D2368"/>
    <w:rsid w:val="007D23FE"/>
    <w:rsid w:val="007D3AA5"/>
    <w:rsid w:val="007D3DD3"/>
    <w:rsid w:val="007D4547"/>
    <w:rsid w:val="007D72B9"/>
    <w:rsid w:val="007D7752"/>
    <w:rsid w:val="007E0522"/>
    <w:rsid w:val="007E68C6"/>
    <w:rsid w:val="007F0135"/>
    <w:rsid w:val="007F347D"/>
    <w:rsid w:val="007F4180"/>
    <w:rsid w:val="007F7AC8"/>
    <w:rsid w:val="007F7BB8"/>
    <w:rsid w:val="008008F7"/>
    <w:rsid w:val="00803645"/>
    <w:rsid w:val="00804F7C"/>
    <w:rsid w:val="00805793"/>
    <w:rsid w:val="00810271"/>
    <w:rsid w:val="00810A0B"/>
    <w:rsid w:val="00812C82"/>
    <w:rsid w:val="008137EE"/>
    <w:rsid w:val="00816A9F"/>
    <w:rsid w:val="00817710"/>
    <w:rsid w:val="00820FE7"/>
    <w:rsid w:val="008237B3"/>
    <w:rsid w:val="00823EDE"/>
    <w:rsid w:val="0082696C"/>
    <w:rsid w:val="00827606"/>
    <w:rsid w:val="0083096B"/>
    <w:rsid w:val="00831884"/>
    <w:rsid w:val="0083223B"/>
    <w:rsid w:val="00834634"/>
    <w:rsid w:val="0083637A"/>
    <w:rsid w:val="00840A45"/>
    <w:rsid w:val="00843DF9"/>
    <w:rsid w:val="00844560"/>
    <w:rsid w:val="008447A0"/>
    <w:rsid w:val="0084512A"/>
    <w:rsid w:val="00855E8C"/>
    <w:rsid w:val="00861325"/>
    <w:rsid w:val="0086341E"/>
    <w:rsid w:val="00864B85"/>
    <w:rsid w:val="00875569"/>
    <w:rsid w:val="00876242"/>
    <w:rsid w:val="00882229"/>
    <w:rsid w:val="00882CE2"/>
    <w:rsid w:val="0088331C"/>
    <w:rsid w:val="008835F9"/>
    <w:rsid w:val="00885850"/>
    <w:rsid w:val="00885E12"/>
    <w:rsid w:val="00886789"/>
    <w:rsid w:val="00887347"/>
    <w:rsid w:val="008876C6"/>
    <w:rsid w:val="00892D68"/>
    <w:rsid w:val="00893748"/>
    <w:rsid w:val="00893BF8"/>
    <w:rsid w:val="008978F0"/>
    <w:rsid w:val="008A0CEC"/>
    <w:rsid w:val="008A48EE"/>
    <w:rsid w:val="008A79DC"/>
    <w:rsid w:val="008B0929"/>
    <w:rsid w:val="008B0F3B"/>
    <w:rsid w:val="008B2AE9"/>
    <w:rsid w:val="008B40CC"/>
    <w:rsid w:val="008B50E7"/>
    <w:rsid w:val="008C3277"/>
    <w:rsid w:val="008C592A"/>
    <w:rsid w:val="008D0FC4"/>
    <w:rsid w:val="008D30B5"/>
    <w:rsid w:val="008D4CB4"/>
    <w:rsid w:val="008D53E9"/>
    <w:rsid w:val="008D5AD1"/>
    <w:rsid w:val="008D6B0E"/>
    <w:rsid w:val="008E5739"/>
    <w:rsid w:val="008E6BF6"/>
    <w:rsid w:val="008F0093"/>
    <w:rsid w:val="008F0906"/>
    <w:rsid w:val="008F2631"/>
    <w:rsid w:val="008F3219"/>
    <w:rsid w:val="008F4FF1"/>
    <w:rsid w:val="008F7038"/>
    <w:rsid w:val="00902B39"/>
    <w:rsid w:val="00904123"/>
    <w:rsid w:val="00905825"/>
    <w:rsid w:val="009063DE"/>
    <w:rsid w:val="00907D8A"/>
    <w:rsid w:val="00912362"/>
    <w:rsid w:val="00912EE4"/>
    <w:rsid w:val="0091412C"/>
    <w:rsid w:val="00916B7F"/>
    <w:rsid w:val="009217D6"/>
    <w:rsid w:val="0092190F"/>
    <w:rsid w:val="0092407D"/>
    <w:rsid w:val="00926725"/>
    <w:rsid w:val="00930F4D"/>
    <w:rsid w:val="00933173"/>
    <w:rsid w:val="0093634E"/>
    <w:rsid w:val="00937C4F"/>
    <w:rsid w:val="009408A5"/>
    <w:rsid w:val="00940B19"/>
    <w:rsid w:val="00943B85"/>
    <w:rsid w:val="00946409"/>
    <w:rsid w:val="00946784"/>
    <w:rsid w:val="009514E0"/>
    <w:rsid w:val="00954286"/>
    <w:rsid w:val="00961DE2"/>
    <w:rsid w:val="00964764"/>
    <w:rsid w:val="00967A5D"/>
    <w:rsid w:val="00970A76"/>
    <w:rsid w:val="00971031"/>
    <w:rsid w:val="00971ED1"/>
    <w:rsid w:val="0097310A"/>
    <w:rsid w:val="0097312E"/>
    <w:rsid w:val="009739AF"/>
    <w:rsid w:val="009814CF"/>
    <w:rsid w:val="0098302F"/>
    <w:rsid w:val="00986C89"/>
    <w:rsid w:val="009912EF"/>
    <w:rsid w:val="009918DC"/>
    <w:rsid w:val="009960E0"/>
    <w:rsid w:val="00996F78"/>
    <w:rsid w:val="00997F08"/>
    <w:rsid w:val="009A1A80"/>
    <w:rsid w:val="009A1E38"/>
    <w:rsid w:val="009B0CBC"/>
    <w:rsid w:val="009B24B9"/>
    <w:rsid w:val="009B52D4"/>
    <w:rsid w:val="009B5A81"/>
    <w:rsid w:val="009B6F31"/>
    <w:rsid w:val="009B782D"/>
    <w:rsid w:val="009B7A89"/>
    <w:rsid w:val="009C2323"/>
    <w:rsid w:val="009C2B5A"/>
    <w:rsid w:val="009C7181"/>
    <w:rsid w:val="009C7631"/>
    <w:rsid w:val="009C7DAD"/>
    <w:rsid w:val="009D1118"/>
    <w:rsid w:val="009D11BA"/>
    <w:rsid w:val="009D4663"/>
    <w:rsid w:val="009D5000"/>
    <w:rsid w:val="009E16CA"/>
    <w:rsid w:val="009E2C64"/>
    <w:rsid w:val="009E596D"/>
    <w:rsid w:val="009E6EA0"/>
    <w:rsid w:val="009E7BD6"/>
    <w:rsid w:val="009F18F9"/>
    <w:rsid w:val="009F2103"/>
    <w:rsid w:val="00A00343"/>
    <w:rsid w:val="00A00666"/>
    <w:rsid w:val="00A00F75"/>
    <w:rsid w:val="00A00FE7"/>
    <w:rsid w:val="00A024D5"/>
    <w:rsid w:val="00A02538"/>
    <w:rsid w:val="00A032A2"/>
    <w:rsid w:val="00A035C9"/>
    <w:rsid w:val="00A03D43"/>
    <w:rsid w:val="00A07764"/>
    <w:rsid w:val="00A07F5E"/>
    <w:rsid w:val="00A138A8"/>
    <w:rsid w:val="00A13F95"/>
    <w:rsid w:val="00A15255"/>
    <w:rsid w:val="00A171B0"/>
    <w:rsid w:val="00A20CF2"/>
    <w:rsid w:val="00A24AFC"/>
    <w:rsid w:val="00A26160"/>
    <w:rsid w:val="00A264BD"/>
    <w:rsid w:val="00A273B8"/>
    <w:rsid w:val="00A30E7B"/>
    <w:rsid w:val="00A31281"/>
    <w:rsid w:val="00A32516"/>
    <w:rsid w:val="00A3548D"/>
    <w:rsid w:val="00A361BF"/>
    <w:rsid w:val="00A36ED7"/>
    <w:rsid w:val="00A409F4"/>
    <w:rsid w:val="00A4163C"/>
    <w:rsid w:val="00A45DF1"/>
    <w:rsid w:val="00A47462"/>
    <w:rsid w:val="00A540F2"/>
    <w:rsid w:val="00A55CDE"/>
    <w:rsid w:val="00A57416"/>
    <w:rsid w:val="00A63164"/>
    <w:rsid w:val="00A63D71"/>
    <w:rsid w:val="00A679A9"/>
    <w:rsid w:val="00A709E4"/>
    <w:rsid w:val="00A744CD"/>
    <w:rsid w:val="00A75262"/>
    <w:rsid w:val="00A82DA9"/>
    <w:rsid w:val="00A86627"/>
    <w:rsid w:val="00A86B0A"/>
    <w:rsid w:val="00A92069"/>
    <w:rsid w:val="00A927B1"/>
    <w:rsid w:val="00A92C00"/>
    <w:rsid w:val="00A97432"/>
    <w:rsid w:val="00AA0299"/>
    <w:rsid w:val="00AA09F2"/>
    <w:rsid w:val="00AA0B73"/>
    <w:rsid w:val="00AA2261"/>
    <w:rsid w:val="00AA645C"/>
    <w:rsid w:val="00AB24DD"/>
    <w:rsid w:val="00AB7357"/>
    <w:rsid w:val="00AB7502"/>
    <w:rsid w:val="00AB7FA8"/>
    <w:rsid w:val="00AC0BB0"/>
    <w:rsid w:val="00AC2581"/>
    <w:rsid w:val="00AC5451"/>
    <w:rsid w:val="00AD28E9"/>
    <w:rsid w:val="00AD2B6B"/>
    <w:rsid w:val="00AD7D3E"/>
    <w:rsid w:val="00AE1FCC"/>
    <w:rsid w:val="00AE328B"/>
    <w:rsid w:val="00AE5576"/>
    <w:rsid w:val="00AE6464"/>
    <w:rsid w:val="00AF1C92"/>
    <w:rsid w:val="00AF2D5F"/>
    <w:rsid w:val="00AF46F6"/>
    <w:rsid w:val="00AF63F9"/>
    <w:rsid w:val="00AF7390"/>
    <w:rsid w:val="00AF7A3F"/>
    <w:rsid w:val="00B02C71"/>
    <w:rsid w:val="00B046F3"/>
    <w:rsid w:val="00B04F3B"/>
    <w:rsid w:val="00B05388"/>
    <w:rsid w:val="00B05638"/>
    <w:rsid w:val="00B05FFB"/>
    <w:rsid w:val="00B0669F"/>
    <w:rsid w:val="00B07098"/>
    <w:rsid w:val="00B07915"/>
    <w:rsid w:val="00B07DE7"/>
    <w:rsid w:val="00B10DE3"/>
    <w:rsid w:val="00B114D4"/>
    <w:rsid w:val="00B12DDF"/>
    <w:rsid w:val="00B1353D"/>
    <w:rsid w:val="00B13569"/>
    <w:rsid w:val="00B13EDF"/>
    <w:rsid w:val="00B142FD"/>
    <w:rsid w:val="00B2001A"/>
    <w:rsid w:val="00B33412"/>
    <w:rsid w:val="00B359C9"/>
    <w:rsid w:val="00B360F3"/>
    <w:rsid w:val="00B45F70"/>
    <w:rsid w:val="00B47027"/>
    <w:rsid w:val="00B5207C"/>
    <w:rsid w:val="00B53811"/>
    <w:rsid w:val="00B54DD6"/>
    <w:rsid w:val="00B55CD5"/>
    <w:rsid w:val="00B569D5"/>
    <w:rsid w:val="00B57637"/>
    <w:rsid w:val="00B57B94"/>
    <w:rsid w:val="00B60167"/>
    <w:rsid w:val="00B614D0"/>
    <w:rsid w:val="00B62E18"/>
    <w:rsid w:val="00B6405D"/>
    <w:rsid w:val="00B655E5"/>
    <w:rsid w:val="00B65723"/>
    <w:rsid w:val="00B66E5D"/>
    <w:rsid w:val="00B73063"/>
    <w:rsid w:val="00B75783"/>
    <w:rsid w:val="00B777F0"/>
    <w:rsid w:val="00B8150F"/>
    <w:rsid w:val="00B94BD7"/>
    <w:rsid w:val="00B95115"/>
    <w:rsid w:val="00B97977"/>
    <w:rsid w:val="00BB07A0"/>
    <w:rsid w:val="00BB1262"/>
    <w:rsid w:val="00BB329E"/>
    <w:rsid w:val="00BB34A1"/>
    <w:rsid w:val="00BB3B74"/>
    <w:rsid w:val="00BB3C7E"/>
    <w:rsid w:val="00BB402B"/>
    <w:rsid w:val="00BB532B"/>
    <w:rsid w:val="00BB75F7"/>
    <w:rsid w:val="00BC1F84"/>
    <w:rsid w:val="00BC51B3"/>
    <w:rsid w:val="00BC6E1D"/>
    <w:rsid w:val="00BD08C6"/>
    <w:rsid w:val="00BD391F"/>
    <w:rsid w:val="00BD5601"/>
    <w:rsid w:val="00BE5237"/>
    <w:rsid w:val="00BF0BDC"/>
    <w:rsid w:val="00BF0C34"/>
    <w:rsid w:val="00BF0E3D"/>
    <w:rsid w:val="00BF31A3"/>
    <w:rsid w:val="00BF5086"/>
    <w:rsid w:val="00BF5B65"/>
    <w:rsid w:val="00BF5DD9"/>
    <w:rsid w:val="00BF72EC"/>
    <w:rsid w:val="00BF7DB7"/>
    <w:rsid w:val="00C066FD"/>
    <w:rsid w:val="00C11C9C"/>
    <w:rsid w:val="00C133CF"/>
    <w:rsid w:val="00C14FD8"/>
    <w:rsid w:val="00C16795"/>
    <w:rsid w:val="00C174B8"/>
    <w:rsid w:val="00C174F8"/>
    <w:rsid w:val="00C2468C"/>
    <w:rsid w:val="00C27107"/>
    <w:rsid w:val="00C27A4B"/>
    <w:rsid w:val="00C27BC6"/>
    <w:rsid w:val="00C31506"/>
    <w:rsid w:val="00C31907"/>
    <w:rsid w:val="00C3353C"/>
    <w:rsid w:val="00C36D3B"/>
    <w:rsid w:val="00C421E8"/>
    <w:rsid w:val="00C45B0C"/>
    <w:rsid w:val="00C46E97"/>
    <w:rsid w:val="00C56175"/>
    <w:rsid w:val="00C66D82"/>
    <w:rsid w:val="00C67A9A"/>
    <w:rsid w:val="00C708BD"/>
    <w:rsid w:val="00C71C98"/>
    <w:rsid w:val="00C72961"/>
    <w:rsid w:val="00C72B48"/>
    <w:rsid w:val="00C73C72"/>
    <w:rsid w:val="00C76611"/>
    <w:rsid w:val="00C81446"/>
    <w:rsid w:val="00C8316D"/>
    <w:rsid w:val="00C85818"/>
    <w:rsid w:val="00C86BA6"/>
    <w:rsid w:val="00C900CA"/>
    <w:rsid w:val="00C90C3A"/>
    <w:rsid w:val="00C92AF3"/>
    <w:rsid w:val="00C94856"/>
    <w:rsid w:val="00C94973"/>
    <w:rsid w:val="00CA3121"/>
    <w:rsid w:val="00CA4B59"/>
    <w:rsid w:val="00CA4CF7"/>
    <w:rsid w:val="00CB1859"/>
    <w:rsid w:val="00CB2A34"/>
    <w:rsid w:val="00CC041E"/>
    <w:rsid w:val="00CD1CAD"/>
    <w:rsid w:val="00CD2FEE"/>
    <w:rsid w:val="00CD46A1"/>
    <w:rsid w:val="00CD4A91"/>
    <w:rsid w:val="00CD590F"/>
    <w:rsid w:val="00CD5B61"/>
    <w:rsid w:val="00CD657D"/>
    <w:rsid w:val="00CE0738"/>
    <w:rsid w:val="00CE1881"/>
    <w:rsid w:val="00CE2A39"/>
    <w:rsid w:val="00CE3F2B"/>
    <w:rsid w:val="00CE46D7"/>
    <w:rsid w:val="00CF0563"/>
    <w:rsid w:val="00CF3CDC"/>
    <w:rsid w:val="00D07522"/>
    <w:rsid w:val="00D10EC6"/>
    <w:rsid w:val="00D11A7A"/>
    <w:rsid w:val="00D13805"/>
    <w:rsid w:val="00D13D2D"/>
    <w:rsid w:val="00D21148"/>
    <w:rsid w:val="00D2574F"/>
    <w:rsid w:val="00D3317F"/>
    <w:rsid w:val="00D41EF5"/>
    <w:rsid w:val="00D456A0"/>
    <w:rsid w:val="00D46AE7"/>
    <w:rsid w:val="00D5130B"/>
    <w:rsid w:val="00D52000"/>
    <w:rsid w:val="00D60688"/>
    <w:rsid w:val="00D6325F"/>
    <w:rsid w:val="00D65766"/>
    <w:rsid w:val="00D6760D"/>
    <w:rsid w:val="00D7110D"/>
    <w:rsid w:val="00D75F1C"/>
    <w:rsid w:val="00D768C2"/>
    <w:rsid w:val="00D77AC0"/>
    <w:rsid w:val="00D807AE"/>
    <w:rsid w:val="00D80ED9"/>
    <w:rsid w:val="00D822E5"/>
    <w:rsid w:val="00D831CB"/>
    <w:rsid w:val="00D85058"/>
    <w:rsid w:val="00D85B75"/>
    <w:rsid w:val="00D85FA1"/>
    <w:rsid w:val="00D87C15"/>
    <w:rsid w:val="00D90AF1"/>
    <w:rsid w:val="00D91D59"/>
    <w:rsid w:val="00D9205F"/>
    <w:rsid w:val="00D9398F"/>
    <w:rsid w:val="00D97B0D"/>
    <w:rsid w:val="00DA0BA3"/>
    <w:rsid w:val="00DA2151"/>
    <w:rsid w:val="00DA2C92"/>
    <w:rsid w:val="00DA3C75"/>
    <w:rsid w:val="00DA71DE"/>
    <w:rsid w:val="00DB128F"/>
    <w:rsid w:val="00DB1CC3"/>
    <w:rsid w:val="00DB36D3"/>
    <w:rsid w:val="00DB50D6"/>
    <w:rsid w:val="00DB538E"/>
    <w:rsid w:val="00DB76A8"/>
    <w:rsid w:val="00DB787C"/>
    <w:rsid w:val="00DC327E"/>
    <w:rsid w:val="00DC64EE"/>
    <w:rsid w:val="00DC7A84"/>
    <w:rsid w:val="00DD1398"/>
    <w:rsid w:val="00DD29A0"/>
    <w:rsid w:val="00DD3228"/>
    <w:rsid w:val="00DD3DD4"/>
    <w:rsid w:val="00DD6BFB"/>
    <w:rsid w:val="00DE0773"/>
    <w:rsid w:val="00DE5A62"/>
    <w:rsid w:val="00DF133F"/>
    <w:rsid w:val="00DF60A0"/>
    <w:rsid w:val="00E01BFE"/>
    <w:rsid w:val="00E02AAE"/>
    <w:rsid w:val="00E154F3"/>
    <w:rsid w:val="00E21C2B"/>
    <w:rsid w:val="00E22195"/>
    <w:rsid w:val="00E23FE6"/>
    <w:rsid w:val="00E27417"/>
    <w:rsid w:val="00E30364"/>
    <w:rsid w:val="00E3364E"/>
    <w:rsid w:val="00E35BA5"/>
    <w:rsid w:val="00E3710E"/>
    <w:rsid w:val="00E41D58"/>
    <w:rsid w:val="00E43A91"/>
    <w:rsid w:val="00E44442"/>
    <w:rsid w:val="00E4590C"/>
    <w:rsid w:val="00E47D68"/>
    <w:rsid w:val="00E573C9"/>
    <w:rsid w:val="00E65687"/>
    <w:rsid w:val="00E65E34"/>
    <w:rsid w:val="00E663A2"/>
    <w:rsid w:val="00E708B8"/>
    <w:rsid w:val="00E70ACB"/>
    <w:rsid w:val="00E73FB5"/>
    <w:rsid w:val="00E76C96"/>
    <w:rsid w:val="00E844EB"/>
    <w:rsid w:val="00E8555E"/>
    <w:rsid w:val="00E863AD"/>
    <w:rsid w:val="00E9068F"/>
    <w:rsid w:val="00E91153"/>
    <w:rsid w:val="00E91DC1"/>
    <w:rsid w:val="00E93A3D"/>
    <w:rsid w:val="00E94769"/>
    <w:rsid w:val="00E949D8"/>
    <w:rsid w:val="00E97237"/>
    <w:rsid w:val="00EA2085"/>
    <w:rsid w:val="00EA6FE7"/>
    <w:rsid w:val="00EB0A73"/>
    <w:rsid w:val="00EB127D"/>
    <w:rsid w:val="00EB2C55"/>
    <w:rsid w:val="00EB3D14"/>
    <w:rsid w:val="00EB3D50"/>
    <w:rsid w:val="00EB410C"/>
    <w:rsid w:val="00EB56A2"/>
    <w:rsid w:val="00EC059F"/>
    <w:rsid w:val="00EC0CA6"/>
    <w:rsid w:val="00EC1331"/>
    <w:rsid w:val="00EC1EAA"/>
    <w:rsid w:val="00EC2EF1"/>
    <w:rsid w:val="00EC52DA"/>
    <w:rsid w:val="00EC7079"/>
    <w:rsid w:val="00ED1E74"/>
    <w:rsid w:val="00ED39B9"/>
    <w:rsid w:val="00ED4CF2"/>
    <w:rsid w:val="00ED6D3E"/>
    <w:rsid w:val="00EE1FFF"/>
    <w:rsid w:val="00EE3937"/>
    <w:rsid w:val="00EE4802"/>
    <w:rsid w:val="00EE4D22"/>
    <w:rsid w:val="00EE696C"/>
    <w:rsid w:val="00EE7212"/>
    <w:rsid w:val="00EE7860"/>
    <w:rsid w:val="00EF1013"/>
    <w:rsid w:val="00EF1F5F"/>
    <w:rsid w:val="00EF24D5"/>
    <w:rsid w:val="00EF32F6"/>
    <w:rsid w:val="00EF3621"/>
    <w:rsid w:val="00EF404F"/>
    <w:rsid w:val="00EF4E4A"/>
    <w:rsid w:val="00EF6FC1"/>
    <w:rsid w:val="00EF7E6E"/>
    <w:rsid w:val="00F00466"/>
    <w:rsid w:val="00F009B9"/>
    <w:rsid w:val="00F01707"/>
    <w:rsid w:val="00F026DC"/>
    <w:rsid w:val="00F037EF"/>
    <w:rsid w:val="00F04C75"/>
    <w:rsid w:val="00F05E4F"/>
    <w:rsid w:val="00F070BC"/>
    <w:rsid w:val="00F127F1"/>
    <w:rsid w:val="00F16B2F"/>
    <w:rsid w:val="00F179D7"/>
    <w:rsid w:val="00F21236"/>
    <w:rsid w:val="00F22E45"/>
    <w:rsid w:val="00F25682"/>
    <w:rsid w:val="00F31126"/>
    <w:rsid w:val="00F34012"/>
    <w:rsid w:val="00F34032"/>
    <w:rsid w:val="00F35666"/>
    <w:rsid w:val="00F37836"/>
    <w:rsid w:val="00F41F16"/>
    <w:rsid w:val="00F460A5"/>
    <w:rsid w:val="00F46647"/>
    <w:rsid w:val="00F5011E"/>
    <w:rsid w:val="00F50999"/>
    <w:rsid w:val="00F5466B"/>
    <w:rsid w:val="00F54C69"/>
    <w:rsid w:val="00F54FD2"/>
    <w:rsid w:val="00F5622C"/>
    <w:rsid w:val="00F57D26"/>
    <w:rsid w:val="00F6031A"/>
    <w:rsid w:val="00F621CE"/>
    <w:rsid w:val="00F63EE5"/>
    <w:rsid w:val="00F64A73"/>
    <w:rsid w:val="00F65FB7"/>
    <w:rsid w:val="00F6748E"/>
    <w:rsid w:val="00F7279B"/>
    <w:rsid w:val="00F7301D"/>
    <w:rsid w:val="00F757FF"/>
    <w:rsid w:val="00F76180"/>
    <w:rsid w:val="00F76DDF"/>
    <w:rsid w:val="00F80C72"/>
    <w:rsid w:val="00F83C83"/>
    <w:rsid w:val="00F8473A"/>
    <w:rsid w:val="00F87A64"/>
    <w:rsid w:val="00F92C67"/>
    <w:rsid w:val="00F93D50"/>
    <w:rsid w:val="00F95620"/>
    <w:rsid w:val="00FA2627"/>
    <w:rsid w:val="00FA545F"/>
    <w:rsid w:val="00FB12AF"/>
    <w:rsid w:val="00FB1E7D"/>
    <w:rsid w:val="00FB254A"/>
    <w:rsid w:val="00FB2C12"/>
    <w:rsid w:val="00FB3CFB"/>
    <w:rsid w:val="00FB63DF"/>
    <w:rsid w:val="00FC07A1"/>
    <w:rsid w:val="00FC12DC"/>
    <w:rsid w:val="00FC63DE"/>
    <w:rsid w:val="00FC67B2"/>
    <w:rsid w:val="00FC7755"/>
    <w:rsid w:val="00FD295F"/>
    <w:rsid w:val="00FE0A81"/>
    <w:rsid w:val="00FE2412"/>
    <w:rsid w:val="00FE3327"/>
    <w:rsid w:val="00FE5A5F"/>
    <w:rsid w:val="00FE5CA5"/>
    <w:rsid w:val="00FE70DF"/>
    <w:rsid w:val="00FE77EB"/>
    <w:rsid w:val="00FF0DC9"/>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7478AF2-23DF-4849-B32D-8672DA3A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8B467-5885-4481-B925-3354D8D0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2820</Words>
  <Characters>15511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4</cp:revision>
  <cp:lastPrinted>2018-06-22T19:06:00Z</cp:lastPrinted>
  <dcterms:created xsi:type="dcterms:W3CDTF">2019-05-29T18:39:00Z</dcterms:created>
  <dcterms:modified xsi:type="dcterms:W3CDTF">2019-06-27T15:17:00Z</dcterms:modified>
</cp:coreProperties>
</file>