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DA1DA1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DB7332">
        <w:rPr>
          <w:rFonts w:ascii="Century" w:hAnsi="Century"/>
        </w:rPr>
        <w:t xml:space="preserve">01 primero de abril </w:t>
      </w:r>
      <w:r w:rsidR="00154CB5">
        <w:rPr>
          <w:rFonts w:ascii="Century" w:hAnsi="Century"/>
        </w:rPr>
        <w:t>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1AEA30A9" w:rsidR="00550ED4" w:rsidRDefault="00550ED4" w:rsidP="002F1022">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05CAD">
        <w:rPr>
          <w:rFonts w:ascii="Century" w:hAnsi="Century"/>
          <w:b/>
        </w:rPr>
        <w:t>1</w:t>
      </w:r>
      <w:r w:rsidR="00FF3EE7">
        <w:rPr>
          <w:rFonts w:ascii="Century" w:hAnsi="Century"/>
          <w:b/>
        </w:rPr>
        <w:t>575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w:t>
      </w:r>
      <w:bookmarkStart w:id="0" w:name="_GoBack"/>
      <w:r w:rsidRPr="007D0C4C">
        <w:rPr>
          <w:rFonts w:ascii="Century" w:hAnsi="Century"/>
        </w:rPr>
        <w:t>ciudadano</w:t>
      </w:r>
      <w:bookmarkEnd w:id="0"/>
      <w:r w:rsidRPr="007D0C4C">
        <w:rPr>
          <w:rFonts w:ascii="Century" w:hAnsi="Century"/>
        </w:rPr>
        <w:t xml:space="preserve"> </w:t>
      </w:r>
      <w:r w:rsidR="002F1022">
        <w:rPr>
          <w:rFonts w:ascii="Century" w:hAnsi="Century"/>
        </w:rPr>
        <w:t>(…)</w:t>
      </w:r>
      <w:r w:rsidR="00EB410C">
        <w:rPr>
          <w:rFonts w:ascii="Century" w:hAnsi="Century"/>
          <w:b/>
        </w:rPr>
        <w:t>;</w:t>
      </w:r>
      <w:r w:rsidR="007A6CC2">
        <w:rPr>
          <w:rFonts w:ascii="Century" w:hAnsi="Century"/>
        </w:rPr>
        <w:t xml:space="preserve"> y </w:t>
      </w:r>
      <w:r w:rsidR="00E50C6B">
        <w:rPr>
          <w:rFonts w:ascii="Century" w:hAnsi="Century"/>
        </w:rPr>
        <w:t>-</w:t>
      </w:r>
      <w:r w:rsidR="00C318AE">
        <w:rPr>
          <w:rFonts w:ascii="Century" w:hAnsi="Century"/>
        </w:rPr>
        <w:t>----------------------------------------</w:t>
      </w: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18D8861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318AE">
        <w:rPr>
          <w:rFonts w:ascii="Century" w:hAnsi="Century"/>
        </w:rPr>
        <w:t>25 veinticinco de octubre</w:t>
      </w:r>
      <w:r w:rsidR="00E05CAD">
        <w:rPr>
          <w:rFonts w:ascii="Century" w:hAnsi="Century"/>
        </w:rPr>
        <w:t xml:space="preserve"> </w:t>
      </w:r>
      <w:r w:rsidR="00B705B4">
        <w:rPr>
          <w:rFonts w:ascii="Century" w:hAnsi="Century"/>
        </w:rPr>
        <w:t>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013BAB">
        <w:rPr>
          <w:rFonts w:ascii="Century" w:hAnsi="Century"/>
        </w:rPr>
        <w:t>7</w:t>
      </w:r>
      <w:r w:rsidR="00C318AE">
        <w:rPr>
          <w:rFonts w:ascii="Century" w:hAnsi="Century"/>
        </w:rPr>
        <w:t>3414</w:t>
      </w:r>
      <w:r w:rsidR="00401421">
        <w:rPr>
          <w:rFonts w:ascii="Century" w:hAnsi="Century"/>
        </w:rPr>
        <w:t xml:space="preserve"> (tres </w:t>
      </w:r>
      <w:r w:rsidR="00013BAB">
        <w:rPr>
          <w:rFonts w:ascii="Century" w:hAnsi="Century"/>
        </w:rPr>
        <w:t xml:space="preserve">siete </w:t>
      </w:r>
      <w:r w:rsidR="00C318AE">
        <w:rPr>
          <w:rFonts w:ascii="Century" w:hAnsi="Century"/>
        </w:rPr>
        <w:t>tres cuatro uno cuatro</w:t>
      </w:r>
      <w:r w:rsidR="00B32FF9">
        <w:rPr>
          <w:rFonts w:ascii="Century" w:hAnsi="Century"/>
        </w:rPr>
        <w:t xml:space="preserve">), de fecha </w:t>
      </w:r>
      <w:r w:rsidR="00C318AE">
        <w:rPr>
          <w:rFonts w:ascii="Century" w:hAnsi="Century"/>
        </w:rPr>
        <w:t xml:space="preserve">12 doce de septiembre del </w:t>
      </w:r>
      <w:r w:rsidR="0091672C">
        <w:rPr>
          <w:rFonts w:ascii="Century" w:hAnsi="Century"/>
        </w:rPr>
        <w:t>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D07951">
        <w:rPr>
          <w:rFonts w:ascii="Century" w:hAnsi="Century"/>
        </w:rPr>
        <w:t>--</w:t>
      </w:r>
      <w:r w:rsidR="00013BAB">
        <w:rPr>
          <w:rFonts w:ascii="Century" w:hAnsi="Century"/>
        </w:rPr>
        <w:t>--</w:t>
      </w:r>
      <w:r w:rsidR="00D07951">
        <w:rPr>
          <w:rFonts w:ascii="Century" w:hAnsi="Century"/>
        </w:rPr>
        <w:t>---</w:t>
      </w:r>
      <w:r w:rsidR="00C318AE">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13AA7993" w14:textId="70BE91B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318AE">
        <w:rPr>
          <w:rFonts w:ascii="Century" w:hAnsi="Century"/>
        </w:rPr>
        <w:t xml:space="preserve">30 treinta de octubre </w:t>
      </w:r>
      <w:r w:rsidR="00E50C6B">
        <w:rPr>
          <w:rFonts w:ascii="Century" w:hAnsi="Century"/>
        </w:rPr>
        <w:t>d</w:t>
      </w:r>
      <w:r w:rsidR="00B705B4">
        <w:rPr>
          <w:rFonts w:ascii="Century" w:hAnsi="Century"/>
        </w:rPr>
        <w:t xml:space="preserve">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C318AE">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50C6B">
        <w:rPr>
          <w:rFonts w:ascii="Century" w:hAnsi="Century"/>
        </w:rPr>
        <w:t>---------</w:t>
      </w:r>
    </w:p>
    <w:p w14:paraId="15AAD493" w14:textId="77777777" w:rsidR="00C318AE" w:rsidRDefault="00C318AE" w:rsidP="00855E8C">
      <w:pPr>
        <w:spacing w:line="360" w:lineRule="auto"/>
        <w:ind w:firstLine="708"/>
        <w:jc w:val="both"/>
        <w:rPr>
          <w:rFonts w:ascii="Century" w:hAnsi="Century"/>
          <w:b/>
        </w:rPr>
      </w:pPr>
    </w:p>
    <w:p w14:paraId="5C1EB9C5" w14:textId="54EA0191" w:rsidR="00DB1E82"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E50C6B">
        <w:rPr>
          <w:rFonts w:ascii="Century" w:hAnsi="Century"/>
        </w:rPr>
        <w:t>2</w:t>
      </w:r>
      <w:r w:rsidR="00C318AE">
        <w:rPr>
          <w:rFonts w:ascii="Century" w:hAnsi="Century"/>
        </w:rPr>
        <w:t xml:space="preserve">3 veintitrés de noviembre del </w:t>
      </w:r>
      <w:r w:rsidR="00E50C6B">
        <w:rPr>
          <w:rFonts w:ascii="Century" w:hAnsi="Century"/>
        </w:rPr>
        <w:t>año</w:t>
      </w:r>
      <w:r w:rsidR="00C318AE">
        <w:rPr>
          <w:rFonts w:ascii="Century" w:hAnsi="Century"/>
        </w:rPr>
        <w:t xml:space="preserve"> 2018 dos mil dieciocho</w:t>
      </w:r>
      <w:r w:rsidR="00E50C6B">
        <w:rPr>
          <w:rFonts w:ascii="Century" w:hAnsi="Century"/>
        </w:rPr>
        <w:t xml:space="preserve">,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E50C6B">
        <w:rPr>
          <w:rFonts w:ascii="Century" w:hAnsi="Century"/>
        </w:rPr>
        <w:t>------------------</w:t>
      </w:r>
    </w:p>
    <w:p w14:paraId="316B4B21" w14:textId="25BC2788" w:rsidR="00364B04" w:rsidRDefault="00364B04" w:rsidP="00855E8C">
      <w:pPr>
        <w:spacing w:line="360" w:lineRule="auto"/>
        <w:ind w:firstLine="708"/>
        <w:jc w:val="both"/>
        <w:rPr>
          <w:rFonts w:ascii="Century" w:hAnsi="Century"/>
        </w:rPr>
      </w:pPr>
    </w:p>
    <w:p w14:paraId="3B83135B" w14:textId="5DDCE654" w:rsidR="00D84836" w:rsidRDefault="005114BD" w:rsidP="00D84836">
      <w:pPr>
        <w:spacing w:line="360" w:lineRule="auto"/>
        <w:ind w:firstLine="708"/>
        <w:jc w:val="both"/>
        <w:rPr>
          <w:rFonts w:ascii="Century" w:hAnsi="Century"/>
        </w:rPr>
      </w:pPr>
      <w:r>
        <w:rPr>
          <w:rFonts w:ascii="Century" w:hAnsi="Century"/>
          <w:b/>
        </w:rPr>
        <w:lastRenderedPageBreak/>
        <w:t>CUARTO</w:t>
      </w:r>
      <w:r w:rsidR="000E5042" w:rsidRPr="007D0C4C">
        <w:rPr>
          <w:rFonts w:ascii="Century" w:hAnsi="Century"/>
          <w:b/>
        </w:rPr>
        <w:t xml:space="preserve">. </w:t>
      </w:r>
      <w:r w:rsidR="00D84836">
        <w:rPr>
          <w:rFonts w:ascii="Century" w:hAnsi="Century"/>
        </w:rPr>
        <w:t xml:space="preserve">En fecha </w:t>
      </w:r>
      <w:r w:rsidR="00C318AE">
        <w:rPr>
          <w:rFonts w:ascii="Century" w:hAnsi="Century"/>
        </w:rPr>
        <w:t>11 once de enero 2</w:t>
      </w:r>
      <w:r w:rsidR="00E50C6B">
        <w:rPr>
          <w:rFonts w:ascii="Century" w:hAnsi="Century"/>
        </w:rPr>
        <w:t>del año 2019 dos mil diecinueve</w:t>
      </w:r>
      <w:r w:rsidR="006B35B8">
        <w:rPr>
          <w:rFonts w:ascii="Century" w:hAnsi="Century"/>
        </w:rPr>
        <w:t xml:space="preserve">, </w:t>
      </w:r>
      <w:r w:rsidR="00D84836">
        <w:rPr>
          <w:rFonts w:ascii="Century" w:hAnsi="Century"/>
        </w:rPr>
        <w:t xml:space="preserve">a las </w:t>
      </w:r>
      <w:r w:rsidR="00E50C6B">
        <w:rPr>
          <w:rFonts w:ascii="Century" w:hAnsi="Century"/>
        </w:rPr>
        <w:t>1</w:t>
      </w:r>
      <w:r w:rsidR="00C318AE">
        <w:rPr>
          <w:rFonts w:ascii="Century" w:hAnsi="Century"/>
        </w:rPr>
        <w:t>2</w:t>
      </w:r>
      <w:r w:rsidR="00D84836">
        <w:rPr>
          <w:rFonts w:ascii="Century" w:hAnsi="Century"/>
        </w:rPr>
        <w:t>:</w:t>
      </w:r>
      <w:r w:rsidR="00C318AE">
        <w:rPr>
          <w:rFonts w:ascii="Century" w:hAnsi="Century"/>
        </w:rPr>
        <w:t>0</w:t>
      </w:r>
      <w:r w:rsidR="00D84836">
        <w:rPr>
          <w:rFonts w:ascii="Century" w:hAnsi="Century"/>
        </w:rPr>
        <w:t xml:space="preserve">0 </w:t>
      </w:r>
      <w:r w:rsidR="00C318AE">
        <w:rPr>
          <w:rFonts w:ascii="Century" w:hAnsi="Century"/>
        </w:rPr>
        <w:t xml:space="preserve">doce </w:t>
      </w:r>
      <w:r w:rsidR="00D84836">
        <w:rPr>
          <w:rFonts w:ascii="Century" w:hAnsi="Century"/>
        </w:rPr>
        <w:t xml:space="preserve">horas con </w:t>
      </w:r>
      <w:r w:rsidR="00013BAB">
        <w:rPr>
          <w:rFonts w:ascii="Century" w:hAnsi="Century"/>
        </w:rPr>
        <w:t>treinta</w:t>
      </w:r>
      <w:r w:rsidR="00D84836">
        <w:rPr>
          <w:rFonts w:ascii="Century" w:hAnsi="Century"/>
        </w:rPr>
        <w:t xml:space="preserve"> minutos, se celebró la audiencia de alegatos, sin la asistencia de las partes, pasando los actos para dictar sentencia. ---------</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149B6B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B13F6">
        <w:t xml:space="preserve">12 doce de septiembre </w:t>
      </w:r>
      <w:r w:rsidR="005114BD">
        <w:t xml:space="preserve">del año 2018 dos mil </w:t>
      </w:r>
      <w:r w:rsidR="0091672C">
        <w:t>dieciocho</w:t>
      </w:r>
      <w:r w:rsidR="00E07749">
        <w:t xml:space="preserve">, y </w:t>
      </w:r>
      <w:r w:rsidR="00BB07A0" w:rsidRPr="00EE5A55">
        <w:t xml:space="preserve">la demanda se presentó el </w:t>
      </w:r>
      <w:r w:rsidR="00BB13F6">
        <w:t xml:space="preserve">25 veinticinco de octubre </w:t>
      </w:r>
      <w:r w:rsidR="005114BD">
        <w:t>del mismo año</w:t>
      </w:r>
      <w:r w:rsidR="00E07749">
        <w:t>.</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587E2EA3" w:rsidR="00605B32" w:rsidRPr="007D0C4C" w:rsidRDefault="00FE5CA5" w:rsidP="00BB13F6">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BB13F6">
        <w:t>373414 (tres siete tres cuatro uno cuatro), de fecha 12 doce de septiembre del año 2018 dos mil dieciocho</w:t>
      </w:r>
      <w:r w:rsidR="006B35B8">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22AE54E5" w14:textId="061BECF1" w:rsidR="00A927B1" w:rsidRDefault="00812C82" w:rsidP="006E0DA2">
      <w:pPr>
        <w:pStyle w:val="RESOLUCIONES"/>
        <w:rPr>
          <w:rFonts w:cs="Calibri"/>
          <w:bCs/>
          <w:iCs/>
        </w:rPr>
      </w:pPr>
      <w:r w:rsidRPr="007D0C4C">
        <w:rPr>
          <w:rFonts w:cs="Calibri"/>
          <w:b/>
          <w:bCs/>
          <w:iCs/>
        </w:rPr>
        <w:lastRenderedPageBreak/>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FD07B0D" w14:textId="77777777" w:rsidR="00872BCE" w:rsidRDefault="00E41D58" w:rsidP="00D80469">
      <w:pPr>
        <w:pStyle w:val="SENTENCIAS"/>
      </w:pPr>
      <w:r w:rsidRPr="007D0C4C">
        <w:t>En ese sentido</w:t>
      </w:r>
      <w:r w:rsidRPr="00DE1FBA">
        <w:t xml:space="preserve">, </w:t>
      </w:r>
      <w:r w:rsidR="00872BCE">
        <w:t>la demandada no precisa una causal de improcedencia, sin embargo, hace referencia que el acto materia del presente juicio se encuentra debidamente fundado y motivado, por lo que señala, debe decretarse el sobreseimiento. --------------------------------------------------------------------------------</w:t>
      </w:r>
    </w:p>
    <w:p w14:paraId="014EDEEF" w14:textId="77777777" w:rsidR="00872BCE" w:rsidRDefault="00872BCE" w:rsidP="00D80469">
      <w:pPr>
        <w:pStyle w:val="SENTENCIAS"/>
      </w:pPr>
    </w:p>
    <w:p w14:paraId="66736FE3" w14:textId="77777777" w:rsidR="00872BCE" w:rsidRDefault="00872BCE" w:rsidP="00D80469">
      <w:pPr>
        <w:pStyle w:val="SENTENCIAS"/>
      </w:pPr>
      <w:r>
        <w:t>Causal de improcedencia que no se actualiza, ya que las manifestaciones vertidas van encaminadas a defender la legalidad y validez del acto impugnado, lo que necesariamente llevaría a quien resuelve a entrar al fondo del asunto que nos ocupa. -----------------------------------------------------------------------</w:t>
      </w:r>
    </w:p>
    <w:p w14:paraId="2272E460" w14:textId="77777777" w:rsidR="00872BCE" w:rsidRDefault="00872BCE" w:rsidP="00D80469">
      <w:pPr>
        <w:pStyle w:val="SENTENCIAS"/>
      </w:pPr>
    </w:p>
    <w:p w14:paraId="1B910BB8" w14:textId="425DDC2E" w:rsidR="00872BCE" w:rsidRDefault="00872BCE" w:rsidP="00D80469">
      <w:pPr>
        <w:pStyle w:val="SENTENCIAS"/>
      </w:pPr>
      <w:r>
        <w:t>Por otro lado, la demandada manifiesta que la infracción no es un acto definitivo ya que refiere que en su carácter de inspector únicamente se concretó a realizar el acta de infracción. ----------------------------------------------------------------</w:t>
      </w:r>
    </w:p>
    <w:p w14:paraId="37831F70" w14:textId="77777777" w:rsidR="00872BCE" w:rsidRDefault="00872BCE" w:rsidP="00D80469">
      <w:pPr>
        <w:pStyle w:val="SENTENCIAS"/>
      </w:pPr>
    </w:p>
    <w:p w14:paraId="4ECDAD99" w14:textId="7493D649" w:rsidR="00872BCE" w:rsidRDefault="00872BCE" w:rsidP="00872BCE">
      <w:pPr>
        <w:pStyle w:val="SENTENCIAS"/>
      </w:pP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Pr="00E949FD">
        <w:t xml:space="preserve">AA </w:t>
      </w:r>
      <w:r>
        <w:t>8045808</w:t>
      </w:r>
      <w:r w:rsidRPr="00E949FD">
        <w:t xml:space="preserve"> (Letra A letra A </w:t>
      </w:r>
      <w:r>
        <w:t xml:space="preserve">ocho cero cuatro cinco ocho cero ocho), de fecha 06 seis de octubre </w:t>
      </w:r>
      <w:r w:rsidRPr="00E949FD">
        <w:t>del año 2018 dos mil d</w:t>
      </w:r>
      <w:r>
        <w:t xml:space="preserve">ieciocho, expedido a nombre del ciudadano </w:t>
      </w:r>
      <w:r w:rsidR="002F1022">
        <w:t>(…)</w:t>
      </w:r>
      <w:r>
        <w:t xml:space="preserve">, por una cantidad de </w:t>
      </w:r>
      <w:r w:rsidRPr="00E949FD">
        <w:t>$</w:t>
      </w:r>
      <w:r>
        <w:t xml:space="preserve">7,254.00 </w:t>
      </w:r>
      <w:r w:rsidRPr="00E949FD">
        <w:t>(s</w:t>
      </w:r>
      <w:r>
        <w:t xml:space="preserve">iete mil doscientos cincuenta y cuatro </w:t>
      </w:r>
      <w:r w:rsidRPr="00E949FD">
        <w:t xml:space="preserve">pesos </w:t>
      </w:r>
      <w:r>
        <w:t>00</w:t>
      </w:r>
      <w:r w:rsidRPr="00E949FD">
        <w:t>/100 M/N),</w:t>
      </w:r>
      <w:r>
        <w:t xml:space="preserve"> con dicho recibo expedido por la Tesorería Municipal de León, Guanajuato, se acredita la </w:t>
      </w:r>
      <w:r>
        <w:lastRenderedPageBreak/>
        <w:t>calificación al acta de infracción impugnada y el pago realizado por dicho concepto. -------------------------------------</w:t>
      </w:r>
    </w:p>
    <w:p w14:paraId="209CABEE" w14:textId="77777777" w:rsidR="00095CE6" w:rsidRDefault="00095CE6" w:rsidP="00D80469">
      <w:pPr>
        <w:pStyle w:val="SENTENCIAS"/>
      </w:pPr>
    </w:p>
    <w:p w14:paraId="683E1A9F" w14:textId="2450DD40" w:rsidR="00E276AD" w:rsidRDefault="00651BC8" w:rsidP="00E276AD">
      <w:pPr>
        <w:pStyle w:val="SENTENCIAS"/>
      </w:pPr>
      <w:r>
        <w:t>Así las cosas y a</w:t>
      </w:r>
      <w:r w:rsidR="00E276AD">
        <w:t xml:space="preserve">l no </w:t>
      </w:r>
      <w:r w:rsidR="00E276AD" w:rsidRPr="0017308C">
        <w:t>actualiza</w:t>
      </w:r>
      <w:r w:rsidR="00E276AD">
        <w:t>rse</w:t>
      </w:r>
      <w:r w:rsidR="00E276AD" w:rsidRPr="0017308C">
        <w:t xml:space="preserve"> ninguna</w:t>
      </w:r>
      <w:r w:rsidR="00E276AD">
        <w:t xml:space="preserve"> otra 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30826E85" w14:textId="0FA0A94D" w:rsidR="006352BC" w:rsidRDefault="00946409" w:rsidP="006352BC">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275B42">
        <w:t xml:space="preserve">12 doce de septiembre </w:t>
      </w:r>
      <w:r w:rsidR="00095CE6">
        <w:t xml:space="preserve">del año 2018 dos mil dieciocho, </w:t>
      </w:r>
      <w:r w:rsidR="00EF2758">
        <w:t xml:space="preserve">le fue levantada al actor el acta de </w:t>
      </w:r>
      <w:r w:rsidR="00651BC8">
        <w:t>infracción</w:t>
      </w:r>
      <w:r w:rsidR="006352BC">
        <w:t xml:space="preserve"> </w:t>
      </w:r>
      <w:r w:rsidR="00275B42">
        <w:t xml:space="preserve">373414 (tres siete tres cuatro uno cuatro),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8B46DC">
        <w:t>actor</w:t>
      </w:r>
      <w:r w:rsidR="00275B42">
        <w:t xml:space="preserve">, por lo que con la finalidad de obtener la devolución </w:t>
      </w:r>
      <w:r w:rsidR="006352BC">
        <w:t xml:space="preserve">de dicho documento, realiza el pago según obra en el recibo número </w:t>
      </w:r>
      <w:r w:rsidR="006352BC" w:rsidRPr="00E949FD">
        <w:t xml:space="preserve">AA </w:t>
      </w:r>
      <w:r w:rsidR="006352BC">
        <w:t>8045808</w:t>
      </w:r>
      <w:r w:rsidR="006352BC" w:rsidRPr="00E949FD">
        <w:t xml:space="preserve"> (Letra A letra A </w:t>
      </w:r>
      <w:r w:rsidR="006352BC">
        <w:t xml:space="preserve">ocho cero cuatro cinco ocho cero ocho), de fecha 06 seis de octubre </w:t>
      </w:r>
      <w:r w:rsidR="006352BC" w:rsidRPr="00E949FD">
        <w:t>del año 2018 dos mil d</w:t>
      </w:r>
      <w:r w:rsidR="006352BC">
        <w:t xml:space="preserve">ieciocho, por una cantidad de </w:t>
      </w:r>
      <w:r w:rsidR="006352BC" w:rsidRPr="00E949FD">
        <w:t>$</w:t>
      </w:r>
      <w:r w:rsidR="006352BC">
        <w:t xml:space="preserve">7,254.00 </w:t>
      </w:r>
      <w:r w:rsidR="006352BC" w:rsidRPr="00E949FD">
        <w:t>(s</w:t>
      </w:r>
      <w:r w:rsidR="006352BC">
        <w:t xml:space="preserve">iete mil doscientos cincuenta y cuatro </w:t>
      </w:r>
      <w:r w:rsidR="006352BC" w:rsidRPr="00E949FD">
        <w:t xml:space="preserve">pesos </w:t>
      </w:r>
      <w:r w:rsidR="006352BC">
        <w:t>00</w:t>
      </w:r>
      <w:r w:rsidR="006352BC" w:rsidRPr="00E949FD">
        <w:t>/100 M/N)</w:t>
      </w:r>
      <w:r w:rsidR="006352BC">
        <w:t>. -----------------------------------------------------</w:t>
      </w:r>
    </w:p>
    <w:p w14:paraId="5382865E" w14:textId="09585504" w:rsidR="003275CF" w:rsidRDefault="003275CF" w:rsidP="00AE5576">
      <w:pPr>
        <w:pStyle w:val="SENTENCIAS"/>
      </w:pPr>
    </w:p>
    <w:p w14:paraId="3A4D914E" w14:textId="037FD94E" w:rsidR="00AC2581" w:rsidRDefault="006352BC" w:rsidP="002A2F10">
      <w:pPr>
        <w:pStyle w:val="SENTENCIAS"/>
      </w:pPr>
      <w:r>
        <w:t>E</w:t>
      </w:r>
      <w:r w:rsidR="00167954" w:rsidRPr="00520467">
        <w:t xml:space="preserv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t>-----------------</w:t>
      </w:r>
      <w:r w:rsidR="001E19A3">
        <w:t>-</w:t>
      </w:r>
      <w:r w:rsidR="00821F78">
        <w:t>-</w:t>
      </w:r>
      <w:r w:rsidR="00C8107B">
        <w:t>---</w:t>
      </w:r>
      <w:r w:rsidR="00CB16FF">
        <w:t>------</w:t>
      </w:r>
      <w:r w:rsidR="00EF2758">
        <w:t>------</w:t>
      </w:r>
      <w:r w:rsidR="00135BFC">
        <w:t>-------------</w:t>
      </w:r>
      <w:r w:rsidR="00095CE6">
        <w:t>-</w:t>
      </w:r>
    </w:p>
    <w:p w14:paraId="67330E0E" w14:textId="77777777" w:rsidR="00AC2581" w:rsidRDefault="00AC2581" w:rsidP="00AE5576">
      <w:pPr>
        <w:pStyle w:val="SENTENCIAS"/>
      </w:pPr>
    </w:p>
    <w:p w14:paraId="5BF79540" w14:textId="03C7ECBD" w:rsidR="00DC7A84" w:rsidRDefault="00946409" w:rsidP="006352BC">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352BC">
        <w:t xml:space="preserve">373414 (tres siete tres cuatro uno cuatro), de fecha 12 doce de septiembre del año 2018 dos mil </w:t>
      </w:r>
      <w:r w:rsidR="006352BC">
        <w:lastRenderedPageBreak/>
        <w:t xml:space="preserve">dieciocho, </w:t>
      </w:r>
      <w:r w:rsidR="00DC7A84">
        <w:t>y en su caso, el reconocimiento y restitución de las garantías y derechos al demandante. --------------------------------</w:t>
      </w:r>
      <w:r w:rsidR="00821F78">
        <w:t>--</w:t>
      </w:r>
      <w:r w:rsidR="00DC7A84">
        <w:t>-</w:t>
      </w:r>
      <w:r w:rsidR="00F22A52">
        <w:t>-------------</w:t>
      </w:r>
      <w:r w:rsidR="00260A6A">
        <w:t>-----------------</w:t>
      </w:r>
      <w:r w:rsidR="00F22A52">
        <w:t>---</w:t>
      </w:r>
      <w:r w:rsidR="00DC7A84">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589542BA" w14:textId="77777777" w:rsidR="00293E60" w:rsidRDefault="00293E60"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0D8B2F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C5915">
        <w:t xml:space="preserve">PRIMERO </w:t>
      </w:r>
      <w:r w:rsidR="001E19A3">
        <w:t>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5024822D" w14:textId="77777777" w:rsidR="002C5915" w:rsidRDefault="00B07098" w:rsidP="00A36F62">
      <w:pPr>
        <w:pStyle w:val="SENTENCIAS"/>
      </w:pPr>
      <w:r>
        <w:t xml:space="preserve">De manera general en el </w:t>
      </w:r>
      <w:r w:rsidR="002C5915">
        <w:t>PRIMERO</w:t>
      </w:r>
      <w:r w:rsidR="00593667">
        <w:t xml:space="preserve"> </w:t>
      </w:r>
      <w:r w:rsidR="00507503">
        <w:t xml:space="preserve">de sus agravios manifiesta: </w:t>
      </w:r>
    </w:p>
    <w:p w14:paraId="5C48563F" w14:textId="77777777" w:rsidR="002C5915" w:rsidRDefault="002C5915" w:rsidP="00A36F62">
      <w:pPr>
        <w:pStyle w:val="SENTENCIAS"/>
        <w:rPr>
          <w:i/>
          <w:sz w:val="22"/>
        </w:rPr>
      </w:pPr>
      <w:r>
        <w:t xml:space="preserve">PRIMERO: El acto impugnado marcado con el punto a. </w:t>
      </w:r>
      <w:r w:rsidR="008F0A44" w:rsidRPr="00E073B0">
        <w:rPr>
          <w:i/>
          <w:sz w:val="22"/>
        </w:rPr>
        <w:t xml:space="preserve">[…]. </w:t>
      </w:r>
    </w:p>
    <w:p w14:paraId="2D1747EC" w14:textId="11150E0A" w:rsidR="002C5915" w:rsidRDefault="002C5915" w:rsidP="00A36F62">
      <w:pPr>
        <w:pStyle w:val="SENTENCIAS"/>
        <w:rPr>
          <w:i/>
          <w:sz w:val="22"/>
        </w:rPr>
      </w:pPr>
      <w:r>
        <w:rPr>
          <w:i/>
          <w:sz w:val="22"/>
        </w:rPr>
        <w:t xml:space="preserve">Independientemente de lo anterior, niego lisa y llanamente haber incurrido en los hechos que me imputa la demandada y que hace constar en el acta de infracción impugnada </w:t>
      </w:r>
      <w:r w:rsidRPr="002C5915">
        <w:rPr>
          <w:i/>
          <w:sz w:val="22"/>
        </w:rPr>
        <w:t>[…].</w:t>
      </w:r>
    </w:p>
    <w:p w14:paraId="1890FF48" w14:textId="7CC031E2" w:rsidR="002C5915" w:rsidRDefault="002C5915" w:rsidP="002C5915">
      <w:pPr>
        <w:pStyle w:val="SENTENCIAS"/>
        <w:rPr>
          <w:i/>
          <w:sz w:val="22"/>
        </w:rPr>
      </w:pPr>
      <w:r>
        <w:rPr>
          <w:i/>
          <w:sz w:val="22"/>
        </w:rPr>
        <w:t xml:space="preserve">b. con relación al CONCEPTO DE LA INFRACCIÓN, DESCRIPCIÓN DE LOS HECHOS MOTIVO DE LA INFRACCIÓN </w:t>
      </w:r>
      <w:r w:rsidRPr="002C5915">
        <w:rPr>
          <w:i/>
          <w:sz w:val="22"/>
        </w:rPr>
        <w:t>[…]</w:t>
      </w:r>
      <w:r>
        <w:rPr>
          <w:i/>
          <w:sz w:val="22"/>
        </w:rPr>
        <w:t xml:space="preserve"> siendo claro que la aseveración anterior es bastante escueta e insuficiente, careciendo a todas luces de coherencia, congruencia y legalidad, pues la demandada no es precisa ni exacta en la cita de las normas legales que, en su caso, le facultan para emitir el acto que ahora impugno, negándome con dicho actuar certeza y seguridad jurídica.</w:t>
      </w:r>
    </w:p>
    <w:p w14:paraId="7446B08C" w14:textId="39572EF0" w:rsidR="002C5915" w:rsidRDefault="002C5915" w:rsidP="002C5915">
      <w:pPr>
        <w:pStyle w:val="SENTENCIAS"/>
        <w:rPr>
          <w:i/>
          <w:sz w:val="22"/>
        </w:rPr>
      </w:pPr>
      <w:r>
        <w:rPr>
          <w:i/>
          <w:sz w:val="22"/>
        </w:rPr>
        <w:lastRenderedPageBreak/>
        <w:t xml:space="preserve">c. Por otro lado, cabe destacar que es imperativo constitucional que los actos de molestia, para ser legales, deben provenir de autoridad competente y cumplir con las formalidades esenciales del procedimiento </w:t>
      </w:r>
      <w:r w:rsidRPr="002C5915">
        <w:rPr>
          <w:i/>
          <w:sz w:val="22"/>
        </w:rPr>
        <w:t>[…].</w:t>
      </w:r>
    </w:p>
    <w:p w14:paraId="2D056F22" w14:textId="1B23AC58" w:rsidR="002C5915" w:rsidRDefault="002C5915" w:rsidP="002C5915">
      <w:pPr>
        <w:pStyle w:val="SENTENCIAS"/>
        <w:rPr>
          <w:i/>
          <w:sz w:val="22"/>
        </w:rPr>
      </w:pPr>
      <w:r>
        <w:rPr>
          <w:i/>
          <w:sz w:val="22"/>
        </w:rPr>
        <w:t xml:space="preserve">Por lo anterior, y haciendo una interpretación conjunta y armónica de los principios de Legalidad y Seguridad Jurídica, se concluye que la autoridad que lleva a cabo un acto de molestia, tiene la ineludible obligación de justificar a plenitud que está facultada para hacerlo, lo cual implica necesariamente que cuenta con competencia para ello por razón de materia, grado o territorio </w:t>
      </w:r>
      <w:r w:rsidRPr="002C5915">
        <w:rPr>
          <w:i/>
          <w:sz w:val="22"/>
        </w:rPr>
        <w:t>[…].</w:t>
      </w:r>
    </w:p>
    <w:p w14:paraId="6DD922AD" w14:textId="3769E868" w:rsidR="002C5915" w:rsidRDefault="007D4EDD" w:rsidP="002C5915">
      <w:pPr>
        <w:pStyle w:val="SENTENCIAS"/>
        <w:rPr>
          <w:i/>
          <w:sz w:val="22"/>
        </w:rPr>
      </w:pPr>
      <w:r>
        <w:rPr>
          <w:i/>
          <w:sz w:val="22"/>
        </w:rPr>
        <w:t xml:space="preserve">Lo anterior es así, toda vez que la autoridad demandada hace alusión a que realizó un “operativo doping”. Sin embargo, al ser un acto de molestia en mi persona al realizar la supuesta prueba de doping, la autoridad debió mostrar algún mandamiento escrito debidamente fundada y motivada emitida por autoridad competente en la que se estableciera la molestia que se causaría a mi persona </w:t>
      </w:r>
      <w:r w:rsidRPr="007D4EDD">
        <w:rPr>
          <w:i/>
          <w:sz w:val="22"/>
        </w:rPr>
        <w:t>[…].</w:t>
      </w:r>
    </w:p>
    <w:p w14:paraId="088BE53D" w14:textId="1AF58F84" w:rsidR="007D4EDD" w:rsidRDefault="007D4EDD" w:rsidP="002C5915">
      <w:pPr>
        <w:pStyle w:val="SENTENCIAS"/>
        <w:rPr>
          <w:i/>
          <w:sz w:val="22"/>
        </w:rPr>
      </w:pPr>
      <w:r>
        <w:rPr>
          <w:i/>
          <w:sz w:val="22"/>
        </w:rPr>
        <w:t xml:space="preserve">En las relatadas circunstancias, es de concluirse que, del contenido del acto combatido, no se advierten elementos suficientes que demuestren que el actor haya infringido el artículo </w:t>
      </w:r>
      <w:r w:rsidRPr="007D4EDD">
        <w:rPr>
          <w:i/>
          <w:sz w:val="22"/>
        </w:rPr>
        <w:t>[…].</w:t>
      </w:r>
    </w:p>
    <w:p w14:paraId="0F25B4B1" w14:textId="6F5BDD25" w:rsidR="007D4EDD" w:rsidRDefault="007D4EDD" w:rsidP="002C5915">
      <w:pPr>
        <w:pStyle w:val="SENTENCIAS"/>
        <w:rPr>
          <w:i/>
          <w:sz w:val="22"/>
        </w:rPr>
      </w:pPr>
    </w:p>
    <w:p w14:paraId="323FC0DD" w14:textId="77777777" w:rsidR="007D4EDD" w:rsidRDefault="007D4EDD" w:rsidP="002C5915">
      <w:pPr>
        <w:pStyle w:val="SENTENCIAS"/>
        <w:rPr>
          <w:i/>
          <w:sz w:val="22"/>
        </w:rPr>
      </w:pPr>
    </w:p>
    <w:p w14:paraId="4A00B0B0" w14:textId="78E4E72A"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w:t>
      </w:r>
      <w:r w:rsidR="007D4EDD">
        <w:t>, señala además que el vehículo que se menciona en el acta de infracción no se presentó a otorgar el servicio que le correspondía conforme al plan de operación vigente y causó molestias a los usuarios</w:t>
      </w:r>
      <w:r w:rsidR="00F379C1">
        <w:t>. -------</w:t>
      </w:r>
      <w:r w:rsidR="007D4EDD">
        <w:t>-----------------------------------------------------</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6CEC3143" w14:textId="77777777" w:rsidR="008F7FE2" w:rsidRDefault="008F7FE2" w:rsidP="00F00466">
      <w:pPr>
        <w:pStyle w:val="SENTENCIAS"/>
      </w:pPr>
    </w:p>
    <w:p w14:paraId="25AF88AF" w14:textId="0DFAE33C"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380983ED" w14:textId="77777777" w:rsidR="007F447E" w:rsidRDefault="007F447E" w:rsidP="008F7FE2">
      <w:pPr>
        <w:pStyle w:val="SENTENCIAS"/>
      </w:pPr>
    </w:p>
    <w:p w14:paraId="4B757BA2" w14:textId="272CB29F" w:rsidR="008B40CC" w:rsidRDefault="008B40CC" w:rsidP="007F447E">
      <w:pPr>
        <w:pStyle w:val="SENTENCIAS"/>
      </w:pPr>
      <w:r>
        <w:t xml:space="preserve">Así las cosas, de la boleta de infracción con folio </w:t>
      </w:r>
      <w:r w:rsidR="007F447E">
        <w:t>373414 (tres siete tres cuatro uno cuatro), de fecha 12 doce de septiembre del año 2018 dos mil dieciocho</w:t>
      </w:r>
      <w:r w:rsidR="009F5E8E">
        <w:t xml:space="preserve">, </w:t>
      </w:r>
      <w:r>
        <w:t>se advierte que el inspector funda su actuar en el artículo 2</w:t>
      </w:r>
      <w:r w:rsidR="007F447E">
        <w:t>11</w:t>
      </w:r>
      <w:r>
        <w:t xml:space="preserve"> </w:t>
      </w:r>
      <w:r w:rsidR="00DA2C92">
        <w:t xml:space="preserve">fracción 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7F447E">
      <w:pPr>
        <w:pStyle w:val="SENTENCIAS"/>
      </w:pPr>
    </w:p>
    <w:p w14:paraId="19F886FC" w14:textId="77777777" w:rsidR="007F447E" w:rsidRPr="00B841EF" w:rsidRDefault="007F447E" w:rsidP="007F447E">
      <w:pPr>
        <w:pStyle w:val="TESISYJURIS"/>
        <w:rPr>
          <w:lang w:val="es-MX"/>
        </w:rPr>
      </w:pPr>
      <w:r w:rsidRPr="00B841EF">
        <w:rPr>
          <w:b/>
          <w:lang w:val="es-MX"/>
        </w:rPr>
        <w:t>Artículo 211.-</w:t>
      </w:r>
      <w:r w:rsidRPr="00B841EF">
        <w:rPr>
          <w:lang w:val="es-MX"/>
        </w:rPr>
        <w:t xml:space="preserve"> Se prohíbe a los conductores de los vehículos afectos a la prestación del servicio:</w:t>
      </w:r>
    </w:p>
    <w:p w14:paraId="6E5F35F4" w14:textId="77777777" w:rsidR="007F447E" w:rsidRPr="00B841EF" w:rsidRDefault="007F447E" w:rsidP="007F447E">
      <w:pPr>
        <w:pStyle w:val="TESISYJURIS"/>
        <w:rPr>
          <w:lang w:val="es-MX"/>
        </w:rPr>
      </w:pPr>
    </w:p>
    <w:p w14:paraId="55A5CB9F" w14:textId="0988EC07" w:rsidR="007F447E" w:rsidRPr="00B841EF" w:rsidRDefault="007F447E" w:rsidP="007F447E">
      <w:pPr>
        <w:pStyle w:val="TESISYJURIS"/>
        <w:numPr>
          <w:ilvl w:val="0"/>
          <w:numId w:val="6"/>
        </w:numPr>
        <w:rPr>
          <w:lang w:val="es-MX"/>
        </w:rPr>
      </w:pPr>
      <w:r w:rsidRPr="00B841EF">
        <w:rPr>
          <w:lang w:val="es-MX"/>
        </w:rPr>
        <w:t>Conducir los vehículos o presentarse a trabajar con aliento alcohólico o bajo el efecto de cualquier tipo de droga;</w:t>
      </w:r>
    </w:p>
    <w:p w14:paraId="548187E0" w14:textId="77777777" w:rsidR="007F447E" w:rsidRPr="00B841EF" w:rsidRDefault="007F447E" w:rsidP="007F447E">
      <w:pPr>
        <w:pStyle w:val="TESISYJURIS"/>
        <w:rPr>
          <w:lang w:val="es-MX"/>
        </w:rPr>
      </w:pPr>
    </w:p>
    <w:p w14:paraId="62FE6EDA" w14:textId="7B29DA5B" w:rsidR="008B40CC" w:rsidRDefault="008B40CC" w:rsidP="007F447E">
      <w:pPr>
        <w:pStyle w:val="TESISYJURIS"/>
        <w:rPr>
          <w:lang w:val="es-MX"/>
        </w:rPr>
      </w:pPr>
    </w:p>
    <w:p w14:paraId="0FAAC2D5" w14:textId="77777777" w:rsidR="001C1B5C" w:rsidRDefault="001C1B5C" w:rsidP="008B40CC">
      <w:pPr>
        <w:pStyle w:val="SENTENCIAS"/>
        <w:rPr>
          <w:lang w:val="es-MX"/>
        </w:rPr>
      </w:pPr>
    </w:p>
    <w:p w14:paraId="6CCE1412" w14:textId="28FF2D75" w:rsidR="00C43D87" w:rsidRDefault="00E23C76" w:rsidP="00612EBB">
      <w:pPr>
        <w:pStyle w:val="SENTENCIAS"/>
      </w:pPr>
      <w:r>
        <w:lastRenderedPageBreak/>
        <w:t>Luego entonces</w:t>
      </w:r>
      <w:r w:rsidR="008B50E7">
        <w:t xml:space="preserve">, </w:t>
      </w:r>
      <w:r w:rsidR="00610F59">
        <w:t xml:space="preserve">de la infracción impugnada no se desprende </w:t>
      </w:r>
      <w:r w:rsidR="00DB5F23">
        <w:t xml:space="preserve">las circunstancias de tiempo, modo y lugar que la llevaron a sancionar al justiciable, </w:t>
      </w:r>
      <w:r w:rsidR="007F447E">
        <w:t xml:space="preserve">por </w:t>
      </w:r>
      <w:r w:rsidR="007F447E" w:rsidRPr="00612EBB">
        <w:rPr>
          <w:i/>
        </w:rPr>
        <w:t>“</w:t>
      </w:r>
      <w:r w:rsidR="007F447E" w:rsidRPr="00612EBB">
        <w:rPr>
          <w:i/>
          <w:lang w:val="es-MX"/>
        </w:rPr>
        <w:t>conducir los vehículos o presentarse a trabajar con aliento alcohólico o bajo el efecto de cualquier tipo de droga”</w:t>
      </w:r>
      <w:r w:rsidR="007F447E">
        <w:rPr>
          <w:lang w:val="es-MX"/>
        </w:rPr>
        <w:t xml:space="preserve">, ya que para ello resultaba necesario precisar </w:t>
      </w:r>
      <w:r w:rsidR="00612EBB">
        <w:rPr>
          <w:lang w:val="es-MX"/>
        </w:rPr>
        <w:t>en principio, que actividad realizab</w:t>
      </w:r>
      <w:r w:rsidR="00C146D5">
        <w:rPr>
          <w:lang w:val="es-MX"/>
        </w:rPr>
        <w:t>a el actor, es decir si estaba é</w:t>
      </w:r>
      <w:r w:rsidR="00612EBB">
        <w:rPr>
          <w:lang w:val="es-MX"/>
        </w:rPr>
        <w:t xml:space="preserve">ste conduciendo un vehículo, o si </w:t>
      </w:r>
      <w:r w:rsidR="00C146D5">
        <w:rPr>
          <w:lang w:val="es-MX"/>
        </w:rPr>
        <w:t>bien si</w:t>
      </w:r>
      <w:r w:rsidR="00612EBB">
        <w:rPr>
          <w:lang w:val="es-MX"/>
        </w:rPr>
        <w:t xml:space="preserve"> fue detectado al momento en que se presentó a prestar sus servicio, por otro lado, tampoco señala si el </w:t>
      </w:r>
      <w:r w:rsidR="00C146D5">
        <w:rPr>
          <w:lang w:val="es-MX"/>
        </w:rPr>
        <w:t>actor</w:t>
      </w:r>
      <w:r w:rsidR="00612EBB">
        <w:rPr>
          <w:lang w:val="es-MX"/>
        </w:rPr>
        <w:t xml:space="preserve"> tenía aliento alcohólico o si se encontraba bajo algún tipo de droga, de igual manera la demandada omitió referir cómo corroboró que efectivamente </w:t>
      </w:r>
      <w:r w:rsidR="00C146D5">
        <w:rPr>
          <w:lang w:val="es-MX"/>
        </w:rPr>
        <w:t>el justiciable</w:t>
      </w:r>
      <w:r w:rsidR="00612EBB">
        <w:rPr>
          <w:lang w:val="es-MX"/>
        </w:rPr>
        <w:t xml:space="preserve"> había consumido alcohol, o algún tipo de droga, ya que si bien señala aplicó reactivos, no establece que tipo de reactivos, qué tipo de muestra procesa</w:t>
      </w:r>
      <w:r w:rsidR="00C146D5">
        <w:rPr>
          <w:lang w:val="es-MX"/>
        </w:rPr>
        <w:t>n dichos reactivo</w:t>
      </w:r>
      <w:r w:rsidR="00612EBB">
        <w:rPr>
          <w:lang w:val="es-MX"/>
        </w:rPr>
        <w:t>,</w:t>
      </w:r>
      <w:r w:rsidR="00C146D5">
        <w:rPr>
          <w:lang w:val="es-MX"/>
        </w:rPr>
        <w:t xml:space="preserve"> así como el resultado </w:t>
      </w:r>
      <w:r w:rsidR="00612EBB">
        <w:rPr>
          <w:lang w:val="es-MX"/>
        </w:rPr>
        <w:t>de la misma,</w:t>
      </w:r>
      <w:r w:rsidR="00C146D5">
        <w:rPr>
          <w:lang w:val="es-MX"/>
        </w:rPr>
        <w:t xml:space="preserve"> todo lo anterior resultaba necesario con la finalidad de que el actor conociera todos los elementos que incidieron en la sanción impuesta. ---------------------------------------</w:t>
      </w:r>
    </w:p>
    <w:p w14:paraId="3E2126E4" w14:textId="77777777" w:rsidR="00612EBB" w:rsidRDefault="00612EBB" w:rsidP="00C43D87">
      <w:pPr>
        <w:pStyle w:val="SENTENCIAS"/>
      </w:pPr>
    </w:p>
    <w:p w14:paraId="6EF4765B" w14:textId="75793B69" w:rsidR="00612EBB" w:rsidRPr="00B00A51" w:rsidRDefault="00612EBB" w:rsidP="00612EBB">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infracción impugnada, el </w:t>
      </w:r>
      <w:r w:rsidR="00C146D5">
        <w:rPr>
          <w:rStyle w:val="RESOLUCIONESCar"/>
        </w:rPr>
        <w:t>Inspector de la Dirección General de Movilidad</w:t>
      </w:r>
      <w:r>
        <w:rPr>
          <w:rStyle w:val="RESOLUCIONESCar"/>
        </w:rPr>
        <w:t xml:space="preserve">,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w:t>
      </w:r>
      <w:r w:rsidR="00C146D5">
        <w:rPr>
          <w:rStyle w:val="RESOLUCIONESCar"/>
        </w:rPr>
        <w:t xml:space="preserve">que la emite, </w:t>
      </w:r>
      <w:r w:rsidRPr="00B00A51">
        <w:rPr>
          <w:rStyle w:val="RESOLUCIONESCar"/>
        </w:rPr>
        <w:t>para determinar con un relativo margen de seguridad</w:t>
      </w:r>
      <w:r>
        <w:rPr>
          <w:rStyle w:val="RESOLUCIONESCar"/>
        </w:rPr>
        <w:t xml:space="preserve"> la conducta desplegada por el ahora actor, misma que contraviene la normatividad en materia de </w:t>
      </w:r>
      <w:r w:rsidR="00C146D5">
        <w:rPr>
          <w:rStyle w:val="RESOLUCIONESCar"/>
        </w:rPr>
        <w:t>transporte de este Municipio de León, Guanajuato. ----------------------------------</w:t>
      </w:r>
      <w:r>
        <w:rPr>
          <w:rStyle w:val="RESOLUCIONESCar"/>
        </w:rPr>
        <w:t>------------------------------------------------------</w:t>
      </w:r>
      <w:r w:rsidR="00C146D5">
        <w:rPr>
          <w:rStyle w:val="RESOLUCIONESCar"/>
        </w:rPr>
        <w:t>-</w:t>
      </w:r>
    </w:p>
    <w:p w14:paraId="336D6B4F" w14:textId="77777777" w:rsidR="00612EBB" w:rsidRDefault="00612EBB" w:rsidP="00612EBB">
      <w:pPr>
        <w:pStyle w:val="RESOLUCIONES"/>
        <w:rPr>
          <w:rStyle w:val="RESOLUCIONESCar"/>
        </w:rPr>
      </w:pPr>
    </w:p>
    <w:p w14:paraId="07BA7F0F" w14:textId="34CB3311" w:rsidR="00612EBB" w:rsidRPr="00B00A51" w:rsidRDefault="00612EBB" w:rsidP="00612EBB">
      <w:pPr>
        <w:pStyle w:val="RESOLUCIONES"/>
        <w:rPr>
          <w:rStyle w:val="RESOLUCIONESCar"/>
        </w:rPr>
      </w:pPr>
      <w:r w:rsidRPr="00B00A51">
        <w:rPr>
          <w:rStyle w:val="RESOLUCIONESCar"/>
        </w:rPr>
        <w:t>Sirve como sustento</w:t>
      </w:r>
      <w:r w:rsidR="00E7601D">
        <w:rPr>
          <w:rStyle w:val="RESOLUCIONESCar"/>
        </w:rPr>
        <w:t>, por analogía,</w:t>
      </w:r>
      <w:r w:rsidRPr="00B00A51">
        <w:rPr>
          <w:rStyle w:val="RESOLUCIONESCar"/>
        </w:rPr>
        <w:t xml:space="preserve"> la tesis publicada en el Semanario Judicial de la Federación, Volumen 145-150, Sexta Parte, correspondiente a la Séptima Época, página 283, que al rubro y al texto indica: </w:t>
      </w:r>
      <w:r>
        <w:rPr>
          <w:rStyle w:val="RESOLUCIONESCar"/>
        </w:rPr>
        <w:t>-------</w:t>
      </w:r>
      <w:r w:rsidR="00E7601D">
        <w:rPr>
          <w:rStyle w:val="RESOLUCIONESCar"/>
        </w:rPr>
        <w:t>--------------------</w:t>
      </w:r>
    </w:p>
    <w:p w14:paraId="18A90F42" w14:textId="77777777" w:rsidR="00612EBB" w:rsidRPr="00B00A51" w:rsidRDefault="00612EBB" w:rsidP="00612EBB">
      <w:pPr>
        <w:pStyle w:val="RESOLUCIONES"/>
        <w:rPr>
          <w:rStyle w:val="RESOLUCIONESCar"/>
        </w:rPr>
      </w:pPr>
    </w:p>
    <w:p w14:paraId="28BB2248" w14:textId="77777777" w:rsidR="00612EBB" w:rsidRPr="00A7523E" w:rsidRDefault="00612EBB" w:rsidP="00612EBB">
      <w:pPr>
        <w:pStyle w:val="TESISYJURIS"/>
        <w:rPr>
          <w:rStyle w:val="RESOLUCIONESCar"/>
          <w:sz w:val="22"/>
        </w:rPr>
      </w:pPr>
      <w:r w:rsidRPr="00A7523E">
        <w:rPr>
          <w:rStyle w:val="RESOLUCIONESCar"/>
          <w:sz w:val="22"/>
        </w:rPr>
        <w:lastRenderedPageBreak/>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2E1EECB0" w14:textId="77777777" w:rsidR="00612EBB" w:rsidRDefault="00612EBB" w:rsidP="00612EBB">
      <w:pPr>
        <w:pStyle w:val="TESISYJURIS"/>
        <w:rPr>
          <w:rStyle w:val="RESOLUCIONESCar"/>
        </w:rPr>
      </w:pPr>
    </w:p>
    <w:p w14:paraId="736AEF2E" w14:textId="77777777" w:rsidR="00612EBB" w:rsidRPr="00B00A51" w:rsidRDefault="00612EBB" w:rsidP="00612EBB">
      <w:pPr>
        <w:pStyle w:val="TESISYJURIS"/>
        <w:rPr>
          <w:rStyle w:val="RESOLUCIONESCar"/>
        </w:rPr>
      </w:pPr>
    </w:p>
    <w:p w14:paraId="6866B058" w14:textId="77777777" w:rsidR="00612EBB" w:rsidRDefault="00612EBB" w:rsidP="00612EB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6880AE4" w14:textId="77777777" w:rsidR="00612EBB" w:rsidRDefault="00612EBB" w:rsidP="00612EBB">
      <w:pPr>
        <w:pStyle w:val="SENTENCIAS"/>
      </w:pPr>
    </w:p>
    <w:p w14:paraId="6C16AE62" w14:textId="31E76351" w:rsidR="00612EBB" w:rsidRDefault="00612EBB" w:rsidP="00E7601D">
      <w:pPr>
        <w:pStyle w:val="RESOLUCIONES"/>
      </w:pPr>
      <w:r>
        <w:t xml:space="preserve">Por tanto, ante la irregularidad advertida, lo procedente es decretar la NULIDAD TOTAL del acto contenido en el acta de infracción </w:t>
      </w:r>
      <w:r w:rsidRPr="00E73FB5">
        <w:t xml:space="preserve">número </w:t>
      </w:r>
      <w:r w:rsidR="00E7601D">
        <w:t>373414 (tres siete tres cuatro uno cuatro), de fecha 12 doce de septiembre del año 2018 dos mil dieciocho</w:t>
      </w:r>
      <w:r w:rsidRPr="00E1257C">
        <w:t>,</w:t>
      </w:r>
      <w:r>
        <w:t xml:space="preserve"> emitida por el </w:t>
      </w:r>
      <w:r w:rsidR="00E7601D">
        <w:t>Inspector del Servicio de Transporte de este Municipio de León, Guanajuato. ---------------------</w:t>
      </w:r>
      <w:r>
        <w:t>-------------------------</w:t>
      </w:r>
      <w:r w:rsidR="00E7601D">
        <w:t>----------------</w:t>
      </w:r>
    </w:p>
    <w:p w14:paraId="3D2CD279" w14:textId="77777777" w:rsidR="00612EBB" w:rsidRPr="009B0583" w:rsidRDefault="00612EBB" w:rsidP="00612EBB">
      <w:pPr>
        <w:spacing w:line="360" w:lineRule="auto"/>
        <w:ind w:firstLine="709"/>
        <w:jc w:val="both"/>
        <w:rPr>
          <w:rFonts w:ascii="Century" w:hAnsi="Century"/>
        </w:rPr>
      </w:pPr>
    </w:p>
    <w:p w14:paraId="7B9342F2" w14:textId="77777777" w:rsidR="00612EBB" w:rsidRPr="00E1257C" w:rsidRDefault="00612EBB" w:rsidP="00612EBB">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0F7E8793" w14:textId="77777777" w:rsidR="00E7601D" w:rsidRDefault="00E7601D" w:rsidP="00612EBB">
      <w:pPr>
        <w:pStyle w:val="TESISYJURIS"/>
        <w:rPr>
          <w:b/>
          <w:lang w:val="es-MX"/>
        </w:rPr>
      </w:pPr>
    </w:p>
    <w:p w14:paraId="5B7C39B2" w14:textId="419BC26C" w:rsidR="00612EBB" w:rsidRPr="00AE5632" w:rsidRDefault="00612EBB" w:rsidP="00612EBB">
      <w:pPr>
        <w:pStyle w:val="TESISYJURIS"/>
        <w:rPr>
          <w:lang w:val="es-MX"/>
        </w:rPr>
      </w:pPr>
      <w:r w:rsidRPr="00AE5632">
        <w:rPr>
          <w:b/>
          <w:lang w:val="es-MX"/>
        </w:rPr>
        <w:t xml:space="preserve">INDEBIDA FUNDAMENTACIÓN Y MOTIVACIÓN. PROCEDE DECRETAR LA NULIDAD LISA Y LLANA. </w:t>
      </w:r>
      <w:r w:rsidRPr="00AE5632">
        <w:rPr>
          <w:lang w:val="es-MX"/>
        </w:rPr>
        <w:t xml:space="preserve">La ausencia de fundamentación y motivación deriva en el </w:t>
      </w:r>
      <w:proofErr w:type="spellStart"/>
      <w:r w:rsidRPr="00AE5632">
        <w:rPr>
          <w:lang w:val="es-MX"/>
        </w:rPr>
        <w:t>decretamiento</w:t>
      </w:r>
      <w:proofErr w:type="spellEnd"/>
      <w:r w:rsidRPr="00AE5632">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w:t>
      </w:r>
      <w:r w:rsidRPr="00AE5632">
        <w:rPr>
          <w:lang w:val="es-MX"/>
        </w:rPr>
        <w:lastRenderedPageBreak/>
        <w:t>afectación, sino que es sabedor de que los aplicados en el acto en concreto no son los adecuados.” (</w:t>
      </w:r>
      <w:proofErr w:type="spellStart"/>
      <w:r w:rsidRPr="00AE5632">
        <w:rPr>
          <w:lang w:val="es-MX"/>
        </w:rPr>
        <w:t>Exp</w:t>
      </w:r>
      <w:proofErr w:type="spellEnd"/>
      <w:r w:rsidRPr="00AE5632">
        <w:rPr>
          <w:lang w:val="es-MX"/>
        </w:rPr>
        <w:t xml:space="preserve">. 4.509/02. Sentencia de fecha 09 nueve de mayo de 2003. Actor: Martha Isabel </w:t>
      </w:r>
      <w:proofErr w:type="spellStart"/>
      <w:r w:rsidRPr="00AE5632">
        <w:rPr>
          <w:lang w:val="es-MX"/>
        </w:rPr>
        <w:t>Espriu</w:t>
      </w:r>
      <w:proofErr w:type="spellEnd"/>
      <w:r w:rsidRPr="00AE5632">
        <w:rPr>
          <w:lang w:val="es-MX"/>
        </w:rPr>
        <w:t xml:space="preserve"> Manrique). </w:t>
      </w:r>
    </w:p>
    <w:p w14:paraId="47BE3E33" w14:textId="77777777" w:rsidR="00612EBB" w:rsidRDefault="00612EBB" w:rsidP="00612EBB">
      <w:pPr>
        <w:pStyle w:val="TESISYJURIS"/>
        <w:ind w:firstLine="0"/>
        <w:rPr>
          <w:lang w:val="es-MX"/>
        </w:rPr>
      </w:pPr>
    </w:p>
    <w:p w14:paraId="686510E1" w14:textId="77777777" w:rsidR="00612EBB" w:rsidRDefault="00612EBB" w:rsidP="00612EBB">
      <w:pPr>
        <w:pStyle w:val="TESISYJURIS"/>
        <w:ind w:firstLine="0"/>
        <w:rPr>
          <w:lang w:val="es-MX"/>
        </w:rPr>
      </w:pPr>
    </w:p>
    <w:p w14:paraId="5C17F75C" w14:textId="77777777" w:rsidR="008E6E2E" w:rsidRDefault="008E6E2E" w:rsidP="00A07764">
      <w:pPr>
        <w:pStyle w:val="SENTENCIAS"/>
        <w:rPr>
          <w:b/>
          <w:bCs/>
          <w:iCs/>
        </w:rPr>
      </w:pPr>
    </w:p>
    <w:p w14:paraId="1F338CFD" w14:textId="6B95393B"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7601D">
        <w:t>SEGUNDO de los conceptos de impugnación</w:t>
      </w:r>
      <w:r w:rsidR="00946409">
        <w:t>, ya que ello no cambiaría, ni afectaría el sentido de esta resolución.</w:t>
      </w:r>
      <w:r w:rsidR="00336B61">
        <w:t xml:space="preserve"> --</w:t>
      </w:r>
      <w:r w:rsidR="004872EE">
        <w:t>---</w:t>
      </w:r>
      <w:r w:rsidR="00336B61">
        <w:t>-</w:t>
      </w:r>
      <w:r w:rsidR="00E7601D">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13E0486E" w14:textId="43A73269" w:rsidR="00E7601D"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 xml:space="preserve">a como pretensión intentada </w:t>
      </w:r>
      <w:r w:rsidR="00E7601D">
        <w:t>la nulidad total, misma que quedó colmada de acuerdo a lo expuesto y razonado en el Considerando Sexto de la presente resolución. ---</w:t>
      </w:r>
    </w:p>
    <w:p w14:paraId="543A98E1" w14:textId="77777777" w:rsidR="00E7601D" w:rsidRDefault="00E7601D" w:rsidP="004D3F6F">
      <w:pPr>
        <w:pStyle w:val="SENTENCIAS"/>
      </w:pPr>
    </w:p>
    <w:p w14:paraId="40BDF17B" w14:textId="53BA6CEC" w:rsidR="00356CBF" w:rsidRPr="00D6760D" w:rsidRDefault="00E7601D" w:rsidP="00BA2F2A">
      <w:pPr>
        <w:pStyle w:val="RESOLUCIONES"/>
      </w:pPr>
      <w:r>
        <w:t>Por otro lado, solicita se reconozca el derecho amparado en las normas jurídicas, consistente en que una vez declarada la nulidad del acto impugnado, se condene a la demandada al pleno restablecimiento del derecho violado, consistente en que le sea devuelta la cantidad de dinero que ingresó al erario municipal</w:t>
      </w:r>
      <w:r w:rsidR="00BA2F2A">
        <w:t xml:space="preserve">, pretensión que resulta 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A2F2A">
        <w:t>ad</w:t>
      </w:r>
      <w:r w:rsidR="00285905">
        <w:t xml:space="preserve">o el </w:t>
      </w:r>
      <w:r w:rsidR="00ED6D3E">
        <w:t xml:space="preserve">desembolso de dicha cantidad, </w:t>
      </w:r>
      <w:r w:rsidR="00356CBF">
        <w:t>según consta en e</w:t>
      </w:r>
      <w:r w:rsidR="00285905">
        <w:t xml:space="preserve">l recibo número </w:t>
      </w:r>
      <w:r w:rsidR="00BA2F2A" w:rsidRPr="00E949FD">
        <w:t xml:space="preserve">AA </w:t>
      </w:r>
      <w:r w:rsidR="00BA2F2A">
        <w:t>8045808</w:t>
      </w:r>
      <w:r w:rsidR="00BA2F2A" w:rsidRPr="00E949FD">
        <w:t xml:space="preserve"> (Letra A letra A </w:t>
      </w:r>
      <w:r w:rsidR="00BA2F2A">
        <w:t xml:space="preserve">ocho cero cuatro cinco ocho cero ocho), de fecha 06 seis de octubre </w:t>
      </w:r>
      <w:r w:rsidR="00BA2F2A" w:rsidRPr="00E949FD">
        <w:t>del año 2018 dos mil d</w:t>
      </w:r>
      <w:r w:rsidR="00BA2F2A">
        <w:t xml:space="preserve">ieciocho, expedido a nombre del ciudadano </w:t>
      </w:r>
      <w:r w:rsidR="002F1022">
        <w:t>(…)</w:t>
      </w:r>
      <w:r w:rsidR="00BA2F2A">
        <w:t xml:space="preserve">, por una cantidad de </w:t>
      </w:r>
      <w:r w:rsidR="00BA2F2A" w:rsidRPr="00E949FD">
        <w:t>$</w:t>
      </w:r>
      <w:r w:rsidR="00BA2F2A">
        <w:t xml:space="preserve">7,254.00 </w:t>
      </w:r>
      <w:r w:rsidR="00BA2F2A" w:rsidRPr="00E949FD">
        <w:t>(s</w:t>
      </w:r>
      <w:r w:rsidR="00BA2F2A">
        <w:t xml:space="preserve">iete mil doscientos cincuenta y cuatro </w:t>
      </w:r>
      <w:r w:rsidR="00BA2F2A" w:rsidRPr="00E949FD">
        <w:t xml:space="preserve">pesos </w:t>
      </w:r>
      <w:r w:rsidR="00BA2F2A">
        <w:t>00</w:t>
      </w:r>
      <w:r w:rsidR="00BA2F2A" w:rsidRPr="00E949FD">
        <w:t>/100 M/N),</w:t>
      </w:r>
      <w:r w:rsidR="003E29E8">
        <w:t xml:space="preserve"> </w:t>
      </w:r>
      <w:r w:rsidR="00356CBF" w:rsidRPr="00D6760D">
        <w:t xml:space="preserve">por lo que con fundamento en el artículo 300, fracción V, del </w:t>
      </w:r>
      <w:r w:rsidR="00356CBF" w:rsidRPr="00D6760D">
        <w:lastRenderedPageBreak/>
        <w:t xml:space="preserve">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D4051">
        <w:t>------------</w:t>
      </w:r>
      <w:r w:rsidR="002E2FDB">
        <w:t>-----------------------------</w:t>
      </w:r>
      <w:r w:rsidR="009D4051">
        <w:t>-</w:t>
      </w:r>
      <w:r w:rsidR="002E2FDB">
        <w:t>---</w:t>
      </w:r>
    </w:p>
    <w:p w14:paraId="36D42B74" w14:textId="418DD980" w:rsidR="00356CBF" w:rsidRDefault="00356CBF"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3AA3C9AB" w:rsidR="003E29E8" w:rsidRDefault="003E29E8" w:rsidP="000F758B">
      <w:pPr>
        <w:pStyle w:val="TESISYJURIS"/>
        <w:rPr>
          <w:b/>
          <w:sz w:val="22"/>
        </w:rPr>
      </w:pPr>
    </w:p>
    <w:p w14:paraId="387C69AE" w14:textId="77777777" w:rsidR="009D4051" w:rsidRDefault="009D4051" w:rsidP="000F758B">
      <w:pPr>
        <w:pStyle w:val="TESISYJURIS"/>
        <w:rPr>
          <w:b/>
          <w:sz w:val="22"/>
        </w:rPr>
      </w:pPr>
    </w:p>
    <w:p w14:paraId="6B84D994" w14:textId="38A2DE72" w:rsidR="00705AB2" w:rsidRPr="002E2FDB" w:rsidRDefault="00D6760D" w:rsidP="000F758B">
      <w:pPr>
        <w:pStyle w:val="TESISYJURIS"/>
      </w:pPr>
      <w:r w:rsidRPr="002E2FDB">
        <w:rPr>
          <w:b/>
        </w:rPr>
        <w:t>DEVOLUCIÓN DEL PAGO DE LO INDEBIDO. CORRESPONDE A LA AUTORIDAD DE LA QUE EMANÓ EL ACTO ANULADO, REALIZAR LAS GESTIONES PARA.</w:t>
      </w:r>
      <w:r w:rsidRPr="002E2FDB">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4D432E3F" w:rsidR="00143C76" w:rsidRDefault="00143C76" w:rsidP="000F758B">
      <w:pPr>
        <w:pStyle w:val="TESISYJURIS"/>
        <w:rPr>
          <w:sz w:val="22"/>
        </w:rPr>
      </w:pPr>
    </w:p>
    <w:p w14:paraId="25520560" w14:textId="3501D015" w:rsidR="009D4051" w:rsidRDefault="009D4051" w:rsidP="000F758B">
      <w:pPr>
        <w:pStyle w:val="TESISYJURIS"/>
        <w:rPr>
          <w:sz w:val="22"/>
        </w:rPr>
      </w:pPr>
    </w:p>
    <w:p w14:paraId="7E13CA86" w14:textId="60998BCF"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w:t>
      </w:r>
      <w:r w:rsidR="002E2FDB">
        <w:t xml:space="preserve"> cantidad antes señalada</w:t>
      </w:r>
      <w:r>
        <w:t xml:space="preserve">. </w:t>
      </w:r>
      <w:r w:rsidR="002E2FDB">
        <w:t>------</w:t>
      </w:r>
      <w:r>
        <w:t>-</w:t>
      </w:r>
      <w:r w:rsidR="002E2FDB">
        <w:t>-------------------------------</w:t>
      </w:r>
    </w:p>
    <w:p w14:paraId="3E55BD26" w14:textId="77777777" w:rsidR="002E2FDB" w:rsidRDefault="002E2FDB" w:rsidP="000F758B">
      <w:pPr>
        <w:pStyle w:val="Textoindependiente"/>
        <w:spacing w:line="360" w:lineRule="auto"/>
        <w:ind w:firstLine="708"/>
        <w:rPr>
          <w:rFonts w:ascii="Century" w:hAnsi="Century" w:cs="Calibri"/>
          <w:lang w:val="es-ES"/>
        </w:rPr>
      </w:pPr>
    </w:p>
    <w:p w14:paraId="42774E73" w14:textId="259ACA75"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77777777" w:rsidR="00797FC6" w:rsidRDefault="00797FC6"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2C1FF5DE" w:rsidR="000F758B" w:rsidRPr="007D0C4C" w:rsidRDefault="000F758B" w:rsidP="002E2FDB">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2E2FDB">
        <w:t>373414 (tres siete tres cuatro uno cuatro), de fecha 12 doce de septiembre del año 2018 dos mil dieciocho</w:t>
      </w:r>
      <w:r w:rsidRPr="007D0C4C">
        <w:rPr>
          <w:rFonts w:cs="Calibri"/>
        </w:rPr>
        <w:t>; ello en base a las consideraciones lógicas y jurídicas expresadas en el Considerando S</w:t>
      </w:r>
      <w:r w:rsidR="00C43D87">
        <w:rPr>
          <w:rFonts w:cs="Calibri"/>
        </w:rPr>
        <w:t>exto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C43D87">
        <w:rPr>
          <w:rFonts w:cs="Calibri"/>
        </w:rPr>
        <w:t>---</w:t>
      </w:r>
      <w:r w:rsidR="002E2FDB">
        <w:rPr>
          <w:rFonts w:cs="Calibri"/>
        </w:rPr>
        <w:t>-------------</w:t>
      </w:r>
      <w:r w:rsidR="00C43D87">
        <w:rPr>
          <w:rFonts w:cs="Calibri"/>
        </w:rPr>
        <w:t>-------</w:t>
      </w:r>
    </w:p>
    <w:p w14:paraId="2C9ADB98" w14:textId="77777777" w:rsidR="00C43D87" w:rsidRDefault="00C43D87" w:rsidP="000F758B">
      <w:pPr>
        <w:pStyle w:val="Textoindependiente"/>
        <w:spacing w:line="360" w:lineRule="auto"/>
        <w:ind w:firstLine="709"/>
        <w:rPr>
          <w:rFonts w:ascii="Century" w:hAnsi="Century" w:cs="Calibri"/>
          <w:b/>
          <w:lang w:val="es-ES"/>
        </w:rPr>
      </w:pPr>
    </w:p>
    <w:p w14:paraId="23DF50E4" w14:textId="21DED6B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2E2FDB">
        <w:rPr>
          <w:rFonts w:ascii="Century" w:hAnsi="Century" w:cs="Calibri"/>
        </w:rPr>
        <w:t xml:space="preserve">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3FB92954" w14:textId="4AEBB8E4" w:rsidR="00345717"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45717"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1C3A2" w14:textId="77777777" w:rsidR="00DD317C" w:rsidRDefault="00DD317C">
      <w:r>
        <w:separator/>
      </w:r>
    </w:p>
  </w:endnote>
  <w:endnote w:type="continuationSeparator" w:id="0">
    <w:p w14:paraId="089085EE" w14:textId="77777777" w:rsidR="00DD317C" w:rsidRDefault="00DD317C">
      <w:r>
        <w:continuationSeparator/>
      </w:r>
    </w:p>
  </w:endnote>
  <w:endnote w:type="continuationNotice" w:id="1">
    <w:p w14:paraId="5205EA2B" w14:textId="77777777" w:rsidR="00DD317C" w:rsidRDefault="00DD3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83A136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F102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F1022">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43870" w14:textId="77777777" w:rsidR="00DD317C" w:rsidRDefault="00DD317C">
      <w:r>
        <w:separator/>
      </w:r>
    </w:p>
  </w:footnote>
  <w:footnote w:type="continuationSeparator" w:id="0">
    <w:p w14:paraId="5456261A" w14:textId="77777777" w:rsidR="00DD317C" w:rsidRDefault="00DD317C">
      <w:r>
        <w:continuationSeparator/>
      </w:r>
    </w:p>
  </w:footnote>
  <w:footnote w:type="continuationNotice" w:id="1">
    <w:p w14:paraId="19DCA850" w14:textId="77777777" w:rsidR="00DD317C" w:rsidRDefault="00DD31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4428028"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154CB5" w:rsidRPr="00154CB5">
      <w:rPr>
        <w:rFonts w:ascii="Century" w:hAnsi="Century"/>
        <w:color w:val="7F7F7F" w:themeColor="text1" w:themeTint="80"/>
      </w:rPr>
      <w:t>1</w:t>
    </w:r>
    <w:r w:rsidR="00DB7332">
      <w:rPr>
        <w:rFonts w:ascii="Century" w:hAnsi="Century"/>
        <w:color w:val="7F7F7F" w:themeColor="text1" w:themeTint="80"/>
      </w:rPr>
      <w:t>575</w:t>
    </w:r>
    <w:r w:rsidR="007F4180" w:rsidRPr="00154CB5">
      <w:rPr>
        <w:rFonts w:ascii="Century" w:hAnsi="Century"/>
        <w:color w:val="7F7F7F" w:themeColor="text1" w:themeTint="80"/>
      </w:rPr>
      <w:t>/3erJAM/201</w:t>
    </w:r>
    <w:r w:rsidR="00C047E6" w:rsidRPr="00154CB5">
      <w:rPr>
        <w:rFonts w:ascii="Century" w:hAnsi="Century"/>
        <w:color w:val="7F7F7F" w:themeColor="text1" w:themeTint="80"/>
      </w:rPr>
      <w:t>8</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64D22108"/>
    <w:multiLevelType w:val="hybridMultilevel"/>
    <w:tmpl w:val="80162BAE"/>
    <w:lvl w:ilvl="0" w:tplc="E5D849AA">
      <w:start w:val="1"/>
      <w:numFmt w:val="upperRoman"/>
      <w:lvlText w:val="%1."/>
      <w:lvlJc w:val="left"/>
      <w:pPr>
        <w:ind w:left="1489" w:hanging="72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64FF"/>
    <w:rsid w:val="00010FE3"/>
    <w:rsid w:val="00013BAB"/>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95CE6"/>
    <w:rsid w:val="000A6D67"/>
    <w:rsid w:val="000B1628"/>
    <w:rsid w:val="000B1A9E"/>
    <w:rsid w:val="000B434E"/>
    <w:rsid w:val="000B716B"/>
    <w:rsid w:val="000C035D"/>
    <w:rsid w:val="000D1BB8"/>
    <w:rsid w:val="000D33E1"/>
    <w:rsid w:val="000D3FF5"/>
    <w:rsid w:val="000E2AA7"/>
    <w:rsid w:val="000E5042"/>
    <w:rsid w:val="000E716D"/>
    <w:rsid w:val="000E776C"/>
    <w:rsid w:val="000F08C9"/>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5B42"/>
    <w:rsid w:val="00276317"/>
    <w:rsid w:val="00280ED2"/>
    <w:rsid w:val="00282624"/>
    <w:rsid w:val="00285905"/>
    <w:rsid w:val="00291CC5"/>
    <w:rsid w:val="00291E7F"/>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915"/>
    <w:rsid w:val="002C5CBF"/>
    <w:rsid w:val="002D1758"/>
    <w:rsid w:val="002D2B5E"/>
    <w:rsid w:val="002D4B48"/>
    <w:rsid w:val="002D662E"/>
    <w:rsid w:val="002E0D68"/>
    <w:rsid w:val="002E105E"/>
    <w:rsid w:val="002E14D4"/>
    <w:rsid w:val="002E2FDB"/>
    <w:rsid w:val="002F1022"/>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717"/>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72EE"/>
    <w:rsid w:val="00490231"/>
    <w:rsid w:val="0049390A"/>
    <w:rsid w:val="004960C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2965"/>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0F59"/>
    <w:rsid w:val="00612EBB"/>
    <w:rsid w:val="006134B7"/>
    <w:rsid w:val="00613884"/>
    <w:rsid w:val="006158FA"/>
    <w:rsid w:val="006221F3"/>
    <w:rsid w:val="00625639"/>
    <w:rsid w:val="00626F09"/>
    <w:rsid w:val="006352BC"/>
    <w:rsid w:val="00643FC3"/>
    <w:rsid w:val="0065097B"/>
    <w:rsid w:val="00651BC8"/>
    <w:rsid w:val="00653E5B"/>
    <w:rsid w:val="00655774"/>
    <w:rsid w:val="00661BB6"/>
    <w:rsid w:val="0066472B"/>
    <w:rsid w:val="00666097"/>
    <w:rsid w:val="00666A10"/>
    <w:rsid w:val="006710AF"/>
    <w:rsid w:val="00673308"/>
    <w:rsid w:val="00673713"/>
    <w:rsid w:val="006768C3"/>
    <w:rsid w:val="006774CF"/>
    <w:rsid w:val="00680F53"/>
    <w:rsid w:val="00684D8E"/>
    <w:rsid w:val="00694622"/>
    <w:rsid w:val="006A1F2F"/>
    <w:rsid w:val="006A6D8D"/>
    <w:rsid w:val="006B35B8"/>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05F63"/>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4EDD"/>
    <w:rsid w:val="007D72B9"/>
    <w:rsid w:val="007F0135"/>
    <w:rsid w:val="007F347D"/>
    <w:rsid w:val="007F4180"/>
    <w:rsid w:val="007F447E"/>
    <w:rsid w:val="007F7AC8"/>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0D1F"/>
    <w:rsid w:val="0084512A"/>
    <w:rsid w:val="00855E8C"/>
    <w:rsid w:val="00856983"/>
    <w:rsid w:val="0086341E"/>
    <w:rsid w:val="00872BC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46DC"/>
    <w:rsid w:val="008B50E7"/>
    <w:rsid w:val="008B7A31"/>
    <w:rsid w:val="008D0FC4"/>
    <w:rsid w:val="008D6615"/>
    <w:rsid w:val="008E6BF6"/>
    <w:rsid w:val="008E6E2E"/>
    <w:rsid w:val="008F0A44"/>
    <w:rsid w:val="008F2631"/>
    <w:rsid w:val="008F3219"/>
    <w:rsid w:val="008F7038"/>
    <w:rsid w:val="008F7FE2"/>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2F2A"/>
    <w:rsid w:val="00BA5213"/>
    <w:rsid w:val="00BB07A0"/>
    <w:rsid w:val="00BB1262"/>
    <w:rsid w:val="00BB13F6"/>
    <w:rsid w:val="00BB217C"/>
    <w:rsid w:val="00BB3C7E"/>
    <w:rsid w:val="00BC290D"/>
    <w:rsid w:val="00BC7756"/>
    <w:rsid w:val="00BE5237"/>
    <w:rsid w:val="00BF11E4"/>
    <w:rsid w:val="00BF2C3B"/>
    <w:rsid w:val="00BF5DD9"/>
    <w:rsid w:val="00BF7DB7"/>
    <w:rsid w:val="00C047E6"/>
    <w:rsid w:val="00C11603"/>
    <w:rsid w:val="00C13025"/>
    <w:rsid w:val="00C146D5"/>
    <w:rsid w:val="00C14FD8"/>
    <w:rsid w:val="00C16795"/>
    <w:rsid w:val="00C1793E"/>
    <w:rsid w:val="00C24532"/>
    <w:rsid w:val="00C24C85"/>
    <w:rsid w:val="00C27107"/>
    <w:rsid w:val="00C31506"/>
    <w:rsid w:val="00C318AE"/>
    <w:rsid w:val="00C31907"/>
    <w:rsid w:val="00C3353C"/>
    <w:rsid w:val="00C35EE3"/>
    <w:rsid w:val="00C36D3B"/>
    <w:rsid w:val="00C37ADC"/>
    <w:rsid w:val="00C421E8"/>
    <w:rsid w:val="00C43D87"/>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332"/>
    <w:rsid w:val="00DB76A8"/>
    <w:rsid w:val="00DB787C"/>
    <w:rsid w:val="00DC1C88"/>
    <w:rsid w:val="00DC7A84"/>
    <w:rsid w:val="00DD1398"/>
    <w:rsid w:val="00DD317C"/>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0C6B"/>
    <w:rsid w:val="00E55E07"/>
    <w:rsid w:val="00E650F0"/>
    <w:rsid w:val="00E65687"/>
    <w:rsid w:val="00E6599F"/>
    <w:rsid w:val="00E65E34"/>
    <w:rsid w:val="00E708B8"/>
    <w:rsid w:val="00E70996"/>
    <w:rsid w:val="00E70ACB"/>
    <w:rsid w:val="00E7601D"/>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0B57"/>
    <w:rsid w:val="00FC1194"/>
    <w:rsid w:val="00FD6C39"/>
    <w:rsid w:val="00FE0A81"/>
    <w:rsid w:val="00FE2412"/>
    <w:rsid w:val="00FE5A5F"/>
    <w:rsid w:val="00FE5CA5"/>
    <w:rsid w:val="00FE77EB"/>
    <w:rsid w:val="00FF03F8"/>
    <w:rsid w:val="00FF1DB2"/>
    <w:rsid w:val="00FF3EE7"/>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8E4C-7A68-455C-B278-DA44AD4F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4081</Words>
  <Characters>22447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11</cp:revision>
  <cp:lastPrinted>2019-03-29T18:49:00Z</cp:lastPrinted>
  <dcterms:created xsi:type="dcterms:W3CDTF">2019-04-01T15:03:00Z</dcterms:created>
  <dcterms:modified xsi:type="dcterms:W3CDTF">2019-05-30T22:19:00Z</dcterms:modified>
</cp:coreProperties>
</file>