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9D260C" w14:textId="54D6E5BF" w:rsidR="00550ED4" w:rsidRPr="007D0C4C" w:rsidRDefault="00EB410C" w:rsidP="00855E8C">
      <w:pPr>
        <w:spacing w:line="360" w:lineRule="auto"/>
        <w:ind w:firstLine="709"/>
        <w:jc w:val="both"/>
        <w:rPr>
          <w:rFonts w:ascii="Century" w:eastAsia="Times New Roman" w:hAnsi="Century"/>
        </w:rPr>
      </w:pPr>
      <w:r w:rsidRPr="00706CA3">
        <w:rPr>
          <w:rFonts w:ascii="Century" w:hAnsi="Century"/>
        </w:rPr>
        <w:t xml:space="preserve">León, Guanajuato, a </w:t>
      </w:r>
      <w:r w:rsidR="00745518" w:rsidRPr="00706CA3">
        <w:rPr>
          <w:rFonts w:ascii="Century" w:hAnsi="Century"/>
        </w:rPr>
        <w:t>30 treinta</w:t>
      </w:r>
      <w:r w:rsidR="00904B61" w:rsidRPr="00706CA3">
        <w:rPr>
          <w:rFonts w:ascii="Century" w:hAnsi="Century"/>
        </w:rPr>
        <w:t xml:space="preserve"> de </w:t>
      </w:r>
      <w:r w:rsidR="004520BC" w:rsidRPr="00706CA3">
        <w:rPr>
          <w:rFonts w:ascii="Century" w:hAnsi="Century"/>
        </w:rPr>
        <w:t>abril</w:t>
      </w:r>
      <w:r w:rsidR="00550ED4" w:rsidRPr="00706CA3">
        <w:rPr>
          <w:rFonts w:ascii="Century" w:hAnsi="Century"/>
        </w:rPr>
        <w:t xml:space="preserve"> del año</w:t>
      </w:r>
      <w:r w:rsidR="00DE5A62" w:rsidRPr="00706CA3">
        <w:rPr>
          <w:rFonts w:ascii="Century" w:hAnsi="Century"/>
        </w:rPr>
        <w:t xml:space="preserve"> 201</w:t>
      </w:r>
      <w:r w:rsidR="00D55A6C" w:rsidRPr="00706CA3">
        <w:rPr>
          <w:rFonts w:ascii="Century" w:hAnsi="Century"/>
        </w:rPr>
        <w:t>9</w:t>
      </w:r>
      <w:r w:rsidR="00DE5A62" w:rsidRPr="00706CA3">
        <w:rPr>
          <w:rFonts w:ascii="Century" w:hAnsi="Century"/>
        </w:rPr>
        <w:t xml:space="preserve"> dos mil dieci</w:t>
      </w:r>
      <w:r w:rsidR="00D55A6C" w:rsidRPr="00706CA3">
        <w:rPr>
          <w:rFonts w:ascii="Century" w:hAnsi="Century"/>
        </w:rPr>
        <w:t>nueve</w:t>
      </w:r>
      <w:r w:rsidR="00DE5A62" w:rsidRPr="00706CA3">
        <w:rPr>
          <w:rFonts w:ascii="Century" w:hAnsi="Century"/>
        </w:rPr>
        <w:t>.</w:t>
      </w:r>
      <w:r w:rsidR="00550ED4" w:rsidRPr="00BB1009">
        <w:rPr>
          <w:rFonts w:ascii="Century" w:hAnsi="Century"/>
        </w:rPr>
        <w:t xml:space="preserve"> </w:t>
      </w:r>
    </w:p>
    <w:p w14:paraId="57C98462" w14:textId="77777777" w:rsidR="00550ED4" w:rsidRPr="007D0C4C" w:rsidRDefault="00550ED4" w:rsidP="00855E8C">
      <w:pPr>
        <w:spacing w:line="360" w:lineRule="auto"/>
        <w:jc w:val="both"/>
        <w:rPr>
          <w:rFonts w:ascii="Century" w:hAnsi="Century"/>
        </w:rPr>
      </w:pPr>
    </w:p>
    <w:p w14:paraId="3A43A82C" w14:textId="655B50D6" w:rsidR="00550ED4" w:rsidRDefault="00550ED4" w:rsidP="002819F0">
      <w:pPr>
        <w:spacing w:line="360" w:lineRule="auto"/>
        <w:ind w:firstLine="708"/>
        <w:jc w:val="both"/>
        <w:rPr>
          <w:rFonts w:ascii="Century" w:hAnsi="Century"/>
        </w:rPr>
      </w:pPr>
      <w:r w:rsidRPr="007D0C4C">
        <w:rPr>
          <w:rFonts w:ascii="Century" w:hAnsi="Century"/>
          <w:b/>
        </w:rPr>
        <w:t>V I S T O</w:t>
      </w:r>
      <w:r w:rsidRPr="007D0C4C">
        <w:rPr>
          <w:rFonts w:ascii="Century" w:hAnsi="Century"/>
        </w:rPr>
        <w:t xml:space="preserve"> para resolver el expediente número </w:t>
      </w:r>
      <w:r w:rsidR="001F589F">
        <w:rPr>
          <w:rFonts w:ascii="Century" w:hAnsi="Century"/>
          <w:b/>
        </w:rPr>
        <w:t>1</w:t>
      </w:r>
      <w:r w:rsidR="003258DC">
        <w:rPr>
          <w:rFonts w:ascii="Century" w:hAnsi="Century"/>
          <w:b/>
        </w:rPr>
        <w:t>0</w:t>
      </w:r>
      <w:r w:rsidR="0007301E">
        <w:rPr>
          <w:rFonts w:ascii="Century" w:hAnsi="Century"/>
          <w:b/>
        </w:rPr>
        <w:t>7</w:t>
      </w:r>
      <w:r w:rsidR="00332FD9">
        <w:rPr>
          <w:rFonts w:ascii="Century" w:hAnsi="Century"/>
          <w:b/>
        </w:rPr>
        <w:t>4</w:t>
      </w:r>
      <w:r w:rsidRPr="00EB410C">
        <w:rPr>
          <w:rFonts w:ascii="Century" w:hAnsi="Century"/>
          <w:b/>
        </w:rPr>
        <w:t>/</w:t>
      </w:r>
      <w:r w:rsidR="00EB410C" w:rsidRPr="00EB410C">
        <w:rPr>
          <w:rFonts w:ascii="Century" w:hAnsi="Century"/>
          <w:b/>
        </w:rPr>
        <w:t>3erJAM/</w:t>
      </w:r>
      <w:r w:rsidRPr="00EB410C">
        <w:rPr>
          <w:rFonts w:ascii="Century" w:hAnsi="Century"/>
          <w:b/>
        </w:rPr>
        <w:t>201</w:t>
      </w:r>
      <w:r w:rsidR="00C047E6">
        <w:rPr>
          <w:rFonts w:ascii="Century" w:hAnsi="Century"/>
          <w:b/>
        </w:rPr>
        <w:t>8</w:t>
      </w:r>
      <w:r w:rsidRPr="00EB410C">
        <w:rPr>
          <w:rFonts w:ascii="Century" w:hAnsi="Century"/>
          <w:b/>
        </w:rPr>
        <w:t>-JN</w:t>
      </w:r>
      <w:r w:rsidRPr="007D0C4C">
        <w:rPr>
          <w:rFonts w:ascii="Century" w:hAnsi="Century"/>
        </w:rPr>
        <w:t xml:space="preserve">, que contiene las actuaciones del proceso administrativo iniciado con motivo de la demanda interpuesta por el ciudadano </w:t>
      </w:r>
      <w:r w:rsidR="002819F0">
        <w:rPr>
          <w:rFonts w:ascii="Century" w:hAnsi="Century"/>
        </w:rPr>
        <w:t>(…)</w:t>
      </w:r>
      <w:r w:rsidR="00EB410C">
        <w:rPr>
          <w:rFonts w:ascii="Century" w:hAnsi="Century"/>
          <w:b/>
        </w:rPr>
        <w:t xml:space="preserve">, </w:t>
      </w:r>
      <w:r w:rsidR="00EB410C" w:rsidRPr="00F12BB5">
        <w:rPr>
          <w:rFonts w:ascii="Century" w:hAnsi="Century"/>
        </w:rPr>
        <w:t xml:space="preserve">en representación de la persona moral </w:t>
      </w:r>
      <w:r w:rsidR="002819F0">
        <w:rPr>
          <w:rFonts w:ascii="Century" w:hAnsi="Century"/>
        </w:rPr>
        <w:t>(…)</w:t>
      </w:r>
      <w:r w:rsidR="00EB410C">
        <w:rPr>
          <w:rFonts w:ascii="Century" w:hAnsi="Century"/>
          <w:b/>
        </w:rPr>
        <w:t>;</w:t>
      </w:r>
      <w:r w:rsidR="00EB410C">
        <w:rPr>
          <w:rFonts w:ascii="Century" w:hAnsi="Century"/>
        </w:rPr>
        <w:t xml:space="preserve"> y -----------------------------------------------------</w:t>
      </w:r>
      <w:r w:rsidR="00C27F59">
        <w:rPr>
          <w:rFonts w:ascii="Century" w:hAnsi="Century"/>
        </w:rPr>
        <w:t>--------------------------</w:t>
      </w:r>
      <w:r w:rsidR="00EB410C">
        <w:rPr>
          <w:rFonts w:ascii="Century" w:hAnsi="Century"/>
        </w:rPr>
        <w:t>-----------</w:t>
      </w:r>
    </w:p>
    <w:p w14:paraId="31485D2A" w14:textId="77777777" w:rsidR="00501005" w:rsidRDefault="00501005" w:rsidP="00855E8C">
      <w:pPr>
        <w:spacing w:line="360" w:lineRule="auto"/>
        <w:jc w:val="both"/>
        <w:rPr>
          <w:rFonts w:ascii="Century" w:hAnsi="Century"/>
        </w:rPr>
      </w:pPr>
    </w:p>
    <w:p w14:paraId="50976E49" w14:textId="77777777" w:rsidR="00550ED4" w:rsidRPr="007D0C4C" w:rsidRDefault="00550ED4" w:rsidP="00855E8C">
      <w:pPr>
        <w:spacing w:line="360" w:lineRule="auto"/>
        <w:jc w:val="center"/>
        <w:rPr>
          <w:rFonts w:ascii="Century" w:hAnsi="Century"/>
          <w:b/>
        </w:rPr>
      </w:pPr>
      <w:r w:rsidRPr="007D0C4C">
        <w:rPr>
          <w:rFonts w:ascii="Century" w:hAnsi="Century"/>
          <w:b/>
        </w:rPr>
        <w:t xml:space="preserve">R E S U L T A N D </w:t>
      </w:r>
      <w:proofErr w:type="gramStart"/>
      <w:r w:rsidRPr="007D0C4C">
        <w:rPr>
          <w:rFonts w:ascii="Century" w:hAnsi="Century"/>
          <w:b/>
        </w:rPr>
        <w:t>O :</w:t>
      </w:r>
      <w:proofErr w:type="gramEnd"/>
    </w:p>
    <w:p w14:paraId="5C6EB93D" w14:textId="77777777" w:rsidR="00550ED4" w:rsidRPr="007D0C4C" w:rsidRDefault="00550ED4" w:rsidP="00855E8C">
      <w:pPr>
        <w:spacing w:line="360" w:lineRule="auto"/>
        <w:jc w:val="both"/>
        <w:rPr>
          <w:rFonts w:ascii="Century" w:hAnsi="Century"/>
        </w:rPr>
      </w:pPr>
    </w:p>
    <w:p w14:paraId="4604CD02" w14:textId="1A62BF63" w:rsidR="003258DC" w:rsidRPr="003C498B" w:rsidRDefault="00550ED4" w:rsidP="003258DC">
      <w:pPr>
        <w:spacing w:line="360" w:lineRule="auto"/>
        <w:ind w:firstLine="708"/>
        <w:jc w:val="both"/>
        <w:rPr>
          <w:rFonts w:ascii="Century" w:hAnsi="Century"/>
        </w:rPr>
      </w:pPr>
      <w:r w:rsidRPr="007D0C4C">
        <w:rPr>
          <w:rFonts w:ascii="Century" w:hAnsi="Century" w:cs="Arial"/>
          <w:b/>
        </w:rPr>
        <w:t>PRIMERO.</w:t>
      </w:r>
      <w:r w:rsidRPr="007D0C4C">
        <w:rPr>
          <w:rFonts w:ascii="Century" w:hAnsi="Century" w:cs="Arial"/>
        </w:rPr>
        <w:t xml:space="preserve"> Mediante escrito presentado </w:t>
      </w:r>
      <w:r w:rsidRPr="007D0C4C">
        <w:rPr>
          <w:rFonts w:ascii="Century" w:hAnsi="Century"/>
        </w:rPr>
        <w:t>en la Oficialía Común de Partes de los Juzgados Administrativos Municipales</w:t>
      </w:r>
      <w:r w:rsidR="00EB410C">
        <w:rPr>
          <w:rFonts w:ascii="Century" w:hAnsi="Century"/>
        </w:rPr>
        <w:t xml:space="preserve"> de León, Guanajuato, en fecha </w:t>
      </w:r>
      <w:r w:rsidR="001F589F">
        <w:rPr>
          <w:rFonts w:ascii="Century" w:hAnsi="Century"/>
        </w:rPr>
        <w:t>01 primero de agosto</w:t>
      </w:r>
      <w:r w:rsidR="003258DC">
        <w:rPr>
          <w:rFonts w:ascii="Century" w:hAnsi="Century"/>
        </w:rPr>
        <w:t xml:space="preserve"> del año 2018 dos mil dieciocho</w:t>
      </w:r>
      <w:r w:rsidR="003258DC" w:rsidRPr="007D0C4C">
        <w:rPr>
          <w:rFonts w:ascii="Century" w:hAnsi="Century"/>
        </w:rPr>
        <w:t xml:space="preserve">, la parte actora presentó demanda de nulidad, señalando como acto impugnado </w:t>
      </w:r>
      <w:r w:rsidR="003258DC">
        <w:rPr>
          <w:rFonts w:ascii="Century" w:hAnsi="Century"/>
        </w:rPr>
        <w:t xml:space="preserve">el acta de infracción folio </w:t>
      </w:r>
      <w:r w:rsidR="00052B0C">
        <w:rPr>
          <w:rFonts w:ascii="Century" w:hAnsi="Century"/>
        </w:rPr>
        <w:t xml:space="preserve">377116 (tres siete </w:t>
      </w:r>
      <w:proofErr w:type="spellStart"/>
      <w:r w:rsidR="00052B0C">
        <w:rPr>
          <w:rFonts w:ascii="Century" w:hAnsi="Century"/>
        </w:rPr>
        <w:t>siete</w:t>
      </w:r>
      <w:proofErr w:type="spellEnd"/>
      <w:r w:rsidR="00052B0C">
        <w:rPr>
          <w:rFonts w:ascii="Century" w:hAnsi="Century"/>
        </w:rPr>
        <w:t xml:space="preserve"> uno </w:t>
      </w:r>
      <w:proofErr w:type="spellStart"/>
      <w:r w:rsidR="00052B0C">
        <w:rPr>
          <w:rFonts w:ascii="Century" w:hAnsi="Century"/>
        </w:rPr>
        <w:t>uno</w:t>
      </w:r>
      <w:proofErr w:type="spellEnd"/>
      <w:r w:rsidR="00052B0C">
        <w:rPr>
          <w:rFonts w:ascii="Century" w:hAnsi="Century"/>
        </w:rPr>
        <w:t xml:space="preserve"> seis</w:t>
      </w:r>
      <w:r w:rsidR="003258DC" w:rsidRPr="005B0267">
        <w:rPr>
          <w:rFonts w:ascii="Century" w:hAnsi="Century"/>
        </w:rPr>
        <w:t xml:space="preserve">), de fecha </w:t>
      </w:r>
      <w:r w:rsidR="007652A7">
        <w:rPr>
          <w:rFonts w:ascii="Century" w:hAnsi="Century"/>
        </w:rPr>
        <w:t>08 ocho de julio</w:t>
      </w:r>
      <w:r w:rsidR="003258DC">
        <w:rPr>
          <w:rFonts w:ascii="Century" w:hAnsi="Century"/>
        </w:rPr>
        <w:t xml:space="preserve"> del año 2018 dos mil dieciocho, </w:t>
      </w:r>
      <w:r w:rsidR="003258DC" w:rsidRPr="007D0C4C">
        <w:rPr>
          <w:rFonts w:ascii="Century" w:hAnsi="Century"/>
        </w:rPr>
        <w:t>y como autoridad demandada</w:t>
      </w:r>
      <w:r w:rsidR="003258DC">
        <w:rPr>
          <w:rFonts w:ascii="Century" w:hAnsi="Century"/>
        </w:rPr>
        <w:t xml:space="preserve"> al Inspector de la Dirección General de Movilidad, de León, Guanajuato. ------</w:t>
      </w:r>
      <w:r w:rsidR="000055BE">
        <w:rPr>
          <w:rFonts w:ascii="Century" w:hAnsi="Century"/>
        </w:rPr>
        <w:t>--</w:t>
      </w:r>
      <w:r w:rsidR="00706CA3">
        <w:rPr>
          <w:rFonts w:ascii="Century" w:hAnsi="Century"/>
        </w:rPr>
        <w:t>-----</w:t>
      </w:r>
      <w:r w:rsidR="000055BE">
        <w:rPr>
          <w:rFonts w:ascii="Century" w:hAnsi="Century"/>
        </w:rPr>
        <w:t>-</w:t>
      </w:r>
      <w:r w:rsidR="007652A7">
        <w:rPr>
          <w:rFonts w:ascii="Century" w:hAnsi="Century"/>
        </w:rPr>
        <w:t>----</w:t>
      </w:r>
      <w:r w:rsidR="00706CA3">
        <w:rPr>
          <w:rFonts w:ascii="Century" w:hAnsi="Century"/>
        </w:rPr>
        <w:t>----------</w:t>
      </w:r>
    </w:p>
    <w:p w14:paraId="4139AE40" w14:textId="77777777" w:rsidR="003258DC" w:rsidRPr="003C498B" w:rsidRDefault="003258DC" w:rsidP="003258DC">
      <w:pPr>
        <w:spacing w:line="360" w:lineRule="auto"/>
        <w:jc w:val="both"/>
        <w:rPr>
          <w:rFonts w:ascii="Century" w:hAnsi="Century"/>
        </w:rPr>
      </w:pPr>
    </w:p>
    <w:p w14:paraId="5CDEB600" w14:textId="77777777" w:rsidR="003258DC" w:rsidRDefault="003258DC" w:rsidP="003258DC">
      <w:pPr>
        <w:spacing w:line="360" w:lineRule="auto"/>
        <w:ind w:firstLine="360"/>
        <w:jc w:val="both"/>
        <w:rPr>
          <w:rFonts w:ascii="Century" w:hAnsi="Century"/>
        </w:rPr>
      </w:pPr>
      <w:r w:rsidRPr="007D0C4C">
        <w:rPr>
          <w:rFonts w:ascii="Century" w:hAnsi="Century"/>
        </w:rPr>
        <w:t>Asimismo, el accionante solicitó como pretension</w:t>
      </w:r>
      <w:r>
        <w:rPr>
          <w:rFonts w:ascii="Century" w:hAnsi="Century"/>
        </w:rPr>
        <w:t>es</w:t>
      </w:r>
      <w:r w:rsidRPr="007D0C4C">
        <w:rPr>
          <w:rFonts w:ascii="Century" w:hAnsi="Century"/>
        </w:rPr>
        <w:t xml:space="preserve"> las siguientes:</w:t>
      </w:r>
      <w:r>
        <w:rPr>
          <w:rFonts w:ascii="Century" w:hAnsi="Century"/>
        </w:rPr>
        <w:t xml:space="preserve"> -----------</w:t>
      </w:r>
    </w:p>
    <w:p w14:paraId="77E7092C" w14:textId="77777777" w:rsidR="003258DC" w:rsidRDefault="003258DC" w:rsidP="003258DC">
      <w:pPr>
        <w:pStyle w:val="Prrafodelista"/>
        <w:numPr>
          <w:ilvl w:val="0"/>
          <w:numId w:val="1"/>
        </w:numPr>
        <w:spacing w:line="360" w:lineRule="auto"/>
        <w:jc w:val="both"/>
        <w:rPr>
          <w:rFonts w:ascii="Century" w:hAnsi="Century"/>
        </w:rPr>
      </w:pPr>
      <w:r>
        <w:rPr>
          <w:rFonts w:ascii="Century" w:hAnsi="Century"/>
        </w:rPr>
        <w:t>La</w:t>
      </w:r>
      <w:r w:rsidRPr="007D0C4C">
        <w:rPr>
          <w:rFonts w:ascii="Century" w:hAnsi="Century"/>
        </w:rPr>
        <w:t xml:space="preserve"> </w:t>
      </w:r>
      <w:r>
        <w:rPr>
          <w:rFonts w:ascii="Century" w:hAnsi="Century"/>
        </w:rPr>
        <w:t>nulidad total del acto impugnado.</w:t>
      </w:r>
    </w:p>
    <w:p w14:paraId="7557CF66" w14:textId="77777777" w:rsidR="003258DC" w:rsidRDefault="003258DC" w:rsidP="003258DC">
      <w:pPr>
        <w:pStyle w:val="Prrafodelista"/>
        <w:numPr>
          <w:ilvl w:val="0"/>
          <w:numId w:val="1"/>
        </w:numPr>
        <w:spacing w:line="360" w:lineRule="auto"/>
        <w:jc w:val="both"/>
        <w:rPr>
          <w:rFonts w:ascii="Century" w:hAnsi="Century"/>
        </w:rPr>
      </w:pPr>
      <w:r>
        <w:rPr>
          <w:rFonts w:ascii="Century" w:hAnsi="Century"/>
        </w:rPr>
        <w:t>El reconocimiento y restitución de las garantías y derechos que le fueron agraviados a su representada, que no es otra cosa que reintegrarle del pago indebido.</w:t>
      </w:r>
    </w:p>
    <w:p w14:paraId="44BC63FB" w14:textId="77777777" w:rsidR="003258DC" w:rsidRPr="007D0C4C" w:rsidRDefault="003258DC" w:rsidP="003258DC">
      <w:pPr>
        <w:spacing w:line="360" w:lineRule="auto"/>
        <w:jc w:val="right"/>
        <w:rPr>
          <w:rFonts w:ascii="Century" w:hAnsi="Century"/>
          <w:b/>
        </w:rPr>
      </w:pPr>
    </w:p>
    <w:p w14:paraId="0A546BA1" w14:textId="10F63BE8" w:rsidR="003258DC" w:rsidRDefault="003258DC" w:rsidP="003258DC">
      <w:pPr>
        <w:spacing w:line="360" w:lineRule="auto"/>
        <w:ind w:firstLine="709"/>
        <w:jc w:val="both"/>
        <w:rPr>
          <w:rFonts w:ascii="Century" w:hAnsi="Century"/>
        </w:rPr>
      </w:pPr>
      <w:r w:rsidRPr="007D0C4C">
        <w:rPr>
          <w:rFonts w:ascii="Century" w:hAnsi="Century"/>
          <w:b/>
        </w:rPr>
        <w:t xml:space="preserve">SEGUNDO. </w:t>
      </w:r>
      <w:r w:rsidRPr="007D0C4C">
        <w:rPr>
          <w:rFonts w:ascii="Century" w:hAnsi="Century"/>
        </w:rPr>
        <w:t xml:space="preserve">Por auto de fecha </w:t>
      </w:r>
      <w:r w:rsidR="001F589F">
        <w:rPr>
          <w:rFonts w:ascii="Century" w:hAnsi="Century"/>
        </w:rPr>
        <w:t>03 tres de agosto</w:t>
      </w:r>
      <w:r>
        <w:rPr>
          <w:rFonts w:ascii="Century" w:hAnsi="Century"/>
        </w:rPr>
        <w:t xml:space="preserve"> del año 2018 dos mil dieciocho, </w:t>
      </w:r>
      <w:r w:rsidRPr="007D0C4C">
        <w:rPr>
          <w:rFonts w:ascii="Century" w:hAnsi="Century"/>
        </w:rPr>
        <w:t>a la parte actora se le admitió a trámite la demanda y se ordenó c</w:t>
      </w:r>
      <w:r>
        <w:rPr>
          <w:rFonts w:ascii="Century" w:hAnsi="Century"/>
        </w:rPr>
        <w:t>orrer traslado de la misma y sus anexos</w:t>
      </w:r>
      <w:r w:rsidRPr="007D0C4C">
        <w:rPr>
          <w:rFonts w:ascii="Century" w:hAnsi="Century"/>
        </w:rPr>
        <w:t xml:space="preserve"> a la autoridad demandada,</w:t>
      </w:r>
      <w:r>
        <w:rPr>
          <w:rFonts w:ascii="Century" w:hAnsi="Century"/>
        </w:rPr>
        <w:t xml:space="preserve"> teniéndole</w:t>
      </w:r>
      <w:r w:rsidRPr="007D0C4C">
        <w:rPr>
          <w:rFonts w:ascii="Century" w:hAnsi="Century"/>
        </w:rPr>
        <w:t xml:space="preserve"> al actor por ofrecida</w:t>
      </w:r>
      <w:r>
        <w:rPr>
          <w:rFonts w:ascii="Century" w:hAnsi="Century"/>
        </w:rPr>
        <w:t>s</w:t>
      </w:r>
      <w:r w:rsidRPr="007D0C4C">
        <w:rPr>
          <w:rFonts w:ascii="Century" w:hAnsi="Century"/>
        </w:rPr>
        <w:t xml:space="preserve"> y admitida</w:t>
      </w:r>
      <w:r>
        <w:rPr>
          <w:rFonts w:ascii="Century" w:hAnsi="Century"/>
        </w:rPr>
        <w:t>s</w:t>
      </w:r>
      <w:r w:rsidRPr="007D0C4C">
        <w:rPr>
          <w:rFonts w:ascii="Century" w:hAnsi="Century"/>
        </w:rPr>
        <w:t xml:space="preserve"> la</w:t>
      </w:r>
      <w:r>
        <w:rPr>
          <w:rFonts w:ascii="Century" w:hAnsi="Century"/>
        </w:rPr>
        <w:t>s pruebas</w:t>
      </w:r>
      <w:r w:rsidRPr="007D0C4C">
        <w:rPr>
          <w:rFonts w:ascii="Century" w:hAnsi="Century"/>
        </w:rPr>
        <w:t xml:space="preserve"> documental</w:t>
      </w:r>
      <w:r>
        <w:rPr>
          <w:rFonts w:ascii="Century" w:hAnsi="Century"/>
        </w:rPr>
        <w:t>es</w:t>
      </w:r>
      <w:r w:rsidRPr="007D0C4C">
        <w:rPr>
          <w:rFonts w:ascii="Century" w:hAnsi="Century"/>
        </w:rPr>
        <w:t xml:space="preserve"> anexa</w:t>
      </w:r>
      <w:r>
        <w:rPr>
          <w:rFonts w:ascii="Century" w:hAnsi="Century"/>
        </w:rPr>
        <w:t>s</w:t>
      </w:r>
      <w:r w:rsidRPr="007D0C4C">
        <w:rPr>
          <w:rFonts w:ascii="Century" w:hAnsi="Century"/>
        </w:rPr>
        <w:t xml:space="preserve"> a su escrito de demanda, así como la prueba presuncional legal y humana en lo que le beneficie</w:t>
      </w:r>
      <w:r>
        <w:rPr>
          <w:rFonts w:ascii="Century" w:hAnsi="Century"/>
        </w:rPr>
        <w:t>; en cuanto a la solicitud respecto a la devolución de la copia certificada se acordó que será devuelta una que transcurra el término legal para su objeción</w:t>
      </w:r>
      <w:r w:rsidRPr="007D0C4C">
        <w:rPr>
          <w:rFonts w:ascii="Century" w:hAnsi="Century"/>
        </w:rPr>
        <w:t>.</w:t>
      </w:r>
      <w:r>
        <w:rPr>
          <w:rFonts w:ascii="Century" w:hAnsi="Century"/>
        </w:rPr>
        <w:t xml:space="preserve"> -----------------------------------------------------------------------------------</w:t>
      </w:r>
    </w:p>
    <w:p w14:paraId="33062116" w14:textId="11FCCE4F" w:rsidR="003258DC" w:rsidRDefault="003258DC" w:rsidP="003258DC">
      <w:pPr>
        <w:spacing w:line="360" w:lineRule="auto"/>
        <w:ind w:firstLine="708"/>
        <w:jc w:val="both"/>
        <w:rPr>
          <w:rFonts w:ascii="Century" w:hAnsi="Century"/>
        </w:rPr>
      </w:pPr>
      <w:r>
        <w:rPr>
          <w:rFonts w:ascii="Century" w:hAnsi="Century"/>
          <w:b/>
        </w:rPr>
        <w:t xml:space="preserve">TERCERO. </w:t>
      </w:r>
      <w:r>
        <w:rPr>
          <w:rFonts w:ascii="Century" w:hAnsi="Century"/>
        </w:rPr>
        <w:t xml:space="preserve">Mediante proveído de fecha </w:t>
      </w:r>
      <w:r w:rsidR="001F589F">
        <w:rPr>
          <w:rFonts w:ascii="Century" w:hAnsi="Century"/>
        </w:rPr>
        <w:t>24 veinticuatro</w:t>
      </w:r>
      <w:r>
        <w:rPr>
          <w:rFonts w:ascii="Century" w:hAnsi="Century"/>
        </w:rPr>
        <w:t xml:space="preserve"> de agosto del año 2018 dos mil dieciocho, se tiene por contestando en tiempo y forma legal la </w:t>
      </w:r>
      <w:r>
        <w:rPr>
          <w:rFonts w:ascii="Century" w:hAnsi="Century"/>
        </w:rPr>
        <w:lastRenderedPageBreak/>
        <w:t>demanda al Inspector de Transporte adscrito a la Dirección General de Movilidad, se le admite como prueba la documental que adjunta a su escrito de cumplimiento, misma que se tiene por desahogada en ese momento debido a su propia naturaleza, así mismo se le tiene por admitida la documental pública ofertada por la parte actora. ---------------------------------------------------------</w:t>
      </w:r>
    </w:p>
    <w:p w14:paraId="0D300B3B" w14:textId="77777777" w:rsidR="003258DC" w:rsidRDefault="003258DC" w:rsidP="003258DC">
      <w:pPr>
        <w:spacing w:line="360" w:lineRule="auto"/>
        <w:ind w:firstLine="708"/>
        <w:jc w:val="both"/>
        <w:rPr>
          <w:rFonts w:ascii="Century" w:hAnsi="Century"/>
        </w:rPr>
      </w:pPr>
    </w:p>
    <w:p w14:paraId="072B9FCB" w14:textId="77777777" w:rsidR="003258DC" w:rsidRDefault="003258DC" w:rsidP="003258DC">
      <w:pPr>
        <w:spacing w:line="360" w:lineRule="auto"/>
        <w:ind w:firstLine="708"/>
        <w:jc w:val="both"/>
        <w:rPr>
          <w:rFonts w:ascii="Century" w:hAnsi="Century"/>
        </w:rPr>
      </w:pPr>
      <w:r>
        <w:rPr>
          <w:rFonts w:ascii="Century" w:hAnsi="Century"/>
        </w:rPr>
        <w:t>Por otro lado, y al haber transcurrido el término legal para que la parte demandada objetara las documentales ofrecidas por la actora en su escrito inicial, se tiene a la autoridad demandada por no objetando las pruebas documentales ofrecidas por la parte actora, por ende, desde ese momento son desahogadas debido a su propia naturaleza jurídica, en razón a ello, se ordena la devolución de la copia certificada de la escritura pública que adjunto; se señala, fecha y hora para la celebración de la audiencia de alegatos. -------------</w:t>
      </w:r>
    </w:p>
    <w:p w14:paraId="2F9DDB8E" w14:textId="77777777" w:rsidR="003258DC" w:rsidRDefault="003258DC" w:rsidP="003258DC">
      <w:pPr>
        <w:spacing w:line="360" w:lineRule="auto"/>
        <w:ind w:firstLine="708"/>
        <w:jc w:val="both"/>
        <w:rPr>
          <w:rFonts w:ascii="Century" w:hAnsi="Century"/>
        </w:rPr>
      </w:pPr>
    </w:p>
    <w:p w14:paraId="55FCA1E3" w14:textId="74D30622" w:rsidR="003258DC" w:rsidRDefault="003258DC" w:rsidP="003258DC">
      <w:pPr>
        <w:spacing w:line="360" w:lineRule="auto"/>
        <w:ind w:firstLine="708"/>
        <w:jc w:val="both"/>
        <w:rPr>
          <w:rFonts w:ascii="Century" w:hAnsi="Century"/>
        </w:rPr>
      </w:pPr>
      <w:r>
        <w:rPr>
          <w:rFonts w:ascii="Century" w:hAnsi="Century"/>
          <w:b/>
        </w:rPr>
        <w:t>CUARTO</w:t>
      </w:r>
      <w:r w:rsidRPr="007D0C4C">
        <w:rPr>
          <w:rFonts w:ascii="Century" w:hAnsi="Century"/>
          <w:b/>
        </w:rPr>
        <w:t xml:space="preserve">. </w:t>
      </w:r>
      <w:r>
        <w:rPr>
          <w:rFonts w:ascii="Century" w:hAnsi="Century"/>
        </w:rPr>
        <w:t xml:space="preserve">En </w:t>
      </w:r>
      <w:r w:rsidRPr="007A69C4">
        <w:rPr>
          <w:rFonts w:ascii="Century" w:hAnsi="Century"/>
        </w:rPr>
        <w:t xml:space="preserve">fecha </w:t>
      </w:r>
      <w:r w:rsidR="00AB751E">
        <w:rPr>
          <w:rFonts w:ascii="Century" w:hAnsi="Century"/>
        </w:rPr>
        <w:t>1 primero</w:t>
      </w:r>
      <w:r>
        <w:rPr>
          <w:rFonts w:ascii="Century" w:hAnsi="Century"/>
        </w:rPr>
        <w:t xml:space="preserve"> de </w:t>
      </w:r>
      <w:r w:rsidR="00AB751E">
        <w:rPr>
          <w:rFonts w:ascii="Century" w:hAnsi="Century"/>
        </w:rPr>
        <w:t>octu</w:t>
      </w:r>
      <w:r>
        <w:rPr>
          <w:rFonts w:ascii="Century" w:hAnsi="Century"/>
        </w:rPr>
        <w:t>bre</w:t>
      </w:r>
      <w:r w:rsidRPr="007A69C4">
        <w:rPr>
          <w:rFonts w:ascii="Century" w:hAnsi="Century"/>
        </w:rPr>
        <w:t xml:space="preserve"> del año 2018 dos mil dieciocho, a las 1</w:t>
      </w:r>
      <w:r w:rsidR="00052B0C">
        <w:rPr>
          <w:rFonts w:ascii="Century" w:hAnsi="Century"/>
        </w:rPr>
        <w:t>3</w:t>
      </w:r>
      <w:r w:rsidRPr="007A69C4">
        <w:rPr>
          <w:rFonts w:ascii="Century" w:hAnsi="Century"/>
        </w:rPr>
        <w:t>:</w:t>
      </w:r>
      <w:r>
        <w:rPr>
          <w:rFonts w:ascii="Century" w:hAnsi="Century"/>
        </w:rPr>
        <w:t>0</w:t>
      </w:r>
      <w:r w:rsidRPr="007A69C4">
        <w:rPr>
          <w:rFonts w:ascii="Century" w:hAnsi="Century"/>
        </w:rPr>
        <w:t xml:space="preserve">0 </w:t>
      </w:r>
      <w:r w:rsidR="00052B0C">
        <w:rPr>
          <w:rFonts w:ascii="Century" w:hAnsi="Century"/>
        </w:rPr>
        <w:t>tre</w:t>
      </w:r>
      <w:r w:rsidR="00F16985">
        <w:rPr>
          <w:rFonts w:ascii="Century" w:hAnsi="Century"/>
        </w:rPr>
        <w:t>c</w:t>
      </w:r>
      <w:r w:rsidR="00AB751E">
        <w:rPr>
          <w:rFonts w:ascii="Century" w:hAnsi="Century"/>
        </w:rPr>
        <w:t>e</w:t>
      </w:r>
      <w:r w:rsidRPr="007A69C4">
        <w:rPr>
          <w:rFonts w:ascii="Century" w:hAnsi="Century"/>
        </w:rPr>
        <w:t xml:space="preserve"> horas con </w:t>
      </w:r>
      <w:r>
        <w:rPr>
          <w:rFonts w:ascii="Century" w:hAnsi="Century"/>
        </w:rPr>
        <w:t>cero</w:t>
      </w:r>
      <w:r w:rsidRPr="007A69C4">
        <w:rPr>
          <w:rFonts w:ascii="Century" w:hAnsi="Century"/>
        </w:rPr>
        <w:t xml:space="preserve"> minutos, se celebró la audiencia de alegatos, sin la asistencia de las partes, pasando</w:t>
      </w:r>
      <w:r>
        <w:rPr>
          <w:rFonts w:ascii="Century" w:hAnsi="Century"/>
        </w:rPr>
        <w:t xml:space="preserve"> los actos para dicta</w:t>
      </w:r>
      <w:r w:rsidR="00706CA3">
        <w:rPr>
          <w:rFonts w:ascii="Century" w:hAnsi="Century"/>
        </w:rPr>
        <w:t>r sentencia. ---------</w:t>
      </w:r>
    </w:p>
    <w:p w14:paraId="7F5454E7" w14:textId="3AFAE3E0" w:rsidR="00865C95" w:rsidRDefault="00865C95" w:rsidP="003258DC">
      <w:pPr>
        <w:spacing w:line="360" w:lineRule="auto"/>
        <w:ind w:firstLine="708"/>
        <w:jc w:val="both"/>
        <w:rPr>
          <w:rFonts w:ascii="Century" w:hAnsi="Century"/>
        </w:rPr>
      </w:pPr>
    </w:p>
    <w:p w14:paraId="0B6BC1B1" w14:textId="0A2E0330" w:rsidR="000758AB" w:rsidRDefault="000758AB" w:rsidP="005B487C">
      <w:pPr>
        <w:spacing w:line="360" w:lineRule="auto"/>
        <w:ind w:firstLine="708"/>
        <w:jc w:val="both"/>
        <w:rPr>
          <w:rFonts w:ascii="Century" w:hAnsi="Century"/>
        </w:rPr>
      </w:pPr>
    </w:p>
    <w:p w14:paraId="6C158BC3" w14:textId="77777777" w:rsidR="00A927B1" w:rsidRPr="007D0C4C" w:rsidRDefault="00A927B1" w:rsidP="00855E8C">
      <w:pPr>
        <w:pStyle w:val="Textoindependiente"/>
        <w:spacing w:line="360" w:lineRule="auto"/>
        <w:ind w:firstLine="708"/>
        <w:jc w:val="center"/>
        <w:rPr>
          <w:rFonts w:ascii="Century" w:hAnsi="Century" w:cs="Calibri"/>
          <w:b/>
          <w:bCs/>
          <w:iCs/>
        </w:rPr>
      </w:pPr>
      <w:r w:rsidRPr="007D0C4C">
        <w:rPr>
          <w:rFonts w:ascii="Century" w:hAnsi="Century" w:cs="Calibri"/>
          <w:b/>
          <w:bCs/>
          <w:iCs/>
        </w:rPr>
        <w:t xml:space="preserve">C O N S I D E R A N D </w:t>
      </w:r>
      <w:proofErr w:type="gramStart"/>
      <w:r w:rsidRPr="007D0C4C">
        <w:rPr>
          <w:rFonts w:ascii="Century" w:hAnsi="Century" w:cs="Calibri"/>
          <w:b/>
          <w:bCs/>
          <w:iCs/>
        </w:rPr>
        <w:t>O :</w:t>
      </w:r>
      <w:proofErr w:type="gramEnd"/>
    </w:p>
    <w:p w14:paraId="119FB533" w14:textId="359EE506" w:rsidR="00855E8C" w:rsidRDefault="00855E8C" w:rsidP="00855E8C">
      <w:pPr>
        <w:pStyle w:val="Textoindependiente"/>
        <w:spacing w:line="360" w:lineRule="auto"/>
        <w:ind w:firstLine="708"/>
        <w:jc w:val="center"/>
        <w:rPr>
          <w:rFonts w:ascii="Century" w:hAnsi="Century" w:cs="Calibri"/>
          <w:b/>
          <w:bCs/>
          <w:iCs/>
        </w:rPr>
      </w:pPr>
    </w:p>
    <w:p w14:paraId="5EB0C48B" w14:textId="77777777" w:rsidR="00E07749" w:rsidRPr="007D0C4C" w:rsidRDefault="00E07749" w:rsidP="00E07749">
      <w:pPr>
        <w:pStyle w:val="SENTENCIAS"/>
        <w:rPr>
          <w:rFonts w:cs="Calibri"/>
          <w:b/>
          <w:bCs/>
        </w:rPr>
      </w:pPr>
      <w:r w:rsidRPr="007D0C4C">
        <w:rPr>
          <w:b/>
        </w:rPr>
        <w:t>PRIMERO.</w:t>
      </w:r>
      <w:r>
        <w:t xml:space="preserve"> C</w:t>
      </w:r>
      <w:r w:rsidRPr="007D0C4C">
        <w:t>on</w:t>
      </w:r>
      <w:r>
        <w:t xml:space="preserve"> fundamento en lo dispuesto</w:t>
      </w:r>
      <w:r w:rsidRPr="007D0C4C">
        <w:t xml:space="preserve"> por los artículos </w:t>
      </w:r>
      <w:r w:rsidRPr="007D0C4C">
        <w:rPr>
          <w:rFonts w:cs="Arial"/>
          <w:bCs/>
        </w:rPr>
        <w:t>243</w:t>
      </w:r>
      <w:r w:rsidRPr="007D0C4C">
        <w:rPr>
          <w:rFonts w:cs="Arial"/>
        </w:rPr>
        <w:t xml:space="preserve"> </w:t>
      </w:r>
      <w:r w:rsidRPr="007D0C4C">
        <w:t>párrafo segundo y 244 de la Ley Orgánica Municipal para el Estado de Guanajuato; 1 fracción II y 3 párrafo segundo, del Código de Procedimiento y Justicia Administrativa para el Estado y los Municipios de Guanajuato</w:t>
      </w:r>
      <w:r>
        <w:t>; e</w:t>
      </w:r>
      <w:r w:rsidRPr="007D0C4C">
        <w:t xml:space="preserve">ste Juzgado </w:t>
      </w:r>
      <w:r>
        <w:t xml:space="preserve">Tercero Administrativo, por razón de turno, </w:t>
      </w:r>
      <w:r w:rsidRPr="007D0C4C">
        <w:t xml:space="preserve">resulta competente para tramitar y resolver </w:t>
      </w:r>
      <w:r>
        <w:t>el presente proceso</w:t>
      </w:r>
      <w:r w:rsidRPr="007D0C4C">
        <w:t>, además por impugnarse un act</w:t>
      </w:r>
      <w:r>
        <w:t>o administrativo emitido por una autoridad</w:t>
      </w:r>
      <w:r w:rsidRPr="007D0C4C">
        <w:t xml:space="preserve"> del </w:t>
      </w:r>
      <w:r>
        <w:t xml:space="preserve">Municipio de León, Guanajuato. </w:t>
      </w:r>
    </w:p>
    <w:p w14:paraId="4EC908CD" w14:textId="77777777" w:rsidR="007A59CB" w:rsidRDefault="007A59CB" w:rsidP="00BB07A0">
      <w:pPr>
        <w:pStyle w:val="SENTENCIAS"/>
        <w:rPr>
          <w:b/>
        </w:rPr>
      </w:pPr>
    </w:p>
    <w:p w14:paraId="20C39E7A" w14:textId="5A445359" w:rsidR="00FE5CA5" w:rsidRDefault="00FE5CA5" w:rsidP="00C17E9F">
      <w:pPr>
        <w:pStyle w:val="SENTENCIAS"/>
      </w:pPr>
      <w:r w:rsidRPr="00BB07A0">
        <w:rPr>
          <w:b/>
        </w:rPr>
        <w:t>SEGUNDO</w:t>
      </w:r>
      <w:r w:rsidR="005D48BA" w:rsidRPr="00BB07A0">
        <w:rPr>
          <w:b/>
        </w:rPr>
        <w:t>.</w:t>
      </w:r>
      <w:r w:rsidR="00BB07A0">
        <w:t xml:space="preserve"> El presente juicio de nulidad fue promovido dentro del término señalado en el artículo 263 del Código de Procedimiento y Justicia Administrativa para el Estado y los Municipios de Guanajuato, ya que </w:t>
      </w:r>
      <w:r w:rsidR="00115847">
        <w:t xml:space="preserve">el acta </w:t>
      </w:r>
      <w:r w:rsidR="00115847">
        <w:lastRenderedPageBreak/>
        <w:t xml:space="preserve">de infracción fue emitida </w:t>
      </w:r>
      <w:r w:rsidR="00BB07A0" w:rsidRPr="00EE5A55">
        <w:t xml:space="preserve">el </w:t>
      </w:r>
      <w:r w:rsidR="007652A7">
        <w:t>08 ocho de julio</w:t>
      </w:r>
      <w:r w:rsidR="001F589F">
        <w:t xml:space="preserve"> </w:t>
      </w:r>
      <w:r w:rsidR="00C857F5">
        <w:t>del año 2018</w:t>
      </w:r>
      <w:r w:rsidR="0091672C">
        <w:t xml:space="preserve"> dos mil dieciocho</w:t>
      </w:r>
      <w:r w:rsidR="00E07749">
        <w:t xml:space="preserve">, y </w:t>
      </w:r>
      <w:r w:rsidR="00BB07A0" w:rsidRPr="00EE5A55">
        <w:t xml:space="preserve">la demanda se presentó el </w:t>
      </w:r>
      <w:r w:rsidR="001F589F">
        <w:t>01 primero de agosto</w:t>
      </w:r>
      <w:r w:rsidR="004D01C0">
        <w:t xml:space="preserve"> </w:t>
      </w:r>
      <w:r w:rsidR="00BB07A0" w:rsidRPr="00EE5A55">
        <w:t>de</w:t>
      </w:r>
      <w:r w:rsidR="001F589F">
        <w:t>l mismo</w:t>
      </w:r>
      <w:r w:rsidR="005B487C">
        <w:t xml:space="preserve"> </w:t>
      </w:r>
      <w:r w:rsidR="00E07749">
        <w:t>año.</w:t>
      </w:r>
      <w:r w:rsidR="007A59CB">
        <w:t xml:space="preserve"> </w:t>
      </w:r>
      <w:r w:rsidR="00757FEA">
        <w:t>-</w:t>
      </w:r>
      <w:r w:rsidR="00C1343B">
        <w:t>-</w:t>
      </w:r>
      <w:r w:rsidR="001F589F">
        <w:t>----</w:t>
      </w:r>
      <w:r w:rsidR="00052B0C">
        <w:t>--</w:t>
      </w:r>
      <w:r w:rsidR="001F589F">
        <w:t>---</w:t>
      </w:r>
      <w:r w:rsidR="00A8748B">
        <w:t>----</w:t>
      </w:r>
      <w:r w:rsidR="001F589F">
        <w:t>----</w:t>
      </w:r>
    </w:p>
    <w:p w14:paraId="1396587A" w14:textId="77777777" w:rsidR="00C17E9F" w:rsidRDefault="00C17E9F" w:rsidP="00C17E9F">
      <w:pPr>
        <w:pStyle w:val="SENTENCIAS"/>
        <w:rPr>
          <w:rFonts w:cs="Calibri"/>
          <w:b/>
          <w:iCs/>
        </w:rPr>
      </w:pPr>
    </w:p>
    <w:p w14:paraId="0EFDAE5C" w14:textId="51F2B2B5" w:rsidR="00605B32" w:rsidRPr="007D0C4C" w:rsidRDefault="00FE5CA5" w:rsidP="005D48BA">
      <w:pPr>
        <w:spacing w:line="360" w:lineRule="auto"/>
        <w:ind w:firstLine="708"/>
        <w:jc w:val="both"/>
        <w:rPr>
          <w:rFonts w:ascii="Century" w:hAnsi="Century" w:cs="Calibri"/>
        </w:rPr>
      </w:pPr>
      <w:r>
        <w:rPr>
          <w:rFonts w:ascii="Century" w:hAnsi="Century" w:cs="Calibri"/>
          <w:b/>
          <w:iCs/>
        </w:rPr>
        <w:t xml:space="preserve">TERCERO. </w:t>
      </w:r>
      <w:r w:rsidR="00A927B1" w:rsidRPr="007D0C4C">
        <w:rPr>
          <w:rFonts w:ascii="Century" w:hAnsi="Century" w:cs="Calibri"/>
        </w:rPr>
        <w:t xml:space="preserve">La existencia del acto impugnado, se </w:t>
      </w:r>
      <w:r w:rsidR="00BB07A0">
        <w:rPr>
          <w:rFonts w:ascii="Century" w:hAnsi="Century" w:cs="Calibri"/>
        </w:rPr>
        <w:t>encuentra acreditad</w:t>
      </w:r>
      <w:r w:rsidR="00291CC5">
        <w:rPr>
          <w:rFonts w:ascii="Century" w:hAnsi="Century" w:cs="Calibri"/>
        </w:rPr>
        <w:t>a en autos con el original del acta de infracción n</w:t>
      </w:r>
      <w:r w:rsidR="00BB07A0">
        <w:rPr>
          <w:rFonts w:ascii="Century" w:hAnsi="Century" w:cs="Calibri"/>
        </w:rPr>
        <w:t xml:space="preserve">úmero </w:t>
      </w:r>
      <w:r w:rsidR="00052B0C">
        <w:rPr>
          <w:rFonts w:ascii="Century" w:hAnsi="Century" w:cs="Calibri"/>
        </w:rPr>
        <w:t xml:space="preserve">377116 (tres siete </w:t>
      </w:r>
      <w:proofErr w:type="spellStart"/>
      <w:r w:rsidR="00052B0C">
        <w:rPr>
          <w:rFonts w:ascii="Century" w:hAnsi="Century" w:cs="Calibri"/>
        </w:rPr>
        <w:t>siete</w:t>
      </w:r>
      <w:proofErr w:type="spellEnd"/>
      <w:r w:rsidR="00052B0C">
        <w:rPr>
          <w:rFonts w:ascii="Century" w:hAnsi="Century" w:cs="Calibri"/>
        </w:rPr>
        <w:t xml:space="preserve"> uno </w:t>
      </w:r>
      <w:proofErr w:type="spellStart"/>
      <w:r w:rsidR="00052B0C">
        <w:rPr>
          <w:rFonts w:ascii="Century" w:hAnsi="Century" w:cs="Calibri"/>
        </w:rPr>
        <w:t>uno</w:t>
      </w:r>
      <w:proofErr w:type="spellEnd"/>
      <w:r w:rsidR="00052B0C">
        <w:rPr>
          <w:rFonts w:ascii="Century" w:hAnsi="Century" w:cs="Calibri"/>
        </w:rPr>
        <w:t xml:space="preserve"> seis</w:t>
      </w:r>
      <w:r w:rsidR="00B32FF9">
        <w:rPr>
          <w:rFonts w:ascii="Century" w:hAnsi="Century" w:cs="Calibri"/>
        </w:rPr>
        <w:t xml:space="preserve">), de fecha </w:t>
      </w:r>
      <w:r w:rsidR="007652A7">
        <w:rPr>
          <w:rFonts w:ascii="Century" w:hAnsi="Century" w:cs="Calibri"/>
        </w:rPr>
        <w:t>08 ocho de julio</w:t>
      </w:r>
      <w:r w:rsidR="003258DC">
        <w:rPr>
          <w:rFonts w:ascii="Century" w:hAnsi="Century" w:cs="Calibri"/>
        </w:rPr>
        <w:t xml:space="preserve"> </w:t>
      </w:r>
      <w:r w:rsidR="00C857F5">
        <w:rPr>
          <w:rFonts w:ascii="Century" w:hAnsi="Century" w:cs="Calibri"/>
        </w:rPr>
        <w:t>del año 2018</w:t>
      </w:r>
      <w:r w:rsidR="0091672C">
        <w:rPr>
          <w:rFonts w:ascii="Century" w:hAnsi="Century" w:cs="Calibri"/>
        </w:rPr>
        <w:t xml:space="preserve"> dos mil dieciocho</w:t>
      </w:r>
      <w:r w:rsidR="00BB07A0">
        <w:rPr>
          <w:rFonts w:ascii="Century" w:hAnsi="Century" w:cs="Calibri"/>
        </w:rPr>
        <w:t xml:space="preserve">, levantada por el inspector adscrito a la Dirección General de Movilidad del </w:t>
      </w:r>
      <w:r w:rsidR="001A0E0F">
        <w:rPr>
          <w:rFonts w:ascii="Century" w:hAnsi="Century" w:cs="Calibri"/>
        </w:rPr>
        <w:t xml:space="preserve">Municipio de León, </w:t>
      </w:r>
      <w:r w:rsidR="00BB07A0">
        <w:rPr>
          <w:rFonts w:ascii="Century" w:hAnsi="Century" w:cs="Calibri"/>
        </w:rPr>
        <w:t>Guanajuato</w:t>
      </w:r>
      <w:r w:rsidR="002F5B78">
        <w:rPr>
          <w:rFonts w:ascii="Century" w:hAnsi="Century" w:cs="Calibri"/>
        </w:rPr>
        <w:t>;</w:t>
      </w:r>
      <w:r w:rsidR="00BB07A0">
        <w:rPr>
          <w:rFonts w:ascii="Century" w:hAnsi="Century" w:cs="Calibri"/>
        </w:rPr>
        <w:t xml:space="preserve"> dicho documento merece</w:t>
      </w:r>
      <w:r w:rsidR="00A927B1" w:rsidRPr="006F185D">
        <w:rPr>
          <w:rFonts w:ascii="Century" w:hAnsi="Century" w:cs="Calibri"/>
        </w:rPr>
        <w:t xml:space="preserve"> pleno valor probatorio, conforme </w:t>
      </w:r>
      <w:r w:rsidR="001A4DFA">
        <w:rPr>
          <w:rFonts w:ascii="Century" w:hAnsi="Century" w:cs="Calibri"/>
        </w:rPr>
        <w:t xml:space="preserve">a </w:t>
      </w:r>
      <w:r w:rsidR="00A927B1" w:rsidRPr="006F185D">
        <w:rPr>
          <w:rFonts w:ascii="Century" w:hAnsi="Century" w:cs="Calibri"/>
        </w:rPr>
        <w:t>lo dispuesto en los artículos 78, 117, 121 y 131 del Código de Procedimiento y Justicia Administr</w:t>
      </w:r>
      <w:r w:rsidR="00A927B1" w:rsidRPr="007D0C4C">
        <w:rPr>
          <w:rFonts w:ascii="Century" w:hAnsi="Century" w:cs="Calibri"/>
        </w:rPr>
        <w:t>ativa para el Estado y los Municipios de Guanajuato</w:t>
      </w:r>
      <w:r w:rsidR="006F185D">
        <w:rPr>
          <w:rFonts w:ascii="Century" w:hAnsi="Century" w:cs="Calibri"/>
        </w:rPr>
        <w:t xml:space="preserve"> al </w:t>
      </w:r>
      <w:r w:rsidR="00A927B1" w:rsidRPr="007D0C4C">
        <w:rPr>
          <w:rFonts w:ascii="Century" w:hAnsi="Century" w:cs="Calibri"/>
        </w:rPr>
        <w:t>trata</w:t>
      </w:r>
      <w:r w:rsidR="006F185D">
        <w:rPr>
          <w:rFonts w:ascii="Century" w:hAnsi="Century" w:cs="Calibri"/>
        </w:rPr>
        <w:t>rse</w:t>
      </w:r>
      <w:r w:rsidR="00A927B1" w:rsidRPr="007D0C4C">
        <w:rPr>
          <w:rFonts w:ascii="Century" w:hAnsi="Century" w:cs="Calibri"/>
        </w:rPr>
        <w:t xml:space="preserve"> de un documento público, </w:t>
      </w:r>
      <w:r w:rsidR="002F5B78">
        <w:rPr>
          <w:rFonts w:ascii="Century" w:hAnsi="Century" w:cs="Calibri"/>
        </w:rPr>
        <w:t xml:space="preserve">toda vez que fue </w:t>
      </w:r>
      <w:r w:rsidR="00A927B1" w:rsidRPr="007D0C4C">
        <w:rPr>
          <w:rFonts w:ascii="Century" w:hAnsi="Century" w:cs="Calibri"/>
        </w:rPr>
        <w:t>expedido por un servidor público, en el ejercicio de sus funciones</w:t>
      </w:r>
      <w:r w:rsidR="00A032A2">
        <w:rPr>
          <w:rFonts w:ascii="Century" w:hAnsi="Century" w:cs="Calibri"/>
        </w:rPr>
        <w:t>. -</w:t>
      </w:r>
      <w:r w:rsidR="001A0E0F">
        <w:rPr>
          <w:rFonts w:ascii="Century" w:hAnsi="Century" w:cs="Calibri"/>
        </w:rPr>
        <w:t>---</w:t>
      </w:r>
      <w:r w:rsidR="00E07749">
        <w:rPr>
          <w:rFonts w:ascii="Century" w:hAnsi="Century" w:cs="Calibri"/>
        </w:rPr>
        <w:t>----</w:t>
      </w:r>
      <w:r w:rsidR="00757FEA">
        <w:rPr>
          <w:rFonts w:ascii="Century" w:hAnsi="Century" w:cs="Calibri"/>
        </w:rPr>
        <w:t>----</w:t>
      </w:r>
    </w:p>
    <w:p w14:paraId="1658B554" w14:textId="77777777" w:rsidR="00357443" w:rsidRPr="007D0C4C" w:rsidRDefault="00357443" w:rsidP="00855E8C">
      <w:pPr>
        <w:spacing w:line="360" w:lineRule="auto"/>
        <w:ind w:firstLine="708"/>
        <w:jc w:val="both"/>
        <w:rPr>
          <w:rFonts w:ascii="Century" w:hAnsi="Century" w:cs="Calibri"/>
        </w:rPr>
      </w:pPr>
    </w:p>
    <w:p w14:paraId="44DF5BF3" w14:textId="5DEEFC7F" w:rsidR="00A927B1" w:rsidRPr="007D0C4C" w:rsidRDefault="00D85B75" w:rsidP="00855E8C">
      <w:pPr>
        <w:spacing w:line="360" w:lineRule="auto"/>
        <w:ind w:firstLine="708"/>
        <w:jc w:val="both"/>
        <w:rPr>
          <w:rFonts w:ascii="Century" w:hAnsi="Century"/>
        </w:rPr>
      </w:pPr>
      <w:r w:rsidRPr="007D0C4C">
        <w:rPr>
          <w:rFonts w:ascii="Century" w:hAnsi="Century"/>
        </w:rPr>
        <w:t>E</w:t>
      </w:r>
      <w:r w:rsidR="00A927B1" w:rsidRPr="007D0C4C">
        <w:rPr>
          <w:rFonts w:ascii="Century" w:hAnsi="Century"/>
        </w:rPr>
        <w:t xml:space="preserve">n razón de lo anterior, se tiene por </w:t>
      </w:r>
      <w:r w:rsidR="00A927B1" w:rsidRPr="007D0C4C">
        <w:rPr>
          <w:rFonts w:ascii="Century" w:hAnsi="Century"/>
          <w:b/>
        </w:rPr>
        <w:t>debidamente acreditada</w:t>
      </w:r>
      <w:r w:rsidR="00A927B1" w:rsidRPr="007D0C4C">
        <w:rPr>
          <w:rFonts w:ascii="Century" w:hAnsi="Century"/>
        </w:rPr>
        <w:t xml:space="preserve"> la existencia del acto </w:t>
      </w:r>
      <w:r w:rsidR="005C0E4C" w:rsidRPr="007D0C4C">
        <w:rPr>
          <w:rFonts w:ascii="Century" w:hAnsi="Century"/>
        </w:rPr>
        <w:t>impugnado.</w:t>
      </w:r>
      <w:r w:rsidR="005C0E4C">
        <w:rPr>
          <w:rFonts w:ascii="Century" w:hAnsi="Century"/>
        </w:rPr>
        <w:t xml:space="preserve"> ----------------------------------------------------------------</w:t>
      </w:r>
    </w:p>
    <w:p w14:paraId="47D745C7" w14:textId="77777777" w:rsidR="00A927B1" w:rsidRPr="007D0C4C" w:rsidRDefault="00A927B1" w:rsidP="00855E8C">
      <w:pPr>
        <w:spacing w:line="360" w:lineRule="auto"/>
        <w:jc w:val="both"/>
        <w:rPr>
          <w:rFonts w:ascii="Century" w:hAnsi="Century" w:cs="Calibri"/>
          <w:b/>
          <w:bCs/>
          <w:iCs/>
        </w:rPr>
      </w:pPr>
    </w:p>
    <w:p w14:paraId="5C7A8899" w14:textId="0056541A" w:rsidR="000F6283" w:rsidRDefault="00812C82" w:rsidP="000F6283">
      <w:pPr>
        <w:pStyle w:val="RESOLUCIONES"/>
        <w:rPr>
          <w:rFonts w:cs="Calibri"/>
          <w:b/>
        </w:rPr>
      </w:pPr>
      <w:r w:rsidRPr="007D0C4C">
        <w:rPr>
          <w:rFonts w:cs="Calibri"/>
          <w:b/>
          <w:bCs/>
          <w:iCs/>
        </w:rPr>
        <w:t xml:space="preserve">CUARTO. </w:t>
      </w:r>
      <w:r w:rsidR="000F6283" w:rsidRPr="008D3364">
        <w:rPr>
          <w:lang w:val="es-MX"/>
        </w:rPr>
        <w:t xml:space="preserve">Por ser de </w:t>
      </w:r>
      <w:r w:rsidR="000F6283">
        <w:rPr>
          <w:b/>
          <w:lang w:val="es-MX"/>
        </w:rPr>
        <w:t>orden p</w:t>
      </w:r>
      <w:r w:rsidR="000F6283" w:rsidRPr="008D3364">
        <w:rPr>
          <w:b/>
          <w:lang w:val="es-MX"/>
        </w:rPr>
        <w:t>úblico</w:t>
      </w:r>
      <w:r w:rsidR="000F6283" w:rsidRPr="008D3364">
        <w:rPr>
          <w:lang w:val="es-MX"/>
        </w:rPr>
        <w:t xml:space="preserve"> y, por ende, de examen de oficio, ya que constituye un presupuesto procesal, </w:t>
      </w:r>
      <w:r w:rsidR="000F6283">
        <w:rPr>
          <w:lang w:val="es-MX"/>
        </w:rPr>
        <w:t>quien juzga</w:t>
      </w:r>
      <w:r w:rsidR="000F6283" w:rsidRPr="008D3364">
        <w:rPr>
          <w:lang w:val="es-MX"/>
        </w:rPr>
        <w:t xml:space="preserve"> procede a analizar la personalidad con la que concurre el actor en el presente proceso</w:t>
      </w:r>
      <w:r w:rsidR="000F6283">
        <w:rPr>
          <w:lang w:val="es-MX"/>
        </w:rPr>
        <w:t>. ------------------</w:t>
      </w:r>
    </w:p>
    <w:p w14:paraId="63D73ACF" w14:textId="77777777" w:rsidR="000F6283" w:rsidRDefault="000F6283" w:rsidP="000F6283">
      <w:pPr>
        <w:spacing w:line="360" w:lineRule="auto"/>
        <w:ind w:firstLine="708"/>
        <w:jc w:val="both"/>
        <w:rPr>
          <w:rFonts w:ascii="Century" w:hAnsi="Century" w:cs="Calibri"/>
          <w:b/>
          <w:bCs/>
          <w:iCs/>
        </w:rPr>
      </w:pPr>
    </w:p>
    <w:p w14:paraId="01C12789" w14:textId="26085F55" w:rsidR="000F6283" w:rsidRPr="008D3364" w:rsidRDefault="000F6283" w:rsidP="002819F0">
      <w:pPr>
        <w:pStyle w:val="RESOLUCIONES"/>
        <w:rPr>
          <w:lang w:val="es-MX"/>
        </w:rPr>
      </w:pPr>
      <w:r w:rsidRPr="008D3364">
        <w:rPr>
          <w:lang w:val="es-MX"/>
        </w:rPr>
        <w:t>E</w:t>
      </w:r>
      <w:r>
        <w:rPr>
          <w:lang w:val="es-MX"/>
        </w:rPr>
        <w:t>n</w:t>
      </w:r>
      <w:r w:rsidRPr="008D3364">
        <w:rPr>
          <w:lang w:val="es-MX"/>
        </w:rPr>
        <w:t xml:space="preserve"> </w:t>
      </w:r>
      <w:r>
        <w:rPr>
          <w:lang w:val="es-MX"/>
        </w:rPr>
        <w:t xml:space="preserve">tal sentido, el </w:t>
      </w:r>
      <w:r w:rsidRPr="008D3364">
        <w:rPr>
          <w:lang w:val="es-MX"/>
        </w:rPr>
        <w:t xml:space="preserve">ciudadano </w:t>
      </w:r>
      <w:r w:rsidR="002819F0">
        <w:t>(…)</w:t>
      </w:r>
      <w:r w:rsidR="001B6AC3">
        <w:rPr>
          <w:lang w:val="es-MX"/>
        </w:rPr>
        <w:t xml:space="preserve">, </w:t>
      </w:r>
      <w:r w:rsidRPr="008D3364">
        <w:rPr>
          <w:lang w:val="es-MX"/>
        </w:rPr>
        <w:t xml:space="preserve">promovió el presente proceso administrativo, con el carácter de </w:t>
      </w:r>
      <w:r w:rsidR="0084512A">
        <w:rPr>
          <w:lang w:val="es-MX"/>
        </w:rPr>
        <w:t>r</w:t>
      </w:r>
      <w:r w:rsidRPr="008D3364">
        <w:rPr>
          <w:lang w:val="es-MX"/>
        </w:rPr>
        <w:t xml:space="preserve">epresentante </w:t>
      </w:r>
      <w:r w:rsidR="0084512A">
        <w:rPr>
          <w:lang w:val="es-MX"/>
        </w:rPr>
        <w:t>l</w:t>
      </w:r>
      <w:r w:rsidRPr="008D3364">
        <w:rPr>
          <w:lang w:val="es-MX"/>
        </w:rPr>
        <w:t xml:space="preserve">egal de la persona moral </w:t>
      </w:r>
      <w:r w:rsidR="002819F0">
        <w:t>(…)</w:t>
      </w:r>
      <w:r w:rsidRPr="008D3364">
        <w:rPr>
          <w:i/>
          <w:lang w:val="es-MX"/>
        </w:rPr>
        <w:t>;</w:t>
      </w:r>
      <w:r w:rsidRPr="008D3364">
        <w:rPr>
          <w:lang w:val="es-MX"/>
        </w:rPr>
        <w:t xml:space="preserve"> lo que acredita con la copia certificada de</w:t>
      </w:r>
      <w:r>
        <w:rPr>
          <w:lang w:val="es-MX"/>
        </w:rPr>
        <w:t xml:space="preserve"> </w:t>
      </w:r>
      <w:r w:rsidRPr="008D3364">
        <w:rPr>
          <w:lang w:val="es-MX"/>
        </w:rPr>
        <w:t xml:space="preserve">la </w:t>
      </w:r>
      <w:r>
        <w:rPr>
          <w:lang w:val="es-MX"/>
        </w:rPr>
        <w:t>e</w:t>
      </w:r>
      <w:r w:rsidRPr="008D3364">
        <w:rPr>
          <w:lang w:val="es-MX"/>
        </w:rPr>
        <w:t xml:space="preserve">scritura </w:t>
      </w:r>
      <w:r>
        <w:rPr>
          <w:lang w:val="es-MX"/>
        </w:rPr>
        <w:t>p</w:t>
      </w:r>
      <w:r w:rsidRPr="008D3364">
        <w:rPr>
          <w:lang w:val="es-MX"/>
        </w:rPr>
        <w:t xml:space="preserve">ública </w:t>
      </w:r>
      <w:r w:rsidR="002819F0">
        <w:t>(…</w:t>
      </w:r>
      <w:proofErr w:type="gramStart"/>
      <w:r w:rsidR="002819F0">
        <w:t>)</w:t>
      </w:r>
      <w:r w:rsidR="00C776EF">
        <w:t>---</w:t>
      </w:r>
      <w:r w:rsidR="005B0267">
        <w:t>--------------</w:t>
      </w:r>
      <w:proofErr w:type="gramEnd"/>
    </w:p>
    <w:p w14:paraId="1ED5F9BE" w14:textId="19970371" w:rsidR="000F6283" w:rsidRPr="000F6283" w:rsidRDefault="000F6283" w:rsidP="00812C82">
      <w:pPr>
        <w:spacing w:line="360" w:lineRule="auto"/>
        <w:ind w:firstLine="708"/>
        <w:jc w:val="both"/>
        <w:rPr>
          <w:rFonts w:ascii="Century" w:hAnsi="Century" w:cs="Calibri"/>
          <w:b/>
          <w:bCs/>
          <w:iCs/>
          <w:lang w:val="es-MX"/>
        </w:rPr>
      </w:pPr>
    </w:p>
    <w:p w14:paraId="22AE54E5" w14:textId="3E887243" w:rsidR="00A927B1" w:rsidRDefault="006134B7" w:rsidP="00812C82">
      <w:pPr>
        <w:spacing w:line="360" w:lineRule="auto"/>
        <w:ind w:firstLine="708"/>
        <w:jc w:val="both"/>
        <w:rPr>
          <w:rFonts w:ascii="Century" w:hAnsi="Century" w:cs="Calibri"/>
          <w:bCs/>
          <w:iCs/>
        </w:rPr>
      </w:pPr>
      <w:r>
        <w:rPr>
          <w:rFonts w:ascii="Century" w:hAnsi="Century" w:cs="Calibri"/>
          <w:b/>
          <w:bCs/>
          <w:iCs/>
        </w:rPr>
        <w:t xml:space="preserve">QUINTO. </w:t>
      </w:r>
      <w:r w:rsidR="00A927B1" w:rsidRPr="007D0C4C">
        <w:rPr>
          <w:rFonts w:ascii="Century" w:hAnsi="Century" w:cs="Calibri"/>
          <w:bCs/>
          <w:iCs/>
        </w:rPr>
        <w:t xml:space="preserve">Por ser </w:t>
      </w:r>
      <w:r w:rsidR="00E41D58" w:rsidRPr="007D0C4C">
        <w:rPr>
          <w:rFonts w:ascii="Century" w:hAnsi="Century" w:cs="Calibri"/>
          <w:bCs/>
          <w:iCs/>
        </w:rPr>
        <w:t>de</w:t>
      </w:r>
      <w:r w:rsidR="00A927B1" w:rsidRPr="007D0C4C">
        <w:rPr>
          <w:rFonts w:ascii="Century" w:hAnsi="Century" w:cs="Calibri"/>
          <w:bCs/>
          <w:iCs/>
        </w:rPr>
        <w:t xml:space="preserve"> examen preferente y de orden público, se analiza si se actualiza alguna de las causales de improcedencia o sobreseimiento previstas en los artículos 261 y 262 del Código de Procedimiento y Justicia </w:t>
      </w:r>
      <w:r w:rsidR="00812C82" w:rsidRPr="007D0C4C">
        <w:rPr>
          <w:rFonts w:ascii="Century" w:hAnsi="Century" w:cs="Calibri"/>
          <w:bCs/>
          <w:iCs/>
        </w:rPr>
        <w:t>Administrativa para</w:t>
      </w:r>
      <w:r w:rsidR="00A927B1" w:rsidRPr="007D0C4C">
        <w:rPr>
          <w:rFonts w:ascii="Century" w:hAnsi="Century" w:cs="Calibri"/>
          <w:bCs/>
          <w:iCs/>
        </w:rPr>
        <w:t xml:space="preserve"> el Estado y los Municipios </w:t>
      </w:r>
      <w:r w:rsidR="00812C82" w:rsidRPr="007D0C4C">
        <w:rPr>
          <w:rFonts w:ascii="Century" w:hAnsi="Century" w:cs="Calibri"/>
          <w:bCs/>
          <w:iCs/>
        </w:rPr>
        <w:t>de Guanajuato</w:t>
      </w:r>
      <w:r w:rsidR="00A927B1" w:rsidRPr="007D0C4C">
        <w:rPr>
          <w:rFonts w:ascii="Century" w:hAnsi="Century" w:cs="Calibri"/>
          <w:bCs/>
          <w:iCs/>
        </w:rPr>
        <w:t xml:space="preserve">, ya que de actualizarse alguna, podría imposibilitar el pronunciamiento por parte de este órgano jurisdiccional sobre el fondo de la controversia </w:t>
      </w:r>
      <w:r w:rsidR="00B2001A" w:rsidRPr="007D0C4C">
        <w:rPr>
          <w:rFonts w:ascii="Century" w:hAnsi="Century" w:cs="Calibri"/>
          <w:bCs/>
          <w:iCs/>
        </w:rPr>
        <w:t>planteada</w:t>
      </w:r>
      <w:r w:rsidR="00B2001A">
        <w:rPr>
          <w:rFonts w:ascii="Century" w:hAnsi="Century" w:cs="Calibri"/>
          <w:bCs/>
          <w:iCs/>
        </w:rPr>
        <w:t>.</w:t>
      </w:r>
      <w:r w:rsidR="000F6283">
        <w:rPr>
          <w:rFonts w:ascii="Century" w:hAnsi="Century" w:cs="Calibri"/>
          <w:bCs/>
          <w:iCs/>
        </w:rPr>
        <w:t xml:space="preserve"> -----------------</w:t>
      </w:r>
    </w:p>
    <w:p w14:paraId="583711F6" w14:textId="77777777" w:rsidR="001A4DFA" w:rsidRPr="007D0C4C" w:rsidRDefault="001A4DFA" w:rsidP="00812C82">
      <w:pPr>
        <w:spacing w:line="360" w:lineRule="auto"/>
        <w:ind w:firstLine="708"/>
        <w:jc w:val="both"/>
        <w:rPr>
          <w:rFonts w:ascii="Century" w:hAnsi="Century" w:cs="Calibri"/>
        </w:rPr>
      </w:pPr>
    </w:p>
    <w:p w14:paraId="1521FEB5" w14:textId="77777777" w:rsidR="000055BE" w:rsidRPr="00564B63" w:rsidRDefault="00E41D58" w:rsidP="000055BE">
      <w:pPr>
        <w:pStyle w:val="SENTENCIAS"/>
        <w:rPr>
          <w:i/>
        </w:rPr>
      </w:pPr>
      <w:r w:rsidRPr="007D0C4C">
        <w:t>En ese sentido</w:t>
      </w:r>
      <w:r w:rsidRPr="00DE1FBA">
        <w:t>, se aprecia que</w:t>
      </w:r>
      <w:r w:rsidR="007D72B9" w:rsidRPr="00DE1FBA">
        <w:t xml:space="preserve"> </w:t>
      </w:r>
      <w:r w:rsidR="000758AB" w:rsidRPr="00DE1FBA">
        <w:t>la autoridad demandada aduce lo</w:t>
      </w:r>
      <w:r w:rsidR="007D72B9" w:rsidRPr="00DE1FBA">
        <w:t xml:space="preserve"> siguiente: </w:t>
      </w:r>
      <w:r w:rsidR="00E276AD" w:rsidRPr="00BB1009">
        <w:rPr>
          <w:sz w:val="22"/>
        </w:rPr>
        <w:t>“</w:t>
      </w:r>
      <w:r w:rsidR="000055BE" w:rsidRPr="00411027">
        <w:rPr>
          <w:i/>
          <w:sz w:val="22"/>
          <w:szCs w:val="22"/>
        </w:rPr>
        <w:t xml:space="preserve">Los reclamos planteados por el quejoso deben decretarse como </w:t>
      </w:r>
      <w:r w:rsidR="000055BE" w:rsidRPr="00411027">
        <w:rPr>
          <w:i/>
          <w:sz w:val="22"/>
          <w:szCs w:val="22"/>
        </w:rPr>
        <w:lastRenderedPageBreak/>
        <w:t>improcedentes, en razón de que, por una parte el acto materia de impugnación se encuentra debidamente fundado y motivado, y por otra parte no afecta el interés jurídico, toda vez que el acta de infracción se levantó a una persona física y no a la persona moral que representa, razón por la que debe decretarse el sobreseimiento del asunto que nos ocupa, toda vez que en la especie se actualizan los supuestos previstos en los artículos 261 fracción I y 262 fracción II del Código de Procedimiento y Justicia Administrativa para el Estado y los Municipios de Guanajuato que literalmente señalan:… […]. Por tanto es improcedente la demanda que nos ocupa, en razón de que el acta de infracción que pretende reclamar el actor, no es un acto definitivo que pueda ser impugnado ante este H. Juzgado […], así mismo se le hace del conocimiento a su Señoría que desprendido del acta de infracción combatida por el demandante queda claramente que él no está legitimado para impugnar el acta de infracción mencionada debido a que dicha acta se realizado en contra del operador […], y por ende no se le causa afectación al ahora demandante, aunado a lo anterior con los documentos aportados y con los argumentos planteados, el demandante no acredita ni la afectación a su interés jurídico, ni la legitimación para iniciar proceso.</w:t>
      </w:r>
      <w:r w:rsidR="000055BE" w:rsidRPr="00564B63">
        <w:rPr>
          <w:i/>
        </w:rPr>
        <w:t xml:space="preserve">” </w:t>
      </w:r>
    </w:p>
    <w:p w14:paraId="54353181" w14:textId="77777777" w:rsidR="000055BE" w:rsidRDefault="000055BE" w:rsidP="000055BE">
      <w:pPr>
        <w:pStyle w:val="SENTENCIAS"/>
      </w:pPr>
    </w:p>
    <w:p w14:paraId="17B91435" w14:textId="77777777" w:rsidR="000055BE" w:rsidRDefault="000055BE" w:rsidP="000055BE">
      <w:pPr>
        <w:pStyle w:val="SENTENCIAS"/>
      </w:pPr>
    </w:p>
    <w:p w14:paraId="3248EFC6" w14:textId="77777777" w:rsidR="000055BE" w:rsidRDefault="000055BE" w:rsidP="000055BE">
      <w:pPr>
        <w:pStyle w:val="SENTENCIAS"/>
      </w:pPr>
      <w:r>
        <w:t>Luego entonces, la autoridad demandada argumenta que se actualiza la causal de improcedencia establecida en el artículo 261 fracción I del Código de Procedimiento y Justicia Administrativa para el Estado y los Municipios de Guanajuato, mismo que se transcribe a continuación: ---------------------------------</w:t>
      </w:r>
    </w:p>
    <w:p w14:paraId="33235373" w14:textId="77777777" w:rsidR="000055BE" w:rsidRDefault="000055BE" w:rsidP="000055BE">
      <w:pPr>
        <w:pStyle w:val="SENTENCIAS"/>
      </w:pPr>
    </w:p>
    <w:p w14:paraId="6D45386B" w14:textId="77777777" w:rsidR="000055BE" w:rsidRPr="00411027" w:rsidRDefault="000055BE" w:rsidP="000055BE">
      <w:pPr>
        <w:pStyle w:val="TESISYJURIS"/>
        <w:rPr>
          <w:sz w:val="22"/>
          <w:szCs w:val="22"/>
        </w:rPr>
      </w:pPr>
      <w:r w:rsidRPr="00411027">
        <w:rPr>
          <w:b/>
          <w:sz w:val="22"/>
          <w:szCs w:val="22"/>
        </w:rPr>
        <w:t>Artículo 261.</w:t>
      </w:r>
      <w:r w:rsidRPr="00411027">
        <w:rPr>
          <w:sz w:val="22"/>
          <w:szCs w:val="22"/>
        </w:rPr>
        <w:t xml:space="preserve"> El proceso administrativo es improcedente contra actos o resoluciones:</w:t>
      </w:r>
    </w:p>
    <w:p w14:paraId="13925251" w14:textId="77777777" w:rsidR="000055BE" w:rsidRPr="00411027" w:rsidRDefault="000055BE" w:rsidP="000055BE">
      <w:pPr>
        <w:pStyle w:val="TESISYJURIS"/>
        <w:rPr>
          <w:sz w:val="22"/>
          <w:szCs w:val="22"/>
        </w:rPr>
      </w:pPr>
    </w:p>
    <w:p w14:paraId="6F6CA133" w14:textId="49A59E6C" w:rsidR="000055BE" w:rsidRPr="00411027" w:rsidRDefault="000055BE" w:rsidP="000055BE">
      <w:pPr>
        <w:pStyle w:val="TESISYJURIS"/>
        <w:rPr>
          <w:sz w:val="22"/>
          <w:szCs w:val="22"/>
          <w:lang w:val="es-MX"/>
        </w:rPr>
      </w:pPr>
      <w:r w:rsidRPr="00411027">
        <w:rPr>
          <w:sz w:val="22"/>
          <w:szCs w:val="22"/>
        </w:rPr>
        <w:t>I. Que no afecten los intereses jurídicos del actor; …</w:t>
      </w:r>
    </w:p>
    <w:p w14:paraId="35710F13" w14:textId="77777777" w:rsidR="000055BE" w:rsidRPr="00191F48" w:rsidRDefault="000055BE" w:rsidP="000055BE">
      <w:pPr>
        <w:pStyle w:val="SENTENCIAS"/>
        <w:rPr>
          <w:lang w:val="es-MX"/>
        </w:rPr>
      </w:pPr>
    </w:p>
    <w:p w14:paraId="4D5C14F5" w14:textId="77777777" w:rsidR="000055BE" w:rsidRDefault="000055BE" w:rsidP="000055BE">
      <w:pPr>
        <w:pStyle w:val="SENTENCIAS"/>
      </w:pPr>
    </w:p>
    <w:p w14:paraId="609CD8AA" w14:textId="77777777" w:rsidR="000055BE" w:rsidRDefault="000055BE" w:rsidP="000055BE">
      <w:pPr>
        <w:pStyle w:val="SENTENCIAS"/>
      </w:pPr>
      <w:r>
        <w:t xml:space="preserve">La anterior causal de improcedencia se refiere a la falta de interés jurídico del actor, pretendiendo la autoridad demandada sostener que la parte actora con la boleta de infracción no sufre ninguna afectación en su esfera jurídica. En tal contexto, quien resuelve determina que dicha causal NO SE ACTUALIZA, toda vez que el actor manifiesta que si bien es cierto que se señaló como infractor al operador del autobús, retirándosele las placas de circulación, es de precisar por esta autoridad </w:t>
      </w:r>
      <w:proofErr w:type="spellStart"/>
      <w:r>
        <w:t>resolutora</w:t>
      </w:r>
      <w:proofErr w:type="spellEnd"/>
      <w:r>
        <w:t xml:space="preserve"> que dicho autobús es </w:t>
      </w:r>
      <w:r>
        <w:lastRenderedPageBreak/>
        <w:t>de su propiedad y que por éste presta un servicio público, en cumplimiento a la concesión que le fue otorgada, en consecuencia si tiene interés jurídico, ya que con el retiro de las placas se afecta su esfera jurídica. ---------------------------</w:t>
      </w:r>
    </w:p>
    <w:p w14:paraId="7C30CD8B" w14:textId="77777777" w:rsidR="000055BE" w:rsidRDefault="000055BE" w:rsidP="000055BE">
      <w:pPr>
        <w:pStyle w:val="SENTENCIAS"/>
      </w:pPr>
    </w:p>
    <w:p w14:paraId="6B9076B6" w14:textId="0E0A3B18" w:rsidR="00E276AD" w:rsidRDefault="000055BE" w:rsidP="000055BE">
      <w:pPr>
        <w:pStyle w:val="SENTENCIAS"/>
      </w:pPr>
      <w:r>
        <w:t xml:space="preserve">Así mismo, continúa argumentando la autoridad demandada que el actor no tiene interés jurídico ya que el acta de infracción se levantó en contra del operador y por ende no se le causa alguna afectación; lo anterior no resulta procedente, toda vez que si bien es cierto, </w:t>
      </w:r>
      <w:r w:rsidR="002C6509">
        <w:t xml:space="preserve">el acta de infracción </w:t>
      </w:r>
      <w:r w:rsidR="00E276AD">
        <w:t>número</w:t>
      </w:r>
      <w:r w:rsidR="00E202A7">
        <w:t xml:space="preserve"> </w:t>
      </w:r>
      <w:r w:rsidR="00052B0C">
        <w:t xml:space="preserve">377116 (tres siete </w:t>
      </w:r>
      <w:proofErr w:type="spellStart"/>
      <w:r w:rsidR="00052B0C">
        <w:t>siete</w:t>
      </w:r>
      <w:proofErr w:type="spellEnd"/>
      <w:r w:rsidR="00052B0C">
        <w:t xml:space="preserve"> uno </w:t>
      </w:r>
      <w:proofErr w:type="spellStart"/>
      <w:r w:rsidR="00052B0C">
        <w:t>uno</w:t>
      </w:r>
      <w:proofErr w:type="spellEnd"/>
      <w:r w:rsidR="00052B0C">
        <w:t xml:space="preserve"> seis</w:t>
      </w:r>
      <w:r w:rsidR="001456AD">
        <w:t>)</w:t>
      </w:r>
      <w:r w:rsidR="00E276AD">
        <w:rPr>
          <w:rFonts w:cs="Calibri"/>
        </w:rPr>
        <w:t xml:space="preserve">, </w:t>
      </w:r>
      <w:r w:rsidR="00E276AD" w:rsidRPr="00E276AD">
        <w:t xml:space="preserve">es emitida a nombre de quien en ese momento conducía el autobús, el actor acredito que dicho vehículo de motor, es propiedad de su representada </w:t>
      </w:r>
      <w:r w:rsidR="002819F0">
        <w:t>(…)</w:t>
      </w:r>
      <w:r w:rsidR="00E276AD" w:rsidRPr="00E276AD">
        <w:t>, lo anterior, con la copia certificada de la tarjeta de circulación, que contiene como datos lo</w:t>
      </w:r>
      <w:r w:rsidR="00D43E49">
        <w:t>s</w:t>
      </w:r>
      <w:r w:rsidR="00E276AD" w:rsidRPr="00E276AD">
        <w:t xml:space="preserve"> siguientes: Datos del propietario: </w:t>
      </w:r>
      <w:r w:rsidR="002819F0">
        <w:t>(…)</w:t>
      </w:r>
      <w:r w:rsidR="00E276AD" w:rsidRPr="00E276AD">
        <w:t>; clase autobús; modelo 20</w:t>
      </w:r>
      <w:r w:rsidR="00052B0C">
        <w:t>09</w:t>
      </w:r>
      <w:r w:rsidR="00E276AD" w:rsidRPr="00E276AD">
        <w:t xml:space="preserve"> dos mil </w:t>
      </w:r>
      <w:r w:rsidR="00052B0C">
        <w:t>nueve</w:t>
      </w:r>
      <w:r w:rsidR="00830D01">
        <w:t>;</w:t>
      </w:r>
      <w:r w:rsidR="00E276AD" w:rsidRPr="00E276AD">
        <w:t xml:space="preserve"> placa </w:t>
      </w:r>
      <w:r w:rsidR="00052B0C">
        <w:t>742865D (siete cuatro dos ocho seis cinco letra D</w:t>
      </w:r>
      <w:r w:rsidR="00D43E49">
        <w:t>)</w:t>
      </w:r>
      <w:r w:rsidR="00E276AD" w:rsidRPr="00E276AD">
        <w:t xml:space="preserve">; lo anterior, aunado a lo asentado en la misma boleta de infracción, de manera específica en el recuadro donde se señala las características del vehículo en el cual se establecen las placas </w:t>
      </w:r>
      <w:r w:rsidR="00052B0C">
        <w:t>742865D (siete cuatro dos ocho seis cinco letra D</w:t>
      </w:r>
      <w:r w:rsidR="00D43E49">
        <w:t>)</w:t>
      </w:r>
      <w:r w:rsidR="00E276AD">
        <w:t xml:space="preserve">, </w:t>
      </w:r>
      <w:r w:rsidR="00E276AD" w:rsidRPr="00861993">
        <w:t xml:space="preserve">y en el recuadro de concesionario o permisionario en el que se establece como tal a </w:t>
      </w:r>
      <w:r w:rsidR="002819F0">
        <w:t>(…)</w:t>
      </w:r>
      <w:r w:rsidR="00E276AD" w:rsidRPr="00861993">
        <w:t>, este último parte actora en el presente juicio, a través de su representante. Expuesto lo anterior, es de concluirse que las placas de</w:t>
      </w:r>
      <w:r w:rsidR="00E276AD">
        <w:t>l</w:t>
      </w:r>
      <w:r w:rsidR="00E276AD" w:rsidRPr="00861993">
        <w:t xml:space="preserve"> vehículo señaladas en el acta de infracción son las mismas que las de la tarjeta de circulación exhibida por el actor, por lo que se concluye que el autobús es propiedad de la representada del justiciable, en tal sentido, el actor si cuenta con interés jurídico para intentar la presente demanda, ya que sin duda dicha acta de infracción le causa perjuicio al haberse asegurado como garantía las placas de circulación del autobús de su propiedad. Aunado a lo anterior, el interés jurídico lo tiene al haber pagado la multa derivada de dicha acta, lo anterior se acredita con el original del recibo de pago número </w:t>
      </w:r>
      <w:r w:rsidR="00C11603">
        <w:t xml:space="preserve">AA </w:t>
      </w:r>
      <w:r w:rsidR="00052B0C">
        <w:t>7864310 (Letra A letra A siete ocho seis cuatro tres uno cero</w:t>
      </w:r>
      <w:r w:rsidR="00E276AD">
        <w:t>)</w:t>
      </w:r>
      <w:r w:rsidR="00E276AD" w:rsidRPr="00861993">
        <w:t xml:space="preserve">, de </w:t>
      </w:r>
      <w:r w:rsidR="005A744B">
        <w:t xml:space="preserve">fecha </w:t>
      </w:r>
      <w:r>
        <w:t>14 catorce de julio</w:t>
      </w:r>
      <w:r w:rsidR="002C6509">
        <w:t xml:space="preserve"> </w:t>
      </w:r>
      <w:r w:rsidR="00E276AD" w:rsidRPr="00945DF7">
        <w:t xml:space="preserve">de </w:t>
      </w:r>
      <w:r w:rsidR="00757FEA" w:rsidRPr="00945DF7">
        <w:t>2018 dos mil dieciocho</w:t>
      </w:r>
      <w:r w:rsidR="00E276AD" w:rsidRPr="00945DF7">
        <w:t xml:space="preserve">, expedido a nombre de </w:t>
      </w:r>
      <w:r w:rsidR="002819F0">
        <w:t>(…)</w:t>
      </w:r>
      <w:r w:rsidR="00E276AD" w:rsidRPr="00945DF7">
        <w:t xml:space="preserve">, placa </w:t>
      </w:r>
      <w:r w:rsidR="00052B0C">
        <w:t>742865D (siete cuatro dos ocho seis cinco letra D</w:t>
      </w:r>
      <w:r w:rsidR="00D43E49">
        <w:t>)</w:t>
      </w:r>
      <w:r w:rsidR="00E276AD" w:rsidRPr="00945DF7">
        <w:t>, por una cantidad de $</w:t>
      </w:r>
      <w:r w:rsidR="001331D3">
        <w:t>628.68 (seiscientos veintiocho pesos 68/100 M/N</w:t>
      </w:r>
      <w:r w:rsidR="00E276AD" w:rsidRPr="00945DF7">
        <w:t xml:space="preserve">), documentos anteriores que merece valor probatorio pleno de conformidad a lo señalado por los artículos </w:t>
      </w:r>
      <w:r w:rsidR="00E276AD" w:rsidRPr="00945DF7">
        <w:lastRenderedPageBreak/>
        <w:t>78, 117, 121, 123 y 131 del Código de Procedimiento y Justicia Administrativa para el Estado y los Municipios</w:t>
      </w:r>
      <w:r w:rsidR="00E276AD">
        <w:t xml:space="preserve"> de Guanajuato. -</w:t>
      </w:r>
      <w:r w:rsidR="00A32F75">
        <w:t>-</w:t>
      </w:r>
      <w:r w:rsidR="00B85523">
        <w:t>-</w:t>
      </w:r>
      <w:r w:rsidR="00052B0C">
        <w:t>--------------------------------------</w:t>
      </w:r>
      <w:bookmarkStart w:id="0" w:name="_GoBack"/>
      <w:bookmarkEnd w:id="0"/>
    </w:p>
    <w:p w14:paraId="2027181C" w14:textId="77777777" w:rsidR="00E276AD" w:rsidRDefault="00E276AD" w:rsidP="00E276AD">
      <w:pPr>
        <w:pStyle w:val="Sangradetextonormal"/>
        <w:spacing w:after="0" w:line="360" w:lineRule="auto"/>
        <w:ind w:left="0" w:firstLine="708"/>
        <w:jc w:val="both"/>
      </w:pPr>
    </w:p>
    <w:p w14:paraId="16D4A48B" w14:textId="77777777" w:rsidR="00E276AD" w:rsidRDefault="00E276AD" w:rsidP="00E276AD">
      <w:pPr>
        <w:pStyle w:val="SENTENCIAS"/>
      </w:pPr>
      <w:r>
        <w:t>Lo anterior, se apoya en la jurisprudencia emitida por el Tribunal Federal de Justicia Administrativa que a continuación se adjunta para mayor referencia: --------------------------------------------------------------------------------------------</w:t>
      </w:r>
    </w:p>
    <w:p w14:paraId="76B92F13" w14:textId="77777777" w:rsidR="00E276AD" w:rsidRDefault="00E276AD" w:rsidP="00E276AD">
      <w:pPr>
        <w:pStyle w:val="Sangradetextonormal"/>
        <w:spacing w:after="0" w:line="360" w:lineRule="auto"/>
        <w:ind w:left="0" w:firstLine="708"/>
        <w:jc w:val="both"/>
      </w:pPr>
    </w:p>
    <w:p w14:paraId="4ABCD292" w14:textId="2195FBC2" w:rsidR="00E276AD" w:rsidRPr="00BB1009" w:rsidRDefault="00E276AD" w:rsidP="00E276AD">
      <w:pPr>
        <w:pStyle w:val="TESISYJURIS"/>
        <w:rPr>
          <w:sz w:val="22"/>
        </w:rPr>
      </w:pPr>
      <w:r w:rsidRPr="00BB1009">
        <w:rPr>
          <w:sz w:val="22"/>
        </w:rPr>
        <w:t>VII-J-SS-67</w:t>
      </w:r>
      <w:r w:rsidR="00BB1009" w:rsidRPr="00BB1009">
        <w:rPr>
          <w:sz w:val="22"/>
        </w:rPr>
        <w:t xml:space="preserve">. </w:t>
      </w:r>
      <w:r w:rsidRPr="00BB1009">
        <w:rPr>
          <w:sz w:val="22"/>
        </w:rPr>
        <w:t>INTERÉS JURÍDICO. LO TIENE EL PROPIETARIO DE UN VEHÍCULO PARA IMPUGNAR LA BOLETA DE INFRACCIÓN QUE CONTIENE LA SANCIÓN IMPUESTA AL CONDUCTOR EN MATERIA DE AUTOTRANSPORTE Y TRÁNSITO FEDERAL.- De los artículos 76 de la Ley de Caminos, Puentes y Autotransporte Federal, 197 y 204 del Reglamento de Tránsito en Carreteras Federales vigente hasta el 20 de enero de 2013, en relación con los diversos 1,987 y 1,989 del Código Civil Federal, se desprende que el monto de las sanciones administrativas que se impongan por la operación del servicio de autotransporte federal, sus servicios auxiliares y transporte privado, así como por el tránsito de vehículos, podrá ser garantizado con el propio vehículo, el que podrá entregarse en depósito a su conductor o a su legítimo propietario, siendo este último quien dispondrá de un plazo de 30 días para cubrir la multa con los gastos a que hubiere lugar, pues en caso contrario se formulará la liquidación para su cobro; asimismo los propietarios son responsables solidarios junto con los conductores infractores, sin que se advierta que aquellos gocen del beneficio de orden, lo que posibilita que sean requeridos directamente del pago total, con independencia de que haya sido calificada o no la boleta de infracción, en la medida en que esta constituye una manifestación que refleja la voluntad definitiva de la administración pública. Por otra parte, el interés jurídico como condición que permite a un particular impugnar vía juicio contencioso administrativo una boleta de infracción en materia de autotransporte y tránsito en caminos y puentes de jurisdicción federal, surge cuando ese particular pueda ver afectado su patrimonio con motivo de la responsabilidad que se le atribuya respecto del pago de la sanción correspondiente, con independencia de que se trate del conductor que incurrió en la infracción, o bien, del propietario del vehículo, máxime cuando su nombre aparezca en la boleta o en los registros que lleve la autoridad sancionadora. En tal virtud, la esfera jurídica del propietario del vehículo se ve afectada no sólo hasta que la autoridad exactora pretenda hacer efectivo el monto de la multa como crédito fiscal ante la falta de pago del sujeto directo, pues la responsabilidad pesa sobre el deudor solidario con independencia de que este sea o no requerido de pago, por lo que no es válido condicionar su derecho de defensa a la circunstancia de que sea sometido a actos de ejecución de la deuda, sino que la impugnación debe aceptarse tomando como base el conocimiento que dicho propietario tenga de la existencia de la boleta de infracción, lo cual incluso podrá evitarle ser molestado en su patrimonio innecesariamente.</w:t>
      </w:r>
    </w:p>
    <w:p w14:paraId="48E7130A" w14:textId="3EB36677" w:rsidR="00E276AD" w:rsidRPr="00BB1009" w:rsidRDefault="00E276AD" w:rsidP="00E276AD">
      <w:pPr>
        <w:pStyle w:val="TESISYJURIS"/>
        <w:rPr>
          <w:sz w:val="22"/>
        </w:rPr>
      </w:pPr>
      <w:r w:rsidRPr="00BB1009">
        <w:rPr>
          <w:sz w:val="22"/>
          <w:lang w:val="es-MX" w:eastAsia="es-MX"/>
        </w:rPr>
        <w:br/>
        <w:t xml:space="preserve">Contradicción de Sentencias Núm. 4347/12-11-02-7/Y OTRO/62/13-PL-06-01.- Resuelto por el Pleno de la Sala Superior del Tribunal Federal de Justicia </w:t>
      </w:r>
      <w:r w:rsidRPr="00BB1009">
        <w:rPr>
          <w:sz w:val="22"/>
        </w:rPr>
        <w:t xml:space="preserve">Fiscal y Administrativa, en sesión de 6 de marzo de 2013, por unanimidad de 10 votos a favor.- Magistrado Ponente: Alfredo Salgado Loyo.- Secretario: Lic. Ernesto Cristian </w:t>
      </w:r>
      <w:proofErr w:type="spellStart"/>
      <w:r w:rsidRPr="00BB1009">
        <w:rPr>
          <w:sz w:val="22"/>
        </w:rPr>
        <w:t>Grandini</w:t>
      </w:r>
      <w:proofErr w:type="spellEnd"/>
      <w:r w:rsidRPr="00BB1009">
        <w:rPr>
          <w:sz w:val="22"/>
        </w:rPr>
        <w:t xml:space="preserve"> Ochoa.(Tesis de jurisprudencia aprobada por acuerdo G/10/2013)</w:t>
      </w:r>
      <w:r w:rsidR="00BB1009">
        <w:rPr>
          <w:sz w:val="22"/>
        </w:rPr>
        <w:t xml:space="preserve"> </w:t>
      </w:r>
      <w:r w:rsidRPr="00BB1009">
        <w:rPr>
          <w:sz w:val="22"/>
        </w:rPr>
        <w:t>R.T.F.J.F.A. Séptima Época. Año III. No. 22. Mayo 2013. p. 68</w:t>
      </w:r>
    </w:p>
    <w:p w14:paraId="63D244F7" w14:textId="7B3BDC94" w:rsidR="00E276AD" w:rsidRDefault="00E276AD" w:rsidP="00E276AD">
      <w:pPr>
        <w:pStyle w:val="SENTENCIAS"/>
        <w:rPr>
          <w:sz w:val="22"/>
          <w:lang w:val="es-MX"/>
        </w:rPr>
      </w:pPr>
    </w:p>
    <w:p w14:paraId="428A0164" w14:textId="77777777" w:rsidR="003C5E5E" w:rsidRPr="00BB1009" w:rsidRDefault="003C5E5E" w:rsidP="00E276AD">
      <w:pPr>
        <w:pStyle w:val="SENTENCIAS"/>
        <w:rPr>
          <w:sz w:val="22"/>
          <w:lang w:val="es-MX"/>
        </w:rPr>
      </w:pPr>
    </w:p>
    <w:p w14:paraId="3F4A5251" w14:textId="30622EE7" w:rsidR="00E276AD" w:rsidRDefault="00E276AD" w:rsidP="00E276AD">
      <w:pPr>
        <w:pStyle w:val="SENTENCIAS"/>
      </w:pPr>
      <w:r>
        <w:t>De igual manera</w:t>
      </w:r>
      <w:r w:rsidR="00061A73">
        <w:t>,</w:t>
      </w:r>
      <w:r>
        <w:t xml:space="preserve"> la demanda</w:t>
      </w:r>
      <w:r w:rsidR="005A744B">
        <w:t>da</w:t>
      </w:r>
      <w:r>
        <w:t xml:space="preserve"> argumenta que el acta de infracción no es un acto definitivo que pueda ser impugnado ante este </w:t>
      </w:r>
      <w:r w:rsidR="00490231">
        <w:t>j</w:t>
      </w:r>
      <w:r>
        <w:t xml:space="preserve">uzgado, argumento que para </w:t>
      </w:r>
      <w:r w:rsidRPr="00F05E4F">
        <w:t xml:space="preserve">quien resuelve </w:t>
      </w:r>
      <w:r>
        <w:t>N</w:t>
      </w:r>
      <w:r w:rsidRPr="00F05E4F">
        <w:t xml:space="preserve">O SE ACTUALIZA, </w:t>
      </w:r>
      <w:r>
        <w:t xml:space="preserve">en principio, resulta oportuno precisar que </w:t>
      </w:r>
      <w:r w:rsidRPr="00F05E4F">
        <w:t xml:space="preserve">no es un requisito para la procedencia del juicio de nulidad, </w:t>
      </w:r>
      <w:r>
        <w:t xml:space="preserve">que el acta de infracción sea calificada, dado que la misma </w:t>
      </w:r>
      <w:r w:rsidRPr="00F05E4F">
        <w:t>constituye una manifestación aislada que por su naturaleza y características no requiere de un procedimiento que le anteceda para reflejar la voluntad definitiva de la administración pública, porque desde que se impone es obligatorio el pago para el infractor y desde entonces tiene el derecho de impugnarla</w:t>
      </w:r>
      <w:r>
        <w:t xml:space="preserve">, aunado a lo anterior, obra en el sumario, el recibo de pago número </w:t>
      </w:r>
      <w:r w:rsidR="00C11603">
        <w:t xml:space="preserve">AA </w:t>
      </w:r>
      <w:r w:rsidR="00052B0C">
        <w:t>7864310 (Letra A letra A siete ocho seis cuatro tres uno cero</w:t>
      </w:r>
      <w:r>
        <w:t>), por una cantidad de $</w:t>
      </w:r>
      <w:r w:rsidR="001331D3">
        <w:t>628.68 (seiscientos veintiocho pesos 68/100 M/N</w:t>
      </w:r>
      <w:r>
        <w:t>), con dicho recibo expedido por la Tesorería Municipal de León, Guanajuato, se acredita la calificación al acta de infracción impugnada y el pago realizado por dicho concepto. ----------------------</w:t>
      </w:r>
    </w:p>
    <w:p w14:paraId="2144D222" w14:textId="77777777" w:rsidR="00E276AD" w:rsidRDefault="00E276AD" w:rsidP="00E276AD">
      <w:pPr>
        <w:pStyle w:val="SENTENCIAS"/>
      </w:pPr>
    </w:p>
    <w:p w14:paraId="683E1A9F" w14:textId="77777777" w:rsidR="00E276AD" w:rsidRDefault="00E276AD" w:rsidP="00E276AD">
      <w:pPr>
        <w:pStyle w:val="SENTENCIAS"/>
      </w:pPr>
      <w:r>
        <w:t xml:space="preserve">Ahora bien, al no </w:t>
      </w:r>
      <w:r w:rsidRPr="0017308C">
        <w:t>actualiza</w:t>
      </w:r>
      <w:r>
        <w:t>rse</w:t>
      </w:r>
      <w:r w:rsidRPr="0017308C">
        <w:t xml:space="preserve"> ninguna</w:t>
      </w:r>
      <w:r>
        <w:t xml:space="preserve"> otra causal de improcedencia</w:t>
      </w:r>
      <w:r w:rsidRPr="0017308C">
        <w:t xml:space="preserve"> de las prevista</w:t>
      </w:r>
      <w:r>
        <w:t>s en el citado artículo 261, pasamos a</w:t>
      </w:r>
      <w:r w:rsidRPr="0017308C">
        <w:t>l estudio de los conceptos de impugnación esgrimidos en la demanda</w:t>
      </w:r>
      <w:r>
        <w:t>; no sin antes fijar los puntos controvertidos dentro de la presente causa administrativa</w:t>
      </w:r>
      <w:r w:rsidRPr="0017308C">
        <w:t>.</w:t>
      </w:r>
      <w:r>
        <w:t xml:space="preserve"> --------------------------</w:t>
      </w:r>
    </w:p>
    <w:p w14:paraId="1059C856" w14:textId="77777777" w:rsidR="00F12BB5" w:rsidRDefault="00F12BB5" w:rsidP="00F12BB5">
      <w:pPr>
        <w:pStyle w:val="SENTENCIAS"/>
      </w:pPr>
    </w:p>
    <w:p w14:paraId="31872A81" w14:textId="6F45BA49" w:rsidR="00946409" w:rsidRPr="007D0C4C" w:rsidRDefault="00AB53E6" w:rsidP="008F3219">
      <w:pPr>
        <w:pStyle w:val="SENTENCIAS"/>
      </w:pPr>
      <w:r>
        <w:rPr>
          <w:b/>
        </w:rPr>
        <w:t>SEXTO</w:t>
      </w:r>
      <w:r w:rsidR="00946409" w:rsidRPr="008F3219">
        <w:rPr>
          <w:b/>
        </w:rPr>
        <w:t>.</w:t>
      </w:r>
      <w:r w:rsidR="00946409" w:rsidRPr="00107D89">
        <w:t xml:space="preserve"> </w:t>
      </w:r>
      <w:r w:rsidR="008224A5">
        <w:t>En</w:t>
      </w:r>
      <w:r w:rsidR="00946409" w:rsidRPr="00107D89">
        <w:t xml:space="preserve"> cumplimiento</w:t>
      </w:r>
      <w:r w:rsidR="00946409" w:rsidRPr="007D0C4C">
        <w:t xml:space="preserve"> a lo establecido en la fracción I del artículo 299 del Código de Procedimiento y Justicia Administrativa para el Estado y los Municipios de Guanajuato, </w:t>
      </w:r>
      <w:r w:rsidR="008224A5">
        <w:t>este juzgado p</w:t>
      </w:r>
      <w:r w:rsidR="00946409" w:rsidRPr="007D0C4C">
        <w:t xml:space="preserve">rocede a fijar clara y precisamente los puntos controvertidos en el presente proceso administrativo. </w:t>
      </w:r>
    </w:p>
    <w:p w14:paraId="29765AD3" w14:textId="77777777" w:rsidR="00946409" w:rsidRPr="007D0C4C" w:rsidRDefault="00946409" w:rsidP="00946409">
      <w:pPr>
        <w:spacing w:line="360" w:lineRule="auto"/>
        <w:ind w:firstLine="708"/>
        <w:jc w:val="both"/>
        <w:rPr>
          <w:rFonts w:ascii="Century" w:hAnsi="Century" w:cs="Calibri"/>
        </w:rPr>
      </w:pPr>
    </w:p>
    <w:p w14:paraId="2511F15E" w14:textId="031081CD" w:rsidR="00AC2581" w:rsidRDefault="00946409" w:rsidP="00AE5576">
      <w:pPr>
        <w:pStyle w:val="SENTENCIAS"/>
      </w:pPr>
      <w:r w:rsidRPr="00297106">
        <w:t>De lo expuesto por el actor en su escrito de demanda, de la contestación</w:t>
      </w:r>
      <w:r w:rsidR="00043142">
        <w:t xml:space="preserve"> a la misma</w:t>
      </w:r>
      <w:r w:rsidR="00520467">
        <w:t xml:space="preserve"> por la autoridad demanda</w:t>
      </w:r>
      <w:r w:rsidR="0020582D">
        <w:t>da</w:t>
      </w:r>
      <w:r w:rsidRPr="00297106">
        <w:t xml:space="preserve">, así como de las constancias que integran la presente causa administrativa, se </w:t>
      </w:r>
      <w:r w:rsidR="00043142">
        <w:t>deduce</w:t>
      </w:r>
      <w:r w:rsidRPr="00297106">
        <w:t xml:space="preserve"> que el ciudadano </w:t>
      </w:r>
      <w:r w:rsidR="002819F0">
        <w:t>(…)</w:t>
      </w:r>
      <w:r w:rsidR="002819F0">
        <w:t xml:space="preserve"> </w:t>
      </w:r>
      <w:r w:rsidR="00AC2581">
        <w:t xml:space="preserve">como representante legal de la persona moral </w:t>
      </w:r>
      <w:r w:rsidR="002819F0">
        <w:t>(…)</w:t>
      </w:r>
      <w:r w:rsidR="00AC2581">
        <w:t xml:space="preserve"> t</w:t>
      </w:r>
      <w:r w:rsidRPr="00297106">
        <w:t>uvo conocimiento de que se le</w:t>
      </w:r>
      <w:r w:rsidR="003275CF">
        <w:t xml:space="preserve">vantó el acta de </w:t>
      </w:r>
      <w:r w:rsidR="003275CF" w:rsidRPr="00284EF8">
        <w:t xml:space="preserve">infracción </w:t>
      </w:r>
      <w:r w:rsidR="00052B0C">
        <w:t xml:space="preserve">377116 (tres siete </w:t>
      </w:r>
      <w:proofErr w:type="spellStart"/>
      <w:r w:rsidR="00052B0C">
        <w:t>siete</w:t>
      </w:r>
      <w:proofErr w:type="spellEnd"/>
      <w:r w:rsidR="00052B0C">
        <w:t xml:space="preserve"> uno </w:t>
      </w:r>
      <w:proofErr w:type="spellStart"/>
      <w:r w:rsidR="00052B0C">
        <w:t>uno</w:t>
      </w:r>
      <w:proofErr w:type="spellEnd"/>
      <w:r w:rsidR="00052B0C">
        <w:t xml:space="preserve"> seis</w:t>
      </w:r>
      <w:r w:rsidR="006C5A2C" w:rsidRPr="00284EF8">
        <w:t>)</w:t>
      </w:r>
      <w:r w:rsidR="00AC2581" w:rsidRPr="00284EF8">
        <w:t>,</w:t>
      </w:r>
      <w:r w:rsidR="00AC2581" w:rsidRPr="00520467">
        <w:t xml:space="preserve"> en fecha </w:t>
      </w:r>
      <w:r w:rsidR="00964628">
        <w:t>08 ocho de julio</w:t>
      </w:r>
      <w:r w:rsidR="00FC3397">
        <w:t xml:space="preserve"> </w:t>
      </w:r>
      <w:r w:rsidR="00C857F5">
        <w:t>del año 2018</w:t>
      </w:r>
      <w:r w:rsidR="0091672C">
        <w:t xml:space="preserve"> dos mil dieciocho</w:t>
      </w:r>
      <w:r w:rsidR="00AC2581">
        <w:t>, por el inspector de la Dirección General de Movilidad de este Municipio, el cual a efecto de gar</w:t>
      </w:r>
      <w:r w:rsidR="003275CF">
        <w:t>a</w:t>
      </w:r>
      <w:r w:rsidR="00AC2581">
        <w:t xml:space="preserve">ntizar el </w:t>
      </w:r>
      <w:r w:rsidR="00AC2581">
        <w:lastRenderedPageBreak/>
        <w:t>cumplimiento de la sanción económica aseguró una placa del v</w:t>
      </w:r>
      <w:r w:rsidR="001B2937">
        <w:t>ehículo propiedad del actor. -</w:t>
      </w:r>
      <w:r w:rsidR="001E19A3">
        <w:t>-</w:t>
      </w:r>
      <w:r w:rsidR="0005421C">
        <w:t>----</w:t>
      </w:r>
    </w:p>
    <w:p w14:paraId="5382865E" w14:textId="77777777" w:rsidR="003275CF" w:rsidRDefault="003275CF" w:rsidP="00AE5576">
      <w:pPr>
        <w:pStyle w:val="SENTENCIAS"/>
      </w:pPr>
    </w:p>
    <w:p w14:paraId="3A4D914E" w14:textId="4EB74455" w:rsidR="00AC2581" w:rsidRDefault="00AC2581" w:rsidP="00AE5576">
      <w:pPr>
        <w:pStyle w:val="SENTENCIAS"/>
      </w:pPr>
      <w:r>
        <w:t>En tal sentido, el actor, realizó el pago derivado de dicha boleta de infracción, a través del recibo de pago n</w:t>
      </w:r>
      <w:r w:rsidR="006768C3">
        <w:t>ú</w:t>
      </w:r>
      <w:r>
        <w:t xml:space="preserve">mero </w:t>
      </w:r>
      <w:r w:rsidR="00C11603">
        <w:t xml:space="preserve">AA </w:t>
      </w:r>
      <w:r w:rsidR="00052B0C">
        <w:t>7864310 (Letra A letra A siete ocho seis cuatro tres uno cero</w:t>
      </w:r>
      <w:r w:rsidR="001B2937">
        <w:t>)</w:t>
      </w:r>
      <w:r w:rsidRPr="00520467">
        <w:t xml:space="preserve">, de </w:t>
      </w:r>
      <w:r w:rsidR="005A744B">
        <w:t xml:space="preserve">fecha </w:t>
      </w:r>
      <w:r w:rsidR="000055BE">
        <w:t>14 catorce de julio</w:t>
      </w:r>
      <w:r w:rsidR="00FB0548">
        <w:t xml:space="preserve"> </w:t>
      </w:r>
      <w:r w:rsidRPr="00520467">
        <w:t xml:space="preserve">de </w:t>
      </w:r>
      <w:r w:rsidR="00757FEA">
        <w:t>2018 dos mil dieciocho</w:t>
      </w:r>
      <w:r w:rsidRPr="00520467">
        <w:t>, por una cantidad de $</w:t>
      </w:r>
      <w:r w:rsidR="001331D3">
        <w:t>628.68 (seiscientos veintiocho pesos 68/100 M/N</w:t>
      </w:r>
      <w:r w:rsidR="003275CF" w:rsidRPr="00520467">
        <w:t>)</w:t>
      </w:r>
      <w:r w:rsidRPr="00520467">
        <w:t>,</w:t>
      </w:r>
      <w:r w:rsidR="00167954" w:rsidRPr="00520467">
        <w:t xml:space="preserve"> en virtud de lo anterior, </w:t>
      </w:r>
      <w:r w:rsidR="00DC7A84" w:rsidRPr="00520467">
        <w:t>el actor acude a solicitar la</w:t>
      </w:r>
      <w:r w:rsidR="00DC7A84">
        <w:t xml:space="preserve"> nulidad del acto y el reconocimiento y restitución de las garantías y derechos que considera le fueron agraviados a su representada.</w:t>
      </w:r>
      <w:r w:rsidR="008B39CE">
        <w:t xml:space="preserve"> </w:t>
      </w:r>
      <w:r w:rsidR="00540DDC">
        <w:t>-</w:t>
      </w:r>
      <w:r w:rsidR="001E19A3">
        <w:t>-------</w:t>
      </w:r>
      <w:r w:rsidR="00821F78">
        <w:t>-</w:t>
      </w:r>
      <w:r w:rsidR="00C8107B">
        <w:t>---</w:t>
      </w:r>
      <w:r w:rsidR="00CB16FF">
        <w:t>-----</w:t>
      </w:r>
      <w:r w:rsidR="00EB32A8">
        <w:t>--------------</w:t>
      </w:r>
      <w:r w:rsidR="00CB16FF">
        <w:t>--</w:t>
      </w:r>
      <w:r w:rsidR="00891AF7">
        <w:t>----</w:t>
      </w:r>
      <w:r w:rsidR="0057014F">
        <w:t>--</w:t>
      </w:r>
      <w:r w:rsidR="00D31554">
        <w:t>---</w:t>
      </w:r>
      <w:r w:rsidR="0057014F">
        <w:t>-</w:t>
      </w:r>
      <w:r w:rsidR="0005421C">
        <w:t>---</w:t>
      </w:r>
      <w:r w:rsidR="0057014F">
        <w:t>---------</w:t>
      </w:r>
    </w:p>
    <w:p w14:paraId="67330E0E" w14:textId="77777777" w:rsidR="00AC2581" w:rsidRDefault="00AC2581" w:rsidP="00AE5576">
      <w:pPr>
        <w:pStyle w:val="SENTENCIAS"/>
      </w:pPr>
    </w:p>
    <w:p w14:paraId="5BF79540" w14:textId="002ABEA9" w:rsidR="00DC7A84" w:rsidRDefault="00946409" w:rsidP="00A07764">
      <w:pPr>
        <w:pStyle w:val="SENTENCIAS"/>
      </w:pPr>
      <w:r w:rsidRPr="00A07764">
        <w:t>Así las cosas, la “</w:t>
      </w:r>
      <w:proofErr w:type="spellStart"/>
      <w:r w:rsidRPr="00A07764">
        <w:t>litis</w:t>
      </w:r>
      <w:proofErr w:type="spellEnd"/>
      <w:r w:rsidRPr="00A07764">
        <w:t>” planteada se hace consistir en determinar la legalidad o ilegalidad de</w:t>
      </w:r>
      <w:r w:rsidR="00DC7A84">
        <w:t xml:space="preserve">l acta de infracción número </w:t>
      </w:r>
      <w:r w:rsidR="00052B0C">
        <w:t xml:space="preserve">377116 (tres siete </w:t>
      </w:r>
      <w:proofErr w:type="spellStart"/>
      <w:r w:rsidR="00052B0C">
        <w:t>siete</w:t>
      </w:r>
      <w:proofErr w:type="spellEnd"/>
      <w:r w:rsidR="00052B0C">
        <w:t xml:space="preserve"> uno </w:t>
      </w:r>
      <w:proofErr w:type="spellStart"/>
      <w:r w:rsidR="00052B0C">
        <w:t>uno</w:t>
      </w:r>
      <w:proofErr w:type="spellEnd"/>
      <w:r w:rsidR="00052B0C">
        <w:t xml:space="preserve"> seis</w:t>
      </w:r>
      <w:r w:rsidR="006C5A2C">
        <w:t>)</w:t>
      </w:r>
      <w:r w:rsidR="00DC7A84">
        <w:t>, y en su caso, el reconocimiento y restitución de las garantías y derechos al demandante. ---</w:t>
      </w:r>
      <w:r w:rsidR="00706CA3">
        <w:t>------------</w:t>
      </w:r>
      <w:r w:rsidR="00DC7A84">
        <w:t>---------</w:t>
      </w:r>
      <w:r w:rsidR="00052B0C">
        <w:t>---</w:t>
      </w:r>
      <w:r w:rsidR="00DC7A84">
        <w:t>--------------------</w:t>
      </w:r>
      <w:r w:rsidR="00821F78">
        <w:t>--</w:t>
      </w:r>
      <w:r w:rsidR="00DC7A84">
        <w:t>-</w:t>
      </w:r>
      <w:r w:rsidR="00F22A52">
        <w:t>----------------</w:t>
      </w:r>
      <w:r w:rsidR="00DC7A84">
        <w:t>-----</w:t>
      </w:r>
    </w:p>
    <w:p w14:paraId="37B885A0" w14:textId="77777777" w:rsidR="00F22A52" w:rsidRDefault="00F22A52" w:rsidP="00EB2C55">
      <w:pPr>
        <w:pStyle w:val="SENTENCIAS"/>
        <w:rPr>
          <w:b/>
          <w:bCs/>
          <w:iCs/>
        </w:rPr>
      </w:pPr>
    </w:p>
    <w:p w14:paraId="038F186D" w14:textId="107D732F" w:rsidR="00EB2C55" w:rsidRDefault="00817710" w:rsidP="00EB2C55">
      <w:pPr>
        <w:pStyle w:val="SENTENCIAS"/>
      </w:pPr>
      <w:r>
        <w:rPr>
          <w:b/>
          <w:bCs/>
          <w:iCs/>
        </w:rPr>
        <w:t>S</w:t>
      </w:r>
      <w:r w:rsidR="00BC7756">
        <w:rPr>
          <w:b/>
          <w:bCs/>
          <w:iCs/>
        </w:rPr>
        <w:t>ÉPTIMO</w:t>
      </w:r>
      <w:r>
        <w:rPr>
          <w:b/>
          <w:bCs/>
          <w:iCs/>
        </w:rPr>
        <w:t>.</w:t>
      </w:r>
      <w:r w:rsidR="00946409" w:rsidRPr="00817710">
        <w:t xml:space="preserve"> </w:t>
      </w:r>
      <w:r w:rsidR="00F00466">
        <w:t xml:space="preserve">Una vez determinada la </w:t>
      </w:r>
      <w:proofErr w:type="spellStart"/>
      <w:r w:rsidR="007A25CA">
        <w:t>l</w:t>
      </w:r>
      <w:r w:rsidR="00F00466">
        <w:t>itis</w:t>
      </w:r>
      <w:proofErr w:type="spellEnd"/>
      <w:r w:rsidR="00F00466">
        <w:t>, se procede a realizar e</w:t>
      </w:r>
      <w:r w:rsidR="004E6F5C">
        <w:t>l</w:t>
      </w:r>
      <w:r w:rsidR="00F00466">
        <w:t xml:space="preserve"> análisis de los conceptos de impugnación, para lo anterior no resulta necesario su transcripción, así como tampoco </w:t>
      </w:r>
      <w:r w:rsidR="00167954">
        <w:t xml:space="preserve">de </w:t>
      </w:r>
      <w:r w:rsidR="00F00466">
        <w:t xml:space="preserve">los argumentos vertidos por la autoridad. Lo anterior, de conformidad </w:t>
      </w:r>
      <w:r w:rsidR="00167954">
        <w:t>co</w:t>
      </w:r>
      <w:r w:rsidR="00EB2C55">
        <w:t>n la</w:t>
      </w:r>
      <w:r w:rsidR="0020582D">
        <w:t xml:space="preserve"> siguiente</w:t>
      </w:r>
      <w:r w:rsidR="00EB2C55">
        <w:t xml:space="preserve"> jurisprudencia:</w:t>
      </w:r>
      <w:r w:rsidR="00520467">
        <w:t xml:space="preserve"> ------------------------</w:t>
      </w:r>
    </w:p>
    <w:p w14:paraId="741C34B1" w14:textId="77777777" w:rsidR="00EE648B" w:rsidRDefault="00EE648B" w:rsidP="00EB2C55">
      <w:pPr>
        <w:pStyle w:val="TESISYJURIS"/>
      </w:pPr>
    </w:p>
    <w:p w14:paraId="39E939D0" w14:textId="6E45B9B5" w:rsidR="00EB2C55" w:rsidRPr="00706CA3" w:rsidRDefault="00EB2C55" w:rsidP="00EB2C55">
      <w:pPr>
        <w:pStyle w:val="TESISYJURIS"/>
        <w:rPr>
          <w:rFonts w:cs="Calibri"/>
          <w:sz w:val="22"/>
        </w:rPr>
      </w:pPr>
      <w:r w:rsidRPr="00706CA3">
        <w:rPr>
          <w:b/>
          <w:sz w:val="22"/>
        </w:rPr>
        <w:t xml:space="preserve">CONCEPTOS DE VIOLACIÓN. EL JUEZ NO ESTÁ OBLIGADO A TRANSCRIBIRLOS. </w:t>
      </w:r>
      <w:r w:rsidRPr="00706CA3">
        <w:rPr>
          <w:sz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706CA3">
        <w:rPr>
          <w:rFonts w:cs="Calibri"/>
          <w:sz w:val="22"/>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706CA3">
        <w:rPr>
          <w:rFonts w:cs="Calibri"/>
          <w:sz w:val="22"/>
        </w:rPr>
        <w:t>Abril</w:t>
      </w:r>
      <w:proofErr w:type="gramEnd"/>
      <w:r w:rsidRPr="00706CA3">
        <w:rPr>
          <w:rFonts w:cs="Calibri"/>
          <w:sz w:val="22"/>
        </w:rPr>
        <w:t xml:space="preserve"> de 1998, Tesis: VI.2o. J/129. Página: 599”. </w:t>
      </w:r>
    </w:p>
    <w:p w14:paraId="6ECD81C7" w14:textId="388C4AD4" w:rsidR="00167954" w:rsidRPr="00706CA3" w:rsidRDefault="00167954" w:rsidP="00EB2C55">
      <w:pPr>
        <w:pStyle w:val="RESOLUCIONES"/>
        <w:rPr>
          <w:sz w:val="22"/>
        </w:rPr>
      </w:pPr>
    </w:p>
    <w:p w14:paraId="791F6B7F" w14:textId="77777777" w:rsidR="00EE648B" w:rsidRDefault="00EE648B" w:rsidP="00EB2C55">
      <w:pPr>
        <w:pStyle w:val="RESOLUCIONES"/>
      </w:pPr>
    </w:p>
    <w:p w14:paraId="3FE6B45B" w14:textId="24108C64" w:rsidR="00B07098" w:rsidRPr="00550817" w:rsidRDefault="004E6F5C" w:rsidP="00F00466">
      <w:pPr>
        <w:pStyle w:val="SENTENCIAS"/>
      </w:pPr>
      <w:r>
        <w:t>En tal sentido, u</w:t>
      </w:r>
      <w:r w:rsidR="00F00466">
        <w:t xml:space="preserve">na vez analizados los conceptos de impugnación, quien resuelve determina que </w:t>
      </w:r>
      <w:r w:rsidR="00BC7756">
        <w:t>el</w:t>
      </w:r>
      <w:r w:rsidR="00F00466">
        <w:t xml:space="preserve"> </w:t>
      </w:r>
      <w:r w:rsidR="00F00466" w:rsidRPr="00550817">
        <w:t xml:space="preserve">señalado como </w:t>
      </w:r>
      <w:r w:rsidR="00293EF0">
        <w:t>PRIMER</w:t>
      </w:r>
      <w:r w:rsidR="0057014F" w:rsidRPr="00550817">
        <w:t>O</w:t>
      </w:r>
      <w:r w:rsidR="001E19A3" w:rsidRPr="00550817">
        <w:t xml:space="preserve"> r</w:t>
      </w:r>
      <w:r w:rsidR="00F00466" w:rsidRPr="00550817">
        <w:t xml:space="preserve">esulta </w:t>
      </w:r>
      <w:r w:rsidR="00B07098" w:rsidRPr="00550817">
        <w:t>suficiente</w:t>
      </w:r>
      <w:r w:rsidR="00F00466" w:rsidRPr="00550817">
        <w:t xml:space="preserve"> para </w:t>
      </w:r>
      <w:r w:rsidR="00F00466" w:rsidRPr="00550817">
        <w:lastRenderedPageBreak/>
        <w:t>decretar la NULIDAD TOTAL del acto impugnado con base en las siguientes co</w:t>
      </w:r>
      <w:r w:rsidR="00B07098" w:rsidRPr="00550817">
        <w:t>nsideraciones:</w:t>
      </w:r>
      <w:r w:rsidR="00520467" w:rsidRPr="00550817">
        <w:t xml:space="preserve"> ------------------------------------------------------------</w:t>
      </w:r>
      <w:r w:rsidR="00BC7756" w:rsidRPr="00550817">
        <w:t>------------------------</w:t>
      </w:r>
    </w:p>
    <w:p w14:paraId="4114BC83" w14:textId="77777777" w:rsidR="00EE648B" w:rsidRPr="00550817" w:rsidRDefault="00EE648B" w:rsidP="00F00466">
      <w:pPr>
        <w:pStyle w:val="SENTENCIAS"/>
      </w:pPr>
    </w:p>
    <w:p w14:paraId="6D09AEC2" w14:textId="4B6EA2AE" w:rsidR="00B07098" w:rsidRPr="00AB53C2" w:rsidRDefault="00B07098" w:rsidP="00A36F62">
      <w:pPr>
        <w:pStyle w:val="SENTENCIAS"/>
        <w:rPr>
          <w:i/>
          <w:sz w:val="22"/>
        </w:rPr>
      </w:pPr>
      <w:r w:rsidRPr="00550817">
        <w:t xml:space="preserve">De manera general en el </w:t>
      </w:r>
      <w:r w:rsidR="00293EF0">
        <w:t>PRIMER</w:t>
      </w:r>
      <w:r w:rsidR="00293EF0" w:rsidRPr="00550817">
        <w:t>O</w:t>
      </w:r>
      <w:r w:rsidR="00593667" w:rsidRPr="00550817">
        <w:t xml:space="preserve"> </w:t>
      </w:r>
      <w:r w:rsidR="00507503" w:rsidRPr="00550817">
        <w:t>de sus agravios manifiesta</w:t>
      </w:r>
      <w:r w:rsidR="00507503">
        <w:t xml:space="preserve">: </w:t>
      </w:r>
      <w:r w:rsidR="00507503" w:rsidRPr="00AB53C2">
        <w:rPr>
          <w:sz w:val="22"/>
        </w:rPr>
        <w:t>“</w:t>
      </w:r>
      <w:r w:rsidR="008F0A44" w:rsidRPr="00AB53C2">
        <w:rPr>
          <w:i/>
          <w:sz w:val="22"/>
        </w:rPr>
        <w:t>Agravia a mi representada la insuficiente motivación y fundamentación […]. Ya que resulta por demás evidente la carencia de una adecuada motivación, toda vez que la infracción recurrida ostenta ambigüedad y oscuridad, porque no fue integrada en forma justificada ni pormenorizada, puesto que deja de expresar las circunstancias de hecho y las razones lógico jurídicas inmediatas que hacen aplicable al caso concreto, la norma jurídica que invocó como fundamento</w:t>
      </w:r>
      <w:r w:rsidR="00821F78" w:rsidRPr="00AB53C2">
        <w:rPr>
          <w:i/>
          <w:sz w:val="22"/>
        </w:rPr>
        <w:t xml:space="preserve">… </w:t>
      </w:r>
      <w:r w:rsidR="00BC7756" w:rsidRPr="00AB53C2">
        <w:rPr>
          <w:i/>
          <w:sz w:val="22"/>
        </w:rPr>
        <w:t>Omitió describir detallada y razonadamente las circunstancias de lugar, de tiempo, de los hechos y las razones lógico jurídicas inmediatas que hacen aplicable al c</w:t>
      </w:r>
      <w:r w:rsidR="001331D3" w:rsidRPr="00AB53C2">
        <w:rPr>
          <w:i/>
          <w:sz w:val="22"/>
        </w:rPr>
        <w:t>a</w:t>
      </w:r>
      <w:r w:rsidR="00BC7756" w:rsidRPr="00AB53C2">
        <w:rPr>
          <w:i/>
          <w:sz w:val="22"/>
        </w:rPr>
        <w:t>so concreto, la norma jurídica que invocó como fundamento. […] No acredito haberse cerciorado en flagrancia de la hipotética infracción […]</w:t>
      </w:r>
      <w:r w:rsidR="00A36F62" w:rsidRPr="00AB53C2">
        <w:rPr>
          <w:i/>
          <w:sz w:val="22"/>
        </w:rPr>
        <w:t xml:space="preserve"> </w:t>
      </w:r>
      <w:r w:rsidR="00706CA3">
        <w:rPr>
          <w:i/>
          <w:sz w:val="22"/>
        </w:rPr>
        <w:t xml:space="preserve">No mencionó, ni mucho menos probó el tiempo estimado que debe pasar entre un servicio y otro… </w:t>
      </w:r>
      <w:r w:rsidR="00F22A52" w:rsidRPr="00AB53C2">
        <w:rPr>
          <w:i/>
          <w:sz w:val="22"/>
        </w:rPr>
        <w:t xml:space="preserve">No argumentó, ni mucho menos probó de forma alguna, el procedimiento por medio del cual pudo corroborar que supuestamente la unidad </w:t>
      </w:r>
      <w:r w:rsidR="00540DDC" w:rsidRPr="00AB53C2">
        <w:rPr>
          <w:i/>
          <w:sz w:val="22"/>
        </w:rPr>
        <w:t>[…]</w:t>
      </w:r>
      <w:r w:rsidR="00F22A52" w:rsidRPr="00AB53C2">
        <w:rPr>
          <w:i/>
          <w:sz w:val="22"/>
        </w:rPr>
        <w:t xml:space="preserve"> se encontraba obligada y que haya incumplido con el servicio de transporte. </w:t>
      </w:r>
      <w:r w:rsidR="00540DDC" w:rsidRPr="00AB53C2">
        <w:rPr>
          <w:i/>
          <w:sz w:val="22"/>
        </w:rPr>
        <w:t xml:space="preserve">De igual forma No indicó, en su caso, cuales debieron ser los horarios, rutas, itinerarios o frecuencias […] No </w:t>
      </w:r>
      <w:r w:rsidR="002E0D68" w:rsidRPr="00AB53C2">
        <w:rPr>
          <w:i/>
          <w:sz w:val="22"/>
        </w:rPr>
        <w:t xml:space="preserve">precisó en donde se ubicó materialmente, para poder observar de forma objetiva y concluyente la realización de un hecho o la consumación de una omisión </w:t>
      </w:r>
      <w:r w:rsidR="00540DDC" w:rsidRPr="00AB53C2">
        <w:rPr>
          <w:i/>
          <w:sz w:val="22"/>
        </w:rPr>
        <w:t>[…]</w:t>
      </w:r>
      <w:r w:rsidR="00706CA3">
        <w:rPr>
          <w:i/>
          <w:sz w:val="22"/>
        </w:rPr>
        <w:t xml:space="preserve"> </w:t>
      </w:r>
      <w:r w:rsidR="00F22A52" w:rsidRPr="00AB53C2">
        <w:rPr>
          <w:i/>
          <w:sz w:val="22"/>
        </w:rPr>
        <w:t xml:space="preserve">Finalmente fue genérico e impreciso al pretender sancionar una supuesta omisión, sin indicar el artículo, cuerpo legal, acuerdo o documento, donde la dirección de movilidad, en su caso, lo facultó para determinar precisamente cuales deben ser esos horarios, rutas, itinerarios y frecuencias </w:t>
      </w:r>
      <w:r w:rsidR="00A36F62" w:rsidRPr="00AB53C2">
        <w:rPr>
          <w:i/>
          <w:sz w:val="22"/>
        </w:rPr>
        <w:t>[…]</w:t>
      </w:r>
      <w:r w:rsidR="00821F78" w:rsidRPr="00AB53C2">
        <w:rPr>
          <w:i/>
          <w:sz w:val="22"/>
        </w:rPr>
        <w:t>”.</w:t>
      </w:r>
    </w:p>
    <w:p w14:paraId="4C4DED60" w14:textId="0AC8270B" w:rsidR="00F22A52" w:rsidRPr="00AB53C2" w:rsidRDefault="00F22A52" w:rsidP="00A36F62">
      <w:pPr>
        <w:pStyle w:val="SENTENCIAS"/>
        <w:rPr>
          <w:i/>
          <w:sz w:val="22"/>
        </w:rPr>
      </w:pPr>
    </w:p>
    <w:p w14:paraId="3B8E7ACF" w14:textId="77777777" w:rsidR="00EE648B" w:rsidRPr="004E6F5C" w:rsidRDefault="00EE648B" w:rsidP="00A36F62">
      <w:pPr>
        <w:pStyle w:val="SENTENCIAS"/>
        <w:rPr>
          <w:i/>
        </w:rPr>
      </w:pPr>
    </w:p>
    <w:p w14:paraId="4A00B0B0" w14:textId="623767EB" w:rsidR="00B07098" w:rsidRDefault="00B07098" w:rsidP="00F00466">
      <w:pPr>
        <w:pStyle w:val="SENTENCIAS"/>
      </w:pPr>
      <w:r>
        <w:t>Por su parte</w:t>
      </w:r>
      <w:r w:rsidR="0020582D">
        <w:t>,</w:t>
      </w:r>
      <w:r>
        <w:t xml:space="preserve"> la autoridad demandada </w:t>
      </w:r>
      <w:r w:rsidR="001C1B5C">
        <w:t>manifiesta que se emitió la infracción de</w:t>
      </w:r>
      <w:r w:rsidR="00BE5237">
        <w:t xml:space="preserve"> la cual se duele el actor</w:t>
      </w:r>
      <w:r w:rsidR="0020582D">
        <w:t>,</w:t>
      </w:r>
      <w:r w:rsidR="00BE5237">
        <w:t xml:space="preserve"> de manera por demás fundada y motivada de conformidad con lo previsto en el artículo 219 y 220 del Reglamento de Transporte Municipal. ------------------------------------------------------</w:t>
      </w:r>
    </w:p>
    <w:p w14:paraId="08B7A965" w14:textId="77777777" w:rsidR="00B07098" w:rsidRDefault="00B07098" w:rsidP="00F00466">
      <w:pPr>
        <w:pStyle w:val="SENTENCIAS"/>
      </w:pPr>
    </w:p>
    <w:p w14:paraId="041110A9" w14:textId="400394C3" w:rsidR="00A36F62" w:rsidRDefault="00A36F62" w:rsidP="00A36F62">
      <w:pPr>
        <w:pStyle w:val="SENTENCIAS"/>
      </w:pPr>
      <w:r>
        <w:t>De igual manera</w:t>
      </w:r>
      <w:r w:rsidR="00945DF7">
        <w:t>,</w:t>
      </w:r>
      <w:r>
        <w:t xml:space="preserve"> en su contestación a la demanda, en el apartado denominado contestación a las causales de nulidad</w:t>
      </w:r>
      <w:r w:rsidR="0017415F">
        <w:t>,</w:t>
      </w:r>
      <w:r>
        <w:t xml:space="preserve"> </w:t>
      </w:r>
      <w:r w:rsidR="00E23C76">
        <w:t>manifiest</w:t>
      </w:r>
      <w:r>
        <w:t xml:space="preserve">a que dentro del acta de infracción se encuentra citado el precepto legal aplicable al caso, así como las razones, motivos o circunstancias especiales que llevaron a la </w:t>
      </w:r>
      <w:r>
        <w:lastRenderedPageBreak/>
        <w:t>autoridad a concluir que el caso particular encuadra en el supuesto previsto por la norma legal invocada como fundamento. ----------------------------------------</w:t>
      </w:r>
      <w:r w:rsidR="005A744B">
        <w:t>--</w:t>
      </w:r>
    </w:p>
    <w:p w14:paraId="3CC1102D" w14:textId="77777777" w:rsidR="00A36F62" w:rsidRDefault="00A36F62" w:rsidP="00F00466">
      <w:pPr>
        <w:pStyle w:val="SENTENCIAS"/>
      </w:pPr>
    </w:p>
    <w:p w14:paraId="25AF88AF" w14:textId="63B899B2" w:rsidR="00EF1F5F" w:rsidRDefault="002F69EB" w:rsidP="00F00466">
      <w:pPr>
        <w:pStyle w:val="SENTENCIAS"/>
      </w:pPr>
      <w:r>
        <w:t>Luego entonces</w:t>
      </w:r>
      <w:r w:rsidR="008A79DC">
        <w:t>, resulta oportuno precisar que l</w:t>
      </w:r>
      <w:r w:rsidR="00F00466">
        <w:t xml:space="preserve">a fundamentación y motivación, </w:t>
      </w:r>
      <w:r w:rsidR="0036467B">
        <w:t>constituye un elemento de</w:t>
      </w:r>
      <w:r w:rsidR="00F00466">
        <w:t xml:space="preserve"> validez del acto administrativo en términos del artículo 137 fracción VI del Código de Procedimiento y Justicia Administrativa para el Estado y los Municipios de Guanajuato, </w:t>
      </w:r>
      <w:r w:rsidR="0036467B">
        <w:t xml:space="preserve">con base en ello, toda autoridad, incluyendo las municipales, como en el </w:t>
      </w:r>
      <w:r w:rsidR="00167954">
        <w:t>presente caso</w:t>
      </w:r>
      <w:r w:rsidR="0036467B">
        <w:t xml:space="preserve"> el inspector adscrito a la Dirección General de Movilidad del Municipio de León, Guanajuato</w:t>
      </w:r>
      <w:r w:rsidR="00EF1F5F">
        <w:t xml:space="preserve">, tienen la obligación de </w:t>
      </w:r>
      <w:r w:rsidR="00F00466">
        <w:t xml:space="preserve">dar a conocer al particular, en detalle y de manera completa, todas las circunstancias y condiciones que </w:t>
      </w:r>
      <w:r w:rsidR="00EF1F5F">
        <w:t xml:space="preserve">lo llevaron a emitir el acto de autoridad, lo anterior, con la finalidad de que </w:t>
      </w:r>
      <w:r w:rsidR="00167954">
        <w:t>é</w:t>
      </w:r>
      <w:r w:rsidR="00E23C76">
        <w:t>l</w:t>
      </w:r>
      <w:r w:rsidR="00167954">
        <w:t xml:space="preserve"> </w:t>
      </w:r>
      <w:r w:rsidR="00EF1F5F">
        <w:t>conozca las razones que sustentan dicha decisión y estar en verdadera posibilidad de controvertirlo. ---------------</w:t>
      </w:r>
      <w:r w:rsidR="00167954">
        <w:t>------</w:t>
      </w:r>
      <w:r w:rsidR="004E6F5C">
        <w:t>-------------------</w:t>
      </w:r>
      <w:r w:rsidR="00167954">
        <w:t>------------------------</w:t>
      </w:r>
      <w:r w:rsidR="00EF1F5F">
        <w:t>----------------------</w:t>
      </w:r>
    </w:p>
    <w:p w14:paraId="6ADC47FE" w14:textId="77777777" w:rsidR="00EF1F5F" w:rsidRDefault="00EF1F5F" w:rsidP="00F00466">
      <w:pPr>
        <w:pStyle w:val="SENTENCIAS"/>
      </w:pPr>
    </w:p>
    <w:p w14:paraId="178F2069" w14:textId="1DC9FC3C" w:rsidR="00F00466" w:rsidRDefault="00F00466" w:rsidP="00F00466">
      <w:pPr>
        <w:pStyle w:val="SENTENCIAS"/>
      </w:pPr>
      <w:r>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w:t>
      </w:r>
      <w:r w:rsidR="00EF1F5F">
        <w:t xml:space="preserve">ación para la emisión del acto, aunado a lo anterior </w:t>
      </w:r>
      <w:r>
        <w:t>debe existir adecuación entre los motivos aducidos en el acto de autoridad y las normas aplicadas, es decir, que en el caso concreto se configuran las hipótesis normativas en que se apoya el acto de autoridad.</w:t>
      </w:r>
      <w:r w:rsidR="00EF1F5F">
        <w:t xml:space="preserve"> --------------------------------------------------------------------------------------------</w:t>
      </w:r>
    </w:p>
    <w:p w14:paraId="78FC2AB5" w14:textId="77777777" w:rsidR="00167954" w:rsidRDefault="00167954" w:rsidP="008B40CC">
      <w:pPr>
        <w:pStyle w:val="SENTENCIAS"/>
      </w:pPr>
    </w:p>
    <w:p w14:paraId="4B757BA2" w14:textId="4A2002F8" w:rsidR="008B40CC" w:rsidRDefault="008B40CC" w:rsidP="008B40CC">
      <w:pPr>
        <w:pStyle w:val="SENTENCIAS"/>
      </w:pPr>
      <w:r>
        <w:t xml:space="preserve">Así las cosas, de la boleta de infracción con folio </w:t>
      </w:r>
      <w:r w:rsidR="00052B0C">
        <w:t xml:space="preserve">377116 (tres siete </w:t>
      </w:r>
      <w:proofErr w:type="spellStart"/>
      <w:r w:rsidR="00052B0C">
        <w:t>siete</w:t>
      </w:r>
      <w:proofErr w:type="spellEnd"/>
      <w:r w:rsidR="00052B0C">
        <w:t xml:space="preserve"> uno </w:t>
      </w:r>
      <w:proofErr w:type="spellStart"/>
      <w:r w:rsidR="00052B0C">
        <w:t>uno</w:t>
      </w:r>
      <w:proofErr w:type="spellEnd"/>
      <w:r w:rsidR="00052B0C">
        <w:t xml:space="preserve"> seis</w:t>
      </w:r>
      <w:r w:rsidR="006C5A2C">
        <w:t>)</w:t>
      </w:r>
      <w:r>
        <w:t xml:space="preserve">, se advierte que el inspector funda su actuar en el artículo 206 </w:t>
      </w:r>
      <w:r w:rsidR="00DA2C92">
        <w:t xml:space="preserve">fracción II, </w:t>
      </w:r>
      <w:r>
        <w:t xml:space="preserve">del Reglamento de </w:t>
      </w:r>
      <w:r w:rsidR="00DA2C92">
        <w:t xml:space="preserve">Transporte </w:t>
      </w:r>
      <w:r>
        <w:t xml:space="preserve">Municipal </w:t>
      </w:r>
      <w:r w:rsidR="00DA2C92">
        <w:t xml:space="preserve">de León, el cual </w:t>
      </w:r>
      <w:r w:rsidR="001C1B5C">
        <w:t>dispone</w:t>
      </w:r>
      <w:r w:rsidR="00DA2C92">
        <w:t>:</w:t>
      </w:r>
      <w:r w:rsidR="001C1B5C">
        <w:t xml:space="preserve"> </w:t>
      </w:r>
    </w:p>
    <w:p w14:paraId="4542F64B" w14:textId="6A9AA8D8" w:rsidR="00DA2C92" w:rsidRDefault="00DA2C92" w:rsidP="008B40CC">
      <w:pPr>
        <w:pStyle w:val="SENTENCIAS"/>
      </w:pPr>
    </w:p>
    <w:p w14:paraId="00F452FD" w14:textId="77777777" w:rsidR="008B40CC" w:rsidRPr="00AB53C2" w:rsidRDefault="008B40CC" w:rsidP="00DA2C92">
      <w:pPr>
        <w:pStyle w:val="TESISYJURIS"/>
        <w:rPr>
          <w:sz w:val="22"/>
          <w:lang w:val="es-MX"/>
        </w:rPr>
      </w:pPr>
      <w:r w:rsidRPr="00AB53C2">
        <w:rPr>
          <w:b/>
          <w:sz w:val="22"/>
          <w:lang w:val="es-MX"/>
        </w:rPr>
        <w:t xml:space="preserve">Artículo 206.- </w:t>
      </w:r>
      <w:r w:rsidRPr="00AB53C2">
        <w:rPr>
          <w:sz w:val="22"/>
          <w:lang w:val="es-MX"/>
        </w:rPr>
        <w:t>Los conductores de los vehículos afectos a la prestación del servicio, tendrán las siguientes obligaciones:</w:t>
      </w:r>
    </w:p>
    <w:p w14:paraId="38206BCF" w14:textId="77777777" w:rsidR="008B40CC" w:rsidRPr="00AB53C2" w:rsidRDefault="008B40CC" w:rsidP="00DA2C92">
      <w:pPr>
        <w:pStyle w:val="TESISYJURIS"/>
        <w:rPr>
          <w:sz w:val="22"/>
          <w:lang w:val="es-MX"/>
        </w:rPr>
      </w:pPr>
    </w:p>
    <w:p w14:paraId="1F0C28BB" w14:textId="7E016D58" w:rsidR="00DA2C92" w:rsidRPr="00AB53C2" w:rsidRDefault="00DA2C92" w:rsidP="00DA2C92">
      <w:pPr>
        <w:pStyle w:val="TESISYJURIS"/>
        <w:rPr>
          <w:sz w:val="22"/>
          <w:lang w:val="es-MX"/>
        </w:rPr>
      </w:pPr>
      <w:r w:rsidRPr="00AB53C2">
        <w:rPr>
          <w:sz w:val="22"/>
          <w:lang w:val="es-MX"/>
        </w:rPr>
        <w:t>[…]</w:t>
      </w:r>
    </w:p>
    <w:p w14:paraId="7991C48E" w14:textId="77777777" w:rsidR="00DA2C92" w:rsidRPr="00AB53C2" w:rsidRDefault="00DA2C92" w:rsidP="00DA2C92">
      <w:pPr>
        <w:pStyle w:val="TESISYJURIS"/>
        <w:rPr>
          <w:sz w:val="22"/>
          <w:lang w:val="es-MX"/>
        </w:rPr>
      </w:pPr>
    </w:p>
    <w:p w14:paraId="5E7BE0B5" w14:textId="159EA8F3" w:rsidR="008B40CC" w:rsidRPr="00AB53C2" w:rsidRDefault="00DA2C92" w:rsidP="00DA2C92">
      <w:pPr>
        <w:pStyle w:val="TESISYJURIS"/>
        <w:rPr>
          <w:sz w:val="22"/>
          <w:lang w:val="es-MX"/>
        </w:rPr>
      </w:pPr>
      <w:r w:rsidRPr="00AB53C2">
        <w:rPr>
          <w:sz w:val="22"/>
          <w:lang w:val="es-MX"/>
        </w:rPr>
        <w:t xml:space="preserve">II. </w:t>
      </w:r>
      <w:r w:rsidR="008B40CC" w:rsidRPr="00AB53C2">
        <w:rPr>
          <w:sz w:val="22"/>
          <w:lang w:val="es-MX"/>
        </w:rPr>
        <w:t>Cumplir con los horarios, rutas, itinerarios y frecuencias autorizadas en la prestación del servicio;</w:t>
      </w:r>
    </w:p>
    <w:p w14:paraId="62FE6EDA" w14:textId="2BD31041" w:rsidR="008B40CC" w:rsidRDefault="008B40CC" w:rsidP="008B40CC">
      <w:pPr>
        <w:pStyle w:val="SENTENCIAS"/>
        <w:rPr>
          <w:lang w:val="es-MX"/>
        </w:rPr>
      </w:pPr>
    </w:p>
    <w:p w14:paraId="5B235E16" w14:textId="77777777" w:rsidR="00C22A8D" w:rsidRDefault="00C22A8D" w:rsidP="008B40CC">
      <w:pPr>
        <w:pStyle w:val="SENTENCIAS"/>
        <w:rPr>
          <w:lang w:val="es-MX"/>
        </w:rPr>
      </w:pPr>
    </w:p>
    <w:p w14:paraId="24B8B6F3" w14:textId="7EC5B69C" w:rsidR="006774CF" w:rsidRDefault="00F5312C" w:rsidP="00F5011E">
      <w:pPr>
        <w:pStyle w:val="SENTENCIAS"/>
        <w:rPr>
          <w:i/>
          <w:lang w:val="es-MX"/>
        </w:rPr>
      </w:pPr>
      <w:r>
        <w:rPr>
          <w:lang w:val="es-MX"/>
        </w:rPr>
        <w:t>Así mismo, e</w:t>
      </w:r>
      <w:r w:rsidR="004E6F5C">
        <w:rPr>
          <w:lang w:val="es-MX"/>
        </w:rPr>
        <w:t xml:space="preserve">n dicha acta de infracción, </w:t>
      </w:r>
      <w:r w:rsidR="00DA2C92">
        <w:rPr>
          <w:lang w:val="es-MX"/>
        </w:rPr>
        <w:t xml:space="preserve">respecto a la motivación del acto </w:t>
      </w:r>
      <w:r>
        <w:rPr>
          <w:lang w:val="es-MX"/>
        </w:rPr>
        <w:t xml:space="preserve">el inspector </w:t>
      </w:r>
      <w:r w:rsidRPr="001C5247">
        <w:rPr>
          <w:i/>
          <w:lang w:val="es-MX"/>
        </w:rPr>
        <w:t>preciso</w:t>
      </w:r>
      <w:r w:rsidR="00DA2C92">
        <w:rPr>
          <w:lang w:val="es-MX"/>
        </w:rPr>
        <w:t xml:space="preserve">: </w:t>
      </w:r>
      <w:r w:rsidR="00EA6EEB">
        <w:rPr>
          <w:i/>
          <w:lang w:val="es-MX"/>
        </w:rPr>
        <w:t>“</w:t>
      </w:r>
      <w:r w:rsidR="00293EF0">
        <w:rPr>
          <w:i/>
          <w:lang w:val="es-MX"/>
        </w:rPr>
        <w:t xml:space="preserve">… </w:t>
      </w:r>
      <w:r w:rsidR="00052B0C">
        <w:rPr>
          <w:i/>
          <w:lang w:val="es-MX"/>
        </w:rPr>
        <w:t xml:space="preserve">Me encuentro en el cajón de descensos y </w:t>
      </w:r>
      <w:r w:rsidR="00706CA3">
        <w:rPr>
          <w:i/>
          <w:lang w:val="es-MX"/>
        </w:rPr>
        <w:t>descensos</w:t>
      </w:r>
      <w:r w:rsidR="00052B0C">
        <w:rPr>
          <w:i/>
          <w:lang w:val="es-MX"/>
        </w:rPr>
        <w:t xml:space="preserve"> (sic) de la ruta A-85 en la estación San Jerónimo verificando el cumplimiento del servicio con plan de operación en mano respecto de la empresa y de los operadores que prestan dicho servicio teniendo incumplimiento del servicio el económico LE 257 a las 07:17 horas posterior el LE 259 a las 08:29 horas con un intervalo de 77 minutos sin servicio</w:t>
      </w:r>
      <w:r w:rsidR="00D43B12">
        <w:rPr>
          <w:i/>
          <w:lang w:val="es-MX"/>
        </w:rPr>
        <w:t>.</w:t>
      </w:r>
      <w:r w:rsidR="0037419B" w:rsidRPr="001B1213">
        <w:rPr>
          <w:i/>
          <w:lang w:val="es-MX"/>
        </w:rPr>
        <w:t>”</w:t>
      </w:r>
    </w:p>
    <w:p w14:paraId="604FFE1C" w14:textId="7A97CD0E" w:rsidR="0037419B" w:rsidRDefault="0037419B" w:rsidP="00F5011E">
      <w:pPr>
        <w:pStyle w:val="SENTENCIAS"/>
        <w:rPr>
          <w:i/>
          <w:lang w:val="es-MX"/>
        </w:rPr>
      </w:pPr>
    </w:p>
    <w:p w14:paraId="2CA29D14" w14:textId="77777777" w:rsidR="00BD50B2" w:rsidRDefault="00BD50B2" w:rsidP="00F5011E">
      <w:pPr>
        <w:pStyle w:val="SENTENCIAS"/>
        <w:rPr>
          <w:i/>
          <w:lang w:val="es-MX"/>
        </w:rPr>
      </w:pPr>
    </w:p>
    <w:p w14:paraId="600F6D00" w14:textId="41702AEF" w:rsidR="002B7887" w:rsidRDefault="00AA0B73" w:rsidP="008B40CC">
      <w:pPr>
        <w:pStyle w:val="SENTENCIAS"/>
      </w:pPr>
      <w:r w:rsidRPr="00AA0B73">
        <w:t xml:space="preserve">Analizado lo anterior, </w:t>
      </w:r>
      <w:r w:rsidR="002B7887">
        <w:t>de</w:t>
      </w:r>
      <w:r>
        <w:t xml:space="preserve">l acta </w:t>
      </w:r>
      <w:r w:rsidR="002B7887">
        <w:t>de mérito</w:t>
      </w:r>
      <w:r w:rsidR="00593667">
        <w:t>, en principio,</w:t>
      </w:r>
      <w:r w:rsidR="002B7887">
        <w:t xml:space="preserve"> no se desprende de manera fehaciente a quien se le imputa la conducta, es decir</w:t>
      </w:r>
      <w:r w:rsidR="000332E2">
        <w:t>,</w:t>
      </w:r>
      <w:r w:rsidR="002B7887">
        <w:t xml:space="preserve"> a la empresa concesionaria </w:t>
      </w:r>
      <w:r w:rsidR="002819F0">
        <w:t>(…)</w:t>
      </w:r>
      <w:r w:rsidR="002B7887">
        <w:t xml:space="preserve">, o al </w:t>
      </w:r>
      <w:r w:rsidR="008B50E7">
        <w:t>conductor del transporte</w:t>
      </w:r>
      <w:r w:rsidR="002B7887">
        <w:t>, siendo</w:t>
      </w:r>
      <w:r w:rsidR="00E23C76">
        <w:t>,</w:t>
      </w:r>
      <w:r w:rsidR="002B7887">
        <w:t xml:space="preserve"> además</w:t>
      </w:r>
      <w:r w:rsidR="00E23C76">
        <w:t>,</w:t>
      </w:r>
      <w:r w:rsidR="002B7887">
        <w:t xml:space="preserve"> que el fundamento en el cual basó su actuar se refiere </w:t>
      </w:r>
      <w:r w:rsidR="0098302F">
        <w:t xml:space="preserve">únicamente </w:t>
      </w:r>
      <w:r w:rsidR="002B7887">
        <w:t>a las obligaciones de los operadores de autobuses</w:t>
      </w:r>
      <w:r w:rsidR="0098302F">
        <w:t>. ---</w:t>
      </w:r>
      <w:r w:rsidR="00593667">
        <w:t>--------</w:t>
      </w:r>
    </w:p>
    <w:p w14:paraId="5BB1B5D6" w14:textId="77777777" w:rsidR="002B7887" w:rsidRDefault="002B7887" w:rsidP="008B40CC">
      <w:pPr>
        <w:pStyle w:val="SENTENCIAS"/>
      </w:pPr>
    </w:p>
    <w:p w14:paraId="68DB0919" w14:textId="342D197C" w:rsidR="00F00466" w:rsidRDefault="00E23C76" w:rsidP="006774CF">
      <w:pPr>
        <w:pStyle w:val="SENTENCIAS"/>
      </w:pPr>
      <w:r>
        <w:t>Luego entonces</w:t>
      </w:r>
      <w:r w:rsidR="008B50E7">
        <w:t xml:space="preserve">, </w:t>
      </w:r>
      <w:r w:rsidR="008B40CC">
        <w:t>la autoridad demanda</w:t>
      </w:r>
      <w:r w:rsidR="008B50E7">
        <w:t>da debió al menos</w:t>
      </w:r>
      <w:r w:rsidR="008B40CC">
        <w:t xml:space="preserve"> precisar y exponer las razones por</w:t>
      </w:r>
      <w:r w:rsidR="00694622">
        <w:t xml:space="preserve">qué </w:t>
      </w:r>
      <w:r w:rsidR="00483AD8">
        <w:t xml:space="preserve">la actora </w:t>
      </w:r>
      <w:r w:rsidR="00692830">
        <w:t>incumplió</w:t>
      </w:r>
      <w:r w:rsidR="001C5247">
        <w:t xml:space="preserve"> con </w:t>
      </w:r>
      <w:r w:rsidR="00EB32A8">
        <w:t>su servicio</w:t>
      </w:r>
      <w:r w:rsidR="005F12C9">
        <w:t xml:space="preserve">, </w:t>
      </w:r>
      <w:r w:rsidR="00BD50B2">
        <w:t>ya que</w:t>
      </w:r>
      <w:r w:rsidR="00032CED">
        <w:t xml:space="preserve"> </w:t>
      </w:r>
      <w:r w:rsidR="00304986">
        <w:t xml:space="preserve">solo </w:t>
      </w:r>
      <w:r w:rsidR="008B148E">
        <w:t>refiere</w:t>
      </w:r>
      <w:r w:rsidR="009703FB">
        <w:t xml:space="preserve"> </w:t>
      </w:r>
      <w:r w:rsidR="00AE2535">
        <w:t>el incumplimiento de dos servicios económicos al dejar un intervalo de 77 setenta y siete minutos</w:t>
      </w:r>
      <w:r w:rsidR="00FD63F6">
        <w:t xml:space="preserve">, </w:t>
      </w:r>
      <w:r w:rsidR="00032CED">
        <w:t xml:space="preserve">sin </w:t>
      </w:r>
      <w:r w:rsidR="001C0755" w:rsidRPr="00172B33">
        <w:rPr>
          <w:lang w:val="es-MX"/>
        </w:rPr>
        <w:t>especifica</w:t>
      </w:r>
      <w:r w:rsidR="00032CED">
        <w:rPr>
          <w:lang w:val="es-MX"/>
        </w:rPr>
        <w:t>r</w:t>
      </w:r>
      <w:r w:rsidR="001C0755" w:rsidRPr="00172B33">
        <w:rPr>
          <w:lang w:val="es-MX"/>
        </w:rPr>
        <w:t xml:space="preserve"> </w:t>
      </w:r>
      <w:r w:rsidR="00786A0B" w:rsidRPr="00172B33">
        <w:t xml:space="preserve">porqué </w:t>
      </w:r>
      <w:r w:rsidR="00172B33" w:rsidRPr="00172B33">
        <w:t>llega a esa conc</w:t>
      </w:r>
      <w:r w:rsidR="00172B33">
        <w:t>lusión</w:t>
      </w:r>
      <w:r w:rsidR="00336B61">
        <w:t xml:space="preserve">, </w:t>
      </w:r>
      <w:r w:rsidR="00786A0B">
        <w:t xml:space="preserve">ya que </w:t>
      </w:r>
      <w:r w:rsidR="00607D1B">
        <w:t xml:space="preserve">debió precisar </w:t>
      </w:r>
      <w:r w:rsidR="00336B61">
        <w:t>cuál</w:t>
      </w:r>
      <w:r w:rsidR="0018012D">
        <w:t xml:space="preserve"> era la </w:t>
      </w:r>
      <w:r w:rsidR="00AA0B73" w:rsidRPr="00B841EF">
        <w:rPr>
          <w:lang w:val="es-MX"/>
        </w:rPr>
        <w:t>ruta</w:t>
      </w:r>
      <w:r w:rsidR="0018012D">
        <w:rPr>
          <w:lang w:val="es-MX"/>
        </w:rPr>
        <w:t>, itinerario</w:t>
      </w:r>
      <w:r w:rsidR="00AA0B73" w:rsidRPr="00B841EF">
        <w:rPr>
          <w:lang w:val="es-MX"/>
        </w:rPr>
        <w:t xml:space="preserve"> y frecuencias autorizada</w:t>
      </w:r>
      <w:r w:rsidR="00891C46">
        <w:rPr>
          <w:lang w:val="es-MX"/>
        </w:rPr>
        <w:t>s</w:t>
      </w:r>
      <w:r w:rsidR="0018012D">
        <w:rPr>
          <w:lang w:val="es-MX"/>
        </w:rPr>
        <w:t xml:space="preserve"> </w:t>
      </w:r>
      <w:r w:rsidR="00655774">
        <w:rPr>
          <w:lang w:val="es-MX"/>
        </w:rPr>
        <w:t xml:space="preserve">del </w:t>
      </w:r>
      <w:r w:rsidR="00E8493D">
        <w:rPr>
          <w:lang w:val="es-MX"/>
        </w:rPr>
        <w:t>servici</w:t>
      </w:r>
      <w:r w:rsidR="00525939">
        <w:rPr>
          <w:lang w:val="es-MX"/>
        </w:rPr>
        <w:t xml:space="preserve">o </w:t>
      </w:r>
      <w:r w:rsidR="00655774">
        <w:rPr>
          <w:lang w:val="es-MX"/>
        </w:rPr>
        <w:t xml:space="preserve">que refiere se incumple, </w:t>
      </w:r>
      <w:r w:rsidR="0018012D">
        <w:rPr>
          <w:lang w:val="es-MX"/>
        </w:rPr>
        <w:t xml:space="preserve">lo anterior, </w:t>
      </w:r>
      <w:r w:rsidR="008B40CC">
        <w:t>co</w:t>
      </w:r>
      <w:r w:rsidR="008B50E7">
        <w:t>n el propósito de dar</w:t>
      </w:r>
      <w:r w:rsidR="00AA0B73">
        <w:t>le a</w:t>
      </w:r>
      <w:r w:rsidR="008B50E7">
        <w:t xml:space="preserve"> conocer</w:t>
      </w:r>
      <w:r w:rsidR="008B40CC">
        <w:t xml:space="preserve"> en d</w:t>
      </w:r>
      <w:r w:rsidR="00AA0B73">
        <w:t xml:space="preserve">etalle y de manera completa, </w:t>
      </w:r>
      <w:r w:rsidR="008B40CC">
        <w:t xml:space="preserve">todas las circunstancias </w:t>
      </w:r>
      <w:r w:rsidR="006D0571">
        <w:t xml:space="preserve">de tiempo modo y lugar, así como las </w:t>
      </w:r>
      <w:r w:rsidR="008B40CC">
        <w:t>condiciones por las cuales sostiene la comisión de la falta administrativa</w:t>
      </w:r>
      <w:r w:rsidR="008B50E7">
        <w:t>, ya que con la descripción que realiza de manera g</w:t>
      </w:r>
      <w:r w:rsidR="00336B61">
        <w:t>e</w:t>
      </w:r>
      <w:r w:rsidR="008B50E7">
        <w:t>n</w:t>
      </w:r>
      <w:r w:rsidR="00336B61">
        <w:t>é</w:t>
      </w:r>
      <w:r w:rsidR="008B50E7">
        <w:t xml:space="preserve">rica, </w:t>
      </w:r>
      <w:r w:rsidR="00483AD8">
        <w:t xml:space="preserve">además de resultar, </w:t>
      </w:r>
      <w:r w:rsidR="008B50E7">
        <w:t xml:space="preserve">limita </w:t>
      </w:r>
      <w:r w:rsidR="008B40CC">
        <w:t xml:space="preserve">a la </w:t>
      </w:r>
      <w:r w:rsidR="008B50E7">
        <w:t xml:space="preserve">parte </w:t>
      </w:r>
      <w:r w:rsidR="008B40CC">
        <w:t xml:space="preserve">actora de la oportunidad de controvertir correctamente lo asentado en el acto impugnado, y en su caso, aportar las pruebas que considerara idóneas para desvirtuar la falta imputada. </w:t>
      </w:r>
      <w:r w:rsidR="008B50E7">
        <w:t xml:space="preserve">En ese tenor, es de concluir que el acto administrativo adolece de una </w:t>
      </w:r>
      <w:r w:rsidR="00F00466">
        <w:t>motivación suficiente</w:t>
      </w:r>
      <w:r w:rsidR="008B50E7">
        <w:t xml:space="preserve">, ya que no se expresan en ella </w:t>
      </w:r>
      <w:r w:rsidR="00F00466">
        <w:t>las razones que permitan conocer los criterios fundamentales de la decisión, sino que sólo refieran ciert</w:t>
      </w:r>
      <w:r w:rsidR="0098302F">
        <w:t xml:space="preserve">os argumentos pro forma. </w:t>
      </w:r>
      <w:r w:rsidR="00EE648B">
        <w:t>---</w:t>
      </w:r>
      <w:r w:rsidR="00655774">
        <w:t>--</w:t>
      </w:r>
      <w:r w:rsidR="003F64B2">
        <w:t>---</w:t>
      </w:r>
      <w:r w:rsidR="00493565">
        <w:t>----------------------</w:t>
      </w:r>
      <w:r w:rsidR="003F64B2">
        <w:t>--</w:t>
      </w:r>
      <w:r w:rsidR="00EB32A8">
        <w:t>---</w:t>
      </w:r>
      <w:r w:rsidR="00D31554">
        <w:t>----------</w:t>
      </w:r>
      <w:r w:rsidR="008A33E2">
        <w:t>----------------------</w:t>
      </w:r>
      <w:r w:rsidR="00D31554">
        <w:t>--------</w:t>
      </w:r>
    </w:p>
    <w:p w14:paraId="5220159A" w14:textId="77777777" w:rsidR="00F80C72" w:rsidRDefault="00F80C72" w:rsidP="00F00466">
      <w:pPr>
        <w:pStyle w:val="SENTENCIAS"/>
      </w:pPr>
    </w:p>
    <w:p w14:paraId="35F903B0" w14:textId="3D2793D8" w:rsidR="00F00466" w:rsidRDefault="00F00466" w:rsidP="00F00466">
      <w:pPr>
        <w:pStyle w:val="SENTENCIAS"/>
      </w:pPr>
      <w:r>
        <w:lastRenderedPageBreak/>
        <w:t xml:space="preserve">Sobre el tema, es ilustrativa la jurisprudencia I.6o.C. J/52, sustentada por el Sexto Tribunal Colegiado en Materia Civil del Primer Circuito, correspondiente a la Novena Época del Semanario Judicial de la Federación y su Gaceta, Tomo XXV, </w:t>
      </w:r>
      <w:r w:rsidR="00E23C76">
        <w:t>e</w:t>
      </w:r>
      <w:r>
        <w:t>nero de 2007, visible a página 2127</w:t>
      </w:r>
      <w:r w:rsidR="00C37ADC">
        <w:t>: -----------------------</w:t>
      </w:r>
    </w:p>
    <w:p w14:paraId="39E94826" w14:textId="737CDC2A" w:rsidR="00EB2C55" w:rsidRDefault="00EB2C55" w:rsidP="0098302F">
      <w:pPr>
        <w:pStyle w:val="TESISYJURIS"/>
      </w:pPr>
    </w:p>
    <w:p w14:paraId="1C6749FE" w14:textId="61E8C563" w:rsidR="008B50E7" w:rsidRPr="00AB53C2" w:rsidRDefault="0098302F" w:rsidP="0098302F">
      <w:pPr>
        <w:pStyle w:val="TESISYJURIS"/>
        <w:rPr>
          <w:sz w:val="22"/>
        </w:rPr>
      </w:pPr>
      <w:r w:rsidRPr="00AB53C2">
        <w:rPr>
          <w:sz w:val="22"/>
        </w:rP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14:paraId="19124F99" w14:textId="1593CEB4" w:rsidR="00501005" w:rsidRDefault="00501005" w:rsidP="00F00466">
      <w:pPr>
        <w:pStyle w:val="SENTENCIAS"/>
      </w:pPr>
    </w:p>
    <w:p w14:paraId="626D8364" w14:textId="77777777" w:rsidR="009703FB" w:rsidRDefault="009703FB" w:rsidP="00F00466">
      <w:pPr>
        <w:pStyle w:val="SENTENCIAS"/>
      </w:pPr>
    </w:p>
    <w:p w14:paraId="11B627C9" w14:textId="39956E19" w:rsidR="00F00466" w:rsidRDefault="00F00466" w:rsidP="00F00466">
      <w:pPr>
        <w:pStyle w:val="SENTENCIAS"/>
      </w:pPr>
      <w:r>
        <w:t>En congruencia con lo anterior, en la especie no puede considera</w:t>
      </w:r>
      <w:r w:rsidR="0098302F">
        <w:t>rse que el acto impugnado cumple</w:t>
      </w:r>
      <w:r>
        <w:t xml:space="preserve"> con el requisito de debida motivación exigida por el artículo 137 fracción VI del Código de Procedimiento y Justicia Administrativa para el Estado y los Municipios de Guanajuato, </w:t>
      </w:r>
      <w:r w:rsidR="0018012D">
        <w:t>ya que</w:t>
      </w:r>
      <w:r>
        <w:t xml:space="preserve"> </w:t>
      </w:r>
      <w:r w:rsidR="0018012D">
        <w:t>no</w:t>
      </w:r>
      <w:r w:rsidR="00D15512">
        <w:t xml:space="preserve"> se</w:t>
      </w:r>
      <w:r w:rsidR="0018012D">
        <w:t xml:space="preserve"> </w:t>
      </w:r>
      <w:r>
        <w:t xml:space="preserve">expusieron las razones mínimas a fin de que la </w:t>
      </w:r>
      <w:r w:rsidR="0018012D">
        <w:t xml:space="preserve">parte </w:t>
      </w:r>
      <w:r>
        <w:t>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w:t>
      </w:r>
      <w:r w:rsidR="0098302F">
        <w:t xml:space="preserve"> --------------------------------</w:t>
      </w:r>
      <w:r w:rsidR="0018012D">
        <w:t>---------</w:t>
      </w:r>
    </w:p>
    <w:p w14:paraId="55C4670C" w14:textId="77777777" w:rsidR="008B50E7" w:rsidRDefault="008B50E7" w:rsidP="00F00466">
      <w:pPr>
        <w:pStyle w:val="SENTENCIAS"/>
      </w:pPr>
    </w:p>
    <w:p w14:paraId="0B0F3642" w14:textId="5DE4674D" w:rsidR="00946409" w:rsidRDefault="00F00466" w:rsidP="00F00466">
      <w:pPr>
        <w:pStyle w:val="SENTENCIAS"/>
      </w:pPr>
      <w:r>
        <w:t xml:space="preserve">Por tanto, ante la irregularidad advertida, lo procedente es decretar la NULIDAD TOTAL del acto contenido en </w:t>
      </w:r>
      <w:r w:rsidR="00EB2C55">
        <w:t xml:space="preserve">el acta de infracción </w:t>
      </w:r>
      <w:r w:rsidR="00571DC9" w:rsidRPr="00C6023E">
        <w:t>n</w:t>
      </w:r>
      <w:r w:rsidR="00EB2C55" w:rsidRPr="00C6023E">
        <w:t xml:space="preserve">úmero </w:t>
      </w:r>
      <w:r w:rsidR="00052B0C">
        <w:t xml:space="preserve">377116 (tres siete </w:t>
      </w:r>
      <w:proofErr w:type="spellStart"/>
      <w:r w:rsidR="00052B0C">
        <w:t>siete</w:t>
      </w:r>
      <w:proofErr w:type="spellEnd"/>
      <w:r w:rsidR="00052B0C">
        <w:t xml:space="preserve"> uno </w:t>
      </w:r>
      <w:proofErr w:type="spellStart"/>
      <w:r w:rsidR="00052B0C">
        <w:t>uno</w:t>
      </w:r>
      <w:proofErr w:type="spellEnd"/>
      <w:r w:rsidR="00052B0C">
        <w:t xml:space="preserve"> seis</w:t>
      </w:r>
      <w:r w:rsidR="00B32FF9">
        <w:t xml:space="preserve">), de fecha </w:t>
      </w:r>
      <w:r w:rsidR="007652A7">
        <w:t>08 ocho de julio</w:t>
      </w:r>
      <w:r w:rsidR="00032CED">
        <w:t xml:space="preserve"> </w:t>
      </w:r>
      <w:r w:rsidR="00C857F5">
        <w:t>del año 2018</w:t>
      </w:r>
      <w:r w:rsidR="0091672C">
        <w:t xml:space="preserve"> dos mil dieciocho</w:t>
      </w:r>
      <w:r>
        <w:t xml:space="preserve">, emitida por el </w:t>
      </w:r>
      <w:r w:rsidR="0088568E">
        <w:t>i</w:t>
      </w:r>
      <w:r w:rsidR="00EB2C55">
        <w:t>nspector adscrito a la Dirección General de Movilidad del Municipio de León, Guanajuato</w:t>
      </w:r>
      <w:r w:rsidR="0018012D">
        <w:t xml:space="preserve">. </w:t>
      </w:r>
      <w:r w:rsidR="006774CF">
        <w:t>--</w:t>
      </w:r>
      <w:r w:rsidR="0018012D">
        <w:t>--</w:t>
      </w:r>
      <w:r w:rsidR="00F739AD">
        <w:t>----</w:t>
      </w:r>
      <w:r w:rsidR="0018012D">
        <w:t>--</w:t>
      </w:r>
      <w:r w:rsidR="00AE2535">
        <w:t>---------------</w:t>
      </w:r>
      <w:r w:rsidR="00143C76">
        <w:t>-</w:t>
      </w:r>
      <w:r w:rsidR="00D43B12">
        <w:t>-----</w:t>
      </w:r>
      <w:r w:rsidR="008D0BBB">
        <w:t>---------------</w:t>
      </w:r>
      <w:r w:rsidR="00D43B12">
        <w:t>----------</w:t>
      </w:r>
      <w:r w:rsidR="00143C76">
        <w:t>-</w:t>
      </w:r>
    </w:p>
    <w:p w14:paraId="5C17F75C" w14:textId="77777777" w:rsidR="008E6E2E" w:rsidRDefault="008E6E2E" w:rsidP="00A07764">
      <w:pPr>
        <w:pStyle w:val="SENTENCIAS"/>
        <w:rPr>
          <w:b/>
          <w:bCs/>
          <w:iCs/>
        </w:rPr>
      </w:pPr>
    </w:p>
    <w:p w14:paraId="1F338CFD" w14:textId="2E5C940B" w:rsidR="00946409" w:rsidRDefault="00A36F62" w:rsidP="00A07764">
      <w:pPr>
        <w:pStyle w:val="SENTENCIAS"/>
      </w:pPr>
      <w:r>
        <w:rPr>
          <w:b/>
          <w:bCs/>
          <w:iCs/>
        </w:rPr>
        <w:t>OCTAVO</w:t>
      </w:r>
      <w:r w:rsidR="00CE46D7">
        <w:rPr>
          <w:b/>
          <w:bCs/>
          <w:iCs/>
        </w:rPr>
        <w:t>.</w:t>
      </w:r>
      <w:r w:rsidR="00946409">
        <w:rPr>
          <w:b/>
          <w:bCs/>
          <w:i/>
          <w:iCs/>
        </w:rPr>
        <w:t xml:space="preserve"> </w:t>
      </w:r>
      <w:r w:rsidR="00946409">
        <w:t xml:space="preserve">En virtud de que </w:t>
      </w:r>
      <w:r w:rsidR="00EB2C55">
        <w:t>los conceptos de impugnación antes analizados resultaron fundados y suficientes para decretar la nulidad del acto;</w:t>
      </w:r>
      <w:r w:rsidR="00946409">
        <w:t xml:space="preserve"> resulta innecesario el estudio del </w:t>
      </w:r>
      <w:r w:rsidR="00EB2C55">
        <w:t>resto de los agravios</w:t>
      </w:r>
      <w:r w:rsidR="00946409">
        <w:t>, ya que ello no cambiaría, ni afectaría el sentido de esta resolución.</w:t>
      </w:r>
      <w:r w:rsidR="00336B61">
        <w:t xml:space="preserve"> ---</w:t>
      </w:r>
      <w:r w:rsidR="00CC041E">
        <w:t xml:space="preserve">------------------------------- </w:t>
      </w:r>
    </w:p>
    <w:p w14:paraId="30A83B25" w14:textId="77777777" w:rsidR="00607D1B" w:rsidRDefault="00607D1B" w:rsidP="00A07764">
      <w:pPr>
        <w:pStyle w:val="SENTENCIAS"/>
      </w:pPr>
    </w:p>
    <w:p w14:paraId="02D24EEF" w14:textId="64BAB548" w:rsidR="00946409" w:rsidRDefault="00946409" w:rsidP="00A07764">
      <w:pPr>
        <w:pStyle w:val="SENTENCIAS"/>
        <w:rPr>
          <w:szCs w:val="27"/>
        </w:rPr>
      </w:pPr>
      <w:r>
        <w:rPr>
          <w:szCs w:val="27"/>
        </w:rPr>
        <w:t xml:space="preserve">Sirve de apoyo a lo anterior la tesis de jurisprudencia que a la letra señala: </w:t>
      </w:r>
      <w:r w:rsidR="004300A1">
        <w:rPr>
          <w:szCs w:val="27"/>
        </w:rPr>
        <w:t>------------------------------------------------------------------------------------------------</w:t>
      </w:r>
    </w:p>
    <w:p w14:paraId="523F4F8B" w14:textId="77777777" w:rsidR="00C37ADC" w:rsidRDefault="00C37ADC" w:rsidP="00A07764">
      <w:pPr>
        <w:pStyle w:val="SENTENCIAS"/>
        <w:rPr>
          <w:szCs w:val="27"/>
        </w:rPr>
      </w:pPr>
    </w:p>
    <w:p w14:paraId="59BB2807" w14:textId="53FC81F5" w:rsidR="00946409" w:rsidRPr="00AB53C2" w:rsidRDefault="00946409" w:rsidP="006774CF">
      <w:pPr>
        <w:pStyle w:val="TESISYJURIS"/>
        <w:rPr>
          <w:sz w:val="22"/>
        </w:rPr>
      </w:pPr>
      <w:r w:rsidRPr="00AB53C2">
        <w:rPr>
          <w:sz w:val="22"/>
        </w:rPr>
        <w:t xml:space="preserve">CONCEPTOS DE VIOLACION. CUANDO SU ESTUDIO ES INNECESARIO. 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w:t>
      </w:r>
      <w:r w:rsidR="00F5466B" w:rsidRPr="00AB53C2">
        <w:rPr>
          <w:sz w:val="22"/>
        </w:rPr>
        <w:t>a</w:t>
      </w:r>
      <w:r w:rsidRPr="00AB53C2">
        <w:rPr>
          <w:sz w:val="22"/>
        </w:rPr>
        <w:t>bril de 1991, página 125</w:t>
      </w:r>
      <w:r w:rsidR="00F5466B" w:rsidRPr="00AB53C2">
        <w:rPr>
          <w:sz w:val="22"/>
        </w:rPr>
        <w:t xml:space="preserve">. </w:t>
      </w:r>
    </w:p>
    <w:p w14:paraId="2156FDFC" w14:textId="25646BBC" w:rsidR="00F5466B" w:rsidRDefault="00F5466B" w:rsidP="00A07764">
      <w:pPr>
        <w:pStyle w:val="TESISYJURIS"/>
        <w:rPr>
          <w:szCs w:val="26"/>
        </w:rPr>
      </w:pPr>
    </w:p>
    <w:p w14:paraId="1885C36C" w14:textId="77777777" w:rsidR="00525939" w:rsidRDefault="00525939" w:rsidP="00A07764">
      <w:pPr>
        <w:pStyle w:val="TESISYJURIS"/>
        <w:rPr>
          <w:szCs w:val="26"/>
        </w:rPr>
      </w:pPr>
    </w:p>
    <w:p w14:paraId="40BDF17B" w14:textId="3D5F0DB2" w:rsidR="00356CBF" w:rsidRPr="00D6760D" w:rsidRDefault="00A36F62" w:rsidP="00356CBF">
      <w:pPr>
        <w:pStyle w:val="SENTENCIAS"/>
      </w:pPr>
      <w:r>
        <w:rPr>
          <w:b/>
        </w:rPr>
        <w:t>NOVENO</w:t>
      </w:r>
      <w:r w:rsidR="00946409" w:rsidRPr="00CC041E">
        <w:rPr>
          <w:b/>
        </w:rPr>
        <w:t>.</w:t>
      </w:r>
      <w:r w:rsidR="00285905">
        <w:t xml:space="preserve"> En su escrito de demanda el actor </w:t>
      </w:r>
      <w:r w:rsidR="00331217">
        <w:t>argument</w:t>
      </w:r>
      <w:r w:rsidR="00285905">
        <w:t xml:space="preserve">a como pretensión intentada que se le reconozcan y restituyan las garantías y derechos que le fueron agraviados a su representada, </w:t>
      </w:r>
      <w:r w:rsidR="00F909C3">
        <w:t xml:space="preserve">consistente en reintegrarle del pago indebido, resultando </w:t>
      </w:r>
      <w:r w:rsidR="00E23C76">
        <w:t xml:space="preserve">dicha pretensión </w:t>
      </w:r>
      <w:r w:rsidR="00886789">
        <w:t xml:space="preserve">procedente </w:t>
      </w:r>
      <w:r w:rsidR="00285905">
        <w:t>al haberse declarado nula</w:t>
      </w:r>
      <w:r w:rsidR="00886789">
        <w:t xml:space="preserve"> el acta de mérito</w:t>
      </w:r>
      <w:r w:rsidR="00285905">
        <w:t xml:space="preserve">, </w:t>
      </w:r>
      <w:r w:rsidR="00356CBF">
        <w:t>lo anterior, c</w:t>
      </w:r>
      <w:r w:rsidR="00285905">
        <w:t xml:space="preserve">onsiderando que en autos quedó acredito el </w:t>
      </w:r>
      <w:r w:rsidR="00ED6D3E">
        <w:t xml:space="preserve">desembolso de dicha cantidad, </w:t>
      </w:r>
      <w:r w:rsidR="00356CBF">
        <w:t>según consta en e</w:t>
      </w:r>
      <w:r w:rsidR="00285905">
        <w:t xml:space="preserve">l recibo número </w:t>
      </w:r>
      <w:r w:rsidR="00C11603">
        <w:t xml:space="preserve">AA </w:t>
      </w:r>
      <w:r w:rsidR="00052B0C">
        <w:t>7864310 (Letra A letra A siete ocho seis cuatro tres uno cero</w:t>
      </w:r>
      <w:r w:rsidR="00E8493D">
        <w:t xml:space="preserve">), de fecha </w:t>
      </w:r>
      <w:r w:rsidR="000055BE">
        <w:t>14 catorce de julio</w:t>
      </w:r>
      <w:r w:rsidR="008E4326">
        <w:t xml:space="preserve"> </w:t>
      </w:r>
      <w:r w:rsidR="00285905" w:rsidRPr="00C6023E">
        <w:t>de</w:t>
      </w:r>
      <w:r w:rsidR="00C6023E">
        <w:t>l</w:t>
      </w:r>
      <w:r w:rsidR="00285905" w:rsidRPr="00C6023E">
        <w:t xml:space="preserve"> </w:t>
      </w:r>
      <w:r w:rsidR="00757FEA">
        <w:t>2018 dos mil dieciocho</w:t>
      </w:r>
      <w:r w:rsidR="00356CBF" w:rsidRPr="00C6023E">
        <w:t>,</w:t>
      </w:r>
      <w:r w:rsidR="00356CBF">
        <w:t xml:space="preserve"> por la cantidad de $</w:t>
      </w:r>
      <w:r w:rsidR="001331D3">
        <w:t>628.68 (seiscientos veintiocho pesos 68/100 M/N</w:t>
      </w:r>
      <w:r w:rsidR="00356CBF">
        <w:t xml:space="preserve">), </w:t>
      </w:r>
      <w:r w:rsidR="00ED6D3E">
        <w:t xml:space="preserve">y emitido a nombre de </w:t>
      </w:r>
      <w:r w:rsidR="002819F0">
        <w:t>(…)</w:t>
      </w:r>
      <w:r w:rsidR="00ED6D3E">
        <w:t xml:space="preserve">, </w:t>
      </w:r>
      <w:r w:rsidR="00356CBF" w:rsidRPr="00D6760D">
        <w:t xml:space="preserve">por lo que con fundamento en el artículo 300, fracción V, del invocado Código de Procedimiento y Justicia Administrativa; se reconoce el derecho que tiene el justiciable a la devolución </w:t>
      </w:r>
      <w:r w:rsidR="00ED6D3E">
        <w:t>de dicho importe</w:t>
      </w:r>
      <w:r w:rsidR="00356CBF" w:rsidRPr="00D6760D">
        <w:t>.</w:t>
      </w:r>
      <w:r w:rsidR="00336B61">
        <w:t xml:space="preserve"> </w:t>
      </w:r>
      <w:r w:rsidR="00356CBF" w:rsidRPr="00D6760D">
        <w:t>-</w:t>
      </w:r>
      <w:r w:rsidR="008E4326">
        <w:t>-----</w:t>
      </w:r>
      <w:r w:rsidR="00304986">
        <w:t>--------</w:t>
      </w:r>
    </w:p>
    <w:p w14:paraId="36D42B74" w14:textId="418DD980" w:rsidR="00356CBF" w:rsidRDefault="00356CBF" w:rsidP="00356CBF">
      <w:pPr>
        <w:pStyle w:val="SENTENCIAS"/>
        <w:rPr>
          <w:rFonts w:ascii="Calibri" w:hAnsi="Calibri"/>
          <w:color w:val="767171" w:themeColor="background2" w:themeShade="80"/>
          <w:sz w:val="26"/>
          <w:szCs w:val="26"/>
        </w:rPr>
      </w:pPr>
    </w:p>
    <w:p w14:paraId="0A9136AB" w14:textId="471AD26E" w:rsidR="00F5622C" w:rsidRPr="00C16795" w:rsidRDefault="00F5622C" w:rsidP="00C16795">
      <w:pPr>
        <w:pStyle w:val="RESOLUCIONES"/>
      </w:pPr>
      <w:r w:rsidRPr="00C16795">
        <w:t>Devolución que deberá realizarse dentro de los 15 quince días siguientes a aquél en que cause estado la presente resolución, por lo que se condena a la autoridad demandada a efecto de realizar las gestiones necesarias para la d</w:t>
      </w:r>
      <w:r w:rsidR="00C16795">
        <w:t>evolución de la cantidad pagada,</w:t>
      </w:r>
      <w:r w:rsidRPr="00C16795">
        <w:t xml:space="preserve"> derivada del acta de infracción impugnada</w:t>
      </w:r>
      <w:r w:rsidR="00C16795">
        <w:t xml:space="preserve">. </w:t>
      </w:r>
    </w:p>
    <w:p w14:paraId="3F784B5F" w14:textId="77777777" w:rsidR="00F5622C" w:rsidRDefault="00F5622C" w:rsidP="00356CBF">
      <w:pPr>
        <w:pStyle w:val="SENTENCIAS"/>
        <w:rPr>
          <w:rFonts w:ascii="Calibri" w:hAnsi="Calibri"/>
          <w:color w:val="767171" w:themeColor="background2" w:themeShade="80"/>
          <w:sz w:val="26"/>
          <w:szCs w:val="26"/>
        </w:rPr>
      </w:pPr>
    </w:p>
    <w:p w14:paraId="046614CA" w14:textId="3A3B62F6" w:rsidR="00D6760D" w:rsidRDefault="00D6760D" w:rsidP="00D6760D">
      <w:pPr>
        <w:pStyle w:val="Textoindependiente"/>
        <w:spacing w:line="360" w:lineRule="auto"/>
        <w:ind w:firstLine="708"/>
        <w:rPr>
          <w:rFonts w:ascii="Century" w:hAnsi="Century" w:cs="Calibri"/>
        </w:rPr>
      </w:pPr>
      <w:r w:rsidRPr="007D0C4C">
        <w:rPr>
          <w:rFonts w:ascii="Century" w:hAnsi="Century" w:cs="Calibri"/>
        </w:rPr>
        <w:t xml:space="preserve">Sobre este tópico, resulta aplicable el criterio sustentado por el Pleno del </w:t>
      </w:r>
      <w:r w:rsidR="00643FC3">
        <w:rPr>
          <w:rFonts w:ascii="Century" w:hAnsi="Century" w:cs="Calibri"/>
        </w:rPr>
        <w:t xml:space="preserve">entonces </w:t>
      </w:r>
      <w:r w:rsidRPr="007D0C4C">
        <w:rPr>
          <w:rFonts w:ascii="Century" w:hAnsi="Century" w:cs="Calibri"/>
        </w:rPr>
        <w:t>Tribunal de lo Contencioso Administrativo</w:t>
      </w:r>
      <w:r w:rsidR="00336B61">
        <w:rPr>
          <w:rFonts w:ascii="Century" w:hAnsi="Century" w:cs="Calibri"/>
        </w:rPr>
        <w:t xml:space="preserve"> del Estado de Guanajuato</w:t>
      </w:r>
      <w:r w:rsidRPr="007D0C4C">
        <w:rPr>
          <w:rFonts w:ascii="Century" w:hAnsi="Century" w:cs="Calibri"/>
        </w:rPr>
        <w:t xml:space="preserve">, </w:t>
      </w:r>
      <w:r w:rsidR="00643FC3">
        <w:rPr>
          <w:rFonts w:ascii="Century" w:hAnsi="Century" w:cs="Calibri"/>
        </w:rPr>
        <w:t xml:space="preserve">actualmente Tribunal de Justicia Administrativa, </w:t>
      </w:r>
      <w:r w:rsidRPr="007D0C4C">
        <w:rPr>
          <w:rFonts w:ascii="Century" w:hAnsi="Century" w:cs="Calibri"/>
        </w:rPr>
        <w:t xml:space="preserve">pronunciado con motivo de </w:t>
      </w:r>
      <w:r w:rsidRPr="007D0C4C">
        <w:rPr>
          <w:rFonts w:ascii="Century" w:hAnsi="Century" w:cs="Calibri"/>
        </w:rPr>
        <w:lastRenderedPageBreak/>
        <w:t xml:space="preserve">la sentencia de fecha </w:t>
      </w:r>
      <w:r w:rsidR="00117C6B">
        <w:rPr>
          <w:rFonts w:ascii="Century" w:hAnsi="Century" w:cs="Calibri"/>
        </w:rPr>
        <w:t>16 dieciséis</w:t>
      </w:r>
      <w:r w:rsidR="00606E9B">
        <w:rPr>
          <w:rFonts w:ascii="Century" w:hAnsi="Century" w:cs="Calibri"/>
        </w:rPr>
        <w:t xml:space="preserve"> </w:t>
      </w:r>
      <w:r w:rsidRPr="007D0C4C">
        <w:rPr>
          <w:rFonts w:ascii="Century" w:hAnsi="Century" w:cs="Calibri"/>
        </w:rPr>
        <w:t>de enero de 2008 dos mil ocho, dictada dentro del Toca 136/07, que señala:</w:t>
      </w:r>
      <w:r>
        <w:rPr>
          <w:rFonts w:ascii="Century" w:hAnsi="Century" w:cs="Calibri"/>
        </w:rPr>
        <w:t xml:space="preserve"> ----------</w:t>
      </w:r>
      <w:r w:rsidR="00347E3D">
        <w:rPr>
          <w:rFonts w:ascii="Century" w:hAnsi="Century" w:cs="Calibri"/>
        </w:rPr>
        <w:t>---------</w:t>
      </w:r>
      <w:r>
        <w:rPr>
          <w:rFonts w:ascii="Century" w:hAnsi="Century" w:cs="Calibri"/>
        </w:rPr>
        <w:t>------------------</w:t>
      </w:r>
      <w:r w:rsidR="00643FC3">
        <w:rPr>
          <w:rFonts w:ascii="Century" w:hAnsi="Century" w:cs="Calibri"/>
        </w:rPr>
        <w:t>------------------------------</w:t>
      </w:r>
    </w:p>
    <w:p w14:paraId="6B84D994" w14:textId="39720F4E" w:rsidR="00705AB2" w:rsidRPr="00AB53C2" w:rsidRDefault="00D6760D" w:rsidP="000F758B">
      <w:pPr>
        <w:pStyle w:val="TESISYJURIS"/>
        <w:rPr>
          <w:sz w:val="22"/>
        </w:rPr>
      </w:pPr>
      <w:r w:rsidRPr="00AB53C2">
        <w:rPr>
          <w:b/>
          <w:sz w:val="22"/>
        </w:rPr>
        <w:t>DEVOLUCIÓN DEL PAGO DE LO INDEBIDO. CORRESPONDE A LA AUTORIDAD DE LA QUE EMANÓ EL ACTO ANULADO, REALIZAR LAS GESTIONES PARA.</w:t>
      </w:r>
      <w:r w:rsidRPr="00AB53C2">
        <w:rPr>
          <w:sz w:val="22"/>
        </w:rPr>
        <w:t xml:space="preserve">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p>
    <w:p w14:paraId="61FF1779" w14:textId="77777777" w:rsidR="00143C76" w:rsidRPr="00A07764" w:rsidRDefault="00143C76" w:rsidP="000F758B">
      <w:pPr>
        <w:pStyle w:val="TESISYJURIS"/>
      </w:pPr>
    </w:p>
    <w:p w14:paraId="45045A4D" w14:textId="77777777" w:rsidR="00946409" w:rsidRPr="00D6760D" w:rsidRDefault="00946409" w:rsidP="000F758B">
      <w:pPr>
        <w:pStyle w:val="TESISYJURIS"/>
        <w:rPr>
          <w:rFonts w:ascii="Calibri" w:hAnsi="Calibri"/>
          <w:color w:val="767171" w:themeColor="background2" w:themeShade="80"/>
          <w:sz w:val="26"/>
          <w:szCs w:val="27"/>
        </w:rPr>
      </w:pPr>
    </w:p>
    <w:p w14:paraId="42774E73" w14:textId="77777777" w:rsidR="000F758B" w:rsidRPr="007D0C4C" w:rsidRDefault="000F758B" w:rsidP="000F758B">
      <w:pPr>
        <w:pStyle w:val="Textoindependiente"/>
        <w:spacing w:line="360" w:lineRule="auto"/>
        <w:ind w:firstLine="708"/>
        <w:rPr>
          <w:rFonts w:ascii="Century" w:hAnsi="Century" w:cs="Calibri"/>
        </w:rPr>
      </w:pPr>
      <w:r w:rsidRPr="007D0C4C">
        <w:rPr>
          <w:rFonts w:ascii="Century" w:hAnsi="Century" w:cs="Calibri"/>
        </w:rPr>
        <w:t>Por lo expuesto, y con fundamento además en lo dispuesto en los artículos 249, 287, 298, 299, 300, fracción I</w:t>
      </w:r>
      <w:r>
        <w:rPr>
          <w:rFonts w:ascii="Century" w:hAnsi="Century" w:cs="Calibri"/>
        </w:rPr>
        <w:t>I</w:t>
      </w:r>
      <w:r w:rsidRPr="007D0C4C">
        <w:rPr>
          <w:rFonts w:ascii="Century" w:hAnsi="Century" w:cs="Calibri"/>
        </w:rPr>
        <w:t>I y 302, fracción II, del Código de Procedimiento y Justicia Administrativa para el Estado y los Municipios de Guanajuat</w:t>
      </w:r>
      <w:r>
        <w:rPr>
          <w:rFonts w:ascii="Century" w:hAnsi="Century" w:cs="Calibri"/>
        </w:rPr>
        <w:t>o, es de resolverse y se: ------------------------------------------------------------</w:t>
      </w:r>
    </w:p>
    <w:p w14:paraId="0A8AF351" w14:textId="011EAAF1" w:rsidR="00CB3F0A" w:rsidRDefault="00CB3F0A" w:rsidP="000F758B">
      <w:pPr>
        <w:pStyle w:val="Textoindependiente"/>
        <w:jc w:val="center"/>
        <w:rPr>
          <w:rFonts w:ascii="Century" w:hAnsi="Century" w:cs="Calibri"/>
          <w:b/>
          <w:iCs/>
        </w:rPr>
      </w:pPr>
    </w:p>
    <w:p w14:paraId="1090A239" w14:textId="77777777" w:rsidR="00832EA0" w:rsidRDefault="00832EA0" w:rsidP="000F758B">
      <w:pPr>
        <w:pStyle w:val="Textoindependiente"/>
        <w:jc w:val="center"/>
        <w:rPr>
          <w:rFonts w:ascii="Century" w:hAnsi="Century" w:cs="Calibri"/>
          <w:b/>
          <w:iCs/>
        </w:rPr>
      </w:pPr>
    </w:p>
    <w:p w14:paraId="5FA3BE66" w14:textId="317AFF80" w:rsidR="000F758B" w:rsidRDefault="000F758B" w:rsidP="000F758B">
      <w:pPr>
        <w:pStyle w:val="Textoindependiente"/>
        <w:jc w:val="center"/>
        <w:rPr>
          <w:rFonts w:ascii="Century" w:hAnsi="Century" w:cs="Calibri"/>
          <w:iCs/>
        </w:rPr>
      </w:pPr>
      <w:r w:rsidRPr="007D0C4C">
        <w:rPr>
          <w:rFonts w:ascii="Century" w:hAnsi="Century" w:cs="Calibri"/>
          <w:b/>
          <w:iCs/>
        </w:rPr>
        <w:t xml:space="preserve">R E S U E L V </w:t>
      </w:r>
      <w:proofErr w:type="gramStart"/>
      <w:r w:rsidRPr="007D0C4C">
        <w:rPr>
          <w:rFonts w:ascii="Century" w:hAnsi="Century" w:cs="Calibri"/>
          <w:b/>
          <w:iCs/>
        </w:rPr>
        <w:t xml:space="preserve">E </w:t>
      </w:r>
      <w:r w:rsidRPr="007D0C4C">
        <w:rPr>
          <w:rFonts w:ascii="Century" w:hAnsi="Century" w:cs="Calibri"/>
          <w:iCs/>
        </w:rPr>
        <w:t>:</w:t>
      </w:r>
      <w:proofErr w:type="gramEnd"/>
    </w:p>
    <w:p w14:paraId="27CC4944" w14:textId="77777777" w:rsidR="000F758B" w:rsidRPr="00593667" w:rsidRDefault="000F758B" w:rsidP="000F758B">
      <w:pPr>
        <w:pStyle w:val="Textoindependiente"/>
        <w:jc w:val="center"/>
        <w:rPr>
          <w:rFonts w:ascii="Century" w:hAnsi="Century" w:cs="Calibri"/>
          <w:iCs/>
          <w:sz w:val="20"/>
          <w:szCs w:val="20"/>
        </w:rPr>
      </w:pPr>
    </w:p>
    <w:p w14:paraId="632372FE" w14:textId="77777777" w:rsidR="000F758B" w:rsidRPr="007D0C4C" w:rsidRDefault="000F758B" w:rsidP="000F758B">
      <w:pPr>
        <w:pStyle w:val="Textoindependiente"/>
        <w:rPr>
          <w:rFonts w:ascii="Century" w:hAnsi="Century" w:cs="Calibri"/>
        </w:rPr>
      </w:pPr>
    </w:p>
    <w:p w14:paraId="61FF6A70" w14:textId="61978D18" w:rsidR="000F758B" w:rsidRPr="007D0C4C" w:rsidRDefault="000F758B" w:rsidP="000F758B">
      <w:pPr>
        <w:pStyle w:val="Textoindependiente"/>
        <w:spacing w:line="360" w:lineRule="auto"/>
        <w:ind w:firstLine="709"/>
        <w:rPr>
          <w:rFonts w:ascii="Century" w:hAnsi="Century" w:cs="Calibri"/>
        </w:rPr>
      </w:pPr>
      <w:r w:rsidRPr="007D0C4C">
        <w:rPr>
          <w:rFonts w:ascii="Century" w:hAnsi="Century" w:cs="Calibri"/>
          <w:b/>
          <w:bCs/>
          <w:iCs/>
        </w:rPr>
        <w:t>PRIMERO</w:t>
      </w:r>
      <w:r w:rsidRPr="007D0C4C">
        <w:rPr>
          <w:rFonts w:ascii="Century" w:hAnsi="Century" w:cs="Calibri"/>
        </w:rPr>
        <w:t xml:space="preserve">. Este Juzgado Tercero Administrativo </w:t>
      </w:r>
      <w:r w:rsidR="00336B61">
        <w:rPr>
          <w:rFonts w:ascii="Century" w:hAnsi="Century" w:cs="Calibri"/>
        </w:rPr>
        <w:t>M</w:t>
      </w:r>
      <w:r w:rsidRPr="007D0C4C">
        <w:rPr>
          <w:rFonts w:ascii="Century" w:hAnsi="Century" w:cs="Calibri"/>
        </w:rPr>
        <w:t xml:space="preserve">unicipal resultó competente para conocer y resolver del presente proceso administrativo. </w:t>
      </w:r>
      <w:r>
        <w:rPr>
          <w:rFonts w:ascii="Century" w:hAnsi="Century" w:cs="Calibri"/>
        </w:rPr>
        <w:t>-------</w:t>
      </w:r>
      <w:r w:rsidRPr="007D0C4C">
        <w:rPr>
          <w:rFonts w:ascii="Century" w:hAnsi="Century" w:cs="Calibri"/>
        </w:rPr>
        <w:t xml:space="preserve"> </w:t>
      </w:r>
    </w:p>
    <w:p w14:paraId="1EA347AC" w14:textId="77777777" w:rsidR="000F758B" w:rsidRPr="00501005" w:rsidRDefault="000F758B" w:rsidP="000F758B">
      <w:pPr>
        <w:pStyle w:val="Textoindependiente"/>
        <w:spacing w:line="360" w:lineRule="auto"/>
        <w:ind w:firstLine="709"/>
        <w:rPr>
          <w:rFonts w:ascii="Century" w:hAnsi="Century" w:cs="Calibri"/>
        </w:rPr>
      </w:pPr>
    </w:p>
    <w:p w14:paraId="7901440F" w14:textId="77777777" w:rsidR="000F758B" w:rsidRPr="00444BBA" w:rsidRDefault="000F758B" w:rsidP="00923AE4">
      <w:pPr>
        <w:pStyle w:val="SENTENCIAS"/>
        <w:rPr>
          <w:b/>
          <w:bCs/>
          <w:iCs/>
        </w:rPr>
      </w:pPr>
      <w:r w:rsidRPr="00444BBA">
        <w:rPr>
          <w:b/>
          <w:bCs/>
          <w:iCs/>
        </w:rPr>
        <w:t xml:space="preserve">SEGUNDO. </w:t>
      </w:r>
      <w:r w:rsidRPr="00444BBA">
        <w:t>Resultó procedente el proceso administrativo promovido por el justiciable, en contra del acta de infracción impugnada. ---------------------</w:t>
      </w:r>
    </w:p>
    <w:p w14:paraId="409CE497" w14:textId="77777777" w:rsidR="000F758B" w:rsidRPr="00501005" w:rsidRDefault="000F758B" w:rsidP="000F758B">
      <w:pPr>
        <w:spacing w:line="360" w:lineRule="auto"/>
        <w:ind w:firstLine="709"/>
        <w:jc w:val="both"/>
        <w:rPr>
          <w:rFonts w:ascii="Century" w:hAnsi="Century" w:cs="Calibri"/>
          <w:b/>
          <w:bCs/>
          <w:iCs/>
          <w:lang w:val="es-MX"/>
        </w:rPr>
      </w:pPr>
    </w:p>
    <w:p w14:paraId="5DFA597C" w14:textId="0006C3D5" w:rsidR="000F758B" w:rsidRPr="007D0C4C" w:rsidRDefault="000F758B" w:rsidP="000F758B">
      <w:pPr>
        <w:spacing w:line="360" w:lineRule="auto"/>
        <w:ind w:firstLine="709"/>
        <w:jc w:val="both"/>
        <w:rPr>
          <w:rFonts w:ascii="Century" w:hAnsi="Century" w:cs="Calibri"/>
        </w:rPr>
      </w:pPr>
      <w:r w:rsidRPr="007D0C4C">
        <w:rPr>
          <w:rFonts w:ascii="Century" w:hAnsi="Century" w:cs="Calibri"/>
          <w:b/>
          <w:bCs/>
          <w:iCs/>
        </w:rPr>
        <w:t xml:space="preserve">TERCERO. </w:t>
      </w:r>
      <w:r w:rsidRPr="007D0C4C">
        <w:rPr>
          <w:rFonts w:ascii="Century" w:hAnsi="Century"/>
        </w:rPr>
        <w:t xml:space="preserve">Se decreta </w:t>
      </w:r>
      <w:r w:rsidRPr="007D0C4C">
        <w:rPr>
          <w:rFonts w:ascii="Century" w:hAnsi="Century"/>
          <w:bCs/>
        </w:rPr>
        <w:t>la</w:t>
      </w:r>
      <w:r w:rsidRPr="007D0C4C">
        <w:rPr>
          <w:rFonts w:ascii="Century" w:hAnsi="Century"/>
          <w:b/>
          <w:bCs/>
        </w:rPr>
        <w:t xml:space="preserve"> nulidad total </w:t>
      </w:r>
      <w:r w:rsidRPr="007D0C4C">
        <w:rPr>
          <w:rFonts w:ascii="Century" w:hAnsi="Century"/>
        </w:rPr>
        <w:t xml:space="preserve">del </w:t>
      </w:r>
      <w:r w:rsidR="00C16795">
        <w:rPr>
          <w:rFonts w:ascii="Century" w:hAnsi="Century" w:cs="Calibri"/>
        </w:rPr>
        <w:t xml:space="preserve">acta </w:t>
      </w:r>
      <w:r w:rsidR="00C16795" w:rsidRPr="00AB53C2">
        <w:rPr>
          <w:rFonts w:ascii="Century" w:hAnsi="Century" w:cs="Calibri"/>
        </w:rPr>
        <w:t xml:space="preserve">de </w:t>
      </w:r>
      <w:r w:rsidRPr="00AB53C2">
        <w:rPr>
          <w:rFonts w:ascii="Century" w:hAnsi="Century" w:cs="Calibri"/>
        </w:rPr>
        <w:t>infracción número</w:t>
      </w:r>
      <w:r w:rsidRPr="00347E3D">
        <w:rPr>
          <w:rFonts w:ascii="Century" w:hAnsi="Century" w:cs="Calibri"/>
          <w:b/>
        </w:rPr>
        <w:t xml:space="preserve"> </w:t>
      </w:r>
      <w:r w:rsidR="00052B0C">
        <w:rPr>
          <w:rFonts w:ascii="Century" w:hAnsi="Century" w:cs="Calibri"/>
          <w:b/>
        </w:rPr>
        <w:t xml:space="preserve">377116 (tres siete </w:t>
      </w:r>
      <w:proofErr w:type="spellStart"/>
      <w:r w:rsidR="00052B0C">
        <w:rPr>
          <w:rFonts w:ascii="Century" w:hAnsi="Century" w:cs="Calibri"/>
          <w:b/>
        </w:rPr>
        <w:t>siete</w:t>
      </w:r>
      <w:proofErr w:type="spellEnd"/>
      <w:r w:rsidR="00052B0C">
        <w:rPr>
          <w:rFonts w:ascii="Century" w:hAnsi="Century" w:cs="Calibri"/>
          <w:b/>
        </w:rPr>
        <w:t xml:space="preserve"> uno </w:t>
      </w:r>
      <w:proofErr w:type="spellStart"/>
      <w:r w:rsidR="00052B0C">
        <w:rPr>
          <w:rFonts w:ascii="Century" w:hAnsi="Century" w:cs="Calibri"/>
          <w:b/>
        </w:rPr>
        <w:t>uno</w:t>
      </w:r>
      <w:proofErr w:type="spellEnd"/>
      <w:r w:rsidR="00052B0C">
        <w:rPr>
          <w:rFonts w:ascii="Century" w:hAnsi="Century" w:cs="Calibri"/>
          <w:b/>
        </w:rPr>
        <w:t xml:space="preserve"> seis</w:t>
      </w:r>
      <w:r w:rsidR="00B32FF9">
        <w:rPr>
          <w:rFonts w:ascii="Century" w:hAnsi="Century" w:cs="Calibri"/>
          <w:b/>
        </w:rPr>
        <w:t xml:space="preserve">), </w:t>
      </w:r>
      <w:r w:rsidR="00B32FF9" w:rsidRPr="003837F6">
        <w:rPr>
          <w:rFonts w:ascii="Century" w:hAnsi="Century" w:cs="Calibri"/>
        </w:rPr>
        <w:t xml:space="preserve">de fecha </w:t>
      </w:r>
      <w:r w:rsidR="007652A7">
        <w:rPr>
          <w:rFonts w:ascii="Century" w:hAnsi="Century" w:cs="Calibri"/>
        </w:rPr>
        <w:t>08 ocho de julio</w:t>
      </w:r>
      <w:r w:rsidR="00512B7F">
        <w:rPr>
          <w:rFonts w:ascii="Century" w:hAnsi="Century" w:cs="Calibri"/>
        </w:rPr>
        <w:t xml:space="preserve"> </w:t>
      </w:r>
      <w:r w:rsidR="00C857F5">
        <w:rPr>
          <w:rFonts w:ascii="Century" w:hAnsi="Century" w:cs="Calibri"/>
        </w:rPr>
        <w:t>del año 2018</w:t>
      </w:r>
      <w:r w:rsidR="0091672C">
        <w:rPr>
          <w:rFonts w:ascii="Century" w:hAnsi="Century" w:cs="Calibri"/>
        </w:rPr>
        <w:t xml:space="preserve"> dos mil dieciocho</w:t>
      </w:r>
      <w:r w:rsidRPr="007D0C4C">
        <w:rPr>
          <w:rFonts w:ascii="Century" w:hAnsi="Century" w:cs="Calibri"/>
        </w:rPr>
        <w:t>; ello en base a las consideraciones lógicas y jurídicas expresadas en el Considerando S</w:t>
      </w:r>
      <w:r w:rsidR="00A36F62">
        <w:rPr>
          <w:rFonts w:ascii="Century" w:hAnsi="Century" w:cs="Calibri"/>
        </w:rPr>
        <w:t>éptimo</w:t>
      </w:r>
      <w:r w:rsidRPr="007D0C4C">
        <w:rPr>
          <w:rFonts w:ascii="Century" w:hAnsi="Century" w:cs="Calibri"/>
        </w:rPr>
        <w:t xml:space="preserve"> de esta sentencia. </w:t>
      </w:r>
      <w:r w:rsidR="008E6E2E">
        <w:rPr>
          <w:rFonts w:ascii="Century" w:hAnsi="Century" w:cs="Calibri"/>
        </w:rPr>
        <w:t>-</w:t>
      </w:r>
      <w:r w:rsidR="00A46F4E">
        <w:rPr>
          <w:rFonts w:ascii="Century" w:hAnsi="Century" w:cs="Calibri"/>
        </w:rPr>
        <w:t>-</w:t>
      </w:r>
      <w:r w:rsidR="00143C76">
        <w:rPr>
          <w:rFonts w:ascii="Century" w:hAnsi="Century" w:cs="Calibri"/>
        </w:rPr>
        <w:t>----</w:t>
      </w:r>
      <w:r w:rsidR="00EA6EEB">
        <w:rPr>
          <w:rFonts w:ascii="Century" w:hAnsi="Century" w:cs="Calibri"/>
        </w:rPr>
        <w:t>-</w:t>
      </w:r>
      <w:r w:rsidR="000702CA">
        <w:rPr>
          <w:rFonts w:ascii="Century" w:hAnsi="Century" w:cs="Calibri"/>
        </w:rPr>
        <w:t>--</w:t>
      </w:r>
      <w:r w:rsidR="007458AF">
        <w:rPr>
          <w:rFonts w:ascii="Century" w:hAnsi="Century" w:cs="Calibri"/>
        </w:rPr>
        <w:t>-</w:t>
      </w:r>
      <w:r w:rsidR="00894490">
        <w:rPr>
          <w:rFonts w:ascii="Century" w:hAnsi="Century" w:cs="Calibri"/>
        </w:rPr>
        <w:t>-</w:t>
      </w:r>
      <w:r w:rsidR="008E4326">
        <w:rPr>
          <w:rFonts w:ascii="Century" w:hAnsi="Century" w:cs="Calibri"/>
        </w:rPr>
        <w:t>---------------</w:t>
      </w:r>
    </w:p>
    <w:p w14:paraId="6847C1B6" w14:textId="77777777" w:rsidR="000F758B" w:rsidRPr="00501005" w:rsidRDefault="000F758B" w:rsidP="000F758B">
      <w:pPr>
        <w:pStyle w:val="Textoindependiente"/>
        <w:rPr>
          <w:rFonts w:ascii="Century" w:hAnsi="Century" w:cs="Calibri"/>
          <w:b/>
          <w:bCs/>
          <w:iCs/>
          <w:lang w:val="es-ES"/>
        </w:rPr>
      </w:pPr>
    </w:p>
    <w:p w14:paraId="23DF50E4" w14:textId="38B75E28" w:rsidR="000F758B" w:rsidRDefault="000F758B" w:rsidP="000F758B">
      <w:pPr>
        <w:pStyle w:val="Textoindependiente"/>
        <w:spacing w:line="360" w:lineRule="auto"/>
        <w:ind w:firstLine="709"/>
        <w:rPr>
          <w:rFonts w:ascii="Century" w:hAnsi="Century" w:cs="Calibri"/>
        </w:rPr>
      </w:pPr>
      <w:r w:rsidRPr="007D0C4C">
        <w:rPr>
          <w:rFonts w:ascii="Century" w:hAnsi="Century" w:cs="Calibri"/>
          <w:b/>
        </w:rPr>
        <w:t xml:space="preserve">CUARTO. </w:t>
      </w:r>
      <w:r w:rsidRPr="007D0C4C">
        <w:rPr>
          <w:rFonts w:ascii="Century" w:hAnsi="Century" w:cs="Calibri"/>
        </w:rPr>
        <w:t xml:space="preserve">Se reconoce el derecho del accionante y se condena a que la autoridad demandada realice las gestiones necesarias para la devolución de la </w:t>
      </w:r>
      <w:r w:rsidRPr="007D0C4C">
        <w:rPr>
          <w:rFonts w:ascii="Century" w:hAnsi="Century" w:cs="Calibri"/>
        </w:rPr>
        <w:lastRenderedPageBreak/>
        <w:t>cantidad pagada por concepto de</w:t>
      </w:r>
      <w:r w:rsidR="00C16795">
        <w:rPr>
          <w:rFonts w:ascii="Century" w:hAnsi="Century" w:cs="Calibri"/>
        </w:rPr>
        <w:t>l acta de infracción declarada nula</w:t>
      </w:r>
      <w:r w:rsidRPr="007D0C4C">
        <w:rPr>
          <w:rFonts w:ascii="Century" w:hAnsi="Century" w:cs="Calibri"/>
        </w:rPr>
        <w:t xml:space="preserve">; de conformidad con lo </w:t>
      </w:r>
      <w:r>
        <w:rPr>
          <w:rFonts w:ascii="Century" w:hAnsi="Century" w:cs="Calibri"/>
        </w:rPr>
        <w:t xml:space="preserve">establecido en el </w:t>
      </w:r>
      <w:r w:rsidR="00A36F62">
        <w:rPr>
          <w:rFonts w:ascii="Century" w:hAnsi="Century" w:cs="Calibri"/>
        </w:rPr>
        <w:t>Considerando Noveno</w:t>
      </w:r>
      <w:r w:rsidRPr="007D0C4C">
        <w:rPr>
          <w:rFonts w:ascii="Century" w:hAnsi="Century" w:cs="Calibri"/>
        </w:rPr>
        <w:t xml:space="preserve"> de esta resolución. </w:t>
      </w:r>
    </w:p>
    <w:p w14:paraId="6DA3FD8B" w14:textId="77777777" w:rsidR="00F30F3D" w:rsidRDefault="00F30F3D" w:rsidP="000F758B">
      <w:pPr>
        <w:pStyle w:val="Textoindependiente"/>
        <w:spacing w:line="360" w:lineRule="auto"/>
        <w:ind w:firstLine="709"/>
        <w:rPr>
          <w:rFonts w:ascii="Century" w:hAnsi="Century" w:cs="Calibri"/>
        </w:rPr>
      </w:pPr>
    </w:p>
    <w:p w14:paraId="29115128" w14:textId="32FA2BCF" w:rsidR="000F758B" w:rsidRPr="007D0C4C" w:rsidRDefault="000F758B" w:rsidP="000F758B">
      <w:pPr>
        <w:pStyle w:val="Textoindependiente"/>
        <w:spacing w:line="360" w:lineRule="auto"/>
        <w:ind w:firstLine="708"/>
        <w:rPr>
          <w:rFonts w:ascii="Century" w:hAnsi="Century"/>
        </w:rPr>
      </w:pPr>
      <w:r w:rsidRPr="007D0C4C">
        <w:rPr>
          <w:rFonts w:ascii="Century" w:hAnsi="Century" w:cs="Calibri"/>
        </w:rPr>
        <w:t xml:space="preserve">Devolución que se deberá realizar dentro de los </w:t>
      </w:r>
      <w:r w:rsidRPr="007D0C4C">
        <w:rPr>
          <w:rFonts w:ascii="Century" w:hAnsi="Century" w:cs="Calibri"/>
          <w:b/>
        </w:rPr>
        <w:t>15 quince días</w:t>
      </w:r>
      <w:r w:rsidRPr="007D0C4C">
        <w:rPr>
          <w:rFonts w:ascii="Century" w:hAnsi="Century" w:cs="Calibri"/>
        </w:rPr>
        <w:t xml:space="preserve"> hábiles siguientes a la fecha en que </w:t>
      </w:r>
      <w:r w:rsidRPr="007D0C4C">
        <w:rPr>
          <w:rFonts w:ascii="Century" w:hAnsi="Century" w:cs="Calibri"/>
          <w:b/>
        </w:rPr>
        <w:t>cause ejecutoria</w:t>
      </w:r>
      <w:r w:rsidRPr="007D0C4C">
        <w:rPr>
          <w:rFonts w:ascii="Century" w:hAnsi="Century" w:cs="Calibri"/>
        </w:rPr>
        <w:t xml:space="preserve"> la presente resolución; debiendo informar a este Juzgado del cumplimiento dado al presente resolutivo, acompañando las constancias relativas que así lo acr</w:t>
      </w:r>
      <w:r>
        <w:rPr>
          <w:rFonts w:ascii="Century" w:hAnsi="Century" w:cs="Calibri"/>
        </w:rPr>
        <w:t>editen. ------------------------</w:t>
      </w:r>
    </w:p>
    <w:p w14:paraId="18632A53" w14:textId="77777777" w:rsidR="000F758B" w:rsidRPr="00501005" w:rsidRDefault="000F758B" w:rsidP="000F758B">
      <w:pPr>
        <w:spacing w:line="360" w:lineRule="auto"/>
        <w:jc w:val="both"/>
        <w:rPr>
          <w:rFonts w:ascii="Century" w:hAnsi="Century" w:cs="Calibri"/>
          <w:lang w:val="es-MX"/>
        </w:rPr>
      </w:pPr>
    </w:p>
    <w:p w14:paraId="2F5B6DDF" w14:textId="77777777" w:rsidR="000F758B" w:rsidRPr="007D0C4C" w:rsidRDefault="000F758B" w:rsidP="000F758B">
      <w:pPr>
        <w:pStyle w:val="Textoindependiente"/>
        <w:spacing w:line="360" w:lineRule="auto"/>
        <w:ind w:firstLine="708"/>
        <w:rPr>
          <w:rFonts w:ascii="Century" w:hAnsi="Century" w:cs="Calibri"/>
        </w:rPr>
      </w:pPr>
      <w:r w:rsidRPr="00CA6CBB">
        <w:rPr>
          <w:rFonts w:ascii="Century" w:hAnsi="Century" w:cs="Calibri"/>
          <w:b/>
        </w:rPr>
        <w:t>Notifíquese a la autoridad demandada por oficio y a la parte actora personalmente.</w:t>
      </w:r>
      <w:r w:rsidRPr="007D0C4C">
        <w:rPr>
          <w:rFonts w:ascii="Century" w:hAnsi="Century" w:cs="Calibri"/>
        </w:rPr>
        <w:t xml:space="preserve"> </w:t>
      </w:r>
      <w:r>
        <w:rPr>
          <w:rFonts w:ascii="Century" w:hAnsi="Century" w:cs="Calibri"/>
        </w:rPr>
        <w:t xml:space="preserve">------------------------------------------------------------------------------------ </w:t>
      </w:r>
    </w:p>
    <w:p w14:paraId="6192D4EF" w14:textId="77777777" w:rsidR="000F758B" w:rsidRPr="008E6E2E" w:rsidRDefault="000F758B" w:rsidP="000F758B">
      <w:pPr>
        <w:spacing w:line="360" w:lineRule="auto"/>
        <w:jc w:val="both"/>
        <w:rPr>
          <w:rFonts w:ascii="Century" w:hAnsi="Century" w:cs="Calibri"/>
          <w:sz w:val="20"/>
          <w:szCs w:val="20"/>
          <w:lang w:val="es-MX"/>
        </w:rPr>
      </w:pPr>
    </w:p>
    <w:p w14:paraId="58FFB541" w14:textId="425CEE97" w:rsidR="000F758B" w:rsidRDefault="000F758B" w:rsidP="00336B61">
      <w:pPr>
        <w:pStyle w:val="Textoindependiente"/>
        <w:spacing w:line="360" w:lineRule="auto"/>
        <w:ind w:firstLine="708"/>
        <w:rPr>
          <w:rFonts w:ascii="Century" w:hAnsi="Century" w:cs="Calibri"/>
        </w:rPr>
      </w:pPr>
      <w:r w:rsidRPr="007D0C4C">
        <w:rPr>
          <w:rFonts w:ascii="Century" w:hAnsi="Century" w:cs="Calibri"/>
        </w:rPr>
        <w:t xml:space="preserve">En su oportunidad, archívese este expediente, como asunto totalmente concluido y </w:t>
      </w:r>
      <w:r w:rsidR="00571DC9" w:rsidRPr="007D0C4C">
        <w:rPr>
          <w:rFonts w:ascii="Century" w:hAnsi="Century" w:cs="Calibri"/>
        </w:rPr>
        <w:t>dese</w:t>
      </w:r>
      <w:r w:rsidRPr="007D0C4C">
        <w:rPr>
          <w:rFonts w:ascii="Century" w:hAnsi="Century" w:cs="Calibri"/>
        </w:rPr>
        <w:t xml:space="preserve"> de baja en el Libro de Registros que </w:t>
      </w:r>
      <w:r>
        <w:rPr>
          <w:rFonts w:ascii="Century" w:hAnsi="Century" w:cs="Calibri"/>
        </w:rPr>
        <w:t xml:space="preserve">se lleva para tal efecto. </w:t>
      </w:r>
      <w:r w:rsidR="00643FC3">
        <w:rPr>
          <w:rFonts w:ascii="Century" w:hAnsi="Century" w:cs="Calibri"/>
        </w:rPr>
        <w:t>-</w:t>
      </w:r>
    </w:p>
    <w:p w14:paraId="64D9760C" w14:textId="77777777" w:rsidR="000F758B" w:rsidRPr="00501005" w:rsidRDefault="000F758B" w:rsidP="000F758B">
      <w:pPr>
        <w:pStyle w:val="Textoindependiente"/>
        <w:spacing w:line="360" w:lineRule="auto"/>
        <w:rPr>
          <w:rFonts w:ascii="Century" w:hAnsi="Century" w:cs="Calibri"/>
        </w:rPr>
      </w:pPr>
    </w:p>
    <w:p w14:paraId="63FA06C3" w14:textId="77777777" w:rsidR="000F758B" w:rsidRDefault="000F758B" w:rsidP="000F758B">
      <w:pPr>
        <w:tabs>
          <w:tab w:val="left" w:pos="1252"/>
        </w:tabs>
        <w:spacing w:line="360" w:lineRule="auto"/>
        <w:ind w:firstLine="709"/>
        <w:jc w:val="both"/>
        <w:rPr>
          <w:rFonts w:ascii="Century" w:hAnsi="Century" w:cs="Calibri"/>
        </w:rPr>
      </w:pPr>
      <w:r w:rsidRPr="007D0C4C">
        <w:rPr>
          <w:rFonts w:ascii="Century" w:hAnsi="Century" w:cs="Calibri"/>
        </w:rPr>
        <w:t xml:space="preserve">Así lo resolvió y firma </w:t>
      </w:r>
      <w:r>
        <w:rPr>
          <w:rFonts w:ascii="Century" w:hAnsi="Century" w:cs="Calibri"/>
        </w:rPr>
        <w:t xml:space="preserve">la </w:t>
      </w:r>
      <w:r w:rsidRPr="007D0C4C">
        <w:rPr>
          <w:rFonts w:ascii="Century" w:hAnsi="Century" w:cs="Calibri"/>
        </w:rPr>
        <w:t>Juez</w:t>
      </w:r>
      <w:r>
        <w:rPr>
          <w:rFonts w:ascii="Century" w:hAnsi="Century" w:cs="Calibri"/>
        </w:rPr>
        <w:t>a del Juzgado Tercero</w:t>
      </w:r>
      <w:r w:rsidRPr="007D0C4C">
        <w:rPr>
          <w:rFonts w:ascii="Century" w:hAnsi="Century" w:cs="Calibri"/>
        </w:rPr>
        <w:t xml:space="preserve"> Administrativo </w:t>
      </w:r>
      <w:r>
        <w:rPr>
          <w:rFonts w:ascii="Century" w:hAnsi="Century" w:cs="Calibri"/>
        </w:rPr>
        <w:t>M</w:t>
      </w:r>
      <w:r w:rsidRPr="007D0C4C">
        <w:rPr>
          <w:rFonts w:ascii="Century" w:hAnsi="Century" w:cs="Calibri"/>
        </w:rPr>
        <w:t xml:space="preserve">unicipal de León, Guanajuato, </w:t>
      </w:r>
      <w:r>
        <w:rPr>
          <w:rFonts w:ascii="Century" w:hAnsi="Century" w:cs="Calibri"/>
        </w:rPr>
        <w:t>l</w:t>
      </w:r>
      <w:r w:rsidRPr="007D0C4C">
        <w:rPr>
          <w:rFonts w:ascii="Century" w:hAnsi="Century" w:cs="Calibri"/>
        </w:rPr>
        <w:t>icenciad</w:t>
      </w:r>
      <w:r>
        <w:rPr>
          <w:rFonts w:ascii="Century" w:hAnsi="Century" w:cs="Calibri"/>
        </w:rPr>
        <w:t>a</w:t>
      </w:r>
      <w:r w:rsidRPr="007D0C4C">
        <w:rPr>
          <w:rFonts w:ascii="Century" w:hAnsi="Century" w:cs="Calibri"/>
        </w:rPr>
        <w:t xml:space="preserve"> </w:t>
      </w:r>
      <w:r>
        <w:rPr>
          <w:rFonts w:ascii="Century" w:hAnsi="Century" w:cs="Calibri"/>
          <w:b/>
          <w:bCs/>
        </w:rPr>
        <w:t>María Guadalupe Garza Lozornio</w:t>
      </w:r>
      <w:r w:rsidRPr="007D0C4C">
        <w:rPr>
          <w:rFonts w:ascii="Century" w:hAnsi="Century" w:cs="Calibri"/>
        </w:rPr>
        <w:t>,</w:t>
      </w:r>
      <w:r>
        <w:rPr>
          <w:rFonts w:ascii="Century" w:hAnsi="Century" w:cs="Calibri"/>
        </w:rPr>
        <w:t xml:space="preserve"> </w:t>
      </w:r>
      <w:r w:rsidRPr="007D0C4C">
        <w:rPr>
          <w:rFonts w:ascii="Century" w:hAnsi="Century" w:cs="Calibri"/>
        </w:rPr>
        <w:t>quien actúa asistid</w:t>
      </w:r>
      <w:r>
        <w:rPr>
          <w:rFonts w:ascii="Century" w:hAnsi="Century" w:cs="Calibri"/>
        </w:rPr>
        <w:t>a</w:t>
      </w:r>
      <w:r w:rsidRPr="007D0C4C">
        <w:rPr>
          <w:rFonts w:ascii="Century" w:hAnsi="Century" w:cs="Calibri"/>
        </w:rPr>
        <w:t xml:space="preserve"> en forma legal con</w:t>
      </w:r>
      <w:r>
        <w:rPr>
          <w:rFonts w:ascii="Century" w:hAnsi="Century" w:cs="Calibri"/>
        </w:rPr>
        <w:t xml:space="preserve"> Secretario de Estudio y Cuenta, licenciado</w:t>
      </w:r>
      <w:r w:rsidRPr="007D0C4C">
        <w:rPr>
          <w:rFonts w:ascii="Century" w:hAnsi="Century" w:cs="Calibri"/>
        </w:rPr>
        <w:t xml:space="preserve"> </w:t>
      </w:r>
      <w:r>
        <w:rPr>
          <w:rFonts w:ascii="Century" w:hAnsi="Century" w:cs="Calibri"/>
          <w:b/>
          <w:bCs/>
        </w:rPr>
        <w:t>Christian Helmut Emmanuel Schonwald Escalante</w:t>
      </w:r>
      <w:r w:rsidRPr="00E863AD">
        <w:rPr>
          <w:rFonts w:ascii="Century" w:hAnsi="Century" w:cs="Calibri"/>
          <w:bCs/>
        </w:rPr>
        <w:t>,</w:t>
      </w:r>
      <w:r>
        <w:rPr>
          <w:rFonts w:ascii="Century" w:hAnsi="Century" w:cs="Calibri"/>
          <w:b/>
          <w:bCs/>
        </w:rPr>
        <w:t xml:space="preserve"> </w:t>
      </w:r>
      <w:r w:rsidRPr="007D0C4C">
        <w:rPr>
          <w:rFonts w:ascii="Century" w:hAnsi="Century" w:cs="Calibri"/>
        </w:rPr>
        <w:t xml:space="preserve">quien da fe. </w:t>
      </w:r>
      <w:r>
        <w:rPr>
          <w:rFonts w:ascii="Century" w:hAnsi="Century" w:cs="Calibri"/>
        </w:rPr>
        <w:t>---</w:t>
      </w:r>
    </w:p>
    <w:sectPr w:rsidR="000F758B" w:rsidSect="00BB1009">
      <w:headerReference w:type="even" r:id="rId8"/>
      <w:headerReference w:type="default" r:id="rId9"/>
      <w:footerReference w:type="default" r:id="rId10"/>
      <w:headerReference w:type="first" r:id="rId11"/>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2A81D0" w14:textId="77777777" w:rsidR="00C26CBF" w:rsidRDefault="00C26CBF">
      <w:r>
        <w:separator/>
      </w:r>
    </w:p>
  </w:endnote>
  <w:endnote w:type="continuationSeparator" w:id="0">
    <w:p w14:paraId="02F5B546" w14:textId="77777777" w:rsidR="00C26CBF" w:rsidRDefault="00C26CBF">
      <w:r>
        <w:continuationSeparator/>
      </w:r>
    </w:p>
  </w:endnote>
  <w:endnote w:type="continuationNotice" w:id="1">
    <w:p w14:paraId="292B38BE" w14:textId="77777777" w:rsidR="00C26CBF" w:rsidRDefault="00C26C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619FAD9A" w:rsidR="007F4180" w:rsidRPr="007F7AC8" w:rsidRDefault="007F4180">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2819F0">
              <w:rPr>
                <w:rFonts w:ascii="Century" w:hAnsi="Century"/>
                <w:b/>
                <w:bCs/>
                <w:noProof/>
                <w:sz w:val="14"/>
                <w:szCs w:val="14"/>
              </w:rPr>
              <w:t>15</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2819F0">
              <w:rPr>
                <w:rFonts w:ascii="Century" w:hAnsi="Century"/>
                <w:b/>
                <w:bCs/>
                <w:noProof/>
                <w:sz w:val="14"/>
                <w:szCs w:val="14"/>
              </w:rPr>
              <w:t>15</w:t>
            </w:r>
            <w:r w:rsidRPr="007F7AC8">
              <w:rPr>
                <w:rFonts w:ascii="Century" w:hAnsi="Century"/>
                <w:b/>
                <w:bCs/>
                <w:sz w:val="14"/>
                <w:szCs w:val="14"/>
              </w:rPr>
              <w:fldChar w:fldCharType="end"/>
            </w:r>
          </w:p>
        </w:sdtContent>
      </w:sdt>
    </w:sdtContent>
  </w:sdt>
  <w:p w14:paraId="3B9BB2FE" w14:textId="77777777" w:rsidR="007F4180" w:rsidRPr="007F7AC8" w:rsidRDefault="007F4180">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34617A" w14:textId="77777777" w:rsidR="00C26CBF" w:rsidRDefault="00C26CBF">
      <w:r>
        <w:separator/>
      </w:r>
    </w:p>
  </w:footnote>
  <w:footnote w:type="continuationSeparator" w:id="0">
    <w:p w14:paraId="40095223" w14:textId="77777777" w:rsidR="00C26CBF" w:rsidRDefault="00C26CBF">
      <w:r>
        <w:continuationSeparator/>
      </w:r>
    </w:p>
  </w:footnote>
  <w:footnote w:type="continuationNotice" w:id="1">
    <w:p w14:paraId="796A98DF" w14:textId="77777777" w:rsidR="00C26CBF" w:rsidRDefault="00C26CB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56708" w14:textId="0AC84B69" w:rsidR="007F4180" w:rsidRDefault="007F4180">
    <w:pPr>
      <w:pStyle w:val="Encabezado"/>
      <w:framePr w:wrap="around" w:vAnchor="text" w:hAnchor="margin" w:xAlign="center" w:y="1"/>
      <w:rPr>
        <w:rStyle w:val="Nmerodepgina"/>
      </w:rPr>
    </w:pPr>
  </w:p>
  <w:p w14:paraId="3ADE87C8" w14:textId="77777777" w:rsidR="007F4180" w:rsidRDefault="007F418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7AFF2B" w14:textId="77777777" w:rsidR="007F4180" w:rsidRDefault="007F4180" w:rsidP="007F7AC8">
    <w:pPr>
      <w:pStyle w:val="Encabezado"/>
      <w:jc w:val="right"/>
      <w:rPr>
        <w:color w:val="7F7F7F" w:themeColor="text1" w:themeTint="80"/>
      </w:rPr>
    </w:pPr>
  </w:p>
  <w:p w14:paraId="1B439560" w14:textId="77777777" w:rsidR="007F4180" w:rsidRDefault="007F4180" w:rsidP="007F7AC8">
    <w:pPr>
      <w:pStyle w:val="Encabezado"/>
      <w:jc w:val="right"/>
      <w:rPr>
        <w:color w:val="7F7F7F" w:themeColor="text1" w:themeTint="80"/>
      </w:rPr>
    </w:pPr>
  </w:p>
  <w:p w14:paraId="0D234A56" w14:textId="77777777" w:rsidR="007F4180" w:rsidRDefault="007F4180" w:rsidP="007F7AC8">
    <w:pPr>
      <w:pStyle w:val="Encabezado"/>
      <w:jc w:val="right"/>
      <w:rPr>
        <w:color w:val="7F7F7F" w:themeColor="text1" w:themeTint="80"/>
      </w:rPr>
    </w:pPr>
  </w:p>
  <w:p w14:paraId="199CFC4D" w14:textId="77777777" w:rsidR="007F4180" w:rsidRDefault="007F4180" w:rsidP="007F7AC8">
    <w:pPr>
      <w:pStyle w:val="Encabezado"/>
      <w:jc w:val="right"/>
      <w:rPr>
        <w:color w:val="7F7F7F" w:themeColor="text1" w:themeTint="80"/>
      </w:rPr>
    </w:pPr>
  </w:p>
  <w:p w14:paraId="324AD5B9" w14:textId="01C799C9" w:rsidR="007F4180" w:rsidRDefault="00960D83" w:rsidP="007F7AC8">
    <w:pPr>
      <w:pStyle w:val="Encabezado"/>
      <w:jc w:val="right"/>
    </w:pPr>
    <w:r>
      <w:rPr>
        <w:color w:val="7F7F7F" w:themeColor="text1" w:themeTint="80"/>
      </w:rPr>
      <w:t xml:space="preserve">Expediente Número </w:t>
    </w:r>
    <w:r w:rsidR="004C47A8">
      <w:rPr>
        <w:color w:val="7F7F7F" w:themeColor="text1" w:themeTint="80"/>
      </w:rPr>
      <w:t>10</w:t>
    </w:r>
    <w:r w:rsidR="0007301E">
      <w:rPr>
        <w:color w:val="7F7F7F" w:themeColor="text1" w:themeTint="80"/>
      </w:rPr>
      <w:t>7</w:t>
    </w:r>
    <w:r w:rsidR="00332FD9">
      <w:rPr>
        <w:color w:val="7F7F7F" w:themeColor="text1" w:themeTint="80"/>
      </w:rPr>
      <w:t>4</w:t>
    </w:r>
    <w:r w:rsidR="007F4180">
      <w:rPr>
        <w:color w:val="7F7F7F" w:themeColor="text1" w:themeTint="80"/>
      </w:rPr>
      <w:t>/3erJAM/201</w:t>
    </w:r>
    <w:r w:rsidR="00C047E6">
      <w:rPr>
        <w:color w:val="7F7F7F" w:themeColor="text1" w:themeTint="80"/>
      </w:rPr>
      <w:t>8</w:t>
    </w:r>
    <w:r w:rsidR="007F4180">
      <w:rPr>
        <w:color w:val="7F7F7F" w:themeColor="text1" w:themeTint="80"/>
      </w:rPr>
      <w:t>-JN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E56CB3" w14:textId="77777777" w:rsidR="007F4180" w:rsidRDefault="007F4180">
    <w:pPr>
      <w:pStyle w:val="Encabezado"/>
      <w:jc w:val="right"/>
      <w:rPr>
        <w:color w:val="8496B0" w:themeColor="text2" w:themeTint="99"/>
        <w:lang w:val="es-ES"/>
      </w:rPr>
    </w:pPr>
  </w:p>
  <w:p w14:paraId="55B9103D" w14:textId="77777777" w:rsidR="007F4180" w:rsidRDefault="007F4180">
    <w:pPr>
      <w:pStyle w:val="Encabezado"/>
      <w:jc w:val="right"/>
      <w:rPr>
        <w:color w:val="8496B0" w:themeColor="text2" w:themeTint="99"/>
        <w:lang w:val="es-ES"/>
      </w:rPr>
    </w:pPr>
  </w:p>
  <w:p w14:paraId="46CC684C" w14:textId="77777777" w:rsidR="007F4180" w:rsidRDefault="007F4180">
    <w:pPr>
      <w:pStyle w:val="Encabezado"/>
      <w:jc w:val="right"/>
      <w:rPr>
        <w:color w:val="8496B0" w:themeColor="text2" w:themeTint="99"/>
        <w:lang w:val="es-ES"/>
      </w:rPr>
    </w:pPr>
  </w:p>
  <w:p w14:paraId="12B0032A" w14:textId="77777777" w:rsidR="007F4180" w:rsidRDefault="007F4180">
    <w:pPr>
      <w:pStyle w:val="Encabezado"/>
      <w:jc w:val="right"/>
      <w:rPr>
        <w:color w:val="8496B0" w:themeColor="text2" w:themeTint="99"/>
        <w:lang w:val="es-ES"/>
      </w:rPr>
    </w:pPr>
  </w:p>
  <w:p w14:paraId="389A42BC" w14:textId="77777777" w:rsidR="007F4180" w:rsidRDefault="007F4180">
    <w:pPr>
      <w:pStyle w:val="Encabezado"/>
      <w:jc w:val="right"/>
      <w:rPr>
        <w:color w:val="8496B0" w:themeColor="text2" w:themeTint="99"/>
        <w:lang w:val="es-ES"/>
      </w:rPr>
    </w:pPr>
  </w:p>
  <w:p w14:paraId="4897847F" w14:textId="40DB5009" w:rsidR="007F4180" w:rsidRDefault="007F4180">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12BB"/>
    <w:rsid w:val="00002D53"/>
    <w:rsid w:val="000055BE"/>
    <w:rsid w:val="00010FE3"/>
    <w:rsid w:val="00015604"/>
    <w:rsid w:val="000261FF"/>
    <w:rsid w:val="00032CED"/>
    <w:rsid w:val="000332E2"/>
    <w:rsid w:val="00041B9F"/>
    <w:rsid w:val="00043142"/>
    <w:rsid w:val="00046487"/>
    <w:rsid w:val="00052B0C"/>
    <w:rsid w:val="00053ECD"/>
    <w:rsid w:val="0005421C"/>
    <w:rsid w:val="0005770D"/>
    <w:rsid w:val="00060865"/>
    <w:rsid w:val="000616D1"/>
    <w:rsid w:val="00061A73"/>
    <w:rsid w:val="00062BF4"/>
    <w:rsid w:val="000637EE"/>
    <w:rsid w:val="0006795D"/>
    <w:rsid w:val="000702CA"/>
    <w:rsid w:val="000702CB"/>
    <w:rsid w:val="00070FE7"/>
    <w:rsid w:val="0007301E"/>
    <w:rsid w:val="00075050"/>
    <w:rsid w:val="000758AB"/>
    <w:rsid w:val="000774D1"/>
    <w:rsid w:val="00081D25"/>
    <w:rsid w:val="000825C4"/>
    <w:rsid w:val="000853EE"/>
    <w:rsid w:val="00096EBA"/>
    <w:rsid w:val="000A5399"/>
    <w:rsid w:val="000A6D67"/>
    <w:rsid w:val="000B1628"/>
    <w:rsid w:val="000B434E"/>
    <w:rsid w:val="000B716B"/>
    <w:rsid w:val="000C035D"/>
    <w:rsid w:val="000C7C04"/>
    <w:rsid w:val="000D1BB8"/>
    <w:rsid w:val="000D33E1"/>
    <w:rsid w:val="000D3FF5"/>
    <w:rsid w:val="000E2AA7"/>
    <w:rsid w:val="000E5042"/>
    <w:rsid w:val="000E716D"/>
    <w:rsid w:val="000E776C"/>
    <w:rsid w:val="000F1223"/>
    <w:rsid w:val="000F6283"/>
    <w:rsid w:val="000F758B"/>
    <w:rsid w:val="00104D04"/>
    <w:rsid w:val="00106C23"/>
    <w:rsid w:val="00107D89"/>
    <w:rsid w:val="00110257"/>
    <w:rsid w:val="00110BF8"/>
    <w:rsid w:val="001124AC"/>
    <w:rsid w:val="00112FA8"/>
    <w:rsid w:val="00115847"/>
    <w:rsid w:val="0011662F"/>
    <w:rsid w:val="00117C6B"/>
    <w:rsid w:val="001251E9"/>
    <w:rsid w:val="001251EE"/>
    <w:rsid w:val="00130106"/>
    <w:rsid w:val="00132A66"/>
    <w:rsid w:val="001331D3"/>
    <w:rsid w:val="00133EBF"/>
    <w:rsid w:val="001349D3"/>
    <w:rsid w:val="001350F2"/>
    <w:rsid w:val="00143C76"/>
    <w:rsid w:val="001456AD"/>
    <w:rsid w:val="00146D4F"/>
    <w:rsid w:val="00150763"/>
    <w:rsid w:val="00152E6C"/>
    <w:rsid w:val="001539CA"/>
    <w:rsid w:val="0015568B"/>
    <w:rsid w:val="00155F67"/>
    <w:rsid w:val="00160A4B"/>
    <w:rsid w:val="00167954"/>
    <w:rsid w:val="00172B33"/>
    <w:rsid w:val="00173993"/>
    <w:rsid w:val="0017415F"/>
    <w:rsid w:val="0018012D"/>
    <w:rsid w:val="00190311"/>
    <w:rsid w:val="00191F48"/>
    <w:rsid w:val="001A0E0F"/>
    <w:rsid w:val="001A4DFA"/>
    <w:rsid w:val="001B1213"/>
    <w:rsid w:val="001B20AE"/>
    <w:rsid w:val="001B2937"/>
    <w:rsid w:val="001B438C"/>
    <w:rsid w:val="001B6AC3"/>
    <w:rsid w:val="001C0755"/>
    <w:rsid w:val="001C137F"/>
    <w:rsid w:val="001C1B5C"/>
    <w:rsid w:val="001C5247"/>
    <w:rsid w:val="001D0AFA"/>
    <w:rsid w:val="001D1AD8"/>
    <w:rsid w:val="001E19A3"/>
    <w:rsid w:val="001E2462"/>
    <w:rsid w:val="001E394F"/>
    <w:rsid w:val="001E7A4A"/>
    <w:rsid w:val="001F0E45"/>
    <w:rsid w:val="001F3605"/>
    <w:rsid w:val="001F3917"/>
    <w:rsid w:val="001F589F"/>
    <w:rsid w:val="00200B2B"/>
    <w:rsid w:val="0020582D"/>
    <w:rsid w:val="00207CC5"/>
    <w:rsid w:val="00212360"/>
    <w:rsid w:val="00216A4F"/>
    <w:rsid w:val="00217D2E"/>
    <w:rsid w:val="002214CB"/>
    <w:rsid w:val="00231107"/>
    <w:rsid w:val="002322B0"/>
    <w:rsid w:val="002405CE"/>
    <w:rsid w:val="002409FF"/>
    <w:rsid w:val="00240D3C"/>
    <w:rsid w:val="00244275"/>
    <w:rsid w:val="00246949"/>
    <w:rsid w:val="0025224F"/>
    <w:rsid w:val="002554A7"/>
    <w:rsid w:val="00255BEC"/>
    <w:rsid w:val="0026079F"/>
    <w:rsid w:val="0026215E"/>
    <w:rsid w:val="00266B1D"/>
    <w:rsid w:val="00276317"/>
    <w:rsid w:val="00280ED2"/>
    <w:rsid w:val="002819F0"/>
    <w:rsid w:val="00282624"/>
    <w:rsid w:val="0028489A"/>
    <w:rsid w:val="00284EF8"/>
    <w:rsid w:val="00285905"/>
    <w:rsid w:val="00291CC5"/>
    <w:rsid w:val="002925E7"/>
    <w:rsid w:val="00293193"/>
    <w:rsid w:val="00293EF0"/>
    <w:rsid w:val="00297106"/>
    <w:rsid w:val="002A0387"/>
    <w:rsid w:val="002A2D85"/>
    <w:rsid w:val="002A30B6"/>
    <w:rsid w:val="002A3DE2"/>
    <w:rsid w:val="002A47C0"/>
    <w:rsid w:val="002B06E3"/>
    <w:rsid w:val="002B579F"/>
    <w:rsid w:val="002B6378"/>
    <w:rsid w:val="002B6B16"/>
    <w:rsid w:val="002B7887"/>
    <w:rsid w:val="002C1116"/>
    <w:rsid w:val="002C5CBF"/>
    <w:rsid w:val="002C6509"/>
    <w:rsid w:val="002D1758"/>
    <w:rsid w:val="002D2B5E"/>
    <w:rsid w:val="002D4B48"/>
    <w:rsid w:val="002D662E"/>
    <w:rsid w:val="002D7094"/>
    <w:rsid w:val="002E0D68"/>
    <w:rsid w:val="002E105E"/>
    <w:rsid w:val="002E14D4"/>
    <w:rsid w:val="002F5B78"/>
    <w:rsid w:val="002F69EB"/>
    <w:rsid w:val="00304986"/>
    <w:rsid w:val="00307D72"/>
    <w:rsid w:val="00312530"/>
    <w:rsid w:val="0032074B"/>
    <w:rsid w:val="003244CB"/>
    <w:rsid w:val="00324DF7"/>
    <w:rsid w:val="003258DC"/>
    <w:rsid w:val="003263A5"/>
    <w:rsid w:val="003275CF"/>
    <w:rsid w:val="00331217"/>
    <w:rsid w:val="00331A25"/>
    <w:rsid w:val="0033270B"/>
    <w:rsid w:val="00332FD9"/>
    <w:rsid w:val="00336B61"/>
    <w:rsid w:val="003449FF"/>
    <w:rsid w:val="003455FA"/>
    <w:rsid w:val="00347E3D"/>
    <w:rsid w:val="00352455"/>
    <w:rsid w:val="0035377D"/>
    <w:rsid w:val="00354895"/>
    <w:rsid w:val="00356CBF"/>
    <w:rsid w:val="00357443"/>
    <w:rsid w:val="0036467B"/>
    <w:rsid w:val="003660A5"/>
    <w:rsid w:val="0037021D"/>
    <w:rsid w:val="00372E14"/>
    <w:rsid w:val="0037419B"/>
    <w:rsid w:val="00380546"/>
    <w:rsid w:val="003837F6"/>
    <w:rsid w:val="003912FB"/>
    <w:rsid w:val="0039333A"/>
    <w:rsid w:val="00393E4F"/>
    <w:rsid w:val="003A1291"/>
    <w:rsid w:val="003B08C6"/>
    <w:rsid w:val="003B2EF4"/>
    <w:rsid w:val="003B3ED3"/>
    <w:rsid w:val="003B48DD"/>
    <w:rsid w:val="003B7C87"/>
    <w:rsid w:val="003C2D36"/>
    <w:rsid w:val="003C379B"/>
    <w:rsid w:val="003C498B"/>
    <w:rsid w:val="003C547F"/>
    <w:rsid w:val="003C591D"/>
    <w:rsid w:val="003C5E5E"/>
    <w:rsid w:val="003C6062"/>
    <w:rsid w:val="003C64C7"/>
    <w:rsid w:val="003D05A2"/>
    <w:rsid w:val="003D2DF8"/>
    <w:rsid w:val="003D333E"/>
    <w:rsid w:val="003D4734"/>
    <w:rsid w:val="003E01C4"/>
    <w:rsid w:val="003E5D2F"/>
    <w:rsid w:val="003E6DB7"/>
    <w:rsid w:val="003F0547"/>
    <w:rsid w:val="003F1A8F"/>
    <w:rsid w:val="003F64B2"/>
    <w:rsid w:val="00400711"/>
    <w:rsid w:val="00406CE5"/>
    <w:rsid w:val="00413B9D"/>
    <w:rsid w:val="00422ACE"/>
    <w:rsid w:val="004300A1"/>
    <w:rsid w:val="0043378D"/>
    <w:rsid w:val="0043417A"/>
    <w:rsid w:val="00444690"/>
    <w:rsid w:val="00444BBA"/>
    <w:rsid w:val="00450AF7"/>
    <w:rsid w:val="004520BC"/>
    <w:rsid w:val="004528E4"/>
    <w:rsid w:val="00456765"/>
    <w:rsid w:val="00460741"/>
    <w:rsid w:val="004725AB"/>
    <w:rsid w:val="0047283F"/>
    <w:rsid w:val="00481218"/>
    <w:rsid w:val="00481EB2"/>
    <w:rsid w:val="00483AD8"/>
    <w:rsid w:val="00490231"/>
    <w:rsid w:val="00493565"/>
    <w:rsid w:val="0049390A"/>
    <w:rsid w:val="00497676"/>
    <w:rsid w:val="004A2F90"/>
    <w:rsid w:val="004A7254"/>
    <w:rsid w:val="004B2BF4"/>
    <w:rsid w:val="004B5DDB"/>
    <w:rsid w:val="004B7DF4"/>
    <w:rsid w:val="004C47A8"/>
    <w:rsid w:val="004C7223"/>
    <w:rsid w:val="004C73FF"/>
    <w:rsid w:val="004D01C0"/>
    <w:rsid w:val="004D365E"/>
    <w:rsid w:val="004E46EE"/>
    <w:rsid w:val="004E5D93"/>
    <w:rsid w:val="004E6F5C"/>
    <w:rsid w:val="004F03C2"/>
    <w:rsid w:val="004F04FE"/>
    <w:rsid w:val="004F196B"/>
    <w:rsid w:val="005003BC"/>
    <w:rsid w:val="00501005"/>
    <w:rsid w:val="005033D7"/>
    <w:rsid w:val="005042DB"/>
    <w:rsid w:val="00505AE7"/>
    <w:rsid w:val="00507503"/>
    <w:rsid w:val="00510C40"/>
    <w:rsid w:val="0051170D"/>
    <w:rsid w:val="00512B7F"/>
    <w:rsid w:val="00514956"/>
    <w:rsid w:val="00520467"/>
    <w:rsid w:val="005219B3"/>
    <w:rsid w:val="00523A18"/>
    <w:rsid w:val="00525939"/>
    <w:rsid w:val="005320EC"/>
    <w:rsid w:val="00534753"/>
    <w:rsid w:val="00535B3A"/>
    <w:rsid w:val="0053659A"/>
    <w:rsid w:val="00540156"/>
    <w:rsid w:val="00540DDC"/>
    <w:rsid w:val="005420D4"/>
    <w:rsid w:val="005455DD"/>
    <w:rsid w:val="00545B77"/>
    <w:rsid w:val="00545FE9"/>
    <w:rsid w:val="00546E38"/>
    <w:rsid w:val="0054718D"/>
    <w:rsid w:val="00550817"/>
    <w:rsid w:val="00550ED4"/>
    <w:rsid w:val="00560B11"/>
    <w:rsid w:val="005626C4"/>
    <w:rsid w:val="0056282C"/>
    <w:rsid w:val="00564B63"/>
    <w:rsid w:val="0057014F"/>
    <w:rsid w:val="00571DC9"/>
    <w:rsid w:val="00576A9D"/>
    <w:rsid w:val="0058105E"/>
    <w:rsid w:val="00582764"/>
    <w:rsid w:val="005831EC"/>
    <w:rsid w:val="00583370"/>
    <w:rsid w:val="00584F35"/>
    <w:rsid w:val="0059075C"/>
    <w:rsid w:val="005926FE"/>
    <w:rsid w:val="00593667"/>
    <w:rsid w:val="005A744B"/>
    <w:rsid w:val="005B0267"/>
    <w:rsid w:val="005B1001"/>
    <w:rsid w:val="005B2E74"/>
    <w:rsid w:val="005B487C"/>
    <w:rsid w:val="005B4FB6"/>
    <w:rsid w:val="005B5244"/>
    <w:rsid w:val="005B6761"/>
    <w:rsid w:val="005B76F1"/>
    <w:rsid w:val="005C05AC"/>
    <w:rsid w:val="005C0E4C"/>
    <w:rsid w:val="005C6597"/>
    <w:rsid w:val="005C7F15"/>
    <w:rsid w:val="005D155D"/>
    <w:rsid w:val="005D48BA"/>
    <w:rsid w:val="005D4DE5"/>
    <w:rsid w:val="005D53EB"/>
    <w:rsid w:val="005D666E"/>
    <w:rsid w:val="005F12C9"/>
    <w:rsid w:val="005F443F"/>
    <w:rsid w:val="005F6232"/>
    <w:rsid w:val="00605B32"/>
    <w:rsid w:val="00606E9B"/>
    <w:rsid w:val="00607D1B"/>
    <w:rsid w:val="0061011B"/>
    <w:rsid w:val="006134B7"/>
    <w:rsid w:val="00613884"/>
    <w:rsid w:val="006158FA"/>
    <w:rsid w:val="006221F3"/>
    <w:rsid w:val="00625639"/>
    <w:rsid w:val="00626F09"/>
    <w:rsid w:val="00642EAE"/>
    <w:rsid w:val="00643FC3"/>
    <w:rsid w:val="0065097B"/>
    <w:rsid w:val="00653E5B"/>
    <w:rsid w:val="00655774"/>
    <w:rsid w:val="00661BB6"/>
    <w:rsid w:val="0066472B"/>
    <w:rsid w:val="00666054"/>
    <w:rsid w:val="00666097"/>
    <w:rsid w:val="00666A10"/>
    <w:rsid w:val="00673308"/>
    <w:rsid w:val="00673713"/>
    <w:rsid w:val="00674A5B"/>
    <w:rsid w:val="006768C3"/>
    <w:rsid w:val="006774CF"/>
    <w:rsid w:val="00680F53"/>
    <w:rsid w:val="00684D8E"/>
    <w:rsid w:val="006873B6"/>
    <w:rsid w:val="00692830"/>
    <w:rsid w:val="00694622"/>
    <w:rsid w:val="006A1F2F"/>
    <w:rsid w:val="006A6D8D"/>
    <w:rsid w:val="006B5773"/>
    <w:rsid w:val="006B7BF2"/>
    <w:rsid w:val="006C1FE9"/>
    <w:rsid w:val="006C5A2C"/>
    <w:rsid w:val="006C5C3F"/>
    <w:rsid w:val="006D0571"/>
    <w:rsid w:val="006E17C1"/>
    <w:rsid w:val="006E1F51"/>
    <w:rsid w:val="006E6555"/>
    <w:rsid w:val="006E699A"/>
    <w:rsid w:val="006F180A"/>
    <w:rsid w:val="006F185D"/>
    <w:rsid w:val="006F26E4"/>
    <w:rsid w:val="006F3117"/>
    <w:rsid w:val="006F411B"/>
    <w:rsid w:val="006F45AA"/>
    <w:rsid w:val="00701194"/>
    <w:rsid w:val="00702637"/>
    <w:rsid w:val="007035D1"/>
    <w:rsid w:val="00703E0D"/>
    <w:rsid w:val="00705AB2"/>
    <w:rsid w:val="00706CA3"/>
    <w:rsid w:val="00711E95"/>
    <w:rsid w:val="00712843"/>
    <w:rsid w:val="00714367"/>
    <w:rsid w:val="0071536C"/>
    <w:rsid w:val="00715D55"/>
    <w:rsid w:val="00724CD2"/>
    <w:rsid w:val="00730F5A"/>
    <w:rsid w:val="007318F4"/>
    <w:rsid w:val="00737209"/>
    <w:rsid w:val="00740555"/>
    <w:rsid w:val="007428D7"/>
    <w:rsid w:val="00745518"/>
    <w:rsid w:val="007458AF"/>
    <w:rsid w:val="007472AD"/>
    <w:rsid w:val="0074740B"/>
    <w:rsid w:val="00747669"/>
    <w:rsid w:val="007547D1"/>
    <w:rsid w:val="007565DA"/>
    <w:rsid w:val="00757FEA"/>
    <w:rsid w:val="0076360C"/>
    <w:rsid w:val="007652A7"/>
    <w:rsid w:val="00771A6F"/>
    <w:rsid w:val="0077302A"/>
    <w:rsid w:val="00773173"/>
    <w:rsid w:val="00784EE2"/>
    <w:rsid w:val="00785941"/>
    <w:rsid w:val="00786A0B"/>
    <w:rsid w:val="0078749A"/>
    <w:rsid w:val="007A25CA"/>
    <w:rsid w:val="007A26DE"/>
    <w:rsid w:val="007A59CB"/>
    <w:rsid w:val="007A7E98"/>
    <w:rsid w:val="007B34FD"/>
    <w:rsid w:val="007B6117"/>
    <w:rsid w:val="007B6973"/>
    <w:rsid w:val="007B6977"/>
    <w:rsid w:val="007B6A95"/>
    <w:rsid w:val="007B791F"/>
    <w:rsid w:val="007C06D3"/>
    <w:rsid w:val="007C46F2"/>
    <w:rsid w:val="007C4852"/>
    <w:rsid w:val="007D0C4C"/>
    <w:rsid w:val="007D18C9"/>
    <w:rsid w:val="007D23FE"/>
    <w:rsid w:val="007D250E"/>
    <w:rsid w:val="007D3DD3"/>
    <w:rsid w:val="007D476F"/>
    <w:rsid w:val="007D49FA"/>
    <w:rsid w:val="007D72B9"/>
    <w:rsid w:val="007F0135"/>
    <w:rsid w:val="007F2FC9"/>
    <w:rsid w:val="007F347D"/>
    <w:rsid w:val="007F4180"/>
    <w:rsid w:val="007F6F2D"/>
    <w:rsid w:val="007F7AC8"/>
    <w:rsid w:val="00803645"/>
    <w:rsid w:val="00804F7C"/>
    <w:rsid w:val="00810271"/>
    <w:rsid w:val="00812C82"/>
    <w:rsid w:val="008149F9"/>
    <w:rsid w:val="00817710"/>
    <w:rsid w:val="00821CA3"/>
    <w:rsid w:val="00821F78"/>
    <w:rsid w:val="008224A5"/>
    <w:rsid w:val="00822AE7"/>
    <w:rsid w:val="0082696C"/>
    <w:rsid w:val="00830419"/>
    <w:rsid w:val="0083096B"/>
    <w:rsid w:val="00830D01"/>
    <w:rsid w:val="00831C95"/>
    <w:rsid w:val="00832D2B"/>
    <w:rsid w:val="00832EA0"/>
    <w:rsid w:val="00834AED"/>
    <w:rsid w:val="0083637A"/>
    <w:rsid w:val="0084198F"/>
    <w:rsid w:val="0084512A"/>
    <w:rsid w:val="008465D2"/>
    <w:rsid w:val="00855E8C"/>
    <w:rsid w:val="00856983"/>
    <w:rsid w:val="0086341E"/>
    <w:rsid w:val="00865C95"/>
    <w:rsid w:val="00873B10"/>
    <w:rsid w:val="00877553"/>
    <w:rsid w:val="0088019A"/>
    <w:rsid w:val="0088331C"/>
    <w:rsid w:val="008835F9"/>
    <w:rsid w:val="0088568E"/>
    <w:rsid w:val="00885E12"/>
    <w:rsid w:val="00886789"/>
    <w:rsid w:val="00891AF7"/>
    <w:rsid w:val="00891C46"/>
    <w:rsid w:val="00892D68"/>
    <w:rsid w:val="00893BF8"/>
    <w:rsid w:val="00894490"/>
    <w:rsid w:val="008A33E2"/>
    <w:rsid w:val="008A48EE"/>
    <w:rsid w:val="008A5D35"/>
    <w:rsid w:val="008A79DC"/>
    <w:rsid w:val="008B148E"/>
    <w:rsid w:val="008B1A83"/>
    <w:rsid w:val="008B2694"/>
    <w:rsid w:val="008B2AE9"/>
    <w:rsid w:val="008B39CE"/>
    <w:rsid w:val="008B40CC"/>
    <w:rsid w:val="008B50E7"/>
    <w:rsid w:val="008B7A31"/>
    <w:rsid w:val="008D0BBB"/>
    <w:rsid w:val="008D0FC4"/>
    <w:rsid w:val="008D6615"/>
    <w:rsid w:val="008E4326"/>
    <w:rsid w:val="008E6BF6"/>
    <w:rsid w:val="008E6E2E"/>
    <w:rsid w:val="008F0A44"/>
    <w:rsid w:val="008F2631"/>
    <w:rsid w:val="008F3219"/>
    <w:rsid w:val="008F7038"/>
    <w:rsid w:val="0090080B"/>
    <w:rsid w:val="00901388"/>
    <w:rsid w:val="00901A69"/>
    <w:rsid w:val="00901D01"/>
    <w:rsid w:val="00902B39"/>
    <w:rsid w:val="00904B61"/>
    <w:rsid w:val="0091010B"/>
    <w:rsid w:val="00913F13"/>
    <w:rsid w:val="0091672C"/>
    <w:rsid w:val="00917BE5"/>
    <w:rsid w:val="009217D6"/>
    <w:rsid w:val="00922CEA"/>
    <w:rsid w:val="00923AE4"/>
    <w:rsid w:val="0092407D"/>
    <w:rsid w:val="0093634E"/>
    <w:rsid w:val="00945DF7"/>
    <w:rsid w:val="00946409"/>
    <w:rsid w:val="009514E0"/>
    <w:rsid w:val="009530CF"/>
    <w:rsid w:val="00960D83"/>
    <w:rsid w:val="00964628"/>
    <w:rsid w:val="00964764"/>
    <w:rsid w:val="0096696E"/>
    <w:rsid w:val="00967A5D"/>
    <w:rsid w:val="009703FB"/>
    <w:rsid w:val="0097302D"/>
    <w:rsid w:val="0097312E"/>
    <w:rsid w:val="009739AF"/>
    <w:rsid w:val="00977DC3"/>
    <w:rsid w:val="0098039B"/>
    <w:rsid w:val="0098302F"/>
    <w:rsid w:val="00986C89"/>
    <w:rsid w:val="009918DC"/>
    <w:rsid w:val="00997F08"/>
    <w:rsid w:val="009A1E38"/>
    <w:rsid w:val="009A2B65"/>
    <w:rsid w:val="009A6D5C"/>
    <w:rsid w:val="009A788D"/>
    <w:rsid w:val="009B000C"/>
    <w:rsid w:val="009B211F"/>
    <w:rsid w:val="009B782D"/>
    <w:rsid w:val="009B79A7"/>
    <w:rsid w:val="009C387E"/>
    <w:rsid w:val="009C7181"/>
    <w:rsid w:val="009C7631"/>
    <w:rsid w:val="009D7B21"/>
    <w:rsid w:val="009E156C"/>
    <w:rsid w:val="009E16CA"/>
    <w:rsid w:val="009E596D"/>
    <w:rsid w:val="009E6EA0"/>
    <w:rsid w:val="009F715C"/>
    <w:rsid w:val="009F7AD3"/>
    <w:rsid w:val="00A00666"/>
    <w:rsid w:val="00A01EB1"/>
    <w:rsid w:val="00A02538"/>
    <w:rsid w:val="00A032A2"/>
    <w:rsid w:val="00A07225"/>
    <w:rsid w:val="00A07764"/>
    <w:rsid w:val="00A138A8"/>
    <w:rsid w:val="00A14226"/>
    <w:rsid w:val="00A15255"/>
    <w:rsid w:val="00A248A9"/>
    <w:rsid w:val="00A273B8"/>
    <w:rsid w:val="00A31281"/>
    <w:rsid w:val="00A32516"/>
    <w:rsid w:val="00A32F75"/>
    <w:rsid w:val="00A361BF"/>
    <w:rsid w:val="00A36F62"/>
    <w:rsid w:val="00A44E1C"/>
    <w:rsid w:val="00A46F4E"/>
    <w:rsid w:val="00A47462"/>
    <w:rsid w:val="00A532FD"/>
    <w:rsid w:val="00A540F2"/>
    <w:rsid w:val="00A566F0"/>
    <w:rsid w:val="00A56751"/>
    <w:rsid w:val="00A57416"/>
    <w:rsid w:val="00A60680"/>
    <w:rsid w:val="00A63D71"/>
    <w:rsid w:val="00A679A9"/>
    <w:rsid w:val="00A75262"/>
    <w:rsid w:val="00A819B2"/>
    <w:rsid w:val="00A82DA9"/>
    <w:rsid w:val="00A8748B"/>
    <w:rsid w:val="00A927B1"/>
    <w:rsid w:val="00AA0B73"/>
    <w:rsid w:val="00AA1C10"/>
    <w:rsid w:val="00AA4A4A"/>
    <w:rsid w:val="00AA6986"/>
    <w:rsid w:val="00AA6F2E"/>
    <w:rsid w:val="00AB4EBA"/>
    <w:rsid w:val="00AB53C2"/>
    <w:rsid w:val="00AB53E6"/>
    <w:rsid w:val="00AB60FF"/>
    <w:rsid w:val="00AB751E"/>
    <w:rsid w:val="00AC0BB0"/>
    <w:rsid w:val="00AC2581"/>
    <w:rsid w:val="00AD2C8A"/>
    <w:rsid w:val="00AD2DD8"/>
    <w:rsid w:val="00AD406B"/>
    <w:rsid w:val="00AE2535"/>
    <w:rsid w:val="00AE5576"/>
    <w:rsid w:val="00AF1C92"/>
    <w:rsid w:val="00AF2D5F"/>
    <w:rsid w:val="00AF321F"/>
    <w:rsid w:val="00AF46F6"/>
    <w:rsid w:val="00AF63F9"/>
    <w:rsid w:val="00B03F1B"/>
    <w:rsid w:val="00B05FFB"/>
    <w:rsid w:val="00B07098"/>
    <w:rsid w:val="00B13569"/>
    <w:rsid w:val="00B161DA"/>
    <w:rsid w:val="00B2001A"/>
    <w:rsid w:val="00B23B26"/>
    <w:rsid w:val="00B32FF9"/>
    <w:rsid w:val="00B339E8"/>
    <w:rsid w:val="00B42931"/>
    <w:rsid w:val="00B47276"/>
    <w:rsid w:val="00B55CD5"/>
    <w:rsid w:val="00B57B94"/>
    <w:rsid w:val="00B60167"/>
    <w:rsid w:val="00B614D0"/>
    <w:rsid w:val="00B62E18"/>
    <w:rsid w:val="00B64A73"/>
    <w:rsid w:val="00B655E5"/>
    <w:rsid w:val="00B65723"/>
    <w:rsid w:val="00B76AF6"/>
    <w:rsid w:val="00B777F0"/>
    <w:rsid w:val="00B80E57"/>
    <w:rsid w:val="00B83CD7"/>
    <w:rsid w:val="00B85058"/>
    <w:rsid w:val="00B85523"/>
    <w:rsid w:val="00B86282"/>
    <w:rsid w:val="00B900BB"/>
    <w:rsid w:val="00B95D53"/>
    <w:rsid w:val="00B963AE"/>
    <w:rsid w:val="00BB07A0"/>
    <w:rsid w:val="00BB1009"/>
    <w:rsid w:val="00BB1262"/>
    <w:rsid w:val="00BB217C"/>
    <w:rsid w:val="00BB3814"/>
    <w:rsid w:val="00BB3C7E"/>
    <w:rsid w:val="00BC290D"/>
    <w:rsid w:val="00BC7756"/>
    <w:rsid w:val="00BD50B2"/>
    <w:rsid w:val="00BE44BF"/>
    <w:rsid w:val="00BE5237"/>
    <w:rsid w:val="00BF11E4"/>
    <w:rsid w:val="00BF2C3B"/>
    <w:rsid w:val="00BF5DD9"/>
    <w:rsid w:val="00BF7DB7"/>
    <w:rsid w:val="00C047E6"/>
    <w:rsid w:val="00C11603"/>
    <w:rsid w:val="00C12AD9"/>
    <w:rsid w:val="00C13025"/>
    <w:rsid w:val="00C1343B"/>
    <w:rsid w:val="00C14414"/>
    <w:rsid w:val="00C14FD8"/>
    <w:rsid w:val="00C16795"/>
    <w:rsid w:val="00C1793E"/>
    <w:rsid w:val="00C17E9F"/>
    <w:rsid w:val="00C22A8D"/>
    <w:rsid w:val="00C24C85"/>
    <w:rsid w:val="00C26CBF"/>
    <w:rsid w:val="00C27107"/>
    <w:rsid w:val="00C27E31"/>
    <w:rsid w:val="00C27F59"/>
    <w:rsid w:val="00C31506"/>
    <w:rsid w:val="00C31907"/>
    <w:rsid w:val="00C3353C"/>
    <w:rsid w:val="00C35EE3"/>
    <w:rsid w:val="00C36D3B"/>
    <w:rsid w:val="00C37ADC"/>
    <w:rsid w:val="00C421E8"/>
    <w:rsid w:val="00C44AF9"/>
    <w:rsid w:val="00C45299"/>
    <w:rsid w:val="00C56175"/>
    <w:rsid w:val="00C6023E"/>
    <w:rsid w:val="00C66D82"/>
    <w:rsid w:val="00C72961"/>
    <w:rsid w:val="00C72B48"/>
    <w:rsid w:val="00C73B1A"/>
    <w:rsid w:val="00C73C72"/>
    <w:rsid w:val="00C776EF"/>
    <w:rsid w:val="00C77A0D"/>
    <w:rsid w:val="00C8107B"/>
    <w:rsid w:val="00C81C6A"/>
    <w:rsid w:val="00C8316D"/>
    <w:rsid w:val="00C857F5"/>
    <w:rsid w:val="00C85818"/>
    <w:rsid w:val="00C86649"/>
    <w:rsid w:val="00C90E00"/>
    <w:rsid w:val="00CA5B1B"/>
    <w:rsid w:val="00CB16FF"/>
    <w:rsid w:val="00CB3F0A"/>
    <w:rsid w:val="00CB7968"/>
    <w:rsid w:val="00CC041E"/>
    <w:rsid w:val="00CD0D5B"/>
    <w:rsid w:val="00CD1CAD"/>
    <w:rsid w:val="00CD3EA2"/>
    <w:rsid w:val="00CD590F"/>
    <w:rsid w:val="00CE0738"/>
    <w:rsid w:val="00CE1881"/>
    <w:rsid w:val="00CE46D7"/>
    <w:rsid w:val="00CF0563"/>
    <w:rsid w:val="00CF542B"/>
    <w:rsid w:val="00CF633C"/>
    <w:rsid w:val="00D002C9"/>
    <w:rsid w:val="00D00D8D"/>
    <w:rsid w:val="00D01EED"/>
    <w:rsid w:val="00D04393"/>
    <w:rsid w:val="00D15512"/>
    <w:rsid w:val="00D17CED"/>
    <w:rsid w:val="00D31554"/>
    <w:rsid w:val="00D3317F"/>
    <w:rsid w:val="00D34B2E"/>
    <w:rsid w:val="00D41964"/>
    <w:rsid w:val="00D43B12"/>
    <w:rsid w:val="00D43E49"/>
    <w:rsid w:val="00D46AE7"/>
    <w:rsid w:val="00D52000"/>
    <w:rsid w:val="00D54ECB"/>
    <w:rsid w:val="00D55A6C"/>
    <w:rsid w:val="00D60688"/>
    <w:rsid w:val="00D60E4E"/>
    <w:rsid w:val="00D649D6"/>
    <w:rsid w:val="00D6760D"/>
    <w:rsid w:val="00D7123D"/>
    <w:rsid w:val="00D768C2"/>
    <w:rsid w:val="00D807AE"/>
    <w:rsid w:val="00D80ED9"/>
    <w:rsid w:val="00D822E5"/>
    <w:rsid w:val="00D83936"/>
    <w:rsid w:val="00D84836"/>
    <w:rsid w:val="00D85058"/>
    <w:rsid w:val="00D85B75"/>
    <w:rsid w:val="00D91D59"/>
    <w:rsid w:val="00D9398F"/>
    <w:rsid w:val="00D94EF7"/>
    <w:rsid w:val="00D9536F"/>
    <w:rsid w:val="00DA1137"/>
    <w:rsid w:val="00DA1D2F"/>
    <w:rsid w:val="00DA2010"/>
    <w:rsid w:val="00DA26B4"/>
    <w:rsid w:val="00DA2C92"/>
    <w:rsid w:val="00DA5796"/>
    <w:rsid w:val="00DB1E82"/>
    <w:rsid w:val="00DB36D3"/>
    <w:rsid w:val="00DB76A8"/>
    <w:rsid w:val="00DB787C"/>
    <w:rsid w:val="00DC1C88"/>
    <w:rsid w:val="00DC7A84"/>
    <w:rsid w:val="00DD1398"/>
    <w:rsid w:val="00DE1FBA"/>
    <w:rsid w:val="00DE375C"/>
    <w:rsid w:val="00DE3ECD"/>
    <w:rsid w:val="00DE5A62"/>
    <w:rsid w:val="00DF01C7"/>
    <w:rsid w:val="00DF133F"/>
    <w:rsid w:val="00DF6D87"/>
    <w:rsid w:val="00E070A8"/>
    <w:rsid w:val="00E07749"/>
    <w:rsid w:val="00E202A7"/>
    <w:rsid w:val="00E23C76"/>
    <w:rsid w:val="00E276AD"/>
    <w:rsid w:val="00E3326E"/>
    <w:rsid w:val="00E41080"/>
    <w:rsid w:val="00E41D58"/>
    <w:rsid w:val="00E43A91"/>
    <w:rsid w:val="00E450D4"/>
    <w:rsid w:val="00E47D1E"/>
    <w:rsid w:val="00E51250"/>
    <w:rsid w:val="00E55E07"/>
    <w:rsid w:val="00E650F0"/>
    <w:rsid w:val="00E65687"/>
    <w:rsid w:val="00E6599F"/>
    <w:rsid w:val="00E65E34"/>
    <w:rsid w:val="00E708B8"/>
    <w:rsid w:val="00E70ACB"/>
    <w:rsid w:val="00E824F7"/>
    <w:rsid w:val="00E844EB"/>
    <w:rsid w:val="00E8493D"/>
    <w:rsid w:val="00E8555E"/>
    <w:rsid w:val="00E863AD"/>
    <w:rsid w:val="00E9068F"/>
    <w:rsid w:val="00E91153"/>
    <w:rsid w:val="00E9247D"/>
    <w:rsid w:val="00EA09A3"/>
    <w:rsid w:val="00EA2085"/>
    <w:rsid w:val="00EA2918"/>
    <w:rsid w:val="00EA6EEB"/>
    <w:rsid w:val="00EB127D"/>
    <w:rsid w:val="00EB1449"/>
    <w:rsid w:val="00EB2C55"/>
    <w:rsid w:val="00EB32A8"/>
    <w:rsid w:val="00EB410C"/>
    <w:rsid w:val="00EC059F"/>
    <w:rsid w:val="00EC1121"/>
    <w:rsid w:val="00EC26EA"/>
    <w:rsid w:val="00EC2EF1"/>
    <w:rsid w:val="00ED4C2D"/>
    <w:rsid w:val="00ED6D3E"/>
    <w:rsid w:val="00ED6D99"/>
    <w:rsid w:val="00EE0ED3"/>
    <w:rsid w:val="00EE1FFF"/>
    <w:rsid w:val="00EE5A55"/>
    <w:rsid w:val="00EE648B"/>
    <w:rsid w:val="00EE66F3"/>
    <w:rsid w:val="00EE696C"/>
    <w:rsid w:val="00EE7860"/>
    <w:rsid w:val="00EF1F5F"/>
    <w:rsid w:val="00EF6FC1"/>
    <w:rsid w:val="00F00466"/>
    <w:rsid w:val="00F01707"/>
    <w:rsid w:val="00F12BB5"/>
    <w:rsid w:val="00F16985"/>
    <w:rsid w:val="00F1735C"/>
    <w:rsid w:val="00F21236"/>
    <w:rsid w:val="00F21DDE"/>
    <w:rsid w:val="00F22A52"/>
    <w:rsid w:val="00F24271"/>
    <w:rsid w:val="00F255F3"/>
    <w:rsid w:val="00F30F3D"/>
    <w:rsid w:val="00F34032"/>
    <w:rsid w:val="00F35666"/>
    <w:rsid w:val="00F41F16"/>
    <w:rsid w:val="00F460A5"/>
    <w:rsid w:val="00F5011E"/>
    <w:rsid w:val="00F507EF"/>
    <w:rsid w:val="00F5312C"/>
    <w:rsid w:val="00F53EB9"/>
    <w:rsid w:val="00F5466B"/>
    <w:rsid w:val="00F5622C"/>
    <w:rsid w:val="00F61F87"/>
    <w:rsid w:val="00F633D1"/>
    <w:rsid w:val="00F65FB7"/>
    <w:rsid w:val="00F7301D"/>
    <w:rsid w:val="00F739AD"/>
    <w:rsid w:val="00F76180"/>
    <w:rsid w:val="00F80C72"/>
    <w:rsid w:val="00F87A64"/>
    <w:rsid w:val="00F909C3"/>
    <w:rsid w:val="00F92C67"/>
    <w:rsid w:val="00F95620"/>
    <w:rsid w:val="00F97379"/>
    <w:rsid w:val="00F97BFC"/>
    <w:rsid w:val="00FA1272"/>
    <w:rsid w:val="00FA716D"/>
    <w:rsid w:val="00FB0548"/>
    <w:rsid w:val="00FB12AF"/>
    <w:rsid w:val="00FB1E7D"/>
    <w:rsid w:val="00FB3CFB"/>
    <w:rsid w:val="00FC0ECD"/>
    <w:rsid w:val="00FC1194"/>
    <w:rsid w:val="00FC3397"/>
    <w:rsid w:val="00FC57F9"/>
    <w:rsid w:val="00FD63F6"/>
    <w:rsid w:val="00FE0A81"/>
    <w:rsid w:val="00FE2412"/>
    <w:rsid w:val="00FE4A53"/>
    <w:rsid w:val="00FE5A5F"/>
    <w:rsid w:val="00FE5CA5"/>
    <w:rsid w:val="00FE77EB"/>
    <w:rsid w:val="00FF03F8"/>
    <w:rsid w:val="00FF1DB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9CA07511-1B8A-4719-B9F4-B42C4CF7D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BF11E4"/>
    <w:rPr>
      <w:rFonts w:ascii="Century" w:eastAsia="Calibri" w:hAnsi="Century"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489716676">
          <w:marLeft w:val="0"/>
          <w:marRight w:val="0"/>
          <w:marTop w:val="0"/>
          <w:marBottom w:val="0"/>
          <w:divBdr>
            <w:top w:val="none" w:sz="0" w:space="0" w:color="auto"/>
            <w:left w:val="none" w:sz="0" w:space="0" w:color="auto"/>
            <w:bottom w:val="none" w:sz="0" w:space="0" w:color="auto"/>
            <w:right w:val="none" w:sz="0" w:space="0" w:color="auto"/>
          </w:divBdr>
        </w:div>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7EB543-FED8-42BD-9A87-9E63515662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15</Pages>
  <Words>5170</Words>
  <Characters>28437</Characters>
  <Application>Microsoft Office Word</Application>
  <DocSecurity>0</DocSecurity>
  <Lines>236</Lines>
  <Paragraphs>67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33540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Teresa Alferez</cp:lastModifiedBy>
  <cp:revision>4</cp:revision>
  <cp:lastPrinted>2018-03-20T18:46:00Z</cp:lastPrinted>
  <dcterms:created xsi:type="dcterms:W3CDTF">2019-04-30T16:20:00Z</dcterms:created>
  <dcterms:modified xsi:type="dcterms:W3CDTF">2019-05-30T22:07:00Z</dcterms:modified>
</cp:coreProperties>
</file>