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50" w:rsidRPr="00731445" w:rsidRDefault="00C93450" w:rsidP="00C93450">
      <w:pPr>
        <w:pStyle w:val="Textoindependiente"/>
        <w:ind w:firstLine="708"/>
        <w:rPr>
          <w:rFonts w:ascii="Calibri" w:hAnsi="Calibri" w:cs="Arial"/>
          <w:b/>
          <w:bCs/>
          <w:iCs/>
          <w:sz w:val="26"/>
        </w:rPr>
      </w:pPr>
      <w:r w:rsidRPr="00731445">
        <w:rPr>
          <w:rFonts w:ascii="Calibri" w:hAnsi="Calibri"/>
          <w:b/>
          <w:bCs/>
          <w:iCs/>
          <w:sz w:val="26"/>
        </w:rPr>
        <w:t>León, Guanajuato, a 8 ocho de abril del año 2019 dos mil diecinueve</w:t>
      </w:r>
      <w:proofErr w:type="gramStart"/>
      <w:r w:rsidRPr="00731445">
        <w:rPr>
          <w:rFonts w:ascii="Calibri" w:hAnsi="Calibri"/>
          <w:b/>
          <w:bCs/>
          <w:iCs/>
          <w:sz w:val="26"/>
        </w:rPr>
        <w:t xml:space="preserve">. . </w:t>
      </w:r>
      <w:r w:rsidR="00192F69" w:rsidRPr="00731445">
        <w:rPr>
          <w:rFonts w:ascii="Calibri" w:hAnsi="Calibri"/>
          <w:b/>
          <w:bCs/>
          <w:iCs/>
          <w:sz w:val="26"/>
        </w:rPr>
        <w:t>. . .</w:t>
      </w:r>
      <w:proofErr w:type="gramEnd"/>
      <w:r w:rsidR="00192F69" w:rsidRPr="00731445">
        <w:rPr>
          <w:rFonts w:ascii="Calibri" w:hAnsi="Calibri"/>
          <w:b/>
          <w:bCs/>
          <w:iCs/>
          <w:sz w:val="26"/>
        </w:rPr>
        <w:t xml:space="preserve"> </w:t>
      </w:r>
    </w:p>
    <w:p w:rsidR="00C93450" w:rsidRPr="00731445" w:rsidRDefault="00C93450" w:rsidP="00C93450">
      <w:pPr>
        <w:rPr>
          <w:rFonts w:ascii="Calibri" w:hAnsi="Calibri"/>
          <w:sz w:val="26"/>
        </w:rPr>
      </w:pPr>
    </w:p>
    <w:p w:rsidR="00C93450" w:rsidRPr="00731445" w:rsidRDefault="00C93450" w:rsidP="00C93450">
      <w:pPr>
        <w:pStyle w:val="Textoindependiente"/>
        <w:ind w:firstLine="708"/>
        <w:rPr>
          <w:rFonts w:ascii="Calibri" w:hAnsi="Calibri" w:cs="Arial"/>
          <w:sz w:val="26"/>
        </w:rPr>
      </w:pPr>
      <w:r w:rsidRPr="00731445">
        <w:rPr>
          <w:rFonts w:ascii="Calibri" w:hAnsi="Calibri"/>
          <w:b/>
          <w:bCs/>
          <w:i/>
          <w:iCs/>
          <w:sz w:val="26"/>
        </w:rPr>
        <w:t>V I S T O S</w:t>
      </w:r>
      <w:r w:rsidRPr="00731445">
        <w:rPr>
          <w:rFonts w:ascii="Calibri" w:hAnsi="Calibri"/>
          <w:sz w:val="26"/>
        </w:rPr>
        <w:t xml:space="preserve"> para dictar sentencia definitiva, los autos del proceso administrativo identificado con el número </w:t>
      </w:r>
      <w:r w:rsidRPr="00731445">
        <w:rPr>
          <w:rFonts w:ascii="Calibri" w:hAnsi="Calibri"/>
          <w:b/>
          <w:sz w:val="26"/>
        </w:rPr>
        <w:t>526</w:t>
      </w:r>
      <w:r w:rsidRPr="00731445">
        <w:rPr>
          <w:rFonts w:ascii="Calibri" w:hAnsi="Calibri"/>
          <w:b/>
          <w:bCs/>
          <w:iCs/>
          <w:sz w:val="26"/>
        </w:rPr>
        <w:t>/2</w:t>
      </w:r>
      <w:r w:rsidRPr="00731445">
        <w:rPr>
          <w:rFonts w:ascii="Calibri" w:hAnsi="Calibri"/>
          <w:b/>
          <w:iCs/>
          <w:sz w:val="26"/>
        </w:rPr>
        <w:t>015-JN</w:t>
      </w:r>
      <w:r w:rsidRPr="00731445">
        <w:rPr>
          <w:rFonts w:ascii="Calibri" w:hAnsi="Calibri"/>
          <w:sz w:val="26"/>
        </w:rPr>
        <w:t xml:space="preserve"> promovido por la ciudadana </w:t>
      </w:r>
      <w:r w:rsidR="000A570F" w:rsidRPr="000A570F">
        <w:rPr>
          <w:rFonts w:ascii="Calibri" w:hAnsi="Calibri"/>
          <w:sz w:val="26"/>
        </w:rPr>
        <w:t>(…)</w:t>
      </w:r>
      <w:r w:rsidRPr="00731445">
        <w:rPr>
          <w:rFonts w:ascii="Calibri" w:hAnsi="Calibri"/>
          <w:sz w:val="26"/>
        </w:rPr>
        <w:t>, en su carácter de apoderad</w:t>
      </w:r>
      <w:r w:rsidR="00192F69" w:rsidRPr="00731445">
        <w:rPr>
          <w:rFonts w:ascii="Calibri" w:hAnsi="Calibri"/>
          <w:sz w:val="26"/>
        </w:rPr>
        <w:t>a</w:t>
      </w:r>
      <w:r w:rsidRPr="00731445">
        <w:rPr>
          <w:rFonts w:ascii="Calibri" w:hAnsi="Calibri"/>
          <w:sz w:val="26"/>
        </w:rPr>
        <w:t xml:space="preserve"> de la persona moral </w:t>
      </w:r>
      <w:r w:rsidR="000A570F" w:rsidRPr="000A570F">
        <w:rPr>
          <w:rFonts w:ascii="Calibri" w:hAnsi="Calibri"/>
          <w:sz w:val="26"/>
        </w:rPr>
        <w:t>(…)</w:t>
      </w:r>
      <w:r w:rsidRPr="00731445">
        <w:rPr>
          <w:rFonts w:ascii="Calibri" w:hAnsi="Calibri"/>
          <w:sz w:val="26"/>
        </w:rPr>
        <w:t xml:space="preserve"> </w:t>
      </w:r>
      <w:r w:rsidRPr="00731445">
        <w:rPr>
          <w:rFonts w:ascii="Calibri" w:hAnsi="Calibri" w:cs="Arial"/>
          <w:bCs/>
          <w:iCs/>
          <w:sz w:val="26"/>
        </w:rPr>
        <w:t>y</w:t>
      </w:r>
      <w:r w:rsidRPr="00731445">
        <w:rPr>
          <w:rFonts w:ascii="Calibri" w:hAnsi="Calibri" w:cs="Arial"/>
          <w:sz w:val="26"/>
        </w:rPr>
        <w:t xml:space="preserve">, . . . . . . . . . </w:t>
      </w:r>
    </w:p>
    <w:p w:rsidR="00C93450" w:rsidRPr="00731445" w:rsidRDefault="00C93450" w:rsidP="00C93450">
      <w:pPr>
        <w:pStyle w:val="Textoindependiente"/>
        <w:rPr>
          <w:rFonts w:ascii="Calibri" w:hAnsi="Calibri" w:cs="Arial"/>
          <w:sz w:val="26"/>
        </w:rPr>
      </w:pPr>
    </w:p>
    <w:p w:rsidR="00C93450" w:rsidRPr="00731445" w:rsidRDefault="00C93450" w:rsidP="00C93450">
      <w:pPr>
        <w:pStyle w:val="Textoindependiente"/>
        <w:ind w:firstLine="708"/>
        <w:jc w:val="center"/>
        <w:rPr>
          <w:rFonts w:ascii="Calibri" w:hAnsi="Calibri" w:cs="Arial"/>
          <w:b/>
          <w:bCs/>
          <w:sz w:val="26"/>
        </w:rPr>
      </w:pPr>
      <w:r w:rsidRPr="00731445">
        <w:rPr>
          <w:rFonts w:ascii="Calibri" w:hAnsi="Calibri" w:cs="Arial"/>
          <w:b/>
          <w:bCs/>
          <w:i/>
          <w:iCs/>
          <w:sz w:val="26"/>
        </w:rPr>
        <w:t xml:space="preserve">R E S U L T A N D </w:t>
      </w:r>
      <w:proofErr w:type="gramStart"/>
      <w:r w:rsidRPr="00731445">
        <w:rPr>
          <w:rFonts w:ascii="Calibri" w:hAnsi="Calibri" w:cs="Arial"/>
          <w:b/>
          <w:bCs/>
          <w:i/>
          <w:iCs/>
          <w:sz w:val="26"/>
        </w:rPr>
        <w:t>O :</w:t>
      </w:r>
      <w:proofErr w:type="gramEnd"/>
    </w:p>
    <w:p w:rsidR="00C93450" w:rsidRPr="00731445" w:rsidRDefault="00C93450" w:rsidP="00C93450">
      <w:pPr>
        <w:ind w:firstLine="708"/>
        <w:jc w:val="both"/>
        <w:rPr>
          <w:rFonts w:ascii="Calibri" w:hAnsi="Calibri" w:cs="Arial"/>
          <w:b/>
          <w:bCs/>
          <w:i/>
          <w:iCs/>
          <w:sz w:val="26"/>
        </w:rPr>
      </w:pPr>
    </w:p>
    <w:p w:rsidR="00C93450" w:rsidRPr="00731445" w:rsidRDefault="00C93450" w:rsidP="00C93450">
      <w:pPr>
        <w:pStyle w:val="Sangradetextonormal1"/>
        <w:rPr>
          <w:rFonts w:cs="Calibri"/>
        </w:rPr>
      </w:pPr>
      <w:r w:rsidRPr="00731445">
        <w:rPr>
          <w:rFonts w:cs="Arial"/>
          <w:b/>
          <w:bCs/>
          <w:i/>
          <w:iCs/>
        </w:rPr>
        <w:t xml:space="preserve">PRIMERO.- </w:t>
      </w:r>
      <w:r w:rsidRPr="00731445">
        <w:rPr>
          <w:rFonts w:cs="Calibri"/>
          <w:bCs/>
          <w:iCs/>
        </w:rPr>
        <w:t xml:space="preserve">Mediante escrito de demanda administrativa, </w:t>
      </w:r>
      <w:r w:rsidRPr="00731445">
        <w:rPr>
          <w:rFonts w:cs="Calibri"/>
        </w:rPr>
        <w:t>presentado el día 1</w:t>
      </w:r>
      <w:r w:rsidR="00556E21" w:rsidRPr="00731445">
        <w:rPr>
          <w:rFonts w:cs="Calibri"/>
        </w:rPr>
        <w:t>8</w:t>
      </w:r>
      <w:r w:rsidRPr="00731445">
        <w:rPr>
          <w:rFonts w:cs="Calibri"/>
        </w:rPr>
        <w:t xml:space="preserve"> </w:t>
      </w:r>
      <w:r w:rsidR="00556E21" w:rsidRPr="00731445">
        <w:rPr>
          <w:rFonts w:cs="Calibri"/>
        </w:rPr>
        <w:t>dieciocho</w:t>
      </w:r>
      <w:r w:rsidRPr="00731445">
        <w:rPr>
          <w:rFonts w:cs="Calibri"/>
        </w:rPr>
        <w:t xml:space="preserve"> de junio del año 2015 dos mil quince, en la Oficialía Común de Partes de los Juzgados Administrativos de este Municipio; l</w:t>
      </w:r>
      <w:r w:rsidR="00192F69" w:rsidRPr="00731445">
        <w:rPr>
          <w:rFonts w:cs="Calibri"/>
        </w:rPr>
        <w:t>a</w:t>
      </w:r>
      <w:r w:rsidRPr="00731445">
        <w:rPr>
          <w:rFonts w:cs="Calibri"/>
        </w:rPr>
        <w:t xml:space="preserve"> </w:t>
      </w:r>
      <w:r w:rsidRPr="00731445">
        <w:t>ciudadan</w:t>
      </w:r>
      <w:r w:rsidR="00192F69" w:rsidRPr="00731445">
        <w:t xml:space="preserve">a </w:t>
      </w:r>
      <w:r w:rsidR="000A570F" w:rsidRPr="000A570F">
        <w:t>(…)</w:t>
      </w:r>
      <w:r w:rsidRPr="00731445">
        <w:t>, con la representación que ostenta</w:t>
      </w:r>
      <w:r w:rsidRPr="00731445">
        <w:rPr>
          <w:rFonts w:cs="Calibri"/>
        </w:rPr>
        <w:t>, promovió proceso administrativo, en el que señaló como: . . . . . . . . . . . . . . . . . . . . . . . . . . . . . . . . . . . .</w:t>
      </w:r>
      <w:r w:rsidR="00192F69" w:rsidRPr="00731445">
        <w:rPr>
          <w:rFonts w:cs="Calibri"/>
        </w:rPr>
        <w:t xml:space="preserve"> . . . . . . . . . . . . . . . .</w:t>
      </w:r>
      <w:r w:rsidRPr="00731445">
        <w:rPr>
          <w:rFonts w:cs="Calibri"/>
        </w:rPr>
        <w:t xml:space="preserve"> </w:t>
      </w:r>
    </w:p>
    <w:p w:rsidR="00C93450" w:rsidRPr="00731445" w:rsidRDefault="00C93450" w:rsidP="00C93450">
      <w:pPr>
        <w:pStyle w:val="Sangradetextonormal1"/>
        <w:rPr>
          <w:rFonts w:cs="Calibri"/>
        </w:rPr>
      </w:pPr>
    </w:p>
    <w:p w:rsidR="00C93450" w:rsidRPr="00731445" w:rsidRDefault="00C93450" w:rsidP="00C93450">
      <w:pPr>
        <w:ind w:firstLine="708"/>
        <w:jc w:val="both"/>
        <w:rPr>
          <w:rFonts w:ascii="Calibri" w:hAnsi="Calibri"/>
          <w:bCs/>
          <w:sz w:val="26"/>
          <w:szCs w:val="26"/>
        </w:rPr>
      </w:pPr>
      <w:r w:rsidRPr="00731445">
        <w:rPr>
          <w:rFonts w:ascii="Calibri" w:hAnsi="Calibri"/>
          <w:b/>
          <w:bCs/>
          <w:sz w:val="26"/>
          <w:szCs w:val="26"/>
        </w:rPr>
        <w:t xml:space="preserve">a).- Acto impugnado.- </w:t>
      </w:r>
      <w:r w:rsidRPr="00731445">
        <w:rPr>
          <w:rFonts w:ascii="Calibri" w:hAnsi="Calibri"/>
          <w:bCs/>
          <w:sz w:val="26"/>
          <w:szCs w:val="26"/>
        </w:rPr>
        <w:t xml:space="preserve">La </w:t>
      </w:r>
      <w:r w:rsidR="00192F69" w:rsidRPr="00731445">
        <w:rPr>
          <w:rFonts w:ascii="Calibri" w:hAnsi="Calibri"/>
          <w:bCs/>
          <w:sz w:val="26"/>
          <w:szCs w:val="26"/>
        </w:rPr>
        <w:t>resolución de fecha 11</w:t>
      </w:r>
      <w:r w:rsidRPr="00731445">
        <w:rPr>
          <w:rFonts w:ascii="Calibri" w:hAnsi="Calibri"/>
          <w:bCs/>
          <w:sz w:val="26"/>
          <w:szCs w:val="26"/>
        </w:rPr>
        <w:t xml:space="preserve"> o</w:t>
      </w:r>
      <w:r w:rsidR="00192F69" w:rsidRPr="00731445">
        <w:rPr>
          <w:rFonts w:ascii="Calibri" w:hAnsi="Calibri"/>
          <w:bCs/>
          <w:sz w:val="26"/>
          <w:szCs w:val="26"/>
        </w:rPr>
        <w:t>nce</w:t>
      </w:r>
      <w:r w:rsidRPr="00731445">
        <w:rPr>
          <w:rFonts w:ascii="Calibri" w:hAnsi="Calibri"/>
          <w:bCs/>
          <w:sz w:val="26"/>
          <w:szCs w:val="26"/>
        </w:rPr>
        <w:t xml:space="preserve"> de </w:t>
      </w:r>
      <w:r w:rsidR="00192F69" w:rsidRPr="00731445">
        <w:rPr>
          <w:rFonts w:ascii="Calibri" w:hAnsi="Calibri"/>
          <w:bCs/>
          <w:sz w:val="26"/>
          <w:szCs w:val="26"/>
        </w:rPr>
        <w:t>m</w:t>
      </w:r>
      <w:r w:rsidRPr="00731445">
        <w:rPr>
          <w:rFonts w:ascii="Calibri" w:hAnsi="Calibri"/>
          <w:bCs/>
          <w:sz w:val="26"/>
          <w:szCs w:val="26"/>
        </w:rPr>
        <w:t>a</w:t>
      </w:r>
      <w:r w:rsidR="00192F69" w:rsidRPr="00731445">
        <w:rPr>
          <w:rFonts w:ascii="Calibri" w:hAnsi="Calibri"/>
          <w:bCs/>
          <w:sz w:val="26"/>
          <w:szCs w:val="26"/>
        </w:rPr>
        <w:t>yo</w:t>
      </w:r>
      <w:r w:rsidRPr="00731445">
        <w:rPr>
          <w:rFonts w:ascii="Calibri" w:hAnsi="Calibri"/>
          <w:bCs/>
          <w:sz w:val="26"/>
          <w:szCs w:val="26"/>
        </w:rPr>
        <w:t xml:space="preserve"> del año 2015 dos mil quince, contenida en el oficio número DU/CD/US/9-16</w:t>
      </w:r>
      <w:r w:rsidR="00192F69" w:rsidRPr="00731445">
        <w:rPr>
          <w:rFonts w:ascii="Calibri" w:hAnsi="Calibri"/>
          <w:bCs/>
          <w:sz w:val="26"/>
          <w:szCs w:val="26"/>
        </w:rPr>
        <w:t>9674</w:t>
      </w:r>
      <w:r w:rsidRPr="00731445">
        <w:rPr>
          <w:rFonts w:ascii="Calibri" w:hAnsi="Calibri"/>
          <w:bCs/>
          <w:sz w:val="26"/>
          <w:szCs w:val="26"/>
        </w:rPr>
        <w:t xml:space="preserve">/2015. . . . . . .  </w:t>
      </w:r>
    </w:p>
    <w:p w:rsidR="00C93450" w:rsidRPr="00731445" w:rsidRDefault="00C93450" w:rsidP="00C93450">
      <w:pPr>
        <w:jc w:val="both"/>
        <w:rPr>
          <w:rFonts w:ascii="Calibri" w:hAnsi="Calibri"/>
          <w:sz w:val="26"/>
          <w:szCs w:val="26"/>
        </w:rPr>
      </w:pPr>
    </w:p>
    <w:p w:rsidR="00C93450" w:rsidRPr="00731445" w:rsidRDefault="00C93450" w:rsidP="00C93450">
      <w:pPr>
        <w:ind w:firstLine="708"/>
        <w:jc w:val="both"/>
        <w:rPr>
          <w:rFonts w:ascii="Calibri" w:hAnsi="Calibri" w:cs="Arial"/>
          <w:sz w:val="26"/>
        </w:rPr>
      </w:pPr>
      <w:r w:rsidRPr="00731445">
        <w:rPr>
          <w:rFonts w:ascii="Calibri" w:hAnsi="Calibri"/>
          <w:b/>
          <w:bCs/>
          <w:sz w:val="26"/>
          <w:szCs w:val="26"/>
        </w:rPr>
        <w:t xml:space="preserve">b).- Autoridades demandadas.- </w:t>
      </w:r>
      <w:bookmarkStart w:id="0" w:name="OLE_LINK1"/>
      <w:bookmarkStart w:id="1" w:name="OLE_LINK2"/>
      <w:r w:rsidRPr="00731445">
        <w:rPr>
          <w:rFonts w:ascii="Calibri" w:hAnsi="Calibri"/>
          <w:bCs/>
          <w:sz w:val="26"/>
          <w:szCs w:val="26"/>
        </w:rPr>
        <w:t>El Director General de Desarrollo Urbano; la Dirección de Control del Desarrollo; y, la Jefatura de Zona, autoridades de este Municipio de León, Guanajuato</w:t>
      </w:r>
      <w:r w:rsidRPr="00731445">
        <w:rPr>
          <w:rFonts w:ascii="Calibri" w:hAnsi="Calibri" w:cs="Arial"/>
          <w:sz w:val="26"/>
        </w:rPr>
        <w:t xml:space="preserve">. . . </w:t>
      </w:r>
      <w:bookmarkEnd w:id="0"/>
      <w:bookmarkEnd w:id="1"/>
      <w:r w:rsidRPr="00731445">
        <w:rPr>
          <w:rFonts w:ascii="Calibri" w:hAnsi="Calibri" w:cs="Arial"/>
          <w:sz w:val="26"/>
        </w:rPr>
        <w:t xml:space="preserve">. . . . . . . . . . . . . . . . . . . . . . . . . . . . . . . . . . . . . . . . </w:t>
      </w:r>
    </w:p>
    <w:p w:rsidR="00C93450" w:rsidRPr="00731445" w:rsidRDefault="00C93450" w:rsidP="00C93450">
      <w:pPr>
        <w:jc w:val="both"/>
        <w:rPr>
          <w:rFonts w:ascii="Calibri" w:hAnsi="Calibri"/>
          <w:sz w:val="26"/>
          <w:szCs w:val="26"/>
        </w:rPr>
      </w:pPr>
    </w:p>
    <w:p w:rsidR="00C93450" w:rsidRPr="00731445" w:rsidRDefault="00C93450" w:rsidP="00C93450">
      <w:pPr>
        <w:pStyle w:val="Sangradetextonormal1"/>
        <w:rPr>
          <w:rFonts w:cs="Calibri"/>
        </w:rPr>
      </w:pPr>
      <w:r w:rsidRPr="00731445">
        <w:rPr>
          <w:b/>
          <w:bCs/>
        </w:rPr>
        <w:t xml:space="preserve">c).- Pretensiones: </w:t>
      </w:r>
      <w:r w:rsidRPr="00731445">
        <w:rPr>
          <w:bCs/>
        </w:rPr>
        <w:t xml:space="preserve">La </w:t>
      </w:r>
      <w:r w:rsidRPr="00731445">
        <w:t xml:space="preserve">nulidad total de la resolución impugnada y el reconocimiento del derecho a que se le expida el permiso o licencia de uso de suelo para venta de calzado, </w:t>
      </w:r>
      <w:r w:rsidR="00192F69" w:rsidRPr="00731445">
        <w:t>artículos de piel y materiales sucedáneos</w:t>
      </w:r>
      <w:r w:rsidRPr="00731445">
        <w:t xml:space="preserve">, en el local ubicado en Bulevar Aeropuerto número 843 ochocientos cuarenta y tres, local </w:t>
      </w:r>
      <w:r w:rsidR="00192F69" w:rsidRPr="00731445">
        <w:t>9</w:t>
      </w:r>
      <w:r w:rsidRPr="00731445">
        <w:t xml:space="preserve">4 </w:t>
      </w:r>
      <w:r w:rsidR="00192F69" w:rsidRPr="00731445">
        <w:t>noven</w:t>
      </w:r>
      <w:r w:rsidRPr="00731445">
        <w:t>t</w:t>
      </w:r>
      <w:r w:rsidR="00192F69" w:rsidRPr="00731445">
        <w:t xml:space="preserve">a y </w:t>
      </w:r>
      <w:r w:rsidRPr="00731445">
        <w:t xml:space="preserve">cuatro, de la colonia PRO. Fracciones de Santa Julia, de esta </w:t>
      </w:r>
      <w:r w:rsidR="00192F69" w:rsidRPr="00731445">
        <w:t>ciudad</w:t>
      </w:r>
      <w:proofErr w:type="gramStart"/>
      <w:r w:rsidR="00192F69" w:rsidRPr="00731445">
        <w:t>. . . .</w:t>
      </w:r>
      <w:proofErr w:type="gramEnd"/>
      <w:r w:rsidR="00192F69" w:rsidRPr="00731445">
        <w:t xml:space="preserve"> </w:t>
      </w:r>
      <w:r w:rsidRPr="00731445">
        <w:t xml:space="preserve"> </w:t>
      </w:r>
    </w:p>
    <w:p w:rsidR="00C93450" w:rsidRPr="00731445" w:rsidRDefault="00C93450" w:rsidP="00C93450">
      <w:pPr>
        <w:pStyle w:val="Sangradetextonormal1"/>
        <w:rPr>
          <w:rFonts w:cs="Calibri"/>
        </w:rPr>
      </w:pPr>
    </w:p>
    <w:p w:rsidR="00C93450" w:rsidRPr="00731445" w:rsidRDefault="00C93450" w:rsidP="00C93450">
      <w:pPr>
        <w:pStyle w:val="Sangradetextonormal1"/>
      </w:pPr>
      <w:r w:rsidRPr="00731445">
        <w:rPr>
          <w:b/>
          <w:bCs/>
          <w:i/>
          <w:iCs/>
        </w:rPr>
        <w:t>SEGUNDO.-</w:t>
      </w:r>
      <w:r w:rsidRPr="00731445">
        <w:t xml:space="preserve"> En razón de turno, correspondió conocer a este Juzgado Segundo Administrativo; por lo </w:t>
      </w:r>
      <w:r w:rsidR="00C65AAB" w:rsidRPr="00731445">
        <w:t>que a través del auto de fecha 22</w:t>
      </w:r>
      <w:r w:rsidRPr="00731445">
        <w:t xml:space="preserve"> </w:t>
      </w:r>
      <w:r w:rsidR="00C65AAB" w:rsidRPr="00731445">
        <w:t>veintidós de junio</w:t>
      </w:r>
      <w:r w:rsidRPr="00731445">
        <w:t xml:space="preserve"> de</w:t>
      </w:r>
      <w:r w:rsidR="00C65AAB" w:rsidRPr="00731445">
        <w:t xml:space="preserve"> ese</w:t>
      </w:r>
      <w:r w:rsidRPr="00731445">
        <w:t xml:space="preserve"> </w:t>
      </w:r>
      <w:r w:rsidR="00C65AAB" w:rsidRPr="00731445">
        <w:t xml:space="preserve">mismo </w:t>
      </w:r>
      <w:r w:rsidRPr="00731445">
        <w:t>año 2015 dos mil quince, se ordenó formar el expediente respectivo, y se tuvo a la parte actora por admitida a trámite la demanda en contra de las autoridades señaladas; teniéndosele por ofrecidas y admitidas como pruebas: las documentales que describió en los párrafos 2 dos y 4 cuatro del capítulo de pruebas de su escrito de demanda, y la copia certificada de la Escritura Pública número 2</w:t>
      </w:r>
      <w:r w:rsidR="00B43D77" w:rsidRPr="00731445">
        <w:t>7</w:t>
      </w:r>
      <w:r w:rsidRPr="00731445">
        <w:t>,6</w:t>
      </w:r>
      <w:r w:rsidR="00B43D77" w:rsidRPr="00731445">
        <w:t>50</w:t>
      </w:r>
      <w:r w:rsidRPr="00731445">
        <w:t xml:space="preserve"> </w:t>
      </w:r>
      <w:r w:rsidR="00B43D77" w:rsidRPr="00731445">
        <w:t>veintisiete</w:t>
      </w:r>
      <w:r w:rsidRPr="00731445">
        <w:t xml:space="preserve"> mil seiscientos c</w:t>
      </w:r>
      <w:r w:rsidR="00B43D77" w:rsidRPr="00731445">
        <w:t>i</w:t>
      </w:r>
      <w:r w:rsidRPr="00731445">
        <w:t>n</w:t>
      </w:r>
      <w:r w:rsidR="00B43D77" w:rsidRPr="00731445">
        <w:t>cuenta</w:t>
      </w:r>
      <w:r w:rsidRPr="00731445">
        <w:t xml:space="preserve">, las que se tuvieron por desahogadas en ese momento, dada su propia naturaleza; la inspección del local señalado, ubicado en el interior del centro comercial denominado: </w:t>
      </w:r>
      <w:r w:rsidRPr="00731445">
        <w:rPr>
          <w:i/>
        </w:rPr>
        <w:t>“</w:t>
      </w:r>
      <w:proofErr w:type="spellStart"/>
      <w:r w:rsidRPr="00731445">
        <w:rPr>
          <w:i/>
        </w:rPr>
        <w:t>Mulza</w:t>
      </w:r>
      <w:proofErr w:type="spellEnd"/>
      <w:r w:rsidRPr="00731445">
        <w:rPr>
          <w:i/>
        </w:rPr>
        <w:t xml:space="preserve"> </w:t>
      </w:r>
      <w:proofErr w:type="spellStart"/>
      <w:r w:rsidRPr="00731445">
        <w:rPr>
          <w:i/>
        </w:rPr>
        <w:t>outlet</w:t>
      </w:r>
      <w:proofErr w:type="spellEnd"/>
      <w:r w:rsidRPr="00731445">
        <w:rPr>
          <w:i/>
        </w:rPr>
        <w:t xml:space="preserve"> de calzado”</w:t>
      </w:r>
      <w:r w:rsidRPr="00731445">
        <w:t xml:space="preserve"> corresponde a una construcción destinada a actividades comerciales y que se encuentra en el interior de ese centro comercial. Señalándose para su desahogo las 10:30 diez hor</w:t>
      </w:r>
      <w:r w:rsidR="00B43D77" w:rsidRPr="00731445">
        <w:t>as con treinta minutos del día 17 diecisiete</w:t>
      </w:r>
      <w:r w:rsidRPr="00731445">
        <w:t xml:space="preserve"> de julio del año 2015 dos mil quince. . . . . . . . . . . . . . . . . . . . . . . . . . . . . . . . . . . . .</w:t>
      </w:r>
      <w:r w:rsidR="00B43D77" w:rsidRPr="00731445">
        <w:t xml:space="preserve"> . . . . . . . . . . . . </w:t>
      </w:r>
    </w:p>
    <w:p w:rsidR="00C93450" w:rsidRPr="00731445" w:rsidRDefault="00C93450" w:rsidP="00C93450">
      <w:pPr>
        <w:jc w:val="both"/>
        <w:rPr>
          <w:rFonts w:ascii="Calibri" w:hAnsi="Calibri"/>
          <w:sz w:val="26"/>
          <w:szCs w:val="26"/>
        </w:rPr>
      </w:pPr>
    </w:p>
    <w:p w:rsidR="00C93450" w:rsidRPr="00731445" w:rsidRDefault="00C93450" w:rsidP="00C93450">
      <w:pPr>
        <w:jc w:val="both"/>
        <w:rPr>
          <w:rFonts w:ascii="Calibri" w:hAnsi="Calibri" w:cs="Arial"/>
          <w:sz w:val="26"/>
        </w:rPr>
      </w:pPr>
      <w:r w:rsidRPr="00731445">
        <w:rPr>
          <w:rFonts w:ascii="Calibri" w:hAnsi="Calibri"/>
          <w:sz w:val="26"/>
          <w:szCs w:val="26"/>
        </w:rPr>
        <w:tab/>
        <w:t xml:space="preserve">Respecto de la suspensión del acto impugnado, </w:t>
      </w:r>
      <w:r w:rsidRPr="00731445">
        <w:rPr>
          <w:rFonts w:ascii="Calibri" w:hAnsi="Calibri"/>
          <w:b/>
          <w:sz w:val="26"/>
          <w:szCs w:val="26"/>
        </w:rPr>
        <w:t>no se concedió</w:t>
      </w:r>
      <w:r w:rsidRPr="00731445">
        <w:rPr>
          <w:rFonts w:ascii="Calibri" w:hAnsi="Calibri"/>
          <w:sz w:val="26"/>
          <w:szCs w:val="26"/>
        </w:rPr>
        <w:t xml:space="preserve"> dicha medida cautelar, porque de concederse, se contravendrían disposiciones de orden público. </w:t>
      </w:r>
      <w:r w:rsidRPr="00731445">
        <w:rPr>
          <w:rFonts w:ascii="Calibri" w:hAnsi="Calibri"/>
          <w:bCs/>
          <w:sz w:val="26"/>
          <w:szCs w:val="26"/>
        </w:rPr>
        <w:t xml:space="preserve">. . . . . . . . . . . . . . . . . . </w:t>
      </w:r>
      <w:r w:rsidRPr="00731445">
        <w:rPr>
          <w:rFonts w:ascii="Calibri" w:hAnsi="Calibri" w:cs="Arial"/>
          <w:sz w:val="26"/>
        </w:rPr>
        <w:t xml:space="preserve">. . . . . . . . . . . . . . . . . . . . . . . . . . . . . . . . . . . . . . . . . . . . </w:t>
      </w:r>
    </w:p>
    <w:p w:rsidR="00C93450" w:rsidRPr="00731445" w:rsidRDefault="00C93450" w:rsidP="00C93450">
      <w:pPr>
        <w:ind w:firstLine="708"/>
        <w:jc w:val="both"/>
        <w:rPr>
          <w:rFonts w:ascii="Calibri" w:hAnsi="Calibri"/>
          <w:sz w:val="26"/>
          <w:szCs w:val="26"/>
        </w:rPr>
      </w:pPr>
      <w:r w:rsidRPr="00731445">
        <w:rPr>
          <w:rFonts w:ascii="Calibri" w:hAnsi="Calibri"/>
          <w:sz w:val="26"/>
          <w:szCs w:val="26"/>
        </w:rPr>
        <w:t xml:space="preserve">Asimismo, se ordenó emplazar y correr traslado a las autoridades señaladas como demandadas; para que dieran contestación a la demanda instaurada en su </w:t>
      </w:r>
      <w:r w:rsidRPr="00731445">
        <w:rPr>
          <w:rFonts w:ascii="Calibri" w:hAnsi="Calibri"/>
          <w:sz w:val="26"/>
          <w:szCs w:val="26"/>
        </w:rPr>
        <w:lastRenderedPageBreak/>
        <w:t xml:space="preserve">contra; </w:t>
      </w:r>
      <w:r w:rsidR="00043A1D" w:rsidRPr="00731445">
        <w:rPr>
          <w:rFonts w:ascii="Calibri" w:hAnsi="Calibri"/>
          <w:sz w:val="26"/>
          <w:szCs w:val="26"/>
        </w:rPr>
        <w:t>lo que sí hicieron el</w:t>
      </w:r>
      <w:r w:rsidRPr="00731445">
        <w:rPr>
          <w:rFonts w:ascii="Calibri" w:hAnsi="Calibri"/>
          <w:sz w:val="26"/>
          <w:szCs w:val="26"/>
        </w:rPr>
        <w:t xml:space="preserve"> ciudadano </w:t>
      </w:r>
      <w:r w:rsidR="00242CE1" w:rsidRPr="000A570F">
        <w:rPr>
          <w:rFonts w:ascii="Calibri" w:hAnsi="Calibri"/>
          <w:sz w:val="26"/>
        </w:rPr>
        <w:t>(…)</w:t>
      </w:r>
      <w:r w:rsidRPr="00731445">
        <w:rPr>
          <w:rFonts w:ascii="Calibri" w:hAnsi="Calibri"/>
          <w:sz w:val="26"/>
          <w:szCs w:val="26"/>
        </w:rPr>
        <w:t xml:space="preserve">, </w:t>
      </w:r>
      <w:r w:rsidRPr="00731445">
        <w:rPr>
          <w:rFonts w:ascii="Calibri" w:hAnsi="Calibri"/>
          <w:bCs/>
          <w:sz w:val="26"/>
          <w:szCs w:val="26"/>
        </w:rPr>
        <w:t xml:space="preserve">Director General de Desarrollo Urbano; la arquitecta </w:t>
      </w:r>
      <w:r w:rsidR="00242CE1" w:rsidRPr="000A570F">
        <w:rPr>
          <w:rFonts w:ascii="Calibri" w:hAnsi="Calibri"/>
          <w:sz w:val="26"/>
        </w:rPr>
        <w:t>(…)</w:t>
      </w:r>
      <w:r w:rsidR="00242CE1">
        <w:rPr>
          <w:rFonts w:ascii="Calibri" w:hAnsi="Calibri"/>
          <w:sz w:val="26"/>
        </w:rPr>
        <w:t xml:space="preserve"> </w:t>
      </w:r>
      <w:r w:rsidRPr="00731445">
        <w:rPr>
          <w:rFonts w:ascii="Calibri" w:hAnsi="Calibri"/>
          <w:bCs/>
          <w:sz w:val="26"/>
          <w:szCs w:val="26"/>
        </w:rPr>
        <w:t xml:space="preserve">Directora de Control del Desarrollo; y, la arquitecta </w:t>
      </w:r>
      <w:r w:rsidR="00242CE1" w:rsidRPr="000A570F">
        <w:rPr>
          <w:rFonts w:ascii="Calibri" w:hAnsi="Calibri"/>
          <w:sz w:val="26"/>
        </w:rPr>
        <w:t>(…)</w:t>
      </w:r>
      <w:r w:rsidRPr="00731445">
        <w:rPr>
          <w:rFonts w:ascii="Calibri" w:hAnsi="Calibri"/>
          <w:bCs/>
          <w:sz w:val="26"/>
          <w:szCs w:val="26"/>
        </w:rPr>
        <w:t xml:space="preserve">, Jefe de Zona adscrita a la Dirección de Control del Desarrollo, </w:t>
      </w:r>
      <w:r w:rsidR="00043A1D" w:rsidRPr="00731445">
        <w:rPr>
          <w:rFonts w:ascii="Calibri" w:hAnsi="Calibri"/>
          <w:bCs/>
          <w:sz w:val="26"/>
          <w:szCs w:val="26"/>
        </w:rPr>
        <w:t xml:space="preserve">por </w:t>
      </w:r>
      <w:r w:rsidRPr="00731445">
        <w:rPr>
          <w:rFonts w:ascii="Calibri" w:hAnsi="Calibri"/>
          <w:sz w:val="26"/>
          <w:szCs w:val="26"/>
        </w:rPr>
        <w:t xml:space="preserve">escritos </w:t>
      </w:r>
      <w:r w:rsidR="0097520B" w:rsidRPr="00731445">
        <w:rPr>
          <w:rFonts w:ascii="Calibri" w:hAnsi="Calibri"/>
          <w:sz w:val="26"/>
          <w:szCs w:val="26"/>
        </w:rPr>
        <w:t xml:space="preserve"> de contestación </w:t>
      </w:r>
      <w:r w:rsidR="00043A1D" w:rsidRPr="00731445">
        <w:rPr>
          <w:rFonts w:ascii="Calibri" w:hAnsi="Calibri"/>
          <w:sz w:val="26"/>
          <w:szCs w:val="26"/>
        </w:rPr>
        <w:t>de fecha</w:t>
      </w:r>
      <w:r w:rsidRPr="00731445">
        <w:rPr>
          <w:rFonts w:ascii="Calibri" w:hAnsi="Calibri"/>
          <w:sz w:val="26"/>
          <w:szCs w:val="26"/>
        </w:rPr>
        <w:t xml:space="preserve"> </w:t>
      </w:r>
      <w:r w:rsidR="0097520B" w:rsidRPr="00731445">
        <w:rPr>
          <w:rFonts w:ascii="Calibri" w:hAnsi="Calibri"/>
          <w:sz w:val="26"/>
          <w:szCs w:val="26"/>
        </w:rPr>
        <w:t>7</w:t>
      </w:r>
      <w:r w:rsidRPr="00731445">
        <w:rPr>
          <w:rFonts w:ascii="Calibri" w:hAnsi="Calibri"/>
          <w:sz w:val="26"/>
          <w:szCs w:val="26"/>
        </w:rPr>
        <w:t xml:space="preserve"> </w:t>
      </w:r>
      <w:r w:rsidR="0097520B" w:rsidRPr="00731445">
        <w:rPr>
          <w:rFonts w:ascii="Calibri" w:hAnsi="Calibri"/>
          <w:sz w:val="26"/>
          <w:szCs w:val="26"/>
        </w:rPr>
        <w:t>siete</w:t>
      </w:r>
      <w:r w:rsidRPr="00731445">
        <w:rPr>
          <w:rFonts w:ascii="Calibri" w:hAnsi="Calibri"/>
          <w:sz w:val="26"/>
          <w:szCs w:val="26"/>
        </w:rPr>
        <w:t xml:space="preserve"> de ju</w:t>
      </w:r>
      <w:r w:rsidR="0097520B" w:rsidRPr="00731445">
        <w:rPr>
          <w:rFonts w:ascii="Calibri" w:hAnsi="Calibri"/>
          <w:sz w:val="26"/>
          <w:szCs w:val="26"/>
        </w:rPr>
        <w:t>l</w:t>
      </w:r>
      <w:r w:rsidRPr="00731445">
        <w:rPr>
          <w:rFonts w:ascii="Calibri" w:hAnsi="Calibri"/>
          <w:sz w:val="26"/>
          <w:szCs w:val="26"/>
        </w:rPr>
        <w:t>io del año 2015 dos mil quince</w:t>
      </w:r>
      <w:r w:rsidR="00043A1D" w:rsidRPr="00731445">
        <w:rPr>
          <w:rFonts w:ascii="Calibri" w:hAnsi="Calibri"/>
          <w:sz w:val="26"/>
          <w:szCs w:val="26"/>
        </w:rPr>
        <w:t>, en los que hicieron valer causales de improcedencia, dieron contestación a los hechos y a los conceptos de impugnación de los que señalaron que eran improcedentes</w:t>
      </w:r>
      <w:r w:rsidR="0034754E" w:rsidRPr="00731445">
        <w:rPr>
          <w:rFonts w:ascii="Calibri" w:hAnsi="Calibri"/>
          <w:sz w:val="26"/>
          <w:szCs w:val="26"/>
        </w:rPr>
        <w:t xml:space="preserve"> e ineficaces</w:t>
      </w:r>
      <w:r w:rsidRPr="00731445">
        <w:rPr>
          <w:rFonts w:ascii="Calibri" w:hAnsi="Calibri"/>
          <w:sz w:val="26"/>
          <w:szCs w:val="26"/>
        </w:rPr>
        <w:t xml:space="preserve">. . . . . . . . . </w:t>
      </w:r>
    </w:p>
    <w:p w:rsidR="00C93450" w:rsidRPr="00731445" w:rsidRDefault="00C93450" w:rsidP="00C93450">
      <w:pPr>
        <w:pStyle w:val="Textoindependiente"/>
        <w:rPr>
          <w:rFonts w:ascii="Calibri" w:hAnsi="Calibri" w:cs="Arial"/>
          <w:sz w:val="26"/>
        </w:rPr>
      </w:pPr>
    </w:p>
    <w:p w:rsidR="00C93450" w:rsidRPr="00731445" w:rsidRDefault="00C93450" w:rsidP="00C93450">
      <w:pPr>
        <w:pStyle w:val="Textoindependiente"/>
        <w:ind w:firstLine="708"/>
        <w:rPr>
          <w:rFonts w:ascii="Calibri" w:hAnsi="Calibri"/>
          <w:sz w:val="26"/>
        </w:rPr>
      </w:pPr>
      <w:r w:rsidRPr="00731445">
        <w:rPr>
          <w:rFonts w:ascii="Calibri" w:hAnsi="Calibri" w:cs="Arial"/>
          <w:b/>
          <w:bCs/>
          <w:i/>
          <w:iCs/>
          <w:sz w:val="26"/>
        </w:rPr>
        <w:t>TERCERO</w:t>
      </w:r>
      <w:r w:rsidRPr="00731445">
        <w:rPr>
          <w:rFonts w:ascii="Calibri" w:hAnsi="Calibri" w:cs="Arial"/>
          <w:b/>
          <w:bCs/>
          <w:sz w:val="26"/>
        </w:rPr>
        <w:t xml:space="preserve">.- </w:t>
      </w:r>
      <w:r w:rsidRPr="00731445">
        <w:rPr>
          <w:rFonts w:ascii="Calibri" w:hAnsi="Calibri" w:cs="Arial"/>
          <w:bCs/>
          <w:sz w:val="26"/>
        </w:rPr>
        <w:t>Por p</w:t>
      </w:r>
      <w:r w:rsidRPr="00731445">
        <w:rPr>
          <w:rFonts w:ascii="Calibri" w:hAnsi="Calibri" w:cs="Arial"/>
          <w:sz w:val="26"/>
        </w:rPr>
        <w:t xml:space="preserve">roveído de fecha </w:t>
      </w:r>
      <w:r w:rsidR="0097520B" w:rsidRPr="00731445">
        <w:rPr>
          <w:rFonts w:ascii="Calibri" w:hAnsi="Calibri" w:cs="Arial"/>
          <w:sz w:val="26"/>
        </w:rPr>
        <w:t>9</w:t>
      </w:r>
      <w:r w:rsidRPr="00731445">
        <w:rPr>
          <w:rFonts w:ascii="Calibri" w:hAnsi="Calibri" w:cs="Arial"/>
          <w:sz w:val="26"/>
        </w:rPr>
        <w:t xml:space="preserve"> </w:t>
      </w:r>
      <w:r w:rsidR="0097520B" w:rsidRPr="00731445">
        <w:rPr>
          <w:rFonts w:ascii="Calibri" w:hAnsi="Calibri" w:cs="Arial"/>
          <w:sz w:val="26"/>
        </w:rPr>
        <w:t>nueve</w:t>
      </w:r>
      <w:r w:rsidRPr="00731445">
        <w:rPr>
          <w:rFonts w:ascii="Calibri" w:hAnsi="Calibri" w:cs="Arial"/>
          <w:sz w:val="26"/>
        </w:rPr>
        <w:t xml:space="preserve"> de ju</w:t>
      </w:r>
      <w:r w:rsidR="0097520B" w:rsidRPr="00731445">
        <w:rPr>
          <w:rFonts w:ascii="Calibri" w:hAnsi="Calibri" w:cs="Arial"/>
          <w:sz w:val="26"/>
        </w:rPr>
        <w:t>l</w:t>
      </w:r>
      <w:r w:rsidRPr="00731445">
        <w:rPr>
          <w:rFonts w:ascii="Calibri" w:hAnsi="Calibri" w:cs="Arial"/>
          <w:sz w:val="26"/>
        </w:rPr>
        <w:t xml:space="preserve">io del año 2015 dos mil quince, se tuvo a las autoridades demandadas, por </w:t>
      </w:r>
      <w:r w:rsidRPr="00731445">
        <w:rPr>
          <w:rFonts w:ascii="Calibri" w:hAnsi="Calibri"/>
          <w:sz w:val="26"/>
        </w:rPr>
        <w:t>contestando la demanda interpuesta en su contra</w:t>
      </w:r>
      <w:r w:rsidR="0097520B" w:rsidRPr="00731445">
        <w:rPr>
          <w:rFonts w:ascii="Calibri" w:hAnsi="Calibri"/>
          <w:sz w:val="26"/>
        </w:rPr>
        <w:t xml:space="preserve"> en tiempo y forma legal</w:t>
      </w:r>
      <w:r w:rsidRPr="00731445">
        <w:rPr>
          <w:rFonts w:ascii="Calibri" w:hAnsi="Calibri"/>
          <w:sz w:val="26"/>
        </w:rPr>
        <w:t xml:space="preserve">; </w:t>
      </w:r>
      <w:r w:rsidR="0097520B" w:rsidRPr="00731445">
        <w:rPr>
          <w:rFonts w:ascii="Calibri" w:hAnsi="Calibri"/>
          <w:sz w:val="26"/>
        </w:rPr>
        <w:t>en los términos precisados en sus escritos; así como ofrecidas y admitidas como pruebas,</w:t>
      </w:r>
      <w:r w:rsidR="003A2967" w:rsidRPr="00731445">
        <w:rPr>
          <w:rFonts w:ascii="Calibri" w:hAnsi="Calibri"/>
          <w:sz w:val="26"/>
        </w:rPr>
        <w:t xml:space="preserve"> la documental admitida a la parte actora y las anexas a sus escritos de contestación, consistentes en la copia certificada y certificación de sus nombramientos; pruebas que dada su naturaleza se tuvieron en ese momento por desahogadas y la </w:t>
      </w:r>
      <w:proofErr w:type="spellStart"/>
      <w:r w:rsidR="003A2967" w:rsidRPr="00731445">
        <w:rPr>
          <w:rFonts w:ascii="Calibri" w:hAnsi="Calibri"/>
          <w:sz w:val="26"/>
        </w:rPr>
        <w:t>presuncional</w:t>
      </w:r>
      <w:proofErr w:type="spellEnd"/>
      <w:r w:rsidR="003A2967" w:rsidRPr="00731445">
        <w:rPr>
          <w:rFonts w:ascii="Calibri" w:hAnsi="Calibri"/>
          <w:sz w:val="26"/>
        </w:rPr>
        <w:t xml:space="preserve"> legal y humana en lo que le beneficie</w:t>
      </w:r>
      <w:r w:rsidRPr="00731445">
        <w:rPr>
          <w:rFonts w:ascii="Calibri" w:hAnsi="Calibri"/>
          <w:sz w:val="26"/>
        </w:rPr>
        <w:t>.</w:t>
      </w:r>
      <w:r w:rsidR="003A2967" w:rsidRPr="00731445">
        <w:rPr>
          <w:rFonts w:ascii="Calibri" w:hAnsi="Calibri"/>
          <w:sz w:val="26"/>
        </w:rPr>
        <w:t xml:space="preserve"> . . . . . . . . . . . . . . . . . . . . . . .</w:t>
      </w:r>
      <w:r w:rsidRPr="00731445">
        <w:rPr>
          <w:rFonts w:ascii="Calibri" w:hAnsi="Calibri"/>
          <w:sz w:val="26"/>
        </w:rPr>
        <w:t xml:space="preserve"> .</w:t>
      </w:r>
      <w:r w:rsidR="0097520B" w:rsidRPr="00731445">
        <w:rPr>
          <w:rFonts w:ascii="Calibri" w:hAnsi="Calibri"/>
          <w:sz w:val="26"/>
        </w:rPr>
        <w:t xml:space="preserve"> . . . . .</w:t>
      </w:r>
      <w:r w:rsidR="003A2967" w:rsidRPr="00731445">
        <w:rPr>
          <w:rFonts w:ascii="Calibri" w:hAnsi="Calibri"/>
          <w:sz w:val="26"/>
        </w:rPr>
        <w:t xml:space="preserve"> . . . . . . . . . . . . . .</w:t>
      </w:r>
      <w:r w:rsidR="0097520B" w:rsidRPr="00731445">
        <w:rPr>
          <w:rFonts w:ascii="Calibri" w:hAnsi="Calibri"/>
          <w:sz w:val="26"/>
        </w:rPr>
        <w:t xml:space="preserve"> </w:t>
      </w:r>
    </w:p>
    <w:p w:rsidR="00C93450" w:rsidRPr="00731445" w:rsidRDefault="00C93450" w:rsidP="00C93450">
      <w:pPr>
        <w:pStyle w:val="Textoindependiente"/>
        <w:rPr>
          <w:rFonts w:ascii="Calibri" w:hAnsi="Calibri"/>
          <w:b/>
          <w:i/>
          <w:sz w:val="26"/>
        </w:rPr>
      </w:pPr>
    </w:p>
    <w:p w:rsidR="00C93450" w:rsidRPr="00731445" w:rsidRDefault="00C93450" w:rsidP="00C93450">
      <w:pPr>
        <w:pStyle w:val="Textoindependiente"/>
        <w:ind w:firstLine="708"/>
        <w:rPr>
          <w:rFonts w:ascii="Calibri" w:hAnsi="Calibri"/>
          <w:sz w:val="26"/>
        </w:rPr>
      </w:pPr>
      <w:r w:rsidRPr="00731445">
        <w:rPr>
          <w:rFonts w:ascii="Calibri" w:hAnsi="Calibri"/>
          <w:b/>
          <w:i/>
          <w:sz w:val="26"/>
        </w:rPr>
        <w:t>CUARTO.-</w:t>
      </w:r>
      <w:r w:rsidRPr="00731445">
        <w:rPr>
          <w:rFonts w:ascii="Calibri" w:hAnsi="Calibri"/>
          <w:sz w:val="26"/>
        </w:rPr>
        <w:t xml:space="preserve"> El día </w:t>
      </w:r>
      <w:r w:rsidR="00B90A27" w:rsidRPr="00731445">
        <w:rPr>
          <w:rFonts w:ascii="Calibri" w:hAnsi="Calibri"/>
          <w:sz w:val="26"/>
        </w:rPr>
        <w:t>17</w:t>
      </w:r>
      <w:r w:rsidRPr="00731445">
        <w:rPr>
          <w:rFonts w:ascii="Calibri" w:hAnsi="Calibri"/>
          <w:sz w:val="26"/>
        </w:rPr>
        <w:t xml:space="preserve"> d</w:t>
      </w:r>
      <w:r w:rsidR="00B90A27" w:rsidRPr="00731445">
        <w:rPr>
          <w:rFonts w:ascii="Calibri" w:hAnsi="Calibri"/>
          <w:sz w:val="26"/>
        </w:rPr>
        <w:t>iecisiete</w:t>
      </w:r>
      <w:r w:rsidRPr="00731445">
        <w:rPr>
          <w:rFonts w:ascii="Calibri" w:hAnsi="Calibri"/>
          <w:sz w:val="26"/>
        </w:rPr>
        <w:t xml:space="preserve"> de julio del año 2015 dos mil quince, a las 10:30 diez horas con treinta minutos, se practicó la inspecci</w:t>
      </w:r>
      <w:r w:rsidR="00043A1D" w:rsidRPr="00731445">
        <w:rPr>
          <w:rFonts w:ascii="Calibri" w:hAnsi="Calibri"/>
          <w:sz w:val="26"/>
        </w:rPr>
        <w:t>ón del local comercial número 94 noventa y cuatro</w:t>
      </w:r>
      <w:r w:rsidRPr="00731445">
        <w:rPr>
          <w:rFonts w:ascii="Calibri" w:hAnsi="Calibri"/>
          <w:sz w:val="26"/>
        </w:rPr>
        <w:t xml:space="preserve">, ubicado en bulevar Aeropuerto número 843 ochocientos cuarenta y tres de la colonia Pro fracciones de Santa Julia, lugar donde se ubica el centro Comercial </w:t>
      </w:r>
      <w:r w:rsidRPr="00731445">
        <w:rPr>
          <w:rFonts w:ascii="Calibri" w:hAnsi="Calibri"/>
          <w:i/>
          <w:sz w:val="26"/>
        </w:rPr>
        <w:t>“</w:t>
      </w:r>
      <w:proofErr w:type="spellStart"/>
      <w:r w:rsidRPr="00731445">
        <w:rPr>
          <w:rFonts w:ascii="Calibri" w:hAnsi="Calibri"/>
          <w:i/>
          <w:sz w:val="26"/>
        </w:rPr>
        <w:t>Mulza</w:t>
      </w:r>
      <w:proofErr w:type="spellEnd"/>
      <w:r w:rsidRPr="00731445">
        <w:rPr>
          <w:rFonts w:ascii="Calibri" w:hAnsi="Calibri"/>
          <w:i/>
          <w:sz w:val="26"/>
        </w:rPr>
        <w:t xml:space="preserve"> </w:t>
      </w:r>
      <w:proofErr w:type="spellStart"/>
      <w:r w:rsidRPr="00731445">
        <w:rPr>
          <w:rFonts w:ascii="Calibri" w:hAnsi="Calibri"/>
          <w:i/>
          <w:sz w:val="26"/>
        </w:rPr>
        <w:t>outlet</w:t>
      </w:r>
      <w:proofErr w:type="spellEnd"/>
      <w:r w:rsidRPr="00731445">
        <w:rPr>
          <w:rFonts w:ascii="Calibri" w:hAnsi="Calibri"/>
          <w:i/>
          <w:sz w:val="26"/>
        </w:rPr>
        <w:t xml:space="preserve"> de calzado”, </w:t>
      </w:r>
      <w:r w:rsidRPr="00731445">
        <w:rPr>
          <w:rFonts w:ascii="Calibri" w:hAnsi="Calibri"/>
          <w:sz w:val="26"/>
        </w:rPr>
        <w:t xml:space="preserve">haciéndose constar que en dicho local se vende calzado de </w:t>
      </w:r>
      <w:r w:rsidR="00043A1D" w:rsidRPr="00731445">
        <w:rPr>
          <w:rFonts w:ascii="Calibri" w:hAnsi="Calibri"/>
          <w:sz w:val="26"/>
        </w:rPr>
        <w:t>diversos tipos</w:t>
      </w:r>
      <w:r w:rsidR="00033647" w:rsidRPr="00731445">
        <w:rPr>
          <w:rFonts w:ascii="Calibri" w:hAnsi="Calibri"/>
          <w:sz w:val="26"/>
        </w:rPr>
        <w:t>,</w:t>
      </w:r>
      <w:r w:rsidR="00043A1D" w:rsidRPr="00731445">
        <w:rPr>
          <w:rFonts w:ascii="Calibri" w:hAnsi="Calibri"/>
          <w:sz w:val="26"/>
        </w:rPr>
        <w:t xml:space="preserve"> de </w:t>
      </w:r>
      <w:r w:rsidRPr="00731445">
        <w:rPr>
          <w:rFonts w:ascii="Calibri" w:hAnsi="Calibri"/>
          <w:sz w:val="26"/>
        </w:rPr>
        <w:t>la marca</w:t>
      </w:r>
      <w:r w:rsidRPr="00731445">
        <w:rPr>
          <w:rFonts w:ascii="Calibri" w:hAnsi="Calibri"/>
          <w:i/>
          <w:sz w:val="26"/>
        </w:rPr>
        <w:t xml:space="preserve"> “</w:t>
      </w:r>
      <w:r w:rsidR="00043A1D" w:rsidRPr="00731445">
        <w:rPr>
          <w:rFonts w:ascii="Calibri" w:hAnsi="Calibri"/>
          <w:i/>
          <w:sz w:val="26"/>
        </w:rPr>
        <w:t>David Serrano</w:t>
      </w:r>
      <w:r w:rsidRPr="00731445">
        <w:rPr>
          <w:rFonts w:ascii="Calibri" w:hAnsi="Calibri"/>
          <w:i/>
          <w:sz w:val="26"/>
        </w:rPr>
        <w:t>”</w:t>
      </w:r>
      <w:proofErr w:type="gramStart"/>
      <w:r w:rsidRPr="00731445">
        <w:rPr>
          <w:rFonts w:ascii="Calibri" w:hAnsi="Calibri"/>
          <w:i/>
          <w:sz w:val="26"/>
        </w:rPr>
        <w:t>. . . . .</w:t>
      </w:r>
      <w:r w:rsidR="00043A1D" w:rsidRPr="00731445">
        <w:rPr>
          <w:rFonts w:cs="Calibri"/>
        </w:rPr>
        <w:t xml:space="preserve"> .</w:t>
      </w:r>
      <w:proofErr w:type="gramEnd"/>
      <w:r w:rsidR="00043A1D" w:rsidRPr="00731445">
        <w:rPr>
          <w:rFonts w:cs="Calibri"/>
        </w:rPr>
        <w:t xml:space="preserve"> </w:t>
      </w:r>
    </w:p>
    <w:p w:rsidR="00C93450" w:rsidRPr="00731445" w:rsidRDefault="00C93450" w:rsidP="00C93450">
      <w:pPr>
        <w:pStyle w:val="Textoindependiente"/>
        <w:rPr>
          <w:rFonts w:ascii="Calibri" w:hAnsi="Calibri"/>
          <w:sz w:val="26"/>
        </w:rPr>
      </w:pPr>
    </w:p>
    <w:p w:rsidR="00C93450" w:rsidRPr="00731445" w:rsidRDefault="00C93450" w:rsidP="00C93450">
      <w:pPr>
        <w:pStyle w:val="Textoindependiente"/>
        <w:ind w:firstLine="708"/>
        <w:rPr>
          <w:rFonts w:ascii="Calibri" w:hAnsi="Calibri"/>
          <w:sz w:val="26"/>
        </w:rPr>
      </w:pPr>
      <w:r w:rsidRPr="00731445">
        <w:rPr>
          <w:rFonts w:ascii="Calibri" w:hAnsi="Calibri"/>
          <w:b/>
          <w:i/>
          <w:sz w:val="26"/>
        </w:rPr>
        <w:t>QUINTO.-</w:t>
      </w:r>
      <w:r w:rsidRPr="00731445">
        <w:rPr>
          <w:rFonts w:ascii="Calibri" w:hAnsi="Calibri"/>
          <w:sz w:val="26"/>
        </w:rPr>
        <w:t xml:space="preserve"> Por ser el momento procesal oportuno, por acuerdo de fecha 2</w:t>
      </w:r>
      <w:r w:rsidR="00033647" w:rsidRPr="00731445">
        <w:rPr>
          <w:rFonts w:ascii="Calibri" w:hAnsi="Calibri"/>
          <w:sz w:val="26"/>
        </w:rPr>
        <w:t>5</w:t>
      </w:r>
      <w:r w:rsidRPr="00731445">
        <w:rPr>
          <w:rFonts w:ascii="Calibri" w:hAnsi="Calibri"/>
          <w:sz w:val="26"/>
        </w:rPr>
        <w:t xml:space="preserve"> veinti</w:t>
      </w:r>
      <w:r w:rsidR="00033647" w:rsidRPr="00731445">
        <w:rPr>
          <w:rFonts w:ascii="Calibri" w:hAnsi="Calibri"/>
          <w:sz w:val="26"/>
        </w:rPr>
        <w:t>ci</w:t>
      </w:r>
      <w:r w:rsidRPr="00731445">
        <w:rPr>
          <w:rFonts w:ascii="Calibri" w:hAnsi="Calibri"/>
          <w:sz w:val="26"/>
        </w:rPr>
        <w:t>n</w:t>
      </w:r>
      <w:r w:rsidR="00033647" w:rsidRPr="00731445">
        <w:rPr>
          <w:rFonts w:ascii="Calibri" w:hAnsi="Calibri"/>
          <w:sz w:val="26"/>
        </w:rPr>
        <w:t>c</w:t>
      </w:r>
      <w:r w:rsidRPr="00731445">
        <w:rPr>
          <w:rFonts w:ascii="Calibri" w:hAnsi="Calibri"/>
          <w:sz w:val="26"/>
        </w:rPr>
        <w:t xml:space="preserve">o de </w:t>
      </w:r>
      <w:r w:rsidR="00033647" w:rsidRPr="00731445">
        <w:rPr>
          <w:rFonts w:ascii="Calibri" w:hAnsi="Calibri"/>
          <w:sz w:val="26"/>
        </w:rPr>
        <w:t>agost</w:t>
      </w:r>
      <w:r w:rsidRPr="00731445">
        <w:rPr>
          <w:rFonts w:ascii="Calibri" w:hAnsi="Calibri"/>
          <w:sz w:val="26"/>
        </w:rPr>
        <w:t xml:space="preserve">o del año 2015 dos mil quince, se citó a las partes a la </w:t>
      </w:r>
      <w:r w:rsidRPr="00731445">
        <w:rPr>
          <w:rFonts w:ascii="Calibri" w:hAnsi="Calibri"/>
          <w:b/>
          <w:sz w:val="26"/>
        </w:rPr>
        <w:t>Audiencia de Desahogo de Pruebas y Alegatos</w:t>
      </w:r>
      <w:r w:rsidRPr="00731445">
        <w:rPr>
          <w:rFonts w:ascii="Calibri" w:hAnsi="Calibri"/>
          <w:sz w:val="26"/>
        </w:rPr>
        <w:t xml:space="preserve">, señalándose para su celebración, las </w:t>
      </w:r>
      <w:r w:rsidRPr="00731445">
        <w:rPr>
          <w:rFonts w:ascii="Calibri" w:hAnsi="Calibri"/>
          <w:b/>
          <w:sz w:val="26"/>
        </w:rPr>
        <w:t>1</w:t>
      </w:r>
      <w:r w:rsidR="00033647" w:rsidRPr="00731445">
        <w:rPr>
          <w:rFonts w:ascii="Calibri" w:hAnsi="Calibri"/>
          <w:b/>
          <w:sz w:val="26"/>
        </w:rPr>
        <w:t>0</w:t>
      </w:r>
      <w:r w:rsidRPr="00731445">
        <w:rPr>
          <w:rFonts w:ascii="Calibri" w:hAnsi="Calibri"/>
          <w:b/>
          <w:sz w:val="26"/>
        </w:rPr>
        <w:t>:</w:t>
      </w:r>
      <w:r w:rsidR="00033647" w:rsidRPr="00731445">
        <w:rPr>
          <w:rFonts w:ascii="Calibri" w:hAnsi="Calibri"/>
          <w:b/>
          <w:sz w:val="26"/>
        </w:rPr>
        <w:t>3</w:t>
      </w:r>
      <w:r w:rsidRPr="00731445">
        <w:rPr>
          <w:rFonts w:ascii="Calibri" w:hAnsi="Calibri"/>
          <w:b/>
          <w:sz w:val="26"/>
        </w:rPr>
        <w:t>0</w:t>
      </w:r>
      <w:r w:rsidRPr="00731445">
        <w:rPr>
          <w:rFonts w:ascii="Calibri" w:hAnsi="Calibri"/>
          <w:sz w:val="26"/>
        </w:rPr>
        <w:t xml:space="preserve"> </w:t>
      </w:r>
      <w:r w:rsidR="00033647" w:rsidRPr="00731445">
        <w:rPr>
          <w:rFonts w:ascii="Calibri" w:hAnsi="Calibri"/>
          <w:sz w:val="26"/>
        </w:rPr>
        <w:t>diez</w:t>
      </w:r>
      <w:r w:rsidRPr="00731445">
        <w:rPr>
          <w:rFonts w:ascii="Calibri" w:hAnsi="Calibri"/>
          <w:sz w:val="26"/>
        </w:rPr>
        <w:t xml:space="preserve"> horas</w:t>
      </w:r>
      <w:r w:rsidR="00033647" w:rsidRPr="00731445">
        <w:rPr>
          <w:rFonts w:ascii="Calibri" w:hAnsi="Calibri"/>
          <w:sz w:val="26"/>
        </w:rPr>
        <w:t xml:space="preserve"> con treinta minutos</w:t>
      </w:r>
      <w:r w:rsidRPr="00731445">
        <w:rPr>
          <w:rFonts w:ascii="Calibri" w:hAnsi="Calibri"/>
          <w:sz w:val="26"/>
        </w:rPr>
        <w:t xml:space="preserve">, del día </w:t>
      </w:r>
      <w:r w:rsidR="00033647" w:rsidRPr="00731445">
        <w:rPr>
          <w:rFonts w:ascii="Calibri" w:hAnsi="Calibri"/>
          <w:sz w:val="26"/>
        </w:rPr>
        <w:t>25</w:t>
      </w:r>
      <w:r w:rsidRPr="00731445">
        <w:rPr>
          <w:rFonts w:ascii="Calibri" w:hAnsi="Calibri"/>
          <w:sz w:val="26"/>
        </w:rPr>
        <w:t xml:space="preserve"> </w:t>
      </w:r>
      <w:r w:rsidR="00033647" w:rsidRPr="00731445">
        <w:rPr>
          <w:rFonts w:ascii="Calibri" w:hAnsi="Calibri"/>
          <w:sz w:val="26"/>
        </w:rPr>
        <w:t>veinticin</w:t>
      </w:r>
      <w:r w:rsidRPr="00731445">
        <w:rPr>
          <w:rFonts w:ascii="Calibri" w:hAnsi="Calibri"/>
          <w:sz w:val="26"/>
        </w:rPr>
        <w:t>c</w:t>
      </w:r>
      <w:r w:rsidR="00033647" w:rsidRPr="00731445">
        <w:rPr>
          <w:rFonts w:ascii="Calibri" w:hAnsi="Calibri"/>
          <w:sz w:val="26"/>
        </w:rPr>
        <w:t>o</w:t>
      </w:r>
      <w:r w:rsidRPr="00731445">
        <w:rPr>
          <w:rFonts w:ascii="Calibri" w:hAnsi="Calibri"/>
          <w:sz w:val="26"/>
        </w:rPr>
        <w:t xml:space="preserve"> de </w:t>
      </w:r>
      <w:r w:rsidR="00033647" w:rsidRPr="00731445">
        <w:rPr>
          <w:rFonts w:ascii="Calibri" w:hAnsi="Calibri"/>
          <w:sz w:val="26"/>
        </w:rPr>
        <w:t>septiembre</w:t>
      </w:r>
      <w:r w:rsidRPr="00731445">
        <w:rPr>
          <w:rFonts w:ascii="Calibri" w:hAnsi="Calibri"/>
          <w:b/>
          <w:sz w:val="26"/>
        </w:rPr>
        <w:t xml:space="preserve"> </w:t>
      </w:r>
      <w:r w:rsidRPr="00731445">
        <w:rPr>
          <w:rFonts w:ascii="Calibri" w:hAnsi="Calibri"/>
          <w:sz w:val="26"/>
        </w:rPr>
        <w:t xml:space="preserve">del año </w:t>
      </w:r>
      <w:r w:rsidRPr="00731445">
        <w:rPr>
          <w:rFonts w:ascii="Calibri" w:hAnsi="Calibri"/>
          <w:b/>
          <w:sz w:val="26"/>
        </w:rPr>
        <w:t xml:space="preserve">2015 </w:t>
      </w:r>
      <w:r w:rsidRPr="00731445">
        <w:rPr>
          <w:rFonts w:ascii="Calibri" w:hAnsi="Calibri"/>
          <w:sz w:val="26"/>
        </w:rPr>
        <w:t xml:space="preserve">dos mil quince, en el despacho de este Juzgado. </w:t>
      </w:r>
      <w:r w:rsidRPr="00731445">
        <w:rPr>
          <w:rFonts w:cs="Calibri"/>
        </w:rPr>
        <w:t xml:space="preserve">. . . . . . . . . . . . . . . . </w:t>
      </w:r>
      <w:r w:rsidR="00033647" w:rsidRPr="00731445">
        <w:rPr>
          <w:rFonts w:cs="Calibri"/>
        </w:rPr>
        <w:t xml:space="preserve">. . . . . </w:t>
      </w:r>
    </w:p>
    <w:p w:rsidR="00C93450" w:rsidRPr="00731445" w:rsidRDefault="00C93450" w:rsidP="00C93450">
      <w:pPr>
        <w:pStyle w:val="Textoindependiente"/>
        <w:rPr>
          <w:rFonts w:ascii="Calibri" w:hAnsi="Calibri"/>
          <w:sz w:val="26"/>
        </w:rPr>
      </w:pPr>
    </w:p>
    <w:p w:rsidR="00C93450" w:rsidRPr="00731445" w:rsidRDefault="00C93450" w:rsidP="00C93450">
      <w:pPr>
        <w:pStyle w:val="Textoindependiente"/>
        <w:ind w:firstLine="708"/>
        <w:rPr>
          <w:rFonts w:ascii="Calibri" w:hAnsi="Calibri"/>
          <w:sz w:val="26"/>
        </w:rPr>
      </w:pPr>
      <w:r w:rsidRPr="00731445">
        <w:rPr>
          <w:rFonts w:ascii="Calibri" w:hAnsi="Calibri"/>
          <w:b/>
          <w:bCs/>
          <w:i/>
          <w:iCs/>
          <w:sz w:val="26"/>
        </w:rPr>
        <w:t xml:space="preserve">SEXTO.- </w:t>
      </w:r>
      <w:r w:rsidRPr="00731445">
        <w:rPr>
          <w:rFonts w:ascii="Calibri" w:hAnsi="Calibri"/>
          <w:sz w:val="26"/>
        </w:rPr>
        <w:t xml:space="preserve">En la fecha y hora señaladas en el resultando inmediato anterior,  </w:t>
      </w:r>
      <w:r w:rsidRPr="00731445">
        <w:rPr>
          <w:rFonts w:ascii="Calibri" w:hAnsi="Calibri" w:cs="Arial"/>
          <w:sz w:val="26"/>
        </w:rPr>
        <w:t xml:space="preserve">se llevó a cabo la Audiencia de Desahogo de Pruebas y Alegatos, en la que, una vez declarada abierta y </w:t>
      </w:r>
      <w:r w:rsidRPr="00731445">
        <w:rPr>
          <w:rFonts w:ascii="Calibri" w:hAnsi="Calibri" w:cs="Arial"/>
          <w:b/>
          <w:sz w:val="26"/>
        </w:rPr>
        <w:t>sin la asistencia</w:t>
      </w:r>
      <w:r w:rsidRPr="00731445">
        <w:rPr>
          <w:rFonts w:ascii="Calibri" w:hAnsi="Calibri" w:cs="Arial"/>
          <w:sz w:val="26"/>
        </w:rPr>
        <w:t xml:space="preserve"> de las partes, se hizo constar que ninguna de las partes formuló alegatos por escrito; turnándose los autos para el dictado de la sentencia que en derecho procediera</w:t>
      </w:r>
      <w:r w:rsidRPr="00731445">
        <w:rPr>
          <w:rFonts w:ascii="Calibri" w:hAnsi="Calibri"/>
          <w:sz w:val="26"/>
        </w:rPr>
        <w:t>. . . . . . . . . . . . . . . . . . . .</w:t>
      </w:r>
      <w:r w:rsidRPr="00731445">
        <w:rPr>
          <w:rFonts w:ascii="Calibri" w:hAnsi="Calibri"/>
          <w:sz w:val="26"/>
          <w:szCs w:val="26"/>
          <w:lang w:eastAsia="es-MX"/>
        </w:rPr>
        <w:t xml:space="preserve"> . . . . . . . . . . . . . . . . . .</w:t>
      </w:r>
    </w:p>
    <w:p w:rsidR="00C93450" w:rsidRPr="00731445" w:rsidRDefault="00C93450" w:rsidP="00C93450">
      <w:pPr>
        <w:pStyle w:val="Textoindependiente"/>
        <w:rPr>
          <w:rFonts w:ascii="Calibri" w:hAnsi="Calibri" w:cs="Arial"/>
          <w:sz w:val="26"/>
        </w:rPr>
      </w:pPr>
    </w:p>
    <w:p w:rsidR="00C93450" w:rsidRPr="00731445" w:rsidRDefault="00C93450" w:rsidP="00C93450">
      <w:pPr>
        <w:pStyle w:val="Textoindependiente"/>
        <w:ind w:firstLine="708"/>
        <w:jc w:val="center"/>
        <w:rPr>
          <w:rFonts w:ascii="Calibri" w:hAnsi="Calibri" w:cs="Arial"/>
          <w:b/>
          <w:bCs/>
          <w:i/>
          <w:iCs/>
          <w:sz w:val="26"/>
        </w:rPr>
      </w:pPr>
      <w:r w:rsidRPr="00731445">
        <w:rPr>
          <w:rFonts w:ascii="Calibri" w:hAnsi="Calibri" w:cs="Arial"/>
          <w:b/>
          <w:bCs/>
          <w:i/>
          <w:iCs/>
          <w:sz w:val="26"/>
        </w:rPr>
        <w:t xml:space="preserve">C O N S I D E R A N D </w:t>
      </w:r>
      <w:proofErr w:type="gramStart"/>
      <w:r w:rsidRPr="00731445">
        <w:rPr>
          <w:rFonts w:ascii="Calibri" w:hAnsi="Calibri" w:cs="Arial"/>
          <w:b/>
          <w:bCs/>
          <w:i/>
          <w:iCs/>
          <w:sz w:val="26"/>
        </w:rPr>
        <w:t>O :</w:t>
      </w:r>
      <w:proofErr w:type="gramEnd"/>
    </w:p>
    <w:p w:rsidR="00C93450" w:rsidRPr="00731445" w:rsidRDefault="00C93450" w:rsidP="00C93450">
      <w:pPr>
        <w:pStyle w:val="Textoindependiente"/>
        <w:ind w:firstLine="708"/>
        <w:jc w:val="center"/>
        <w:rPr>
          <w:rFonts w:ascii="Calibri" w:hAnsi="Calibri" w:cs="Arial"/>
          <w:b/>
          <w:bCs/>
          <w:sz w:val="26"/>
        </w:rPr>
      </w:pPr>
    </w:p>
    <w:p w:rsidR="009F5DAD" w:rsidRPr="00731445" w:rsidRDefault="00C93450" w:rsidP="009F5DAD">
      <w:pPr>
        <w:pStyle w:val="Textoindependiente"/>
        <w:ind w:firstLine="708"/>
        <w:rPr>
          <w:rFonts w:ascii="Calibri" w:hAnsi="Calibri" w:cs="Arial"/>
          <w:sz w:val="26"/>
        </w:rPr>
      </w:pPr>
      <w:r w:rsidRPr="00731445">
        <w:rPr>
          <w:rFonts w:ascii="Calibri" w:hAnsi="Calibri" w:cs="Arial"/>
          <w:b/>
          <w:bCs/>
          <w:i/>
          <w:iCs/>
          <w:sz w:val="26"/>
        </w:rPr>
        <w:t>PRIMERO</w:t>
      </w:r>
      <w:r w:rsidRPr="00731445">
        <w:rPr>
          <w:rFonts w:ascii="Calibri" w:hAnsi="Calibri" w:cs="Arial"/>
          <w:b/>
          <w:bCs/>
          <w:sz w:val="26"/>
        </w:rPr>
        <w:t xml:space="preserve">.- </w:t>
      </w:r>
      <w:r w:rsidRPr="00731445">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731445">
        <w:rPr>
          <w:rFonts w:ascii="Calibri" w:hAnsi="Calibri" w:cs="Arial"/>
          <w:sz w:val="26"/>
          <w:szCs w:val="27"/>
        </w:rPr>
        <w:t xml:space="preserve"> del Código de Procedimiento y Justicia Administrativa para el Estado y los Municipios de Guanajuato; </w:t>
      </w:r>
      <w:r w:rsidRPr="00731445">
        <w:rPr>
          <w:rFonts w:ascii="Calibri" w:hAnsi="Calibri" w:cs="Arial"/>
          <w:sz w:val="26"/>
        </w:rPr>
        <w:t xml:space="preserve">toda vez que se impugna una resolución atribuida al Director General </w:t>
      </w:r>
    </w:p>
    <w:p w:rsidR="009F5DAD" w:rsidRPr="00731445" w:rsidRDefault="009F5DAD" w:rsidP="009F5DAD">
      <w:pPr>
        <w:pStyle w:val="Textoindependiente"/>
        <w:ind w:firstLine="708"/>
        <w:jc w:val="right"/>
        <w:rPr>
          <w:rFonts w:ascii="Calibri" w:hAnsi="Calibri" w:cs="Arial"/>
          <w:sz w:val="26"/>
        </w:rPr>
      </w:pPr>
      <w:r w:rsidRPr="00731445">
        <w:rPr>
          <w:rFonts w:ascii="Calibri" w:hAnsi="Calibri" w:cs="Arial"/>
          <w:b/>
          <w:bCs/>
          <w:sz w:val="26"/>
        </w:rPr>
        <w:t>Expediente número 0526/2015-JN</w:t>
      </w:r>
    </w:p>
    <w:p w:rsidR="009F5DAD" w:rsidRPr="00731445" w:rsidRDefault="009F5DAD" w:rsidP="009F5DAD">
      <w:pPr>
        <w:pStyle w:val="Textoindependiente"/>
        <w:ind w:firstLine="708"/>
        <w:rPr>
          <w:rFonts w:ascii="Calibri" w:hAnsi="Calibri" w:cs="Arial"/>
          <w:sz w:val="26"/>
        </w:rPr>
      </w:pPr>
    </w:p>
    <w:p w:rsidR="00C93450" w:rsidRPr="00731445" w:rsidRDefault="00C93450" w:rsidP="009F5DAD">
      <w:pPr>
        <w:pStyle w:val="Textoindependiente"/>
        <w:rPr>
          <w:rFonts w:ascii="Calibri" w:hAnsi="Calibri" w:cs="Arial"/>
          <w:sz w:val="26"/>
        </w:rPr>
      </w:pPr>
      <w:proofErr w:type="gramStart"/>
      <w:r w:rsidRPr="00731445">
        <w:rPr>
          <w:rFonts w:ascii="Calibri" w:hAnsi="Calibri" w:cs="Arial"/>
          <w:sz w:val="26"/>
        </w:rPr>
        <w:lastRenderedPageBreak/>
        <w:t>de</w:t>
      </w:r>
      <w:proofErr w:type="gramEnd"/>
      <w:r w:rsidRPr="00731445">
        <w:rPr>
          <w:rFonts w:ascii="Calibri" w:hAnsi="Calibri" w:cs="Arial"/>
          <w:sz w:val="26"/>
        </w:rPr>
        <w:t xml:space="preserve"> Desarrollo Urbano; a la Dirección de Control del Desarrollo y a la Jefatura de Zona, autoridades que forman parte de la administración pública municipal de León, Guanajuato. . . .</w:t>
      </w:r>
      <w:r w:rsidR="009F5DAD" w:rsidRPr="00731445">
        <w:rPr>
          <w:rFonts w:ascii="Calibri" w:hAnsi="Calibri" w:cs="Arial"/>
          <w:sz w:val="26"/>
        </w:rPr>
        <w:t xml:space="preserve"> . . . . . . . . . . </w:t>
      </w:r>
      <w:r w:rsidR="009F5DAD" w:rsidRPr="00731445">
        <w:rPr>
          <w:rFonts w:ascii="Calibri" w:hAnsi="Calibri"/>
          <w:sz w:val="26"/>
          <w:szCs w:val="27"/>
        </w:rPr>
        <w:t xml:space="preserve">. . . . . . . . . . . . . . . . . . . . . . . . . . . . . . . . . . . . . . . . . </w:t>
      </w:r>
    </w:p>
    <w:p w:rsidR="00C93450" w:rsidRPr="00731445" w:rsidRDefault="00C93450" w:rsidP="00C93450">
      <w:pPr>
        <w:pStyle w:val="Textoindependiente"/>
        <w:rPr>
          <w:rFonts w:ascii="Calibri" w:hAnsi="Calibri" w:cs="Arial"/>
          <w:b/>
          <w:bCs/>
          <w:i/>
          <w:iCs/>
          <w:sz w:val="26"/>
        </w:rPr>
      </w:pPr>
    </w:p>
    <w:p w:rsidR="00C93450" w:rsidRPr="00731445" w:rsidRDefault="00C93450" w:rsidP="00E23D77">
      <w:pPr>
        <w:pStyle w:val="Textoindependiente"/>
        <w:ind w:firstLine="708"/>
        <w:rPr>
          <w:rFonts w:ascii="Calibri" w:hAnsi="Calibri" w:cs="Calibri"/>
          <w:sz w:val="26"/>
          <w:szCs w:val="26"/>
        </w:rPr>
      </w:pPr>
      <w:r w:rsidRPr="00731445">
        <w:rPr>
          <w:rFonts w:ascii="Calibri" w:hAnsi="Calibri" w:cs="Arial"/>
          <w:b/>
          <w:bCs/>
          <w:i/>
          <w:iCs/>
          <w:sz w:val="26"/>
        </w:rPr>
        <w:t>SEGUNDO</w:t>
      </w:r>
      <w:r w:rsidRPr="00731445">
        <w:rPr>
          <w:rFonts w:ascii="Calibri" w:hAnsi="Calibri" w:cs="Arial"/>
          <w:b/>
          <w:bCs/>
          <w:sz w:val="26"/>
        </w:rPr>
        <w:t xml:space="preserve">.- </w:t>
      </w:r>
      <w:r w:rsidRPr="00731445">
        <w:rPr>
          <w:rFonts w:ascii="Calibri" w:hAnsi="Calibri" w:cs="Arial"/>
          <w:sz w:val="26"/>
        </w:rPr>
        <w:t xml:space="preserve">El proceso administrativo fue promovido </w:t>
      </w:r>
      <w:proofErr w:type="spellStart"/>
      <w:r w:rsidRPr="00731445">
        <w:rPr>
          <w:rFonts w:ascii="Calibri" w:hAnsi="Calibri" w:cs="Arial"/>
          <w:sz w:val="26"/>
        </w:rPr>
        <w:t>oportunamente,</w:t>
      </w:r>
      <w:r w:rsidR="00D37184" w:rsidRPr="00731445">
        <w:rPr>
          <w:rFonts w:ascii="Calibri" w:hAnsi="Calibri" w:cs="Arial"/>
          <w:sz w:val="26"/>
        </w:rPr>
        <w:t>a</w:t>
      </w:r>
      <w:proofErr w:type="spellEnd"/>
      <w:r w:rsidRPr="00731445">
        <w:rPr>
          <w:rFonts w:ascii="Calibri" w:hAnsi="Calibri" w:cs="Calibri"/>
          <w:sz w:val="26"/>
          <w:szCs w:val="26"/>
        </w:rPr>
        <w:t xml:space="preserve"> conforme a lo establecido en el artículo 263 del Código de Procedimiento y Justicia Administrativa para el Estado y los Municipios de Guanajuato, </w:t>
      </w:r>
      <w:r w:rsidRPr="00731445">
        <w:rPr>
          <w:rFonts w:ascii="Calibri" w:hAnsi="Calibri" w:cs="Arial"/>
          <w:sz w:val="26"/>
        </w:rPr>
        <w:t>toda vez que la demanda fue presentada dentro de los 30 treinta días hábile</w:t>
      </w:r>
      <w:r w:rsidR="00E23D77" w:rsidRPr="00731445">
        <w:rPr>
          <w:rFonts w:ascii="Calibri" w:hAnsi="Calibri" w:cs="Arial"/>
          <w:sz w:val="26"/>
        </w:rPr>
        <w:t xml:space="preserve">s siguientes a la fecha en que </w:t>
      </w:r>
      <w:r w:rsidRPr="00731445">
        <w:rPr>
          <w:rFonts w:ascii="Calibri" w:hAnsi="Calibri" w:cs="Arial"/>
          <w:sz w:val="26"/>
        </w:rPr>
        <w:t>l</w:t>
      </w:r>
      <w:r w:rsidR="00E23D77" w:rsidRPr="00731445">
        <w:rPr>
          <w:rFonts w:ascii="Calibri" w:hAnsi="Calibri" w:cs="Arial"/>
          <w:sz w:val="26"/>
        </w:rPr>
        <w:t>a</w:t>
      </w:r>
      <w:r w:rsidRPr="00731445">
        <w:rPr>
          <w:rFonts w:ascii="Calibri" w:hAnsi="Calibri" w:cs="Arial"/>
          <w:sz w:val="26"/>
        </w:rPr>
        <w:t xml:space="preserve"> actor</w:t>
      </w:r>
      <w:r w:rsidR="00E23D77" w:rsidRPr="00731445">
        <w:rPr>
          <w:rFonts w:ascii="Calibri" w:hAnsi="Calibri" w:cs="Arial"/>
          <w:sz w:val="26"/>
        </w:rPr>
        <w:t>a</w:t>
      </w:r>
      <w:r w:rsidRPr="00731445">
        <w:rPr>
          <w:rFonts w:ascii="Calibri" w:hAnsi="Calibri" w:cs="Arial"/>
          <w:sz w:val="26"/>
        </w:rPr>
        <w:t xml:space="preserve"> se ostenta, bajo protesta de decir verdad, sabedor</w:t>
      </w:r>
      <w:r w:rsidR="00E23D77" w:rsidRPr="00731445">
        <w:rPr>
          <w:rFonts w:ascii="Calibri" w:hAnsi="Calibri" w:cs="Arial"/>
          <w:sz w:val="26"/>
        </w:rPr>
        <w:t>a</w:t>
      </w:r>
      <w:r w:rsidRPr="00731445">
        <w:rPr>
          <w:rFonts w:ascii="Calibri" w:hAnsi="Calibri" w:cs="Arial"/>
          <w:sz w:val="26"/>
        </w:rPr>
        <w:t xml:space="preserve"> del acto impugnado; esto es, el </w:t>
      </w:r>
      <w:r w:rsidRPr="00731445">
        <w:rPr>
          <w:rFonts w:ascii="Calibri" w:hAnsi="Calibri"/>
          <w:sz w:val="26"/>
        </w:rPr>
        <w:t>día 2</w:t>
      </w:r>
      <w:r w:rsidR="00E23D77" w:rsidRPr="00731445">
        <w:rPr>
          <w:rFonts w:ascii="Calibri" w:hAnsi="Calibri"/>
          <w:sz w:val="26"/>
        </w:rPr>
        <w:t>1</w:t>
      </w:r>
      <w:r w:rsidRPr="00731445">
        <w:rPr>
          <w:rFonts w:ascii="Calibri" w:hAnsi="Calibri"/>
          <w:sz w:val="26"/>
        </w:rPr>
        <w:t xml:space="preserve"> veint</w:t>
      </w:r>
      <w:r w:rsidR="00E23D77" w:rsidRPr="00731445">
        <w:rPr>
          <w:rFonts w:ascii="Calibri" w:hAnsi="Calibri"/>
          <w:sz w:val="26"/>
        </w:rPr>
        <w:t>iuno</w:t>
      </w:r>
      <w:r w:rsidRPr="00731445">
        <w:rPr>
          <w:rFonts w:ascii="Calibri" w:hAnsi="Calibri"/>
          <w:sz w:val="26"/>
        </w:rPr>
        <w:t xml:space="preserve"> de </w:t>
      </w:r>
      <w:r w:rsidR="00E23D77" w:rsidRPr="00731445">
        <w:rPr>
          <w:rFonts w:ascii="Calibri" w:hAnsi="Calibri"/>
          <w:sz w:val="26"/>
        </w:rPr>
        <w:t>m</w:t>
      </w:r>
      <w:r w:rsidRPr="00731445">
        <w:rPr>
          <w:rFonts w:ascii="Calibri" w:hAnsi="Calibri"/>
          <w:sz w:val="26"/>
        </w:rPr>
        <w:t>a</w:t>
      </w:r>
      <w:r w:rsidR="00E23D77" w:rsidRPr="00731445">
        <w:rPr>
          <w:rFonts w:ascii="Calibri" w:hAnsi="Calibri"/>
          <w:sz w:val="26"/>
        </w:rPr>
        <w:t>yo</w:t>
      </w:r>
      <w:r w:rsidRPr="00731445">
        <w:rPr>
          <w:rFonts w:ascii="Calibri" w:hAnsi="Calibri"/>
          <w:sz w:val="26"/>
        </w:rPr>
        <w:t xml:space="preserve"> del año 2015 dos mil quince; </w:t>
      </w:r>
      <w:r w:rsidRPr="00731445">
        <w:rPr>
          <w:rFonts w:ascii="Calibri" w:hAnsi="Calibri"/>
          <w:sz w:val="26"/>
          <w:szCs w:val="26"/>
        </w:rPr>
        <w:t xml:space="preserve">sin que de las constancias contenidas en los </w:t>
      </w:r>
      <w:r w:rsidRPr="00731445">
        <w:rPr>
          <w:rFonts w:ascii="Calibri" w:hAnsi="Calibri"/>
          <w:sz w:val="26"/>
        </w:rPr>
        <w:t>autos de la presente causa administrativa, se desprenda lo contrario</w:t>
      </w:r>
      <w:r w:rsidRPr="00731445">
        <w:rPr>
          <w:rFonts w:ascii="Calibri" w:hAnsi="Calibri"/>
          <w:sz w:val="26"/>
          <w:szCs w:val="26"/>
        </w:rPr>
        <w:t xml:space="preserve">. . </w:t>
      </w:r>
      <w:r w:rsidRPr="00731445">
        <w:rPr>
          <w:rFonts w:ascii="Calibri" w:hAnsi="Calibri" w:cs="Arial"/>
          <w:sz w:val="26"/>
        </w:rPr>
        <w:t xml:space="preserve">. </w:t>
      </w:r>
      <w:r w:rsidRPr="00731445">
        <w:rPr>
          <w:rFonts w:ascii="Calibri" w:hAnsi="Calibri"/>
          <w:sz w:val="26"/>
        </w:rPr>
        <w:t xml:space="preserve">. . . . . . . . . . . . . . . . . . . . . . . . . . . . . . . </w:t>
      </w:r>
      <w:r w:rsidR="00E23D77" w:rsidRPr="00731445">
        <w:rPr>
          <w:rFonts w:ascii="Calibri" w:hAnsi="Calibri"/>
          <w:sz w:val="26"/>
        </w:rPr>
        <w:t xml:space="preserve">. . . . . . . . . . . . . . </w:t>
      </w:r>
    </w:p>
    <w:p w:rsidR="00C93450" w:rsidRPr="00731445" w:rsidRDefault="00C93450" w:rsidP="00C93450">
      <w:pPr>
        <w:pStyle w:val="Textoindependiente"/>
        <w:ind w:firstLine="708"/>
        <w:rPr>
          <w:rFonts w:ascii="Calibri" w:hAnsi="Calibri" w:cs="Arial"/>
          <w:b/>
          <w:bCs/>
          <w:sz w:val="26"/>
        </w:rPr>
      </w:pPr>
    </w:p>
    <w:p w:rsidR="00C93450" w:rsidRPr="00731445" w:rsidRDefault="00C93450" w:rsidP="00C93450">
      <w:pPr>
        <w:ind w:firstLine="708"/>
        <w:jc w:val="both"/>
        <w:rPr>
          <w:rFonts w:ascii="Calibri" w:hAnsi="Calibri"/>
          <w:bCs/>
          <w:sz w:val="26"/>
          <w:szCs w:val="26"/>
        </w:rPr>
      </w:pPr>
      <w:r w:rsidRPr="00731445">
        <w:rPr>
          <w:rFonts w:ascii="Calibri" w:hAnsi="Calibri"/>
          <w:b/>
          <w:i/>
          <w:iCs/>
          <w:sz w:val="26"/>
        </w:rPr>
        <w:t xml:space="preserve">TERCERO.- </w:t>
      </w:r>
      <w:r w:rsidRPr="00731445">
        <w:rPr>
          <w:rFonts w:ascii="Calibri" w:hAnsi="Calibri"/>
          <w:sz w:val="26"/>
          <w:szCs w:val="22"/>
        </w:rPr>
        <w:t>La existencia del acto impugnado, se encuentra debidamente documentada en autos con e</w:t>
      </w:r>
      <w:r w:rsidRPr="00731445">
        <w:rPr>
          <w:rFonts w:ascii="Calibri" w:hAnsi="Calibri"/>
          <w:bCs/>
          <w:sz w:val="26"/>
          <w:szCs w:val="26"/>
        </w:rPr>
        <w:t xml:space="preserve">l original del oficio con número </w:t>
      </w:r>
      <w:r w:rsidR="00D37184" w:rsidRPr="00731445">
        <w:rPr>
          <w:rFonts w:ascii="Calibri" w:hAnsi="Calibri"/>
          <w:bCs/>
          <w:sz w:val="26"/>
          <w:szCs w:val="26"/>
        </w:rPr>
        <w:t>resolución de fecha 11 once de mayo del año 2015 dos mil quince, contenida en el oficio número DU/CD/US/9-169674/2015</w:t>
      </w:r>
      <w:r w:rsidRPr="00731445">
        <w:rPr>
          <w:rFonts w:ascii="Calibri" w:hAnsi="Calibri"/>
          <w:bCs/>
          <w:sz w:val="26"/>
          <w:szCs w:val="26"/>
        </w:rPr>
        <w:t xml:space="preserve">, que fue aportado por la parte actora (palpable a foja 7 cinco del expediente del presente proceso). . . . . . . . . . . . . . . . </w:t>
      </w:r>
      <w:r w:rsidR="00D37184" w:rsidRPr="00731445">
        <w:rPr>
          <w:rFonts w:ascii="Calibri" w:hAnsi="Calibri"/>
          <w:bCs/>
          <w:sz w:val="26"/>
          <w:szCs w:val="26"/>
        </w:rPr>
        <w:t xml:space="preserve">. . . . . . . . . . . . . . . </w:t>
      </w:r>
    </w:p>
    <w:p w:rsidR="00D37184" w:rsidRPr="00731445" w:rsidRDefault="00D37184" w:rsidP="00C93450">
      <w:pPr>
        <w:ind w:firstLine="708"/>
        <w:jc w:val="both"/>
        <w:rPr>
          <w:rFonts w:ascii="Calibri" w:hAnsi="Calibri"/>
          <w:bCs/>
          <w:sz w:val="26"/>
          <w:szCs w:val="26"/>
        </w:rPr>
      </w:pPr>
    </w:p>
    <w:p w:rsidR="00C93450" w:rsidRPr="00731445" w:rsidRDefault="00C93450" w:rsidP="00C93450">
      <w:pPr>
        <w:ind w:firstLine="708"/>
        <w:jc w:val="both"/>
        <w:rPr>
          <w:rFonts w:ascii="Calibri" w:hAnsi="Calibri"/>
          <w:sz w:val="26"/>
          <w:szCs w:val="22"/>
        </w:rPr>
      </w:pPr>
      <w:r w:rsidRPr="00731445">
        <w:rPr>
          <w:rFonts w:ascii="Calibri" w:hAnsi="Calibri"/>
          <w:bCs/>
          <w:sz w:val="26"/>
          <w:szCs w:val="26"/>
        </w:rPr>
        <w:t xml:space="preserve">Documental </w:t>
      </w:r>
      <w:r w:rsidRPr="00731445">
        <w:rPr>
          <w:rFonts w:ascii="Calibri" w:hAnsi="Calibri"/>
          <w:sz w:val="26"/>
          <w:szCs w:val="22"/>
        </w:rPr>
        <w:t xml:space="preserve">que, ofrecida y admitida como prueba a las partes, merece pleno valor probatorio </w:t>
      </w:r>
      <w:r w:rsidRPr="00731445">
        <w:rPr>
          <w:rFonts w:ascii="Calibri" w:hAnsi="Calibri"/>
          <w:sz w:val="26"/>
        </w:rPr>
        <w:t xml:space="preserve">conforme lo dispuesto en los artículos 78, 117, 118, 121 y 131 del Código de Procedimiento y Justicia Administrativa para el Estado y los Municipios de Guanajuato; toda vez que se trata de un </w:t>
      </w:r>
      <w:r w:rsidRPr="00731445">
        <w:rPr>
          <w:rFonts w:ascii="Calibri" w:hAnsi="Calibri"/>
          <w:sz w:val="26"/>
          <w:szCs w:val="22"/>
        </w:rPr>
        <w:t xml:space="preserve">documento público expedido, por la Directora de Control del Desarrollo y la Jefe de Zona, en el ejercicio de sus funciones, así como cuenta también con la firma de la </w:t>
      </w:r>
      <w:r w:rsidR="00D37184" w:rsidRPr="00731445">
        <w:rPr>
          <w:rFonts w:ascii="Calibri" w:hAnsi="Calibri"/>
          <w:sz w:val="26"/>
          <w:szCs w:val="22"/>
        </w:rPr>
        <w:t xml:space="preserve">ciudadana </w:t>
      </w:r>
      <w:r w:rsidR="00242CE1" w:rsidRPr="000A570F">
        <w:rPr>
          <w:rFonts w:ascii="Calibri" w:hAnsi="Calibri"/>
          <w:sz w:val="26"/>
        </w:rPr>
        <w:t>(…)</w:t>
      </w:r>
      <w:bookmarkStart w:id="2" w:name="_GoBack"/>
      <w:bookmarkEnd w:id="2"/>
      <w:r w:rsidR="00D37184" w:rsidRPr="00731445">
        <w:rPr>
          <w:rFonts w:ascii="Calibri" w:hAnsi="Calibri"/>
          <w:sz w:val="26"/>
          <w:szCs w:val="22"/>
        </w:rPr>
        <w:t xml:space="preserve">, </w:t>
      </w:r>
      <w:r w:rsidRPr="00731445">
        <w:rPr>
          <w:rFonts w:ascii="Calibri" w:hAnsi="Calibri"/>
          <w:sz w:val="26"/>
          <w:szCs w:val="22"/>
        </w:rPr>
        <w:t xml:space="preserve"> como especialista técnico. . </w:t>
      </w:r>
      <w:r w:rsidR="00D37184" w:rsidRPr="00731445">
        <w:rPr>
          <w:rFonts w:ascii="Calibri" w:hAnsi="Calibri"/>
          <w:sz w:val="26"/>
          <w:szCs w:val="22"/>
        </w:rPr>
        <w:t xml:space="preserve">. . . . . . . . . . . </w:t>
      </w:r>
    </w:p>
    <w:p w:rsidR="00C93450" w:rsidRPr="00731445" w:rsidRDefault="00C93450" w:rsidP="00C93450">
      <w:pPr>
        <w:ind w:firstLine="708"/>
        <w:jc w:val="both"/>
        <w:rPr>
          <w:rFonts w:ascii="Calibri" w:hAnsi="Calibri"/>
          <w:sz w:val="26"/>
          <w:szCs w:val="22"/>
        </w:rPr>
      </w:pPr>
    </w:p>
    <w:p w:rsidR="00C93450" w:rsidRPr="00731445" w:rsidRDefault="00C93450" w:rsidP="00C93450">
      <w:pPr>
        <w:ind w:firstLine="708"/>
        <w:jc w:val="both"/>
        <w:rPr>
          <w:rFonts w:ascii="Calibri" w:hAnsi="Calibri"/>
          <w:sz w:val="26"/>
          <w:szCs w:val="22"/>
        </w:rPr>
      </w:pPr>
      <w:r w:rsidRPr="00731445">
        <w:rPr>
          <w:rFonts w:ascii="Calibri" w:hAnsi="Calibri"/>
          <w:sz w:val="26"/>
          <w:szCs w:val="22"/>
        </w:rPr>
        <w:t xml:space="preserve">En razón de lo anterior, se tiene por </w:t>
      </w:r>
      <w:r w:rsidRPr="00731445">
        <w:rPr>
          <w:rFonts w:ascii="Calibri" w:hAnsi="Calibri"/>
          <w:b/>
          <w:sz w:val="26"/>
          <w:szCs w:val="22"/>
        </w:rPr>
        <w:t>debidamente acreditada</w:t>
      </w:r>
      <w:r w:rsidRPr="00731445">
        <w:rPr>
          <w:rFonts w:ascii="Calibri" w:hAnsi="Calibri"/>
          <w:sz w:val="26"/>
          <w:szCs w:val="22"/>
        </w:rPr>
        <w:t xml:space="preserve"> la existencia del acto impugnado. . . . . . . . . . . . . . . . . . . . . . . . . . . . . . . . . . . . . . . . . . . . . . . . . . . .</w:t>
      </w:r>
    </w:p>
    <w:p w:rsidR="00C93450" w:rsidRPr="00731445" w:rsidRDefault="00C93450" w:rsidP="00C93450">
      <w:pPr>
        <w:jc w:val="both"/>
        <w:rPr>
          <w:rFonts w:ascii="Calibri" w:hAnsi="Calibri" w:cs="Arial"/>
          <w:sz w:val="26"/>
        </w:rPr>
      </w:pPr>
    </w:p>
    <w:p w:rsidR="00C93450" w:rsidRPr="00731445" w:rsidRDefault="00C93450" w:rsidP="00C93450">
      <w:pPr>
        <w:ind w:firstLine="708"/>
        <w:jc w:val="both"/>
        <w:rPr>
          <w:rFonts w:ascii="Calibri" w:hAnsi="Calibri" w:cs="Calibri"/>
          <w:sz w:val="26"/>
          <w:szCs w:val="26"/>
        </w:rPr>
      </w:pPr>
      <w:r w:rsidRPr="00731445">
        <w:rPr>
          <w:rFonts w:ascii="Calibri" w:hAnsi="Calibri"/>
          <w:b/>
          <w:i/>
          <w:sz w:val="26"/>
        </w:rPr>
        <w:t xml:space="preserve">CUARTO.- </w:t>
      </w:r>
      <w:r w:rsidRPr="00731445">
        <w:rPr>
          <w:rFonts w:ascii="Calibri" w:hAnsi="Calibri" w:cs="Calibri"/>
          <w:sz w:val="26"/>
          <w:szCs w:val="26"/>
        </w:rPr>
        <w:t xml:space="preserve">Por ser de </w:t>
      </w:r>
      <w:r w:rsidRPr="00731445">
        <w:rPr>
          <w:rFonts w:ascii="Calibri" w:hAnsi="Calibri" w:cs="Calibri"/>
          <w:b/>
          <w:sz w:val="26"/>
          <w:szCs w:val="26"/>
        </w:rPr>
        <w:t>Orden Público</w:t>
      </w:r>
      <w:r w:rsidRPr="00731445">
        <w:rPr>
          <w:rFonts w:ascii="Calibri" w:hAnsi="Calibri" w:cs="Calibri"/>
          <w:sz w:val="26"/>
          <w:szCs w:val="26"/>
        </w:rPr>
        <w:t xml:space="preserve"> y, por ende de examen de oficio, ya que constituye un presupuesto procesal, este Juzgador procede a analizar la personalidad con la que concurre l</w:t>
      </w:r>
      <w:r w:rsidR="00213371" w:rsidRPr="00731445">
        <w:rPr>
          <w:rFonts w:ascii="Calibri" w:hAnsi="Calibri" w:cs="Calibri"/>
          <w:sz w:val="26"/>
          <w:szCs w:val="26"/>
        </w:rPr>
        <w:t xml:space="preserve">a ciudadana </w:t>
      </w:r>
      <w:r w:rsidR="000A570F" w:rsidRPr="000A570F">
        <w:rPr>
          <w:rFonts w:ascii="Calibri" w:hAnsi="Calibri"/>
          <w:sz w:val="26"/>
        </w:rPr>
        <w:t>(…)</w:t>
      </w:r>
      <w:r w:rsidRPr="00731445">
        <w:rPr>
          <w:rFonts w:ascii="Calibri" w:hAnsi="Calibri"/>
          <w:sz w:val="26"/>
        </w:rPr>
        <w:t xml:space="preserve">, </w:t>
      </w:r>
      <w:r w:rsidRPr="00731445">
        <w:rPr>
          <w:rFonts w:ascii="Calibri" w:hAnsi="Calibri" w:cs="Calibri"/>
          <w:sz w:val="26"/>
          <w:szCs w:val="26"/>
        </w:rPr>
        <w:t xml:space="preserve">en la presente causa administrativa. . . . . . . . . . . . . . . . . . . . . . . . . . . . . . . </w:t>
      </w:r>
      <w:r w:rsidR="00213371" w:rsidRPr="00731445">
        <w:rPr>
          <w:rFonts w:ascii="Calibri" w:hAnsi="Calibri" w:cs="Calibri"/>
          <w:sz w:val="26"/>
          <w:szCs w:val="26"/>
        </w:rPr>
        <w:t>. . . . . . . . . . . . .</w:t>
      </w:r>
    </w:p>
    <w:p w:rsidR="00C93450" w:rsidRPr="00731445" w:rsidRDefault="00C93450" w:rsidP="00C93450">
      <w:pPr>
        <w:jc w:val="both"/>
        <w:rPr>
          <w:rFonts w:ascii="Calibri" w:hAnsi="Calibri" w:cs="Calibri"/>
          <w:sz w:val="26"/>
          <w:szCs w:val="26"/>
        </w:rPr>
      </w:pPr>
    </w:p>
    <w:p w:rsidR="00C93450" w:rsidRPr="00731445" w:rsidRDefault="00213371" w:rsidP="00C93450">
      <w:pPr>
        <w:ind w:firstLine="708"/>
        <w:jc w:val="both"/>
        <w:rPr>
          <w:rFonts w:ascii="Calibri" w:hAnsi="Calibri" w:cs="Arial"/>
          <w:sz w:val="26"/>
        </w:rPr>
      </w:pPr>
      <w:r w:rsidRPr="00731445">
        <w:rPr>
          <w:rFonts w:ascii="Calibri" w:hAnsi="Calibri" w:cs="Calibri"/>
          <w:sz w:val="26"/>
          <w:szCs w:val="26"/>
        </w:rPr>
        <w:t xml:space="preserve">La ciudadana </w:t>
      </w:r>
      <w:r w:rsidR="000A570F" w:rsidRPr="000A570F">
        <w:rPr>
          <w:rFonts w:ascii="Calibri" w:hAnsi="Calibri"/>
          <w:sz w:val="26"/>
        </w:rPr>
        <w:t>(…)</w:t>
      </w:r>
      <w:r w:rsidR="00C93450" w:rsidRPr="00731445">
        <w:rPr>
          <w:rFonts w:ascii="Calibri" w:hAnsi="Calibri" w:cs="Calibri"/>
          <w:sz w:val="26"/>
          <w:szCs w:val="26"/>
        </w:rPr>
        <w:t>, promovió el presente proceso, con el carácter de Apoderad</w:t>
      </w:r>
      <w:r w:rsidRPr="00731445">
        <w:rPr>
          <w:rFonts w:ascii="Calibri" w:hAnsi="Calibri" w:cs="Calibri"/>
          <w:sz w:val="26"/>
          <w:szCs w:val="26"/>
        </w:rPr>
        <w:t>a</w:t>
      </w:r>
      <w:r w:rsidR="00C93450" w:rsidRPr="00731445">
        <w:rPr>
          <w:rFonts w:ascii="Calibri" w:hAnsi="Calibri" w:cs="Calibri"/>
          <w:sz w:val="26"/>
          <w:szCs w:val="26"/>
        </w:rPr>
        <w:t xml:space="preserve">  de la persona moral denominada:</w:t>
      </w:r>
      <w:r w:rsidRPr="00731445">
        <w:rPr>
          <w:rFonts w:ascii="Calibri" w:hAnsi="Calibri"/>
          <w:sz w:val="26"/>
        </w:rPr>
        <w:t xml:space="preserve"> </w:t>
      </w:r>
      <w:r w:rsidR="000A570F" w:rsidRPr="000A570F">
        <w:rPr>
          <w:rFonts w:ascii="Calibri" w:hAnsi="Calibri"/>
          <w:sz w:val="26"/>
        </w:rPr>
        <w:t>(…)</w:t>
      </w:r>
      <w:r w:rsidR="00C93450" w:rsidRPr="00731445">
        <w:rPr>
          <w:rFonts w:ascii="Calibri" w:hAnsi="Calibri" w:cs="Calibri"/>
          <w:i/>
          <w:sz w:val="26"/>
          <w:szCs w:val="26"/>
        </w:rPr>
        <w:t>;</w:t>
      </w:r>
      <w:r w:rsidR="00C93450" w:rsidRPr="00731445">
        <w:rPr>
          <w:rFonts w:ascii="Calibri" w:hAnsi="Calibri" w:cs="Calibri"/>
          <w:sz w:val="26"/>
          <w:szCs w:val="26"/>
        </w:rPr>
        <w:t xml:space="preserve"> exhibiendo, para acreditarlo, la Escritura Pública número 2</w:t>
      </w:r>
      <w:r w:rsidRPr="00731445">
        <w:rPr>
          <w:rFonts w:ascii="Calibri" w:hAnsi="Calibri" w:cs="Calibri"/>
          <w:sz w:val="26"/>
          <w:szCs w:val="26"/>
        </w:rPr>
        <w:t>7</w:t>
      </w:r>
      <w:r w:rsidR="00C93450" w:rsidRPr="00731445">
        <w:rPr>
          <w:rFonts w:ascii="Calibri" w:hAnsi="Calibri" w:cs="Calibri"/>
          <w:sz w:val="26"/>
          <w:szCs w:val="26"/>
        </w:rPr>
        <w:t>,6</w:t>
      </w:r>
      <w:r w:rsidRPr="00731445">
        <w:rPr>
          <w:rFonts w:ascii="Calibri" w:hAnsi="Calibri" w:cs="Calibri"/>
          <w:sz w:val="26"/>
          <w:szCs w:val="26"/>
        </w:rPr>
        <w:t>50</w:t>
      </w:r>
      <w:r w:rsidR="00C93450" w:rsidRPr="00731445">
        <w:rPr>
          <w:rFonts w:ascii="Calibri" w:hAnsi="Calibri" w:cs="Calibri"/>
          <w:sz w:val="26"/>
          <w:szCs w:val="26"/>
        </w:rPr>
        <w:t xml:space="preserve"> </w:t>
      </w:r>
      <w:r w:rsidRPr="00731445">
        <w:rPr>
          <w:rFonts w:ascii="Calibri" w:hAnsi="Calibri" w:cs="Calibri"/>
          <w:sz w:val="26"/>
          <w:szCs w:val="26"/>
        </w:rPr>
        <w:t xml:space="preserve">veintisiete </w:t>
      </w:r>
      <w:r w:rsidR="00C93450" w:rsidRPr="00731445">
        <w:rPr>
          <w:rFonts w:ascii="Calibri" w:hAnsi="Calibri" w:cs="Calibri"/>
          <w:sz w:val="26"/>
          <w:szCs w:val="26"/>
        </w:rPr>
        <w:t xml:space="preserve">mil seiscientos </w:t>
      </w:r>
      <w:r w:rsidRPr="00731445">
        <w:rPr>
          <w:rFonts w:ascii="Calibri" w:hAnsi="Calibri" w:cs="Calibri"/>
          <w:sz w:val="26"/>
          <w:szCs w:val="26"/>
        </w:rPr>
        <w:t>cincuenta</w:t>
      </w:r>
      <w:r w:rsidR="00C93450" w:rsidRPr="00731445">
        <w:rPr>
          <w:rFonts w:ascii="Calibri" w:hAnsi="Calibri" w:cs="Calibri"/>
          <w:sz w:val="26"/>
          <w:szCs w:val="26"/>
        </w:rPr>
        <w:t xml:space="preserve">; de fecha </w:t>
      </w:r>
      <w:r w:rsidR="00B6496F" w:rsidRPr="00731445">
        <w:rPr>
          <w:rFonts w:ascii="Calibri" w:hAnsi="Calibri" w:cs="Calibri"/>
          <w:sz w:val="26"/>
          <w:szCs w:val="26"/>
        </w:rPr>
        <w:t>8</w:t>
      </w:r>
      <w:r w:rsidR="00C93450" w:rsidRPr="00731445">
        <w:rPr>
          <w:rFonts w:ascii="Calibri" w:hAnsi="Calibri" w:cs="Calibri"/>
          <w:sz w:val="26"/>
          <w:szCs w:val="26"/>
        </w:rPr>
        <w:t xml:space="preserve"> </w:t>
      </w:r>
      <w:r w:rsidR="00B6496F" w:rsidRPr="00731445">
        <w:rPr>
          <w:rFonts w:ascii="Calibri" w:hAnsi="Calibri" w:cs="Calibri"/>
          <w:sz w:val="26"/>
          <w:szCs w:val="26"/>
        </w:rPr>
        <w:t>ocho</w:t>
      </w:r>
      <w:r w:rsidR="00C93450" w:rsidRPr="00731445">
        <w:rPr>
          <w:rFonts w:ascii="Calibri" w:hAnsi="Calibri" w:cs="Calibri"/>
          <w:sz w:val="26"/>
          <w:szCs w:val="26"/>
        </w:rPr>
        <w:t xml:space="preserve"> de </w:t>
      </w:r>
      <w:r w:rsidR="00B6496F" w:rsidRPr="00731445">
        <w:rPr>
          <w:rFonts w:ascii="Calibri" w:hAnsi="Calibri" w:cs="Calibri"/>
          <w:sz w:val="26"/>
          <w:szCs w:val="26"/>
        </w:rPr>
        <w:t xml:space="preserve">julio </w:t>
      </w:r>
      <w:r w:rsidR="00C93450" w:rsidRPr="00731445">
        <w:rPr>
          <w:rFonts w:ascii="Calibri" w:hAnsi="Calibri" w:cs="Calibri"/>
          <w:sz w:val="26"/>
          <w:szCs w:val="26"/>
        </w:rPr>
        <w:t>del año 20</w:t>
      </w:r>
      <w:r w:rsidR="00B6496F" w:rsidRPr="00731445">
        <w:rPr>
          <w:rFonts w:ascii="Calibri" w:hAnsi="Calibri" w:cs="Calibri"/>
          <w:sz w:val="26"/>
          <w:szCs w:val="26"/>
        </w:rPr>
        <w:t>0</w:t>
      </w:r>
      <w:r w:rsidR="00C93450" w:rsidRPr="00731445">
        <w:rPr>
          <w:rFonts w:ascii="Calibri" w:hAnsi="Calibri" w:cs="Calibri"/>
          <w:sz w:val="26"/>
          <w:szCs w:val="26"/>
        </w:rPr>
        <w:t>4 dos mil c</w:t>
      </w:r>
      <w:r w:rsidR="00B6496F" w:rsidRPr="00731445">
        <w:rPr>
          <w:rFonts w:ascii="Calibri" w:hAnsi="Calibri" w:cs="Calibri"/>
          <w:sz w:val="26"/>
          <w:szCs w:val="26"/>
        </w:rPr>
        <w:t>uatro</w:t>
      </w:r>
      <w:r w:rsidR="00C93450" w:rsidRPr="00731445">
        <w:rPr>
          <w:rFonts w:ascii="Calibri" w:hAnsi="Calibri" w:cs="Calibri"/>
          <w:sz w:val="26"/>
          <w:szCs w:val="26"/>
        </w:rPr>
        <w:t>, tirada ante la fe del Licencia</w:t>
      </w:r>
      <w:r w:rsidR="00B6496F" w:rsidRPr="00731445">
        <w:rPr>
          <w:rFonts w:ascii="Calibri" w:hAnsi="Calibri" w:cs="Calibri"/>
          <w:sz w:val="26"/>
          <w:szCs w:val="26"/>
        </w:rPr>
        <w:t>do Teodoro Francisco Sandoval Valdés</w:t>
      </w:r>
      <w:r w:rsidR="00C93450" w:rsidRPr="00731445">
        <w:rPr>
          <w:rFonts w:ascii="Calibri" w:hAnsi="Calibri" w:cs="Calibri"/>
          <w:sz w:val="26"/>
          <w:szCs w:val="26"/>
        </w:rPr>
        <w:t xml:space="preserve">, titular de la Notaría Pública número </w:t>
      </w:r>
      <w:r w:rsidR="00B6496F" w:rsidRPr="00731445">
        <w:rPr>
          <w:rFonts w:ascii="Calibri" w:hAnsi="Calibri" w:cs="Calibri"/>
          <w:sz w:val="26"/>
          <w:szCs w:val="26"/>
        </w:rPr>
        <w:t>46 cuarenta y seis</w:t>
      </w:r>
      <w:r w:rsidR="00C93450" w:rsidRPr="00731445">
        <w:rPr>
          <w:rFonts w:ascii="Calibri" w:hAnsi="Calibri" w:cs="Calibri"/>
          <w:sz w:val="26"/>
          <w:szCs w:val="26"/>
        </w:rPr>
        <w:t xml:space="preserve">, en legal ejercicio en </w:t>
      </w:r>
      <w:r w:rsidR="00C5434B" w:rsidRPr="00731445">
        <w:rPr>
          <w:rFonts w:ascii="Calibri" w:hAnsi="Calibri" w:cs="Calibri"/>
          <w:sz w:val="26"/>
          <w:szCs w:val="26"/>
        </w:rPr>
        <w:t>Toluca, Estado de  México</w:t>
      </w:r>
      <w:r w:rsidR="00C93450" w:rsidRPr="00731445">
        <w:rPr>
          <w:rFonts w:ascii="Calibri" w:hAnsi="Calibri" w:cs="Calibri"/>
          <w:sz w:val="26"/>
          <w:szCs w:val="26"/>
        </w:rPr>
        <w:t xml:space="preserve">; en la cual se hizo constar </w:t>
      </w:r>
      <w:r w:rsidR="00B6496F" w:rsidRPr="00731445">
        <w:rPr>
          <w:rFonts w:ascii="Calibri" w:hAnsi="Calibri" w:cs="Calibri"/>
          <w:sz w:val="26"/>
          <w:szCs w:val="26"/>
        </w:rPr>
        <w:t xml:space="preserve">la constitución de la persona moral denominada: </w:t>
      </w:r>
      <w:r w:rsidR="000A570F" w:rsidRPr="000A570F">
        <w:rPr>
          <w:rFonts w:ascii="Calibri" w:hAnsi="Calibri"/>
          <w:sz w:val="26"/>
        </w:rPr>
        <w:t>(…)</w:t>
      </w:r>
      <w:r w:rsidR="00B6496F" w:rsidRPr="00731445">
        <w:rPr>
          <w:rFonts w:ascii="Calibri" w:hAnsi="Calibri" w:cs="Calibri"/>
          <w:sz w:val="26"/>
          <w:szCs w:val="26"/>
        </w:rPr>
        <w:t>”</w:t>
      </w:r>
      <w:r w:rsidR="00C93450" w:rsidRPr="00731445">
        <w:rPr>
          <w:rFonts w:ascii="Calibri" w:hAnsi="Calibri" w:cs="Calibri"/>
          <w:sz w:val="26"/>
          <w:szCs w:val="26"/>
        </w:rPr>
        <w:t xml:space="preserve"> </w:t>
      </w:r>
      <w:r w:rsidR="00667B28" w:rsidRPr="00731445">
        <w:rPr>
          <w:rFonts w:ascii="Calibri" w:hAnsi="Calibri" w:cs="Calibri"/>
          <w:sz w:val="26"/>
          <w:szCs w:val="26"/>
        </w:rPr>
        <w:t xml:space="preserve">en la que se designó como Administrador Único a la ciudadana </w:t>
      </w:r>
      <w:r w:rsidR="000A570F" w:rsidRPr="000A570F">
        <w:rPr>
          <w:rFonts w:ascii="Calibri" w:hAnsi="Calibri"/>
          <w:sz w:val="26"/>
        </w:rPr>
        <w:t>(…)</w:t>
      </w:r>
      <w:r w:rsidR="00667B28" w:rsidRPr="00731445">
        <w:rPr>
          <w:rFonts w:ascii="Calibri" w:hAnsi="Calibri"/>
          <w:b/>
          <w:sz w:val="26"/>
        </w:rPr>
        <w:t xml:space="preserve">, </w:t>
      </w:r>
      <w:r w:rsidR="00667B28" w:rsidRPr="00731445">
        <w:rPr>
          <w:rFonts w:ascii="Calibri" w:hAnsi="Calibri"/>
          <w:sz w:val="26"/>
        </w:rPr>
        <w:t>la que goza además del carácter de Apoderada General de dicha sociedad, según se refiere en la Cláusula Decimo Primera</w:t>
      </w:r>
      <w:r w:rsidR="00667B28" w:rsidRPr="00731445">
        <w:rPr>
          <w:rFonts w:ascii="Calibri" w:hAnsi="Calibri"/>
          <w:b/>
          <w:sz w:val="26"/>
        </w:rPr>
        <w:t xml:space="preserve"> </w:t>
      </w:r>
      <w:r w:rsidR="00667B28" w:rsidRPr="00731445">
        <w:rPr>
          <w:rFonts w:ascii="Calibri" w:hAnsi="Calibri"/>
          <w:sz w:val="26"/>
        </w:rPr>
        <w:t>de los estatutos de dicha sociedad</w:t>
      </w:r>
      <w:r w:rsidR="00C93450" w:rsidRPr="00731445">
        <w:rPr>
          <w:rFonts w:ascii="Calibri" w:hAnsi="Calibri" w:cs="Calibri"/>
          <w:sz w:val="26"/>
          <w:szCs w:val="26"/>
        </w:rPr>
        <w:t xml:space="preserve">; </w:t>
      </w:r>
      <w:r w:rsidR="00C93450" w:rsidRPr="00731445">
        <w:rPr>
          <w:rFonts w:ascii="Calibri" w:hAnsi="Calibri"/>
          <w:sz w:val="26"/>
          <w:szCs w:val="26"/>
        </w:rPr>
        <w:t>con todas las facultades generales y especiales que requieran cláu</w:t>
      </w:r>
      <w:r w:rsidR="00667B28" w:rsidRPr="00731445">
        <w:rPr>
          <w:rFonts w:ascii="Calibri" w:hAnsi="Calibri"/>
          <w:sz w:val="26"/>
          <w:szCs w:val="26"/>
        </w:rPr>
        <w:t>sula especial conforme a la ley</w:t>
      </w:r>
      <w:r w:rsidR="00C93450" w:rsidRPr="00731445">
        <w:rPr>
          <w:rFonts w:ascii="Calibri" w:hAnsi="Calibri"/>
          <w:sz w:val="26"/>
          <w:szCs w:val="26"/>
        </w:rPr>
        <w:t>.</w:t>
      </w:r>
      <w:r w:rsidR="00667B28" w:rsidRPr="00731445">
        <w:rPr>
          <w:rFonts w:ascii="Calibri" w:hAnsi="Calibri"/>
          <w:sz w:val="26"/>
          <w:szCs w:val="26"/>
        </w:rPr>
        <w:t xml:space="preserve"> . . . . . . . . . . . . . . . . . . </w:t>
      </w:r>
    </w:p>
    <w:p w:rsidR="00C93450" w:rsidRPr="00731445" w:rsidRDefault="00C93450" w:rsidP="00C93450">
      <w:pPr>
        <w:ind w:firstLine="708"/>
        <w:jc w:val="both"/>
        <w:rPr>
          <w:rFonts w:ascii="Calibri" w:hAnsi="Calibri"/>
          <w:sz w:val="26"/>
          <w:szCs w:val="26"/>
        </w:rPr>
      </w:pPr>
    </w:p>
    <w:p w:rsidR="00C93450" w:rsidRPr="00731445" w:rsidRDefault="00C93450" w:rsidP="00C93450">
      <w:pPr>
        <w:pStyle w:val="Textoindependiente"/>
        <w:ind w:firstLine="708"/>
        <w:rPr>
          <w:rFonts w:ascii="Calibri" w:hAnsi="Calibri" w:cs="Calibri"/>
          <w:sz w:val="26"/>
          <w:szCs w:val="26"/>
        </w:rPr>
      </w:pPr>
      <w:r w:rsidRPr="00731445">
        <w:rPr>
          <w:rFonts w:ascii="Calibri" w:hAnsi="Calibri" w:cs="Calibri"/>
          <w:sz w:val="26"/>
          <w:szCs w:val="26"/>
        </w:rPr>
        <w:lastRenderedPageBreak/>
        <w:t xml:space="preserve">Escritura Pública que, presentada en copia certificada por el Notario Público número </w:t>
      </w:r>
      <w:r w:rsidR="00581114" w:rsidRPr="00731445">
        <w:rPr>
          <w:rFonts w:ascii="Calibri" w:hAnsi="Calibri" w:cs="Calibri"/>
          <w:sz w:val="26"/>
          <w:szCs w:val="26"/>
        </w:rPr>
        <w:t>10</w:t>
      </w:r>
      <w:r w:rsidRPr="00731445">
        <w:rPr>
          <w:rFonts w:ascii="Calibri" w:hAnsi="Calibri" w:cs="Calibri"/>
          <w:sz w:val="26"/>
          <w:szCs w:val="26"/>
        </w:rPr>
        <w:t xml:space="preserve"> </w:t>
      </w:r>
      <w:r w:rsidR="00581114" w:rsidRPr="00731445">
        <w:rPr>
          <w:rFonts w:ascii="Calibri" w:hAnsi="Calibri" w:cs="Calibri"/>
          <w:sz w:val="26"/>
          <w:szCs w:val="26"/>
        </w:rPr>
        <w:t>diez</w:t>
      </w:r>
      <w:r w:rsidRPr="00731445">
        <w:rPr>
          <w:rFonts w:ascii="Calibri" w:hAnsi="Calibri" w:cs="Calibri"/>
          <w:sz w:val="26"/>
          <w:szCs w:val="26"/>
        </w:rPr>
        <w:t xml:space="preserve"> de León, Guanajuato, Licenciado </w:t>
      </w:r>
      <w:r w:rsidR="00581114" w:rsidRPr="00731445">
        <w:rPr>
          <w:rFonts w:ascii="Calibri" w:hAnsi="Calibri" w:cs="Calibri"/>
          <w:sz w:val="26"/>
          <w:szCs w:val="26"/>
        </w:rPr>
        <w:t>Sergio Cano Castro</w:t>
      </w:r>
      <w:r w:rsidRPr="00731445">
        <w:rPr>
          <w:rFonts w:ascii="Calibri" w:hAnsi="Calibri" w:cs="Calibri"/>
          <w:sz w:val="26"/>
          <w:szCs w:val="26"/>
        </w:rPr>
        <w:t>, (visible en autos a fojas 2</w:t>
      </w:r>
      <w:r w:rsidR="00725CEF" w:rsidRPr="00731445">
        <w:rPr>
          <w:rFonts w:ascii="Calibri" w:hAnsi="Calibri" w:cs="Calibri"/>
          <w:sz w:val="26"/>
          <w:szCs w:val="26"/>
        </w:rPr>
        <w:t>6</w:t>
      </w:r>
      <w:r w:rsidRPr="00731445">
        <w:rPr>
          <w:rFonts w:ascii="Calibri" w:hAnsi="Calibri" w:cs="Calibri"/>
          <w:sz w:val="26"/>
          <w:szCs w:val="26"/>
        </w:rPr>
        <w:t xml:space="preserve"> veintis</w:t>
      </w:r>
      <w:r w:rsidR="00725CEF" w:rsidRPr="00731445">
        <w:rPr>
          <w:rFonts w:ascii="Calibri" w:hAnsi="Calibri" w:cs="Calibri"/>
          <w:sz w:val="26"/>
          <w:szCs w:val="26"/>
        </w:rPr>
        <w:t>éis</w:t>
      </w:r>
      <w:r w:rsidRPr="00731445">
        <w:rPr>
          <w:rFonts w:ascii="Calibri" w:hAnsi="Calibri" w:cs="Calibri"/>
          <w:sz w:val="26"/>
          <w:szCs w:val="26"/>
        </w:rPr>
        <w:t xml:space="preserve"> a la 3</w:t>
      </w:r>
      <w:r w:rsidR="00725CEF" w:rsidRPr="00731445">
        <w:rPr>
          <w:rFonts w:ascii="Calibri" w:hAnsi="Calibri" w:cs="Calibri"/>
          <w:sz w:val="26"/>
          <w:szCs w:val="26"/>
        </w:rPr>
        <w:t>8</w:t>
      </w:r>
      <w:r w:rsidRPr="00731445">
        <w:rPr>
          <w:rFonts w:ascii="Calibri" w:hAnsi="Calibri" w:cs="Calibri"/>
          <w:sz w:val="26"/>
          <w:szCs w:val="26"/>
        </w:rPr>
        <w:t xml:space="preserve"> treinta y </w:t>
      </w:r>
      <w:r w:rsidR="00725CEF" w:rsidRPr="00731445">
        <w:rPr>
          <w:rFonts w:ascii="Calibri" w:hAnsi="Calibri" w:cs="Calibri"/>
          <w:sz w:val="26"/>
          <w:szCs w:val="26"/>
        </w:rPr>
        <w:t>ocho</w:t>
      </w:r>
      <w:r w:rsidRPr="00731445">
        <w:rPr>
          <w:rFonts w:ascii="Calibri" w:hAnsi="Calibri" w:cs="Calibri"/>
          <w:sz w:val="26"/>
          <w:szCs w:val="26"/>
        </w:rPr>
        <w:t>),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objetados en cuanto a su autenticidad, es</w:t>
      </w:r>
      <w:r w:rsidR="00581114" w:rsidRPr="00731445">
        <w:rPr>
          <w:rFonts w:ascii="Calibri" w:hAnsi="Calibri" w:cs="Calibri"/>
          <w:sz w:val="26"/>
          <w:szCs w:val="26"/>
        </w:rPr>
        <w:t xml:space="preserve"> suficiente para acreditar que la </w:t>
      </w:r>
      <w:r w:rsidRPr="00731445">
        <w:rPr>
          <w:rFonts w:ascii="Calibri" w:hAnsi="Calibri" w:cs="Calibri"/>
          <w:sz w:val="26"/>
          <w:szCs w:val="26"/>
        </w:rPr>
        <w:t>ciudadan</w:t>
      </w:r>
      <w:r w:rsidR="00581114" w:rsidRPr="00731445">
        <w:rPr>
          <w:rFonts w:ascii="Calibri" w:hAnsi="Calibri" w:cs="Calibri"/>
          <w:sz w:val="26"/>
          <w:szCs w:val="26"/>
        </w:rPr>
        <w:t>a</w:t>
      </w:r>
      <w:r w:rsidRPr="00731445">
        <w:rPr>
          <w:rFonts w:ascii="Calibri" w:hAnsi="Calibri" w:cs="Calibri"/>
          <w:sz w:val="26"/>
          <w:szCs w:val="26"/>
        </w:rPr>
        <w:t xml:space="preserve"> </w:t>
      </w:r>
      <w:r w:rsidR="000A570F" w:rsidRPr="000A570F">
        <w:rPr>
          <w:rFonts w:ascii="Calibri" w:hAnsi="Calibri"/>
          <w:sz w:val="26"/>
        </w:rPr>
        <w:t>(…)</w:t>
      </w:r>
      <w:r w:rsidR="00581114" w:rsidRPr="00731445">
        <w:rPr>
          <w:rFonts w:ascii="Calibri" w:hAnsi="Calibri" w:cs="Calibri"/>
          <w:sz w:val="26"/>
          <w:szCs w:val="26"/>
        </w:rPr>
        <w:t xml:space="preserve"> tiene el carácter de Apoderada</w:t>
      </w:r>
      <w:r w:rsidRPr="00731445">
        <w:rPr>
          <w:rFonts w:ascii="Calibri" w:hAnsi="Calibri" w:cs="Calibri"/>
          <w:sz w:val="26"/>
          <w:szCs w:val="26"/>
        </w:rPr>
        <w:t xml:space="preserve"> para pleitos y cobranzas de</w:t>
      </w:r>
      <w:r w:rsidR="00581114" w:rsidRPr="00731445">
        <w:rPr>
          <w:rFonts w:ascii="Calibri" w:hAnsi="Calibri" w:cs="Calibri"/>
          <w:sz w:val="26"/>
          <w:szCs w:val="26"/>
        </w:rPr>
        <w:t xml:space="preserve"> </w:t>
      </w:r>
      <w:r w:rsidR="00581114" w:rsidRPr="00731445">
        <w:rPr>
          <w:rFonts w:ascii="Calibri" w:hAnsi="Calibri"/>
          <w:sz w:val="26"/>
        </w:rPr>
        <w:t xml:space="preserve">la persona moral denominada: </w:t>
      </w:r>
      <w:r w:rsidR="000A570F" w:rsidRPr="000A570F">
        <w:rPr>
          <w:rFonts w:ascii="Calibri" w:hAnsi="Calibri"/>
          <w:sz w:val="26"/>
        </w:rPr>
        <w:t>(…)</w:t>
      </w:r>
      <w:r w:rsidRPr="00731445">
        <w:rPr>
          <w:rFonts w:ascii="Calibri" w:hAnsi="Calibri" w:cs="Calibri"/>
          <w:sz w:val="26"/>
          <w:szCs w:val="26"/>
        </w:rPr>
        <w:t xml:space="preserve"> y, por</w:t>
      </w:r>
      <w:r w:rsidR="00D13F8D" w:rsidRPr="00731445">
        <w:rPr>
          <w:rFonts w:ascii="Calibri" w:hAnsi="Calibri" w:cs="Calibri"/>
          <w:sz w:val="26"/>
          <w:szCs w:val="26"/>
        </w:rPr>
        <w:t xml:space="preserve"> ende, está plenamente facultada</w:t>
      </w:r>
      <w:r w:rsidRPr="00731445">
        <w:rPr>
          <w:rFonts w:ascii="Calibri" w:hAnsi="Calibri" w:cs="Calibri"/>
          <w:sz w:val="26"/>
          <w:szCs w:val="26"/>
        </w:rPr>
        <w:t xml:space="preserve"> para comparecer, promover e intervenir en el presente proceso, </w:t>
      </w:r>
      <w:r w:rsidRPr="00731445">
        <w:rPr>
          <w:rFonts w:ascii="Calibri" w:hAnsi="Calibri"/>
          <w:bCs/>
          <w:iCs/>
          <w:sz w:val="26"/>
          <w:szCs w:val="26"/>
        </w:rPr>
        <w:t>a nombre de dicha Sociedad Mercantil. . . . . . . .</w:t>
      </w:r>
      <w:r w:rsidR="00D13F8D" w:rsidRPr="00731445">
        <w:rPr>
          <w:rFonts w:ascii="Calibri" w:hAnsi="Calibri"/>
          <w:bCs/>
          <w:iCs/>
          <w:sz w:val="26"/>
          <w:szCs w:val="26"/>
        </w:rPr>
        <w:t xml:space="preserve"> </w:t>
      </w:r>
      <w:r w:rsidR="00D13F8D" w:rsidRPr="00731445">
        <w:rPr>
          <w:rFonts w:ascii="Calibri" w:hAnsi="Calibri"/>
          <w:sz w:val="26"/>
          <w:szCs w:val="27"/>
        </w:rPr>
        <w:t xml:space="preserve">. . . . . . . . . . . . . </w:t>
      </w:r>
    </w:p>
    <w:p w:rsidR="00C93450" w:rsidRPr="00731445" w:rsidRDefault="00C93450" w:rsidP="00C93450">
      <w:pPr>
        <w:ind w:firstLine="708"/>
        <w:jc w:val="both"/>
        <w:rPr>
          <w:rFonts w:ascii="Calibri" w:hAnsi="Calibri"/>
          <w:b/>
          <w:i/>
          <w:sz w:val="26"/>
        </w:rPr>
      </w:pPr>
    </w:p>
    <w:p w:rsidR="00C93450" w:rsidRPr="00731445" w:rsidRDefault="00C93450" w:rsidP="00C93450">
      <w:pPr>
        <w:ind w:firstLine="708"/>
        <w:jc w:val="both"/>
        <w:rPr>
          <w:rFonts w:ascii="Calibri" w:hAnsi="Calibri"/>
          <w:bCs/>
          <w:iCs/>
          <w:sz w:val="26"/>
          <w:szCs w:val="26"/>
          <w:lang w:val="es-MX"/>
        </w:rPr>
      </w:pPr>
      <w:r w:rsidRPr="00731445">
        <w:rPr>
          <w:rFonts w:ascii="Calibri" w:hAnsi="Calibri"/>
          <w:b/>
          <w:i/>
          <w:sz w:val="26"/>
        </w:rPr>
        <w:t xml:space="preserve">QUINTO.- </w:t>
      </w:r>
      <w:r w:rsidRPr="0073144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31445">
        <w:rPr>
          <w:rFonts w:ascii="Calibri" w:hAnsi="Calibri" w:cs="Calibri"/>
          <w:bCs/>
          <w:iCs/>
          <w:sz w:val="26"/>
          <w:szCs w:val="26"/>
        </w:rPr>
        <w:t>Administrativa  para</w:t>
      </w:r>
      <w:proofErr w:type="gramEnd"/>
      <w:r w:rsidRPr="0073144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31445">
        <w:rPr>
          <w:rFonts w:ascii="Calibri" w:hAnsi="Calibri" w:cs="Calibri"/>
          <w:sz w:val="26"/>
          <w:szCs w:val="26"/>
        </w:rPr>
        <w:t>. . . . . . . . . . . . . .</w:t>
      </w:r>
    </w:p>
    <w:p w:rsidR="00C93450" w:rsidRPr="00731445" w:rsidRDefault="00C93450" w:rsidP="00C93450">
      <w:pPr>
        <w:pStyle w:val="Textoindependiente"/>
        <w:rPr>
          <w:rFonts w:ascii="Calibri" w:hAnsi="Calibri" w:cs="Calibri"/>
          <w:sz w:val="26"/>
        </w:rPr>
      </w:pPr>
    </w:p>
    <w:p w:rsidR="00D15571" w:rsidRPr="00731445" w:rsidRDefault="00D15571" w:rsidP="00D15571">
      <w:pPr>
        <w:ind w:firstLine="708"/>
        <w:jc w:val="both"/>
        <w:rPr>
          <w:rFonts w:ascii="Calibri" w:hAnsi="Calibri" w:cs="Arial"/>
          <w:bCs/>
          <w:iCs/>
          <w:sz w:val="26"/>
          <w:szCs w:val="26"/>
        </w:rPr>
      </w:pPr>
      <w:r w:rsidRPr="00731445">
        <w:rPr>
          <w:rFonts w:ascii="Calibri" w:hAnsi="Calibri" w:cs="Arial"/>
          <w:bCs/>
          <w:iCs/>
          <w:sz w:val="26"/>
          <w:szCs w:val="26"/>
        </w:rPr>
        <w:t xml:space="preserve">En el presente asunto, las autoridades enjuiciadas </w:t>
      </w:r>
      <w:r w:rsidRPr="00731445">
        <w:rPr>
          <w:rFonts w:ascii="Calibri" w:hAnsi="Calibri" w:cs="Arial"/>
          <w:b/>
          <w:bCs/>
          <w:iCs/>
          <w:sz w:val="26"/>
          <w:szCs w:val="26"/>
        </w:rPr>
        <w:t>invocaron</w:t>
      </w:r>
      <w:r w:rsidRPr="00731445">
        <w:rPr>
          <w:rFonts w:ascii="Calibri" w:hAnsi="Calibri" w:cs="Arial"/>
          <w:bCs/>
          <w:iCs/>
          <w:sz w:val="26"/>
          <w:szCs w:val="26"/>
        </w:rPr>
        <w:t xml:space="preserve"> como causales de improcedencia, las previstas en las fracciones I y VI,  del artículo 261 del Código de Procedimiento y Justicia Administrativa para el Estado y los Municipios de Guanajuato, al referir que no se afectan los intereses jurídicos de la parte actora, pues no acreditó que el acto se haya emitido de manera ilegal o arbitraria y que es inexistente respecto del Director General de Desarrollo Urbano, pues tal autoridad no emitió dicho acto. . . . . . . . . . . . . . . . . . . . . . . . . . . . . . . . . . . . . . . . . . . . . . . . . . . . </w:t>
      </w:r>
    </w:p>
    <w:p w:rsidR="00D15571" w:rsidRPr="00731445" w:rsidRDefault="00D15571" w:rsidP="00D15571">
      <w:pPr>
        <w:ind w:firstLine="708"/>
        <w:jc w:val="both"/>
        <w:rPr>
          <w:rFonts w:ascii="Calibri" w:hAnsi="Calibri" w:cs="Arial"/>
          <w:bCs/>
          <w:iCs/>
          <w:sz w:val="26"/>
          <w:szCs w:val="26"/>
        </w:rPr>
      </w:pPr>
    </w:p>
    <w:p w:rsidR="00D15571" w:rsidRPr="00731445" w:rsidRDefault="00D15571" w:rsidP="00D15571">
      <w:pPr>
        <w:ind w:firstLine="708"/>
        <w:jc w:val="both"/>
        <w:rPr>
          <w:rFonts w:ascii="Calibri" w:hAnsi="Calibri" w:cs="Arial"/>
          <w:bCs/>
          <w:iCs/>
          <w:sz w:val="26"/>
          <w:szCs w:val="26"/>
        </w:rPr>
      </w:pPr>
      <w:r w:rsidRPr="00731445">
        <w:rPr>
          <w:rFonts w:ascii="Calibri" w:hAnsi="Calibri" w:cs="Arial"/>
          <w:bCs/>
          <w:iCs/>
          <w:sz w:val="26"/>
          <w:szCs w:val="26"/>
        </w:rPr>
        <w:t xml:space="preserve">Así las cosas, al analizar el acto controvertido, este juzgador concluye que </w:t>
      </w:r>
      <w:r w:rsidRPr="00731445">
        <w:rPr>
          <w:rFonts w:ascii="Calibri" w:hAnsi="Calibri" w:cs="Arial"/>
          <w:b/>
          <w:bCs/>
          <w:iCs/>
          <w:sz w:val="26"/>
          <w:szCs w:val="26"/>
        </w:rPr>
        <w:t>sí se actualiza</w:t>
      </w:r>
      <w:r w:rsidRPr="00731445">
        <w:rPr>
          <w:rFonts w:ascii="Calibri" w:hAnsi="Calibri" w:cs="Arial"/>
          <w:bCs/>
          <w:iCs/>
          <w:sz w:val="26"/>
          <w:szCs w:val="26"/>
        </w:rPr>
        <w:t xml:space="preserve"> la hipótesis de improcedencia prevista en la fracción VI, del citado artículo 261 del Código de Procedimiento aplicable, respecto del Director General de Desarrollo Urbano, pues es evidente que el oficio que contiene el acto impugnado, </w:t>
      </w:r>
      <w:r w:rsidRPr="00731445">
        <w:rPr>
          <w:rFonts w:ascii="Calibri" w:hAnsi="Calibri" w:cs="Arial"/>
          <w:b/>
          <w:bCs/>
          <w:iCs/>
          <w:sz w:val="26"/>
          <w:szCs w:val="26"/>
        </w:rPr>
        <w:t>no provino ni fue suscrito</w:t>
      </w:r>
      <w:r w:rsidRPr="00731445">
        <w:rPr>
          <w:rFonts w:ascii="Calibri" w:hAnsi="Calibri" w:cs="Arial"/>
          <w:bCs/>
          <w:iCs/>
          <w:sz w:val="26"/>
          <w:szCs w:val="26"/>
        </w:rPr>
        <w:t xml:space="preserve"> por dicho Director General, sino que fue emitido por la Directora de Control del Desarrollo, por la Jefe de Zona y por la Especialista Técnico de nombre </w:t>
      </w:r>
      <w:r w:rsidR="00242CE1" w:rsidRPr="000A570F">
        <w:rPr>
          <w:rFonts w:ascii="Calibri" w:hAnsi="Calibri"/>
          <w:sz w:val="26"/>
        </w:rPr>
        <w:t>(…)</w:t>
      </w:r>
      <w:r w:rsidRPr="00731445">
        <w:rPr>
          <w:rFonts w:ascii="Calibri" w:hAnsi="Calibri" w:cs="Arial"/>
          <w:bCs/>
          <w:iCs/>
          <w:sz w:val="26"/>
          <w:szCs w:val="26"/>
        </w:rPr>
        <w:t>; luego entonces, respecto de tal autoridad señalada como demandada, el acto administrativo materia de este proceso, es inexistente; lo que conlleva a que,  con sustento en lo dispuesto en la fracción II del artículo 262 del Código de Procedimiento y Justicia Administrativa para el Estado y los Municipios de Guanajuato, proceda el</w:t>
      </w:r>
      <w:r w:rsidRPr="00731445">
        <w:rPr>
          <w:rFonts w:ascii="Calibri" w:hAnsi="Calibri" w:cs="Arial"/>
          <w:b/>
          <w:bCs/>
          <w:iCs/>
          <w:sz w:val="26"/>
          <w:szCs w:val="26"/>
        </w:rPr>
        <w:t xml:space="preserve"> sobreseimiento</w:t>
      </w:r>
      <w:r w:rsidRPr="00731445">
        <w:rPr>
          <w:rFonts w:ascii="Calibri" w:hAnsi="Calibri" w:cs="Arial"/>
          <w:bCs/>
          <w:iCs/>
          <w:sz w:val="26"/>
          <w:szCs w:val="26"/>
        </w:rPr>
        <w:t xml:space="preserve"> del presente proceso, única y exclusivamente en cuanto al Director General de Desarrollo Urbano. . . . .</w:t>
      </w:r>
      <w:r w:rsidR="00E8408C" w:rsidRPr="00731445">
        <w:rPr>
          <w:rFonts w:ascii="Calibri" w:hAnsi="Calibri" w:cs="Arial"/>
          <w:bCs/>
          <w:iCs/>
          <w:sz w:val="26"/>
          <w:szCs w:val="26"/>
        </w:rPr>
        <w:t xml:space="preserve"> . . . . . . . </w:t>
      </w:r>
    </w:p>
    <w:p w:rsidR="00D15571" w:rsidRPr="00731445" w:rsidRDefault="00D15571" w:rsidP="00D15571">
      <w:pPr>
        <w:ind w:firstLine="708"/>
        <w:jc w:val="both"/>
        <w:rPr>
          <w:rFonts w:ascii="Calibri" w:hAnsi="Calibri" w:cs="Arial"/>
          <w:bCs/>
          <w:iCs/>
          <w:sz w:val="26"/>
          <w:szCs w:val="26"/>
        </w:rPr>
      </w:pPr>
    </w:p>
    <w:p w:rsidR="00D15571" w:rsidRPr="00731445" w:rsidRDefault="00D15571" w:rsidP="00D15571">
      <w:pPr>
        <w:ind w:firstLine="708"/>
        <w:jc w:val="both"/>
        <w:rPr>
          <w:rFonts w:ascii="Calibri" w:hAnsi="Calibri" w:cs="Arial"/>
          <w:bCs/>
          <w:iCs/>
          <w:sz w:val="26"/>
          <w:szCs w:val="26"/>
        </w:rPr>
      </w:pPr>
      <w:r w:rsidRPr="00731445">
        <w:rPr>
          <w:rFonts w:ascii="Calibri" w:hAnsi="Calibri" w:cs="Arial"/>
          <w:bCs/>
          <w:iCs/>
          <w:sz w:val="26"/>
          <w:szCs w:val="26"/>
        </w:rPr>
        <w:t xml:space="preserve">Ahora bien, por lo que hace a la causal de improcedencia contenida en la fracción I del artículo  261 del ya mencionado Código de Procedimiento, </w:t>
      </w:r>
      <w:r w:rsidRPr="00731445">
        <w:rPr>
          <w:rFonts w:ascii="Calibri" w:hAnsi="Calibri" w:cs="Arial"/>
          <w:b/>
          <w:bCs/>
          <w:iCs/>
          <w:sz w:val="26"/>
          <w:szCs w:val="26"/>
        </w:rPr>
        <w:t>no se actualiza</w:t>
      </w:r>
      <w:r w:rsidRPr="00731445">
        <w:rPr>
          <w:rFonts w:ascii="Calibri" w:hAnsi="Calibri" w:cs="Arial"/>
          <w:bCs/>
          <w:iCs/>
          <w:sz w:val="26"/>
          <w:szCs w:val="26"/>
        </w:rPr>
        <w:t xml:space="preserve">; en virtud de que, sin duda alguna, sí se ven afectados los intereses jurídicos de la parte actora con la emisión del acto impugnado, pues la impetrante del proceso, es la </w:t>
      </w:r>
      <w:r w:rsidRPr="00731445">
        <w:rPr>
          <w:rFonts w:ascii="Calibri" w:hAnsi="Calibri" w:cs="Arial"/>
          <w:b/>
          <w:bCs/>
          <w:iCs/>
          <w:sz w:val="26"/>
          <w:szCs w:val="26"/>
        </w:rPr>
        <w:t>destinataria</w:t>
      </w:r>
      <w:r w:rsidRPr="00731445">
        <w:rPr>
          <w:rFonts w:ascii="Calibri" w:hAnsi="Calibri" w:cs="Arial"/>
          <w:bCs/>
          <w:iCs/>
          <w:sz w:val="26"/>
          <w:szCs w:val="26"/>
        </w:rPr>
        <w:t xml:space="preserve"> del acto combatido como arrendataria del inmueble; además de que se trata de una respuesta que le negó el permiso de uso </w:t>
      </w:r>
      <w:r w:rsidRPr="00731445">
        <w:rPr>
          <w:rFonts w:ascii="Calibri" w:hAnsi="Calibri" w:cs="Arial"/>
          <w:bCs/>
          <w:iCs/>
          <w:sz w:val="26"/>
          <w:szCs w:val="26"/>
        </w:rPr>
        <w:lastRenderedPageBreak/>
        <w:t>de suelo solicitado, lo que no le permite, legalmente, utilizar el inmueble, por lo que sin duda, sí afecta sus intereses jurídicos. . . . . . . . .. . . . . . . . . . . . . . . . . . . . . . .</w:t>
      </w:r>
    </w:p>
    <w:p w:rsidR="00D15571" w:rsidRPr="00731445" w:rsidRDefault="00D15571" w:rsidP="00D15571">
      <w:pPr>
        <w:ind w:firstLine="708"/>
        <w:jc w:val="both"/>
        <w:rPr>
          <w:rFonts w:ascii="Calibri" w:hAnsi="Calibri" w:cs="Arial"/>
          <w:bCs/>
          <w:iCs/>
          <w:sz w:val="26"/>
          <w:szCs w:val="26"/>
        </w:rPr>
      </w:pPr>
    </w:p>
    <w:p w:rsidR="00D15571" w:rsidRPr="00731445" w:rsidRDefault="00D15571" w:rsidP="00D15571">
      <w:pPr>
        <w:spacing w:after="120"/>
        <w:ind w:firstLine="708"/>
        <w:jc w:val="both"/>
        <w:rPr>
          <w:rFonts w:ascii="Calibri" w:hAnsi="Calibri"/>
          <w:sz w:val="26"/>
          <w:szCs w:val="26"/>
        </w:rPr>
      </w:pPr>
      <w:r w:rsidRPr="00731445">
        <w:rPr>
          <w:rFonts w:ascii="Calibri" w:hAnsi="Calibri" w:cs="Calibri"/>
          <w:sz w:val="26"/>
          <w:szCs w:val="26"/>
        </w:rPr>
        <w:t xml:space="preserve">Sirve de apoyo a lo anterior, el criterio de la primera época, años 1994-1995, sustentado por la Segunda Sala del hoy denominado: </w:t>
      </w:r>
      <w:r w:rsidRPr="00731445">
        <w:rPr>
          <w:rFonts w:ascii="Calibri" w:hAnsi="Calibri" w:cs="Calibri"/>
          <w:i/>
          <w:sz w:val="26"/>
          <w:szCs w:val="26"/>
        </w:rPr>
        <w:t>“Tribunal de Justicia Administrativa del Estado</w:t>
      </w:r>
      <w:r w:rsidRPr="00731445">
        <w:rPr>
          <w:rFonts w:ascii="Calibri" w:hAnsi="Calibri" w:cs="Calibri"/>
          <w:sz w:val="26"/>
          <w:szCs w:val="26"/>
        </w:rPr>
        <w:t>”, que a la letra señala:</w:t>
      </w:r>
      <w:r w:rsidRPr="00731445">
        <w:rPr>
          <w:rFonts w:ascii="Calibri" w:hAnsi="Calibri"/>
          <w:sz w:val="26"/>
          <w:szCs w:val="26"/>
        </w:rPr>
        <w:t xml:space="preserve"> </w:t>
      </w:r>
      <w:r w:rsidRPr="00731445">
        <w:rPr>
          <w:rFonts w:ascii="Calibri" w:hAnsi="Calibri" w:cs="Calibri"/>
          <w:sz w:val="26"/>
          <w:szCs w:val="26"/>
        </w:rPr>
        <w:t xml:space="preserve">. . . . . . . . . . . . . . . . . . . . . . . . . . . . </w:t>
      </w:r>
    </w:p>
    <w:p w:rsidR="00D15571" w:rsidRPr="00731445" w:rsidRDefault="00D15571" w:rsidP="00D15571">
      <w:pPr>
        <w:spacing w:after="120"/>
        <w:ind w:firstLine="283"/>
        <w:jc w:val="both"/>
        <w:rPr>
          <w:rFonts w:ascii="Calibri" w:hAnsi="Calibri"/>
          <w:b/>
          <w:sz w:val="20"/>
          <w:szCs w:val="20"/>
        </w:rPr>
      </w:pPr>
      <w:r w:rsidRPr="00731445">
        <w:rPr>
          <w:rFonts w:ascii="Calibri" w:hAnsi="Calibri"/>
          <w:sz w:val="20"/>
          <w:szCs w:val="20"/>
        </w:rPr>
        <w:t xml:space="preserve"> </w:t>
      </w:r>
    </w:p>
    <w:p w:rsidR="00D15571" w:rsidRPr="00731445" w:rsidRDefault="00D15571" w:rsidP="00D15571">
      <w:pPr>
        <w:spacing w:after="120"/>
        <w:ind w:firstLine="708"/>
        <w:jc w:val="both"/>
        <w:rPr>
          <w:rFonts w:ascii="Calibri" w:hAnsi="Calibri"/>
          <w:b/>
          <w:i/>
          <w:sz w:val="20"/>
          <w:szCs w:val="20"/>
        </w:rPr>
      </w:pPr>
      <w:r w:rsidRPr="00731445">
        <w:rPr>
          <w:rFonts w:ascii="Calibri" w:hAnsi="Calibri"/>
          <w:b/>
          <w:bCs/>
          <w:i/>
          <w:sz w:val="26"/>
          <w:szCs w:val="26"/>
        </w:rPr>
        <w:t>“INTERÉS JURÍDICO. LO TIENEN QUIENES SON DESTINATARIOS DE UN ACTO ADMINISTRATIVO.</w:t>
      </w:r>
      <w:r w:rsidRPr="0073144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31445">
        <w:rPr>
          <w:rFonts w:ascii="Calibri" w:hAnsi="Calibri"/>
          <w:i/>
          <w:sz w:val="20"/>
          <w:szCs w:val="20"/>
        </w:rPr>
        <w:t xml:space="preserve"> </w:t>
      </w:r>
      <w:r w:rsidRPr="00731445">
        <w:rPr>
          <w:rFonts w:ascii="Calibri" w:hAnsi="Calibri"/>
          <w:i/>
          <w:iCs/>
          <w:sz w:val="20"/>
          <w:szCs w:val="20"/>
        </w:rPr>
        <w:t>EXP. NUM. 19/954/1994. SENTENCIA DE FECHA 9 DE ENERO DE 1994. ACTOR: JESÚS SÁNCHEZ TRAPP.</w:t>
      </w:r>
      <w:proofErr w:type="gramStart"/>
      <w:r w:rsidRPr="00731445">
        <w:rPr>
          <w:rFonts w:ascii="Calibri" w:hAnsi="Calibri"/>
          <w:i/>
          <w:iCs/>
          <w:sz w:val="20"/>
          <w:szCs w:val="20"/>
        </w:rPr>
        <w:t>” .</w:t>
      </w:r>
      <w:proofErr w:type="gramEnd"/>
      <w:r w:rsidRPr="00731445">
        <w:rPr>
          <w:rFonts w:ascii="Calibri" w:hAnsi="Calibri"/>
          <w:i/>
          <w:iCs/>
          <w:sz w:val="20"/>
          <w:szCs w:val="20"/>
        </w:rPr>
        <w:t xml:space="preserve"> . . . . . . . . . . . . . . . . . . . . . . . . . . . . . . . . . . . . . . . . . . . . . . . </w:t>
      </w:r>
      <w:r w:rsidRPr="00731445">
        <w:rPr>
          <w:rFonts w:ascii="Calibri" w:hAnsi="Calibri" w:cs="Arial"/>
          <w:bCs/>
          <w:iCs/>
          <w:sz w:val="26"/>
          <w:szCs w:val="26"/>
        </w:rPr>
        <w:t xml:space="preserve">  </w:t>
      </w:r>
    </w:p>
    <w:p w:rsidR="00D15571" w:rsidRPr="00731445" w:rsidRDefault="00D15571" w:rsidP="00D15571">
      <w:pPr>
        <w:ind w:firstLine="708"/>
        <w:jc w:val="both"/>
        <w:rPr>
          <w:rFonts w:ascii="Calibri" w:hAnsi="Calibri" w:cs="Arial"/>
          <w:bCs/>
          <w:iCs/>
          <w:sz w:val="26"/>
          <w:szCs w:val="26"/>
        </w:rPr>
      </w:pPr>
    </w:p>
    <w:p w:rsidR="00D15571" w:rsidRPr="00731445" w:rsidRDefault="00D15571" w:rsidP="00D15571">
      <w:pPr>
        <w:ind w:firstLine="708"/>
        <w:jc w:val="both"/>
        <w:rPr>
          <w:rFonts w:ascii="Calibri" w:hAnsi="Calibri" w:cs="Arial"/>
          <w:b/>
          <w:sz w:val="26"/>
        </w:rPr>
      </w:pPr>
      <w:r w:rsidRPr="00731445">
        <w:rPr>
          <w:rFonts w:ascii="Calibri" w:hAnsi="Calibri" w:cs="Arial"/>
          <w:bCs/>
          <w:iCs/>
          <w:sz w:val="26"/>
          <w:szCs w:val="26"/>
        </w:rPr>
        <w:t xml:space="preserve">Luego entonces, al no actualizarse la causal planteada, y de </w:t>
      </w:r>
      <w:r w:rsidRPr="00731445">
        <w:rPr>
          <w:rFonts w:ascii="Calibri" w:hAnsi="Calibri"/>
          <w:b/>
          <w:sz w:val="26"/>
        </w:rPr>
        <w:t>oficio</w:t>
      </w:r>
      <w:r w:rsidRPr="00731445">
        <w:rPr>
          <w:rFonts w:ascii="Calibri" w:hAnsi="Calibri"/>
          <w:sz w:val="26"/>
        </w:rPr>
        <w:t xml:space="preserve">, este Juzgador </w:t>
      </w:r>
      <w:r w:rsidRPr="00731445">
        <w:rPr>
          <w:rFonts w:ascii="Calibri" w:hAnsi="Calibri"/>
          <w:b/>
          <w:sz w:val="26"/>
        </w:rPr>
        <w:t>no advierte</w:t>
      </w:r>
      <w:r w:rsidRPr="00731445">
        <w:rPr>
          <w:rFonts w:ascii="Calibri" w:hAnsi="Calibri"/>
          <w:sz w:val="26"/>
        </w:rPr>
        <w:t xml:space="preserve"> la actualización de alguna </w:t>
      </w:r>
      <w:r w:rsidRPr="00731445">
        <w:rPr>
          <w:rFonts w:ascii="Calibri" w:hAnsi="Calibri"/>
          <w:sz w:val="26"/>
          <w:szCs w:val="27"/>
        </w:rPr>
        <w:t>que impida el estudio de fondo de la presente causa administrativa</w:t>
      </w:r>
      <w:r w:rsidRPr="00731445">
        <w:rPr>
          <w:rFonts w:ascii="Calibri" w:hAnsi="Calibri" w:cs="Calibri"/>
          <w:bCs/>
          <w:iCs/>
          <w:sz w:val="26"/>
          <w:szCs w:val="26"/>
        </w:rPr>
        <w:t>; es procedente el presente proceso en contra del acto debatido respecto de las autoridades demandadas Directora de Control de Desarrollo y de la Jefe de Zona, únicamente</w:t>
      </w:r>
      <w:r w:rsidRPr="00731445">
        <w:rPr>
          <w:rFonts w:ascii="Calibri" w:hAnsi="Calibri"/>
          <w:sz w:val="26"/>
          <w:szCs w:val="27"/>
        </w:rPr>
        <w:t>. . . . . . . . . . . . . . . . . . . . . . . . . . . . . . . . .</w:t>
      </w:r>
    </w:p>
    <w:p w:rsidR="00C93450" w:rsidRPr="00731445" w:rsidRDefault="00C93450" w:rsidP="00C93450">
      <w:pPr>
        <w:ind w:firstLine="708"/>
        <w:jc w:val="both"/>
        <w:rPr>
          <w:rFonts w:ascii="Calibri" w:hAnsi="Calibri"/>
          <w:b/>
          <w:bCs/>
          <w:i/>
          <w:iCs/>
          <w:sz w:val="26"/>
        </w:rPr>
      </w:pPr>
    </w:p>
    <w:p w:rsidR="00C93450" w:rsidRPr="00731445" w:rsidRDefault="00C93450" w:rsidP="00C93450">
      <w:pPr>
        <w:ind w:firstLine="708"/>
        <w:jc w:val="both"/>
        <w:rPr>
          <w:rFonts w:ascii="Calibri" w:hAnsi="Calibri" w:cs="Calibri"/>
          <w:sz w:val="26"/>
          <w:szCs w:val="26"/>
        </w:rPr>
      </w:pPr>
      <w:r w:rsidRPr="00731445">
        <w:rPr>
          <w:rFonts w:ascii="Calibri" w:hAnsi="Calibri"/>
          <w:b/>
          <w:bCs/>
          <w:i/>
          <w:iCs/>
          <w:sz w:val="26"/>
        </w:rPr>
        <w:t>SEXTO.-</w:t>
      </w:r>
      <w:r w:rsidRPr="00731445">
        <w:rPr>
          <w:rFonts w:ascii="Calibri" w:hAnsi="Calibri" w:cs="Calibri"/>
          <w:sz w:val="26"/>
          <w:szCs w:val="26"/>
        </w:rPr>
        <w:t xml:space="preserve"> </w:t>
      </w:r>
      <w:r w:rsidRPr="00731445">
        <w:rPr>
          <w:rFonts w:ascii="Calibri" w:hAnsi="Calibri"/>
          <w:sz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C93450" w:rsidRPr="00731445" w:rsidRDefault="00C93450" w:rsidP="00C93450">
      <w:pPr>
        <w:pStyle w:val="Normal0"/>
        <w:jc w:val="both"/>
        <w:rPr>
          <w:rFonts w:ascii="Calibri" w:hAnsi="Calibri"/>
          <w:sz w:val="26"/>
          <w:szCs w:val="27"/>
        </w:rPr>
      </w:pPr>
    </w:p>
    <w:p w:rsidR="00C93450" w:rsidRPr="00731445" w:rsidRDefault="00C93450" w:rsidP="00C93450">
      <w:pPr>
        <w:pStyle w:val="Normal0"/>
        <w:ind w:firstLine="708"/>
        <w:jc w:val="both"/>
        <w:rPr>
          <w:rFonts w:ascii="Calibri" w:hAnsi="Calibri"/>
          <w:sz w:val="26"/>
          <w:szCs w:val="27"/>
        </w:rPr>
      </w:pPr>
      <w:r w:rsidRPr="00731445">
        <w:rPr>
          <w:rFonts w:ascii="Calibri" w:hAnsi="Calibri"/>
          <w:sz w:val="26"/>
          <w:szCs w:val="27"/>
        </w:rPr>
        <w:t xml:space="preserve">Del escrito de demanda, de la contestación a la misma, así como de las constancias que integran el presente expediente, se desprende lo siguiente: </w:t>
      </w:r>
      <w:proofErr w:type="gramStart"/>
      <w:r w:rsidRPr="00731445">
        <w:rPr>
          <w:rFonts w:ascii="Calibri" w:hAnsi="Calibri"/>
          <w:sz w:val="26"/>
          <w:szCs w:val="27"/>
        </w:rPr>
        <w:t>. . . .</w:t>
      </w:r>
      <w:proofErr w:type="gramEnd"/>
      <w:r w:rsidRPr="00731445">
        <w:rPr>
          <w:rFonts w:ascii="Calibri" w:hAnsi="Calibri"/>
          <w:sz w:val="26"/>
          <w:szCs w:val="27"/>
        </w:rPr>
        <w:t xml:space="preserve"> </w:t>
      </w:r>
    </w:p>
    <w:p w:rsidR="00C93450" w:rsidRPr="00731445" w:rsidRDefault="00C93450" w:rsidP="00C93450">
      <w:pPr>
        <w:pStyle w:val="Normal0"/>
        <w:jc w:val="both"/>
        <w:rPr>
          <w:rFonts w:ascii="Calibri" w:hAnsi="Calibri"/>
          <w:sz w:val="26"/>
          <w:szCs w:val="27"/>
        </w:rPr>
      </w:pPr>
    </w:p>
    <w:p w:rsidR="00C93450" w:rsidRPr="00731445" w:rsidRDefault="00C93450" w:rsidP="00C93450">
      <w:pPr>
        <w:pStyle w:val="Normal0"/>
        <w:ind w:firstLine="708"/>
        <w:jc w:val="both"/>
        <w:rPr>
          <w:rFonts w:ascii="Calibri" w:hAnsi="Calibri"/>
          <w:sz w:val="26"/>
          <w:szCs w:val="27"/>
        </w:rPr>
      </w:pPr>
      <w:r w:rsidRPr="00731445">
        <w:rPr>
          <w:rFonts w:ascii="Calibri" w:hAnsi="Calibri"/>
          <w:sz w:val="26"/>
          <w:szCs w:val="27"/>
        </w:rPr>
        <w:t>I.- Que la persona moral denominada</w:t>
      </w:r>
      <w:r w:rsidR="004616CD" w:rsidRPr="00731445">
        <w:rPr>
          <w:rFonts w:ascii="Calibri" w:hAnsi="Calibri"/>
          <w:sz w:val="26"/>
          <w:szCs w:val="27"/>
        </w:rPr>
        <w:t>:</w:t>
      </w:r>
      <w:r w:rsidRPr="00731445">
        <w:rPr>
          <w:rFonts w:ascii="Calibri" w:hAnsi="Calibri"/>
          <w:sz w:val="26"/>
        </w:rPr>
        <w:t xml:space="preserve"> </w:t>
      </w:r>
      <w:r w:rsidR="000A570F" w:rsidRPr="000A570F">
        <w:rPr>
          <w:rFonts w:ascii="Calibri" w:hAnsi="Calibri"/>
          <w:sz w:val="26"/>
        </w:rPr>
        <w:t>(…)</w:t>
      </w:r>
      <w:r w:rsidRPr="00731445">
        <w:rPr>
          <w:rFonts w:ascii="Calibri" w:hAnsi="Calibri"/>
          <w:sz w:val="26"/>
          <w:szCs w:val="27"/>
        </w:rPr>
        <w:t>, es arrendata</w:t>
      </w:r>
      <w:r w:rsidR="004616CD" w:rsidRPr="00731445">
        <w:rPr>
          <w:rFonts w:ascii="Calibri" w:hAnsi="Calibri"/>
          <w:sz w:val="26"/>
          <w:szCs w:val="27"/>
        </w:rPr>
        <w:t>ria del local comercial número 9</w:t>
      </w:r>
      <w:r w:rsidRPr="00731445">
        <w:rPr>
          <w:rFonts w:ascii="Calibri" w:hAnsi="Calibri"/>
          <w:sz w:val="26"/>
          <w:szCs w:val="27"/>
        </w:rPr>
        <w:t xml:space="preserve">4 </w:t>
      </w:r>
      <w:r w:rsidR="004616CD" w:rsidRPr="00731445">
        <w:rPr>
          <w:rFonts w:ascii="Calibri" w:hAnsi="Calibri"/>
          <w:sz w:val="26"/>
          <w:szCs w:val="27"/>
        </w:rPr>
        <w:t>noventa y cuat</w:t>
      </w:r>
      <w:r w:rsidRPr="00731445">
        <w:rPr>
          <w:rFonts w:ascii="Calibri" w:hAnsi="Calibri"/>
          <w:sz w:val="26"/>
          <w:szCs w:val="27"/>
        </w:rPr>
        <w:t xml:space="preserve">ro del Centro Comercial denominado </w:t>
      </w:r>
      <w:r w:rsidRPr="00731445">
        <w:rPr>
          <w:rFonts w:ascii="Calibri" w:hAnsi="Calibri"/>
          <w:i/>
          <w:sz w:val="26"/>
          <w:szCs w:val="27"/>
        </w:rPr>
        <w:t>“</w:t>
      </w:r>
      <w:proofErr w:type="spellStart"/>
      <w:r w:rsidRPr="00731445">
        <w:rPr>
          <w:rFonts w:ascii="Calibri" w:hAnsi="Calibri"/>
          <w:i/>
          <w:sz w:val="26"/>
          <w:szCs w:val="27"/>
        </w:rPr>
        <w:t>Mulza</w:t>
      </w:r>
      <w:proofErr w:type="spellEnd"/>
      <w:r w:rsidRPr="00731445">
        <w:rPr>
          <w:rFonts w:ascii="Calibri" w:hAnsi="Calibri"/>
          <w:i/>
          <w:sz w:val="26"/>
          <w:szCs w:val="27"/>
        </w:rPr>
        <w:t xml:space="preserve"> </w:t>
      </w:r>
      <w:proofErr w:type="spellStart"/>
      <w:r w:rsidRPr="00731445">
        <w:rPr>
          <w:rFonts w:ascii="Calibri" w:hAnsi="Calibri"/>
          <w:i/>
          <w:sz w:val="26"/>
          <w:szCs w:val="27"/>
        </w:rPr>
        <w:t>outlet</w:t>
      </w:r>
      <w:proofErr w:type="spellEnd"/>
      <w:r w:rsidRPr="00731445">
        <w:rPr>
          <w:rFonts w:ascii="Calibri" w:hAnsi="Calibri"/>
          <w:i/>
          <w:sz w:val="26"/>
          <w:szCs w:val="27"/>
        </w:rPr>
        <w:t xml:space="preserve"> del calzado”</w:t>
      </w:r>
      <w:r w:rsidRPr="00731445">
        <w:rPr>
          <w:rFonts w:ascii="Calibri" w:hAnsi="Calibri"/>
          <w:sz w:val="26"/>
          <w:szCs w:val="27"/>
        </w:rPr>
        <w:t>, ubicado en Bulevar Aeropuerto número 843 ochocientos cuarenta y tres de esta ciudad. . . . . . . . . . . .</w:t>
      </w:r>
      <w:r w:rsidR="004616CD" w:rsidRPr="00731445">
        <w:rPr>
          <w:rFonts w:ascii="Calibri" w:hAnsi="Calibri"/>
          <w:sz w:val="26"/>
          <w:szCs w:val="27"/>
        </w:rPr>
        <w:t xml:space="preserve"> . . . . . . . . . . . . . . . . . . . . . . . . . . . . . . . . </w:t>
      </w:r>
    </w:p>
    <w:p w:rsidR="00C93450" w:rsidRPr="00731445" w:rsidRDefault="00C93450" w:rsidP="00C93450">
      <w:pPr>
        <w:pStyle w:val="Normal0"/>
        <w:ind w:firstLine="708"/>
        <w:jc w:val="both"/>
        <w:rPr>
          <w:rFonts w:ascii="Calibri" w:hAnsi="Calibri"/>
          <w:sz w:val="26"/>
          <w:szCs w:val="27"/>
        </w:rPr>
      </w:pPr>
    </w:p>
    <w:p w:rsidR="00C93450" w:rsidRPr="00731445" w:rsidRDefault="00C93450" w:rsidP="00C93450">
      <w:pPr>
        <w:pStyle w:val="Normal0"/>
        <w:ind w:firstLine="708"/>
        <w:jc w:val="both"/>
        <w:rPr>
          <w:rFonts w:asciiTheme="minorHAnsi" w:hAnsiTheme="minorHAnsi" w:cstheme="minorHAnsi"/>
          <w:sz w:val="26"/>
          <w:szCs w:val="26"/>
        </w:rPr>
      </w:pPr>
      <w:r w:rsidRPr="00731445">
        <w:rPr>
          <w:rFonts w:ascii="Calibri" w:hAnsi="Calibri"/>
          <w:sz w:val="26"/>
          <w:szCs w:val="27"/>
        </w:rPr>
        <w:t>II.- Que respecto al inmueble antes citado, sin precisar la fecha, la justiciable solicitó el permiso de Uso de Suelo, para venta de Calzado,</w:t>
      </w:r>
      <w:r w:rsidR="004616CD" w:rsidRPr="00731445">
        <w:t xml:space="preserve"> </w:t>
      </w:r>
      <w:r w:rsidR="004616CD" w:rsidRPr="00731445">
        <w:rPr>
          <w:rFonts w:asciiTheme="minorHAnsi" w:hAnsiTheme="minorHAnsi" w:cstheme="minorHAnsi"/>
          <w:sz w:val="26"/>
          <w:szCs w:val="26"/>
        </w:rPr>
        <w:t>artículos de piel y materiales sucedáneos</w:t>
      </w:r>
      <w:r w:rsidRPr="00731445">
        <w:rPr>
          <w:rFonts w:asciiTheme="minorHAnsi" w:hAnsiTheme="minorHAnsi" w:cstheme="minorHAnsi"/>
          <w:sz w:val="26"/>
          <w:szCs w:val="26"/>
        </w:rPr>
        <w:t xml:space="preserve">. . . . </w:t>
      </w:r>
      <w:r w:rsidR="004616CD" w:rsidRPr="00731445">
        <w:rPr>
          <w:rFonts w:ascii="Calibri" w:hAnsi="Calibri"/>
          <w:sz w:val="26"/>
          <w:szCs w:val="27"/>
        </w:rPr>
        <w:t xml:space="preserve">. . . . . . . . . . . . . . . . . . . . . . . . . . . . . . . . . . . . . . . . . . . . . . </w:t>
      </w:r>
    </w:p>
    <w:p w:rsidR="00C93450" w:rsidRPr="00731445" w:rsidRDefault="00C93450" w:rsidP="00C93450">
      <w:pPr>
        <w:pStyle w:val="Normal0"/>
        <w:jc w:val="both"/>
        <w:rPr>
          <w:rFonts w:ascii="Calibri" w:hAnsi="Calibri"/>
          <w:sz w:val="26"/>
          <w:szCs w:val="27"/>
        </w:rPr>
      </w:pPr>
    </w:p>
    <w:p w:rsidR="00C93450" w:rsidRPr="00731445" w:rsidRDefault="00C93450" w:rsidP="00C93450">
      <w:pPr>
        <w:pStyle w:val="Normal0"/>
        <w:ind w:firstLine="708"/>
        <w:jc w:val="both"/>
        <w:rPr>
          <w:rFonts w:ascii="Calibri" w:hAnsi="Calibri"/>
          <w:bCs/>
          <w:sz w:val="26"/>
          <w:szCs w:val="26"/>
        </w:rPr>
      </w:pPr>
      <w:r w:rsidRPr="00731445">
        <w:rPr>
          <w:rFonts w:ascii="Calibri" w:hAnsi="Calibri"/>
          <w:sz w:val="26"/>
          <w:szCs w:val="27"/>
        </w:rPr>
        <w:t xml:space="preserve">III.- Que con fecha </w:t>
      </w:r>
      <w:r w:rsidR="004616CD" w:rsidRPr="00731445">
        <w:rPr>
          <w:rFonts w:ascii="Calibri" w:hAnsi="Calibri"/>
          <w:sz w:val="26"/>
          <w:szCs w:val="27"/>
        </w:rPr>
        <w:t>11</w:t>
      </w:r>
      <w:r w:rsidRPr="00731445">
        <w:rPr>
          <w:rFonts w:ascii="Calibri" w:hAnsi="Calibri"/>
          <w:bCs/>
          <w:sz w:val="26"/>
          <w:szCs w:val="26"/>
        </w:rPr>
        <w:t xml:space="preserve"> o</w:t>
      </w:r>
      <w:r w:rsidR="004616CD" w:rsidRPr="00731445">
        <w:rPr>
          <w:rFonts w:ascii="Calibri" w:hAnsi="Calibri"/>
          <w:bCs/>
          <w:sz w:val="26"/>
          <w:szCs w:val="26"/>
        </w:rPr>
        <w:t>nce</w:t>
      </w:r>
      <w:r w:rsidRPr="00731445">
        <w:rPr>
          <w:rFonts w:ascii="Calibri" w:hAnsi="Calibri"/>
          <w:bCs/>
          <w:sz w:val="26"/>
          <w:szCs w:val="26"/>
        </w:rPr>
        <w:t xml:space="preserve"> de </w:t>
      </w:r>
      <w:r w:rsidR="004616CD" w:rsidRPr="00731445">
        <w:rPr>
          <w:rFonts w:ascii="Calibri" w:hAnsi="Calibri"/>
          <w:bCs/>
          <w:sz w:val="26"/>
          <w:szCs w:val="26"/>
        </w:rPr>
        <w:t>m</w:t>
      </w:r>
      <w:r w:rsidRPr="00731445">
        <w:rPr>
          <w:rFonts w:ascii="Calibri" w:hAnsi="Calibri"/>
          <w:bCs/>
          <w:sz w:val="26"/>
          <w:szCs w:val="26"/>
        </w:rPr>
        <w:t>a</w:t>
      </w:r>
      <w:r w:rsidR="004616CD" w:rsidRPr="00731445">
        <w:rPr>
          <w:rFonts w:ascii="Calibri" w:hAnsi="Calibri"/>
          <w:bCs/>
          <w:sz w:val="26"/>
          <w:szCs w:val="26"/>
        </w:rPr>
        <w:t>yo</w:t>
      </w:r>
      <w:r w:rsidRPr="00731445">
        <w:rPr>
          <w:rFonts w:ascii="Calibri" w:hAnsi="Calibri"/>
          <w:bCs/>
          <w:sz w:val="26"/>
          <w:szCs w:val="26"/>
        </w:rPr>
        <w:t xml:space="preserve"> del año 2015 dos mil quince, las demandadas emitieron el oficio número de control DU/CD/US/9-16</w:t>
      </w:r>
      <w:r w:rsidR="004616CD" w:rsidRPr="00731445">
        <w:rPr>
          <w:rFonts w:ascii="Calibri" w:hAnsi="Calibri"/>
          <w:bCs/>
          <w:sz w:val="26"/>
          <w:szCs w:val="26"/>
        </w:rPr>
        <w:t>9674</w:t>
      </w:r>
      <w:r w:rsidRPr="00731445">
        <w:rPr>
          <w:rFonts w:ascii="Calibri" w:hAnsi="Calibri"/>
          <w:bCs/>
          <w:sz w:val="26"/>
          <w:szCs w:val="26"/>
        </w:rPr>
        <w:t>/2015, que en relación a su petición de permiso de uso de suelo para venta de calzado</w:t>
      </w:r>
      <w:r w:rsidR="004616CD" w:rsidRPr="00731445">
        <w:rPr>
          <w:rFonts w:ascii="Calibri" w:hAnsi="Calibri"/>
          <w:bCs/>
          <w:sz w:val="26"/>
          <w:szCs w:val="26"/>
        </w:rPr>
        <w:t>, artículos de piel y sucedáneos,</w:t>
      </w:r>
      <w:r w:rsidRPr="00731445">
        <w:rPr>
          <w:rFonts w:ascii="Calibri" w:hAnsi="Calibri"/>
          <w:bCs/>
          <w:sz w:val="26"/>
          <w:szCs w:val="26"/>
        </w:rPr>
        <w:t xml:space="preserve"> </w:t>
      </w:r>
      <w:r w:rsidR="004616CD" w:rsidRPr="00731445">
        <w:rPr>
          <w:rFonts w:ascii="Calibri" w:hAnsi="Calibri"/>
          <w:bCs/>
          <w:sz w:val="26"/>
          <w:szCs w:val="26"/>
        </w:rPr>
        <w:t>en el local comercial número 94</w:t>
      </w:r>
      <w:r w:rsidRPr="00731445">
        <w:rPr>
          <w:rFonts w:ascii="Calibri" w:hAnsi="Calibri"/>
          <w:bCs/>
          <w:sz w:val="26"/>
          <w:szCs w:val="26"/>
        </w:rPr>
        <w:t xml:space="preserve"> </w:t>
      </w:r>
      <w:r w:rsidR="004616CD" w:rsidRPr="00731445">
        <w:rPr>
          <w:rFonts w:ascii="Calibri" w:hAnsi="Calibri"/>
          <w:bCs/>
          <w:sz w:val="26"/>
          <w:szCs w:val="26"/>
        </w:rPr>
        <w:t xml:space="preserve">noventa y </w:t>
      </w:r>
      <w:r w:rsidRPr="00731445">
        <w:rPr>
          <w:rFonts w:ascii="Calibri" w:hAnsi="Calibri"/>
          <w:bCs/>
          <w:sz w:val="26"/>
          <w:szCs w:val="26"/>
        </w:rPr>
        <w:t xml:space="preserve">cuatro, ubicado en el centro comercial denominado: </w:t>
      </w:r>
      <w:r w:rsidRPr="00731445">
        <w:rPr>
          <w:rFonts w:ascii="Calibri" w:hAnsi="Calibri"/>
          <w:bCs/>
          <w:i/>
          <w:sz w:val="26"/>
          <w:szCs w:val="26"/>
        </w:rPr>
        <w:t>“</w:t>
      </w:r>
      <w:proofErr w:type="spellStart"/>
      <w:r w:rsidRPr="00731445">
        <w:rPr>
          <w:rFonts w:ascii="Calibri" w:hAnsi="Calibri"/>
          <w:bCs/>
          <w:i/>
          <w:sz w:val="26"/>
          <w:szCs w:val="26"/>
        </w:rPr>
        <w:t>Mulza</w:t>
      </w:r>
      <w:proofErr w:type="spellEnd"/>
      <w:r w:rsidRPr="00731445">
        <w:rPr>
          <w:rFonts w:ascii="Calibri" w:hAnsi="Calibri"/>
          <w:bCs/>
          <w:i/>
          <w:sz w:val="26"/>
          <w:szCs w:val="26"/>
        </w:rPr>
        <w:t xml:space="preserve"> </w:t>
      </w:r>
      <w:proofErr w:type="spellStart"/>
      <w:r w:rsidRPr="00731445">
        <w:rPr>
          <w:rFonts w:ascii="Calibri" w:hAnsi="Calibri"/>
          <w:bCs/>
          <w:i/>
          <w:sz w:val="26"/>
          <w:szCs w:val="26"/>
        </w:rPr>
        <w:t>outlet</w:t>
      </w:r>
      <w:proofErr w:type="spellEnd"/>
      <w:r w:rsidRPr="00731445">
        <w:rPr>
          <w:rFonts w:ascii="Calibri" w:hAnsi="Calibri"/>
          <w:bCs/>
          <w:i/>
          <w:sz w:val="26"/>
          <w:szCs w:val="26"/>
        </w:rPr>
        <w:t xml:space="preserve"> de calzado”</w:t>
      </w:r>
      <w:r w:rsidRPr="00731445">
        <w:rPr>
          <w:rFonts w:ascii="Calibri" w:hAnsi="Calibri"/>
          <w:bCs/>
          <w:sz w:val="26"/>
          <w:szCs w:val="26"/>
        </w:rPr>
        <w:t xml:space="preserve">, se resolvió que el inmueble no podría ser usado ni ocupado sin previa autorización, porque en el inmueble se realizó un proceso constructivo del cual no se presentó aviso de terminación de obra. . . . . . </w:t>
      </w:r>
      <w:r w:rsidR="004616CD" w:rsidRPr="00731445">
        <w:rPr>
          <w:rFonts w:ascii="Calibri" w:hAnsi="Calibri"/>
          <w:sz w:val="26"/>
          <w:szCs w:val="27"/>
        </w:rPr>
        <w:t xml:space="preserve">. . . . . . . . . . . . . . . . . . . . . . . . . . . . . . . . . . . . . . . . . . . . . . </w:t>
      </w:r>
    </w:p>
    <w:p w:rsidR="00C93450" w:rsidRPr="00731445" w:rsidRDefault="00C93450" w:rsidP="00C93450">
      <w:pPr>
        <w:pStyle w:val="Normal0"/>
        <w:ind w:firstLine="708"/>
        <w:jc w:val="both"/>
        <w:rPr>
          <w:rFonts w:ascii="Calibri" w:hAnsi="Calibri"/>
          <w:sz w:val="26"/>
          <w:szCs w:val="27"/>
        </w:rPr>
      </w:pPr>
      <w:r w:rsidRPr="00731445">
        <w:rPr>
          <w:rFonts w:ascii="Calibri" w:hAnsi="Calibri"/>
          <w:sz w:val="26"/>
          <w:szCs w:val="27"/>
        </w:rPr>
        <w:lastRenderedPageBreak/>
        <w:t xml:space="preserve"> </w:t>
      </w:r>
    </w:p>
    <w:p w:rsidR="00C93450" w:rsidRPr="00731445" w:rsidRDefault="004616CD" w:rsidP="00C93450">
      <w:pPr>
        <w:jc w:val="both"/>
        <w:rPr>
          <w:rFonts w:ascii="Calibri" w:hAnsi="Calibri"/>
          <w:bCs/>
          <w:sz w:val="26"/>
          <w:szCs w:val="26"/>
        </w:rPr>
      </w:pPr>
      <w:r w:rsidRPr="00731445">
        <w:rPr>
          <w:rFonts w:ascii="Calibri" w:hAnsi="Calibri"/>
          <w:bCs/>
          <w:sz w:val="26"/>
          <w:szCs w:val="26"/>
        </w:rPr>
        <w:tab/>
        <w:t xml:space="preserve">Respuesta que la </w:t>
      </w:r>
      <w:r w:rsidR="00C93450" w:rsidRPr="00731445">
        <w:rPr>
          <w:rFonts w:ascii="Calibri" w:hAnsi="Calibri"/>
          <w:bCs/>
          <w:sz w:val="26"/>
          <w:szCs w:val="26"/>
        </w:rPr>
        <w:t>actor</w:t>
      </w:r>
      <w:r w:rsidRPr="00731445">
        <w:rPr>
          <w:rFonts w:ascii="Calibri" w:hAnsi="Calibri"/>
          <w:bCs/>
          <w:sz w:val="26"/>
          <w:szCs w:val="26"/>
        </w:rPr>
        <w:t>a</w:t>
      </w:r>
      <w:r w:rsidR="00C93450" w:rsidRPr="00731445">
        <w:rPr>
          <w:rFonts w:ascii="Calibri" w:hAnsi="Calibri"/>
          <w:bCs/>
          <w:sz w:val="26"/>
          <w:szCs w:val="26"/>
        </w:rPr>
        <w:t xml:space="preserve"> estima como ilegal, pues negó que exista algún motivo para negar el permiso de uso de suelo, además de que no se encuentra debidamente fundada y motivada. . . . . . . . . . . . . . . . . . . . . . . . . . . . . . . . . . . . . . . . </w:t>
      </w:r>
    </w:p>
    <w:p w:rsidR="00C93450" w:rsidRPr="00731445" w:rsidRDefault="00C93450" w:rsidP="00C93450">
      <w:pPr>
        <w:ind w:firstLine="708"/>
        <w:jc w:val="both"/>
        <w:rPr>
          <w:rFonts w:ascii="Calibri" w:hAnsi="Calibri"/>
          <w:bCs/>
          <w:sz w:val="26"/>
          <w:szCs w:val="26"/>
        </w:rPr>
      </w:pPr>
    </w:p>
    <w:p w:rsidR="00C93450" w:rsidRPr="00731445" w:rsidRDefault="00C93450" w:rsidP="00C93450">
      <w:pPr>
        <w:ind w:firstLine="708"/>
        <w:jc w:val="both"/>
        <w:rPr>
          <w:rFonts w:ascii="Calibri" w:hAnsi="Calibri"/>
          <w:bCs/>
          <w:sz w:val="26"/>
          <w:szCs w:val="26"/>
        </w:rPr>
      </w:pPr>
      <w:r w:rsidRPr="00731445">
        <w:rPr>
          <w:rFonts w:ascii="Calibri" w:hAnsi="Calibri"/>
          <w:bCs/>
          <w:sz w:val="26"/>
          <w:szCs w:val="26"/>
        </w:rPr>
        <w:t xml:space="preserve">Por su parte las autoridades enjuiciadas, sostuvieron la legalidad del oficio impugnado, señalando que sí fundó y motivó dicho documento. . . . . . . . . . . . . . . </w:t>
      </w:r>
      <w:r w:rsidR="004616CD" w:rsidRPr="00731445">
        <w:rPr>
          <w:rFonts w:ascii="Calibri" w:hAnsi="Calibri"/>
          <w:bCs/>
          <w:sz w:val="26"/>
          <w:szCs w:val="26"/>
        </w:rPr>
        <w:t>.</w:t>
      </w:r>
    </w:p>
    <w:p w:rsidR="00C93450" w:rsidRPr="00731445" w:rsidRDefault="00C93450" w:rsidP="00C93450">
      <w:pPr>
        <w:pStyle w:val="Sangra2detindependiente"/>
        <w:ind w:firstLine="0"/>
        <w:rPr>
          <w:color w:val="auto"/>
        </w:rPr>
      </w:pPr>
    </w:p>
    <w:p w:rsidR="00C93450" w:rsidRPr="00731445" w:rsidRDefault="00C93450" w:rsidP="00C93450">
      <w:pPr>
        <w:ind w:firstLine="708"/>
        <w:jc w:val="both"/>
        <w:rPr>
          <w:rFonts w:ascii="Calibri" w:hAnsi="Calibri"/>
          <w:bCs/>
          <w:sz w:val="26"/>
          <w:szCs w:val="26"/>
        </w:rPr>
      </w:pPr>
      <w:r w:rsidRPr="00731445">
        <w:rPr>
          <w:rFonts w:ascii="Calibri" w:hAnsi="Calibri"/>
          <w:sz w:val="26"/>
        </w:rPr>
        <w:t>Así las cosas, la “</w:t>
      </w:r>
      <w:proofErr w:type="spellStart"/>
      <w:r w:rsidRPr="00731445">
        <w:rPr>
          <w:rFonts w:ascii="Calibri" w:hAnsi="Calibri"/>
          <w:sz w:val="26"/>
        </w:rPr>
        <w:t>litis</w:t>
      </w:r>
      <w:proofErr w:type="spellEnd"/>
      <w:r w:rsidRPr="00731445">
        <w:rPr>
          <w:rFonts w:ascii="Calibri" w:hAnsi="Calibri"/>
          <w:sz w:val="26"/>
        </w:rPr>
        <w:t xml:space="preserve">” planteada en la presente causa administrativa, se hace consistir en determinar la legalidad o ilegalidad del </w:t>
      </w:r>
      <w:r w:rsidRPr="00731445">
        <w:rPr>
          <w:rFonts w:ascii="Calibri" w:hAnsi="Calibri"/>
          <w:bCs/>
          <w:sz w:val="26"/>
          <w:szCs w:val="26"/>
        </w:rPr>
        <w:t>oficio con número DU/CD/US/9-16</w:t>
      </w:r>
      <w:r w:rsidR="00DD6313" w:rsidRPr="00731445">
        <w:rPr>
          <w:rFonts w:ascii="Calibri" w:hAnsi="Calibri"/>
          <w:bCs/>
          <w:sz w:val="26"/>
          <w:szCs w:val="26"/>
        </w:rPr>
        <w:t>967</w:t>
      </w:r>
      <w:r w:rsidRPr="00731445">
        <w:rPr>
          <w:rFonts w:ascii="Calibri" w:hAnsi="Calibri"/>
          <w:bCs/>
          <w:sz w:val="26"/>
          <w:szCs w:val="26"/>
        </w:rPr>
        <w:t xml:space="preserve">4/2015 de fecha </w:t>
      </w:r>
      <w:r w:rsidR="00DD6313" w:rsidRPr="00731445">
        <w:rPr>
          <w:rFonts w:ascii="Calibri" w:hAnsi="Calibri"/>
          <w:bCs/>
          <w:sz w:val="26"/>
          <w:szCs w:val="26"/>
        </w:rPr>
        <w:t>11 once</w:t>
      </w:r>
      <w:r w:rsidRPr="00731445">
        <w:rPr>
          <w:rFonts w:ascii="Calibri" w:hAnsi="Calibri"/>
          <w:bCs/>
          <w:sz w:val="26"/>
          <w:szCs w:val="26"/>
        </w:rPr>
        <w:t xml:space="preserve"> de </w:t>
      </w:r>
      <w:r w:rsidR="00DD6313" w:rsidRPr="00731445">
        <w:rPr>
          <w:rFonts w:ascii="Calibri" w:hAnsi="Calibri"/>
          <w:bCs/>
          <w:sz w:val="26"/>
          <w:szCs w:val="26"/>
        </w:rPr>
        <w:t>m</w:t>
      </w:r>
      <w:r w:rsidRPr="00731445">
        <w:rPr>
          <w:rFonts w:ascii="Calibri" w:hAnsi="Calibri"/>
          <w:bCs/>
          <w:sz w:val="26"/>
          <w:szCs w:val="26"/>
        </w:rPr>
        <w:t>a</w:t>
      </w:r>
      <w:r w:rsidR="00DD6313" w:rsidRPr="00731445">
        <w:rPr>
          <w:rFonts w:ascii="Calibri" w:hAnsi="Calibri"/>
          <w:bCs/>
          <w:sz w:val="26"/>
          <w:szCs w:val="26"/>
        </w:rPr>
        <w:t>yo</w:t>
      </w:r>
      <w:r w:rsidRPr="00731445">
        <w:rPr>
          <w:rFonts w:ascii="Calibri" w:hAnsi="Calibri"/>
          <w:bCs/>
          <w:sz w:val="26"/>
          <w:szCs w:val="26"/>
        </w:rPr>
        <w:t xml:space="preserve"> del 2015 dos mil quince y la procedencia de las pretensiones de</w:t>
      </w:r>
      <w:r w:rsidR="00DD6313" w:rsidRPr="00731445">
        <w:rPr>
          <w:rFonts w:ascii="Calibri" w:hAnsi="Calibri"/>
          <w:bCs/>
          <w:sz w:val="26"/>
          <w:szCs w:val="26"/>
        </w:rPr>
        <w:t xml:space="preserve"> </w:t>
      </w:r>
      <w:r w:rsidRPr="00731445">
        <w:rPr>
          <w:rFonts w:ascii="Calibri" w:hAnsi="Calibri"/>
          <w:bCs/>
          <w:sz w:val="26"/>
          <w:szCs w:val="26"/>
        </w:rPr>
        <w:t>l</w:t>
      </w:r>
      <w:r w:rsidR="00DD6313" w:rsidRPr="00731445">
        <w:rPr>
          <w:rFonts w:ascii="Calibri" w:hAnsi="Calibri"/>
          <w:bCs/>
          <w:sz w:val="26"/>
          <w:szCs w:val="26"/>
        </w:rPr>
        <w:t>a</w:t>
      </w:r>
      <w:r w:rsidRPr="00731445">
        <w:rPr>
          <w:rFonts w:ascii="Calibri" w:hAnsi="Calibri"/>
          <w:bCs/>
          <w:sz w:val="26"/>
          <w:szCs w:val="26"/>
        </w:rPr>
        <w:t xml:space="preserve"> justiciable. . . . . . . . . . . . . . . . . . . . . . .</w:t>
      </w:r>
      <w:r w:rsidR="00DD6313" w:rsidRPr="00731445">
        <w:rPr>
          <w:rFonts w:ascii="Calibri" w:hAnsi="Calibri"/>
          <w:bCs/>
          <w:sz w:val="26"/>
          <w:szCs w:val="26"/>
        </w:rPr>
        <w:t xml:space="preserve"> . . . . . . </w:t>
      </w:r>
    </w:p>
    <w:p w:rsidR="00C93450" w:rsidRPr="00731445" w:rsidRDefault="00C93450" w:rsidP="00C93450">
      <w:pPr>
        <w:ind w:firstLine="708"/>
        <w:jc w:val="both"/>
        <w:rPr>
          <w:rFonts w:ascii="Calibri" w:hAnsi="Calibri"/>
          <w:bCs/>
          <w:sz w:val="26"/>
          <w:szCs w:val="26"/>
        </w:rPr>
      </w:pPr>
    </w:p>
    <w:p w:rsidR="00C93450" w:rsidRPr="00731445" w:rsidRDefault="00C93450" w:rsidP="00C93450">
      <w:pPr>
        <w:pStyle w:val="Textoindependiente"/>
        <w:ind w:firstLine="708"/>
        <w:rPr>
          <w:rFonts w:ascii="Calibri" w:hAnsi="Calibri"/>
          <w:sz w:val="26"/>
          <w:szCs w:val="26"/>
        </w:rPr>
      </w:pPr>
      <w:r w:rsidRPr="00731445">
        <w:rPr>
          <w:rFonts w:ascii="Calibri" w:hAnsi="Calibri" w:cs="Arial"/>
          <w:b/>
          <w:bCs/>
          <w:i/>
          <w:iCs/>
          <w:sz w:val="26"/>
        </w:rPr>
        <w:t>SÉPTIMO.-</w:t>
      </w:r>
      <w:r w:rsidRPr="00731445">
        <w:rPr>
          <w:rFonts w:ascii="Calibri" w:hAnsi="Calibri" w:cs="Arial"/>
          <w:sz w:val="26"/>
        </w:rPr>
        <w:t xml:space="preserve"> </w:t>
      </w:r>
      <w:r w:rsidRPr="00731445">
        <w:rPr>
          <w:rFonts w:ascii="Calibri" w:hAnsi="Calibri" w:cs="Calibri"/>
          <w:sz w:val="26"/>
          <w:szCs w:val="26"/>
        </w:rPr>
        <w:t xml:space="preserve">Así pues, de los conceptos de impugnación esgrimidos, este Juzgador se avocará al estudio </w:t>
      </w:r>
      <w:r w:rsidRPr="00731445">
        <w:rPr>
          <w:rFonts w:ascii="Calibri" w:hAnsi="Calibri"/>
          <w:sz w:val="26"/>
          <w:szCs w:val="26"/>
        </w:rPr>
        <w:t xml:space="preserve">del que considera trascendental para emitir la presente resolución, como lo es el señalado con el </w:t>
      </w:r>
      <w:r w:rsidRPr="00731445">
        <w:rPr>
          <w:rFonts w:ascii="Calibri" w:hAnsi="Calibri"/>
          <w:b/>
          <w:sz w:val="26"/>
          <w:szCs w:val="26"/>
        </w:rPr>
        <w:t>inciso A</w:t>
      </w:r>
      <w:r w:rsidRPr="00731445">
        <w:rPr>
          <w:rFonts w:ascii="Calibri" w:hAnsi="Calibri"/>
          <w:sz w:val="26"/>
          <w:szCs w:val="26"/>
        </w:rPr>
        <w:t xml:space="preserve">, del capítulo de conceptos de impugnación, (visible a foja 3 tres del expediente); sin necesidad de transcribirlo en su totalidad así como tampoco el restante; siguiendo para ello el criterio sostenido por el Tribunal Colegiado del Poder Judicial de la Federación, que se menciona en la siguiente Jurisprudencia: . . . . . . . . . . . . . . . . . . . . . . . . . . . . </w:t>
      </w:r>
    </w:p>
    <w:p w:rsidR="00C93450" w:rsidRPr="00731445" w:rsidRDefault="00C93450" w:rsidP="00C93450">
      <w:pPr>
        <w:pStyle w:val="Textoindependiente"/>
        <w:rPr>
          <w:rFonts w:ascii="Calibri" w:hAnsi="Calibri"/>
          <w:sz w:val="26"/>
          <w:szCs w:val="26"/>
        </w:rPr>
      </w:pPr>
    </w:p>
    <w:p w:rsidR="00C93450" w:rsidRPr="00731445" w:rsidRDefault="00C93450" w:rsidP="00C93450">
      <w:pPr>
        <w:pStyle w:val="Normal0"/>
        <w:ind w:firstLine="708"/>
        <w:jc w:val="both"/>
        <w:rPr>
          <w:rFonts w:ascii="Calibri" w:hAnsi="Calibri"/>
          <w:i/>
          <w:iCs/>
          <w:sz w:val="26"/>
          <w:szCs w:val="26"/>
        </w:rPr>
      </w:pPr>
      <w:r w:rsidRPr="00731445">
        <w:rPr>
          <w:rFonts w:ascii="Calibri" w:hAnsi="Calibri"/>
          <w:b/>
          <w:bCs/>
          <w:i/>
          <w:iCs/>
          <w:sz w:val="26"/>
          <w:szCs w:val="26"/>
        </w:rPr>
        <w:t xml:space="preserve">“CONCEPTOS DE VIOLACIÓN. EL JUEZ NO ESTÁ OBLIGADO A TRANSCRIBIRLOS. </w:t>
      </w:r>
      <w:r w:rsidRPr="00731445">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31445">
        <w:rPr>
          <w:rFonts w:ascii="Calibri" w:hAnsi="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31445">
        <w:rPr>
          <w:rFonts w:ascii="Calibri" w:hAnsi="Calibri"/>
          <w:sz w:val="22"/>
          <w:szCs w:val="22"/>
        </w:rPr>
        <w:t>Abril</w:t>
      </w:r>
      <w:proofErr w:type="gramEnd"/>
      <w:r w:rsidRPr="00731445">
        <w:rPr>
          <w:rFonts w:ascii="Calibri" w:hAnsi="Calibri"/>
          <w:sz w:val="22"/>
          <w:szCs w:val="22"/>
        </w:rPr>
        <w:t xml:space="preserve"> de 1998, Tesis: VI.2o. J/129. Página: 599</w:t>
      </w:r>
      <w:r w:rsidRPr="00731445">
        <w:rPr>
          <w:rFonts w:ascii="Calibri" w:hAnsi="Calibri"/>
          <w:sz w:val="26"/>
          <w:szCs w:val="26"/>
        </w:rPr>
        <w:t xml:space="preserve">. . . . . . . . . . . . . . . . </w:t>
      </w:r>
    </w:p>
    <w:p w:rsidR="00C93450" w:rsidRPr="00731445" w:rsidRDefault="00C93450" w:rsidP="00C93450">
      <w:pPr>
        <w:jc w:val="both"/>
        <w:rPr>
          <w:rFonts w:ascii="Calibri" w:hAnsi="Calibri" w:cs="Arial"/>
          <w:sz w:val="26"/>
        </w:rPr>
      </w:pPr>
    </w:p>
    <w:p w:rsidR="00C93450" w:rsidRPr="00731445" w:rsidRDefault="00C93450" w:rsidP="00C93450">
      <w:pPr>
        <w:jc w:val="both"/>
        <w:rPr>
          <w:rFonts w:ascii="Calibri" w:hAnsi="Calibri" w:cs="Arial"/>
          <w:sz w:val="26"/>
        </w:rPr>
      </w:pPr>
      <w:r w:rsidRPr="00731445">
        <w:rPr>
          <w:rFonts w:ascii="Calibri" w:hAnsi="Calibri" w:cs="Arial"/>
          <w:sz w:val="26"/>
        </w:rPr>
        <w:tab/>
        <w:t>Así las cosas, en el se</w:t>
      </w:r>
      <w:r w:rsidR="007B2628" w:rsidRPr="00731445">
        <w:rPr>
          <w:rFonts w:ascii="Calibri" w:hAnsi="Calibri" w:cs="Arial"/>
          <w:sz w:val="26"/>
        </w:rPr>
        <w:t xml:space="preserve">ñalado concepto de impugnación </w:t>
      </w:r>
      <w:r w:rsidRPr="00731445">
        <w:rPr>
          <w:rFonts w:ascii="Calibri" w:hAnsi="Calibri" w:cs="Arial"/>
          <w:sz w:val="26"/>
        </w:rPr>
        <w:t>l</w:t>
      </w:r>
      <w:r w:rsidR="007B2628" w:rsidRPr="00731445">
        <w:rPr>
          <w:rFonts w:ascii="Calibri" w:hAnsi="Calibri" w:cs="Arial"/>
          <w:sz w:val="26"/>
        </w:rPr>
        <w:t>a</w:t>
      </w:r>
      <w:r w:rsidRPr="00731445">
        <w:rPr>
          <w:rFonts w:ascii="Calibri" w:hAnsi="Calibri" w:cs="Arial"/>
          <w:sz w:val="26"/>
        </w:rPr>
        <w:t xml:space="preserve"> </w:t>
      </w:r>
      <w:r w:rsidR="007B2628" w:rsidRPr="00731445">
        <w:rPr>
          <w:rFonts w:ascii="Calibri" w:hAnsi="Calibri" w:cs="Arial"/>
          <w:sz w:val="26"/>
        </w:rPr>
        <w:t>promovente</w:t>
      </w:r>
      <w:r w:rsidRPr="00731445">
        <w:rPr>
          <w:rFonts w:ascii="Calibri" w:hAnsi="Calibri" w:cs="Arial"/>
          <w:sz w:val="26"/>
        </w:rPr>
        <w:t xml:space="preserve">, refirió: . . . </w:t>
      </w:r>
      <w:r w:rsidR="007B2628" w:rsidRPr="00731445">
        <w:rPr>
          <w:rFonts w:ascii="Calibri" w:hAnsi="Calibri"/>
          <w:sz w:val="26"/>
          <w:szCs w:val="27"/>
        </w:rPr>
        <w:t>. . . . . . . . . . . . . . . . . . . . . . . . . . . . . . . . . . . . . . . . . . . . . . . . . . . . . . . . . . . .</w:t>
      </w:r>
    </w:p>
    <w:p w:rsidR="00C93450" w:rsidRPr="00731445" w:rsidRDefault="00C93450" w:rsidP="00C93450">
      <w:pPr>
        <w:jc w:val="both"/>
        <w:rPr>
          <w:rFonts w:ascii="Calibri" w:hAnsi="Calibri" w:cs="Arial"/>
          <w:sz w:val="26"/>
        </w:rPr>
      </w:pPr>
    </w:p>
    <w:p w:rsidR="007B2628" w:rsidRPr="00731445" w:rsidRDefault="00C93450" w:rsidP="00C93450">
      <w:pPr>
        <w:ind w:firstLine="720"/>
        <w:jc w:val="both"/>
        <w:rPr>
          <w:rFonts w:ascii="Calibri" w:hAnsi="Calibri" w:cs="Arial"/>
          <w:i/>
          <w:sz w:val="26"/>
        </w:rPr>
      </w:pPr>
      <w:r w:rsidRPr="00731445">
        <w:rPr>
          <w:rFonts w:ascii="Calibri" w:hAnsi="Calibri" w:cs="Arial"/>
          <w:i/>
          <w:sz w:val="26"/>
        </w:rPr>
        <w:t>“A).- La resolución arriba apuntada no cumple con los requisitos establecidos…… de la resolución combatida no se advierte que la autoridad aquí demandada haya fundado y motivado su acto……..la demandada, ni siquiera estudió mi solicitud ni tomó en cuenta que no existe un impedimento material ….ni</w:t>
      </w:r>
    </w:p>
    <w:p w:rsidR="007B2628" w:rsidRPr="00731445" w:rsidRDefault="007B2628" w:rsidP="007B2628">
      <w:pPr>
        <w:pStyle w:val="Textoindependiente"/>
        <w:ind w:firstLine="708"/>
        <w:jc w:val="right"/>
        <w:rPr>
          <w:rFonts w:ascii="Calibri" w:hAnsi="Calibri" w:cs="Arial"/>
          <w:sz w:val="26"/>
        </w:rPr>
      </w:pPr>
      <w:r w:rsidRPr="00731445">
        <w:rPr>
          <w:rFonts w:ascii="Calibri" w:hAnsi="Calibri" w:cs="Arial"/>
          <w:b/>
          <w:bCs/>
          <w:sz w:val="26"/>
        </w:rPr>
        <w:t>Expediente número 0526/2015-JN</w:t>
      </w:r>
    </w:p>
    <w:p w:rsidR="007B2628" w:rsidRPr="00731445" w:rsidRDefault="007B2628" w:rsidP="00C93450">
      <w:pPr>
        <w:ind w:firstLine="720"/>
        <w:jc w:val="both"/>
        <w:rPr>
          <w:rFonts w:ascii="Calibri" w:hAnsi="Calibri" w:cs="Arial"/>
          <w:i/>
          <w:sz w:val="26"/>
        </w:rPr>
      </w:pPr>
    </w:p>
    <w:p w:rsidR="00C93450" w:rsidRPr="00731445" w:rsidRDefault="00C93450" w:rsidP="007B2628">
      <w:pPr>
        <w:jc w:val="both"/>
        <w:rPr>
          <w:rFonts w:ascii="Calibri" w:hAnsi="Calibri" w:cs="Arial"/>
          <w:sz w:val="26"/>
        </w:rPr>
      </w:pPr>
      <w:r w:rsidRPr="00731445">
        <w:rPr>
          <w:rFonts w:ascii="Calibri" w:hAnsi="Calibri" w:cs="Arial"/>
          <w:i/>
          <w:sz w:val="26"/>
        </w:rPr>
        <w:t>legal…… solo se limitó a establecer como pretexto la existencia de una licencia de construcción, sin fundar su existencia………..” .</w:t>
      </w:r>
      <w:r w:rsidRPr="00731445">
        <w:rPr>
          <w:rFonts w:ascii="Calibri" w:hAnsi="Calibri" w:cs="Arial"/>
          <w:sz w:val="26"/>
        </w:rPr>
        <w:t xml:space="preserve"> . . . . . . . . . . . . . . . . . . . . . . . . . . . . . . </w:t>
      </w:r>
    </w:p>
    <w:p w:rsidR="00C93450" w:rsidRPr="00731445" w:rsidRDefault="00C93450" w:rsidP="00C93450">
      <w:pPr>
        <w:jc w:val="both"/>
        <w:rPr>
          <w:rFonts w:ascii="Calibri" w:hAnsi="Calibri" w:cs="Arial"/>
          <w:sz w:val="26"/>
        </w:rPr>
      </w:pPr>
    </w:p>
    <w:p w:rsidR="001118DE" w:rsidRPr="00731445" w:rsidRDefault="00C93450" w:rsidP="001118DE">
      <w:pPr>
        <w:ind w:firstLine="720"/>
        <w:jc w:val="both"/>
        <w:rPr>
          <w:rFonts w:ascii="Calibri" w:hAnsi="Calibri" w:cs="Arial"/>
          <w:sz w:val="26"/>
        </w:rPr>
      </w:pPr>
      <w:r w:rsidRPr="00731445">
        <w:rPr>
          <w:rFonts w:ascii="Calibri" w:hAnsi="Calibri" w:cs="Arial"/>
          <w:sz w:val="26"/>
        </w:rPr>
        <w:t>Por su parte, las autoridades demandadas</w:t>
      </w:r>
      <w:r w:rsidR="008B63B4" w:rsidRPr="00731445">
        <w:rPr>
          <w:rFonts w:ascii="Calibri" w:hAnsi="Calibri" w:cs="Arial"/>
          <w:sz w:val="26"/>
        </w:rPr>
        <w:t>,</w:t>
      </w:r>
      <w:r w:rsidRPr="00731445">
        <w:rPr>
          <w:rFonts w:ascii="Calibri" w:hAnsi="Calibri" w:cs="Arial"/>
          <w:sz w:val="26"/>
        </w:rPr>
        <w:t xml:space="preserve"> expresaron </w:t>
      </w:r>
      <w:r w:rsidR="008B63B4" w:rsidRPr="00731445">
        <w:rPr>
          <w:rFonts w:ascii="Calibri" w:hAnsi="Calibri" w:cs="Arial"/>
          <w:sz w:val="26"/>
        </w:rPr>
        <w:t>que</w:t>
      </w:r>
      <w:r w:rsidR="001118DE" w:rsidRPr="00731445">
        <w:rPr>
          <w:rFonts w:ascii="Calibri" w:hAnsi="Calibri" w:cs="Arial"/>
          <w:sz w:val="26"/>
        </w:rPr>
        <w:t xml:space="preserve"> los argumentos esgrimidos resultaban improcedentes, sosteniendo así, la legalidad de la respuesta otorgada. . . . . . . . . . . . . . . . . . . . . . . . . . . . . . . . . . . . . . . . . . . . . . . . . . . . . . . . . . . . . .  </w:t>
      </w:r>
    </w:p>
    <w:p w:rsidR="00C93450" w:rsidRPr="00731445" w:rsidRDefault="00C93450" w:rsidP="00C93450">
      <w:pPr>
        <w:jc w:val="both"/>
        <w:rPr>
          <w:rFonts w:ascii="Calibri" w:hAnsi="Calibri"/>
          <w:sz w:val="26"/>
          <w:szCs w:val="26"/>
        </w:rPr>
      </w:pPr>
    </w:p>
    <w:p w:rsidR="00C93450" w:rsidRPr="00731445" w:rsidRDefault="00C93450" w:rsidP="00C93450">
      <w:pPr>
        <w:ind w:firstLine="708"/>
        <w:jc w:val="both"/>
        <w:rPr>
          <w:rFonts w:ascii="Calibri" w:hAnsi="Calibri"/>
          <w:sz w:val="26"/>
          <w:szCs w:val="26"/>
          <w:highlight w:val="yellow"/>
        </w:rPr>
      </w:pPr>
      <w:r w:rsidRPr="00731445">
        <w:rPr>
          <w:rFonts w:ascii="Calibri" w:hAnsi="Calibri"/>
          <w:sz w:val="26"/>
          <w:szCs w:val="26"/>
        </w:rPr>
        <w:t xml:space="preserve">Así pues, analizado el acto impugnado, este Juzgador considera que es </w:t>
      </w:r>
      <w:r w:rsidRPr="00731445">
        <w:rPr>
          <w:rFonts w:ascii="Calibri" w:hAnsi="Calibri"/>
          <w:b/>
          <w:sz w:val="26"/>
          <w:szCs w:val="26"/>
        </w:rPr>
        <w:t>fundado</w:t>
      </w:r>
      <w:r w:rsidRPr="00731445">
        <w:rPr>
          <w:rFonts w:ascii="Calibri" w:hAnsi="Calibri"/>
          <w:sz w:val="26"/>
          <w:szCs w:val="26"/>
        </w:rPr>
        <w:t xml:space="preserve"> el concepto de impugnación hecho valer,</w:t>
      </w:r>
      <w:r w:rsidRPr="00731445">
        <w:rPr>
          <w:rFonts w:ascii="Calibri" w:hAnsi="Calibri"/>
          <w:bCs/>
          <w:sz w:val="26"/>
          <w:szCs w:val="26"/>
        </w:rPr>
        <w:t xml:space="preserve"> porque, tal y como lo hizo valer la parte actora, las autoridades demandadas no motivaron suficientemente la resolución impugnada, ya que solamente manifestaron en respuesta a la petición de permiso de uso de suelo para venta de calzado, ropa y accesorios en el local comercial número </w:t>
      </w:r>
      <w:r w:rsidR="004A199D" w:rsidRPr="00731445">
        <w:rPr>
          <w:rFonts w:ascii="Calibri" w:hAnsi="Calibri"/>
          <w:bCs/>
          <w:sz w:val="26"/>
          <w:szCs w:val="26"/>
        </w:rPr>
        <w:t>9</w:t>
      </w:r>
      <w:r w:rsidRPr="00731445">
        <w:rPr>
          <w:rFonts w:ascii="Calibri" w:hAnsi="Calibri"/>
          <w:bCs/>
          <w:sz w:val="26"/>
          <w:szCs w:val="26"/>
        </w:rPr>
        <w:t xml:space="preserve">4 </w:t>
      </w:r>
      <w:r w:rsidR="004A199D" w:rsidRPr="00731445">
        <w:rPr>
          <w:rFonts w:ascii="Calibri" w:hAnsi="Calibri"/>
          <w:bCs/>
          <w:sz w:val="26"/>
          <w:szCs w:val="26"/>
        </w:rPr>
        <w:t>noventa y</w:t>
      </w:r>
      <w:r w:rsidRPr="00731445">
        <w:rPr>
          <w:rFonts w:ascii="Calibri" w:hAnsi="Calibri"/>
          <w:bCs/>
          <w:sz w:val="26"/>
          <w:szCs w:val="26"/>
        </w:rPr>
        <w:t xml:space="preserve"> cuatro, ubicado en el centro comercial denominado: </w:t>
      </w:r>
      <w:r w:rsidRPr="00731445">
        <w:rPr>
          <w:rFonts w:ascii="Calibri" w:hAnsi="Calibri"/>
          <w:bCs/>
          <w:i/>
          <w:sz w:val="26"/>
          <w:szCs w:val="26"/>
        </w:rPr>
        <w:t>“</w:t>
      </w:r>
      <w:proofErr w:type="spellStart"/>
      <w:r w:rsidRPr="00731445">
        <w:rPr>
          <w:rFonts w:ascii="Calibri" w:hAnsi="Calibri"/>
          <w:bCs/>
          <w:i/>
          <w:sz w:val="26"/>
          <w:szCs w:val="26"/>
        </w:rPr>
        <w:t>Mulza</w:t>
      </w:r>
      <w:proofErr w:type="spellEnd"/>
      <w:r w:rsidRPr="00731445">
        <w:rPr>
          <w:rFonts w:ascii="Calibri" w:hAnsi="Calibri"/>
          <w:bCs/>
          <w:i/>
          <w:sz w:val="26"/>
          <w:szCs w:val="26"/>
        </w:rPr>
        <w:t xml:space="preserve"> </w:t>
      </w:r>
      <w:proofErr w:type="spellStart"/>
      <w:r w:rsidRPr="00731445">
        <w:rPr>
          <w:rFonts w:ascii="Calibri" w:hAnsi="Calibri"/>
          <w:bCs/>
          <w:i/>
          <w:sz w:val="26"/>
          <w:szCs w:val="26"/>
        </w:rPr>
        <w:t>outlet</w:t>
      </w:r>
      <w:proofErr w:type="spellEnd"/>
      <w:r w:rsidRPr="00731445">
        <w:rPr>
          <w:rFonts w:ascii="Calibri" w:hAnsi="Calibri"/>
          <w:bCs/>
          <w:i/>
          <w:sz w:val="26"/>
          <w:szCs w:val="26"/>
        </w:rPr>
        <w:t xml:space="preserve"> de calzado” </w:t>
      </w:r>
      <w:r w:rsidRPr="00731445">
        <w:rPr>
          <w:rFonts w:ascii="Calibri" w:hAnsi="Calibri"/>
          <w:bCs/>
          <w:sz w:val="26"/>
          <w:szCs w:val="26"/>
        </w:rPr>
        <w:t>de esta ciudad, que el inmueble no podría ser usado ni ocupado sin previa autorización, porque en el inmueble se realizó un proceso constructivo del cual no se presentó aviso de terminación de obra; pero no indicaron si esa supuesta construcción se realizó precisamente en el local comercial al que se hizo referencia, y que tipo de obra se hizo; lo que no quedó aclarado de forma alguna; ni porqué supuso la autoridad, que el aviso de terminación</w:t>
      </w:r>
      <w:r w:rsidR="004A199D" w:rsidRPr="00731445">
        <w:rPr>
          <w:rFonts w:ascii="Calibri" w:hAnsi="Calibri"/>
          <w:bCs/>
          <w:sz w:val="26"/>
          <w:szCs w:val="26"/>
        </w:rPr>
        <w:t xml:space="preserve"> de obra tenía que presentarlo la </w:t>
      </w:r>
      <w:r w:rsidRPr="00731445">
        <w:rPr>
          <w:rFonts w:ascii="Calibri" w:hAnsi="Calibri"/>
          <w:bCs/>
          <w:sz w:val="26"/>
          <w:szCs w:val="26"/>
        </w:rPr>
        <w:t>arrendatari</w:t>
      </w:r>
      <w:r w:rsidR="004A199D" w:rsidRPr="00731445">
        <w:rPr>
          <w:rFonts w:ascii="Calibri" w:hAnsi="Calibri"/>
          <w:bCs/>
          <w:sz w:val="26"/>
          <w:szCs w:val="26"/>
        </w:rPr>
        <w:t>a</w:t>
      </w:r>
      <w:r w:rsidRPr="00731445">
        <w:rPr>
          <w:rFonts w:ascii="Calibri" w:hAnsi="Calibri"/>
          <w:bCs/>
          <w:sz w:val="26"/>
          <w:szCs w:val="26"/>
        </w:rPr>
        <w:t xml:space="preserve"> del inmueble. . . . . . . . . </w:t>
      </w:r>
    </w:p>
    <w:p w:rsidR="00C93450" w:rsidRPr="00731445" w:rsidRDefault="00C93450" w:rsidP="00C93450">
      <w:pPr>
        <w:pStyle w:val="Textoindependiente"/>
        <w:rPr>
          <w:rFonts w:ascii="Calibri" w:hAnsi="Calibri"/>
          <w:bCs/>
          <w:sz w:val="26"/>
          <w:szCs w:val="26"/>
        </w:rPr>
      </w:pPr>
    </w:p>
    <w:p w:rsidR="00C93450" w:rsidRPr="00731445" w:rsidRDefault="00C93450" w:rsidP="00C93450">
      <w:pPr>
        <w:pStyle w:val="Textoindependiente"/>
        <w:ind w:firstLine="708"/>
        <w:rPr>
          <w:rFonts w:ascii="Calibri" w:hAnsi="Calibri"/>
          <w:bCs/>
          <w:sz w:val="26"/>
          <w:szCs w:val="26"/>
        </w:rPr>
      </w:pPr>
      <w:r w:rsidRPr="00731445">
        <w:rPr>
          <w:rFonts w:ascii="Calibri" w:hAnsi="Calibri"/>
          <w:bCs/>
          <w:sz w:val="26"/>
          <w:szCs w:val="26"/>
        </w:rPr>
        <w:t>Motivación necesaria de la que adolece el oficio de respuesta impugnado ya que, como bien se señaló por la parte afectada, la razón argüida parece solamente un pretexto para negar el permiso solicitado, sin argumentos firmes o sostenibles jurídicamente</w:t>
      </w:r>
      <w:proofErr w:type="gramStart"/>
      <w:r w:rsidRPr="00731445">
        <w:rPr>
          <w:rFonts w:ascii="Calibri" w:hAnsi="Calibri"/>
          <w:bCs/>
          <w:sz w:val="26"/>
          <w:szCs w:val="26"/>
        </w:rPr>
        <w:t>. . . . . . . .</w:t>
      </w:r>
      <w:proofErr w:type="gramEnd"/>
      <w:r w:rsidRPr="00731445">
        <w:rPr>
          <w:rFonts w:ascii="Calibri" w:hAnsi="Calibri"/>
          <w:bCs/>
          <w:sz w:val="26"/>
          <w:szCs w:val="26"/>
        </w:rPr>
        <w:t xml:space="preserve"> </w:t>
      </w:r>
      <w:proofErr w:type="gramStart"/>
      <w:r w:rsidRPr="00731445">
        <w:rPr>
          <w:rFonts w:ascii="Calibri" w:hAnsi="Calibri"/>
          <w:bCs/>
          <w:sz w:val="26"/>
          <w:szCs w:val="26"/>
        </w:rPr>
        <w:t xml:space="preserve">.  </w:t>
      </w:r>
      <w:proofErr w:type="gramEnd"/>
      <w:r w:rsidRPr="00731445">
        <w:rPr>
          <w:rFonts w:ascii="Calibri" w:hAnsi="Calibri"/>
          <w:bCs/>
          <w:sz w:val="26"/>
          <w:szCs w:val="26"/>
        </w:rPr>
        <w:t>. . . . . . . . . . . . . . . . . . . . . . . . . . . . . . . . . . . . . .</w:t>
      </w:r>
    </w:p>
    <w:p w:rsidR="00C93450" w:rsidRPr="00731445" w:rsidRDefault="00C93450" w:rsidP="00C93450">
      <w:pPr>
        <w:pStyle w:val="Normal0"/>
        <w:jc w:val="both"/>
        <w:rPr>
          <w:rFonts w:ascii="Calibri" w:hAnsi="Calibri" w:cs="Calibri"/>
          <w:sz w:val="26"/>
          <w:szCs w:val="26"/>
        </w:rPr>
      </w:pPr>
    </w:p>
    <w:p w:rsidR="00C93450" w:rsidRPr="00731445" w:rsidRDefault="00C93450" w:rsidP="00286C61">
      <w:pPr>
        <w:pStyle w:val="Normal0"/>
        <w:ind w:firstLine="708"/>
        <w:jc w:val="both"/>
        <w:rPr>
          <w:rFonts w:ascii="Calibri" w:hAnsi="Calibri" w:cs="Calibri"/>
          <w:bCs/>
          <w:sz w:val="26"/>
          <w:szCs w:val="26"/>
        </w:rPr>
      </w:pPr>
      <w:r w:rsidRPr="00731445">
        <w:rPr>
          <w:rFonts w:ascii="Calibri" w:hAnsi="Calibri" w:cs="Calibri"/>
          <w:sz w:val="26"/>
          <w:szCs w:val="26"/>
        </w:rPr>
        <w:t xml:space="preserve">En efecto, </w:t>
      </w:r>
      <w:r w:rsidRPr="0073144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las autoridades demandadas,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731445">
        <w:rPr>
          <w:rFonts w:ascii="Calibri" w:hAnsi="Calibri" w:cs="Calibri"/>
          <w:bCs/>
          <w:sz w:val="26"/>
          <w:szCs w:val="26"/>
        </w:rPr>
        <w:t>subincisos</w:t>
      </w:r>
      <w:proofErr w:type="spellEnd"/>
      <w:r w:rsidRPr="00731445">
        <w:rPr>
          <w:rFonts w:ascii="Calibri" w:hAnsi="Calibri" w:cs="Calibri"/>
          <w:bCs/>
          <w:sz w:val="26"/>
          <w:szCs w:val="26"/>
        </w:rPr>
        <w:t xml:space="preserve"> que en su caso resulten aplicables; así como la </w:t>
      </w:r>
      <w:r w:rsidRPr="00731445">
        <w:rPr>
          <w:rFonts w:ascii="Calibri" w:hAnsi="Calibri" w:cs="Calibri"/>
          <w:b/>
          <w:bCs/>
          <w:sz w:val="26"/>
          <w:szCs w:val="26"/>
        </w:rPr>
        <w:t>descripción pormenorizada de las circunstancias</w:t>
      </w:r>
      <w:r w:rsidRPr="00731445">
        <w:rPr>
          <w:rFonts w:ascii="Calibri" w:hAnsi="Calibri" w:cs="Calibri"/>
          <w:bCs/>
          <w:sz w:val="26"/>
          <w:szCs w:val="26"/>
        </w:rPr>
        <w:t xml:space="preserve"> que dieron motivo para resolver en determinado sentido y justificando su encuadramiento en la hipótesis normativa aplicable; es decir, debe quedar </w:t>
      </w:r>
      <w:r w:rsidRPr="00731445">
        <w:rPr>
          <w:rFonts w:ascii="Calibri" w:hAnsi="Calibri" w:cs="Calibri"/>
          <w:b/>
          <w:bCs/>
          <w:sz w:val="26"/>
          <w:szCs w:val="26"/>
        </w:rPr>
        <w:t>concretada</w:t>
      </w:r>
      <w:r w:rsidRPr="00731445">
        <w:rPr>
          <w:rFonts w:ascii="Calibri" w:hAnsi="Calibri" w:cs="Calibri"/>
          <w:bCs/>
          <w:sz w:val="26"/>
          <w:szCs w:val="26"/>
        </w:rPr>
        <w:t xml:space="preserve"> e </w:t>
      </w:r>
      <w:r w:rsidRPr="00731445">
        <w:rPr>
          <w:rFonts w:ascii="Calibri" w:hAnsi="Calibri" w:cs="Calibri"/>
          <w:b/>
          <w:bCs/>
          <w:sz w:val="26"/>
          <w:szCs w:val="26"/>
        </w:rPr>
        <w:t>identificable</w:t>
      </w:r>
      <w:r w:rsidRPr="00731445">
        <w:rPr>
          <w:rFonts w:ascii="Calibri" w:hAnsi="Calibri" w:cs="Calibri"/>
          <w:bCs/>
          <w:sz w:val="26"/>
          <w:szCs w:val="26"/>
        </w:rPr>
        <w:t xml:space="preserve"> la causa o motivo por la que no se otorga el permiso solicitado por el impetrante del proceso. </w:t>
      </w:r>
      <w:r w:rsidRPr="00731445">
        <w:rPr>
          <w:rFonts w:ascii="Calibri" w:hAnsi="Calibri" w:cs="Calibri"/>
          <w:sz w:val="26"/>
          <w:szCs w:val="26"/>
        </w:rPr>
        <w:t>Lo que no hicieron las demandadas de una manera suficiente, toda vez que como se ha evidenciado, tales autoridades solo se refirieron a un proceso constructivo, pero dejando de aclarar si ese proceso constructivo se llevó a cabo precisamente en el local nú</w:t>
      </w:r>
      <w:r w:rsidR="00286C61" w:rsidRPr="00731445">
        <w:rPr>
          <w:rFonts w:ascii="Calibri" w:hAnsi="Calibri" w:cs="Calibri"/>
          <w:sz w:val="26"/>
          <w:szCs w:val="26"/>
        </w:rPr>
        <w:t>mero 9</w:t>
      </w:r>
      <w:r w:rsidRPr="00731445">
        <w:rPr>
          <w:rFonts w:ascii="Calibri" w:hAnsi="Calibri" w:cs="Calibri"/>
          <w:sz w:val="26"/>
          <w:szCs w:val="26"/>
        </w:rPr>
        <w:t xml:space="preserve">4 </w:t>
      </w:r>
      <w:r w:rsidR="00286C61" w:rsidRPr="00731445">
        <w:rPr>
          <w:rFonts w:ascii="Calibri" w:hAnsi="Calibri" w:cs="Calibri"/>
          <w:sz w:val="26"/>
          <w:szCs w:val="26"/>
        </w:rPr>
        <w:t>noventa y cua</w:t>
      </w:r>
      <w:r w:rsidRPr="00731445">
        <w:rPr>
          <w:rFonts w:ascii="Calibri" w:hAnsi="Calibri" w:cs="Calibri"/>
          <w:sz w:val="26"/>
          <w:szCs w:val="26"/>
        </w:rPr>
        <w:t xml:space="preserve">tro del centro comercial o no, y las razones por las que dicho proceso constructivo afectaba ese local comercial, sin precisar si el local estaba siendo usado o no a la fecha de la emisión de dicho oficio; pues de la inspección realizada el </w:t>
      </w:r>
      <w:r w:rsidR="00612E5F" w:rsidRPr="00731445">
        <w:rPr>
          <w:rFonts w:ascii="Calibri" w:hAnsi="Calibri" w:cs="Calibri"/>
          <w:sz w:val="26"/>
          <w:szCs w:val="26"/>
        </w:rPr>
        <w:t>día 17 diecisiete</w:t>
      </w:r>
      <w:r w:rsidRPr="00731445">
        <w:rPr>
          <w:rFonts w:ascii="Calibri" w:hAnsi="Calibri" w:cs="Calibri"/>
          <w:sz w:val="26"/>
          <w:szCs w:val="26"/>
        </w:rPr>
        <w:t xml:space="preserve"> de julio del año 2015 dos mil quince, se desprende que el mismo se encuentra completamente construido y en uso de local comercial para venta de calzado; concluyendo con ello, que las enjuiciadas </w:t>
      </w:r>
      <w:r w:rsidRPr="00731445">
        <w:rPr>
          <w:rFonts w:ascii="Calibri" w:hAnsi="Calibri" w:cs="Calibri"/>
          <w:b/>
          <w:sz w:val="26"/>
          <w:szCs w:val="26"/>
        </w:rPr>
        <w:t xml:space="preserve">no expresaron </w:t>
      </w:r>
      <w:r w:rsidRPr="00731445">
        <w:rPr>
          <w:rFonts w:ascii="Calibri" w:hAnsi="Calibri"/>
          <w:b/>
          <w:bCs/>
          <w:sz w:val="26"/>
          <w:szCs w:val="26"/>
        </w:rPr>
        <w:t>con precisión</w:t>
      </w:r>
      <w:r w:rsidRPr="00731445">
        <w:rPr>
          <w:rFonts w:ascii="Calibri" w:hAnsi="Calibri"/>
          <w:bCs/>
          <w:sz w:val="26"/>
          <w:szCs w:val="26"/>
        </w:rPr>
        <w:t xml:space="preserve"> las circunstancias especiales, razones particulares o causas inmediatas que hayan tenido en consideración para la emisión del acto controvertido, ni hacen la adecuación entre los motivos aducidos y las normas </w:t>
      </w:r>
      <w:r w:rsidRPr="00731445">
        <w:rPr>
          <w:rFonts w:ascii="Calibri" w:hAnsi="Calibri"/>
          <w:bCs/>
          <w:sz w:val="26"/>
          <w:szCs w:val="26"/>
        </w:rPr>
        <w:lastRenderedPageBreak/>
        <w:t xml:space="preserve">aplicables, para que así se pueda colegir que además de estar debidamente motivado, se encuentra debidamente fundado. . . . . . . . . . . . . . . . . . . . . . . . . . . . . . </w:t>
      </w:r>
    </w:p>
    <w:p w:rsidR="00C93450" w:rsidRPr="00731445" w:rsidRDefault="00C93450" w:rsidP="00C93450">
      <w:pPr>
        <w:pStyle w:val="Normal0"/>
        <w:jc w:val="both"/>
        <w:rPr>
          <w:rFonts w:ascii="Calibri" w:hAnsi="Calibri" w:cs="Calibri"/>
          <w:sz w:val="26"/>
          <w:szCs w:val="26"/>
        </w:rPr>
      </w:pPr>
    </w:p>
    <w:p w:rsidR="00C93450" w:rsidRPr="00731445" w:rsidRDefault="00C93450" w:rsidP="00C93450">
      <w:pPr>
        <w:ind w:firstLine="708"/>
        <w:jc w:val="both"/>
        <w:rPr>
          <w:rFonts w:ascii="Calibri" w:hAnsi="Calibri" w:cs="Calibri"/>
          <w:b/>
          <w:sz w:val="26"/>
          <w:szCs w:val="26"/>
        </w:rPr>
      </w:pPr>
      <w:r w:rsidRPr="00731445">
        <w:rPr>
          <w:rFonts w:ascii="Calibri" w:hAnsi="Calibri" w:cs="Calibri"/>
          <w:sz w:val="26"/>
          <w:szCs w:val="26"/>
        </w:rPr>
        <w:t xml:space="preserve">Así las cosas, al resultar fundado el concepto de impugnación invocado por el actor, con fundamento en el artículo 302, fracción II, del Código de Procedimiento y Justicia Administrativa para el Estado y los Municipios de Guanajuato; se </w:t>
      </w:r>
      <w:r w:rsidRPr="00731445">
        <w:rPr>
          <w:rFonts w:ascii="Calibri" w:hAnsi="Calibri" w:cs="Calibri"/>
          <w:b/>
          <w:sz w:val="26"/>
          <w:szCs w:val="26"/>
        </w:rPr>
        <w:t xml:space="preserve">declara la nulidad </w:t>
      </w:r>
      <w:r w:rsidRPr="00731445">
        <w:rPr>
          <w:rFonts w:ascii="Calibri" w:hAnsi="Calibri"/>
          <w:bCs/>
          <w:sz w:val="26"/>
          <w:szCs w:val="26"/>
        </w:rPr>
        <w:t xml:space="preserve">de la </w:t>
      </w:r>
      <w:r w:rsidRPr="00731445">
        <w:rPr>
          <w:rFonts w:ascii="Calibri" w:hAnsi="Calibri"/>
          <w:b/>
          <w:bCs/>
          <w:sz w:val="26"/>
          <w:szCs w:val="26"/>
        </w:rPr>
        <w:t>resolución</w:t>
      </w:r>
      <w:r w:rsidRPr="00731445">
        <w:rPr>
          <w:rFonts w:ascii="Calibri" w:hAnsi="Calibri"/>
          <w:bCs/>
          <w:sz w:val="26"/>
          <w:szCs w:val="26"/>
        </w:rPr>
        <w:t xml:space="preserve"> contenida en el oficio número  </w:t>
      </w:r>
      <w:r w:rsidR="00EA6107" w:rsidRPr="00731445">
        <w:rPr>
          <w:rFonts w:ascii="Calibri" w:hAnsi="Calibri"/>
          <w:bCs/>
          <w:sz w:val="26"/>
          <w:szCs w:val="26"/>
        </w:rPr>
        <w:t>DU/CD/US/9-169674/2015 de fecha 11 once de mayo del 2015 dos mil quince</w:t>
      </w:r>
      <w:r w:rsidRPr="00731445">
        <w:rPr>
          <w:rFonts w:ascii="Calibri" w:hAnsi="Calibri"/>
          <w:bCs/>
          <w:sz w:val="26"/>
          <w:szCs w:val="26"/>
        </w:rPr>
        <w:t xml:space="preserve">, por la que, en concreto, </w:t>
      </w:r>
      <w:r w:rsidRPr="00731445">
        <w:rPr>
          <w:rFonts w:ascii="Calibri" w:hAnsi="Calibri"/>
          <w:b/>
          <w:bCs/>
          <w:sz w:val="26"/>
          <w:szCs w:val="26"/>
        </w:rPr>
        <w:t>se negó</w:t>
      </w:r>
      <w:r w:rsidRPr="00731445">
        <w:rPr>
          <w:rFonts w:ascii="Calibri" w:hAnsi="Calibri"/>
          <w:bCs/>
          <w:sz w:val="26"/>
          <w:szCs w:val="26"/>
        </w:rPr>
        <w:t xml:space="preserve"> el permiso de uso de suelo para venta de calzado, ropa y accesorios</w:t>
      </w:r>
      <w:r w:rsidR="00EA6107" w:rsidRPr="00731445">
        <w:rPr>
          <w:rFonts w:ascii="Calibri" w:hAnsi="Calibri"/>
          <w:bCs/>
          <w:sz w:val="26"/>
          <w:szCs w:val="26"/>
        </w:rPr>
        <w:t>, en el local comercial número 94</w:t>
      </w:r>
      <w:r w:rsidRPr="00731445">
        <w:rPr>
          <w:rFonts w:ascii="Calibri" w:hAnsi="Calibri"/>
          <w:bCs/>
          <w:sz w:val="26"/>
          <w:szCs w:val="26"/>
        </w:rPr>
        <w:t xml:space="preserve"> </w:t>
      </w:r>
      <w:r w:rsidR="00EA6107" w:rsidRPr="00731445">
        <w:rPr>
          <w:rFonts w:ascii="Calibri" w:hAnsi="Calibri"/>
          <w:bCs/>
          <w:sz w:val="26"/>
          <w:szCs w:val="26"/>
        </w:rPr>
        <w:t xml:space="preserve">noventa y </w:t>
      </w:r>
      <w:r w:rsidRPr="00731445">
        <w:rPr>
          <w:rFonts w:ascii="Calibri" w:hAnsi="Calibri"/>
          <w:bCs/>
          <w:sz w:val="26"/>
          <w:szCs w:val="26"/>
        </w:rPr>
        <w:t xml:space="preserve">cuatro, ubicado en el centro comercial denominado: </w:t>
      </w:r>
      <w:r w:rsidRPr="00731445">
        <w:rPr>
          <w:rFonts w:ascii="Calibri" w:hAnsi="Calibri"/>
          <w:bCs/>
          <w:i/>
          <w:sz w:val="26"/>
          <w:szCs w:val="26"/>
        </w:rPr>
        <w:t>“</w:t>
      </w:r>
      <w:proofErr w:type="spellStart"/>
      <w:r w:rsidRPr="00731445">
        <w:rPr>
          <w:rFonts w:ascii="Calibri" w:hAnsi="Calibri"/>
          <w:bCs/>
          <w:i/>
          <w:sz w:val="26"/>
          <w:szCs w:val="26"/>
        </w:rPr>
        <w:t>Mulza</w:t>
      </w:r>
      <w:proofErr w:type="spellEnd"/>
      <w:r w:rsidRPr="00731445">
        <w:rPr>
          <w:rFonts w:ascii="Calibri" w:hAnsi="Calibri"/>
          <w:bCs/>
          <w:i/>
          <w:sz w:val="26"/>
          <w:szCs w:val="26"/>
        </w:rPr>
        <w:t xml:space="preserve"> </w:t>
      </w:r>
      <w:proofErr w:type="spellStart"/>
      <w:r w:rsidRPr="00731445">
        <w:rPr>
          <w:rFonts w:ascii="Calibri" w:hAnsi="Calibri"/>
          <w:bCs/>
          <w:i/>
          <w:sz w:val="26"/>
          <w:szCs w:val="26"/>
        </w:rPr>
        <w:t>outlet</w:t>
      </w:r>
      <w:proofErr w:type="spellEnd"/>
      <w:r w:rsidRPr="00731445">
        <w:rPr>
          <w:rFonts w:ascii="Calibri" w:hAnsi="Calibri"/>
          <w:bCs/>
          <w:i/>
          <w:sz w:val="26"/>
          <w:szCs w:val="26"/>
        </w:rPr>
        <w:t xml:space="preserve"> de calzado”</w:t>
      </w:r>
      <w:r w:rsidRPr="00731445">
        <w:rPr>
          <w:rFonts w:ascii="Calibri" w:hAnsi="Calibri"/>
          <w:bCs/>
          <w:sz w:val="26"/>
          <w:szCs w:val="26"/>
        </w:rPr>
        <w:t xml:space="preserve">; </w:t>
      </w:r>
      <w:r w:rsidRPr="00731445">
        <w:rPr>
          <w:rFonts w:ascii="Calibri" w:hAnsi="Calibri" w:cs="Calibri"/>
          <w:b/>
          <w:bCs/>
          <w:iCs/>
          <w:sz w:val="26"/>
          <w:szCs w:val="26"/>
        </w:rPr>
        <w:t>para el determinado efecto</w:t>
      </w:r>
      <w:r w:rsidRPr="00731445">
        <w:rPr>
          <w:rFonts w:ascii="Calibri" w:hAnsi="Calibri" w:cs="Calibri"/>
          <w:bCs/>
          <w:iCs/>
          <w:sz w:val="26"/>
          <w:szCs w:val="26"/>
        </w:rPr>
        <w:t xml:space="preserve"> de que al tratarse de un trámite que no puede dejar de resolverse -por derivar de una solicitud de permiso de uso de suelo-, las autoridades demandadas, en el ámbito de sus respectivas competencias, la dejen </w:t>
      </w:r>
      <w:r w:rsidRPr="00731445">
        <w:rPr>
          <w:rFonts w:ascii="Calibri" w:hAnsi="Calibri" w:cs="Calibri"/>
          <w:b/>
          <w:bCs/>
          <w:iCs/>
          <w:sz w:val="26"/>
          <w:szCs w:val="26"/>
        </w:rPr>
        <w:t>insubsistente</w:t>
      </w:r>
      <w:r w:rsidRPr="00731445">
        <w:rPr>
          <w:rFonts w:ascii="Calibri" w:hAnsi="Calibri" w:cs="Calibri"/>
          <w:bCs/>
          <w:iCs/>
          <w:sz w:val="26"/>
          <w:szCs w:val="26"/>
        </w:rPr>
        <w:t xml:space="preserve">, y emitan una nueva respuesta al promovente, debidamente fundada y adecuadamente motivada, en cuanto a la solicitud de permiso de uso de suelo para venta de calzado, ropa y accesorios, respecto del inmueble señalado; sin reincidir en razones injustificadas e inmotivadas. . . . . . . . . . . . . . . . . . . . . . . . . . . . . . . . . . . . . . . </w:t>
      </w:r>
    </w:p>
    <w:p w:rsidR="00C93450" w:rsidRPr="00731445" w:rsidRDefault="00C93450" w:rsidP="00C93450">
      <w:pPr>
        <w:pStyle w:val="Textoindependiente"/>
        <w:rPr>
          <w:rFonts w:ascii="Calibri" w:hAnsi="Calibri" w:cs="Arial"/>
          <w:sz w:val="26"/>
          <w:szCs w:val="26"/>
        </w:rPr>
      </w:pPr>
    </w:p>
    <w:p w:rsidR="00C93450" w:rsidRPr="00731445" w:rsidRDefault="00C93450" w:rsidP="00C93450">
      <w:pPr>
        <w:pStyle w:val="Textoindependiente"/>
        <w:rPr>
          <w:rFonts w:ascii="Calibri" w:hAnsi="Calibri" w:cs="Arial"/>
          <w:sz w:val="26"/>
          <w:szCs w:val="26"/>
        </w:rPr>
      </w:pPr>
      <w:r w:rsidRPr="00731445">
        <w:rPr>
          <w:rFonts w:ascii="Calibri" w:hAnsi="Calibri" w:cs="Arial"/>
          <w:sz w:val="26"/>
          <w:szCs w:val="26"/>
        </w:rPr>
        <w:tab/>
        <w:t>Al respecto, éste Juzgador estima que resulta aplicable la siguiente Jurisprudencia emitida por la Segunda Sala de la Suprema Corte de Justicia de la Nación, que establece: . . . . . . . . . . . . . . . . . . . . . . . . . . . . . . . . . . . . . . . . . . . . . . . . . .</w:t>
      </w:r>
    </w:p>
    <w:p w:rsidR="00C93450" w:rsidRPr="00731445" w:rsidRDefault="00C93450" w:rsidP="00C93450">
      <w:pPr>
        <w:autoSpaceDE w:val="0"/>
        <w:autoSpaceDN w:val="0"/>
        <w:adjustRightInd w:val="0"/>
        <w:jc w:val="both"/>
        <w:rPr>
          <w:rFonts w:ascii="Calibri" w:hAnsi="Calibri"/>
          <w:b/>
          <w:i/>
          <w:iCs/>
          <w:sz w:val="26"/>
          <w:szCs w:val="22"/>
          <w:lang w:val="es-MX" w:eastAsia="es-MX"/>
        </w:rPr>
      </w:pPr>
    </w:p>
    <w:p w:rsidR="00C93450" w:rsidRPr="00731445" w:rsidRDefault="00C93450" w:rsidP="00C93450">
      <w:pPr>
        <w:autoSpaceDE w:val="0"/>
        <w:autoSpaceDN w:val="0"/>
        <w:adjustRightInd w:val="0"/>
        <w:ind w:firstLine="708"/>
        <w:jc w:val="both"/>
        <w:rPr>
          <w:rFonts w:ascii="Calibri" w:hAnsi="Calibri"/>
          <w:sz w:val="22"/>
          <w:szCs w:val="22"/>
          <w:lang w:val="es-MX" w:eastAsia="es-MX"/>
        </w:rPr>
      </w:pPr>
      <w:r w:rsidRPr="00731445">
        <w:rPr>
          <w:rFonts w:ascii="Calibri" w:hAnsi="Calibri"/>
          <w:b/>
          <w:i/>
          <w:iCs/>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731445">
        <w:rPr>
          <w:rFonts w:ascii="Calibri" w:hAnsi="Calibri"/>
          <w:i/>
          <w:iCs/>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731445">
        <w:rPr>
          <w:rFonts w:ascii="Calibri" w:hAnsi="Calibri" w:cs="Arial"/>
          <w:sz w:val="22"/>
          <w:szCs w:val="22"/>
          <w:lang w:val="es-MX" w:eastAsia="es-MX"/>
        </w:rPr>
        <w:t xml:space="preserve">Novena Época. </w:t>
      </w:r>
      <w:r w:rsidRPr="00731445">
        <w:rPr>
          <w:rFonts w:ascii="Calibri" w:hAnsi="Calibri"/>
          <w:sz w:val="22"/>
          <w:szCs w:val="22"/>
          <w:lang w:val="es-MX" w:eastAsia="es-MX"/>
        </w:rPr>
        <w:t>Registro: 195590. Instancia: Segunda Sala. Jurisprudencia Fuente: Semanario Judicial de la Federación y su Gaceta VIII, Septiembre de 1998. Materia(s): Común. Tesis: 2a</w:t>
      </w:r>
      <w:proofErr w:type="gramStart"/>
      <w:r w:rsidRPr="00731445">
        <w:rPr>
          <w:rFonts w:ascii="Calibri" w:hAnsi="Calibri"/>
          <w:sz w:val="22"/>
          <w:szCs w:val="22"/>
          <w:lang w:val="es-MX" w:eastAsia="es-MX"/>
        </w:rPr>
        <w:t>./</w:t>
      </w:r>
      <w:proofErr w:type="gramEnd"/>
      <w:r w:rsidRPr="00731445">
        <w:rPr>
          <w:rFonts w:ascii="Calibri" w:hAnsi="Calibri"/>
          <w:sz w:val="22"/>
          <w:szCs w:val="22"/>
          <w:lang w:val="es-MX" w:eastAsia="es-MX"/>
        </w:rPr>
        <w:t xml:space="preserve">J. 67/98. Página:   358. . . . . . . . . . . . . . . . . . . . . . . . . . . . . . . . . . . . . . . . . . . . . . . . . . . . . . </w:t>
      </w:r>
    </w:p>
    <w:p w:rsidR="00C93450" w:rsidRPr="00731445" w:rsidRDefault="00C93450" w:rsidP="00C93450">
      <w:pPr>
        <w:pStyle w:val="Textoindependiente"/>
        <w:rPr>
          <w:rFonts w:ascii="Calibri" w:hAnsi="Calibri" w:cs="Calibri"/>
          <w:b/>
          <w:bCs/>
          <w:i/>
          <w:iCs/>
          <w:sz w:val="26"/>
          <w:szCs w:val="26"/>
        </w:rPr>
      </w:pPr>
    </w:p>
    <w:p w:rsidR="0056420F" w:rsidRPr="00731445" w:rsidRDefault="00C93450" w:rsidP="00C93450">
      <w:pPr>
        <w:pStyle w:val="Textoindependiente"/>
        <w:ind w:firstLine="708"/>
        <w:rPr>
          <w:rFonts w:ascii="Calibri" w:hAnsi="Calibri" w:cs="Calibri"/>
          <w:bCs/>
          <w:i/>
          <w:iCs/>
          <w:sz w:val="26"/>
          <w:szCs w:val="26"/>
        </w:rPr>
      </w:pPr>
      <w:r w:rsidRPr="00731445">
        <w:rPr>
          <w:rFonts w:ascii="Calibri" w:hAnsi="Calibri" w:cs="Calibri"/>
          <w:bCs/>
          <w:iCs/>
          <w:sz w:val="26"/>
          <w:szCs w:val="26"/>
        </w:rPr>
        <w:t xml:space="preserve">Por último, y respecto de la inspección </w:t>
      </w:r>
      <w:r w:rsidR="0056420F" w:rsidRPr="00731445">
        <w:rPr>
          <w:rFonts w:ascii="Calibri" w:hAnsi="Calibri" w:cs="Calibri"/>
          <w:bCs/>
          <w:iCs/>
          <w:sz w:val="26"/>
          <w:szCs w:val="26"/>
        </w:rPr>
        <w:t>del local comercial con número 9</w:t>
      </w:r>
      <w:r w:rsidRPr="00731445">
        <w:rPr>
          <w:rFonts w:ascii="Calibri" w:hAnsi="Calibri" w:cs="Calibri"/>
          <w:bCs/>
          <w:iCs/>
          <w:sz w:val="26"/>
          <w:szCs w:val="26"/>
        </w:rPr>
        <w:t xml:space="preserve">4 </w:t>
      </w:r>
      <w:r w:rsidR="0056420F" w:rsidRPr="00731445">
        <w:rPr>
          <w:rFonts w:ascii="Calibri" w:hAnsi="Calibri" w:cs="Calibri"/>
          <w:bCs/>
          <w:iCs/>
          <w:sz w:val="26"/>
          <w:szCs w:val="26"/>
        </w:rPr>
        <w:t xml:space="preserve">noventa y </w:t>
      </w:r>
      <w:r w:rsidRPr="00731445">
        <w:rPr>
          <w:rFonts w:ascii="Calibri" w:hAnsi="Calibri" w:cs="Calibri"/>
          <w:bCs/>
          <w:iCs/>
          <w:sz w:val="26"/>
          <w:szCs w:val="26"/>
        </w:rPr>
        <w:t xml:space="preserve">cuatro, ubicado en el interior del centro comercial: </w:t>
      </w:r>
      <w:r w:rsidRPr="00731445">
        <w:rPr>
          <w:rFonts w:ascii="Calibri" w:hAnsi="Calibri" w:cs="Calibri"/>
          <w:bCs/>
          <w:i/>
          <w:iCs/>
          <w:sz w:val="26"/>
          <w:szCs w:val="26"/>
        </w:rPr>
        <w:t>“</w:t>
      </w:r>
      <w:proofErr w:type="spellStart"/>
      <w:r w:rsidRPr="00731445">
        <w:rPr>
          <w:rFonts w:ascii="Calibri" w:hAnsi="Calibri" w:cs="Calibri"/>
          <w:bCs/>
          <w:i/>
          <w:iCs/>
          <w:sz w:val="26"/>
          <w:szCs w:val="26"/>
        </w:rPr>
        <w:t>Mulza</w:t>
      </w:r>
      <w:proofErr w:type="spellEnd"/>
      <w:r w:rsidRPr="00731445">
        <w:rPr>
          <w:rFonts w:ascii="Calibri" w:hAnsi="Calibri" w:cs="Calibri"/>
          <w:bCs/>
          <w:i/>
          <w:iCs/>
          <w:sz w:val="26"/>
          <w:szCs w:val="26"/>
        </w:rPr>
        <w:t xml:space="preserve"> </w:t>
      </w:r>
      <w:proofErr w:type="spellStart"/>
      <w:r w:rsidRPr="00731445">
        <w:rPr>
          <w:rFonts w:ascii="Calibri" w:hAnsi="Calibri" w:cs="Calibri"/>
          <w:bCs/>
          <w:i/>
          <w:iCs/>
          <w:sz w:val="26"/>
          <w:szCs w:val="26"/>
        </w:rPr>
        <w:t>Outlet</w:t>
      </w:r>
      <w:proofErr w:type="spellEnd"/>
      <w:r w:rsidRPr="00731445">
        <w:rPr>
          <w:rFonts w:ascii="Calibri" w:hAnsi="Calibri" w:cs="Calibri"/>
          <w:bCs/>
          <w:i/>
          <w:iCs/>
          <w:sz w:val="26"/>
          <w:szCs w:val="26"/>
        </w:rPr>
        <w:t xml:space="preserve"> de </w:t>
      </w:r>
    </w:p>
    <w:p w:rsidR="0056420F" w:rsidRPr="00731445" w:rsidRDefault="0056420F" w:rsidP="0056420F">
      <w:pPr>
        <w:pStyle w:val="Textoindependiente"/>
        <w:ind w:firstLine="708"/>
        <w:jc w:val="right"/>
        <w:rPr>
          <w:rFonts w:ascii="Calibri" w:hAnsi="Calibri" w:cs="Arial"/>
          <w:sz w:val="26"/>
        </w:rPr>
      </w:pPr>
      <w:r w:rsidRPr="00731445">
        <w:rPr>
          <w:rFonts w:ascii="Calibri" w:hAnsi="Calibri" w:cs="Arial"/>
          <w:b/>
          <w:bCs/>
          <w:sz w:val="26"/>
        </w:rPr>
        <w:t>Expediente número 0526/2015-JN</w:t>
      </w:r>
    </w:p>
    <w:p w:rsidR="0056420F" w:rsidRPr="00731445" w:rsidRDefault="0056420F" w:rsidP="00C93450">
      <w:pPr>
        <w:pStyle w:val="Textoindependiente"/>
        <w:ind w:firstLine="708"/>
        <w:rPr>
          <w:rFonts w:ascii="Calibri" w:hAnsi="Calibri" w:cs="Calibri"/>
          <w:bCs/>
          <w:i/>
          <w:iCs/>
          <w:sz w:val="26"/>
          <w:szCs w:val="26"/>
        </w:rPr>
      </w:pPr>
    </w:p>
    <w:p w:rsidR="00C93450" w:rsidRPr="00731445" w:rsidRDefault="00C93450" w:rsidP="0056420F">
      <w:pPr>
        <w:pStyle w:val="Textoindependiente"/>
        <w:rPr>
          <w:rFonts w:ascii="Calibri" w:hAnsi="Calibri" w:cs="Calibri"/>
          <w:bCs/>
          <w:iCs/>
          <w:sz w:val="26"/>
          <w:szCs w:val="26"/>
        </w:rPr>
      </w:pPr>
      <w:r w:rsidRPr="00731445">
        <w:rPr>
          <w:rFonts w:ascii="Calibri" w:hAnsi="Calibri" w:cs="Calibri"/>
          <w:bCs/>
          <w:i/>
          <w:iCs/>
          <w:sz w:val="26"/>
          <w:szCs w:val="26"/>
        </w:rPr>
        <w:t>calzado”,</w:t>
      </w:r>
      <w:r w:rsidRPr="00731445">
        <w:rPr>
          <w:rFonts w:ascii="Calibri" w:hAnsi="Calibri" w:cs="Calibri"/>
          <w:bCs/>
          <w:iCs/>
          <w:sz w:val="26"/>
          <w:szCs w:val="26"/>
        </w:rPr>
        <w:t xml:space="preserve"> que se ubica en bulevar Aeropuerto número 843 ochocientos cuarenta y tres, de la colonia Pro fracciones de Santa Julia, de esta ciudad, la que se llevó a cabo el día </w:t>
      </w:r>
      <w:r w:rsidR="00A70D55" w:rsidRPr="00731445">
        <w:rPr>
          <w:rFonts w:ascii="Calibri" w:hAnsi="Calibri" w:cs="Calibri"/>
          <w:bCs/>
          <w:iCs/>
          <w:sz w:val="26"/>
          <w:szCs w:val="26"/>
        </w:rPr>
        <w:t xml:space="preserve">17 diecisiete </w:t>
      </w:r>
      <w:r w:rsidRPr="00731445">
        <w:rPr>
          <w:rFonts w:ascii="Calibri" w:hAnsi="Calibri" w:cs="Calibri"/>
          <w:bCs/>
          <w:iCs/>
          <w:sz w:val="26"/>
          <w:szCs w:val="26"/>
        </w:rPr>
        <w:t>de julio del año 2015 dos mil quince; se le otorga pleno valor probatorio de conformidad con lo dispuesto en el artículo 124 del Código de Procedimiento y Justicia Administrativa para el Estado de Guanajuato, toda vez que en la misma se hizo constar que en dicho local se vende calzado</w:t>
      </w:r>
      <w:proofErr w:type="gramStart"/>
      <w:r w:rsidRPr="00731445">
        <w:rPr>
          <w:rFonts w:ascii="Calibri" w:hAnsi="Calibri" w:cs="Calibri"/>
          <w:bCs/>
          <w:iCs/>
          <w:sz w:val="26"/>
          <w:szCs w:val="26"/>
        </w:rPr>
        <w:t xml:space="preserve">.  </w:t>
      </w:r>
      <w:proofErr w:type="gramEnd"/>
      <w:r w:rsidRPr="00731445">
        <w:rPr>
          <w:rFonts w:ascii="Calibri" w:hAnsi="Calibri" w:cs="Calibri"/>
          <w:bCs/>
          <w:iCs/>
          <w:sz w:val="26"/>
          <w:szCs w:val="26"/>
        </w:rPr>
        <w:t xml:space="preserve">. . </w:t>
      </w:r>
      <w:r w:rsidR="00A70D55" w:rsidRPr="00731445">
        <w:rPr>
          <w:rFonts w:cs="Calibri"/>
        </w:rPr>
        <w:t xml:space="preserve">. . . . . . . . . </w:t>
      </w:r>
    </w:p>
    <w:p w:rsidR="00C93450" w:rsidRPr="00731445" w:rsidRDefault="00C93450" w:rsidP="00C93450">
      <w:pPr>
        <w:pStyle w:val="Textoindependiente"/>
        <w:rPr>
          <w:rFonts w:ascii="Calibri" w:hAnsi="Calibri" w:cs="Calibri"/>
          <w:b/>
          <w:bCs/>
          <w:i/>
          <w:iCs/>
          <w:sz w:val="26"/>
          <w:szCs w:val="26"/>
        </w:rPr>
      </w:pPr>
    </w:p>
    <w:p w:rsidR="00C93450" w:rsidRPr="00731445" w:rsidRDefault="00C93450" w:rsidP="00C93450">
      <w:pPr>
        <w:pStyle w:val="Textoindependiente"/>
        <w:ind w:firstLine="708"/>
        <w:rPr>
          <w:rFonts w:ascii="Calibri" w:hAnsi="Calibri" w:cs="Arial"/>
          <w:sz w:val="26"/>
          <w:szCs w:val="27"/>
        </w:rPr>
      </w:pPr>
      <w:r w:rsidRPr="00731445">
        <w:rPr>
          <w:rFonts w:ascii="Calibri" w:hAnsi="Calibri" w:cs="Calibri"/>
          <w:b/>
          <w:bCs/>
          <w:i/>
          <w:iCs/>
          <w:sz w:val="26"/>
          <w:szCs w:val="26"/>
        </w:rPr>
        <w:t>OCTAVO</w:t>
      </w:r>
      <w:r w:rsidRPr="00731445">
        <w:rPr>
          <w:rFonts w:ascii="Calibri" w:hAnsi="Calibri" w:cs="Calibri"/>
          <w:i/>
          <w:iCs/>
          <w:sz w:val="26"/>
          <w:szCs w:val="26"/>
        </w:rPr>
        <w:t>.-</w:t>
      </w:r>
      <w:r w:rsidRPr="00731445">
        <w:rPr>
          <w:rFonts w:ascii="Calibri" w:hAnsi="Calibri" w:cs="Calibri"/>
          <w:sz w:val="26"/>
          <w:szCs w:val="26"/>
        </w:rPr>
        <w:t xml:space="preserve"> </w:t>
      </w:r>
      <w:r w:rsidRPr="00731445">
        <w:rPr>
          <w:rFonts w:ascii="Calibri" w:hAnsi="Calibri" w:cs="Arial"/>
          <w:sz w:val="26"/>
          <w:szCs w:val="27"/>
        </w:rPr>
        <w:t>En virtud de que el primer concepto de impugnación, resultó fundado y suficiente para declarar la nulidad del acta impugnada; resulta innecesario el estudio del restante concepto  expresado; ya que su análisis no afectaría ni variaría el sentido de esta resolución</w:t>
      </w:r>
      <w:proofErr w:type="gramStart"/>
      <w:r w:rsidRPr="00731445">
        <w:rPr>
          <w:rFonts w:ascii="Calibri" w:hAnsi="Calibri" w:cs="Arial"/>
          <w:sz w:val="26"/>
          <w:szCs w:val="27"/>
        </w:rPr>
        <w:t>. . . . . . . .</w:t>
      </w:r>
      <w:proofErr w:type="gramEnd"/>
      <w:r w:rsidRPr="00731445">
        <w:rPr>
          <w:rFonts w:ascii="Calibri" w:hAnsi="Calibri" w:cs="Arial"/>
          <w:sz w:val="26"/>
          <w:szCs w:val="27"/>
        </w:rPr>
        <w:t xml:space="preserve"> </w:t>
      </w:r>
      <w:proofErr w:type="gramStart"/>
      <w:r w:rsidRPr="00731445">
        <w:rPr>
          <w:rFonts w:ascii="Calibri" w:hAnsi="Calibri" w:cs="Arial"/>
          <w:sz w:val="26"/>
          <w:szCs w:val="27"/>
        </w:rPr>
        <w:t xml:space="preserve">.  </w:t>
      </w:r>
      <w:proofErr w:type="gramEnd"/>
      <w:r w:rsidRPr="00731445">
        <w:rPr>
          <w:rFonts w:ascii="Calibri" w:hAnsi="Calibri" w:cs="Arial"/>
          <w:sz w:val="26"/>
          <w:szCs w:val="27"/>
        </w:rPr>
        <w:t xml:space="preserve">. . . . . . . . . . . . . . . . . . . </w:t>
      </w:r>
    </w:p>
    <w:p w:rsidR="00C93450" w:rsidRPr="00731445" w:rsidRDefault="00C93450" w:rsidP="00C93450">
      <w:pPr>
        <w:pStyle w:val="Textoindependiente"/>
        <w:rPr>
          <w:rFonts w:ascii="Calibri" w:hAnsi="Calibri" w:cs="Arial"/>
          <w:sz w:val="20"/>
          <w:szCs w:val="27"/>
        </w:rPr>
      </w:pPr>
    </w:p>
    <w:p w:rsidR="00C93450" w:rsidRPr="00731445" w:rsidRDefault="00C93450" w:rsidP="00C93450">
      <w:pPr>
        <w:pStyle w:val="Textoindependiente"/>
        <w:ind w:firstLine="708"/>
        <w:rPr>
          <w:rFonts w:ascii="Calibri" w:hAnsi="Calibri" w:cs="Arial"/>
          <w:sz w:val="26"/>
          <w:szCs w:val="27"/>
        </w:rPr>
      </w:pPr>
      <w:r w:rsidRPr="00731445">
        <w:rPr>
          <w:rFonts w:ascii="Calibri" w:hAnsi="Calibri" w:cs="Arial"/>
          <w:sz w:val="26"/>
          <w:szCs w:val="27"/>
        </w:rPr>
        <w:t xml:space="preserve">Sirve de apoyo a lo anterior la tesis de jurisprudencia que a la letra señala: </w:t>
      </w:r>
    </w:p>
    <w:p w:rsidR="00C93450" w:rsidRPr="00731445" w:rsidRDefault="00C93450" w:rsidP="00C93450">
      <w:pPr>
        <w:pStyle w:val="Textoindependiente"/>
        <w:rPr>
          <w:rFonts w:ascii="Calibri" w:hAnsi="Calibri"/>
          <w:b/>
          <w:bCs/>
          <w:i/>
          <w:iCs/>
          <w:sz w:val="26"/>
          <w:szCs w:val="27"/>
        </w:rPr>
      </w:pPr>
    </w:p>
    <w:p w:rsidR="00C93450" w:rsidRPr="00731445" w:rsidRDefault="00C93450" w:rsidP="00C93450">
      <w:pPr>
        <w:pStyle w:val="Textoindependiente"/>
        <w:ind w:firstLine="708"/>
        <w:rPr>
          <w:rFonts w:ascii="Calibri" w:hAnsi="Calibri"/>
          <w:sz w:val="26"/>
          <w:szCs w:val="26"/>
        </w:rPr>
      </w:pPr>
      <w:r w:rsidRPr="00731445">
        <w:rPr>
          <w:rFonts w:ascii="Calibri" w:hAnsi="Calibri"/>
          <w:b/>
          <w:bCs/>
          <w:i/>
          <w:iCs/>
          <w:sz w:val="26"/>
          <w:szCs w:val="27"/>
        </w:rPr>
        <w:t xml:space="preserve">“CONCEPTOS DE VIOLACION. CUANDO SU ESTUDIO ES INNECESARIO. </w:t>
      </w:r>
      <w:r w:rsidRPr="0073144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3144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31445">
        <w:rPr>
          <w:rFonts w:ascii="Calibri" w:hAnsi="Calibri"/>
          <w:sz w:val="26"/>
          <w:szCs w:val="26"/>
        </w:rPr>
        <w:t xml:space="preserve">. . . . </w:t>
      </w:r>
    </w:p>
    <w:p w:rsidR="00C93450" w:rsidRPr="00731445" w:rsidRDefault="00C93450" w:rsidP="00C93450">
      <w:pPr>
        <w:pStyle w:val="Textoindependiente"/>
        <w:ind w:firstLine="708"/>
        <w:rPr>
          <w:rFonts w:ascii="Calibri" w:hAnsi="Calibri"/>
          <w:sz w:val="26"/>
          <w:szCs w:val="26"/>
        </w:rPr>
      </w:pPr>
    </w:p>
    <w:p w:rsidR="00C93450" w:rsidRPr="00731445" w:rsidRDefault="00C93450" w:rsidP="00C93450">
      <w:pPr>
        <w:pStyle w:val="Textoindependiente"/>
        <w:ind w:firstLine="708"/>
        <w:rPr>
          <w:rFonts w:asciiTheme="minorHAnsi" w:hAnsiTheme="minorHAnsi" w:cstheme="minorHAnsi"/>
          <w:sz w:val="26"/>
          <w:szCs w:val="26"/>
        </w:rPr>
      </w:pPr>
      <w:r w:rsidRPr="00731445">
        <w:rPr>
          <w:rFonts w:ascii="Calibri" w:hAnsi="Calibri" w:cs="Arial"/>
          <w:b/>
          <w:i/>
          <w:sz w:val="26"/>
        </w:rPr>
        <w:t xml:space="preserve">NOVENO.-  </w:t>
      </w:r>
      <w:r w:rsidRPr="00731445">
        <w:rPr>
          <w:rFonts w:ascii="Calibri" w:hAnsi="Calibri" w:cs="Arial"/>
          <w:sz w:val="26"/>
        </w:rPr>
        <w:t>De lo solicitado por el actor, se encuentra también</w:t>
      </w:r>
      <w:r w:rsidRPr="00731445">
        <w:rPr>
          <w:rFonts w:ascii="Calibri" w:hAnsi="Calibri" w:cs="Arial"/>
          <w:b/>
          <w:i/>
          <w:sz w:val="26"/>
        </w:rPr>
        <w:t xml:space="preserve"> </w:t>
      </w:r>
      <w:r w:rsidRPr="00731445">
        <w:rPr>
          <w:rFonts w:asciiTheme="minorHAnsi" w:hAnsiTheme="minorHAnsi" w:cstheme="minorHAnsi"/>
          <w:sz w:val="26"/>
          <w:szCs w:val="26"/>
        </w:rPr>
        <w:t xml:space="preserve">el reconocimiento del derecho a que se le expida el permiso o licencia de uso de suelo para venta de </w:t>
      </w:r>
      <w:r w:rsidR="00175741" w:rsidRPr="00731445">
        <w:rPr>
          <w:rFonts w:asciiTheme="minorHAnsi" w:hAnsiTheme="minorHAnsi" w:cstheme="minorHAnsi"/>
          <w:sz w:val="26"/>
          <w:szCs w:val="26"/>
        </w:rPr>
        <w:t xml:space="preserve">calzado, artículos de piel y materiales sucedáneos </w:t>
      </w:r>
      <w:r w:rsidRPr="00731445">
        <w:rPr>
          <w:rFonts w:asciiTheme="minorHAnsi" w:hAnsiTheme="minorHAnsi" w:cstheme="minorHAnsi"/>
          <w:sz w:val="26"/>
          <w:szCs w:val="26"/>
        </w:rPr>
        <w:t xml:space="preserve">en el local número </w:t>
      </w:r>
      <w:r w:rsidR="00175741" w:rsidRPr="00731445">
        <w:rPr>
          <w:rFonts w:asciiTheme="minorHAnsi" w:hAnsiTheme="minorHAnsi" w:cstheme="minorHAnsi"/>
          <w:sz w:val="26"/>
          <w:szCs w:val="26"/>
        </w:rPr>
        <w:t>9</w:t>
      </w:r>
      <w:r w:rsidRPr="00731445">
        <w:rPr>
          <w:rFonts w:asciiTheme="minorHAnsi" w:hAnsiTheme="minorHAnsi" w:cstheme="minorHAnsi"/>
          <w:sz w:val="26"/>
          <w:szCs w:val="26"/>
        </w:rPr>
        <w:t xml:space="preserve">4 </w:t>
      </w:r>
      <w:r w:rsidR="00175741" w:rsidRPr="00731445">
        <w:rPr>
          <w:rFonts w:asciiTheme="minorHAnsi" w:hAnsiTheme="minorHAnsi" w:cstheme="minorHAnsi"/>
          <w:sz w:val="26"/>
          <w:szCs w:val="26"/>
        </w:rPr>
        <w:t xml:space="preserve">noventa y </w:t>
      </w:r>
      <w:r w:rsidRPr="00731445">
        <w:rPr>
          <w:rFonts w:asciiTheme="minorHAnsi" w:hAnsiTheme="minorHAnsi" w:cstheme="minorHAnsi"/>
          <w:sz w:val="26"/>
          <w:szCs w:val="26"/>
        </w:rPr>
        <w:t>cuatro del Centro Comercial ubicado en Bulevar Aeropuerto número 843 ochocientos cuarenta y tres, de la colonia PRO Fracciones de Santa Julia de esta ciudad. . . . . . .</w:t>
      </w:r>
      <w:r w:rsidR="00175741" w:rsidRPr="00731445">
        <w:rPr>
          <w:rFonts w:asciiTheme="minorHAnsi" w:hAnsiTheme="minorHAnsi" w:cstheme="minorHAnsi"/>
          <w:sz w:val="26"/>
          <w:szCs w:val="26"/>
        </w:rPr>
        <w:t xml:space="preserve"> </w:t>
      </w:r>
      <w:r w:rsidR="00175741" w:rsidRPr="00731445">
        <w:rPr>
          <w:rFonts w:ascii="Calibri" w:hAnsi="Calibri"/>
          <w:sz w:val="26"/>
          <w:szCs w:val="27"/>
        </w:rPr>
        <w:t xml:space="preserve">. . . . . . . . . . . . . . . . . . . . . . . . . . . . . . . . . . . . . . . . . . . . . . </w:t>
      </w:r>
      <w:r w:rsidRPr="00731445">
        <w:rPr>
          <w:rFonts w:asciiTheme="minorHAnsi" w:hAnsiTheme="minorHAnsi" w:cstheme="minorHAnsi"/>
          <w:sz w:val="26"/>
          <w:szCs w:val="26"/>
        </w:rPr>
        <w:t xml:space="preserve"> </w:t>
      </w:r>
    </w:p>
    <w:p w:rsidR="00C93450" w:rsidRPr="00731445" w:rsidRDefault="00C93450" w:rsidP="00C93450">
      <w:pPr>
        <w:pStyle w:val="Textoindependiente"/>
        <w:ind w:firstLine="708"/>
        <w:rPr>
          <w:rFonts w:asciiTheme="minorHAnsi" w:hAnsiTheme="minorHAnsi" w:cstheme="minorHAnsi"/>
          <w:sz w:val="26"/>
          <w:szCs w:val="26"/>
        </w:rPr>
      </w:pPr>
    </w:p>
    <w:p w:rsidR="00C93450" w:rsidRPr="00731445" w:rsidRDefault="00C93450" w:rsidP="00C93450">
      <w:pPr>
        <w:ind w:firstLine="708"/>
        <w:jc w:val="both"/>
        <w:rPr>
          <w:rFonts w:ascii="Calibri" w:hAnsi="Calibri"/>
          <w:sz w:val="26"/>
          <w:szCs w:val="26"/>
          <w:lang w:val="es-MX"/>
        </w:rPr>
      </w:pPr>
      <w:r w:rsidRPr="00731445">
        <w:rPr>
          <w:rFonts w:ascii="Calibri" w:hAnsi="Calibri"/>
          <w:sz w:val="26"/>
          <w:szCs w:val="26"/>
          <w:lang w:val="es-MX"/>
        </w:rPr>
        <w:t xml:space="preserve">A juicio de este Juzgador, </w:t>
      </w:r>
      <w:r w:rsidRPr="00731445">
        <w:rPr>
          <w:rFonts w:ascii="Calibri" w:hAnsi="Calibri"/>
          <w:b/>
          <w:sz w:val="26"/>
          <w:szCs w:val="26"/>
          <w:lang w:val="es-MX"/>
        </w:rPr>
        <w:t>no procede</w:t>
      </w:r>
      <w:r w:rsidRPr="00731445">
        <w:rPr>
          <w:rFonts w:ascii="Calibri" w:hAnsi="Calibri"/>
          <w:sz w:val="26"/>
          <w:szCs w:val="26"/>
          <w:lang w:val="es-MX"/>
        </w:rPr>
        <w:t xml:space="preserve"> hacer pronunciamiento alguno respecto de la pretensión señalada; pues al dictarse la nulidad del acto impugnado </w:t>
      </w:r>
    </w:p>
    <w:p w:rsidR="00C93450" w:rsidRPr="00731445" w:rsidRDefault="00C93450" w:rsidP="00C93450">
      <w:pPr>
        <w:jc w:val="both"/>
        <w:rPr>
          <w:rFonts w:ascii="Calibri" w:hAnsi="Calibri"/>
          <w:sz w:val="26"/>
          <w:szCs w:val="26"/>
          <w:lang w:val="es-MX"/>
        </w:rPr>
      </w:pPr>
      <w:r w:rsidRPr="00731445">
        <w:rPr>
          <w:rFonts w:ascii="Calibri" w:hAnsi="Calibri"/>
          <w:sz w:val="26"/>
          <w:szCs w:val="26"/>
          <w:lang w:val="es-MX"/>
        </w:rPr>
        <w:t>para el determinado efecto de que se funde y motive una nueva respuesta</w:t>
      </w:r>
      <w:r w:rsidRPr="00731445">
        <w:rPr>
          <w:rFonts w:ascii="Calibri" w:hAnsi="Calibri"/>
          <w:sz w:val="26"/>
          <w:szCs w:val="26"/>
        </w:rPr>
        <w:t xml:space="preserve"> a lo solicitado por la persona moral denominada:</w:t>
      </w:r>
      <w:r w:rsidR="00175741" w:rsidRPr="00731445">
        <w:rPr>
          <w:rFonts w:ascii="Calibri" w:hAnsi="Calibri"/>
          <w:sz w:val="26"/>
        </w:rPr>
        <w:t xml:space="preserve"> </w:t>
      </w:r>
      <w:r w:rsidR="000A570F" w:rsidRPr="000A570F">
        <w:rPr>
          <w:rFonts w:ascii="Calibri" w:hAnsi="Calibri"/>
          <w:sz w:val="26"/>
        </w:rPr>
        <w:t>(…)</w:t>
      </w:r>
      <w:r w:rsidRPr="00731445">
        <w:rPr>
          <w:rFonts w:ascii="Calibri" w:hAnsi="Calibri"/>
          <w:sz w:val="26"/>
          <w:szCs w:val="26"/>
          <w:lang w:val="es-MX"/>
        </w:rPr>
        <w:t>; tal pretensión depende del nuevo acto que llegue a emitirse;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w:t>
      </w:r>
      <w:r w:rsidRPr="00731445">
        <w:rPr>
          <w:rFonts w:ascii="Calibri" w:hAnsi="Calibri" w:cs="Calibri"/>
          <w:sz w:val="26"/>
          <w:szCs w:val="26"/>
        </w:rPr>
        <w:t xml:space="preserve">. . . . . . . . . . . . . . . . . . . . </w:t>
      </w:r>
      <w:r w:rsidR="00175741" w:rsidRPr="00731445">
        <w:rPr>
          <w:rFonts w:ascii="Calibri" w:hAnsi="Calibri" w:cs="Calibri"/>
          <w:sz w:val="26"/>
          <w:szCs w:val="26"/>
        </w:rPr>
        <w:t>.</w:t>
      </w:r>
    </w:p>
    <w:p w:rsidR="00C93450" w:rsidRPr="00731445" w:rsidRDefault="00C93450" w:rsidP="00C93450">
      <w:pPr>
        <w:pStyle w:val="Textoindependiente"/>
        <w:ind w:firstLine="708"/>
        <w:rPr>
          <w:rFonts w:ascii="Calibri" w:hAnsi="Calibri" w:cs="Arial"/>
          <w:sz w:val="26"/>
          <w:szCs w:val="27"/>
          <w:lang w:val="es-MX"/>
        </w:rPr>
      </w:pPr>
    </w:p>
    <w:p w:rsidR="00C93450" w:rsidRPr="00731445" w:rsidRDefault="00C93450" w:rsidP="00C93450">
      <w:pPr>
        <w:pStyle w:val="Textoindependiente"/>
        <w:ind w:firstLine="708"/>
        <w:rPr>
          <w:rFonts w:ascii="Calibri" w:hAnsi="Calibri" w:cs="Arial"/>
          <w:sz w:val="26"/>
          <w:szCs w:val="27"/>
        </w:rPr>
      </w:pPr>
      <w:r w:rsidRPr="00731445">
        <w:rPr>
          <w:rFonts w:ascii="Calibri" w:hAnsi="Calibri" w:cs="Arial"/>
          <w:sz w:val="26"/>
          <w:szCs w:val="27"/>
        </w:rPr>
        <w:t xml:space="preserve">Lo anterior resulta congruente con el criterio emitido por la Cuarta Sala del Tribunal de Justicia Administrativa del Estado, contenido en la publicación intitulada </w:t>
      </w:r>
      <w:r w:rsidRPr="00731445">
        <w:rPr>
          <w:rFonts w:ascii="Calibri" w:hAnsi="Calibri" w:cs="Arial"/>
          <w:i/>
          <w:sz w:val="26"/>
          <w:szCs w:val="27"/>
        </w:rPr>
        <w:t>“Criterios 2000-2008”</w:t>
      </w:r>
      <w:r w:rsidRPr="00731445">
        <w:rPr>
          <w:rFonts w:ascii="Calibri" w:hAnsi="Calibri" w:cs="Arial"/>
          <w:sz w:val="26"/>
          <w:szCs w:val="27"/>
        </w:rPr>
        <w:t xml:space="preserve">, editado por el propio Tribunal, el que en su página 172 señala: . . . . . . . . . . . . . . . . . . . . . . . . . . . . . . . . . . . . . . . . . . . . . . . . . . . . .  </w:t>
      </w:r>
    </w:p>
    <w:p w:rsidR="00C93450" w:rsidRPr="00731445" w:rsidRDefault="00C93450" w:rsidP="00C93450">
      <w:pPr>
        <w:jc w:val="both"/>
        <w:rPr>
          <w:rFonts w:ascii="Calibri" w:hAnsi="Calibri" w:cs="Goudy"/>
          <w:b/>
          <w:bCs/>
          <w:sz w:val="26"/>
          <w:szCs w:val="27"/>
        </w:rPr>
      </w:pPr>
    </w:p>
    <w:p w:rsidR="00C93450" w:rsidRPr="00731445" w:rsidRDefault="00C93450" w:rsidP="00C93450">
      <w:pPr>
        <w:pStyle w:val="Textoindependiente"/>
        <w:ind w:firstLine="708"/>
        <w:rPr>
          <w:rFonts w:ascii="Calibri" w:hAnsi="Calibri"/>
          <w:sz w:val="26"/>
          <w:szCs w:val="26"/>
        </w:rPr>
      </w:pPr>
      <w:r w:rsidRPr="00731445">
        <w:rPr>
          <w:rFonts w:ascii="Calibri" w:hAnsi="Calibri" w:cs="Goudy"/>
          <w:b/>
          <w:bCs/>
          <w:i/>
          <w:iCs/>
          <w:sz w:val="26"/>
          <w:szCs w:val="27"/>
        </w:rPr>
        <w:t xml:space="preserve">"PROCEDENCIA DE LAS ACCIONES DE RECONOCIMIENTO DE UN DERECHO Y PAGO DE DAÑOS Y PERJUICIOS. </w:t>
      </w:r>
      <w:r w:rsidRPr="00731445">
        <w:rPr>
          <w:rFonts w:ascii="Calibri" w:hAnsi="Calibri" w:cs="Goudy"/>
          <w:i/>
          <w:iCs/>
          <w:sz w:val="26"/>
          <w:szCs w:val="27"/>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sidRPr="00731445">
        <w:rPr>
          <w:rFonts w:ascii="Calibri" w:hAnsi="Calibri" w:cs="Goudy"/>
          <w:sz w:val="22"/>
          <w:szCs w:val="27"/>
        </w:rPr>
        <w:t>(</w:t>
      </w:r>
      <w:proofErr w:type="spellStart"/>
      <w:r w:rsidRPr="00731445">
        <w:rPr>
          <w:rFonts w:ascii="Calibri" w:hAnsi="Calibri" w:cs="Goudy"/>
          <w:sz w:val="22"/>
          <w:szCs w:val="27"/>
        </w:rPr>
        <w:t>Exp</w:t>
      </w:r>
      <w:proofErr w:type="spellEnd"/>
      <w:r w:rsidRPr="00731445">
        <w:rPr>
          <w:rFonts w:ascii="Calibri" w:hAnsi="Calibri" w:cs="Goudy"/>
          <w:sz w:val="22"/>
          <w:szCs w:val="27"/>
        </w:rPr>
        <w:t>. 6.04/04. Sentencia de fecha 8 de octubre de 2004. Actor: Claudia María del Refugio Benítez Rodríguez)</w:t>
      </w:r>
      <w:r w:rsidRPr="00731445">
        <w:rPr>
          <w:rFonts w:ascii="Calibri" w:hAnsi="Calibri" w:cs="Goudy"/>
          <w:sz w:val="26"/>
          <w:szCs w:val="27"/>
        </w:rPr>
        <w:t>. . . . . . . . . . . . . . . . . .</w:t>
      </w:r>
    </w:p>
    <w:p w:rsidR="00C93450" w:rsidRPr="00731445" w:rsidRDefault="00C93450" w:rsidP="00C93450">
      <w:pPr>
        <w:pStyle w:val="Textoindependiente"/>
        <w:rPr>
          <w:rFonts w:ascii="Calibri" w:hAnsi="Calibri" w:cs="Arial"/>
          <w:sz w:val="26"/>
        </w:rPr>
      </w:pPr>
    </w:p>
    <w:p w:rsidR="00C93450" w:rsidRPr="00731445" w:rsidRDefault="00C93450" w:rsidP="00C93450">
      <w:pPr>
        <w:pStyle w:val="Textoindependiente"/>
        <w:ind w:firstLine="708"/>
        <w:rPr>
          <w:rFonts w:ascii="Calibri" w:hAnsi="Calibri"/>
          <w:sz w:val="26"/>
        </w:rPr>
      </w:pPr>
      <w:r w:rsidRPr="00731445">
        <w:rPr>
          <w:rFonts w:ascii="Calibri" w:hAnsi="Calibri" w:cs="Arial"/>
          <w:sz w:val="26"/>
        </w:rPr>
        <w:t xml:space="preserve">Por lo expuesto, y con fundamento además en lo dispuesto en los artículos 246, fracción I de la Ley Orgánica Municipal para el Estado de Guanajuato; 249, 261, fracción VI, 262, fracción II; 287, 298, 299, 300, fracción III, y 302, fracción II, del </w:t>
      </w:r>
      <w:r w:rsidRPr="00731445">
        <w:rPr>
          <w:rFonts w:ascii="Calibri" w:hAnsi="Calibri"/>
          <w:sz w:val="26"/>
        </w:rPr>
        <w:t>Código de Procedimiento y Justicia Administrativa para el Estado y los Municipios de Guanajuato,</w:t>
      </w:r>
      <w:r w:rsidRPr="00731445">
        <w:rPr>
          <w:rFonts w:ascii="Calibri" w:hAnsi="Calibri" w:cs="Arial"/>
          <w:sz w:val="26"/>
        </w:rPr>
        <w:t xml:space="preserve"> es de resolverse y se: . . . . . . . . . . . . . . . . . . . . . . . . . . . . </w:t>
      </w:r>
    </w:p>
    <w:p w:rsidR="00C93450" w:rsidRPr="00731445" w:rsidRDefault="00C93450" w:rsidP="00C93450">
      <w:pPr>
        <w:ind w:firstLine="708"/>
        <w:jc w:val="both"/>
        <w:rPr>
          <w:rFonts w:ascii="Calibri" w:hAnsi="Calibri"/>
          <w:sz w:val="26"/>
        </w:rPr>
      </w:pPr>
    </w:p>
    <w:p w:rsidR="00C93450" w:rsidRPr="00731445" w:rsidRDefault="00C93450" w:rsidP="00C93450">
      <w:pPr>
        <w:jc w:val="center"/>
        <w:rPr>
          <w:rFonts w:ascii="Calibri" w:hAnsi="Calibri"/>
          <w:i/>
          <w:iCs/>
          <w:sz w:val="26"/>
        </w:rPr>
      </w:pPr>
      <w:r w:rsidRPr="00731445">
        <w:rPr>
          <w:rFonts w:ascii="Calibri" w:hAnsi="Calibri"/>
          <w:b/>
          <w:i/>
          <w:iCs/>
          <w:sz w:val="26"/>
        </w:rPr>
        <w:t xml:space="preserve">R E S U E L V </w:t>
      </w:r>
      <w:proofErr w:type="gramStart"/>
      <w:r w:rsidRPr="00731445">
        <w:rPr>
          <w:rFonts w:ascii="Calibri" w:hAnsi="Calibri"/>
          <w:b/>
          <w:i/>
          <w:iCs/>
          <w:sz w:val="26"/>
        </w:rPr>
        <w:t>E :</w:t>
      </w:r>
      <w:proofErr w:type="gramEnd"/>
    </w:p>
    <w:p w:rsidR="00C93450" w:rsidRPr="00731445" w:rsidRDefault="00C93450" w:rsidP="00C93450">
      <w:pPr>
        <w:jc w:val="both"/>
        <w:rPr>
          <w:rFonts w:ascii="Calibri" w:hAnsi="Calibri"/>
          <w:sz w:val="26"/>
        </w:rPr>
      </w:pPr>
    </w:p>
    <w:p w:rsidR="00C93450" w:rsidRPr="00731445" w:rsidRDefault="00C93450" w:rsidP="00C93450">
      <w:pPr>
        <w:ind w:firstLine="708"/>
        <w:jc w:val="both"/>
        <w:rPr>
          <w:rFonts w:ascii="Calibri" w:hAnsi="Calibri"/>
          <w:sz w:val="26"/>
        </w:rPr>
      </w:pPr>
      <w:r w:rsidRPr="00731445">
        <w:rPr>
          <w:rFonts w:ascii="Calibri" w:hAnsi="Calibri"/>
          <w:b/>
          <w:i/>
          <w:iCs/>
          <w:sz w:val="26"/>
        </w:rPr>
        <w:t>PRIMERO</w:t>
      </w:r>
      <w:r w:rsidRPr="00731445">
        <w:rPr>
          <w:rFonts w:ascii="Calibri" w:hAnsi="Calibri"/>
          <w:b/>
          <w:sz w:val="26"/>
        </w:rPr>
        <w:t>.-</w:t>
      </w:r>
      <w:r w:rsidRPr="00731445">
        <w:rPr>
          <w:rFonts w:ascii="Calibri" w:hAnsi="Calibri"/>
          <w:sz w:val="26"/>
        </w:rPr>
        <w:t xml:space="preserve"> Este Juzgado Segundo Administrativo Municipal resultó competente para conocer y resolver el presente proceso administrativo</w:t>
      </w:r>
      <w:proofErr w:type="gramStart"/>
      <w:r w:rsidRPr="00731445">
        <w:rPr>
          <w:rFonts w:ascii="Calibri" w:hAnsi="Calibri"/>
          <w:sz w:val="26"/>
        </w:rPr>
        <w:t>. . . . . . . .</w:t>
      </w:r>
      <w:proofErr w:type="gramEnd"/>
      <w:r w:rsidRPr="00731445">
        <w:rPr>
          <w:rFonts w:ascii="Calibri" w:hAnsi="Calibri"/>
          <w:sz w:val="26"/>
        </w:rPr>
        <w:t xml:space="preserve"> </w:t>
      </w:r>
    </w:p>
    <w:p w:rsidR="00C93450" w:rsidRPr="00731445" w:rsidRDefault="00C93450" w:rsidP="00C93450">
      <w:pPr>
        <w:jc w:val="both"/>
        <w:rPr>
          <w:rFonts w:ascii="Calibri" w:hAnsi="Calibri"/>
          <w:sz w:val="26"/>
        </w:rPr>
      </w:pPr>
    </w:p>
    <w:p w:rsidR="00C93450" w:rsidRPr="00731445" w:rsidRDefault="00C93450" w:rsidP="00C93450">
      <w:pPr>
        <w:ind w:firstLine="708"/>
        <w:jc w:val="both"/>
        <w:rPr>
          <w:rFonts w:ascii="Calibri" w:hAnsi="Calibri"/>
          <w:sz w:val="26"/>
        </w:rPr>
      </w:pPr>
      <w:r w:rsidRPr="00731445">
        <w:rPr>
          <w:rFonts w:ascii="Calibri" w:hAnsi="Calibri"/>
          <w:b/>
          <w:i/>
          <w:iCs/>
          <w:sz w:val="26"/>
        </w:rPr>
        <w:t>SEGUNDO</w:t>
      </w:r>
      <w:r w:rsidRPr="00731445">
        <w:rPr>
          <w:rFonts w:ascii="Calibri" w:hAnsi="Calibri"/>
          <w:b/>
          <w:sz w:val="26"/>
        </w:rPr>
        <w:t xml:space="preserve">.- </w:t>
      </w:r>
      <w:r w:rsidRPr="00731445">
        <w:rPr>
          <w:rFonts w:ascii="Calibri" w:hAnsi="Calibri"/>
          <w:sz w:val="26"/>
        </w:rPr>
        <w:t>Se</w:t>
      </w:r>
      <w:r w:rsidRPr="00731445">
        <w:rPr>
          <w:rFonts w:ascii="Calibri" w:hAnsi="Calibri"/>
          <w:b/>
          <w:sz w:val="26"/>
        </w:rPr>
        <w:t xml:space="preserve"> SOBRESEE </w:t>
      </w:r>
      <w:r w:rsidRPr="00731445">
        <w:rPr>
          <w:rFonts w:ascii="Calibri" w:hAnsi="Calibri"/>
          <w:sz w:val="26"/>
        </w:rPr>
        <w:t xml:space="preserve">el presente proceso respecto de la autoridad demandada, Director General de Desarrollo Urbano, por las consideraciones lógicas y jurídicas expresadas en el Considerando Quinto de la presente sentencia. </w:t>
      </w:r>
    </w:p>
    <w:p w:rsidR="00C93450" w:rsidRPr="00731445" w:rsidRDefault="00C93450" w:rsidP="00C93450">
      <w:pPr>
        <w:ind w:firstLine="708"/>
        <w:jc w:val="both"/>
        <w:rPr>
          <w:rFonts w:ascii="Calibri" w:hAnsi="Calibri"/>
          <w:b/>
          <w:sz w:val="26"/>
        </w:rPr>
      </w:pPr>
    </w:p>
    <w:p w:rsidR="00C93450" w:rsidRPr="00731445" w:rsidRDefault="00C93450" w:rsidP="00C93450">
      <w:pPr>
        <w:ind w:firstLine="708"/>
        <w:jc w:val="both"/>
        <w:rPr>
          <w:rFonts w:ascii="Calibri" w:hAnsi="Calibri" w:cs="Arial"/>
          <w:sz w:val="26"/>
        </w:rPr>
      </w:pPr>
      <w:r w:rsidRPr="00731445">
        <w:rPr>
          <w:rFonts w:ascii="Calibri" w:hAnsi="Calibri"/>
          <w:b/>
          <w:bCs/>
          <w:i/>
          <w:sz w:val="26"/>
        </w:rPr>
        <w:t>TERCERO.-</w:t>
      </w:r>
      <w:r w:rsidRPr="00731445">
        <w:rPr>
          <w:rFonts w:ascii="Calibri" w:hAnsi="Calibri"/>
          <w:bCs/>
          <w:sz w:val="26"/>
        </w:rPr>
        <w:t xml:space="preserve"> Procedió el proceso </w:t>
      </w:r>
      <w:r w:rsidR="00102BB0" w:rsidRPr="00731445">
        <w:rPr>
          <w:rFonts w:ascii="Calibri" w:hAnsi="Calibri"/>
          <w:bCs/>
          <w:sz w:val="26"/>
        </w:rPr>
        <w:t>administrativo interpuesto por la</w:t>
      </w:r>
      <w:r w:rsidR="00102BB0" w:rsidRPr="00731445">
        <w:rPr>
          <w:rFonts w:ascii="Calibri" w:hAnsi="Calibri"/>
          <w:b/>
          <w:sz w:val="26"/>
        </w:rPr>
        <w:t xml:space="preserve"> ciudadana </w:t>
      </w:r>
      <w:r w:rsidR="000A570F" w:rsidRPr="000A570F">
        <w:rPr>
          <w:rFonts w:ascii="Calibri" w:hAnsi="Calibri"/>
          <w:sz w:val="26"/>
        </w:rPr>
        <w:t>(…)</w:t>
      </w:r>
      <w:r w:rsidR="00102BB0" w:rsidRPr="00731445">
        <w:rPr>
          <w:rFonts w:ascii="Calibri" w:hAnsi="Calibri"/>
          <w:sz w:val="26"/>
        </w:rPr>
        <w:t>, en su carácter de apoderada General para pleitos y cobranzas</w:t>
      </w:r>
      <w:r w:rsidRPr="00731445">
        <w:rPr>
          <w:rFonts w:ascii="Calibri" w:hAnsi="Calibri"/>
          <w:sz w:val="26"/>
        </w:rPr>
        <w:t xml:space="preserve"> de la persona moral denominada: </w:t>
      </w:r>
      <w:r w:rsidR="000A570F" w:rsidRPr="000A570F">
        <w:rPr>
          <w:rFonts w:ascii="Calibri" w:hAnsi="Calibri"/>
          <w:sz w:val="26"/>
        </w:rPr>
        <w:t>(…)</w:t>
      </w:r>
      <w:r w:rsidRPr="00731445">
        <w:rPr>
          <w:rFonts w:ascii="Calibri" w:hAnsi="Calibri"/>
          <w:b/>
          <w:i/>
          <w:sz w:val="26"/>
        </w:rPr>
        <w:t>,</w:t>
      </w:r>
      <w:r w:rsidRPr="00731445">
        <w:rPr>
          <w:rFonts w:ascii="Calibri" w:hAnsi="Calibri"/>
          <w:bCs/>
          <w:sz w:val="26"/>
        </w:rPr>
        <w:t xml:space="preserve"> respecto del oficio impugnado</w:t>
      </w:r>
      <w:proofErr w:type="gramStart"/>
      <w:r w:rsidR="00102BB0" w:rsidRPr="00731445">
        <w:rPr>
          <w:rFonts w:ascii="Calibri" w:hAnsi="Calibri" w:cs="Arial"/>
          <w:sz w:val="26"/>
        </w:rPr>
        <w:t>. . . . . . . .</w:t>
      </w:r>
      <w:proofErr w:type="gramEnd"/>
      <w:r w:rsidR="00102BB0" w:rsidRPr="00731445">
        <w:rPr>
          <w:rFonts w:ascii="Calibri" w:hAnsi="Calibri" w:cs="Arial"/>
          <w:sz w:val="26"/>
        </w:rPr>
        <w:t xml:space="preserve"> . </w:t>
      </w:r>
      <w:r w:rsidRPr="00731445">
        <w:rPr>
          <w:rFonts w:ascii="Calibri" w:hAnsi="Calibri" w:cs="Arial"/>
          <w:sz w:val="26"/>
        </w:rPr>
        <w:t xml:space="preserve"> </w:t>
      </w:r>
    </w:p>
    <w:p w:rsidR="00C93450" w:rsidRPr="00731445" w:rsidRDefault="00C93450" w:rsidP="00C93450">
      <w:pPr>
        <w:jc w:val="both"/>
        <w:rPr>
          <w:rFonts w:ascii="Calibri" w:hAnsi="Calibri"/>
          <w:b/>
          <w:sz w:val="26"/>
        </w:rPr>
      </w:pPr>
    </w:p>
    <w:p w:rsidR="00C93450" w:rsidRPr="00731445" w:rsidRDefault="00C93450" w:rsidP="00C93450">
      <w:pPr>
        <w:ind w:firstLine="708"/>
        <w:jc w:val="both"/>
        <w:rPr>
          <w:rFonts w:ascii="Calibri" w:hAnsi="Calibri"/>
          <w:bCs/>
          <w:sz w:val="26"/>
          <w:szCs w:val="26"/>
        </w:rPr>
      </w:pPr>
      <w:r w:rsidRPr="00731445">
        <w:rPr>
          <w:rFonts w:ascii="Calibri" w:hAnsi="Calibri"/>
          <w:b/>
          <w:i/>
          <w:sz w:val="26"/>
        </w:rPr>
        <w:t xml:space="preserve">CUARTO.- </w:t>
      </w:r>
      <w:r w:rsidRPr="00731445">
        <w:rPr>
          <w:rFonts w:ascii="Calibri" w:hAnsi="Calibri"/>
          <w:sz w:val="26"/>
        </w:rPr>
        <w:t xml:space="preserve">Se decreta </w:t>
      </w:r>
      <w:r w:rsidRPr="00731445">
        <w:rPr>
          <w:rFonts w:ascii="Calibri" w:hAnsi="Calibri"/>
          <w:bCs/>
          <w:sz w:val="26"/>
        </w:rPr>
        <w:t>la</w:t>
      </w:r>
      <w:r w:rsidRPr="00731445">
        <w:rPr>
          <w:rFonts w:ascii="Calibri" w:hAnsi="Calibri"/>
          <w:b/>
          <w:bCs/>
          <w:sz w:val="26"/>
        </w:rPr>
        <w:t xml:space="preserve"> NULIDAD </w:t>
      </w:r>
      <w:r w:rsidRPr="00731445">
        <w:rPr>
          <w:rFonts w:ascii="Calibri" w:hAnsi="Calibri"/>
          <w:bCs/>
          <w:sz w:val="26"/>
        </w:rPr>
        <w:t>de l</w:t>
      </w:r>
      <w:r w:rsidRPr="00731445">
        <w:rPr>
          <w:rFonts w:ascii="Calibri" w:hAnsi="Calibri"/>
          <w:bCs/>
          <w:sz w:val="26"/>
          <w:szCs w:val="26"/>
        </w:rPr>
        <w:t xml:space="preserve">a </w:t>
      </w:r>
      <w:r w:rsidRPr="00731445">
        <w:rPr>
          <w:rFonts w:ascii="Calibri" w:hAnsi="Calibri"/>
          <w:b/>
          <w:bCs/>
          <w:sz w:val="26"/>
          <w:szCs w:val="26"/>
        </w:rPr>
        <w:t>respuesta</w:t>
      </w:r>
      <w:r w:rsidRPr="00731445">
        <w:rPr>
          <w:rFonts w:ascii="Calibri" w:hAnsi="Calibri"/>
          <w:bCs/>
          <w:sz w:val="26"/>
          <w:szCs w:val="26"/>
        </w:rPr>
        <w:t xml:space="preserve"> contenida en el oficio número </w:t>
      </w:r>
      <w:r w:rsidR="00896270" w:rsidRPr="00731445">
        <w:rPr>
          <w:rFonts w:ascii="Calibri" w:hAnsi="Calibri"/>
          <w:b/>
          <w:bCs/>
          <w:sz w:val="26"/>
          <w:szCs w:val="26"/>
        </w:rPr>
        <w:t>DU/CD/US/9-169674/2015 de fecha 11 once de mayo del 2015 dos mil quince</w:t>
      </w:r>
      <w:r w:rsidRPr="00731445">
        <w:rPr>
          <w:rFonts w:ascii="Calibri" w:hAnsi="Calibri"/>
          <w:bCs/>
          <w:sz w:val="26"/>
          <w:szCs w:val="26"/>
        </w:rPr>
        <w:t xml:space="preserve">, </w:t>
      </w:r>
      <w:r w:rsidRPr="00731445">
        <w:rPr>
          <w:rFonts w:ascii="Calibri" w:hAnsi="Calibri" w:cs="Calibri"/>
          <w:b/>
          <w:bCs/>
          <w:iCs/>
          <w:sz w:val="26"/>
          <w:szCs w:val="26"/>
        </w:rPr>
        <w:t>PARA EL DETERMINADO EFECTO</w:t>
      </w:r>
      <w:r w:rsidRPr="00731445">
        <w:rPr>
          <w:rFonts w:ascii="Calibri" w:hAnsi="Calibri" w:cs="Calibri"/>
          <w:bCs/>
          <w:iCs/>
          <w:sz w:val="26"/>
          <w:szCs w:val="26"/>
        </w:rPr>
        <w:t xml:space="preserve"> de que las autoridades demandadas, en ejercicio de sus facultades y competencia, la dejen </w:t>
      </w:r>
      <w:r w:rsidRPr="00731445">
        <w:rPr>
          <w:rFonts w:ascii="Calibri" w:hAnsi="Calibri" w:cs="Calibri"/>
          <w:b/>
          <w:bCs/>
          <w:iCs/>
          <w:sz w:val="26"/>
          <w:szCs w:val="26"/>
        </w:rPr>
        <w:t>insubsistente</w:t>
      </w:r>
      <w:r w:rsidRPr="00731445">
        <w:rPr>
          <w:rFonts w:ascii="Calibri" w:hAnsi="Calibri" w:cs="Calibri"/>
          <w:bCs/>
          <w:iCs/>
          <w:sz w:val="26"/>
          <w:szCs w:val="26"/>
        </w:rPr>
        <w:t xml:space="preserve"> y emitan una nueva resolución por la que den, debidamente fundada y adecuadamente motivada, respuesta a</w:t>
      </w:r>
      <w:r w:rsidR="003926E5" w:rsidRPr="00731445">
        <w:rPr>
          <w:rFonts w:ascii="Calibri" w:hAnsi="Calibri" w:cs="Calibri"/>
          <w:bCs/>
          <w:iCs/>
          <w:sz w:val="26"/>
          <w:szCs w:val="26"/>
        </w:rPr>
        <w:t xml:space="preserve"> </w:t>
      </w:r>
      <w:r w:rsidRPr="00731445">
        <w:rPr>
          <w:rFonts w:ascii="Calibri" w:hAnsi="Calibri" w:cs="Calibri"/>
          <w:bCs/>
          <w:iCs/>
          <w:sz w:val="26"/>
          <w:szCs w:val="26"/>
        </w:rPr>
        <w:t>l</w:t>
      </w:r>
      <w:r w:rsidR="003926E5" w:rsidRPr="00731445">
        <w:rPr>
          <w:rFonts w:ascii="Calibri" w:hAnsi="Calibri" w:cs="Calibri"/>
          <w:bCs/>
          <w:iCs/>
          <w:sz w:val="26"/>
          <w:szCs w:val="26"/>
        </w:rPr>
        <w:t>a</w:t>
      </w:r>
      <w:r w:rsidRPr="00731445">
        <w:rPr>
          <w:rFonts w:ascii="Calibri" w:hAnsi="Calibri" w:cs="Calibri"/>
          <w:bCs/>
          <w:iCs/>
          <w:sz w:val="26"/>
          <w:szCs w:val="26"/>
        </w:rPr>
        <w:t xml:space="preserve"> ciudadan</w:t>
      </w:r>
      <w:r w:rsidR="003926E5" w:rsidRPr="00731445">
        <w:rPr>
          <w:rFonts w:ascii="Calibri" w:hAnsi="Calibri" w:cs="Calibri"/>
          <w:bCs/>
          <w:iCs/>
          <w:sz w:val="26"/>
          <w:szCs w:val="26"/>
        </w:rPr>
        <w:t xml:space="preserve">a </w:t>
      </w:r>
      <w:r w:rsidR="000A570F" w:rsidRPr="000A570F">
        <w:rPr>
          <w:rFonts w:ascii="Calibri" w:hAnsi="Calibri"/>
          <w:sz w:val="26"/>
        </w:rPr>
        <w:t>(…)</w:t>
      </w:r>
      <w:r w:rsidR="003926E5" w:rsidRPr="00731445">
        <w:rPr>
          <w:rFonts w:ascii="Calibri" w:hAnsi="Calibri"/>
          <w:sz w:val="26"/>
        </w:rPr>
        <w:t xml:space="preserve">, en su carácter de apoderada General para pleitos y cobranzas de la persona moral denominada: </w:t>
      </w:r>
      <w:r w:rsidR="000A570F" w:rsidRPr="000A570F">
        <w:rPr>
          <w:rFonts w:ascii="Calibri" w:hAnsi="Calibri"/>
          <w:sz w:val="26"/>
        </w:rPr>
        <w:t>(…)</w:t>
      </w:r>
      <w:r w:rsidR="003926E5" w:rsidRPr="00731445">
        <w:rPr>
          <w:rFonts w:ascii="Calibri" w:hAnsi="Calibri"/>
          <w:b/>
          <w:i/>
          <w:sz w:val="26"/>
        </w:rPr>
        <w:t>,</w:t>
      </w:r>
      <w:r w:rsidRPr="00731445">
        <w:rPr>
          <w:rFonts w:ascii="Calibri" w:hAnsi="Calibri"/>
          <w:sz w:val="26"/>
        </w:rPr>
        <w:t xml:space="preserve"> </w:t>
      </w:r>
      <w:r w:rsidRPr="00731445">
        <w:rPr>
          <w:rFonts w:ascii="Calibri" w:hAnsi="Calibri" w:cs="Calibri"/>
          <w:bCs/>
          <w:iCs/>
          <w:sz w:val="26"/>
          <w:szCs w:val="26"/>
        </w:rPr>
        <w:t xml:space="preserve">a su solicitud de permiso  de uso de suelo para venta de </w:t>
      </w:r>
      <w:r w:rsidR="003926E5" w:rsidRPr="00731445">
        <w:rPr>
          <w:rFonts w:asciiTheme="minorHAnsi" w:hAnsiTheme="minorHAnsi" w:cstheme="minorHAnsi"/>
          <w:sz w:val="26"/>
          <w:szCs w:val="26"/>
        </w:rPr>
        <w:t>calzado, artículos de piel y materiales sucedáneos</w:t>
      </w:r>
      <w:r w:rsidRPr="00731445">
        <w:rPr>
          <w:rFonts w:asciiTheme="minorHAnsi" w:hAnsiTheme="minorHAnsi" w:cstheme="minorHAnsi"/>
          <w:bCs/>
          <w:iCs/>
          <w:sz w:val="26"/>
          <w:szCs w:val="26"/>
        </w:rPr>
        <w:t xml:space="preserve">, </w:t>
      </w:r>
      <w:r w:rsidRPr="00731445">
        <w:rPr>
          <w:rFonts w:ascii="Calibri" w:hAnsi="Calibri" w:cs="Calibri"/>
          <w:bCs/>
          <w:iCs/>
          <w:sz w:val="26"/>
          <w:szCs w:val="26"/>
        </w:rPr>
        <w:t xml:space="preserve">en el </w:t>
      </w:r>
      <w:r w:rsidR="003926E5" w:rsidRPr="00731445">
        <w:rPr>
          <w:rFonts w:ascii="Calibri" w:hAnsi="Calibri"/>
          <w:sz w:val="26"/>
          <w:szCs w:val="27"/>
        </w:rPr>
        <w:t>local comercial número 9</w:t>
      </w:r>
      <w:r w:rsidRPr="00731445">
        <w:rPr>
          <w:rFonts w:ascii="Calibri" w:hAnsi="Calibri"/>
          <w:sz w:val="26"/>
          <w:szCs w:val="27"/>
        </w:rPr>
        <w:t xml:space="preserve">4 </w:t>
      </w:r>
      <w:r w:rsidR="003926E5" w:rsidRPr="00731445">
        <w:rPr>
          <w:rFonts w:ascii="Calibri" w:hAnsi="Calibri"/>
          <w:sz w:val="26"/>
          <w:szCs w:val="27"/>
        </w:rPr>
        <w:t xml:space="preserve">noventa y </w:t>
      </w:r>
      <w:r w:rsidRPr="00731445">
        <w:rPr>
          <w:rFonts w:ascii="Calibri" w:hAnsi="Calibri"/>
          <w:sz w:val="26"/>
          <w:szCs w:val="27"/>
        </w:rPr>
        <w:t xml:space="preserve">cuatro del Centro Comercial denominado </w:t>
      </w:r>
      <w:r w:rsidRPr="00731445">
        <w:rPr>
          <w:rFonts w:ascii="Calibri" w:hAnsi="Calibri"/>
          <w:i/>
          <w:sz w:val="26"/>
          <w:szCs w:val="27"/>
        </w:rPr>
        <w:t>“</w:t>
      </w:r>
      <w:proofErr w:type="spellStart"/>
      <w:r w:rsidRPr="00731445">
        <w:rPr>
          <w:rFonts w:ascii="Calibri" w:hAnsi="Calibri"/>
          <w:i/>
          <w:sz w:val="26"/>
          <w:szCs w:val="27"/>
        </w:rPr>
        <w:t>Mulza</w:t>
      </w:r>
      <w:proofErr w:type="spellEnd"/>
      <w:r w:rsidRPr="00731445">
        <w:rPr>
          <w:rFonts w:ascii="Calibri" w:hAnsi="Calibri"/>
          <w:i/>
          <w:sz w:val="26"/>
          <w:szCs w:val="27"/>
        </w:rPr>
        <w:t xml:space="preserve"> </w:t>
      </w:r>
      <w:proofErr w:type="spellStart"/>
      <w:r w:rsidRPr="00731445">
        <w:rPr>
          <w:rFonts w:ascii="Calibri" w:hAnsi="Calibri"/>
          <w:i/>
          <w:sz w:val="26"/>
          <w:szCs w:val="27"/>
        </w:rPr>
        <w:t>outlet</w:t>
      </w:r>
      <w:proofErr w:type="spellEnd"/>
      <w:r w:rsidRPr="00731445">
        <w:rPr>
          <w:rFonts w:ascii="Calibri" w:hAnsi="Calibri"/>
          <w:i/>
          <w:sz w:val="26"/>
          <w:szCs w:val="27"/>
        </w:rPr>
        <w:t xml:space="preserve"> del calzado”</w:t>
      </w:r>
      <w:r w:rsidRPr="00731445">
        <w:rPr>
          <w:rFonts w:ascii="Calibri" w:hAnsi="Calibri"/>
          <w:sz w:val="26"/>
          <w:szCs w:val="27"/>
        </w:rPr>
        <w:t>, ubicado en Bulevar Aeropuerto número 843 ochocientos cuarenta y tres, colonia PRO Fracciones de Santa Julia de esta ciudad</w:t>
      </w:r>
      <w:r w:rsidRPr="00731445">
        <w:rPr>
          <w:rFonts w:ascii="Calibri" w:hAnsi="Calibri" w:cs="Calibri"/>
          <w:bCs/>
          <w:iCs/>
          <w:sz w:val="26"/>
          <w:szCs w:val="26"/>
        </w:rPr>
        <w:t xml:space="preserve"> . . . . . . . . . . . . . . . . . . . . . . . . . . . . . . . . . . . . . . . . . . . . . . . </w:t>
      </w:r>
    </w:p>
    <w:p w:rsidR="00C93450" w:rsidRPr="00731445" w:rsidRDefault="00C93450" w:rsidP="00C93450">
      <w:pPr>
        <w:pStyle w:val="Normal0"/>
        <w:jc w:val="both"/>
        <w:rPr>
          <w:rFonts w:ascii="Calibri" w:hAnsi="Calibri" w:cs="Calibri"/>
          <w:bCs/>
          <w:iCs/>
          <w:sz w:val="26"/>
          <w:szCs w:val="26"/>
        </w:rPr>
      </w:pPr>
    </w:p>
    <w:p w:rsidR="00C93450" w:rsidRPr="00731445" w:rsidRDefault="00C93450" w:rsidP="00C93450">
      <w:pPr>
        <w:pStyle w:val="Normal0"/>
        <w:ind w:firstLine="708"/>
        <w:jc w:val="both"/>
        <w:rPr>
          <w:rFonts w:ascii="Calibri" w:hAnsi="Calibri" w:cs="Calibri"/>
          <w:bCs/>
          <w:iCs/>
          <w:sz w:val="26"/>
          <w:szCs w:val="26"/>
        </w:rPr>
      </w:pPr>
      <w:r w:rsidRPr="00731445">
        <w:rPr>
          <w:rFonts w:ascii="Calibri" w:hAnsi="Calibri"/>
          <w:sz w:val="26"/>
        </w:rPr>
        <w:t>Ello de acuerdo a las consideraciones lógicas y jurídicas expresadas en el Considerando Séptimo de la presente sentencia</w:t>
      </w:r>
      <w:r w:rsidRPr="00731445">
        <w:rPr>
          <w:rFonts w:ascii="Calibri" w:hAnsi="Calibri"/>
          <w:bCs/>
          <w:sz w:val="26"/>
          <w:szCs w:val="26"/>
        </w:rPr>
        <w:t xml:space="preserve">. . . . . . . . . . . . . . . . . . . . . . . . . . . . . </w:t>
      </w:r>
    </w:p>
    <w:p w:rsidR="00C93450" w:rsidRPr="00731445" w:rsidRDefault="00C93450" w:rsidP="00C93450">
      <w:pPr>
        <w:pStyle w:val="Textoindependiente"/>
        <w:rPr>
          <w:rFonts w:ascii="Calibri" w:hAnsi="Calibri"/>
          <w:sz w:val="22"/>
        </w:rPr>
      </w:pPr>
    </w:p>
    <w:p w:rsidR="003926E5" w:rsidRPr="00731445" w:rsidRDefault="003926E5" w:rsidP="00C93450">
      <w:pPr>
        <w:pStyle w:val="Textoindependiente"/>
        <w:rPr>
          <w:rFonts w:ascii="Calibri" w:hAnsi="Calibri"/>
          <w:sz w:val="22"/>
        </w:rPr>
      </w:pPr>
    </w:p>
    <w:p w:rsidR="003926E5" w:rsidRPr="00731445" w:rsidRDefault="003926E5" w:rsidP="00C93450">
      <w:pPr>
        <w:pStyle w:val="Textoindependiente"/>
        <w:rPr>
          <w:rFonts w:ascii="Calibri" w:hAnsi="Calibri"/>
          <w:sz w:val="22"/>
        </w:rPr>
      </w:pPr>
    </w:p>
    <w:p w:rsidR="003926E5" w:rsidRPr="00731445" w:rsidRDefault="003926E5" w:rsidP="003926E5">
      <w:pPr>
        <w:pStyle w:val="Textoindependiente"/>
        <w:jc w:val="right"/>
        <w:rPr>
          <w:rFonts w:ascii="Calibri" w:hAnsi="Calibri" w:cs="Arial"/>
          <w:b/>
          <w:bCs/>
          <w:sz w:val="26"/>
        </w:rPr>
      </w:pPr>
      <w:r w:rsidRPr="00731445">
        <w:rPr>
          <w:rFonts w:ascii="Calibri" w:hAnsi="Calibri" w:cs="Arial"/>
          <w:b/>
          <w:bCs/>
          <w:sz w:val="26"/>
        </w:rPr>
        <w:t>Expediente número 0526/2015-JN</w:t>
      </w:r>
    </w:p>
    <w:p w:rsidR="003926E5" w:rsidRPr="00731445" w:rsidRDefault="003926E5" w:rsidP="00C93450">
      <w:pPr>
        <w:pStyle w:val="Textoindependiente"/>
        <w:rPr>
          <w:rFonts w:ascii="Calibri" w:hAnsi="Calibri"/>
          <w:sz w:val="22"/>
        </w:rPr>
      </w:pPr>
    </w:p>
    <w:p w:rsidR="00C93450" w:rsidRPr="00731445" w:rsidRDefault="00C93450" w:rsidP="00C93450">
      <w:pPr>
        <w:pStyle w:val="Textoindependiente"/>
        <w:ind w:firstLine="708"/>
        <w:rPr>
          <w:rFonts w:ascii="Calibri" w:hAnsi="Calibri"/>
          <w:sz w:val="26"/>
          <w:szCs w:val="26"/>
        </w:rPr>
      </w:pPr>
      <w:r w:rsidRPr="00731445">
        <w:rPr>
          <w:rFonts w:ascii="Calibri" w:hAnsi="Calibri"/>
          <w:sz w:val="26"/>
          <w:szCs w:val="26"/>
        </w:rPr>
        <w:t>Lo que,</w:t>
      </w:r>
      <w:r w:rsidRPr="00731445">
        <w:rPr>
          <w:rFonts w:ascii="Calibri" w:hAnsi="Calibri" w:cs="Calibri"/>
          <w:sz w:val="26"/>
          <w:szCs w:val="26"/>
        </w:rPr>
        <w:t xml:space="preserve"> de acuerdo a la interpretación funcional del artículo 322 del Código de Procedimiento y Justicia Administrativa para el Estado y los Municipios de Guanajuato,</w:t>
      </w:r>
      <w:r w:rsidRPr="00731445">
        <w:rPr>
          <w:rFonts w:ascii="Calibri" w:hAnsi="Calibri"/>
          <w:sz w:val="26"/>
          <w:szCs w:val="26"/>
        </w:rPr>
        <w:t xml:space="preserve"> deberá realizarse dentro de los </w:t>
      </w:r>
      <w:r w:rsidRPr="00731445">
        <w:rPr>
          <w:rFonts w:ascii="Calibri" w:hAnsi="Calibri"/>
          <w:b/>
          <w:sz w:val="26"/>
          <w:szCs w:val="26"/>
        </w:rPr>
        <w:t>15 quince días</w:t>
      </w:r>
      <w:r w:rsidRPr="00731445">
        <w:rPr>
          <w:rFonts w:ascii="Calibri" w:hAnsi="Calibri"/>
          <w:sz w:val="26"/>
          <w:szCs w:val="26"/>
        </w:rPr>
        <w:t xml:space="preserve"> hábiles siguientes a la fecha en que </w:t>
      </w:r>
      <w:r w:rsidRPr="00731445">
        <w:rPr>
          <w:rFonts w:ascii="Calibri" w:hAnsi="Calibri"/>
          <w:b/>
          <w:sz w:val="26"/>
          <w:szCs w:val="26"/>
        </w:rPr>
        <w:t>cause ejecutoria</w:t>
      </w:r>
      <w:r w:rsidRPr="00731445">
        <w:rPr>
          <w:rFonts w:ascii="Calibri" w:hAnsi="Calibri"/>
          <w:sz w:val="26"/>
          <w:szCs w:val="26"/>
        </w:rPr>
        <w:t xml:space="preserve"> esta resolución; debiendo informar a este Juzgado del cumplimiento dado al presente resolutivo, acompañando las constancias relativas. . . . . . . . . . . . . . . . . . . . . . . . . . . . . . . . . . . . . . . . . . . . . . . . . . . . . . . . . . . . . . </w:t>
      </w:r>
    </w:p>
    <w:p w:rsidR="00C93450" w:rsidRPr="00731445" w:rsidRDefault="00C93450" w:rsidP="00C93450">
      <w:pPr>
        <w:pStyle w:val="Textoindependiente"/>
        <w:ind w:firstLine="708"/>
        <w:rPr>
          <w:rFonts w:ascii="Calibri" w:hAnsi="Calibri"/>
          <w:sz w:val="26"/>
          <w:szCs w:val="26"/>
        </w:rPr>
      </w:pPr>
    </w:p>
    <w:p w:rsidR="00C93450" w:rsidRPr="00731445" w:rsidRDefault="00C93450" w:rsidP="00C93450">
      <w:pPr>
        <w:pStyle w:val="Textoindependiente"/>
        <w:ind w:firstLine="708"/>
        <w:rPr>
          <w:rFonts w:ascii="Calibri" w:hAnsi="Calibri"/>
          <w:sz w:val="26"/>
          <w:szCs w:val="26"/>
        </w:rPr>
      </w:pPr>
      <w:r w:rsidRPr="00731445">
        <w:rPr>
          <w:rFonts w:ascii="Calibri" w:hAnsi="Calibri" w:cs="Arial"/>
          <w:b/>
          <w:i/>
          <w:sz w:val="26"/>
          <w:szCs w:val="26"/>
        </w:rPr>
        <w:lastRenderedPageBreak/>
        <w:t>QUINTO.-</w:t>
      </w:r>
      <w:r w:rsidRPr="00731445">
        <w:rPr>
          <w:rFonts w:ascii="Calibri" w:hAnsi="Calibri" w:cs="Arial"/>
          <w:sz w:val="26"/>
          <w:szCs w:val="26"/>
        </w:rPr>
        <w:t xml:space="preserve"> </w:t>
      </w:r>
      <w:r w:rsidRPr="00731445">
        <w:rPr>
          <w:rFonts w:ascii="Calibri" w:hAnsi="Calibri" w:cs="Arial"/>
          <w:b/>
          <w:sz w:val="26"/>
          <w:szCs w:val="26"/>
        </w:rPr>
        <w:t>No ha lugar</w:t>
      </w:r>
      <w:r w:rsidRPr="00731445">
        <w:rPr>
          <w:rFonts w:ascii="Calibri" w:hAnsi="Calibri" w:cs="Arial"/>
          <w:sz w:val="26"/>
          <w:szCs w:val="26"/>
        </w:rPr>
        <w:t xml:space="preserve"> a reconocer el derecho de la parte actora a que se  le expida la licencia solicitada, en base a lo señalada en el noveno Considerando</w:t>
      </w:r>
      <w:proofErr w:type="gramStart"/>
      <w:r w:rsidRPr="00731445">
        <w:rPr>
          <w:rFonts w:ascii="Calibri" w:hAnsi="Calibri" w:cs="Arial"/>
          <w:sz w:val="26"/>
          <w:szCs w:val="26"/>
        </w:rPr>
        <w:t>. . . .</w:t>
      </w:r>
      <w:proofErr w:type="gramEnd"/>
      <w:r w:rsidRPr="00731445">
        <w:rPr>
          <w:rFonts w:ascii="Calibri" w:hAnsi="Calibri" w:cs="Arial"/>
          <w:sz w:val="26"/>
          <w:szCs w:val="26"/>
        </w:rPr>
        <w:t xml:space="preserve"> </w:t>
      </w:r>
    </w:p>
    <w:p w:rsidR="00C93450" w:rsidRPr="00731445" w:rsidRDefault="00C93450" w:rsidP="00C93450">
      <w:pPr>
        <w:pStyle w:val="Textoindependiente"/>
        <w:tabs>
          <w:tab w:val="left" w:pos="5409"/>
        </w:tabs>
        <w:rPr>
          <w:rFonts w:ascii="Calibri" w:hAnsi="Calibri" w:cs="Arial"/>
          <w:sz w:val="22"/>
          <w:szCs w:val="27"/>
        </w:rPr>
      </w:pPr>
      <w:r w:rsidRPr="00731445">
        <w:rPr>
          <w:rFonts w:ascii="Calibri" w:hAnsi="Calibri" w:cs="Arial"/>
          <w:sz w:val="22"/>
          <w:szCs w:val="27"/>
        </w:rPr>
        <w:tab/>
      </w:r>
    </w:p>
    <w:p w:rsidR="00C93450" w:rsidRPr="00731445" w:rsidRDefault="00C93450" w:rsidP="00C93450">
      <w:pPr>
        <w:pStyle w:val="Textoindependiente"/>
        <w:ind w:firstLine="708"/>
        <w:rPr>
          <w:rFonts w:ascii="Calibri" w:hAnsi="Calibri" w:cs="Arial"/>
          <w:sz w:val="26"/>
        </w:rPr>
      </w:pPr>
      <w:r w:rsidRPr="00731445">
        <w:rPr>
          <w:rFonts w:ascii="Calibri" w:hAnsi="Calibri" w:cs="Arial"/>
          <w:sz w:val="26"/>
        </w:rPr>
        <w:t xml:space="preserve">Notifíquese a las autoridades demandadas por oficio, y a la parte actora personalmente. . . . . . . . . . . . . . . . . . . . . . . . . . . . . . . . . . . . . . . . . . . . . . . . . . . . . . . . . </w:t>
      </w:r>
    </w:p>
    <w:p w:rsidR="00C93450" w:rsidRPr="00731445" w:rsidRDefault="00C93450" w:rsidP="00C93450">
      <w:pPr>
        <w:jc w:val="both"/>
        <w:rPr>
          <w:rFonts w:ascii="Calibri" w:hAnsi="Calibri"/>
          <w:sz w:val="26"/>
        </w:rPr>
      </w:pPr>
    </w:p>
    <w:p w:rsidR="00C93450" w:rsidRPr="00731445" w:rsidRDefault="00C93450" w:rsidP="00C93450">
      <w:pPr>
        <w:ind w:firstLine="708"/>
        <w:jc w:val="both"/>
        <w:rPr>
          <w:rFonts w:ascii="Calibri" w:hAnsi="Calibri"/>
          <w:sz w:val="26"/>
        </w:rPr>
      </w:pPr>
      <w:r w:rsidRPr="00731445">
        <w:rPr>
          <w:rFonts w:ascii="Calibri" w:hAnsi="Calibri"/>
          <w:sz w:val="26"/>
        </w:rPr>
        <w:t>En su oportunidad archívese éste expediente como asunto totalmente concluido y dese de baja en el Libro de Registros que se lleva con ese fin</w:t>
      </w:r>
      <w:proofErr w:type="gramStart"/>
      <w:r w:rsidRPr="00731445">
        <w:rPr>
          <w:rFonts w:ascii="Calibri" w:hAnsi="Calibri"/>
          <w:sz w:val="26"/>
        </w:rPr>
        <w:t>. . . . . . . .</w:t>
      </w:r>
      <w:proofErr w:type="gramEnd"/>
      <w:r w:rsidRPr="00731445">
        <w:rPr>
          <w:rFonts w:ascii="Calibri" w:hAnsi="Calibri"/>
          <w:sz w:val="26"/>
        </w:rPr>
        <w:t xml:space="preserve"> </w:t>
      </w:r>
    </w:p>
    <w:p w:rsidR="00C93450" w:rsidRPr="00731445" w:rsidRDefault="00C93450" w:rsidP="00C93450">
      <w:pPr>
        <w:jc w:val="both"/>
        <w:rPr>
          <w:rFonts w:ascii="Calibri" w:hAnsi="Calibri"/>
          <w:sz w:val="22"/>
        </w:rPr>
      </w:pPr>
    </w:p>
    <w:p w:rsidR="00C93450" w:rsidRPr="00731445" w:rsidRDefault="00C93450" w:rsidP="00C93450">
      <w:pPr>
        <w:pStyle w:val="Sangradetextonormal"/>
        <w:jc w:val="both"/>
        <w:rPr>
          <w:rFonts w:ascii="Calibri" w:eastAsia="BatangChe" w:hAnsi="Calibri" w:cs="Arial"/>
          <w:color w:val="auto"/>
          <w:sz w:val="26"/>
        </w:rPr>
      </w:pPr>
      <w:r w:rsidRPr="00731445">
        <w:rPr>
          <w:rFonts w:ascii="Calibri" w:hAnsi="Calibri" w:cs="Arial"/>
          <w:color w:val="auto"/>
          <w:sz w:val="26"/>
        </w:rPr>
        <w:t xml:space="preserve">Así lo resolvió y firma el </w:t>
      </w:r>
      <w:r w:rsidRPr="00731445">
        <w:rPr>
          <w:rFonts w:ascii="Calibri" w:eastAsia="BatangChe" w:hAnsi="Calibri" w:cs="Arial"/>
          <w:b/>
          <w:bCs/>
          <w:color w:val="auto"/>
          <w:sz w:val="26"/>
        </w:rPr>
        <w:t>Licenciado Ernesto Alejandro Mora Álvarez,</w:t>
      </w:r>
      <w:r w:rsidRPr="00731445">
        <w:rPr>
          <w:rFonts w:ascii="Calibri" w:eastAsia="BatangChe" w:hAnsi="Calibri" w:cs="Arial"/>
          <w:color w:val="auto"/>
          <w:sz w:val="26"/>
        </w:rPr>
        <w:t xml:space="preserve"> Juez Segundo Administrativo Municipal, quien actúa asistido en forma legal con Secretaria de Estudio y Cuenta, </w:t>
      </w:r>
      <w:r w:rsidRPr="00731445">
        <w:rPr>
          <w:rFonts w:ascii="Calibri" w:eastAsia="BatangChe" w:hAnsi="Calibri" w:cs="Arial"/>
          <w:b/>
          <w:bCs/>
          <w:color w:val="auto"/>
          <w:sz w:val="26"/>
        </w:rPr>
        <w:t>Licenciada María del Rocío Villanueva Sánchez</w:t>
      </w:r>
      <w:r w:rsidRPr="00731445">
        <w:rPr>
          <w:rFonts w:ascii="Calibri" w:eastAsia="BatangChe" w:hAnsi="Calibri" w:cs="Arial"/>
          <w:color w:val="auto"/>
          <w:sz w:val="26"/>
        </w:rPr>
        <w:t>, quien da fe. . . . . . . . . . . . . . . . . . . . . . . . . . . . . . . . . . . . . . . . . . . . . . . . . . . . . . . . . . . .</w:t>
      </w: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color w:val="auto"/>
          <w:sz w:val="26"/>
        </w:rPr>
      </w:pPr>
    </w:p>
    <w:p w:rsidR="003926E5" w:rsidRPr="00731445" w:rsidRDefault="003926E5" w:rsidP="00C93450">
      <w:pPr>
        <w:pStyle w:val="Sangradetextonormal"/>
        <w:jc w:val="both"/>
        <w:rPr>
          <w:rFonts w:ascii="Calibri" w:eastAsia="BatangChe" w:hAnsi="Calibri" w:cs="Arial"/>
          <w:b/>
          <w:color w:val="auto"/>
          <w:szCs w:val="24"/>
        </w:rPr>
      </w:pPr>
      <w:r w:rsidRPr="00731445">
        <w:rPr>
          <w:rFonts w:ascii="Calibri" w:eastAsia="BatangChe" w:hAnsi="Calibri" w:cs="Arial"/>
          <w:b/>
          <w:color w:val="auto"/>
          <w:szCs w:val="24"/>
        </w:rPr>
        <w:t>LA PRESENTE FOJA FORMA PARTE DE LA SENTENCIA DICTADA EL DÍA 8 OCHO DE ABRIL DEL AÑO 2019 DOS MIL DIECINUEVE, EN EL PROCESO ADMINISTRATIVO CON NÚMERO DE EXPEDIENTE 526/2015-JN. . . . . . . . . . . . . . . . . . . . . . . . . . . . . . . . . . . . . . . . .</w:t>
      </w:r>
    </w:p>
    <w:p w:rsidR="00C93450" w:rsidRPr="00731445" w:rsidRDefault="00C93450" w:rsidP="00C93450"/>
    <w:p w:rsidR="00F94CFB" w:rsidRPr="00731445" w:rsidRDefault="00F94CFB"/>
    <w:sectPr w:rsidR="00F94CFB" w:rsidRPr="00731445" w:rsidSect="008C40D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D2" w:rsidRDefault="006956D2">
      <w:r>
        <w:separator/>
      </w:r>
    </w:p>
  </w:endnote>
  <w:endnote w:type="continuationSeparator" w:id="0">
    <w:p w:rsidR="006956D2" w:rsidRDefault="0069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D2" w:rsidRDefault="006956D2">
      <w:r>
        <w:separator/>
      </w:r>
    </w:p>
  </w:footnote>
  <w:footnote w:type="continuationSeparator" w:id="0">
    <w:p w:rsidR="006956D2" w:rsidRDefault="0069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C65AA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C40D8" w:rsidRDefault="006956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C65AA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2CE1">
      <w:rPr>
        <w:rStyle w:val="Nmerodepgina"/>
        <w:noProof/>
      </w:rPr>
      <w:t>2</w:t>
    </w:r>
    <w:r>
      <w:rPr>
        <w:rStyle w:val="Nmerodepgina"/>
      </w:rPr>
      <w:fldChar w:fldCharType="end"/>
    </w:r>
  </w:p>
  <w:p w:rsidR="008C40D8" w:rsidRDefault="006956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50"/>
    <w:rsid w:val="00033647"/>
    <w:rsid w:val="00043A1D"/>
    <w:rsid w:val="00044CC5"/>
    <w:rsid w:val="00052CCF"/>
    <w:rsid w:val="000843AE"/>
    <w:rsid w:val="000A570F"/>
    <w:rsid w:val="000D38E8"/>
    <w:rsid w:val="00102BB0"/>
    <w:rsid w:val="001118DE"/>
    <w:rsid w:val="00175741"/>
    <w:rsid w:val="00192F69"/>
    <w:rsid w:val="001C0DA4"/>
    <w:rsid w:val="00204E44"/>
    <w:rsid w:val="00213371"/>
    <w:rsid w:val="00242CE1"/>
    <w:rsid w:val="00286C61"/>
    <w:rsid w:val="00301FDF"/>
    <w:rsid w:val="0034754E"/>
    <w:rsid w:val="003926E5"/>
    <w:rsid w:val="003A2967"/>
    <w:rsid w:val="00433208"/>
    <w:rsid w:val="004616CD"/>
    <w:rsid w:val="004A199D"/>
    <w:rsid w:val="004A795C"/>
    <w:rsid w:val="004B05D3"/>
    <w:rsid w:val="004C71B4"/>
    <w:rsid w:val="005053C7"/>
    <w:rsid w:val="00522A5F"/>
    <w:rsid w:val="00552735"/>
    <w:rsid w:val="00556E21"/>
    <w:rsid w:val="0056420F"/>
    <w:rsid w:val="00581114"/>
    <w:rsid w:val="00612E5F"/>
    <w:rsid w:val="00667B28"/>
    <w:rsid w:val="00674502"/>
    <w:rsid w:val="006956D2"/>
    <w:rsid w:val="006B6F0E"/>
    <w:rsid w:val="006D308E"/>
    <w:rsid w:val="00725CEF"/>
    <w:rsid w:val="00731445"/>
    <w:rsid w:val="00741934"/>
    <w:rsid w:val="007B2628"/>
    <w:rsid w:val="00896270"/>
    <w:rsid w:val="008B63B4"/>
    <w:rsid w:val="009037E8"/>
    <w:rsid w:val="0097520B"/>
    <w:rsid w:val="009F5DAD"/>
    <w:rsid w:val="00A0466B"/>
    <w:rsid w:val="00A35A2B"/>
    <w:rsid w:val="00A55C2B"/>
    <w:rsid w:val="00A70D55"/>
    <w:rsid w:val="00A73347"/>
    <w:rsid w:val="00B274B0"/>
    <w:rsid w:val="00B43D77"/>
    <w:rsid w:val="00B6496F"/>
    <w:rsid w:val="00B83E92"/>
    <w:rsid w:val="00B90A27"/>
    <w:rsid w:val="00BA7935"/>
    <w:rsid w:val="00BC15B5"/>
    <w:rsid w:val="00C5434B"/>
    <w:rsid w:val="00C65AAB"/>
    <w:rsid w:val="00C93450"/>
    <w:rsid w:val="00D1238A"/>
    <w:rsid w:val="00D13F8D"/>
    <w:rsid w:val="00D15571"/>
    <w:rsid w:val="00D238AC"/>
    <w:rsid w:val="00D37184"/>
    <w:rsid w:val="00D50309"/>
    <w:rsid w:val="00D839A0"/>
    <w:rsid w:val="00DB7BB7"/>
    <w:rsid w:val="00DD6313"/>
    <w:rsid w:val="00E12414"/>
    <w:rsid w:val="00E23D77"/>
    <w:rsid w:val="00E8408C"/>
    <w:rsid w:val="00EA6107"/>
    <w:rsid w:val="00EE0B6F"/>
    <w:rsid w:val="00EF1DFE"/>
    <w:rsid w:val="00F100DE"/>
    <w:rsid w:val="00F94CFB"/>
    <w:rsid w:val="00FB7D17"/>
    <w:rsid w:val="00FC275E"/>
    <w:rsid w:val="00FC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28BBE-0597-4F4B-BC17-B661A3D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C93450"/>
    <w:pPr>
      <w:jc w:val="both"/>
    </w:pPr>
  </w:style>
  <w:style w:type="character" w:customStyle="1" w:styleId="TextoindependienteCar">
    <w:name w:val="Texto independiente Car"/>
    <w:basedOn w:val="Fuentedeprrafopredeter"/>
    <w:link w:val="Textoindependiente"/>
    <w:semiHidden/>
    <w:rsid w:val="00C93450"/>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C93450"/>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C93450"/>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C93450"/>
    <w:rPr>
      <w:rFonts w:ascii="Calibri" w:eastAsia="Times New Roman" w:hAnsi="Calibri" w:cs="Arial"/>
      <w:color w:val="333333"/>
      <w:sz w:val="26"/>
      <w:lang w:val="es-ES" w:eastAsia="es-ES"/>
    </w:rPr>
  </w:style>
  <w:style w:type="paragraph" w:customStyle="1" w:styleId="Normal0">
    <w:name w:val="[Normal]"/>
    <w:rsid w:val="00C93450"/>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C93450"/>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C93450"/>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C93450"/>
  </w:style>
  <w:style w:type="paragraph" w:styleId="Encabezado">
    <w:name w:val="header"/>
    <w:basedOn w:val="Normal"/>
    <w:link w:val="EncabezadoCar"/>
    <w:semiHidden/>
    <w:rsid w:val="00C93450"/>
    <w:pPr>
      <w:tabs>
        <w:tab w:val="center" w:pos="4419"/>
        <w:tab w:val="right" w:pos="8838"/>
      </w:tabs>
    </w:pPr>
  </w:style>
  <w:style w:type="character" w:customStyle="1" w:styleId="EncabezadoCar">
    <w:name w:val="Encabezado Car"/>
    <w:basedOn w:val="Fuentedeprrafopredeter"/>
    <w:link w:val="Encabezado"/>
    <w:semiHidden/>
    <w:rsid w:val="00C934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28303">
      <w:bodyDiv w:val="1"/>
      <w:marLeft w:val="0"/>
      <w:marRight w:val="0"/>
      <w:marTop w:val="0"/>
      <w:marBottom w:val="0"/>
      <w:divBdr>
        <w:top w:val="none" w:sz="0" w:space="0" w:color="auto"/>
        <w:left w:val="none" w:sz="0" w:space="0" w:color="auto"/>
        <w:bottom w:val="none" w:sz="0" w:space="0" w:color="auto"/>
        <w:right w:val="none" w:sz="0" w:space="0" w:color="auto"/>
      </w:divBdr>
    </w:div>
    <w:div w:id="1072970760">
      <w:bodyDiv w:val="1"/>
      <w:marLeft w:val="0"/>
      <w:marRight w:val="0"/>
      <w:marTop w:val="0"/>
      <w:marBottom w:val="0"/>
      <w:divBdr>
        <w:top w:val="none" w:sz="0" w:space="0" w:color="auto"/>
        <w:left w:val="none" w:sz="0" w:space="0" w:color="auto"/>
        <w:bottom w:val="none" w:sz="0" w:space="0" w:color="auto"/>
        <w:right w:val="none" w:sz="0" w:space="0" w:color="auto"/>
      </w:divBdr>
    </w:div>
    <w:div w:id="13451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5207</Words>
  <Characters>28641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2019-05-28T13:30:00Z</dcterms:created>
  <dcterms:modified xsi:type="dcterms:W3CDTF">2019-05-30T17:45:00Z</dcterms:modified>
</cp:coreProperties>
</file>