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0E76053"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6A5F9A">
        <w:rPr>
          <w:rFonts w:ascii="Century" w:hAnsi="Century"/>
        </w:rPr>
        <w:t>25 veinticinco</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2CFBE134"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1767B7">
        <w:rPr>
          <w:rFonts w:ascii="Century" w:hAnsi="Century"/>
          <w:b/>
        </w:rPr>
        <w:t>650</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C930CF">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6A5F9A">
        <w:rPr>
          <w:rFonts w:ascii="Century" w:hAnsi="Century"/>
        </w:rPr>
        <w:t>--</w:t>
      </w:r>
    </w:p>
    <w:p w14:paraId="588AB25B" w14:textId="77777777" w:rsidR="006A5F9A" w:rsidRDefault="006A5F9A" w:rsidP="00E1257C">
      <w:pPr>
        <w:spacing w:line="360" w:lineRule="auto"/>
        <w:ind w:firstLine="709"/>
        <w:jc w:val="both"/>
        <w:rPr>
          <w:rFonts w:ascii="Century" w:hAnsi="Century"/>
        </w:rPr>
      </w:pP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06C2E5E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767B7">
        <w:rPr>
          <w:rFonts w:ascii="Century" w:hAnsi="Century"/>
        </w:rPr>
        <w:t>0</w:t>
      </w:r>
      <w:r w:rsidR="006A5F9A">
        <w:rPr>
          <w:rFonts w:ascii="Century" w:hAnsi="Century"/>
        </w:rPr>
        <w:t>9 nueve de noviembre</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T 59</w:t>
      </w:r>
      <w:r w:rsidR="001767B7">
        <w:rPr>
          <w:rFonts w:ascii="Century" w:hAnsi="Century"/>
          <w:b/>
        </w:rPr>
        <w:t>07922</w:t>
      </w:r>
      <w:r w:rsidR="00F33638">
        <w:rPr>
          <w:rFonts w:ascii="Century" w:hAnsi="Century"/>
          <w:b/>
        </w:rPr>
        <w:t xml:space="preserve"> (Letra T cinco nueve</w:t>
      </w:r>
      <w:r w:rsidR="001767B7">
        <w:rPr>
          <w:rFonts w:ascii="Century" w:hAnsi="Century"/>
          <w:b/>
        </w:rPr>
        <w:t xml:space="preserve"> cero siete nueve dos dos)</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F33638">
        <w:rPr>
          <w:rFonts w:ascii="Century" w:hAnsi="Century"/>
        </w:rPr>
        <w:t>0</w:t>
      </w:r>
      <w:r w:rsidR="001767B7">
        <w:rPr>
          <w:rFonts w:ascii="Century" w:hAnsi="Century"/>
        </w:rPr>
        <w:t>4 cuatro de octubre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xml:space="preserve">, y como autoridades demandadas señala al </w:t>
      </w:r>
      <w:r w:rsidR="001767B7">
        <w:rPr>
          <w:rFonts w:ascii="Century" w:hAnsi="Century"/>
        </w:rPr>
        <w:t xml:space="preserve">Director General de Tránsito Municipal y </w:t>
      </w:r>
      <w:r w:rsidRPr="00E1257C">
        <w:rPr>
          <w:rFonts w:ascii="Century" w:hAnsi="Century"/>
        </w:rPr>
        <w:t>agente de tránsito, que elab</w:t>
      </w:r>
      <w:r w:rsidR="001767B7">
        <w:rPr>
          <w:rFonts w:ascii="Century" w:hAnsi="Century"/>
        </w:rPr>
        <w:t>oró el acta de infracción. ----</w:t>
      </w:r>
    </w:p>
    <w:p w14:paraId="61044F62" w14:textId="77777777" w:rsidR="00E1257C" w:rsidRPr="00E1257C" w:rsidRDefault="00E1257C" w:rsidP="00E1257C">
      <w:pPr>
        <w:spacing w:line="360" w:lineRule="auto"/>
        <w:ind w:firstLine="709"/>
        <w:jc w:val="both"/>
        <w:rPr>
          <w:rFonts w:ascii="Century" w:hAnsi="Century"/>
          <w:b/>
        </w:rPr>
      </w:pPr>
    </w:p>
    <w:p w14:paraId="7C09A700" w14:textId="77777777" w:rsidR="001767B7"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1767B7">
        <w:rPr>
          <w:rFonts w:ascii="Century" w:hAnsi="Century"/>
        </w:rPr>
        <w:t>1</w:t>
      </w:r>
      <w:r w:rsidR="006A5F9A">
        <w:rPr>
          <w:rFonts w:ascii="Century" w:hAnsi="Century"/>
        </w:rPr>
        <w:t xml:space="preserve">4 </w:t>
      </w:r>
      <w:r w:rsidR="001767B7">
        <w:rPr>
          <w:rFonts w:ascii="Century" w:hAnsi="Century"/>
        </w:rPr>
        <w:t xml:space="preserve">catorce de noviembre </w:t>
      </w:r>
      <w:r w:rsidR="0070483D">
        <w:rPr>
          <w:rFonts w:ascii="Century" w:hAnsi="Century"/>
        </w:rPr>
        <w:t xml:space="preserve">del año 2018 dos mil dieciocho, </w:t>
      </w:r>
      <w:r w:rsidRPr="00E1257C">
        <w:rPr>
          <w:rFonts w:ascii="Century" w:hAnsi="Century"/>
        </w:rPr>
        <w:t xml:space="preserve">se admite a trámite la demanda y se ordena correr traslado a la autoridad demandada, </w:t>
      </w:r>
      <w:r w:rsidR="001767B7">
        <w:rPr>
          <w:rFonts w:ascii="Century" w:hAnsi="Century"/>
        </w:rPr>
        <w:t>agente de tránsito municipal. ----------------------------------</w:t>
      </w:r>
    </w:p>
    <w:p w14:paraId="245219DA" w14:textId="77777777" w:rsidR="001767B7" w:rsidRDefault="001767B7" w:rsidP="00E1257C">
      <w:pPr>
        <w:spacing w:line="360" w:lineRule="auto"/>
        <w:ind w:firstLine="709"/>
        <w:jc w:val="both"/>
        <w:rPr>
          <w:rFonts w:ascii="Century" w:hAnsi="Century"/>
        </w:rPr>
      </w:pPr>
    </w:p>
    <w:p w14:paraId="6159727D" w14:textId="77777777" w:rsidR="001767B7" w:rsidRDefault="001767B7" w:rsidP="00E1257C">
      <w:pPr>
        <w:spacing w:line="360" w:lineRule="auto"/>
        <w:ind w:firstLine="709"/>
        <w:jc w:val="both"/>
        <w:rPr>
          <w:rFonts w:ascii="Century" w:hAnsi="Century"/>
        </w:rPr>
      </w:pPr>
      <w:r>
        <w:rPr>
          <w:rFonts w:ascii="Century" w:hAnsi="Century"/>
        </w:rPr>
        <w:t>Por otro lado, no se admite en contra de la Dirección General de Tránsito Municipal. -------------------------------------------------------------------------------------------</w:t>
      </w:r>
    </w:p>
    <w:p w14:paraId="11F2F6B4" w14:textId="77777777" w:rsidR="001767B7" w:rsidRDefault="001767B7" w:rsidP="00E1257C">
      <w:pPr>
        <w:spacing w:line="360" w:lineRule="auto"/>
        <w:ind w:firstLine="709"/>
        <w:jc w:val="both"/>
        <w:rPr>
          <w:rFonts w:ascii="Century" w:hAnsi="Century"/>
        </w:rPr>
      </w:pPr>
    </w:p>
    <w:p w14:paraId="15C91C8F" w14:textId="77777777" w:rsidR="001767B7" w:rsidRDefault="001767B7" w:rsidP="00E1257C">
      <w:pPr>
        <w:spacing w:line="360" w:lineRule="auto"/>
        <w:ind w:firstLine="709"/>
        <w:jc w:val="both"/>
        <w:rPr>
          <w:rFonts w:ascii="Century" w:hAnsi="Century"/>
        </w:rPr>
      </w:pPr>
      <w:r>
        <w:rPr>
          <w:rFonts w:ascii="Century" w:hAnsi="Century"/>
        </w:rPr>
        <w:t>S</w:t>
      </w:r>
      <w:r w:rsidR="00E1257C" w:rsidRPr="00E1257C">
        <w:rPr>
          <w:rFonts w:ascii="Century" w:hAnsi="Century"/>
        </w:rPr>
        <w:t>e le admite</w:t>
      </w:r>
      <w:r>
        <w:rPr>
          <w:rFonts w:ascii="Century" w:hAnsi="Century"/>
        </w:rPr>
        <w:t xml:space="preserve"> a la parte actora</w:t>
      </w:r>
      <w:r w:rsidR="00E1257C" w:rsidRPr="00E1257C">
        <w:rPr>
          <w:rFonts w:ascii="Century" w:hAnsi="Century"/>
        </w:rPr>
        <w:t xml:space="preserve"> la prueba documental pública anexa a su escrito de demanda, misma que se tiene por desahogada desde ese momento debido a su propia naturaleza</w:t>
      </w:r>
      <w:r w:rsidR="00D61759">
        <w:rPr>
          <w:rFonts w:ascii="Century" w:hAnsi="Century"/>
        </w:rPr>
        <w:t xml:space="preserve">. </w:t>
      </w:r>
      <w:r>
        <w:rPr>
          <w:rFonts w:ascii="Century" w:hAnsi="Century"/>
        </w:rPr>
        <w:t>----------------------------------------------------------------</w:t>
      </w:r>
    </w:p>
    <w:p w14:paraId="3C8977ED" w14:textId="77777777" w:rsidR="001767B7" w:rsidRDefault="001767B7" w:rsidP="00E1257C">
      <w:pPr>
        <w:spacing w:line="360" w:lineRule="auto"/>
        <w:ind w:firstLine="709"/>
        <w:jc w:val="both"/>
        <w:rPr>
          <w:rFonts w:ascii="Century" w:hAnsi="Century"/>
        </w:rPr>
      </w:pPr>
    </w:p>
    <w:p w14:paraId="5F12BE97" w14:textId="37B1C17A"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7E0081">
        <w:rPr>
          <w:rFonts w:ascii="Century" w:hAnsi="Century"/>
        </w:rPr>
        <w:t>0</w:t>
      </w:r>
      <w:r w:rsidR="001767B7">
        <w:rPr>
          <w:rFonts w:ascii="Century" w:hAnsi="Century"/>
        </w:rPr>
        <w:t xml:space="preserve">6 seis de diciembre del año 2018 dos mil dieciocho, </w:t>
      </w:r>
      <w:r w:rsidR="00677E64" w:rsidRPr="00985FD3">
        <w:rPr>
          <w:rFonts w:ascii="Century" w:hAnsi="Century"/>
        </w:rPr>
        <w:t xml:space="preserve">se </w:t>
      </w:r>
      <w:r w:rsidR="00E71921" w:rsidRPr="00985FD3">
        <w:rPr>
          <w:rFonts w:ascii="Century" w:hAnsi="Century"/>
        </w:rPr>
        <w:t xml:space="preserve">tiene al agente de tránsito por contestando en tiempo y forma legal la demanda en los términos precisados en su escrito, se tiene por </w:t>
      </w:r>
      <w:r w:rsidR="00E71921" w:rsidRPr="00985FD3">
        <w:rPr>
          <w:rFonts w:ascii="Century" w:hAnsi="Century"/>
        </w:rPr>
        <w:lastRenderedPageBreak/>
        <w:t>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6A63528D"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1767B7">
        <w:rPr>
          <w:rFonts w:ascii="Century" w:hAnsi="Century"/>
          <w:bCs/>
          <w:iCs/>
        </w:rPr>
        <w:t xml:space="preserve">17 diecisiete de </w:t>
      </w:r>
      <w:r w:rsidR="007E0081">
        <w:rPr>
          <w:rFonts w:ascii="Century" w:hAnsi="Century"/>
          <w:bCs/>
          <w:iCs/>
        </w:rPr>
        <w:t xml:space="preserve">enero </w:t>
      </w:r>
      <w:r w:rsidR="00985FD3" w:rsidRPr="00985FD3">
        <w:rPr>
          <w:rFonts w:ascii="Century" w:hAnsi="Century"/>
          <w:bCs/>
          <w:iCs/>
        </w:rPr>
        <w:t>del año 2019</w:t>
      </w:r>
      <w:r w:rsidRPr="00985FD3">
        <w:rPr>
          <w:rFonts w:ascii="Century" w:hAnsi="Century"/>
          <w:bCs/>
          <w:iCs/>
        </w:rPr>
        <w:t xml:space="preserve"> dos mil dieci</w:t>
      </w:r>
      <w:r w:rsidR="00985FD3" w:rsidRPr="00985FD3">
        <w:rPr>
          <w:rFonts w:ascii="Century" w:hAnsi="Century"/>
          <w:bCs/>
          <w:iCs/>
        </w:rPr>
        <w:t>nueve</w:t>
      </w:r>
      <w:r w:rsidRPr="00985FD3">
        <w:rPr>
          <w:rFonts w:ascii="Century" w:hAnsi="Century"/>
          <w:bCs/>
          <w:iCs/>
        </w:rPr>
        <w:t>, a las 1</w:t>
      </w:r>
      <w:r w:rsidR="001767B7">
        <w:rPr>
          <w:rFonts w:ascii="Century" w:hAnsi="Century"/>
          <w:bCs/>
          <w:iCs/>
        </w:rPr>
        <w:t>1</w:t>
      </w:r>
      <w:r w:rsidRPr="00985FD3">
        <w:rPr>
          <w:rFonts w:ascii="Century" w:hAnsi="Century"/>
          <w:bCs/>
          <w:iCs/>
        </w:rPr>
        <w:t>:</w:t>
      </w:r>
      <w:r w:rsidR="001767B7">
        <w:rPr>
          <w:rFonts w:ascii="Century" w:hAnsi="Century"/>
          <w:bCs/>
          <w:iCs/>
        </w:rPr>
        <w:t>3</w:t>
      </w:r>
      <w:r w:rsidRPr="00985FD3">
        <w:rPr>
          <w:rFonts w:ascii="Century" w:hAnsi="Century"/>
          <w:bCs/>
          <w:iCs/>
        </w:rPr>
        <w:t xml:space="preserve">0 </w:t>
      </w:r>
      <w:r w:rsidR="001767B7">
        <w:rPr>
          <w:rFonts w:ascii="Century" w:hAnsi="Century"/>
          <w:bCs/>
          <w:iCs/>
        </w:rPr>
        <w:t>once</w:t>
      </w:r>
      <w:r w:rsidRPr="00985FD3">
        <w:rPr>
          <w:rFonts w:ascii="Century" w:hAnsi="Century"/>
          <w:bCs/>
          <w:iCs/>
        </w:rPr>
        <w:t xml:space="preserve"> horas con </w:t>
      </w:r>
      <w:r w:rsidR="001767B7">
        <w:rPr>
          <w:rFonts w:ascii="Century" w:hAnsi="Century"/>
          <w:bCs/>
          <w:iCs/>
        </w:rPr>
        <w:t xml:space="preserve">treinta </w:t>
      </w:r>
      <w:r w:rsidRPr="00985FD3">
        <w:rPr>
          <w:rFonts w:ascii="Century" w:hAnsi="Century"/>
          <w:bCs/>
          <w:iCs/>
        </w:rPr>
        <w:t>minutos, se llevó a cabo la celebración de la audiencia de alegatos, sin la asistencia de las partes. ----------------------------------</w:t>
      </w:r>
    </w:p>
    <w:p w14:paraId="4DC175F5" w14:textId="728611B8" w:rsidR="00772DD1" w:rsidRDefault="00772DD1" w:rsidP="00E1257C">
      <w:pPr>
        <w:spacing w:line="360" w:lineRule="auto"/>
        <w:ind w:firstLine="709"/>
        <w:jc w:val="both"/>
        <w:rPr>
          <w:rFonts w:ascii="Century" w:hAnsi="Century"/>
          <w:bCs/>
          <w:iCs/>
        </w:rPr>
      </w:pPr>
    </w:p>
    <w:p w14:paraId="1C62C299" w14:textId="77777777" w:rsidR="007E0081" w:rsidRPr="00772DD1" w:rsidRDefault="007E0081"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05F1CF6A"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F33638">
        <w:rPr>
          <w:rFonts w:ascii="Century" w:hAnsi="Century"/>
          <w:lang w:val="es-MX"/>
        </w:rPr>
        <w:t>0</w:t>
      </w:r>
      <w:r w:rsidR="001767B7">
        <w:rPr>
          <w:rFonts w:ascii="Century" w:hAnsi="Century"/>
          <w:lang w:val="es-MX"/>
        </w:rPr>
        <w:t xml:space="preserve">4 cuatro de octubre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1767B7">
        <w:rPr>
          <w:rFonts w:ascii="Century" w:hAnsi="Century"/>
          <w:lang w:val="es-MX"/>
        </w:rPr>
        <w:t>0</w:t>
      </w:r>
      <w:r w:rsidR="007E0081">
        <w:rPr>
          <w:rFonts w:ascii="Century" w:hAnsi="Century"/>
          <w:lang w:val="es-MX"/>
        </w:rPr>
        <w:t>9 nueve</w:t>
      </w:r>
      <w:r w:rsidR="00F33638">
        <w:rPr>
          <w:rFonts w:ascii="Century" w:hAnsi="Century"/>
          <w:lang w:val="es-MX"/>
        </w:rPr>
        <w:t xml:space="preserve"> de </w:t>
      </w:r>
      <w:r w:rsidR="007E0081">
        <w:rPr>
          <w:rFonts w:ascii="Century" w:hAnsi="Century"/>
          <w:lang w:val="es-MX"/>
        </w:rPr>
        <w:t>noviembre</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001767B7">
        <w:rPr>
          <w:rFonts w:ascii="Century" w:hAnsi="Century"/>
          <w:lang w:val="es-MX"/>
        </w:rPr>
        <w:t>--------------</w:t>
      </w:r>
      <w:r w:rsidR="00C52A1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8199555" w:rsidR="00E1257C" w:rsidRPr="00E1257C" w:rsidRDefault="00E1257C" w:rsidP="007E0081">
      <w:pPr>
        <w:pStyle w:val="SENTENCIAS"/>
      </w:pPr>
      <w:r w:rsidRPr="00E1257C">
        <w:rPr>
          <w:b/>
          <w:iCs/>
        </w:rPr>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1767B7" w:rsidRPr="001767B7">
        <w:rPr>
          <w:b/>
        </w:rPr>
        <w:t xml:space="preserve">T 5907922 (Letra T cinco nueve cero siete nueve dos dos), levantada en fecha 04 </w:t>
      </w:r>
      <w:r w:rsidR="001767B7" w:rsidRPr="001767B7">
        <w:rPr>
          <w:b/>
        </w:rPr>
        <w:lastRenderedPageBreak/>
        <w:t>cuatro de octubre del año del año 2018 dos mil dieciocho</w:t>
      </w:r>
      <w:r w:rsidR="002D238F">
        <w:t>,</w:t>
      </w:r>
      <w:r w:rsidR="001767B7">
        <w:t xml:space="preserve"> visible a foja 11 once</w:t>
      </w:r>
      <w:r w:rsidRPr="00E1257C">
        <w:t>, 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5856C8">
        <w:t>. ----</w:t>
      </w:r>
      <w:r w:rsidR="001765BC">
        <w:t>--------------------------------------</w:t>
      </w:r>
      <w:r w:rsidR="00FF2396">
        <w:t>-------------------</w:t>
      </w:r>
      <w:r w:rsidR="001767B7">
        <w:t>----------------------</w:t>
      </w:r>
      <w:r w:rsidR="00FF2396">
        <w:t>---</w:t>
      </w:r>
      <w:r w:rsidR="007E0081">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3FE44FE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xml:space="preserve">, argumenta que opera la causal de improcedencia establecida en el artículo 261 </w:t>
      </w:r>
      <w:r w:rsidR="007E0081">
        <w:rPr>
          <w:rFonts w:ascii="Century" w:hAnsi="Century"/>
        </w:rPr>
        <w:t>fracción</w:t>
      </w:r>
      <w:r w:rsidR="00D76208">
        <w:rPr>
          <w:rFonts w:ascii="Century" w:hAnsi="Century"/>
        </w:rPr>
        <w:t xml:space="preserve"> VI, en relación con el artículo 262 fracción II del citado código</w:t>
      </w:r>
      <w:r w:rsidR="007E0081">
        <w:rPr>
          <w:rFonts w:ascii="Century" w:hAnsi="Century"/>
        </w:rPr>
        <w:t>, lo anterior, menciona ya que de las pruebas ofrecidas por el actor no se desprende que haya emitido algún acto que afecte la esfera jurídica del inconforme</w:t>
      </w:r>
      <w:r w:rsidR="003B6381">
        <w:rPr>
          <w:rFonts w:ascii="Century" w:hAnsi="Century"/>
        </w:rPr>
        <w:t>. -------------------</w:t>
      </w:r>
      <w:r w:rsidR="007E0081">
        <w:rPr>
          <w:rFonts w:ascii="Century" w:hAnsi="Century"/>
        </w:rPr>
        <w:t>---------</w:t>
      </w:r>
      <w:r w:rsidR="003B6381">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2341D39F" w14:textId="6E0BFE39" w:rsidR="003B6381" w:rsidRPr="00B352C4" w:rsidRDefault="003B6381" w:rsidP="007E0081">
      <w:pPr>
        <w:pStyle w:val="SENTENCIAS"/>
      </w:pPr>
      <w:r w:rsidRPr="007E0081">
        <w:rPr>
          <w:rStyle w:val="RESOLUCIONESCar"/>
        </w:rPr>
        <w:t xml:space="preserve">El actor en la presente causa administrativa acude a demandar el folio de infracción </w:t>
      </w:r>
      <w:r w:rsidR="001767B7" w:rsidRPr="001767B7">
        <w:rPr>
          <w:rStyle w:val="RESOLUCIONESCar"/>
        </w:rPr>
        <w:t>T 5907922 (Letra T cinco nueve cero siete nueve dos dos), levantada en fecha 04 cuatro de octubre del año del año 2018 dos mil dieciocho</w:t>
      </w:r>
      <w:r w:rsidR="007E0081" w:rsidRPr="007E0081">
        <w:rPr>
          <w:rStyle w:val="RESOLUCIONESCar"/>
        </w:rPr>
        <w:t xml:space="preserve">, </w:t>
      </w:r>
      <w:r w:rsidR="007E0081">
        <w:rPr>
          <w:rStyle w:val="RESOLUCIONESCar"/>
        </w:rPr>
        <w:t xml:space="preserve">por otro lado, </w:t>
      </w:r>
      <w:r w:rsidR="007E0081" w:rsidRPr="007E0081">
        <w:rPr>
          <w:rStyle w:val="RESOLUCIONESCar"/>
        </w:rPr>
        <w:t>la referida causal de improcedencia</w:t>
      </w:r>
      <w:r w:rsidR="007E0081">
        <w:rPr>
          <w:rStyle w:val="RESOLUCIONESCar"/>
        </w:rPr>
        <w:t xml:space="preserve"> prevista en </w:t>
      </w:r>
      <w:r w:rsidRPr="007E0081">
        <w:rPr>
          <w:rStyle w:val="RESOLUCIONESCar"/>
        </w:rPr>
        <w:t xml:space="preserve">la fracción VI del </w:t>
      </w:r>
      <w:r w:rsidRPr="007E0081">
        <w:rPr>
          <w:rStyle w:val="RESOLUCIONESCar"/>
        </w:rPr>
        <w:lastRenderedPageBreak/>
        <w:t xml:space="preserve">referido artículo 261 del Código de la materia, dispone que el juicio de nulidad es improcedente en contra de actos </w:t>
      </w:r>
      <w:r w:rsidR="001767B7">
        <w:rPr>
          <w:rStyle w:val="RESOLUCIONESCar"/>
        </w:rPr>
        <w:t xml:space="preserve">y resoluciones </w:t>
      </w:r>
      <w:r w:rsidRPr="007E0081">
        <w:rPr>
          <w:rStyle w:val="RESOLUCIONESCar"/>
        </w:rPr>
        <w:t>“Que sean inexistentes, derivada claramente esta circunstancia de las constancias de autos”; causal esta que NO SE ACTUALIZA, ya que en autos y de acuerdo al considerando tercero de la presente resolución, queda acredita la existencia del acto impugnado, aunado a lo anterior, la demandada no realiza argumento alguno, con la finalidad de soportar la causal de improcedencia referida. ------</w:t>
      </w:r>
      <w:r w:rsidR="001767B7">
        <w:rPr>
          <w:rStyle w:val="RESOLUCIONESCar"/>
        </w:rPr>
        <w:t>------------</w:t>
      </w:r>
    </w:p>
    <w:p w14:paraId="2F60349C" w14:textId="77777777" w:rsidR="003B6381" w:rsidRDefault="003B6381" w:rsidP="003B6381">
      <w:pPr>
        <w:pStyle w:val="RESOLUCIONES"/>
      </w:pPr>
    </w:p>
    <w:p w14:paraId="18CF00D8" w14:textId="0EE9F43B"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2A57D267" w:rsidR="00681A81" w:rsidRDefault="00E1257C" w:rsidP="007E0081">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F33638">
        <w:t>0</w:t>
      </w:r>
      <w:r w:rsidR="001767B7">
        <w:t>4 cuatro de octubre</w:t>
      </w:r>
      <w:r w:rsidR="007E0081">
        <w:t xml:space="preserve"> del</w:t>
      </w:r>
      <w:r w:rsidR="001A0437" w:rsidRPr="001A0437">
        <w:t xml:space="preserve"> año</w:t>
      </w:r>
      <w:r w:rsidR="001A0437">
        <w:t xml:space="preserve"> del año 2018 dos mil dieciocho, fue levantada el acta de infracción número </w:t>
      </w:r>
      <w:r w:rsidR="001767B7" w:rsidRPr="001767B7">
        <w:rPr>
          <w:b/>
        </w:rPr>
        <w:t xml:space="preserve">T 5907922 (Letra T cinco nueve cero siete nueve dos dos), </w:t>
      </w:r>
      <w:r w:rsidR="008D125E">
        <w:t>misma que el actor considera ilegal</w:t>
      </w:r>
      <w:r w:rsidR="00745E89">
        <w:t>,</w:t>
      </w:r>
      <w:r w:rsidR="008D125E">
        <w:t xml:space="preserve"> por lo que acude a demanda</w:t>
      </w:r>
      <w:r w:rsidR="00745E89">
        <w:t>r</w:t>
      </w:r>
      <w:r w:rsidR="008D125E">
        <w:t xml:space="preserve"> su nulidad. </w:t>
      </w:r>
      <w:r w:rsidR="007C2CCE">
        <w:t>----</w:t>
      </w:r>
      <w:r w:rsidR="00D76208">
        <w:t>---------------------------</w:t>
      </w:r>
      <w:r w:rsidR="00E702C2">
        <w:t>---------------</w:t>
      </w:r>
      <w:r w:rsidR="00D76208">
        <w:t>-</w:t>
      </w:r>
      <w:r w:rsidR="00F1697F">
        <w:t>-</w:t>
      </w:r>
      <w:r w:rsidR="00D76208">
        <w:t>------------------------</w:t>
      </w:r>
      <w:r w:rsidR="001A0437">
        <w:t>--</w:t>
      </w:r>
    </w:p>
    <w:p w14:paraId="02CBEF1E" w14:textId="77777777" w:rsidR="007E0081" w:rsidRDefault="007E0081" w:rsidP="001A0437">
      <w:pPr>
        <w:pStyle w:val="SENTENCIAS"/>
      </w:pPr>
    </w:p>
    <w:p w14:paraId="24C3010E" w14:textId="0155ED81" w:rsidR="00E1257C" w:rsidRPr="00E1257C" w:rsidRDefault="00E1257C" w:rsidP="007E0081">
      <w:pPr>
        <w:pStyle w:val="SENTENCIA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1767B7" w:rsidRPr="001767B7">
        <w:rPr>
          <w:b/>
        </w:rPr>
        <w:t>T 5907922 (Letra T cinco nueve cero siete nueve dos dos), levantada en fecha 04 cuatro de octubre del año del año 2018 dos mil dieciocho</w:t>
      </w:r>
      <w:r w:rsidR="001A0437">
        <w:t>. --------------</w:t>
      </w:r>
      <w:r w:rsidR="002E7440">
        <w:t>-----------</w:t>
      </w:r>
      <w:r w:rsidR="00681A81">
        <w:t>-</w:t>
      </w:r>
      <w:r w:rsidR="001767B7">
        <w:t>----------------</w:t>
      </w:r>
      <w:r w:rsidR="00681A81">
        <w:t>---</w:t>
      </w:r>
      <w:r w:rsidR="00206C95">
        <w:t>-----</w:t>
      </w:r>
      <w:r w:rsidR="001767B7">
        <w:t>---</w:t>
      </w:r>
    </w:p>
    <w:p w14:paraId="680C4090" w14:textId="77777777" w:rsidR="00E1257C" w:rsidRPr="00E1257C" w:rsidRDefault="00E1257C" w:rsidP="00E1257C">
      <w:pPr>
        <w:spacing w:line="360" w:lineRule="auto"/>
        <w:ind w:firstLine="709"/>
        <w:jc w:val="both"/>
        <w:rPr>
          <w:rFonts w:ascii="Century" w:hAnsi="Century"/>
          <w:b/>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lastRenderedPageBreak/>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59597E" w:rsidRDefault="00E1257C" w:rsidP="008D515E">
      <w:pPr>
        <w:pStyle w:val="TESISYJURIS"/>
        <w:rPr>
          <w:sz w:val="22"/>
        </w:rPr>
      </w:pPr>
      <w:r w:rsidRPr="0059597E">
        <w:rPr>
          <w:b/>
          <w:sz w:val="22"/>
        </w:rPr>
        <w:t xml:space="preserve">“CONCEPTOS DE VIOLACIÓN. EL JUEZ NO ESTÁ OBLIGADO A TRANSCRIBIRLOS. </w:t>
      </w:r>
      <w:r w:rsidRPr="0059597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9597E">
        <w:rPr>
          <w:sz w:val="22"/>
        </w:rPr>
        <w:t>Abril</w:t>
      </w:r>
      <w:proofErr w:type="gramEnd"/>
      <w:r w:rsidRPr="0059597E">
        <w:rPr>
          <w:sz w:val="22"/>
        </w:rPr>
        <w:t xml:space="preserve">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756945E5"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16EF7">
        <w:rPr>
          <w:rFonts w:ascii="Century" w:hAnsi="Century"/>
        </w:rPr>
        <w:t xml:space="preserve">el agravio referido como TERCERO resulta ser </w:t>
      </w:r>
      <w:r w:rsidRPr="00E1257C">
        <w:rPr>
          <w:rFonts w:ascii="Century" w:hAnsi="Century"/>
        </w:rPr>
        <w:t xml:space="preserve">fundado y suficiente para decretar la NULIDAD TOTAL del acta impugnada con base en las siguientes consideraciones: </w:t>
      </w:r>
      <w:r>
        <w:rPr>
          <w:rFonts w:ascii="Century" w:hAnsi="Century"/>
        </w:rPr>
        <w:t>--------------------</w:t>
      </w:r>
      <w:r w:rsidR="001A0B66">
        <w:rPr>
          <w:rFonts w:ascii="Century" w:hAnsi="Century"/>
        </w:rPr>
        <w:t>--------------</w:t>
      </w:r>
      <w:r w:rsidR="00116EF7">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68D74F39" w14:textId="77777777" w:rsidR="007E0081" w:rsidRDefault="007E0081" w:rsidP="007E0081">
      <w:pPr>
        <w:spacing w:line="360" w:lineRule="auto"/>
        <w:jc w:val="both"/>
        <w:rPr>
          <w:rFonts w:ascii="Century" w:hAnsi="Century"/>
          <w:i/>
          <w:sz w:val="20"/>
        </w:rPr>
      </w:pPr>
    </w:p>
    <w:p w14:paraId="27992F39" w14:textId="23F6AC5C" w:rsidR="001767B7" w:rsidRDefault="00116EF7" w:rsidP="007E0081">
      <w:pPr>
        <w:spacing w:line="360" w:lineRule="auto"/>
        <w:jc w:val="both"/>
        <w:rPr>
          <w:rFonts w:ascii="Century" w:hAnsi="Century"/>
          <w:i/>
          <w:sz w:val="20"/>
        </w:rPr>
      </w:pPr>
      <w:r>
        <w:rPr>
          <w:rFonts w:ascii="Century" w:hAnsi="Century"/>
          <w:i/>
          <w:sz w:val="20"/>
        </w:rPr>
        <w:t xml:space="preserve">TERCERO. Existe una violación al artículo 16 de la Constitución Política de los Estados Unidos Mexicanos, en relación con el artículo 43 del Reglamento de Tránsito Municipal de León, </w:t>
      </w:r>
      <w:proofErr w:type="spellStart"/>
      <w:r>
        <w:rPr>
          <w:rFonts w:ascii="Century" w:hAnsi="Century"/>
          <w:i/>
          <w:sz w:val="20"/>
        </w:rPr>
        <w:t>Gto</w:t>
      </w:r>
      <w:proofErr w:type="spellEnd"/>
      <w:r>
        <w:rPr>
          <w:rFonts w:ascii="Century" w:hAnsi="Century"/>
          <w:i/>
          <w:sz w:val="20"/>
        </w:rPr>
        <w:t xml:space="preserve">. </w:t>
      </w:r>
      <w:r w:rsidR="00BA229A" w:rsidRPr="007E0081">
        <w:rPr>
          <w:rFonts w:ascii="Century" w:hAnsi="Century"/>
          <w:i/>
          <w:sz w:val="20"/>
        </w:rPr>
        <w:t xml:space="preserve">[…] </w:t>
      </w:r>
      <w:r>
        <w:rPr>
          <w:rFonts w:ascii="Century" w:hAnsi="Century"/>
          <w:i/>
          <w:sz w:val="20"/>
        </w:rPr>
        <w:t xml:space="preserve"> no acreditó debidamente su competencia temporal, material y territorial al momento de formular el acta de infracción </w:t>
      </w:r>
      <w:r w:rsidRPr="00116EF7">
        <w:rPr>
          <w:rFonts w:ascii="Century" w:hAnsi="Century"/>
          <w:i/>
          <w:sz w:val="20"/>
        </w:rPr>
        <w:t>[…]</w:t>
      </w:r>
    </w:p>
    <w:p w14:paraId="493EFD05" w14:textId="30AB673D" w:rsidR="00116EF7" w:rsidRDefault="00116EF7" w:rsidP="007E0081">
      <w:pPr>
        <w:spacing w:line="360" w:lineRule="auto"/>
        <w:jc w:val="both"/>
        <w:rPr>
          <w:rFonts w:ascii="Century" w:hAnsi="Century"/>
          <w:i/>
          <w:sz w:val="20"/>
        </w:rPr>
      </w:pPr>
      <w:r>
        <w:rPr>
          <w:rFonts w:ascii="Century" w:hAnsi="Century"/>
          <w:i/>
          <w:sz w:val="20"/>
        </w:rPr>
        <w:t xml:space="preserve">Es por ello que, habrá un vicio en el acto </w:t>
      </w:r>
      <w:r w:rsidR="001D6CFC">
        <w:rPr>
          <w:rFonts w:ascii="Century" w:hAnsi="Century"/>
          <w:i/>
          <w:sz w:val="20"/>
        </w:rPr>
        <w:t>administrativo</w:t>
      </w:r>
      <w:r>
        <w:rPr>
          <w:rFonts w:ascii="Century" w:hAnsi="Century"/>
          <w:i/>
          <w:sz w:val="20"/>
        </w:rPr>
        <w:t xml:space="preserve"> por </w:t>
      </w:r>
      <w:r w:rsidR="001D6CFC">
        <w:rPr>
          <w:rFonts w:ascii="Century" w:hAnsi="Century"/>
          <w:i/>
          <w:sz w:val="20"/>
        </w:rPr>
        <w:t>incompetencia</w:t>
      </w:r>
      <w:r>
        <w:rPr>
          <w:rFonts w:ascii="Century" w:hAnsi="Century"/>
          <w:i/>
          <w:sz w:val="20"/>
        </w:rPr>
        <w:t xml:space="preserve"> cuando un agente publico realice un acto </w:t>
      </w:r>
      <w:r w:rsidR="001D6CFC">
        <w:rPr>
          <w:rFonts w:ascii="Century" w:hAnsi="Century"/>
          <w:i/>
          <w:sz w:val="20"/>
        </w:rPr>
        <w:t>determinado no previsto dentro de su esfera de atribuciones.</w:t>
      </w:r>
      <w:r>
        <w:rPr>
          <w:rFonts w:ascii="Century" w:hAnsi="Century"/>
          <w:i/>
          <w:sz w:val="20"/>
        </w:rPr>
        <w:t xml:space="preserve"> </w:t>
      </w:r>
    </w:p>
    <w:p w14:paraId="3AA45392" w14:textId="05B6EB1E" w:rsidR="001D6CFC" w:rsidRDefault="001D6CFC" w:rsidP="007E0081">
      <w:pPr>
        <w:spacing w:line="360" w:lineRule="auto"/>
        <w:jc w:val="both"/>
        <w:rPr>
          <w:rFonts w:ascii="Century" w:hAnsi="Century"/>
          <w:i/>
          <w:sz w:val="20"/>
        </w:rPr>
      </w:pPr>
    </w:p>
    <w:p w14:paraId="55669AE4" w14:textId="77777777" w:rsidR="001D6CFC" w:rsidRDefault="001D6CFC" w:rsidP="007E0081">
      <w:pPr>
        <w:spacing w:line="360" w:lineRule="auto"/>
        <w:jc w:val="both"/>
        <w:rPr>
          <w:rFonts w:ascii="Century" w:hAnsi="Century"/>
          <w:i/>
          <w:sz w:val="20"/>
        </w:rPr>
      </w:pPr>
    </w:p>
    <w:p w14:paraId="25EE48F6" w14:textId="03E205E5" w:rsidR="00942DA2" w:rsidRDefault="00372D8B" w:rsidP="00372D8B">
      <w:pPr>
        <w:spacing w:line="360" w:lineRule="auto"/>
        <w:ind w:firstLine="709"/>
        <w:jc w:val="both"/>
        <w:rPr>
          <w:rFonts w:ascii="Century" w:hAnsi="Century"/>
        </w:rPr>
      </w:pPr>
      <w:r>
        <w:rPr>
          <w:rFonts w:ascii="Century" w:hAnsi="Century"/>
        </w:rPr>
        <w:t xml:space="preserve">Por su parte, la autoridad demandada, </w:t>
      </w:r>
      <w:r w:rsidR="00942DA2">
        <w:rPr>
          <w:rFonts w:ascii="Century" w:hAnsi="Century"/>
        </w:rPr>
        <w:t xml:space="preserve">refiere que </w:t>
      </w:r>
      <w:r w:rsidR="00C92C24">
        <w:rPr>
          <w:rFonts w:ascii="Century" w:hAnsi="Century"/>
        </w:rPr>
        <w:t xml:space="preserve">los conceptos de impugnación son infundados ya que no se violan las garantías de legalidad que se encuentra debidamente fundada y motivada, </w:t>
      </w:r>
      <w:r w:rsidR="00942DA2">
        <w:rPr>
          <w:rFonts w:ascii="Century" w:hAnsi="Century"/>
        </w:rPr>
        <w:t xml:space="preserve">que el acta de infracción si contiene los fundamentos legales </w:t>
      </w:r>
      <w:proofErr w:type="spellStart"/>
      <w:r w:rsidR="00942DA2">
        <w:rPr>
          <w:rFonts w:ascii="Century" w:hAnsi="Century"/>
        </w:rPr>
        <w:t>asi</w:t>
      </w:r>
      <w:proofErr w:type="spellEnd"/>
      <w:r w:rsidR="00942DA2">
        <w:rPr>
          <w:rFonts w:ascii="Century" w:hAnsi="Century"/>
        </w:rPr>
        <w:t xml:space="preserve"> como las circunstancias de tiempo, modo y lugar. ----------------------------------------------------</w:t>
      </w:r>
      <w:r w:rsidR="00C92C24">
        <w:rPr>
          <w:rFonts w:ascii="Century" w:hAnsi="Century"/>
        </w:rPr>
        <w:t>-------------------------------------------</w:t>
      </w:r>
    </w:p>
    <w:p w14:paraId="0F5A112B" w14:textId="77777777" w:rsidR="00942DA2" w:rsidRDefault="00942DA2"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269B21" w:rsidR="00E1257C" w:rsidRPr="00E1257C" w:rsidRDefault="00E1257C" w:rsidP="00C92C24">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608A621F" w14:textId="77777777" w:rsidR="001D6CFC"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1D6CFC">
        <w:rPr>
          <w:bCs/>
          <w:i/>
        </w:rPr>
        <w:t>por no realizar la verificación correspondiente al 1er semestre del año 2018”</w:t>
      </w:r>
    </w:p>
    <w:p w14:paraId="651D5F50" w14:textId="77777777" w:rsidR="001D6CFC" w:rsidRDefault="001D6CFC" w:rsidP="00881A7B">
      <w:pPr>
        <w:pStyle w:val="SENTENCIAS"/>
        <w:rPr>
          <w:bCs/>
          <w:i/>
        </w:rPr>
      </w:pPr>
    </w:p>
    <w:p w14:paraId="5628ECC8" w14:textId="77777777" w:rsidR="001D6CFC" w:rsidRDefault="001D6CFC" w:rsidP="001D6CFC">
      <w:pPr>
        <w:pStyle w:val="RESOLUCIONES"/>
        <w:rPr>
          <w:rStyle w:val="RESOLUCIONESCar"/>
        </w:rPr>
      </w:pPr>
      <w:r w:rsidRPr="00B00A51">
        <w:rPr>
          <w:rStyle w:val="RESOLUCIONESCar"/>
        </w:rPr>
        <w:t xml:space="preserve">Sin embargo, esa expresión resulta ambigua para establecer cuál fue la conducta reprochada, lo que priva al ahora actor de la oportunidad de controvertir correctamente lo asentado en el instrumento impugnado, y en su </w:t>
      </w:r>
      <w:r w:rsidRPr="00B00A51">
        <w:rPr>
          <w:rStyle w:val="RESOLUCIONESCar"/>
        </w:rPr>
        <w:lastRenderedPageBreak/>
        <w:t>caso, aportar las pruebas que considerara idóneas para desvirtuar la falta imputada.</w:t>
      </w:r>
      <w:r>
        <w:rPr>
          <w:rStyle w:val="RESOLUCIONESCar"/>
        </w:rPr>
        <w:t xml:space="preserve"> --------------------------------------------------------------------------------------------</w:t>
      </w:r>
    </w:p>
    <w:p w14:paraId="7B109430" w14:textId="77777777" w:rsidR="001D6CFC" w:rsidRDefault="001D6CFC" w:rsidP="001D6CFC">
      <w:pPr>
        <w:pStyle w:val="RESOLUCIONES"/>
        <w:rPr>
          <w:rStyle w:val="RESOLUCIONESCar"/>
        </w:rPr>
      </w:pPr>
    </w:p>
    <w:p w14:paraId="0B3D28B9" w14:textId="75A244A6" w:rsidR="001D6CFC" w:rsidRDefault="001D6CFC" w:rsidP="001D6CFC">
      <w:pPr>
        <w:pStyle w:val="RESOLUCIONES"/>
        <w:rPr>
          <w:rStyle w:val="RESOLUCIONESCar"/>
        </w:rPr>
      </w:pPr>
      <w:r>
        <w:rPr>
          <w:rStyle w:val="RESOLUCIONESCar"/>
        </w:rPr>
        <w:t xml:space="preserve">Se afirma lo anterior, ya que, el agente de tránsito ahora demandado omitió motivar, con la finalidad de acreditar la conducta atribuida al justiciable, la manera en que verificó o corroboró que la parte actora no realizó la verificación vehicular, ya que no señala si reviso el vehículo y si además solicito en su caso, el documento con el que el actor pudiera acreditar la verificación referida, aunado a lo anterior, tampoco refiere el fundamento del por qué el vehículo conducido por el actor, debió contar con la verificación de los </w:t>
      </w:r>
      <w:r w:rsidRPr="004979A5">
        <w:rPr>
          <w:rStyle w:val="RESOLUCIONESCar"/>
        </w:rPr>
        <w:t>meses de febrero y marzo del presente año</w:t>
      </w:r>
      <w:r>
        <w:rPr>
          <w:rStyle w:val="RESOLUCIONESCar"/>
        </w:rPr>
        <w:t>, esto es, el Programa Estatal de verificación correspondiente. ------------------------------------------------------------------</w:t>
      </w:r>
    </w:p>
    <w:p w14:paraId="44500B29" w14:textId="77777777" w:rsidR="001D6CFC" w:rsidRDefault="001D6CFC" w:rsidP="001D6CFC">
      <w:pPr>
        <w:pStyle w:val="RESOLUCIONES"/>
        <w:rPr>
          <w:rStyle w:val="RESOLUCIONESCar"/>
        </w:rPr>
      </w:pPr>
    </w:p>
    <w:p w14:paraId="4DC90873" w14:textId="77777777" w:rsidR="001D6CFC" w:rsidRPr="00B00A51" w:rsidRDefault="001D6CFC" w:rsidP="001D6CFC">
      <w:pPr>
        <w:pStyle w:val="RESOLUCIONES"/>
        <w:rPr>
          <w:rStyle w:val="RESOLUCIONESCar"/>
        </w:rPr>
      </w:pPr>
      <w:r w:rsidRPr="00B00A51">
        <w:rPr>
          <w:rStyle w:val="RESOLUCIONESCar"/>
        </w:rPr>
        <w:t>Por consiguiente, es correc</w:t>
      </w:r>
      <w:r>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Pr>
          <w:rStyle w:val="RESOLUCIONESCar"/>
        </w:rPr>
        <w:t xml:space="preserve"> la conducta desplegada por el ahora actor, misma que contraviene la normatividad en materia de tránsito. -------------------------------------------------------</w:t>
      </w:r>
      <w:r w:rsidRPr="00B00A51">
        <w:rPr>
          <w:rStyle w:val="RESOLUCIONESCar"/>
        </w:rPr>
        <w:t xml:space="preserve"> </w:t>
      </w:r>
    </w:p>
    <w:p w14:paraId="3455F47A" w14:textId="77777777" w:rsidR="001D6CFC" w:rsidRDefault="001D6CFC" w:rsidP="001D6CFC">
      <w:pPr>
        <w:pStyle w:val="RESOLUCIONES"/>
        <w:rPr>
          <w:rStyle w:val="RESOLUCIONESCar"/>
        </w:rPr>
      </w:pPr>
    </w:p>
    <w:p w14:paraId="6090B7D9" w14:textId="77777777" w:rsidR="001D6CFC" w:rsidRPr="00B00A51" w:rsidRDefault="001D6CFC" w:rsidP="001D6CFC">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Pr>
          <w:rStyle w:val="RESOLUCIONESCar"/>
        </w:rPr>
        <w:t>---------------------------------------</w:t>
      </w:r>
    </w:p>
    <w:p w14:paraId="2AE9DD45" w14:textId="77777777" w:rsidR="001D6CFC" w:rsidRPr="00B00A51" w:rsidRDefault="001D6CFC" w:rsidP="001D6CFC">
      <w:pPr>
        <w:pStyle w:val="RESOLUCIONES"/>
        <w:rPr>
          <w:rStyle w:val="RESOLUCIONESCar"/>
        </w:rPr>
      </w:pPr>
    </w:p>
    <w:p w14:paraId="68DA66F2" w14:textId="77777777" w:rsidR="001D6CFC" w:rsidRPr="00A7523E" w:rsidRDefault="001D6CFC" w:rsidP="001D6CFC">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w:t>
      </w:r>
      <w:r w:rsidRPr="00A7523E">
        <w:rPr>
          <w:rStyle w:val="RESOLUCIONESCar"/>
          <w:sz w:val="22"/>
        </w:rPr>
        <w:lastRenderedPageBreak/>
        <w:t xml:space="preserve">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1DAC4BAD" w14:textId="77777777" w:rsidR="001D6CFC" w:rsidRDefault="001D6CFC" w:rsidP="001D6CFC">
      <w:pPr>
        <w:pStyle w:val="TESISYJURIS"/>
        <w:rPr>
          <w:rStyle w:val="RESOLUCIONESCar"/>
        </w:rPr>
      </w:pPr>
    </w:p>
    <w:p w14:paraId="75DFE5B0" w14:textId="77777777" w:rsidR="001D6CFC" w:rsidRPr="00B00A51" w:rsidRDefault="001D6CFC" w:rsidP="001D6CFC">
      <w:pPr>
        <w:pStyle w:val="TESISYJURIS"/>
        <w:rPr>
          <w:rStyle w:val="RESOLUCIONESCar"/>
        </w:rPr>
      </w:pPr>
    </w:p>
    <w:p w14:paraId="297B99D5" w14:textId="77777777" w:rsidR="001D6CFC" w:rsidRDefault="001D6CFC" w:rsidP="001D6CFC">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05C954D4" w14:textId="77777777" w:rsidR="001D6CFC" w:rsidRDefault="001D6CFC" w:rsidP="001D6CFC">
      <w:pPr>
        <w:pStyle w:val="SENTENCIAS"/>
      </w:pPr>
    </w:p>
    <w:p w14:paraId="17C7F154" w14:textId="1B6BAE81" w:rsidR="001D6CFC" w:rsidRDefault="001D6CFC" w:rsidP="001D6CFC">
      <w:pPr>
        <w:pStyle w:val="SENTENCIAS"/>
      </w:pPr>
      <w:r>
        <w:t xml:space="preserve">Por tanto, ante la irregularidad advertida, lo procedente es decretar la NULIDAD TOTAL del acto contenido en el acta de infracción </w:t>
      </w:r>
      <w:r w:rsidRPr="00E73FB5">
        <w:t xml:space="preserve">número </w:t>
      </w:r>
      <w:r w:rsidRPr="00E1257C">
        <w:t xml:space="preserve">infracción con folio número </w:t>
      </w:r>
      <w:r>
        <w:rPr>
          <w:b/>
        </w:rPr>
        <w:t>T 5907922 (Letra T cinco nueve cero siete nueve dos dos),</w:t>
      </w:r>
      <w:r w:rsidRPr="00E1257C">
        <w:rPr>
          <w:b/>
        </w:rPr>
        <w:t xml:space="preserve"> </w:t>
      </w:r>
      <w:r>
        <w:t xml:space="preserve">levantada en fecha 04 cuatro de octubre del año </w:t>
      </w:r>
      <w:r w:rsidRPr="00E1257C">
        <w:t>del año 201</w:t>
      </w:r>
      <w:r>
        <w:t xml:space="preserve">8 dos mil dieciocho, emitida por el </w:t>
      </w:r>
      <w:bookmarkStart w:id="0" w:name="_GoBack"/>
      <w:r>
        <w:t>Agente</w:t>
      </w:r>
      <w:bookmarkEnd w:id="0"/>
      <w:r>
        <w:t xml:space="preserve"> de Tránsito Municipal. ------------------------------</w:t>
      </w:r>
    </w:p>
    <w:p w14:paraId="6C81F2B6" w14:textId="77777777" w:rsidR="001D6CFC" w:rsidRPr="001D6CFC" w:rsidRDefault="001D6CFC" w:rsidP="001D6CFC">
      <w:pPr>
        <w:spacing w:line="360" w:lineRule="auto"/>
        <w:ind w:firstLine="709"/>
        <w:jc w:val="both"/>
        <w:rPr>
          <w:rFonts w:ascii="Century" w:hAnsi="Century"/>
        </w:rPr>
      </w:pPr>
    </w:p>
    <w:p w14:paraId="50493018" w14:textId="77777777" w:rsidR="001D6CFC" w:rsidRPr="00E1257C" w:rsidRDefault="001D6CFC" w:rsidP="001D6CF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 xml:space="preserve">referencia al criterio emitido por la </w:t>
      </w:r>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 xml:space="preserve">Tribunal de lo Contencioso Administrativo del Estado, </w:t>
      </w:r>
      <w:r>
        <w:rPr>
          <w:rFonts w:ascii="Century" w:hAnsi="Century"/>
          <w:lang w:val="es-MX"/>
        </w:rPr>
        <w:t>bajo el siguiente rubro y texto:</w:t>
      </w:r>
    </w:p>
    <w:p w14:paraId="1E706A18" w14:textId="77777777" w:rsidR="001D6CFC" w:rsidRDefault="001D6CFC" w:rsidP="001D6CFC">
      <w:pPr>
        <w:pStyle w:val="TESISYJURIS"/>
        <w:rPr>
          <w:b/>
          <w:sz w:val="22"/>
          <w:lang w:val="es-MX"/>
        </w:rPr>
      </w:pPr>
    </w:p>
    <w:p w14:paraId="63469FEA" w14:textId="77777777" w:rsidR="001D6CFC" w:rsidRDefault="001D6CFC" w:rsidP="001D6CFC">
      <w:pPr>
        <w:pStyle w:val="TESISYJURIS"/>
        <w:rPr>
          <w:b/>
          <w:sz w:val="22"/>
          <w:lang w:val="es-MX"/>
        </w:rPr>
      </w:pPr>
    </w:p>
    <w:p w14:paraId="22C6EBDA" w14:textId="116B7A7C" w:rsidR="001D6CFC" w:rsidRPr="00A7523E" w:rsidRDefault="001D6CFC" w:rsidP="001D6CFC">
      <w:pPr>
        <w:pStyle w:val="TESISYJURIS"/>
        <w:rPr>
          <w:sz w:val="22"/>
          <w:lang w:val="es-MX"/>
        </w:rPr>
      </w:pPr>
      <w:r w:rsidRPr="00A7523E">
        <w:rPr>
          <w:b/>
          <w:sz w:val="22"/>
          <w:lang w:val="es-MX"/>
        </w:rPr>
        <w:t>INDEBI</w:t>
      </w:r>
      <w:r>
        <w:rPr>
          <w:b/>
          <w:sz w:val="22"/>
          <w:lang w:val="es-MX"/>
        </w:rPr>
        <w:t xml:space="preserve">DA FUNDAMENTACIÓN Y MOTIVACIÓN. </w:t>
      </w:r>
      <w:r w:rsidRPr="00A7523E">
        <w:rPr>
          <w:b/>
          <w:sz w:val="22"/>
          <w:lang w:val="es-MX"/>
        </w:rPr>
        <w:t>PROCEDE DE</w:t>
      </w:r>
      <w:r>
        <w:rPr>
          <w:b/>
          <w:sz w:val="22"/>
          <w:lang w:val="es-MX"/>
        </w:rPr>
        <w:t xml:space="preserve">CRETAR LA NULIDAD LISA Y LLANA. </w:t>
      </w:r>
      <w:r w:rsidRPr="00A7523E">
        <w:rPr>
          <w:sz w:val="22"/>
          <w:lang w:val="es-MX"/>
        </w:rPr>
        <w:t xml:space="preserve">La ausencia de fundamentación y motivación deriva en el </w:t>
      </w:r>
      <w:proofErr w:type="spellStart"/>
      <w:r w:rsidRPr="00A7523E">
        <w:rPr>
          <w:sz w:val="22"/>
          <w:lang w:val="es-MX"/>
        </w:rPr>
        <w:t>decretamiento</w:t>
      </w:r>
      <w:proofErr w:type="spellEnd"/>
      <w:r w:rsidRPr="00A7523E">
        <w:rPr>
          <w:sz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A7523E">
        <w:rPr>
          <w:sz w:val="22"/>
          <w:lang w:val="es-MX"/>
        </w:rPr>
        <w:t>Exp</w:t>
      </w:r>
      <w:proofErr w:type="spellEnd"/>
      <w:r w:rsidRPr="00A7523E">
        <w:rPr>
          <w:sz w:val="22"/>
          <w:lang w:val="es-MX"/>
        </w:rPr>
        <w:t>. 4.509/02. Sentencia de fecha 09 nueve de mayo de 2003. Actor: Martha Isab</w:t>
      </w:r>
      <w:r>
        <w:rPr>
          <w:sz w:val="22"/>
          <w:lang w:val="es-MX"/>
        </w:rPr>
        <w:t xml:space="preserve">el </w:t>
      </w:r>
      <w:proofErr w:type="spellStart"/>
      <w:r>
        <w:rPr>
          <w:sz w:val="22"/>
          <w:lang w:val="es-MX"/>
        </w:rPr>
        <w:t>Espriu</w:t>
      </w:r>
      <w:proofErr w:type="spellEnd"/>
      <w:r>
        <w:rPr>
          <w:sz w:val="22"/>
          <w:lang w:val="es-MX"/>
        </w:rPr>
        <w:t xml:space="preserve"> Manrique). </w:t>
      </w:r>
    </w:p>
    <w:p w14:paraId="4452C996" w14:textId="77777777" w:rsidR="001D6CFC" w:rsidRDefault="001D6CFC" w:rsidP="001D6CFC">
      <w:pPr>
        <w:pStyle w:val="TESISYJURIS"/>
        <w:rPr>
          <w:sz w:val="22"/>
          <w:lang w:val="es-MX"/>
        </w:rPr>
      </w:pPr>
      <w:r w:rsidRPr="00A7523E">
        <w:rPr>
          <w:sz w:val="22"/>
          <w:lang w:val="es-MX"/>
        </w:rPr>
        <w:t xml:space="preserve"> </w:t>
      </w:r>
    </w:p>
    <w:p w14:paraId="5301718C" w14:textId="77777777" w:rsidR="00166E2D" w:rsidRDefault="00166E2D" w:rsidP="00FE76EB">
      <w:pPr>
        <w:pStyle w:val="SENTENCIAS"/>
        <w:rPr>
          <w:b/>
          <w:lang w:val="es-MX"/>
        </w:rPr>
      </w:pPr>
    </w:p>
    <w:p w14:paraId="62107D3A" w14:textId="4F82491E"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68406D" w:rsidRDefault="00E1257C" w:rsidP="00FE76EB">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CC368A7" w14:textId="0FEBA204"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w:t>
      </w:r>
      <w:r w:rsidR="00DE5632">
        <w:t xml:space="preserve">la nulidad del acto impugnado, </w:t>
      </w:r>
      <w:r w:rsidR="001D6CFC">
        <w:t xml:space="preserve">misma que queda colmada, con la nulidad decretada en el </w:t>
      </w:r>
      <w:r w:rsidR="00DE5632">
        <w:t>considerado sexto de la presente resolución. -------------</w:t>
      </w:r>
      <w:r w:rsidR="001D6CFC">
        <w:t>-----------</w:t>
      </w:r>
    </w:p>
    <w:p w14:paraId="3D6E2D64" w14:textId="77777777" w:rsidR="00DE5632" w:rsidRDefault="00DE5632" w:rsidP="006E6821">
      <w:pPr>
        <w:pStyle w:val="SENTENCIAS"/>
      </w:pPr>
    </w:p>
    <w:p w14:paraId="102FE198" w14:textId="397C3191" w:rsidR="00F94CAC" w:rsidRPr="00D6760D" w:rsidRDefault="00DE5632" w:rsidP="00F94CAC">
      <w:pPr>
        <w:pStyle w:val="SENTENCIAS"/>
      </w:pPr>
      <w:r>
        <w:t xml:space="preserve">De igual manera solicita </w:t>
      </w:r>
      <w:r w:rsidR="00EE6E93">
        <w:t xml:space="preserve">la devolución de la licencia de conducir, pretensión que resulta procedente, </w:t>
      </w:r>
      <w:r w:rsidR="00F94CAC" w:rsidRPr="00D6760D">
        <w:t xml:space="preserve">por lo que con fundamento en el artículo 300, fracción V, del invocado Código de Procedimiento y Justicia Administrativa; se reconoce el derecho que tiene el justiciable a la devolución </w:t>
      </w:r>
      <w:r w:rsidR="00F94CAC">
        <w:t>de dicho</w:t>
      </w:r>
      <w:r w:rsidR="00EE6E93">
        <w:t xml:space="preserve"> documento. ----------------------------------------------------------------</w:t>
      </w:r>
      <w:r w:rsidR="00F94CAC" w:rsidRPr="00D6760D">
        <w:t>-</w:t>
      </w:r>
      <w:r w:rsidR="008C0AF8">
        <w:t>-------------</w:t>
      </w:r>
    </w:p>
    <w:p w14:paraId="17EE427D" w14:textId="77777777" w:rsidR="00F94CAC" w:rsidRDefault="00F94CAC" w:rsidP="00F94CAC">
      <w:pPr>
        <w:pStyle w:val="SENTENCIAS"/>
        <w:rPr>
          <w:rFonts w:ascii="Calibri" w:hAnsi="Calibri"/>
          <w:color w:val="767171" w:themeColor="background2" w:themeShade="80"/>
          <w:sz w:val="26"/>
          <w:szCs w:val="26"/>
        </w:rPr>
      </w:pPr>
    </w:p>
    <w:p w14:paraId="2A7966B7" w14:textId="43219513" w:rsidR="00F94CAC" w:rsidRPr="00C16795" w:rsidRDefault="00F94CAC" w:rsidP="00F94CAC">
      <w:pPr>
        <w:pStyle w:val="RESOLUCIONES"/>
      </w:pPr>
      <w:r w:rsidRPr="00C16795">
        <w:t xml:space="preserve">Devolución que deberá realizarse dentro de los 15 quince días siguientes a aquél en que cause estado la presente resolución, por lo que se condena a la autoridad demandada a efecto de </w:t>
      </w:r>
      <w:r>
        <w:t>que ejecut</w:t>
      </w:r>
      <w:r w:rsidR="00EE6E93">
        <w:t>e</w:t>
      </w:r>
      <w:r>
        <w:t xml:space="preserve"> todas aquellos actos administrativos y operativos a fin de que le sea devuelta al actor </w:t>
      </w:r>
      <w:r w:rsidR="00EE6E93">
        <w:t>el mencionado documento</w:t>
      </w:r>
      <w:r>
        <w:t>,</w:t>
      </w:r>
      <w:r w:rsidRPr="00C16795">
        <w:t xml:space="preserve"> derivad</w:t>
      </w:r>
      <w:r w:rsidR="00EE6E93">
        <w:t>o</w:t>
      </w:r>
      <w:r w:rsidRPr="00C16795">
        <w:t xml:space="preserve"> del acta de infracción impugnada</w:t>
      </w:r>
      <w:r>
        <w:t>. ---</w:t>
      </w:r>
      <w:r w:rsidR="00EE6E93">
        <w:t>---------------------------</w:t>
      </w:r>
    </w:p>
    <w:p w14:paraId="0E6641E4" w14:textId="77777777" w:rsidR="00F94CAC" w:rsidRDefault="00F94CAC" w:rsidP="00F94CAC">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F6C8E4D" w14:textId="56CCD970" w:rsidR="004F1536" w:rsidRDefault="004F1536" w:rsidP="00E1257C">
      <w:pPr>
        <w:spacing w:line="360" w:lineRule="auto"/>
        <w:ind w:firstLine="709"/>
        <w:jc w:val="both"/>
        <w:rPr>
          <w:rFonts w:ascii="Century" w:hAnsi="Century"/>
          <w:lang w:val="es-MX"/>
        </w:rPr>
      </w:pPr>
    </w:p>
    <w:p w14:paraId="0BBE8073" w14:textId="77777777" w:rsidR="008C0AF8" w:rsidRDefault="008C0AF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6E34971C" w:rsidR="00E1257C" w:rsidRPr="00E1257C" w:rsidRDefault="00E1257C" w:rsidP="001D6CFC">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1D6CFC">
        <w:rPr>
          <w:b/>
        </w:rPr>
        <w:t>T 5907922 (Letra T cinco nueve cero siete nueve dos dos),</w:t>
      </w:r>
      <w:r w:rsidR="001D6CFC" w:rsidRPr="00E1257C">
        <w:rPr>
          <w:b/>
        </w:rPr>
        <w:t xml:space="preserve"> </w:t>
      </w:r>
      <w:r w:rsidR="001D6CFC">
        <w:t xml:space="preserve">levantada en fecha 04 cuatro de octubre del año </w:t>
      </w:r>
      <w:r w:rsidR="001D6CFC" w:rsidRPr="00E1257C">
        <w:t>del año 201</w:t>
      </w:r>
      <w:r w:rsidR="001D6CFC">
        <w:t>8 dos mil dieciocho</w:t>
      </w:r>
      <w:r w:rsidRPr="00E1257C">
        <w:t>; ello conforme a las consideraciones lógicas y jurídicas expresadas en el Considerando Sexto de esta sentencia. -</w:t>
      </w:r>
      <w:r w:rsidR="00FE76EB">
        <w:t>-</w:t>
      </w:r>
      <w:r w:rsidR="00A01625">
        <w:t>--</w:t>
      </w:r>
      <w:r w:rsidR="00794FD9">
        <w:t>--------------------------------------------------</w:t>
      </w:r>
      <w:r w:rsidR="001D6CFC">
        <w:t>----------------------------</w:t>
      </w:r>
    </w:p>
    <w:p w14:paraId="49071F1E" w14:textId="77777777" w:rsidR="00E1257C" w:rsidRPr="00E1257C" w:rsidRDefault="00E1257C" w:rsidP="00FE76EB">
      <w:pPr>
        <w:pStyle w:val="SENTENCIAS"/>
        <w:rPr>
          <w:b/>
          <w:bCs/>
          <w:iCs/>
        </w:rPr>
      </w:pPr>
    </w:p>
    <w:p w14:paraId="2D86EE94" w14:textId="36E8A7EA"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EE6E93">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32381" w14:textId="77777777" w:rsidR="000E7EB0" w:rsidRDefault="000E7EB0">
      <w:r>
        <w:separator/>
      </w:r>
    </w:p>
  </w:endnote>
  <w:endnote w:type="continuationSeparator" w:id="0">
    <w:p w14:paraId="615D014A" w14:textId="77777777" w:rsidR="000E7EB0" w:rsidRDefault="000E7EB0">
      <w:r>
        <w:continuationSeparator/>
      </w:r>
    </w:p>
  </w:endnote>
  <w:endnote w:type="continuationNotice" w:id="1">
    <w:p w14:paraId="5F903216" w14:textId="77777777" w:rsidR="000E7EB0" w:rsidRDefault="000E7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57F808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930CF">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930CF">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61CBC" w14:textId="77777777" w:rsidR="000E7EB0" w:rsidRDefault="000E7EB0">
      <w:r>
        <w:separator/>
      </w:r>
    </w:p>
  </w:footnote>
  <w:footnote w:type="continuationSeparator" w:id="0">
    <w:p w14:paraId="578C7397" w14:textId="77777777" w:rsidR="000E7EB0" w:rsidRDefault="000E7EB0">
      <w:r>
        <w:continuationSeparator/>
      </w:r>
    </w:p>
  </w:footnote>
  <w:footnote w:type="continuationNotice" w:id="1">
    <w:p w14:paraId="7811A74A" w14:textId="77777777" w:rsidR="000E7EB0" w:rsidRDefault="000E7E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E4536AA" w:rsidR="002B2F1A" w:rsidRDefault="00473EA2" w:rsidP="007F7AC8">
    <w:pPr>
      <w:pStyle w:val="Encabezado"/>
      <w:jc w:val="right"/>
    </w:pPr>
    <w:r>
      <w:rPr>
        <w:color w:val="7F7F7F" w:themeColor="text1" w:themeTint="80"/>
      </w:rPr>
      <w:t>Expediente Número 1</w:t>
    </w:r>
    <w:r w:rsidR="001767B7">
      <w:rPr>
        <w:color w:val="7F7F7F" w:themeColor="text1" w:themeTint="80"/>
      </w:rPr>
      <w:t>650</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8E0CF7"/>
    <w:multiLevelType w:val="hybridMultilevel"/>
    <w:tmpl w:val="118A300C"/>
    <w:lvl w:ilvl="0" w:tplc="393C19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5"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8A126E"/>
    <w:multiLevelType w:val="hybridMultilevel"/>
    <w:tmpl w:val="30605D36"/>
    <w:lvl w:ilvl="0" w:tplc="F36AEF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3"/>
  </w:num>
  <w:num w:numId="13">
    <w:abstractNumId w:val="6"/>
  </w:num>
  <w:num w:numId="14">
    <w:abstractNumId w:val="29"/>
  </w:num>
  <w:num w:numId="15">
    <w:abstractNumId w:val="28"/>
  </w:num>
  <w:num w:numId="16">
    <w:abstractNumId w:val="18"/>
  </w:num>
  <w:num w:numId="17">
    <w:abstractNumId w:val="14"/>
  </w:num>
  <w:num w:numId="18">
    <w:abstractNumId w:val="12"/>
  </w:num>
  <w:num w:numId="19">
    <w:abstractNumId w:val="16"/>
  </w:num>
  <w:num w:numId="20">
    <w:abstractNumId w:val="24"/>
  </w:num>
  <w:num w:numId="21">
    <w:abstractNumId w:val="32"/>
  </w:num>
  <w:num w:numId="22">
    <w:abstractNumId w:val="25"/>
  </w:num>
  <w:num w:numId="23">
    <w:abstractNumId w:val="41"/>
  </w:num>
  <w:num w:numId="24">
    <w:abstractNumId w:val="1"/>
  </w:num>
  <w:num w:numId="25">
    <w:abstractNumId w:val="23"/>
  </w:num>
  <w:num w:numId="26">
    <w:abstractNumId w:val="37"/>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4"/>
  </w:num>
  <w:num w:numId="38">
    <w:abstractNumId w:val="31"/>
  </w:num>
  <w:num w:numId="39">
    <w:abstractNumId w:val="7"/>
  </w:num>
  <w:num w:numId="40">
    <w:abstractNumId w:val="15"/>
  </w:num>
  <w:num w:numId="41">
    <w:abstractNumId w:val="35"/>
  </w:num>
  <w:num w:numId="42">
    <w:abstractNumId w:val="36"/>
  </w:num>
  <w:num w:numId="43">
    <w:abstractNumId w:val="13"/>
  </w:num>
  <w:num w:numId="44">
    <w:abstractNumId w:val="27"/>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E7EB0"/>
    <w:rsid w:val="000F6226"/>
    <w:rsid w:val="000F6283"/>
    <w:rsid w:val="000F758B"/>
    <w:rsid w:val="00104D04"/>
    <w:rsid w:val="00106C23"/>
    <w:rsid w:val="00107D89"/>
    <w:rsid w:val="00110BF8"/>
    <w:rsid w:val="00111268"/>
    <w:rsid w:val="001124AC"/>
    <w:rsid w:val="00112D4E"/>
    <w:rsid w:val="00115847"/>
    <w:rsid w:val="0011662F"/>
    <w:rsid w:val="00116EF7"/>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6E2D"/>
    <w:rsid w:val="00167954"/>
    <w:rsid w:val="00170107"/>
    <w:rsid w:val="00173993"/>
    <w:rsid w:val="001765BC"/>
    <w:rsid w:val="001767B7"/>
    <w:rsid w:val="0018012D"/>
    <w:rsid w:val="00180C8D"/>
    <w:rsid w:val="00190D0F"/>
    <w:rsid w:val="00191F48"/>
    <w:rsid w:val="0019450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D6CFC"/>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1E19"/>
    <w:rsid w:val="002428D3"/>
    <w:rsid w:val="00246949"/>
    <w:rsid w:val="00247E84"/>
    <w:rsid w:val="00250F6D"/>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7440"/>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1E46"/>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06D"/>
    <w:rsid w:val="0068436C"/>
    <w:rsid w:val="00684D8E"/>
    <w:rsid w:val="00693689"/>
    <w:rsid w:val="00695066"/>
    <w:rsid w:val="006A1F2F"/>
    <w:rsid w:val="006A5F9A"/>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02B2"/>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D0C4C"/>
    <w:rsid w:val="007D23FE"/>
    <w:rsid w:val="007D318B"/>
    <w:rsid w:val="007D3DD3"/>
    <w:rsid w:val="007D4BB1"/>
    <w:rsid w:val="007D64C6"/>
    <w:rsid w:val="007D68F6"/>
    <w:rsid w:val="007D6EC5"/>
    <w:rsid w:val="007D72B9"/>
    <w:rsid w:val="007E0081"/>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AF8"/>
    <w:rsid w:val="008D0FC4"/>
    <w:rsid w:val="008D125E"/>
    <w:rsid w:val="008D515E"/>
    <w:rsid w:val="008D7AF8"/>
    <w:rsid w:val="008E6BF6"/>
    <w:rsid w:val="008F0A44"/>
    <w:rsid w:val="008F2631"/>
    <w:rsid w:val="008F3219"/>
    <w:rsid w:val="008F55F2"/>
    <w:rsid w:val="008F7038"/>
    <w:rsid w:val="0090042C"/>
    <w:rsid w:val="0090080B"/>
    <w:rsid w:val="00902B39"/>
    <w:rsid w:val="00902EE0"/>
    <w:rsid w:val="009217D6"/>
    <w:rsid w:val="0092407D"/>
    <w:rsid w:val="009338C9"/>
    <w:rsid w:val="0093634E"/>
    <w:rsid w:val="00942DA2"/>
    <w:rsid w:val="00944547"/>
    <w:rsid w:val="00946409"/>
    <w:rsid w:val="0095030A"/>
    <w:rsid w:val="0095072D"/>
    <w:rsid w:val="009514E0"/>
    <w:rsid w:val="00960D83"/>
    <w:rsid w:val="00964764"/>
    <w:rsid w:val="00964A62"/>
    <w:rsid w:val="00967A5D"/>
    <w:rsid w:val="0097312E"/>
    <w:rsid w:val="009739AF"/>
    <w:rsid w:val="00977BCA"/>
    <w:rsid w:val="00977C02"/>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3EC"/>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35D7"/>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5818"/>
    <w:rsid w:val="00C92C24"/>
    <w:rsid w:val="00C930CF"/>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6E93"/>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4CAC"/>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84786-F1BC-4397-B61E-63699FC5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3381</Words>
  <Characters>18596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2019-03-12T21:48:00Z</cp:lastPrinted>
  <dcterms:created xsi:type="dcterms:W3CDTF">2019-03-25T18:11:00Z</dcterms:created>
  <dcterms:modified xsi:type="dcterms:W3CDTF">2019-04-30T00:57:00Z</dcterms:modified>
</cp:coreProperties>
</file>