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74AA" w:rsidRPr="00AE02CF" w:rsidRDefault="006A74AA" w:rsidP="006A74AA">
      <w:pPr>
        <w:pStyle w:val="Ttulo1"/>
        <w:ind w:firstLine="708"/>
        <w:jc w:val="both"/>
        <w:rPr>
          <w:rFonts w:ascii="Calibri" w:hAnsi="Calibri" w:cs="Calibri"/>
          <w:i w:val="0"/>
          <w:sz w:val="26"/>
          <w:szCs w:val="26"/>
        </w:rPr>
      </w:pPr>
      <w:r w:rsidRPr="00AE02CF">
        <w:rPr>
          <w:rFonts w:ascii="Calibri" w:hAnsi="Calibri" w:cs="Calibri"/>
          <w:i w:val="0"/>
          <w:sz w:val="26"/>
          <w:szCs w:val="26"/>
        </w:rPr>
        <w:t xml:space="preserve">León, Guanajuato, a </w:t>
      </w:r>
      <w:r w:rsidR="005F1039" w:rsidRPr="00AE02CF">
        <w:rPr>
          <w:rFonts w:ascii="Calibri" w:hAnsi="Calibri" w:cs="Calibri"/>
          <w:i w:val="0"/>
          <w:sz w:val="26"/>
          <w:szCs w:val="26"/>
        </w:rPr>
        <w:t>21</w:t>
      </w:r>
      <w:r w:rsidR="006E496C" w:rsidRPr="00AE02CF">
        <w:rPr>
          <w:rFonts w:ascii="Calibri" w:hAnsi="Calibri" w:cs="Calibri"/>
          <w:i w:val="0"/>
          <w:sz w:val="26"/>
          <w:szCs w:val="26"/>
        </w:rPr>
        <w:t xml:space="preserve"> veint</w:t>
      </w:r>
      <w:r w:rsidR="005F1039" w:rsidRPr="00AE02CF">
        <w:rPr>
          <w:rFonts w:ascii="Calibri" w:hAnsi="Calibri" w:cs="Calibri"/>
          <w:i w:val="0"/>
          <w:sz w:val="26"/>
          <w:szCs w:val="26"/>
        </w:rPr>
        <w:t>iuno</w:t>
      </w:r>
      <w:r w:rsidR="006E496C" w:rsidRPr="00AE02CF">
        <w:rPr>
          <w:rFonts w:ascii="Calibri" w:hAnsi="Calibri" w:cs="Calibri"/>
          <w:i w:val="0"/>
          <w:sz w:val="26"/>
          <w:szCs w:val="26"/>
        </w:rPr>
        <w:t xml:space="preserve"> de marzo</w:t>
      </w:r>
      <w:r w:rsidRPr="00AE02CF">
        <w:rPr>
          <w:rFonts w:ascii="Calibri" w:hAnsi="Calibri" w:cs="Calibri"/>
          <w:i w:val="0"/>
          <w:sz w:val="26"/>
          <w:szCs w:val="26"/>
        </w:rPr>
        <w:t xml:space="preserve"> del año 2019 dos mil diecinueve. . </w:t>
      </w:r>
      <w:r w:rsidR="005F1039" w:rsidRPr="00AE02CF">
        <w:rPr>
          <w:rFonts w:ascii="Calibri" w:hAnsi="Calibri" w:cs="Calibri"/>
          <w:i w:val="0"/>
          <w:sz w:val="26"/>
          <w:szCs w:val="26"/>
        </w:rPr>
        <w:t xml:space="preserve">. . . . . . . . . .  . . . . </w:t>
      </w:r>
      <w:r w:rsidR="00E65400" w:rsidRPr="00AE02CF">
        <w:rPr>
          <w:rFonts w:ascii="Calibri" w:hAnsi="Calibri" w:cs="Calibri"/>
          <w:i w:val="0"/>
          <w:sz w:val="26"/>
          <w:szCs w:val="26"/>
        </w:rPr>
        <w:t xml:space="preserve">. . . . . .  . . . . . . . . . </w:t>
      </w:r>
      <w:r w:rsidR="005F1039" w:rsidRPr="00AE02CF">
        <w:rPr>
          <w:rFonts w:ascii="Calibri" w:hAnsi="Calibri" w:cs="Calibri"/>
          <w:i w:val="0"/>
          <w:sz w:val="26"/>
          <w:szCs w:val="26"/>
        </w:rPr>
        <w:t xml:space="preserve">. . . . . . . . . . </w:t>
      </w:r>
      <w:proofErr w:type="gramStart"/>
      <w:r w:rsidR="005F1039" w:rsidRPr="00AE02CF">
        <w:rPr>
          <w:rFonts w:ascii="Calibri" w:hAnsi="Calibri" w:cs="Calibri"/>
          <w:i w:val="0"/>
          <w:sz w:val="26"/>
          <w:szCs w:val="26"/>
        </w:rPr>
        <w:t xml:space="preserve">.  </w:t>
      </w:r>
      <w:proofErr w:type="gramEnd"/>
      <w:r w:rsidR="005F1039" w:rsidRPr="00AE02CF">
        <w:rPr>
          <w:rFonts w:ascii="Calibri" w:hAnsi="Calibri" w:cs="Calibri"/>
          <w:i w:val="0"/>
          <w:sz w:val="26"/>
          <w:szCs w:val="26"/>
        </w:rPr>
        <w:t>. . . . . . . . . . . . . . .</w:t>
      </w:r>
    </w:p>
    <w:p w:rsidR="006A74AA" w:rsidRPr="00AE02CF" w:rsidRDefault="006A74AA" w:rsidP="006A74AA">
      <w:pPr>
        <w:rPr>
          <w:rFonts w:ascii="Calibri" w:hAnsi="Calibri" w:cs="Calibri"/>
          <w:sz w:val="26"/>
          <w:szCs w:val="26"/>
          <w:lang w:val="es-MX"/>
        </w:rPr>
      </w:pPr>
    </w:p>
    <w:p w:rsidR="006A74AA" w:rsidRPr="00AE02CF" w:rsidRDefault="006A74AA" w:rsidP="006A74AA">
      <w:pPr>
        <w:pStyle w:val="Textoindependiente"/>
        <w:ind w:firstLine="708"/>
        <w:rPr>
          <w:rFonts w:ascii="Calibri" w:hAnsi="Calibri" w:cs="Calibri"/>
          <w:b/>
          <w:sz w:val="26"/>
          <w:szCs w:val="26"/>
        </w:rPr>
      </w:pPr>
      <w:r w:rsidRPr="00AE02CF">
        <w:rPr>
          <w:rFonts w:ascii="Calibri" w:hAnsi="Calibri" w:cs="Calibri"/>
          <w:b/>
          <w:bCs/>
          <w:i/>
          <w:iCs/>
          <w:sz w:val="26"/>
          <w:szCs w:val="26"/>
          <w:lang w:val="es-ES"/>
        </w:rPr>
        <w:t>V I S T O S</w:t>
      </w:r>
      <w:r w:rsidRPr="00AE02CF">
        <w:rPr>
          <w:rFonts w:ascii="Calibri" w:hAnsi="Calibri" w:cs="Calibri"/>
          <w:bCs/>
          <w:iCs/>
          <w:sz w:val="26"/>
          <w:szCs w:val="26"/>
          <w:lang w:val="es-ES"/>
        </w:rPr>
        <w:t xml:space="preserve">, </w:t>
      </w:r>
      <w:r w:rsidRPr="00AE02CF">
        <w:rPr>
          <w:rFonts w:ascii="Calibri" w:hAnsi="Calibri" w:cs="Calibri"/>
          <w:bCs/>
          <w:iCs/>
          <w:sz w:val="26"/>
          <w:szCs w:val="26"/>
        </w:rPr>
        <w:t>para dictar sentencia definitiva,</w:t>
      </w:r>
      <w:r w:rsidRPr="00AE02CF">
        <w:rPr>
          <w:rFonts w:ascii="Calibri" w:hAnsi="Calibri" w:cs="Calibri"/>
          <w:sz w:val="26"/>
          <w:szCs w:val="26"/>
        </w:rPr>
        <w:t xml:space="preserve"> los autos del proceso administrativo identificado con el número </w:t>
      </w:r>
      <w:r w:rsidR="006E496C" w:rsidRPr="00AE02CF">
        <w:rPr>
          <w:rFonts w:ascii="Calibri" w:hAnsi="Calibri" w:cs="Calibri"/>
          <w:b/>
          <w:sz w:val="26"/>
          <w:szCs w:val="26"/>
        </w:rPr>
        <w:t>1295/2doJAM/2018-JN</w:t>
      </w:r>
      <w:r w:rsidRPr="00AE02CF">
        <w:rPr>
          <w:rFonts w:ascii="Calibri" w:hAnsi="Calibri" w:cs="Calibri"/>
          <w:sz w:val="26"/>
          <w:szCs w:val="26"/>
        </w:rPr>
        <w:t xml:space="preserve">, promovido por el ciudadano </w:t>
      </w:r>
      <w:r w:rsidR="00AE02CF">
        <w:rPr>
          <w:rFonts w:ascii="Calibri" w:hAnsi="Calibri" w:cs="Calibri"/>
          <w:sz w:val="26"/>
          <w:szCs w:val="26"/>
        </w:rPr>
        <w:t>(…)</w:t>
      </w:r>
      <w:r w:rsidRPr="00AE02CF">
        <w:rPr>
          <w:rFonts w:ascii="Calibri" w:hAnsi="Calibri" w:cs="Calibri"/>
          <w:bCs/>
          <w:iCs/>
          <w:sz w:val="26"/>
          <w:szCs w:val="26"/>
        </w:rPr>
        <w:t>;</w:t>
      </w:r>
      <w:r w:rsidRPr="00AE02CF">
        <w:rPr>
          <w:rFonts w:ascii="Calibri" w:hAnsi="Calibri" w:cs="Calibri"/>
          <w:sz w:val="26"/>
          <w:szCs w:val="26"/>
        </w:rPr>
        <w:t xml:space="preserve"> y, . . . . . . . . . . . . . . </w:t>
      </w:r>
      <w:proofErr w:type="gramStart"/>
      <w:r w:rsidRPr="00AE02CF">
        <w:rPr>
          <w:rFonts w:ascii="Calibri" w:hAnsi="Calibri" w:cs="Calibri"/>
          <w:sz w:val="26"/>
          <w:szCs w:val="26"/>
        </w:rPr>
        <w:t xml:space="preserve">.  </w:t>
      </w:r>
      <w:proofErr w:type="gramEnd"/>
      <w:r w:rsidRPr="00AE02CF">
        <w:rPr>
          <w:rFonts w:ascii="Calibri" w:hAnsi="Calibri" w:cs="Calibri"/>
          <w:sz w:val="26"/>
          <w:szCs w:val="26"/>
        </w:rPr>
        <w:t xml:space="preserve">. . . . . . . . . . . . . . . . . </w:t>
      </w:r>
    </w:p>
    <w:p w:rsidR="006A74AA" w:rsidRPr="00AE02CF" w:rsidRDefault="006A74AA" w:rsidP="006A74AA">
      <w:pPr>
        <w:pStyle w:val="Textoindependiente"/>
        <w:rPr>
          <w:rFonts w:ascii="Calibri" w:hAnsi="Calibri" w:cs="Calibri"/>
          <w:sz w:val="26"/>
          <w:szCs w:val="26"/>
        </w:rPr>
      </w:pPr>
    </w:p>
    <w:p w:rsidR="006A74AA" w:rsidRPr="00AE02CF" w:rsidRDefault="006A74AA" w:rsidP="006A74AA">
      <w:pPr>
        <w:pStyle w:val="Textoindependiente"/>
        <w:ind w:firstLine="708"/>
        <w:jc w:val="center"/>
        <w:rPr>
          <w:rFonts w:ascii="Calibri" w:hAnsi="Calibri" w:cs="Calibri"/>
          <w:b/>
          <w:bCs/>
          <w:i/>
          <w:iCs/>
          <w:sz w:val="26"/>
          <w:szCs w:val="26"/>
        </w:rPr>
      </w:pPr>
      <w:r w:rsidRPr="00AE02CF">
        <w:rPr>
          <w:rFonts w:ascii="Calibri" w:hAnsi="Calibri" w:cs="Calibri"/>
          <w:b/>
          <w:bCs/>
          <w:i/>
          <w:iCs/>
          <w:sz w:val="26"/>
          <w:szCs w:val="26"/>
        </w:rPr>
        <w:t xml:space="preserve">R E S U L T A N D </w:t>
      </w:r>
      <w:proofErr w:type="gramStart"/>
      <w:r w:rsidRPr="00AE02CF">
        <w:rPr>
          <w:rFonts w:ascii="Calibri" w:hAnsi="Calibri" w:cs="Calibri"/>
          <w:b/>
          <w:bCs/>
          <w:i/>
          <w:iCs/>
          <w:sz w:val="26"/>
          <w:szCs w:val="26"/>
        </w:rPr>
        <w:t>O :</w:t>
      </w:r>
      <w:proofErr w:type="gramEnd"/>
    </w:p>
    <w:p w:rsidR="006A74AA" w:rsidRPr="00AE02CF" w:rsidRDefault="006A74AA" w:rsidP="006A74AA">
      <w:pPr>
        <w:pStyle w:val="Textoindependiente"/>
        <w:rPr>
          <w:rFonts w:ascii="Calibri" w:hAnsi="Calibri" w:cs="Calibri"/>
          <w:b/>
          <w:bCs/>
          <w:sz w:val="26"/>
          <w:szCs w:val="26"/>
        </w:rPr>
      </w:pPr>
    </w:p>
    <w:p w:rsidR="006A74AA" w:rsidRDefault="006A74AA" w:rsidP="006A74AA">
      <w:pPr>
        <w:ind w:firstLine="708"/>
        <w:jc w:val="both"/>
        <w:rPr>
          <w:rFonts w:ascii="Calibri" w:hAnsi="Calibri" w:cs="Calibri"/>
          <w:sz w:val="26"/>
          <w:szCs w:val="26"/>
        </w:rPr>
      </w:pPr>
      <w:r w:rsidRPr="00AE02CF">
        <w:rPr>
          <w:rFonts w:ascii="Calibri" w:hAnsi="Calibri" w:cs="Calibri"/>
          <w:b/>
          <w:bCs/>
          <w:i/>
          <w:iCs/>
          <w:sz w:val="26"/>
          <w:szCs w:val="26"/>
        </w:rPr>
        <w:t xml:space="preserve">PRIMERO.- </w:t>
      </w:r>
      <w:r w:rsidRPr="00AE02CF">
        <w:rPr>
          <w:rFonts w:ascii="Calibri" w:hAnsi="Calibri" w:cs="Calibri"/>
          <w:sz w:val="26"/>
          <w:szCs w:val="26"/>
        </w:rPr>
        <w:t xml:space="preserve">Mediante escrito de demanda administrativa, presentado el día </w:t>
      </w:r>
      <w:r w:rsidR="006E496C" w:rsidRPr="00AE02CF">
        <w:rPr>
          <w:rFonts w:ascii="Calibri" w:hAnsi="Calibri" w:cs="Calibri"/>
          <w:sz w:val="26"/>
          <w:szCs w:val="26"/>
        </w:rPr>
        <w:t>10 diez de septiembre</w:t>
      </w:r>
      <w:r w:rsidRPr="00AE02CF">
        <w:rPr>
          <w:rFonts w:ascii="Calibri" w:hAnsi="Calibri" w:cs="Calibri"/>
          <w:sz w:val="26"/>
          <w:szCs w:val="26"/>
        </w:rPr>
        <w:t xml:space="preserve"> del año 201</w:t>
      </w:r>
      <w:r w:rsidR="009E458C" w:rsidRPr="00AE02CF">
        <w:rPr>
          <w:rFonts w:ascii="Calibri" w:hAnsi="Calibri" w:cs="Calibri"/>
          <w:sz w:val="26"/>
          <w:szCs w:val="26"/>
        </w:rPr>
        <w:t>8</w:t>
      </w:r>
      <w:r w:rsidRPr="00AE02CF">
        <w:rPr>
          <w:rFonts w:ascii="Calibri" w:hAnsi="Calibri" w:cs="Calibri"/>
          <w:sz w:val="26"/>
          <w:szCs w:val="26"/>
        </w:rPr>
        <w:t xml:space="preserve"> dos mil dieci</w:t>
      </w:r>
      <w:r w:rsidR="009E458C" w:rsidRPr="00AE02CF">
        <w:rPr>
          <w:rFonts w:ascii="Calibri" w:hAnsi="Calibri" w:cs="Calibri"/>
          <w:sz w:val="26"/>
          <w:szCs w:val="26"/>
        </w:rPr>
        <w:t>ocho</w:t>
      </w:r>
      <w:r w:rsidRPr="00AE02CF">
        <w:rPr>
          <w:rFonts w:ascii="Calibri" w:hAnsi="Calibri" w:cs="Calibri"/>
          <w:sz w:val="26"/>
          <w:szCs w:val="26"/>
        </w:rPr>
        <w:t>, en la Oficialía Común de Partes de los Juzgados Administrativos de este Municipio, el ciudadano</w:t>
      </w:r>
      <w:r w:rsidR="009E458C" w:rsidRPr="00AE02CF">
        <w:rPr>
          <w:rFonts w:ascii="Calibri" w:hAnsi="Calibri" w:cs="Calibri"/>
          <w:b/>
          <w:sz w:val="26"/>
          <w:szCs w:val="26"/>
        </w:rPr>
        <w:t xml:space="preserve"> </w:t>
      </w:r>
      <w:r w:rsidR="00AE02CF">
        <w:rPr>
          <w:rFonts w:ascii="Calibri" w:hAnsi="Calibri" w:cs="Calibri"/>
          <w:sz w:val="26"/>
          <w:szCs w:val="26"/>
        </w:rPr>
        <w:t>(…)</w:t>
      </w:r>
      <w:r w:rsidRPr="00AE02CF">
        <w:rPr>
          <w:rFonts w:ascii="Calibri" w:hAnsi="Calibri" w:cs="Calibri"/>
          <w:sz w:val="26"/>
          <w:szCs w:val="26"/>
        </w:rPr>
        <w:t xml:space="preserve"> por su propio derecho, promovió proceso administrativo, en el que señaló como: </w:t>
      </w:r>
      <w:proofErr w:type="gramStart"/>
      <w:r w:rsidRPr="00AE02CF">
        <w:rPr>
          <w:rFonts w:ascii="Calibri" w:hAnsi="Calibri" w:cs="Calibri"/>
          <w:sz w:val="26"/>
          <w:szCs w:val="26"/>
        </w:rPr>
        <w:t>.</w:t>
      </w:r>
      <w:r w:rsidR="009E458C" w:rsidRPr="00AE02CF">
        <w:rPr>
          <w:rFonts w:ascii="Calibri" w:hAnsi="Calibri" w:cs="Calibri"/>
          <w:sz w:val="26"/>
          <w:szCs w:val="26"/>
        </w:rPr>
        <w:t xml:space="preserve"> . </w:t>
      </w:r>
      <w:r w:rsidR="00864A76" w:rsidRPr="00AE02CF">
        <w:rPr>
          <w:rFonts w:ascii="Calibri" w:hAnsi="Calibri" w:cs="Calibri"/>
          <w:sz w:val="26"/>
          <w:szCs w:val="26"/>
        </w:rPr>
        <w:t>. . . .</w:t>
      </w:r>
      <w:proofErr w:type="gramEnd"/>
      <w:r w:rsidR="00864A76" w:rsidRPr="00AE02CF">
        <w:rPr>
          <w:rFonts w:ascii="Calibri" w:hAnsi="Calibri" w:cs="Calibri"/>
          <w:sz w:val="26"/>
          <w:szCs w:val="26"/>
        </w:rPr>
        <w:t xml:space="preserve"> </w:t>
      </w:r>
    </w:p>
    <w:p w:rsidR="00AE02CF" w:rsidRPr="00AE02CF" w:rsidRDefault="00AE02CF" w:rsidP="006A74AA">
      <w:pPr>
        <w:ind w:firstLine="708"/>
        <w:jc w:val="both"/>
        <w:rPr>
          <w:rFonts w:ascii="Calibri" w:hAnsi="Calibri" w:cs="Calibri"/>
          <w:sz w:val="26"/>
          <w:szCs w:val="26"/>
        </w:rPr>
      </w:pPr>
    </w:p>
    <w:p w:rsidR="006A74AA" w:rsidRPr="00AE02CF" w:rsidRDefault="006A74AA" w:rsidP="006A74AA">
      <w:pPr>
        <w:jc w:val="both"/>
        <w:rPr>
          <w:rFonts w:ascii="Calibri" w:hAnsi="Calibri" w:cs="Calibri"/>
          <w:sz w:val="26"/>
          <w:szCs w:val="26"/>
        </w:rPr>
      </w:pPr>
      <w:r w:rsidRPr="00AE02CF">
        <w:rPr>
          <w:rFonts w:ascii="Calibri" w:hAnsi="Calibri" w:cs="Calibri"/>
          <w:b/>
          <w:bCs/>
          <w:sz w:val="26"/>
          <w:szCs w:val="26"/>
        </w:rPr>
        <w:t xml:space="preserve">          a).- Acto impugnado: </w:t>
      </w:r>
      <w:r w:rsidRPr="00AE02CF">
        <w:rPr>
          <w:rFonts w:ascii="Calibri" w:hAnsi="Calibri" w:cs="Calibri"/>
          <w:sz w:val="26"/>
          <w:szCs w:val="26"/>
        </w:rPr>
        <w:t xml:space="preserve">El acta de infracción con número </w:t>
      </w:r>
      <w:r w:rsidR="004B053F" w:rsidRPr="00AE02CF">
        <w:rPr>
          <w:rFonts w:ascii="Calibri" w:hAnsi="Calibri" w:cs="Calibri"/>
          <w:sz w:val="26"/>
          <w:szCs w:val="26"/>
        </w:rPr>
        <w:t>359522 (tres-cinco-nueve-cinco-dos-dos)</w:t>
      </w:r>
      <w:r w:rsidRPr="00AE02CF">
        <w:rPr>
          <w:rFonts w:ascii="Calibri" w:hAnsi="Calibri" w:cs="Calibri"/>
          <w:sz w:val="26"/>
          <w:szCs w:val="26"/>
        </w:rPr>
        <w:t xml:space="preserve">, de fecha </w:t>
      </w:r>
      <w:r w:rsidR="004B053F" w:rsidRPr="00AE02CF">
        <w:rPr>
          <w:rFonts w:ascii="Calibri" w:hAnsi="Calibri" w:cs="Calibri"/>
          <w:sz w:val="26"/>
          <w:szCs w:val="26"/>
        </w:rPr>
        <w:t>8 ocho de agosto</w:t>
      </w:r>
      <w:r w:rsidRPr="00AE02CF">
        <w:rPr>
          <w:rFonts w:ascii="Calibri" w:hAnsi="Calibri" w:cs="Calibri"/>
          <w:sz w:val="26"/>
          <w:szCs w:val="26"/>
        </w:rPr>
        <w:t xml:space="preserve"> del año 201</w:t>
      </w:r>
      <w:r w:rsidR="000B11A0" w:rsidRPr="00AE02CF">
        <w:rPr>
          <w:rFonts w:ascii="Calibri" w:hAnsi="Calibri" w:cs="Calibri"/>
          <w:sz w:val="26"/>
          <w:szCs w:val="26"/>
        </w:rPr>
        <w:t>8</w:t>
      </w:r>
      <w:r w:rsidRPr="00AE02CF">
        <w:rPr>
          <w:rFonts w:ascii="Calibri" w:hAnsi="Calibri" w:cs="Calibri"/>
          <w:sz w:val="26"/>
          <w:szCs w:val="26"/>
        </w:rPr>
        <w:t xml:space="preserve"> dos mil dieci</w:t>
      </w:r>
      <w:r w:rsidR="000B11A0" w:rsidRPr="00AE02CF">
        <w:rPr>
          <w:rFonts w:ascii="Calibri" w:hAnsi="Calibri" w:cs="Calibri"/>
          <w:sz w:val="26"/>
          <w:szCs w:val="26"/>
        </w:rPr>
        <w:t>ocho</w:t>
      </w:r>
      <w:r w:rsidRPr="00AE02CF">
        <w:rPr>
          <w:rFonts w:ascii="Calibri" w:hAnsi="Calibri"/>
          <w:sz w:val="26"/>
          <w:szCs w:val="26"/>
        </w:rPr>
        <w:t xml:space="preserve">. </w:t>
      </w:r>
    </w:p>
    <w:p w:rsidR="006A74AA" w:rsidRPr="00AE02CF" w:rsidRDefault="006A74AA" w:rsidP="006A74AA">
      <w:pPr>
        <w:jc w:val="both"/>
        <w:rPr>
          <w:rFonts w:ascii="Calibri" w:hAnsi="Calibri" w:cs="Calibri"/>
          <w:sz w:val="26"/>
          <w:szCs w:val="26"/>
        </w:rPr>
      </w:pPr>
    </w:p>
    <w:p w:rsidR="006A74AA" w:rsidRPr="00AE02CF" w:rsidRDefault="006A74AA" w:rsidP="006A74AA">
      <w:pPr>
        <w:ind w:firstLine="708"/>
        <w:jc w:val="both"/>
        <w:rPr>
          <w:rFonts w:ascii="Calibri" w:hAnsi="Calibri" w:cs="Calibri"/>
          <w:sz w:val="26"/>
          <w:szCs w:val="26"/>
        </w:rPr>
      </w:pPr>
      <w:r w:rsidRPr="00AE02CF">
        <w:rPr>
          <w:rFonts w:ascii="Calibri" w:hAnsi="Calibri" w:cs="Calibri"/>
          <w:b/>
          <w:bCs/>
          <w:sz w:val="26"/>
          <w:szCs w:val="26"/>
        </w:rPr>
        <w:t xml:space="preserve">b).- Autoridad demandada: </w:t>
      </w:r>
      <w:r w:rsidRPr="00AE02CF">
        <w:rPr>
          <w:rFonts w:ascii="Calibri" w:hAnsi="Calibri" w:cs="Calibri"/>
          <w:bCs/>
          <w:sz w:val="26"/>
          <w:szCs w:val="26"/>
        </w:rPr>
        <w:t>El</w:t>
      </w:r>
      <w:r w:rsidRPr="00AE02CF">
        <w:rPr>
          <w:rFonts w:ascii="Calibri" w:hAnsi="Calibri" w:cs="Calibri"/>
          <w:sz w:val="26"/>
          <w:szCs w:val="26"/>
        </w:rPr>
        <w:t xml:space="preserve"> </w:t>
      </w:r>
      <w:r w:rsidR="00AE02CF">
        <w:rPr>
          <w:rFonts w:ascii="Calibri" w:hAnsi="Calibri" w:cs="Calibri"/>
          <w:sz w:val="26"/>
          <w:szCs w:val="26"/>
        </w:rPr>
        <w:t>(…)</w:t>
      </w:r>
      <w:r w:rsidR="00C43085" w:rsidRPr="00AE02CF">
        <w:rPr>
          <w:rFonts w:ascii="Calibri" w:hAnsi="Calibri" w:cs="Calibri"/>
          <w:sz w:val="26"/>
          <w:szCs w:val="26"/>
        </w:rPr>
        <w:t xml:space="preserve"> </w:t>
      </w:r>
      <w:r w:rsidRPr="00AE02CF">
        <w:rPr>
          <w:rFonts w:ascii="Calibri" w:hAnsi="Calibri" w:cs="Calibri"/>
          <w:sz w:val="26"/>
          <w:szCs w:val="26"/>
        </w:rPr>
        <w:t>Inspector de Movilidad</w:t>
      </w:r>
      <w:r w:rsidR="004010BD" w:rsidRPr="00AE02CF">
        <w:rPr>
          <w:rFonts w:ascii="Calibri" w:hAnsi="Calibri" w:cs="Calibri"/>
          <w:sz w:val="26"/>
          <w:szCs w:val="26"/>
        </w:rPr>
        <w:t xml:space="preserve"> de León, Guanajuato</w:t>
      </w:r>
      <w:r w:rsidR="007C06D9" w:rsidRPr="00AE02CF">
        <w:rPr>
          <w:rFonts w:ascii="Calibri" w:hAnsi="Calibri" w:cs="Calibri"/>
          <w:sz w:val="26"/>
          <w:szCs w:val="26"/>
        </w:rPr>
        <w:t>; y al Director General de la dependencia</w:t>
      </w:r>
      <w:proofErr w:type="gramStart"/>
      <w:r w:rsidR="007C06D9" w:rsidRPr="00AE02CF">
        <w:rPr>
          <w:rFonts w:ascii="Calibri" w:hAnsi="Calibri" w:cs="Calibri"/>
          <w:sz w:val="26"/>
          <w:szCs w:val="26"/>
        </w:rPr>
        <w:t>. . . . . . . .</w:t>
      </w:r>
      <w:proofErr w:type="gramEnd"/>
      <w:r w:rsidR="007C06D9" w:rsidRPr="00AE02CF">
        <w:rPr>
          <w:rFonts w:ascii="Calibri" w:hAnsi="Calibri" w:cs="Calibri"/>
          <w:sz w:val="26"/>
          <w:szCs w:val="26"/>
        </w:rPr>
        <w:t xml:space="preserve"> </w:t>
      </w:r>
    </w:p>
    <w:p w:rsidR="006A74AA" w:rsidRPr="00AE02CF" w:rsidRDefault="006A74AA" w:rsidP="006A74AA">
      <w:pPr>
        <w:ind w:firstLine="708"/>
        <w:jc w:val="both"/>
        <w:rPr>
          <w:rFonts w:ascii="Calibri" w:hAnsi="Calibri" w:cs="Calibri"/>
          <w:sz w:val="26"/>
          <w:szCs w:val="26"/>
        </w:rPr>
      </w:pPr>
    </w:p>
    <w:p w:rsidR="006A74AA" w:rsidRPr="00AE02CF" w:rsidRDefault="006A74AA" w:rsidP="006A74AA">
      <w:pPr>
        <w:ind w:firstLine="708"/>
        <w:jc w:val="both"/>
        <w:rPr>
          <w:rFonts w:ascii="Calibri" w:hAnsi="Calibri"/>
          <w:bCs/>
          <w:sz w:val="26"/>
          <w:szCs w:val="26"/>
        </w:rPr>
      </w:pPr>
      <w:proofErr w:type="gramStart"/>
      <w:r w:rsidRPr="00AE02CF">
        <w:rPr>
          <w:rFonts w:ascii="Calibri" w:hAnsi="Calibri"/>
          <w:b/>
          <w:bCs/>
          <w:sz w:val="26"/>
          <w:szCs w:val="26"/>
        </w:rPr>
        <w:t>c).-</w:t>
      </w:r>
      <w:proofErr w:type="gramEnd"/>
      <w:r w:rsidRPr="00AE02CF">
        <w:rPr>
          <w:rFonts w:ascii="Calibri" w:hAnsi="Calibri"/>
          <w:b/>
          <w:bCs/>
          <w:sz w:val="26"/>
          <w:szCs w:val="26"/>
        </w:rPr>
        <w:t xml:space="preserve"> Pretensiones: </w:t>
      </w:r>
      <w:r w:rsidRPr="00AE02CF">
        <w:rPr>
          <w:rFonts w:ascii="Calibri" w:hAnsi="Calibri"/>
          <w:bCs/>
          <w:sz w:val="26"/>
          <w:szCs w:val="26"/>
        </w:rPr>
        <w:t>L</w:t>
      </w:r>
      <w:r w:rsidR="002F3868" w:rsidRPr="00AE02CF">
        <w:rPr>
          <w:rFonts w:ascii="Calibri" w:hAnsi="Calibri"/>
          <w:bCs/>
          <w:sz w:val="26"/>
          <w:szCs w:val="26"/>
        </w:rPr>
        <w:t>a nulidad del acto impugnado;</w:t>
      </w:r>
      <w:r w:rsidRPr="00AE02CF">
        <w:rPr>
          <w:rFonts w:ascii="Calibri" w:hAnsi="Calibri"/>
          <w:bCs/>
          <w:sz w:val="26"/>
          <w:szCs w:val="26"/>
        </w:rPr>
        <w:t xml:space="preserve"> la devolución de la </w:t>
      </w:r>
      <w:r w:rsidR="00C43085" w:rsidRPr="00AE02CF">
        <w:rPr>
          <w:rFonts w:ascii="Calibri" w:hAnsi="Calibri"/>
          <w:bCs/>
          <w:sz w:val="26"/>
          <w:szCs w:val="26"/>
        </w:rPr>
        <w:t>tarjeta de circulación</w:t>
      </w:r>
      <w:r w:rsidRPr="00AE02CF">
        <w:rPr>
          <w:rFonts w:ascii="Calibri" w:hAnsi="Calibri"/>
          <w:bCs/>
          <w:sz w:val="26"/>
          <w:szCs w:val="26"/>
        </w:rPr>
        <w:t xml:space="preserve"> retenida en garantía del pago de la multa</w:t>
      </w:r>
      <w:r w:rsidR="002F3868" w:rsidRPr="00AE02CF">
        <w:rPr>
          <w:rFonts w:ascii="Calibri" w:hAnsi="Calibri"/>
          <w:bCs/>
          <w:sz w:val="26"/>
          <w:szCs w:val="26"/>
        </w:rPr>
        <w:t xml:space="preserve"> que, en su caso, se impusiera y el pago de gastos, costas y honorarios. . . . . . . . . . . . . . . . . . . . . . . . . . .</w:t>
      </w:r>
    </w:p>
    <w:p w:rsidR="006A74AA" w:rsidRPr="00AE02CF" w:rsidRDefault="006A74AA" w:rsidP="006A74AA">
      <w:pPr>
        <w:jc w:val="both"/>
        <w:rPr>
          <w:rFonts w:ascii="Calibri" w:hAnsi="Calibri" w:cs="Calibri"/>
          <w:sz w:val="26"/>
          <w:szCs w:val="26"/>
        </w:rPr>
      </w:pPr>
    </w:p>
    <w:p w:rsidR="006A74AA" w:rsidRPr="00AE02CF" w:rsidRDefault="006A74AA" w:rsidP="006A74AA">
      <w:pPr>
        <w:ind w:firstLine="708"/>
        <w:jc w:val="both"/>
        <w:rPr>
          <w:rFonts w:ascii="Calibri" w:hAnsi="Calibri" w:cs="Calibri"/>
          <w:sz w:val="26"/>
          <w:szCs w:val="26"/>
        </w:rPr>
      </w:pPr>
      <w:r w:rsidRPr="00AE02CF">
        <w:rPr>
          <w:rFonts w:ascii="Calibri" w:hAnsi="Calibri" w:cs="Calibri"/>
          <w:b/>
          <w:i/>
          <w:iCs/>
          <w:sz w:val="26"/>
          <w:szCs w:val="26"/>
        </w:rPr>
        <w:t xml:space="preserve">SEGUNDO.- </w:t>
      </w:r>
      <w:r w:rsidRPr="00AE02CF">
        <w:rPr>
          <w:rFonts w:ascii="Calibri" w:hAnsi="Calibri" w:cs="Calibri"/>
          <w:iCs/>
          <w:sz w:val="26"/>
          <w:szCs w:val="26"/>
        </w:rPr>
        <w:t>P</w:t>
      </w:r>
      <w:r w:rsidRPr="00AE02CF">
        <w:rPr>
          <w:rFonts w:ascii="Calibri" w:hAnsi="Calibri" w:cs="Calibri"/>
          <w:sz w:val="26"/>
          <w:szCs w:val="26"/>
        </w:rPr>
        <w:t xml:space="preserve">or razón de turno, correspondió a este Juzgado Segundo Administrativo el conocimiento del presente proceso, por lo que por auto del </w:t>
      </w:r>
      <w:r w:rsidR="00C43085" w:rsidRPr="00AE02CF">
        <w:rPr>
          <w:rFonts w:ascii="Calibri" w:hAnsi="Calibri" w:cs="Calibri"/>
          <w:sz w:val="26"/>
          <w:szCs w:val="26"/>
        </w:rPr>
        <w:t>12 doce de septiembre</w:t>
      </w:r>
      <w:r w:rsidRPr="00AE02CF">
        <w:rPr>
          <w:rFonts w:ascii="Calibri" w:hAnsi="Calibri" w:cs="Calibri"/>
          <w:sz w:val="26"/>
          <w:szCs w:val="26"/>
        </w:rPr>
        <w:t xml:space="preserve"> del año 201</w:t>
      </w:r>
      <w:r w:rsidR="00844E72" w:rsidRPr="00AE02CF">
        <w:rPr>
          <w:rFonts w:ascii="Calibri" w:hAnsi="Calibri" w:cs="Calibri"/>
          <w:sz w:val="26"/>
          <w:szCs w:val="26"/>
        </w:rPr>
        <w:t>8</w:t>
      </w:r>
      <w:r w:rsidRPr="00AE02CF">
        <w:rPr>
          <w:rFonts w:ascii="Calibri" w:hAnsi="Calibri" w:cs="Calibri"/>
          <w:sz w:val="26"/>
          <w:szCs w:val="26"/>
        </w:rPr>
        <w:t xml:space="preserve"> dos mil dieci</w:t>
      </w:r>
      <w:r w:rsidR="00844E72" w:rsidRPr="00AE02CF">
        <w:rPr>
          <w:rFonts w:ascii="Calibri" w:hAnsi="Calibri" w:cs="Calibri"/>
          <w:sz w:val="26"/>
          <w:szCs w:val="26"/>
        </w:rPr>
        <w:t>ocho</w:t>
      </w:r>
      <w:r w:rsidRPr="00AE02CF">
        <w:rPr>
          <w:rFonts w:ascii="Calibri" w:hAnsi="Calibri" w:cs="Calibri"/>
          <w:sz w:val="26"/>
          <w:szCs w:val="26"/>
        </w:rPr>
        <w:t>, se admitió a trámite la demanda</w:t>
      </w:r>
      <w:r w:rsidR="007C06D9" w:rsidRPr="00AE02CF">
        <w:rPr>
          <w:rFonts w:ascii="Calibri" w:hAnsi="Calibri" w:cs="Calibri"/>
          <w:sz w:val="26"/>
          <w:szCs w:val="26"/>
        </w:rPr>
        <w:t xml:space="preserve"> únicamente en contra del inspector</w:t>
      </w:r>
      <w:r w:rsidRPr="00AE02CF">
        <w:rPr>
          <w:rFonts w:ascii="Calibri" w:hAnsi="Calibri" w:cs="Calibri"/>
          <w:sz w:val="26"/>
          <w:szCs w:val="26"/>
        </w:rPr>
        <w:t xml:space="preserve">; teniendo al actor por ofrecidas y admitidas como pruebas: la documental descrita </w:t>
      </w:r>
      <w:r w:rsidR="00844E72" w:rsidRPr="00AE02CF">
        <w:rPr>
          <w:rFonts w:ascii="Calibri" w:hAnsi="Calibri" w:cs="Calibri"/>
          <w:sz w:val="26"/>
          <w:szCs w:val="26"/>
        </w:rPr>
        <w:t xml:space="preserve">en </w:t>
      </w:r>
      <w:r w:rsidRPr="00AE02CF">
        <w:rPr>
          <w:rFonts w:ascii="Calibri" w:hAnsi="Calibri" w:cs="Calibri"/>
          <w:sz w:val="26"/>
          <w:szCs w:val="26"/>
        </w:rPr>
        <w:t xml:space="preserve">el capítulo de pruebas de su escrito de demanda, la que se tuvo por desahogada desde ese momento, dada su propia naturaleza; y, la </w:t>
      </w:r>
      <w:proofErr w:type="spellStart"/>
      <w:r w:rsidRPr="00AE02CF">
        <w:rPr>
          <w:rFonts w:ascii="Calibri" w:hAnsi="Calibri" w:cs="Calibri"/>
          <w:sz w:val="26"/>
          <w:szCs w:val="26"/>
        </w:rPr>
        <w:t>presuncional</w:t>
      </w:r>
      <w:proofErr w:type="spellEnd"/>
      <w:r w:rsidRPr="00AE02CF">
        <w:rPr>
          <w:rFonts w:ascii="Calibri" w:hAnsi="Calibri" w:cs="Calibri"/>
          <w:sz w:val="26"/>
          <w:szCs w:val="26"/>
        </w:rPr>
        <w:t xml:space="preserve"> legal y humana, en lo que le </w:t>
      </w:r>
      <w:r w:rsidR="007C06D9" w:rsidRPr="00AE02CF">
        <w:rPr>
          <w:rFonts w:ascii="Calibri" w:hAnsi="Calibri" w:cs="Calibri"/>
          <w:sz w:val="26"/>
          <w:szCs w:val="26"/>
        </w:rPr>
        <w:t xml:space="preserve">beneficie. . . . . . </w:t>
      </w:r>
    </w:p>
    <w:p w:rsidR="00D81A29" w:rsidRPr="00AE02CF" w:rsidRDefault="00D81A29" w:rsidP="006A74AA">
      <w:pPr>
        <w:ind w:firstLine="708"/>
        <w:jc w:val="both"/>
        <w:rPr>
          <w:rFonts w:ascii="Calibri" w:hAnsi="Calibri" w:cs="Calibri"/>
          <w:sz w:val="26"/>
          <w:szCs w:val="26"/>
        </w:rPr>
      </w:pPr>
    </w:p>
    <w:p w:rsidR="00D81A29" w:rsidRPr="00AE02CF" w:rsidRDefault="00D81A29" w:rsidP="006A74AA">
      <w:pPr>
        <w:ind w:firstLine="708"/>
        <w:jc w:val="both"/>
        <w:rPr>
          <w:rFonts w:ascii="Calibri" w:hAnsi="Calibri" w:cs="Calibri"/>
          <w:sz w:val="26"/>
          <w:szCs w:val="26"/>
        </w:rPr>
      </w:pPr>
      <w:r w:rsidRPr="00AE02CF">
        <w:rPr>
          <w:rFonts w:ascii="Calibri" w:hAnsi="Calibri" w:cs="Calibri"/>
          <w:sz w:val="26"/>
          <w:szCs w:val="26"/>
        </w:rPr>
        <w:t xml:space="preserve">Respecto de la </w:t>
      </w:r>
      <w:r w:rsidRPr="00AE02CF">
        <w:rPr>
          <w:rFonts w:ascii="Calibri" w:hAnsi="Calibri" w:cs="Calibri"/>
          <w:b/>
          <w:sz w:val="26"/>
          <w:szCs w:val="26"/>
        </w:rPr>
        <w:t>suspensión</w:t>
      </w:r>
      <w:r w:rsidRPr="00AE02CF">
        <w:rPr>
          <w:rFonts w:ascii="Calibri" w:hAnsi="Calibri" w:cs="Calibri"/>
          <w:sz w:val="26"/>
          <w:szCs w:val="26"/>
        </w:rPr>
        <w:t xml:space="preserve"> del acto impugnado solicitada, </w:t>
      </w:r>
      <w:r w:rsidRPr="00AE02CF">
        <w:rPr>
          <w:rFonts w:ascii="Calibri" w:hAnsi="Calibri" w:cs="Calibri"/>
          <w:b/>
          <w:sz w:val="26"/>
          <w:szCs w:val="26"/>
        </w:rPr>
        <w:t>se concedió</w:t>
      </w:r>
      <w:r w:rsidRPr="00AE02CF">
        <w:rPr>
          <w:rFonts w:ascii="Calibri" w:hAnsi="Calibri" w:cs="Calibri"/>
          <w:sz w:val="26"/>
          <w:szCs w:val="26"/>
        </w:rPr>
        <w:t xml:space="preserve"> dicha medida cautelar para el efecto de que se mantuvieran las cosas en el estado en el que se encontraban, hasta en tanto se dicte la resolución definitiva. .</w:t>
      </w:r>
      <w:r w:rsidR="0095501B" w:rsidRPr="00AE02CF">
        <w:rPr>
          <w:rFonts w:ascii="Calibri" w:hAnsi="Calibri" w:cs="Calibri"/>
          <w:sz w:val="26"/>
          <w:szCs w:val="26"/>
        </w:rPr>
        <w:t xml:space="preserve"> . . . . . . . . . . .</w:t>
      </w:r>
    </w:p>
    <w:p w:rsidR="006A74AA" w:rsidRPr="00AE02CF" w:rsidRDefault="006A74AA" w:rsidP="00C43085">
      <w:pPr>
        <w:jc w:val="both"/>
        <w:rPr>
          <w:rFonts w:ascii="Calibri" w:hAnsi="Calibri" w:cs="Calibri"/>
          <w:sz w:val="26"/>
          <w:szCs w:val="26"/>
        </w:rPr>
      </w:pPr>
    </w:p>
    <w:p w:rsidR="006A74AA" w:rsidRPr="00AE02CF" w:rsidRDefault="006A74AA" w:rsidP="006A74AA">
      <w:pPr>
        <w:ind w:firstLine="708"/>
        <w:jc w:val="both"/>
        <w:rPr>
          <w:rFonts w:ascii="Calibri" w:hAnsi="Calibri" w:cs="Calibri"/>
          <w:sz w:val="26"/>
          <w:szCs w:val="26"/>
        </w:rPr>
      </w:pPr>
      <w:r w:rsidRPr="00AE02CF">
        <w:rPr>
          <w:rFonts w:ascii="Calibri" w:hAnsi="Calibri" w:cs="Calibri"/>
          <w:sz w:val="26"/>
          <w:szCs w:val="26"/>
        </w:rPr>
        <w:t xml:space="preserve">Asimismo, se ordenó emplazar y correr traslado a la autoridad señalada como demandada, para que diera contestación a la demanda, lo que realizó el Inspector </w:t>
      </w:r>
      <w:r w:rsidR="00C43085" w:rsidRPr="00AE02CF">
        <w:rPr>
          <w:rFonts w:ascii="Calibri" w:hAnsi="Calibri" w:cs="Calibri"/>
          <w:sz w:val="26"/>
          <w:szCs w:val="26"/>
        </w:rPr>
        <w:t>del Servicio de T</w:t>
      </w:r>
      <w:r w:rsidRPr="00AE02CF">
        <w:rPr>
          <w:rFonts w:ascii="Calibri" w:hAnsi="Calibri" w:cs="Calibri"/>
          <w:sz w:val="26"/>
          <w:szCs w:val="26"/>
        </w:rPr>
        <w:t>ransporte</w:t>
      </w:r>
      <w:r w:rsidR="00C43085" w:rsidRPr="00AE02CF">
        <w:rPr>
          <w:rFonts w:ascii="Calibri" w:hAnsi="Calibri" w:cs="Calibri"/>
          <w:sz w:val="26"/>
          <w:szCs w:val="26"/>
        </w:rPr>
        <w:t>,</w:t>
      </w:r>
      <w:r w:rsidRPr="00AE02CF">
        <w:rPr>
          <w:rFonts w:ascii="Calibri" w:hAnsi="Calibri" w:cs="Calibri"/>
          <w:sz w:val="26"/>
          <w:szCs w:val="26"/>
        </w:rPr>
        <w:t xml:space="preserve"> ciudadano</w:t>
      </w:r>
      <w:r w:rsidR="000C4B03" w:rsidRPr="00AE02CF">
        <w:rPr>
          <w:rFonts w:ascii="Calibri" w:hAnsi="Calibri" w:cs="Calibri"/>
          <w:sz w:val="26"/>
          <w:szCs w:val="26"/>
        </w:rPr>
        <w:t xml:space="preserve"> </w:t>
      </w:r>
      <w:r w:rsidR="00C43085" w:rsidRPr="00AE02CF">
        <w:rPr>
          <w:rFonts w:ascii="Calibri" w:hAnsi="Calibri" w:cs="Calibri"/>
          <w:b/>
          <w:sz w:val="26"/>
          <w:szCs w:val="26"/>
        </w:rPr>
        <w:t>Martín Juan Pablo Cervera Aviña</w:t>
      </w:r>
      <w:r w:rsidRPr="00AE02CF">
        <w:rPr>
          <w:rFonts w:ascii="Calibri" w:hAnsi="Calibri" w:cs="Calibri"/>
          <w:sz w:val="26"/>
          <w:szCs w:val="26"/>
        </w:rPr>
        <w:t>,</w:t>
      </w:r>
      <w:r w:rsidR="0095501B" w:rsidRPr="00AE02CF">
        <w:rPr>
          <w:rFonts w:ascii="Calibri" w:hAnsi="Calibri" w:cs="Calibri"/>
          <w:sz w:val="26"/>
          <w:szCs w:val="26"/>
        </w:rPr>
        <w:t xml:space="preserve"> (el cual es su nombre completo),</w:t>
      </w:r>
      <w:r w:rsidRPr="00AE02CF">
        <w:rPr>
          <w:rFonts w:ascii="Calibri" w:hAnsi="Calibri" w:cs="Calibri"/>
          <w:sz w:val="26"/>
          <w:szCs w:val="26"/>
        </w:rPr>
        <w:t xml:space="preserve"> mediante escrito presentado el día </w:t>
      </w:r>
      <w:r w:rsidR="00C43085" w:rsidRPr="00AE02CF">
        <w:rPr>
          <w:rFonts w:ascii="Calibri" w:hAnsi="Calibri" w:cs="Calibri"/>
          <w:sz w:val="26"/>
          <w:szCs w:val="26"/>
        </w:rPr>
        <w:t xml:space="preserve">20 veinte de septiembre </w:t>
      </w:r>
      <w:r w:rsidRPr="00AE02CF">
        <w:rPr>
          <w:rFonts w:ascii="Calibri" w:hAnsi="Calibri" w:cs="Calibri"/>
          <w:sz w:val="26"/>
          <w:szCs w:val="26"/>
        </w:rPr>
        <w:t xml:space="preserve">del año 2018 dos mil dieciocho (visible a fojas de la </w:t>
      </w:r>
      <w:r w:rsidR="007277E5" w:rsidRPr="00AE02CF">
        <w:rPr>
          <w:rFonts w:ascii="Calibri" w:hAnsi="Calibri" w:cs="Calibri"/>
          <w:sz w:val="26"/>
          <w:szCs w:val="26"/>
        </w:rPr>
        <w:t>19 diecinueve a la 22 veintidós</w:t>
      </w:r>
      <w:r w:rsidRPr="00AE02CF">
        <w:rPr>
          <w:rFonts w:ascii="Calibri" w:hAnsi="Calibri" w:cs="Calibri"/>
          <w:sz w:val="26"/>
          <w:szCs w:val="26"/>
        </w:rPr>
        <w:t>), en el que planteó una causal de improcedencia, dio contestación a los hechos y a los conceptos de impugnación, reiterando que no causó ningún agravio a la parte actora. . . . . . . . . . . . . . . . . . . . .</w:t>
      </w:r>
      <w:r w:rsidR="0044104A" w:rsidRPr="00AE02CF">
        <w:rPr>
          <w:rFonts w:ascii="Calibri" w:hAnsi="Calibri" w:cs="Calibri"/>
          <w:sz w:val="26"/>
          <w:szCs w:val="26"/>
        </w:rPr>
        <w:t xml:space="preserve"> . . . . . . . . . . . . . . . . . . . . . . . . . . . . </w:t>
      </w:r>
      <w:r w:rsidRPr="00AE02CF">
        <w:rPr>
          <w:rFonts w:ascii="Calibri" w:hAnsi="Calibri" w:cs="Calibri"/>
          <w:sz w:val="26"/>
          <w:szCs w:val="26"/>
        </w:rPr>
        <w:t xml:space="preserve"> </w:t>
      </w:r>
    </w:p>
    <w:p w:rsidR="006A74AA" w:rsidRPr="00AE02CF" w:rsidRDefault="006A74AA" w:rsidP="006A74AA">
      <w:pPr>
        <w:pStyle w:val="Textoindependiente"/>
        <w:ind w:firstLine="708"/>
        <w:rPr>
          <w:rFonts w:ascii="Calibri" w:hAnsi="Calibri" w:cs="Calibri"/>
          <w:sz w:val="26"/>
          <w:szCs w:val="26"/>
          <w:lang w:val="es-ES"/>
        </w:rPr>
      </w:pPr>
    </w:p>
    <w:p w:rsidR="006A74AA" w:rsidRPr="00AE02CF" w:rsidRDefault="006A74AA" w:rsidP="0044104A">
      <w:pPr>
        <w:pStyle w:val="Textoindependiente"/>
        <w:ind w:firstLine="708"/>
        <w:rPr>
          <w:rFonts w:ascii="Calibri" w:hAnsi="Calibri" w:cs="Calibri"/>
          <w:sz w:val="26"/>
          <w:szCs w:val="26"/>
        </w:rPr>
      </w:pPr>
      <w:r w:rsidRPr="00AE02CF">
        <w:rPr>
          <w:rFonts w:ascii="Calibri" w:hAnsi="Calibri" w:cs="Calibri"/>
          <w:b/>
          <w:bCs/>
          <w:i/>
          <w:iCs/>
          <w:sz w:val="26"/>
          <w:szCs w:val="26"/>
        </w:rPr>
        <w:t>TERCERO</w:t>
      </w:r>
      <w:r w:rsidRPr="00AE02CF">
        <w:rPr>
          <w:rFonts w:ascii="Calibri" w:hAnsi="Calibri" w:cs="Calibri"/>
          <w:b/>
          <w:bCs/>
          <w:sz w:val="26"/>
          <w:szCs w:val="26"/>
        </w:rPr>
        <w:t xml:space="preserve">.- </w:t>
      </w:r>
      <w:r w:rsidRPr="00AE02CF">
        <w:rPr>
          <w:rFonts w:ascii="Calibri" w:hAnsi="Calibri" w:cs="Calibri"/>
          <w:sz w:val="26"/>
          <w:szCs w:val="26"/>
        </w:rPr>
        <w:t xml:space="preserve">Por proveído de fecha </w:t>
      </w:r>
      <w:r w:rsidR="007277E5" w:rsidRPr="00AE02CF">
        <w:rPr>
          <w:rFonts w:ascii="Calibri" w:hAnsi="Calibri" w:cs="Calibri"/>
          <w:sz w:val="26"/>
          <w:szCs w:val="26"/>
        </w:rPr>
        <w:t>24 veinticuatro de septiembre</w:t>
      </w:r>
      <w:r w:rsidRPr="00AE02CF">
        <w:rPr>
          <w:rFonts w:ascii="Calibri" w:hAnsi="Calibri" w:cs="Calibri"/>
          <w:sz w:val="26"/>
          <w:szCs w:val="26"/>
        </w:rPr>
        <w:t xml:space="preserve"> del año 2018 dos mil dieciocho, se tuvo al </w:t>
      </w:r>
      <w:r w:rsidR="007277E5" w:rsidRPr="00AE02CF">
        <w:rPr>
          <w:rFonts w:ascii="Calibri" w:hAnsi="Calibri" w:cs="Calibri"/>
          <w:sz w:val="26"/>
          <w:szCs w:val="26"/>
        </w:rPr>
        <w:t>demandado</w:t>
      </w:r>
      <w:r w:rsidRPr="00AE02CF">
        <w:rPr>
          <w:rFonts w:ascii="Calibri" w:hAnsi="Calibri" w:cs="Calibri"/>
          <w:sz w:val="26"/>
          <w:szCs w:val="26"/>
        </w:rPr>
        <w:t xml:space="preserve"> por </w:t>
      </w:r>
      <w:r w:rsidRPr="00AE02CF">
        <w:rPr>
          <w:rFonts w:ascii="Calibri" w:hAnsi="Calibri" w:cs="Calibri"/>
          <w:b/>
          <w:sz w:val="26"/>
          <w:szCs w:val="26"/>
        </w:rPr>
        <w:t>contestando</w:t>
      </w:r>
      <w:r w:rsidR="007277E5" w:rsidRPr="00AE02CF">
        <w:rPr>
          <w:rFonts w:ascii="Calibri" w:hAnsi="Calibri" w:cs="Calibri"/>
          <w:b/>
          <w:sz w:val="26"/>
          <w:szCs w:val="26"/>
        </w:rPr>
        <w:t>,</w:t>
      </w:r>
      <w:r w:rsidRPr="00AE02CF">
        <w:rPr>
          <w:rFonts w:ascii="Calibri" w:hAnsi="Calibri" w:cs="Calibri"/>
          <w:sz w:val="26"/>
          <w:szCs w:val="26"/>
        </w:rPr>
        <w:t xml:space="preserve"> en tiempo y </w:t>
      </w:r>
      <w:r w:rsidRPr="00AE02CF">
        <w:rPr>
          <w:rFonts w:ascii="Calibri" w:hAnsi="Calibri" w:cs="Calibri"/>
          <w:sz w:val="26"/>
          <w:szCs w:val="26"/>
        </w:rPr>
        <w:lastRenderedPageBreak/>
        <w:t xml:space="preserve">forma, la demanda en los términos precisados en su escrito; admitiéndole como prueba de su parte, la documental consistente en la copia certificada de su gafete (palpable a foja </w:t>
      </w:r>
      <w:r w:rsidR="007277E5" w:rsidRPr="00AE02CF">
        <w:rPr>
          <w:rFonts w:ascii="Calibri" w:hAnsi="Calibri" w:cs="Calibri"/>
          <w:sz w:val="26"/>
          <w:szCs w:val="26"/>
        </w:rPr>
        <w:t>23 veintitrés</w:t>
      </w:r>
      <w:r w:rsidRPr="00AE02CF">
        <w:rPr>
          <w:rFonts w:ascii="Calibri" w:hAnsi="Calibri" w:cs="Calibri"/>
          <w:sz w:val="26"/>
          <w:szCs w:val="26"/>
        </w:rPr>
        <w:t>), la que dada su naturaleza se tuvo p</w:t>
      </w:r>
      <w:r w:rsidR="00AB2E93" w:rsidRPr="00AE02CF">
        <w:rPr>
          <w:rFonts w:ascii="Calibri" w:hAnsi="Calibri" w:cs="Calibri"/>
          <w:sz w:val="26"/>
          <w:szCs w:val="26"/>
        </w:rPr>
        <w:t>or desahogada desde ese momento.</w:t>
      </w:r>
      <w:r w:rsidRPr="00AE02CF">
        <w:rPr>
          <w:rFonts w:ascii="Calibri" w:hAnsi="Calibri" w:cs="Calibri"/>
          <w:sz w:val="26"/>
          <w:szCs w:val="26"/>
        </w:rPr>
        <w:t xml:space="preserve"> </w:t>
      </w:r>
      <w:r w:rsidR="0044104A" w:rsidRPr="00AE02CF">
        <w:rPr>
          <w:rFonts w:ascii="Calibri" w:hAnsi="Calibri"/>
          <w:sz w:val="26"/>
          <w:szCs w:val="26"/>
        </w:rPr>
        <w:t xml:space="preserve">. . . . . . . . . . . . . . . . . . . . . . . . . . . . . . . . . . . . . . . . . . . . . . . . . . . </w:t>
      </w:r>
    </w:p>
    <w:p w:rsidR="006A74AA" w:rsidRPr="00AE02CF" w:rsidRDefault="006A74AA" w:rsidP="006A74AA">
      <w:pPr>
        <w:pStyle w:val="Textoindependiente"/>
        <w:rPr>
          <w:rFonts w:ascii="Calibri" w:hAnsi="Calibri" w:cs="Calibri"/>
          <w:sz w:val="26"/>
          <w:szCs w:val="26"/>
        </w:rPr>
      </w:pPr>
    </w:p>
    <w:p w:rsidR="006A74AA" w:rsidRPr="00AE02CF" w:rsidRDefault="006A74AA" w:rsidP="0044104A">
      <w:pPr>
        <w:pStyle w:val="Textoindependiente"/>
        <w:ind w:firstLine="708"/>
        <w:rPr>
          <w:rFonts w:ascii="Calibri" w:hAnsi="Calibri" w:cs="Calibri"/>
          <w:sz w:val="26"/>
          <w:szCs w:val="26"/>
        </w:rPr>
      </w:pPr>
      <w:r w:rsidRPr="00AE02CF">
        <w:rPr>
          <w:rFonts w:ascii="Calibri" w:hAnsi="Calibri"/>
          <w:sz w:val="26"/>
          <w:szCs w:val="26"/>
        </w:rPr>
        <w:t xml:space="preserve">De este modo, al no existir pruebas pendientes de desahogo y por ser el momento Procesal oportuno, se ordenó citar a las partes a la </w:t>
      </w:r>
      <w:r w:rsidRPr="00AE02CF">
        <w:rPr>
          <w:rFonts w:ascii="Calibri" w:hAnsi="Calibri"/>
          <w:b/>
          <w:sz w:val="26"/>
          <w:szCs w:val="26"/>
        </w:rPr>
        <w:t>Audiencia</w:t>
      </w:r>
      <w:r w:rsidRPr="00AE02CF">
        <w:rPr>
          <w:rFonts w:ascii="Calibri" w:hAnsi="Calibri"/>
          <w:sz w:val="26"/>
          <w:szCs w:val="26"/>
        </w:rPr>
        <w:t xml:space="preserve"> </w:t>
      </w:r>
      <w:r w:rsidRPr="00AE02CF">
        <w:rPr>
          <w:rFonts w:ascii="Calibri" w:hAnsi="Calibri"/>
          <w:b/>
          <w:sz w:val="26"/>
          <w:szCs w:val="26"/>
        </w:rPr>
        <w:t>de Alegatos;</w:t>
      </w:r>
      <w:r w:rsidRPr="00AE02CF">
        <w:rPr>
          <w:rFonts w:ascii="Calibri" w:hAnsi="Calibri"/>
          <w:sz w:val="26"/>
          <w:szCs w:val="26"/>
        </w:rPr>
        <w:t xml:space="preserve"> </w:t>
      </w:r>
      <w:r w:rsidR="00AB2E93" w:rsidRPr="00AE02CF">
        <w:rPr>
          <w:rFonts w:ascii="Calibri" w:hAnsi="Calibri"/>
          <w:sz w:val="26"/>
          <w:szCs w:val="26"/>
        </w:rPr>
        <w:t xml:space="preserve">señalándose para su </w:t>
      </w:r>
      <w:r w:rsidRPr="00AE02CF">
        <w:rPr>
          <w:rFonts w:ascii="Calibri" w:hAnsi="Calibri"/>
          <w:sz w:val="26"/>
          <w:szCs w:val="26"/>
        </w:rPr>
        <w:t>celebra</w:t>
      </w:r>
      <w:r w:rsidR="00AB2E93" w:rsidRPr="00AE02CF">
        <w:rPr>
          <w:rFonts w:ascii="Calibri" w:hAnsi="Calibri"/>
          <w:sz w:val="26"/>
          <w:szCs w:val="26"/>
        </w:rPr>
        <w:t xml:space="preserve">ción las </w:t>
      </w:r>
      <w:r w:rsidR="00AB2E93" w:rsidRPr="00AE02CF">
        <w:rPr>
          <w:rFonts w:ascii="Calibri" w:hAnsi="Calibri"/>
          <w:b/>
          <w:sz w:val="26"/>
          <w:szCs w:val="26"/>
        </w:rPr>
        <w:t>1</w:t>
      </w:r>
      <w:r w:rsidR="007277E5" w:rsidRPr="00AE02CF">
        <w:rPr>
          <w:rFonts w:ascii="Calibri" w:hAnsi="Calibri"/>
          <w:b/>
          <w:sz w:val="26"/>
          <w:szCs w:val="26"/>
        </w:rPr>
        <w:t>1</w:t>
      </w:r>
      <w:r w:rsidR="00AB2E93" w:rsidRPr="00AE02CF">
        <w:rPr>
          <w:rFonts w:ascii="Calibri" w:hAnsi="Calibri"/>
          <w:b/>
          <w:sz w:val="26"/>
          <w:szCs w:val="26"/>
        </w:rPr>
        <w:t xml:space="preserve">:00 </w:t>
      </w:r>
      <w:r w:rsidR="007277E5" w:rsidRPr="00AE02CF">
        <w:rPr>
          <w:rFonts w:ascii="Calibri" w:hAnsi="Calibri"/>
          <w:sz w:val="26"/>
          <w:szCs w:val="26"/>
        </w:rPr>
        <w:t>once</w:t>
      </w:r>
      <w:r w:rsidR="00AB2E93" w:rsidRPr="00AE02CF">
        <w:rPr>
          <w:rFonts w:ascii="Calibri" w:hAnsi="Calibri"/>
          <w:sz w:val="26"/>
          <w:szCs w:val="26"/>
        </w:rPr>
        <w:t xml:space="preserve"> horas del día</w:t>
      </w:r>
      <w:r w:rsidR="00AB2E93" w:rsidRPr="00AE02CF">
        <w:rPr>
          <w:rFonts w:ascii="Calibri" w:hAnsi="Calibri"/>
          <w:b/>
          <w:sz w:val="26"/>
          <w:szCs w:val="26"/>
        </w:rPr>
        <w:t xml:space="preserve"> 2</w:t>
      </w:r>
      <w:r w:rsidR="007277E5" w:rsidRPr="00AE02CF">
        <w:rPr>
          <w:rFonts w:ascii="Calibri" w:hAnsi="Calibri"/>
          <w:b/>
          <w:sz w:val="26"/>
          <w:szCs w:val="26"/>
        </w:rPr>
        <w:t>5</w:t>
      </w:r>
      <w:r w:rsidR="00AB2E93" w:rsidRPr="00AE02CF">
        <w:rPr>
          <w:rFonts w:ascii="Calibri" w:hAnsi="Calibri"/>
          <w:b/>
          <w:sz w:val="26"/>
          <w:szCs w:val="26"/>
        </w:rPr>
        <w:t xml:space="preserve"> </w:t>
      </w:r>
      <w:r w:rsidR="00AB2E93" w:rsidRPr="00AE02CF">
        <w:rPr>
          <w:rFonts w:ascii="Calibri" w:hAnsi="Calibri"/>
          <w:sz w:val="26"/>
          <w:szCs w:val="26"/>
        </w:rPr>
        <w:t>veinti</w:t>
      </w:r>
      <w:r w:rsidR="007277E5" w:rsidRPr="00AE02CF">
        <w:rPr>
          <w:rFonts w:ascii="Calibri" w:hAnsi="Calibri"/>
          <w:sz w:val="26"/>
          <w:szCs w:val="26"/>
        </w:rPr>
        <w:t>cinco</w:t>
      </w:r>
      <w:r w:rsidR="00AB2E93" w:rsidRPr="00AE02CF">
        <w:rPr>
          <w:rFonts w:ascii="Calibri" w:hAnsi="Calibri"/>
          <w:sz w:val="26"/>
          <w:szCs w:val="26"/>
        </w:rPr>
        <w:t xml:space="preserve"> de</w:t>
      </w:r>
      <w:r w:rsidR="007277E5" w:rsidRPr="00AE02CF">
        <w:rPr>
          <w:rFonts w:ascii="Calibri" w:hAnsi="Calibri"/>
          <w:b/>
          <w:sz w:val="26"/>
          <w:szCs w:val="26"/>
        </w:rPr>
        <w:t xml:space="preserve"> octubre</w:t>
      </w:r>
      <w:r w:rsidR="00AB2E93" w:rsidRPr="00AE02CF">
        <w:rPr>
          <w:rFonts w:ascii="Calibri" w:hAnsi="Calibri"/>
          <w:b/>
          <w:sz w:val="26"/>
          <w:szCs w:val="26"/>
        </w:rPr>
        <w:t xml:space="preserve"> </w:t>
      </w:r>
      <w:r w:rsidRPr="00AE02CF">
        <w:rPr>
          <w:rFonts w:ascii="Calibri" w:hAnsi="Calibri"/>
          <w:sz w:val="26"/>
          <w:szCs w:val="26"/>
        </w:rPr>
        <w:t>de</w:t>
      </w:r>
      <w:r w:rsidR="00AB2E93" w:rsidRPr="00AE02CF">
        <w:rPr>
          <w:rFonts w:ascii="Calibri" w:hAnsi="Calibri"/>
          <w:sz w:val="26"/>
          <w:szCs w:val="26"/>
        </w:rPr>
        <w:t>l</w:t>
      </w:r>
      <w:r w:rsidRPr="00AE02CF">
        <w:rPr>
          <w:rFonts w:ascii="Calibri" w:hAnsi="Calibri"/>
          <w:sz w:val="26"/>
          <w:szCs w:val="26"/>
        </w:rPr>
        <w:t xml:space="preserve"> año </w:t>
      </w:r>
      <w:r w:rsidRPr="00AE02CF">
        <w:rPr>
          <w:rFonts w:ascii="Calibri" w:hAnsi="Calibri"/>
          <w:b/>
          <w:sz w:val="26"/>
          <w:szCs w:val="26"/>
        </w:rPr>
        <w:t>2018</w:t>
      </w:r>
      <w:r w:rsidRPr="00AE02CF">
        <w:rPr>
          <w:rFonts w:ascii="Calibri" w:hAnsi="Calibri"/>
          <w:sz w:val="26"/>
          <w:szCs w:val="26"/>
        </w:rPr>
        <w:t xml:space="preserve"> dos mil dieciocho, en el recinto de este Juzgado</w:t>
      </w:r>
      <w:r w:rsidR="00C96274" w:rsidRPr="00AE02CF">
        <w:rPr>
          <w:rFonts w:ascii="Calibri" w:hAnsi="Calibri" w:cs="Calibri"/>
          <w:sz w:val="26"/>
          <w:szCs w:val="26"/>
        </w:rPr>
        <w:t>.</w:t>
      </w:r>
      <w:r w:rsidR="0044104A" w:rsidRPr="00AE02CF">
        <w:rPr>
          <w:rFonts w:ascii="Calibri" w:hAnsi="Calibri"/>
          <w:sz w:val="26"/>
          <w:szCs w:val="26"/>
        </w:rPr>
        <w:t xml:space="preserve"> . . . . . . . . . . . . . . . . . . . . . . . . . . . . . . . . . . . . . . . . . . . . . . . . . . . . . . . . . . . . . .</w:t>
      </w:r>
    </w:p>
    <w:p w:rsidR="00C96274" w:rsidRPr="00AE02CF" w:rsidRDefault="00C96274" w:rsidP="006A74AA">
      <w:pPr>
        <w:pStyle w:val="Textoindependiente"/>
        <w:ind w:firstLine="708"/>
        <w:rPr>
          <w:rFonts w:ascii="Calibri" w:hAnsi="Calibri" w:cs="Calibri"/>
          <w:sz w:val="26"/>
          <w:szCs w:val="26"/>
        </w:rPr>
      </w:pPr>
    </w:p>
    <w:p w:rsidR="006A74AA" w:rsidRPr="00AE02CF" w:rsidRDefault="006A74AA" w:rsidP="006A74AA">
      <w:pPr>
        <w:pStyle w:val="Textoindependiente"/>
        <w:ind w:firstLine="708"/>
        <w:rPr>
          <w:rFonts w:ascii="Calibri" w:hAnsi="Calibri"/>
          <w:sz w:val="26"/>
        </w:rPr>
      </w:pPr>
      <w:r w:rsidRPr="00AE02CF">
        <w:rPr>
          <w:rFonts w:ascii="Calibri" w:hAnsi="Calibri" w:cs="Calibri"/>
          <w:b/>
          <w:bCs/>
          <w:i/>
          <w:iCs/>
          <w:sz w:val="26"/>
          <w:szCs w:val="26"/>
        </w:rPr>
        <w:t xml:space="preserve">CUARTO.- </w:t>
      </w:r>
      <w:r w:rsidRPr="00AE02CF">
        <w:rPr>
          <w:rFonts w:ascii="Calibri" w:hAnsi="Calibri"/>
          <w:sz w:val="26"/>
        </w:rPr>
        <w:t xml:space="preserve">En la fecha y hora señaladas en el resultando anterior, se llevó a cabo la Audiencia de Alegatos; en la que, una vez declarada abierta, se hizo constar la </w:t>
      </w:r>
      <w:r w:rsidR="00515773" w:rsidRPr="00AE02CF">
        <w:rPr>
          <w:rFonts w:ascii="Calibri" w:hAnsi="Calibri"/>
          <w:b/>
          <w:sz w:val="26"/>
        </w:rPr>
        <w:t>in</w:t>
      </w:r>
      <w:r w:rsidRPr="00AE02CF">
        <w:rPr>
          <w:rFonts w:ascii="Calibri" w:hAnsi="Calibri"/>
          <w:b/>
          <w:sz w:val="26"/>
        </w:rPr>
        <w:t>asistencia</w:t>
      </w:r>
      <w:r w:rsidRPr="00AE02CF">
        <w:rPr>
          <w:rFonts w:ascii="Calibri" w:hAnsi="Calibri"/>
          <w:sz w:val="26"/>
        </w:rPr>
        <w:t xml:space="preserve"> de</w:t>
      </w:r>
      <w:r w:rsidR="00567785" w:rsidRPr="00AE02CF">
        <w:rPr>
          <w:rFonts w:ascii="Calibri" w:hAnsi="Calibri"/>
          <w:sz w:val="26"/>
        </w:rPr>
        <w:t xml:space="preserve"> las partes</w:t>
      </w:r>
      <w:r w:rsidRPr="00AE02CF">
        <w:rPr>
          <w:rFonts w:ascii="Calibri" w:hAnsi="Calibri"/>
          <w:sz w:val="26"/>
        </w:rPr>
        <w:t xml:space="preserve">; </w:t>
      </w:r>
      <w:r w:rsidR="00567785" w:rsidRPr="00AE02CF">
        <w:rPr>
          <w:rFonts w:ascii="Calibri" w:hAnsi="Calibri"/>
          <w:sz w:val="26"/>
        </w:rPr>
        <w:t xml:space="preserve">y que </w:t>
      </w:r>
      <w:r w:rsidRPr="00AE02CF">
        <w:rPr>
          <w:rFonts w:ascii="Calibri" w:hAnsi="Calibri"/>
          <w:sz w:val="26"/>
        </w:rPr>
        <w:t xml:space="preserve">ninguna de </w:t>
      </w:r>
      <w:r w:rsidR="00567785" w:rsidRPr="00AE02CF">
        <w:rPr>
          <w:rFonts w:ascii="Calibri" w:hAnsi="Calibri"/>
          <w:sz w:val="26"/>
        </w:rPr>
        <w:t xml:space="preserve">éstas </w:t>
      </w:r>
      <w:r w:rsidRPr="00AE02CF">
        <w:rPr>
          <w:rFonts w:ascii="Calibri" w:hAnsi="Calibri"/>
          <w:sz w:val="26"/>
        </w:rPr>
        <w:t xml:space="preserve">formuló alegatos por escrito; por lo que se turnaron los autos para el dictado de la sentencia que en derecho procediera. . . . . . . . . . . . . . . . . . . . . . . . . . . . . . . . . . . . . . . . . . . . . . . . . . . . . . . . . . . . </w:t>
      </w:r>
    </w:p>
    <w:p w:rsidR="006A74AA" w:rsidRPr="00AE02CF" w:rsidRDefault="006A74AA" w:rsidP="006A74AA">
      <w:pPr>
        <w:pStyle w:val="Textoindependiente"/>
        <w:ind w:firstLine="708"/>
        <w:rPr>
          <w:rFonts w:ascii="Calibri" w:hAnsi="Calibri"/>
          <w:sz w:val="26"/>
        </w:rPr>
      </w:pPr>
    </w:p>
    <w:p w:rsidR="006A74AA" w:rsidRPr="00AE02CF" w:rsidRDefault="006A74AA" w:rsidP="006A74AA">
      <w:pPr>
        <w:pStyle w:val="Textoindependiente"/>
        <w:ind w:firstLine="708"/>
        <w:jc w:val="center"/>
        <w:rPr>
          <w:rFonts w:ascii="Calibri" w:hAnsi="Calibri" w:cs="Calibri"/>
          <w:b/>
          <w:bCs/>
          <w:i/>
          <w:iCs/>
          <w:sz w:val="26"/>
          <w:szCs w:val="26"/>
        </w:rPr>
      </w:pPr>
      <w:r w:rsidRPr="00AE02CF">
        <w:rPr>
          <w:rFonts w:ascii="Calibri" w:hAnsi="Calibri" w:cs="Calibri"/>
          <w:b/>
          <w:bCs/>
          <w:i/>
          <w:iCs/>
          <w:sz w:val="26"/>
          <w:szCs w:val="26"/>
        </w:rPr>
        <w:t xml:space="preserve">C O N S I D E R A N D </w:t>
      </w:r>
      <w:proofErr w:type="gramStart"/>
      <w:r w:rsidRPr="00AE02CF">
        <w:rPr>
          <w:rFonts w:ascii="Calibri" w:hAnsi="Calibri" w:cs="Calibri"/>
          <w:b/>
          <w:bCs/>
          <w:i/>
          <w:iCs/>
          <w:sz w:val="26"/>
          <w:szCs w:val="26"/>
        </w:rPr>
        <w:t>O :</w:t>
      </w:r>
      <w:proofErr w:type="gramEnd"/>
    </w:p>
    <w:p w:rsidR="006A74AA" w:rsidRPr="00AE02CF" w:rsidRDefault="006A74AA" w:rsidP="006A74AA">
      <w:pPr>
        <w:pStyle w:val="Textoindependiente"/>
        <w:ind w:firstLine="708"/>
        <w:jc w:val="center"/>
        <w:rPr>
          <w:rFonts w:ascii="Calibri" w:hAnsi="Calibri" w:cs="Calibri"/>
          <w:b/>
          <w:bCs/>
          <w:sz w:val="26"/>
          <w:szCs w:val="26"/>
        </w:rPr>
      </w:pPr>
    </w:p>
    <w:p w:rsidR="006A74AA" w:rsidRPr="00AE02CF" w:rsidRDefault="006A74AA" w:rsidP="006A74AA">
      <w:pPr>
        <w:pStyle w:val="Textoindependiente"/>
        <w:ind w:firstLine="708"/>
        <w:rPr>
          <w:rFonts w:ascii="Calibri" w:hAnsi="Calibri" w:cs="Calibri"/>
          <w:sz w:val="26"/>
          <w:szCs w:val="26"/>
        </w:rPr>
      </w:pPr>
      <w:r w:rsidRPr="00AE02CF">
        <w:rPr>
          <w:rFonts w:ascii="Calibri" w:hAnsi="Calibri" w:cs="Calibri"/>
          <w:b/>
          <w:bCs/>
          <w:i/>
          <w:iCs/>
          <w:sz w:val="26"/>
          <w:szCs w:val="26"/>
        </w:rPr>
        <w:t>PRIMERO</w:t>
      </w:r>
      <w:r w:rsidRPr="00AE02CF">
        <w:rPr>
          <w:rFonts w:ascii="Calibri" w:hAnsi="Calibri" w:cs="Calibri"/>
          <w:b/>
          <w:bCs/>
          <w:sz w:val="26"/>
          <w:szCs w:val="26"/>
        </w:rPr>
        <w:t xml:space="preserve">.- </w:t>
      </w:r>
      <w:r w:rsidRPr="00AE02CF">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AE02CF">
        <w:rPr>
          <w:rFonts w:ascii="Calibri" w:hAnsi="Calibri" w:cs="Arial"/>
          <w:sz w:val="26"/>
          <w:szCs w:val="26"/>
        </w:rPr>
        <w:t>toda v</w:t>
      </w:r>
      <w:r w:rsidR="00531A61" w:rsidRPr="00AE02CF">
        <w:rPr>
          <w:rFonts w:ascii="Calibri" w:hAnsi="Calibri" w:cs="Arial"/>
          <w:sz w:val="26"/>
          <w:szCs w:val="26"/>
        </w:rPr>
        <w:t>ez que se impugna un acto emit</w:t>
      </w:r>
      <w:r w:rsidRPr="00AE02CF">
        <w:rPr>
          <w:rFonts w:ascii="Calibri" w:hAnsi="Calibri" w:cs="Arial"/>
          <w:sz w:val="26"/>
          <w:szCs w:val="26"/>
        </w:rPr>
        <w:t xml:space="preserve">ido </w:t>
      </w:r>
      <w:r w:rsidR="00531A61" w:rsidRPr="00AE02CF">
        <w:rPr>
          <w:rFonts w:ascii="Calibri" w:hAnsi="Calibri" w:cs="Arial"/>
          <w:sz w:val="26"/>
          <w:szCs w:val="26"/>
        </w:rPr>
        <w:t>por</w:t>
      </w:r>
      <w:r w:rsidRPr="00AE02CF">
        <w:rPr>
          <w:rFonts w:ascii="Calibri" w:hAnsi="Calibri" w:cs="Arial"/>
          <w:sz w:val="26"/>
          <w:szCs w:val="26"/>
        </w:rPr>
        <w:t xml:space="preserve"> un inspector de Movilidad adscrito a la Dirección General de Movilidad; autoridad que forma parte de la administración pública municipal de León, Guanajuato. . . . . . . . . . . . . . . . . . . </w:t>
      </w:r>
    </w:p>
    <w:p w:rsidR="006A74AA" w:rsidRPr="00AE02CF" w:rsidRDefault="006A74AA" w:rsidP="006A74AA">
      <w:pPr>
        <w:pStyle w:val="Textoindependiente"/>
        <w:rPr>
          <w:rFonts w:ascii="Calibri" w:hAnsi="Calibri" w:cs="Calibri"/>
          <w:b/>
          <w:bCs/>
          <w:sz w:val="26"/>
          <w:szCs w:val="26"/>
        </w:rPr>
      </w:pPr>
    </w:p>
    <w:p w:rsidR="006A74AA" w:rsidRPr="00AE02CF" w:rsidRDefault="006A74AA" w:rsidP="006A74AA">
      <w:pPr>
        <w:pStyle w:val="Textoindependiente"/>
        <w:ind w:firstLine="708"/>
        <w:rPr>
          <w:rFonts w:ascii="Calibri" w:hAnsi="Calibri" w:cs="Calibri"/>
          <w:sz w:val="26"/>
          <w:szCs w:val="26"/>
        </w:rPr>
      </w:pPr>
      <w:r w:rsidRPr="00AE02CF">
        <w:rPr>
          <w:rFonts w:ascii="Calibri" w:hAnsi="Calibri" w:cs="Calibri"/>
          <w:b/>
          <w:bCs/>
          <w:i/>
          <w:iCs/>
          <w:sz w:val="26"/>
          <w:szCs w:val="26"/>
        </w:rPr>
        <w:t>SEGUNDO</w:t>
      </w:r>
      <w:r w:rsidRPr="00AE02CF">
        <w:rPr>
          <w:rFonts w:ascii="Calibri" w:hAnsi="Calibri" w:cs="Calibri"/>
          <w:b/>
          <w:bCs/>
          <w:sz w:val="26"/>
          <w:szCs w:val="26"/>
        </w:rPr>
        <w:t xml:space="preserve">.- </w:t>
      </w:r>
      <w:r w:rsidRPr="00AE02CF">
        <w:rPr>
          <w:rFonts w:ascii="Calibri" w:hAnsi="Calibri" w:cs="Calibri"/>
          <w:sz w:val="26"/>
          <w:szCs w:val="26"/>
        </w:rPr>
        <w:t xml:space="preserve">El presente proceso administrativo fue promovido oportunamente, </w:t>
      </w:r>
      <w:r w:rsidR="00DC57D1" w:rsidRPr="00AE02CF">
        <w:rPr>
          <w:rFonts w:ascii="Calibri" w:hAnsi="Calibri" w:cs="Calibri"/>
          <w:sz w:val="26"/>
          <w:szCs w:val="26"/>
        </w:rPr>
        <w:t xml:space="preserve">conforme a lo establecido en el artículo 263 del Código de Procedimiento y Justicia Administrativa para el Estado y los Municipios de Guanajuato, </w:t>
      </w:r>
      <w:r w:rsidRPr="00AE02CF">
        <w:rPr>
          <w:rFonts w:ascii="Calibri" w:hAnsi="Calibri" w:cs="Calibri"/>
          <w:sz w:val="26"/>
          <w:szCs w:val="26"/>
        </w:rPr>
        <w:t>toda vez que la demanda fue presentada dentro de los 30 treinta días hábiles siguientes a aquél en que el demandante se ostenta sabedor de la emisión del acta de infracción</w:t>
      </w:r>
      <w:r w:rsidR="00531A61" w:rsidRPr="00AE02CF">
        <w:rPr>
          <w:rFonts w:ascii="Calibri" w:hAnsi="Calibri" w:cs="Calibri"/>
          <w:sz w:val="26"/>
          <w:szCs w:val="26"/>
        </w:rPr>
        <w:t xml:space="preserve">, lo que fue el día </w:t>
      </w:r>
      <w:r w:rsidR="004B053F" w:rsidRPr="00AE02CF">
        <w:rPr>
          <w:rFonts w:ascii="Calibri" w:hAnsi="Calibri" w:cs="Calibri"/>
          <w:sz w:val="26"/>
          <w:szCs w:val="26"/>
        </w:rPr>
        <w:t>8 ocho de agosto</w:t>
      </w:r>
      <w:r w:rsidRPr="00AE02CF">
        <w:rPr>
          <w:rFonts w:ascii="Calibri" w:hAnsi="Calibri" w:cs="Calibri"/>
          <w:sz w:val="26"/>
          <w:szCs w:val="26"/>
        </w:rPr>
        <w:t xml:space="preserve"> del año próximo pasado, sin que de las constancias de la presente causa administrativa se desprenda lo contrario . . . . . . . . . . . . . . . . . . . . . . . . . . . . . . . . . . . . . . . . . . . . . . . . . . </w:t>
      </w:r>
      <w:r w:rsidR="006C31B2" w:rsidRPr="00AE02CF">
        <w:rPr>
          <w:rFonts w:ascii="Calibri" w:hAnsi="Calibri" w:cs="Calibri"/>
          <w:sz w:val="26"/>
          <w:szCs w:val="26"/>
        </w:rPr>
        <w:t>. . . . . . . . . . .</w:t>
      </w:r>
    </w:p>
    <w:p w:rsidR="006A74AA" w:rsidRPr="00AE02CF" w:rsidRDefault="006A74AA" w:rsidP="006A74AA">
      <w:pPr>
        <w:jc w:val="both"/>
        <w:rPr>
          <w:rFonts w:ascii="Calibri" w:hAnsi="Calibri" w:cs="Calibri"/>
          <w:b/>
          <w:i/>
          <w:iCs/>
          <w:sz w:val="26"/>
          <w:szCs w:val="26"/>
          <w:lang w:val="es-MX"/>
        </w:rPr>
      </w:pPr>
    </w:p>
    <w:p w:rsidR="006C31B2" w:rsidRPr="00AE02CF" w:rsidRDefault="006A74AA" w:rsidP="006B308B">
      <w:pPr>
        <w:ind w:firstLine="708"/>
        <w:jc w:val="both"/>
        <w:rPr>
          <w:rFonts w:ascii="Calibri" w:hAnsi="Calibri" w:cs="Calibri"/>
          <w:sz w:val="26"/>
          <w:szCs w:val="26"/>
        </w:rPr>
      </w:pPr>
      <w:r w:rsidRPr="00AE02CF">
        <w:rPr>
          <w:rFonts w:ascii="Calibri" w:hAnsi="Calibri" w:cs="Calibri"/>
          <w:b/>
          <w:i/>
          <w:iCs/>
          <w:sz w:val="26"/>
          <w:szCs w:val="26"/>
        </w:rPr>
        <w:t xml:space="preserve">TERCERO.- </w:t>
      </w:r>
      <w:r w:rsidRPr="00AE02CF">
        <w:rPr>
          <w:rFonts w:ascii="Calibri" w:hAnsi="Calibri" w:cs="Calibri"/>
          <w:sz w:val="26"/>
          <w:szCs w:val="26"/>
        </w:rPr>
        <w:t>La existencia del acto impugnado, se encuentra documentada en autos con el original del acta con folio número</w:t>
      </w:r>
      <w:r w:rsidR="006B308B" w:rsidRPr="00AE02CF">
        <w:rPr>
          <w:rFonts w:ascii="Calibri" w:hAnsi="Calibri" w:cs="Calibri"/>
          <w:sz w:val="26"/>
          <w:szCs w:val="26"/>
        </w:rPr>
        <w:t xml:space="preserve"> </w:t>
      </w:r>
      <w:r w:rsidR="004B053F" w:rsidRPr="00AE02CF">
        <w:rPr>
          <w:rFonts w:ascii="Calibri" w:hAnsi="Calibri" w:cs="Calibri"/>
          <w:sz w:val="26"/>
          <w:szCs w:val="26"/>
        </w:rPr>
        <w:t>359522 (tres-cinco-nueve-cinco-dos-dos)</w:t>
      </w:r>
      <w:r w:rsidR="006B308B" w:rsidRPr="00AE02CF">
        <w:rPr>
          <w:rFonts w:ascii="Calibri" w:hAnsi="Calibri" w:cs="Calibri"/>
          <w:sz w:val="26"/>
          <w:szCs w:val="26"/>
        </w:rPr>
        <w:t xml:space="preserve">, de fecha </w:t>
      </w:r>
      <w:r w:rsidR="004B053F" w:rsidRPr="00AE02CF">
        <w:rPr>
          <w:rFonts w:ascii="Calibri" w:hAnsi="Calibri" w:cs="Calibri"/>
          <w:sz w:val="26"/>
          <w:szCs w:val="26"/>
        </w:rPr>
        <w:t>8 ocho de agosto</w:t>
      </w:r>
      <w:r w:rsidR="006B308B" w:rsidRPr="00AE02CF">
        <w:rPr>
          <w:rFonts w:ascii="Calibri" w:hAnsi="Calibri" w:cs="Calibri"/>
          <w:sz w:val="26"/>
          <w:szCs w:val="26"/>
        </w:rPr>
        <w:t xml:space="preserve"> del año 2018 dos mil dieciocho</w:t>
      </w:r>
      <w:r w:rsidRPr="00AE02CF">
        <w:rPr>
          <w:rFonts w:ascii="Calibri" w:hAnsi="Calibri" w:cs="Calibri"/>
          <w:sz w:val="26"/>
          <w:szCs w:val="26"/>
        </w:rPr>
        <w:t>; documento que, admitido como prueba a la actora, obra en el secreto</w:t>
      </w:r>
      <w:r w:rsidR="006B308B" w:rsidRPr="00AE02CF">
        <w:rPr>
          <w:rFonts w:ascii="Calibri" w:hAnsi="Calibri" w:cs="Calibri"/>
          <w:sz w:val="26"/>
          <w:szCs w:val="26"/>
        </w:rPr>
        <w:t xml:space="preserve"> </w:t>
      </w:r>
      <w:r w:rsidRPr="00AE02CF">
        <w:rPr>
          <w:rFonts w:ascii="Calibri" w:hAnsi="Calibri" w:cs="Calibri"/>
          <w:sz w:val="26"/>
          <w:szCs w:val="26"/>
        </w:rPr>
        <w:t>de este Juzgado (visible, en copia certificada,</w:t>
      </w:r>
      <w:r w:rsidR="006B308B" w:rsidRPr="00AE02CF">
        <w:rPr>
          <w:rFonts w:ascii="Calibri" w:hAnsi="Calibri" w:cs="Calibri"/>
          <w:sz w:val="26"/>
          <w:szCs w:val="26"/>
        </w:rPr>
        <w:t xml:space="preserve"> a foja </w:t>
      </w:r>
      <w:r w:rsidR="00767AF8" w:rsidRPr="00AE02CF">
        <w:rPr>
          <w:rFonts w:ascii="Calibri" w:hAnsi="Calibri" w:cs="Calibri"/>
          <w:sz w:val="26"/>
          <w:szCs w:val="26"/>
        </w:rPr>
        <w:t>10 diez</w:t>
      </w:r>
      <w:r w:rsidRPr="00AE02CF">
        <w:rPr>
          <w:rFonts w:ascii="Calibri" w:hAnsi="Calibri" w:cs="Calibri"/>
          <w:sz w:val="26"/>
          <w:szCs w:val="26"/>
        </w:rPr>
        <w:t xml:space="preserve">) y que merece pleno valor probatorio, conforme lo dispuesto en los artículos 78, 81, 117, 118, 121 y 131 del Código de Procedimiento y Justicia Administrativa para el Estado y los Municipios de Guanajuato; toda vez que se trata de un documento público, expedido por un </w:t>
      </w:r>
    </w:p>
    <w:p w:rsidR="006C31B2" w:rsidRPr="00AE02CF" w:rsidRDefault="006C31B2" w:rsidP="006C31B2">
      <w:pPr>
        <w:ind w:firstLine="708"/>
        <w:jc w:val="right"/>
        <w:rPr>
          <w:rFonts w:ascii="Calibri" w:hAnsi="Calibri" w:cs="Calibri"/>
          <w:b/>
          <w:sz w:val="26"/>
          <w:szCs w:val="26"/>
        </w:rPr>
      </w:pPr>
      <w:r w:rsidRPr="00AE02CF">
        <w:rPr>
          <w:rFonts w:ascii="Calibri" w:hAnsi="Calibri" w:cs="Calibri"/>
          <w:b/>
          <w:sz w:val="26"/>
          <w:szCs w:val="26"/>
        </w:rPr>
        <w:t>Expediente número 1295/2doJAM/2018-JN</w:t>
      </w:r>
    </w:p>
    <w:p w:rsidR="006C31B2" w:rsidRPr="00AE02CF" w:rsidRDefault="006C31B2" w:rsidP="006B308B">
      <w:pPr>
        <w:ind w:firstLine="708"/>
        <w:jc w:val="both"/>
        <w:rPr>
          <w:rFonts w:ascii="Calibri" w:hAnsi="Calibri" w:cs="Calibri"/>
          <w:sz w:val="26"/>
          <w:szCs w:val="26"/>
        </w:rPr>
      </w:pPr>
    </w:p>
    <w:p w:rsidR="006A74AA" w:rsidRPr="00AE02CF" w:rsidRDefault="006A74AA" w:rsidP="006C31B2">
      <w:pPr>
        <w:jc w:val="both"/>
        <w:rPr>
          <w:rFonts w:ascii="Calibri" w:hAnsi="Calibri" w:cs="Calibri"/>
          <w:sz w:val="26"/>
          <w:szCs w:val="26"/>
        </w:rPr>
      </w:pPr>
      <w:proofErr w:type="gramStart"/>
      <w:r w:rsidRPr="00AE02CF">
        <w:rPr>
          <w:rFonts w:ascii="Calibri" w:hAnsi="Calibri" w:cs="Calibri"/>
          <w:sz w:val="26"/>
          <w:szCs w:val="26"/>
        </w:rPr>
        <w:lastRenderedPageBreak/>
        <w:t>servidor</w:t>
      </w:r>
      <w:proofErr w:type="gramEnd"/>
      <w:r w:rsidRPr="00AE02CF">
        <w:rPr>
          <w:rFonts w:ascii="Calibri" w:hAnsi="Calibri" w:cs="Calibri"/>
          <w:sz w:val="26"/>
          <w:szCs w:val="26"/>
        </w:rPr>
        <w:t xml:space="preserve"> público, en el ejercicio de sus funciones, aunada la </w:t>
      </w:r>
      <w:r w:rsidRPr="00AE02CF">
        <w:rPr>
          <w:rFonts w:ascii="Calibri" w:hAnsi="Calibri" w:cs="Calibri"/>
          <w:b/>
          <w:sz w:val="26"/>
          <w:szCs w:val="26"/>
        </w:rPr>
        <w:t>confesión expresa</w:t>
      </w:r>
      <w:r w:rsidRPr="00AE02CF">
        <w:rPr>
          <w:rFonts w:ascii="Calibri" w:hAnsi="Calibri" w:cs="Calibri"/>
          <w:sz w:val="26"/>
          <w:szCs w:val="26"/>
        </w:rPr>
        <w:t xml:space="preserve"> que hizo el enjuiciado, al contestar la demanda, en el sentido de que </w:t>
      </w:r>
      <w:r w:rsidRPr="00AE02CF">
        <w:rPr>
          <w:rFonts w:ascii="Calibri" w:hAnsi="Calibri" w:cs="Calibri"/>
          <w:b/>
          <w:sz w:val="26"/>
          <w:szCs w:val="26"/>
        </w:rPr>
        <w:t xml:space="preserve">sí </w:t>
      </w:r>
      <w:r w:rsidR="00767AF8" w:rsidRPr="00AE02CF">
        <w:rPr>
          <w:rFonts w:ascii="Calibri" w:hAnsi="Calibri" w:cs="Calibri"/>
          <w:b/>
          <w:sz w:val="26"/>
          <w:szCs w:val="26"/>
        </w:rPr>
        <w:t>emitió</w:t>
      </w:r>
      <w:r w:rsidRPr="00AE02CF">
        <w:rPr>
          <w:rFonts w:ascii="Calibri" w:hAnsi="Calibri" w:cs="Calibri"/>
          <w:sz w:val="26"/>
          <w:szCs w:val="26"/>
        </w:rPr>
        <w:t xml:space="preserve"> el Acta de Infracción combatida. . . . . . . . . . . . . . . . . . . . . . . . . . .</w:t>
      </w:r>
      <w:r w:rsidR="006B308B" w:rsidRPr="00AE02CF">
        <w:rPr>
          <w:rFonts w:ascii="Calibri" w:hAnsi="Calibri" w:cs="Calibri"/>
          <w:sz w:val="26"/>
          <w:szCs w:val="26"/>
        </w:rPr>
        <w:t xml:space="preserve"> . . . . . . . . . . . . . . . . . . . . . .</w:t>
      </w:r>
      <w:r w:rsidRPr="00AE02CF">
        <w:rPr>
          <w:rFonts w:ascii="Calibri" w:hAnsi="Calibri" w:cs="Calibri"/>
          <w:sz w:val="26"/>
          <w:szCs w:val="26"/>
        </w:rPr>
        <w:t xml:space="preserve">  </w:t>
      </w:r>
    </w:p>
    <w:p w:rsidR="006A74AA" w:rsidRPr="00AE02CF" w:rsidRDefault="006A74AA" w:rsidP="006A74AA">
      <w:pPr>
        <w:jc w:val="both"/>
        <w:rPr>
          <w:rFonts w:ascii="Calibri" w:hAnsi="Calibri" w:cs="Calibri"/>
          <w:sz w:val="26"/>
          <w:szCs w:val="26"/>
        </w:rPr>
      </w:pPr>
    </w:p>
    <w:p w:rsidR="006A74AA" w:rsidRPr="00AE02CF" w:rsidRDefault="006A74AA" w:rsidP="006A74AA">
      <w:pPr>
        <w:ind w:firstLine="708"/>
        <w:jc w:val="both"/>
        <w:rPr>
          <w:rFonts w:ascii="Calibri" w:hAnsi="Calibri" w:cs="Calibri"/>
          <w:sz w:val="26"/>
          <w:szCs w:val="26"/>
        </w:rPr>
      </w:pPr>
      <w:r w:rsidRPr="00AE02CF">
        <w:rPr>
          <w:rFonts w:ascii="Calibri" w:hAnsi="Calibri" w:cs="Calibri"/>
          <w:sz w:val="26"/>
          <w:szCs w:val="26"/>
        </w:rPr>
        <w:t xml:space="preserve">En razón de lo anterior, se tiene por </w:t>
      </w:r>
      <w:r w:rsidRPr="00AE02CF">
        <w:rPr>
          <w:rFonts w:ascii="Calibri" w:hAnsi="Calibri" w:cs="Calibri"/>
          <w:b/>
          <w:sz w:val="26"/>
          <w:szCs w:val="26"/>
        </w:rPr>
        <w:t>debidamente acreditada</w:t>
      </w:r>
      <w:r w:rsidRPr="00AE02CF">
        <w:rPr>
          <w:rFonts w:ascii="Calibri" w:hAnsi="Calibri" w:cs="Calibri"/>
          <w:sz w:val="26"/>
          <w:szCs w:val="26"/>
        </w:rPr>
        <w:t xml:space="preserve"> la existencia del acto impugnado. . . . . . . . . . . . . . . . . . . . . . . . . . . . . . . . . . . . . . . . . . . . . . . . . . . . </w:t>
      </w:r>
    </w:p>
    <w:p w:rsidR="006A74AA" w:rsidRPr="00AE02CF" w:rsidRDefault="006A74AA" w:rsidP="006A74AA">
      <w:pPr>
        <w:jc w:val="both"/>
        <w:rPr>
          <w:rFonts w:ascii="Calibri" w:hAnsi="Calibri" w:cs="Calibri"/>
          <w:b/>
          <w:bCs/>
          <w:i/>
          <w:iCs/>
          <w:sz w:val="26"/>
          <w:szCs w:val="26"/>
        </w:rPr>
      </w:pPr>
    </w:p>
    <w:p w:rsidR="006B308B" w:rsidRPr="00AE02CF" w:rsidRDefault="006A74AA" w:rsidP="006A74AA">
      <w:pPr>
        <w:ind w:firstLine="708"/>
        <w:jc w:val="both"/>
        <w:rPr>
          <w:rFonts w:ascii="Calibri" w:hAnsi="Calibri" w:cs="Calibri"/>
          <w:bCs/>
          <w:iCs/>
          <w:sz w:val="26"/>
          <w:szCs w:val="26"/>
        </w:rPr>
      </w:pPr>
      <w:r w:rsidRPr="00AE02CF">
        <w:rPr>
          <w:rFonts w:ascii="Calibri" w:hAnsi="Calibri" w:cs="Calibri"/>
          <w:b/>
          <w:bCs/>
          <w:i/>
          <w:iCs/>
          <w:sz w:val="26"/>
          <w:szCs w:val="26"/>
        </w:rPr>
        <w:t xml:space="preserve">CUARTO.- </w:t>
      </w:r>
      <w:r w:rsidRPr="00AE02CF">
        <w:rPr>
          <w:rFonts w:ascii="Calibri" w:hAnsi="Calibr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 y</w:t>
      </w:r>
    </w:p>
    <w:p w:rsidR="006A74AA" w:rsidRPr="00AE02CF" w:rsidRDefault="006A74AA" w:rsidP="006B308B">
      <w:pPr>
        <w:jc w:val="both"/>
        <w:rPr>
          <w:rFonts w:ascii="Calibri" w:hAnsi="Calibri" w:cs="Calibri"/>
          <w:bCs/>
          <w:iCs/>
          <w:sz w:val="26"/>
          <w:szCs w:val="26"/>
        </w:rPr>
      </w:pPr>
      <w:r w:rsidRPr="00AE02CF">
        <w:rPr>
          <w:rFonts w:ascii="Calibri" w:hAnsi="Calibri" w:cs="Calibri"/>
          <w:bCs/>
          <w:iCs/>
          <w:sz w:val="26"/>
          <w:szCs w:val="26"/>
        </w:rPr>
        <w:t xml:space="preserve">Justicia </w:t>
      </w:r>
      <w:proofErr w:type="gramStart"/>
      <w:r w:rsidRPr="00AE02CF">
        <w:rPr>
          <w:rFonts w:ascii="Calibri" w:hAnsi="Calibri" w:cs="Calibri"/>
          <w:bCs/>
          <w:iCs/>
          <w:sz w:val="26"/>
          <w:szCs w:val="26"/>
        </w:rPr>
        <w:t>Administrativa  para</w:t>
      </w:r>
      <w:proofErr w:type="gramEnd"/>
      <w:r w:rsidRPr="00AE02CF">
        <w:rPr>
          <w:rFonts w:ascii="Calibri" w:hAnsi="Calibri" w:cs="Calibri"/>
          <w:bCs/>
          <w:iCs/>
          <w:sz w:val="26"/>
          <w:szCs w:val="26"/>
        </w:rPr>
        <w:t xml:space="preserve"> el Estado y los Municipios de  Guanajuato; ya que de actualizarse alguna, podría imposibilitar el pronunciamiento por parte de este órgano jurisdiccional sobre el fondo de la controversia planteada</w:t>
      </w:r>
      <w:r w:rsidRPr="00AE02CF">
        <w:rPr>
          <w:rFonts w:ascii="Calibri" w:hAnsi="Calibri" w:cs="Calibri"/>
          <w:sz w:val="26"/>
          <w:szCs w:val="26"/>
        </w:rPr>
        <w:t>. . . . . . . . . . . . . .</w:t>
      </w:r>
    </w:p>
    <w:p w:rsidR="006A74AA" w:rsidRPr="00AE02CF" w:rsidRDefault="006A74AA" w:rsidP="006A74AA">
      <w:pPr>
        <w:ind w:firstLine="708"/>
        <w:jc w:val="both"/>
        <w:rPr>
          <w:rFonts w:ascii="Calibri" w:hAnsi="Calibri" w:cs="Calibri"/>
          <w:b/>
          <w:bCs/>
          <w:i/>
          <w:iCs/>
          <w:sz w:val="26"/>
          <w:szCs w:val="26"/>
        </w:rPr>
      </w:pPr>
    </w:p>
    <w:p w:rsidR="00767AF8" w:rsidRPr="00AE02CF" w:rsidRDefault="006A74AA" w:rsidP="00767AF8">
      <w:pPr>
        <w:pStyle w:val="Sangra3detindependiente"/>
        <w:ind w:left="0"/>
        <w:jc w:val="both"/>
        <w:rPr>
          <w:rFonts w:ascii="Calibri" w:hAnsi="Calibri" w:cs="Calibri"/>
          <w:bCs/>
          <w:iCs/>
          <w:sz w:val="26"/>
          <w:szCs w:val="26"/>
        </w:rPr>
      </w:pPr>
      <w:r w:rsidRPr="00AE02CF">
        <w:rPr>
          <w:rFonts w:ascii="Calibri" w:hAnsi="Calibri" w:cs="Calibri"/>
          <w:bCs/>
          <w:iCs/>
          <w:sz w:val="26"/>
          <w:szCs w:val="26"/>
        </w:rPr>
        <w:t xml:space="preserve">            </w:t>
      </w:r>
      <w:r w:rsidR="00767AF8" w:rsidRPr="00AE02CF">
        <w:rPr>
          <w:rFonts w:ascii="Calibri" w:hAnsi="Calibri" w:cs="Calibri"/>
          <w:bCs/>
          <w:iCs/>
          <w:sz w:val="26"/>
          <w:szCs w:val="26"/>
        </w:rPr>
        <w:t xml:space="preserve">En la presente causa administrativa, </w:t>
      </w:r>
      <w:r w:rsidR="00AC1680" w:rsidRPr="00AE02CF">
        <w:rPr>
          <w:rFonts w:ascii="Calibri" w:hAnsi="Calibri" w:cs="Calibri"/>
          <w:bCs/>
          <w:iCs/>
          <w:sz w:val="26"/>
          <w:szCs w:val="26"/>
        </w:rPr>
        <w:t>e</w:t>
      </w:r>
      <w:r w:rsidR="00767AF8" w:rsidRPr="00AE02CF">
        <w:rPr>
          <w:rFonts w:ascii="Calibri" w:hAnsi="Calibri" w:cs="Calibri"/>
          <w:bCs/>
          <w:iCs/>
          <w:sz w:val="26"/>
          <w:szCs w:val="26"/>
        </w:rPr>
        <w:t>l inspector demandad</w:t>
      </w:r>
      <w:r w:rsidR="00AC1680" w:rsidRPr="00AE02CF">
        <w:rPr>
          <w:rFonts w:ascii="Calibri" w:hAnsi="Calibri" w:cs="Calibri"/>
          <w:bCs/>
          <w:iCs/>
          <w:sz w:val="26"/>
          <w:szCs w:val="26"/>
        </w:rPr>
        <w:t>o</w:t>
      </w:r>
      <w:r w:rsidR="00767AF8" w:rsidRPr="00AE02CF">
        <w:rPr>
          <w:rFonts w:ascii="Calibri" w:hAnsi="Calibri" w:cs="Calibri"/>
          <w:bCs/>
          <w:iCs/>
          <w:sz w:val="26"/>
          <w:szCs w:val="26"/>
        </w:rPr>
        <w:t xml:space="preserve"> </w:t>
      </w:r>
      <w:r w:rsidR="00767AF8" w:rsidRPr="00AE02CF">
        <w:rPr>
          <w:rFonts w:ascii="Calibri" w:hAnsi="Calibri" w:cs="Calibri"/>
          <w:b/>
          <w:bCs/>
          <w:iCs/>
          <w:sz w:val="26"/>
          <w:szCs w:val="26"/>
        </w:rPr>
        <w:t xml:space="preserve">planteó </w:t>
      </w:r>
      <w:r w:rsidR="00767AF8" w:rsidRPr="00AE02CF">
        <w:rPr>
          <w:rFonts w:ascii="Calibri" w:hAnsi="Calibri" w:cs="Calibri"/>
          <w:bCs/>
          <w:iCs/>
          <w:sz w:val="26"/>
          <w:szCs w:val="26"/>
        </w:rPr>
        <w:t xml:space="preserve">que los reclamos deben decretarse como improcedentes, pues el acto materia de impugnación </w:t>
      </w:r>
      <w:r w:rsidR="00AC1680" w:rsidRPr="00AE02CF">
        <w:rPr>
          <w:rFonts w:ascii="Calibri" w:hAnsi="Calibri" w:cs="Calibri"/>
          <w:bCs/>
          <w:iCs/>
          <w:sz w:val="26"/>
          <w:szCs w:val="26"/>
        </w:rPr>
        <w:t>no es un acto definitivo que pueda ser impugnado</w:t>
      </w:r>
      <w:r w:rsidR="00767AF8" w:rsidRPr="00AE02CF">
        <w:rPr>
          <w:rFonts w:ascii="Calibri" w:hAnsi="Calibri" w:cs="Calibri"/>
          <w:bCs/>
          <w:iCs/>
          <w:sz w:val="26"/>
          <w:szCs w:val="26"/>
        </w:rPr>
        <w:t xml:space="preserve">. . </w:t>
      </w:r>
      <w:r w:rsidR="00AC1680" w:rsidRPr="00AE02CF">
        <w:rPr>
          <w:rFonts w:ascii="Calibri" w:hAnsi="Calibri" w:cs="Calibri"/>
          <w:bCs/>
          <w:iCs/>
          <w:sz w:val="26"/>
          <w:szCs w:val="26"/>
        </w:rPr>
        <w:t xml:space="preserve">. . . . . . . . . . . . . . </w:t>
      </w:r>
    </w:p>
    <w:p w:rsidR="00767AF8" w:rsidRPr="00AE02CF" w:rsidRDefault="00767AF8" w:rsidP="00767AF8">
      <w:pPr>
        <w:pStyle w:val="Sangra3detindependiente"/>
        <w:ind w:left="0"/>
        <w:jc w:val="both"/>
        <w:rPr>
          <w:rFonts w:ascii="Calibri" w:hAnsi="Calibri" w:cs="Calibri"/>
          <w:bCs/>
          <w:iCs/>
          <w:sz w:val="26"/>
          <w:szCs w:val="26"/>
        </w:rPr>
      </w:pPr>
    </w:p>
    <w:p w:rsidR="00767AF8" w:rsidRPr="00AE02CF" w:rsidRDefault="00767AF8" w:rsidP="00767AF8">
      <w:pPr>
        <w:ind w:firstLine="708"/>
        <w:jc w:val="both"/>
        <w:rPr>
          <w:rFonts w:ascii="Calibri" w:hAnsi="Calibri" w:cs="Calibri"/>
          <w:bCs/>
          <w:iCs/>
          <w:sz w:val="26"/>
          <w:szCs w:val="26"/>
        </w:rPr>
      </w:pPr>
      <w:r w:rsidRPr="00AE02CF">
        <w:rPr>
          <w:rFonts w:ascii="Calibri" w:hAnsi="Calibri" w:cs="Calibri"/>
          <w:bCs/>
          <w:iCs/>
          <w:sz w:val="26"/>
          <w:szCs w:val="26"/>
        </w:rPr>
        <w:t xml:space="preserve">Causal de improcedencia que </w:t>
      </w:r>
      <w:r w:rsidRPr="00AE02CF">
        <w:rPr>
          <w:rFonts w:ascii="Calibri" w:hAnsi="Calibri" w:cs="Calibri"/>
          <w:b/>
          <w:bCs/>
          <w:iCs/>
          <w:sz w:val="26"/>
          <w:szCs w:val="26"/>
        </w:rPr>
        <w:t xml:space="preserve">de ninguna manera se configura </w:t>
      </w:r>
      <w:r w:rsidRPr="00AE02CF">
        <w:rPr>
          <w:rFonts w:ascii="Calibri" w:hAnsi="Calibri" w:cs="Calibri"/>
          <w:bCs/>
          <w:iCs/>
          <w:sz w:val="26"/>
          <w:szCs w:val="26"/>
        </w:rPr>
        <w:t>en el asunto que nos ocupa; toda vez que</w:t>
      </w:r>
      <w:r w:rsidR="00D00ACD" w:rsidRPr="00AE02CF">
        <w:rPr>
          <w:rFonts w:ascii="Calibri" w:hAnsi="Calibri" w:cs="Calibri"/>
          <w:bCs/>
          <w:iCs/>
          <w:sz w:val="26"/>
          <w:szCs w:val="26"/>
        </w:rPr>
        <w:t xml:space="preserve"> la boleta de infracción sí</w:t>
      </w:r>
      <w:r w:rsidRPr="00AE02CF">
        <w:rPr>
          <w:rFonts w:ascii="Calibri" w:hAnsi="Calibri" w:cs="Calibri"/>
          <w:bCs/>
          <w:iCs/>
          <w:sz w:val="26"/>
          <w:szCs w:val="26"/>
        </w:rPr>
        <w:t xml:space="preserve"> afecta el interés jurídico del  inconforme, porque, en primer lugar, es el destinario del mismo y, en segundo lugar, porque con motivo de ese acto, se retuvo la tarjeta de circulación del vehículo </w:t>
      </w:r>
      <w:r w:rsidR="00AE2C41" w:rsidRPr="00AE02CF">
        <w:rPr>
          <w:rFonts w:ascii="Calibri" w:hAnsi="Calibri" w:cs="Calibri"/>
          <w:bCs/>
          <w:iCs/>
          <w:sz w:val="26"/>
          <w:szCs w:val="26"/>
        </w:rPr>
        <w:t>que conducía</w:t>
      </w:r>
      <w:r w:rsidRPr="00AE02CF">
        <w:rPr>
          <w:rFonts w:ascii="Calibri" w:hAnsi="Calibri" w:cs="Calibri"/>
          <w:bCs/>
          <w:iCs/>
          <w:sz w:val="26"/>
          <w:szCs w:val="26"/>
        </w:rPr>
        <w:t xml:space="preserve"> y</w:t>
      </w:r>
      <w:r w:rsidR="00AE2C41" w:rsidRPr="00AE02CF">
        <w:rPr>
          <w:rFonts w:ascii="Calibri" w:hAnsi="Calibri" w:cs="Calibri"/>
          <w:bCs/>
          <w:iCs/>
          <w:sz w:val="26"/>
          <w:szCs w:val="26"/>
        </w:rPr>
        <w:t xml:space="preserve"> que, </w:t>
      </w:r>
      <w:r w:rsidRPr="00AE02CF">
        <w:rPr>
          <w:rFonts w:ascii="Calibri" w:hAnsi="Calibri" w:cs="Calibri"/>
          <w:bCs/>
          <w:iCs/>
          <w:sz w:val="26"/>
          <w:szCs w:val="26"/>
        </w:rPr>
        <w:t xml:space="preserve"> </w:t>
      </w:r>
      <w:r w:rsidR="00AE2C41" w:rsidRPr="00AE02CF">
        <w:rPr>
          <w:rFonts w:ascii="Calibri" w:hAnsi="Calibri" w:cs="Calibri"/>
          <w:bCs/>
          <w:iCs/>
          <w:sz w:val="26"/>
          <w:szCs w:val="26"/>
        </w:rPr>
        <w:t xml:space="preserve">para recuperarla, tendría que pagar la </w:t>
      </w:r>
      <w:r w:rsidRPr="00AE02CF">
        <w:rPr>
          <w:rFonts w:ascii="Calibri" w:hAnsi="Calibri" w:cs="Calibri"/>
          <w:bCs/>
          <w:iCs/>
          <w:sz w:val="26"/>
          <w:szCs w:val="26"/>
        </w:rPr>
        <w:t xml:space="preserve">multa </w:t>
      </w:r>
      <w:r w:rsidR="00AE2C41" w:rsidRPr="00AE02CF">
        <w:rPr>
          <w:rFonts w:ascii="Calibri" w:hAnsi="Calibri" w:cs="Calibri"/>
          <w:bCs/>
          <w:iCs/>
          <w:sz w:val="26"/>
          <w:szCs w:val="26"/>
        </w:rPr>
        <w:t>que se impusiera;</w:t>
      </w:r>
      <w:r w:rsidRPr="00AE02CF">
        <w:rPr>
          <w:rFonts w:ascii="Calibri" w:hAnsi="Calibri" w:cs="Calibri"/>
          <w:bCs/>
          <w:iCs/>
          <w:sz w:val="26"/>
          <w:szCs w:val="26"/>
        </w:rPr>
        <w:t xml:space="preserve"> por lo que indudablemente hay una afectación en los derechos y los bienes del impetrante del proceso</w:t>
      </w:r>
      <w:r w:rsidR="00081939" w:rsidRPr="00AE02CF">
        <w:rPr>
          <w:rFonts w:ascii="Calibri" w:hAnsi="Calibri" w:cs="Calibri"/>
          <w:bCs/>
          <w:iCs/>
          <w:sz w:val="26"/>
          <w:szCs w:val="26"/>
        </w:rPr>
        <w:t xml:space="preserve"> y evidentemente puede ser impugnado. . . . . . . </w:t>
      </w:r>
    </w:p>
    <w:p w:rsidR="006A74AA" w:rsidRPr="00AE02CF" w:rsidRDefault="006A74AA" w:rsidP="00767AF8">
      <w:pPr>
        <w:pStyle w:val="Sangra3detindependiente"/>
        <w:ind w:left="0"/>
        <w:jc w:val="both"/>
        <w:rPr>
          <w:rFonts w:ascii="Calibri" w:hAnsi="Calibri"/>
          <w:b/>
          <w:i/>
          <w:sz w:val="20"/>
          <w:szCs w:val="20"/>
        </w:rPr>
      </w:pPr>
      <w:r w:rsidRPr="00AE02CF">
        <w:rPr>
          <w:rStyle w:val="nfasis"/>
          <w:rFonts w:ascii="Calibri" w:hAnsi="Calibri"/>
          <w:sz w:val="20"/>
          <w:szCs w:val="20"/>
        </w:rPr>
        <w:t xml:space="preserve">  </w:t>
      </w:r>
    </w:p>
    <w:p w:rsidR="006A74AA" w:rsidRPr="00AE02CF" w:rsidRDefault="006A74AA" w:rsidP="006A74AA">
      <w:pPr>
        <w:ind w:firstLine="708"/>
        <w:jc w:val="both"/>
        <w:rPr>
          <w:rFonts w:ascii="Calibri" w:hAnsi="Calibri" w:cs="Calibri"/>
          <w:sz w:val="26"/>
          <w:szCs w:val="26"/>
        </w:rPr>
      </w:pPr>
      <w:r w:rsidRPr="00AE02CF">
        <w:rPr>
          <w:rFonts w:ascii="Calibri" w:hAnsi="Calibri" w:cs="Calibri"/>
          <w:bCs/>
          <w:iCs/>
          <w:sz w:val="26"/>
          <w:szCs w:val="26"/>
        </w:rPr>
        <w:t xml:space="preserve">Por lo que al no proceder la causal de improcedencia señalada, y de oficio, no se advierte la actualización de ninguna otra, el proceso administrativo interpuesto resulta procedente. </w:t>
      </w:r>
      <w:r w:rsidRPr="00AE02CF">
        <w:rPr>
          <w:rFonts w:ascii="Calibri" w:hAnsi="Calibri" w:cs="Calibri"/>
          <w:sz w:val="26"/>
          <w:szCs w:val="26"/>
        </w:rPr>
        <w:t xml:space="preserve">. . . . . . . . . . . . . . . . . . . . . . . . . . . . . . . . . . . . . . . . . . </w:t>
      </w:r>
    </w:p>
    <w:p w:rsidR="006A74AA" w:rsidRPr="00AE02CF" w:rsidRDefault="006A74AA" w:rsidP="006A74AA">
      <w:pPr>
        <w:pStyle w:val="Sangra3detindependiente"/>
        <w:ind w:left="0"/>
        <w:jc w:val="both"/>
        <w:rPr>
          <w:rFonts w:ascii="Calibri" w:hAnsi="Calibri" w:cs="Calibri"/>
          <w:bCs/>
          <w:iCs/>
          <w:sz w:val="26"/>
          <w:szCs w:val="26"/>
        </w:rPr>
      </w:pPr>
    </w:p>
    <w:p w:rsidR="006A74AA" w:rsidRPr="00AE02CF" w:rsidRDefault="006A74AA" w:rsidP="006A74AA">
      <w:pPr>
        <w:ind w:firstLine="708"/>
        <w:jc w:val="both"/>
        <w:rPr>
          <w:rFonts w:ascii="Calibri" w:hAnsi="Calibri" w:cs="Calibri"/>
          <w:sz w:val="26"/>
          <w:szCs w:val="26"/>
        </w:rPr>
      </w:pPr>
      <w:r w:rsidRPr="00AE02CF">
        <w:rPr>
          <w:rFonts w:ascii="Calibri" w:hAnsi="Calibri" w:cs="Calibri"/>
          <w:b/>
          <w:bCs/>
          <w:i/>
          <w:iCs/>
          <w:sz w:val="26"/>
          <w:szCs w:val="26"/>
        </w:rPr>
        <w:t xml:space="preserve">QUINTO.- </w:t>
      </w:r>
      <w:r w:rsidRPr="00AE02CF">
        <w:rPr>
          <w:rFonts w:ascii="Calibri" w:hAnsi="Calibri" w:cs="Calibri"/>
          <w:bCs/>
          <w:iCs/>
          <w:sz w:val="26"/>
          <w:szCs w:val="26"/>
        </w:rPr>
        <w:t>Previamente al análisis del planteamiento de fondo formulado por el demandante, es</w:t>
      </w:r>
      <w:r w:rsidRPr="00AE02CF">
        <w:rPr>
          <w:rFonts w:ascii="Calibri" w:hAnsi="Calibr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6A74AA" w:rsidRPr="00AE02CF" w:rsidRDefault="006A74AA" w:rsidP="006A74AA">
      <w:pPr>
        <w:ind w:firstLine="708"/>
        <w:jc w:val="both"/>
        <w:rPr>
          <w:rFonts w:ascii="Calibri" w:hAnsi="Calibri" w:cs="Calibri"/>
          <w:sz w:val="26"/>
          <w:szCs w:val="26"/>
        </w:rPr>
      </w:pPr>
    </w:p>
    <w:p w:rsidR="006A74AA" w:rsidRPr="00AE02CF" w:rsidRDefault="006A74AA" w:rsidP="006A74AA">
      <w:pPr>
        <w:ind w:firstLine="708"/>
        <w:jc w:val="both"/>
        <w:rPr>
          <w:rFonts w:ascii="Calibri" w:hAnsi="Calibri" w:cs="Calibri"/>
          <w:i/>
          <w:iCs/>
          <w:sz w:val="26"/>
          <w:szCs w:val="26"/>
        </w:rPr>
      </w:pPr>
      <w:r w:rsidRPr="00AE02CF">
        <w:rPr>
          <w:rFonts w:ascii="Calibri" w:hAnsi="Calibri" w:cs="Calibri"/>
          <w:sz w:val="26"/>
          <w:szCs w:val="26"/>
        </w:rPr>
        <w:t xml:space="preserve">De lo expuesto por el actor en su escrito de demanda, por la autoridad demandada, en su escrito de contestación, así como de las constancias que integran la presente causa administrativa, se desprende que el Inspector de Movilidad, </w:t>
      </w:r>
      <w:r w:rsidR="00AE02CF">
        <w:rPr>
          <w:rFonts w:ascii="Calibri" w:hAnsi="Calibri" w:cs="Calibri"/>
          <w:sz w:val="26"/>
          <w:szCs w:val="26"/>
        </w:rPr>
        <w:t>(…)</w:t>
      </w:r>
      <w:r w:rsidRPr="00AE02CF">
        <w:rPr>
          <w:rFonts w:ascii="Calibri" w:hAnsi="Calibri" w:cs="Calibri"/>
          <w:sz w:val="26"/>
          <w:szCs w:val="26"/>
        </w:rPr>
        <w:t xml:space="preserve"> el día </w:t>
      </w:r>
      <w:r w:rsidR="004B053F" w:rsidRPr="00AE02CF">
        <w:rPr>
          <w:rFonts w:ascii="Calibri" w:hAnsi="Calibri" w:cs="Calibri"/>
          <w:sz w:val="26"/>
          <w:szCs w:val="26"/>
        </w:rPr>
        <w:t>8 ocho de agosto</w:t>
      </w:r>
      <w:r w:rsidR="00B4474E" w:rsidRPr="00AE02CF">
        <w:rPr>
          <w:rFonts w:ascii="Calibri" w:hAnsi="Calibri" w:cs="Calibri"/>
          <w:sz w:val="26"/>
          <w:szCs w:val="26"/>
        </w:rPr>
        <w:t xml:space="preserve"> del año pasado, </w:t>
      </w:r>
      <w:r w:rsidRPr="00AE02CF">
        <w:rPr>
          <w:rFonts w:ascii="Calibri" w:hAnsi="Calibri" w:cs="Calibri"/>
          <w:sz w:val="26"/>
          <w:szCs w:val="26"/>
        </w:rPr>
        <w:t xml:space="preserve">levantó, al ciudadano </w:t>
      </w:r>
      <w:r w:rsidR="00AE02CF">
        <w:rPr>
          <w:rFonts w:ascii="Calibri" w:hAnsi="Calibri" w:cs="Calibri"/>
          <w:sz w:val="26"/>
          <w:szCs w:val="26"/>
        </w:rPr>
        <w:t>(…)</w:t>
      </w:r>
      <w:r w:rsidRPr="00AE02CF">
        <w:rPr>
          <w:rFonts w:ascii="Calibri" w:hAnsi="Calibri" w:cs="Calibri"/>
          <w:sz w:val="26"/>
          <w:szCs w:val="26"/>
        </w:rPr>
        <w:t xml:space="preserve"> el acta de infracción con número</w:t>
      </w:r>
      <w:r w:rsidR="00C11BBD" w:rsidRPr="00AE02CF">
        <w:rPr>
          <w:rFonts w:ascii="Calibri" w:hAnsi="Calibri" w:cs="Calibri"/>
          <w:sz w:val="26"/>
          <w:szCs w:val="26"/>
        </w:rPr>
        <w:t xml:space="preserve"> </w:t>
      </w:r>
      <w:r w:rsidR="004B053F" w:rsidRPr="00AE02CF">
        <w:rPr>
          <w:rFonts w:ascii="Calibri" w:hAnsi="Calibri" w:cs="Calibri"/>
          <w:sz w:val="26"/>
          <w:szCs w:val="26"/>
        </w:rPr>
        <w:t>359522 (tres-cinco-nueve-cinco-dos-dos)</w:t>
      </w:r>
      <w:r w:rsidR="00C11BBD" w:rsidRPr="00AE02CF">
        <w:rPr>
          <w:rFonts w:ascii="Calibri" w:hAnsi="Calibri" w:cs="Calibri"/>
          <w:sz w:val="26"/>
          <w:szCs w:val="26"/>
        </w:rPr>
        <w:t>,</w:t>
      </w:r>
      <w:r w:rsidRPr="00AE02CF">
        <w:rPr>
          <w:rFonts w:ascii="Calibri" w:hAnsi="Calibri" w:cs="Calibri"/>
          <w:sz w:val="26"/>
          <w:szCs w:val="26"/>
        </w:rPr>
        <w:t xml:space="preserve"> en el lugar ubicado en </w:t>
      </w:r>
      <w:r w:rsidRPr="00AE02CF">
        <w:rPr>
          <w:rFonts w:ascii="Calibri" w:hAnsi="Calibri" w:cs="Calibri"/>
          <w:i/>
          <w:iCs/>
          <w:sz w:val="26"/>
          <w:szCs w:val="26"/>
        </w:rPr>
        <w:t>“</w:t>
      </w:r>
      <w:proofErr w:type="spellStart"/>
      <w:r w:rsidRPr="00AE02CF">
        <w:rPr>
          <w:rFonts w:ascii="Calibri" w:hAnsi="Calibri" w:cs="Calibri"/>
          <w:i/>
          <w:iCs/>
          <w:sz w:val="26"/>
          <w:szCs w:val="26"/>
        </w:rPr>
        <w:t>Blvd</w:t>
      </w:r>
      <w:proofErr w:type="spellEnd"/>
      <w:r w:rsidRPr="00AE02CF">
        <w:rPr>
          <w:rFonts w:ascii="Calibri" w:hAnsi="Calibri" w:cs="Calibri"/>
          <w:i/>
          <w:iCs/>
          <w:sz w:val="26"/>
          <w:szCs w:val="26"/>
        </w:rPr>
        <w:t>. Miguel Hidalgo y Rafael Iriarte</w:t>
      </w:r>
      <w:r w:rsidRPr="00AE02CF">
        <w:rPr>
          <w:rFonts w:ascii="Calibri" w:hAnsi="Calibri" w:cs="Calibri"/>
          <w:i/>
          <w:sz w:val="26"/>
          <w:szCs w:val="26"/>
        </w:rPr>
        <w:t>”</w:t>
      </w:r>
      <w:r w:rsidR="00C11BBD" w:rsidRPr="00AE02CF">
        <w:rPr>
          <w:rFonts w:ascii="Calibri" w:hAnsi="Calibri" w:cs="Calibri"/>
          <w:i/>
          <w:sz w:val="26"/>
          <w:szCs w:val="26"/>
        </w:rPr>
        <w:t>;</w:t>
      </w:r>
      <w:r w:rsidRPr="00AE02CF">
        <w:rPr>
          <w:rFonts w:ascii="Calibri" w:hAnsi="Calibri" w:cs="Calibri"/>
          <w:i/>
          <w:sz w:val="26"/>
          <w:szCs w:val="26"/>
        </w:rPr>
        <w:t xml:space="preserve"> </w:t>
      </w:r>
      <w:r w:rsidR="00C11BBD" w:rsidRPr="00AE02CF">
        <w:rPr>
          <w:rFonts w:ascii="Calibri" w:hAnsi="Calibri" w:cs="Calibri"/>
          <w:sz w:val="26"/>
          <w:szCs w:val="26"/>
        </w:rPr>
        <w:t>sin precisar la</w:t>
      </w:r>
      <w:r w:rsidRPr="00AE02CF">
        <w:rPr>
          <w:rFonts w:ascii="Calibri" w:hAnsi="Calibri" w:cs="Calibri"/>
          <w:sz w:val="26"/>
          <w:szCs w:val="26"/>
        </w:rPr>
        <w:t xml:space="preserve"> colonia</w:t>
      </w:r>
      <w:r w:rsidR="00C11BBD" w:rsidRPr="00AE02CF">
        <w:rPr>
          <w:rFonts w:ascii="Calibri" w:hAnsi="Calibri" w:cs="Calibri"/>
          <w:sz w:val="26"/>
          <w:szCs w:val="26"/>
        </w:rPr>
        <w:t>, frente al</w:t>
      </w:r>
      <w:r w:rsidR="00081939" w:rsidRPr="00AE02CF">
        <w:rPr>
          <w:rFonts w:ascii="Calibri" w:hAnsi="Calibri" w:cs="Calibri"/>
          <w:sz w:val="26"/>
          <w:szCs w:val="26"/>
        </w:rPr>
        <w:t xml:space="preserve">: </w:t>
      </w:r>
      <w:r w:rsidR="00081939" w:rsidRPr="00AE02CF">
        <w:rPr>
          <w:rFonts w:ascii="Calibri" w:hAnsi="Calibri" w:cs="Calibri"/>
          <w:i/>
          <w:sz w:val="26"/>
          <w:szCs w:val="26"/>
        </w:rPr>
        <w:t>“</w:t>
      </w:r>
      <w:r w:rsidR="00C11BBD" w:rsidRPr="00AE02CF">
        <w:rPr>
          <w:rFonts w:ascii="Calibri" w:hAnsi="Calibri" w:cs="Calibri"/>
          <w:i/>
          <w:sz w:val="26"/>
          <w:szCs w:val="26"/>
        </w:rPr>
        <w:t>paradero</w:t>
      </w:r>
      <w:r w:rsidR="00C11BBD" w:rsidRPr="00AE02CF">
        <w:rPr>
          <w:rFonts w:ascii="Calibri" w:hAnsi="Calibri" w:cs="Calibri"/>
          <w:sz w:val="26"/>
          <w:szCs w:val="26"/>
        </w:rPr>
        <w:t xml:space="preserve"> </w:t>
      </w:r>
      <w:r w:rsidR="00C11BBD" w:rsidRPr="00AE02CF">
        <w:rPr>
          <w:rFonts w:ascii="Calibri" w:hAnsi="Calibri" w:cs="Calibri"/>
          <w:i/>
          <w:sz w:val="26"/>
          <w:szCs w:val="26"/>
        </w:rPr>
        <w:t>V</w:t>
      </w:r>
      <w:r w:rsidRPr="00AE02CF">
        <w:rPr>
          <w:rFonts w:ascii="Calibri" w:hAnsi="Calibri" w:cs="Calibri"/>
          <w:i/>
          <w:sz w:val="26"/>
          <w:szCs w:val="26"/>
        </w:rPr>
        <w:t>illa Insurgentes</w:t>
      </w:r>
      <w:r w:rsidR="004A0387" w:rsidRPr="00AE02CF">
        <w:rPr>
          <w:rFonts w:ascii="Calibri" w:hAnsi="Calibri" w:cs="Calibri"/>
          <w:i/>
          <w:sz w:val="26"/>
          <w:szCs w:val="26"/>
        </w:rPr>
        <w:t>”</w:t>
      </w:r>
      <w:r w:rsidR="00C11BBD" w:rsidRPr="00AE02CF">
        <w:rPr>
          <w:rFonts w:ascii="Calibri" w:hAnsi="Calibri" w:cs="Calibri"/>
          <w:sz w:val="26"/>
          <w:szCs w:val="26"/>
        </w:rPr>
        <w:t xml:space="preserve"> de</w:t>
      </w:r>
      <w:r w:rsidRPr="00AE02CF">
        <w:rPr>
          <w:rFonts w:ascii="Calibri" w:hAnsi="Calibri" w:cs="Calibri"/>
          <w:i/>
          <w:sz w:val="26"/>
          <w:szCs w:val="26"/>
        </w:rPr>
        <w:t xml:space="preserve"> </w:t>
      </w:r>
      <w:r w:rsidRPr="00AE02CF">
        <w:rPr>
          <w:rFonts w:ascii="Calibri" w:hAnsi="Calibri" w:cs="Calibri"/>
          <w:sz w:val="26"/>
          <w:szCs w:val="26"/>
        </w:rPr>
        <w:t>esta ciudad</w:t>
      </w:r>
      <w:r w:rsidRPr="00AE02CF">
        <w:rPr>
          <w:rFonts w:ascii="Calibri" w:hAnsi="Calibri" w:cs="Calibri"/>
          <w:i/>
          <w:sz w:val="26"/>
          <w:szCs w:val="26"/>
        </w:rPr>
        <w:t xml:space="preserve">; </w:t>
      </w:r>
      <w:r w:rsidRPr="00AE02CF">
        <w:rPr>
          <w:rFonts w:ascii="Calibri" w:hAnsi="Calibri" w:cs="Calibri"/>
          <w:sz w:val="26"/>
          <w:szCs w:val="26"/>
        </w:rPr>
        <w:t xml:space="preserve">como motivo expresó: </w:t>
      </w:r>
      <w:r w:rsidRPr="00AE02CF">
        <w:rPr>
          <w:rFonts w:ascii="Calibri" w:hAnsi="Calibri" w:cs="Calibri"/>
          <w:i/>
          <w:iCs/>
          <w:sz w:val="26"/>
          <w:szCs w:val="26"/>
        </w:rPr>
        <w:t>“</w:t>
      </w:r>
      <w:r w:rsidR="004A0387" w:rsidRPr="00AE02CF">
        <w:rPr>
          <w:rFonts w:ascii="Calibri" w:hAnsi="Calibri" w:cs="Calibri"/>
          <w:i/>
          <w:iCs/>
          <w:sz w:val="26"/>
          <w:szCs w:val="26"/>
        </w:rPr>
        <w:t>Por circular por carril exclusivo de transporte público</w:t>
      </w:r>
      <w:r w:rsidR="00C11BBD" w:rsidRPr="00AE02CF">
        <w:rPr>
          <w:rFonts w:ascii="Calibri" w:hAnsi="Calibri" w:cs="Calibri"/>
          <w:i/>
          <w:iCs/>
          <w:sz w:val="26"/>
          <w:szCs w:val="26"/>
        </w:rPr>
        <w:t>. (Circula</w:t>
      </w:r>
      <w:r w:rsidR="004A0387" w:rsidRPr="00AE02CF">
        <w:rPr>
          <w:rFonts w:ascii="Calibri" w:hAnsi="Calibri" w:cs="Calibri"/>
          <w:i/>
          <w:iCs/>
          <w:sz w:val="26"/>
          <w:szCs w:val="26"/>
        </w:rPr>
        <w:t xml:space="preserve"> por carril exclusivo sobre </w:t>
      </w:r>
      <w:proofErr w:type="spellStart"/>
      <w:r w:rsidR="004A0387" w:rsidRPr="00AE02CF">
        <w:rPr>
          <w:rFonts w:ascii="Calibri" w:hAnsi="Calibri" w:cs="Calibri"/>
          <w:i/>
          <w:iCs/>
          <w:sz w:val="26"/>
          <w:szCs w:val="26"/>
        </w:rPr>
        <w:t>blvd</w:t>
      </w:r>
      <w:proofErr w:type="spellEnd"/>
      <w:r w:rsidR="004A0387" w:rsidRPr="00AE02CF">
        <w:rPr>
          <w:rFonts w:ascii="Calibri" w:hAnsi="Calibri" w:cs="Calibri"/>
          <w:i/>
          <w:iCs/>
          <w:sz w:val="26"/>
          <w:szCs w:val="26"/>
        </w:rPr>
        <w:t xml:space="preserve">. </w:t>
      </w:r>
      <w:r w:rsidR="00C11BBD" w:rsidRPr="00AE02CF">
        <w:rPr>
          <w:rFonts w:ascii="Calibri" w:hAnsi="Calibri" w:cs="Calibri"/>
          <w:i/>
          <w:iCs/>
          <w:sz w:val="26"/>
          <w:szCs w:val="26"/>
        </w:rPr>
        <w:t xml:space="preserve">Hidalgo </w:t>
      </w:r>
      <w:r w:rsidR="004A0387" w:rsidRPr="00AE02CF">
        <w:rPr>
          <w:rFonts w:ascii="Calibri" w:hAnsi="Calibri" w:cs="Calibri"/>
          <w:i/>
          <w:iCs/>
          <w:sz w:val="26"/>
          <w:szCs w:val="26"/>
        </w:rPr>
        <w:t xml:space="preserve">sentido </w:t>
      </w:r>
      <w:r w:rsidR="00C11BBD" w:rsidRPr="00AE02CF">
        <w:rPr>
          <w:rFonts w:ascii="Calibri" w:hAnsi="Calibri" w:cs="Calibri"/>
          <w:i/>
          <w:iCs/>
          <w:sz w:val="26"/>
          <w:szCs w:val="26"/>
        </w:rPr>
        <w:t>sur</w:t>
      </w:r>
      <w:r w:rsidR="004A0387" w:rsidRPr="00AE02CF">
        <w:rPr>
          <w:rFonts w:ascii="Calibri" w:hAnsi="Calibri" w:cs="Calibri"/>
          <w:i/>
          <w:iCs/>
          <w:sz w:val="26"/>
          <w:szCs w:val="26"/>
        </w:rPr>
        <w:t>-</w:t>
      </w:r>
      <w:r w:rsidR="00C11BBD" w:rsidRPr="00AE02CF">
        <w:rPr>
          <w:rFonts w:ascii="Calibri" w:hAnsi="Calibri" w:cs="Calibri"/>
          <w:i/>
          <w:iCs/>
          <w:sz w:val="26"/>
          <w:szCs w:val="26"/>
        </w:rPr>
        <w:t xml:space="preserve">norte </w:t>
      </w:r>
      <w:r w:rsidR="004A0387" w:rsidRPr="00AE02CF">
        <w:rPr>
          <w:rFonts w:ascii="Calibri" w:hAnsi="Calibri" w:cs="Calibri"/>
          <w:i/>
          <w:iCs/>
          <w:sz w:val="26"/>
          <w:szCs w:val="26"/>
        </w:rPr>
        <w:t>a la altura del paradero Villa Insurgentes</w:t>
      </w:r>
      <w:r w:rsidR="00C11BBD" w:rsidRPr="00AE02CF">
        <w:rPr>
          <w:rFonts w:ascii="Calibri" w:hAnsi="Calibri" w:cs="Calibri"/>
          <w:i/>
          <w:iCs/>
          <w:sz w:val="26"/>
          <w:szCs w:val="26"/>
        </w:rPr>
        <w:t>).</w:t>
      </w:r>
      <w:proofErr w:type="gramStart"/>
      <w:r w:rsidRPr="00AE02CF">
        <w:rPr>
          <w:rFonts w:ascii="Calibri" w:hAnsi="Calibri" w:cs="Calibri"/>
          <w:i/>
          <w:iCs/>
          <w:sz w:val="26"/>
          <w:szCs w:val="26"/>
        </w:rPr>
        <w:t>”</w:t>
      </w:r>
      <w:proofErr w:type="gramEnd"/>
      <w:r w:rsidRPr="00AE02CF">
        <w:rPr>
          <w:rFonts w:ascii="Calibri" w:hAnsi="Calibri" w:cs="Calibri"/>
          <w:iCs/>
          <w:sz w:val="26"/>
          <w:szCs w:val="26"/>
        </w:rPr>
        <w:t>. . .</w:t>
      </w:r>
      <w:r w:rsidR="00081939" w:rsidRPr="00AE02CF">
        <w:rPr>
          <w:rFonts w:ascii="Calibri" w:hAnsi="Calibri" w:cs="Calibri"/>
          <w:iCs/>
          <w:sz w:val="26"/>
          <w:szCs w:val="26"/>
        </w:rPr>
        <w:t xml:space="preserve"> . . . </w:t>
      </w:r>
    </w:p>
    <w:p w:rsidR="006A74AA" w:rsidRPr="00AE02CF" w:rsidRDefault="006A74AA" w:rsidP="006A74AA">
      <w:pPr>
        <w:pStyle w:val="Textoindependiente"/>
        <w:tabs>
          <w:tab w:val="left" w:pos="3594"/>
        </w:tabs>
        <w:rPr>
          <w:rFonts w:ascii="Calibri" w:hAnsi="Calibri" w:cs="Calibri"/>
          <w:sz w:val="26"/>
          <w:szCs w:val="26"/>
        </w:rPr>
      </w:pPr>
    </w:p>
    <w:p w:rsidR="006A74AA" w:rsidRPr="00AE02CF" w:rsidRDefault="006A74AA" w:rsidP="006A74AA">
      <w:pPr>
        <w:pStyle w:val="Textoindependiente"/>
        <w:tabs>
          <w:tab w:val="left" w:pos="3594"/>
        </w:tabs>
        <w:rPr>
          <w:rFonts w:ascii="Calibri" w:hAnsi="Calibri" w:cs="Calibri"/>
          <w:iCs/>
          <w:sz w:val="26"/>
          <w:szCs w:val="26"/>
        </w:rPr>
      </w:pPr>
      <w:r w:rsidRPr="00AE02CF">
        <w:rPr>
          <w:rFonts w:ascii="Calibri" w:hAnsi="Calibri" w:cs="Calibri"/>
          <w:sz w:val="26"/>
          <w:szCs w:val="26"/>
        </w:rPr>
        <w:lastRenderedPageBreak/>
        <w:t xml:space="preserve">              Acta de infracción que el </w:t>
      </w:r>
      <w:proofErr w:type="spellStart"/>
      <w:r w:rsidRPr="00AE02CF">
        <w:rPr>
          <w:rFonts w:ascii="Calibri" w:hAnsi="Calibri" w:cs="Calibri"/>
          <w:sz w:val="26"/>
          <w:szCs w:val="26"/>
        </w:rPr>
        <w:t>enjuiciante</w:t>
      </w:r>
      <w:proofErr w:type="spellEnd"/>
      <w:r w:rsidRPr="00AE02CF">
        <w:rPr>
          <w:rFonts w:ascii="Calibri" w:hAnsi="Calibri" w:cs="Calibri"/>
          <w:sz w:val="26"/>
          <w:szCs w:val="26"/>
        </w:rPr>
        <w:t xml:space="preserve"> consideró ilegal, ya que expresó que </w:t>
      </w:r>
      <w:r w:rsidRPr="00AE02CF">
        <w:rPr>
          <w:rFonts w:ascii="Calibri" w:hAnsi="Calibri" w:cs="Calibri"/>
          <w:iCs/>
          <w:sz w:val="26"/>
          <w:szCs w:val="26"/>
        </w:rPr>
        <w:t>el acta adolece de la debida fundamentación y motivación y que el inspector no se identificó. . . . . . . . . . . . . . . . . . . . . . . . . . . . . . . . . . . . . . . . . . . . . . . . . . . . . . . . . .</w:t>
      </w:r>
      <w:r w:rsidR="00081939" w:rsidRPr="00AE02CF">
        <w:rPr>
          <w:rFonts w:ascii="Calibri" w:hAnsi="Calibri" w:cs="Calibri"/>
          <w:iCs/>
          <w:sz w:val="26"/>
          <w:szCs w:val="26"/>
        </w:rPr>
        <w:t xml:space="preserve"> . . . .</w:t>
      </w:r>
    </w:p>
    <w:p w:rsidR="006A74AA" w:rsidRPr="00AE02CF" w:rsidRDefault="006A74AA" w:rsidP="006A74AA">
      <w:pPr>
        <w:pStyle w:val="Textoindependiente"/>
        <w:tabs>
          <w:tab w:val="left" w:pos="3594"/>
        </w:tabs>
        <w:rPr>
          <w:rFonts w:ascii="Calibri" w:hAnsi="Calibri" w:cs="Calibri"/>
          <w:iCs/>
          <w:sz w:val="26"/>
          <w:szCs w:val="26"/>
        </w:rPr>
      </w:pPr>
    </w:p>
    <w:p w:rsidR="006A74AA" w:rsidRPr="00AE02CF" w:rsidRDefault="006A74AA" w:rsidP="006A74AA">
      <w:pPr>
        <w:jc w:val="both"/>
        <w:rPr>
          <w:rFonts w:ascii="Calibri" w:hAnsi="Calibri" w:cs="Calibri"/>
          <w:iCs/>
          <w:sz w:val="26"/>
          <w:szCs w:val="26"/>
        </w:rPr>
      </w:pPr>
      <w:r w:rsidRPr="00AE02CF">
        <w:rPr>
          <w:rFonts w:ascii="Calibri" w:hAnsi="Calibri" w:cs="Calibri"/>
          <w:iCs/>
          <w:sz w:val="26"/>
          <w:szCs w:val="26"/>
        </w:rPr>
        <w:t xml:space="preserve">           A lo expresado por el impetrante del proceso, el enjuiciado </w:t>
      </w:r>
      <w:r w:rsidR="004A0387" w:rsidRPr="00AE02CF">
        <w:rPr>
          <w:rFonts w:ascii="Calibri" w:hAnsi="Calibri" w:cs="Calibri"/>
          <w:iCs/>
          <w:sz w:val="26"/>
          <w:szCs w:val="26"/>
        </w:rPr>
        <w:t xml:space="preserve">sostuvo </w:t>
      </w:r>
      <w:r w:rsidRPr="00AE02CF">
        <w:rPr>
          <w:rFonts w:ascii="Calibri" w:hAnsi="Calibri" w:cs="Calibri"/>
          <w:iCs/>
          <w:sz w:val="26"/>
          <w:szCs w:val="26"/>
        </w:rPr>
        <w:t>que la boleta estaba debidamente fundada y motivada</w:t>
      </w:r>
      <w:r w:rsidR="004A0387" w:rsidRPr="00AE02CF">
        <w:rPr>
          <w:rFonts w:ascii="Calibri" w:hAnsi="Calibri" w:cs="Calibri"/>
          <w:iCs/>
          <w:sz w:val="26"/>
          <w:szCs w:val="26"/>
        </w:rPr>
        <w:t>, porque el actor infringió el Reglamento de Transporte</w:t>
      </w:r>
      <w:r w:rsidRPr="00AE02CF">
        <w:rPr>
          <w:rFonts w:ascii="Calibri" w:hAnsi="Calibri" w:cs="Calibri"/>
          <w:iCs/>
          <w:sz w:val="26"/>
          <w:szCs w:val="26"/>
        </w:rPr>
        <w:t>. . . . . . . . . . . . . . . . . . . . . . . . . . .</w:t>
      </w:r>
      <w:r w:rsidRPr="00AE02CF">
        <w:rPr>
          <w:rFonts w:ascii="Calibri" w:hAnsi="Calibri" w:cs="Calibri"/>
          <w:b/>
          <w:iCs/>
          <w:sz w:val="26"/>
          <w:szCs w:val="26"/>
        </w:rPr>
        <w:t xml:space="preserve"> </w:t>
      </w:r>
      <w:r w:rsidRPr="00AE02CF">
        <w:rPr>
          <w:rFonts w:ascii="Calibri" w:hAnsi="Calibri"/>
          <w:sz w:val="26"/>
          <w:szCs w:val="26"/>
        </w:rPr>
        <w:t xml:space="preserve">. . . . . . . . . . . . . . </w:t>
      </w:r>
      <w:r w:rsidR="004E37B2" w:rsidRPr="00AE02CF">
        <w:rPr>
          <w:rFonts w:ascii="Calibri" w:hAnsi="Calibri"/>
          <w:sz w:val="26"/>
          <w:szCs w:val="26"/>
        </w:rPr>
        <w:t xml:space="preserve">. . . . . . </w:t>
      </w:r>
    </w:p>
    <w:p w:rsidR="006A74AA" w:rsidRPr="00AE02CF" w:rsidRDefault="006A74AA" w:rsidP="006A74AA">
      <w:pPr>
        <w:jc w:val="both"/>
        <w:rPr>
          <w:rFonts w:ascii="Calibri" w:hAnsi="Calibri" w:cs="Calibri"/>
          <w:sz w:val="26"/>
          <w:szCs w:val="26"/>
        </w:rPr>
      </w:pPr>
    </w:p>
    <w:p w:rsidR="006A74AA" w:rsidRPr="00AE02CF" w:rsidRDefault="006A74AA" w:rsidP="006A74AA">
      <w:pPr>
        <w:ind w:firstLine="708"/>
        <w:jc w:val="both"/>
        <w:rPr>
          <w:rFonts w:ascii="Calibri" w:hAnsi="Calibri" w:cs="Calibri"/>
          <w:sz w:val="26"/>
          <w:szCs w:val="26"/>
        </w:rPr>
      </w:pPr>
      <w:r w:rsidRPr="00AE02CF">
        <w:rPr>
          <w:rFonts w:ascii="Calibri" w:hAnsi="Calibri" w:cs="Calibri"/>
          <w:sz w:val="26"/>
          <w:szCs w:val="26"/>
        </w:rPr>
        <w:t xml:space="preserve">Así las cosas, la </w:t>
      </w:r>
      <w:r w:rsidRPr="00AE02CF">
        <w:rPr>
          <w:rFonts w:ascii="Calibri" w:hAnsi="Calibri" w:cs="Calibri"/>
          <w:i/>
          <w:sz w:val="26"/>
          <w:szCs w:val="26"/>
        </w:rPr>
        <w:t>“</w:t>
      </w:r>
      <w:proofErr w:type="spellStart"/>
      <w:r w:rsidRPr="00AE02CF">
        <w:rPr>
          <w:rFonts w:ascii="Calibri" w:hAnsi="Calibri" w:cs="Calibri"/>
          <w:i/>
          <w:sz w:val="26"/>
          <w:szCs w:val="26"/>
        </w:rPr>
        <w:t>litis</w:t>
      </w:r>
      <w:proofErr w:type="spellEnd"/>
      <w:r w:rsidRPr="00AE02CF">
        <w:rPr>
          <w:rFonts w:ascii="Calibri" w:hAnsi="Calibri" w:cs="Calibri"/>
          <w:i/>
          <w:sz w:val="26"/>
          <w:szCs w:val="26"/>
        </w:rPr>
        <w:t>”</w:t>
      </w:r>
      <w:r w:rsidRPr="00AE02CF">
        <w:rPr>
          <w:rFonts w:ascii="Calibri" w:hAnsi="Calibri" w:cs="Calibri"/>
          <w:sz w:val="26"/>
          <w:szCs w:val="26"/>
        </w:rPr>
        <w:t xml:space="preserve"> planteada se hace consistir en determinar la legalidad o ilegalidad del acta de infracción con número</w:t>
      </w:r>
      <w:r w:rsidR="0092480E" w:rsidRPr="00AE02CF">
        <w:rPr>
          <w:rFonts w:ascii="Calibri" w:hAnsi="Calibri" w:cs="Calibri"/>
          <w:sz w:val="26"/>
          <w:szCs w:val="26"/>
        </w:rPr>
        <w:t xml:space="preserve"> </w:t>
      </w:r>
      <w:r w:rsidR="004B053F" w:rsidRPr="00AE02CF">
        <w:rPr>
          <w:rFonts w:ascii="Calibri" w:hAnsi="Calibri" w:cs="Calibri"/>
          <w:sz w:val="26"/>
          <w:szCs w:val="26"/>
        </w:rPr>
        <w:t>359522 (tres-cinco-nueve-cinco-dos-dos)</w:t>
      </w:r>
      <w:r w:rsidR="00636994" w:rsidRPr="00AE02CF">
        <w:rPr>
          <w:rFonts w:ascii="Calibri" w:hAnsi="Calibri" w:cs="Calibri"/>
          <w:sz w:val="26"/>
          <w:szCs w:val="26"/>
        </w:rPr>
        <w:t xml:space="preserve">, de fecha </w:t>
      </w:r>
      <w:r w:rsidR="004B053F" w:rsidRPr="00AE02CF">
        <w:rPr>
          <w:rFonts w:ascii="Calibri" w:hAnsi="Calibri" w:cs="Calibri"/>
          <w:sz w:val="26"/>
          <w:szCs w:val="26"/>
        </w:rPr>
        <w:t>8 ocho de agosto</w:t>
      </w:r>
      <w:r w:rsidR="00636994" w:rsidRPr="00AE02CF">
        <w:rPr>
          <w:rFonts w:ascii="Calibri" w:hAnsi="Calibri" w:cs="Calibri"/>
          <w:sz w:val="26"/>
          <w:szCs w:val="26"/>
        </w:rPr>
        <w:t xml:space="preserve"> del año 2018 dos mil dieciocho</w:t>
      </w:r>
      <w:r w:rsidRPr="00AE02CF">
        <w:rPr>
          <w:rFonts w:ascii="Calibri" w:hAnsi="Calibri" w:cs="Calibri"/>
          <w:sz w:val="26"/>
          <w:szCs w:val="26"/>
        </w:rPr>
        <w:t xml:space="preserve">; además, la de establecer la procedencia o improcedencia de la devolución de la </w:t>
      </w:r>
      <w:r w:rsidR="004A0387" w:rsidRPr="00AE02CF">
        <w:rPr>
          <w:rFonts w:ascii="Calibri" w:hAnsi="Calibri"/>
          <w:bCs/>
          <w:sz w:val="26"/>
          <w:szCs w:val="26"/>
        </w:rPr>
        <w:t>tarjeta de circulación</w:t>
      </w:r>
      <w:r w:rsidR="00636994" w:rsidRPr="00AE02CF">
        <w:rPr>
          <w:rFonts w:ascii="Calibri" w:hAnsi="Calibri"/>
          <w:bCs/>
          <w:sz w:val="26"/>
          <w:szCs w:val="26"/>
        </w:rPr>
        <w:t xml:space="preserve">, </w:t>
      </w:r>
      <w:r w:rsidRPr="00AE02CF">
        <w:rPr>
          <w:rFonts w:ascii="Calibri" w:hAnsi="Calibri" w:cs="Calibri"/>
          <w:sz w:val="26"/>
          <w:szCs w:val="26"/>
        </w:rPr>
        <w:t xml:space="preserve">que fue retenida. . . . . . . . . . . . . . . . . . . . . </w:t>
      </w:r>
      <w:r w:rsidR="00636994" w:rsidRPr="00AE02CF">
        <w:rPr>
          <w:rFonts w:ascii="Calibri" w:hAnsi="Calibri" w:cs="Calibri"/>
          <w:sz w:val="26"/>
          <w:szCs w:val="26"/>
        </w:rPr>
        <w:t xml:space="preserve">. . . . . . . . . . </w:t>
      </w:r>
      <w:r w:rsidR="002769D3" w:rsidRPr="00AE02CF">
        <w:rPr>
          <w:rFonts w:ascii="Calibri" w:hAnsi="Calibri" w:cs="Calibri"/>
          <w:sz w:val="26"/>
          <w:szCs w:val="26"/>
        </w:rPr>
        <w:t xml:space="preserve">. . . . . . . . . . . . . . </w:t>
      </w:r>
    </w:p>
    <w:p w:rsidR="006A74AA" w:rsidRPr="00AE02CF" w:rsidRDefault="006A74AA" w:rsidP="006A74AA">
      <w:pPr>
        <w:rPr>
          <w:sz w:val="22"/>
        </w:rPr>
      </w:pPr>
    </w:p>
    <w:p w:rsidR="006A74AA" w:rsidRPr="00AE02CF" w:rsidRDefault="006A74AA" w:rsidP="00F44DFA">
      <w:pPr>
        <w:ind w:firstLine="708"/>
        <w:jc w:val="both"/>
        <w:rPr>
          <w:rFonts w:ascii="Calibri" w:hAnsi="Calibri"/>
          <w:sz w:val="26"/>
        </w:rPr>
      </w:pPr>
      <w:r w:rsidRPr="00AE02CF">
        <w:rPr>
          <w:rFonts w:ascii="Calibri" w:hAnsi="Calibri" w:cs="Calibri"/>
          <w:b/>
          <w:bCs/>
          <w:i/>
          <w:iCs/>
          <w:sz w:val="26"/>
          <w:szCs w:val="26"/>
        </w:rPr>
        <w:t xml:space="preserve">SEXTO.- </w:t>
      </w:r>
      <w:r w:rsidRPr="00AE02CF">
        <w:rPr>
          <w:rFonts w:ascii="Calibri" w:hAnsi="Calibri" w:cs="Calibri"/>
          <w:sz w:val="26"/>
          <w:szCs w:val="26"/>
        </w:rPr>
        <w:t xml:space="preserve">No existiendo impedimento legal, se procede a analizar los conceptos de impugnación hechos valer por la parte actora, </w:t>
      </w:r>
      <w:r w:rsidRPr="00AE02CF">
        <w:rPr>
          <w:rFonts w:ascii="Calibri" w:hAnsi="Calibri"/>
          <w:sz w:val="26"/>
        </w:rPr>
        <w:t xml:space="preserve">aplicando 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que se señala como </w:t>
      </w:r>
      <w:r w:rsidR="008C556D" w:rsidRPr="00AE02CF">
        <w:rPr>
          <w:rFonts w:ascii="Calibri" w:hAnsi="Calibri"/>
          <w:b/>
          <w:sz w:val="26"/>
        </w:rPr>
        <w:t>Primero</w:t>
      </w:r>
      <w:r w:rsidRPr="00AE02CF">
        <w:rPr>
          <w:rFonts w:ascii="Calibri" w:hAnsi="Calibri"/>
          <w:sz w:val="26"/>
        </w:rPr>
        <w:t>, del capítulo de los conceptos de impugnación de su escrito de demanda; referido a la indebida motivación del Acta de Infracción; sin necesidad de transcribirlo en su</w:t>
      </w:r>
      <w:r w:rsidR="00F44DFA" w:rsidRPr="00AE02CF">
        <w:rPr>
          <w:rFonts w:ascii="Calibri" w:hAnsi="Calibri"/>
          <w:sz w:val="26"/>
        </w:rPr>
        <w:t xml:space="preserve"> </w:t>
      </w:r>
      <w:r w:rsidRPr="00AE02CF">
        <w:rPr>
          <w:rFonts w:ascii="Calibri" w:hAnsi="Calibri"/>
          <w:sz w:val="26"/>
        </w:rPr>
        <w:t>totalidad, así como tampoco el segundo; sirviendo para ello el criterio sostenido por el Tribunal Colegiado de Circuito, mencionado en la siguiente Jurisprudencia:</w:t>
      </w:r>
      <w:r w:rsidR="00F44DFA" w:rsidRPr="00AE02CF">
        <w:rPr>
          <w:rFonts w:ascii="Calibri" w:hAnsi="Calibri"/>
          <w:sz w:val="26"/>
        </w:rPr>
        <w:t xml:space="preserve"> . . . . . .</w:t>
      </w:r>
    </w:p>
    <w:p w:rsidR="006A74AA" w:rsidRPr="00AE02CF" w:rsidRDefault="006A74AA" w:rsidP="006A74AA">
      <w:pPr>
        <w:jc w:val="both"/>
      </w:pPr>
    </w:p>
    <w:p w:rsidR="006A74AA" w:rsidRPr="00AE02CF" w:rsidRDefault="006A74AA" w:rsidP="006A74AA">
      <w:pPr>
        <w:ind w:firstLine="708"/>
        <w:jc w:val="both"/>
        <w:rPr>
          <w:rFonts w:ascii="Calibri" w:hAnsi="Calibri" w:cs="Calibri"/>
          <w:i/>
          <w:iCs/>
          <w:sz w:val="26"/>
        </w:rPr>
      </w:pPr>
      <w:r w:rsidRPr="00AE02CF">
        <w:rPr>
          <w:rFonts w:ascii="Calibri" w:hAnsi="Calibri"/>
          <w:b/>
          <w:bCs/>
          <w:i/>
          <w:iCs/>
          <w:sz w:val="26"/>
        </w:rPr>
        <w:t xml:space="preserve">“CONCEPTOS DE VIOLACIÓN. EL JUEZ NO ESTÁ OBLIGADO A TRANSCRIBIRLOS. </w:t>
      </w:r>
      <w:r w:rsidRPr="00AE02CF">
        <w:rPr>
          <w:rFonts w:ascii="Calibri" w:hAnsi="Calibri"/>
          <w:i/>
          <w:iCs/>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E02CF">
        <w:rPr>
          <w:rFonts w:ascii="Calibri" w:hAnsi="Calibri" w:cs="Calibri"/>
          <w:i/>
          <w:iCs/>
          <w:sz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AE02CF">
        <w:rPr>
          <w:rFonts w:ascii="Calibri" w:hAnsi="Calibri" w:cs="Calibri"/>
          <w:i/>
          <w:iCs/>
          <w:sz w:val="22"/>
        </w:rPr>
        <w:t>Abril</w:t>
      </w:r>
      <w:proofErr w:type="gramEnd"/>
      <w:r w:rsidRPr="00AE02CF">
        <w:rPr>
          <w:rFonts w:ascii="Calibri" w:hAnsi="Calibri" w:cs="Calibri"/>
          <w:i/>
          <w:iCs/>
          <w:sz w:val="22"/>
        </w:rPr>
        <w:t xml:space="preserve"> de 1998, Tesis: VI.2o. J/129. Página: 599”. </w:t>
      </w:r>
      <w:r w:rsidRPr="00AE02CF">
        <w:rPr>
          <w:rFonts w:ascii="Calibri" w:hAnsi="Calibri" w:cs="Calibri"/>
          <w:i/>
          <w:iCs/>
          <w:sz w:val="26"/>
        </w:rPr>
        <w:t xml:space="preserve">. . . . . . . . . . . </w:t>
      </w:r>
    </w:p>
    <w:p w:rsidR="006A74AA" w:rsidRPr="00AE02CF" w:rsidRDefault="006A74AA" w:rsidP="006A74AA">
      <w:pPr>
        <w:jc w:val="both"/>
        <w:rPr>
          <w:rFonts w:ascii="Calibri" w:hAnsi="Calibri" w:cs="Calibri"/>
          <w:sz w:val="26"/>
          <w:szCs w:val="26"/>
        </w:rPr>
      </w:pPr>
    </w:p>
    <w:p w:rsidR="006A74AA" w:rsidRPr="00AE02CF" w:rsidRDefault="006A74AA" w:rsidP="006A74AA">
      <w:pPr>
        <w:ind w:firstLine="708"/>
        <w:jc w:val="both"/>
        <w:rPr>
          <w:rFonts w:ascii="Calibri" w:hAnsi="Calibri" w:cs="Calibri"/>
          <w:sz w:val="26"/>
          <w:szCs w:val="26"/>
        </w:rPr>
      </w:pPr>
      <w:r w:rsidRPr="00AE02CF">
        <w:rPr>
          <w:rFonts w:ascii="Calibri" w:hAnsi="Calibri" w:cs="Calibri"/>
          <w:sz w:val="26"/>
          <w:szCs w:val="26"/>
        </w:rPr>
        <w:t xml:space="preserve">Así las cosas, en el </w:t>
      </w:r>
      <w:r w:rsidR="008C556D" w:rsidRPr="00AE02CF">
        <w:rPr>
          <w:rFonts w:ascii="Calibri" w:hAnsi="Calibri" w:cs="Calibri"/>
          <w:sz w:val="26"/>
          <w:szCs w:val="26"/>
        </w:rPr>
        <w:t>primero</w:t>
      </w:r>
      <w:r w:rsidRPr="00AE02CF">
        <w:rPr>
          <w:rFonts w:ascii="Calibri" w:hAnsi="Calibri" w:cs="Calibri"/>
          <w:sz w:val="26"/>
          <w:szCs w:val="26"/>
        </w:rPr>
        <w:t xml:space="preserve"> de los conceptos de impugnación, el impetrante expuso: . . . . . . . . . . . . . . . . . . . . . . . . . . . . . . . . . . . . . . . . . . . . . . . . . . . . . . . . . . . . . .</w:t>
      </w:r>
    </w:p>
    <w:p w:rsidR="006A74AA" w:rsidRPr="00AE02CF" w:rsidRDefault="006A74AA" w:rsidP="006A74AA">
      <w:pPr>
        <w:ind w:firstLine="708"/>
        <w:jc w:val="both"/>
        <w:rPr>
          <w:rFonts w:ascii="Calibri" w:hAnsi="Calibri" w:cs="Calibri"/>
          <w:sz w:val="26"/>
          <w:szCs w:val="26"/>
        </w:rPr>
      </w:pPr>
    </w:p>
    <w:p w:rsidR="008C556D" w:rsidRPr="00AE02CF" w:rsidRDefault="006A74AA" w:rsidP="006A74AA">
      <w:pPr>
        <w:ind w:firstLine="708"/>
        <w:jc w:val="both"/>
        <w:rPr>
          <w:rFonts w:ascii="Calibri" w:hAnsi="Calibri" w:cs="Calibri"/>
          <w:sz w:val="26"/>
          <w:szCs w:val="26"/>
        </w:rPr>
      </w:pPr>
      <w:r w:rsidRPr="00AE02CF">
        <w:rPr>
          <w:rFonts w:ascii="Calibri" w:hAnsi="Calibri" w:cs="Calibri"/>
          <w:b/>
          <w:i/>
          <w:sz w:val="26"/>
          <w:szCs w:val="26"/>
        </w:rPr>
        <w:t>“</w:t>
      </w:r>
      <w:r w:rsidR="008C556D" w:rsidRPr="00AE02CF">
        <w:rPr>
          <w:rFonts w:ascii="Calibri" w:hAnsi="Calibri" w:cs="Calibri"/>
          <w:b/>
          <w:i/>
          <w:sz w:val="26"/>
          <w:szCs w:val="26"/>
        </w:rPr>
        <w:t>PRIMER</w:t>
      </w:r>
      <w:r w:rsidRPr="00AE02CF">
        <w:rPr>
          <w:rFonts w:ascii="Calibri" w:hAnsi="Calibri" w:cs="Calibri"/>
          <w:b/>
          <w:i/>
          <w:sz w:val="26"/>
          <w:szCs w:val="26"/>
        </w:rPr>
        <w:t xml:space="preserve">O.- </w:t>
      </w:r>
      <w:r w:rsidRPr="00AE02CF">
        <w:rPr>
          <w:rFonts w:ascii="Calibri" w:hAnsi="Calibri" w:cs="Calibri"/>
          <w:i/>
          <w:sz w:val="26"/>
          <w:szCs w:val="26"/>
        </w:rPr>
        <w:t xml:space="preserve">El acto </w:t>
      </w:r>
      <w:r w:rsidR="008C556D" w:rsidRPr="00AE02CF">
        <w:rPr>
          <w:rFonts w:ascii="Calibri" w:hAnsi="Calibri" w:cs="Calibri"/>
          <w:i/>
          <w:sz w:val="26"/>
          <w:szCs w:val="26"/>
        </w:rPr>
        <w:t>impugnado</w:t>
      </w:r>
      <w:r w:rsidR="0092480E" w:rsidRPr="00AE02CF">
        <w:rPr>
          <w:rFonts w:ascii="Calibri" w:hAnsi="Calibri" w:cs="Calibri"/>
          <w:i/>
          <w:sz w:val="26"/>
          <w:szCs w:val="26"/>
        </w:rPr>
        <w:t>….</w:t>
      </w:r>
      <w:r w:rsidR="008C556D" w:rsidRPr="00AE02CF">
        <w:rPr>
          <w:rFonts w:ascii="Calibri" w:hAnsi="Calibri" w:cs="Calibri"/>
          <w:i/>
          <w:sz w:val="26"/>
          <w:szCs w:val="26"/>
        </w:rPr>
        <w:t xml:space="preserve">no cumplen con el requisito formal </w:t>
      </w:r>
      <w:r w:rsidR="00F44DFA" w:rsidRPr="00AE02CF">
        <w:rPr>
          <w:rFonts w:ascii="Calibri" w:hAnsi="Calibri" w:cs="Calibri"/>
          <w:i/>
          <w:sz w:val="26"/>
          <w:szCs w:val="26"/>
        </w:rPr>
        <w:t>de la debida fundamentación y motivación</w:t>
      </w:r>
      <w:r w:rsidR="008C556D" w:rsidRPr="00AE02CF">
        <w:rPr>
          <w:rFonts w:ascii="Calibri" w:hAnsi="Calibri" w:cs="Calibri"/>
          <w:i/>
          <w:sz w:val="26"/>
          <w:szCs w:val="26"/>
        </w:rPr>
        <w:t>…….</w:t>
      </w:r>
      <w:r w:rsidR="00F44DFA" w:rsidRPr="00AE02CF">
        <w:rPr>
          <w:rFonts w:ascii="Calibri" w:hAnsi="Calibri" w:cs="Calibri"/>
          <w:i/>
          <w:sz w:val="26"/>
          <w:szCs w:val="26"/>
        </w:rPr>
        <w:t>.</w:t>
      </w:r>
      <w:proofErr w:type="gramStart"/>
      <w:r w:rsidR="008C556D" w:rsidRPr="00AE02CF">
        <w:rPr>
          <w:rFonts w:ascii="Calibri" w:hAnsi="Calibri" w:cs="Calibri"/>
          <w:i/>
          <w:sz w:val="26"/>
          <w:szCs w:val="26"/>
        </w:rPr>
        <w:t>”</w:t>
      </w:r>
      <w:proofErr w:type="gramEnd"/>
      <w:r w:rsidR="008C556D" w:rsidRPr="00AE02CF">
        <w:rPr>
          <w:rFonts w:ascii="Calibri" w:hAnsi="Calibri" w:cs="Calibri"/>
          <w:i/>
          <w:sz w:val="26"/>
          <w:szCs w:val="26"/>
        </w:rPr>
        <w:t>.</w:t>
      </w:r>
      <w:r w:rsidRPr="00AE02CF">
        <w:rPr>
          <w:rFonts w:ascii="Calibri" w:hAnsi="Calibri" w:cs="Calibri"/>
          <w:sz w:val="26"/>
          <w:szCs w:val="26"/>
        </w:rPr>
        <w:t xml:space="preserve"> . . . . . . . . . . . . . . . . . . . . . . . . . . . . . . . . </w:t>
      </w:r>
    </w:p>
    <w:p w:rsidR="00DE249D" w:rsidRPr="00AE02CF" w:rsidRDefault="00DE249D" w:rsidP="006A74AA">
      <w:pPr>
        <w:ind w:firstLine="708"/>
        <w:jc w:val="both"/>
        <w:rPr>
          <w:rFonts w:ascii="Calibri" w:hAnsi="Calibri" w:cs="Calibri"/>
          <w:sz w:val="26"/>
          <w:szCs w:val="26"/>
        </w:rPr>
      </w:pPr>
    </w:p>
    <w:p w:rsidR="00DE249D" w:rsidRPr="00AE02CF" w:rsidRDefault="00DE249D" w:rsidP="008C556D">
      <w:pPr>
        <w:ind w:firstLine="708"/>
        <w:jc w:val="both"/>
        <w:rPr>
          <w:rFonts w:ascii="Calibri" w:hAnsi="Calibri" w:cs="Calibri"/>
          <w:iCs/>
          <w:sz w:val="26"/>
          <w:szCs w:val="26"/>
        </w:rPr>
      </w:pPr>
    </w:p>
    <w:p w:rsidR="00DE249D" w:rsidRPr="00AE02CF" w:rsidRDefault="00DE249D" w:rsidP="00DE249D">
      <w:pPr>
        <w:ind w:firstLine="708"/>
        <w:jc w:val="right"/>
        <w:rPr>
          <w:rFonts w:ascii="Calibri" w:hAnsi="Calibri" w:cs="Calibri"/>
          <w:b/>
          <w:sz w:val="26"/>
          <w:szCs w:val="26"/>
        </w:rPr>
      </w:pPr>
      <w:r w:rsidRPr="00AE02CF">
        <w:rPr>
          <w:rFonts w:ascii="Calibri" w:hAnsi="Calibri" w:cs="Calibri"/>
          <w:b/>
          <w:sz w:val="26"/>
          <w:szCs w:val="26"/>
        </w:rPr>
        <w:t>Expediente número 1295/2doJAM/2018-JN</w:t>
      </w:r>
    </w:p>
    <w:p w:rsidR="00DE249D" w:rsidRPr="00AE02CF" w:rsidRDefault="00DE249D" w:rsidP="008C556D">
      <w:pPr>
        <w:ind w:firstLine="708"/>
        <w:jc w:val="both"/>
        <w:rPr>
          <w:rFonts w:ascii="Calibri" w:hAnsi="Calibri" w:cs="Calibri"/>
          <w:iCs/>
          <w:sz w:val="26"/>
          <w:szCs w:val="26"/>
        </w:rPr>
      </w:pPr>
    </w:p>
    <w:p w:rsidR="008C556D" w:rsidRPr="00AE02CF" w:rsidRDefault="008C556D" w:rsidP="008C556D">
      <w:pPr>
        <w:ind w:firstLine="708"/>
        <w:jc w:val="both"/>
        <w:rPr>
          <w:rFonts w:ascii="Calibri" w:hAnsi="Calibri" w:cs="Calibri"/>
          <w:sz w:val="26"/>
          <w:szCs w:val="26"/>
        </w:rPr>
      </w:pPr>
      <w:r w:rsidRPr="00AE02CF">
        <w:rPr>
          <w:rFonts w:ascii="Calibri" w:hAnsi="Calibri" w:cs="Calibri"/>
          <w:iCs/>
          <w:sz w:val="26"/>
          <w:szCs w:val="26"/>
        </w:rPr>
        <w:lastRenderedPageBreak/>
        <w:t xml:space="preserve">A lo referido por el impetrante, el Inspector enjuiciado, </w:t>
      </w:r>
      <w:r w:rsidRPr="00AE02CF">
        <w:rPr>
          <w:rFonts w:ascii="Calibri" w:hAnsi="Calibri" w:cs="Calibri"/>
          <w:i/>
          <w:iCs/>
          <w:sz w:val="26"/>
          <w:szCs w:val="26"/>
        </w:rPr>
        <w:t>“grosso modo”</w:t>
      </w:r>
      <w:r w:rsidRPr="00AE02CF">
        <w:rPr>
          <w:rFonts w:ascii="Calibri" w:hAnsi="Calibri" w:cs="Calibri"/>
          <w:iCs/>
          <w:sz w:val="26"/>
          <w:szCs w:val="26"/>
        </w:rPr>
        <w:t>, manifestó que los agravios expresados carecen de consistencia jurídica; que no viola la garantía de la debida fundamentación y motivación pues el acto se encuentra debidamente fundado y motivado; y,  que la pretensión solicitada por el actor, no es de considerarse.</w:t>
      </w:r>
      <w:r w:rsidR="00B62E87" w:rsidRPr="00AE02CF">
        <w:rPr>
          <w:rFonts w:ascii="Calibri" w:hAnsi="Calibri" w:cs="Calibri"/>
          <w:iCs/>
          <w:sz w:val="26"/>
          <w:szCs w:val="26"/>
        </w:rPr>
        <w:t xml:space="preserve"> </w:t>
      </w:r>
      <w:r w:rsidRPr="00AE02CF">
        <w:rPr>
          <w:rFonts w:ascii="Calibri" w:hAnsi="Calibri" w:cs="Calibri"/>
          <w:iCs/>
          <w:sz w:val="26"/>
          <w:szCs w:val="26"/>
        </w:rPr>
        <w:t xml:space="preserve">. . . . . . . . . . . . . . . . . . . . . . . . . . . . . . . . . . </w:t>
      </w:r>
      <w:r w:rsidR="00DE249D" w:rsidRPr="00AE02CF">
        <w:rPr>
          <w:rFonts w:ascii="Calibri" w:hAnsi="Calibri" w:cs="Calibri"/>
          <w:iCs/>
          <w:sz w:val="26"/>
          <w:szCs w:val="26"/>
        </w:rPr>
        <w:t>. . . . . . . . .</w:t>
      </w:r>
    </w:p>
    <w:p w:rsidR="006A74AA" w:rsidRPr="00AE02CF" w:rsidRDefault="006A74AA" w:rsidP="00DE249D">
      <w:pPr>
        <w:jc w:val="both"/>
        <w:rPr>
          <w:rFonts w:ascii="Calibri" w:hAnsi="Calibri" w:cs="Calibri"/>
          <w:i/>
          <w:sz w:val="26"/>
          <w:szCs w:val="26"/>
        </w:rPr>
      </w:pPr>
      <w:r w:rsidRPr="00AE02CF">
        <w:rPr>
          <w:rFonts w:ascii="Calibri" w:hAnsi="Calibri" w:cs="Calibri"/>
          <w:i/>
          <w:sz w:val="26"/>
          <w:szCs w:val="26"/>
        </w:rPr>
        <w:t xml:space="preserve">  </w:t>
      </w:r>
    </w:p>
    <w:p w:rsidR="006A74AA" w:rsidRPr="00AE02CF" w:rsidRDefault="006A74AA" w:rsidP="006A74AA">
      <w:pPr>
        <w:ind w:firstLine="708"/>
        <w:jc w:val="both"/>
        <w:rPr>
          <w:rFonts w:ascii="Calibri" w:hAnsi="Calibri" w:cs="Calibri"/>
          <w:bCs/>
          <w:sz w:val="26"/>
          <w:szCs w:val="26"/>
        </w:rPr>
      </w:pPr>
      <w:r w:rsidRPr="00AE02CF">
        <w:rPr>
          <w:rFonts w:ascii="Calibri" w:hAnsi="Calibri" w:cs="Calibri"/>
          <w:bCs/>
          <w:sz w:val="26"/>
          <w:szCs w:val="26"/>
        </w:rPr>
        <w:t xml:space="preserve">Así las cosas, analizado que es lo expuesto por las partes, así como el acta de infracción impugnada, en lo sustancial, el concepto de impugnación, en el inciso en estudio, resulta </w:t>
      </w:r>
      <w:r w:rsidRPr="00AE02CF">
        <w:rPr>
          <w:rFonts w:ascii="Calibri" w:hAnsi="Calibri" w:cs="Calibri"/>
          <w:b/>
          <w:bCs/>
          <w:sz w:val="26"/>
          <w:szCs w:val="26"/>
        </w:rPr>
        <w:t>fundado</w:t>
      </w:r>
      <w:r w:rsidRPr="00AE02CF">
        <w:rPr>
          <w:rFonts w:ascii="Calibri" w:hAnsi="Calibri" w:cs="Calibri"/>
          <w:bCs/>
          <w:sz w:val="26"/>
          <w:szCs w:val="26"/>
        </w:rPr>
        <w:t>; pues el inspector omitió motivarla suficientemente;</w:t>
      </w:r>
      <w:r w:rsidR="007343A6" w:rsidRPr="00AE02CF">
        <w:rPr>
          <w:rFonts w:ascii="Calibri" w:hAnsi="Calibri" w:cs="Calibri"/>
          <w:bCs/>
          <w:sz w:val="26"/>
          <w:szCs w:val="26"/>
        </w:rPr>
        <w:t xml:space="preserve"> así como se encuentra deficientemente fundada,</w:t>
      </w:r>
      <w:r w:rsidRPr="00AE02CF">
        <w:rPr>
          <w:rFonts w:ascii="Calibri" w:hAnsi="Calibri" w:cs="Calibri"/>
          <w:bCs/>
          <w:sz w:val="26"/>
          <w:szCs w:val="26"/>
        </w:rPr>
        <w:t xml:space="preserve"> por las siguientes razones:</w:t>
      </w:r>
      <w:r w:rsidR="007343A6" w:rsidRPr="00AE02CF">
        <w:rPr>
          <w:rFonts w:ascii="Calibri" w:hAnsi="Calibri" w:cs="Calibri"/>
          <w:bCs/>
          <w:sz w:val="26"/>
          <w:szCs w:val="26"/>
        </w:rPr>
        <w:t xml:space="preserve"> . . . . . </w:t>
      </w:r>
      <w:r w:rsidRPr="00AE02CF">
        <w:rPr>
          <w:rFonts w:ascii="Calibri" w:hAnsi="Calibri" w:cs="Calibri"/>
          <w:bCs/>
          <w:sz w:val="26"/>
          <w:szCs w:val="26"/>
        </w:rPr>
        <w:t xml:space="preserve"> </w:t>
      </w:r>
    </w:p>
    <w:p w:rsidR="006A74AA" w:rsidRPr="00AE02CF" w:rsidRDefault="006A74AA" w:rsidP="006A74AA">
      <w:pPr>
        <w:jc w:val="both"/>
        <w:rPr>
          <w:rFonts w:ascii="Calibri" w:hAnsi="Calibri" w:cs="Calibri"/>
          <w:bCs/>
          <w:sz w:val="20"/>
          <w:szCs w:val="20"/>
        </w:rPr>
      </w:pPr>
    </w:p>
    <w:p w:rsidR="006A74AA" w:rsidRPr="00AE02CF" w:rsidRDefault="006A74AA" w:rsidP="006A74AA">
      <w:pPr>
        <w:ind w:firstLine="708"/>
        <w:jc w:val="both"/>
        <w:rPr>
          <w:rFonts w:ascii="Calibri" w:hAnsi="Calibri" w:cs="Calibri"/>
          <w:bCs/>
          <w:sz w:val="26"/>
          <w:szCs w:val="26"/>
        </w:rPr>
      </w:pPr>
      <w:r w:rsidRPr="00AE02CF">
        <w:rPr>
          <w:rFonts w:ascii="Calibri" w:hAnsi="Calibri" w:cs="Calibri"/>
          <w:bCs/>
          <w:sz w:val="26"/>
          <w:szCs w:val="26"/>
        </w:rPr>
        <w:t xml:space="preserve">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el apartado, párrafo, fracción o fracciones, incisos o </w:t>
      </w:r>
      <w:proofErr w:type="spellStart"/>
      <w:r w:rsidRPr="00AE02CF">
        <w:rPr>
          <w:rFonts w:ascii="Calibri" w:hAnsi="Calibri" w:cs="Calibri"/>
          <w:bCs/>
          <w:sz w:val="26"/>
          <w:szCs w:val="26"/>
        </w:rPr>
        <w:t>subincisos</w:t>
      </w:r>
      <w:proofErr w:type="spellEnd"/>
      <w:r w:rsidRPr="00AE02CF">
        <w:rPr>
          <w:rFonts w:ascii="Calibri" w:hAnsi="Calibri" w:cs="Calibri"/>
          <w:bCs/>
          <w:sz w:val="26"/>
          <w:szCs w:val="26"/>
        </w:rPr>
        <w:t xml:space="preserve"> que en su caso resulten aplicables; así como la descripción pormenorizada de las circunstancias que dan motivo para levantar el acta, de la que se desprenda con claridad que la conducta del infractor, percibida por el inspector , encuadra perfectamente en la hipótesis normativa aplicable; pues es necesario que el fundamento y motivo no se expresen de manera lacónica, ya que la fundamentación y motivación tienen como propósito primordial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w:t>
      </w:r>
      <w:r w:rsidR="0093156F" w:rsidRPr="00AE02CF">
        <w:rPr>
          <w:rFonts w:ascii="Calibri" w:hAnsi="Calibri" w:cs="Calibri"/>
          <w:bCs/>
          <w:sz w:val="26"/>
          <w:szCs w:val="26"/>
        </w:rPr>
        <w:t>enas observe una motivación pro-</w:t>
      </w:r>
      <w:r w:rsidRPr="00AE02CF">
        <w:rPr>
          <w:rFonts w:ascii="Calibri" w:hAnsi="Calibri" w:cs="Calibri"/>
          <w:bCs/>
          <w:sz w:val="26"/>
          <w:szCs w:val="26"/>
        </w:rPr>
        <w:t>forma pero de una manera insuficiente o imprecisa, que impida la finalidad del conocimiento, comprobación y defensa pertinente, porque la prevalencia del dicho de la autoridad, puede dar lugar a arbitrariedades que deben reducirse al mínimo posible</w:t>
      </w:r>
      <w:proofErr w:type="gramStart"/>
      <w:r w:rsidRPr="00AE02CF">
        <w:rPr>
          <w:rFonts w:ascii="Calibri" w:hAnsi="Calibri" w:cs="Calibri"/>
          <w:bCs/>
          <w:sz w:val="26"/>
          <w:szCs w:val="26"/>
        </w:rPr>
        <w:t>. . . . . . . .</w:t>
      </w:r>
      <w:proofErr w:type="gramEnd"/>
      <w:r w:rsidRPr="00AE02CF">
        <w:rPr>
          <w:rFonts w:ascii="Calibri" w:hAnsi="Calibri" w:cs="Calibri"/>
          <w:bCs/>
          <w:sz w:val="26"/>
          <w:szCs w:val="26"/>
        </w:rPr>
        <w:t xml:space="preserve"> </w:t>
      </w:r>
      <w:proofErr w:type="gramStart"/>
      <w:r w:rsidRPr="00AE02CF">
        <w:rPr>
          <w:rFonts w:ascii="Calibri" w:hAnsi="Calibri" w:cs="Calibri"/>
          <w:bCs/>
          <w:sz w:val="26"/>
          <w:szCs w:val="26"/>
        </w:rPr>
        <w:t xml:space="preserve">.  </w:t>
      </w:r>
      <w:proofErr w:type="gramEnd"/>
      <w:r w:rsidRPr="00AE02CF">
        <w:rPr>
          <w:rFonts w:ascii="Calibri" w:hAnsi="Calibri" w:cs="Calibri"/>
          <w:bCs/>
          <w:sz w:val="26"/>
          <w:szCs w:val="26"/>
        </w:rPr>
        <w:t xml:space="preserve">. . . . . . . . . . . . . . . . . . . . . . . . . . . . . . . . . . . . . . . . . . . . . . . . . . . . . . </w:t>
      </w:r>
    </w:p>
    <w:p w:rsidR="006A74AA" w:rsidRPr="00AE02CF" w:rsidRDefault="006A74AA" w:rsidP="006A74AA">
      <w:pPr>
        <w:jc w:val="both"/>
        <w:rPr>
          <w:rFonts w:ascii="Calibri" w:hAnsi="Calibri" w:cs="Calibri"/>
          <w:i/>
          <w:sz w:val="26"/>
          <w:szCs w:val="26"/>
        </w:rPr>
      </w:pPr>
    </w:p>
    <w:p w:rsidR="006A74AA" w:rsidRPr="00AE02CF" w:rsidRDefault="006A74AA" w:rsidP="008C556D">
      <w:pPr>
        <w:ind w:firstLine="708"/>
        <w:jc w:val="both"/>
        <w:rPr>
          <w:rFonts w:ascii="Calibri" w:hAnsi="Calibri" w:cs="Calibri"/>
          <w:bCs/>
          <w:i/>
          <w:sz w:val="26"/>
          <w:szCs w:val="26"/>
        </w:rPr>
      </w:pPr>
      <w:r w:rsidRPr="00AE02CF">
        <w:rPr>
          <w:rFonts w:ascii="Calibri" w:hAnsi="Calibri" w:cs="Calibri"/>
          <w:bCs/>
          <w:sz w:val="26"/>
          <w:szCs w:val="26"/>
        </w:rPr>
        <w:t>Es el caso que en el asunto que nos ocupa, si bien es cierto que la autoridad enjuiciada señaló el precepto que consideró vulnerado, (artículo 210, párrafo segundo del Reglamento de Transporte Municipal), también lo es que</w:t>
      </w:r>
      <w:r w:rsidR="00ED1022" w:rsidRPr="00AE02CF">
        <w:rPr>
          <w:rFonts w:ascii="Calibri" w:hAnsi="Calibri" w:cs="Calibri"/>
          <w:bCs/>
          <w:sz w:val="26"/>
          <w:szCs w:val="26"/>
        </w:rPr>
        <w:t xml:space="preserve"> </w:t>
      </w:r>
      <w:r w:rsidRPr="00AE02CF">
        <w:rPr>
          <w:rFonts w:ascii="Calibri" w:hAnsi="Calibri" w:cs="Calibri"/>
          <w:b/>
          <w:bCs/>
          <w:sz w:val="26"/>
          <w:szCs w:val="26"/>
        </w:rPr>
        <w:t>no se motivó</w:t>
      </w:r>
      <w:r w:rsidRPr="00AE02CF">
        <w:rPr>
          <w:rFonts w:ascii="Calibri" w:hAnsi="Calibri" w:cs="Calibri"/>
          <w:bCs/>
          <w:sz w:val="26"/>
          <w:szCs w:val="26"/>
        </w:rPr>
        <w:t xml:space="preserve"> debidamente la </w:t>
      </w:r>
      <w:proofErr w:type="spellStart"/>
      <w:r w:rsidRPr="00AE02CF">
        <w:rPr>
          <w:rFonts w:ascii="Calibri" w:hAnsi="Calibri" w:cs="Calibri"/>
          <w:bCs/>
          <w:sz w:val="26"/>
          <w:szCs w:val="26"/>
        </w:rPr>
        <w:t>multireferida</w:t>
      </w:r>
      <w:proofErr w:type="spellEnd"/>
      <w:r w:rsidRPr="00AE02CF">
        <w:rPr>
          <w:rFonts w:ascii="Calibri" w:hAnsi="Calibri" w:cs="Calibri"/>
          <w:bCs/>
          <w:sz w:val="26"/>
          <w:szCs w:val="26"/>
        </w:rPr>
        <w:t xml:space="preserve"> Acta; por no expresar el enjuiciado, cómo se dieron los hechos constitutivos de la infracción detectada; pues en el asunto que nos ocupa, el inspector </w:t>
      </w:r>
      <w:r w:rsidR="0094664F" w:rsidRPr="00AE02CF">
        <w:rPr>
          <w:rFonts w:ascii="Calibri" w:hAnsi="Calibri" w:cs="Calibri"/>
          <w:bCs/>
          <w:sz w:val="26"/>
          <w:szCs w:val="26"/>
        </w:rPr>
        <w:t>en el acta combatida, como des</w:t>
      </w:r>
      <w:r w:rsidR="00B62E87" w:rsidRPr="00AE02CF">
        <w:rPr>
          <w:rFonts w:ascii="Calibri" w:hAnsi="Calibri" w:cs="Calibri"/>
          <w:bCs/>
          <w:sz w:val="26"/>
          <w:szCs w:val="26"/>
        </w:rPr>
        <w:t>cripción de los hechos, insertó</w:t>
      </w:r>
      <w:r w:rsidR="0094664F" w:rsidRPr="00AE02CF">
        <w:rPr>
          <w:rFonts w:ascii="Calibri" w:hAnsi="Calibri" w:cs="Calibri"/>
          <w:bCs/>
          <w:sz w:val="26"/>
          <w:szCs w:val="26"/>
        </w:rPr>
        <w:t xml:space="preserve">: </w:t>
      </w:r>
      <w:r w:rsidR="0094664F" w:rsidRPr="00AE02CF">
        <w:rPr>
          <w:rFonts w:ascii="Calibri" w:hAnsi="Calibri" w:cs="Calibri"/>
          <w:bCs/>
          <w:i/>
          <w:sz w:val="26"/>
          <w:szCs w:val="26"/>
        </w:rPr>
        <w:t>“</w:t>
      </w:r>
      <w:r w:rsidR="008C556D" w:rsidRPr="00AE02CF">
        <w:rPr>
          <w:rFonts w:ascii="Calibri" w:hAnsi="Calibri" w:cs="Calibri"/>
          <w:bCs/>
          <w:i/>
          <w:sz w:val="26"/>
          <w:szCs w:val="26"/>
        </w:rPr>
        <w:t>Por circular por carril exclusivo de transporte público (C</w:t>
      </w:r>
      <w:r w:rsidR="0094664F" w:rsidRPr="00AE02CF">
        <w:rPr>
          <w:rFonts w:ascii="Calibri" w:hAnsi="Calibri" w:cs="Calibri"/>
          <w:bCs/>
          <w:i/>
          <w:sz w:val="26"/>
          <w:szCs w:val="26"/>
        </w:rPr>
        <w:t xml:space="preserve">ircula por </w:t>
      </w:r>
      <w:r w:rsidR="008C556D" w:rsidRPr="00AE02CF">
        <w:rPr>
          <w:rFonts w:ascii="Calibri" w:hAnsi="Calibri" w:cs="Calibri"/>
          <w:bCs/>
          <w:i/>
          <w:sz w:val="26"/>
          <w:szCs w:val="26"/>
        </w:rPr>
        <w:t xml:space="preserve">carril exclusivo sobre </w:t>
      </w:r>
      <w:proofErr w:type="spellStart"/>
      <w:r w:rsidR="008C556D" w:rsidRPr="00AE02CF">
        <w:rPr>
          <w:rFonts w:ascii="Calibri" w:hAnsi="Calibri" w:cs="Calibri"/>
          <w:bCs/>
          <w:i/>
          <w:sz w:val="26"/>
          <w:szCs w:val="26"/>
        </w:rPr>
        <w:t>b</w:t>
      </w:r>
      <w:r w:rsidR="0094664F" w:rsidRPr="00AE02CF">
        <w:rPr>
          <w:rFonts w:ascii="Calibri" w:hAnsi="Calibri" w:cs="Calibri"/>
          <w:bCs/>
          <w:i/>
          <w:sz w:val="26"/>
          <w:szCs w:val="26"/>
        </w:rPr>
        <w:t>lvd</w:t>
      </w:r>
      <w:proofErr w:type="spellEnd"/>
      <w:r w:rsidR="0094664F" w:rsidRPr="00AE02CF">
        <w:rPr>
          <w:rFonts w:ascii="Calibri" w:hAnsi="Calibri" w:cs="Calibri"/>
          <w:bCs/>
          <w:i/>
          <w:sz w:val="26"/>
          <w:szCs w:val="26"/>
        </w:rPr>
        <w:t xml:space="preserve">. Hidalgo </w:t>
      </w:r>
      <w:r w:rsidR="008C556D" w:rsidRPr="00AE02CF">
        <w:rPr>
          <w:rFonts w:ascii="Calibri" w:hAnsi="Calibri" w:cs="Calibri"/>
          <w:bCs/>
          <w:i/>
          <w:sz w:val="26"/>
          <w:szCs w:val="26"/>
        </w:rPr>
        <w:t xml:space="preserve">sentido </w:t>
      </w:r>
      <w:r w:rsidR="0094664F" w:rsidRPr="00AE02CF">
        <w:rPr>
          <w:rFonts w:ascii="Calibri" w:hAnsi="Calibri" w:cs="Calibri"/>
          <w:bCs/>
          <w:i/>
          <w:sz w:val="26"/>
          <w:szCs w:val="26"/>
        </w:rPr>
        <w:t>sur</w:t>
      </w:r>
      <w:r w:rsidR="008C556D" w:rsidRPr="00AE02CF">
        <w:rPr>
          <w:rFonts w:ascii="Calibri" w:hAnsi="Calibri" w:cs="Calibri"/>
          <w:bCs/>
          <w:i/>
          <w:sz w:val="26"/>
          <w:szCs w:val="26"/>
        </w:rPr>
        <w:t>-</w:t>
      </w:r>
      <w:r w:rsidR="0094664F" w:rsidRPr="00AE02CF">
        <w:rPr>
          <w:rFonts w:ascii="Calibri" w:hAnsi="Calibri" w:cs="Calibri"/>
          <w:bCs/>
          <w:i/>
          <w:sz w:val="26"/>
          <w:szCs w:val="26"/>
        </w:rPr>
        <w:t xml:space="preserve">norte </w:t>
      </w:r>
      <w:r w:rsidR="008C556D" w:rsidRPr="00AE02CF">
        <w:rPr>
          <w:rFonts w:ascii="Calibri" w:hAnsi="Calibri" w:cs="Calibri"/>
          <w:bCs/>
          <w:i/>
          <w:sz w:val="26"/>
          <w:szCs w:val="26"/>
        </w:rPr>
        <w:t>a la altura del paradero Villa Insurgentes</w:t>
      </w:r>
      <w:r w:rsidR="00C47CC2" w:rsidRPr="00AE02CF">
        <w:rPr>
          <w:rFonts w:ascii="Calibri" w:hAnsi="Calibri" w:cs="Calibri"/>
          <w:bCs/>
          <w:i/>
          <w:sz w:val="26"/>
          <w:szCs w:val="26"/>
        </w:rPr>
        <w:t>)</w:t>
      </w:r>
      <w:r w:rsidR="0094664F" w:rsidRPr="00AE02CF">
        <w:rPr>
          <w:rFonts w:ascii="Calibri" w:hAnsi="Calibri" w:cs="Calibri"/>
          <w:bCs/>
          <w:i/>
          <w:sz w:val="26"/>
          <w:szCs w:val="26"/>
        </w:rPr>
        <w:t>”</w:t>
      </w:r>
      <w:r w:rsidRPr="00AE02CF">
        <w:rPr>
          <w:rFonts w:ascii="Calibri" w:hAnsi="Calibri" w:cs="Calibri"/>
          <w:bCs/>
          <w:sz w:val="26"/>
          <w:szCs w:val="26"/>
        </w:rPr>
        <w:t xml:space="preserve">; pero ello es insuficiente a efecto de motivar la infracción, pues dejó </w:t>
      </w:r>
      <w:r w:rsidRPr="00AE02CF">
        <w:rPr>
          <w:rFonts w:ascii="Calibri" w:hAnsi="Calibri" w:cs="Calibri"/>
          <w:bCs/>
          <w:sz w:val="26"/>
          <w:szCs w:val="26"/>
        </w:rPr>
        <w:lastRenderedPageBreak/>
        <w:t xml:space="preserve">de señalar </w:t>
      </w:r>
      <w:r w:rsidR="00ED0243" w:rsidRPr="00AE02CF">
        <w:rPr>
          <w:rFonts w:ascii="Calibri" w:hAnsi="Calibri" w:cs="Calibri"/>
          <w:bCs/>
          <w:sz w:val="26"/>
          <w:szCs w:val="26"/>
        </w:rPr>
        <w:t>como es que detectó la in</w:t>
      </w:r>
      <w:r w:rsidR="00B62E87" w:rsidRPr="00AE02CF">
        <w:rPr>
          <w:rFonts w:ascii="Calibri" w:hAnsi="Calibri" w:cs="Calibri"/>
          <w:bCs/>
          <w:sz w:val="26"/>
          <w:szCs w:val="26"/>
        </w:rPr>
        <w:t>fracción, es decir su ubicación;</w:t>
      </w:r>
      <w:r w:rsidR="00ED0243" w:rsidRPr="00AE02CF">
        <w:rPr>
          <w:rFonts w:ascii="Calibri" w:hAnsi="Calibri" w:cs="Calibri"/>
          <w:bCs/>
          <w:sz w:val="26"/>
          <w:szCs w:val="26"/>
        </w:rPr>
        <w:t xml:space="preserve"> si realizaba labores de inspección o patrullaje, como hacia esas labores (en vehículo, a pie o en punt</w:t>
      </w:r>
      <w:r w:rsidR="00B62E87" w:rsidRPr="00AE02CF">
        <w:rPr>
          <w:rFonts w:ascii="Calibri" w:hAnsi="Calibri" w:cs="Calibri"/>
          <w:bCs/>
          <w:sz w:val="26"/>
          <w:szCs w:val="26"/>
        </w:rPr>
        <w:t>o fijo), así como tampoco reseñó</w:t>
      </w:r>
      <w:r w:rsidR="00ED0243" w:rsidRPr="00AE02CF">
        <w:rPr>
          <w:rFonts w:ascii="Calibri" w:hAnsi="Calibri" w:cs="Calibri"/>
          <w:bCs/>
          <w:sz w:val="26"/>
          <w:szCs w:val="26"/>
        </w:rPr>
        <w:t xml:space="preserve"> </w:t>
      </w:r>
      <w:r w:rsidRPr="00AE02CF">
        <w:rPr>
          <w:rFonts w:ascii="Calibri" w:hAnsi="Calibri" w:cs="Calibri"/>
          <w:bCs/>
          <w:sz w:val="26"/>
          <w:szCs w:val="26"/>
        </w:rPr>
        <w:t xml:space="preserve">las circunstancias de la comisión de la falta e indicar a qué tipo de servicio de transporte público se refería; de ahí que al redactar la boleta en la manera en que lo hizo el inspector, se motivó insuficientemente la misma; ya que no expresó, de forma alguna, en que tramo concreto del Bulevar Miguel Hidalgo (entre que vialidades o kilómetros), el justiciable circuló sobre el carril al que </w:t>
      </w:r>
      <w:r w:rsidR="00B62E87" w:rsidRPr="00AE02CF">
        <w:rPr>
          <w:rFonts w:ascii="Calibri" w:hAnsi="Calibri" w:cs="Calibri"/>
          <w:bCs/>
          <w:sz w:val="26"/>
          <w:szCs w:val="26"/>
        </w:rPr>
        <w:t>el demandado denominó:</w:t>
      </w:r>
      <w:r w:rsidRPr="00AE02CF">
        <w:rPr>
          <w:rFonts w:ascii="Calibri" w:hAnsi="Calibri" w:cs="Calibri"/>
          <w:bCs/>
          <w:sz w:val="26"/>
          <w:szCs w:val="26"/>
        </w:rPr>
        <w:t xml:space="preserve"> </w:t>
      </w:r>
      <w:r w:rsidRPr="00AE02CF">
        <w:rPr>
          <w:rFonts w:ascii="Calibri" w:hAnsi="Calibri" w:cs="Calibri"/>
          <w:bCs/>
          <w:i/>
          <w:sz w:val="26"/>
          <w:szCs w:val="26"/>
        </w:rPr>
        <w:t>“exclusivo”;</w:t>
      </w:r>
      <w:r w:rsidRPr="00AE02CF">
        <w:rPr>
          <w:rFonts w:ascii="Calibri" w:hAnsi="Calibri" w:cs="Calibri"/>
          <w:bCs/>
          <w:sz w:val="26"/>
          <w:szCs w:val="26"/>
        </w:rPr>
        <w:t xml:space="preserve"> así como tampoco hizo referencia a si existía un señalamiento o característica especial (delimitado por franjas o boyas) que permitiera identificar el carril como exclusivo; y que distancia recorrió sobre el  mismo, así como si había o no razón para ello, como podría ser el encontrarse obras de reparación o pavimentación</w:t>
      </w:r>
      <w:r w:rsidR="00E519FE" w:rsidRPr="00AE02CF">
        <w:rPr>
          <w:rFonts w:ascii="Calibri" w:hAnsi="Calibri" w:cs="Calibri"/>
          <w:bCs/>
          <w:sz w:val="26"/>
          <w:szCs w:val="26"/>
        </w:rPr>
        <w:t>, o alguna obra en la vía pública</w:t>
      </w:r>
      <w:r w:rsidR="00ED0243" w:rsidRPr="00AE02CF">
        <w:rPr>
          <w:rFonts w:ascii="Calibri" w:hAnsi="Calibri" w:cs="Calibri"/>
          <w:bCs/>
          <w:sz w:val="26"/>
          <w:szCs w:val="26"/>
        </w:rPr>
        <w:t xml:space="preserve"> o algún accidente o falla mecánica de otro vehículo, que hiciera necesario que el justiciable tuviera que circular por donde, el enjuiciado dice, lo hizo, lo que para quien resuelve, por lo que al no haber hecho el enjuiciado, una descripción explicita de los hechos, se traduce en la falta de la debida motivación del acto administrativo impugnado </w:t>
      </w:r>
      <w:r w:rsidR="00ED1022" w:rsidRPr="00AE02CF">
        <w:rPr>
          <w:rFonts w:ascii="Calibri" w:hAnsi="Calibri" w:cs="Calibri"/>
          <w:bCs/>
          <w:sz w:val="26"/>
          <w:szCs w:val="26"/>
        </w:rPr>
        <w:t>. . . . . . .</w:t>
      </w:r>
      <w:r w:rsidR="00B62E87" w:rsidRPr="00AE02CF">
        <w:rPr>
          <w:rFonts w:ascii="Calibri" w:hAnsi="Calibri" w:cs="Calibri"/>
          <w:bCs/>
          <w:sz w:val="26"/>
          <w:szCs w:val="26"/>
        </w:rPr>
        <w:t xml:space="preserve"> . </w:t>
      </w:r>
      <w:proofErr w:type="gramStart"/>
      <w:r w:rsidR="00B62E87" w:rsidRPr="00AE02CF">
        <w:rPr>
          <w:rFonts w:ascii="Calibri" w:hAnsi="Calibri" w:cs="Calibri"/>
          <w:bCs/>
          <w:sz w:val="26"/>
          <w:szCs w:val="26"/>
        </w:rPr>
        <w:t xml:space="preserve">.  </w:t>
      </w:r>
      <w:proofErr w:type="gramEnd"/>
      <w:r w:rsidR="00B62E87" w:rsidRPr="00AE02CF">
        <w:rPr>
          <w:rFonts w:ascii="Calibri" w:hAnsi="Calibri" w:cs="Calibri"/>
          <w:bCs/>
          <w:sz w:val="26"/>
          <w:szCs w:val="26"/>
        </w:rPr>
        <w:t>. . . . . . . . . . . . . . . . . . . .</w:t>
      </w:r>
    </w:p>
    <w:p w:rsidR="006A74AA" w:rsidRPr="00AE02CF" w:rsidRDefault="006A74AA" w:rsidP="006A74AA">
      <w:pPr>
        <w:jc w:val="both"/>
        <w:rPr>
          <w:rFonts w:ascii="Calibri" w:hAnsi="Calibri" w:cs="Calibri"/>
          <w:sz w:val="20"/>
          <w:szCs w:val="20"/>
        </w:rPr>
      </w:pPr>
    </w:p>
    <w:p w:rsidR="006A74AA" w:rsidRPr="00AE02CF" w:rsidRDefault="006A74AA" w:rsidP="006A74AA">
      <w:pPr>
        <w:ind w:firstLine="708"/>
        <w:jc w:val="both"/>
        <w:rPr>
          <w:rFonts w:ascii="Calibri" w:hAnsi="Calibri" w:cs="Calibri"/>
          <w:sz w:val="26"/>
          <w:szCs w:val="26"/>
        </w:rPr>
      </w:pPr>
      <w:r w:rsidRPr="00AE02CF">
        <w:rPr>
          <w:rFonts w:ascii="Calibri" w:hAnsi="Calibri" w:cs="Calibri"/>
          <w:sz w:val="26"/>
          <w:szCs w:val="26"/>
        </w:rPr>
        <w:t xml:space="preserve">Así las cosas, al resultar fundado el concepto de impugnación analizado, respecto de la </w:t>
      </w:r>
      <w:r w:rsidRPr="00AE02CF">
        <w:rPr>
          <w:rFonts w:ascii="Calibri" w:hAnsi="Calibri" w:cs="Calibri"/>
          <w:b/>
          <w:sz w:val="26"/>
          <w:szCs w:val="26"/>
        </w:rPr>
        <w:t>infracción</w:t>
      </w:r>
      <w:r w:rsidRPr="00AE02CF">
        <w:rPr>
          <w:rFonts w:ascii="Calibri" w:hAnsi="Calibri" w:cs="Calibri"/>
          <w:sz w:val="26"/>
          <w:szCs w:val="26"/>
        </w:rPr>
        <w:t xml:space="preserve"> anotada en la boleta; se concluye que el acta de infracción impugnada se encuentra indebidamente motivada, por lo que se actualiza la causa de nulidad prevista en el artículo 302, fracción II, del Código de Procedimiento y Justicia Administrativa para el Estado y los Municipios de Guanajuato; y, en consecuencia, es procedente </w:t>
      </w:r>
      <w:r w:rsidRPr="00AE02CF">
        <w:rPr>
          <w:rFonts w:ascii="Calibri" w:hAnsi="Calibri" w:cs="Calibri"/>
          <w:b/>
          <w:sz w:val="26"/>
          <w:szCs w:val="26"/>
        </w:rPr>
        <w:t>decretar</w:t>
      </w:r>
      <w:r w:rsidRPr="00AE02CF">
        <w:rPr>
          <w:rFonts w:ascii="Calibri" w:hAnsi="Calibri" w:cs="Calibri"/>
          <w:sz w:val="26"/>
          <w:szCs w:val="26"/>
        </w:rPr>
        <w:t xml:space="preserve"> la </w:t>
      </w:r>
      <w:r w:rsidRPr="00AE02CF">
        <w:rPr>
          <w:rFonts w:ascii="Calibri" w:hAnsi="Calibri" w:cs="Calibri"/>
          <w:b/>
          <w:bCs/>
          <w:sz w:val="26"/>
          <w:szCs w:val="26"/>
        </w:rPr>
        <w:t xml:space="preserve">nulidad total </w:t>
      </w:r>
      <w:r w:rsidRPr="00AE02CF">
        <w:rPr>
          <w:rFonts w:ascii="Calibri" w:hAnsi="Calibri" w:cs="Calibri"/>
          <w:bCs/>
          <w:sz w:val="26"/>
          <w:szCs w:val="26"/>
        </w:rPr>
        <w:t xml:space="preserve">del </w:t>
      </w:r>
      <w:r w:rsidRPr="00AE02CF">
        <w:rPr>
          <w:rFonts w:ascii="Calibri" w:hAnsi="Calibri" w:cs="Calibri"/>
          <w:b/>
          <w:sz w:val="26"/>
          <w:szCs w:val="26"/>
        </w:rPr>
        <w:t>Acta de Infracción</w:t>
      </w:r>
      <w:r w:rsidRPr="00AE02CF">
        <w:rPr>
          <w:rFonts w:ascii="Calibri" w:hAnsi="Calibri" w:cs="Calibri"/>
          <w:sz w:val="26"/>
          <w:szCs w:val="26"/>
        </w:rPr>
        <w:t xml:space="preserve"> </w:t>
      </w:r>
      <w:r w:rsidR="00155BA3" w:rsidRPr="00AE02CF">
        <w:rPr>
          <w:rFonts w:ascii="Calibri" w:hAnsi="Calibri" w:cs="Calibri"/>
          <w:sz w:val="26"/>
          <w:szCs w:val="26"/>
        </w:rPr>
        <w:t xml:space="preserve">con </w:t>
      </w:r>
      <w:r w:rsidRPr="00AE02CF">
        <w:rPr>
          <w:rFonts w:ascii="Calibri" w:hAnsi="Calibri" w:cs="Calibri"/>
          <w:sz w:val="26"/>
          <w:szCs w:val="26"/>
        </w:rPr>
        <w:t xml:space="preserve">número </w:t>
      </w:r>
      <w:r w:rsidR="004B053F" w:rsidRPr="00AE02CF">
        <w:rPr>
          <w:rFonts w:ascii="Calibri" w:hAnsi="Calibri" w:cs="Calibri"/>
          <w:b/>
          <w:sz w:val="26"/>
          <w:szCs w:val="26"/>
        </w:rPr>
        <w:t>359522 (tres-cinco-nueve-cinco-dos-dos)</w:t>
      </w:r>
      <w:r w:rsidR="00155BA3" w:rsidRPr="00AE02CF">
        <w:rPr>
          <w:rFonts w:ascii="Calibri" w:hAnsi="Calibri" w:cs="Calibri"/>
          <w:b/>
          <w:sz w:val="26"/>
          <w:szCs w:val="26"/>
        </w:rPr>
        <w:t xml:space="preserve">, </w:t>
      </w:r>
      <w:r w:rsidR="00155BA3" w:rsidRPr="00AE02CF">
        <w:rPr>
          <w:rFonts w:ascii="Calibri" w:hAnsi="Calibri" w:cs="Calibri"/>
          <w:sz w:val="26"/>
          <w:szCs w:val="26"/>
        </w:rPr>
        <w:t>de fecha</w:t>
      </w:r>
      <w:r w:rsidR="00155BA3" w:rsidRPr="00AE02CF">
        <w:rPr>
          <w:rFonts w:ascii="Calibri" w:hAnsi="Calibri" w:cs="Calibri"/>
          <w:b/>
          <w:sz w:val="26"/>
          <w:szCs w:val="26"/>
        </w:rPr>
        <w:t xml:space="preserve"> </w:t>
      </w:r>
      <w:r w:rsidR="004B053F" w:rsidRPr="00AE02CF">
        <w:rPr>
          <w:rFonts w:ascii="Calibri" w:hAnsi="Calibri" w:cs="Calibri"/>
          <w:b/>
          <w:sz w:val="26"/>
          <w:szCs w:val="26"/>
        </w:rPr>
        <w:t xml:space="preserve">8 </w:t>
      </w:r>
      <w:r w:rsidR="004B053F" w:rsidRPr="00AE02CF">
        <w:rPr>
          <w:rFonts w:ascii="Calibri" w:hAnsi="Calibri" w:cs="Calibri"/>
          <w:sz w:val="26"/>
          <w:szCs w:val="26"/>
        </w:rPr>
        <w:t>ocho de</w:t>
      </w:r>
      <w:r w:rsidR="004B053F" w:rsidRPr="00AE02CF">
        <w:rPr>
          <w:rFonts w:ascii="Calibri" w:hAnsi="Calibri" w:cs="Calibri"/>
          <w:b/>
          <w:sz w:val="26"/>
          <w:szCs w:val="26"/>
        </w:rPr>
        <w:t xml:space="preserve"> agosto</w:t>
      </w:r>
      <w:r w:rsidR="00155BA3" w:rsidRPr="00AE02CF">
        <w:rPr>
          <w:rFonts w:ascii="Calibri" w:hAnsi="Calibri" w:cs="Calibri"/>
          <w:b/>
          <w:sz w:val="26"/>
          <w:szCs w:val="26"/>
        </w:rPr>
        <w:t xml:space="preserve"> </w:t>
      </w:r>
      <w:r w:rsidR="00155BA3" w:rsidRPr="00AE02CF">
        <w:rPr>
          <w:rFonts w:ascii="Calibri" w:hAnsi="Calibri" w:cs="Calibri"/>
          <w:sz w:val="26"/>
          <w:szCs w:val="26"/>
        </w:rPr>
        <w:t>del año</w:t>
      </w:r>
      <w:r w:rsidR="00155BA3" w:rsidRPr="00AE02CF">
        <w:rPr>
          <w:rFonts w:ascii="Calibri" w:hAnsi="Calibri" w:cs="Calibri"/>
          <w:b/>
          <w:sz w:val="26"/>
          <w:szCs w:val="26"/>
        </w:rPr>
        <w:t xml:space="preserve"> 2018 </w:t>
      </w:r>
      <w:r w:rsidR="00155BA3" w:rsidRPr="00AE02CF">
        <w:rPr>
          <w:rFonts w:ascii="Calibri" w:hAnsi="Calibri" w:cs="Calibri"/>
          <w:sz w:val="26"/>
          <w:szCs w:val="26"/>
        </w:rPr>
        <w:t>dos mil dieciocho</w:t>
      </w:r>
      <w:r w:rsidRPr="00AE02CF">
        <w:rPr>
          <w:rFonts w:ascii="Calibri" w:hAnsi="Calibri" w:cs="Calibri"/>
          <w:sz w:val="26"/>
          <w:szCs w:val="26"/>
        </w:rPr>
        <w:t>.</w:t>
      </w:r>
      <w:r w:rsidR="00155BA3" w:rsidRPr="00AE02CF">
        <w:rPr>
          <w:rFonts w:ascii="Calibri" w:hAnsi="Calibri" w:cs="Calibri"/>
          <w:sz w:val="26"/>
          <w:szCs w:val="26"/>
        </w:rPr>
        <w:t xml:space="preserve"> . . . . . . .</w:t>
      </w:r>
      <w:r w:rsidRPr="00AE02CF">
        <w:rPr>
          <w:rFonts w:ascii="Calibri" w:hAnsi="Calibri" w:cs="Calibri"/>
          <w:sz w:val="26"/>
          <w:szCs w:val="26"/>
        </w:rPr>
        <w:t xml:space="preserve"> . . . . . . . . . .</w:t>
      </w:r>
      <w:r w:rsidR="00155BA3" w:rsidRPr="00AE02CF">
        <w:rPr>
          <w:rFonts w:ascii="Calibri" w:hAnsi="Calibri" w:cs="Calibri"/>
          <w:sz w:val="26"/>
          <w:szCs w:val="26"/>
        </w:rPr>
        <w:t xml:space="preserve"> . . . . . . . </w:t>
      </w:r>
      <w:r w:rsidR="00B62E87" w:rsidRPr="00AE02CF">
        <w:rPr>
          <w:rFonts w:ascii="Calibri" w:hAnsi="Calibri" w:cs="Calibri"/>
          <w:sz w:val="26"/>
          <w:szCs w:val="26"/>
        </w:rPr>
        <w:t>. . . . .</w:t>
      </w:r>
    </w:p>
    <w:p w:rsidR="006A74AA" w:rsidRPr="00AE02CF" w:rsidRDefault="006A74AA" w:rsidP="00B2334E">
      <w:pPr>
        <w:ind w:firstLine="708"/>
        <w:jc w:val="both"/>
        <w:rPr>
          <w:rFonts w:ascii="Calibri" w:hAnsi="Calibri" w:cs="Calibri"/>
          <w:sz w:val="20"/>
          <w:szCs w:val="26"/>
        </w:rPr>
      </w:pPr>
      <w:r w:rsidRPr="00AE02CF">
        <w:rPr>
          <w:rFonts w:ascii="Calibri" w:hAnsi="Calibri" w:cs="Calibri"/>
          <w:sz w:val="20"/>
          <w:szCs w:val="26"/>
        </w:rPr>
        <w:t xml:space="preserve"> </w:t>
      </w:r>
    </w:p>
    <w:p w:rsidR="006A74AA" w:rsidRPr="00AE02CF" w:rsidRDefault="006A74AA" w:rsidP="006A74AA">
      <w:pPr>
        <w:pStyle w:val="Textoindependiente"/>
        <w:ind w:firstLine="708"/>
        <w:rPr>
          <w:rFonts w:ascii="Calibri" w:hAnsi="Calibri" w:cs="Calibri"/>
          <w:sz w:val="26"/>
          <w:szCs w:val="26"/>
        </w:rPr>
      </w:pPr>
      <w:r w:rsidRPr="00AE02CF">
        <w:rPr>
          <w:rFonts w:ascii="Calibri" w:hAnsi="Calibri" w:cs="Calibri"/>
          <w:sz w:val="26"/>
          <w:szCs w:val="26"/>
        </w:rPr>
        <w:t>Como apoyo a lo anterior, se hace propio, el criterio que sostiene la Primera Sala del antes denominado</w:t>
      </w:r>
      <w:r w:rsidR="00B2334E" w:rsidRPr="00AE02CF">
        <w:rPr>
          <w:rFonts w:ascii="Calibri" w:hAnsi="Calibri" w:cs="Calibri"/>
          <w:sz w:val="26"/>
          <w:szCs w:val="26"/>
        </w:rPr>
        <w:t>:</w:t>
      </w:r>
      <w:r w:rsidRPr="00AE02CF">
        <w:rPr>
          <w:rFonts w:ascii="Calibri" w:hAnsi="Calibri" w:cs="Calibri"/>
          <w:sz w:val="26"/>
          <w:szCs w:val="26"/>
        </w:rPr>
        <w:t xml:space="preserve"> </w:t>
      </w:r>
      <w:r w:rsidR="00B2334E" w:rsidRPr="00AE02CF">
        <w:rPr>
          <w:rFonts w:ascii="Calibri" w:hAnsi="Calibri" w:cs="Calibri"/>
          <w:i/>
          <w:sz w:val="26"/>
          <w:szCs w:val="26"/>
        </w:rPr>
        <w:t>“</w:t>
      </w:r>
      <w:r w:rsidRPr="00AE02CF">
        <w:rPr>
          <w:rFonts w:ascii="Calibri" w:hAnsi="Calibri" w:cs="Calibri"/>
          <w:i/>
          <w:sz w:val="26"/>
          <w:szCs w:val="26"/>
        </w:rPr>
        <w:t>Tribunal de lo Contencioso Administrativo del Estado</w:t>
      </w:r>
      <w:r w:rsidR="00B2334E" w:rsidRPr="00AE02CF">
        <w:rPr>
          <w:rFonts w:ascii="Calibri" w:hAnsi="Calibri" w:cs="Calibri"/>
          <w:sz w:val="26"/>
          <w:szCs w:val="26"/>
        </w:rPr>
        <w:t>”</w:t>
      </w:r>
      <w:r w:rsidRPr="00AE02CF">
        <w:rPr>
          <w:rFonts w:ascii="Calibri" w:hAnsi="Calibri" w:cs="Calibri"/>
          <w:sz w:val="26"/>
          <w:szCs w:val="26"/>
        </w:rPr>
        <w:t xml:space="preserve">, contenida en la página 119 ciento diecinueve, de la publicación intitulada </w:t>
      </w:r>
      <w:r w:rsidRPr="00AE02CF">
        <w:rPr>
          <w:rFonts w:ascii="Calibri" w:hAnsi="Calibri" w:cs="Calibri"/>
          <w:i/>
          <w:sz w:val="26"/>
          <w:szCs w:val="26"/>
        </w:rPr>
        <w:t>“Criterios 2000-2008”</w:t>
      </w:r>
      <w:r w:rsidRPr="00AE02CF">
        <w:rPr>
          <w:rFonts w:ascii="Calibri" w:hAnsi="Calibri" w:cs="Calibri"/>
          <w:sz w:val="26"/>
          <w:szCs w:val="26"/>
        </w:rPr>
        <w:t xml:space="preserve"> del referido Tribunal, la cual es del tenor siguiente: </w:t>
      </w:r>
      <w:proofErr w:type="gramStart"/>
      <w:r w:rsidRPr="00AE02CF">
        <w:rPr>
          <w:rFonts w:ascii="Calibri" w:hAnsi="Calibri" w:cs="Calibri"/>
          <w:sz w:val="26"/>
          <w:szCs w:val="26"/>
        </w:rPr>
        <w:t>. . . . . . .</w:t>
      </w:r>
      <w:proofErr w:type="gramEnd"/>
      <w:r w:rsidRPr="00AE02CF">
        <w:rPr>
          <w:rFonts w:ascii="Calibri" w:hAnsi="Calibri" w:cs="Calibri"/>
          <w:sz w:val="26"/>
          <w:szCs w:val="26"/>
        </w:rPr>
        <w:t xml:space="preserve"> </w:t>
      </w:r>
    </w:p>
    <w:p w:rsidR="006A74AA" w:rsidRPr="00AE02CF" w:rsidRDefault="006A74AA" w:rsidP="006A74AA">
      <w:pPr>
        <w:pStyle w:val="Textoindependiente"/>
        <w:rPr>
          <w:rFonts w:ascii="Calibri" w:hAnsi="Calibri" w:cs="Calibri"/>
          <w:sz w:val="20"/>
          <w:szCs w:val="20"/>
        </w:rPr>
      </w:pPr>
    </w:p>
    <w:p w:rsidR="006A74AA" w:rsidRPr="00AE02CF" w:rsidRDefault="006A74AA" w:rsidP="006A74AA">
      <w:pPr>
        <w:pStyle w:val="Textoindependiente"/>
        <w:ind w:firstLine="708"/>
        <w:rPr>
          <w:rFonts w:ascii="Calibri" w:hAnsi="Calibri" w:cs="Calibri"/>
          <w:sz w:val="26"/>
          <w:szCs w:val="26"/>
        </w:rPr>
      </w:pPr>
      <w:r w:rsidRPr="00AE02CF">
        <w:rPr>
          <w:rFonts w:ascii="Calibri" w:hAnsi="Calibri" w:cs="Calibri"/>
          <w:b/>
          <w:bCs/>
          <w:i/>
          <w:iCs/>
          <w:sz w:val="26"/>
          <w:szCs w:val="26"/>
        </w:rPr>
        <w:t xml:space="preserve">“INDEBIDA FUNDAMENTACIÓN Y MOTIVACIÓN.- PROCEDE DECRETAR LA NULIDAD LISA Y LLANA.- </w:t>
      </w:r>
      <w:r w:rsidRPr="00AE02CF">
        <w:rPr>
          <w:rFonts w:ascii="Calibri" w:hAnsi="Calibri" w:cs="Calibri"/>
          <w:i/>
          <w:iCs/>
          <w:sz w:val="26"/>
          <w:szCs w:val="26"/>
        </w:rPr>
        <w:t xml:space="preserve">La ausencia de fundamentación y motivación deriva en el </w:t>
      </w:r>
      <w:proofErr w:type="spellStart"/>
      <w:r w:rsidRPr="00AE02CF">
        <w:rPr>
          <w:rFonts w:ascii="Calibri" w:hAnsi="Calibri" w:cs="Calibri"/>
          <w:i/>
          <w:iCs/>
          <w:sz w:val="26"/>
          <w:szCs w:val="26"/>
        </w:rPr>
        <w:t>decretamiento</w:t>
      </w:r>
      <w:proofErr w:type="spellEnd"/>
      <w:r w:rsidRPr="00AE02CF">
        <w:rPr>
          <w:rFonts w:ascii="Calibri" w:hAnsi="Calibri" w:cs="Calibri"/>
          <w:i/>
          <w:iCs/>
          <w:sz w:val="26"/>
          <w:szCs w:val="26"/>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AE02CF">
        <w:rPr>
          <w:rFonts w:ascii="Calibri" w:hAnsi="Calibri" w:cs="Calibri"/>
          <w:sz w:val="22"/>
          <w:szCs w:val="22"/>
        </w:rPr>
        <w:t>(</w:t>
      </w:r>
      <w:proofErr w:type="spellStart"/>
      <w:r w:rsidRPr="00AE02CF">
        <w:rPr>
          <w:rFonts w:ascii="Calibri" w:hAnsi="Calibri" w:cs="Calibri"/>
          <w:sz w:val="22"/>
          <w:szCs w:val="22"/>
        </w:rPr>
        <w:t>Exp</w:t>
      </w:r>
      <w:proofErr w:type="spellEnd"/>
      <w:r w:rsidRPr="00AE02CF">
        <w:rPr>
          <w:rFonts w:ascii="Calibri" w:hAnsi="Calibri" w:cs="Calibri"/>
          <w:sz w:val="22"/>
          <w:szCs w:val="22"/>
        </w:rPr>
        <w:t xml:space="preserve">. 4.509/02. Sentencia de fecha 09 nueve de mayo de 2003. Actor: Martha Isabel </w:t>
      </w:r>
      <w:proofErr w:type="spellStart"/>
      <w:r w:rsidRPr="00AE02CF">
        <w:rPr>
          <w:rFonts w:ascii="Calibri" w:hAnsi="Calibri" w:cs="Calibri"/>
          <w:sz w:val="22"/>
          <w:szCs w:val="22"/>
        </w:rPr>
        <w:t>Espriu</w:t>
      </w:r>
      <w:proofErr w:type="spellEnd"/>
      <w:r w:rsidRPr="00AE02CF">
        <w:rPr>
          <w:rFonts w:ascii="Calibri" w:hAnsi="Calibri" w:cs="Calibri"/>
          <w:sz w:val="22"/>
          <w:szCs w:val="22"/>
        </w:rPr>
        <w:t xml:space="preserve"> Manrique)</w:t>
      </w:r>
      <w:proofErr w:type="gramStart"/>
      <w:r w:rsidRPr="00AE02CF">
        <w:rPr>
          <w:rFonts w:ascii="Calibri" w:hAnsi="Calibri" w:cs="Calibri"/>
          <w:sz w:val="22"/>
          <w:szCs w:val="22"/>
        </w:rPr>
        <w:t xml:space="preserve">. </w:t>
      </w:r>
      <w:r w:rsidRPr="00AE02CF">
        <w:rPr>
          <w:rFonts w:ascii="Calibri" w:hAnsi="Calibri" w:cs="Calibri"/>
          <w:sz w:val="26"/>
          <w:szCs w:val="26"/>
        </w:rPr>
        <w:t>. . . . . . .</w:t>
      </w:r>
      <w:proofErr w:type="gramEnd"/>
    </w:p>
    <w:p w:rsidR="006A74AA" w:rsidRPr="00AE02CF" w:rsidRDefault="006A74AA" w:rsidP="006A74AA">
      <w:pPr>
        <w:pStyle w:val="Textoindependiente"/>
        <w:rPr>
          <w:rFonts w:ascii="Calibri" w:hAnsi="Calibri" w:cs="Calibri"/>
          <w:b/>
          <w:i/>
          <w:sz w:val="20"/>
          <w:szCs w:val="20"/>
        </w:rPr>
      </w:pPr>
    </w:p>
    <w:p w:rsidR="006A74AA" w:rsidRPr="00AE02CF" w:rsidRDefault="006A74AA" w:rsidP="006A74AA">
      <w:pPr>
        <w:pStyle w:val="Textoindependiente"/>
        <w:ind w:firstLine="708"/>
        <w:rPr>
          <w:rFonts w:ascii="Calibri" w:hAnsi="Calibri" w:cs="Arial"/>
          <w:sz w:val="26"/>
          <w:szCs w:val="27"/>
        </w:rPr>
      </w:pPr>
      <w:r w:rsidRPr="00AE02CF">
        <w:rPr>
          <w:rFonts w:ascii="Calibri" w:hAnsi="Calibri" w:cs="Calibri"/>
          <w:b/>
          <w:i/>
          <w:sz w:val="26"/>
          <w:szCs w:val="26"/>
        </w:rPr>
        <w:t>SEPTIMO.-</w:t>
      </w:r>
      <w:r w:rsidRPr="00AE02CF">
        <w:rPr>
          <w:rFonts w:ascii="Calibri" w:hAnsi="Calibri" w:cs="Calibri"/>
          <w:sz w:val="26"/>
          <w:szCs w:val="26"/>
        </w:rPr>
        <w:t xml:space="preserve"> </w:t>
      </w:r>
      <w:r w:rsidRPr="00AE02CF">
        <w:rPr>
          <w:rFonts w:ascii="Calibri" w:hAnsi="Calibri" w:cs="Arial"/>
          <w:sz w:val="26"/>
          <w:szCs w:val="27"/>
        </w:rPr>
        <w:t xml:space="preserve">En virtud de que el </w:t>
      </w:r>
      <w:r w:rsidR="00C47CC2" w:rsidRPr="00AE02CF">
        <w:rPr>
          <w:rFonts w:ascii="Calibri" w:hAnsi="Calibri" w:cs="Arial"/>
          <w:sz w:val="26"/>
          <w:szCs w:val="27"/>
        </w:rPr>
        <w:t>primer</w:t>
      </w:r>
      <w:r w:rsidRPr="00AE02CF">
        <w:rPr>
          <w:rFonts w:ascii="Calibri" w:hAnsi="Calibri" w:cs="Arial"/>
          <w:sz w:val="26"/>
          <w:szCs w:val="27"/>
        </w:rPr>
        <w:t xml:space="preserve"> concepto de impugnación</w:t>
      </w:r>
      <w:r w:rsidR="00B2334E" w:rsidRPr="00AE02CF">
        <w:rPr>
          <w:rFonts w:ascii="Calibri" w:hAnsi="Calibri" w:cs="Arial"/>
          <w:sz w:val="26"/>
          <w:szCs w:val="27"/>
        </w:rPr>
        <w:t xml:space="preserve"> analizado</w:t>
      </w:r>
      <w:r w:rsidRPr="00AE02CF">
        <w:rPr>
          <w:rFonts w:ascii="Calibri" w:hAnsi="Calibri" w:cs="Arial"/>
          <w:sz w:val="26"/>
          <w:szCs w:val="27"/>
        </w:rPr>
        <w:t>, resultó fundado y es suficiente para declarar la nulidad total del acto impugnado; resulta innecesario el estudio de</w:t>
      </w:r>
      <w:r w:rsidR="00C47CC2" w:rsidRPr="00AE02CF">
        <w:rPr>
          <w:rFonts w:ascii="Calibri" w:hAnsi="Calibri" w:cs="Arial"/>
          <w:sz w:val="26"/>
          <w:szCs w:val="27"/>
        </w:rPr>
        <w:t xml:space="preserve"> los</w:t>
      </w:r>
      <w:r w:rsidRPr="00AE02CF">
        <w:rPr>
          <w:rFonts w:ascii="Calibri" w:hAnsi="Calibri" w:cs="Arial"/>
          <w:sz w:val="26"/>
          <w:szCs w:val="27"/>
        </w:rPr>
        <w:t xml:space="preserve"> restante</w:t>
      </w:r>
      <w:r w:rsidR="00C47CC2" w:rsidRPr="00AE02CF">
        <w:rPr>
          <w:rFonts w:ascii="Calibri" w:hAnsi="Calibri" w:cs="Arial"/>
          <w:sz w:val="26"/>
          <w:szCs w:val="27"/>
        </w:rPr>
        <w:t>s</w:t>
      </w:r>
      <w:r w:rsidRPr="00AE02CF">
        <w:rPr>
          <w:rFonts w:ascii="Calibri" w:hAnsi="Calibri" w:cs="Arial"/>
          <w:sz w:val="26"/>
          <w:szCs w:val="27"/>
        </w:rPr>
        <w:t xml:space="preserve"> concepto</w:t>
      </w:r>
      <w:r w:rsidR="00C47CC2" w:rsidRPr="00AE02CF">
        <w:rPr>
          <w:rFonts w:ascii="Calibri" w:hAnsi="Calibri" w:cs="Arial"/>
          <w:sz w:val="26"/>
          <w:szCs w:val="27"/>
        </w:rPr>
        <w:t>s</w:t>
      </w:r>
      <w:r w:rsidRPr="00AE02CF">
        <w:rPr>
          <w:rFonts w:ascii="Calibri" w:hAnsi="Calibri" w:cs="Arial"/>
          <w:sz w:val="26"/>
          <w:szCs w:val="27"/>
        </w:rPr>
        <w:t xml:space="preserve"> esgrimido</w:t>
      </w:r>
      <w:r w:rsidR="00C47CC2" w:rsidRPr="00AE02CF">
        <w:rPr>
          <w:rFonts w:ascii="Calibri" w:hAnsi="Calibri" w:cs="Arial"/>
          <w:sz w:val="26"/>
          <w:szCs w:val="27"/>
        </w:rPr>
        <w:t>s</w:t>
      </w:r>
      <w:r w:rsidRPr="00AE02CF">
        <w:rPr>
          <w:rFonts w:ascii="Calibri" w:hAnsi="Calibri" w:cs="Arial"/>
          <w:sz w:val="26"/>
          <w:szCs w:val="27"/>
        </w:rPr>
        <w:t xml:space="preserve"> por el demandante, ya que su análisis no afectaría ni variaría el sentido de esta resolución . . . . . . . . . . . . . . . . . . . . . . . . . . . . . . . . . . . . . . . . . . . . . . . . . . . . . . . . . . . . </w:t>
      </w:r>
    </w:p>
    <w:p w:rsidR="00ED1022" w:rsidRPr="00AE02CF" w:rsidRDefault="00ED1022" w:rsidP="00ED1022">
      <w:pPr>
        <w:ind w:firstLine="708"/>
        <w:jc w:val="right"/>
        <w:rPr>
          <w:rFonts w:ascii="Calibri" w:hAnsi="Calibri" w:cs="Calibri"/>
          <w:b/>
          <w:sz w:val="26"/>
          <w:szCs w:val="26"/>
        </w:rPr>
      </w:pPr>
      <w:r w:rsidRPr="00AE02CF">
        <w:rPr>
          <w:rFonts w:ascii="Calibri" w:hAnsi="Calibri" w:cs="Calibri"/>
          <w:b/>
          <w:sz w:val="26"/>
          <w:szCs w:val="26"/>
        </w:rPr>
        <w:t xml:space="preserve">Expediente número </w:t>
      </w:r>
      <w:r w:rsidR="006E496C" w:rsidRPr="00AE02CF">
        <w:rPr>
          <w:rFonts w:ascii="Calibri" w:hAnsi="Calibri" w:cs="Calibri"/>
          <w:b/>
          <w:sz w:val="26"/>
          <w:szCs w:val="26"/>
        </w:rPr>
        <w:t>1295/2doJAM/2018-JN</w:t>
      </w:r>
    </w:p>
    <w:p w:rsidR="00ED1022" w:rsidRPr="00AE02CF" w:rsidRDefault="00ED1022" w:rsidP="006A74AA">
      <w:pPr>
        <w:pStyle w:val="Textoindependiente"/>
        <w:rPr>
          <w:rFonts w:ascii="Calibri" w:hAnsi="Calibri" w:cs="Arial"/>
          <w:sz w:val="20"/>
          <w:szCs w:val="27"/>
        </w:rPr>
      </w:pPr>
    </w:p>
    <w:p w:rsidR="006A74AA" w:rsidRPr="00AE02CF" w:rsidRDefault="006A74AA" w:rsidP="006A74AA">
      <w:pPr>
        <w:pStyle w:val="Textoindependiente"/>
        <w:ind w:firstLine="708"/>
        <w:rPr>
          <w:rFonts w:ascii="Calibri" w:hAnsi="Calibri" w:cs="Arial"/>
          <w:sz w:val="26"/>
          <w:szCs w:val="27"/>
        </w:rPr>
      </w:pPr>
      <w:r w:rsidRPr="00AE02CF">
        <w:rPr>
          <w:rFonts w:ascii="Calibri" w:hAnsi="Calibri" w:cs="Arial"/>
          <w:sz w:val="26"/>
          <w:szCs w:val="27"/>
        </w:rPr>
        <w:lastRenderedPageBreak/>
        <w:t xml:space="preserve">Sirve de apoyo a lo anterior la tesis de jurisprudencia que a la letra señala: </w:t>
      </w:r>
    </w:p>
    <w:p w:rsidR="006A74AA" w:rsidRPr="00AE02CF" w:rsidRDefault="006A74AA" w:rsidP="006A74AA">
      <w:pPr>
        <w:pStyle w:val="Textoindependiente"/>
        <w:rPr>
          <w:rFonts w:ascii="Calibri" w:hAnsi="Calibri"/>
          <w:b/>
          <w:bCs/>
          <w:i/>
          <w:iCs/>
          <w:sz w:val="20"/>
          <w:szCs w:val="20"/>
        </w:rPr>
      </w:pPr>
    </w:p>
    <w:p w:rsidR="006A74AA" w:rsidRPr="00AE02CF" w:rsidRDefault="006A74AA" w:rsidP="006A74AA">
      <w:pPr>
        <w:pStyle w:val="Textoindependiente"/>
        <w:ind w:firstLine="708"/>
        <w:rPr>
          <w:rFonts w:ascii="Calibri" w:hAnsi="Calibri"/>
          <w:i/>
          <w:iCs/>
          <w:sz w:val="26"/>
          <w:szCs w:val="27"/>
        </w:rPr>
      </w:pPr>
      <w:r w:rsidRPr="00AE02CF">
        <w:rPr>
          <w:rFonts w:ascii="Calibri" w:hAnsi="Calibri"/>
          <w:b/>
          <w:bCs/>
          <w:i/>
          <w:iCs/>
          <w:sz w:val="26"/>
          <w:szCs w:val="27"/>
        </w:rPr>
        <w:t xml:space="preserve">“CONCEPTOS DE VIOLACION. CUANDO SU ESTUDIO ES INNECESARIO. </w:t>
      </w:r>
      <w:r w:rsidRPr="00AE02CF">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AE02CF">
        <w:rPr>
          <w:rFonts w:ascii="Calibri" w:hAnsi="Calibri"/>
          <w:sz w:val="22"/>
          <w:szCs w:val="27"/>
        </w:rPr>
        <w:t xml:space="preserve">Segundo Tribunal Colegiado Del Quinto Circuito. No. Registro: 223,103. Jurisprudencia. Materia(s): Común. Octava Época. Instancia: Tribunales Colegiados de Circuito. </w:t>
      </w:r>
      <w:r w:rsidRPr="00AE02CF">
        <w:rPr>
          <w:rFonts w:ascii="Calibri" w:hAnsi="Calibri"/>
          <w:sz w:val="22"/>
          <w:szCs w:val="22"/>
        </w:rPr>
        <w:t xml:space="preserve">Fuente: Semanario Judicial de la Federación. I, Abril de 1991. Tesis: V.2o. J/7. Página: 86. Genealogía: Gaceta número 40, Abril de 1991, página </w:t>
      </w:r>
      <w:proofErr w:type="gramStart"/>
      <w:r w:rsidRPr="00AE02CF">
        <w:rPr>
          <w:rFonts w:ascii="Calibri" w:hAnsi="Calibri"/>
          <w:sz w:val="22"/>
          <w:szCs w:val="22"/>
        </w:rPr>
        <w:t>125</w:t>
      </w:r>
      <w:r w:rsidRPr="00AE02CF">
        <w:rPr>
          <w:rFonts w:ascii="Calibri" w:hAnsi="Calibri"/>
          <w:sz w:val="26"/>
          <w:szCs w:val="26"/>
        </w:rPr>
        <w:t xml:space="preserve"> .</w:t>
      </w:r>
      <w:proofErr w:type="gramEnd"/>
      <w:r w:rsidRPr="00AE02CF">
        <w:rPr>
          <w:rFonts w:ascii="Calibri" w:hAnsi="Calibri"/>
          <w:sz w:val="26"/>
          <w:szCs w:val="26"/>
        </w:rPr>
        <w:t xml:space="preserve"> . . . . . . . . . . . . . . . . . . . . . . . . . . . . . . . . . . . </w:t>
      </w:r>
    </w:p>
    <w:p w:rsidR="006A74AA" w:rsidRPr="00AE02CF" w:rsidRDefault="006A74AA" w:rsidP="006A74AA">
      <w:pPr>
        <w:pStyle w:val="Textoindependiente"/>
        <w:rPr>
          <w:rFonts w:ascii="Calibri" w:hAnsi="Calibri" w:cs="Arial"/>
          <w:sz w:val="20"/>
          <w:szCs w:val="20"/>
        </w:rPr>
      </w:pPr>
    </w:p>
    <w:p w:rsidR="006A74AA" w:rsidRPr="00AE02CF" w:rsidRDefault="006A74AA" w:rsidP="006A74AA">
      <w:pPr>
        <w:pStyle w:val="Textoindependiente"/>
        <w:ind w:firstLine="708"/>
        <w:rPr>
          <w:rFonts w:ascii="Calibri" w:hAnsi="Calibri" w:cs="Calibri"/>
          <w:sz w:val="26"/>
          <w:szCs w:val="26"/>
        </w:rPr>
      </w:pPr>
      <w:r w:rsidRPr="00AE02CF">
        <w:rPr>
          <w:rFonts w:ascii="Calibri" w:hAnsi="Calibri"/>
          <w:b/>
          <w:i/>
          <w:sz w:val="26"/>
        </w:rPr>
        <w:t>OCTAVO.-</w:t>
      </w:r>
      <w:r w:rsidRPr="00AE02CF">
        <w:rPr>
          <w:rFonts w:ascii="Calibri" w:hAnsi="Calibri"/>
          <w:sz w:val="26"/>
          <w:szCs w:val="26"/>
        </w:rPr>
        <w:t xml:space="preserve"> De lo pretendido por el demandante, se encuentra también lo concerniente a que se ordene a la autoridad demandada a que devuelva la</w:t>
      </w:r>
      <w:r w:rsidR="00B2334E" w:rsidRPr="00AE02CF">
        <w:rPr>
          <w:rFonts w:ascii="Calibri" w:hAnsi="Calibri"/>
          <w:sz w:val="26"/>
          <w:szCs w:val="26"/>
        </w:rPr>
        <w:t xml:space="preserve"> </w:t>
      </w:r>
      <w:r w:rsidR="004A0387" w:rsidRPr="00AE02CF">
        <w:rPr>
          <w:rFonts w:ascii="Calibri" w:hAnsi="Calibri"/>
          <w:bCs/>
          <w:sz w:val="26"/>
          <w:szCs w:val="26"/>
        </w:rPr>
        <w:t>tarjeta de circulación</w:t>
      </w:r>
      <w:r w:rsidR="00B2334E" w:rsidRPr="00AE02CF">
        <w:rPr>
          <w:rFonts w:ascii="Calibri" w:hAnsi="Calibri"/>
          <w:bCs/>
          <w:sz w:val="26"/>
          <w:szCs w:val="26"/>
        </w:rPr>
        <w:t>,</w:t>
      </w:r>
      <w:r w:rsidRPr="00AE02CF">
        <w:rPr>
          <w:rFonts w:ascii="Calibri" w:hAnsi="Calibri" w:cs="Calibri"/>
          <w:bCs/>
          <w:iCs/>
          <w:sz w:val="26"/>
          <w:szCs w:val="26"/>
        </w:rPr>
        <w:t xml:space="preserve"> </w:t>
      </w:r>
      <w:r w:rsidRPr="00AE02CF">
        <w:rPr>
          <w:rFonts w:ascii="Calibri" w:hAnsi="Calibri"/>
          <w:sz w:val="26"/>
          <w:szCs w:val="26"/>
        </w:rPr>
        <w:t>retenida en garantía de la multa que, en su caso, se impusiera</w:t>
      </w:r>
      <w:proofErr w:type="gramStart"/>
      <w:r w:rsidRPr="00AE02CF">
        <w:rPr>
          <w:rFonts w:ascii="Calibri" w:hAnsi="Calibri"/>
          <w:sz w:val="26"/>
          <w:szCs w:val="26"/>
        </w:rPr>
        <w:t xml:space="preserve">. </w:t>
      </w:r>
      <w:r w:rsidR="00B62E87" w:rsidRPr="00AE02CF">
        <w:rPr>
          <w:rFonts w:ascii="Calibri" w:hAnsi="Calibri"/>
          <w:sz w:val="26"/>
          <w:szCs w:val="26"/>
        </w:rPr>
        <w:t>. . .</w:t>
      </w:r>
      <w:proofErr w:type="gramEnd"/>
      <w:r w:rsidR="00B62E87" w:rsidRPr="00AE02CF">
        <w:rPr>
          <w:rFonts w:ascii="Calibri" w:hAnsi="Calibri"/>
          <w:sz w:val="26"/>
          <w:szCs w:val="26"/>
        </w:rPr>
        <w:t xml:space="preserve"> </w:t>
      </w:r>
    </w:p>
    <w:p w:rsidR="006A74AA" w:rsidRPr="00AE02CF" w:rsidRDefault="006A74AA" w:rsidP="006A74AA">
      <w:pPr>
        <w:pStyle w:val="Textoindependiente"/>
        <w:rPr>
          <w:rFonts w:ascii="Calibri" w:hAnsi="Calibri"/>
          <w:sz w:val="20"/>
          <w:szCs w:val="20"/>
        </w:rPr>
      </w:pPr>
    </w:p>
    <w:p w:rsidR="006A74AA" w:rsidRPr="00AE02CF" w:rsidRDefault="006A74AA" w:rsidP="006A74AA">
      <w:pPr>
        <w:pStyle w:val="Textoindependiente"/>
        <w:ind w:firstLine="708"/>
        <w:rPr>
          <w:rFonts w:ascii="Calibri" w:hAnsi="Calibri"/>
          <w:sz w:val="26"/>
          <w:szCs w:val="26"/>
        </w:rPr>
      </w:pPr>
      <w:r w:rsidRPr="00AE02CF">
        <w:rPr>
          <w:rFonts w:ascii="Calibri" w:hAnsi="Calibri"/>
          <w:sz w:val="26"/>
          <w:szCs w:val="26"/>
        </w:rPr>
        <w:t xml:space="preserve">Pretensión que resulta </w:t>
      </w:r>
      <w:r w:rsidRPr="00AE02CF">
        <w:rPr>
          <w:rFonts w:ascii="Calibri" w:hAnsi="Calibri"/>
          <w:b/>
          <w:sz w:val="26"/>
          <w:szCs w:val="26"/>
        </w:rPr>
        <w:t>procedente</w:t>
      </w:r>
      <w:r w:rsidRPr="00AE02CF">
        <w:rPr>
          <w:rFonts w:ascii="Calibri" w:hAnsi="Calibri"/>
          <w:sz w:val="26"/>
          <w:szCs w:val="26"/>
        </w:rPr>
        <w:t xml:space="preserve"> al haberse decretado la nulidad total del acta de infracción impugnada, por consiguiente, con fundamento en el artículo 300, fracción V, del invocado Código de Procedimiento y Justicia Administrativa, </w:t>
      </w:r>
      <w:r w:rsidRPr="00AE02CF">
        <w:rPr>
          <w:rFonts w:ascii="Calibri" w:hAnsi="Calibri"/>
          <w:b/>
          <w:sz w:val="26"/>
          <w:szCs w:val="26"/>
        </w:rPr>
        <w:t>se reconoce</w:t>
      </w:r>
      <w:r w:rsidRPr="00AE02CF">
        <w:rPr>
          <w:rFonts w:ascii="Calibri" w:hAnsi="Calibri"/>
          <w:sz w:val="26"/>
          <w:szCs w:val="26"/>
        </w:rPr>
        <w:t xml:space="preserve"> el derecho que tiene el justiciable a la </w:t>
      </w:r>
      <w:r w:rsidRPr="00AE02CF">
        <w:rPr>
          <w:rFonts w:ascii="Calibri" w:hAnsi="Calibri"/>
          <w:b/>
          <w:sz w:val="26"/>
          <w:szCs w:val="26"/>
        </w:rPr>
        <w:t>devolución</w:t>
      </w:r>
      <w:r w:rsidRPr="00AE02CF">
        <w:rPr>
          <w:rFonts w:ascii="Calibri" w:hAnsi="Calibri"/>
          <w:sz w:val="26"/>
          <w:szCs w:val="26"/>
        </w:rPr>
        <w:t xml:space="preserve"> de dicho documento, al ya no existir razón alguna para su retención. . . . . . . . . . . . . . . . . . . .</w:t>
      </w:r>
      <w:r w:rsidR="00AF1326" w:rsidRPr="00AE02CF">
        <w:rPr>
          <w:rFonts w:ascii="Calibri" w:hAnsi="Calibri"/>
          <w:sz w:val="26"/>
          <w:szCs w:val="26"/>
        </w:rPr>
        <w:t xml:space="preserve"> </w:t>
      </w:r>
    </w:p>
    <w:p w:rsidR="006A74AA" w:rsidRPr="00AE02CF" w:rsidRDefault="006A74AA" w:rsidP="006A74AA">
      <w:pPr>
        <w:pStyle w:val="Textoindependiente"/>
        <w:tabs>
          <w:tab w:val="left" w:pos="3594"/>
        </w:tabs>
        <w:rPr>
          <w:rFonts w:ascii="Calibri" w:hAnsi="Calibri" w:cs="Calibri"/>
          <w:sz w:val="20"/>
          <w:szCs w:val="20"/>
        </w:rPr>
      </w:pPr>
    </w:p>
    <w:p w:rsidR="00955958" w:rsidRPr="00AE02CF" w:rsidRDefault="00955958" w:rsidP="006A74AA">
      <w:pPr>
        <w:pStyle w:val="Textoindependiente"/>
        <w:tabs>
          <w:tab w:val="left" w:pos="3594"/>
        </w:tabs>
        <w:rPr>
          <w:rFonts w:ascii="Calibri" w:hAnsi="Calibri" w:cs="Calibri"/>
          <w:sz w:val="26"/>
          <w:szCs w:val="26"/>
        </w:rPr>
      </w:pPr>
      <w:r w:rsidRPr="00AE02CF">
        <w:rPr>
          <w:rFonts w:ascii="Calibri" w:hAnsi="Calibri" w:cs="Calibri"/>
          <w:sz w:val="26"/>
          <w:szCs w:val="26"/>
        </w:rPr>
        <w:t xml:space="preserve">           </w:t>
      </w:r>
      <w:r w:rsidRPr="00AE02CF">
        <w:rPr>
          <w:rFonts w:ascii="Calibri" w:hAnsi="Calibri" w:cs="Calibri"/>
          <w:b/>
          <w:i/>
          <w:sz w:val="26"/>
          <w:szCs w:val="26"/>
        </w:rPr>
        <w:t>NOVENO.-</w:t>
      </w:r>
      <w:r w:rsidRPr="00AE02CF">
        <w:rPr>
          <w:rFonts w:ascii="Calibri" w:hAnsi="Calibri" w:cs="Calibri"/>
          <w:sz w:val="26"/>
          <w:szCs w:val="26"/>
        </w:rPr>
        <w:t xml:space="preserve"> El promovente solicitó también el pago de gastos, costas y honorarios jurídicos derivados</w:t>
      </w:r>
      <w:r w:rsidR="002F3868" w:rsidRPr="00AE02CF">
        <w:rPr>
          <w:rFonts w:ascii="Calibri" w:hAnsi="Calibri" w:cs="Calibri"/>
          <w:sz w:val="26"/>
          <w:szCs w:val="26"/>
        </w:rPr>
        <w:t xml:space="preserve"> del proceso</w:t>
      </w:r>
      <w:r w:rsidRPr="00AE02CF">
        <w:rPr>
          <w:rFonts w:ascii="Calibri" w:hAnsi="Calibri" w:cs="Calibri"/>
          <w:sz w:val="26"/>
          <w:szCs w:val="26"/>
        </w:rPr>
        <w:t>. . . . . . . . . . . . . . . . . . . . . . . . . . . . . . . . . .</w:t>
      </w:r>
    </w:p>
    <w:p w:rsidR="00955958" w:rsidRPr="00AE02CF" w:rsidRDefault="00955958" w:rsidP="006A74AA">
      <w:pPr>
        <w:pStyle w:val="Textoindependiente"/>
        <w:tabs>
          <w:tab w:val="left" w:pos="3594"/>
        </w:tabs>
        <w:rPr>
          <w:rFonts w:ascii="Calibri" w:hAnsi="Calibri" w:cs="Calibri"/>
          <w:sz w:val="20"/>
          <w:szCs w:val="20"/>
        </w:rPr>
      </w:pPr>
    </w:p>
    <w:p w:rsidR="00955958" w:rsidRPr="00AE02CF" w:rsidRDefault="00955958" w:rsidP="00955958">
      <w:pPr>
        <w:ind w:firstLine="708"/>
        <w:jc w:val="both"/>
        <w:rPr>
          <w:rFonts w:ascii="Calibri" w:hAnsi="Calibri"/>
          <w:sz w:val="26"/>
          <w:szCs w:val="26"/>
        </w:rPr>
      </w:pPr>
      <w:r w:rsidRPr="00AE02CF">
        <w:rPr>
          <w:rFonts w:ascii="Calibri" w:hAnsi="Calibri"/>
          <w:sz w:val="26"/>
          <w:szCs w:val="26"/>
        </w:rPr>
        <w:t xml:space="preserve">A lo que no ha lugar a condenar a la autoridad, pues el artículo 254 del Código de Procedimiento y Justicia Administrativa en vigor, específicamente dispone que en el proceso administrativo no habrá lugar a condenación de costas y que cada parte será responsable de sus propios gastos. . . . . . . . . . . . . . . . . . . . . . </w:t>
      </w:r>
    </w:p>
    <w:p w:rsidR="00955958" w:rsidRPr="00AE02CF" w:rsidRDefault="00955958" w:rsidP="006A74AA">
      <w:pPr>
        <w:pStyle w:val="Textoindependiente"/>
        <w:tabs>
          <w:tab w:val="left" w:pos="3594"/>
        </w:tabs>
        <w:rPr>
          <w:rFonts w:ascii="Calibri" w:hAnsi="Calibri" w:cs="Calibri"/>
          <w:sz w:val="20"/>
          <w:szCs w:val="20"/>
        </w:rPr>
      </w:pPr>
    </w:p>
    <w:p w:rsidR="006A74AA" w:rsidRPr="00AE02CF" w:rsidRDefault="006A74AA" w:rsidP="006A74AA">
      <w:pPr>
        <w:pStyle w:val="Textoindependiente"/>
        <w:ind w:firstLine="708"/>
        <w:rPr>
          <w:rFonts w:ascii="Calibri" w:hAnsi="Calibri" w:cs="Calibri"/>
          <w:sz w:val="26"/>
          <w:szCs w:val="26"/>
        </w:rPr>
      </w:pPr>
      <w:r w:rsidRPr="00AE02CF">
        <w:rPr>
          <w:rFonts w:ascii="Calibri" w:hAnsi="Calibri" w:cs="Calibri"/>
          <w:sz w:val="26"/>
          <w:szCs w:val="26"/>
        </w:rPr>
        <w:t xml:space="preserve">Por lo expuesto, y con fundamento además en lo dispuesto en los artículos </w:t>
      </w:r>
      <w:r w:rsidR="00AF1326" w:rsidRPr="00AE02CF">
        <w:rPr>
          <w:rFonts w:ascii="Calibri" w:hAnsi="Calibri" w:cs="Calibri"/>
          <w:sz w:val="26"/>
          <w:szCs w:val="26"/>
        </w:rPr>
        <w:t xml:space="preserve">246, fracción I, de la Ley Orgánica Municipal para el Estado de Guanajuato; </w:t>
      </w:r>
      <w:r w:rsidRPr="00AE02CF">
        <w:rPr>
          <w:rFonts w:ascii="Calibri" w:hAnsi="Calibri" w:cs="Calibri"/>
          <w:sz w:val="26"/>
          <w:szCs w:val="26"/>
        </w:rPr>
        <w:t xml:space="preserve">249, 287, 298, 299, 300, fracciones II, V y VI; y 302, fracción II, del Código de Procedimiento y Justicia Administrativa para el Estado y los Municipios de Guanajuato, es de resolverse y se: . . . . . . . . . . . . . . . . . . . . . . . . . . . . . . . . . . . . . . . . </w:t>
      </w:r>
    </w:p>
    <w:p w:rsidR="006A74AA" w:rsidRPr="00AE02CF" w:rsidRDefault="006A74AA" w:rsidP="006A74AA">
      <w:pPr>
        <w:ind w:firstLine="708"/>
        <w:jc w:val="right"/>
        <w:rPr>
          <w:rFonts w:ascii="Calibri" w:hAnsi="Calibri" w:cs="Calibri"/>
          <w:b/>
          <w:sz w:val="20"/>
          <w:szCs w:val="20"/>
        </w:rPr>
      </w:pPr>
    </w:p>
    <w:p w:rsidR="006A74AA" w:rsidRPr="00AE02CF" w:rsidRDefault="006A74AA" w:rsidP="006A74AA">
      <w:pPr>
        <w:pStyle w:val="Textoindependiente"/>
        <w:jc w:val="center"/>
        <w:rPr>
          <w:rFonts w:ascii="Calibri" w:hAnsi="Calibri" w:cs="Calibri"/>
          <w:i/>
          <w:iCs/>
          <w:sz w:val="26"/>
          <w:szCs w:val="26"/>
        </w:rPr>
      </w:pPr>
      <w:r w:rsidRPr="00AE02CF">
        <w:rPr>
          <w:rFonts w:ascii="Calibri" w:hAnsi="Calibri" w:cs="Calibri"/>
          <w:b/>
          <w:i/>
          <w:iCs/>
          <w:sz w:val="26"/>
          <w:szCs w:val="26"/>
        </w:rPr>
        <w:t xml:space="preserve">R E S U E L V </w:t>
      </w:r>
      <w:proofErr w:type="gramStart"/>
      <w:r w:rsidRPr="00AE02CF">
        <w:rPr>
          <w:rFonts w:ascii="Calibri" w:hAnsi="Calibri" w:cs="Calibri"/>
          <w:b/>
          <w:i/>
          <w:iCs/>
          <w:sz w:val="26"/>
          <w:szCs w:val="26"/>
        </w:rPr>
        <w:t xml:space="preserve">E </w:t>
      </w:r>
      <w:r w:rsidRPr="00AE02CF">
        <w:rPr>
          <w:rFonts w:ascii="Calibri" w:hAnsi="Calibri" w:cs="Calibri"/>
          <w:i/>
          <w:iCs/>
          <w:sz w:val="26"/>
          <w:szCs w:val="26"/>
        </w:rPr>
        <w:t>:</w:t>
      </w:r>
      <w:proofErr w:type="gramEnd"/>
    </w:p>
    <w:p w:rsidR="006A74AA" w:rsidRPr="00AE02CF" w:rsidRDefault="006A74AA" w:rsidP="006A74AA">
      <w:pPr>
        <w:pStyle w:val="Textoindependiente"/>
        <w:rPr>
          <w:rFonts w:ascii="Calibri" w:hAnsi="Calibri" w:cs="Calibri"/>
          <w:sz w:val="20"/>
          <w:szCs w:val="20"/>
        </w:rPr>
      </w:pPr>
    </w:p>
    <w:p w:rsidR="006A74AA" w:rsidRPr="00AE02CF" w:rsidRDefault="006A74AA" w:rsidP="006A74AA">
      <w:pPr>
        <w:pStyle w:val="Textoindependiente"/>
        <w:ind w:firstLine="708"/>
        <w:rPr>
          <w:rFonts w:ascii="Calibri" w:hAnsi="Calibri" w:cs="Calibri"/>
          <w:sz w:val="26"/>
          <w:szCs w:val="26"/>
        </w:rPr>
      </w:pPr>
      <w:r w:rsidRPr="00AE02CF">
        <w:rPr>
          <w:rFonts w:ascii="Calibri" w:hAnsi="Calibri" w:cs="Calibri"/>
          <w:b/>
          <w:bCs/>
          <w:i/>
          <w:iCs/>
          <w:sz w:val="26"/>
          <w:szCs w:val="26"/>
        </w:rPr>
        <w:t>PRIMERO</w:t>
      </w:r>
      <w:r w:rsidRPr="00AE02CF">
        <w:rPr>
          <w:rFonts w:ascii="Calibri" w:hAnsi="Calibri" w:cs="Calibri"/>
          <w:sz w:val="26"/>
          <w:szCs w:val="26"/>
        </w:rPr>
        <w:t xml:space="preserve">.- Este Juzgado Segundo Administrativo municipal determina ser </w:t>
      </w:r>
      <w:r w:rsidRPr="00AE02CF">
        <w:rPr>
          <w:rFonts w:ascii="Calibri" w:hAnsi="Calibri" w:cs="Calibri"/>
          <w:b/>
          <w:sz w:val="26"/>
          <w:szCs w:val="26"/>
        </w:rPr>
        <w:t>competente</w:t>
      </w:r>
      <w:r w:rsidRPr="00AE02CF">
        <w:rPr>
          <w:rFonts w:ascii="Calibri" w:hAnsi="Calibri" w:cs="Calibri"/>
          <w:sz w:val="26"/>
          <w:szCs w:val="26"/>
        </w:rPr>
        <w:t xml:space="preserve"> para conocer y resolver del presente proceso administrativo</w:t>
      </w:r>
      <w:proofErr w:type="gramStart"/>
      <w:r w:rsidRPr="00AE02CF">
        <w:rPr>
          <w:rFonts w:ascii="Calibri" w:hAnsi="Calibri" w:cs="Calibri"/>
          <w:sz w:val="26"/>
          <w:szCs w:val="26"/>
        </w:rPr>
        <w:t>. . . . . . .</w:t>
      </w:r>
      <w:proofErr w:type="gramEnd"/>
      <w:r w:rsidRPr="00AE02CF">
        <w:rPr>
          <w:rFonts w:ascii="Calibri" w:hAnsi="Calibri" w:cs="Calibri"/>
          <w:sz w:val="26"/>
          <w:szCs w:val="26"/>
        </w:rPr>
        <w:t xml:space="preserve"> </w:t>
      </w:r>
    </w:p>
    <w:p w:rsidR="006A74AA" w:rsidRPr="00AE02CF" w:rsidRDefault="006A74AA" w:rsidP="006A74AA">
      <w:pPr>
        <w:pStyle w:val="Textoindependiente"/>
        <w:rPr>
          <w:rFonts w:ascii="Calibri" w:hAnsi="Calibri" w:cs="Calibri"/>
          <w:b/>
          <w:bCs/>
          <w:i/>
          <w:iCs/>
          <w:sz w:val="20"/>
          <w:szCs w:val="20"/>
        </w:rPr>
      </w:pPr>
    </w:p>
    <w:p w:rsidR="006A74AA" w:rsidRPr="00AE02CF" w:rsidRDefault="006A74AA" w:rsidP="006A74AA">
      <w:pPr>
        <w:ind w:firstLine="708"/>
        <w:jc w:val="both"/>
        <w:rPr>
          <w:rFonts w:ascii="Calibri" w:hAnsi="Calibri" w:cs="Calibri"/>
          <w:sz w:val="26"/>
          <w:szCs w:val="26"/>
        </w:rPr>
      </w:pPr>
      <w:r w:rsidRPr="00AE02CF">
        <w:rPr>
          <w:rFonts w:ascii="Calibri" w:hAnsi="Calibri" w:cs="Calibri"/>
          <w:b/>
          <w:bCs/>
          <w:i/>
          <w:iCs/>
          <w:sz w:val="26"/>
          <w:szCs w:val="26"/>
        </w:rPr>
        <w:t xml:space="preserve">SEGUNDO.- </w:t>
      </w:r>
      <w:r w:rsidRPr="00AE02CF">
        <w:rPr>
          <w:rFonts w:ascii="Calibri" w:hAnsi="Calibri" w:cs="Calibri"/>
          <w:sz w:val="26"/>
          <w:szCs w:val="26"/>
        </w:rPr>
        <w:t xml:space="preserve">Resulta </w:t>
      </w:r>
      <w:r w:rsidRPr="00AE02CF">
        <w:rPr>
          <w:rFonts w:ascii="Calibri" w:hAnsi="Calibri" w:cs="Calibri"/>
          <w:b/>
          <w:sz w:val="26"/>
          <w:szCs w:val="26"/>
        </w:rPr>
        <w:t>procedente</w:t>
      </w:r>
      <w:r w:rsidRPr="00AE02CF">
        <w:rPr>
          <w:rFonts w:ascii="Calibri" w:hAnsi="Calibri" w:cs="Calibri"/>
          <w:sz w:val="26"/>
          <w:szCs w:val="26"/>
        </w:rPr>
        <w:t xml:space="preserve"> el proceso administrativo promovido por el ciudadano</w:t>
      </w:r>
      <w:r w:rsidR="00AF1326" w:rsidRPr="00AE02CF">
        <w:rPr>
          <w:rFonts w:ascii="Calibri" w:hAnsi="Calibri" w:cs="Calibri"/>
          <w:sz w:val="26"/>
          <w:szCs w:val="26"/>
        </w:rPr>
        <w:t xml:space="preserve"> </w:t>
      </w:r>
      <w:r w:rsidR="00AE02CF">
        <w:rPr>
          <w:rFonts w:ascii="Calibri" w:hAnsi="Calibri" w:cs="Calibri"/>
          <w:sz w:val="26"/>
          <w:szCs w:val="26"/>
        </w:rPr>
        <w:t>(…)</w:t>
      </w:r>
      <w:r w:rsidRPr="00AE02CF">
        <w:rPr>
          <w:rFonts w:ascii="Calibri" w:hAnsi="Calibri" w:cs="Calibri"/>
          <w:sz w:val="26"/>
          <w:szCs w:val="26"/>
        </w:rPr>
        <w:t xml:space="preserve"> respecto del acta de infracción i</w:t>
      </w:r>
      <w:r w:rsidR="00B62E87" w:rsidRPr="00AE02CF">
        <w:rPr>
          <w:rFonts w:ascii="Calibri" w:hAnsi="Calibri" w:cs="Calibri"/>
          <w:sz w:val="26"/>
          <w:szCs w:val="26"/>
        </w:rPr>
        <w:t xml:space="preserve">mpugnada. . </w:t>
      </w:r>
    </w:p>
    <w:p w:rsidR="006A74AA" w:rsidRPr="00AE02CF" w:rsidRDefault="006A74AA" w:rsidP="006A74AA">
      <w:pPr>
        <w:pStyle w:val="Textoindependiente"/>
        <w:rPr>
          <w:rFonts w:ascii="Calibri" w:hAnsi="Calibri" w:cs="Calibri"/>
          <w:bCs/>
          <w:iCs/>
          <w:sz w:val="20"/>
          <w:szCs w:val="20"/>
          <w:lang w:val="es-ES"/>
        </w:rPr>
      </w:pPr>
    </w:p>
    <w:p w:rsidR="006A74AA" w:rsidRPr="00AE02CF" w:rsidRDefault="006A74AA" w:rsidP="006A74AA">
      <w:pPr>
        <w:ind w:firstLine="708"/>
        <w:jc w:val="both"/>
        <w:rPr>
          <w:rFonts w:ascii="Calibri" w:hAnsi="Calibri" w:cs="Calibri"/>
          <w:sz w:val="26"/>
          <w:szCs w:val="26"/>
        </w:rPr>
      </w:pPr>
      <w:r w:rsidRPr="00AE02CF">
        <w:rPr>
          <w:rFonts w:ascii="Calibri" w:hAnsi="Calibri" w:cs="Calibri"/>
          <w:b/>
          <w:bCs/>
          <w:i/>
          <w:iCs/>
          <w:sz w:val="26"/>
          <w:szCs w:val="26"/>
        </w:rPr>
        <w:t xml:space="preserve">TERCERO.- </w:t>
      </w:r>
      <w:r w:rsidRPr="00AE02CF">
        <w:rPr>
          <w:rFonts w:ascii="Calibri" w:hAnsi="Calibri"/>
          <w:sz w:val="26"/>
        </w:rPr>
        <w:t xml:space="preserve">Se </w:t>
      </w:r>
      <w:r w:rsidRPr="00AE02CF">
        <w:rPr>
          <w:rFonts w:ascii="Calibri" w:hAnsi="Calibri"/>
          <w:b/>
          <w:sz w:val="26"/>
        </w:rPr>
        <w:t>decreta</w:t>
      </w:r>
      <w:r w:rsidRPr="00AE02CF">
        <w:rPr>
          <w:rFonts w:ascii="Calibri" w:hAnsi="Calibri"/>
          <w:sz w:val="26"/>
        </w:rPr>
        <w:t xml:space="preserve"> </w:t>
      </w:r>
      <w:r w:rsidRPr="00AE02CF">
        <w:rPr>
          <w:rFonts w:ascii="Calibri" w:hAnsi="Calibri"/>
          <w:bCs/>
          <w:sz w:val="26"/>
        </w:rPr>
        <w:t>la</w:t>
      </w:r>
      <w:r w:rsidRPr="00AE02CF">
        <w:rPr>
          <w:rFonts w:ascii="Calibri" w:hAnsi="Calibri"/>
          <w:b/>
          <w:bCs/>
          <w:sz w:val="26"/>
        </w:rPr>
        <w:t xml:space="preserve"> </w:t>
      </w:r>
      <w:r w:rsidRPr="00AE02CF">
        <w:rPr>
          <w:rFonts w:ascii="Calibri" w:hAnsi="Calibri" w:cs="Calibri"/>
          <w:b/>
          <w:bCs/>
          <w:sz w:val="26"/>
          <w:szCs w:val="26"/>
        </w:rPr>
        <w:t xml:space="preserve">NULIDAD TOTAL </w:t>
      </w:r>
      <w:r w:rsidRPr="00AE02CF">
        <w:rPr>
          <w:rFonts w:ascii="Calibri" w:hAnsi="Calibri" w:cs="Calibri"/>
          <w:bCs/>
          <w:sz w:val="26"/>
          <w:szCs w:val="26"/>
        </w:rPr>
        <w:t xml:space="preserve">del </w:t>
      </w:r>
      <w:r w:rsidRPr="00AE02CF">
        <w:rPr>
          <w:rFonts w:ascii="Calibri" w:hAnsi="Calibri" w:cs="Calibri"/>
          <w:b/>
          <w:sz w:val="26"/>
          <w:szCs w:val="26"/>
        </w:rPr>
        <w:t>Acta de Infracción</w:t>
      </w:r>
      <w:r w:rsidRPr="00AE02CF">
        <w:rPr>
          <w:rFonts w:ascii="Calibri" w:hAnsi="Calibri" w:cs="Calibri"/>
          <w:sz w:val="26"/>
          <w:szCs w:val="26"/>
        </w:rPr>
        <w:t xml:space="preserve"> número </w:t>
      </w:r>
      <w:r w:rsidR="004B053F" w:rsidRPr="00AE02CF">
        <w:rPr>
          <w:rFonts w:ascii="Calibri" w:hAnsi="Calibri" w:cs="Calibri"/>
          <w:b/>
          <w:sz w:val="26"/>
          <w:szCs w:val="26"/>
        </w:rPr>
        <w:t>359522 (tres-cinco-nueve-cinco-dos-dos)</w:t>
      </w:r>
      <w:r w:rsidR="00AF1326" w:rsidRPr="00AE02CF">
        <w:rPr>
          <w:rFonts w:ascii="Calibri" w:hAnsi="Calibri" w:cs="Calibri"/>
          <w:sz w:val="26"/>
          <w:szCs w:val="26"/>
        </w:rPr>
        <w:t xml:space="preserve">, de fecha </w:t>
      </w:r>
      <w:r w:rsidR="004B053F" w:rsidRPr="00AE02CF">
        <w:rPr>
          <w:rFonts w:ascii="Calibri" w:hAnsi="Calibri" w:cs="Calibri"/>
          <w:b/>
          <w:sz w:val="26"/>
          <w:szCs w:val="26"/>
        </w:rPr>
        <w:t xml:space="preserve">8 </w:t>
      </w:r>
      <w:r w:rsidR="004B053F" w:rsidRPr="00AE02CF">
        <w:rPr>
          <w:rFonts w:ascii="Calibri" w:hAnsi="Calibri" w:cs="Calibri"/>
          <w:sz w:val="26"/>
          <w:szCs w:val="26"/>
        </w:rPr>
        <w:t>ocho de</w:t>
      </w:r>
      <w:r w:rsidR="004B053F" w:rsidRPr="00AE02CF">
        <w:rPr>
          <w:rFonts w:ascii="Calibri" w:hAnsi="Calibri" w:cs="Calibri"/>
          <w:b/>
          <w:sz w:val="26"/>
          <w:szCs w:val="26"/>
        </w:rPr>
        <w:t xml:space="preserve"> agosto</w:t>
      </w:r>
      <w:r w:rsidR="00AF1326" w:rsidRPr="00AE02CF">
        <w:rPr>
          <w:rFonts w:ascii="Calibri" w:hAnsi="Calibri" w:cs="Calibri"/>
          <w:sz w:val="26"/>
          <w:szCs w:val="26"/>
        </w:rPr>
        <w:t xml:space="preserve"> del año </w:t>
      </w:r>
      <w:r w:rsidR="00AF1326" w:rsidRPr="00AE02CF">
        <w:rPr>
          <w:rFonts w:ascii="Calibri" w:hAnsi="Calibri" w:cs="Calibri"/>
          <w:b/>
          <w:sz w:val="26"/>
          <w:szCs w:val="26"/>
        </w:rPr>
        <w:t>2018</w:t>
      </w:r>
      <w:r w:rsidR="00AF1326" w:rsidRPr="00AE02CF">
        <w:rPr>
          <w:rFonts w:ascii="Calibri" w:hAnsi="Calibri" w:cs="Calibri"/>
          <w:sz w:val="26"/>
          <w:szCs w:val="26"/>
        </w:rPr>
        <w:t xml:space="preserve"> dos mil dieciocho</w:t>
      </w:r>
      <w:r w:rsidRPr="00AE02CF">
        <w:rPr>
          <w:rFonts w:ascii="Calibri" w:hAnsi="Calibri" w:cs="Calibri"/>
          <w:sz w:val="26"/>
          <w:szCs w:val="26"/>
        </w:rPr>
        <w:t xml:space="preserve">; ello en base a las consideraciones lógicas y jurídicas expresadas en el Considerando Sexto de esta sentencia. . . . . . . . </w:t>
      </w:r>
      <w:r w:rsidR="00AF1326" w:rsidRPr="00AE02CF">
        <w:rPr>
          <w:rFonts w:ascii="Calibri" w:hAnsi="Calibri" w:cs="Calibri"/>
          <w:sz w:val="26"/>
          <w:szCs w:val="26"/>
        </w:rPr>
        <w:t>. . . . . . . . . . . . . . .</w:t>
      </w:r>
      <w:r w:rsidR="00B62E87" w:rsidRPr="00AE02CF">
        <w:rPr>
          <w:rFonts w:ascii="Calibri" w:hAnsi="Calibri" w:cs="Calibri"/>
          <w:sz w:val="26"/>
          <w:szCs w:val="26"/>
        </w:rPr>
        <w:t xml:space="preserve"> . . . . . . . . . .</w:t>
      </w:r>
    </w:p>
    <w:p w:rsidR="006A74AA" w:rsidRPr="00AE02CF" w:rsidRDefault="006A74AA" w:rsidP="006A74AA">
      <w:pPr>
        <w:jc w:val="both"/>
        <w:rPr>
          <w:rFonts w:ascii="Calibri" w:hAnsi="Calibri" w:cs="Calibri"/>
          <w:b/>
          <w:bCs/>
          <w:i/>
          <w:iCs/>
          <w:sz w:val="20"/>
          <w:szCs w:val="20"/>
        </w:rPr>
      </w:pPr>
    </w:p>
    <w:p w:rsidR="006A74AA" w:rsidRPr="00AE02CF" w:rsidRDefault="006A74AA" w:rsidP="006A74AA">
      <w:pPr>
        <w:ind w:firstLine="708"/>
        <w:jc w:val="both"/>
        <w:rPr>
          <w:rFonts w:ascii="Calibri" w:hAnsi="Calibri" w:cs="Calibri"/>
          <w:sz w:val="26"/>
          <w:szCs w:val="26"/>
        </w:rPr>
      </w:pPr>
      <w:r w:rsidRPr="00AE02CF">
        <w:rPr>
          <w:rFonts w:ascii="Calibri" w:hAnsi="Calibri" w:cs="Calibri"/>
          <w:b/>
          <w:bCs/>
          <w:i/>
          <w:iCs/>
          <w:sz w:val="26"/>
          <w:szCs w:val="26"/>
        </w:rPr>
        <w:lastRenderedPageBreak/>
        <w:t xml:space="preserve">CUARTO.- </w:t>
      </w:r>
      <w:r w:rsidRPr="00AE02CF">
        <w:rPr>
          <w:rFonts w:ascii="Calibri" w:hAnsi="Calibri" w:cs="Calibri"/>
          <w:sz w:val="26"/>
          <w:szCs w:val="26"/>
        </w:rPr>
        <w:t xml:space="preserve">Se </w:t>
      </w:r>
      <w:r w:rsidRPr="00AE02CF">
        <w:rPr>
          <w:rFonts w:ascii="Calibri" w:hAnsi="Calibri" w:cs="Calibri"/>
          <w:b/>
          <w:sz w:val="26"/>
          <w:szCs w:val="26"/>
        </w:rPr>
        <w:t>ordena</w:t>
      </w:r>
      <w:r w:rsidRPr="00AE02CF">
        <w:rPr>
          <w:rFonts w:ascii="Calibri" w:hAnsi="Calibri" w:cs="Calibri"/>
          <w:sz w:val="26"/>
          <w:szCs w:val="26"/>
        </w:rPr>
        <w:t xml:space="preserve"> al inspector </w:t>
      </w:r>
      <w:r w:rsidR="004A0387" w:rsidRPr="00AE02CF">
        <w:rPr>
          <w:rFonts w:ascii="Calibri" w:hAnsi="Calibri" w:cs="Calibri"/>
          <w:sz w:val="26"/>
          <w:szCs w:val="26"/>
        </w:rPr>
        <w:t>de</w:t>
      </w:r>
      <w:r w:rsidR="00DC57D1" w:rsidRPr="00AE02CF">
        <w:rPr>
          <w:rFonts w:ascii="Calibri" w:hAnsi="Calibri" w:cs="Calibri"/>
          <w:sz w:val="26"/>
          <w:szCs w:val="26"/>
        </w:rPr>
        <w:t xml:space="preserve">l Servicio de Transporte </w:t>
      </w:r>
      <w:r w:rsidR="00AE02CF">
        <w:rPr>
          <w:rFonts w:ascii="Calibri" w:hAnsi="Calibri" w:cs="Calibri"/>
          <w:sz w:val="26"/>
          <w:szCs w:val="26"/>
        </w:rPr>
        <w:t>(…)</w:t>
      </w:r>
      <w:r w:rsidRPr="00AE02CF">
        <w:rPr>
          <w:rFonts w:ascii="Calibri" w:hAnsi="Calibri" w:cs="Calibri"/>
          <w:sz w:val="26"/>
          <w:szCs w:val="26"/>
        </w:rPr>
        <w:t xml:space="preserve"> a que </w:t>
      </w:r>
      <w:r w:rsidRPr="00AE02CF">
        <w:rPr>
          <w:rFonts w:ascii="Calibri" w:hAnsi="Calibri" w:cs="Calibri"/>
          <w:b/>
          <w:sz w:val="26"/>
          <w:szCs w:val="26"/>
        </w:rPr>
        <w:t>devuelva</w:t>
      </w:r>
      <w:r w:rsidRPr="00AE02CF">
        <w:rPr>
          <w:rFonts w:ascii="Calibri" w:hAnsi="Calibri" w:cs="Calibri"/>
          <w:sz w:val="26"/>
          <w:szCs w:val="26"/>
        </w:rPr>
        <w:t xml:space="preserve"> al ciudadano</w:t>
      </w:r>
      <w:r w:rsidR="0074476E" w:rsidRPr="00AE02CF">
        <w:rPr>
          <w:rFonts w:ascii="Calibri" w:hAnsi="Calibri" w:cs="Calibri"/>
          <w:sz w:val="26"/>
          <w:szCs w:val="26"/>
        </w:rPr>
        <w:t xml:space="preserve"> </w:t>
      </w:r>
      <w:r w:rsidR="00AE02CF">
        <w:rPr>
          <w:rFonts w:ascii="Calibri" w:hAnsi="Calibri" w:cs="Calibri"/>
          <w:sz w:val="26"/>
          <w:szCs w:val="26"/>
        </w:rPr>
        <w:t>(…)</w:t>
      </w:r>
      <w:r w:rsidRPr="00AE02CF">
        <w:rPr>
          <w:rFonts w:ascii="Calibri" w:hAnsi="Calibri" w:cs="Calibri"/>
          <w:bCs/>
          <w:sz w:val="26"/>
          <w:szCs w:val="26"/>
        </w:rPr>
        <w:t xml:space="preserve"> la </w:t>
      </w:r>
      <w:r w:rsidR="004A0387" w:rsidRPr="00AE02CF">
        <w:rPr>
          <w:rFonts w:ascii="Calibri" w:hAnsi="Calibri"/>
          <w:b/>
          <w:bCs/>
          <w:sz w:val="26"/>
          <w:szCs w:val="26"/>
        </w:rPr>
        <w:t>tarjeta de circulación</w:t>
      </w:r>
      <w:r w:rsidR="00ED0243" w:rsidRPr="00AE02CF">
        <w:rPr>
          <w:rFonts w:ascii="Calibri" w:hAnsi="Calibri"/>
          <w:bCs/>
          <w:sz w:val="26"/>
          <w:szCs w:val="26"/>
        </w:rPr>
        <w:t xml:space="preserve">, </w:t>
      </w:r>
      <w:r w:rsidRPr="00AE02CF">
        <w:rPr>
          <w:rFonts w:ascii="Calibri" w:hAnsi="Calibri" w:cs="Calibri"/>
          <w:bCs/>
          <w:sz w:val="26"/>
          <w:szCs w:val="26"/>
        </w:rPr>
        <w:t>retenida</w:t>
      </w:r>
      <w:r w:rsidR="0074476E" w:rsidRPr="00AE02CF">
        <w:rPr>
          <w:rFonts w:ascii="Calibri" w:hAnsi="Calibri" w:cs="Calibri"/>
          <w:bCs/>
          <w:sz w:val="26"/>
          <w:szCs w:val="26"/>
        </w:rPr>
        <w:t xml:space="preserve"> en garantía</w:t>
      </w:r>
      <w:r w:rsidRPr="00AE02CF">
        <w:rPr>
          <w:rFonts w:ascii="Calibri" w:hAnsi="Calibri" w:cs="Calibri"/>
          <w:bCs/>
          <w:sz w:val="26"/>
          <w:szCs w:val="26"/>
        </w:rPr>
        <w:t xml:space="preserve">; </w:t>
      </w:r>
      <w:r w:rsidRPr="00AE02CF">
        <w:rPr>
          <w:rFonts w:ascii="Calibri" w:hAnsi="Calibri" w:cs="Calibri"/>
          <w:sz w:val="26"/>
          <w:szCs w:val="26"/>
        </w:rPr>
        <w:t xml:space="preserve">de acuerdo a lo argumentado en el Considerando Octavo de esta misma resolución. . </w:t>
      </w:r>
    </w:p>
    <w:p w:rsidR="006A74AA" w:rsidRPr="00AE02CF" w:rsidRDefault="006A74AA" w:rsidP="006A74AA">
      <w:pPr>
        <w:jc w:val="both"/>
        <w:rPr>
          <w:rFonts w:ascii="Calibri" w:hAnsi="Calibri" w:cs="Calibri"/>
          <w:b/>
          <w:sz w:val="20"/>
          <w:szCs w:val="20"/>
        </w:rPr>
      </w:pPr>
      <w:bookmarkStart w:id="0" w:name="_GoBack"/>
      <w:bookmarkEnd w:id="0"/>
    </w:p>
    <w:p w:rsidR="006A74AA" w:rsidRPr="00AE02CF" w:rsidRDefault="006A74AA" w:rsidP="006A74AA">
      <w:pPr>
        <w:ind w:firstLine="708"/>
        <w:jc w:val="both"/>
        <w:rPr>
          <w:rFonts w:ascii="Calibri" w:hAnsi="Calibri" w:cs="Calibri"/>
          <w:sz w:val="26"/>
          <w:szCs w:val="26"/>
        </w:rPr>
      </w:pPr>
      <w:r w:rsidRPr="00AE02CF">
        <w:rPr>
          <w:rFonts w:ascii="Calibri" w:hAnsi="Calibri" w:cs="Calibri"/>
          <w:b/>
          <w:sz w:val="26"/>
          <w:szCs w:val="26"/>
        </w:rPr>
        <w:t>Devolución</w:t>
      </w:r>
      <w:r w:rsidRPr="00AE02CF">
        <w:rPr>
          <w:rFonts w:ascii="Calibri" w:hAnsi="Calibri" w:cs="Calibri"/>
          <w:sz w:val="26"/>
          <w:szCs w:val="26"/>
        </w:rPr>
        <w:t xml:space="preserve"> que</w:t>
      </w:r>
      <w:r w:rsidR="004A0387" w:rsidRPr="00AE02CF">
        <w:rPr>
          <w:rFonts w:ascii="Calibri" w:hAnsi="Calibri" w:cs="Calibri"/>
          <w:sz w:val="26"/>
          <w:szCs w:val="26"/>
        </w:rPr>
        <w:t>,</w:t>
      </w:r>
      <w:r w:rsidRPr="00AE02CF">
        <w:rPr>
          <w:rFonts w:ascii="Calibri" w:hAnsi="Calibri" w:cs="Calibri"/>
          <w:sz w:val="26"/>
          <w:szCs w:val="26"/>
        </w:rPr>
        <w:t xml:space="preserve"> </w:t>
      </w:r>
      <w:r w:rsidR="000A76D8" w:rsidRPr="00AE02CF">
        <w:rPr>
          <w:rFonts w:ascii="Calibri" w:hAnsi="Calibri" w:cs="Calibri"/>
          <w:sz w:val="26"/>
          <w:szCs w:val="26"/>
        </w:rPr>
        <w:t xml:space="preserve">de acuerdo a la interpretación funcional del artículo 322 del Código de Procedimiento y Justicia Administrativa para el Estado y los Municipios de Guanajuato, </w:t>
      </w:r>
      <w:r w:rsidRPr="00AE02CF">
        <w:rPr>
          <w:rFonts w:ascii="Calibri" w:hAnsi="Calibri" w:cs="Calibri"/>
          <w:sz w:val="26"/>
          <w:szCs w:val="26"/>
        </w:rPr>
        <w:t xml:space="preserve">se deberá realizar dentro de los </w:t>
      </w:r>
      <w:r w:rsidRPr="00AE02CF">
        <w:rPr>
          <w:rFonts w:ascii="Calibri" w:hAnsi="Calibri" w:cs="Calibri"/>
          <w:b/>
          <w:sz w:val="26"/>
          <w:szCs w:val="26"/>
        </w:rPr>
        <w:t>15 quince días</w:t>
      </w:r>
      <w:r w:rsidRPr="00AE02CF">
        <w:rPr>
          <w:rFonts w:ascii="Calibri" w:hAnsi="Calibri" w:cs="Calibri"/>
          <w:sz w:val="26"/>
          <w:szCs w:val="26"/>
        </w:rPr>
        <w:t xml:space="preserve"> hábiles siguientes a la fecha en que </w:t>
      </w:r>
      <w:r w:rsidRPr="00AE02CF">
        <w:rPr>
          <w:rFonts w:ascii="Calibri" w:hAnsi="Calibri" w:cs="Calibri"/>
          <w:b/>
          <w:sz w:val="26"/>
          <w:szCs w:val="26"/>
        </w:rPr>
        <w:t>cause ejecutoria</w:t>
      </w:r>
      <w:r w:rsidRPr="00AE02CF">
        <w:rPr>
          <w:rFonts w:ascii="Calibri" w:hAnsi="Calibri" w:cs="Calibri"/>
          <w:sz w:val="26"/>
          <w:szCs w:val="26"/>
        </w:rPr>
        <w:t xml:space="preserve"> la presen</w:t>
      </w:r>
      <w:r w:rsidR="00ED0243" w:rsidRPr="00AE02CF">
        <w:rPr>
          <w:rFonts w:ascii="Calibri" w:hAnsi="Calibri" w:cs="Calibri"/>
          <w:sz w:val="26"/>
          <w:szCs w:val="26"/>
        </w:rPr>
        <w:t>te resolución</w:t>
      </w:r>
      <w:r w:rsidRPr="00AE02CF">
        <w:rPr>
          <w:rFonts w:ascii="Calibri" w:hAnsi="Calibri" w:cs="Calibri"/>
          <w:sz w:val="26"/>
          <w:szCs w:val="26"/>
        </w:rPr>
        <w:t xml:space="preserve">; debiendo informar a este Juzgado del cumplimiento dado al presente resolutivo, acompañando las constancias relativas que así lo acrediten. . . . . . . . . . . . . . . . . . . </w:t>
      </w:r>
    </w:p>
    <w:p w:rsidR="006A74AA" w:rsidRPr="00AE02CF" w:rsidRDefault="006A74AA" w:rsidP="006A74AA">
      <w:pPr>
        <w:jc w:val="both"/>
        <w:rPr>
          <w:rFonts w:ascii="Calibri" w:hAnsi="Calibri" w:cs="Calibri"/>
          <w:sz w:val="20"/>
          <w:szCs w:val="20"/>
          <w:lang w:val="es-MX"/>
        </w:rPr>
      </w:pPr>
    </w:p>
    <w:p w:rsidR="00955958" w:rsidRPr="00AE02CF" w:rsidRDefault="00955958" w:rsidP="00282AC3">
      <w:pPr>
        <w:jc w:val="both"/>
        <w:rPr>
          <w:rFonts w:ascii="Calibri" w:hAnsi="Calibri" w:cs="Calibri"/>
          <w:i/>
          <w:sz w:val="26"/>
          <w:szCs w:val="26"/>
          <w:lang w:val="es-MX"/>
        </w:rPr>
      </w:pPr>
      <w:r w:rsidRPr="00AE02CF">
        <w:rPr>
          <w:rFonts w:ascii="Calibri" w:hAnsi="Calibri" w:cs="Calibri"/>
          <w:sz w:val="20"/>
          <w:szCs w:val="20"/>
          <w:lang w:val="es-MX"/>
        </w:rPr>
        <w:tab/>
      </w:r>
      <w:r w:rsidRPr="00AE02CF">
        <w:rPr>
          <w:rFonts w:ascii="Calibri" w:hAnsi="Calibri" w:cs="Calibri"/>
          <w:b/>
          <w:i/>
          <w:sz w:val="26"/>
          <w:szCs w:val="26"/>
          <w:lang w:val="es-MX"/>
        </w:rPr>
        <w:t xml:space="preserve">QUINTO.- </w:t>
      </w:r>
      <w:r w:rsidR="00282AC3" w:rsidRPr="00AE02CF">
        <w:rPr>
          <w:rFonts w:ascii="Calibri" w:hAnsi="Calibri" w:cs="Calibri"/>
          <w:b/>
          <w:sz w:val="26"/>
          <w:szCs w:val="26"/>
        </w:rPr>
        <w:t xml:space="preserve">No ha lugar </w:t>
      </w:r>
      <w:r w:rsidR="00282AC3" w:rsidRPr="00AE02CF">
        <w:rPr>
          <w:rFonts w:ascii="Calibri" w:hAnsi="Calibri" w:cs="Calibri"/>
          <w:sz w:val="26"/>
          <w:szCs w:val="26"/>
        </w:rPr>
        <w:t>al pago de gastos, costas y honorarios, atento a lo expresado</w:t>
      </w:r>
      <w:r w:rsidR="00282AC3" w:rsidRPr="00AE02CF">
        <w:rPr>
          <w:rFonts w:ascii="Calibri" w:hAnsi="Calibri" w:cs="Calibri"/>
          <w:b/>
          <w:sz w:val="26"/>
          <w:szCs w:val="26"/>
        </w:rPr>
        <w:t xml:space="preserve"> </w:t>
      </w:r>
      <w:r w:rsidR="00282AC3" w:rsidRPr="00AE02CF">
        <w:rPr>
          <w:rFonts w:ascii="Calibri" w:hAnsi="Calibri" w:cs="Calibri"/>
          <w:sz w:val="26"/>
          <w:szCs w:val="26"/>
        </w:rPr>
        <w:t xml:space="preserve">en el Noveno Considerando. . . . . . . . . . . . . . . . . . . . . . . . . . . . . . . . . . . .  </w:t>
      </w:r>
    </w:p>
    <w:p w:rsidR="00955958" w:rsidRPr="00AE02CF" w:rsidRDefault="00955958" w:rsidP="006A74AA">
      <w:pPr>
        <w:jc w:val="both"/>
        <w:rPr>
          <w:rFonts w:ascii="Calibri" w:hAnsi="Calibri" w:cs="Calibri"/>
          <w:sz w:val="20"/>
          <w:szCs w:val="20"/>
          <w:lang w:val="es-MX"/>
        </w:rPr>
      </w:pPr>
    </w:p>
    <w:p w:rsidR="006A74AA" w:rsidRPr="00AE02CF" w:rsidRDefault="006A74AA" w:rsidP="006A74AA">
      <w:pPr>
        <w:pStyle w:val="Textoindependiente"/>
        <w:ind w:firstLine="708"/>
        <w:rPr>
          <w:rFonts w:ascii="Calibri" w:hAnsi="Calibri" w:cs="Calibri"/>
          <w:b/>
          <w:bCs/>
          <w:sz w:val="26"/>
          <w:szCs w:val="26"/>
        </w:rPr>
      </w:pPr>
      <w:r w:rsidRPr="00AE02CF">
        <w:rPr>
          <w:rFonts w:ascii="Calibri" w:hAnsi="Calibri" w:cs="Calibri"/>
          <w:sz w:val="26"/>
          <w:szCs w:val="26"/>
        </w:rPr>
        <w:t>En su oportunidad, archívese este expediente, como asunto totalmente concluido y dese de baja en el Libro de Registros que se lleva para tal efecto</w:t>
      </w:r>
      <w:proofErr w:type="gramStart"/>
      <w:r w:rsidRPr="00AE02CF">
        <w:rPr>
          <w:rFonts w:ascii="Calibri" w:hAnsi="Calibri" w:cs="Calibri"/>
          <w:sz w:val="26"/>
          <w:szCs w:val="26"/>
        </w:rPr>
        <w:t>. . . .</w:t>
      </w:r>
      <w:proofErr w:type="gramEnd"/>
      <w:r w:rsidRPr="00AE02CF">
        <w:rPr>
          <w:rFonts w:ascii="Calibri" w:hAnsi="Calibri" w:cs="Calibri"/>
          <w:sz w:val="26"/>
          <w:szCs w:val="26"/>
        </w:rPr>
        <w:t xml:space="preserve"> </w:t>
      </w:r>
    </w:p>
    <w:p w:rsidR="006A74AA" w:rsidRPr="00AE02CF" w:rsidRDefault="006A74AA" w:rsidP="006A74AA">
      <w:pPr>
        <w:pStyle w:val="Textoindependiente"/>
        <w:rPr>
          <w:rFonts w:ascii="Calibri" w:hAnsi="Calibri" w:cs="Calibri"/>
          <w:sz w:val="20"/>
          <w:szCs w:val="20"/>
        </w:rPr>
      </w:pPr>
    </w:p>
    <w:p w:rsidR="006A74AA" w:rsidRPr="00AE02CF" w:rsidRDefault="006A74AA" w:rsidP="006A74AA">
      <w:pPr>
        <w:pStyle w:val="Textoindependiente"/>
        <w:ind w:firstLine="708"/>
      </w:pPr>
      <w:r w:rsidRPr="00AE02CF">
        <w:rPr>
          <w:rFonts w:ascii="Calibri" w:hAnsi="Calibri" w:cs="Calibri"/>
          <w:sz w:val="26"/>
          <w:szCs w:val="26"/>
        </w:rPr>
        <w:t xml:space="preserve">Así lo resolvió y firma el Licenciado </w:t>
      </w:r>
      <w:r w:rsidRPr="00AE02CF">
        <w:rPr>
          <w:rFonts w:ascii="Calibri" w:hAnsi="Calibri" w:cs="Calibri"/>
          <w:b/>
          <w:bCs/>
          <w:sz w:val="26"/>
          <w:szCs w:val="26"/>
        </w:rPr>
        <w:t>Ernesto Alejandro Mora Álvarez</w:t>
      </w:r>
      <w:r w:rsidRPr="00AE02CF">
        <w:rPr>
          <w:rFonts w:ascii="Calibri" w:hAnsi="Calibri" w:cs="Calibri"/>
          <w:sz w:val="26"/>
          <w:szCs w:val="26"/>
        </w:rPr>
        <w:t xml:space="preserve">, Juez Segundo Administrativo municipal de León, Guanajuato, quien actúa asistido en forma legal con Secretaria de Estudio y Cuenta, Licenciada </w:t>
      </w:r>
      <w:r w:rsidRPr="00AE02CF">
        <w:rPr>
          <w:rFonts w:ascii="Calibri" w:hAnsi="Calibri" w:cs="Calibri"/>
          <w:b/>
          <w:bCs/>
          <w:sz w:val="26"/>
          <w:szCs w:val="26"/>
        </w:rPr>
        <w:t>María del Rocío Villanueva Sánchez</w:t>
      </w:r>
      <w:r w:rsidRPr="00AE02CF">
        <w:rPr>
          <w:rFonts w:ascii="Calibri" w:hAnsi="Calibri" w:cs="Calibri"/>
          <w:sz w:val="26"/>
          <w:szCs w:val="26"/>
        </w:rPr>
        <w:t>, quien da fe. . . . . . . . . . . . . . . . . . . . . . . . . . . . . . . . . . . . . . . . . .</w:t>
      </w:r>
      <w:r w:rsidRPr="00AE02CF">
        <w:t xml:space="preserve"> </w:t>
      </w:r>
    </w:p>
    <w:p w:rsidR="00122A00" w:rsidRPr="00AE02CF" w:rsidRDefault="00122A00"/>
    <w:sectPr w:rsidR="00122A00" w:rsidRPr="00AE02CF" w:rsidSect="009D161B">
      <w:headerReference w:type="even" r:id="rId6"/>
      <w:headerReference w:type="default" r:id="rId7"/>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66A4" w:rsidRDefault="004766A4">
      <w:r>
        <w:separator/>
      </w:r>
    </w:p>
  </w:endnote>
  <w:endnote w:type="continuationSeparator" w:id="0">
    <w:p w:rsidR="004766A4" w:rsidRDefault="00476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66A4" w:rsidRDefault="004766A4">
      <w:r>
        <w:separator/>
      </w:r>
    </w:p>
  </w:footnote>
  <w:footnote w:type="continuationSeparator" w:id="0">
    <w:p w:rsidR="004766A4" w:rsidRDefault="004766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015" w:rsidRDefault="006A74A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6C3015" w:rsidRDefault="004766A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015" w:rsidRDefault="006A74A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E02CF">
      <w:rPr>
        <w:rStyle w:val="Nmerodepgina"/>
        <w:noProof/>
      </w:rPr>
      <w:t>8</w:t>
    </w:r>
    <w:r>
      <w:rPr>
        <w:rStyle w:val="Nmerodepgina"/>
      </w:rPr>
      <w:fldChar w:fldCharType="end"/>
    </w:r>
  </w:p>
  <w:p w:rsidR="006C3015" w:rsidRDefault="004766A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4AA"/>
    <w:rsid w:val="000100B3"/>
    <w:rsid w:val="0001531E"/>
    <w:rsid w:val="00024DDD"/>
    <w:rsid w:val="00081939"/>
    <w:rsid w:val="000A76D8"/>
    <w:rsid w:val="000B11A0"/>
    <w:rsid w:val="000C4B03"/>
    <w:rsid w:val="000C560A"/>
    <w:rsid w:val="000E41C0"/>
    <w:rsid w:val="00122A00"/>
    <w:rsid w:val="001532B4"/>
    <w:rsid w:val="00155BA3"/>
    <w:rsid w:val="00186D3F"/>
    <w:rsid w:val="001D7AA9"/>
    <w:rsid w:val="001E1CF9"/>
    <w:rsid w:val="002769D3"/>
    <w:rsid w:val="00282AC3"/>
    <w:rsid w:val="002D03DF"/>
    <w:rsid w:val="002F3868"/>
    <w:rsid w:val="003245D9"/>
    <w:rsid w:val="004010BD"/>
    <w:rsid w:val="00432A4C"/>
    <w:rsid w:val="0044104A"/>
    <w:rsid w:val="004766A4"/>
    <w:rsid w:val="00484A81"/>
    <w:rsid w:val="00487202"/>
    <w:rsid w:val="004A0387"/>
    <w:rsid w:val="004B053F"/>
    <w:rsid w:val="004E37B2"/>
    <w:rsid w:val="004F55E4"/>
    <w:rsid w:val="00515773"/>
    <w:rsid w:val="00531A61"/>
    <w:rsid w:val="00550766"/>
    <w:rsid w:val="005637EC"/>
    <w:rsid w:val="0056417F"/>
    <w:rsid w:val="00567785"/>
    <w:rsid w:val="005F1039"/>
    <w:rsid w:val="00636994"/>
    <w:rsid w:val="006A74AA"/>
    <w:rsid w:val="006B308B"/>
    <w:rsid w:val="006C31B2"/>
    <w:rsid w:val="006D129C"/>
    <w:rsid w:val="006D2B1F"/>
    <w:rsid w:val="006E496C"/>
    <w:rsid w:val="00714CB9"/>
    <w:rsid w:val="007277E5"/>
    <w:rsid w:val="007343A6"/>
    <w:rsid w:val="0074476E"/>
    <w:rsid w:val="00767AF8"/>
    <w:rsid w:val="007B0854"/>
    <w:rsid w:val="007C06D9"/>
    <w:rsid w:val="007E299B"/>
    <w:rsid w:val="00844E72"/>
    <w:rsid w:val="00864A76"/>
    <w:rsid w:val="008C556D"/>
    <w:rsid w:val="0092480E"/>
    <w:rsid w:val="009259E7"/>
    <w:rsid w:val="009268AB"/>
    <w:rsid w:val="0093156F"/>
    <w:rsid w:val="009323A7"/>
    <w:rsid w:val="0094664F"/>
    <w:rsid w:val="0095501B"/>
    <w:rsid w:val="00955958"/>
    <w:rsid w:val="009B3DC8"/>
    <w:rsid w:val="009E458C"/>
    <w:rsid w:val="00AB2E93"/>
    <w:rsid w:val="00AC1680"/>
    <w:rsid w:val="00AE02CF"/>
    <w:rsid w:val="00AE2C41"/>
    <w:rsid w:val="00AE4F57"/>
    <w:rsid w:val="00AF1326"/>
    <w:rsid w:val="00B2334E"/>
    <w:rsid w:val="00B3449F"/>
    <w:rsid w:val="00B4474E"/>
    <w:rsid w:val="00B62E87"/>
    <w:rsid w:val="00BE3B5D"/>
    <w:rsid w:val="00C11BBD"/>
    <w:rsid w:val="00C43085"/>
    <w:rsid w:val="00C47CC2"/>
    <w:rsid w:val="00C96274"/>
    <w:rsid w:val="00CF7650"/>
    <w:rsid w:val="00D00ACD"/>
    <w:rsid w:val="00D81A29"/>
    <w:rsid w:val="00DC57D1"/>
    <w:rsid w:val="00DE249D"/>
    <w:rsid w:val="00E00E1A"/>
    <w:rsid w:val="00E519FE"/>
    <w:rsid w:val="00E65400"/>
    <w:rsid w:val="00ED0243"/>
    <w:rsid w:val="00ED1022"/>
    <w:rsid w:val="00F02BD5"/>
    <w:rsid w:val="00F44DFA"/>
    <w:rsid w:val="00F744D3"/>
    <w:rsid w:val="00FB17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8F111D-C0F0-47EA-BCE2-410A7C455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74AA"/>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6A74AA"/>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A74AA"/>
    <w:rPr>
      <w:rFonts w:ascii="Times New Roman" w:eastAsia="Calibri" w:hAnsi="Times New Roman" w:cs="Times New Roman"/>
      <w:b/>
      <w:bCs/>
      <w:i/>
      <w:iCs/>
      <w:sz w:val="24"/>
      <w:szCs w:val="24"/>
      <w:lang w:val="es-MX" w:eastAsia="es-ES"/>
    </w:rPr>
  </w:style>
  <w:style w:type="paragraph" w:styleId="Textoindependiente">
    <w:name w:val="Body Text"/>
    <w:basedOn w:val="Normal"/>
    <w:link w:val="TextoindependienteCar"/>
    <w:rsid w:val="006A74AA"/>
    <w:pPr>
      <w:jc w:val="both"/>
    </w:pPr>
    <w:rPr>
      <w:lang w:val="es-MX"/>
    </w:rPr>
  </w:style>
  <w:style w:type="character" w:customStyle="1" w:styleId="TextoindependienteCar">
    <w:name w:val="Texto independiente Car"/>
    <w:basedOn w:val="Fuentedeprrafopredeter"/>
    <w:link w:val="Textoindependiente"/>
    <w:rsid w:val="006A74AA"/>
    <w:rPr>
      <w:rFonts w:ascii="Times New Roman" w:eastAsia="Calibri" w:hAnsi="Times New Roman" w:cs="Times New Roman"/>
      <w:sz w:val="24"/>
      <w:szCs w:val="24"/>
      <w:lang w:val="es-MX" w:eastAsia="es-ES"/>
    </w:rPr>
  </w:style>
  <w:style w:type="character" w:styleId="Nmerodepgina">
    <w:name w:val="page number"/>
    <w:semiHidden/>
    <w:rsid w:val="006A74AA"/>
    <w:rPr>
      <w:rFonts w:cs="Times New Roman"/>
    </w:rPr>
  </w:style>
  <w:style w:type="paragraph" w:styleId="Encabezado">
    <w:name w:val="header"/>
    <w:basedOn w:val="Normal"/>
    <w:link w:val="EncabezadoCar"/>
    <w:semiHidden/>
    <w:rsid w:val="006A74AA"/>
    <w:pPr>
      <w:tabs>
        <w:tab w:val="center" w:pos="4419"/>
        <w:tab w:val="right" w:pos="8838"/>
      </w:tabs>
    </w:pPr>
    <w:rPr>
      <w:lang w:val="es-MX"/>
    </w:rPr>
  </w:style>
  <w:style w:type="character" w:customStyle="1" w:styleId="EncabezadoCar">
    <w:name w:val="Encabezado Car"/>
    <w:basedOn w:val="Fuentedeprrafopredeter"/>
    <w:link w:val="Encabezado"/>
    <w:semiHidden/>
    <w:rsid w:val="006A74AA"/>
    <w:rPr>
      <w:rFonts w:ascii="Times New Roman" w:eastAsia="Calibri"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6A74AA"/>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6A74AA"/>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6A74AA"/>
    <w:rPr>
      <w:b/>
      <w:bCs/>
    </w:rPr>
  </w:style>
  <w:style w:type="character" w:styleId="nfasis">
    <w:name w:val="Emphasis"/>
    <w:basedOn w:val="Fuentedeprrafopredeter"/>
    <w:uiPriority w:val="20"/>
    <w:qFormat/>
    <w:rsid w:val="006A74A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1563854">
      <w:bodyDiv w:val="1"/>
      <w:marLeft w:val="0"/>
      <w:marRight w:val="0"/>
      <w:marTop w:val="0"/>
      <w:marBottom w:val="0"/>
      <w:divBdr>
        <w:top w:val="none" w:sz="0" w:space="0" w:color="auto"/>
        <w:left w:val="none" w:sz="0" w:space="0" w:color="auto"/>
        <w:bottom w:val="none" w:sz="0" w:space="0" w:color="auto"/>
        <w:right w:val="none" w:sz="0" w:space="0" w:color="auto"/>
      </w:divBdr>
    </w:div>
    <w:div w:id="829717638">
      <w:bodyDiv w:val="1"/>
      <w:marLeft w:val="0"/>
      <w:marRight w:val="0"/>
      <w:marTop w:val="0"/>
      <w:marBottom w:val="0"/>
      <w:divBdr>
        <w:top w:val="none" w:sz="0" w:space="0" w:color="auto"/>
        <w:left w:val="none" w:sz="0" w:space="0" w:color="auto"/>
        <w:bottom w:val="none" w:sz="0" w:space="0" w:color="auto"/>
        <w:right w:val="none" w:sz="0" w:space="0" w:color="auto"/>
      </w:divBdr>
    </w:div>
    <w:div w:id="1095441833">
      <w:bodyDiv w:val="1"/>
      <w:marLeft w:val="0"/>
      <w:marRight w:val="0"/>
      <w:marTop w:val="0"/>
      <w:marBottom w:val="0"/>
      <w:divBdr>
        <w:top w:val="none" w:sz="0" w:space="0" w:color="auto"/>
        <w:left w:val="none" w:sz="0" w:space="0" w:color="auto"/>
        <w:bottom w:val="none" w:sz="0" w:space="0" w:color="auto"/>
        <w:right w:val="none" w:sz="0" w:space="0" w:color="auto"/>
      </w:divBdr>
    </w:div>
    <w:div w:id="1758861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3715</Words>
  <Characters>20435</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3</cp:revision>
  <dcterms:created xsi:type="dcterms:W3CDTF">2019-04-29T14:08:00Z</dcterms:created>
  <dcterms:modified xsi:type="dcterms:W3CDTF">2019-04-29T22:03:00Z</dcterms:modified>
</cp:coreProperties>
</file>