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680" w:rsidRPr="0017013B" w:rsidRDefault="00B25680" w:rsidP="00B25680">
      <w:pPr>
        <w:ind w:firstLine="708"/>
        <w:jc w:val="both"/>
        <w:rPr>
          <w:rFonts w:ascii="Calibri" w:hAnsi="Calibri" w:cs="Calibri"/>
          <w:sz w:val="26"/>
          <w:szCs w:val="26"/>
        </w:rPr>
      </w:pPr>
      <w:r w:rsidRPr="0017013B">
        <w:rPr>
          <w:rFonts w:ascii="Calibri" w:hAnsi="Calibri" w:cs="Calibri"/>
          <w:b/>
          <w:sz w:val="26"/>
          <w:szCs w:val="26"/>
        </w:rPr>
        <w:t>León, Guanajuato, a 28 veintiocho de febrero del año 2019 dos mil diecinueve</w:t>
      </w:r>
      <w:r w:rsidRPr="0017013B">
        <w:rPr>
          <w:rFonts w:ascii="Calibri" w:hAnsi="Calibri" w:cs="Calibri"/>
          <w:sz w:val="26"/>
          <w:szCs w:val="26"/>
        </w:rPr>
        <w:t>. . . . . . . . . . . . . . . . . . . . . . . . . . . . . . . . . . . . . . . . . . . . . . . . . . . . . . . . . . . .</w:t>
      </w:r>
    </w:p>
    <w:p w:rsidR="00B25680" w:rsidRPr="0017013B" w:rsidRDefault="00B25680" w:rsidP="00B25680">
      <w:pPr>
        <w:ind w:firstLine="708"/>
        <w:jc w:val="both"/>
        <w:rPr>
          <w:rFonts w:ascii="Calibri" w:eastAsia="Times New Roman" w:hAnsi="Calibri" w:cs="Calibri"/>
          <w:b/>
          <w:sz w:val="26"/>
          <w:szCs w:val="26"/>
        </w:rPr>
      </w:pPr>
    </w:p>
    <w:p w:rsidR="00B25680" w:rsidRPr="0017013B" w:rsidRDefault="00B25680" w:rsidP="00B25680">
      <w:pPr>
        <w:pStyle w:val="Textoindependiente"/>
        <w:ind w:firstLine="708"/>
        <w:rPr>
          <w:rFonts w:ascii="Calibri" w:hAnsi="Calibri" w:cs="Calibri"/>
          <w:sz w:val="26"/>
          <w:szCs w:val="26"/>
        </w:rPr>
      </w:pPr>
      <w:r w:rsidRPr="0017013B">
        <w:rPr>
          <w:rFonts w:ascii="Calibri" w:hAnsi="Calibri" w:cs="Calibri"/>
          <w:b/>
          <w:bCs/>
          <w:i/>
          <w:iCs/>
          <w:sz w:val="26"/>
          <w:szCs w:val="26"/>
          <w:lang w:val="es-ES"/>
        </w:rPr>
        <w:t>V I S T O S</w:t>
      </w:r>
      <w:r w:rsidRPr="0017013B">
        <w:rPr>
          <w:rFonts w:ascii="Calibri" w:hAnsi="Calibri" w:cs="Calibri"/>
          <w:bCs/>
          <w:iCs/>
          <w:sz w:val="26"/>
          <w:szCs w:val="26"/>
          <w:lang w:val="es-ES"/>
        </w:rPr>
        <w:t xml:space="preserve">, </w:t>
      </w:r>
      <w:r w:rsidRPr="0017013B">
        <w:rPr>
          <w:rFonts w:ascii="Calibri" w:hAnsi="Calibri" w:cs="Calibri"/>
          <w:bCs/>
          <w:iCs/>
          <w:sz w:val="26"/>
          <w:szCs w:val="26"/>
        </w:rPr>
        <w:t>para dictar sentencia definitiva,</w:t>
      </w:r>
      <w:r w:rsidRPr="0017013B">
        <w:rPr>
          <w:rFonts w:ascii="Calibri" w:hAnsi="Calibri" w:cs="Calibri"/>
          <w:sz w:val="26"/>
          <w:szCs w:val="26"/>
        </w:rPr>
        <w:t xml:space="preserve"> los autos del proceso administrativo identificado con el número </w:t>
      </w:r>
      <w:r w:rsidRPr="0017013B">
        <w:rPr>
          <w:rFonts w:ascii="Calibri" w:hAnsi="Calibri" w:cs="Calibri"/>
          <w:b/>
          <w:sz w:val="26"/>
          <w:szCs w:val="26"/>
        </w:rPr>
        <w:t>1250/2doJAM/2018-JN</w:t>
      </w:r>
      <w:r w:rsidRPr="0017013B">
        <w:rPr>
          <w:rFonts w:ascii="Calibri" w:hAnsi="Calibri" w:cs="Calibri"/>
          <w:sz w:val="26"/>
          <w:szCs w:val="26"/>
        </w:rPr>
        <w:t xml:space="preserve">, promovido por el ciudadano </w:t>
      </w:r>
      <w:r w:rsidR="0017013B">
        <w:rPr>
          <w:rFonts w:ascii="Calibri" w:hAnsi="Calibri" w:cs="Calibri"/>
          <w:sz w:val="26"/>
          <w:szCs w:val="26"/>
        </w:rPr>
        <w:t>(…)</w:t>
      </w:r>
      <w:r w:rsidRPr="0017013B">
        <w:rPr>
          <w:rFonts w:ascii="Calibri" w:hAnsi="Calibri" w:cs="Calibri"/>
          <w:bCs/>
          <w:iCs/>
          <w:sz w:val="26"/>
          <w:szCs w:val="26"/>
        </w:rPr>
        <w:t>;</w:t>
      </w:r>
      <w:r w:rsidRPr="0017013B">
        <w:rPr>
          <w:rFonts w:ascii="Calibri" w:hAnsi="Calibri" w:cs="Calibri"/>
          <w:sz w:val="26"/>
          <w:szCs w:val="26"/>
        </w:rPr>
        <w:t xml:space="preserve"> y,. . . . . . . . . . . . . . . . . . .  </w:t>
      </w:r>
      <w:r w:rsidR="007F07E6" w:rsidRPr="0017013B">
        <w:rPr>
          <w:rFonts w:ascii="Calibri" w:hAnsi="Calibri" w:cs="Calibri"/>
          <w:sz w:val="26"/>
          <w:szCs w:val="26"/>
        </w:rPr>
        <w:t xml:space="preserve">. . . . . . . . . . . . . </w:t>
      </w:r>
    </w:p>
    <w:p w:rsidR="00B25680" w:rsidRPr="0017013B" w:rsidRDefault="00B25680" w:rsidP="00B25680">
      <w:pPr>
        <w:pStyle w:val="Textoindependiente"/>
        <w:rPr>
          <w:rFonts w:ascii="Calibri" w:hAnsi="Calibri" w:cs="Calibri"/>
          <w:sz w:val="20"/>
          <w:szCs w:val="20"/>
        </w:rPr>
      </w:pPr>
    </w:p>
    <w:p w:rsidR="00B25680" w:rsidRPr="0017013B" w:rsidRDefault="00B25680" w:rsidP="00B25680">
      <w:pPr>
        <w:pStyle w:val="Textoindependiente"/>
        <w:ind w:firstLine="708"/>
        <w:jc w:val="center"/>
        <w:rPr>
          <w:rFonts w:ascii="Calibri" w:hAnsi="Calibri" w:cs="Calibri"/>
          <w:b/>
          <w:bCs/>
          <w:i/>
          <w:iCs/>
          <w:sz w:val="26"/>
          <w:szCs w:val="26"/>
        </w:rPr>
      </w:pPr>
      <w:r w:rsidRPr="0017013B">
        <w:rPr>
          <w:rFonts w:ascii="Calibri" w:hAnsi="Calibri" w:cs="Calibri"/>
          <w:b/>
          <w:bCs/>
          <w:i/>
          <w:iCs/>
          <w:sz w:val="26"/>
          <w:szCs w:val="26"/>
        </w:rPr>
        <w:t>R E S U L T A N D O :</w:t>
      </w:r>
    </w:p>
    <w:p w:rsidR="00B25680" w:rsidRPr="0017013B" w:rsidRDefault="00B25680" w:rsidP="00B25680">
      <w:pPr>
        <w:pStyle w:val="Textoindependiente"/>
        <w:rPr>
          <w:rFonts w:ascii="Calibri" w:hAnsi="Calibri" w:cs="Calibri"/>
          <w:b/>
          <w:bCs/>
          <w:sz w:val="26"/>
          <w:szCs w:val="26"/>
        </w:rPr>
      </w:pPr>
    </w:p>
    <w:p w:rsidR="00B25680" w:rsidRPr="0017013B" w:rsidRDefault="00B25680" w:rsidP="00B25680">
      <w:pPr>
        <w:ind w:firstLine="708"/>
        <w:jc w:val="both"/>
        <w:rPr>
          <w:rFonts w:ascii="Calibri" w:eastAsia="Times New Roman" w:hAnsi="Calibri" w:cs="Calibri"/>
          <w:sz w:val="26"/>
          <w:szCs w:val="26"/>
        </w:rPr>
      </w:pPr>
      <w:r w:rsidRPr="0017013B">
        <w:rPr>
          <w:rFonts w:ascii="Calibri" w:hAnsi="Calibri" w:cs="Calibri"/>
          <w:b/>
          <w:bCs/>
          <w:i/>
          <w:iCs/>
          <w:sz w:val="26"/>
          <w:szCs w:val="26"/>
        </w:rPr>
        <w:t xml:space="preserve">PRIMERO.- </w:t>
      </w:r>
      <w:r w:rsidRPr="0017013B">
        <w:rPr>
          <w:rFonts w:ascii="Calibri" w:hAnsi="Calibri" w:cs="Calibri"/>
          <w:sz w:val="26"/>
          <w:szCs w:val="26"/>
        </w:rPr>
        <w:t xml:space="preserve">Mediante escrito de demanda administrativa, presentado el día </w:t>
      </w:r>
      <w:r w:rsidR="00614B7A" w:rsidRPr="0017013B">
        <w:rPr>
          <w:rFonts w:ascii="Calibri" w:hAnsi="Calibri" w:cs="Calibri"/>
          <w:sz w:val="26"/>
          <w:szCs w:val="26"/>
        </w:rPr>
        <w:t>30 treinta</w:t>
      </w:r>
      <w:r w:rsidRPr="0017013B">
        <w:rPr>
          <w:rFonts w:ascii="Calibri" w:hAnsi="Calibri" w:cs="Calibri"/>
          <w:sz w:val="26"/>
          <w:szCs w:val="26"/>
        </w:rPr>
        <w:t xml:space="preserve"> de agosto del año 2018 dos mil dieciocho, en la Oficialía Común de Partes de los Juzgados Administrativos de este Municipio, el ciudadano </w:t>
      </w:r>
      <w:r w:rsidR="0017013B">
        <w:rPr>
          <w:rFonts w:ascii="Calibri" w:hAnsi="Calibri" w:cs="Calibri"/>
          <w:sz w:val="26"/>
          <w:szCs w:val="26"/>
        </w:rPr>
        <w:t>(…)</w:t>
      </w:r>
      <w:r w:rsidRPr="0017013B">
        <w:rPr>
          <w:rFonts w:ascii="Calibri" w:hAnsi="Calibri" w:cs="Calibri"/>
          <w:sz w:val="26"/>
          <w:szCs w:val="26"/>
        </w:rPr>
        <w:t xml:space="preserve"> por su propio derecho, promovió proceso administrativo; en donde señaló  como: . . . . . </w:t>
      </w:r>
    </w:p>
    <w:p w:rsidR="00B25680" w:rsidRPr="0017013B" w:rsidRDefault="00B25680" w:rsidP="00B25680">
      <w:pPr>
        <w:ind w:firstLine="708"/>
        <w:jc w:val="both"/>
        <w:rPr>
          <w:rFonts w:ascii="Calibri" w:hAnsi="Calibri" w:cs="Calibri"/>
          <w:b/>
          <w:bCs/>
          <w:sz w:val="20"/>
          <w:szCs w:val="20"/>
        </w:rPr>
      </w:pPr>
    </w:p>
    <w:p w:rsidR="00B25680" w:rsidRPr="0017013B" w:rsidRDefault="00B25680" w:rsidP="00B25680">
      <w:pPr>
        <w:jc w:val="both"/>
        <w:rPr>
          <w:rFonts w:ascii="Calibri" w:hAnsi="Calibri" w:cs="Calibri"/>
          <w:sz w:val="26"/>
          <w:szCs w:val="26"/>
        </w:rPr>
      </w:pPr>
      <w:r w:rsidRPr="0017013B">
        <w:rPr>
          <w:rFonts w:ascii="Calibri" w:hAnsi="Calibri" w:cs="Calibri"/>
          <w:b/>
          <w:bCs/>
          <w:sz w:val="26"/>
          <w:szCs w:val="26"/>
        </w:rPr>
        <w:t xml:space="preserve">          a).- Acto impugnado: </w:t>
      </w:r>
      <w:r w:rsidRPr="0017013B">
        <w:rPr>
          <w:rFonts w:ascii="Calibri" w:hAnsi="Calibri" w:cs="Calibri"/>
          <w:bCs/>
          <w:sz w:val="26"/>
          <w:szCs w:val="26"/>
        </w:rPr>
        <w:t>El</w:t>
      </w:r>
      <w:r w:rsidRPr="0017013B">
        <w:rPr>
          <w:rFonts w:ascii="Calibri" w:hAnsi="Calibri" w:cs="Calibri"/>
          <w:sz w:val="26"/>
          <w:szCs w:val="26"/>
        </w:rPr>
        <w:t xml:space="preserve"> acta de infracción con número T-5</w:t>
      </w:r>
      <w:r w:rsidR="00333C67" w:rsidRPr="0017013B">
        <w:rPr>
          <w:rFonts w:ascii="Calibri" w:hAnsi="Calibri" w:cs="Calibri"/>
          <w:sz w:val="26"/>
          <w:szCs w:val="26"/>
        </w:rPr>
        <w:t>852119</w:t>
      </w:r>
      <w:r w:rsidRPr="0017013B">
        <w:rPr>
          <w:rFonts w:ascii="Calibri" w:hAnsi="Calibri" w:cs="Calibri"/>
          <w:sz w:val="26"/>
          <w:szCs w:val="26"/>
        </w:rPr>
        <w:t xml:space="preserve"> (T guion cinco-ocho-c</w:t>
      </w:r>
      <w:r w:rsidR="00333C67" w:rsidRPr="0017013B">
        <w:rPr>
          <w:rFonts w:ascii="Calibri" w:hAnsi="Calibri" w:cs="Calibri"/>
          <w:sz w:val="26"/>
          <w:szCs w:val="26"/>
        </w:rPr>
        <w:t>inco-dos-uno-uno-nueve</w:t>
      </w:r>
      <w:r w:rsidRPr="0017013B">
        <w:rPr>
          <w:rFonts w:ascii="Calibri" w:hAnsi="Calibri" w:cs="Calibri"/>
          <w:sz w:val="26"/>
          <w:szCs w:val="26"/>
        </w:rPr>
        <w:t xml:space="preserve">), de fecha </w:t>
      </w:r>
      <w:r w:rsidR="005F57F6" w:rsidRPr="0017013B">
        <w:rPr>
          <w:rFonts w:ascii="Calibri" w:hAnsi="Calibri" w:cs="Calibri"/>
          <w:sz w:val="26"/>
          <w:szCs w:val="26"/>
        </w:rPr>
        <w:t>7</w:t>
      </w:r>
      <w:r w:rsidRPr="0017013B">
        <w:rPr>
          <w:rFonts w:ascii="Calibri" w:hAnsi="Calibri" w:cs="Calibri"/>
          <w:sz w:val="26"/>
          <w:szCs w:val="26"/>
        </w:rPr>
        <w:t xml:space="preserve"> </w:t>
      </w:r>
      <w:r w:rsidR="005F57F6" w:rsidRPr="0017013B">
        <w:rPr>
          <w:rFonts w:ascii="Calibri" w:hAnsi="Calibri" w:cs="Calibri"/>
          <w:sz w:val="26"/>
          <w:szCs w:val="26"/>
        </w:rPr>
        <w:t>siete</w:t>
      </w:r>
      <w:r w:rsidR="00333C67" w:rsidRPr="0017013B">
        <w:rPr>
          <w:rFonts w:ascii="Calibri" w:hAnsi="Calibri" w:cs="Calibri"/>
          <w:sz w:val="26"/>
          <w:szCs w:val="26"/>
        </w:rPr>
        <w:t xml:space="preserve"> de agosto del</w:t>
      </w:r>
      <w:r w:rsidRPr="0017013B">
        <w:rPr>
          <w:rFonts w:ascii="Calibri" w:hAnsi="Calibri" w:cs="Calibri"/>
          <w:sz w:val="26"/>
          <w:szCs w:val="26"/>
        </w:rPr>
        <w:t xml:space="preserve"> año 2018 dos mil dieciocho. . . . . . . . . . . . . . . . . . . . . . . . . . . . . . . . . . . . . . . . . . . . . . </w:t>
      </w:r>
      <w:r w:rsidR="007F07E6" w:rsidRPr="0017013B">
        <w:rPr>
          <w:rFonts w:ascii="Calibri" w:hAnsi="Calibri" w:cs="Calibri"/>
          <w:sz w:val="26"/>
          <w:szCs w:val="26"/>
        </w:rPr>
        <w:t xml:space="preserve">. . . . . . . . </w:t>
      </w:r>
    </w:p>
    <w:p w:rsidR="00B25680" w:rsidRPr="0017013B" w:rsidRDefault="00B25680" w:rsidP="00B25680">
      <w:pPr>
        <w:jc w:val="both"/>
        <w:rPr>
          <w:rFonts w:ascii="Calibri" w:hAnsi="Calibri" w:cs="Calibri"/>
          <w:sz w:val="20"/>
          <w:szCs w:val="20"/>
        </w:rPr>
      </w:pPr>
    </w:p>
    <w:p w:rsidR="00B25680" w:rsidRPr="0017013B" w:rsidRDefault="00B25680" w:rsidP="00B25680">
      <w:pPr>
        <w:ind w:firstLine="708"/>
        <w:jc w:val="both"/>
        <w:rPr>
          <w:rFonts w:ascii="Calibri" w:hAnsi="Calibri" w:cs="Calibri"/>
          <w:sz w:val="26"/>
          <w:szCs w:val="26"/>
        </w:rPr>
      </w:pPr>
      <w:r w:rsidRPr="0017013B">
        <w:rPr>
          <w:rFonts w:ascii="Calibri" w:hAnsi="Calibri" w:cs="Calibri"/>
          <w:b/>
          <w:bCs/>
          <w:sz w:val="26"/>
          <w:szCs w:val="26"/>
        </w:rPr>
        <w:t xml:space="preserve">b).- Autoridad demandada: </w:t>
      </w:r>
      <w:r w:rsidRPr="0017013B">
        <w:rPr>
          <w:rFonts w:ascii="Calibri" w:hAnsi="Calibri" w:cs="Calibri"/>
          <w:bCs/>
          <w:sz w:val="26"/>
          <w:szCs w:val="26"/>
        </w:rPr>
        <w:t xml:space="preserve">El </w:t>
      </w:r>
      <w:r w:rsidRPr="0017013B">
        <w:rPr>
          <w:rFonts w:ascii="Calibri" w:hAnsi="Calibri" w:cs="Calibri"/>
          <w:sz w:val="26"/>
          <w:szCs w:val="26"/>
        </w:rPr>
        <w:t xml:space="preserve">Agente de Tránsito de este Municipio de León, Guanajuato, que emitió la boleta impugnada. . . . . . . . . . . . . . . . . . . . . . . . . </w:t>
      </w:r>
      <w:r w:rsidR="007F07E6" w:rsidRPr="0017013B">
        <w:rPr>
          <w:rFonts w:ascii="Calibri" w:hAnsi="Calibri" w:cs="Calibri"/>
          <w:sz w:val="26"/>
          <w:szCs w:val="26"/>
        </w:rPr>
        <w:t>.</w:t>
      </w:r>
    </w:p>
    <w:p w:rsidR="00B25680" w:rsidRPr="0017013B" w:rsidRDefault="00B25680" w:rsidP="00B25680">
      <w:pPr>
        <w:ind w:firstLine="708"/>
        <w:jc w:val="both"/>
        <w:rPr>
          <w:rFonts w:ascii="Calibri" w:hAnsi="Calibri" w:cs="Calibri"/>
          <w:sz w:val="20"/>
          <w:szCs w:val="20"/>
        </w:rPr>
      </w:pPr>
      <w:r w:rsidRPr="0017013B">
        <w:rPr>
          <w:rFonts w:ascii="Calibri" w:hAnsi="Calibri" w:cs="Calibri"/>
          <w:sz w:val="20"/>
          <w:szCs w:val="20"/>
        </w:rPr>
        <w:t xml:space="preserve"> </w:t>
      </w:r>
    </w:p>
    <w:p w:rsidR="00B25680" w:rsidRPr="0017013B" w:rsidRDefault="00B25680" w:rsidP="00B25680">
      <w:pPr>
        <w:ind w:firstLine="708"/>
        <w:jc w:val="both"/>
        <w:rPr>
          <w:rFonts w:ascii="Calibri" w:hAnsi="Calibri"/>
          <w:bCs/>
          <w:sz w:val="26"/>
          <w:szCs w:val="26"/>
        </w:rPr>
      </w:pPr>
      <w:r w:rsidRPr="0017013B">
        <w:rPr>
          <w:rFonts w:ascii="Calibri" w:hAnsi="Calibri"/>
          <w:b/>
          <w:bCs/>
          <w:sz w:val="26"/>
          <w:szCs w:val="26"/>
        </w:rPr>
        <w:t xml:space="preserve">c).- Pretensiones: </w:t>
      </w:r>
      <w:r w:rsidRPr="0017013B">
        <w:rPr>
          <w:rFonts w:ascii="Calibri" w:hAnsi="Calibri"/>
          <w:bCs/>
          <w:sz w:val="26"/>
          <w:szCs w:val="26"/>
        </w:rPr>
        <w:t xml:space="preserve">La nulidad del acto impugnado; y, la devolución de la cantidad pagada por concepto de la multa impuesta . . . . . . . . . . . . . . . . . . . . . . . . .  </w:t>
      </w:r>
    </w:p>
    <w:p w:rsidR="00B25680" w:rsidRPr="0017013B" w:rsidRDefault="00B25680" w:rsidP="00B25680">
      <w:pPr>
        <w:jc w:val="both"/>
        <w:rPr>
          <w:rFonts w:ascii="Calibri" w:hAnsi="Calibri" w:cs="Calibri"/>
          <w:sz w:val="20"/>
          <w:szCs w:val="20"/>
        </w:rPr>
      </w:pPr>
    </w:p>
    <w:p w:rsidR="00B25680" w:rsidRPr="0017013B" w:rsidRDefault="00B25680" w:rsidP="00B25680">
      <w:pPr>
        <w:ind w:firstLine="708"/>
        <w:jc w:val="both"/>
        <w:rPr>
          <w:rFonts w:ascii="Calibri" w:hAnsi="Calibri" w:cs="Calibri"/>
          <w:sz w:val="26"/>
          <w:szCs w:val="26"/>
        </w:rPr>
      </w:pPr>
      <w:r w:rsidRPr="0017013B">
        <w:rPr>
          <w:rFonts w:ascii="Calibri" w:hAnsi="Calibri" w:cs="Calibri"/>
          <w:b/>
          <w:i/>
          <w:iCs/>
          <w:sz w:val="26"/>
          <w:szCs w:val="26"/>
        </w:rPr>
        <w:t xml:space="preserve">SEGUNDO.- </w:t>
      </w:r>
      <w:r w:rsidRPr="0017013B">
        <w:rPr>
          <w:rFonts w:ascii="Calibri" w:hAnsi="Calibri" w:cs="Calibri"/>
          <w:iCs/>
          <w:sz w:val="26"/>
          <w:szCs w:val="26"/>
        </w:rPr>
        <w:t>P</w:t>
      </w:r>
      <w:r w:rsidRPr="0017013B">
        <w:rPr>
          <w:rFonts w:ascii="Calibri" w:hAnsi="Calibri" w:cs="Calibri"/>
          <w:sz w:val="26"/>
          <w:szCs w:val="26"/>
        </w:rPr>
        <w:t xml:space="preserve">or razón de turno, correspondió a este Juzgado Segundo Administrativo el conocimiento del presente proceso, por lo que por auto del día </w:t>
      </w:r>
      <w:r w:rsidR="00333C67" w:rsidRPr="0017013B">
        <w:rPr>
          <w:rFonts w:ascii="Calibri" w:hAnsi="Calibri" w:cs="Calibri"/>
          <w:sz w:val="26"/>
          <w:szCs w:val="26"/>
        </w:rPr>
        <w:t>3</w:t>
      </w:r>
      <w:r w:rsidRPr="0017013B">
        <w:rPr>
          <w:rFonts w:ascii="Calibri" w:hAnsi="Calibri" w:cs="Calibri"/>
          <w:sz w:val="26"/>
          <w:szCs w:val="26"/>
        </w:rPr>
        <w:t xml:space="preserve"> </w:t>
      </w:r>
      <w:r w:rsidR="00333C67" w:rsidRPr="0017013B">
        <w:rPr>
          <w:rFonts w:ascii="Calibri" w:hAnsi="Calibri" w:cs="Calibri"/>
          <w:sz w:val="26"/>
          <w:szCs w:val="26"/>
        </w:rPr>
        <w:t>tres</w:t>
      </w:r>
      <w:r w:rsidRPr="0017013B">
        <w:rPr>
          <w:rFonts w:ascii="Calibri" w:hAnsi="Calibri" w:cs="Calibri"/>
          <w:sz w:val="26"/>
          <w:szCs w:val="26"/>
        </w:rPr>
        <w:t xml:space="preserve"> de </w:t>
      </w:r>
      <w:r w:rsidR="00333C67" w:rsidRPr="0017013B">
        <w:rPr>
          <w:rFonts w:ascii="Calibri" w:hAnsi="Calibri" w:cs="Calibri"/>
          <w:sz w:val="26"/>
          <w:szCs w:val="26"/>
        </w:rPr>
        <w:t>septiembre</w:t>
      </w:r>
      <w:r w:rsidRPr="0017013B">
        <w:rPr>
          <w:rFonts w:ascii="Calibri" w:hAnsi="Calibri" w:cs="Calibri"/>
          <w:sz w:val="26"/>
          <w:szCs w:val="26"/>
        </w:rPr>
        <w:t xml:space="preserve"> del año 2018 dos mil dieciocho, se admitió a trámite la demanda; teniéndose al promovente por ofrecidas y admitidas como prueba, la descrita</w:t>
      </w:r>
      <w:r w:rsidR="00333C67" w:rsidRPr="0017013B">
        <w:rPr>
          <w:rFonts w:ascii="Calibri" w:hAnsi="Calibri" w:cs="Calibri"/>
          <w:sz w:val="26"/>
          <w:szCs w:val="26"/>
        </w:rPr>
        <w:t xml:space="preserve"> en </w:t>
      </w:r>
      <w:r w:rsidRPr="0017013B">
        <w:rPr>
          <w:rFonts w:ascii="Calibri" w:hAnsi="Calibri" w:cs="Calibri"/>
          <w:sz w:val="26"/>
          <w:szCs w:val="26"/>
        </w:rPr>
        <w:t>el capítulo de pruebas de su escrito inicial de demanda, misma</w:t>
      </w:r>
      <w:r w:rsidR="00333C67" w:rsidRPr="0017013B">
        <w:rPr>
          <w:rFonts w:ascii="Calibri" w:hAnsi="Calibri" w:cs="Calibri"/>
          <w:sz w:val="26"/>
          <w:szCs w:val="26"/>
        </w:rPr>
        <w:t xml:space="preserve"> que se tuv</w:t>
      </w:r>
      <w:r w:rsidRPr="0017013B">
        <w:rPr>
          <w:rFonts w:ascii="Calibri" w:hAnsi="Calibri" w:cs="Calibri"/>
          <w:sz w:val="26"/>
          <w:szCs w:val="26"/>
        </w:rPr>
        <w:t xml:space="preserve">o por desahogada desde ese momento, dada su propia naturaleza; y, la presuncional legal y humana en lo que le beneficie al oferente. . . </w:t>
      </w:r>
      <w:r w:rsidR="00333C67" w:rsidRPr="0017013B">
        <w:rPr>
          <w:rFonts w:ascii="Calibri" w:hAnsi="Calibri" w:cs="Calibri"/>
          <w:sz w:val="26"/>
          <w:szCs w:val="26"/>
        </w:rPr>
        <w:t xml:space="preserve">. . . . . . . . . . . . . . </w:t>
      </w:r>
    </w:p>
    <w:p w:rsidR="00B25680" w:rsidRPr="0017013B" w:rsidRDefault="00B25680" w:rsidP="00B25680">
      <w:pPr>
        <w:jc w:val="both"/>
        <w:rPr>
          <w:rFonts w:ascii="Calibri" w:hAnsi="Calibri" w:cs="Calibri"/>
          <w:sz w:val="20"/>
          <w:szCs w:val="20"/>
        </w:rPr>
      </w:pPr>
    </w:p>
    <w:p w:rsidR="00B25680" w:rsidRPr="0017013B" w:rsidRDefault="00B25680" w:rsidP="007F07E6">
      <w:pPr>
        <w:ind w:firstLine="708"/>
        <w:jc w:val="both"/>
        <w:rPr>
          <w:rFonts w:ascii="Calibri" w:hAnsi="Calibri"/>
          <w:sz w:val="26"/>
          <w:szCs w:val="26"/>
        </w:rPr>
      </w:pPr>
      <w:r w:rsidRPr="0017013B">
        <w:rPr>
          <w:rFonts w:ascii="Calibri" w:hAnsi="Calibri" w:cs="Calibri"/>
          <w:sz w:val="26"/>
          <w:szCs w:val="26"/>
        </w:rPr>
        <w:t>Asimismo, se ordenó emplazar y correr traslado al Agente de Tránsito señalado como demandado, para que diera contestación a la demanda; lo que hizo el ciudadano</w:t>
      </w:r>
      <w:r w:rsidR="004817EE" w:rsidRPr="0017013B">
        <w:rPr>
          <w:rFonts w:ascii="Calibri" w:hAnsi="Calibri" w:cs="Calibri"/>
          <w:sz w:val="26"/>
          <w:szCs w:val="26"/>
        </w:rPr>
        <w:t xml:space="preserve"> </w:t>
      </w:r>
      <w:r w:rsidR="0017013B">
        <w:rPr>
          <w:rFonts w:ascii="Calibri" w:hAnsi="Calibri" w:cs="Calibri"/>
          <w:sz w:val="26"/>
          <w:szCs w:val="26"/>
        </w:rPr>
        <w:t>(…)</w:t>
      </w:r>
      <w:r w:rsidRPr="0017013B">
        <w:rPr>
          <w:rFonts w:ascii="Calibri" w:hAnsi="Calibri" w:cs="Calibri"/>
          <w:sz w:val="26"/>
          <w:szCs w:val="26"/>
        </w:rPr>
        <w:t xml:space="preserve"> </w:t>
      </w:r>
      <w:r w:rsidR="004817EE" w:rsidRPr="0017013B">
        <w:rPr>
          <w:rFonts w:ascii="Calibri" w:hAnsi="Calibri" w:cs="Calibri"/>
          <w:sz w:val="26"/>
          <w:szCs w:val="26"/>
        </w:rPr>
        <w:t xml:space="preserve">(que fue el agente que emitió la boleta), </w:t>
      </w:r>
      <w:r w:rsidRPr="0017013B">
        <w:rPr>
          <w:rFonts w:ascii="Calibri" w:hAnsi="Calibri" w:cs="Calibri"/>
          <w:sz w:val="26"/>
          <w:szCs w:val="26"/>
        </w:rPr>
        <w:t xml:space="preserve">mediante escrito que presentó el día </w:t>
      </w:r>
      <w:r w:rsidR="004817EE" w:rsidRPr="0017013B">
        <w:rPr>
          <w:rFonts w:ascii="Calibri" w:hAnsi="Calibri" w:cs="Calibri"/>
          <w:sz w:val="26"/>
          <w:szCs w:val="26"/>
        </w:rPr>
        <w:t>19</w:t>
      </w:r>
      <w:r w:rsidRPr="0017013B">
        <w:rPr>
          <w:rFonts w:ascii="Calibri" w:hAnsi="Calibri" w:cs="Calibri"/>
          <w:sz w:val="26"/>
          <w:szCs w:val="26"/>
        </w:rPr>
        <w:t xml:space="preserve"> </w:t>
      </w:r>
      <w:r w:rsidR="004817EE" w:rsidRPr="0017013B">
        <w:rPr>
          <w:rFonts w:ascii="Calibri" w:hAnsi="Calibri" w:cs="Calibri"/>
          <w:sz w:val="26"/>
          <w:szCs w:val="26"/>
        </w:rPr>
        <w:t>diecinueve</w:t>
      </w:r>
      <w:r w:rsidRPr="0017013B">
        <w:rPr>
          <w:rFonts w:ascii="Calibri" w:hAnsi="Calibri" w:cs="Calibri"/>
          <w:sz w:val="26"/>
          <w:szCs w:val="26"/>
        </w:rPr>
        <w:t xml:space="preserve"> de </w:t>
      </w:r>
      <w:r w:rsidR="004817EE" w:rsidRPr="0017013B">
        <w:rPr>
          <w:rFonts w:ascii="Calibri" w:hAnsi="Calibri" w:cs="Calibri"/>
          <w:sz w:val="26"/>
          <w:szCs w:val="26"/>
        </w:rPr>
        <w:t>septiembre</w:t>
      </w:r>
      <w:r w:rsidRPr="0017013B">
        <w:rPr>
          <w:rFonts w:ascii="Calibri" w:hAnsi="Calibri" w:cs="Calibri"/>
          <w:sz w:val="26"/>
          <w:szCs w:val="26"/>
        </w:rPr>
        <w:t xml:space="preserve"> de</w:t>
      </w:r>
      <w:r w:rsidR="004817EE" w:rsidRPr="0017013B">
        <w:rPr>
          <w:rFonts w:ascii="Calibri" w:hAnsi="Calibri" w:cs="Calibri"/>
          <w:sz w:val="26"/>
          <w:szCs w:val="26"/>
        </w:rPr>
        <w:t>l año próximo pasado</w:t>
      </w:r>
      <w:r w:rsidRPr="0017013B">
        <w:rPr>
          <w:rFonts w:ascii="Calibri" w:hAnsi="Calibri" w:cs="Calibri"/>
          <w:sz w:val="26"/>
          <w:szCs w:val="26"/>
        </w:rPr>
        <w:t xml:space="preserve"> (tangible a fojas de la 1</w:t>
      </w:r>
      <w:r w:rsidR="004817EE" w:rsidRPr="0017013B">
        <w:rPr>
          <w:rFonts w:ascii="Calibri" w:hAnsi="Calibri" w:cs="Calibri"/>
          <w:sz w:val="26"/>
          <w:szCs w:val="26"/>
        </w:rPr>
        <w:t>2</w:t>
      </w:r>
      <w:r w:rsidRPr="0017013B">
        <w:rPr>
          <w:rFonts w:ascii="Calibri" w:hAnsi="Calibri" w:cs="Calibri"/>
          <w:sz w:val="26"/>
          <w:szCs w:val="26"/>
        </w:rPr>
        <w:t xml:space="preserve"> </w:t>
      </w:r>
      <w:r w:rsidR="004817EE" w:rsidRPr="0017013B">
        <w:rPr>
          <w:rFonts w:ascii="Calibri" w:hAnsi="Calibri" w:cs="Calibri"/>
          <w:sz w:val="26"/>
          <w:szCs w:val="26"/>
        </w:rPr>
        <w:t>do</w:t>
      </w:r>
      <w:r w:rsidRPr="0017013B">
        <w:rPr>
          <w:rFonts w:ascii="Calibri" w:hAnsi="Calibri" w:cs="Calibri"/>
          <w:sz w:val="26"/>
          <w:szCs w:val="26"/>
        </w:rPr>
        <w:t xml:space="preserve">ce a la </w:t>
      </w:r>
      <w:r w:rsidR="004817EE" w:rsidRPr="0017013B">
        <w:rPr>
          <w:rFonts w:ascii="Calibri" w:hAnsi="Calibri" w:cs="Calibri"/>
          <w:sz w:val="26"/>
          <w:szCs w:val="26"/>
        </w:rPr>
        <w:t>16</w:t>
      </w:r>
      <w:r w:rsidRPr="0017013B">
        <w:rPr>
          <w:rFonts w:ascii="Calibri" w:hAnsi="Calibri" w:cs="Calibri"/>
          <w:sz w:val="26"/>
          <w:szCs w:val="26"/>
        </w:rPr>
        <w:t xml:space="preserve"> </w:t>
      </w:r>
      <w:r w:rsidR="004817EE" w:rsidRPr="0017013B">
        <w:rPr>
          <w:rFonts w:ascii="Calibri" w:hAnsi="Calibri" w:cs="Calibri"/>
          <w:sz w:val="26"/>
          <w:szCs w:val="26"/>
        </w:rPr>
        <w:t>dieciséis</w:t>
      </w:r>
      <w:r w:rsidRPr="0017013B">
        <w:rPr>
          <w:rFonts w:ascii="Calibri" w:hAnsi="Calibri" w:cs="Calibri"/>
          <w:sz w:val="26"/>
          <w:szCs w:val="26"/>
        </w:rPr>
        <w:t xml:space="preserve">), en el que hizo valer una causal de improcedencia, señaló que el acta de infracción se encuentra </w:t>
      </w:r>
      <w:r w:rsidR="004817EE" w:rsidRPr="0017013B">
        <w:rPr>
          <w:rFonts w:ascii="Calibri" w:hAnsi="Calibri" w:cs="Calibri"/>
          <w:sz w:val="26"/>
          <w:szCs w:val="26"/>
        </w:rPr>
        <w:t>debidamente fundada y motivada,</w:t>
      </w:r>
      <w:r w:rsidRPr="0017013B">
        <w:rPr>
          <w:rFonts w:ascii="Calibri" w:hAnsi="Calibri" w:cs="Calibri"/>
          <w:sz w:val="26"/>
          <w:szCs w:val="26"/>
        </w:rPr>
        <w:t xml:space="preserve"> dio contestación a los hechos; y, consideró que eran infundados</w:t>
      </w:r>
      <w:r w:rsidR="004817EE" w:rsidRPr="0017013B">
        <w:rPr>
          <w:rFonts w:ascii="Calibri" w:hAnsi="Calibri" w:cs="Calibri"/>
          <w:sz w:val="26"/>
          <w:szCs w:val="26"/>
        </w:rPr>
        <w:t xml:space="preserve">, inoperantes  e insuficientes </w:t>
      </w:r>
      <w:r w:rsidRPr="0017013B">
        <w:rPr>
          <w:rFonts w:ascii="Calibri" w:hAnsi="Calibri" w:cs="Calibri"/>
          <w:sz w:val="26"/>
          <w:szCs w:val="26"/>
        </w:rPr>
        <w:t xml:space="preserve"> los conceptos de impugnación. . . . </w:t>
      </w:r>
      <w:r w:rsidR="004817EE" w:rsidRPr="0017013B">
        <w:rPr>
          <w:rFonts w:ascii="Calibri" w:hAnsi="Calibri" w:cs="Calibri"/>
          <w:sz w:val="26"/>
          <w:szCs w:val="26"/>
        </w:rPr>
        <w:t xml:space="preserve">. </w:t>
      </w:r>
      <w:r w:rsidR="007F07E6" w:rsidRPr="0017013B">
        <w:rPr>
          <w:rFonts w:ascii="Calibri" w:hAnsi="Calibri"/>
          <w:sz w:val="26"/>
          <w:szCs w:val="26"/>
        </w:rPr>
        <w:t xml:space="preserve">. . . . </w:t>
      </w:r>
      <w:bookmarkStart w:id="0" w:name="_GoBack"/>
      <w:bookmarkEnd w:id="0"/>
    </w:p>
    <w:p w:rsidR="007F07E6" w:rsidRPr="0017013B" w:rsidRDefault="007F07E6" w:rsidP="007F07E6">
      <w:pPr>
        <w:ind w:firstLine="708"/>
        <w:jc w:val="both"/>
        <w:rPr>
          <w:rFonts w:ascii="Calibri" w:hAnsi="Calibri" w:cs="Calibri"/>
          <w:sz w:val="26"/>
          <w:szCs w:val="26"/>
        </w:rPr>
      </w:pPr>
    </w:p>
    <w:p w:rsidR="00B25680" w:rsidRPr="0017013B" w:rsidRDefault="00B25680" w:rsidP="00B25680">
      <w:pPr>
        <w:ind w:firstLine="708"/>
        <w:jc w:val="both"/>
        <w:rPr>
          <w:rFonts w:ascii="Calibri" w:hAnsi="Calibri" w:cs="Calibri"/>
          <w:bCs/>
          <w:sz w:val="26"/>
          <w:szCs w:val="26"/>
        </w:rPr>
      </w:pPr>
      <w:r w:rsidRPr="0017013B">
        <w:rPr>
          <w:rFonts w:ascii="Calibri" w:hAnsi="Calibri" w:cs="Calibri"/>
          <w:b/>
          <w:bCs/>
          <w:i/>
          <w:iCs/>
          <w:sz w:val="26"/>
          <w:szCs w:val="26"/>
        </w:rPr>
        <w:t>TERCERO</w:t>
      </w:r>
      <w:r w:rsidRPr="0017013B">
        <w:rPr>
          <w:rFonts w:ascii="Calibri" w:hAnsi="Calibri" w:cs="Calibri"/>
          <w:b/>
          <w:bCs/>
          <w:sz w:val="26"/>
          <w:szCs w:val="26"/>
        </w:rPr>
        <w:t>.-</w:t>
      </w:r>
      <w:r w:rsidRPr="0017013B">
        <w:rPr>
          <w:rFonts w:ascii="Calibri" w:hAnsi="Calibri" w:cs="Calibri"/>
          <w:bCs/>
          <w:sz w:val="26"/>
          <w:szCs w:val="26"/>
        </w:rPr>
        <w:t xml:space="preserve"> Por auto de fecha 2</w:t>
      </w:r>
      <w:r w:rsidR="00746086" w:rsidRPr="0017013B">
        <w:rPr>
          <w:rFonts w:ascii="Calibri" w:hAnsi="Calibri" w:cs="Calibri"/>
          <w:bCs/>
          <w:sz w:val="26"/>
          <w:szCs w:val="26"/>
        </w:rPr>
        <w:t>1</w:t>
      </w:r>
      <w:r w:rsidRPr="0017013B">
        <w:rPr>
          <w:rFonts w:ascii="Calibri" w:hAnsi="Calibri" w:cs="Calibri"/>
          <w:bCs/>
          <w:sz w:val="26"/>
          <w:szCs w:val="26"/>
        </w:rPr>
        <w:t xml:space="preserve"> veinti</w:t>
      </w:r>
      <w:r w:rsidR="00746086" w:rsidRPr="0017013B">
        <w:rPr>
          <w:rFonts w:ascii="Calibri" w:hAnsi="Calibri" w:cs="Calibri"/>
          <w:bCs/>
          <w:sz w:val="26"/>
          <w:szCs w:val="26"/>
        </w:rPr>
        <w:t>uno</w:t>
      </w:r>
      <w:r w:rsidRPr="0017013B">
        <w:rPr>
          <w:rFonts w:ascii="Calibri" w:hAnsi="Calibri" w:cs="Calibri"/>
          <w:bCs/>
          <w:sz w:val="26"/>
          <w:szCs w:val="26"/>
        </w:rPr>
        <w:t xml:space="preserve"> de </w:t>
      </w:r>
      <w:r w:rsidR="00746086" w:rsidRPr="0017013B">
        <w:rPr>
          <w:rFonts w:ascii="Calibri" w:hAnsi="Calibri" w:cs="Calibri"/>
          <w:bCs/>
          <w:sz w:val="26"/>
          <w:szCs w:val="26"/>
        </w:rPr>
        <w:t>septiembre</w:t>
      </w:r>
      <w:r w:rsidRPr="0017013B">
        <w:rPr>
          <w:rFonts w:ascii="Calibri" w:hAnsi="Calibri" w:cs="Calibri"/>
          <w:bCs/>
          <w:sz w:val="26"/>
          <w:szCs w:val="26"/>
        </w:rPr>
        <w:t xml:space="preserve"> del año 2018 dos mil dieciocho, </w:t>
      </w:r>
      <w:r w:rsidRPr="0017013B">
        <w:rPr>
          <w:rFonts w:ascii="Calibri" w:hAnsi="Calibri" w:cs="Calibri"/>
          <w:sz w:val="26"/>
          <w:szCs w:val="26"/>
        </w:rPr>
        <w:t xml:space="preserve">se tuvo </w:t>
      </w:r>
      <w:r w:rsidRPr="0017013B">
        <w:rPr>
          <w:rFonts w:ascii="Calibri" w:hAnsi="Calibri"/>
          <w:sz w:val="26"/>
          <w:szCs w:val="26"/>
        </w:rPr>
        <w:t xml:space="preserve">al Agente de Tránsito enjuiciado por </w:t>
      </w:r>
      <w:r w:rsidRPr="0017013B">
        <w:rPr>
          <w:rFonts w:ascii="Calibri" w:hAnsi="Calibri"/>
          <w:b/>
          <w:sz w:val="26"/>
          <w:szCs w:val="26"/>
        </w:rPr>
        <w:t>contestando</w:t>
      </w:r>
      <w:r w:rsidRPr="0017013B">
        <w:rPr>
          <w:rFonts w:ascii="Calibri" w:hAnsi="Calibri"/>
          <w:sz w:val="26"/>
          <w:szCs w:val="26"/>
        </w:rPr>
        <w:t>, en tiempo y forma legal, la demanda instaurada en su contra; y, además, por ofrecidas y admitidas como pruebas, las documentales aportadas y admitidas al actor, así como la que acompañó a su escrito de contestación, consistente en su gafete de identificación, (visible a foja 1</w:t>
      </w:r>
      <w:r w:rsidR="00985B63" w:rsidRPr="0017013B">
        <w:rPr>
          <w:rFonts w:ascii="Calibri" w:hAnsi="Calibri"/>
          <w:sz w:val="26"/>
          <w:szCs w:val="26"/>
        </w:rPr>
        <w:t>7</w:t>
      </w:r>
      <w:r w:rsidRPr="0017013B">
        <w:rPr>
          <w:rFonts w:ascii="Calibri" w:hAnsi="Calibri"/>
          <w:sz w:val="26"/>
          <w:szCs w:val="26"/>
        </w:rPr>
        <w:t xml:space="preserve"> </w:t>
      </w:r>
      <w:r w:rsidR="00985B63" w:rsidRPr="0017013B">
        <w:rPr>
          <w:rFonts w:ascii="Calibri" w:hAnsi="Calibri"/>
          <w:sz w:val="26"/>
          <w:szCs w:val="26"/>
        </w:rPr>
        <w:t>diecisiete</w:t>
      </w:r>
      <w:r w:rsidRPr="0017013B">
        <w:rPr>
          <w:rFonts w:ascii="Calibri" w:hAnsi="Calibri"/>
          <w:sz w:val="26"/>
          <w:szCs w:val="26"/>
        </w:rPr>
        <w:t>); probanzas que, dada su naturaleza, se tuvieron por desahogadas desde ese momento;</w:t>
      </w:r>
      <w:r w:rsidRPr="0017013B">
        <w:rPr>
          <w:rFonts w:asciiTheme="minorHAnsi" w:hAnsiTheme="minorHAnsi" w:cstheme="minorHAnsi"/>
          <w:sz w:val="26"/>
          <w:szCs w:val="26"/>
        </w:rPr>
        <w:t xml:space="preserve"> </w:t>
      </w:r>
      <w:r w:rsidRPr="0017013B">
        <w:rPr>
          <w:rFonts w:ascii="Calibri" w:hAnsi="Calibri"/>
          <w:sz w:val="26"/>
          <w:szCs w:val="26"/>
        </w:rPr>
        <w:t>y la presuncional en su doble aspecto</w:t>
      </w:r>
      <w:r w:rsidRPr="0017013B">
        <w:rPr>
          <w:rFonts w:asciiTheme="minorHAnsi" w:hAnsiTheme="minorHAnsi" w:cstheme="minorHAnsi"/>
          <w:sz w:val="26"/>
          <w:szCs w:val="26"/>
        </w:rPr>
        <w:t xml:space="preserve">. . . </w:t>
      </w:r>
      <w:r w:rsidRPr="0017013B">
        <w:rPr>
          <w:rFonts w:ascii="Calibri" w:hAnsi="Calibri"/>
          <w:sz w:val="26"/>
          <w:szCs w:val="26"/>
        </w:rPr>
        <w:t>. . . . . . . . . . . . . . . . . . . . . . . . . . . . . . . . . . . . . . . . . . . .</w:t>
      </w:r>
      <w:r w:rsidR="007F07E6" w:rsidRPr="0017013B">
        <w:rPr>
          <w:rFonts w:ascii="Calibri" w:hAnsi="Calibri"/>
          <w:sz w:val="26"/>
          <w:szCs w:val="26"/>
        </w:rPr>
        <w:t xml:space="preserve"> . . . . . </w:t>
      </w:r>
    </w:p>
    <w:p w:rsidR="00B25680" w:rsidRPr="0017013B" w:rsidRDefault="00B25680" w:rsidP="00B25680">
      <w:pPr>
        <w:pStyle w:val="Textoindependiente"/>
        <w:rPr>
          <w:rFonts w:ascii="Calibri" w:hAnsi="Calibri" w:cs="Calibri"/>
          <w:sz w:val="20"/>
          <w:szCs w:val="20"/>
          <w:lang w:val="es-ES"/>
        </w:rPr>
      </w:pPr>
    </w:p>
    <w:p w:rsidR="00B25680" w:rsidRPr="0017013B" w:rsidRDefault="00B25680" w:rsidP="007F07E6">
      <w:pPr>
        <w:pStyle w:val="Textoindependiente"/>
        <w:ind w:firstLine="708"/>
        <w:rPr>
          <w:rFonts w:ascii="Calibri" w:hAnsi="Calibri"/>
          <w:bCs/>
          <w:sz w:val="26"/>
          <w:szCs w:val="26"/>
        </w:rPr>
      </w:pPr>
      <w:r w:rsidRPr="0017013B">
        <w:rPr>
          <w:rFonts w:ascii="Calibri" w:hAnsi="Calibri"/>
          <w:sz w:val="26"/>
          <w:szCs w:val="26"/>
        </w:rPr>
        <w:t xml:space="preserve">De este modo, al no existir pruebas pendientes de desahogo y por ser el momento procesal oportuno, se ordenó citar a las partes a la </w:t>
      </w:r>
      <w:r w:rsidRPr="0017013B">
        <w:rPr>
          <w:rFonts w:ascii="Calibri" w:hAnsi="Calibri"/>
          <w:b/>
          <w:sz w:val="26"/>
          <w:szCs w:val="26"/>
        </w:rPr>
        <w:t>Audiencia de Alegatos</w:t>
      </w:r>
      <w:r w:rsidRPr="0017013B">
        <w:rPr>
          <w:rFonts w:ascii="Calibri" w:hAnsi="Calibri"/>
          <w:sz w:val="26"/>
          <w:szCs w:val="26"/>
        </w:rPr>
        <w:t xml:space="preserve"> a celebrarse el día </w:t>
      </w:r>
      <w:r w:rsidR="00985B63" w:rsidRPr="0017013B">
        <w:rPr>
          <w:rFonts w:ascii="Calibri" w:hAnsi="Calibri"/>
          <w:b/>
          <w:sz w:val="26"/>
          <w:szCs w:val="26"/>
        </w:rPr>
        <w:t>25</w:t>
      </w:r>
      <w:r w:rsidRPr="0017013B">
        <w:rPr>
          <w:rFonts w:ascii="Calibri" w:hAnsi="Calibri"/>
          <w:b/>
          <w:sz w:val="26"/>
          <w:szCs w:val="26"/>
        </w:rPr>
        <w:t xml:space="preserve"> </w:t>
      </w:r>
      <w:r w:rsidR="00985B63" w:rsidRPr="0017013B">
        <w:rPr>
          <w:rFonts w:ascii="Calibri" w:hAnsi="Calibri"/>
          <w:sz w:val="26"/>
          <w:szCs w:val="26"/>
        </w:rPr>
        <w:t>veinticinco</w:t>
      </w:r>
      <w:r w:rsidRPr="0017013B">
        <w:rPr>
          <w:rFonts w:ascii="Calibri" w:hAnsi="Calibri"/>
          <w:b/>
          <w:sz w:val="26"/>
          <w:szCs w:val="26"/>
        </w:rPr>
        <w:t xml:space="preserve"> </w:t>
      </w:r>
      <w:r w:rsidRPr="0017013B">
        <w:rPr>
          <w:rFonts w:ascii="Calibri" w:hAnsi="Calibri"/>
          <w:sz w:val="26"/>
          <w:szCs w:val="26"/>
        </w:rPr>
        <w:t xml:space="preserve">de </w:t>
      </w:r>
      <w:r w:rsidRPr="0017013B">
        <w:rPr>
          <w:rFonts w:ascii="Calibri" w:hAnsi="Calibri"/>
          <w:b/>
          <w:sz w:val="26"/>
          <w:szCs w:val="26"/>
        </w:rPr>
        <w:t>octubre</w:t>
      </w:r>
      <w:r w:rsidRPr="0017013B">
        <w:rPr>
          <w:rFonts w:ascii="Calibri" w:hAnsi="Calibri"/>
          <w:sz w:val="26"/>
          <w:szCs w:val="26"/>
        </w:rPr>
        <w:t xml:space="preserve"> de</w:t>
      </w:r>
      <w:r w:rsidR="00985B63" w:rsidRPr="0017013B">
        <w:rPr>
          <w:rFonts w:ascii="Calibri" w:hAnsi="Calibri"/>
          <w:sz w:val="26"/>
          <w:szCs w:val="26"/>
        </w:rPr>
        <w:t>l</w:t>
      </w:r>
      <w:r w:rsidRPr="0017013B">
        <w:rPr>
          <w:rFonts w:ascii="Calibri" w:hAnsi="Calibri"/>
          <w:sz w:val="26"/>
          <w:szCs w:val="26"/>
        </w:rPr>
        <w:t xml:space="preserve"> año </w:t>
      </w:r>
      <w:r w:rsidRPr="0017013B">
        <w:rPr>
          <w:rFonts w:ascii="Calibri" w:hAnsi="Calibri"/>
          <w:b/>
          <w:sz w:val="26"/>
          <w:szCs w:val="26"/>
        </w:rPr>
        <w:t xml:space="preserve">2018 </w:t>
      </w:r>
      <w:r w:rsidRPr="0017013B">
        <w:rPr>
          <w:rFonts w:ascii="Calibri" w:hAnsi="Calibri"/>
          <w:sz w:val="26"/>
          <w:szCs w:val="26"/>
        </w:rPr>
        <w:t xml:space="preserve">dos mil dieciocho, a las </w:t>
      </w:r>
      <w:r w:rsidRPr="0017013B">
        <w:rPr>
          <w:rFonts w:ascii="Calibri" w:hAnsi="Calibri"/>
          <w:b/>
          <w:sz w:val="26"/>
          <w:szCs w:val="26"/>
        </w:rPr>
        <w:t>10:</w:t>
      </w:r>
      <w:r w:rsidR="00985B63" w:rsidRPr="0017013B">
        <w:rPr>
          <w:rFonts w:ascii="Calibri" w:hAnsi="Calibri"/>
          <w:b/>
          <w:sz w:val="26"/>
          <w:szCs w:val="26"/>
        </w:rPr>
        <w:t>3</w:t>
      </w:r>
      <w:r w:rsidRPr="0017013B">
        <w:rPr>
          <w:rFonts w:ascii="Calibri" w:hAnsi="Calibri"/>
          <w:b/>
          <w:sz w:val="26"/>
          <w:szCs w:val="26"/>
        </w:rPr>
        <w:t>0</w:t>
      </w:r>
      <w:r w:rsidRPr="0017013B">
        <w:rPr>
          <w:rFonts w:ascii="Calibri" w:hAnsi="Calibri"/>
          <w:sz w:val="26"/>
          <w:szCs w:val="26"/>
        </w:rPr>
        <w:t xml:space="preserve"> diez horas</w:t>
      </w:r>
      <w:r w:rsidR="00985B63" w:rsidRPr="0017013B">
        <w:rPr>
          <w:rFonts w:ascii="Calibri" w:hAnsi="Calibri"/>
          <w:sz w:val="26"/>
          <w:szCs w:val="26"/>
        </w:rPr>
        <w:t xml:space="preserve"> con treinta minutos</w:t>
      </w:r>
      <w:r w:rsidRPr="0017013B">
        <w:rPr>
          <w:rFonts w:ascii="Calibri" w:hAnsi="Calibri"/>
          <w:sz w:val="26"/>
          <w:szCs w:val="26"/>
        </w:rPr>
        <w:t>, en el recinto de este Juzgado</w:t>
      </w:r>
      <w:r w:rsidRPr="0017013B">
        <w:rPr>
          <w:rFonts w:ascii="Calibri" w:hAnsi="Calibri" w:cs="Calibri"/>
          <w:sz w:val="26"/>
          <w:szCs w:val="26"/>
        </w:rPr>
        <w:t xml:space="preserve">. </w:t>
      </w:r>
      <w:r w:rsidR="007F07E6" w:rsidRPr="0017013B">
        <w:rPr>
          <w:rFonts w:ascii="Calibri" w:hAnsi="Calibri"/>
          <w:sz w:val="26"/>
          <w:szCs w:val="26"/>
        </w:rPr>
        <w:t xml:space="preserve">. . . . . . . . . . . . . . . . . . . . . . . . . . . . . . . . . . . . . . . . . . . . . . . . . . . . . . . . . . . . . </w:t>
      </w:r>
    </w:p>
    <w:p w:rsidR="00B25680" w:rsidRPr="0017013B" w:rsidRDefault="00B25680" w:rsidP="00B25680">
      <w:pPr>
        <w:pStyle w:val="Textoindependiente"/>
        <w:ind w:firstLine="708"/>
        <w:rPr>
          <w:rFonts w:ascii="Calibri" w:hAnsi="Calibri" w:cs="Calibri"/>
          <w:sz w:val="20"/>
          <w:szCs w:val="20"/>
        </w:rPr>
      </w:pPr>
      <w:r w:rsidRPr="0017013B">
        <w:rPr>
          <w:rFonts w:ascii="Calibri" w:hAnsi="Calibri" w:cs="Calibri"/>
          <w:sz w:val="20"/>
          <w:szCs w:val="20"/>
        </w:rPr>
        <w:t xml:space="preserve"> </w:t>
      </w:r>
    </w:p>
    <w:p w:rsidR="00B25680" w:rsidRPr="0017013B" w:rsidRDefault="00B25680" w:rsidP="00B25680">
      <w:pPr>
        <w:ind w:firstLine="708"/>
        <w:jc w:val="both"/>
        <w:rPr>
          <w:rFonts w:ascii="Calibri" w:hAnsi="Calibri"/>
          <w:sz w:val="26"/>
        </w:rPr>
      </w:pPr>
      <w:r w:rsidRPr="0017013B">
        <w:rPr>
          <w:rFonts w:ascii="Calibri" w:hAnsi="Calibri" w:cs="Calibri"/>
          <w:b/>
          <w:bCs/>
          <w:i/>
          <w:iCs/>
          <w:sz w:val="26"/>
          <w:szCs w:val="26"/>
        </w:rPr>
        <w:t xml:space="preserve">CUARTO.- </w:t>
      </w:r>
      <w:r w:rsidRPr="0017013B">
        <w:rPr>
          <w:rFonts w:ascii="Calibri" w:hAnsi="Calibri"/>
          <w:sz w:val="26"/>
        </w:rPr>
        <w:t xml:space="preserve">En la fecha y hora señaladas en el resultando inmediato anterior, se llevó a cabo la Audiencia de Alegatos; en la que, una vez declarada abierta, se hizo constar la </w:t>
      </w:r>
      <w:r w:rsidRPr="0017013B">
        <w:rPr>
          <w:rFonts w:ascii="Calibri" w:hAnsi="Calibri"/>
          <w:b/>
          <w:sz w:val="26"/>
        </w:rPr>
        <w:t>inasistencia</w:t>
      </w:r>
      <w:r w:rsidRPr="0017013B">
        <w:rPr>
          <w:rFonts w:ascii="Calibri" w:hAnsi="Calibri"/>
          <w:sz w:val="26"/>
        </w:rPr>
        <w:t xml:space="preserve"> de las partes; así como que </w:t>
      </w:r>
      <w:r w:rsidR="00985B63" w:rsidRPr="0017013B">
        <w:rPr>
          <w:rFonts w:ascii="Calibri" w:hAnsi="Calibri"/>
          <w:sz w:val="26"/>
        </w:rPr>
        <w:t xml:space="preserve">el actor sí </w:t>
      </w:r>
      <w:r w:rsidRPr="0017013B">
        <w:rPr>
          <w:rFonts w:ascii="Calibri" w:hAnsi="Calibri"/>
          <w:sz w:val="26"/>
        </w:rPr>
        <w:t>formuló alegatos</w:t>
      </w:r>
      <w:r w:rsidR="00985B63" w:rsidRPr="0017013B">
        <w:rPr>
          <w:rFonts w:ascii="Calibri" w:hAnsi="Calibri"/>
          <w:sz w:val="26"/>
        </w:rPr>
        <w:t>, los que se ordenó agregar a los autos para que surtieran los efectos legales correspondientes</w:t>
      </w:r>
      <w:r w:rsidRPr="0017013B">
        <w:rPr>
          <w:rFonts w:ascii="Calibri" w:hAnsi="Calibri"/>
          <w:sz w:val="26"/>
        </w:rPr>
        <w:t>; por lo que se turnaron los autos para el dictado de la sentencia que en derecho proceda. . . . . . . . . . . . . . . . . . . . . . .</w:t>
      </w:r>
      <w:r w:rsidR="005F4F76" w:rsidRPr="0017013B">
        <w:rPr>
          <w:rFonts w:ascii="Calibri" w:hAnsi="Calibri"/>
          <w:sz w:val="26"/>
        </w:rPr>
        <w:t xml:space="preserve"> . . . . . . . . . . . . </w:t>
      </w:r>
    </w:p>
    <w:p w:rsidR="00B25680" w:rsidRPr="0017013B" w:rsidRDefault="00B25680" w:rsidP="00B25680">
      <w:pPr>
        <w:pStyle w:val="Textoindependiente"/>
        <w:rPr>
          <w:rFonts w:ascii="Calibri" w:hAnsi="Calibri" w:cs="Calibri"/>
          <w:sz w:val="20"/>
          <w:szCs w:val="20"/>
          <w:lang w:val="es-ES"/>
        </w:rPr>
      </w:pPr>
    </w:p>
    <w:p w:rsidR="00B25680" w:rsidRPr="0017013B" w:rsidRDefault="00B25680" w:rsidP="00B25680">
      <w:pPr>
        <w:pStyle w:val="Textoindependiente"/>
        <w:ind w:firstLine="708"/>
        <w:jc w:val="center"/>
        <w:rPr>
          <w:rFonts w:ascii="Calibri" w:hAnsi="Calibri" w:cs="Calibri"/>
          <w:b/>
          <w:bCs/>
          <w:i/>
          <w:iCs/>
          <w:sz w:val="26"/>
          <w:szCs w:val="26"/>
        </w:rPr>
      </w:pPr>
      <w:r w:rsidRPr="0017013B">
        <w:rPr>
          <w:rFonts w:ascii="Calibri" w:hAnsi="Calibri" w:cs="Calibri"/>
          <w:b/>
          <w:bCs/>
          <w:i/>
          <w:iCs/>
          <w:sz w:val="26"/>
          <w:szCs w:val="26"/>
        </w:rPr>
        <w:t>C O N S I D E R A N D O :</w:t>
      </w:r>
    </w:p>
    <w:p w:rsidR="00B25680" w:rsidRPr="0017013B" w:rsidRDefault="00B25680" w:rsidP="00B25680">
      <w:pPr>
        <w:pStyle w:val="Textoindependiente"/>
        <w:ind w:firstLine="708"/>
        <w:jc w:val="center"/>
        <w:rPr>
          <w:rFonts w:ascii="Calibri" w:hAnsi="Calibri" w:cs="Calibri"/>
          <w:b/>
          <w:bCs/>
          <w:sz w:val="20"/>
          <w:szCs w:val="20"/>
        </w:rPr>
      </w:pPr>
    </w:p>
    <w:p w:rsidR="00B25680" w:rsidRPr="0017013B" w:rsidRDefault="00B25680" w:rsidP="00B25680">
      <w:pPr>
        <w:pStyle w:val="Textoindependiente"/>
        <w:ind w:firstLine="708"/>
        <w:rPr>
          <w:rFonts w:ascii="Calibri" w:hAnsi="Calibri" w:cs="Calibri"/>
          <w:sz w:val="26"/>
          <w:szCs w:val="26"/>
        </w:rPr>
      </w:pPr>
      <w:r w:rsidRPr="0017013B">
        <w:rPr>
          <w:rFonts w:ascii="Calibri" w:hAnsi="Calibri" w:cs="Calibri"/>
          <w:b/>
          <w:bCs/>
          <w:i/>
          <w:iCs/>
          <w:sz w:val="26"/>
          <w:szCs w:val="26"/>
        </w:rPr>
        <w:t>PRIMERO</w:t>
      </w:r>
      <w:r w:rsidRPr="0017013B">
        <w:rPr>
          <w:rFonts w:ascii="Calibri" w:hAnsi="Calibri" w:cs="Calibri"/>
          <w:b/>
          <w:bCs/>
          <w:sz w:val="26"/>
          <w:szCs w:val="26"/>
        </w:rPr>
        <w:t xml:space="preserve">.- </w:t>
      </w:r>
      <w:r w:rsidRPr="0017013B">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7013B">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B25680" w:rsidRPr="0017013B" w:rsidRDefault="00B25680" w:rsidP="00B25680">
      <w:pPr>
        <w:pStyle w:val="Textoindependiente"/>
        <w:rPr>
          <w:rFonts w:ascii="Calibri" w:hAnsi="Calibri" w:cs="Calibri"/>
          <w:b/>
          <w:bCs/>
          <w:sz w:val="20"/>
          <w:szCs w:val="20"/>
        </w:rPr>
      </w:pPr>
    </w:p>
    <w:p w:rsidR="00B25680" w:rsidRPr="0017013B" w:rsidRDefault="00B25680" w:rsidP="00B25680">
      <w:pPr>
        <w:ind w:firstLine="708"/>
        <w:jc w:val="both"/>
        <w:rPr>
          <w:rFonts w:ascii="Calibri" w:hAnsi="Calibri" w:cs="Calibri"/>
          <w:b/>
          <w:sz w:val="26"/>
          <w:szCs w:val="26"/>
        </w:rPr>
      </w:pPr>
      <w:r w:rsidRPr="0017013B">
        <w:rPr>
          <w:rFonts w:ascii="Calibri" w:hAnsi="Calibri" w:cs="Calibri"/>
          <w:b/>
          <w:bCs/>
          <w:i/>
          <w:iCs/>
          <w:sz w:val="26"/>
          <w:szCs w:val="26"/>
        </w:rPr>
        <w:t>SEGUNDO</w:t>
      </w:r>
      <w:r w:rsidRPr="0017013B">
        <w:rPr>
          <w:rFonts w:ascii="Calibri" w:hAnsi="Calibri" w:cs="Calibri"/>
          <w:b/>
          <w:bCs/>
          <w:sz w:val="26"/>
          <w:szCs w:val="26"/>
        </w:rPr>
        <w:t xml:space="preserve">.- </w:t>
      </w:r>
      <w:r w:rsidRPr="0017013B">
        <w:rPr>
          <w:rFonts w:ascii="Calibri" w:hAnsi="Calibri" w:cs="Calibri"/>
          <w:sz w:val="26"/>
          <w:szCs w:val="26"/>
        </w:rPr>
        <w:t xml:space="preserve">El presente proceso administrativo fue promovido oportunamente, toda vez que la demanda fue presentada dentro de los 30 treinta días hábiles siguientes a aquél en que se emitió el acta de infracción, que fue el día </w:t>
      </w:r>
      <w:r w:rsidR="00985B63" w:rsidRPr="0017013B">
        <w:rPr>
          <w:rFonts w:ascii="Calibri" w:hAnsi="Calibri" w:cs="Calibri"/>
          <w:sz w:val="26"/>
          <w:szCs w:val="26"/>
        </w:rPr>
        <w:t>7</w:t>
      </w:r>
      <w:r w:rsidRPr="0017013B">
        <w:rPr>
          <w:rFonts w:ascii="Calibri" w:hAnsi="Calibri" w:cs="Calibri"/>
          <w:sz w:val="26"/>
          <w:szCs w:val="26"/>
        </w:rPr>
        <w:t xml:space="preserve"> </w:t>
      </w:r>
      <w:r w:rsidR="00985B63" w:rsidRPr="0017013B">
        <w:rPr>
          <w:rFonts w:ascii="Calibri" w:hAnsi="Calibri" w:cs="Calibri"/>
          <w:sz w:val="26"/>
          <w:szCs w:val="26"/>
        </w:rPr>
        <w:t>siete de agosto</w:t>
      </w:r>
      <w:r w:rsidRPr="0017013B">
        <w:rPr>
          <w:rFonts w:ascii="Calibri" w:hAnsi="Calibri" w:cs="Calibri"/>
          <w:sz w:val="26"/>
          <w:szCs w:val="26"/>
        </w:rPr>
        <w:t xml:space="preserve"> del año </w:t>
      </w:r>
      <w:r w:rsidR="00985B63" w:rsidRPr="0017013B">
        <w:rPr>
          <w:rFonts w:ascii="Calibri" w:hAnsi="Calibri" w:cs="Calibri"/>
          <w:sz w:val="26"/>
          <w:szCs w:val="26"/>
        </w:rPr>
        <w:t>pasado</w:t>
      </w:r>
      <w:r w:rsidRPr="0017013B">
        <w:rPr>
          <w:rFonts w:ascii="Calibri" w:hAnsi="Calibri" w:cs="Calibri"/>
          <w:sz w:val="26"/>
          <w:szCs w:val="26"/>
        </w:rPr>
        <w:t>, sin que de las constancias de la presente causa administrativa se desprenda lo contrario. . . . . . . . . . . . . . . . . . . . . .</w:t>
      </w:r>
      <w:r w:rsidR="005F4F76" w:rsidRPr="0017013B">
        <w:rPr>
          <w:rFonts w:ascii="Calibri" w:hAnsi="Calibri" w:cs="Calibri"/>
          <w:sz w:val="26"/>
          <w:szCs w:val="26"/>
        </w:rPr>
        <w:t xml:space="preserve"> </w:t>
      </w:r>
    </w:p>
    <w:p w:rsidR="00B25680" w:rsidRPr="0017013B" w:rsidRDefault="00B25680" w:rsidP="00B25680">
      <w:pPr>
        <w:jc w:val="both"/>
        <w:rPr>
          <w:rFonts w:ascii="Calibri" w:hAnsi="Calibri" w:cs="Calibri"/>
          <w:b/>
          <w:i/>
          <w:iCs/>
          <w:sz w:val="26"/>
          <w:szCs w:val="26"/>
        </w:rPr>
      </w:pPr>
    </w:p>
    <w:p w:rsidR="00B25680" w:rsidRPr="0017013B" w:rsidRDefault="00B25680" w:rsidP="00B25680">
      <w:pPr>
        <w:ind w:firstLine="708"/>
        <w:jc w:val="both"/>
        <w:rPr>
          <w:rFonts w:ascii="Calibri" w:hAnsi="Calibri" w:cs="Arial"/>
          <w:sz w:val="26"/>
          <w:szCs w:val="26"/>
        </w:rPr>
      </w:pPr>
      <w:r w:rsidRPr="0017013B">
        <w:rPr>
          <w:rFonts w:ascii="Calibri" w:hAnsi="Calibri" w:cs="Calibri"/>
          <w:b/>
          <w:i/>
          <w:iCs/>
          <w:sz w:val="26"/>
          <w:szCs w:val="26"/>
        </w:rPr>
        <w:t xml:space="preserve">TERCERO.- </w:t>
      </w:r>
      <w:r w:rsidRPr="0017013B">
        <w:rPr>
          <w:rFonts w:ascii="Calibri" w:hAnsi="Calibri" w:cs="Calibri"/>
          <w:sz w:val="26"/>
          <w:szCs w:val="26"/>
        </w:rPr>
        <w:t xml:space="preserve">La existencia del acto impugnado, se encuentra documentada en autos con las copias certificadas del acta con folio número </w:t>
      </w:r>
      <w:r w:rsidR="003E2A6D" w:rsidRPr="0017013B">
        <w:rPr>
          <w:rFonts w:ascii="Calibri" w:hAnsi="Calibri" w:cs="Calibri"/>
          <w:sz w:val="26"/>
          <w:szCs w:val="26"/>
        </w:rPr>
        <w:t>T-5852119 (T guion cinco-ocho-cinco-dos-uno-uno-nueve), de fecha 7 siete de agosto del año 2018 dos mil dieciocho</w:t>
      </w:r>
      <w:r w:rsidRPr="0017013B">
        <w:rPr>
          <w:rFonts w:ascii="Calibri" w:hAnsi="Calibri" w:cs="Calibri"/>
          <w:sz w:val="26"/>
          <w:szCs w:val="26"/>
        </w:rPr>
        <w:t xml:space="preserve">; documento que admitido como prueba al actor, obra en el secreto de este Juzgado (visible en autos, a foja </w:t>
      </w:r>
      <w:r w:rsidR="00B8622B" w:rsidRPr="0017013B">
        <w:rPr>
          <w:rFonts w:ascii="Calibri" w:hAnsi="Calibri" w:cs="Calibri"/>
          <w:sz w:val="26"/>
          <w:szCs w:val="26"/>
        </w:rPr>
        <w:t>3 tres</w:t>
      </w:r>
      <w:r w:rsidRPr="0017013B">
        <w:rPr>
          <w:rFonts w:ascii="Calibri" w:hAnsi="Calibri" w:cs="Calibri"/>
          <w:sz w:val="26"/>
          <w:szCs w:val="26"/>
        </w:rPr>
        <w:t xml:space="preserve">); la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concretamente al referirse a los hechos, </w:t>
      </w:r>
      <w:r w:rsidRPr="0017013B">
        <w:rPr>
          <w:rFonts w:ascii="Calibri" w:hAnsi="Calibri" w:cs="Calibri"/>
          <w:b/>
          <w:sz w:val="26"/>
          <w:szCs w:val="26"/>
        </w:rPr>
        <w:t>aceptó</w:t>
      </w:r>
      <w:r w:rsidRPr="0017013B">
        <w:rPr>
          <w:rFonts w:ascii="Calibri" w:hAnsi="Calibri" w:cs="Calibri"/>
          <w:sz w:val="26"/>
          <w:szCs w:val="26"/>
        </w:rPr>
        <w:t xml:space="preserve"> de manera libre, expresa y sin coacción alguna, que </w:t>
      </w:r>
      <w:r w:rsidRPr="0017013B">
        <w:rPr>
          <w:rFonts w:ascii="Calibri" w:hAnsi="Calibri" w:cs="Calibri"/>
          <w:b/>
          <w:sz w:val="26"/>
          <w:szCs w:val="26"/>
        </w:rPr>
        <w:t xml:space="preserve">sí elaboró </w:t>
      </w:r>
      <w:r w:rsidRPr="0017013B">
        <w:rPr>
          <w:rFonts w:ascii="Calibri" w:hAnsi="Calibri" w:cs="Calibri"/>
          <w:sz w:val="26"/>
          <w:szCs w:val="26"/>
        </w:rPr>
        <w:t>el acta de infracción que se combate</w:t>
      </w:r>
      <w:r w:rsidRPr="0017013B">
        <w:rPr>
          <w:rFonts w:asciiTheme="minorHAnsi" w:hAnsiTheme="minorHAnsi" w:cstheme="minorHAnsi"/>
          <w:sz w:val="26"/>
          <w:szCs w:val="26"/>
        </w:rPr>
        <w:t xml:space="preserve">; lo que sin duda constituye una </w:t>
      </w:r>
      <w:r w:rsidRPr="0017013B">
        <w:rPr>
          <w:rFonts w:asciiTheme="minorHAnsi" w:hAnsiTheme="minorHAnsi" w:cstheme="minorHAnsi"/>
          <w:b/>
          <w:sz w:val="26"/>
          <w:szCs w:val="26"/>
        </w:rPr>
        <w:t>confesión expresa</w:t>
      </w:r>
      <w:r w:rsidRPr="0017013B">
        <w:rPr>
          <w:rFonts w:asciiTheme="minorHAnsi" w:hAnsiTheme="minorHAnsi" w:cstheme="minorHAnsi"/>
          <w:sz w:val="26"/>
          <w:szCs w:val="26"/>
        </w:rPr>
        <w:t xml:space="preserve"> de acuerdo al contenido del artículo 57 del Código de Procedimiento y Justicia Administrativa vigente en el Estado . . . . . . . . . . . . . . . . . .</w:t>
      </w:r>
      <w:r w:rsidR="00DF4347" w:rsidRPr="0017013B">
        <w:rPr>
          <w:rFonts w:asciiTheme="minorHAnsi" w:hAnsiTheme="minorHAnsi" w:cstheme="minorHAnsi"/>
          <w:sz w:val="26"/>
          <w:szCs w:val="26"/>
        </w:rPr>
        <w:t xml:space="preserve"> </w:t>
      </w:r>
    </w:p>
    <w:p w:rsidR="00CD30BB" w:rsidRPr="0017013B" w:rsidRDefault="00CD30BB" w:rsidP="00F12E46">
      <w:pPr>
        <w:jc w:val="both"/>
        <w:rPr>
          <w:rFonts w:ascii="Calibri" w:hAnsi="Calibri" w:cs="Calibri"/>
          <w:sz w:val="26"/>
          <w:szCs w:val="26"/>
        </w:rPr>
      </w:pPr>
    </w:p>
    <w:p w:rsidR="00CD30BB" w:rsidRPr="0017013B" w:rsidRDefault="00CD30BB" w:rsidP="00CD30BB">
      <w:pPr>
        <w:ind w:firstLine="708"/>
        <w:jc w:val="right"/>
        <w:rPr>
          <w:rFonts w:ascii="Calibri" w:hAnsi="Calibri" w:cs="Calibri"/>
          <w:sz w:val="26"/>
          <w:szCs w:val="26"/>
        </w:rPr>
      </w:pPr>
      <w:r w:rsidRPr="0017013B">
        <w:rPr>
          <w:rFonts w:ascii="Calibri" w:hAnsi="Calibri" w:cs="Calibri"/>
          <w:b/>
          <w:sz w:val="26"/>
          <w:szCs w:val="26"/>
        </w:rPr>
        <w:t>Expediente número 1250/2doJAM/2018-JN</w:t>
      </w:r>
    </w:p>
    <w:p w:rsidR="00CD30BB" w:rsidRPr="0017013B" w:rsidRDefault="00CD30BB" w:rsidP="00B25680">
      <w:pPr>
        <w:ind w:firstLine="708"/>
        <w:jc w:val="both"/>
        <w:rPr>
          <w:rFonts w:ascii="Calibri" w:hAnsi="Calibri" w:cs="Calibri"/>
          <w:sz w:val="26"/>
          <w:szCs w:val="26"/>
        </w:rPr>
      </w:pPr>
    </w:p>
    <w:p w:rsidR="00B25680" w:rsidRPr="0017013B" w:rsidRDefault="00B25680" w:rsidP="00B25680">
      <w:pPr>
        <w:ind w:firstLine="708"/>
        <w:jc w:val="both"/>
        <w:rPr>
          <w:rFonts w:ascii="Calibri" w:hAnsi="Calibri" w:cs="Calibri"/>
          <w:sz w:val="26"/>
          <w:szCs w:val="26"/>
        </w:rPr>
      </w:pPr>
      <w:r w:rsidRPr="0017013B">
        <w:rPr>
          <w:rFonts w:ascii="Calibri" w:hAnsi="Calibri" w:cs="Calibri"/>
          <w:sz w:val="26"/>
          <w:szCs w:val="26"/>
        </w:rPr>
        <w:lastRenderedPageBreak/>
        <w:t xml:space="preserve">En razón de lo anterior, se tiene por </w:t>
      </w:r>
      <w:r w:rsidRPr="0017013B">
        <w:rPr>
          <w:rFonts w:ascii="Calibri" w:hAnsi="Calibri" w:cs="Calibri"/>
          <w:b/>
          <w:sz w:val="26"/>
          <w:szCs w:val="26"/>
        </w:rPr>
        <w:t>debidamente acreditada</w:t>
      </w:r>
      <w:r w:rsidRPr="0017013B">
        <w:rPr>
          <w:rFonts w:ascii="Calibri" w:hAnsi="Calibri" w:cs="Calibri"/>
          <w:sz w:val="26"/>
          <w:szCs w:val="26"/>
        </w:rPr>
        <w:t xml:space="preserve"> la existencia del acto impugnado. . . . . . . . . . . . . . . . . . . . . . . . . . . . . . . . . . . . . . . . . . . . . . . . . . . . </w:t>
      </w:r>
    </w:p>
    <w:p w:rsidR="00B25680" w:rsidRPr="0017013B" w:rsidRDefault="00B25680" w:rsidP="00CD30BB">
      <w:pPr>
        <w:jc w:val="both"/>
        <w:rPr>
          <w:rFonts w:ascii="Calibri" w:hAnsi="Calibri" w:cs="Calibri"/>
          <w:b/>
          <w:bCs/>
          <w:i/>
          <w:iCs/>
          <w:sz w:val="26"/>
          <w:szCs w:val="26"/>
        </w:rPr>
      </w:pPr>
    </w:p>
    <w:p w:rsidR="00B25680" w:rsidRPr="0017013B" w:rsidRDefault="00B25680" w:rsidP="00B25680">
      <w:pPr>
        <w:ind w:firstLine="708"/>
        <w:jc w:val="both"/>
        <w:rPr>
          <w:rFonts w:ascii="Calibri" w:hAnsi="Calibri" w:cs="Calibri"/>
          <w:sz w:val="26"/>
          <w:szCs w:val="26"/>
        </w:rPr>
      </w:pPr>
      <w:r w:rsidRPr="0017013B">
        <w:rPr>
          <w:rFonts w:ascii="Calibri" w:hAnsi="Calibri" w:cs="Calibri"/>
          <w:b/>
          <w:bCs/>
          <w:i/>
          <w:iCs/>
          <w:sz w:val="26"/>
          <w:szCs w:val="26"/>
        </w:rPr>
        <w:t>CUARTO.-</w:t>
      </w:r>
      <w:r w:rsidRPr="0017013B">
        <w:rPr>
          <w:rFonts w:ascii="Calibri" w:hAnsi="Calibri" w:cs="Calibri"/>
          <w:bCs/>
          <w:iCs/>
          <w:sz w:val="26"/>
          <w:szCs w:val="26"/>
        </w:rPr>
        <w:t xml:space="preserve"> Al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7013B">
        <w:rPr>
          <w:rFonts w:ascii="Calibri" w:hAnsi="Calibri" w:cs="Calibri"/>
          <w:sz w:val="26"/>
          <w:szCs w:val="26"/>
        </w:rPr>
        <w:t xml:space="preserve">. . . . . . . . . . . . . . </w:t>
      </w:r>
    </w:p>
    <w:p w:rsidR="00B25680" w:rsidRPr="0017013B" w:rsidRDefault="00B25680" w:rsidP="00B25680">
      <w:pPr>
        <w:jc w:val="both"/>
        <w:rPr>
          <w:rFonts w:ascii="Calibri" w:hAnsi="Calibri" w:cs="Calibri"/>
          <w:bCs/>
          <w:iCs/>
          <w:sz w:val="26"/>
          <w:szCs w:val="26"/>
        </w:rPr>
      </w:pPr>
    </w:p>
    <w:p w:rsidR="00B25680" w:rsidRPr="0017013B" w:rsidRDefault="00B25680" w:rsidP="00B25680">
      <w:pPr>
        <w:ind w:firstLine="708"/>
        <w:jc w:val="both"/>
        <w:rPr>
          <w:rFonts w:ascii="Calibri" w:hAnsi="Calibri" w:cs="Calibri"/>
          <w:sz w:val="26"/>
          <w:szCs w:val="26"/>
        </w:rPr>
      </w:pPr>
      <w:r w:rsidRPr="0017013B">
        <w:rPr>
          <w:rFonts w:ascii="Calibri" w:hAnsi="Calibri" w:cs="Calibri"/>
          <w:bCs/>
          <w:iCs/>
          <w:sz w:val="26"/>
          <w:szCs w:val="26"/>
        </w:rPr>
        <w:t>Sentado lo anterior, se advierte que en el presente proceso, el Agente de Tránsito demandado, sí exteriorizó una causal de improcedencia, la prevista en la fracción I del artículo</w:t>
      </w:r>
      <w:r w:rsidRPr="0017013B">
        <w:rPr>
          <w:rFonts w:ascii="Calibri" w:hAnsi="Calibri" w:cs="Calibri"/>
          <w:b/>
          <w:bCs/>
          <w:iCs/>
          <w:sz w:val="26"/>
          <w:szCs w:val="26"/>
        </w:rPr>
        <w:t xml:space="preserve"> </w:t>
      </w:r>
      <w:r w:rsidRPr="0017013B">
        <w:rPr>
          <w:rFonts w:ascii="Calibri" w:hAnsi="Calibri" w:cs="Calibri"/>
          <w:bCs/>
          <w:iCs/>
          <w:sz w:val="26"/>
          <w:szCs w:val="26"/>
        </w:rPr>
        <w:t>261 del Código de Procedimiento y Justicia Administrativa para el Estado y los Municipios de Guanajuato, al no afectarse los intereses jurídicos del promovente; ello según dijo, porque el acto no fue expedido a su nombre, ni acreditó la propiedad del vehículo</w:t>
      </w:r>
      <w:r w:rsidRPr="0017013B">
        <w:rPr>
          <w:rFonts w:ascii="Calibri" w:hAnsi="Calibri" w:cs="Calibri"/>
          <w:sz w:val="26"/>
          <w:szCs w:val="26"/>
        </w:rPr>
        <w:t xml:space="preserve">. . . . . . . . . . . . . . . . . . . . . . . . . . . . . . .  </w:t>
      </w:r>
      <w:r w:rsidRPr="0017013B">
        <w:rPr>
          <w:rFonts w:ascii="Calibri" w:hAnsi="Calibri" w:cs="Calibri"/>
          <w:b/>
          <w:bCs/>
          <w:iCs/>
          <w:sz w:val="26"/>
          <w:szCs w:val="26"/>
        </w:rPr>
        <w:t xml:space="preserve"> </w:t>
      </w:r>
      <w:r w:rsidRPr="0017013B">
        <w:rPr>
          <w:rFonts w:ascii="Calibri" w:hAnsi="Calibri" w:cs="Calibri"/>
          <w:bCs/>
          <w:iCs/>
          <w:sz w:val="26"/>
          <w:szCs w:val="26"/>
        </w:rPr>
        <w:t xml:space="preserve"> </w:t>
      </w:r>
    </w:p>
    <w:p w:rsidR="00B25680" w:rsidRPr="0017013B" w:rsidRDefault="00B25680" w:rsidP="00B25680">
      <w:pPr>
        <w:pStyle w:val="Sangradetextonormal"/>
        <w:spacing w:after="0"/>
        <w:ind w:left="0" w:firstLine="708"/>
        <w:jc w:val="both"/>
        <w:rPr>
          <w:rFonts w:ascii="Calibri" w:hAnsi="Calibri" w:cs="Calibri"/>
          <w:bCs/>
          <w:iCs/>
          <w:sz w:val="26"/>
          <w:szCs w:val="26"/>
        </w:rPr>
      </w:pPr>
    </w:p>
    <w:p w:rsidR="00E70DF4" w:rsidRPr="0017013B" w:rsidRDefault="00B25680" w:rsidP="003C7F3C">
      <w:pPr>
        <w:ind w:firstLine="708"/>
        <w:jc w:val="both"/>
        <w:rPr>
          <w:rFonts w:ascii="Calibri" w:hAnsi="Calibri" w:cs="Calibri"/>
          <w:bCs/>
          <w:iCs/>
          <w:sz w:val="26"/>
          <w:szCs w:val="26"/>
        </w:rPr>
      </w:pPr>
      <w:r w:rsidRPr="0017013B">
        <w:rPr>
          <w:rFonts w:ascii="Calibri" w:hAnsi="Calibri" w:cs="Calibri"/>
          <w:b/>
          <w:bCs/>
          <w:iCs/>
          <w:sz w:val="26"/>
          <w:szCs w:val="26"/>
        </w:rPr>
        <w:t>Causal que de ninguna manera se actualiza en el presente asunto</w:t>
      </w:r>
      <w:r w:rsidRPr="0017013B">
        <w:rPr>
          <w:rFonts w:ascii="Calibri" w:hAnsi="Calibri" w:cs="Calibri"/>
          <w:bCs/>
          <w:iCs/>
          <w:sz w:val="26"/>
          <w:szCs w:val="26"/>
        </w:rPr>
        <w:t xml:space="preserve">, dado que la emisión de la boleta sin duda alguna, afecta el interés jurídico de la parte actora, dado que en primer lugar, la boleta sí se dirigió a su persona, </w:t>
      </w:r>
      <w:r w:rsidR="00E70DF4" w:rsidRPr="0017013B">
        <w:rPr>
          <w:rFonts w:ascii="Calibri" w:hAnsi="Calibri" w:cs="Calibri"/>
          <w:bCs/>
          <w:iCs/>
          <w:sz w:val="26"/>
          <w:szCs w:val="26"/>
        </w:rPr>
        <w:t xml:space="preserve">es decir es el </w:t>
      </w:r>
      <w:r w:rsidR="00E70DF4" w:rsidRPr="0017013B">
        <w:rPr>
          <w:rFonts w:ascii="Calibri" w:hAnsi="Calibri" w:cs="Calibri"/>
          <w:b/>
          <w:bCs/>
          <w:iCs/>
          <w:sz w:val="26"/>
          <w:szCs w:val="26"/>
        </w:rPr>
        <w:t xml:space="preserve">destinatario </w:t>
      </w:r>
      <w:r w:rsidR="00E70DF4" w:rsidRPr="0017013B">
        <w:rPr>
          <w:rFonts w:ascii="Calibri" w:hAnsi="Calibri" w:cs="Calibri"/>
          <w:bCs/>
          <w:iCs/>
          <w:sz w:val="26"/>
          <w:szCs w:val="26"/>
        </w:rPr>
        <w:t xml:space="preserve">del acto administrativo controvertido, tal y como consta en el cuerpo del mismo; </w:t>
      </w:r>
      <w:r w:rsidRPr="0017013B">
        <w:rPr>
          <w:rFonts w:ascii="Calibri" w:hAnsi="Calibri" w:cs="Calibri"/>
          <w:bCs/>
          <w:iCs/>
          <w:sz w:val="26"/>
          <w:szCs w:val="26"/>
        </w:rPr>
        <w:t>y</w:t>
      </w:r>
      <w:r w:rsidR="00E70DF4" w:rsidRPr="0017013B">
        <w:rPr>
          <w:rFonts w:ascii="Calibri" w:hAnsi="Calibri" w:cs="Calibri"/>
          <w:bCs/>
          <w:iCs/>
          <w:sz w:val="26"/>
          <w:szCs w:val="26"/>
        </w:rPr>
        <w:t>,</w:t>
      </w:r>
      <w:r w:rsidRPr="0017013B">
        <w:rPr>
          <w:rFonts w:ascii="Calibri" w:hAnsi="Calibri" w:cs="Calibri"/>
          <w:bCs/>
          <w:iCs/>
          <w:sz w:val="26"/>
          <w:szCs w:val="26"/>
        </w:rPr>
        <w:t xml:space="preserve"> en segundo lugar, porque al elaborar la boleta, el agente retuvo la tarjeta de circulación del vehículo conducido por el justiciable, y se impuso una multa, la cual ya fue cubierta; </w:t>
      </w:r>
      <w:r w:rsidR="00E70DF4" w:rsidRPr="0017013B">
        <w:rPr>
          <w:rFonts w:ascii="Calibri" w:hAnsi="Calibri" w:cs="Calibri"/>
          <w:bCs/>
          <w:iCs/>
          <w:sz w:val="26"/>
          <w:szCs w:val="26"/>
        </w:rPr>
        <w:t xml:space="preserve">de ahí que sí exista el acto que se impugna y el mismo, sí causa una afectación a la esfera jurídica del justiciable, por lo que se encuentra en el supuesto establecido en el inciso a de la fracción I del artículo 251 del Código de Procedimiento y Justicia Administrativa en vigor en el Estado. . . . . . </w:t>
      </w:r>
      <w:r w:rsidR="003C7F3C" w:rsidRPr="0017013B">
        <w:rPr>
          <w:rFonts w:ascii="Calibri" w:hAnsi="Calibri" w:cs="Calibri"/>
          <w:bCs/>
          <w:iCs/>
          <w:sz w:val="26"/>
          <w:szCs w:val="26"/>
        </w:rPr>
        <w:t>.</w:t>
      </w:r>
      <w:r w:rsidR="003C7F3C" w:rsidRPr="0017013B">
        <w:rPr>
          <w:rFonts w:ascii="Calibri" w:hAnsi="Calibri"/>
          <w:sz w:val="26"/>
          <w:szCs w:val="26"/>
        </w:rPr>
        <w:t xml:space="preserve"> . . . . . . . . . . . . . . . . . . . . . . . . . . . . . . . . . . . . . . . . . . . . . . . . . . . . . . </w:t>
      </w:r>
    </w:p>
    <w:p w:rsidR="00E70DF4" w:rsidRPr="0017013B" w:rsidRDefault="00E70DF4" w:rsidP="00E70DF4">
      <w:pPr>
        <w:ind w:firstLine="708"/>
        <w:jc w:val="both"/>
        <w:rPr>
          <w:rFonts w:ascii="Calibri" w:hAnsi="Calibri" w:cs="Calibri"/>
          <w:bCs/>
          <w:iCs/>
          <w:sz w:val="26"/>
          <w:szCs w:val="26"/>
        </w:rPr>
      </w:pPr>
    </w:p>
    <w:p w:rsidR="00E70DF4" w:rsidRPr="0017013B" w:rsidRDefault="00E70DF4" w:rsidP="00E70DF4">
      <w:pPr>
        <w:spacing w:after="120"/>
        <w:ind w:firstLine="708"/>
        <w:jc w:val="both"/>
        <w:rPr>
          <w:rFonts w:ascii="Calibri" w:hAnsi="Calibri"/>
          <w:sz w:val="26"/>
          <w:szCs w:val="26"/>
        </w:rPr>
      </w:pPr>
      <w:r w:rsidRPr="0017013B">
        <w:rPr>
          <w:rFonts w:ascii="Calibri" w:hAnsi="Calibri" w:cs="Calibri"/>
          <w:sz w:val="26"/>
          <w:szCs w:val="26"/>
        </w:rPr>
        <w:t xml:space="preserve">Sirve de apoyo a lo anterior, el criterio de la primera época, años 1994-1995, sustentado por la Segunda Sala del hoy denominado: </w:t>
      </w:r>
      <w:r w:rsidRPr="0017013B">
        <w:rPr>
          <w:rFonts w:ascii="Calibri" w:hAnsi="Calibri" w:cs="Calibri"/>
          <w:i/>
          <w:sz w:val="26"/>
          <w:szCs w:val="26"/>
        </w:rPr>
        <w:t>“Tribunal de Justicia Administrativa del Estado</w:t>
      </w:r>
      <w:r w:rsidRPr="0017013B">
        <w:rPr>
          <w:rFonts w:ascii="Calibri" w:hAnsi="Calibri" w:cs="Calibri"/>
          <w:sz w:val="26"/>
          <w:szCs w:val="26"/>
        </w:rPr>
        <w:t>”, que a la letra señala:</w:t>
      </w:r>
      <w:r w:rsidRPr="0017013B">
        <w:rPr>
          <w:rFonts w:ascii="Calibri" w:hAnsi="Calibri"/>
          <w:sz w:val="26"/>
          <w:szCs w:val="26"/>
        </w:rPr>
        <w:t xml:space="preserve"> </w:t>
      </w:r>
      <w:r w:rsidRPr="0017013B">
        <w:rPr>
          <w:rFonts w:ascii="Calibri" w:hAnsi="Calibri" w:cs="Calibri"/>
          <w:sz w:val="26"/>
          <w:szCs w:val="26"/>
        </w:rPr>
        <w:t xml:space="preserve">. . . . . . . . . . . . . . . . . . . . . . . . . . . . </w:t>
      </w:r>
    </w:p>
    <w:p w:rsidR="00E70DF4" w:rsidRPr="0017013B" w:rsidRDefault="00E70DF4" w:rsidP="00E70DF4">
      <w:pPr>
        <w:spacing w:after="120"/>
        <w:ind w:firstLine="283"/>
        <w:jc w:val="both"/>
        <w:rPr>
          <w:rFonts w:ascii="Calibri" w:hAnsi="Calibri"/>
          <w:b/>
          <w:sz w:val="20"/>
          <w:szCs w:val="20"/>
        </w:rPr>
      </w:pPr>
      <w:r w:rsidRPr="0017013B">
        <w:rPr>
          <w:rFonts w:ascii="Calibri" w:hAnsi="Calibri"/>
          <w:sz w:val="20"/>
          <w:szCs w:val="20"/>
        </w:rPr>
        <w:t xml:space="preserve"> </w:t>
      </w:r>
    </w:p>
    <w:p w:rsidR="00E70DF4" w:rsidRPr="0017013B" w:rsidRDefault="00E70DF4" w:rsidP="00E70DF4">
      <w:pPr>
        <w:spacing w:after="120"/>
        <w:ind w:firstLine="708"/>
        <w:jc w:val="both"/>
        <w:rPr>
          <w:rFonts w:ascii="Calibri" w:hAnsi="Calibri"/>
          <w:b/>
          <w:i/>
          <w:sz w:val="20"/>
          <w:szCs w:val="20"/>
        </w:rPr>
      </w:pPr>
      <w:r w:rsidRPr="0017013B">
        <w:rPr>
          <w:rFonts w:ascii="Calibri" w:hAnsi="Calibri"/>
          <w:b/>
          <w:bCs/>
          <w:i/>
          <w:sz w:val="26"/>
          <w:szCs w:val="26"/>
        </w:rPr>
        <w:t>“INTERÉS JURÍDICO. LO TIENEN QUIENES SON DESTINATARIOS DE UN ACTO ADMINISTRATIVO.</w:t>
      </w:r>
      <w:r w:rsidRPr="0017013B">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17013B">
        <w:rPr>
          <w:rFonts w:ascii="Calibri" w:hAnsi="Calibri"/>
          <w:i/>
          <w:sz w:val="20"/>
          <w:szCs w:val="20"/>
        </w:rPr>
        <w:t xml:space="preserve"> </w:t>
      </w:r>
      <w:r w:rsidRPr="0017013B">
        <w:rPr>
          <w:rFonts w:ascii="Calibri" w:hAnsi="Calibri"/>
          <w:i/>
          <w:iCs/>
          <w:sz w:val="20"/>
          <w:szCs w:val="20"/>
        </w:rPr>
        <w:t xml:space="preserve">EXP. NUM. 19/954/1994. SENTENCIA DE FECHA 9 DE ENERO DE 1994. ACTOR: JESÚS SÁNCHEZ TRAPP.” </w:t>
      </w:r>
      <w:r w:rsidR="003C7F3C" w:rsidRPr="0017013B">
        <w:rPr>
          <w:rFonts w:ascii="Calibri" w:hAnsi="Calibri"/>
          <w:i/>
          <w:iCs/>
          <w:sz w:val="20"/>
          <w:szCs w:val="20"/>
        </w:rPr>
        <w:t xml:space="preserve">. . . . . . . . . . . . </w:t>
      </w:r>
    </w:p>
    <w:p w:rsidR="00E70DF4" w:rsidRPr="0017013B" w:rsidRDefault="00E70DF4" w:rsidP="00E70DF4">
      <w:pPr>
        <w:ind w:firstLine="708"/>
        <w:jc w:val="both"/>
        <w:rPr>
          <w:rFonts w:ascii="Calibri" w:hAnsi="Calibri" w:cs="Calibri"/>
          <w:bCs/>
          <w:iCs/>
          <w:sz w:val="26"/>
          <w:szCs w:val="26"/>
        </w:rPr>
      </w:pPr>
    </w:p>
    <w:p w:rsidR="00B25680" w:rsidRPr="0017013B" w:rsidRDefault="00E70DF4" w:rsidP="00E70DF4">
      <w:pPr>
        <w:pStyle w:val="Sangradetextonormal"/>
        <w:spacing w:after="0"/>
        <w:ind w:left="0" w:firstLine="708"/>
        <w:jc w:val="both"/>
        <w:rPr>
          <w:rFonts w:ascii="Calibri" w:hAnsi="Calibri" w:cs="Calibri"/>
          <w:bCs/>
          <w:iCs/>
          <w:sz w:val="26"/>
          <w:szCs w:val="26"/>
        </w:rPr>
      </w:pPr>
      <w:r w:rsidRPr="0017013B">
        <w:rPr>
          <w:rFonts w:ascii="Calibri" w:hAnsi="Calibri" w:cs="Calibri"/>
          <w:bCs/>
          <w:iCs/>
          <w:sz w:val="26"/>
          <w:szCs w:val="26"/>
        </w:rPr>
        <w:t xml:space="preserve">Así las cosas, continuando con el análisis de las causales de improcedencia y sobreseimiento, este Juzgador, de oficio, </w:t>
      </w:r>
      <w:r w:rsidRPr="0017013B">
        <w:rPr>
          <w:rFonts w:ascii="Calibri" w:hAnsi="Calibri" w:cs="Calibri"/>
          <w:b/>
          <w:bCs/>
          <w:iCs/>
          <w:sz w:val="26"/>
          <w:szCs w:val="26"/>
        </w:rPr>
        <w:t xml:space="preserve">no advierte </w:t>
      </w:r>
      <w:r w:rsidRPr="0017013B">
        <w:rPr>
          <w:rFonts w:ascii="Calibri" w:hAnsi="Calibri" w:cs="Calibri"/>
          <w:bCs/>
          <w:iCs/>
          <w:sz w:val="26"/>
          <w:szCs w:val="26"/>
        </w:rPr>
        <w:t xml:space="preserve">la actualización de alguna que impida el estudio de fondo de esta causa administrativa, en cuanto al acta impugnada, en consecuencia es procedente el presente proceso administrativo. . </w:t>
      </w:r>
      <w:r w:rsidR="00076A18" w:rsidRPr="0017013B">
        <w:rPr>
          <w:rFonts w:ascii="Calibri" w:hAnsi="Calibri" w:cs="Calibri"/>
          <w:bCs/>
          <w:iCs/>
          <w:sz w:val="26"/>
          <w:szCs w:val="26"/>
        </w:rPr>
        <w:t xml:space="preserve"> </w:t>
      </w:r>
    </w:p>
    <w:p w:rsidR="00B25680" w:rsidRPr="0017013B" w:rsidRDefault="00B25680" w:rsidP="00E70DF4">
      <w:pPr>
        <w:pStyle w:val="Sangradetextonormal"/>
        <w:ind w:left="0"/>
        <w:jc w:val="both"/>
        <w:rPr>
          <w:rFonts w:ascii="Calibri" w:hAnsi="Calibri" w:cs="Calibri"/>
          <w:sz w:val="20"/>
          <w:szCs w:val="26"/>
        </w:rPr>
      </w:pPr>
    </w:p>
    <w:p w:rsidR="00B25680" w:rsidRPr="0017013B" w:rsidRDefault="00B25680" w:rsidP="00B25680">
      <w:pPr>
        <w:ind w:firstLine="708"/>
        <w:jc w:val="both"/>
        <w:rPr>
          <w:rFonts w:ascii="Calibri" w:hAnsi="Calibri" w:cs="Calibri"/>
          <w:sz w:val="26"/>
          <w:szCs w:val="26"/>
        </w:rPr>
      </w:pPr>
      <w:r w:rsidRPr="0017013B">
        <w:rPr>
          <w:rFonts w:ascii="Calibri" w:hAnsi="Calibri" w:cs="Calibri"/>
          <w:b/>
          <w:bCs/>
          <w:i/>
          <w:iCs/>
          <w:sz w:val="26"/>
          <w:szCs w:val="26"/>
        </w:rPr>
        <w:lastRenderedPageBreak/>
        <w:t xml:space="preserve">QUINTO.- </w:t>
      </w:r>
      <w:r w:rsidRPr="0017013B">
        <w:rPr>
          <w:rFonts w:ascii="Calibri" w:hAnsi="Calibri" w:cs="Calibri"/>
          <w:bCs/>
          <w:iCs/>
          <w:sz w:val="26"/>
          <w:szCs w:val="26"/>
        </w:rPr>
        <w:t>Previamente al análisis del planteamiento de fondo formulado por el demandante, es</w:t>
      </w:r>
      <w:r w:rsidRPr="0017013B">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076A18" w:rsidRPr="0017013B">
        <w:rPr>
          <w:rFonts w:ascii="Calibri" w:hAnsi="Calibri" w:cs="Calibri"/>
          <w:sz w:val="26"/>
          <w:szCs w:val="26"/>
        </w:rPr>
        <w:t xml:space="preserve">. </w:t>
      </w:r>
    </w:p>
    <w:p w:rsidR="00B25680" w:rsidRPr="0017013B" w:rsidRDefault="00B25680" w:rsidP="00B25680">
      <w:pPr>
        <w:jc w:val="both"/>
        <w:rPr>
          <w:rFonts w:ascii="Calibri" w:hAnsi="Calibri" w:cs="Calibri"/>
          <w:sz w:val="20"/>
          <w:szCs w:val="26"/>
        </w:rPr>
      </w:pPr>
    </w:p>
    <w:p w:rsidR="00B25680" w:rsidRPr="0017013B" w:rsidRDefault="00B25680" w:rsidP="00B25680">
      <w:pPr>
        <w:ind w:firstLine="708"/>
        <w:jc w:val="both"/>
        <w:rPr>
          <w:rFonts w:ascii="Calibri" w:hAnsi="Calibri" w:cs="Calibri"/>
          <w:i/>
          <w:iCs/>
          <w:sz w:val="26"/>
          <w:szCs w:val="26"/>
        </w:rPr>
      </w:pPr>
      <w:r w:rsidRPr="0017013B">
        <w:rPr>
          <w:rFonts w:ascii="Calibri" w:hAnsi="Calibri" w:cs="Calibri"/>
          <w:sz w:val="26"/>
          <w:szCs w:val="26"/>
        </w:rPr>
        <w:t xml:space="preserve">De lo expuesto por el promovente en su escrito de demanda, así como de las constancias que integran la presente causa administrativa, se desprende que el Agente de Tránsito </w:t>
      </w:r>
      <w:r w:rsidR="0017013B">
        <w:rPr>
          <w:rFonts w:ascii="Calibri" w:hAnsi="Calibri" w:cs="Calibri"/>
          <w:sz w:val="26"/>
          <w:szCs w:val="26"/>
        </w:rPr>
        <w:t>(…)</w:t>
      </w:r>
      <w:r w:rsidRPr="0017013B">
        <w:rPr>
          <w:rFonts w:ascii="Calibri" w:hAnsi="Calibri" w:cs="Calibri"/>
          <w:sz w:val="26"/>
          <w:szCs w:val="26"/>
        </w:rPr>
        <w:t xml:space="preserve"> con fecha</w:t>
      </w:r>
      <w:r w:rsidR="00CD30BB" w:rsidRPr="0017013B">
        <w:rPr>
          <w:rFonts w:ascii="Calibri" w:hAnsi="Calibri" w:cs="Calibri"/>
          <w:sz w:val="26"/>
          <w:szCs w:val="26"/>
        </w:rPr>
        <w:t xml:space="preserve"> 7 siete de agosto del año 2018 dos mil dieciocho</w:t>
      </w:r>
      <w:r w:rsidRPr="0017013B">
        <w:rPr>
          <w:rFonts w:ascii="Calibri" w:hAnsi="Calibri" w:cs="Calibri"/>
          <w:sz w:val="26"/>
          <w:szCs w:val="26"/>
        </w:rPr>
        <w:t xml:space="preserve">, levantó al ciudadano de </w:t>
      </w:r>
      <w:r w:rsidR="0017013B">
        <w:rPr>
          <w:rFonts w:ascii="Calibri" w:hAnsi="Calibri" w:cs="Calibri"/>
          <w:sz w:val="26"/>
          <w:szCs w:val="26"/>
        </w:rPr>
        <w:t>(…)</w:t>
      </w:r>
      <w:r w:rsidRPr="0017013B">
        <w:rPr>
          <w:rFonts w:ascii="Calibri" w:hAnsi="Calibri" w:cs="Calibri"/>
          <w:sz w:val="26"/>
          <w:szCs w:val="26"/>
        </w:rPr>
        <w:t xml:space="preserve"> el acta de infracción con número</w:t>
      </w:r>
      <w:r w:rsidR="00CD30BB" w:rsidRPr="0017013B">
        <w:rPr>
          <w:rFonts w:ascii="Calibri" w:hAnsi="Calibri" w:cs="Calibri"/>
          <w:sz w:val="26"/>
          <w:szCs w:val="26"/>
        </w:rPr>
        <w:t xml:space="preserve"> T-5852119 (T guion cinco-ocho-cinco-dos-uno-uno-nueve), </w:t>
      </w:r>
      <w:r w:rsidRPr="0017013B">
        <w:rPr>
          <w:rFonts w:ascii="Calibri" w:hAnsi="Calibri" w:cs="Calibri"/>
          <w:sz w:val="26"/>
          <w:szCs w:val="26"/>
        </w:rPr>
        <w:t xml:space="preserve">en el lugar ubicado en: </w:t>
      </w:r>
      <w:r w:rsidRPr="0017013B">
        <w:rPr>
          <w:rFonts w:ascii="Calibri" w:hAnsi="Calibri" w:cs="Calibri"/>
          <w:i/>
          <w:sz w:val="26"/>
          <w:szCs w:val="26"/>
        </w:rPr>
        <w:t>“</w:t>
      </w:r>
      <w:r w:rsidR="00CD30BB" w:rsidRPr="0017013B">
        <w:rPr>
          <w:rFonts w:ascii="Calibri" w:hAnsi="Calibri" w:cs="Calibri"/>
          <w:i/>
          <w:sz w:val="26"/>
          <w:szCs w:val="26"/>
        </w:rPr>
        <w:t>Campanario</w:t>
      </w:r>
      <w:r w:rsidRPr="0017013B">
        <w:rPr>
          <w:rFonts w:ascii="Calibri" w:hAnsi="Calibri" w:cs="Calibri"/>
          <w:i/>
          <w:sz w:val="26"/>
          <w:szCs w:val="26"/>
        </w:rPr>
        <w:t>”</w:t>
      </w:r>
      <w:r w:rsidRPr="0017013B">
        <w:rPr>
          <w:rFonts w:ascii="Calibri" w:hAnsi="Calibri" w:cs="Calibri"/>
          <w:sz w:val="26"/>
          <w:szCs w:val="26"/>
        </w:rPr>
        <w:t xml:space="preserve"> de la colonia </w:t>
      </w:r>
      <w:r w:rsidR="00CD30BB" w:rsidRPr="0017013B">
        <w:rPr>
          <w:rFonts w:ascii="Calibri" w:hAnsi="Calibri" w:cs="Calibri"/>
          <w:sz w:val="26"/>
          <w:szCs w:val="26"/>
        </w:rPr>
        <w:t>(ilegible)</w:t>
      </w:r>
      <w:r w:rsidRPr="0017013B">
        <w:rPr>
          <w:rFonts w:ascii="Calibri" w:hAnsi="Calibri" w:cs="Calibri"/>
          <w:sz w:val="26"/>
          <w:szCs w:val="26"/>
        </w:rPr>
        <w:t xml:space="preserve"> de esta ciudad, con circulación de norte a sur; con motivo de la infracción: </w:t>
      </w:r>
      <w:r w:rsidRPr="0017013B">
        <w:rPr>
          <w:rFonts w:ascii="Calibri" w:hAnsi="Calibri" w:cs="Calibri"/>
          <w:i/>
          <w:iCs/>
          <w:sz w:val="26"/>
          <w:szCs w:val="26"/>
        </w:rPr>
        <w:t xml:space="preserve">“Por circular en sentido contrario </w:t>
      </w:r>
      <w:r w:rsidR="00CD30BB" w:rsidRPr="0017013B">
        <w:rPr>
          <w:rFonts w:ascii="Calibri" w:hAnsi="Calibri" w:cs="Calibri"/>
          <w:i/>
          <w:iCs/>
          <w:sz w:val="26"/>
          <w:szCs w:val="26"/>
        </w:rPr>
        <w:t>de la vía</w:t>
      </w:r>
      <w:r w:rsidRPr="0017013B">
        <w:rPr>
          <w:rFonts w:ascii="Calibri" w:hAnsi="Calibri" w:cs="Calibri"/>
          <w:i/>
          <w:iCs/>
          <w:sz w:val="26"/>
          <w:szCs w:val="26"/>
        </w:rPr>
        <w:t xml:space="preserve">”; </w:t>
      </w:r>
      <w:r w:rsidRPr="0017013B">
        <w:rPr>
          <w:rFonts w:ascii="Calibri" w:hAnsi="Calibri" w:cs="Calibri"/>
          <w:iCs/>
          <w:sz w:val="26"/>
          <w:szCs w:val="26"/>
        </w:rPr>
        <w:t>como referencia escribió</w:t>
      </w:r>
      <w:r w:rsidR="00CD30BB" w:rsidRPr="0017013B">
        <w:rPr>
          <w:rFonts w:ascii="Calibri" w:hAnsi="Calibri" w:cs="Calibri"/>
          <w:iCs/>
          <w:sz w:val="26"/>
          <w:szCs w:val="26"/>
        </w:rPr>
        <w:t xml:space="preserve"> algo que resulta ilegible; </w:t>
      </w:r>
      <w:r w:rsidRPr="0017013B">
        <w:rPr>
          <w:rFonts w:ascii="Calibri" w:hAnsi="Calibri" w:cs="Calibri"/>
          <w:iCs/>
          <w:sz w:val="26"/>
          <w:szCs w:val="26"/>
        </w:rPr>
        <w:t>en el de ubicación exacta de señalamiento</w:t>
      </w:r>
      <w:r w:rsidR="00CD30BB" w:rsidRPr="0017013B">
        <w:rPr>
          <w:rFonts w:ascii="Calibri" w:hAnsi="Calibri" w:cs="Calibri"/>
          <w:iCs/>
          <w:sz w:val="26"/>
          <w:szCs w:val="26"/>
        </w:rPr>
        <w:t xml:space="preserve"> vial, </w:t>
      </w:r>
      <w:r w:rsidRPr="0017013B">
        <w:rPr>
          <w:rFonts w:ascii="Calibri" w:hAnsi="Calibri" w:cs="Calibri"/>
          <w:iCs/>
          <w:sz w:val="26"/>
          <w:szCs w:val="26"/>
        </w:rPr>
        <w:t>escribió</w:t>
      </w:r>
      <w:r w:rsidR="00CD30BB" w:rsidRPr="0017013B">
        <w:rPr>
          <w:rFonts w:ascii="Calibri" w:hAnsi="Calibri" w:cs="Calibri"/>
          <w:iCs/>
          <w:sz w:val="26"/>
          <w:szCs w:val="26"/>
        </w:rPr>
        <w:t xml:space="preserve">: </w:t>
      </w:r>
      <w:r w:rsidR="00CD30BB" w:rsidRPr="0017013B">
        <w:rPr>
          <w:rFonts w:ascii="Calibri" w:hAnsi="Calibri" w:cs="Calibri"/>
          <w:i/>
          <w:iCs/>
          <w:sz w:val="26"/>
          <w:szCs w:val="26"/>
        </w:rPr>
        <w:t>“Fray Daniel Mireles”;</w:t>
      </w:r>
      <w:r w:rsidRPr="0017013B">
        <w:rPr>
          <w:rFonts w:ascii="Calibri" w:hAnsi="Calibri" w:cs="Calibri"/>
          <w:iCs/>
          <w:sz w:val="26"/>
          <w:szCs w:val="26"/>
        </w:rPr>
        <w:t xml:space="preserve"> en tanto que en el espacio destinado para señalar como se dio en flagrancia la infracción, escribió: </w:t>
      </w:r>
      <w:r w:rsidRPr="0017013B">
        <w:rPr>
          <w:rFonts w:ascii="Calibri" w:hAnsi="Calibri" w:cs="Calibri"/>
          <w:i/>
          <w:iCs/>
          <w:sz w:val="26"/>
          <w:szCs w:val="26"/>
        </w:rPr>
        <w:t>“</w:t>
      </w:r>
      <w:r w:rsidR="00CD30BB" w:rsidRPr="0017013B">
        <w:rPr>
          <w:rFonts w:ascii="Calibri" w:hAnsi="Calibri" w:cs="Calibri"/>
          <w:i/>
          <w:iCs/>
          <w:sz w:val="26"/>
          <w:szCs w:val="26"/>
        </w:rPr>
        <w:t>Al circular por la calle Campanario  se detecta en sentido contrario al señalamiento de la misma</w:t>
      </w:r>
      <w:r w:rsidRPr="0017013B">
        <w:rPr>
          <w:rFonts w:ascii="Calibri" w:hAnsi="Calibri" w:cs="Calibri"/>
          <w:i/>
          <w:iCs/>
          <w:sz w:val="26"/>
          <w:szCs w:val="26"/>
        </w:rPr>
        <w:t>….”</w:t>
      </w:r>
      <w:r w:rsidRPr="0017013B">
        <w:rPr>
          <w:rFonts w:ascii="Calibri" w:hAnsi="Calibri" w:cs="Calibri"/>
          <w:iCs/>
          <w:sz w:val="26"/>
          <w:szCs w:val="26"/>
        </w:rPr>
        <w:t xml:space="preserve">; </w:t>
      </w:r>
      <w:r w:rsidRPr="0017013B">
        <w:rPr>
          <w:rFonts w:ascii="Calibri" w:hAnsi="Calibri" w:cs="Calibri"/>
          <w:sz w:val="26"/>
          <w:szCs w:val="26"/>
          <w:lang w:val="es-MX"/>
        </w:rPr>
        <w:t xml:space="preserve">recogiendo en garantía del pago de la infracción, la tarjeta de circulación del vehículo; según consta en el cuerpo del acta materia de la “litis”. . </w:t>
      </w:r>
    </w:p>
    <w:p w:rsidR="00B25680" w:rsidRPr="0017013B" w:rsidRDefault="00B25680" w:rsidP="00B25680">
      <w:pPr>
        <w:pStyle w:val="Textoindependiente"/>
        <w:tabs>
          <w:tab w:val="left" w:pos="3594"/>
        </w:tabs>
        <w:rPr>
          <w:rFonts w:ascii="Calibri" w:hAnsi="Calibri" w:cs="Calibri"/>
          <w:sz w:val="20"/>
          <w:szCs w:val="26"/>
          <w:lang w:val="es-ES"/>
        </w:rPr>
      </w:pPr>
    </w:p>
    <w:p w:rsidR="00CD30BB" w:rsidRPr="0017013B" w:rsidRDefault="00B25680" w:rsidP="00CD30BB">
      <w:pPr>
        <w:pStyle w:val="Textoindependiente"/>
        <w:ind w:firstLine="708"/>
        <w:rPr>
          <w:rFonts w:ascii="Calibri" w:hAnsi="Calibri" w:cs="Calibri"/>
          <w:sz w:val="26"/>
          <w:szCs w:val="26"/>
        </w:rPr>
      </w:pPr>
      <w:r w:rsidRPr="0017013B">
        <w:rPr>
          <w:rFonts w:ascii="Calibri" w:hAnsi="Calibri" w:cs="Calibri"/>
          <w:iCs/>
          <w:sz w:val="26"/>
          <w:szCs w:val="26"/>
        </w:rPr>
        <w:t>Acta de Infracción que posteriormente fue calificada, pues el impugnador también exhibió el recibo oficial de pago con número AA 7</w:t>
      </w:r>
      <w:r w:rsidR="00CD30BB" w:rsidRPr="0017013B">
        <w:rPr>
          <w:rFonts w:ascii="Calibri" w:hAnsi="Calibri" w:cs="Calibri"/>
          <w:iCs/>
          <w:sz w:val="26"/>
          <w:szCs w:val="26"/>
        </w:rPr>
        <w:t>940277</w:t>
      </w:r>
      <w:r w:rsidRPr="0017013B">
        <w:rPr>
          <w:rFonts w:ascii="Calibri" w:hAnsi="Calibri" w:cs="Calibri"/>
          <w:iCs/>
          <w:sz w:val="26"/>
          <w:szCs w:val="26"/>
        </w:rPr>
        <w:t xml:space="preserve"> (AA siete-</w:t>
      </w:r>
      <w:r w:rsidR="00CD30BB" w:rsidRPr="0017013B">
        <w:rPr>
          <w:rFonts w:ascii="Calibri" w:hAnsi="Calibri" w:cs="Calibri"/>
          <w:iCs/>
          <w:sz w:val="26"/>
          <w:szCs w:val="26"/>
        </w:rPr>
        <w:t>nueve-cuatro-cero-dos-siete-siete</w:t>
      </w:r>
      <w:r w:rsidRPr="0017013B">
        <w:rPr>
          <w:rFonts w:ascii="Calibri" w:hAnsi="Calibri" w:cs="Calibri"/>
          <w:iCs/>
          <w:sz w:val="26"/>
          <w:szCs w:val="26"/>
        </w:rPr>
        <w:t xml:space="preserve">), de fecha </w:t>
      </w:r>
      <w:r w:rsidR="00CD30BB" w:rsidRPr="0017013B">
        <w:rPr>
          <w:rFonts w:ascii="Calibri" w:hAnsi="Calibri" w:cs="Calibri"/>
          <w:iCs/>
          <w:sz w:val="26"/>
          <w:szCs w:val="26"/>
        </w:rPr>
        <w:t>20 veinte</w:t>
      </w:r>
      <w:r w:rsidRPr="0017013B">
        <w:rPr>
          <w:rFonts w:ascii="Calibri" w:hAnsi="Calibri" w:cs="Calibri"/>
          <w:iCs/>
          <w:sz w:val="26"/>
          <w:szCs w:val="26"/>
        </w:rPr>
        <w:t xml:space="preserve"> de </w:t>
      </w:r>
      <w:r w:rsidR="00CD30BB" w:rsidRPr="0017013B">
        <w:rPr>
          <w:rFonts w:ascii="Calibri" w:hAnsi="Calibri" w:cs="Calibri"/>
          <w:iCs/>
          <w:sz w:val="26"/>
          <w:szCs w:val="26"/>
        </w:rPr>
        <w:t>agost</w:t>
      </w:r>
      <w:r w:rsidRPr="0017013B">
        <w:rPr>
          <w:rFonts w:ascii="Calibri" w:hAnsi="Calibri" w:cs="Calibri"/>
          <w:iCs/>
          <w:sz w:val="26"/>
          <w:szCs w:val="26"/>
        </w:rPr>
        <w:t xml:space="preserve">o del </w:t>
      </w:r>
      <w:r w:rsidR="00BA0583" w:rsidRPr="0017013B">
        <w:rPr>
          <w:rFonts w:ascii="Calibri" w:hAnsi="Calibri" w:cs="Calibri"/>
          <w:iCs/>
          <w:sz w:val="26"/>
          <w:szCs w:val="26"/>
        </w:rPr>
        <w:t>año pasado</w:t>
      </w:r>
      <w:r w:rsidRPr="0017013B">
        <w:rPr>
          <w:rFonts w:ascii="Calibri" w:hAnsi="Calibri" w:cs="Calibri"/>
          <w:iCs/>
          <w:sz w:val="26"/>
          <w:szCs w:val="26"/>
        </w:rPr>
        <w:t xml:space="preserve"> (perceptible a foja </w:t>
      </w:r>
      <w:r w:rsidR="00CD30BB" w:rsidRPr="0017013B">
        <w:rPr>
          <w:rFonts w:ascii="Calibri" w:hAnsi="Calibri" w:cs="Calibri"/>
          <w:iCs/>
          <w:sz w:val="26"/>
          <w:szCs w:val="26"/>
        </w:rPr>
        <w:t>4</w:t>
      </w:r>
      <w:r w:rsidRPr="0017013B">
        <w:rPr>
          <w:rFonts w:ascii="Calibri" w:hAnsi="Calibri" w:cs="Calibri"/>
          <w:iCs/>
          <w:sz w:val="26"/>
          <w:szCs w:val="26"/>
        </w:rPr>
        <w:t xml:space="preserve"> </w:t>
      </w:r>
      <w:r w:rsidR="00CD30BB" w:rsidRPr="0017013B">
        <w:rPr>
          <w:rFonts w:ascii="Calibri" w:hAnsi="Calibri" w:cs="Calibri"/>
          <w:iCs/>
          <w:sz w:val="26"/>
          <w:szCs w:val="26"/>
        </w:rPr>
        <w:t>cuatr</w:t>
      </w:r>
      <w:r w:rsidRPr="0017013B">
        <w:rPr>
          <w:rFonts w:ascii="Calibri" w:hAnsi="Calibri" w:cs="Calibri"/>
          <w:iCs/>
          <w:sz w:val="26"/>
          <w:szCs w:val="26"/>
        </w:rPr>
        <w:t xml:space="preserve">o), del que se desprende que pagó, por concepto de multa, la cantidad de </w:t>
      </w:r>
      <w:r w:rsidRPr="0017013B">
        <w:rPr>
          <w:rFonts w:ascii="Calibri" w:hAnsi="Calibri" w:cs="Calibri"/>
          <w:bCs/>
          <w:iCs/>
          <w:sz w:val="26"/>
          <w:szCs w:val="26"/>
        </w:rPr>
        <w:t>$</w:t>
      </w:r>
      <w:r w:rsidR="00CD30BB" w:rsidRPr="0017013B">
        <w:rPr>
          <w:rFonts w:ascii="Calibri" w:hAnsi="Calibri" w:cs="Calibri"/>
          <w:bCs/>
          <w:iCs/>
          <w:sz w:val="26"/>
          <w:szCs w:val="26"/>
        </w:rPr>
        <w:t>1,027</w:t>
      </w:r>
      <w:r w:rsidRPr="0017013B">
        <w:rPr>
          <w:rFonts w:ascii="Calibri" w:hAnsi="Calibri" w:cs="Calibri"/>
          <w:bCs/>
          <w:iCs/>
          <w:sz w:val="26"/>
          <w:szCs w:val="26"/>
        </w:rPr>
        <w:t>.</w:t>
      </w:r>
      <w:r w:rsidR="00CD30BB" w:rsidRPr="0017013B">
        <w:rPr>
          <w:rFonts w:ascii="Calibri" w:hAnsi="Calibri" w:cs="Calibri"/>
          <w:bCs/>
          <w:iCs/>
          <w:sz w:val="26"/>
          <w:szCs w:val="26"/>
        </w:rPr>
        <w:t>65</w:t>
      </w:r>
      <w:r w:rsidRPr="0017013B">
        <w:rPr>
          <w:rFonts w:ascii="Calibri" w:hAnsi="Calibri" w:cs="Calibri"/>
          <w:bCs/>
          <w:iCs/>
          <w:sz w:val="26"/>
          <w:szCs w:val="26"/>
        </w:rPr>
        <w:t xml:space="preserve"> (Un mil </w:t>
      </w:r>
      <w:r w:rsidR="00CD30BB" w:rsidRPr="0017013B">
        <w:rPr>
          <w:rFonts w:ascii="Calibri" w:hAnsi="Calibri" w:cs="Calibri"/>
          <w:bCs/>
          <w:iCs/>
          <w:sz w:val="26"/>
          <w:szCs w:val="26"/>
        </w:rPr>
        <w:t>veintisiete</w:t>
      </w:r>
      <w:r w:rsidRPr="0017013B">
        <w:rPr>
          <w:rFonts w:ascii="Calibri" w:hAnsi="Calibri" w:cs="Calibri"/>
          <w:bCs/>
          <w:iCs/>
          <w:sz w:val="26"/>
          <w:szCs w:val="26"/>
        </w:rPr>
        <w:t xml:space="preserve"> pesos </w:t>
      </w:r>
      <w:r w:rsidR="00CD30BB" w:rsidRPr="0017013B">
        <w:rPr>
          <w:rFonts w:ascii="Calibri" w:hAnsi="Calibri" w:cs="Calibri"/>
          <w:bCs/>
          <w:iCs/>
          <w:sz w:val="26"/>
          <w:szCs w:val="26"/>
        </w:rPr>
        <w:t>65</w:t>
      </w:r>
      <w:r w:rsidRPr="0017013B">
        <w:rPr>
          <w:rFonts w:ascii="Calibri" w:hAnsi="Calibri" w:cs="Calibri"/>
          <w:bCs/>
          <w:iCs/>
          <w:sz w:val="26"/>
          <w:szCs w:val="26"/>
        </w:rPr>
        <w:t xml:space="preserve">/100 Moneda Nacional). </w:t>
      </w:r>
      <w:r w:rsidR="00CD30BB" w:rsidRPr="0017013B">
        <w:rPr>
          <w:rFonts w:ascii="Calibri" w:hAnsi="Calibri" w:cs="Calibri"/>
          <w:sz w:val="26"/>
          <w:szCs w:val="26"/>
        </w:rPr>
        <w:t>. . . . . . . . . . . . . . . . . . . . . . . . . . . . . . . . . . . . . . . . . . . . .</w:t>
      </w:r>
      <w:r w:rsidR="00076A18" w:rsidRPr="0017013B">
        <w:rPr>
          <w:rFonts w:ascii="Calibri" w:hAnsi="Calibri" w:cs="Calibri"/>
          <w:sz w:val="26"/>
          <w:szCs w:val="26"/>
        </w:rPr>
        <w:t xml:space="preserve"> . . . . . . . . . . . . . . . </w:t>
      </w:r>
    </w:p>
    <w:p w:rsidR="00CD30BB" w:rsidRPr="0017013B" w:rsidRDefault="00CD30BB" w:rsidP="00CD30BB">
      <w:pPr>
        <w:pStyle w:val="Textoindependiente"/>
        <w:rPr>
          <w:rFonts w:ascii="Calibri" w:hAnsi="Calibri" w:cs="Calibri"/>
          <w:sz w:val="26"/>
          <w:szCs w:val="26"/>
        </w:rPr>
      </w:pPr>
    </w:p>
    <w:p w:rsidR="00B25680" w:rsidRPr="0017013B" w:rsidRDefault="00B25680" w:rsidP="00CD30BB">
      <w:pPr>
        <w:pStyle w:val="Textoindependiente"/>
        <w:rPr>
          <w:rFonts w:ascii="Calibri" w:hAnsi="Calibri" w:cs="Calibri"/>
          <w:sz w:val="26"/>
          <w:szCs w:val="26"/>
        </w:rPr>
      </w:pPr>
      <w:r w:rsidRPr="0017013B">
        <w:rPr>
          <w:rFonts w:ascii="Calibri" w:hAnsi="Calibri" w:cs="Calibri"/>
          <w:sz w:val="26"/>
          <w:szCs w:val="26"/>
        </w:rPr>
        <w:t xml:space="preserve">           </w:t>
      </w:r>
      <w:r w:rsidRPr="0017013B">
        <w:rPr>
          <w:rFonts w:ascii="Calibri" w:hAnsi="Calibri" w:cs="Calibri"/>
          <w:sz w:val="26"/>
          <w:szCs w:val="26"/>
          <w:lang w:val="es-ES"/>
        </w:rPr>
        <w:t xml:space="preserve">Acta </w:t>
      </w:r>
      <w:r w:rsidRPr="0017013B">
        <w:rPr>
          <w:rFonts w:ascii="Calibri" w:hAnsi="Calibri" w:cs="Calibri"/>
          <w:sz w:val="26"/>
          <w:szCs w:val="26"/>
        </w:rPr>
        <w:t>que el impetrante del proceso considera ilegal, pues consider</w:t>
      </w:r>
      <w:r w:rsidR="00250F95" w:rsidRPr="0017013B">
        <w:rPr>
          <w:rFonts w:ascii="Calibri" w:hAnsi="Calibri" w:cs="Calibri"/>
          <w:sz w:val="26"/>
          <w:szCs w:val="26"/>
        </w:rPr>
        <w:t>ó</w:t>
      </w:r>
      <w:r w:rsidRPr="0017013B">
        <w:rPr>
          <w:rFonts w:ascii="Calibri" w:hAnsi="Calibri" w:cs="Calibri"/>
          <w:sz w:val="26"/>
          <w:szCs w:val="26"/>
        </w:rPr>
        <w:t xml:space="preserve"> que la misma se encuentra insuficientemente fundada y motivada</w:t>
      </w:r>
      <w:r w:rsidRPr="0017013B">
        <w:rPr>
          <w:rFonts w:ascii="Calibri" w:hAnsi="Calibri" w:cs="Calibri"/>
          <w:iCs/>
          <w:sz w:val="26"/>
          <w:szCs w:val="26"/>
        </w:rPr>
        <w:t>. . . . . . . . . . . . . . . . . . .</w:t>
      </w:r>
    </w:p>
    <w:p w:rsidR="00B25680" w:rsidRPr="0017013B" w:rsidRDefault="00B25680" w:rsidP="00B25680">
      <w:pPr>
        <w:pStyle w:val="Textoindependiente"/>
        <w:tabs>
          <w:tab w:val="left" w:pos="3594"/>
        </w:tabs>
        <w:rPr>
          <w:rFonts w:ascii="Calibri" w:hAnsi="Calibri" w:cs="Calibri"/>
          <w:iCs/>
          <w:sz w:val="20"/>
          <w:szCs w:val="26"/>
          <w:lang w:val="es-ES"/>
        </w:rPr>
      </w:pPr>
    </w:p>
    <w:p w:rsidR="00B25680" w:rsidRPr="0017013B" w:rsidRDefault="00B25680" w:rsidP="00B25680">
      <w:pPr>
        <w:pStyle w:val="Textoindependiente"/>
        <w:tabs>
          <w:tab w:val="left" w:pos="3594"/>
        </w:tabs>
        <w:rPr>
          <w:rFonts w:ascii="Calibri" w:hAnsi="Calibri" w:cs="Calibri"/>
          <w:iCs/>
          <w:sz w:val="26"/>
          <w:szCs w:val="26"/>
        </w:rPr>
      </w:pPr>
      <w:r w:rsidRPr="0017013B">
        <w:rPr>
          <w:rFonts w:ascii="Calibri" w:hAnsi="Calibri" w:cs="Calibri"/>
          <w:iCs/>
          <w:sz w:val="26"/>
          <w:szCs w:val="26"/>
        </w:rPr>
        <w:t xml:space="preserve">           A lo expresado por el actor, el Agente de Tránsito demandado adujo que el acta está debidamente fundada y motivada, y que fue obsequiada en flagrancia.</w:t>
      </w:r>
    </w:p>
    <w:p w:rsidR="00B25680" w:rsidRPr="0017013B" w:rsidRDefault="00B25680" w:rsidP="00B25680">
      <w:pPr>
        <w:pStyle w:val="Textoindependiente"/>
        <w:tabs>
          <w:tab w:val="left" w:pos="3594"/>
        </w:tabs>
        <w:rPr>
          <w:rFonts w:ascii="Calibri" w:hAnsi="Calibri" w:cs="Calibri"/>
          <w:iCs/>
          <w:sz w:val="20"/>
          <w:szCs w:val="26"/>
        </w:rPr>
      </w:pPr>
    </w:p>
    <w:p w:rsidR="00B25680" w:rsidRPr="0017013B" w:rsidRDefault="00B25680" w:rsidP="00B25680">
      <w:pPr>
        <w:pStyle w:val="Sangradetextonormal"/>
        <w:ind w:left="0"/>
        <w:jc w:val="both"/>
        <w:rPr>
          <w:rFonts w:asciiTheme="minorHAnsi" w:hAnsiTheme="minorHAnsi" w:cs="Calibri"/>
          <w:sz w:val="26"/>
          <w:szCs w:val="26"/>
        </w:rPr>
      </w:pPr>
      <w:r w:rsidRPr="0017013B">
        <w:rPr>
          <w:rFonts w:asciiTheme="minorHAnsi" w:hAnsiTheme="minorHAnsi" w:cs="Calibri"/>
          <w:sz w:val="26"/>
          <w:szCs w:val="26"/>
          <w:lang w:val="es-MX"/>
        </w:rPr>
        <w:t xml:space="preserve">          </w:t>
      </w:r>
      <w:r w:rsidRPr="0017013B">
        <w:rPr>
          <w:rFonts w:asciiTheme="minorHAnsi" w:hAnsiTheme="minorHAnsi" w:cs="Calibri"/>
          <w:sz w:val="26"/>
          <w:szCs w:val="26"/>
        </w:rPr>
        <w:t xml:space="preserve">Así las cosas, la </w:t>
      </w:r>
      <w:r w:rsidRPr="0017013B">
        <w:rPr>
          <w:rFonts w:asciiTheme="minorHAnsi" w:hAnsiTheme="minorHAnsi" w:cs="Calibri"/>
          <w:i/>
          <w:sz w:val="26"/>
          <w:szCs w:val="26"/>
        </w:rPr>
        <w:t>“litis”</w:t>
      </w:r>
      <w:r w:rsidRPr="0017013B">
        <w:rPr>
          <w:rFonts w:asciiTheme="minorHAnsi" w:hAnsiTheme="minorHAnsi" w:cs="Calibri"/>
          <w:sz w:val="26"/>
          <w:szCs w:val="26"/>
        </w:rPr>
        <w:t xml:space="preserve"> planteada se hace consistir en determinar la legalidad o ilegalidad del acta de infracción con número </w:t>
      </w:r>
      <w:r w:rsidR="00250F95" w:rsidRPr="0017013B">
        <w:rPr>
          <w:rFonts w:ascii="Calibri" w:hAnsi="Calibri" w:cs="Calibri"/>
          <w:sz w:val="26"/>
          <w:szCs w:val="26"/>
        </w:rPr>
        <w:t>T-5852119 (T guion cinco-ocho-cinco-dos-uno-uno-nueve), de fecha 7 siete de agosto del año 2018 dos mil dieciocho</w:t>
      </w:r>
      <w:r w:rsidRPr="0017013B">
        <w:rPr>
          <w:rFonts w:ascii="Calibri" w:hAnsi="Calibri" w:cs="Calibri"/>
          <w:sz w:val="26"/>
          <w:szCs w:val="26"/>
        </w:rPr>
        <w:t xml:space="preserve">, </w:t>
      </w:r>
      <w:r w:rsidRPr="0017013B">
        <w:rPr>
          <w:rFonts w:asciiTheme="minorHAnsi" w:hAnsiTheme="minorHAnsi" w:cs="Calibri"/>
          <w:sz w:val="26"/>
          <w:szCs w:val="26"/>
        </w:rPr>
        <w:t xml:space="preserve">además, la de determinar la procedencia o improcedencia de la devolución del monto pagado por concepto de multa. . . . . . . . . . . . . . . . . . . . . . . . </w:t>
      </w:r>
    </w:p>
    <w:p w:rsidR="00B25680" w:rsidRPr="0017013B" w:rsidRDefault="00B25680" w:rsidP="00B25680">
      <w:pPr>
        <w:ind w:firstLine="708"/>
        <w:jc w:val="both"/>
        <w:rPr>
          <w:rFonts w:asciiTheme="minorHAnsi" w:hAnsiTheme="minorHAnsi" w:cs="Calibri"/>
          <w:b/>
          <w:bCs/>
          <w:i/>
          <w:iCs/>
          <w:sz w:val="26"/>
          <w:szCs w:val="26"/>
        </w:rPr>
      </w:pPr>
    </w:p>
    <w:p w:rsidR="00076A18" w:rsidRPr="0017013B" w:rsidRDefault="00B25680" w:rsidP="00812F59">
      <w:pPr>
        <w:pStyle w:val="Textoindependiente"/>
        <w:ind w:firstLine="708"/>
        <w:rPr>
          <w:rFonts w:ascii="Calibri" w:hAnsi="Calibri"/>
          <w:sz w:val="26"/>
        </w:rPr>
      </w:pPr>
      <w:r w:rsidRPr="0017013B">
        <w:rPr>
          <w:rFonts w:asciiTheme="minorHAnsi" w:hAnsiTheme="minorHAnsi" w:cs="Calibri"/>
          <w:b/>
          <w:bCs/>
          <w:i/>
          <w:iCs/>
          <w:sz w:val="26"/>
          <w:szCs w:val="26"/>
        </w:rPr>
        <w:t xml:space="preserve">SEXTO.- </w:t>
      </w:r>
      <w:r w:rsidR="00812F59" w:rsidRPr="0017013B">
        <w:rPr>
          <w:rFonts w:ascii="Calibri" w:hAnsi="Calibri" w:cs="Calibri"/>
          <w:sz w:val="26"/>
          <w:szCs w:val="26"/>
          <w:lang w:val="es-ES"/>
        </w:rPr>
        <w:t xml:space="preserve">No existiendo impedimento legal, se procede a analizar los conceptos de impugnación hechos valer por la parte actora </w:t>
      </w:r>
      <w:r w:rsidR="00812F59" w:rsidRPr="0017013B">
        <w:rPr>
          <w:rFonts w:ascii="Calibri" w:hAnsi="Calibri"/>
          <w:sz w:val="26"/>
        </w:rPr>
        <w:t>aplicando el principio de mayor consecuencia anulatoria de los actos impugnados y que pudieran traerle un mayor beneficio, en concordancia con los principios de congruencia y exhaustividad que deben regir en toda sentencia, por lo que este Juzgador</w:t>
      </w:r>
    </w:p>
    <w:p w:rsidR="00076A18" w:rsidRPr="0017013B" w:rsidRDefault="00076A18" w:rsidP="00076A18">
      <w:pPr>
        <w:jc w:val="right"/>
        <w:rPr>
          <w:rFonts w:ascii="Calibri" w:hAnsi="Calibri" w:cs="Calibri"/>
          <w:b/>
          <w:sz w:val="26"/>
          <w:szCs w:val="26"/>
        </w:rPr>
      </w:pPr>
      <w:r w:rsidRPr="0017013B">
        <w:rPr>
          <w:rFonts w:ascii="Calibri" w:hAnsi="Calibri" w:cs="Calibri"/>
          <w:b/>
          <w:sz w:val="26"/>
          <w:szCs w:val="26"/>
        </w:rPr>
        <w:t>Expediente número 1241/2doJAM/2018-JN</w:t>
      </w:r>
    </w:p>
    <w:p w:rsidR="00076A18" w:rsidRPr="0017013B" w:rsidRDefault="00076A18" w:rsidP="00812F59">
      <w:pPr>
        <w:pStyle w:val="Textoindependiente"/>
        <w:ind w:firstLine="708"/>
        <w:rPr>
          <w:rFonts w:ascii="Calibri" w:hAnsi="Calibri"/>
          <w:sz w:val="26"/>
        </w:rPr>
      </w:pPr>
    </w:p>
    <w:p w:rsidR="00812F59" w:rsidRPr="0017013B" w:rsidRDefault="00812F59" w:rsidP="00076A18">
      <w:pPr>
        <w:pStyle w:val="Textoindependiente"/>
        <w:rPr>
          <w:rFonts w:ascii="Calibri" w:hAnsi="Calibri"/>
          <w:sz w:val="26"/>
        </w:rPr>
      </w:pPr>
      <w:r w:rsidRPr="0017013B">
        <w:rPr>
          <w:rFonts w:ascii="Calibri" w:hAnsi="Calibri"/>
          <w:sz w:val="26"/>
        </w:rPr>
        <w:t xml:space="preserve">procede al estudio del concepto de impugnación que considera trascendental para emitir la presente resolución, como lo es el que se señala como </w:t>
      </w:r>
      <w:r w:rsidRPr="0017013B">
        <w:rPr>
          <w:rFonts w:ascii="Calibri" w:hAnsi="Calibri"/>
          <w:b/>
          <w:sz w:val="26"/>
        </w:rPr>
        <w:t>Dos</w:t>
      </w:r>
      <w:r w:rsidRPr="0017013B">
        <w:rPr>
          <w:rFonts w:ascii="Calibri" w:hAnsi="Calibri"/>
          <w:sz w:val="26"/>
        </w:rPr>
        <w:t xml:space="preserve">, del </w:t>
      </w:r>
      <w:r w:rsidRPr="0017013B">
        <w:rPr>
          <w:rFonts w:ascii="Calibri" w:hAnsi="Calibri"/>
          <w:sz w:val="26"/>
        </w:rPr>
        <w:lastRenderedPageBreak/>
        <w:t>capítulo de conceptos de impugnación de su escrito de demanda; referido a la indebida motivación del acta de Infracción; sin necesidad de transcribirlo en su totalidad, así como tampoco los restantes; sirviendo para ello el criterio sostenido por el Tribunal Colegiado de Circuito, mencionado en la siguiente Jurisprudencia: . . . . . .</w:t>
      </w:r>
      <w:r w:rsidR="00076A18" w:rsidRPr="0017013B">
        <w:rPr>
          <w:rFonts w:ascii="Calibri" w:hAnsi="Calibri"/>
          <w:sz w:val="26"/>
        </w:rPr>
        <w:t xml:space="preserve"> . . . . . . . . . . . . . . . . . . . . . . . . . . . . . . . . . . . . . . . . . . . . . . . . . .</w:t>
      </w:r>
    </w:p>
    <w:p w:rsidR="00812F59" w:rsidRPr="0017013B" w:rsidRDefault="00812F59" w:rsidP="00812F59">
      <w:pPr>
        <w:ind w:firstLine="708"/>
        <w:jc w:val="both"/>
        <w:rPr>
          <w:sz w:val="20"/>
          <w:szCs w:val="20"/>
          <w:lang w:val="es-MX"/>
        </w:rPr>
      </w:pPr>
    </w:p>
    <w:p w:rsidR="00812F59" w:rsidRPr="0017013B" w:rsidRDefault="00812F59" w:rsidP="00812F59">
      <w:pPr>
        <w:ind w:firstLine="708"/>
        <w:jc w:val="both"/>
        <w:rPr>
          <w:rFonts w:ascii="Calibri" w:hAnsi="Calibri" w:cs="Calibri"/>
          <w:i/>
          <w:iCs/>
          <w:sz w:val="22"/>
        </w:rPr>
      </w:pPr>
      <w:r w:rsidRPr="0017013B">
        <w:rPr>
          <w:rFonts w:ascii="Calibri" w:hAnsi="Calibri"/>
          <w:b/>
          <w:bCs/>
          <w:i/>
          <w:iCs/>
          <w:sz w:val="26"/>
        </w:rPr>
        <w:t xml:space="preserve">“CONCEPTOS DE VIOLACIÓN. EL JUEZ NO ESTÁ OBLIGADO A TRANSCRIBIRLOS. </w:t>
      </w:r>
      <w:r w:rsidRPr="0017013B">
        <w:rPr>
          <w:rFonts w:ascii="Calibri" w:hAnsi="Calibri"/>
          <w:i/>
          <w:iCs/>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17013B">
          <w:rPr>
            <w:rFonts w:ascii="Calibri" w:hAnsi="Calibri"/>
            <w:i/>
            <w:iCs/>
            <w:sz w:val="26"/>
          </w:rPr>
          <w:t>la Ley</w:t>
        </w:r>
      </w:smartTag>
      <w:r w:rsidRPr="0017013B">
        <w:rPr>
          <w:rFonts w:ascii="Calibri" w:hAnsi="Calibri"/>
          <w:i/>
          <w:iCs/>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7013B">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17013B">
          <w:rPr>
            <w:rFonts w:ascii="Calibri" w:hAnsi="Calibri" w:cs="Calibri"/>
            <w:i/>
            <w:iCs/>
            <w:sz w:val="20"/>
            <w:szCs w:val="20"/>
          </w:rPr>
          <w:t>599”</w:t>
        </w:r>
      </w:smartTag>
      <w:r w:rsidRPr="0017013B">
        <w:rPr>
          <w:rFonts w:ascii="Calibri" w:hAnsi="Calibri" w:cs="Calibri"/>
          <w:i/>
          <w:iCs/>
          <w:sz w:val="20"/>
          <w:szCs w:val="20"/>
        </w:rPr>
        <w:t xml:space="preserve">. </w:t>
      </w:r>
      <w:r w:rsidRPr="0017013B">
        <w:rPr>
          <w:rFonts w:ascii="Calibri" w:hAnsi="Calibri" w:cs="Calibri"/>
          <w:i/>
          <w:iCs/>
          <w:sz w:val="26"/>
        </w:rPr>
        <w:t xml:space="preserve">. . . . . . . . . . . . . . . . . . . . . . . . . . . . </w:t>
      </w:r>
    </w:p>
    <w:p w:rsidR="00812F59" w:rsidRPr="0017013B" w:rsidRDefault="00812F59" w:rsidP="00812F59">
      <w:pPr>
        <w:jc w:val="both"/>
        <w:rPr>
          <w:rFonts w:ascii="Calibri" w:hAnsi="Calibri" w:cs="Calibri"/>
          <w:sz w:val="20"/>
          <w:szCs w:val="20"/>
        </w:rPr>
      </w:pPr>
    </w:p>
    <w:p w:rsidR="00812F59" w:rsidRPr="0017013B" w:rsidRDefault="00812F59" w:rsidP="00812F59">
      <w:pPr>
        <w:ind w:firstLine="708"/>
        <w:jc w:val="both"/>
        <w:rPr>
          <w:rFonts w:ascii="Calibri" w:hAnsi="Calibri" w:cs="Calibri"/>
          <w:sz w:val="26"/>
          <w:szCs w:val="26"/>
        </w:rPr>
      </w:pPr>
      <w:r w:rsidRPr="0017013B">
        <w:rPr>
          <w:rFonts w:ascii="Calibri" w:hAnsi="Calibri" w:cs="Calibri"/>
          <w:sz w:val="26"/>
          <w:szCs w:val="26"/>
        </w:rPr>
        <w:t xml:space="preserve">Así las cosas, en el segundo de los conceptos de impugnación, el impetrante expuso: . . . . . . . . . . . . . . . . . . . . . . . . . . . . . . . . . . . . . . . . . . . . . . . . . . . . </w:t>
      </w:r>
    </w:p>
    <w:p w:rsidR="00812F59" w:rsidRPr="0017013B" w:rsidRDefault="00812F59" w:rsidP="00812F59">
      <w:pPr>
        <w:jc w:val="both"/>
        <w:rPr>
          <w:rFonts w:ascii="Calibri" w:hAnsi="Calibri" w:cs="Calibri"/>
          <w:sz w:val="20"/>
          <w:szCs w:val="20"/>
        </w:rPr>
      </w:pPr>
    </w:p>
    <w:p w:rsidR="00B25680" w:rsidRPr="0017013B" w:rsidRDefault="00812F59" w:rsidP="00812F59">
      <w:pPr>
        <w:ind w:firstLine="708"/>
        <w:jc w:val="both"/>
        <w:rPr>
          <w:rFonts w:asciiTheme="minorHAnsi" w:hAnsiTheme="minorHAnsi" w:cstheme="minorHAnsi"/>
          <w:sz w:val="26"/>
          <w:szCs w:val="26"/>
        </w:rPr>
      </w:pPr>
      <w:r w:rsidRPr="0017013B">
        <w:rPr>
          <w:rFonts w:ascii="Calibri" w:hAnsi="Calibri" w:cs="Calibri"/>
          <w:b/>
          <w:i/>
          <w:sz w:val="26"/>
          <w:szCs w:val="26"/>
        </w:rPr>
        <w:t xml:space="preserve">“DOS.- </w:t>
      </w:r>
      <w:r w:rsidR="00B25680" w:rsidRPr="0017013B">
        <w:rPr>
          <w:rFonts w:asciiTheme="minorHAnsi" w:hAnsiTheme="minorHAnsi" w:cstheme="minorHAnsi"/>
          <w:i/>
          <w:sz w:val="26"/>
          <w:szCs w:val="26"/>
        </w:rPr>
        <w:t>A</w:t>
      </w:r>
      <w:r w:rsidRPr="0017013B">
        <w:rPr>
          <w:rFonts w:asciiTheme="minorHAnsi" w:hAnsiTheme="minorHAnsi" w:cstheme="minorHAnsi"/>
          <w:i/>
          <w:sz w:val="26"/>
          <w:szCs w:val="26"/>
        </w:rPr>
        <w:t>rtí</w:t>
      </w:r>
      <w:r w:rsidR="00E62587" w:rsidRPr="0017013B">
        <w:rPr>
          <w:rFonts w:asciiTheme="minorHAnsi" w:hAnsiTheme="minorHAnsi" w:cstheme="minorHAnsi"/>
          <w:i/>
          <w:sz w:val="26"/>
          <w:szCs w:val="26"/>
        </w:rPr>
        <w:t>culo 137 fracción VI, Código…..</w:t>
      </w:r>
      <w:r w:rsidR="00076A18" w:rsidRPr="0017013B">
        <w:rPr>
          <w:rFonts w:asciiTheme="minorHAnsi" w:hAnsiTheme="minorHAnsi" w:cstheme="minorHAnsi"/>
          <w:i/>
          <w:sz w:val="26"/>
          <w:szCs w:val="26"/>
        </w:rPr>
        <w:t>menciona,</w:t>
      </w:r>
      <w:r w:rsidRPr="0017013B">
        <w:rPr>
          <w:rFonts w:asciiTheme="minorHAnsi" w:hAnsiTheme="minorHAnsi" w:cstheme="minorHAnsi"/>
          <w:sz w:val="26"/>
          <w:szCs w:val="26"/>
        </w:rPr>
        <w:t xml:space="preserve"> </w:t>
      </w:r>
      <w:r w:rsidRPr="0017013B">
        <w:rPr>
          <w:rFonts w:asciiTheme="minorHAnsi" w:hAnsiTheme="minorHAnsi" w:cstheme="minorHAnsi"/>
          <w:i/>
          <w:sz w:val="26"/>
          <w:szCs w:val="26"/>
        </w:rPr>
        <w:t>“Estar debidamente fundado y motivado”,</w:t>
      </w:r>
      <w:r w:rsidR="00E62587" w:rsidRPr="0017013B">
        <w:rPr>
          <w:rFonts w:asciiTheme="minorHAnsi" w:hAnsiTheme="minorHAnsi" w:cstheme="minorHAnsi"/>
          <w:i/>
          <w:sz w:val="26"/>
          <w:szCs w:val="26"/>
        </w:rPr>
        <w:t>…..c</w:t>
      </w:r>
      <w:r w:rsidRPr="0017013B">
        <w:rPr>
          <w:rFonts w:asciiTheme="minorHAnsi" w:hAnsiTheme="minorHAnsi" w:cstheme="minorHAnsi"/>
          <w:i/>
          <w:sz w:val="26"/>
          <w:szCs w:val="26"/>
        </w:rPr>
        <w:t>arec</w:t>
      </w:r>
      <w:r w:rsidR="00E62587" w:rsidRPr="0017013B">
        <w:rPr>
          <w:rFonts w:asciiTheme="minorHAnsi" w:hAnsiTheme="minorHAnsi" w:cstheme="minorHAnsi"/>
          <w:i/>
          <w:sz w:val="26"/>
          <w:szCs w:val="26"/>
        </w:rPr>
        <w:t>e de motivación al no mencionar</w:t>
      </w:r>
      <w:r w:rsidRPr="0017013B">
        <w:rPr>
          <w:rFonts w:asciiTheme="minorHAnsi" w:hAnsiTheme="minorHAnsi" w:cstheme="minorHAnsi"/>
          <w:i/>
          <w:sz w:val="26"/>
          <w:szCs w:val="26"/>
        </w:rPr>
        <w:t xml:space="preserve">…..cada uno de los elementos que dieron </w:t>
      </w:r>
      <w:r w:rsidR="00E62587" w:rsidRPr="0017013B">
        <w:rPr>
          <w:rFonts w:asciiTheme="minorHAnsi" w:hAnsiTheme="minorHAnsi" w:cstheme="minorHAnsi"/>
          <w:i/>
          <w:sz w:val="26"/>
          <w:szCs w:val="26"/>
        </w:rPr>
        <w:t>origen al actuar del Agente….</w:t>
      </w:r>
      <w:r w:rsidR="00076A18" w:rsidRPr="0017013B">
        <w:rPr>
          <w:rFonts w:asciiTheme="minorHAnsi" w:hAnsiTheme="minorHAnsi" w:cstheme="minorHAnsi"/>
          <w:i/>
          <w:sz w:val="26"/>
          <w:szCs w:val="26"/>
        </w:rPr>
        <w:t xml:space="preserve"> </w:t>
      </w:r>
      <w:r w:rsidR="00E62587" w:rsidRPr="0017013B">
        <w:rPr>
          <w:rFonts w:asciiTheme="minorHAnsi" w:hAnsiTheme="minorHAnsi" w:cstheme="minorHAnsi"/>
          <w:i/>
          <w:sz w:val="26"/>
          <w:szCs w:val="26"/>
        </w:rPr>
        <w:t>n</w:t>
      </w:r>
      <w:r w:rsidRPr="0017013B">
        <w:rPr>
          <w:rFonts w:asciiTheme="minorHAnsi" w:hAnsiTheme="minorHAnsi" w:cstheme="minorHAnsi"/>
          <w:i/>
          <w:sz w:val="26"/>
          <w:szCs w:val="26"/>
        </w:rPr>
        <w:t>o expresó cada una de las circunstancias</w:t>
      </w:r>
      <w:r w:rsidR="00076A18" w:rsidRPr="0017013B">
        <w:rPr>
          <w:rFonts w:asciiTheme="minorHAnsi" w:hAnsiTheme="minorHAnsi" w:cstheme="minorHAnsi"/>
          <w:i/>
          <w:sz w:val="26"/>
          <w:szCs w:val="26"/>
        </w:rPr>
        <w:t xml:space="preserve"> que originaron la boleta</w:t>
      </w:r>
      <w:r w:rsidRPr="0017013B">
        <w:rPr>
          <w:rFonts w:asciiTheme="minorHAnsi" w:hAnsiTheme="minorHAnsi" w:cstheme="minorHAnsi"/>
          <w:i/>
          <w:sz w:val="26"/>
          <w:szCs w:val="26"/>
        </w:rPr>
        <w:t>”</w:t>
      </w:r>
      <w:r w:rsidRPr="0017013B">
        <w:rPr>
          <w:rFonts w:asciiTheme="minorHAnsi" w:hAnsiTheme="minorHAnsi" w:cstheme="minorHAnsi"/>
          <w:sz w:val="26"/>
          <w:szCs w:val="26"/>
        </w:rPr>
        <w:t xml:space="preserve"> </w:t>
      </w:r>
      <w:r w:rsidR="00B25680" w:rsidRPr="0017013B">
        <w:rPr>
          <w:rFonts w:asciiTheme="minorHAnsi" w:hAnsiTheme="minorHAnsi" w:cstheme="minorHAnsi"/>
          <w:sz w:val="26"/>
          <w:szCs w:val="26"/>
        </w:rPr>
        <w:t xml:space="preserve"> </w:t>
      </w:r>
      <w:r w:rsidR="00B25680" w:rsidRPr="0017013B">
        <w:rPr>
          <w:rFonts w:ascii="Calibri" w:hAnsi="Calibri" w:cs="Calibri"/>
          <w:sz w:val="26"/>
          <w:szCs w:val="26"/>
        </w:rPr>
        <w:t>. . . . . . . . . . . . . . . . . . . . . . . .</w:t>
      </w:r>
      <w:r w:rsidR="00076A18" w:rsidRPr="0017013B">
        <w:rPr>
          <w:rFonts w:ascii="Calibri" w:hAnsi="Calibri" w:cs="Calibri"/>
          <w:sz w:val="26"/>
          <w:szCs w:val="26"/>
        </w:rPr>
        <w:t xml:space="preserve"> . . . . . . . . . . . </w:t>
      </w:r>
    </w:p>
    <w:p w:rsidR="00B25680" w:rsidRPr="0017013B" w:rsidRDefault="00B25680" w:rsidP="00B25680">
      <w:pPr>
        <w:jc w:val="both"/>
        <w:rPr>
          <w:rFonts w:asciiTheme="minorHAnsi" w:hAnsiTheme="minorHAnsi" w:cstheme="minorHAnsi"/>
          <w:sz w:val="26"/>
          <w:szCs w:val="26"/>
        </w:rPr>
      </w:pPr>
    </w:p>
    <w:p w:rsidR="00B25680" w:rsidRPr="0017013B" w:rsidRDefault="00B25680" w:rsidP="00B25680">
      <w:pPr>
        <w:ind w:firstLine="708"/>
        <w:jc w:val="both"/>
        <w:rPr>
          <w:rFonts w:asciiTheme="minorHAnsi" w:hAnsiTheme="minorHAnsi" w:cstheme="minorHAnsi"/>
          <w:sz w:val="26"/>
          <w:szCs w:val="26"/>
        </w:rPr>
      </w:pPr>
      <w:r w:rsidRPr="0017013B">
        <w:rPr>
          <w:rFonts w:asciiTheme="minorHAnsi" w:hAnsiTheme="minorHAnsi" w:cstheme="minorHAnsi"/>
          <w:sz w:val="26"/>
          <w:szCs w:val="26"/>
        </w:rPr>
        <w:t>A lo expresado por el gobernado, el Agente demandado refirió que el acto combatido se encuentra correctamente fundado y motivado</w:t>
      </w:r>
      <w:r w:rsidR="00E62587" w:rsidRPr="0017013B">
        <w:rPr>
          <w:rFonts w:asciiTheme="minorHAnsi" w:hAnsiTheme="minorHAnsi" w:cstheme="minorHAnsi"/>
          <w:sz w:val="26"/>
          <w:szCs w:val="26"/>
        </w:rPr>
        <w:t xml:space="preserve"> y que los agravios hechos valer, son mera apreciaciones subjetivas, hechos personales narrados en forma aislada</w:t>
      </w:r>
      <w:r w:rsidRPr="0017013B">
        <w:rPr>
          <w:rFonts w:asciiTheme="minorHAnsi" w:hAnsiTheme="minorHAnsi" w:cstheme="minorHAnsi"/>
          <w:sz w:val="26"/>
          <w:szCs w:val="26"/>
        </w:rPr>
        <w:t>. . . . . . . . . . . . . . . . . .</w:t>
      </w:r>
      <w:r w:rsidR="00076A18" w:rsidRPr="0017013B">
        <w:rPr>
          <w:rFonts w:asciiTheme="minorHAnsi" w:hAnsiTheme="minorHAnsi" w:cstheme="minorHAnsi"/>
          <w:sz w:val="26"/>
          <w:szCs w:val="26"/>
        </w:rPr>
        <w:t xml:space="preserve"> </w:t>
      </w:r>
      <w:r w:rsidR="00076A18" w:rsidRPr="0017013B">
        <w:rPr>
          <w:rFonts w:ascii="Calibri" w:hAnsi="Calibri"/>
          <w:sz w:val="26"/>
          <w:szCs w:val="26"/>
        </w:rPr>
        <w:t xml:space="preserve">. . . . . . . . . . . . . . . . . . . . . . . . . . . . . . . . . . . . . . . . </w:t>
      </w:r>
      <w:r w:rsidRPr="0017013B">
        <w:rPr>
          <w:rFonts w:asciiTheme="minorHAnsi" w:hAnsiTheme="minorHAnsi" w:cstheme="minorHAnsi"/>
          <w:sz w:val="26"/>
          <w:szCs w:val="26"/>
        </w:rPr>
        <w:t xml:space="preserve">   </w:t>
      </w:r>
    </w:p>
    <w:p w:rsidR="00B25680" w:rsidRPr="0017013B" w:rsidRDefault="00B25680" w:rsidP="00B25680">
      <w:pPr>
        <w:ind w:firstLine="708"/>
        <w:jc w:val="both"/>
        <w:rPr>
          <w:rFonts w:asciiTheme="minorHAnsi" w:hAnsiTheme="minorHAnsi" w:cstheme="minorHAnsi"/>
          <w:bCs/>
          <w:sz w:val="26"/>
          <w:szCs w:val="26"/>
        </w:rPr>
      </w:pPr>
    </w:p>
    <w:p w:rsidR="00B25680" w:rsidRPr="0017013B" w:rsidRDefault="00B25680" w:rsidP="00B25680">
      <w:pPr>
        <w:ind w:firstLine="708"/>
        <w:jc w:val="both"/>
        <w:rPr>
          <w:rFonts w:asciiTheme="minorHAnsi" w:hAnsiTheme="minorHAnsi" w:cstheme="minorHAnsi"/>
          <w:bCs/>
          <w:sz w:val="26"/>
          <w:szCs w:val="26"/>
        </w:rPr>
      </w:pPr>
      <w:r w:rsidRPr="0017013B">
        <w:rPr>
          <w:rFonts w:asciiTheme="minorHAnsi" w:hAnsiTheme="minorHAnsi" w:cstheme="minorHAnsi"/>
          <w:bCs/>
          <w:sz w:val="26"/>
          <w:szCs w:val="26"/>
        </w:rPr>
        <w:t xml:space="preserve">Así las cosas, analizado que es lo expuesto por las partes, así como el acta de infracción impugnada, en lo sustancial, el concepto de impugnación resulta </w:t>
      </w:r>
      <w:r w:rsidRPr="0017013B">
        <w:rPr>
          <w:rFonts w:asciiTheme="minorHAnsi" w:hAnsiTheme="minorHAnsi" w:cstheme="minorHAnsi"/>
          <w:b/>
          <w:bCs/>
          <w:sz w:val="26"/>
          <w:szCs w:val="26"/>
        </w:rPr>
        <w:t>fundado</w:t>
      </w:r>
      <w:r w:rsidRPr="0017013B">
        <w:rPr>
          <w:rFonts w:asciiTheme="minorHAnsi" w:hAnsiTheme="minorHAnsi" w:cstheme="minorHAnsi"/>
          <w:bCs/>
          <w:sz w:val="26"/>
          <w:szCs w:val="26"/>
        </w:rPr>
        <w:t xml:space="preserve">; pues el Agente de Tránsito omitió motivarla suficientemente; por las siguientes razones: . . . . . . . . . . . . . . . . . . . . . . . . . . . . . . . . . . . . . . . . . . . . . . . . . . . . . </w:t>
      </w:r>
    </w:p>
    <w:p w:rsidR="00B25680" w:rsidRPr="0017013B" w:rsidRDefault="00B25680" w:rsidP="00B25680">
      <w:pPr>
        <w:ind w:firstLine="708"/>
        <w:jc w:val="right"/>
        <w:rPr>
          <w:rFonts w:ascii="Calibri" w:hAnsi="Calibri" w:cs="Calibri"/>
          <w:b/>
          <w:bCs/>
          <w:sz w:val="26"/>
          <w:szCs w:val="26"/>
        </w:rPr>
      </w:pPr>
    </w:p>
    <w:p w:rsidR="00B25680" w:rsidRPr="0017013B" w:rsidRDefault="00B25680" w:rsidP="00B25680">
      <w:pPr>
        <w:ind w:firstLine="708"/>
        <w:jc w:val="both"/>
        <w:rPr>
          <w:rFonts w:ascii="Calibri" w:hAnsi="Calibri" w:cs="Calibri"/>
          <w:bCs/>
          <w:sz w:val="26"/>
          <w:szCs w:val="26"/>
        </w:rPr>
      </w:pPr>
      <w:r w:rsidRPr="0017013B">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presunto infractor, percibida </w:t>
      </w:r>
      <w:r w:rsidRPr="0017013B">
        <w:rPr>
          <w:rFonts w:ascii="Calibri" w:hAnsi="Calibri" w:cs="Calibri"/>
          <w:bCs/>
          <w:sz w:val="26"/>
          <w:szCs w:val="26"/>
        </w:rPr>
        <w:lastRenderedPageBreak/>
        <w:t xml:space="preserve">por el Agente, encuadra perfectamente en la hipótesis normativa aplicable; pues es necesario que el fundamento y motivo no se expresen de manera lacónica, ya que la fundamentación y motivación tienen como propósito primordial y </w:t>
      </w:r>
      <w:r w:rsidRPr="0017013B">
        <w:rPr>
          <w:rFonts w:ascii="Calibri" w:hAnsi="Calibri" w:cs="Calibri"/>
          <w:bCs/>
          <w:i/>
          <w:iCs/>
          <w:sz w:val="26"/>
          <w:szCs w:val="26"/>
        </w:rPr>
        <w:t>“ratio”</w:t>
      </w:r>
      <w:r w:rsidRPr="0017013B">
        <w:rPr>
          <w:rFonts w:ascii="Calibri" w:hAnsi="Calibri" w:cs="Calibri"/>
          <w:bCs/>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w:t>
      </w:r>
      <w:r w:rsidR="00076A18" w:rsidRPr="0017013B">
        <w:rPr>
          <w:rFonts w:ascii="Calibri" w:hAnsi="Calibri" w:cs="Calibri"/>
          <w:bCs/>
          <w:sz w:val="26"/>
          <w:szCs w:val="26"/>
        </w:rPr>
        <w:t xml:space="preserve">. . . . . . . . . </w:t>
      </w:r>
    </w:p>
    <w:p w:rsidR="00B25680" w:rsidRPr="0017013B" w:rsidRDefault="00B25680" w:rsidP="00B25680">
      <w:pPr>
        <w:ind w:firstLine="708"/>
        <w:jc w:val="both"/>
        <w:rPr>
          <w:rFonts w:ascii="Calibri" w:hAnsi="Calibri" w:cs="Calibri"/>
          <w:bCs/>
          <w:sz w:val="26"/>
          <w:szCs w:val="26"/>
        </w:rPr>
      </w:pPr>
    </w:p>
    <w:p w:rsidR="00B25680" w:rsidRPr="0017013B" w:rsidRDefault="00B25680" w:rsidP="00076A18">
      <w:pPr>
        <w:ind w:firstLine="708"/>
        <w:jc w:val="both"/>
        <w:rPr>
          <w:rFonts w:asciiTheme="minorHAnsi" w:hAnsiTheme="minorHAnsi" w:cstheme="minorHAnsi"/>
          <w:sz w:val="26"/>
          <w:szCs w:val="26"/>
        </w:rPr>
      </w:pPr>
      <w:r w:rsidRPr="0017013B">
        <w:rPr>
          <w:rFonts w:asciiTheme="minorHAnsi" w:hAnsiTheme="minorHAnsi" w:cstheme="minorHAnsi"/>
          <w:bCs/>
          <w:sz w:val="26"/>
          <w:szCs w:val="26"/>
        </w:rPr>
        <w:t>Siendo el caso en el asunto que nos ocupa, si bien es cierto que la autoridad enjuiciada señaló como precepto vulnerado</w:t>
      </w:r>
      <w:r w:rsidR="00BF4775" w:rsidRPr="0017013B">
        <w:rPr>
          <w:rFonts w:asciiTheme="minorHAnsi" w:hAnsiTheme="minorHAnsi" w:cstheme="minorHAnsi"/>
          <w:bCs/>
          <w:sz w:val="26"/>
          <w:szCs w:val="26"/>
        </w:rPr>
        <w:t xml:space="preserve"> el artículo 7 fracción V</w:t>
      </w:r>
      <w:r w:rsidRPr="0017013B">
        <w:rPr>
          <w:rFonts w:asciiTheme="minorHAnsi" w:hAnsiTheme="minorHAnsi" w:cstheme="minorHAnsi"/>
          <w:bCs/>
          <w:sz w:val="26"/>
          <w:szCs w:val="26"/>
        </w:rPr>
        <w:t>, del Reglamento de Tránsito Municipal de León, Guanajuato; que establece que los</w:t>
      </w:r>
      <w:r w:rsidR="00BF4775" w:rsidRPr="0017013B">
        <w:rPr>
          <w:rFonts w:asciiTheme="minorHAnsi" w:hAnsiTheme="minorHAnsi" w:cstheme="minorHAnsi"/>
          <w:bCs/>
          <w:sz w:val="26"/>
          <w:szCs w:val="26"/>
        </w:rPr>
        <w:t xml:space="preserve"> conductores de</w:t>
      </w:r>
      <w:r w:rsidRPr="0017013B">
        <w:rPr>
          <w:rFonts w:asciiTheme="minorHAnsi" w:hAnsiTheme="minorHAnsi" w:cstheme="minorHAnsi"/>
          <w:bCs/>
          <w:sz w:val="26"/>
          <w:szCs w:val="26"/>
        </w:rPr>
        <w:t xml:space="preserve"> </w:t>
      </w:r>
      <w:r w:rsidR="00BF4775" w:rsidRPr="0017013B">
        <w:rPr>
          <w:rFonts w:asciiTheme="minorHAnsi" w:hAnsiTheme="minorHAnsi" w:cstheme="minorHAnsi"/>
          <w:bCs/>
          <w:sz w:val="26"/>
          <w:szCs w:val="26"/>
        </w:rPr>
        <w:t>vehículos deben circular en el sentido que indique el señalamiento</w:t>
      </w:r>
      <w:r w:rsidRPr="0017013B">
        <w:rPr>
          <w:rFonts w:asciiTheme="minorHAnsi" w:hAnsiTheme="minorHAnsi" w:cstheme="minorHAnsi"/>
          <w:bCs/>
          <w:sz w:val="26"/>
          <w:szCs w:val="26"/>
        </w:rPr>
        <w:t xml:space="preserve">; también es cierto, que no motivó suficientemente la misma, al dejar de expresar las circunstancias de hecho y las razones inmediatas que hicieron aplicable al caso concreto la norma jurídica invocada como fundamento legal. </w:t>
      </w:r>
      <w:r w:rsidR="00BF4775" w:rsidRPr="0017013B">
        <w:rPr>
          <w:rFonts w:asciiTheme="minorHAnsi" w:hAnsiTheme="minorHAnsi" w:cstheme="minorHAnsi"/>
          <w:bCs/>
          <w:sz w:val="26"/>
          <w:szCs w:val="26"/>
        </w:rPr>
        <w:t xml:space="preserve">. . . </w:t>
      </w:r>
      <w:r w:rsidR="00076A18" w:rsidRPr="0017013B">
        <w:rPr>
          <w:rFonts w:ascii="Calibri" w:hAnsi="Calibri"/>
          <w:sz w:val="26"/>
          <w:szCs w:val="26"/>
        </w:rPr>
        <w:t>. . . . . . . . . . . . . . . . . . . . . . . . . . . . . . . . . . . . . . . . . . . . . . . . . . . . . . . . . . . . .</w:t>
      </w:r>
    </w:p>
    <w:p w:rsidR="00B25680" w:rsidRPr="0017013B" w:rsidRDefault="00B25680" w:rsidP="00B25680">
      <w:pPr>
        <w:jc w:val="both"/>
        <w:rPr>
          <w:rFonts w:asciiTheme="minorHAnsi" w:hAnsiTheme="minorHAnsi" w:cstheme="minorHAnsi"/>
          <w:bCs/>
          <w:sz w:val="26"/>
          <w:szCs w:val="26"/>
        </w:rPr>
      </w:pPr>
    </w:p>
    <w:p w:rsidR="00076A18" w:rsidRPr="0017013B" w:rsidRDefault="00B25680" w:rsidP="00B25680">
      <w:pPr>
        <w:ind w:firstLine="708"/>
        <w:jc w:val="both"/>
        <w:rPr>
          <w:rFonts w:asciiTheme="minorHAnsi" w:hAnsiTheme="minorHAnsi" w:cstheme="minorHAnsi"/>
          <w:sz w:val="26"/>
          <w:szCs w:val="26"/>
        </w:rPr>
      </w:pPr>
      <w:r w:rsidRPr="0017013B">
        <w:rPr>
          <w:rFonts w:asciiTheme="minorHAnsi" w:hAnsiTheme="minorHAnsi" w:cstheme="minorHAnsi"/>
          <w:bCs/>
          <w:sz w:val="26"/>
          <w:szCs w:val="26"/>
        </w:rPr>
        <w:t xml:space="preserve">En efecto, el Agente demandado no circunstanció la boleta de infracción en forma pormenorizada; pues resulta evidente que en el documento impugnado, </w:t>
      </w:r>
      <w:r w:rsidRPr="0017013B">
        <w:rPr>
          <w:rFonts w:asciiTheme="minorHAnsi" w:hAnsiTheme="minorHAnsi" w:cstheme="minorHAnsi"/>
          <w:b/>
          <w:bCs/>
          <w:sz w:val="26"/>
          <w:szCs w:val="26"/>
        </w:rPr>
        <w:t>no quedó precisada</w:t>
      </w:r>
      <w:r w:rsidRPr="0017013B">
        <w:rPr>
          <w:rFonts w:asciiTheme="minorHAnsi" w:hAnsiTheme="minorHAnsi" w:cstheme="minorHAnsi"/>
          <w:bCs/>
          <w:sz w:val="26"/>
          <w:szCs w:val="26"/>
        </w:rPr>
        <w:t xml:space="preserve"> la ubicación exacta del señalamiento oficial que indicara el sentido de la circulación de la vialidad por la que circulaba el impetrante; ni describió las características de la señalética existente en el lugar; </w:t>
      </w:r>
      <w:r w:rsidR="00BA0583" w:rsidRPr="0017013B">
        <w:rPr>
          <w:rFonts w:asciiTheme="minorHAnsi" w:hAnsiTheme="minorHAnsi" w:cstheme="minorHAnsi"/>
          <w:bCs/>
          <w:sz w:val="26"/>
          <w:szCs w:val="26"/>
        </w:rPr>
        <w:t xml:space="preserve">pues el solo </w:t>
      </w:r>
      <w:r w:rsidR="00E62587" w:rsidRPr="0017013B">
        <w:rPr>
          <w:rFonts w:asciiTheme="minorHAnsi" w:hAnsiTheme="minorHAnsi" w:cstheme="minorHAnsi"/>
          <w:bCs/>
          <w:sz w:val="26"/>
          <w:szCs w:val="26"/>
        </w:rPr>
        <w:t>mencionar</w:t>
      </w:r>
      <w:r w:rsidR="00BA0583" w:rsidRPr="0017013B">
        <w:rPr>
          <w:rFonts w:asciiTheme="minorHAnsi" w:hAnsiTheme="minorHAnsi" w:cstheme="minorHAnsi"/>
          <w:bCs/>
          <w:sz w:val="26"/>
          <w:szCs w:val="26"/>
        </w:rPr>
        <w:t xml:space="preserve"> una calle, no colma los extremos necesarios para identificar el lugar exacto donde se encontraba el señalamiento; </w:t>
      </w:r>
      <w:r w:rsidRPr="0017013B">
        <w:rPr>
          <w:rFonts w:asciiTheme="minorHAnsi" w:hAnsiTheme="minorHAnsi" w:cstheme="minorHAnsi"/>
          <w:bCs/>
          <w:sz w:val="26"/>
          <w:szCs w:val="26"/>
        </w:rPr>
        <w:t>así como tampoco indicó el agente el tramo y la distancia que el ciudadano circuló en sentido contrario al de la vialidad; así como tampoco se cercioró si eso se debió a si había algún obstáculo en la vialidad o la realización de obras de reparación o alguna otra circunstancia para haber surgido la necesidad de circular en el sentido en que lo hacía; resultando ambiguo lo que espetó en el Acta; es más, la autoridad tampoco señaló su propia ubicación donde se encontraba al momento en que ocurrieron los hechos, para determinar si pudo observar con claridad la contravención al Reglamento de Tránsito por parte del ciudadano en comento; así como si hacía labores de patrullaje en un vehículo, a pie o en punto fijo; por lo que con ello, se puso en evidencia que la autoridad demandada, dejó de expresar circunstancias de hecho y razones inmediatas que hicieron aplicable al caso concreto las normas jurídicas invocadas como fundamento legal;</w:t>
      </w:r>
      <w:r w:rsidRPr="0017013B">
        <w:rPr>
          <w:rFonts w:asciiTheme="minorHAnsi" w:hAnsiTheme="minorHAnsi" w:cstheme="minorHAnsi"/>
          <w:sz w:val="26"/>
          <w:szCs w:val="26"/>
        </w:rPr>
        <w:t xml:space="preserve"> circunstancias </w:t>
      </w:r>
    </w:p>
    <w:p w:rsidR="00076A18" w:rsidRPr="0017013B" w:rsidRDefault="00076A18" w:rsidP="00076A18">
      <w:pPr>
        <w:pStyle w:val="Textoindependiente"/>
        <w:ind w:firstLine="708"/>
        <w:jc w:val="right"/>
        <w:rPr>
          <w:rFonts w:ascii="Calibri" w:hAnsi="Calibri" w:cs="Calibri"/>
          <w:b/>
          <w:sz w:val="26"/>
          <w:szCs w:val="26"/>
        </w:rPr>
      </w:pPr>
      <w:r w:rsidRPr="0017013B">
        <w:rPr>
          <w:rFonts w:ascii="Calibri" w:hAnsi="Calibri" w:cs="Calibri"/>
          <w:b/>
          <w:sz w:val="26"/>
          <w:szCs w:val="26"/>
        </w:rPr>
        <w:t>Expediente número 1250/2doJAM/2018-JN</w:t>
      </w:r>
    </w:p>
    <w:p w:rsidR="00076A18" w:rsidRPr="0017013B" w:rsidRDefault="00076A18" w:rsidP="00B25680">
      <w:pPr>
        <w:ind w:firstLine="708"/>
        <w:jc w:val="both"/>
        <w:rPr>
          <w:rFonts w:asciiTheme="minorHAnsi" w:hAnsiTheme="minorHAnsi" w:cstheme="minorHAnsi"/>
          <w:sz w:val="26"/>
          <w:szCs w:val="26"/>
        </w:rPr>
      </w:pPr>
    </w:p>
    <w:p w:rsidR="00B25680" w:rsidRPr="0017013B" w:rsidRDefault="00B25680" w:rsidP="00076A18">
      <w:pPr>
        <w:jc w:val="both"/>
        <w:rPr>
          <w:rFonts w:asciiTheme="minorHAnsi" w:hAnsiTheme="minorHAnsi" w:cstheme="minorHAnsi"/>
          <w:bCs/>
          <w:sz w:val="26"/>
          <w:szCs w:val="26"/>
        </w:rPr>
      </w:pPr>
      <w:r w:rsidRPr="0017013B">
        <w:rPr>
          <w:rFonts w:asciiTheme="minorHAnsi" w:hAnsiTheme="minorHAnsi" w:cstheme="minorHAnsi"/>
          <w:sz w:val="26"/>
          <w:szCs w:val="26"/>
        </w:rPr>
        <w:t>genéricas o imprecisas que hacen que el acta impugnada carezca de motivación</w:t>
      </w:r>
      <w:r w:rsidRPr="0017013B">
        <w:rPr>
          <w:rFonts w:asciiTheme="minorHAnsi" w:hAnsiTheme="minorHAnsi" w:cstheme="minorHAnsi"/>
          <w:bCs/>
          <w:sz w:val="26"/>
          <w:szCs w:val="26"/>
        </w:rPr>
        <w:t xml:space="preserve">, lo que constituye un vicio de carácter formal, al no cumplirse con el elemento de </w:t>
      </w:r>
      <w:r w:rsidRPr="0017013B">
        <w:rPr>
          <w:rFonts w:asciiTheme="minorHAnsi" w:hAnsiTheme="minorHAnsi" w:cstheme="minorHAnsi"/>
          <w:bCs/>
          <w:sz w:val="26"/>
          <w:szCs w:val="26"/>
        </w:rPr>
        <w:lastRenderedPageBreak/>
        <w:t xml:space="preserve">validez previsto en la fracción VI, del artículo 137, del Código de Procedimiento y Justicia Administrativa para el Estado y los Municipios de Guanajuato. . . . . . . . . . . </w:t>
      </w:r>
    </w:p>
    <w:p w:rsidR="00B25680" w:rsidRPr="0017013B" w:rsidRDefault="00B25680" w:rsidP="00B25680">
      <w:pPr>
        <w:ind w:firstLine="708"/>
        <w:jc w:val="both"/>
        <w:rPr>
          <w:rFonts w:asciiTheme="minorHAnsi" w:hAnsiTheme="minorHAnsi" w:cstheme="minorHAnsi"/>
          <w:bCs/>
          <w:i/>
          <w:sz w:val="26"/>
          <w:szCs w:val="26"/>
        </w:rPr>
      </w:pPr>
    </w:p>
    <w:p w:rsidR="00B25680" w:rsidRPr="0017013B" w:rsidRDefault="00B25680" w:rsidP="00076A18">
      <w:pPr>
        <w:ind w:firstLine="708"/>
        <w:jc w:val="both"/>
        <w:rPr>
          <w:rFonts w:asciiTheme="minorHAnsi" w:hAnsiTheme="minorHAnsi" w:cstheme="minorHAnsi"/>
          <w:bCs/>
          <w:sz w:val="26"/>
          <w:szCs w:val="26"/>
        </w:rPr>
      </w:pPr>
      <w:r w:rsidRPr="0017013B">
        <w:rPr>
          <w:rFonts w:asciiTheme="minorHAnsi" w:hAnsiTheme="minorHAnsi" w:cstheme="minorHAnsi"/>
          <w:sz w:val="26"/>
          <w:szCs w:val="26"/>
        </w:rPr>
        <w:t xml:space="preserve">Así las cosas, al resultar procedente el concepto de impugnación analizado; se concluye que el acta de infracción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17013B">
        <w:rPr>
          <w:rFonts w:asciiTheme="minorHAnsi" w:hAnsiTheme="minorHAnsi" w:cstheme="minorHAnsi"/>
          <w:b/>
          <w:bCs/>
          <w:sz w:val="26"/>
          <w:szCs w:val="26"/>
        </w:rPr>
        <w:t xml:space="preserve">nulidad total </w:t>
      </w:r>
      <w:r w:rsidRPr="0017013B">
        <w:rPr>
          <w:rFonts w:asciiTheme="minorHAnsi" w:hAnsiTheme="minorHAnsi" w:cstheme="minorHAnsi"/>
          <w:bCs/>
          <w:sz w:val="26"/>
          <w:szCs w:val="26"/>
        </w:rPr>
        <w:t xml:space="preserve">del </w:t>
      </w:r>
      <w:r w:rsidRPr="0017013B">
        <w:rPr>
          <w:rFonts w:asciiTheme="minorHAnsi" w:hAnsiTheme="minorHAnsi" w:cstheme="minorHAnsi"/>
          <w:b/>
          <w:sz w:val="26"/>
          <w:szCs w:val="26"/>
        </w:rPr>
        <w:t>Acta</w:t>
      </w:r>
      <w:r w:rsidRPr="0017013B">
        <w:rPr>
          <w:rFonts w:asciiTheme="minorHAnsi" w:hAnsiTheme="minorHAnsi" w:cstheme="minorHAnsi"/>
          <w:sz w:val="26"/>
          <w:szCs w:val="26"/>
        </w:rPr>
        <w:t xml:space="preserve"> de </w:t>
      </w:r>
      <w:r w:rsidRPr="0017013B">
        <w:rPr>
          <w:rFonts w:asciiTheme="minorHAnsi" w:hAnsiTheme="minorHAnsi" w:cstheme="minorHAnsi"/>
          <w:b/>
          <w:sz w:val="26"/>
          <w:szCs w:val="26"/>
        </w:rPr>
        <w:t>Infracción</w:t>
      </w:r>
      <w:r w:rsidRPr="0017013B">
        <w:rPr>
          <w:rFonts w:asciiTheme="minorHAnsi" w:hAnsiTheme="minorHAnsi" w:cstheme="minorHAnsi"/>
          <w:sz w:val="26"/>
          <w:szCs w:val="26"/>
        </w:rPr>
        <w:t xml:space="preserve"> con número </w:t>
      </w:r>
      <w:r w:rsidR="00BA0583" w:rsidRPr="0017013B">
        <w:rPr>
          <w:rFonts w:ascii="Calibri" w:hAnsi="Calibri" w:cs="Calibri"/>
          <w:b/>
          <w:sz w:val="26"/>
          <w:szCs w:val="26"/>
        </w:rPr>
        <w:t xml:space="preserve">T-5852119 (T guion cinco-ocho-cinco-dos-uno-uno-nueve), </w:t>
      </w:r>
      <w:r w:rsidR="00BA0583" w:rsidRPr="0017013B">
        <w:rPr>
          <w:rFonts w:ascii="Calibri" w:hAnsi="Calibri" w:cs="Calibri"/>
          <w:sz w:val="26"/>
          <w:szCs w:val="26"/>
        </w:rPr>
        <w:t>de fecha</w:t>
      </w:r>
      <w:r w:rsidR="00BA0583" w:rsidRPr="0017013B">
        <w:rPr>
          <w:rFonts w:ascii="Calibri" w:hAnsi="Calibri" w:cs="Calibri"/>
          <w:b/>
          <w:sz w:val="26"/>
          <w:szCs w:val="26"/>
        </w:rPr>
        <w:t xml:space="preserve"> 7 </w:t>
      </w:r>
      <w:r w:rsidR="00BA0583" w:rsidRPr="0017013B">
        <w:rPr>
          <w:rFonts w:ascii="Calibri" w:hAnsi="Calibri" w:cs="Calibri"/>
          <w:sz w:val="26"/>
          <w:szCs w:val="26"/>
        </w:rPr>
        <w:t>siete de</w:t>
      </w:r>
      <w:r w:rsidR="00BA0583" w:rsidRPr="0017013B">
        <w:rPr>
          <w:rFonts w:ascii="Calibri" w:hAnsi="Calibri" w:cs="Calibri"/>
          <w:b/>
          <w:sz w:val="26"/>
          <w:szCs w:val="26"/>
        </w:rPr>
        <w:t xml:space="preserve"> agosto </w:t>
      </w:r>
      <w:r w:rsidR="00BA0583" w:rsidRPr="0017013B">
        <w:rPr>
          <w:rFonts w:ascii="Calibri" w:hAnsi="Calibri" w:cs="Calibri"/>
          <w:sz w:val="26"/>
          <w:szCs w:val="26"/>
        </w:rPr>
        <w:t>del año</w:t>
      </w:r>
      <w:r w:rsidR="00BA0583" w:rsidRPr="0017013B">
        <w:rPr>
          <w:rFonts w:ascii="Calibri" w:hAnsi="Calibri" w:cs="Calibri"/>
          <w:b/>
          <w:sz w:val="26"/>
          <w:szCs w:val="26"/>
        </w:rPr>
        <w:t xml:space="preserve"> 2018 </w:t>
      </w:r>
      <w:r w:rsidR="00BA0583" w:rsidRPr="0017013B">
        <w:rPr>
          <w:rFonts w:ascii="Calibri" w:hAnsi="Calibri" w:cs="Calibri"/>
          <w:sz w:val="26"/>
          <w:szCs w:val="26"/>
        </w:rPr>
        <w:t>dos mil dieciocho</w:t>
      </w:r>
      <w:r w:rsidR="00BA0583" w:rsidRPr="0017013B">
        <w:rPr>
          <w:rFonts w:asciiTheme="minorHAnsi" w:hAnsiTheme="minorHAnsi" w:cstheme="minorHAnsi"/>
          <w:sz w:val="26"/>
          <w:szCs w:val="26"/>
        </w:rPr>
        <w:t xml:space="preserve">. . . . . . . . . </w:t>
      </w:r>
      <w:r w:rsidR="00076A18" w:rsidRPr="0017013B">
        <w:rPr>
          <w:rFonts w:ascii="Calibri" w:hAnsi="Calibri"/>
          <w:sz w:val="26"/>
          <w:szCs w:val="26"/>
        </w:rPr>
        <w:t xml:space="preserve">. . . . . . . . . . . . . . . . . . . . . . . . . . . . . . . . . . . . . . . . . . . . . . . . . . . . </w:t>
      </w:r>
    </w:p>
    <w:p w:rsidR="00B25680" w:rsidRPr="0017013B" w:rsidRDefault="00B25680" w:rsidP="00B25680">
      <w:pPr>
        <w:pStyle w:val="Textoindependiente"/>
        <w:ind w:firstLine="708"/>
        <w:rPr>
          <w:rFonts w:ascii="Calibri" w:hAnsi="Calibri" w:cs="Calibri"/>
          <w:sz w:val="26"/>
          <w:szCs w:val="26"/>
          <w:lang w:val="es-ES"/>
        </w:rPr>
      </w:pPr>
    </w:p>
    <w:p w:rsidR="00B25680" w:rsidRPr="0017013B" w:rsidRDefault="00B25680" w:rsidP="00B25680">
      <w:pPr>
        <w:pStyle w:val="Textoindependiente"/>
        <w:ind w:firstLine="708"/>
        <w:rPr>
          <w:rFonts w:ascii="Calibri" w:hAnsi="Calibri" w:cs="Calibri"/>
          <w:sz w:val="26"/>
          <w:szCs w:val="26"/>
        </w:rPr>
      </w:pPr>
      <w:r w:rsidRPr="0017013B">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17013B">
        <w:rPr>
          <w:rFonts w:ascii="Calibri" w:hAnsi="Calibri" w:cs="Calibri"/>
          <w:i/>
          <w:sz w:val="26"/>
          <w:szCs w:val="26"/>
        </w:rPr>
        <w:t>“Criterios 2000-</w:t>
      </w:r>
      <w:smartTag w:uri="urn:schemas-microsoft-com:office:smarttags" w:element="metricconverter">
        <w:smartTagPr>
          <w:attr w:name="ProductID" w:val="2008”"/>
        </w:smartTagPr>
        <w:r w:rsidRPr="0017013B">
          <w:rPr>
            <w:rFonts w:ascii="Calibri" w:hAnsi="Calibri" w:cs="Calibri"/>
            <w:i/>
            <w:sz w:val="26"/>
            <w:szCs w:val="26"/>
          </w:rPr>
          <w:t>2008”</w:t>
        </w:r>
      </w:smartTag>
      <w:r w:rsidRPr="0017013B">
        <w:rPr>
          <w:rFonts w:ascii="Calibri" w:hAnsi="Calibri" w:cs="Calibri"/>
          <w:sz w:val="26"/>
          <w:szCs w:val="26"/>
        </w:rPr>
        <w:t xml:space="preserve"> del referido Tribunal, la cual es del tenor siguiente: . . . . . . . . . . . . . . . . . . . .</w:t>
      </w:r>
      <w:r w:rsidR="00076A18" w:rsidRPr="0017013B">
        <w:rPr>
          <w:rFonts w:ascii="Calibri" w:hAnsi="Calibri" w:cs="Calibri"/>
          <w:sz w:val="26"/>
          <w:szCs w:val="26"/>
        </w:rPr>
        <w:t xml:space="preserve"> . . . . . . </w:t>
      </w:r>
    </w:p>
    <w:p w:rsidR="00B25680" w:rsidRPr="0017013B" w:rsidRDefault="00B25680" w:rsidP="00B25680">
      <w:pPr>
        <w:pStyle w:val="Textoindependiente"/>
        <w:ind w:firstLine="708"/>
        <w:rPr>
          <w:rFonts w:ascii="Calibri" w:hAnsi="Calibri" w:cs="Calibri"/>
          <w:sz w:val="20"/>
          <w:szCs w:val="20"/>
        </w:rPr>
      </w:pPr>
    </w:p>
    <w:p w:rsidR="00BA0583" w:rsidRPr="0017013B" w:rsidRDefault="00B25680" w:rsidP="00B25680">
      <w:pPr>
        <w:pStyle w:val="Textoindependiente"/>
        <w:ind w:firstLine="708"/>
        <w:rPr>
          <w:rFonts w:ascii="Calibri" w:hAnsi="Calibri" w:cs="Calibri"/>
          <w:i/>
          <w:iCs/>
          <w:sz w:val="26"/>
          <w:szCs w:val="26"/>
        </w:rPr>
      </w:pPr>
      <w:r w:rsidRPr="0017013B">
        <w:rPr>
          <w:rFonts w:ascii="Calibri" w:hAnsi="Calibri" w:cs="Calibri"/>
          <w:b/>
          <w:bCs/>
          <w:i/>
          <w:iCs/>
          <w:sz w:val="26"/>
          <w:szCs w:val="26"/>
        </w:rPr>
        <w:t xml:space="preserve">“INDEBIDA FUNDAMENTACIÓN Y MOTIVACIÓN.- PROCEDE DECRETAR LA NULIDAD LISA Y LLANA.- </w:t>
      </w:r>
      <w:r w:rsidRPr="0017013B">
        <w:rPr>
          <w:rFonts w:ascii="Calibri" w:hAnsi="Calibri" w:cs="Calibri"/>
          <w:i/>
          <w:iCs/>
          <w:sz w:val="26"/>
          <w:szCs w:val="26"/>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w:t>
      </w:r>
    </w:p>
    <w:p w:rsidR="00B25680" w:rsidRPr="0017013B" w:rsidRDefault="00B25680" w:rsidP="00BA0583">
      <w:pPr>
        <w:pStyle w:val="Textoindependiente"/>
        <w:rPr>
          <w:rFonts w:ascii="Calibri" w:hAnsi="Calibri" w:cs="Calibri"/>
          <w:i/>
          <w:iCs/>
          <w:sz w:val="26"/>
          <w:szCs w:val="26"/>
        </w:rPr>
      </w:pPr>
      <w:r w:rsidRPr="0017013B">
        <w:rPr>
          <w:rFonts w:ascii="Calibri" w:hAnsi="Calibri" w:cs="Calibri"/>
          <w:i/>
          <w:iCs/>
          <w:sz w:val="26"/>
          <w:szCs w:val="26"/>
        </w:rPr>
        <w:t xml:space="preserve">requiere conocer los fundamentos y motivos de la afectación, sino que es sabedor de que los aplicados en el acto en concreto no son los adecuados.” </w:t>
      </w:r>
      <w:r w:rsidRPr="0017013B">
        <w:rPr>
          <w:rFonts w:ascii="Calibri" w:hAnsi="Calibri" w:cs="Calibri"/>
          <w:sz w:val="22"/>
          <w:szCs w:val="22"/>
        </w:rPr>
        <w:t xml:space="preserve">(Exp. 4.509/02. Sentencia de fecha 09 nueve de mayo de 2003. Actor: Martha Isabel Espriu Manrique). </w:t>
      </w:r>
      <w:r w:rsidRPr="0017013B">
        <w:rPr>
          <w:rFonts w:ascii="Calibri" w:hAnsi="Calibri" w:cs="Calibri"/>
          <w:sz w:val="26"/>
          <w:szCs w:val="26"/>
        </w:rPr>
        <w:t xml:space="preserve">. . . . . . . </w:t>
      </w:r>
    </w:p>
    <w:p w:rsidR="00B25680" w:rsidRPr="0017013B" w:rsidRDefault="00B25680" w:rsidP="00B25680">
      <w:pPr>
        <w:pStyle w:val="Textoindependiente"/>
        <w:ind w:firstLine="708"/>
        <w:rPr>
          <w:rFonts w:ascii="Calibri" w:hAnsi="Calibri" w:cs="Calibri"/>
          <w:i/>
          <w:iCs/>
          <w:sz w:val="26"/>
          <w:szCs w:val="26"/>
        </w:rPr>
      </w:pPr>
    </w:p>
    <w:p w:rsidR="00B25680" w:rsidRPr="0017013B" w:rsidRDefault="00B25680" w:rsidP="00B25680">
      <w:pPr>
        <w:ind w:firstLine="708"/>
        <w:jc w:val="both"/>
        <w:rPr>
          <w:rFonts w:ascii="Calibri" w:hAnsi="Calibri" w:cs="Calibri"/>
          <w:sz w:val="26"/>
          <w:szCs w:val="26"/>
        </w:rPr>
      </w:pPr>
      <w:r w:rsidRPr="0017013B">
        <w:rPr>
          <w:rFonts w:ascii="Calibri" w:hAnsi="Calibri"/>
          <w:b/>
          <w:bCs/>
          <w:i/>
          <w:iCs/>
          <w:sz w:val="26"/>
          <w:szCs w:val="26"/>
        </w:rPr>
        <w:t xml:space="preserve">SÉPTIMO.- </w:t>
      </w:r>
      <w:r w:rsidRPr="0017013B">
        <w:rPr>
          <w:rFonts w:ascii="Calibri" w:hAnsi="Calibri" w:cs="Arial"/>
          <w:sz w:val="26"/>
          <w:szCs w:val="26"/>
        </w:rPr>
        <w:t>En virtud de que el concepto de impugnación</w:t>
      </w:r>
      <w:r w:rsidR="00BA0583" w:rsidRPr="0017013B">
        <w:rPr>
          <w:rFonts w:ascii="Calibri" w:hAnsi="Calibri" w:cs="Arial"/>
          <w:sz w:val="26"/>
          <w:szCs w:val="26"/>
        </w:rPr>
        <w:t xml:space="preserve"> </w:t>
      </w:r>
      <w:r w:rsidRPr="0017013B">
        <w:rPr>
          <w:rFonts w:ascii="Calibri" w:hAnsi="Calibri" w:cs="Arial"/>
          <w:sz w:val="26"/>
          <w:szCs w:val="26"/>
        </w:rPr>
        <w:t>analizado, resultó fundado y es suficiente para decretar la nulidad total del acto impugnado; resulta innecesario el estudio de</w:t>
      </w:r>
      <w:r w:rsidR="00BA0583" w:rsidRPr="0017013B">
        <w:rPr>
          <w:rFonts w:ascii="Calibri" w:hAnsi="Calibri" w:cs="Arial"/>
          <w:sz w:val="26"/>
          <w:szCs w:val="26"/>
        </w:rPr>
        <w:t xml:space="preserve"> </w:t>
      </w:r>
      <w:r w:rsidRPr="0017013B">
        <w:rPr>
          <w:rFonts w:ascii="Calibri" w:hAnsi="Calibri" w:cs="Arial"/>
          <w:sz w:val="26"/>
          <w:szCs w:val="26"/>
        </w:rPr>
        <w:t>l</w:t>
      </w:r>
      <w:r w:rsidR="00BA0583" w:rsidRPr="0017013B">
        <w:rPr>
          <w:rFonts w:ascii="Calibri" w:hAnsi="Calibri" w:cs="Arial"/>
          <w:sz w:val="26"/>
          <w:szCs w:val="26"/>
        </w:rPr>
        <w:t>os</w:t>
      </w:r>
      <w:r w:rsidRPr="0017013B">
        <w:rPr>
          <w:rFonts w:ascii="Calibri" w:hAnsi="Calibri" w:cs="Arial"/>
          <w:sz w:val="26"/>
          <w:szCs w:val="26"/>
        </w:rPr>
        <w:t xml:space="preserve"> </w:t>
      </w:r>
      <w:r w:rsidR="00BA0583" w:rsidRPr="0017013B">
        <w:rPr>
          <w:rFonts w:ascii="Calibri" w:hAnsi="Calibri" w:cs="Arial"/>
          <w:sz w:val="26"/>
          <w:szCs w:val="26"/>
        </w:rPr>
        <w:t>restantes</w:t>
      </w:r>
      <w:r w:rsidRPr="0017013B">
        <w:rPr>
          <w:rFonts w:ascii="Calibri" w:hAnsi="Calibri" w:cs="Arial"/>
          <w:sz w:val="26"/>
          <w:szCs w:val="26"/>
        </w:rPr>
        <w:t xml:space="preserve">, ya que ello no cambiaría, ni afectaría el sentido de esta resolución. .  . . . . . . . . . . . . . . . . . . . </w:t>
      </w:r>
      <w:r w:rsidR="00BA0583" w:rsidRPr="0017013B">
        <w:rPr>
          <w:rFonts w:ascii="Calibri" w:hAnsi="Calibri" w:cs="Arial"/>
          <w:sz w:val="26"/>
          <w:szCs w:val="26"/>
        </w:rPr>
        <w:t xml:space="preserve">. . . . . . . </w:t>
      </w:r>
      <w:r w:rsidRPr="0017013B">
        <w:rPr>
          <w:rFonts w:ascii="Calibri" w:hAnsi="Calibri" w:cs="Arial"/>
          <w:sz w:val="26"/>
          <w:szCs w:val="26"/>
        </w:rPr>
        <w:t>. . . .</w:t>
      </w:r>
      <w:r w:rsidR="00076A18" w:rsidRPr="0017013B">
        <w:rPr>
          <w:rFonts w:ascii="Calibri" w:hAnsi="Calibri" w:cs="Arial"/>
          <w:sz w:val="26"/>
          <w:szCs w:val="26"/>
        </w:rPr>
        <w:t xml:space="preserve"> . . . . . . . . . . . . . . </w:t>
      </w:r>
    </w:p>
    <w:p w:rsidR="00B25680" w:rsidRPr="0017013B" w:rsidRDefault="00B25680" w:rsidP="00B25680">
      <w:pPr>
        <w:pStyle w:val="Textoindependiente"/>
        <w:rPr>
          <w:rFonts w:ascii="Calibri" w:hAnsi="Calibri"/>
          <w:b/>
          <w:bCs/>
          <w:i/>
          <w:iCs/>
          <w:sz w:val="20"/>
          <w:szCs w:val="20"/>
          <w:lang w:val="es-ES"/>
        </w:rPr>
      </w:pPr>
    </w:p>
    <w:p w:rsidR="00B25680" w:rsidRPr="0017013B" w:rsidRDefault="00B25680" w:rsidP="00B25680">
      <w:pPr>
        <w:pStyle w:val="Textoindependiente"/>
        <w:ind w:firstLine="708"/>
        <w:rPr>
          <w:rFonts w:ascii="Calibri" w:hAnsi="Calibri" w:cs="Arial"/>
          <w:sz w:val="26"/>
          <w:szCs w:val="27"/>
        </w:rPr>
      </w:pPr>
      <w:r w:rsidRPr="0017013B">
        <w:rPr>
          <w:rFonts w:ascii="Calibri" w:hAnsi="Calibri" w:cs="Arial"/>
          <w:sz w:val="26"/>
          <w:szCs w:val="27"/>
        </w:rPr>
        <w:t xml:space="preserve">Sirve de apoyo a lo anterior la tesis de jurisprudencia que a la letra señala: </w:t>
      </w:r>
    </w:p>
    <w:p w:rsidR="00B25680" w:rsidRPr="0017013B" w:rsidRDefault="00B25680" w:rsidP="00B25680">
      <w:pPr>
        <w:pStyle w:val="Textoindependiente"/>
        <w:rPr>
          <w:rFonts w:ascii="Calibri" w:hAnsi="Calibri" w:cs="Arial"/>
          <w:sz w:val="20"/>
          <w:szCs w:val="27"/>
          <w:lang w:val="es-ES"/>
        </w:rPr>
      </w:pPr>
    </w:p>
    <w:p w:rsidR="00B25680" w:rsidRPr="0017013B" w:rsidRDefault="00B25680" w:rsidP="007F60F5">
      <w:pPr>
        <w:pStyle w:val="Textoindependiente"/>
        <w:ind w:firstLine="708"/>
        <w:rPr>
          <w:rFonts w:ascii="Calibri" w:hAnsi="Calibri"/>
          <w:sz w:val="20"/>
          <w:szCs w:val="20"/>
        </w:rPr>
      </w:pPr>
      <w:r w:rsidRPr="0017013B">
        <w:rPr>
          <w:rFonts w:ascii="Calibri" w:hAnsi="Calibri"/>
          <w:b/>
          <w:bCs/>
          <w:i/>
          <w:iCs/>
          <w:sz w:val="26"/>
          <w:szCs w:val="27"/>
        </w:rPr>
        <w:t xml:space="preserve">“CONCEPTOS DE VIOLACION. CUANDO SU ESTUDIO ES INNECESARIO. </w:t>
      </w:r>
      <w:r w:rsidRPr="0017013B">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7013B">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17013B">
        <w:rPr>
          <w:rFonts w:ascii="Calibri" w:hAnsi="Calibri"/>
          <w:sz w:val="26"/>
          <w:szCs w:val="26"/>
        </w:rPr>
        <w:t>. . . .</w:t>
      </w:r>
      <w:r w:rsidR="007F60F5" w:rsidRPr="0017013B">
        <w:rPr>
          <w:rFonts w:ascii="Calibri" w:hAnsi="Calibri"/>
          <w:sz w:val="26"/>
          <w:szCs w:val="26"/>
        </w:rPr>
        <w:t xml:space="preserve"> . . . . . . . . . . . . . . . . . . . . . . . . . . . . . . . . . . . . . . . . . . . . . . . . . . . . . . . . . </w:t>
      </w:r>
      <w:r w:rsidRPr="0017013B">
        <w:rPr>
          <w:rFonts w:ascii="Calibri" w:hAnsi="Calibri"/>
          <w:sz w:val="26"/>
          <w:szCs w:val="26"/>
        </w:rPr>
        <w:t xml:space="preserve"> </w:t>
      </w:r>
    </w:p>
    <w:p w:rsidR="00B25680" w:rsidRPr="0017013B" w:rsidRDefault="00B25680" w:rsidP="00B25680">
      <w:pPr>
        <w:pStyle w:val="Textoindependiente"/>
        <w:rPr>
          <w:rFonts w:ascii="Calibri" w:hAnsi="Calibri" w:cs="Calibri"/>
          <w:i/>
          <w:iCs/>
          <w:sz w:val="26"/>
          <w:szCs w:val="26"/>
        </w:rPr>
      </w:pPr>
    </w:p>
    <w:p w:rsidR="00B25680" w:rsidRPr="0017013B" w:rsidRDefault="00B25680" w:rsidP="00B25680">
      <w:pPr>
        <w:ind w:firstLine="708"/>
        <w:jc w:val="both"/>
        <w:rPr>
          <w:rFonts w:ascii="Calibri" w:hAnsi="Calibri"/>
          <w:i/>
          <w:iCs/>
          <w:sz w:val="26"/>
          <w:szCs w:val="27"/>
        </w:rPr>
      </w:pPr>
      <w:r w:rsidRPr="0017013B">
        <w:rPr>
          <w:rFonts w:ascii="Calibri" w:hAnsi="Calibri" w:cs="Arial"/>
          <w:b/>
          <w:i/>
          <w:sz w:val="26"/>
          <w:szCs w:val="26"/>
          <w:lang w:val="es-MX"/>
        </w:rPr>
        <w:t>OCTAVO</w:t>
      </w:r>
      <w:r w:rsidRPr="0017013B">
        <w:rPr>
          <w:rFonts w:ascii="Calibri" w:hAnsi="Calibri" w:cs="Arial"/>
          <w:b/>
          <w:i/>
          <w:sz w:val="26"/>
          <w:szCs w:val="26"/>
        </w:rPr>
        <w:t>.-</w:t>
      </w:r>
      <w:r w:rsidRPr="0017013B">
        <w:rPr>
          <w:rFonts w:ascii="Calibri" w:hAnsi="Calibri" w:cs="Arial"/>
          <w:sz w:val="26"/>
          <w:szCs w:val="26"/>
        </w:rPr>
        <w:t xml:space="preserve">  </w:t>
      </w:r>
      <w:r w:rsidRPr="0017013B">
        <w:rPr>
          <w:rFonts w:ascii="Calibri" w:hAnsi="Calibri"/>
          <w:sz w:val="26"/>
          <w:szCs w:val="26"/>
        </w:rPr>
        <w:t>De lo pretendido por la parte actora, se encuentra también lo concerniente a que se ordene a la autoridad demandada</w:t>
      </w:r>
      <w:r w:rsidR="00E62587" w:rsidRPr="0017013B">
        <w:rPr>
          <w:rFonts w:ascii="Calibri" w:hAnsi="Calibri"/>
          <w:sz w:val="26"/>
          <w:szCs w:val="26"/>
        </w:rPr>
        <w:t xml:space="preserve"> a que devuelva la  cantidad de </w:t>
      </w:r>
      <w:r w:rsidR="00BA0583" w:rsidRPr="0017013B">
        <w:rPr>
          <w:rFonts w:ascii="Calibri" w:hAnsi="Calibri" w:cs="Calibri"/>
          <w:bCs/>
          <w:iCs/>
          <w:sz w:val="26"/>
          <w:szCs w:val="26"/>
        </w:rPr>
        <w:t xml:space="preserve">$1,027.65 (Un mil veintisiete pesos 65/100 Moneda Nacional), </w:t>
      </w:r>
      <w:r w:rsidRPr="0017013B">
        <w:rPr>
          <w:rFonts w:ascii="Calibri" w:hAnsi="Calibri" w:cs="Calibri"/>
          <w:iCs/>
          <w:sz w:val="26"/>
          <w:szCs w:val="26"/>
        </w:rPr>
        <w:t xml:space="preserve">misma que pagó el impetrante del proceso, por concepto de multa impuesta, según se desprende del recibo oficial de pago con número </w:t>
      </w:r>
      <w:r w:rsidR="00BA0583" w:rsidRPr="0017013B">
        <w:rPr>
          <w:rFonts w:ascii="Calibri" w:hAnsi="Calibri" w:cs="Calibri"/>
          <w:iCs/>
          <w:sz w:val="26"/>
          <w:szCs w:val="26"/>
        </w:rPr>
        <w:t>AA 7940277 (AA siete-nueve-cuatro-cero-dos-siete-siete), de fecha 20 veinte de agosto del año pasado</w:t>
      </w:r>
      <w:r w:rsidR="007F60F5" w:rsidRPr="0017013B">
        <w:rPr>
          <w:rFonts w:ascii="Calibri" w:hAnsi="Calibri" w:cs="Calibri"/>
          <w:iCs/>
          <w:sz w:val="26"/>
          <w:szCs w:val="26"/>
        </w:rPr>
        <w:t xml:space="preserve">. </w:t>
      </w:r>
    </w:p>
    <w:p w:rsidR="00B25680" w:rsidRPr="0017013B" w:rsidRDefault="00B25680" w:rsidP="00B25680">
      <w:pPr>
        <w:pStyle w:val="Textoindependiente"/>
        <w:ind w:firstLine="708"/>
        <w:rPr>
          <w:rFonts w:ascii="Calibri" w:hAnsi="Calibri"/>
          <w:sz w:val="20"/>
          <w:szCs w:val="20"/>
          <w:lang w:val="es-ES"/>
        </w:rPr>
      </w:pPr>
    </w:p>
    <w:p w:rsidR="00B25680" w:rsidRPr="0017013B" w:rsidRDefault="00B25680" w:rsidP="00B25680">
      <w:pPr>
        <w:pStyle w:val="Textoindependiente"/>
        <w:ind w:firstLine="708"/>
        <w:rPr>
          <w:rFonts w:ascii="Calibri" w:hAnsi="Calibri"/>
          <w:sz w:val="26"/>
          <w:szCs w:val="26"/>
        </w:rPr>
      </w:pPr>
      <w:r w:rsidRPr="0017013B">
        <w:rPr>
          <w:rFonts w:ascii="Calibri" w:hAnsi="Calibri"/>
          <w:sz w:val="26"/>
          <w:szCs w:val="26"/>
        </w:rPr>
        <w:lastRenderedPageBreak/>
        <w:t xml:space="preserve">Pretensión que resulta </w:t>
      </w:r>
      <w:r w:rsidRPr="0017013B">
        <w:rPr>
          <w:rFonts w:ascii="Calibri" w:hAnsi="Calibri"/>
          <w:b/>
          <w:sz w:val="26"/>
          <w:szCs w:val="26"/>
        </w:rPr>
        <w:t>procedente</w:t>
      </w:r>
      <w:r w:rsidRPr="0017013B">
        <w:rPr>
          <w:rFonts w:ascii="Calibri" w:hAnsi="Calibri"/>
          <w:sz w:val="26"/>
          <w:szCs w:val="26"/>
        </w:rPr>
        <w:t xml:space="preserve">, al haberse decretado la nulidad total del acta de infracción impugnad; por consiguiente, con fundamento en el artículo 300, fracción V, del invocado Código de Procedimiento y Justicia Administrativa, </w:t>
      </w:r>
      <w:r w:rsidRPr="0017013B">
        <w:rPr>
          <w:rFonts w:ascii="Calibri" w:hAnsi="Calibri"/>
          <w:b/>
          <w:sz w:val="26"/>
          <w:szCs w:val="26"/>
        </w:rPr>
        <w:t>se reconoce</w:t>
      </w:r>
      <w:r w:rsidRPr="0017013B">
        <w:rPr>
          <w:rFonts w:ascii="Calibri" w:hAnsi="Calibri"/>
          <w:sz w:val="26"/>
          <w:szCs w:val="26"/>
        </w:rPr>
        <w:t xml:space="preserve"> el derecho del actor a la devolución de la cantidad antes mencionada; por lo que el Agente demandado deberá realizar las gestiones necesarias ante la Tesorería Municipal para la efectiva devolución de tal cantidad y que ampara el recibo oficial de pago señalado; ello conforme al Criterio que sostiene el Pleno del antes denominado: </w:t>
      </w:r>
      <w:r w:rsidRPr="0017013B">
        <w:rPr>
          <w:rFonts w:ascii="Calibri" w:hAnsi="Calibri"/>
          <w:i/>
          <w:sz w:val="26"/>
          <w:szCs w:val="26"/>
        </w:rPr>
        <w:t>“Tribunal de lo Contencioso Administrativo</w:t>
      </w:r>
      <w:r w:rsidRPr="0017013B">
        <w:rPr>
          <w:rFonts w:ascii="Calibri" w:hAnsi="Calibri"/>
          <w:sz w:val="26"/>
          <w:szCs w:val="26"/>
        </w:rPr>
        <w:t xml:space="preserve"> </w:t>
      </w:r>
      <w:r w:rsidRPr="0017013B">
        <w:rPr>
          <w:rFonts w:ascii="Calibri" w:hAnsi="Calibri"/>
          <w:i/>
          <w:sz w:val="26"/>
          <w:szCs w:val="26"/>
        </w:rPr>
        <w:t>del Estado”</w:t>
      </w:r>
      <w:r w:rsidRPr="0017013B">
        <w:rPr>
          <w:rFonts w:ascii="Calibri" w:hAnsi="Calibri"/>
          <w:sz w:val="26"/>
          <w:szCs w:val="26"/>
        </w:rPr>
        <w:t xml:space="preserve">, visible en la página 280 doscientos ochenta, de la publicación que contiene los </w:t>
      </w:r>
      <w:r w:rsidRPr="0017013B">
        <w:rPr>
          <w:rFonts w:ascii="Calibri" w:hAnsi="Calibri"/>
          <w:i/>
          <w:sz w:val="26"/>
          <w:szCs w:val="26"/>
        </w:rPr>
        <w:t>“Criterios 2000-2008”</w:t>
      </w:r>
      <w:r w:rsidRPr="0017013B">
        <w:rPr>
          <w:rFonts w:ascii="Calibri" w:hAnsi="Calibri"/>
          <w:sz w:val="26"/>
          <w:szCs w:val="26"/>
        </w:rPr>
        <w:t xml:space="preserve"> de dicho Tribunal, el cual es el siguiente: . . . . . . . . . . . . . . . . . . . . . . . .</w:t>
      </w:r>
      <w:r w:rsidR="001D4CAC" w:rsidRPr="0017013B">
        <w:rPr>
          <w:rFonts w:ascii="Calibri" w:hAnsi="Calibri"/>
          <w:sz w:val="26"/>
          <w:szCs w:val="26"/>
        </w:rPr>
        <w:t xml:space="preserve"> . . . . . . . . . . . . . . . . . . . . . . . . . . . . . . . . . . . . </w:t>
      </w:r>
      <w:r w:rsidRPr="0017013B">
        <w:rPr>
          <w:rFonts w:ascii="Calibri" w:hAnsi="Calibri"/>
          <w:sz w:val="26"/>
          <w:szCs w:val="26"/>
        </w:rPr>
        <w:t xml:space="preserve"> </w:t>
      </w:r>
    </w:p>
    <w:p w:rsidR="00B25680" w:rsidRPr="0017013B" w:rsidRDefault="00B25680" w:rsidP="00B25680">
      <w:pPr>
        <w:pStyle w:val="Textoindependiente"/>
        <w:ind w:firstLine="708"/>
        <w:rPr>
          <w:rFonts w:ascii="Calibri" w:hAnsi="Calibri"/>
          <w:b/>
          <w:i/>
          <w:sz w:val="20"/>
          <w:szCs w:val="20"/>
        </w:rPr>
      </w:pPr>
    </w:p>
    <w:p w:rsidR="00B25680" w:rsidRPr="0017013B" w:rsidRDefault="00B25680" w:rsidP="00B25680">
      <w:pPr>
        <w:pStyle w:val="Textoindependiente"/>
        <w:ind w:firstLine="708"/>
        <w:rPr>
          <w:rFonts w:ascii="Calibri" w:hAnsi="Calibri" w:cs="Calibri"/>
          <w:bCs/>
          <w:sz w:val="26"/>
          <w:szCs w:val="26"/>
        </w:rPr>
      </w:pPr>
      <w:r w:rsidRPr="0017013B">
        <w:rPr>
          <w:rFonts w:ascii="Calibri" w:hAnsi="Calibri"/>
          <w:b/>
          <w:i/>
        </w:rPr>
        <w:t>“DEVOLUCIÓN DEL PAGO DE LO INDEBIDO. CORRESPONDE A LA AUTORIDAD DELA QUE EMANÓ EL ACTO ANULADO  REALIZAR LAS GESTIONES PARA</w:t>
      </w:r>
      <w:r w:rsidRPr="0017013B">
        <w:rPr>
          <w:rFonts w:ascii="Calibri" w:hAnsi="Calibri"/>
          <w:i/>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7013B">
        <w:rPr>
          <w:rFonts w:ascii="Calibri" w:hAnsi="Calibri"/>
          <w:i/>
          <w:sz w:val="26"/>
          <w:szCs w:val="26"/>
        </w:rPr>
        <w:t xml:space="preserve"> </w:t>
      </w:r>
      <w:r w:rsidRPr="0017013B">
        <w:rPr>
          <w:rFonts w:ascii="Calibri" w:hAnsi="Calibri"/>
          <w:i/>
          <w:sz w:val="22"/>
          <w:szCs w:val="22"/>
        </w:rPr>
        <w:t>(Toca 136/07. Recurso de Revisión interpuesto por Daniel García Razo, en su carácter de autorizado del Director General de Tránsito y Transporte del Estado. Resolución de fecha 9 de enero de 2008)</w:t>
      </w:r>
      <w:r w:rsidRPr="0017013B">
        <w:rPr>
          <w:rFonts w:ascii="Calibri" w:hAnsi="Calibri"/>
          <w:b/>
          <w:i/>
          <w:sz w:val="22"/>
          <w:szCs w:val="22"/>
        </w:rPr>
        <w:t>”</w:t>
      </w:r>
      <w:r w:rsidRPr="0017013B">
        <w:rPr>
          <w:rFonts w:ascii="Calibri" w:hAnsi="Calibri"/>
          <w:sz w:val="26"/>
          <w:szCs w:val="26"/>
        </w:rPr>
        <w:t xml:space="preserve">. . . . . . . . . . . . . . . . . . . . . . . . . . </w:t>
      </w:r>
      <w:r w:rsidR="001D4CAC" w:rsidRPr="0017013B">
        <w:rPr>
          <w:rFonts w:ascii="Calibri" w:hAnsi="Calibri"/>
          <w:sz w:val="26"/>
          <w:szCs w:val="26"/>
        </w:rPr>
        <w:t>. . . . . . . . . . . . . .</w:t>
      </w:r>
    </w:p>
    <w:p w:rsidR="00B25680" w:rsidRPr="0017013B" w:rsidRDefault="00B25680" w:rsidP="00B25680">
      <w:pPr>
        <w:pStyle w:val="Textoindependiente"/>
        <w:rPr>
          <w:rFonts w:ascii="Calibri" w:hAnsi="Calibri" w:cs="Calibri"/>
          <w:sz w:val="20"/>
          <w:szCs w:val="20"/>
        </w:rPr>
      </w:pPr>
    </w:p>
    <w:p w:rsidR="00B25680" w:rsidRPr="0017013B" w:rsidRDefault="00B25680" w:rsidP="00B25680">
      <w:pPr>
        <w:pStyle w:val="Textoindependiente"/>
        <w:ind w:firstLine="708"/>
        <w:rPr>
          <w:rFonts w:ascii="Calibri" w:hAnsi="Calibri" w:cs="Calibri"/>
          <w:sz w:val="26"/>
          <w:szCs w:val="26"/>
        </w:rPr>
      </w:pPr>
      <w:r w:rsidRPr="0017013B">
        <w:rPr>
          <w:rFonts w:ascii="Calibri" w:hAnsi="Calibri" w:cs="Calibri"/>
          <w:sz w:val="26"/>
          <w:szCs w:val="26"/>
        </w:rPr>
        <w:t xml:space="preserve">Por lo expuesto, y con fundamento además en lo dispuesto en los artículos </w:t>
      </w:r>
      <w:r w:rsidR="00BA0583" w:rsidRPr="0017013B">
        <w:rPr>
          <w:rFonts w:ascii="Calibri" w:hAnsi="Calibri" w:cs="Calibri"/>
          <w:sz w:val="26"/>
          <w:szCs w:val="26"/>
        </w:rPr>
        <w:t xml:space="preserve">246, fracción I, de la Ley Orgánica Municipal para el Estado de Guanajuato; </w:t>
      </w:r>
      <w:r w:rsidRPr="0017013B">
        <w:rPr>
          <w:rFonts w:ascii="Calibri" w:hAnsi="Calibri" w:cs="Calibri"/>
          <w:sz w:val="26"/>
          <w:szCs w:val="26"/>
        </w:rPr>
        <w:t>249</w:t>
      </w:r>
      <w:r w:rsidR="00E62587" w:rsidRPr="0017013B">
        <w:rPr>
          <w:rFonts w:ascii="Calibri" w:hAnsi="Calibri" w:cs="Calibri"/>
          <w:sz w:val="26"/>
          <w:szCs w:val="26"/>
        </w:rPr>
        <w:t>,</w:t>
      </w:r>
      <w:r w:rsidRPr="0017013B">
        <w:rPr>
          <w:rFonts w:ascii="Calibri" w:hAnsi="Calibri" w:cs="Calibri"/>
          <w:sz w:val="26"/>
          <w:szCs w:val="26"/>
        </w:rPr>
        <w:t xml:space="preserve"> 287</w:t>
      </w:r>
      <w:r w:rsidR="00E62587" w:rsidRPr="0017013B">
        <w:rPr>
          <w:rFonts w:ascii="Calibri" w:hAnsi="Calibri" w:cs="Calibri"/>
          <w:sz w:val="26"/>
          <w:szCs w:val="26"/>
        </w:rPr>
        <w:t>,</w:t>
      </w:r>
      <w:r w:rsidRPr="0017013B">
        <w:rPr>
          <w:rFonts w:ascii="Calibri" w:hAnsi="Calibri" w:cs="Calibri"/>
          <w:sz w:val="26"/>
          <w:szCs w:val="26"/>
        </w:rPr>
        <w:t xml:space="preserve"> 298</w:t>
      </w:r>
      <w:r w:rsidR="00E62587" w:rsidRPr="0017013B">
        <w:rPr>
          <w:rFonts w:ascii="Calibri" w:hAnsi="Calibri" w:cs="Calibri"/>
          <w:sz w:val="26"/>
          <w:szCs w:val="26"/>
        </w:rPr>
        <w:t>,</w:t>
      </w:r>
      <w:r w:rsidRPr="0017013B">
        <w:rPr>
          <w:rFonts w:ascii="Calibri" w:hAnsi="Calibri" w:cs="Calibri"/>
          <w:sz w:val="26"/>
          <w:szCs w:val="26"/>
        </w:rPr>
        <w:t xml:space="preserve"> 299</w:t>
      </w:r>
      <w:r w:rsidR="00E62587" w:rsidRPr="0017013B">
        <w:rPr>
          <w:rFonts w:ascii="Calibri" w:hAnsi="Calibri" w:cs="Calibri"/>
          <w:sz w:val="26"/>
          <w:szCs w:val="26"/>
        </w:rPr>
        <w:t>,</w:t>
      </w:r>
      <w:r w:rsidRPr="0017013B">
        <w:rPr>
          <w:rFonts w:ascii="Calibri" w:hAnsi="Calibri" w:cs="Calibri"/>
          <w:sz w:val="26"/>
          <w:szCs w:val="26"/>
        </w:rPr>
        <w:t xml:space="preserve"> 300, fracciones II, V y VI y, 302, fracción II y último párrafo, del Código de Procedimiento y Justicia Administrativa para el Estado y los Municipios de Guanajuato, es de resolverse y se: . . . . . . . . . . . . . . . . . . . . . . </w:t>
      </w:r>
      <w:r w:rsidR="001D4CAC" w:rsidRPr="0017013B">
        <w:rPr>
          <w:rFonts w:ascii="Calibri" w:hAnsi="Calibri" w:cs="Calibri"/>
          <w:sz w:val="26"/>
          <w:szCs w:val="26"/>
        </w:rPr>
        <w:t xml:space="preserve">. . . . . . . . . . . . . . . </w:t>
      </w:r>
    </w:p>
    <w:p w:rsidR="00B25680" w:rsidRPr="0017013B" w:rsidRDefault="00B25680" w:rsidP="00B25680">
      <w:pPr>
        <w:pStyle w:val="Textoindependiente"/>
        <w:jc w:val="center"/>
        <w:rPr>
          <w:rFonts w:ascii="Calibri" w:hAnsi="Calibri" w:cs="Calibri"/>
          <w:b/>
          <w:i/>
          <w:iCs/>
          <w:sz w:val="26"/>
          <w:szCs w:val="26"/>
        </w:rPr>
      </w:pPr>
    </w:p>
    <w:p w:rsidR="00B25680" w:rsidRPr="0017013B" w:rsidRDefault="00B25680" w:rsidP="00B25680">
      <w:pPr>
        <w:pStyle w:val="Textoindependiente"/>
        <w:jc w:val="center"/>
        <w:rPr>
          <w:rFonts w:ascii="Calibri" w:hAnsi="Calibri" w:cs="Calibri"/>
          <w:i/>
          <w:iCs/>
          <w:sz w:val="26"/>
          <w:szCs w:val="26"/>
        </w:rPr>
      </w:pPr>
      <w:r w:rsidRPr="0017013B">
        <w:rPr>
          <w:rFonts w:ascii="Calibri" w:hAnsi="Calibri" w:cs="Calibri"/>
          <w:b/>
          <w:i/>
          <w:iCs/>
          <w:sz w:val="26"/>
          <w:szCs w:val="26"/>
        </w:rPr>
        <w:t xml:space="preserve">R E S U E L V E </w:t>
      </w:r>
      <w:r w:rsidRPr="0017013B">
        <w:rPr>
          <w:rFonts w:ascii="Calibri" w:hAnsi="Calibri" w:cs="Calibri"/>
          <w:i/>
          <w:iCs/>
          <w:sz w:val="26"/>
          <w:szCs w:val="26"/>
        </w:rPr>
        <w:t>:</w:t>
      </w:r>
    </w:p>
    <w:p w:rsidR="00B25680" w:rsidRPr="0017013B" w:rsidRDefault="00B25680" w:rsidP="00B25680">
      <w:pPr>
        <w:pStyle w:val="Textoindependiente"/>
        <w:rPr>
          <w:rFonts w:ascii="Calibri" w:hAnsi="Calibri" w:cs="Calibri"/>
          <w:b/>
          <w:bCs/>
          <w:i/>
          <w:iCs/>
          <w:sz w:val="20"/>
          <w:szCs w:val="20"/>
        </w:rPr>
      </w:pPr>
    </w:p>
    <w:p w:rsidR="00B25680" w:rsidRPr="0017013B" w:rsidRDefault="00B25680" w:rsidP="00B25680">
      <w:pPr>
        <w:pStyle w:val="Textoindependiente"/>
        <w:ind w:firstLine="708"/>
        <w:rPr>
          <w:rFonts w:ascii="Calibri" w:hAnsi="Calibri" w:cs="Calibri"/>
          <w:sz w:val="26"/>
          <w:szCs w:val="26"/>
        </w:rPr>
      </w:pPr>
      <w:r w:rsidRPr="0017013B">
        <w:rPr>
          <w:rFonts w:ascii="Calibri" w:hAnsi="Calibri" w:cs="Calibri"/>
          <w:b/>
          <w:bCs/>
          <w:i/>
          <w:iCs/>
          <w:sz w:val="26"/>
          <w:szCs w:val="26"/>
        </w:rPr>
        <w:t>PRIMERO</w:t>
      </w:r>
      <w:r w:rsidRPr="0017013B">
        <w:rPr>
          <w:rFonts w:ascii="Calibri" w:hAnsi="Calibri" w:cs="Calibri"/>
          <w:sz w:val="26"/>
          <w:szCs w:val="26"/>
        </w:rPr>
        <w:t xml:space="preserve">.- Este Juzgado Segundo Administrativo Municipal determina ser </w:t>
      </w:r>
      <w:r w:rsidRPr="0017013B">
        <w:rPr>
          <w:rFonts w:ascii="Calibri" w:hAnsi="Calibri" w:cs="Calibri"/>
          <w:b/>
          <w:sz w:val="26"/>
          <w:szCs w:val="26"/>
        </w:rPr>
        <w:t>competente</w:t>
      </w:r>
      <w:r w:rsidRPr="0017013B">
        <w:rPr>
          <w:rFonts w:ascii="Calibri" w:hAnsi="Calibri" w:cs="Calibri"/>
          <w:sz w:val="26"/>
          <w:szCs w:val="26"/>
        </w:rPr>
        <w:t xml:space="preserve"> para conocer y resolver del presente proceso administrativo. . . . . . . </w:t>
      </w:r>
    </w:p>
    <w:p w:rsidR="00B25680" w:rsidRPr="0017013B" w:rsidRDefault="00B25680" w:rsidP="00B25680">
      <w:pPr>
        <w:pStyle w:val="Textoindependiente"/>
        <w:rPr>
          <w:rFonts w:ascii="Calibri" w:hAnsi="Calibri" w:cs="Calibri"/>
          <w:b/>
          <w:bCs/>
          <w:i/>
          <w:iCs/>
          <w:sz w:val="20"/>
          <w:szCs w:val="20"/>
        </w:rPr>
      </w:pPr>
    </w:p>
    <w:p w:rsidR="00B25680" w:rsidRPr="0017013B" w:rsidRDefault="00B25680" w:rsidP="00B25680">
      <w:pPr>
        <w:ind w:firstLine="708"/>
        <w:jc w:val="both"/>
        <w:rPr>
          <w:rFonts w:ascii="Calibri" w:hAnsi="Calibri" w:cs="Calibri"/>
          <w:sz w:val="26"/>
          <w:szCs w:val="26"/>
        </w:rPr>
      </w:pPr>
      <w:r w:rsidRPr="0017013B">
        <w:rPr>
          <w:rFonts w:ascii="Calibri" w:hAnsi="Calibri" w:cs="Calibri"/>
          <w:b/>
          <w:bCs/>
          <w:i/>
          <w:iCs/>
          <w:sz w:val="26"/>
          <w:szCs w:val="26"/>
        </w:rPr>
        <w:t xml:space="preserve">SEGUNDO.- </w:t>
      </w:r>
      <w:r w:rsidRPr="0017013B">
        <w:rPr>
          <w:rFonts w:ascii="Calibri" w:hAnsi="Calibri" w:cs="Calibri"/>
          <w:sz w:val="26"/>
          <w:szCs w:val="26"/>
        </w:rPr>
        <w:t xml:space="preserve">Resulta </w:t>
      </w:r>
      <w:r w:rsidRPr="0017013B">
        <w:rPr>
          <w:rFonts w:ascii="Calibri" w:hAnsi="Calibri" w:cs="Calibri"/>
          <w:b/>
          <w:sz w:val="26"/>
          <w:szCs w:val="26"/>
        </w:rPr>
        <w:t>procedente</w:t>
      </w:r>
      <w:r w:rsidRPr="0017013B">
        <w:rPr>
          <w:rFonts w:ascii="Calibri" w:hAnsi="Calibri" w:cs="Calibri"/>
          <w:sz w:val="26"/>
          <w:szCs w:val="26"/>
        </w:rPr>
        <w:t xml:space="preserve"> el proceso administrativo promovido por el ciudadano</w:t>
      </w:r>
      <w:r w:rsidR="0017013B">
        <w:rPr>
          <w:rFonts w:ascii="Calibri" w:hAnsi="Calibri" w:cs="Calibri"/>
          <w:sz w:val="26"/>
          <w:szCs w:val="26"/>
        </w:rPr>
        <w:t xml:space="preserve"> </w:t>
      </w:r>
      <w:r w:rsidR="0017013B">
        <w:rPr>
          <w:rFonts w:ascii="Calibri" w:hAnsi="Calibri" w:cs="Calibri"/>
          <w:sz w:val="26"/>
          <w:szCs w:val="26"/>
        </w:rPr>
        <w:t>(…)</w:t>
      </w:r>
      <w:r w:rsidRPr="0017013B">
        <w:rPr>
          <w:rFonts w:ascii="Calibri" w:hAnsi="Calibri" w:cs="Calibri"/>
          <w:sz w:val="26"/>
          <w:szCs w:val="26"/>
        </w:rPr>
        <w:t xml:space="preserve">en contra del </w:t>
      </w:r>
      <w:r w:rsidR="00BA0583" w:rsidRPr="0017013B">
        <w:rPr>
          <w:rFonts w:ascii="Calibri" w:hAnsi="Calibri" w:cs="Calibri"/>
          <w:sz w:val="26"/>
          <w:szCs w:val="26"/>
        </w:rPr>
        <w:t xml:space="preserve">acta de infracción impugnada. </w:t>
      </w:r>
    </w:p>
    <w:p w:rsidR="00B25680" w:rsidRPr="0017013B" w:rsidRDefault="00B25680" w:rsidP="00B25680">
      <w:pPr>
        <w:jc w:val="both"/>
        <w:rPr>
          <w:rFonts w:ascii="Calibri" w:hAnsi="Calibri"/>
          <w:b/>
          <w:bCs/>
          <w:i/>
          <w:iCs/>
          <w:sz w:val="20"/>
          <w:szCs w:val="20"/>
        </w:rPr>
      </w:pPr>
    </w:p>
    <w:p w:rsidR="001D4CAC" w:rsidRPr="0017013B" w:rsidRDefault="00B25680" w:rsidP="001D4CAC">
      <w:pPr>
        <w:ind w:firstLine="708"/>
        <w:jc w:val="both"/>
        <w:rPr>
          <w:rFonts w:ascii="Calibri" w:hAnsi="Calibri" w:cs="Calibri"/>
          <w:sz w:val="26"/>
          <w:szCs w:val="26"/>
        </w:rPr>
      </w:pPr>
      <w:r w:rsidRPr="0017013B">
        <w:rPr>
          <w:rFonts w:ascii="Calibri" w:hAnsi="Calibri"/>
          <w:b/>
          <w:bCs/>
          <w:i/>
          <w:iCs/>
          <w:sz w:val="26"/>
        </w:rPr>
        <w:t>TERCERO</w:t>
      </w:r>
      <w:r w:rsidRPr="0017013B">
        <w:rPr>
          <w:rFonts w:ascii="Calibri" w:hAnsi="Calibri"/>
          <w:sz w:val="26"/>
        </w:rPr>
        <w:t xml:space="preserve">.- </w:t>
      </w:r>
      <w:r w:rsidRPr="0017013B">
        <w:rPr>
          <w:rFonts w:ascii="Calibri" w:hAnsi="Calibri" w:cs="Calibri"/>
          <w:sz w:val="26"/>
          <w:szCs w:val="26"/>
        </w:rPr>
        <w:t xml:space="preserve">Se </w:t>
      </w:r>
      <w:r w:rsidRPr="0017013B">
        <w:rPr>
          <w:rFonts w:ascii="Calibri" w:hAnsi="Calibri" w:cs="Calibri"/>
          <w:b/>
          <w:sz w:val="26"/>
          <w:szCs w:val="26"/>
        </w:rPr>
        <w:t>decreta</w:t>
      </w:r>
      <w:r w:rsidRPr="0017013B">
        <w:rPr>
          <w:rFonts w:ascii="Calibri" w:hAnsi="Calibri" w:cs="Calibri"/>
          <w:sz w:val="26"/>
          <w:szCs w:val="26"/>
        </w:rPr>
        <w:t xml:space="preserve"> la </w:t>
      </w:r>
      <w:r w:rsidRPr="0017013B">
        <w:rPr>
          <w:rFonts w:ascii="Calibri" w:hAnsi="Calibri" w:cs="Calibri"/>
          <w:b/>
          <w:sz w:val="26"/>
          <w:szCs w:val="26"/>
        </w:rPr>
        <w:t xml:space="preserve">NULIDAD TOTAL </w:t>
      </w:r>
      <w:r w:rsidRPr="0017013B">
        <w:rPr>
          <w:rFonts w:ascii="Calibri" w:hAnsi="Calibri" w:cs="Calibri"/>
          <w:sz w:val="26"/>
          <w:szCs w:val="26"/>
        </w:rPr>
        <w:t xml:space="preserve">del </w:t>
      </w:r>
      <w:r w:rsidRPr="0017013B">
        <w:rPr>
          <w:rFonts w:ascii="Calibri" w:hAnsi="Calibri" w:cs="Calibri"/>
          <w:b/>
          <w:sz w:val="26"/>
          <w:szCs w:val="26"/>
        </w:rPr>
        <w:t>Acta de Infracción</w:t>
      </w:r>
      <w:r w:rsidRPr="0017013B">
        <w:rPr>
          <w:rFonts w:ascii="Calibri" w:hAnsi="Calibri" w:cs="Calibri"/>
          <w:sz w:val="26"/>
          <w:szCs w:val="26"/>
        </w:rPr>
        <w:t xml:space="preserve"> con número </w:t>
      </w:r>
      <w:r w:rsidR="00BA0583" w:rsidRPr="0017013B">
        <w:rPr>
          <w:rFonts w:ascii="Calibri" w:hAnsi="Calibri" w:cs="Calibri"/>
          <w:b/>
          <w:sz w:val="26"/>
          <w:szCs w:val="26"/>
        </w:rPr>
        <w:t xml:space="preserve">T-5852119 (T guion cinco-ocho-cinco-dos-uno-uno-nueve), </w:t>
      </w:r>
      <w:r w:rsidR="00BA0583" w:rsidRPr="0017013B">
        <w:rPr>
          <w:rFonts w:ascii="Calibri" w:hAnsi="Calibri" w:cs="Calibri"/>
          <w:sz w:val="26"/>
          <w:szCs w:val="26"/>
        </w:rPr>
        <w:t>de fecha</w:t>
      </w:r>
      <w:r w:rsidR="00BA0583" w:rsidRPr="0017013B">
        <w:rPr>
          <w:rFonts w:ascii="Calibri" w:hAnsi="Calibri" w:cs="Calibri"/>
          <w:b/>
          <w:sz w:val="26"/>
          <w:szCs w:val="26"/>
        </w:rPr>
        <w:t xml:space="preserve"> 7 </w:t>
      </w:r>
      <w:r w:rsidR="00BA0583" w:rsidRPr="0017013B">
        <w:rPr>
          <w:rFonts w:ascii="Calibri" w:hAnsi="Calibri" w:cs="Calibri"/>
          <w:sz w:val="26"/>
          <w:szCs w:val="26"/>
        </w:rPr>
        <w:t>siete de</w:t>
      </w:r>
      <w:r w:rsidR="00BA0583" w:rsidRPr="0017013B">
        <w:rPr>
          <w:rFonts w:ascii="Calibri" w:hAnsi="Calibri" w:cs="Calibri"/>
          <w:b/>
          <w:sz w:val="26"/>
          <w:szCs w:val="26"/>
        </w:rPr>
        <w:t xml:space="preserve"> agosto </w:t>
      </w:r>
      <w:r w:rsidR="00BA0583" w:rsidRPr="0017013B">
        <w:rPr>
          <w:rFonts w:ascii="Calibri" w:hAnsi="Calibri" w:cs="Calibri"/>
          <w:sz w:val="26"/>
          <w:szCs w:val="26"/>
        </w:rPr>
        <w:t>del año</w:t>
      </w:r>
      <w:r w:rsidR="00BA0583" w:rsidRPr="0017013B">
        <w:rPr>
          <w:rFonts w:ascii="Calibri" w:hAnsi="Calibri" w:cs="Calibri"/>
          <w:b/>
          <w:sz w:val="26"/>
          <w:szCs w:val="26"/>
        </w:rPr>
        <w:t xml:space="preserve"> 2018 </w:t>
      </w:r>
      <w:r w:rsidR="00BA0583" w:rsidRPr="0017013B">
        <w:rPr>
          <w:rFonts w:ascii="Calibri" w:hAnsi="Calibri" w:cs="Calibri"/>
          <w:sz w:val="26"/>
          <w:szCs w:val="26"/>
        </w:rPr>
        <w:t>dos mil dieciocho</w:t>
      </w:r>
      <w:r w:rsidRPr="0017013B">
        <w:rPr>
          <w:rFonts w:ascii="Calibri" w:hAnsi="Calibri" w:cs="Calibri"/>
          <w:b/>
          <w:sz w:val="26"/>
          <w:szCs w:val="26"/>
        </w:rPr>
        <w:t>;</w:t>
      </w:r>
      <w:r w:rsidRPr="0017013B">
        <w:rPr>
          <w:rFonts w:ascii="Calibri" w:hAnsi="Calibri" w:cs="Calibri"/>
          <w:sz w:val="26"/>
          <w:szCs w:val="26"/>
        </w:rPr>
        <w:t xml:space="preserve"> ello en base a las</w:t>
      </w:r>
      <w:r w:rsidR="001D4CAC" w:rsidRPr="0017013B">
        <w:rPr>
          <w:rFonts w:ascii="Calibri" w:hAnsi="Calibri" w:cs="Calibri"/>
          <w:sz w:val="26"/>
          <w:szCs w:val="26"/>
        </w:rPr>
        <w:t xml:space="preserve"> </w:t>
      </w:r>
    </w:p>
    <w:p w:rsidR="001D4CAC" w:rsidRPr="0017013B" w:rsidRDefault="001D4CAC" w:rsidP="001D4CAC">
      <w:pPr>
        <w:pStyle w:val="Textoindependiente"/>
        <w:ind w:firstLine="708"/>
        <w:jc w:val="right"/>
        <w:rPr>
          <w:rFonts w:ascii="Calibri" w:hAnsi="Calibri" w:cs="Calibri"/>
          <w:b/>
          <w:sz w:val="26"/>
          <w:szCs w:val="26"/>
        </w:rPr>
      </w:pPr>
      <w:r w:rsidRPr="0017013B">
        <w:rPr>
          <w:rFonts w:ascii="Calibri" w:hAnsi="Calibri" w:cs="Calibri"/>
          <w:b/>
          <w:sz w:val="26"/>
          <w:szCs w:val="26"/>
        </w:rPr>
        <w:t>Expediente número 1250/2doJAM/2018-JN</w:t>
      </w:r>
    </w:p>
    <w:p w:rsidR="001D4CAC" w:rsidRPr="0017013B" w:rsidRDefault="001D4CAC" w:rsidP="001D4CAC">
      <w:pPr>
        <w:ind w:firstLine="708"/>
        <w:jc w:val="both"/>
        <w:rPr>
          <w:rFonts w:ascii="Calibri" w:hAnsi="Calibri" w:cs="Calibri"/>
          <w:sz w:val="26"/>
          <w:szCs w:val="26"/>
        </w:rPr>
      </w:pPr>
    </w:p>
    <w:p w:rsidR="00B25680" w:rsidRPr="0017013B" w:rsidRDefault="001D4CAC" w:rsidP="001D4CAC">
      <w:pPr>
        <w:jc w:val="both"/>
        <w:rPr>
          <w:rFonts w:ascii="Calibri" w:hAnsi="Calibri" w:cs="Calibri"/>
          <w:sz w:val="26"/>
          <w:szCs w:val="26"/>
        </w:rPr>
      </w:pPr>
      <w:r w:rsidRPr="0017013B">
        <w:rPr>
          <w:rFonts w:ascii="Calibri" w:hAnsi="Calibri" w:cs="Calibri"/>
          <w:sz w:val="26"/>
          <w:szCs w:val="26"/>
        </w:rPr>
        <w:t>c</w:t>
      </w:r>
      <w:r w:rsidR="00B25680" w:rsidRPr="0017013B">
        <w:rPr>
          <w:rFonts w:ascii="Calibri" w:hAnsi="Calibri" w:cs="Calibri"/>
          <w:sz w:val="26"/>
          <w:szCs w:val="26"/>
        </w:rPr>
        <w:t>onsideraciones lógicas y jurídicas expresadas en el Considerando Sexto, de l</w:t>
      </w:r>
      <w:r w:rsidR="00BA0583" w:rsidRPr="0017013B">
        <w:rPr>
          <w:rFonts w:ascii="Calibri" w:hAnsi="Calibri" w:cs="Calibri"/>
          <w:sz w:val="26"/>
          <w:szCs w:val="26"/>
        </w:rPr>
        <w:t xml:space="preserve">a presente sentencia. </w:t>
      </w:r>
      <w:r w:rsidRPr="0017013B">
        <w:rPr>
          <w:rFonts w:ascii="Calibri" w:hAnsi="Calibri"/>
          <w:sz w:val="26"/>
          <w:szCs w:val="26"/>
        </w:rPr>
        <w:t xml:space="preserve">. . . . . . . . . . . . . . . . . . . . . . . . . . . . . . . . . . . . . . . . . . . . . . . . . . . . </w:t>
      </w:r>
    </w:p>
    <w:p w:rsidR="001D4CAC" w:rsidRPr="0017013B" w:rsidRDefault="001D4CAC" w:rsidP="00B25680">
      <w:pPr>
        <w:jc w:val="both"/>
        <w:rPr>
          <w:rFonts w:ascii="Calibri" w:hAnsi="Calibri" w:cs="Calibri"/>
          <w:b/>
          <w:bCs/>
          <w:i/>
          <w:iCs/>
          <w:sz w:val="20"/>
          <w:szCs w:val="20"/>
        </w:rPr>
      </w:pPr>
    </w:p>
    <w:p w:rsidR="00B25680" w:rsidRPr="0017013B" w:rsidRDefault="00B25680" w:rsidP="00B25680">
      <w:pPr>
        <w:ind w:firstLine="708"/>
        <w:jc w:val="both"/>
        <w:rPr>
          <w:rFonts w:ascii="Calibri" w:hAnsi="Calibri"/>
          <w:sz w:val="26"/>
          <w:szCs w:val="26"/>
        </w:rPr>
      </w:pPr>
      <w:r w:rsidRPr="0017013B">
        <w:rPr>
          <w:rFonts w:ascii="Calibri" w:hAnsi="Calibri" w:cs="Calibri"/>
          <w:b/>
          <w:bCs/>
          <w:i/>
          <w:iCs/>
          <w:sz w:val="26"/>
          <w:szCs w:val="26"/>
        </w:rPr>
        <w:t xml:space="preserve">CUARTO.- </w:t>
      </w:r>
      <w:r w:rsidRPr="0017013B">
        <w:rPr>
          <w:rFonts w:ascii="Calibri" w:hAnsi="Calibri" w:cs="Calibri"/>
          <w:sz w:val="26"/>
          <w:szCs w:val="26"/>
        </w:rPr>
        <w:t xml:space="preserve">Se </w:t>
      </w:r>
      <w:r w:rsidRPr="0017013B">
        <w:rPr>
          <w:rFonts w:ascii="Calibri" w:hAnsi="Calibri" w:cs="Calibri"/>
          <w:b/>
          <w:sz w:val="26"/>
          <w:szCs w:val="26"/>
        </w:rPr>
        <w:t>ordena</w:t>
      </w:r>
      <w:r w:rsidRPr="0017013B">
        <w:rPr>
          <w:rFonts w:ascii="Calibri" w:hAnsi="Calibri" w:cs="Calibri"/>
          <w:sz w:val="26"/>
          <w:szCs w:val="26"/>
        </w:rPr>
        <w:t xml:space="preserve"> al Agente de Tránsito </w:t>
      </w:r>
      <w:r w:rsidR="0017013B">
        <w:rPr>
          <w:rFonts w:ascii="Calibri" w:hAnsi="Calibri" w:cs="Calibri"/>
          <w:sz w:val="26"/>
          <w:szCs w:val="26"/>
        </w:rPr>
        <w:t>(…)</w:t>
      </w:r>
      <w:r w:rsidRPr="0017013B">
        <w:rPr>
          <w:rFonts w:ascii="Calibri" w:hAnsi="Calibri" w:cs="Calibri"/>
          <w:b/>
          <w:sz w:val="26"/>
          <w:szCs w:val="26"/>
        </w:rPr>
        <w:t xml:space="preserve"> </w:t>
      </w:r>
      <w:r w:rsidRPr="0017013B">
        <w:rPr>
          <w:rFonts w:ascii="Calibri" w:hAnsi="Calibri" w:cs="Calibri"/>
          <w:sz w:val="26"/>
          <w:szCs w:val="26"/>
        </w:rPr>
        <w:t xml:space="preserve">a que </w:t>
      </w:r>
      <w:r w:rsidRPr="0017013B">
        <w:rPr>
          <w:rFonts w:ascii="Calibri" w:hAnsi="Calibri" w:cs="Calibri"/>
          <w:b/>
          <w:sz w:val="26"/>
          <w:szCs w:val="26"/>
        </w:rPr>
        <w:t>devuelva</w:t>
      </w:r>
      <w:r w:rsidRPr="0017013B">
        <w:rPr>
          <w:rFonts w:ascii="Calibri" w:hAnsi="Calibri" w:cs="Calibri"/>
          <w:sz w:val="26"/>
          <w:szCs w:val="26"/>
        </w:rPr>
        <w:t xml:space="preserve"> al ciudadano </w:t>
      </w:r>
      <w:r w:rsidR="0017013B">
        <w:rPr>
          <w:rFonts w:ascii="Calibri" w:hAnsi="Calibri" w:cs="Calibri"/>
          <w:sz w:val="26"/>
          <w:szCs w:val="26"/>
        </w:rPr>
        <w:t>(…)</w:t>
      </w:r>
      <w:r w:rsidRPr="0017013B">
        <w:rPr>
          <w:rFonts w:ascii="Calibri" w:hAnsi="Calibri" w:cs="Calibri"/>
          <w:sz w:val="26"/>
          <w:szCs w:val="26"/>
        </w:rPr>
        <w:t xml:space="preserve"> la cantidad de </w:t>
      </w:r>
      <w:r w:rsidR="00BA0583" w:rsidRPr="0017013B">
        <w:rPr>
          <w:rFonts w:ascii="Calibri" w:hAnsi="Calibri" w:cs="Calibri"/>
          <w:b/>
          <w:bCs/>
          <w:iCs/>
          <w:sz w:val="26"/>
          <w:szCs w:val="26"/>
        </w:rPr>
        <w:t>$1,027.65 (Un mil veintisiete pesos 65/100 Moneda Nacional)</w:t>
      </w:r>
      <w:r w:rsidR="00BA0583" w:rsidRPr="0017013B">
        <w:rPr>
          <w:rFonts w:ascii="Calibri" w:hAnsi="Calibri" w:cs="Calibri"/>
          <w:bCs/>
          <w:iCs/>
          <w:sz w:val="26"/>
          <w:szCs w:val="26"/>
        </w:rPr>
        <w:t xml:space="preserve">, </w:t>
      </w:r>
      <w:r w:rsidRPr="0017013B">
        <w:rPr>
          <w:rFonts w:ascii="Calibri" w:hAnsi="Calibri" w:cs="Calibri"/>
          <w:bCs/>
          <w:iCs/>
          <w:sz w:val="26"/>
          <w:szCs w:val="26"/>
        </w:rPr>
        <w:t>pagada por concepto de la multa impuesta;</w:t>
      </w:r>
      <w:r w:rsidRPr="0017013B">
        <w:rPr>
          <w:rFonts w:ascii="Calibri" w:hAnsi="Calibri" w:cs="Calibri"/>
          <w:b/>
          <w:bCs/>
          <w:iCs/>
          <w:sz w:val="26"/>
          <w:szCs w:val="26"/>
        </w:rPr>
        <w:t xml:space="preserve"> </w:t>
      </w:r>
      <w:r w:rsidRPr="0017013B">
        <w:rPr>
          <w:rFonts w:ascii="Calibri" w:hAnsi="Calibri"/>
          <w:sz w:val="26"/>
          <w:szCs w:val="26"/>
        </w:rPr>
        <w:t xml:space="preserve"> e</w:t>
      </w:r>
      <w:r w:rsidRPr="0017013B">
        <w:rPr>
          <w:rFonts w:ascii="Calibri" w:hAnsi="Calibri" w:cs="Calibri"/>
          <w:bCs/>
          <w:sz w:val="26"/>
          <w:szCs w:val="26"/>
        </w:rPr>
        <w:t>llo en razón a lo expresado en el Considerando Octavo de este mismo fallo</w:t>
      </w:r>
      <w:r w:rsidRPr="0017013B">
        <w:rPr>
          <w:rFonts w:ascii="Calibri" w:hAnsi="Calibri"/>
          <w:sz w:val="26"/>
          <w:szCs w:val="26"/>
        </w:rPr>
        <w:t xml:space="preserve">. . . . . . . . . . . . . . . . . . </w:t>
      </w:r>
    </w:p>
    <w:p w:rsidR="00B25680" w:rsidRPr="0017013B" w:rsidRDefault="00B25680" w:rsidP="00B25680">
      <w:pPr>
        <w:jc w:val="both"/>
        <w:rPr>
          <w:rFonts w:ascii="Calibri" w:hAnsi="Calibri" w:cs="Calibri"/>
          <w:b/>
          <w:sz w:val="20"/>
          <w:szCs w:val="20"/>
        </w:rPr>
      </w:pPr>
    </w:p>
    <w:p w:rsidR="00B25680" w:rsidRPr="0017013B" w:rsidRDefault="00B25680" w:rsidP="00B25680">
      <w:pPr>
        <w:ind w:firstLine="708"/>
        <w:jc w:val="both"/>
        <w:rPr>
          <w:rFonts w:ascii="Calibri" w:hAnsi="Calibri" w:cs="Calibri"/>
          <w:sz w:val="26"/>
          <w:szCs w:val="26"/>
        </w:rPr>
      </w:pPr>
      <w:r w:rsidRPr="0017013B">
        <w:rPr>
          <w:rFonts w:ascii="Calibri" w:hAnsi="Calibri" w:cs="Calibri"/>
          <w:b/>
          <w:sz w:val="26"/>
          <w:szCs w:val="26"/>
        </w:rPr>
        <w:t>Devolución</w:t>
      </w:r>
      <w:r w:rsidRPr="0017013B">
        <w:rPr>
          <w:rFonts w:ascii="Calibri" w:hAnsi="Calibri" w:cs="Calibri"/>
          <w:sz w:val="26"/>
          <w:szCs w:val="26"/>
        </w:rPr>
        <w:t xml:space="preserve"> que</w:t>
      </w:r>
      <w:r w:rsidR="00FC2FC3" w:rsidRPr="0017013B">
        <w:rPr>
          <w:rFonts w:ascii="Calibri" w:hAnsi="Calibri" w:cs="Calibri"/>
          <w:sz w:val="26"/>
          <w:szCs w:val="26"/>
        </w:rPr>
        <w:t>, de acuerdo a la interpretación funcional del artículo 322 del Código de Procedimiento y Justicia Administrativa para el Estado y los Municipios de Guanajuato,</w:t>
      </w:r>
      <w:r w:rsidRPr="0017013B">
        <w:rPr>
          <w:rFonts w:ascii="Calibri" w:hAnsi="Calibri" w:cs="Calibri"/>
          <w:sz w:val="26"/>
          <w:szCs w:val="26"/>
        </w:rPr>
        <w:t xml:space="preserve"> se deberá realizar dentro de los </w:t>
      </w:r>
      <w:r w:rsidRPr="0017013B">
        <w:rPr>
          <w:rFonts w:ascii="Calibri" w:hAnsi="Calibri" w:cs="Calibri"/>
          <w:b/>
          <w:sz w:val="26"/>
          <w:szCs w:val="26"/>
        </w:rPr>
        <w:t>15 quince días hábiles</w:t>
      </w:r>
      <w:r w:rsidRPr="0017013B">
        <w:rPr>
          <w:rFonts w:ascii="Calibri" w:hAnsi="Calibri" w:cs="Calibri"/>
          <w:sz w:val="26"/>
          <w:szCs w:val="26"/>
        </w:rPr>
        <w:t xml:space="preserve"> siguientes a la fecha en que </w:t>
      </w:r>
      <w:r w:rsidRPr="0017013B">
        <w:rPr>
          <w:rFonts w:ascii="Calibri" w:hAnsi="Calibri" w:cs="Calibri"/>
          <w:b/>
          <w:sz w:val="26"/>
          <w:szCs w:val="26"/>
        </w:rPr>
        <w:t>cause ejecutoria</w:t>
      </w:r>
      <w:r w:rsidRPr="0017013B">
        <w:rPr>
          <w:rFonts w:ascii="Calibri" w:hAnsi="Calibri" w:cs="Calibri"/>
          <w:sz w:val="26"/>
          <w:szCs w:val="26"/>
        </w:rPr>
        <w:t xml:space="preserve"> la presente resolución; debiendo </w:t>
      </w:r>
      <w:r w:rsidRPr="0017013B">
        <w:rPr>
          <w:rFonts w:ascii="Calibri" w:hAnsi="Calibri" w:cs="Calibri"/>
          <w:b/>
          <w:sz w:val="26"/>
          <w:szCs w:val="26"/>
        </w:rPr>
        <w:t>informar</w:t>
      </w:r>
      <w:r w:rsidRPr="0017013B">
        <w:rPr>
          <w:rFonts w:ascii="Calibri" w:hAnsi="Calibri" w:cs="Calibri"/>
          <w:sz w:val="26"/>
          <w:szCs w:val="26"/>
        </w:rPr>
        <w:t xml:space="preserve"> a este Juzgado del cumplimiento dado al presente resolutivo, acompañando las constancias relativas que así lo acrediten. . . . . . . . . . . . . . . . . . . </w:t>
      </w:r>
    </w:p>
    <w:p w:rsidR="00B25680" w:rsidRPr="0017013B" w:rsidRDefault="00B25680" w:rsidP="00B25680">
      <w:pPr>
        <w:pStyle w:val="Textoindependiente"/>
        <w:rPr>
          <w:rFonts w:ascii="Calibri" w:hAnsi="Calibri" w:cs="Calibri"/>
          <w:sz w:val="20"/>
          <w:szCs w:val="20"/>
          <w:lang w:val="es-ES"/>
        </w:rPr>
      </w:pPr>
    </w:p>
    <w:p w:rsidR="00B25680" w:rsidRPr="0017013B" w:rsidRDefault="00B25680" w:rsidP="00B25680">
      <w:pPr>
        <w:pStyle w:val="Textoindependiente"/>
        <w:ind w:firstLine="708"/>
        <w:rPr>
          <w:rFonts w:ascii="Calibri" w:hAnsi="Calibri" w:cs="Calibri"/>
          <w:sz w:val="26"/>
          <w:szCs w:val="26"/>
        </w:rPr>
      </w:pPr>
      <w:r w:rsidRPr="0017013B">
        <w:rPr>
          <w:rFonts w:ascii="Calibri" w:hAnsi="Calibri" w:cs="Calibri"/>
          <w:sz w:val="26"/>
          <w:szCs w:val="26"/>
        </w:rPr>
        <w:t xml:space="preserve">Notifíquese a la autoridad demandada por oficio; y, a la parte actora, personalmente. . . . . . . . . . . . . . . . . . . . . . . . . . . . . . . . . . . . . . . . . . . . . . . . . . . . . . . .  </w:t>
      </w:r>
    </w:p>
    <w:p w:rsidR="00B25680" w:rsidRPr="0017013B" w:rsidRDefault="00B25680" w:rsidP="00B25680">
      <w:pPr>
        <w:jc w:val="both"/>
        <w:rPr>
          <w:rFonts w:ascii="Calibri" w:hAnsi="Calibri" w:cs="Calibri"/>
          <w:sz w:val="20"/>
          <w:szCs w:val="20"/>
          <w:lang w:val="es-MX"/>
        </w:rPr>
      </w:pPr>
    </w:p>
    <w:p w:rsidR="00B25680" w:rsidRPr="0017013B" w:rsidRDefault="00B25680" w:rsidP="00B25680">
      <w:pPr>
        <w:pStyle w:val="Textoindependiente"/>
        <w:ind w:firstLine="708"/>
        <w:rPr>
          <w:rFonts w:ascii="Calibri" w:hAnsi="Calibri" w:cs="Calibri"/>
          <w:b/>
          <w:bCs/>
          <w:sz w:val="26"/>
          <w:szCs w:val="26"/>
        </w:rPr>
      </w:pPr>
      <w:r w:rsidRPr="0017013B">
        <w:rPr>
          <w:rFonts w:ascii="Calibri" w:hAnsi="Calibri" w:cs="Calibri"/>
          <w:sz w:val="26"/>
          <w:szCs w:val="26"/>
        </w:rPr>
        <w:t xml:space="preserve">En su oportunidad, archívese este expediente, como asunto totalmente concluido y dese de baja en el Libro de Registros que se lleva para tal efecto. . . . . </w:t>
      </w:r>
    </w:p>
    <w:p w:rsidR="00B25680" w:rsidRPr="0017013B" w:rsidRDefault="00B25680" w:rsidP="00B25680">
      <w:pPr>
        <w:jc w:val="both"/>
        <w:rPr>
          <w:rFonts w:ascii="Calibri" w:hAnsi="Calibri" w:cs="Calibri"/>
          <w:sz w:val="20"/>
          <w:szCs w:val="20"/>
          <w:lang w:val="es-MX"/>
        </w:rPr>
      </w:pPr>
    </w:p>
    <w:p w:rsidR="00B25680" w:rsidRPr="0017013B" w:rsidRDefault="00B25680" w:rsidP="00B25680">
      <w:pPr>
        <w:ind w:firstLine="708"/>
        <w:jc w:val="both"/>
        <w:rPr>
          <w:rFonts w:ascii="Calibri" w:hAnsi="Calibri" w:cs="Calibri"/>
          <w:sz w:val="26"/>
          <w:szCs w:val="26"/>
          <w:lang w:val="es-MX"/>
        </w:rPr>
      </w:pPr>
      <w:r w:rsidRPr="0017013B">
        <w:rPr>
          <w:rFonts w:ascii="Calibri" w:hAnsi="Calibri" w:cs="Calibri"/>
          <w:sz w:val="26"/>
          <w:szCs w:val="26"/>
          <w:lang w:val="es-MX"/>
        </w:rPr>
        <w:t xml:space="preserve">Así lo resolvió y firma el Licenciado </w:t>
      </w:r>
      <w:r w:rsidRPr="0017013B">
        <w:rPr>
          <w:rFonts w:ascii="Calibri" w:hAnsi="Calibri" w:cs="Calibri"/>
          <w:b/>
          <w:bCs/>
          <w:sz w:val="26"/>
          <w:szCs w:val="26"/>
          <w:lang w:val="es-MX"/>
        </w:rPr>
        <w:t>Ernesto Alejandro Mora Álvarez</w:t>
      </w:r>
      <w:r w:rsidRPr="0017013B">
        <w:rPr>
          <w:rFonts w:ascii="Calibri" w:hAnsi="Calibri" w:cs="Calibri"/>
          <w:sz w:val="26"/>
          <w:szCs w:val="26"/>
          <w:lang w:val="es-MX"/>
        </w:rPr>
        <w:t xml:space="preserve">, Juez Segundo Administrativo municipal de León, Guanajuato, quien actúa asistido en forma legal con Secretaria de Estudio y Cuenta, la Licenciada </w:t>
      </w:r>
      <w:r w:rsidRPr="0017013B">
        <w:rPr>
          <w:rFonts w:ascii="Calibri" w:hAnsi="Calibri" w:cs="Calibri"/>
          <w:b/>
          <w:bCs/>
          <w:sz w:val="26"/>
          <w:szCs w:val="26"/>
          <w:lang w:val="es-MX"/>
        </w:rPr>
        <w:t>María del Rocío Villanueva Sánchez</w:t>
      </w:r>
      <w:r w:rsidRPr="0017013B">
        <w:rPr>
          <w:rFonts w:ascii="Calibri" w:hAnsi="Calibri" w:cs="Calibri"/>
          <w:sz w:val="26"/>
          <w:szCs w:val="26"/>
          <w:lang w:val="es-MX"/>
        </w:rPr>
        <w:t xml:space="preserve">,  quien da fe. . . . . . . . . . . . . . . . . . . . . . . . . . . . . . . . . . . . . . . . . . </w:t>
      </w:r>
    </w:p>
    <w:sectPr w:rsidR="00B25680" w:rsidRPr="0017013B" w:rsidSect="00554DD1">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ADA" w:rsidRDefault="00432ADA">
      <w:r>
        <w:separator/>
      </w:r>
    </w:p>
  </w:endnote>
  <w:endnote w:type="continuationSeparator" w:id="0">
    <w:p w:rsidR="00432ADA" w:rsidRDefault="0043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ADA" w:rsidRDefault="00432ADA">
      <w:r>
        <w:separator/>
      </w:r>
    </w:p>
  </w:footnote>
  <w:footnote w:type="continuationSeparator" w:id="0">
    <w:p w:rsidR="00432ADA" w:rsidRDefault="00432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BCD" w:rsidRDefault="00ED6BD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96BCD" w:rsidRDefault="00432AD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BCD" w:rsidRDefault="00ED6BD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7013B">
      <w:rPr>
        <w:rStyle w:val="Nmerodepgina"/>
        <w:noProof/>
      </w:rPr>
      <w:t>2</w:t>
    </w:r>
    <w:r>
      <w:rPr>
        <w:rStyle w:val="Nmerodepgina"/>
      </w:rPr>
      <w:fldChar w:fldCharType="end"/>
    </w:r>
  </w:p>
  <w:p w:rsidR="00496BCD" w:rsidRDefault="00432AD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680"/>
    <w:rsid w:val="00076A18"/>
    <w:rsid w:val="0009326D"/>
    <w:rsid w:val="0017013B"/>
    <w:rsid w:val="001D4CAC"/>
    <w:rsid w:val="002230B7"/>
    <w:rsid w:val="00250F95"/>
    <w:rsid w:val="003262B8"/>
    <w:rsid w:val="00333C67"/>
    <w:rsid w:val="003C7133"/>
    <w:rsid w:val="003C7F3C"/>
    <w:rsid w:val="003E2A6D"/>
    <w:rsid w:val="003F6AAC"/>
    <w:rsid w:val="00432ADA"/>
    <w:rsid w:val="004725FD"/>
    <w:rsid w:val="004802DF"/>
    <w:rsid w:val="004817EE"/>
    <w:rsid w:val="005F4F76"/>
    <w:rsid w:val="005F57F6"/>
    <w:rsid w:val="00614B7A"/>
    <w:rsid w:val="00746086"/>
    <w:rsid w:val="00773E91"/>
    <w:rsid w:val="007A4B97"/>
    <w:rsid w:val="007F07E6"/>
    <w:rsid w:val="007F60F5"/>
    <w:rsid w:val="00812F59"/>
    <w:rsid w:val="008B0059"/>
    <w:rsid w:val="00985B63"/>
    <w:rsid w:val="00B25680"/>
    <w:rsid w:val="00B8622B"/>
    <w:rsid w:val="00BA0583"/>
    <w:rsid w:val="00BF4775"/>
    <w:rsid w:val="00CD30BB"/>
    <w:rsid w:val="00CF1E69"/>
    <w:rsid w:val="00DF4347"/>
    <w:rsid w:val="00E62587"/>
    <w:rsid w:val="00E70DF4"/>
    <w:rsid w:val="00ED6BD4"/>
    <w:rsid w:val="00F12E46"/>
    <w:rsid w:val="00F9370A"/>
    <w:rsid w:val="00F97356"/>
    <w:rsid w:val="00FC2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3EEA1688-BE91-4A1E-B46D-2232FF12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68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25680"/>
    <w:pPr>
      <w:jc w:val="both"/>
    </w:pPr>
    <w:rPr>
      <w:lang w:val="es-MX"/>
    </w:rPr>
  </w:style>
  <w:style w:type="character" w:customStyle="1" w:styleId="TextoindependienteCar">
    <w:name w:val="Texto independiente Car"/>
    <w:basedOn w:val="Fuentedeprrafopredeter"/>
    <w:link w:val="Textoindependiente"/>
    <w:rsid w:val="00B25680"/>
    <w:rPr>
      <w:rFonts w:ascii="Times New Roman" w:eastAsia="Calibri" w:hAnsi="Times New Roman" w:cs="Times New Roman"/>
      <w:sz w:val="24"/>
      <w:szCs w:val="24"/>
      <w:lang w:val="es-MX" w:eastAsia="es-ES"/>
    </w:rPr>
  </w:style>
  <w:style w:type="character" w:styleId="Nmerodepgina">
    <w:name w:val="page number"/>
    <w:semiHidden/>
    <w:rsid w:val="00B25680"/>
    <w:rPr>
      <w:rFonts w:cs="Times New Roman"/>
    </w:rPr>
  </w:style>
  <w:style w:type="paragraph" w:styleId="Encabezado">
    <w:name w:val="header"/>
    <w:basedOn w:val="Normal"/>
    <w:link w:val="EncabezadoCar"/>
    <w:semiHidden/>
    <w:rsid w:val="00B25680"/>
    <w:pPr>
      <w:tabs>
        <w:tab w:val="center" w:pos="4419"/>
        <w:tab w:val="right" w:pos="8838"/>
      </w:tabs>
    </w:pPr>
    <w:rPr>
      <w:lang w:val="es-MX"/>
    </w:rPr>
  </w:style>
  <w:style w:type="character" w:customStyle="1" w:styleId="EncabezadoCar">
    <w:name w:val="Encabezado Car"/>
    <w:basedOn w:val="Fuentedeprrafopredeter"/>
    <w:link w:val="Encabezado"/>
    <w:semiHidden/>
    <w:rsid w:val="00B2568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B25680"/>
    <w:pPr>
      <w:spacing w:after="120"/>
      <w:ind w:left="283"/>
    </w:pPr>
  </w:style>
  <w:style w:type="character" w:customStyle="1" w:styleId="SangradetextonormalCar">
    <w:name w:val="Sangría de texto normal Car"/>
    <w:basedOn w:val="Fuentedeprrafopredeter"/>
    <w:link w:val="Sangradetextonormal"/>
    <w:uiPriority w:val="99"/>
    <w:rsid w:val="00B25680"/>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461179">
      <w:bodyDiv w:val="1"/>
      <w:marLeft w:val="0"/>
      <w:marRight w:val="0"/>
      <w:marTop w:val="0"/>
      <w:marBottom w:val="0"/>
      <w:divBdr>
        <w:top w:val="none" w:sz="0" w:space="0" w:color="auto"/>
        <w:left w:val="none" w:sz="0" w:space="0" w:color="auto"/>
        <w:bottom w:val="none" w:sz="0" w:space="0" w:color="auto"/>
        <w:right w:val="none" w:sz="0" w:space="0" w:color="auto"/>
      </w:divBdr>
    </w:div>
    <w:div w:id="1580290013">
      <w:bodyDiv w:val="1"/>
      <w:marLeft w:val="0"/>
      <w:marRight w:val="0"/>
      <w:marTop w:val="0"/>
      <w:marBottom w:val="0"/>
      <w:divBdr>
        <w:top w:val="none" w:sz="0" w:space="0" w:color="auto"/>
        <w:left w:val="none" w:sz="0" w:space="0" w:color="auto"/>
        <w:bottom w:val="none" w:sz="0" w:space="0" w:color="auto"/>
        <w:right w:val="none" w:sz="0" w:space="0" w:color="auto"/>
      </w:divBdr>
    </w:div>
    <w:div w:id="161790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4391</Words>
  <Characters>24151</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2019-03-27T14:28:00Z</dcterms:created>
  <dcterms:modified xsi:type="dcterms:W3CDTF">2019-04-29T21:55:00Z</dcterms:modified>
</cp:coreProperties>
</file>