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FC3" w:rsidRPr="005913FA" w:rsidRDefault="00081FC3" w:rsidP="00081FC3">
      <w:pPr>
        <w:ind w:firstLine="708"/>
        <w:jc w:val="both"/>
        <w:rPr>
          <w:rFonts w:ascii="Calibri" w:hAnsi="Calibri" w:cs="Calibri"/>
          <w:sz w:val="26"/>
          <w:szCs w:val="26"/>
        </w:rPr>
      </w:pPr>
      <w:r w:rsidRPr="005913FA">
        <w:rPr>
          <w:rFonts w:ascii="Calibri" w:hAnsi="Calibri" w:cs="Calibri"/>
          <w:b/>
          <w:sz w:val="26"/>
          <w:szCs w:val="26"/>
        </w:rPr>
        <w:t xml:space="preserve">León, Guanajuato, a </w:t>
      </w:r>
      <w:r w:rsidR="00812C75" w:rsidRPr="005913FA">
        <w:rPr>
          <w:rFonts w:ascii="Calibri" w:hAnsi="Calibri" w:cs="Calibri"/>
          <w:b/>
          <w:sz w:val="26"/>
          <w:szCs w:val="26"/>
        </w:rPr>
        <w:t>22</w:t>
      </w:r>
      <w:r w:rsidR="00653832" w:rsidRPr="005913FA">
        <w:rPr>
          <w:rFonts w:ascii="Calibri" w:hAnsi="Calibri" w:cs="Calibri"/>
          <w:b/>
          <w:sz w:val="26"/>
          <w:szCs w:val="26"/>
        </w:rPr>
        <w:t xml:space="preserve"> veint</w:t>
      </w:r>
      <w:r w:rsidR="00812C75" w:rsidRPr="005913FA">
        <w:rPr>
          <w:rFonts w:ascii="Calibri" w:hAnsi="Calibri" w:cs="Calibri"/>
          <w:b/>
          <w:sz w:val="26"/>
          <w:szCs w:val="26"/>
        </w:rPr>
        <w:t>idós</w:t>
      </w:r>
      <w:r w:rsidRPr="005913FA">
        <w:rPr>
          <w:rFonts w:ascii="Calibri" w:hAnsi="Calibri" w:cs="Calibri"/>
          <w:b/>
          <w:sz w:val="26"/>
          <w:szCs w:val="26"/>
        </w:rPr>
        <w:t xml:space="preserve"> de febrero del año 2019 dos mil diecinueve. . . . . . . . . . . . . . . . . . . . . . . . . . . . . . . . . . . . . . . . . . . . . . . . . . . . . . . . . . </w:t>
      </w:r>
    </w:p>
    <w:p w:rsidR="00081FC3" w:rsidRPr="005913FA" w:rsidRDefault="00081FC3" w:rsidP="00081FC3">
      <w:pPr>
        <w:ind w:firstLine="708"/>
        <w:jc w:val="both"/>
        <w:rPr>
          <w:rFonts w:ascii="Calibri" w:hAnsi="Calibri" w:cs="Calibri"/>
          <w:sz w:val="20"/>
          <w:szCs w:val="20"/>
        </w:rPr>
      </w:pPr>
    </w:p>
    <w:p w:rsidR="00081FC3" w:rsidRPr="005913FA" w:rsidRDefault="00081FC3" w:rsidP="00081FC3">
      <w:pPr>
        <w:pStyle w:val="Textoindependiente"/>
        <w:ind w:firstLine="708"/>
        <w:rPr>
          <w:rFonts w:ascii="Calibri" w:hAnsi="Calibri" w:cs="Calibri"/>
          <w:sz w:val="26"/>
          <w:szCs w:val="26"/>
        </w:rPr>
      </w:pPr>
      <w:r w:rsidRPr="005913FA">
        <w:rPr>
          <w:rFonts w:ascii="Calibri" w:hAnsi="Calibri" w:cs="Calibri"/>
          <w:b/>
          <w:bCs/>
          <w:i/>
          <w:iCs/>
          <w:sz w:val="26"/>
          <w:szCs w:val="26"/>
          <w:lang w:val="es-ES"/>
        </w:rPr>
        <w:t>V I S T O S</w:t>
      </w:r>
      <w:r w:rsidRPr="005913FA">
        <w:rPr>
          <w:rFonts w:ascii="Calibri" w:hAnsi="Calibri" w:cs="Calibri"/>
          <w:bCs/>
          <w:iCs/>
          <w:sz w:val="26"/>
          <w:szCs w:val="26"/>
          <w:lang w:val="es-ES"/>
        </w:rPr>
        <w:t xml:space="preserve">, </w:t>
      </w:r>
      <w:r w:rsidRPr="005913FA">
        <w:rPr>
          <w:rFonts w:ascii="Calibri" w:hAnsi="Calibri" w:cs="Calibri"/>
          <w:bCs/>
          <w:iCs/>
          <w:sz w:val="26"/>
          <w:szCs w:val="26"/>
        </w:rPr>
        <w:t>para dictar sentencia definitiva,</w:t>
      </w:r>
      <w:r w:rsidRPr="005913FA">
        <w:rPr>
          <w:rFonts w:ascii="Calibri" w:hAnsi="Calibri" w:cs="Calibri"/>
          <w:sz w:val="26"/>
          <w:szCs w:val="26"/>
        </w:rPr>
        <w:t xml:space="preserve"> los autos del proceso administrativo identificado con el número </w:t>
      </w:r>
      <w:r w:rsidRPr="005913FA">
        <w:rPr>
          <w:rFonts w:ascii="Calibri" w:hAnsi="Calibri" w:cs="Calibri"/>
          <w:b/>
          <w:sz w:val="26"/>
          <w:szCs w:val="26"/>
        </w:rPr>
        <w:t>0902</w:t>
      </w:r>
      <w:r w:rsidRPr="005913FA">
        <w:rPr>
          <w:rFonts w:ascii="Calibri" w:hAnsi="Calibri" w:cs="Calibri"/>
          <w:b/>
          <w:bCs/>
          <w:iCs/>
          <w:sz w:val="26"/>
          <w:szCs w:val="26"/>
        </w:rPr>
        <w:t>/2doJAM/2018</w:t>
      </w:r>
      <w:r w:rsidRPr="005913FA">
        <w:rPr>
          <w:rFonts w:ascii="Calibri" w:hAnsi="Calibri" w:cs="Calibri"/>
          <w:b/>
          <w:iCs/>
          <w:sz w:val="26"/>
          <w:szCs w:val="26"/>
        </w:rPr>
        <w:t>-JN</w:t>
      </w:r>
      <w:r w:rsidRPr="005913FA">
        <w:rPr>
          <w:rFonts w:ascii="Calibri" w:hAnsi="Calibri" w:cs="Calibri"/>
          <w:sz w:val="26"/>
          <w:szCs w:val="26"/>
        </w:rPr>
        <w:t xml:space="preserve">, promovido por el ciudadano </w:t>
      </w:r>
      <w:r w:rsidR="005913FA" w:rsidRPr="00CB6810">
        <w:rPr>
          <w:rFonts w:ascii="Calibri" w:hAnsi="Calibri" w:cs="Calibri"/>
          <w:sz w:val="26"/>
          <w:szCs w:val="26"/>
        </w:rPr>
        <w:t>(…)</w:t>
      </w:r>
      <w:r w:rsidR="00653832" w:rsidRPr="005913FA">
        <w:rPr>
          <w:rFonts w:ascii="Calibri" w:hAnsi="Calibri" w:cs="Calibri"/>
          <w:b/>
          <w:sz w:val="26"/>
          <w:szCs w:val="26"/>
        </w:rPr>
        <w:t>;</w:t>
      </w:r>
      <w:r w:rsidRPr="005913FA">
        <w:rPr>
          <w:rFonts w:ascii="Calibri" w:hAnsi="Calibri" w:cs="Calibri"/>
          <w:sz w:val="26"/>
          <w:szCs w:val="26"/>
        </w:rPr>
        <w:t xml:space="preserve"> y,. . . . . . . . . . . . .</w:t>
      </w:r>
      <w:r w:rsidR="00812C75" w:rsidRPr="005913FA">
        <w:rPr>
          <w:rFonts w:ascii="Calibri" w:hAnsi="Calibri" w:cs="Calibri"/>
          <w:sz w:val="26"/>
          <w:szCs w:val="26"/>
        </w:rPr>
        <w:t xml:space="preserve"> . . . . . . . . . . . . </w:t>
      </w:r>
    </w:p>
    <w:p w:rsidR="00081FC3" w:rsidRPr="005913FA" w:rsidRDefault="00081FC3" w:rsidP="00081FC3">
      <w:pPr>
        <w:pStyle w:val="Textoindependiente"/>
        <w:rPr>
          <w:rFonts w:ascii="Calibri" w:hAnsi="Calibri" w:cs="Calibri"/>
          <w:sz w:val="20"/>
          <w:szCs w:val="20"/>
        </w:rPr>
      </w:pPr>
    </w:p>
    <w:p w:rsidR="00081FC3" w:rsidRPr="005913FA" w:rsidRDefault="00081FC3" w:rsidP="00081FC3">
      <w:pPr>
        <w:pStyle w:val="Textoindependiente"/>
        <w:ind w:firstLine="708"/>
        <w:jc w:val="center"/>
        <w:rPr>
          <w:rFonts w:ascii="Calibri" w:hAnsi="Calibri" w:cs="Calibri"/>
          <w:b/>
          <w:bCs/>
          <w:i/>
          <w:iCs/>
          <w:sz w:val="26"/>
          <w:szCs w:val="26"/>
        </w:rPr>
      </w:pPr>
      <w:r w:rsidRPr="005913FA">
        <w:rPr>
          <w:rFonts w:ascii="Calibri" w:hAnsi="Calibri" w:cs="Calibri"/>
          <w:b/>
          <w:bCs/>
          <w:i/>
          <w:iCs/>
          <w:sz w:val="26"/>
          <w:szCs w:val="26"/>
        </w:rPr>
        <w:t>R E S U L T A N D O :</w:t>
      </w:r>
    </w:p>
    <w:p w:rsidR="00081FC3" w:rsidRPr="005913FA" w:rsidRDefault="00081FC3" w:rsidP="00081FC3">
      <w:pPr>
        <w:pStyle w:val="Textoindependiente"/>
        <w:rPr>
          <w:rFonts w:ascii="Calibri" w:hAnsi="Calibri" w:cs="Calibri"/>
          <w:b/>
          <w:bCs/>
          <w:sz w:val="20"/>
          <w:szCs w:val="20"/>
        </w:rPr>
      </w:pPr>
    </w:p>
    <w:p w:rsidR="00081FC3" w:rsidRPr="005913FA" w:rsidRDefault="00081FC3" w:rsidP="00081FC3">
      <w:pPr>
        <w:ind w:firstLine="708"/>
        <w:jc w:val="both"/>
        <w:rPr>
          <w:rFonts w:ascii="Calibri" w:hAnsi="Calibri" w:cs="Calibri"/>
          <w:sz w:val="26"/>
          <w:szCs w:val="26"/>
        </w:rPr>
      </w:pPr>
      <w:r w:rsidRPr="005913FA">
        <w:rPr>
          <w:rFonts w:ascii="Calibri" w:hAnsi="Calibri" w:cs="Calibri"/>
          <w:b/>
          <w:bCs/>
          <w:i/>
          <w:iCs/>
          <w:sz w:val="26"/>
          <w:szCs w:val="26"/>
        </w:rPr>
        <w:t xml:space="preserve">PRIMERO.- </w:t>
      </w:r>
      <w:r w:rsidRPr="005913FA">
        <w:rPr>
          <w:rFonts w:ascii="Calibri" w:hAnsi="Calibri" w:cs="Calibri"/>
          <w:sz w:val="26"/>
          <w:szCs w:val="26"/>
        </w:rPr>
        <w:t xml:space="preserve">Mediante escrito de demanda administrativa, presentado el día  </w:t>
      </w:r>
      <w:r w:rsidR="00D16DCB" w:rsidRPr="005913FA">
        <w:rPr>
          <w:rFonts w:ascii="Calibri" w:hAnsi="Calibri" w:cs="Calibri"/>
          <w:sz w:val="26"/>
          <w:szCs w:val="26"/>
        </w:rPr>
        <w:t xml:space="preserve">5 cinco </w:t>
      </w:r>
      <w:r w:rsidRPr="005913FA">
        <w:rPr>
          <w:rFonts w:ascii="Calibri" w:hAnsi="Calibri" w:cs="Calibri"/>
          <w:sz w:val="26"/>
          <w:szCs w:val="26"/>
        </w:rPr>
        <w:t xml:space="preserve">de </w:t>
      </w:r>
      <w:r w:rsidR="00D16DCB" w:rsidRPr="005913FA">
        <w:rPr>
          <w:rFonts w:ascii="Calibri" w:hAnsi="Calibri" w:cs="Calibri"/>
          <w:sz w:val="26"/>
          <w:szCs w:val="26"/>
        </w:rPr>
        <w:t xml:space="preserve">junio </w:t>
      </w:r>
      <w:r w:rsidRPr="005913FA">
        <w:rPr>
          <w:rFonts w:ascii="Calibri" w:hAnsi="Calibri" w:cs="Calibri"/>
          <w:sz w:val="26"/>
          <w:szCs w:val="26"/>
        </w:rPr>
        <w:t>del año 2018 dos mil dieciocho, en la Oficialía Común de Partes de los Juzgados Administrativos</w:t>
      </w:r>
      <w:r w:rsidR="00B916C8" w:rsidRPr="005913FA">
        <w:rPr>
          <w:rFonts w:ascii="Calibri" w:hAnsi="Calibri" w:cs="Calibri"/>
          <w:sz w:val="26"/>
          <w:szCs w:val="26"/>
        </w:rPr>
        <w:t xml:space="preserve"> de este Municipio, el ciudadano </w:t>
      </w:r>
      <w:r w:rsidR="005913FA" w:rsidRPr="00CB6810">
        <w:rPr>
          <w:rFonts w:ascii="Calibri" w:hAnsi="Calibri" w:cs="Calibri"/>
          <w:sz w:val="26"/>
          <w:szCs w:val="26"/>
        </w:rPr>
        <w:t>(…)</w:t>
      </w:r>
      <w:r w:rsidRPr="005913FA">
        <w:rPr>
          <w:rFonts w:ascii="Calibri" w:hAnsi="Calibri" w:cs="Calibri"/>
          <w:sz w:val="26"/>
          <w:szCs w:val="26"/>
        </w:rPr>
        <w:t xml:space="preserve"> por su propio derecho; promovió proceso administrativo; en donde señala como: . . . . . . </w:t>
      </w:r>
    </w:p>
    <w:p w:rsidR="00081FC3" w:rsidRPr="005913FA" w:rsidRDefault="00081FC3" w:rsidP="00081FC3">
      <w:pPr>
        <w:ind w:firstLine="708"/>
        <w:jc w:val="both"/>
        <w:rPr>
          <w:rFonts w:ascii="Calibri" w:hAnsi="Calibri" w:cs="Calibri"/>
          <w:b/>
          <w:bCs/>
          <w:sz w:val="20"/>
          <w:szCs w:val="20"/>
        </w:rPr>
      </w:pPr>
    </w:p>
    <w:p w:rsidR="00081FC3" w:rsidRPr="005913FA" w:rsidRDefault="00081FC3" w:rsidP="00081FC3">
      <w:pPr>
        <w:jc w:val="both"/>
        <w:rPr>
          <w:rFonts w:ascii="Calibri" w:hAnsi="Calibri" w:cs="Calibri"/>
          <w:sz w:val="26"/>
          <w:szCs w:val="26"/>
        </w:rPr>
      </w:pPr>
      <w:r w:rsidRPr="005913FA">
        <w:rPr>
          <w:rFonts w:ascii="Calibri" w:hAnsi="Calibri" w:cs="Calibri"/>
          <w:b/>
          <w:bCs/>
          <w:sz w:val="26"/>
          <w:szCs w:val="26"/>
        </w:rPr>
        <w:t xml:space="preserve">          a).- Acto impugnado: </w:t>
      </w:r>
      <w:r w:rsidRPr="005913FA">
        <w:rPr>
          <w:rFonts w:ascii="Calibri" w:hAnsi="Calibri" w:cs="Calibri"/>
          <w:bCs/>
          <w:sz w:val="26"/>
          <w:szCs w:val="26"/>
        </w:rPr>
        <w:t>El</w:t>
      </w:r>
      <w:r w:rsidRPr="005913FA">
        <w:rPr>
          <w:rFonts w:ascii="Calibri" w:hAnsi="Calibri" w:cs="Calibri"/>
          <w:sz w:val="26"/>
          <w:szCs w:val="26"/>
        </w:rPr>
        <w:t xml:space="preserve"> acta de infracción con número T-5</w:t>
      </w:r>
      <w:r w:rsidR="00B916C8" w:rsidRPr="005913FA">
        <w:rPr>
          <w:rFonts w:ascii="Calibri" w:hAnsi="Calibri" w:cs="Calibri"/>
          <w:sz w:val="26"/>
          <w:szCs w:val="26"/>
        </w:rPr>
        <w:t>854252</w:t>
      </w:r>
      <w:r w:rsidRPr="005913FA">
        <w:rPr>
          <w:rFonts w:ascii="Calibri" w:hAnsi="Calibri" w:cs="Calibri"/>
          <w:sz w:val="26"/>
          <w:szCs w:val="26"/>
        </w:rPr>
        <w:t xml:space="preserve"> (T guion cinco-</w:t>
      </w:r>
      <w:r w:rsidR="00B916C8" w:rsidRPr="005913FA">
        <w:rPr>
          <w:rFonts w:ascii="Calibri" w:hAnsi="Calibri" w:cs="Calibri"/>
          <w:sz w:val="26"/>
          <w:szCs w:val="26"/>
        </w:rPr>
        <w:t>ocho</w:t>
      </w:r>
      <w:r w:rsidRPr="005913FA">
        <w:rPr>
          <w:rFonts w:ascii="Calibri" w:hAnsi="Calibri" w:cs="Calibri"/>
          <w:sz w:val="26"/>
          <w:szCs w:val="26"/>
        </w:rPr>
        <w:t>-cinco-</w:t>
      </w:r>
      <w:r w:rsidR="00B916C8" w:rsidRPr="005913FA">
        <w:rPr>
          <w:rFonts w:ascii="Calibri" w:hAnsi="Calibri" w:cs="Calibri"/>
          <w:sz w:val="26"/>
          <w:szCs w:val="26"/>
        </w:rPr>
        <w:t>cuatro-dos-cinco-dos</w:t>
      </w:r>
      <w:r w:rsidRPr="005913FA">
        <w:rPr>
          <w:rFonts w:ascii="Calibri" w:hAnsi="Calibri" w:cs="Calibri"/>
          <w:sz w:val="26"/>
          <w:szCs w:val="26"/>
        </w:rPr>
        <w:t xml:space="preserve">), de fecha </w:t>
      </w:r>
      <w:r w:rsidR="0097549C" w:rsidRPr="005913FA">
        <w:rPr>
          <w:rFonts w:ascii="Calibri" w:hAnsi="Calibri" w:cs="Calibri"/>
          <w:sz w:val="26"/>
          <w:szCs w:val="26"/>
        </w:rPr>
        <w:t>22</w:t>
      </w:r>
      <w:r w:rsidRPr="005913FA">
        <w:rPr>
          <w:rFonts w:ascii="Calibri" w:hAnsi="Calibri" w:cs="Calibri"/>
          <w:sz w:val="26"/>
          <w:szCs w:val="26"/>
        </w:rPr>
        <w:t xml:space="preserve"> </w:t>
      </w:r>
      <w:r w:rsidR="0097549C" w:rsidRPr="005913FA">
        <w:rPr>
          <w:rFonts w:ascii="Calibri" w:hAnsi="Calibri" w:cs="Calibri"/>
          <w:sz w:val="26"/>
          <w:szCs w:val="26"/>
        </w:rPr>
        <w:t>veintidós</w:t>
      </w:r>
      <w:r w:rsidRPr="005913FA">
        <w:rPr>
          <w:rFonts w:ascii="Calibri" w:hAnsi="Calibri" w:cs="Calibri"/>
          <w:sz w:val="26"/>
          <w:szCs w:val="26"/>
        </w:rPr>
        <w:t xml:space="preserve"> de </w:t>
      </w:r>
      <w:r w:rsidR="0097549C" w:rsidRPr="005913FA">
        <w:rPr>
          <w:rFonts w:ascii="Calibri" w:hAnsi="Calibri" w:cs="Calibri"/>
          <w:sz w:val="26"/>
          <w:szCs w:val="26"/>
        </w:rPr>
        <w:t>may</w:t>
      </w:r>
      <w:r w:rsidRPr="005913FA">
        <w:rPr>
          <w:rFonts w:ascii="Calibri" w:hAnsi="Calibri" w:cs="Calibri"/>
          <w:sz w:val="26"/>
          <w:szCs w:val="26"/>
        </w:rPr>
        <w:t>o del año 2018 dos mil dieciocho. . . . . . . . . . . . . . . . . . . . . . . . . . . . . . . . . . . . . . . . . . . . . .</w:t>
      </w:r>
      <w:r w:rsidR="0097549C" w:rsidRPr="005913FA">
        <w:rPr>
          <w:rFonts w:ascii="Calibri" w:hAnsi="Calibri" w:cs="Calibri"/>
          <w:sz w:val="26"/>
          <w:szCs w:val="26"/>
        </w:rPr>
        <w:t xml:space="preserve"> . . . . </w:t>
      </w:r>
      <w:r w:rsidRPr="005913FA">
        <w:rPr>
          <w:rFonts w:ascii="Calibri" w:hAnsi="Calibri" w:cs="Calibri"/>
          <w:sz w:val="26"/>
          <w:szCs w:val="26"/>
        </w:rPr>
        <w:t xml:space="preserve"> </w:t>
      </w:r>
    </w:p>
    <w:p w:rsidR="00081FC3" w:rsidRPr="005913FA" w:rsidRDefault="00081FC3" w:rsidP="00081FC3">
      <w:pPr>
        <w:jc w:val="both"/>
        <w:rPr>
          <w:rFonts w:ascii="Calibri" w:hAnsi="Calibri" w:cs="Calibri"/>
          <w:sz w:val="20"/>
          <w:szCs w:val="20"/>
        </w:rPr>
      </w:pPr>
    </w:p>
    <w:p w:rsidR="00081FC3" w:rsidRPr="005913FA" w:rsidRDefault="00081FC3" w:rsidP="00081FC3">
      <w:pPr>
        <w:ind w:firstLine="708"/>
        <w:jc w:val="both"/>
        <w:rPr>
          <w:rFonts w:ascii="Calibri" w:hAnsi="Calibri" w:cs="Calibri"/>
          <w:sz w:val="26"/>
          <w:szCs w:val="26"/>
        </w:rPr>
      </w:pPr>
      <w:r w:rsidRPr="005913FA">
        <w:rPr>
          <w:rFonts w:ascii="Calibri" w:hAnsi="Calibri" w:cs="Calibri"/>
          <w:b/>
          <w:bCs/>
          <w:sz w:val="26"/>
          <w:szCs w:val="26"/>
        </w:rPr>
        <w:t xml:space="preserve">b).- Autoridad demandada:  </w:t>
      </w:r>
      <w:r w:rsidRPr="005913FA">
        <w:rPr>
          <w:rFonts w:ascii="Calibri" w:hAnsi="Calibri" w:cs="Calibri"/>
          <w:bCs/>
          <w:sz w:val="26"/>
          <w:szCs w:val="26"/>
        </w:rPr>
        <w:t>El</w:t>
      </w:r>
      <w:r w:rsidRPr="005913FA">
        <w:rPr>
          <w:rFonts w:ascii="Calibri" w:hAnsi="Calibri" w:cs="Calibri"/>
          <w:b/>
          <w:bCs/>
          <w:sz w:val="26"/>
          <w:szCs w:val="26"/>
        </w:rPr>
        <w:t xml:space="preserve"> </w:t>
      </w:r>
      <w:r w:rsidRPr="005913FA">
        <w:rPr>
          <w:rFonts w:ascii="Calibri" w:hAnsi="Calibri" w:cs="Calibri"/>
          <w:sz w:val="26"/>
          <w:szCs w:val="26"/>
        </w:rPr>
        <w:t>Agente de Tránsito de este Municipio de León, Guanajuato</w:t>
      </w:r>
      <w:r w:rsidR="005913FA">
        <w:rPr>
          <w:rFonts w:ascii="Calibri" w:hAnsi="Calibri" w:cs="Calibri"/>
          <w:sz w:val="26"/>
          <w:szCs w:val="26"/>
        </w:rPr>
        <w:t xml:space="preserve"> </w:t>
      </w:r>
      <w:r w:rsidR="005913FA" w:rsidRPr="00CB6810">
        <w:rPr>
          <w:rFonts w:ascii="Calibri" w:hAnsi="Calibri" w:cs="Calibri"/>
          <w:sz w:val="26"/>
          <w:szCs w:val="26"/>
        </w:rPr>
        <w:t>(…)</w:t>
      </w:r>
      <w:r w:rsidR="0097549C" w:rsidRPr="005913FA">
        <w:rPr>
          <w:rFonts w:ascii="Calibri" w:hAnsi="Calibri" w:cs="Calibri"/>
          <w:sz w:val="26"/>
          <w:szCs w:val="26"/>
        </w:rPr>
        <w:t>. . . . . . .</w:t>
      </w:r>
      <w:r w:rsidR="00812C75" w:rsidRPr="005913FA">
        <w:rPr>
          <w:rFonts w:ascii="Calibri" w:hAnsi="Calibri" w:cs="Calibri"/>
          <w:sz w:val="26"/>
          <w:szCs w:val="26"/>
        </w:rPr>
        <w:t xml:space="preserve"> </w:t>
      </w:r>
    </w:p>
    <w:p w:rsidR="00081FC3" w:rsidRPr="005913FA" w:rsidRDefault="00081FC3" w:rsidP="00081FC3">
      <w:pPr>
        <w:ind w:firstLine="708"/>
        <w:jc w:val="both"/>
        <w:rPr>
          <w:rFonts w:ascii="Calibri" w:hAnsi="Calibri" w:cs="Calibri"/>
          <w:sz w:val="20"/>
          <w:szCs w:val="20"/>
        </w:rPr>
      </w:pPr>
    </w:p>
    <w:p w:rsidR="00081FC3" w:rsidRPr="005913FA" w:rsidRDefault="00081FC3" w:rsidP="00081FC3">
      <w:pPr>
        <w:ind w:firstLine="708"/>
        <w:jc w:val="both"/>
        <w:rPr>
          <w:rFonts w:ascii="Calibri" w:hAnsi="Calibri"/>
          <w:bCs/>
          <w:sz w:val="26"/>
          <w:szCs w:val="26"/>
        </w:rPr>
      </w:pPr>
      <w:r w:rsidRPr="005913FA">
        <w:rPr>
          <w:rFonts w:ascii="Calibri" w:hAnsi="Calibri"/>
          <w:b/>
          <w:bCs/>
          <w:sz w:val="26"/>
          <w:szCs w:val="26"/>
        </w:rPr>
        <w:t xml:space="preserve">c).- Pretensiones: </w:t>
      </w:r>
      <w:r w:rsidRPr="005913FA">
        <w:rPr>
          <w:rFonts w:ascii="Calibri" w:hAnsi="Calibri"/>
          <w:bCs/>
          <w:sz w:val="26"/>
          <w:szCs w:val="26"/>
        </w:rPr>
        <w:t xml:space="preserve">La nulidad del acto impugnado; así como la devolución de la placa de circulación del vehículo objeto de la infracción. . . . . . . . . . . . . . . . . . </w:t>
      </w:r>
    </w:p>
    <w:p w:rsidR="00081FC3" w:rsidRPr="005913FA" w:rsidRDefault="00081FC3" w:rsidP="00081FC3">
      <w:pPr>
        <w:jc w:val="both"/>
        <w:rPr>
          <w:rFonts w:ascii="Calibri" w:hAnsi="Calibri" w:cs="Calibri"/>
          <w:sz w:val="20"/>
          <w:szCs w:val="20"/>
        </w:rPr>
      </w:pPr>
    </w:p>
    <w:p w:rsidR="00081FC3" w:rsidRPr="005913FA" w:rsidRDefault="00081FC3" w:rsidP="00081FC3">
      <w:pPr>
        <w:ind w:firstLine="708"/>
        <w:jc w:val="both"/>
        <w:rPr>
          <w:rFonts w:ascii="Calibri" w:hAnsi="Calibri" w:cs="Calibri"/>
          <w:sz w:val="26"/>
          <w:szCs w:val="26"/>
        </w:rPr>
      </w:pPr>
      <w:r w:rsidRPr="005913FA">
        <w:rPr>
          <w:rFonts w:ascii="Calibri" w:hAnsi="Calibri" w:cs="Calibri"/>
          <w:b/>
          <w:i/>
          <w:iCs/>
          <w:sz w:val="26"/>
          <w:szCs w:val="26"/>
        </w:rPr>
        <w:t xml:space="preserve">SEGUNDO.- </w:t>
      </w:r>
      <w:r w:rsidRPr="005913FA">
        <w:rPr>
          <w:rFonts w:ascii="Calibri" w:hAnsi="Calibri" w:cs="Calibri"/>
          <w:iCs/>
          <w:sz w:val="26"/>
          <w:szCs w:val="26"/>
        </w:rPr>
        <w:t>P</w:t>
      </w:r>
      <w:r w:rsidRPr="005913FA">
        <w:rPr>
          <w:rFonts w:ascii="Calibri" w:hAnsi="Calibri" w:cs="Calibri"/>
          <w:sz w:val="26"/>
          <w:szCs w:val="26"/>
        </w:rPr>
        <w:t>or razón de turno, correspondió a este Juzgado Segundo Administrativo el conocimiento del presente proceso, por lo que por auto del día</w:t>
      </w:r>
      <w:r w:rsidR="00CA7257" w:rsidRPr="005913FA">
        <w:rPr>
          <w:rFonts w:ascii="Calibri" w:hAnsi="Calibri" w:cs="Calibri"/>
          <w:sz w:val="26"/>
          <w:szCs w:val="26"/>
        </w:rPr>
        <w:t xml:space="preserve"> 7 siete</w:t>
      </w:r>
      <w:r w:rsidRPr="005913FA">
        <w:rPr>
          <w:rFonts w:ascii="Calibri" w:hAnsi="Calibri" w:cs="Calibri"/>
          <w:sz w:val="26"/>
          <w:szCs w:val="26"/>
        </w:rPr>
        <w:t xml:space="preserve"> de </w:t>
      </w:r>
      <w:r w:rsidR="00CA7257" w:rsidRPr="005913FA">
        <w:rPr>
          <w:rFonts w:ascii="Calibri" w:hAnsi="Calibri" w:cs="Calibri"/>
          <w:sz w:val="26"/>
          <w:szCs w:val="26"/>
        </w:rPr>
        <w:t>junio</w:t>
      </w:r>
      <w:r w:rsidRPr="005913FA">
        <w:rPr>
          <w:rFonts w:ascii="Calibri" w:hAnsi="Calibri" w:cs="Calibri"/>
          <w:sz w:val="26"/>
          <w:szCs w:val="26"/>
        </w:rPr>
        <w:t xml:space="preserve"> del año 2018 dos mil dieciocho, se admitió a trámite la demanda; teniéndose al promovente por ofrecida y admitida como prueba, la descrita con</w:t>
      </w:r>
      <w:r w:rsidR="00CA7257" w:rsidRPr="005913FA">
        <w:rPr>
          <w:rFonts w:ascii="Calibri" w:hAnsi="Calibri" w:cs="Calibri"/>
          <w:sz w:val="26"/>
          <w:szCs w:val="26"/>
        </w:rPr>
        <w:t xml:space="preserve"> el inciso a)</w:t>
      </w:r>
      <w:r w:rsidRPr="005913FA">
        <w:rPr>
          <w:rFonts w:ascii="Calibri" w:hAnsi="Calibri" w:cs="Calibri"/>
          <w:sz w:val="26"/>
          <w:szCs w:val="26"/>
        </w:rPr>
        <w:t>, del capítulo de pruebas de su escrito inicial de demanda; la que se tuvo por desahogada desde ese momento, dada su propia naturaleza. . .</w:t>
      </w:r>
      <w:r w:rsidR="00712E07" w:rsidRPr="005913FA">
        <w:rPr>
          <w:rFonts w:ascii="Calibri" w:hAnsi="Calibri" w:cs="Calibri"/>
          <w:sz w:val="26"/>
          <w:szCs w:val="26"/>
        </w:rPr>
        <w:t xml:space="preserve"> . . . . . . . </w:t>
      </w:r>
    </w:p>
    <w:p w:rsidR="00081FC3" w:rsidRPr="005913FA" w:rsidRDefault="00081FC3" w:rsidP="00081FC3">
      <w:pPr>
        <w:jc w:val="both"/>
        <w:rPr>
          <w:rFonts w:ascii="Calibri" w:hAnsi="Calibri" w:cs="Calibri"/>
          <w:sz w:val="20"/>
          <w:szCs w:val="20"/>
        </w:rPr>
      </w:pPr>
    </w:p>
    <w:p w:rsidR="00081FC3" w:rsidRPr="005913FA" w:rsidRDefault="00081FC3" w:rsidP="00081FC3">
      <w:pPr>
        <w:ind w:firstLine="708"/>
        <w:jc w:val="both"/>
        <w:rPr>
          <w:rFonts w:ascii="Calibri" w:hAnsi="Calibri" w:cs="Calibri"/>
          <w:sz w:val="26"/>
          <w:szCs w:val="26"/>
        </w:rPr>
      </w:pPr>
      <w:r w:rsidRPr="005913FA">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5913FA" w:rsidRPr="00CB6810">
        <w:rPr>
          <w:rFonts w:ascii="Calibri" w:hAnsi="Calibri" w:cs="Calibri"/>
          <w:sz w:val="26"/>
          <w:szCs w:val="26"/>
        </w:rPr>
        <w:t>(…)</w:t>
      </w:r>
      <w:r w:rsidR="00D24992" w:rsidRPr="005913FA">
        <w:rPr>
          <w:rFonts w:ascii="Calibri" w:hAnsi="Calibri" w:cs="Calibri"/>
          <w:b/>
          <w:sz w:val="26"/>
          <w:szCs w:val="26"/>
        </w:rPr>
        <w:t xml:space="preserve"> </w:t>
      </w:r>
      <w:r w:rsidR="00D24992" w:rsidRPr="005913FA">
        <w:rPr>
          <w:rFonts w:ascii="Calibri" w:hAnsi="Calibri" w:cs="Calibri"/>
          <w:sz w:val="26"/>
          <w:szCs w:val="26"/>
        </w:rPr>
        <w:t>(el cual es su nombre correcto)</w:t>
      </w:r>
      <w:r w:rsidRPr="005913FA">
        <w:rPr>
          <w:rFonts w:ascii="Calibri" w:hAnsi="Calibri" w:cs="Calibri"/>
          <w:sz w:val="26"/>
          <w:szCs w:val="26"/>
        </w:rPr>
        <w:t>, mediante escrito que presentó el día 2</w:t>
      </w:r>
      <w:r w:rsidR="00D24992" w:rsidRPr="005913FA">
        <w:rPr>
          <w:rFonts w:ascii="Calibri" w:hAnsi="Calibri" w:cs="Calibri"/>
          <w:sz w:val="26"/>
          <w:szCs w:val="26"/>
        </w:rPr>
        <w:t>6</w:t>
      </w:r>
      <w:r w:rsidRPr="005913FA">
        <w:rPr>
          <w:rFonts w:ascii="Calibri" w:hAnsi="Calibri" w:cs="Calibri"/>
          <w:sz w:val="26"/>
          <w:szCs w:val="26"/>
        </w:rPr>
        <w:t xml:space="preserve"> veinti</w:t>
      </w:r>
      <w:r w:rsidR="00D24992" w:rsidRPr="005913FA">
        <w:rPr>
          <w:rFonts w:ascii="Calibri" w:hAnsi="Calibri" w:cs="Calibri"/>
          <w:sz w:val="26"/>
          <w:szCs w:val="26"/>
        </w:rPr>
        <w:t>séis</w:t>
      </w:r>
      <w:r w:rsidRPr="005913FA">
        <w:rPr>
          <w:rFonts w:ascii="Calibri" w:hAnsi="Calibri" w:cs="Calibri"/>
          <w:sz w:val="26"/>
          <w:szCs w:val="26"/>
        </w:rPr>
        <w:t xml:space="preserve"> de </w:t>
      </w:r>
      <w:r w:rsidR="00D24992" w:rsidRPr="005913FA">
        <w:rPr>
          <w:rFonts w:ascii="Calibri" w:hAnsi="Calibri" w:cs="Calibri"/>
          <w:sz w:val="26"/>
          <w:szCs w:val="26"/>
        </w:rPr>
        <w:t>junio</w:t>
      </w:r>
      <w:r w:rsidRPr="005913FA">
        <w:rPr>
          <w:rFonts w:ascii="Calibri" w:hAnsi="Calibri" w:cs="Calibri"/>
          <w:sz w:val="26"/>
          <w:szCs w:val="26"/>
        </w:rPr>
        <w:t xml:space="preserve"> de</w:t>
      </w:r>
      <w:r w:rsidR="00D24992" w:rsidRPr="005913FA">
        <w:rPr>
          <w:rFonts w:ascii="Calibri" w:hAnsi="Calibri" w:cs="Calibri"/>
          <w:sz w:val="26"/>
          <w:szCs w:val="26"/>
        </w:rPr>
        <w:t xml:space="preserve">l </w:t>
      </w:r>
      <w:r w:rsidRPr="005913FA">
        <w:rPr>
          <w:rFonts w:ascii="Calibri" w:hAnsi="Calibri" w:cs="Calibri"/>
          <w:sz w:val="26"/>
          <w:szCs w:val="26"/>
        </w:rPr>
        <w:t xml:space="preserve">año </w:t>
      </w:r>
      <w:r w:rsidR="00D24992" w:rsidRPr="005913FA">
        <w:rPr>
          <w:rFonts w:ascii="Calibri" w:hAnsi="Calibri" w:cs="Calibri"/>
          <w:sz w:val="26"/>
          <w:szCs w:val="26"/>
        </w:rPr>
        <w:t>pasado</w:t>
      </w:r>
      <w:r w:rsidRPr="005913FA">
        <w:rPr>
          <w:rFonts w:ascii="Calibri" w:hAnsi="Calibri" w:cs="Calibri"/>
          <w:sz w:val="26"/>
          <w:szCs w:val="26"/>
        </w:rPr>
        <w:t>; (tangible a fojas de la 1</w:t>
      </w:r>
      <w:r w:rsidR="00D24992" w:rsidRPr="005913FA">
        <w:rPr>
          <w:rFonts w:ascii="Calibri" w:hAnsi="Calibri" w:cs="Calibri"/>
          <w:sz w:val="26"/>
          <w:szCs w:val="26"/>
        </w:rPr>
        <w:t>3</w:t>
      </w:r>
      <w:r w:rsidRPr="005913FA">
        <w:rPr>
          <w:rFonts w:ascii="Calibri" w:hAnsi="Calibri" w:cs="Calibri"/>
          <w:sz w:val="26"/>
          <w:szCs w:val="26"/>
        </w:rPr>
        <w:t xml:space="preserve"> tr</w:t>
      </w:r>
      <w:r w:rsidR="00D24992" w:rsidRPr="005913FA">
        <w:rPr>
          <w:rFonts w:ascii="Calibri" w:hAnsi="Calibri" w:cs="Calibri"/>
          <w:sz w:val="26"/>
          <w:szCs w:val="26"/>
        </w:rPr>
        <w:t>e</w:t>
      </w:r>
      <w:r w:rsidRPr="005913FA">
        <w:rPr>
          <w:rFonts w:ascii="Calibri" w:hAnsi="Calibri" w:cs="Calibri"/>
          <w:sz w:val="26"/>
          <w:szCs w:val="26"/>
        </w:rPr>
        <w:t>ce a la 1</w:t>
      </w:r>
      <w:r w:rsidR="00D24992" w:rsidRPr="005913FA">
        <w:rPr>
          <w:rFonts w:ascii="Calibri" w:hAnsi="Calibri" w:cs="Calibri"/>
          <w:sz w:val="26"/>
          <w:szCs w:val="26"/>
        </w:rPr>
        <w:t>6</w:t>
      </w:r>
      <w:r w:rsidRPr="005913FA">
        <w:rPr>
          <w:rFonts w:ascii="Calibri" w:hAnsi="Calibri" w:cs="Calibri"/>
          <w:sz w:val="26"/>
          <w:szCs w:val="26"/>
        </w:rPr>
        <w:t xml:space="preserve"> dieci</w:t>
      </w:r>
      <w:r w:rsidR="00D24992" w:rsidRPr="005913FA">
        <w:rPr>
          <w:rFonts w:ascii="Calibri" w:hAnsi="Calibri" w:cs="Calibri"/>
          <w:sz w:val="26"/>
          <w:szCs w:val="26"/>
        </w:rPr>
        <w:t>séis</w:t>
      </w:r>
      <w:r w:rsidRPr="005913FA">
        <w:rPr>
          <w:rFonts w:ascii="Calibri" w:hAnsi="Calibri" w:cs="Calibri"/>
          <w:sz w:val="26"/>
          <w:szCs w:val="26"/>
        </w:rPr>
        <w:t>), en el que sostuvo la legalidad del acta de infracción emitida, al considerarla debidamente fundada y motivada; así como consideró que eran infundados, inoperantes e insuficientes los conceptos de impugnación</w:t>
      </w:r>
      <w:r w:rsidR="00D24992" w:rsidRPr="005913FA">
        <w:rPr>
          <w:rFonts w:ascii="Calibri" w:hAnsi="Calibri" w:cs="Calibri"/>
          <w:sz w:val="26"/>
          <w:szCs w:val="26"/>
        </w:rPr>
        <w:t xml:space="preserve"> expresados</w:t>
      </w:r>
      <w:r w:rsidRPr="005913FA">
        <w:rPr>
          <w:rFonts w:ascii="Calibri" w:hAnsi="Calibri" w:cs="Calibri"/>
          <w:sz w:val="26"/>
          <w:szCs w:val="26"/>
        </w:rPr>
        <w:t>. . . . . .</w:t>
      </w:r>
      <w:r w:rsidR="00D24992" w:rsidRPr="005913FA">
        <w:rPr>
          <w:rFonts w:ascii="Calibri" w:hAnsi="Calibri" w:cs="Calibri"/>
          <w:sz w:val="26"/>
          <w:szCs w:val="26"/>
        </w:rPr>
        <w:t xml:space="preserve"> . . . . . . . . . . . . . . . . . . . . . . . .</w:t>
      </w:r>
      <w:r w:rsidR="00712E07" w:rsidRPr="005913FA">
        <w:rPr>
          <w:rFonts w:ascii="Calibri" w:hAnsi="Calibri" w:cs="Calibri"/>
          <w:sz w:val="26"/>
          <w:szCs w:val="26"/>
        </w:rPr>
        <w:t xml:space="preserve"> . . . </w:t>
      </w:r>
      <w:r w:rsidR="00D24992" w:rsidRPr="005913FA">
        <w:rPr>
          <w:rFonts w:ascii="Calibri" w:hAnsi="Calibri" w:cs="Calibri"/>
          <w:sz w:val="26"/>
          <w:szCs w:val="26"/>
        </w:rPr>
        <w:t xml:space="preserve"> </w:t>
      </w:r>
    </w:p>
    <w:p w:rsidR="00081FC3" w:rsidRPr="005913FA" w:rsidRDefault="00081FC3" w:rsidP="00081FC3">
      <w:pPr>
        <w:pStyle w:val="Textoindependiente"/>
        <w:rPr>
          <w:rFonts w:ascii="Calibri" w:hAnsi="Calibri" w:cs="Calibri"/>
          <w:sz w:val="20"/>
          <w:szCs w:val="20"/>
          <w:lang w:val="es-ES"/>
        </w:rPr>
      </w:pPr>
    </w:p>
    <w:p w:rsidR="00081FC3" w:rsidRPr="005913FA" w:rsidRDefault="00081FC3" w:rsidP="00081FC3">
      <w:pPr>
        <w:ind w:firstLine="708"/>
        <w:jc w:val="both"/>
        <w:rPr>
          <w:rFonts w:ascii="Calibri" w:hAnsi="Calibri" w:cs="Calibri"/>
          <w:bCs/>
          <w:sz w:val="26"/>
          <w:szCs w:val="26"/>
        </w:rPr>
      </w:pPr>
      <w:r w:rsidRPr="005913FA">
        <w:rPr>
          <w:rFonts w:ascii="Calibri" w:hAnsi="Calibri" w:cs="Calibri"/>
          <w:b/>
          <w:bCs/>
          <w:i/>
          <w:iCs/>
          <w:sz w:val="26"/>
          <w:szCs w:val="26"/>
        </w:rPr>
        <w:t>TERCERO</w:t>
      </w:r>
      <w:r w:rsidRPr="005913FA">
        <w:rPr>
          <w:rFonts w:ascii="Calibri" w:hAnsi="Calibri" w:cs="Calibri"/>
          <w:b/>
          <w:bCs/>
          <w:sz w:val="26"/>
          <w:szCs w:val="26"/>
        </w:rPr>
        <w:t xml:space="preserve">.- </w:t>
      </w:r>
      <w:r w:rsidRPr="005913FA">
        <w:rPr>
          <w:rFonts w:ascii="Calibri" w:hAnsi="Calibri" w:cs="Calibri"/>
          <w:sz w:val="26"/>
          <w:szCs w:val="26"/>
        </w:rPr>
        <w:t xml:space="preserve">Por auto de fecha 28 veintiocho de </w:t>
      </w:r>
      <w:r w:rsidR="00295BA2" w:rsidRPr="005913FA">
        <w:rPr>
          <w:rFonts w:ascii="Calibri" w:hAnsi="Calibri" w:cs="Calibri"/>
          <w:sz w:val="26"/>
          <w:szCs w:val="26"/>
        </w:rPr>
        <w:t>junio</w:t>
      </w:r>
      <w:r w:rsidRPr="005913FA">
        <w:rPr>
          <w:rFonts w:ascii="Calibri" w:hAnsi="Calibri" w:cs="Calibri"/>
          <w:sz w:val="26"/>
          <w:szCs w:val="26"/>
        </w:rPr>
        <w:t xml:space="preserve"> de ese año 201</w:t>
      </w:r>
      <w:r w:rsidR="00295BA2" w:rsidRPr="005913FA">
        <w:rPr>
          <w:rFonts w:ascii="Calibri" w:hAnsi="Calibri" w:cs="Calibri"/>
          <w:sz w:val="26"/>
          <w:szCs w:val="26"/>
        </w:rPr>
        <w:t>8</w:t>
      </w:r>
      <w:r w:rsidRPr="005913FA">
        <w:rPr>
          <w:rFonts w:ascii="Calibri" w:hAnsi="Calibri" w:cs="Calibri"/>
          <w:sz w:val="26"/>
          <w:szCs w:val="26"/>
        </w:rPr>
        <w:t xml:space="preserve"> dos mil dieci</w:t>
      </w:r>
      <w:r w:rsidR="00295BA2" w:rsidRPr="005913FA">
        <w:rPr>
          <w:rFonts w:ascii="Calibri" w:hAnsi="Calibri" w:cs="Calibri"/>
          <w:sz w:val="26"/>
          <w:szCs w:val="26"/>
        </w:rPr>
        <w:t>ocho</w:t>
      </w:r>
      <w:r w:rsidRPr="005913FA">
        <w:rPr>
          <w:rFonts w:ascii="Calibri" w:hAnsi="Calibri" w:cs="Calibri"/>
          <w:sz w:val="26"/>
          <w:szCs w:val="26"/>
        </w:rPr>
        <w:t xml:space="preserve">, se tuvo </w:t>
      </w:r>
      <w:r w:rsidRPr="005913FA">
        <w:rPr>
          <w:rFonts w:ascii="Calibri" w:hAnsi="Calibri"/>
          <w:sz w:val="26"/>
          <w:szCs w:val="26"/>
        </w:rPr>
        <w:t xml:space="preserve">al Agente de Tránsito enjuiciado, por </w:t>
      </w:r>
      <w:r w:rsidRPr="005913FA">
        <w:rPr>
          <w:rFonts w:ascii="Calibri" w:hAnsi="Calibri"/>
          <w:b/>
          <w:sz w:val="26"/>
          <w:szCs w:val="26"/>
        </w:rPr>
        <w:t>contestando</w:t>
      </w:r>
      <w:r w:rsidRPr="005913FA">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1</w:t>
      </w:r>
      <w:r w:rsidR="00B73484" w:rsidRPr="005913FA">
        <w:rPr>
          <w:rFonts w:ascii="Calibri" w:hAnsi="Calibri"/>
          <w:sz w:val="26"/>
          <w:szCs w:val="26"/>
        </w:rPr>
        <w:t>7</w:t>
      </w:r>
      <w:r w:rsidRPr="005913FA">
        <w:rPr>
          <w:rFonts w:ascii="Calibri" w:hAnsi="Calibri"/>
          <w:sz w:val="26"/>
          <w:szCs w:val="26"/>
        </w:rPr>
        <w:t xml:space="preserve"> dieci</w:t>
      </w:r>
      <w:r w:rsidR="00B73484" w:rsidRPr="005913FA">
        <w:rPr>
          <w:rFonts w:ascii="Calibri" w:hAnsi="Calibri"/>
          <w:sz w:val="26"/>
          <w:szCs w:val="26"/>
        </w:rPr>
        <w:t>siete</w:t>
      </w:r>
      <w:r w:rsidRPr="005913FA">
        <w:rPr>
          <w:rFonts w:ascii="Calibri" w:hAnsi="Calibri"/>
          <w:sz w:val="26"/>
          <w:szCs w:val="26"/>
        </w:rPr>
        <w:t xml:space="preserve">); probanzas que, dada su naturaleza, se tuvieron por desahogadas desde ese momento; y, la presuncional, en su doble aspecto. . . . . . . . . . . . . . . . . . . . . . . . . . . </w:t>
      </w:r>
      <w:r w:rsidRPr="005913FA">
        <w:rPr>
          <w:rFonts w:ascii="Calibri" w:hAnsi="Calibri" w:cs="Calibri"/>
          <w:sz w:val="26"/>
          <w:szCs w:val="26"/>
        </w:rPr>
        <w:t xml:space="preserve">. . . . . . . . . . . . . </w:t>
      </w:r>
      <w:r w:rsidR="00B73484" w:rsidRPr="005913FA">
        <w:rPr>
          <w:rFonts w:ascii="Calibri" w:hAnsi="Calibri" w:cs="Calibri"/>
          <w:sz w:val="26"/>
          <w:szCs w:val="26"/>
        </w:rPr>
        <w:t>. . . . . . . . . . . . . . . . . . . . . . .</w:t>
      </w:r>
    </w:p>
    <w:p w:rsidR="00081FC3" w:rsidRPr="005913FA" w:rsidRDefault="00081FC3" w:rsidP="00081FC3">
      <w:pPr>
        <w:pStyle w:val="Textoindependiente"/>
        <w:rPr>
          <w:rFonts w:ascii="Calibri" w:hAnsi="Calibri" w:cs="Calibri"/>
          <w:sz w:val="20"/>
          <w:szCs w:val="20"/>
          <w:lang w:val="es-ES"/>
        </w:rPr>
      </w:pPr>
    </w:p>
    <w:p w:rsidR="00081FC3" w:rsidRPr="005913FA" w:rsidRDefault="00081FC3" w:rsidP="00081FC3">
      <w:pPr>
        <w:pStyle w:val="Textoindependiente"/>
        <w:ind w:firstLine="708"/>
        <w:rPr>
          <w:rFonts w:ascii="Calibri" w:hAnsi="Calibri" w:cs="Calibri"/>
          <w:sz w:val="26"/>
          <w:szCs w:val="26"/>
        </w:rPr>
      </w:pPr>
      <w:r w:rsidRPr="005913FA">
        <w:rPr>
          <w:rFonts w:ascii="Calibri" w:hAnsi="Calibri"/>
          <w:sz w:val="26"/>
          <w:szCs w:val="26"/>
        </w:rPr>
        <w:lastRenderedPageBreak/>
        <w:t xml:space="preserve">De este modo, al no existir pruebas pendientes de desahogo y por ser el momento procesal oportuno, se ordenó citar a las partes a la </w:t>
      </w:r>
      <w:r w:rsidRPr="005913FA">
        <w:rPr>
          <w:rFonts w:ascii="Calibri" w:hAnsi="Calibri"/>
          <w:b/>
          <w:sz w:val="26"/>
          <w:szCs w:val="26"/>
        </w:rPr>
        <w:t>Audiencia de Alegatos</w:t>
      </w:r>
      <w:r w:rsidRPr="005913FA">
        <w:rPr>
          <w:rFonts w:ascii="Calibri" w:hAnsi="Calibri"/>
          <w:sz w:val="26"/>
          <w:szCs w:val="26"/>
        </w:rPr>
        <w:t xml:space="preserve">, a celebrarse el día </w:t>
      </w:r>
      <w:r w:rsidR="00497B85" w:rsidRPr="005913FA">
        <w:rPr>
          <w:rFonts w:ascii="Calibri" w:hAnsi="Calibri"/>
          <w:b/>
          <w:sz w:val="26"/>
          <w:szCs w:val="26"/>
        </w:rPr>
        <w:t>7</w:t>
      </w:r>
      <w:r w:rsidRPr="005913FA">
        <w:rPr>
          <w:rFonts w:ascii="Calibri" w:hAnsi="Calibri"/>
          <w:sz w:val="26"/>
          <w:szCs w:val="26"/>
        </w:rPr>
        <w:t xml:space="preserve"> </w:t>
      </w:r>
      <w:r w:rsidR="00497B85" w:rsidRPr="005913FA">
        <w:rPr>
          <w:rFonts w:ascii="Calibri" w:hAnsi="Calibri"/>
          <w:sz w:val="26"/>
          <w:szCs w:val="26"/>
        </w:rPr>
        <w:t>siete</w:t>
      </w:r>
      <w:r w:rsidRPr="005913FA">
        <w:rPr>
          <w:rFonts w:ascii="Calibri" w:hAnsi="Calibri"/>
          <w:sz w:val="26"/>
          <w:szCs w:val="26"/>
        </w:rPr>
        <w:t xml:space="preserve"> de </w:t>
      </w:r>
      <w:r w:rsidR="00497B85" w:rsidRPr="005913FA">
        <w:rPr>
          <w:rFonts w:ascii="Calibri" w:hAnsi="Calibri"/>
          <w:b/>
          <w:sz w:val="26"/>
          <w:szCs w:val="26"/>
        </w:rPr>
        <w:t>septiembre</w:t>
      </w:r>
      <w:r w:rsidRPr="005913FA">
        <w:rPr>
          <w:rFonts w:ascii="Calibri" w:hAnsi="Calibri"/>
          <w:sz w:val="26"/>
          <w:szCs w:val="26"/>
        </w:rPr>
        <w:t xml:space="preserve"> del año </w:t>
      </w:r>
      <w:r w:rsidR="00653832" w:rsidRPr="005913FA">
        <w:rPr>
          <w:rFonts w:ascii="Calibri" w:hAnsi="Calibri"/>
          <w:b/>
          <w:sz w:val="26"/>
          <w:szCs w:val="26"/>
        </w:rPr>
        <w:t xml:space="preserve">2018 </w:t>
      </w:r>
      <w:r w:rsidR="00653832" w:rsidRPr="005913FA">
        <w:rPr>
          <w:rFonts w:ascii="Calibri" w:hAnsi="Calibri"/>
          <w:sz w:val="26"/>
          <w:szCs w:val="26"/>
        </w:rPr>
        <w:t>dos mil dieciocho</w:t>
      </w:r>
      <w:r w:rsidRPr="005913FA">
        <w:rPr>
          <w:rFonts w:ascii="Calibri" w:hAnsi="Calibri"/>
          <w:sz w:val="26"/>
          <w:szCs w:val="26"/>
        </w:rPr>
        <w:t xml:space="preserve">, a las </w:t>
      </w:r>
      <w:r w:rsidRPr="005913FA">
        <w:rPr>
          <w:rFonts w:ascii="Calibri" w:hAnsi="Calibri"/>
          <w:b/>
          <w:sz w:val="26"/>
          <w:szCs w:val="26"/>
        </w:rPr>
        <w:t>10:00</w:t>
      </w:r>
      <w:r w:rsidRPr="005913FA">
        <w:rPr>
          <w:rFonts w:ascii="Calibri" w:hAnsi="Calibri"/>
          <w:sz w:val="26"/>
          <w:szCs w:val="26"/>
        </w:rPr>
        <w:t xml:space="preserve"> diez horas, en el recinto de este Juzgado</w:t>
      </w:r>
      <w:r w:rsidRPr="005913FA">
        <w:rPr>
          <w:rFonts w:ascii="Calibri" w:hAnsi="Calibri" w:cs="Calibri"/>
          <w:sz w:val="26"/>
          <w:szCs w:val="26"/>
        </w:rPr>
        <w:t xml:space="preserve">. . . . . . . . . . . . . . . . </w:t>
      </w:r>
    </w:p>
    <w:p w:rsidR="00081FC3" w:rsidRPr="005913FA" w:rsidRDefault="00081FC3" w:rsidP="00081FC3">
      <w:pPr>
        <w:pStyle w:val="Textoindependiente"/>
        <w:ind w:firstLine="708"/>
        <w:rPr>
          <w:rFonts w:ascii="Calibri" w:hAnsi="Calibri" w:cs="Calibri"/>
          <w:sz w:val="20"/>
          <w:szCs w:val="20"/>
        </w:rPr>
      </w:pPr>
    </w:p>
    <w:p w:rsidR="00497B85" w:rsidRPr="005913FA" w:rsidRDefault="00081FC3" w:rsidP="006141EE">
      <w:pPr>
        <w:pStyle w:val="Textoindependiente"/>
        <w:ind w:firstLine="708"/>
        <w:rPr>
          <w:rFonts w:ascii="Calibri" w:hAnsi="Calibri" w:cs="Calibri"/>
          <w:sz w:val="26"/>
          <w:szCs w:val="26"/>
        </w:rPr>
      </w:pPr>
      <w:r w:rsidRPr="005913FA">
        <w:rPr>
          <w:rFonts w:ascii="Calibri" w:hAnsi="Calibri" w:cs="Calibri"/>
          <w:b/>
          <w:bCs/>
          <w:i/>
          <w:iCs/>
          <w:sz w:val="26"/>
          <w:szCs w:val="26"/>
        </w:rPr>
        <w:t>CUARTO.-</w:t>
      </w:r>
      <w:r w:rsidR="00497B85" w:rsidRPr="005913FA">
        <w:rPr>
          <w:rFonts w:ascii="Calibri" w:hAnsi="Calibri" w:cs="Calibri"/>
          <w:b/>
          <w:bCs/>
          <w:i/>
          <w:iCs/>
          <w:sz w:val="26"/>
          <w:szCs w:val="26"/>
        </w:rPr>
        <w:t xml:space="preserve"> </w:t>
      </w:r>
      <w:r w:rsidR="00497B85" w:rsidRPr="005913FA">
        <w:rPr>
          <w:rFonts w:ascii="Calibri" w:hAnsi="Calibri" w:cs="Calibri"/>
          <w:bCs/>
          <w:iCs/>
          <w:sz w:val="26"/>
          <w:szCs w:val="26"/>
        </w:rPr>
        <w:t xml:space="preserve">Por escrito presentado el día 3 tres de agosto del año pasado, el promovente agregó como prueba </w:t>
      </w:r>
      <w:r w:rsidR="006141EE" w:rsidRPr="005913FA">
        <w:rPr>
          <w:rFonts w:ascii="Calibri" w:hAnsi="Calibri" w:cs="Calibri"/>
          <w:bCs/>
          <w:iCs/>
          <w:sz w:val="26"/>
          <w:szCs w:val="26"/>
        </w:rPr>
        <w:t xml:space="preserve">superveniente </w:t>
      </w:r>
      <w:r w:rsidR="00497B85" w:rsidRPr="005913FA">
        <w:rPr>
          <w:rFonts w:ascii="Calibri" w:hAnsi="Calibri" w:cs="Calibri"/>
          <w:bCs/>
          <w:iCs/>
          <w:sz w:val="26"/>
          <w:szCs w:val="26"/>
        </w:rPr>
        <w:t xml:space="preserve">el recibo oficial de pago de la multa que se le impuso, </w:t>
      </w:r>
      <w:r w:rsidR="006141EE" w:rsidRPr="005913FA">
        <w:rPr>
          <w:rFonts w:ascii="Calibri" w:hAnsi="Calibri" w:cs="Calibri"/>
          <w:bCs/>
          <w:iCs/>
          <w:sz w:val="26"/>
          <w:szCs w:val="26"/>
        </w:rPr>
        <w:t>solicitando la devolución del monto pagado.</w:t>
      </w:r>
      <w:r w:rsidRPr="005913FA">
        <w:rPr>
          <w:rFonts w:ascii="Calibri" w:hAnsi="Calibri" w:cs="Calibri"/>
          <w:b/>
          <w:bCs/>
          <w:i/>
          <w:iCs/>
          <w:sz w:val="26"/>
          <w:szCs w:val="26"/>
        </w:rPr>
        <w:t xml:space="preserve"> </w:t>
      </w:r>
      <w:r w:rsidR="006141EE" w:rsidRPr="005913FA">
        <w:rPr>
          <w:rFonts w:ascii="Calibri" w:hAnsi="Calibri" w:cs="Calibri"/>
          <w:bCs/>
          <w:iCs/>
          <w:sz w:val="26"/>
          <w:szCs w:val="26"/>
        </w:rPr>
        <w:t xml:space="preserve">(Recibo visible a foja 26 veintiséis). </w:t>
      </w:r>
      <w:r w:rsidR="006141EE" w:rsidRPr="005913FA">
        <w:rPr>
          <w:rFonts w:ascii="Calibri" w:hAnsi="Calibri" w:cs="Calibri"/>
          <w:sz w:val="26"/>
          <w:szCs w:val="26"/>
        </w:rPr>
        <w:t xml:space="preserve">. . . . . . . . . . . . . . . . . . . . . . . . . . . . . . . . . . . . . . . . . . . . . . </w:t>
      </w:r>
    </w:p>
    <w:p w:rsidR="006141EE" w:rsidRPr="005913FA" w:rsidRDefault="006141EE" w:rsidP="006141EE">
      <w:pPr>
        <w:pStyle w:val="Textoindependiente"/>
        <w:ind w:firstLine="708"/>
        <w:rPr>
          <w:rFonts w:ascii="Calibri" w:hAnsi="Calibri" w:cs="Calibri"/>
          <w:b/>
          <w:bCs/>
          <w:i/>
          <w:iCs/>
          <w:sz w:val="26"/>
          <w:szCs w:val="26"/>
        </w:rPr>
      </w:pPr>
    </w:p>
    <w:p w:rsidR="00081FC3" w:rsidRPr="005913FA" w:rsidRDefault="00497B85" w:rsidP="006141EE">
      <w:pPr>
        <w:pStyle w:val="Textoindependiente"/>
        <w:ind w:firstLine="708"/>
        <w:rPr>
          <w:rFonts w:ascii="Calibri" w:hAnsi="Calibri" w:cs="Calibri"/>
          <w:sz w:val="26"/>
          <w:szCs w:val="26"/>
        </w:rPr>
      </w:pPr>
      <w:r w:rsidRPr="005913FA">
        <w:rPr>
          <w:rFonts w:ascii="Calibri" w:hAnsi="Calibri" w:cs="Calibri"/>
          <w:b/>
          <w:bCs/>
          <w:i/>
          <w:iCs/>
          <w:sz w:val="26"/>
          <w:szCs w:val="26"/>
        </w:rPr>
        <w:t xml:space="preserve">QUINTO.- </w:t>
      </w:r>
      <w:r w:rsidR="00081FC3" w:rsidRPr="005913FA">
        <w:rPr>
          <w:rFonts w:ascii="Calibri" w:hAnsi="Calibri"/>
          <w:sz w:val="26"/>
        </w:rPr>
        <w:t xml:space="preserve">En la fecha y hora señaladas en el resultando </w:t>
      </w:r>
      <w:r w:rsidRPr="005913FA">
        <w:rPr>
          <w:rFonts w:ascii="Calibri" w:hAnsi="Calibri"/>
          <w:sz w:val="26"/>
        </w:rPr>
        <w:t>Tercero</w:t>
      </w:r>
      <w:r w:rsidR="00081FC3" w:rsidRPr="005913FA">
        <w:rPr>
          <w:rFonts w:ascii="Calibri" w:hAnsi="Calibri"/>
          <w:sz w:val="26"/>
        </w:rPr>
        <w:t xml:space="preserve">, se llevó a cabo la audiencia de alegatos; en la que, una vez declarada abierta, se hizo constar la </w:t>
      </w:r>
      <w:r w:rsidR="00081FC3" w:rsidRPr="005913FA">
        <w:rPr>
          <w:rFonts w:ascii="Calibri" w:hAnsi="Calibri"/>
          <w:b/>
          <w:sz w:val="26"/>
        </w:rPr>
        <w:t>inasistencia</w:t>
      </w:r>
      <w:r w:rsidR="00081FC3" w:rsidRPr="005913FA">
        <w:rPr>
          <w:rFonts w:ascii="Calibri" w:hAnsi="Calibri"/>
          <w:sz w:val="26"/>
        </w:rPr>
        <w:t xml:space="preserve"> de las partes; así como que </w:t>
      </w:r>
      <w:r w:rsidR="006141EE" w:rsidRPr="005913FA">
        <w:rPr>
          <w:rFonts w:ascii="Calibri" w:hAnsi="Calibri"/>
          <w:sz w:val="26"/>
        </w:rPr>
        <w:t>ninguna de estas</w:t>
      </w:r>
      <w:r w:rsidR="00081FC3" w:rsidRPr="005913FA">
        <w:rPr>
          <w:rFonts w:ascii="Calibri" w:hAnsi="Calibri"/>
          <w:sz w:val="26"/>
        </w:rPr>
        <w:t xml:space="preserve"> formuló alegatos por escrito; por lo que se turnaron los autos para el dictado de la sentencia que en derecho proced</w:t>
      </w:r>
      <w:r w:rsidR="006141EE" w:rsidRPr="005913FA">
        <w:rPr>
          <w:rFonts w:ascii="Calibri" w:hAnsi="Calibri"/>
          <w:sz w:val="26"/>
        </w:rPr>
        <w:t>ier</w:t>
      </w:r>
      <w:r w:rsidR="00081FC3" w:rsidRPr="005913FA">
        <w:rPr>
          <w:rFonts w:ascii="Calibri" w:hAnsi="Calibri"/>
          <w:sz w:val="26"/>
        </w:rPr>
        <w:t xml:space="preserve">a. . . . . . . . . . . . . . . . . </w:t>
      </w:r>
      <w:r w:rsidR="006141EE" w:rsidRPr="005913FA">
        <w:rPr>
          <w:rFonts w:ascii="Calibri" w:hAnsi="Calibri" w:cs="Calibri"/>
          <w:sz w:val="26"/>
          <w:szCs w:val="26"/>
        </w:rPr>
        <w:t xml:space="preserve">. . . . . . . . . . . . . . . . . . . . </w:t>
      </w:r>
      <w:r w:rsidR="001D4F1A" w:rsidRPr="005913FA">
        <w:rPr>
          <w:rFonts w:ascii="Calibri" w:hAnsi="Calibri" w:cs="Calibri"/>
          <w:sz w:val="26"/>
          <w:szCs w:val="26"/>
        </w:rPr>
        <w:t xml:space="preserve">. </w:t>
      </w:r>
    </w:p>
    <w:p w:rsidR="006141EE" w:rsidRPr="005913FA" w:rsidRDefault="006141EE" w:rsidP="006141EE">
      <w:pPr>
        <w:pStyle w:val="Textoindependiente"/>
        <w:ind w:firstLine="708"/>
        <w:rPr>
          <w:rFonts w:ascii="Calibri" w:hAnsi="Calibri" w:cs="Calibri"/>
          <w:b/>
          <w:bCs/>
          <w:i/>
          <w:iCs/>
          <w:sz w:val="26"/>
          <w:szCs w:val="26"/>
        </w:rPr>
      </w:pPr>
    </w:p>
    <w:p w:rsidR="00081FC3" w:rsidRPr="005913FA" w:rsidRDefault="00081FC3" w:rsidP="00081FC3">
      <w:pPr>
        <w:pStyle w:val="Textoindependiente"/>
        <w:ind w:firstLine="708"/>
        <w:jc w:val="center"/>
        <w:rPr>
          <w:rFonts w:ascii="Calibri" w:hAnsi="Calibri" w:cs="Calibri"/>
          <w:b/>
          <w:bCs/>
          <w:i/>
          <w:iCs/>
          <w:sz w:val="26"/>
          <w:szCs w:val="26"/>
        </w:rPr>
      </w:pPr>
      <w:r w:rsidRPr="005913FA">
        <w:rPr>
          <w:rFonts w:ascii="Calibri" w:hAnsi="Calibri" w:cs="Calibri"/>
          <w:b/>
          <w:bCs/>
          <w:i/>
          <w:iCs/>
          <w:sz w:val="26"/>
          <w:szCs w:val="26"/>
        </w:rPr>
        <w:t>C O N S I D E R A N D O :</w:t>
      </w:r>
    </w:p>
    <w:p w:rsidR="00081FC3" w:rsidRPr="005913FA" w:rsidRDefault="00081FC3" w:rsidP="00081FC3">
      <w:pPr>
        <w:pStyle w:val="Textoindependiente"/>
        <w:ind w:firstLine="708"/>
        <w:jc w:val="center"/>
        <w:rPr>
          <w:rFonts w:ascii="Calibri" w:hAnsi="Calibri" w:cs="Calibri"/>
          <w:b/>
          <w:bCs/>
          <w:sz w:val="20"/>
          <w:szCs w:val="20"/>
        </w:rPr>
      </w:pPr>
    </w:p>
    <w:p w:rsidR="00081FC3" w:rsidRPr="005913FA" w:rsidRDefault="00081FC3" w:rsidP="00081FC3">
      <w:pPr>
        <w:pStyle w:val="Textoindependiente"/>
        <w:ind w:firstLine="708"/>
        <w:rPr>
          <w:rFonts w:ascii="Calibri" w:hAnsi="Calibri" w:cs="Arial"/>
          <w:sz w:val="26"/>
          <w:szCs w:val="26"/>
        </w:rPr>
      </w:pPr>
      <w:r w:rsidRPr="005913FA">
        <w:rPr>
          <w:rFonts w:ascii="Calibri" w:hAnsi="Calibri" w:cs="Calibri"/>
          <w:b/>
          <w:bCs/>
          <w:i/>
          <w:iCs/>
          <w:sz w:val="26"/>
          <w:szCs w:val="26"/>
        </w:rPr>
        <w:t>PRIMERO</w:t>
      </w:r>
      <w:r w:rsidRPr="005913FA">
        <w:rPr>
          <w:rFonts w:ascii="Calibri" w:hAnsi="Calibri" w:cs="Calibri"/>
          <w:b/>
          <w:bCs/>
          <w:sz w:val="26"/>
          <w:szCs w:val="26"/>
        </w:rPr>
        <w:t xml:space="preserve">.- </w:t>
      </w:r>
      <w:r w:rsidRPr="005913F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913FA">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w:t>
      </w:r>
      <w:r w:rsidR="001D4F1A" w:rsidRPr="005913FA">
        <w:rPr>
          <w:rFonts w:ascii="Calibri" w:hAnsi="Calibri" w:cs="Arial"/>
          <w:sz w:val="26"/>
          <w:szCs w:val="26"/>
        </w:rPr>
        <w:t xml:space="preserve">. . . . . </w:t>
      </w:r>
    </w:p>
    <w:p w:rsidR="00081FC3" w:rsidRPr="005913FA" w:rsidRDefault="00081FC3" w:rsidP="00081FC3">
      <w:pPr>
        <w:pStyle w:val="Textoindependiente"/>
        <w:ind w:firstLine="708"/>
        <w:rPr>
          <w:rFonts w:ascii="Calibri" w:hAnsi="Calibri" w:cs="Calibri"/>
          <w:b/>
          <w:bCs/>
          <w:i/>
          <w:iCs/>
          <w:sz w:val="20"/>
          <w:szCs w:val="20"/>
        </w:rPr>
      </w:pPr>
    </w:p>
    <w:p w:rsidR="00081FC3" w:rsidRPr="005913FA" w:rsidRDefault="00081FC3" w:rsidP="00081FC3">
      <w:pPr>
        <w:pStyle w:val="Textoindependiente"/>
        <w:ind w:firstLine="708"/>
        <w:rPr>
          <w:rFonts w:ascii="Calibri" w:hAnsi="Calibri" w:cs="Calibri"/>
          <w:sz w:val="26"/>
          <w:szCs w:val="26"/>
        </w:rPr>
      </w:pPr>
      <w:r w:rsidRPr="005913FA">
        <w:rPr>
          <w:rFonts w:ascii="Calibri" w:hAnsi="Calibri" w:cs="Calibri"/>
          <w:b/>
          <w:bCs/>
          <w:i/>
          <w:iCs/>
          <w:sz w:val="26"/>
          <w:szCs w:val="26"/>
        </w:rPr>
        <w:t>SEGUNDO</w:t>
      </w:r>
      <w:r w:rsidRPr="005913FA">
        <w:rPr>
          <w:rFonts w:ascii="Calibri" w:hAnsi="Calibri" w:cs="Calibri"/>
          <w:b/>
          <w:bCs/>
          <w:sz w:val="26"/>
          <w:szCs w:val="26"/>
        </w:rPr>
        <w:t xml:space="preserve">.- </w:t>
      </w:r>
      <w:r w:rsidRPr="005913FA">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w:t>
      </w:r>
      <w:r w:rsidR="00653832" w:rsidRPr="005913FA">
        <w:rPr>
          <w:rFonts w:ascii="Calibri" w:hAnsi="Calibri" w:cs="Calibri"/>
          <w:sz w:val="26"/>
          <w:szCs w:val="26"/>
        </w:rPr>
        <w:t>notificado</w:t>
      </w:r>
      <w:r w:rsidRPr="005913FA">
        <w:rPr>
          <w:rFonts w:ascii="Calibri" w:hAnsi="Calibri" w:cs="Calibri"/>
          <w:sz w:val="26"/>
          <w:szCs w:val="26"/>
        </w:rPr>
        <w:t xml:space="preserve"> del acta de infracción, que fue en fecha </w:t>
      </w:r>
      <w:r w:rsidR="006E2795" w:rsidRPr="005913FA">
        <w:rPr>
          <w:rFonts w:ascii="Calibri" w:hAnsi="Calibri" w:cs="Calibri"/>
          <w:sz w:val="26"/>
          <w:szCs w:val="26"/>
        </w:rPr>
        <w:t>22</w:t>
      </w:r>
      <w:r w:rsidRPr="005913FA">
        <w:rPr>
          <w:rFonts w:ascii="Calibri" w:hAnsi="Calibri" w:cs="Calibri"/>
          <w:sz w:val="26"/>
          <w:szCs w:val="26"/>
        </w:rPr>
        <w:t xml:space="preserve"> </w:t>
      </w:r>
      <w:r w:rsidR="006E2795" w:rsidRPr="005913FA">
        <w:rPr>
          <w:rFonts w:ascii="Calibri" w:hAnsi="Calibri" w:cs="Calibri"/>
          <w:sz w:val="26"/>
          <w:szCs w:val="26"/>
        </w:rPr>
        <w:t>veintidós</w:t>
      </w:r>
      <w:r w:rsidRPr="005913FA">
        <w:rPr>
          <w:rFonts w:ascii="Calibri" w:hAnsi="Calibri" w:cs="Calibri"/>
          <w:sz w:val="26"/>
          <w:szCs w:val="26"/>
        </w:rPr>
        <w:t xml:space="preserve"> de </w:t>
      </w:r>
      <w:r w:rsidR="006E2795" w:rsidRPr="005913FA">
        <w:rPr>
          <w:rFonts w:ascii="Calibri" w:hAnsi="Calibri" w:cs="Calibri"/>
          <w:sz w:val="26"/>
          <w:szCs w:val="26"/>
        </w:rPr>
        <w:t>may</w:t>
      </w:r>
      <w:r w:rsidRPr="005913FA">
        <w:rPr>
          <w:rFonts w:ascii="Calibri" w:hAnsi="Calibri" w:cs="Calibri"/>
          <w:sz w:val="26"/>
          <w:szCs w:val="26"/>
        </w:rPr>
        <w:t xml:space="preserve">o del año pasado, sin que de las constancias de la presente causa administrativa se desprenda lo contrario. . . . . . . . . . . . . . . . . . . . . . . . . . . . . . . . . . </w:t>
      </w:r>
      <w:r w:rsidR="00617F56" w:rsidRPr="005913FA">
        <w:rPr>
          <w:rFonts w:ascii="Calibri" w:hAnsi="Calibri" w:cs="Calibri"/>
          <w:sz w:val="26"/>
          <w:szCs w:val="26"/>
        </w:rPr>
        <w:t xml:space="preserve">. . . . . . . .  . . . . . . . </w:t>
      </w:r>
    </w:p>
    <w:p w:rsidR="00081FC3" w:rsidRPr="005913FA" w:rsidRDefault="00081FC3" w:rsidP="00081FC3">
      <w:pPr>
        <w:jc w:val="both"/>
        <w:rPr>
          <w:rFonts w:ascii="Calibri" w:hAnsi="Calibri" w:cs="Calibri"/>
          <w:b/>
          <w:i/>
          <w:iCs/>
          <w:sz w:val="20"/>
          <w:szCs w:val="20"/>
          <w:lang w:val="es-MX"/>
        </w:rPr>
      </w:pPr>
    </w:p>
    <w:p w:rsidR="00EA33C9" w:rsidRPr="005913FA" w:rsidRDefault="00081FC3" w:rsidP="00EA33C9">
      <w:pPr>
        <w:ind w:firstLine="708"/>
        <w:jc w:val="both"/>
        <w:rPr>
          <w:rFonts w:ascii="Calibri" w:hAnsi="Calibri"/>
          <w:sz w:val="26"/>
          <w:szCs w:val="26"/>
        </w:rPr>
      </w:pPr>
      <w:r w:rsidRPr="005913FA">
        <w:rPr>
          <w:rFonts w:ascii="Calibri" w:hAnsi="Calibri" w:cs="Calibri"/>
          <w:b/>
          <w:i/>
          <w:iCs/>
          <w:sz w:val="26"/>
          <w:szCs w:val="26"/>
        </w:rPr>
        <w:t xml:space="preserve">TERCERO.- </w:t>
      </w:r>
      <w:r w:rsidRPr="005913FA">
        <w:rPr>
          <w:rFonts w:ascii="Calibri" w:hAnsi="Calibri" w:cs="Calibri"/>
          <w:sz w:val="26"/>
          <w:szCs w:val="26"/>
        </w:rPr>
        <w:t xml:space="preserve">La existencia del acto impugnado consistente en el acta con folio número </w:t>
      </w:r>
      <w:r w:rsidR="006E2795" w:rsidRPr="005913FA">
        <w:rPr>
          <w:rFonts w:ascii="Calibri" w:hAnsi="Calibri" w:cs="Calibri"/>
          <w:sz w:val="26"/>
          <w:szCs w:val="26"/>
        </w:rPr>
        <w:t>T-5854252 (T guion cinco-ocho-cinco-cuatro-dos-cinco-dos), de fecha 22 veintidós de mayo del año 2018 dos mil dieciocho</w:t>
      </w:r>
      <w:r w:rsidRPr="005913FA">
        <w:rPr>
          <w:rFonts w:ascii="Calibri" w:hAnsi="Calibri" w:cs="Calibri"/>
          <w:sz w:val="26"/>
          <w:szCs w:val="26"/>
        </w:rPr>
        <w:t xml:space="preserve">; </w:t>
      </w:r>
      <w:r w:rsidRPr="005913FA">
        <w:rPr>
          <w:rFonts w:ascii="Calibri" w:hAnsi="Calibri"/>
          <w:sz w:val="26"/>
          <w:szCs w:val="26"/>
        </w:rPr>
        <w:t xml:space="preserve">se encuentra documentada en autos </w:t>
      </w:r>
      <w:r w:rsidRPr="005913FA">
        <w:rPr>
          <w:rFonts w:ascii="Calibri" w:hAnsi="Calibri" w:cs="Calibri"/>
          <w:sz w:val="26"/>
          <w:szCs w:val="26"/>
        </w:rPr>
        <w:t xml:space="preserve">con el original del acta de infracción señalada; el cual </w:t>
      </w:r>
      <w:r w:rsidRPr="005913FA">
        <w:rPr>
          <w:rFonts w:ascii="Calibri" w:hAnsi="Calibri"/>
          <w:sz w:val="26"/>
          <w:szCs w:val="26"/>
        </w:rPr>
        <w:t xml:space="preserve">obra en el secreto de este juzgado, (palpable, en copia certificada en el expediente, a foja </w:t>
      </w:r>
      <w:r w:rsidR="006E2795" w:rsidRPr="005913FA">
        <w:rPr>
          <w:rFonts w:ascii="Calibri" w:hAnsi="Calibri"/>
          <w:sz w:val="26"/>
          <w:szCs w:val="26"/>
        </w:rPr>
        <w:t>5</w:t>
      </w:r>
      <w:r w:rsidRPr="005913FA">
        <w:rPr>
          <w:rFonts w:ascii="Calibri" w:hAnsi="Calibri"/>
          <w:sz w:val="26"/>
          <w:szCs w:val="26"/>
        </w:rPr>
        <w:t xml:space="preserve"> </w:t>
      </w:r>
      <w:r w:rsidR="006E2795" w:rsidRPr="005913FA">
        <w:rPr>
          <w:rFonts w:ascii="Calibri" w:hAnsi="Calibri"/>
          <w:sz w:val="26"/>
          <w:szCs w:val="26"/>
        </w:rPr>
        <w:t>c</w:t>
      </w:r>
      <w:r w:rsidRPr="005913FA">
        <w:rPr>
          <w:rFonts w:ascii="Calibri" w:hAnsi="Calibri"/>
          <w:sz w:val="26"/>
          <w:szCs w:val="26"/>
        </w:rPr>
        <w:t>i</w:t>
      </w:r>
      <w:r w:rsidR="006E2795" w:rsidRPr="005913FA">
        <w:rPr>
          <w:rFonts w:ascii="Calibri" w:hAnsi="Calibri"/>
          <w:sz w:val="26"/>
          <w:szCs w:val="26"/>
        </w:rPr>
        <w:t>nco</w:t>
      </w:r>
      <w:r w:rsidRPr="005913FA">
        <w:rPr>
          <w:rFonts w:ascii="Calibri" w:hAnsi="Calibri"/>
          <w:sz w:val="26"/>
          <w:szCs w:val="26"/>
        </w:rPr>
        <w:t xml:space="preserve">); documento que merece pleno valor probatorio, conforme lo dispuesto en los artículos 78, 117, 118, 121, 123 y 131 del Código de Procedimiento y Justicia Administrativa para el Estado y los Municipios de Guanajuato; toda vez que se trata de un documento público, expedido por un servidor público en el  ejercicio de sus funciones, </w:t>
      </w:r>
      <w:r w:rsidRPr="005913FA">
        <w:rPr>
          <w:rFonts w:ascii="Calibri" w:hAnsi="Calibri"/>
          <w:sz w:val="26"/>
          <w:szCs w:val="27"/>
        </w:rPr>
        <w:t xml:space="preserve"> </w:t>
      </w:r>
      <w:r w:rsidRPr="005913FA">
        <w:rPr>
          <w:rFonts w:ascii="Calibri" w:hAnsi="Calibri"/>
          <w:sz w:val="26"/>
          <w:szCs w:val="26"/>
        </w:rPr>
        <w:t>aunado el hecho de que el Agente demandado, en la contestación de demanda, aceptó de manera libre, expresa y sin coacción alguna,</w:t>
      </w:r>
      <w:r w:rsidR="00EA33C9" w:rsidRPr="005913FA">
        <w:rPr>
          <w:rFonts w:ascii="Calibri" w:hAnsi="Calibri"/>
          <w:sz w:val="26"/>
          <w:szCs w:val="26"/>
        </w:rPr>
        <w:t xml:space="preserve"> </w:t>
      </w:r>
      <w:r w:rsidRPr="005913FA">
        <w:rPr>
          <w:rFonts w:ascii="Calibri" w:hAnsi="Calibri"/>
          <w:sz w:val="26"/>
          <w:szCs w:val="26"/>
        </w:rPr>
        <w:t xml:space="preserve">que </w:t>
      </w:r>
      <w:r w:rsidRPr="005913FA">
        <w:rPr>
          <w:rFonts w:ascii="Calibri" w:hAnsi="Calibri"/>
          <w:b/>
          <w:sz w:val="26"/>
          <w:szCs w:val="26"/>
        </w:rPr>
        <w:t>sí elaboró</w:t>
      </w:r>
      <w:r w:rsidRPr="005913FA">
        <w:rPr>
          <w:rFonts w:ascii="Calibri" w:hAnsi="Calibri"/>
          <w:sz w:val="26"/>
          <w:szCs w:val="26"/>
        </w:rPr>
        <w:t xml:space="preserve"> el acta de infracción que se combate; lo que sin duda constituye una </w:t>
      </w:r>
      <w:r w:rsidRPr="005913FA">
        <w:rPr>
          <w:rFonts w:ascii="Calibri" w:hAnsi="Calibri"/>
          <w:b/>
          <w:sz w:val="26"/>
          <w:szCs w:val="26"/>
        </w:rPr>
        <w:t>confesión expresa</w:t>
      </w:r>
      <w:r w:rsidRPr="005913FA">
        <w:rPr>
          <w:rFonts w:ascii="Calibri" w:hAnsi="Calibri"/>
          <w:sz w:val="26"/>
          <w:szCs w:val="26"/>
        </w:rPr>
        <w:t xml:space="preserve"> de acuerdo al</w:t>
      </w:r>
    </w:p>
    <w:p w:rsidR="00EA33C9" w:rsidRPr="005913FA" w:rsidRDefault="00EA33C9" w:rsidP="00EA33C9">
      <w:pPr>
        <w:ind w:firstLine="708"/>
        <w:jc w:val="both"/>
        <w:rPr>
          <w:rFonts w:ascii="Calibri" w:hAnsi="Calibri"/>
          <w:sz w:val="26"/>
          <w:szCs w:val="26"/>
        </w:rPr>
      </w:pPr>
    </w:p>
    <w:p w:rsidR="00EA33C9" w:rsidRPr="005913FA" w:rsidRDefault="00EA33C9" w:rsidP="00EA33C9">
      <w:pPr>
        <w:ind w:firstLine="708"/>
        <w:jc w:val="right"/>
        <w:rPr>
          <w:rFonts w:ascii="Calibri" w:hAnsi="Calibri"/>
          <w:b/>
          <w:sz w:val="26"/>
          <w:szCs w:val="26"/>
        </w:rPr>
      </w:pPr>
      <w:r w:rsidRPr="005913FA">
        <w:rPr>
          <w:rFonts w:ascii="Calibri" w:hAnsi="Calibri"/>
          <w:b/>
          <w:sz w:val="26"/>
          <w:szCs w:val="26"/>
        </w:rPr>
        <w:lastRenderedPageBreak/>
        <w:t>Expediente número 0902/2doJAM/2018-JN</w:t>
      </w:r>
    </w:p>
    <w:p w:rsidR="00EA33C9" w:rsidRPr="005913FA" w:rsidRDefault="00EA33C9" w:rsidP="00EA33C9">
      <w:pPr>
        <w:ind w:firstLine="708"/>
        <w:jc w:val="both"/>
        <w:rPr>
          <w:rFonts w:ascii="Calibri" w:hAnsi="Calibri"/>
          <w:sz w:val="26"/>
          <w:szCs w:val="26"/>
        </w:rPr>
      </w:pPr>
    </w:p>
    <w:p w:rsidR="00081FC3" w:rsidRPr="005913FA" w:rsidRDefault="00081FC3" w:rsidP="00EA33C9">
      <w:pPr>
        <w:jc w:val="both"/>
        <w:rPr>
          <w:rFonts w:ascii="Calibri" w:hAnsi="Calibri"/>
          <w:sz w:val="26"/>
          <w:szCs w:val="26"/>
        </w:rPr>
      </w:pPr>
      <w:r w:rsidRPr="005913FA">
        <w:rPr>
          <w:rFonts w:ascii="Calibri" w:hAnsi="Calibri"/>
          <w:sz w:val="26"/>
          <w:szCs w:val="26"/>
        </w:rPr>
        <w:t xml:space="preserve"> contenido del artículo 57 del Código de Procedimiento y Justicia Administrativa vigente en el Estado. . . . . . .</w:t>
      </w:r>
      <w:r w:rsidR="006E2795" w:rsidRPr="005913FA">
        <w:rPr>
          <w:rFonts w:ascii="Calibri" w:hAnsi="Calibri"/>
          <w:sz w:val="26"/>
          <w:szCs w:val="26"/>
        </w:rPr>
        <w:t xml:space="preserve"> . . . . . . . . . . . .</w:t>
      </w:r>
      <w:r w:rsidR="00EA33C9" w:rsidRPr="005913FA">
        <w:rPr>
          <w:rFonts w:ascii="Calibri" w:hAnsi="Calibri"/>
          <w:sz w:val="26"/>
          <w:szCs w:val="26"/>
        </w:rPr>
        <w:t xml:space="preserve"> . . . . . . . . . . . . . . . . . . . . . . . . . . . . . . . . . </w:t>
      </w:r>
    </w:p>
    <w:p w:rsidR="00081FC3" w:rsidRPr="005913FA" w:rsidRDefault="00081FC3" w:rsidP="00081FC3">
      <w:pPr>
        <w:rPr>
          <w:rFonts w:ascii="Calibri" w:hAnsi="Calibri"/>
          <w:sz w:val="26"/>
          <w:szCs w:val="27"/>
        </w:rPr>
      </w:pPr>
    </w:p>
    <w:p w:rsidR="00081FC3" w:rsidRPr="005913FA" w:rsidRDefault="00081FC3" w:rsidP="00081FC3">
      <w:pPr>
        <w:ind w:firstLine="708"/>
        <w:jc w:val="both"/>
        <w:rPr>
          <w:rFonts w:ascii="Calibri" w:hAnsi="Calibri"/>
          <w:sz w:val="26"/>
          <w:szCs w:val="27"/>
        </w:rPr>
      </w:pPr>
      <w:r w:rsidRPr="005913FA">
        <w:rPr>
          <w:rFonts w:ascii="Calibri" w:hAnsi="Calibri"/>
          <w:sz w:val="26"/>
          <w:szCs w:val="27"/>
        </w:rPr>
        <w:t xml:space="preserve">En razón de lo anterior, se tiene por </w:t>
      </w:r>
      <w:r w:rsidRPr="005913FA">
        <w:rPr>
          <w:rFonts w:ascii="Calibri" w:hAnsi="Calibri"/>
          <w:b/>
          <w:sz w:val="26"/>
          <w:szCs w:val="27"/>
        </w:rPr>
        <w:t>debidamente acreditada</w:t>
      </w:r>
      <w:r w:rsidRPr="005913FA">
        <w:rPr>
          <w:rFonts w:ascii="Calibri" w:hAnsi="Calibri"/>
          <w:sz w:val="26"/>
          <w:szCs w:val="27"/>
        </w:rPr>
        <w:t xml:space="preserve"> la existencia del acto impugnado. . . . . . . . . . . . . . . . . . . . . . . . . . . . . . . . . . . . .</w:t>
      </w:r>
      <w:r w:rsidR="00EA33C9" w:rsidRPr="005913FA">
        <w:rPr>
          <w:rFonts w:ascii="Calibri" w:hAnsi="Calibri"/>
          <w:sz w:val="26"/>
          <w:szCs w:val="27"/>
        </w:rPr>
        <w:t xml:space="preserve"> . . . . . . . . . . . . . . . </w:t>
      </w:r>
    </w:p>
    <w:p w:rsidR="00081FC3" w:rsidRPr="005913FA" w:rsidRDefault="00081FC3" w:rsidP="00081FC3">
      <w:pPr>
        <w:jc w:val="both"/>
        <w:rPr>
          <w:rFonts w:ascii="Calibri" w:hAnsi="Calibri" w:cs="Calibri"/>
          <w:b/>
          <w:bCs/>
          <w:i/>
          <w:iCs/>
          <w:sz w:val="26"/>
          <w:szCs w:val="26"/>
        </w:rPr>
      </w:pPr>
    </w:p>
    <w:p w:rsidR="00274607" w:rsidRPr="005913FA" w:rsidRDefault="00274607" w:rsidP="00274607">
      <w:pPr>
        <w:ind w:firstLine="708"/>
        <w:jc w:val="both"/>
        <w:rPr>
          <w:rFonts w:ascii="Calibri" w:hAnsi="Calibri" w:cs="Calibri"/>
          <w:bCs/>
          <w:iCs/>
          <w:sz w:val="26"/>
          <w:szCs w:val="26"/>
        </w:rPr>
      </w:pPr>
      <w:r w:rsidRPr="005913FA">
        <w:rPr>
          <w:rFonts w:ascii="Calibri" w:hAnsi="Calibri" w:cs="Calibri"/>
          <w:b/>
          <w:bCs/>
          <w:i/>
          <w:iCs/>
          <w:sz w:val="26"/>
          <w:szCs w:val="26"/>
        </w:rPr>
        <w:t xml:space="preserve">CUARTO.- </w:t>
      </w:r>
      <w:r w:rsidRPr="005913FA">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913FA">
        <w:rPr>
          <w:rFonts w:ascii="Calibri" w:hAnsi="Calibri" w:cs="Calibri"/>
          <w:sz w:val="26"/>
          <w:szCs w:val="26"/>
        </w:rPr>
        <w:t xml:space="preserve">. . . . . . . . . . . . . . </w:t>
      </w:r>
    </w:p>
    <w:p w:rsidR="00274607" w:rsidRPr="005913FA" w:rsidRDefault="00274607" w:rsidP="00274607">
      <w:pPr>
        <w:jc w:val="both"/>
        <w:rPr>
          <w:rFonts w:ascii="Calibri" w:hAnsi="Calibri" w:cs="Calibri"/>
          <w:b/>
          <w:bCs/>
          <w:i/>
          <w:iCs/>
          <w:sz w:val="26"/>
          <w:szCs w:val="26"/>
        </w:rPr>
      </w:pPr>
    </w:p>
    <w:p w:rsidR="00274607" w:rsidRPr="005913FA" w:rsidRDefault="00274607" w:rsidP="00274607">
      <w:pPr>
        <w:pStyle w:val="Sangradetextonormal"/>
        <w:ind w:left="0" w:firstLine="708"/>
        <w:jc w:val="both"/>
        <w:rPr>
          <w:rFonts w:ascii="Calibri" w:hAnsi="Calibri" w:cs="Calibri"/>
          <w:sz w:val="26"/>
          <w:szCs w:val="26"/>
        </w:rPr>
      </w:pPr>
      <w:r w:rsidRPr="005913FA">
        <w:rPr>
          <w:rFonts w:ascii="Calibri" w:hAnsi="Calibri" w:cs="Calibri"/>
          <w:bCs/>
          <w:iCs/>
          <w:sz w:val="26"/>
          <w:szCs w:val="26"/>
        </w:rPr>
        <w:t xml:space="preserve">Sentado lo anterior, se advierte que en el presente proceso, el Agente de Tránsito demandado, no </w:t>
      </w:r>
      <w:r w:rsidRPr="005913FA">
        <w:rPr>
          <w:rFonts w:ascii="Calibri" w:hAnsi="Calibri" w:cs="Calibri"/>
          <w:b/>
          <w:bCs/>
          <w:iCs/>
          <w:sz w:val="26"/>
          <w:szCs w:val="26"/>
        </w:rPr>
        <w:t>exteriorizó</w:t>
      </w:r>
      <w:r w:rsidRPr="005913FA">
        <w:rPr>
          <w:rFonts w:ascii="Calibri" w:hAnsi="Calibri" w:cs="Calibri"/>
          <w:bCs/>
          <w:iCs/>
          <w:sz w:val="26"/>
          <w:szCs w:val="26"/>
        </w:rPr>
        <w:t xml:space="preserve"> causales de improcedencia o sobreseimiento, de las previstas en los artículos 261 y 262 del código de la materia; en tanto que oficiosamente, </w:t>
      </w:r>
      <w:r w:rsidRPr="005913FA">
        <w:rPr>
          <w:rFonts w:ascii="Calibri" w:hAnsi="Calibri" w:cs="Calibri"/>
          <w:b/>
          <w:bCs/>
          <w:iCs/>
          <w:sz w:val="26"/>
          <w:szCs w:val="26"/>
        </w:rPr>
        <w:t>no se advierte</w:t>
      </w:r>
      <w:r w:rsidRPr="005913FA">
        <w:rPr>
          <w:rFonts w:ascii="Calibri" w:hAnsi="Calibri" w:cs="Calibri"/>
          <w:bCs/>
          <w:iCs/>
          <w:sz w:val="26"/>
          <w:szCs w:val="26"/>
        </w:rPr>
        <w:t>, por este Juzgador, la actualización de alguna causal que impida el estudio de fondo de esta causa administrativa, en cuanto al acta impugnada, en consecuencia es procedente el presente proceso administrativo. .</w:t>
      </w:r>
      <w:r w:rsidRPr="005913FA">
        <w:rPr>
          <w:rFonts w:ascii="Calibri" w:hAnsi="Calibri" w:cs="Calibri"/>
          <w:sz w:val="26"/>
          <w:szCs w:val="26"/>
        </w:rPr>
        <w:t xml:space="preserve"> </w:t>
      </w:r>
      <w:r w:rsidR="00EA33C9" w:rsidRPr="005913FA">
        <w:rPr>
          <w:rFonts w:ascii="Calibri" w:hAnsi="Calibri" w:cs="Calibri"/>
          <w:sz w:val="26"/>
          <w:szCs w:val="26"/>
        </w:rPr>
        <w:t xml:space="preserve">. . . . . . . . . . . . . . . . . . . . . . .  . . . . . . . . . . . . . . . . </w:t>
      </w:r>
    </w:p>
    <w:p w:rsidR="00274607" w:rsidRPr="005913FA" w:rsidRDefault="00274607" w:rsidP="00081FC3">
      <w:pPr>
        <w:jc w:val="both"/>
        <w:rPr>
          <w:rFonts w:ascii="Calibri" w:hAnsi="Calibri" w:cs="Calibri"/>
          <w:b/>
          <w:bCs/>
          <w:i/>
          <w:iCs/>
          <w:sz w:val="26"/>
          <w:szCs w:val="26"/>
        </w:rPr>
      </w:pPr>
    </w:p>
    <w:p w:rsidR="004834BB" w:rsidRPr="005913FA" w:rsidRDefault="004834BB" w:rsidP="004834BB">
      <w:pPr>
        <w:ind w:firstLine="708"/>
        <w:jc w:val="both"/>
        <w:rPr>
          <w:rFonts w:ascii="Calibri" w:hAnsi="Calibri" w:cs="Calibri"/>
          <w:sz w:val="26"/>
          <w:szCs w:val="26"/>
        </w:rPr>
      </w:pPr>
      <w:r w:rsidRPr="005913FA">
        <w:rPr>
          <w:rFonts w:ascii="Calibri" w:hAnsi="Calibri" w:cs="Calibri"/>
          <w:b/>
          <w:bCs/>
          <w:i/>
          <w:iCs/>
          <w:sz w:val="26"/>
          <w:szCs w:val="26"/>
        </w:rPr>
        <w:t xml:space="preserve">QUINTO.- </w:t>
      </w:r>
      <w:r w:rsidRPr="005913FA">
        <w:rPr>
          <w:rFonts w:ascii="Calibri" w:hAnsi="Calibri" w:cs="Calibri"/>
          <w:bCs/>
          <w:iCs/>
          <w:sz w:val="26"/>
          <w:szCs w:val="26"/>
        </w:rPr>
        <w:t xml:space="preserve">Previamente al análisis del planteamiento de fondo formulado por </w:t>
      </w:r>
      <w:r w:rsidR="00274607" w:rsidRPr="005913FA">
        <w:rPr>
          <w:rFonts w:ascii="Calibri" w:hAnsi="Calibri" w:cs="Calibri"/>
          <w:bCs/>
          <w:iCs/>
          <w:sz w:val="26"/>
          <w:szCs w:val="26"/>
        </w:rPr>
        <w:t>e</w:t>
      </w:r>
      <w:r w:rsidRPr="005913FA">
        <w:rPr>
          <w:rFonts w:ascii="Calibri" w:hAnsi="Calibri" w:cs="Calibri"/>
          <w:bCs/>
          <w:iCs/>
          <w:sz w:val="26"/>
          <w:szCs w:val="26"/>
        </w:rPr>
        <w:t>l demandante; es</w:t>
      </w:r>
      <w:r w:rsidRPr="005913F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BD357C" w:rsidRPr="005913FA">
        <w:rPr>
          <w:rFonts w:ascii="Calibri" w:hAnsi="Calibri" w:cs="Calibri"/>
          <w:sz w:val="26"/>
          <w:szCs w:val="26"/>
        </w:rPr>
        <w:t xml:space="preserve">. </w:t>
      </w:r>
    </w:p>
    <w:p w:rsidR="004834BB" w:rsidRPr="005913FA" w:rsidRDefault="004834BB" w:rsidP="004834BB">
      <w:pPr>
        <w:ind w:firstLine="708"/>
        <w:jc w:val="both"/>
        <w:rPr>
          <w:rFonts w:ascii="Calibri" w:hAnsi="Calibri" w:cs="Calibri"/>
          <w:b/>
          <w:bCs/>
          <w:i/>
          <w:iCs/>
          <w:sz w:val="20"/>
          <w:szCs w:val="20"/>
        </w:rPr>
      </w:pPr>
    </w:p>
    <w:p w:rsidR="004834BB" w:rsidRPr="005913FA" w:rsidRDefault="004834BB" w:rsidP="004834BB">
      <w:pPr>
        <w:ind w:firstLine="708"/>
        <w:jc w:val="both"/>
        <w:rPr>
          <w:rFonts w:ascii="Calibri" w:hAnsi="Calibri" w:cs="Calibri"/>
          <w:iCs/>
          <w:sz w:val="26"/>
          <w:szCs w:val="26"/>
        </w:rPr>
      </w:pPr>
      <w:r w:rsidRPr="005913FA">
        <w:rPr>
          <w:rFonts w:ascii="Calibri" w:hAnsi="Calibri" w:cs="Calibri"/>
          <w:sz w:val="26"/>
          <w:szCs w:val="26"/>
        </w:rPr>
        <w:t xml:space="preserve">De lo expuesto por </w:t>
      </w:r>
      <w:r w:rsidR="00274607" w:rsidRPr="005913FA">
        <w:rPr>
          <w:rFonts w:ascii="Calibri" w:hAnsi="Calibri" w:cs="Calibri"/>
          <w:sz w:val="26"/>
          <w:szCs w:val="26"/>
        </w:rPr>
        <w:t>e</w:t>
      </w:r>
      <w:r w:rsidRPr="005913FA">
        <w:rPr>
          <w:rFonts w:ascii="Calibri" w:hAnsi="Calibri" w:cs="Calibri"/>
          <w:sz w:val="26"/>
          <w:szCs w:val="26"/>
        </w:rPr>
        <w:t xml:space="preserve">l promovente en su escrito de demanda, la contestación de la misma, así como de las constancias que integran la presente causa administrativa; se desprende que el Agente de Tránsito </w:t>
      </w:r>
      <w:r w:rsidR="005913FA" w:rsidRPr="00CB6810">
        <w:rPr>
          <w:rFonts w:ascii="Calibri" w:hAnsi="Calibri" w:cs="Calibri"/>
          <w:sz w:val="26"/>
          <w:szCs w:val="26"/>
        </w:rPr>
        <w:t>(…)</w:t>
      </w:r>
      <w:r w:rsidRPr="005913FA">
        <w:rPr>
          <w:rFonts w:ascii="Calibri" w:hAnsi="Calibri" w:cs="Calibri"/>
          <w:sz w:val="26"/>
          <w:szCs w:val="26"/>
        </w:rPr>
        <w:t xml:space="preserve"> con fecha </w:t>
      </w:r>
      <w:r w:rsidR="00274607" w:rsidRPr="005913FA">
        <w:rPr>
          <w:rFonts w:ascii="Calibri" w:hAnsi="Calibri" w:cs="Calibri"/>
          <w:sz w:val="26"/>
          <w:szCs w:val="26"/>
        </w:rPr>
        <w:t>22 veintidós de m</w:t>
      </w:r>
      <w:r w:rsidRPr="005913FA">
        <w:rPr>
          <w:rFonts w:ascii="Calibri" w:hAnsi="Calibri" w:cs="Calibri"/>
          <w:sz w:val="26"/>
          <w:szCs w:val="26"/>
        </w:rPr>
        <w:t>a</w:t>
      </w:r>
      <w:r w:rsidR="00274607" w:rsidRPr="005913FA">
        <w:rPr>
          <w:rFonts w:ascii="Calibri" w:hAnsi="Calibri" w:cs="Calibri"/>
          <w:sz w:val="26"/>
          <w:szCs w:val="26"/>
        </w:rPr>
        <w:t>yo</w:t>
      </w:r>
      <w:r w:rsidRPr="005913FA">
        <w:rPr>
          <w:rFonts w:ascii="Calibri" w:hAnsi="Calibri" w:cs="Calibri"/>
          <w:sz w:val="26"/>
          <w:szCs w:val="26"/>
        </w:rPr>
        <w:t xml:space="preserve"> del año 2</w:t>
      </w:r>
      <w:r w:rsidR="00F15BBD" w:rsidRPr="005913FA">
        <w:rPr>
          <w:rFonts w:ascii="Calibri" w:hAnsi="Calibri" w:cs="Calibri"/>
          <w:sz w:val="26"/>
          <w:szCs w:val="26"/>
        </w:rPr>
        <w:t xml:space="preserve">018 dos mil dieciocho; levantó </w:t>
      </w:r>
      <w:r w:rsidR="005913FA">
        <w:rPr>
          <w:rFonts w:ascii="Calibri" w:hAnsi="Calibri" w:cs="Calibri"/>
          <w:sz w:val="26"/>
          <w:szCs w:val="26"/>
        </w:rPr>
        <w:t xml:space="preserve">al ciudadano </w:t>
      </w:r>
      <w:r w:rsidR="005913FA" w:rsidRPr="00CB6810">
        <w:rPr>
          <w:rFonts w:ascii="Calibri" w:hAnsi="Calibri" w:cs="Calibri"/>
          <w:sz w:val="26"/>
          <w:szCs w:val="26"/>
        </w:rPr>
        <w:t>(…)</w:t>
      </w:r>
      <w:r w:rsidRPr="005913FA">
        <w:rPr>
          <w:rFonts w:ascii="Calibri" w:hAnsi="Calibri" w:cs="Calibri"/>
          <w:sz w:val="26"/>
          <w:szCs w:val="26"/>
        </w:rPr>
        <w:t xml:space="preserve"> el acta de infracción con número</w:t>
      </w:r>
      <w:r w:rsidR="00274607" w:rsidRPr="005913FA">
        <w:rPr>
          <w:rFonts w:ascii="Calibri" w:hAnsi="Calibri" w:cs="Calibri"/>
          <w:sz w:val="26"/>
          <w:szCs w:val="26"/>
        </w:rPr>
        <w:t xml:space="preserve"> T-5854252 (T guion cinco-ocho-cinco-cuatro-dos-cinco-dos)</w:t>
      </w:r>
      <w:r w:rsidRPr="005913FA">
        <w:rPr>
          <w:rFonts w:ascii="Calibri" w:hAnsi="Calibri" w:cs="Calibri"/>
          <w:sz w:val="26"/>
          <w:szCs w:val="26"/>
        </w:rPr>
        <w:t xml:space="preserve">; en el lugar ubicado en: </w:t>
      </w:r>
      <w:r w:rsidRPr="005913FA">
        <w:rPr>
          <w:rFonts w:ascii="Calibri" w:hAnsi="Calibri" w:cs="Calibri"/>
          <w:i/>
          <w:iCs/>
          <w:sz w:val="26"/>
          <w:szCs w:val="26"/>
        </w:rPr>
        <w:t>“</w:t>
      </w:r>
      <w:r w:rsidR="007A6002" w:rsidRPr="005913FA">
        <w:rPr>
          <w:rFonts w:ascii="Calibri" w:hAnsi="Calibri" w:cs="Calibri"/>
          <w:i/>
          <w:iCs/>
          <w:sz w:val="26"/>
          <w:szCs w:val="26"/>
        </w:rPr>
        <w:t>Juárez # 231</w:t>
      </w:r>
      <w:r w:rsidRPr="005913FA">
        <w:rPr>
          <w:rFonts w:ascii="Calibri" w:hAnsi="Calibri" w:cs="Calibri"/>
          <w:i/>
          <w:iCs/>
          <w:sz w:val="26"/>
          <w:szCs w:val="26"/>
        </w:rPr>
        <w:t xml:space="preserve">”; </w:t>
      </w:r>
      <w:r w:rsidRPr="005913FA">
        <w:rPr>
          <w:rFonts w:ascii="Calibri" w:hAnsi="Calibri" w:cs="Calibri"/>
          <w:iCs/>
          <w:sz w:val="26"/>
          <w:szCs w:val="26"/>
        </w:rPr>
        <w:t xml:space="preserve">con circulación de </w:t>
      </w:r>
      <w:r w:rsidRPr="005913FA">
        <w:rPr>
          <w:rFonts w:ascii="Calibri" w:hAnsi="Calibri" w:cs="Calibri"/>
          <w:i/>
          <w:iCs/>
          <w:sz w:val="26"/>
          <w:szCs w:val="26"/>
        </w:rPr>
        <w:t>“</w:t>
      </w:r>
      <w:r w:rsidR="007A6002" w:rsidRPr="005913FA">
        <w:rPr>
          <w:rFonts w:ascii="Calibri" w:hAnsi="Calibri" w:cs="Calibri"/>
          <w:i/>
          <w:iCs/>
          <w:sz w:val="26"/>
          <w:szCs w:val="26"/>
        </w:rPr>
        <w:t>norte a sur</w:t>
      </w:r>
      <w:r w:rsidRPr="005913FA">
        <w:rPr>
          <w:rFonts w:ascii="Calibri" w:hAnsi="Calibri" w:cs="Calibri"/>
          <w:i/>
          <w:iCs/>
          <w:sz w:val="26"/>
          <w:szCs w:val="26"/>
        </w:rPr>
        <w:t>”</w:t>
      </w:r>
      <w:r w:rsidRPr="005913FA">
        <w:rPr>
          <w:rFonts w:ascii="Calibri" w:hAnsi="Calibri" w:cs="Calibri"/>
          <w:iCs/>
          <w:sz w:val="26"/>
          <w:szCs w:val="26"/>
        </w:rPr>
        <w:t>,</w:t>
      </w:r>
      <w:r w:rsidRPr="005913FA">
        <w:rPr>
          <w:rFonts w:ascii="Calibri" w:hAnsi="Calibri" w:cs="Calibri"/>
          <w:i/>
          <w:iCs/>
          <w:sz w:val="26"/>
          <w:szCs w:val="26"/>
        </w:rPr>
        <w:t xml:space="preserve"> </w:t>
      </w:r>
      <w:r w:rsidRPr="005913FA">
        <w:rPr>
          <w:rFonts w:ascii="Calibri" w:hAnsi="Calibri" w:cs="Calibri"/>
          <w:sz w:val="26"/>
          <w:szCs w:val="26"/>
        </w:rPr>
        <w:t xml:space="preserve">de la </w:t>
      </w:r>
      <w:r w:rsidR="007A6002" w:rsidRPr="005913FA">
        <w:rPr>
          <w:rFonts w:ascii="Calibri" w:hAnsi="Calibri" w:cs="Calibri"/>
          <w:sz w:val="26"/>
          <w:szCs w:val="26"/>
        </w:rPr>
        <w:t>z</w:t>
      </w:r>
      <w:r w:rsidRPr="005913FA">
        <w:rPr>
          <w:rFonts w:ascii="Calibri" w:hAnsi="Calibri" w:cs="Calibri"/>
          <w:sz w:val="26"/>
          <w:szCs w:val="26"/>
        </w:rPr>
        <w:t xml:space="preserve">ona </w:t>
      </w:r>
      <w:r w:rsidRPr="005913FA">
        <w:rPr>
          <w:rFonts w:ascii="Calibri" w:hAnsi="Calibri" w:cs="Calibri"/>
          <w:i/>
          <w:sz w:val="26"/>
          <w:szCs w:val="26"/>
        </w:rPr>
        <w:t>“</w:t>
      </w:r>
      <w:r w:rsidR="007A6002" w:rsidRPr="005913FA">
        <w:rPr>
          <w:rFonts w:ascii="Calibri" w:hAnsi="Calibri" w:cs="Calibri"/>
          <w:i/>
          <w:sz w:val="26"/>
          <w:szCs w:val="26"/>
        </w:rPr>
        <w:t>Centro</w:t>
      </w:r>
      <w:r w:rsidRPr="005913FA">
        <w:rPr>
          <w:rFonts w:ascii="Calibri" w:hAnsi="Calibri" w:cs="Calibri"/>
          <w:i/>
          <w:sz w:val="26"/>
          <w:szCs w:val="26"/>
        </w:rPr>
        <w:t>”</w:t>
      </w:r>
      <w:r w:rsidRPr="005913FA">
        <w:rPr>
          <w:rFonts w:ascii="Calibri" w:hAnsi="Calibri" w:cs="Calibri"/>
          <w:sz w:val="26"/>
          <w:szCs w:val="26"/>
        </w:rPr>
        <w:t xml:space="preserve"> de esta ciudad; con motivo de: </w:t>
      </w:r>
      <w:r w:rsidRPr="005913FA">
        <w:rPr>
          <w:rFonts w:ascii="Calibri" w:hAnsi="Calibri" w:cs="Calibri"/>
          <w:i/>
          <w:iCs/>
          <w:sz w:val="26"/>
          <w:szCs w:val="26"/>
        </w:rPr>
        <w:t>“</w:t>
      </w:r>
      <w:r w:rsidR="007A6002" w:rsidRPr="005913FA">
        <w:rPr>
          <w:rFonts w:ascii="Calibri" w:hAnsi="Calibri" w:cs="Calibri"/>
          <w:i/>
          <w:iCs/>
          <w:sz w:val="26"/>
          <w:szCs w:val="26"/>
        </w:rPr>
        <w:t>E</w:t>
      </w:r>
      <w:r w:rsidRPr="005913FA">
        <w:rPr>
          <w:rFonts w:ascii="Calibri" w:hAnsi="Calibri" w:cs="Calibri"/>
          <w:i/>
          <w:iCs/>
          <w:sz w:val="26"/>
          <w:szCs w:val="26"/>
        </w:rPr>
        <w:t xml:space="preserve">stacionar vehículo </w:t>
      </w:r>
      <w:r w:rsidR="007A6002" w:rsidRPr="005913FA">
        <w:rPr>
          <w:rFonts w:ascii="Calibri" w:hAnsi="Calibri" w:cs="Calibri"/>
          <w:i/>
          <w:iCs/>
          <w:sz w:val="26"/>
          <w:szCs w:val="26"/>
        </w:rPr>
        <w:t>de motor lugar prohibido</w:t>
      </w:r>
      <w:r w:rsidRPr="005913FA">
        <w:rPr>
          <w:rFonts w:ascii="Calibri" w:hAnsi="Calibri" w:cs="Calibri"/>
          <w:i/>
          <w:iCs/>
          <w:sz w:val="26"/>
          <w:szCs w:val="26"/>
        </w:rPr>
        <w:t>”. . . . . . . . . . .</w:t>
      </w:r>
      <w:r w:rsidR="007A6002" w:rsidRPr="005913FA">
        <w:rPr>
          <w:rFonts w:ascii="Calibri" w:hAnsi="Calibri" w:cs="Calibri"/>
          <w:i/>
          <w:iCs/>
          <w:sz w:val="26"/>
          <w:szCs w:val="26"/>
        </w:rPr>
        <w:t xml:space="preserve"> </w:t>
      </w:r>
      <w:r w:rsidR="007A6002" w:rsidRPr="005913FA">
        <w:rPr>
          <w:rFonts w:ascii="Calibri" w:hAnsi="Calibri" w:cs="Calibri"/>
          <w:sz w:val="26"/>
          <w:szCs w:val="26"/>
        </w:rPr>
        <w:t xml:space="preserve">. . . . . . . . . . . . . . . . . . . . . . . . . . . . . . . . . . </w:t>
      </w:r>
      <w:r w:rsidR="00F15BBD" w:rsidRPr="005913FA">
        <w:rPr>
          <w:rFonts w:ascii="Calibri" w:hAnsi="Calibri" w:cs="Calibri"/>
          <w:sz w:val="26"/>
          <w:szCs w:val="26"/>
        </w:rPr>
        <w:t xml:space="preserve">. . . . . </w:t>
      </w:r>
    </w:p>
    <w:p w:rsidR="004834BB" w:rsidRPr="005913FA" w:rsidRDefault="004834BB" w:rsidP="004834BB">
      <w:pPr>
        <w:ind w:firstLine="708"/>
        <w:jc w:val="both"/>
        <w:rPr>
          <w:rFonts w:ascii="Calibri" w:hAnsi="Calibri" w:cs="Calibri"/>
          <w:iCs/>
          <w:sz w:val="26"/>
          <w:szCs w:val="26"/>
        </w:rPr>
      </w:pPr>
    </w:p>
    <w:p w:rsidR="004834BB" w:rsidRPr="005913FA" w:rsidRDefault="00E0724C" w:rsidP="004834BB">
      <w:pPr>
        <w:ind w:firstLine="708"/>
        <w:jc w:val="both"/>
        <w:rPr>
          <w:rFonts w:ascii="Calibri" w:hAnsi="Calibri" w:cs="Calibri"/>
          <w:sz w:val="26"/>
          <w:szCs w:val="26"/>
        </w:rPr>
      </w:pPr>
      <w:r w:rsidRPr="005913FA">
        <w:rPr>
          <w:rFonts w:ascii="Calibri" w:hAnsi="Calibri" w:cs="Calibri"/>
          <w:iCs/>
          <w:sz w:val="26"/>
          <w:szCs w:val="26"/>
        </w:rPr>
        <w:t>Y e</w:t>
      </w:r>
      <w:r w:rsidR="004834BB" w:rsidRPr="005913FA">
        <w:rPr>
          <w:rFonts w:ascii="Calibri" w:hAnsi="Calibri" w:cs="Calibri"/>
          <w:iCs/>
          <w:sz w:val="26"/>
          <w:szCs w:val="26"/>
        </w:rPr>
        <w:t>n l</w:t>
      </w:r>
      <w:r w:rsidRPr="005913FA">
        <w:rPr>
          <w:rFonts w:ascii="Calibri" w:hAnsi="Calibri" w:cs="Calibri"/>
          <w:iCs/>
          <w:sz w:val="26"/>
          <w:szCs w:val="26"/>
        </w:rPr>
        <w:t>os</w:t>
      </w:r>
      <w:r w:rsidR="004834BB" w:rsidRPr="005913FA">
        <w:rPr>
          <w:rFonts w:ascii="Calibri" w:hAnsi="Calibri" w:cs="Calibri"/>
          <w:iCs/>
          <w:sz w:val="26"/>
          <w:szCs w:val="26"/>
        </w:rPr>
        <w:t xml:space="preserve"> apartado</w:t>
      </w:r>
      <w:r w:rsidRPr="005913FA">
        <w:rPr>
          <w:rFonts w:ascii="Calibri" w:hAnsi="Calibri" w:cs="Calibri"/>
          <w:iCs/>
          <w:sz w:val="26"/>
          <w:szCs w:val="26"/>
        </w:rPr>
        <w:t>s</w:t>
      </w:r>
      <w:r w:rsidR="004834BB" w:rsidRPr="005913FA">
        <w:rPr>
          <w:rFonts w:ascii="Calibri" w:hAnsi="Calibri" w:cs="Calibri"/>
          <w:iCs/>
          <w:sz w:val="26"/>
          <w:szCs w:val="26"/>
        </w:rPr>
        <w:t xml:space="preserve"> de </w:t>
      </w:r>
      <w:r w:rsidR="004834BB" w:rsidRPr="005913FA">
        <w:rPr>
          <w:rFonts w:ascii="Calibri" w:hAnsi="Calibri" w:cs="Calibri"/>
          <w:i/>
          <w:iCs/>
          <w:sz w:val="26"/>
          <w:szCs w:val="26"/>
        </w:rPr>
        <w:t>“Referencia”</w:t>
      </w:r>
      <w:r w:rsidRPr="005913FA">
        <w:rPr>
          <w:rFonts w:ascii="Calibri" w:hAnsi="Calibri" w:cs="Calibri"/>
          <w:iCs/>
          <w:sz w:val="26"/>
          <w:szCs w:val="26"/>
        </w:rPr>
        <w:t xml:space="preserve">, de </w:t>
      </w:r>
      <w:r w:rsidR="004834BB" w:rsidRPr="005913FA">
        <w:rPr>
          <w:rFonts w:ascii="Calibri" w:hAnsi="Calibri" w:cs="Calibri"/>
          <w:iCs/>
          <w:sz w:val="26"/>
          <w:szCs w:val="26"/>
        </w:rPr>
        <w:t xml:space="preserve">ubicación de señalamiento vial oficial, </w:t>
      </w:r>
      <w:r w:rsidRPr="005913FA">
        <w:rPr>
          <w:rFonts w:ascii="Calibri" w:hAnsi="Calibri" w:cs="Calibri"/>
          <w:iCs/>
          <w:sz w:val="26"/>
          <w:szCs w:val="26"/>
        </w:rPr>
        <w:t xml:space="preserve">y </w:t>
      </w:r>
      <w:r w:rsidR="004834BB" w:rsidRPr="005913FA">
        <w:rPr>
          <w:rFonts w:ascii="Calibri" w:hAnsi="Calibri" w:cs="Calibri"/>
          <w:iCs/>
          <w:sz w:val="26"/>
          <w:szCs w:val="26"/>
        </w:rPr>
        <w:t xml:space="preserve">en el espacio para indicar como se detectó en flagrancia la infracción, </w:t>
      </w:r>
      <w:r w:rsidRPr="005913FA">
        <w:rPr>
          <w:rFonts w:ascii="Calibri" w:hAnsi="Calibri" w:cs="Calibri"/>
          <w:iCs/>
          <w:sz w:val="26"/>
          <w:szCs w:val="26"/>
        </w:rPr>
        <w:t>no anotó dato alguno</w:t>
      </w:r>
      <w:r w:rsidR="004834BB" w:rsidRPr="005913FA">
        <w:rPr>
          <w:rFonts w:ascii="Calibri" w:hAnsi="Calibri" w:cs="Calibri"/>
          <w:sz w:val="26"/>
          <w:szCs w:val="26"/>
        </w:rPr>
        <w:t>. . . . . . . . . . . . . . . . . . . . . . . . . . . . . . .</w:t>
      </w:r>
      <w:r w:rsidRPr="005913FA">
        <w:rPr>
          <w:rFonts w:ascii="Calibri" w:hAnsi="Calibri" w:cs="Calibri"/>
          <w:sz w:val="26"/>
          <w:szCs w:val="26"/>
        </w:rPr>
        <w:t xml:space="preserve"> . . . . . . . . . . . . . . . . . . . . . . . </w:t>
      </w:r>
      <w:r w:rsidR="004834BB" w:rsidRPr="005913FA">
        <w:rPr>
          <w:rFonts w:ascii="Calibri" w:hAnsi="Calibri" w:cs="Calibri"/>
          <w:sz w:val="26"/>
          <w:szCs w:val="26"/>
        </w:rPr>
        <w:t xml:space="preserve"> </w:t>
      </w:r>
    </w:p>
    <w:p w:rsidR="004834BB" w:rsidRPr="005913FA" w:rsidRDefault="004834BB" w:rsidP="004834BB">
      <w:pPr>
        <w:ind w:firstLine="708"/>
        <w:jc w:val="both"/>
        <w:rPr>
          <w:rFonts w:ascii="Calibri" w:hAnsi="Calibri" w:cs="Calibri"/>
          <w:iCs/>
          <w:sz w:val="26"/>
          <w:szCs w:val="26"/>
        </w:rPr>
      </w:pPr>
    </w:p>
    <w:p w:rsidR="004834BB" w:rsidRPr="005913FA" w:rsidRDefault="004834BB" w:rsidP="004834BB">
      <w:pPr>
        <w:ind w:firstLine="708"/>
        <w:jc w:val="both"/>
        <w:rPr>
          <w:rFonts w:ascii="Calibri" w:hAnsi="Calibri" w:cs="Calibri"/>
          <w:iCs/>
          <w:sz w:val="26"/>
          <w:szCs w:val="26"/>
        </w:rPr>
      </w:pPr>
      <w:r w:rsidRPr="005913FA">
        <w:rPr>
          <w:rFonts w:ascii="Calibri" w:hAnsi="Calibri" w:cs="Calibri"/>
          <w:sz w:val="26"/>
          <w:szCs w:val="26"/>
        </w:rPr>
        <w:t>Recogiendo en garantía del pago de la infracción, una de las placas de circulación del vehículo, según consta en la propia acta impugnada</w:t>
      </w:r>
      <w:r w:rsidRPr="005913FA">
        <w:rPr>
          <w:rFonts w:ascii="Calibri" w:hAnsi="Calibri" w:cs="Calibri"/>
          <w:i/>
          <w:iCs/>
          <w:sz w:val="26"/>
          <w:szCs w:val="26"/>
        </w:rPr>
        <w:t>.</w:t>
      </w:r>
      <w:r w:rsidRPr="005913FA">
        <w:rPr>
          <w:rFonts w:ascii="Calibri" w:hAnsi="Calibri" w:cs="Calibri"/>
          <w:iCs/>
          <w:sz w:val="26"/>
          <w:szCs w:val="26"/>
        </w:rPr>
        <w:t xml:space="preserve"> . . . . . . . . . . . . </w:t>
      </w:r>
    </w:p>
    <w:p w:rsidR="004834BB" w:rsidRPr="005913FA" w:rsidRDefault="004834BB" w:rsidP="004834BB">
      <w:pPr>
        <w:ind w:firstLine="708"/>
        <w:jc w:val="both"/>
        <w:rPr>
          <w:rFonts w:ascii="Calibri" w:hAnsi="Calibri" w:cs="Calibri"/>
          <w:iCs/>
          <w:sz w:val="26"/>
          <w:szCs w:val="26"/>
        </w:rPr>
      </w:pPr>
    </w:p>
    <w:p w:rsidR="004834BB" w:rsidRPr="005913FA" w:rsidRDefault="004834BB" w:rsidP="004834BB">
      <w:pPr>
        <w:ind w:firstLine="708"/>
        <w:jc w:val="both"/>
        <w:rPr>
          <w:rFonts w:ascii="Calibri" w:hAnsi="Calibri" w:cs="Calibri"/>
          <w:sz w:val="26"/>
          <w:szCs w:val="26"/>
        </w:rPr>
      </w:pPr>
      <w:r w:rsidRPr="005913FA">
        <w:rPr>
          <w:rFonts w:ascii="Calibri" w:hAnsi="Calibri" w:cs="Calibri"/>
          <w:iCs/>
          <w:sz w:val="26"/>
          <w:szCs w:val="26"/>
        </w:rPr>
        <w:t xml:space="preserve">Acta de Infracción que posteriormente fue calificada, pues </w:t>
      </w:r>
      <w:r w:rsidR="00585279" w:rsidRPr="005913FA">
        <w:rPr>
          <w:rFonts w:ascii="Calibri" w:hAnsi="Calibri" w:cs="Calibri"/>
          <w:iCs/>
          <w:sz w:val="26"/>
          <w:szCs w:val="26"/>
        </w:rPr>
        <w:t>el</w:t>
      </w:r>
      <w:r w:rsidRPr="005913FA">
        <w:rPr>
          <w:rFonts w:ascii="Calibri" w:hAnsi="Calibri" w:cs="Calibri"/>
          <w:iCs/>
          <w:sz w:val="26"/>
          <w:szCs w:val="26"/>
        </w:rPr>
        <w:t xml:space="preserve"> impugnador también exhibió el recibo oficial de pago con número</w:t>
      </w:r>
      <w:r w:rsidRPr="005913FA">
        <w:rPr>
          <w:rFonts w:ascii="Calibri" w:hAnsi="Calibri" w:cs="Calibri"/>
          <w:sz w:val="26"/>
          <w:szCs w:val="26"/>
        </w:rPr>
        <w:t xml:space="preserve"> AA 7</w:t>
      </w:r>
      <w:r w:rsidR="00585279" w:rsidRPr="005913FA">
        <w:rPr>
          <w:rFonts w:ascii="Calibri" w:hAnsi="Calibri" w:cs="Calibri"/>
          <w:sz w:val="26"/>
          <w:szCs w:val="26"/>
        </w:rPr>
        <w:t>880962</w:t>
      </w:r>
      <w:r w:rsidRPr="005913FA">
        <w:rPr>
          <w:rFonts w:ascii="Calibri" w:hAnsi="Calibri" w:cs="Calibri"/>
          <w:sz w:val="26"/>
          <w:szCs w:val="26"/>
        </w:rPr>
        <w:t xml:space="preserve"> (AA siete-</w:t>
      </w:r>
      <w:r w:rsidR="00585279" w:rsidRPr="005913FA">
        <w:rPr>
          <w:rFonts w:ascii="Calibri" w:hAnsi="Calibri" w:cs="Calibri"/>
          <w:sz w:val="26"/>
          <w:szCs w:val="26"/>
        </w:rPr>
        <w:lastRenderedPageBreak/>
        <w:t>ocho</w:t>
      </w:r>
      <w:r w:rsidRPr="005913FA">
        <w:rPr>
          <w:rFonts w:ascii="Calibri" w:hAnsi="Calibri" w:cs="Calibri"/>
          <w:sz w:val="26"/>
          <w:szCs w:val="26"/>
        </w:rPr>
        <w:t>-</w:t>
      </w:r>
      <w:r w:rsidR="00585279" w:rsidRPr="005913FA">
        <w:rPr>
          <w:rFonts w:ascii="Calibri" w:hAnsi="Calibri" w:cs="Calibri"/>
          <w:sz w:val="26"/>
          <w:szCs w:val="26"/>
        </w:rPr>
        <w:t>ocho-</w:t>
      </w:r>
      <w:r w:rsidRPr="005913FA">
        <w:rPr>
          <w:rFonts w:ascii="Calibri" w:hAnsi="Calibri" w:cs="Calibri"/>
          <w:sz w:val="26"/>
          <w:szCs w:val="26"/>
        </w:rPr>
        <w:t>cero-</w:t>
      </w:r>
      <w:r w:rsidR="00585279" w:rsidRPr="005913FA">
        <w:rPr>
          <w:rFonts w:ascii="Calibri" w:hAnsi="Calibri" w:cs="Calibri"/>
          <w:sz w:val="26"/>
          <w:szCs w:val="26"/>
        </w:rPr>
        <w:t>nueve-seis-dos</w:t>
      </w:r>
      <w:r w:rsidRPr="005913FA">
        <w:rPr>
          <w:rFonts w:ascii="Calibri" w:hAnsi="Calibri" w:cs="Calibri"/>
          <w:sz w:val="26"/>
          <w:szCs w:val="26"/>
        </w:rPr>
        <w:t>), de fecha 2</w:t>
      </w:r>
      <w:r w:rsidR="00585279" w:rsidRPr="005913FA">
        <w:rPr>
          <w:rFonts w:ascii="Calibri" w:hAnsi="Calibri" w:cs="Calibri"/>
          <w:sz w:val="26"/>
          <w:szCs w:val="26"/>
        </w:rPr>
        <w:t>3 veintitrés</w:t>
      </w:r>
      <w:r w:rsidRPr="005913FA">
        <w:rPr>
          <w:rFonts w:ascii="Calibri" w:hAnsi="Calibri" w:cs="Calibri"/>
          <w:sz w:val="26"/>
          <w:szCs w:val="26"/>
        </w:rPr>
        <w:t xml:space="preserve"> de </w:t>
      </w:r>
      <w:r w:rsidR="00585279" w:rsidRPr="005913FA">
        <w:rPr>
          <w:rFonts w:ascii="Calibri" w:hAnsi="Calibri" w:cs="Calibri"/>
          <w:sz w:val="26"/>
          <w:szCs w:val="26"/>
        </w:rPr>
        <w:t>julio</w:t>
      </w:r>
      <w:r w:rsidRPr="005913FA">
        <w:rPr>
          <w:rFonts w:ascii="Calibri" w:hAnsi="Calibri" w:cs="Calibri"/>
          <w:sz w:val="26"/>
          <w:szCs w:val="26"/>
        </w:rPr>
        <w:t xml:space="preserve"> del año </w:t>
      </w:r>
      <w:r w:rsidR="00585279" w:rsidRPr="005913FA">
        <w:rPr>
          <w:rFonts w:ascii="Calibri" w:hAnsi="Calibri" w:cs="Calibri"/>
          <w:sz w:val="26"/>
          <w:szCs w:val="26"/>
        </w:rPr>
        <w:t>pasado</w:t>
      </w:r>
      <w:r w:rsidRPr="005913FA">
        <w:rPr>
          <w:rFonts w:ascii="Calibri" w:hAnsi="Calibri" w:cs="Calibri"/>
          <w:iCs/>
          <w:sz w:val="26"/>
          <w:szCs w:val="26"/>
        </w:rPr>
        <w:t xml:space="preserve">, (perceptible en </w:t>
      </w:r>
      <w:r w:rsidR="00585279" w:rsidRPr="005913FA">
        <w:rPr>
          <w:rFonts w:ascii="Calibri" w:hAnsi="Calibri" w:cs="Calibri"/>
          <w:iCs/>
          <w:sz w:val="26"/>
          <w:szCs w:val="26"/>
        </w:rPr>
        <w:t xml:space="preserve">original </w:t>
      </w:r>
      <w:r w:rsidRPr="005913FA">
        <w:rPr>
          <w:rFonts w:ascii="Calibri" w:hAnsi="Calibri" w:cs="Calibri"/>
          <w:iCs/>
          <w:sz w:val="26"/>
          <w:szCs w:val="26"/>
        </w:rPr>
        <w:t xml:space="preserve">a foja </w:t>
      </w:r>
      <w:r w:rsidR="00585279" w:rsidRPr="005913FA">
        <w:rPr>
          <w:rFonts w:ascii="Calibri" w:hAnsi="Calibri" w:cs="Calibri"/>
          <w:iCs/>
          <w:sz w:val="26"/>
          <w:szCs w:val="26"/>
        </w:rPr>
        <w:t>26</w:t>
      </w:r>
      <w:r w:rsidRPr="005913FA">
        <w:rPr>
          <w:rFonts w:ascii="Calibri" w:hAnsi="Calibri" w:cs="Calibri"/>
          <w:iCs/>
          <w:sz w:val="26"/>
          <w:szCs w:val="26"/>
        </w:rPr>
        <w:t xml:space="preserve"> </w:t>
      </w:r>
      <w:r w:rsidR="00585279" w:rsidRPr="005913FA">
        <w:rPr>
          <w:rFonts w:ascii="Calibri" w:hAnsi="Calibri" w:cs="Calibri"/>
          <w:iCs/>
          <w:sz w:val="26"/>
          <w:szCs w:val="26"/>
        </w:rPr>
        <w:t>veintiséis</w:t>
      </w:r>
      <w:r w:rsidRPr="005913FA">
        <w:rPr>
          <w:rFonts w:ascii="Calibri" w:hAnsi="Calibri" w:cs="Calibri"/>
          <w:iCs/>
          <w:sz w:val="26"/>
          <w:szCs w:val="26"/>
        </w:rPr>
        <w:t>), del que se desprende que pagó, por concep</w:t>
      </w:r>
      <w:r w:rsidR="00585279" w:rsidRPr="005913FA">
        <w:rPr>
          <w:rFonts w:ascii="Calibri" w:hAnsi="Calibri" w:cs="Calibri"/>
          <w:iCs/>
          <w:sz w:val="26"/>
          <w:szCs w:val="26"/>
        </w:rPr>
        <w:t>to de multa, la cantidad de $241</w:t>
      </w:r>
      <w:r w:rsidRPr="005913FA">
        <w:rPr>
          <w:rFonts w:ascii="Calibri" w:hAnsi="Calibri" w:cs="Calibri"/>
          <w:iCs/>
          <w:sz w:val="26"/>
          <w:szCs w:val="26"/>
        </w:rPr>
        <w:t>.</w:t>
      </w:r>
      <w:r w:rsidR="00585279" w:rsidRPr="005913FA">
        <w:rPr>
          <w:rFonts w:ascii="Calibri" w:hAnsi="Calibri" w:cs="Calibri"/>
          <w:iCs/>
          <w:sz w:val="26"/>
          <w:szCs w:val="26"/>
        </w:rPr>
        <w:t>80</w:t>
      </w:r>
      <w:r w:rsidRPr="005913FA">
        <w:rPr>
          <w:rFonts w:ascii="Calibri" w:hAnsi="Calibri" w:cs="Calibri"/>
          <w:iCs/>
          <w:sz w:val="26"/>
          <w:szCs w:val="26"/>
        </w:rPr>
        <w:t xml:space="preserve"> (</w:t>
      </w:r>
      <w:r w:rsidR="00585279" w:rsidRPr="005913FA">
        <w:rPr>
          <w:rFonts w:ascii="Calibri" w:hAnsi="Calibri" w:cs="Calibri"/>
          <w:iCs/>
          <w:sz w:val="26"/>
          <w:szCs w:val="26"/>
        </w:rPr>
        <w:t xml:space="preserve">Doscientos cuarenta y un </w:t>
      </w:r>
      <w:r w:rsidRPr="005913FA">
        <w:rPr>
          <w:rFonts w:ascii="Calibri" w:hAnsi="Calibri" w:cs="Calibri"/>
          <w:iCs/>
          <w:sz w:val="26"/>
          <w:szCs w:val="26"/>
        </w:rPr>
        <w:t xml:space="preserve">pesos </w:t>
      </w:r>
      <w:r w:rsidR="00585279" w:rsidRPr="005913FA">
        <w:rPr>
          <w:rFonts w:ascii="Calibri" w:hAnsi="Calibri" w:cs="Calibri"/>
          <w:iCs/>
          <w:sz w:val="26"/>
          <w:szCs w:val="26"/>
        </w:rPr>
        <w:t>80</w:t>
      </w:r>
      <w:r w:rsidRPr="005913FA">
        <w:rPr>
          <w:rFonts w:ascii="Calibri" w:hAnsi="Calibri" w:cs="Calibri"/>
          <w:iCs/>
          <w:sz w:val="26"/>
          <w:szCs w:val="26"/>
        </w:rPr>
        <w:t xml:space="preserve">/100 Moneda Nacional). . . . . . . . . . . . . . . . . . . . . . . . . . . . . . . . . </w:t>
      </w:r>
      <w:r w:rsidR="00585279" w:rsidRPr="005913FA">
        <w:rPr>
          <w:rFonts w:ascii="Calibri" w:hAnsi="Calibri" w:cs="Calibri"/>
          <w:iCs/>
          <w:sz w:val="26"/>
          <w:szCs w:val="26"/>
        </w:rPr>
        <w:t xml:space="preserve">. . . . . . . . . . . . . . </w:t>
      </w:r>
    </w:p>
    <w:p w:rsidR="004834BB" w:rsidRPr="005913FA" w:rsidRDefault="004834BB" w:rsidP="004834BB">
      <w:pPr>
        <w:pStyle w:val="Textoindependiente"/>
        <w:tabs>
          <w:tab w:val="left" w:pos="3594"/>
        </w:tabs>
        <w:rPr>
          <w:rFonts w:ascii="Calibri" w:hAnsi="Calibri" w:cs="Calibri"/>
          <w:sz w:val="20"/>
          <w:szCs w:val="20"/>
          <w:lang w:val="es-ES"/>
        </w:rPr>
      </w:pPr>
    </w:p>
    <w:p w:rsidR="004834BB" w:rsidRPr="005913FA" w:rsidRDefault="004834BB" w:rsidP="004834BB">
      <w:pPr>
        <w:pStyle w:val="Textoindependiente"/>
        <w:tabs>
          <w:tab w:val="left" w:pos="3594"/>
        </w:tabs>
        <w:rPr>
          <w:rFonts w:ascii="Calibri" w:hAnsi="Calibri" w:cs="Calibri"/>
          <w:iCs/>
          <w:sz w:val="26"/>
          <w:szCs w:val="26"/>
        </w:rPr>
      </w:pPr>
      <w:r w:rsidRPr="005913FA">
        <w:rPr>
          <w:rFonts w:ascii="Calibri" w:hAnsi="Calibri" w:cs="Calibri"/>
          <w:sz w:val="26"/>
          <w:szCs w:val="26"/>
        </w:rPr>
        <w:t xml:space="preserve">            Acta de infracción que </w:t>
      </w:r>
      <w:r w:rsidR="00B16F8B" w:rsidRPr="005913FA">
        <w:rPr>
          <w:rFonts w:ascii="Calibri" w:hAnsi="Calibri" w:cs="Calibri"/>
          <w:sz w:val="26"/>
          <w:szCs w:val="26"/>
        </w:rPr>
        <w:t>e</w:t>
      </w:r>
      <w:r w:rsidRPr="005913FA">
        <w:rPr>
          <w:rFonts w:ascii="Calibri" w:hAnsi="Calibri" w:cs="Calibri"/>
          <w:sz w:val="26"/>
          <w:szCs w:val="26"/>
        </w:rPr>
        <w:t xml:space="preserve">l impetrante del proceso considera ilegal; pues </w:t>
      </w:r>
      <w:r w:rsidRPr="005913FA">
        <w:rPr>
          <w:rFonts w:ascii="Calibri" w:hAnsi="Calibri" w:cs="Calibri"/>
          <w:b/>
          <w:sz w:val="26"/>
          <w:szCs w:val="26"/>
        </w:rPr>
        <w:t xml:space="preserve">negó lisa y llanamente, </w:t>
      </w:r>
      <w:r w:rsidRPr="005913FA">
        <w:rPr>
          <w:rFonts w:ascii="Calibri" w:hAnsi="Calibri" w:cs="Calibri"/>
          <w:sz w:val="26"/>
          <w:szCs w:val="26"/>
        </w:rPr>
        <w:t xml:space="preserve">el haber incurrido en los hechos que se le imputaron, y que la boleta </w:t>
      </w:r>
      <w:r w:rsidRPr="005913FA">
        <w:rPr>
          <w:rFonts w:ascii="Calibri" w:hAnsi="Calibri" w:cs="Calibri"/>
          <w:iCs/>
          <w:sz w:val="26"/>
          <w:szCs w:val="26"/>
        </w:rPr>
        <w:t xml:space="preserve">no se encuentra debidamente fundada ni motivada. . . . . . . . . . . . . . </w:t>
      </w:r>
    </w:p>
    <w:p w:rsidR="00F15BBD" w:rsidRPr="005913FA" w:rsidRDefault="00F15BBD" w:rsidP="004834BB">
      <w:pPr>
        <w:pStyle w:val="Textoindependiente"/>
        <w:tabs>
          <w:tab w:val="left" w:pos="3594"/>
        </w:tabs>
        <w:rPr>
          <w:rFonts w:ascii="Calibri" w:hAnsi="Calibri" w:cs="Calibri"/>
          <w:iCs/>
          <w:sz w:val="20"/>
          <w:szCs w:val="20"/>
        </w:rPr>
      </w:pPr>
    </w:p>
    <w:p w:rsidR="004834BB" w:rsidRPr="005913FA" w:rsidRDefault="004834BB" w:rsidP="004834BB">
      <w:pPr>
        <w:pStyle w:val="Textoindependiente"/>
        <w:tabs>
          <w:tab w:val="left" w:pos="3594"/>
        </w:tabs>
        <w:rPr>
          <w:rFonts w:ascii="Calibri" w:hAnsi="Calibri" w:cs="Calibri"/>
          <w:iCs/>
          <w:sz w:val="26"/>
          <w:szCs w:val="26"/>
        </w:rPr>
      </w:pPr>
      <w:r w:rsidRPr="005913FA">
        <w:rPr>
          <w:rFonts w:ascii="Calibri" w:hAnsi="Calibri" w:cs="Calibri"/>
          <w:iCs/>
          <w:sz w:val="26"/>
          <w:szCs w:val="26"/>
        </w:rPr>
        <w:t xml:space="preserve">             A lo expresado por </w:t>
      </w:r>
      <w:r w:rsidR="00B16F8B" w:rsidRPr="005913FA">
        <w:rPr>
          <w:rFonts w:ascii="Calibri" w:hAnsi="Calibri" w:cs="Calibri"/>
          <w:iCs/>
          <w:sz w:val="26"/>
          <w:szCs w:val="26"/>
        </w:rPr>
        <w:t>e</w:t>
      </w:r>
      <w:r w:rsidRPr="005913FA">
        <w:rPr>
          <w:rFonts w:ascii="Calibri" w:hAnsi="Calibri" w:cs="Calibri"/>
          <w:iCs/>
          <w:sz w:val="26"/>
          <w:szCs w:val="26"/>
        </w:rPr>
        <w:t xml:space="preserve">l actor, el Agente de Tránsito demandado, adujo que los conceptos de impugnación debían declararse </w:t>
      </w:r>
      <w:r w:rsidR="00B16F8B" w:rsidRPr="005913FA">
        <w:rPr>
          <w:rFonts w:ascii="Calibri" w:hAnsi="Calibri" w:cs="Calibri"/>
          <w:iCs/>
          <w:sz w:val="26"/>
          <w:szCs w:val="26"/>
        </w:rPr>
        <w:t xml:space="preserve">infundados e </w:t>
      </w:r>
      <w:r w:rsidRPr="005913FA">
        <w:rPr>
          <w:rFonts w:ascii="Calibri" w:hAnsi="Calibri" w:cs="Calibri"/>
          <w:iCs/>
          <w:sz w:val="26"/>
          <w:szCs w:val="26"/>
        </w:rPr>
        <w:t xml:space="preserve">inoperantes. </w:t>
      </w:r>
      <w:r w:rsidR="00B16F8B" w:rsidRPr="005913FA">
        <w:rPr>
          <w:rFonts w:ascii="Calibri" w:hAnsi="Calibri" w:cs="Calibri"/>
          <w:iCs/>
          <w:sz w:val="26"/>
          <w:szCs w:val="26"/>
        </w:rPr>
        <w:t xml:space="preserve">. . . . . </w:t>
      </w:r>
    </w:p>
    <w:p w:rsidR="004834BB" w:rsidRPr="005913FA" w:rsidRDefault="004834BB" w:rsidP="004834BB">
      <w:pPr>
        <w:jc w:val="both"/>
        <w:rPr>
          <w:rFonts w:ascii="Calibri" w:hAnsi="Calibri" w:cs="Calibri"/>
          <w:sz w:val="26"/>
          <w:szCs w:val="26"/>
          <w:lang w:val="es-MX"/>
        </w:rPr>
      </w:pPr>
    </w:p>
    <w:p w:rsidR="004834BB" w:rsidRPr="005913FA" w:rsidRDefault="004834BB" w:rsidP="004834BB">
      <w:pPr>
        <w:ind w:firstLine="708"/>
        <w:jc w:val="both"/>
        <w:rPr>
          <w:rFonts w:ascii="Calibri" w:hAnsi="Calibri" w:cs="Calibri"/>
          <w:sz w:val="26"/>
          <w:szCs w:val="26"/>
        </w:rPr>
      </w:pPr>
      <w:r w:rsidRPr="005913FA">
        <w:rPr>
          <w:rFonts w:ascii="Calibri" w:hAnsi="Calibri" w:cs="Calibri"/>
          <w:sz w:val="26"/>
          <w:szCs w:val="26"/>
        </w:rPr>
        <w:t xml:space="preserve">Así las cosas, la </w:t>
      </w:r>
      <w:r w:rsidRPr="005913FA">
        <w:rPr>
          <w:rFonts w:ascii="Calibri" w:hAnsi="Calibri" w:cs="Calibri"/>
          <w:i/>
          <w:sz w:val="26"/>
          <w:szCs w:val="26"/>
        </w:rPr>
        <w:t>“litis”</w:t>
      </w:r>
      <w:r w:rsidRPr="005913FA">
        <w:rPr>
          <w:rFonts w:ascii="Calibri" w:hAnsi="Calibri" w:cs="Calibri"/>
          <w:sz w:val="26"/>
          <w:szCs w:val="26"/>
        </w:rPr>
        <w:t xml:space="preserve"> planteada se hace consistir en determinar la legalidad o ilegalidad del acta de infracción, así como la procedencia o improcedencia de</w:t>
      </w:r>
      <w:r w:rsidR="00B16F8B" w:rsidRPr="005913FA">
        <w:rPr>
          <w:rFonts w:ascii="Calibri" w:hAnsi="Calibri" w:cs="Calibri"/>
          <w:sz w:val="26"/>
          <w:szCs w:val="26"/>
        </w:rPr>
        <w:t xml:space="preserve"> la devolución del monto pagado por concepto de la multa</w:t>
      </w:r>
      <w:r w:rsidRPr="005913FA">
        <w:rPr>
          <w:rFonts w:ascii="Calibri" w:hAnsi="Calibri" w:cs="Calibri"/>
          <w:sz w:val="26"/>
          <w:szCs w:val="26"/>
        </w:rPr>
        <w:t xml:space="preserve">. . . . </w:t>
      </w:r>
    </w:p>
    <w:p w:rsidR="004834BB" w:rsidRPr="005913FA" w:rsidRDefault="004834BB" w:rsidP="004834BB">
      <w:pPr>
        <w:rPr>
          <w:sz w:val="20"/>
          <w:szCs w:val="20"/>
        </w:rPr>
      </w:pPr>
    </w:p>
    <w:p w:rsidR="004834BB" w:rsidRPr="005913FA" w:rsidRDefault="004834BB" w:rsidP="004834BB">
      <w:pPr>
        <w:pStyle w:val="Textoindependiente"/>
        <w:ind w:firstLine="708"/>
        <w:rPr>
          <w:rFonts w:ascii="Calibri" w:hAnsi="Calibri"/>
          <w:sz w:val="26"/>
        </w:rPr>
      </w:pPr>
      <w:r w:rsidRPr="005913FA">
        <w:rPr>
          <w:rFonts w:ascii="Calibri" w:hAnsi="Calibri" w:cs="Calibri"/>
          <w:b/>
          <w:bCs/>
          <w:i/>
          <w:iCs/>
          <w:sz w:val="26"/>
          <w:szCs w:val="26"/>
        </w:rPr>
        <w:t xml:space="preserve">SEXTO.- </w:t>
      </w:r>
      <w:r w:rsidRPr="005913FA">
        <w:rPr>
          <w:rFonts w:ascii="Calibri" w:hAnsi="Calibri" w:cs="Calibri"/>
          <w:sz w:val="26"/>
          <w:szCs w:val="26"/>
        </w:rPr>
        <w:t xml:space="preserve">No existiendo impedimento legal, </w:t>
      </w:r>
      <w:r w:rsidRPr="005913FA">
        <w:rPr>
          <w:rFonts w:ascii="Calibri" w:hAnsi="Calibri" w:cs="Calibri"/>
          <w:sz w:val="26"/>
          <w:szCs w:val="26"/>
          <w:lang w:val="es-ES"/>
        </w:rPr>
        <w:t xml:space="preserve">se procede a analizar el concepto de impugnación hecho valer por </w:t>
      </w:r>
      <w:r w:rsidR="006361B0" w:rsidRPr="005913FA">
        <w:rPr>
          <w:rFonts w:ascii="Calibri" w:hAnsi="Calibri" w:cs="Calibri"/>
          <w:sz w:val="26"/>
          <w:szCs w:val="26"/>
          <w:lang w:val="es-ES"/>
        </w:rPr>
        <w:t>e</w:t>
      </w:r>
      <w:r w:rsidRPr="005913FA">
        <w:rPr>
          <w:rFonts w:ascii="Calibri" w:hAnsi="Calibri" w:cs="Calibri"/>
          <w:sz w:val="26"/>
          <w:szCs w:val="26"/>
          <w:lang w:val="es-ES"/>
        </w:rPr>
        <w:t xml:space="preserve">l enjuiciante que se </w:t>
      </w:r>
      <w:r w:rsidRPr="005913FA">
        <w:rPr>
          <w:rFonts w:ascii="Calibri" w:hAnsi="Calibri"/>
          <w:sz w:val="26"/>
        </w:rPr>
        <w:t xml:space="preserve">considera trascendental para emitir la presente resolución; como lo es el señalado como </w:t>
      </w:r>
      <w:r w:rsidRPr="005913FA">
        <w:rPr>
          <w:rFonts w:ascii="Calibri" w:hAnsi="Calibri"/>
          <w:b/>
          <w:sz w:val="26"/>
        </w:rPr>
        <w:t>Primero</w:t>
      </w:r>
      <w:r w:rsidRPr="005913FA">
        <w:rPr>
          <w:rFonts w:ascii="Calibri" w:hAnsi="Calibri"/>
          <w:sz w:val="26"/>
        </w:rPr>
        <w:t>; aplicando para ello el principio de mayor consecuencia anulatoria de los actos impugnados y que pudiera traer mayor beneficio al promovente;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w:t>
      </w:r>
      <w:r w:rsidR="006361B0" w:rsidRPr="005913FA">
        <w:rPr>
          <w:rFonts w:ascii="Calibri" w:hAnsi="Calibri"/>
          <w:sz w:val="26"/>
        </w:rPr>
        <w:t>e Jurisprudencia: . . . . .</w:t>
      </w:r>
      <w:r w:rsidR="00F15BBD" w:rsidRPr="005913FA">
        <w:rPr>
          <w:rFonts w:ascii="Calibri" w:hAnsi="Calibri"/>
          <w:sz w:val="26"/>
        </w:rPr>
        <w:t xml:space="preserve"> . . . . . . . . . . . . . . . . . . . . . . . . . . . . . . . . . . . . . .</w:t>
      </w:r>
    </w:p>
    <w:p w:rsidR="004834BB" w:rsidRPr="005913FA" w:rsidRDefault="004834BB" w:rsidP="004834BB">
      <w:pPr>
        <w:jc w:val="both"/>
        <w:rPr>
          <w:rFonts w:ascii="Calibri" w:hAnsi="Calibri"/>
          <w:b/>
          <w:bCs/>
          <w:i/>
          <w:iCs/>
          <w:sz w:val="26"/>
          <w:lang w:val="es-MX"/>
        </w:rPr>
      </w:pPr>
    </w:p>
    <w:p w:rsidR="004834BB" w:rsidRPr="005913FA" w:rsidRDefault="004834BB" w:rsidP="004834BB">
      <w:pPr>
        <w:ind w:firstLine="708"/>
        <w:jc w:val="both"/>
        <w:rPr>
          <w:rFonts w:ascii="Calibri" w:hAnsi="Calibri" w:cs="Calibri"/>
          <w:i/>
          <w:iCs/>
          <w:sz w:val="22"/>
        </w:rPr>
      </w:pPr>
      <w:r w:rsidRPr="005913FA">
        <w:rPr>
          <w:rFonts w:ascii="Calibri" w:hAnsi="Calibri"/>
          <w:b/>
          <w:bCs/>
          <w:i/>
          <w:iCs/>
          <w:sz w:val="26"/>
        </w:rPr>
        <w:t xml:space="preserve"> “CONCEPTOS DE VIOLACIÓN. EL JUEZ NO ESTÁ OBLIGADO A TRANSCRIBIRLOS. </w:t>
      </w:r>
      <w:r w:rsidRPr="005913FA">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913FA">
        <w:rPr>
          <w:rFonts w:ascii="Calibri" w:hAnsi="Calibri" w:cs="Calibri"/>
          <w:i/>
          <w:iCs/>
          <w:sz w:val="22"/>
        </w:rPr>
        <w:t>SEGUNDO TRIBUNAL COLEGIADO DEL SEXTO CIRCUITO. No. Registro: 196,477. Jurisprudencia, Materia(s):</w:t>
      </w:r>
      <w:r w:rsidRPr="005913FA">
        <w:rPr>
          <w:rFonts w:ascii="Calibri" w:hAnsi="Calibri" w:cs="Calibri"/>
          <w:sz w:val="26"/>
          <w:szCs w:val="26"/>
        </w:rPr>
        <w:t xml:space="preserve"> </w:t>
      </w:r>
      <w:r w:rsidRPr="005913FA">
        <w:rPr>
          <w:rFonts w:ascii="Calibri" w:hAnsi="Calibri" w:cs="Calibri"/>
          <w:i/>
          <w:iCs/>
          <w:sz w:val="22"/>
        </w:rPr>
        <w:t xml:space="preserve">Común, Novena Época, Instancia: Tribunales Colegiados de Circuito, Fuente: Semanario Judicial de la Federación y su Gaceta. VII, Abril de 1998, Tesis: VI.2o. J/129. Página: 599”. </w:t>
      </w:r>
      <w:r w:rsidRPr="005913FA">
        <w:rPr>
          <w:rFonts w:ascii="Calibri" w:hAnsi="Calibri" w:cs="Calibri"/>
          <w:i/>
          <w:iCs/>
          <w:sz w:val="26"/>
        </w:rPr>
        <w:t>. . . . . . . . . . .</w:t>
      </w:r>
      <w:r w:rsidR="00FA6089" w:rsidRPr="005913FA">
        <w:rPr>
          <w:rFonts w:ascii="Calibri" w:hAnsi="Calibri" w:cs="Calibri"/>
          <w:i/>
          <w:iCs/>
          <w:sz w:val="26"/>
        </w:rPr>
        <w:t xml:space="preserve"> . . . . . . . . . . . . . . . . . . . . . . . . . . . . . . . . . . . . . . . . . . . . . . . . . . . . . .</w:t>
      </w:r>
      <w:r w:rsidRPr="005913FA">
        <w:rPr>
          <w:rFonts w:ascii="Calibri" w:hAnsi="Calibri" w:cs="Calibri"/>
          <w:i/>
          <w:iCs/>
          <w:sz w:val="26"/>
        </w:rPr>
        <w:t xml:space="preserve"> </w:t>
      </w:r>
    </w:p>
    <w:p w:rsidR="004834BB" w:rsidRPr="005913FA" w:rsidRDefault="004834BB" w:rsidP="004834BB">
      <w:pPr>
        <w:ind w:firstLine="708"/>
        <w:jc w:val="both"/>
        <w:rPr>
          <w:rFonts w:ascii="Calibri" w:hAnsi="Calibri" w:cs="Calibri"/>
          <w:sz w:val="26"/>
          <w:szCs w:val="26"/>
        </w:rPr>
      </w:pPr>
    </w:p>
    <w:p w:rsidR="00A260FC" w:rsidRPr="005913FA" w:rsidRDefault="004834BB" w:rsidP="004834BB">
      <w:pPr>
        <w:ind w:firstLine="708"/>
        <w:jc w:val="both"/>
        <w:rPr>
          <w:rFonts w:ascii="Calibri" w:hAnsi="Calibri" w:cs="Calibri"/>
          <w:b/>
          <w:i/>
          <w:sz w:val="26"/>
          <w:szCs w:val="26"/>
        </w:rPr>
      </w:pPr>
      <w:r w:rsidRPr="005913FA">
        <w:rPr>
          <w:rFonts w:ascii="Calibri" w:hAnsi="Calibri" w:cs="Calibri"/>
          <w:sz w:val="26"/>
          <w:szCs w:val="26"/>
        </w:rPr>
        <w:t xml:space="preserve">Así las cosas, en el primer concepto de impugnación señalado, </w:t>
      </w:r>
      <w:r w:rsidR="0006357E" w:rsidRPr="005913FA">
        <w:rPr>
          <w:rFonts w:ascii="Calibri" w:hAnsi="Calibri" w:cs="Calibri"/>
          <w:sz w:val="26"/>
          <w:szCs w:val="26"/>
        </w:rPr>
        <w:t>e</w:t>
      </w:r>
      <w:r w:rsidRPr="005913FA">
        <w:rPr>
          <w:rFonts w:ascii="Calibri" w:hAnsi="Calibri" w:cs="Calibri"/>
          <w:sz w:val="26"/>
          <w:szCs w:val="26"/>
        </w:rPr>
        <w:t xml:space="preserve">l actor expuso: </w:t>
      </w:r>
      <w:r w:rsidRPr="005913FA">
        <w:rPr>
          <w:rFonts w:ascii="Calibri" w:hAnsi="Calibri" w:cs="Calibri"/>
          <w:i/>
          <w:sz w:val="26"/>
          <w:szCs w:val="26"/>
        </w:rPr>
        <w:t>“</w:t>
      </w:r>
      <w:r w:rsidR="00980895" w:rsidRPr="005913FA">
        <w:rPr>
          <w:rFonts w:ascii="Calibri" w:hAnsi="Calibri" w:cs="Calibri"/>
          <w:i/>
          <w:sz w:val="26"/>
          <w:szCs w:val="26"/>
        </w:rPr>
        <w:t>Los citados actos….m</w:t>
      </w:r>
      <w:r w:rsidR="0006357E" w:rsidRPr="005913FA">
        <w:rPr>
          <w:rFonts w:ascii="Calibri" w:hAnsi="Calibri" w:cs="Calibri"/>
          <w:i/>
          <w:sz w:val="26"/>
          <w:szCs w:val="26"/>
        </w:rPr>
        <w:t>e causan agravio por no estar debidamente…</w:t>
      </w:r>
      <w:r w:rsidR="00980895" w:rsidRPr="005913FA">
        <w:rPr>
          <w:rFonts w:ascii="Calibri" w:hAnsi="Calibri" w:cs="Calibri"/>
          <w:i/>
          <w:sz w:val="26"/>
          <w:szCs w:val="26"/>
        </w:rPr>
        <w:t>y motivado…el Agente….n</w:t>
      </w:r>
      <w:r w:rsidR="0006357E" w:rsidRPr="005913FA">
        <w:rPr>
          <w:rFonts w:ascii="Calibri" w:hAnsi="Calibri" w:cs="Calibri"/>
          <w:i/>
          <w:sz w:val="26"/>
          <w:szCs w:val="26"/>
        </w:rPr>
        <w:t>o precisó pormenorizadamente las circunstancias que los llevaro</w:t>
      </w:r>
      <w:r w:rsidR="00980895" w:rsidRPr="005913FA">
        <w:rPr>
          <w:rFonts w:ascii="Calibri" w:hAnsi="Calibri" w:cs="Calibri"/>
          <w:i/>
          <w:sz w:val="26"/>
          <w:szCs w:val="26"/>
        </w:rPr>
        <w:t xml:space="preserve">n a determinar que el suscrito </w:t>
      </w:r>
      <w:r w:rsidR="0006357E" w:rsidRPr="005913FA">
        <w:rPr>
          <w:rFonts w:ascii="Calibri" w:hAnsi="Calibri" w:cs="Calibri"/>
          <w:i/>
          <w:sz w:val="26"/>
          <w:szCs w:val="26"/>
        </w:rPr>
        <w:t>me</w:t>
      </w:r>
      <w:r w:rsidR="00980895" w:rsidRPr="005913FA">
        <w:rPr>
          <w:rFonts w:ascii="Calibri" w:hAnsi="Calibri" w:cs="Calibri"/>
          <w:i/>
          <w:sz w:val="26"/>
          <w:szCs w:val="26"/>
        </w:rPr>
        <w:t xml:space="preserve"> estacioné en lugar prohibido….n</w:t>
      </w:r>
      <w:r w:rsidR="00A260FC" w:rsidRPr="005913FA">
        <w:rPr>
          <w:rFonts w:ascii="Calibri" w:hAnsi="Calibri" w:cs="Calibri"/>
          <w:i/>
          <w:sz w:val="26"/>
          <w:szCs w:val="26"/>
        </w:rPr>
        <w:t xml:space="preserve">o precisó el lugar exacto  donde se encuentra el señalamiento restrictivo  de no estacionarse….” . . . </w:t>
      </w:r>
      <w:r w:rsidR="00FA6089" w:rsidRPr="005913FA">
        <w:rPr>
          <w:rFonts w:ascii="Calibri" w:hAnsi="Calibri" w:cs="Calibri"/>
          <w:i/>
          <w:sz w:val="26"/>
          <w:szCs w:val="26"/>
        </w:rPr>
        <w:t xml:space="preserve">. . . . . . . . . . . . . . . . . . . . . . . . . . . . . . . . . . . . . . . . . . . . . . . . . . . . </w:t>
      </w:r>
    </w:p>
    <w:p w:rsidR="005913FA" w:rsidRDefault="005913FA" w:rsidP="00FA6089">
      <w:pPr>
        <w:ind w:firstLine="708"/>
        <w:jc w:val="right"/>
        <w:rPr>
          <w:rFonts w:ascii="Calibri" w:hAnsi="Calibri"/>
          <w:b/>
          <w:sz w:val="26"/>
          <w:szCs w:val="26"/>
        </w:rPr>
      </w:pPr>
    </w:p>
    <w:p w:rsidR="00FA6089" w:rsidRPr="005913FA" w:rsidRDefault="00FA6089" w:rsidP="00FA6089">
      <w:pPr>
        <w:ind w:firstLine="708"/>
        <w:jc w:val="right"/>
        <w:rPr>
          <w:rFonts w:ascii="Calibri" w:hAnsi="Calibri"/>
          <w:b/>
          <w:sz w:val="26"/>
          <w:szCs w:val="26"/>
        </w:rPr>
      </w:pPr>
      <w:r w:rsidRPr="005913FA">
        <w:rPr>
          <w:rFonts w:ascii="Calibri" w:hAnsi="Calibri"/>
          <w:b/>
          <w:sz w:val="26"/>
          <w:szCs w:val="26"/>
        </w:rPr>
        <w:t>Expediente número 0902/2doJAM/2018-JN</w:t>
      </w:r>
    </w:p>
    <w:p w:rsidR="004834BB" w:rsidRPr="005913FA" w:rsidRDefault="004834BB" w:rsidP="004834BB">
      <w:pPr>
        <w:jc w:val="both"/>
        <w:rPr>
          <w:rFonts w:ascii="Calibri" w:hAnsi="Calibri" w:cs="Calibri"/>
          <w:i/>
          <w:sz w:val="20"/>
          <w:szCs w:val="20"/>
        </w:rPr>
      </w:pPr>
    </w:p>
    <w:p w:rsidR="004834BB" w:rsidRPr="005913FA" w:rsidRDefault="004834BB" w:rsidP="004834BB">
      <w:pPr>
        <w:ind w:firstLine="708"/>
        <w:jc w:val="both"/>
        <w:rPr>
          <w:rFonts w:asciiTheme="minorHAnsi" w:hAnsiTheme="minorHAnsi" w:cstheme="minorHAnsi"/>
          <w:sz w:val="26"/>
          <w:szCs w:val="26"/>
        </w:rPr>
      </w:pPr>
      <w:r w:rsidRPr="005913FA">
        <w:rPr>
          <w:rFonts w:asciiTheme="minorHAnsi" w:hAnsiTheme="minorHAnsi" w:cstheme="minorHAnsi"/>
          <w:sz w:val="26"/>
          <w:szCs w:val="26"/>
        </w:rPr>
        <w:lastRenderedPageBreak/>
        <w:t xml:space="preserve">Por su parte, el Agente de Tránsito, al contestar la demanda, solo refirió que la boleta impugnada </w:t>
      </w:r>
      <w:r w:rsidR="008A627B" w:rsidRPr="005913FA">
        <w:rPr>
          <w:rFonts w:asciiTheme="minorHAnsi" w:hAnsiTheme="minorHAnsi" w:cstheme="minorHAnsi"/>
          <w:sz w:val="26"/>
          <w:szCs w:val="26"/>
        </w:rPr>
        <w:t>se encuentra debidamente fundada y motivada</w:t>
      </w:r>
      <w:r w:rsidR="00980895" w:rsidRPr="005913FA">
        <w:rPr>
          <w:rFonts w:asciiTheme="minorHAnsi" w:hAnsiTheme="minorHAnsi" w:cstheme="minorHAnsi"/>
          <w:sz w:val="26"/>
          <w:szCs w:val="26"/>
        </w:rPr>
        <w:t xml:space="preserve">  y que los agravios hechos valer, son mera apreciaciones subjetivas, hechos personales narrados de forma aislada</w:t>
      </w:r>
      <w:r w:rsidRPr="005913FA">
        <w:rPr>
          <w:rFonts w:asciiTheme="minorHAnsi" w:hAnsiTheme="minorHAnsi" w:cstheme="minorHAnsi"/>
          <w:sz w:val="26"/>
          <w:szCs w:val="26"/>
        </w:rPr>
        <w:t>. . . . . .</w:t>
      </w:r>
      <w:r w:rsidR="008A627B" w:rsidRPr="005913FA">
        <w:rPr>
          <w:rFonts w:asciiTheme="minorHAnsi" w:hAnsiTheme="minorHAnsi" w:cstheme="minorHAnsi"/>
          <w:sz w:val="26"/>
          <w:szCs w:val="26"/>
        </w:rPr>
        <w:t xml:space="preserve"> . . . . . </w:t>
      </w:r>
      <w:r w:rsidR="00FA6089" w:rsidRPr="005913FA">
        <w:rPr>
          <w:rFonts w:asciiTheme="minorHAnsi" w:hAnsiTheme="minorHAnsi" w:cstheme="minorHAnsi"/>
          <w:sz w:val="26"/>
          <w:szCs w:val="26"/>
        </w:rPr>
        <w:t xml:space="preserve">. . . . . . . . . . . . . . . . . . . . . . . . . . . . . . . . . . . . </w:t>
      </w:r>
    </w:p>
    <w:p w:rsidR="004834BB" w:rsidRPr="005913FA" w:rsidRDefault="004834BB" w:rsidP="004834BB">
      <w:pPr>
        <w:jc w:val="both"/>
        <w:rPr>
          <w:rFonts w:asciiTheme="minorHAnsi" w:hAnsiTheme="minorHAnsi" w:cstheme="minorHAnsi"/>
          <w:i/>
          <w:sz w:val="20"/>
          <w:szCs w:val="20"/>
        </w:rPr>
      </w:pPr>
    </w:p>
    <w:p w:rsidR="004834BB" w:rsidRPr="005913FA" w:rsidRDefault="004834BB" w:rsidP="004834BB">
      <w:pPr>
        <w:ind w:firstLine="708"/>
        <w:jc w:val="both"/>
        <w:rPr>
          <w:rFonts w:asciiTheme="minorHAnsi" w:hAnsiTheme="minorHAnsi" w:cstheme="minorHAnsi"/>
          <w:bCs/>
          <w:sz w:val="26"/>
          <w:szCs w:val="26"/>
        </w:rPr>
      </w:pPr>
      <w:r w:rsidRPr="005913FA">
        <w:rPr>
          <w:rFonts w:asciiTheme="minorHAnsi" w:hAnsiTheme="minorHAnsi" w:cstheme="minorHAnsi"/>
          <w:bCs/>
          <w:sz w:val="26"/>
          <w:szCs w:val="26"/>
        </w:rPr>
        <w:t xml:space="preserve">Una vez analizada el acta de infracción impugnada, para quien resuelve, resulta </w:t>
      </w:r>
      <w:r w:rsidRPr="005913FA">
        <w:rPr>
          <w:rFonts w:asciiTheme="minorHAnsi" w:hAnsiTheme="minorHAnsi" w:cstheme="minorHAnsi"/>
          <w:b/>
          <w:bCs/>
          <w:sz w:val="26"/>
          <w:szCs w:val="26"/>
        </w:rPr>
        <w:t>fundado</w:t>
      </w:r>
      <w:r w:rsidRPr="005913FA">
        <w:rPr>
          <w:rFonts w:asciiTheme="minorHAnsi" w:hAnsiTheme="minorHAnsi" w:cstheme="minorHAnsi"/>
          <w:bCs/>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II, del Reglamento de Tránsito Municipal de León, Guanajuato;- también lo es que no expuso las razones, motivos o circunstancias especiales y suficientes que haya tomado en consideración pa</w:t>
      </w:r>
      <w:r w:rsidR="00FA6089" w:rsidRPr="005913FA">
        <w:rPr>
          <w:rFonts w:asciiTheme="minorHAnsi" w:hAnsiTheme="minorHAnsi" w:cstheme="minorHAnsi"/>
          <w:bCs/>
          <w:sz w:val="26"/>
          <w:szCs w:val="26"/>
        </w:rPr>
        <w:t xml:space="preserve">ra la emisión del acta y que lo </w:t>
      </w:r>
      <w:r w:rsidRPr="005913FA">
        <w:rPr>
          <w:rFonts w:asciiTheme="minorHAnsi" w:hAnsiTheme="minorHAnsi" w:cstheme="minorHAnsi"/>
          <w:bCs/>
          <w:sz w:val="26"/>
          <w:szCs w:val="26"/>
        </w:rPr>
        <w:t>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w:t>
      </w:r>
      <w:r w:rsidR="00FA6089" w:rsidRPr="005913FA">
        <w:rPr>
          <w:rFonts w:asciiTheme="minorHAnsi" w:hAnsiTheme="minorHAnsi" w:cstheme="minorHAnsi"/>
          <w:bCs/>
          <w:sz w:val="26"/>
          <w:szCs w:val="26"/>
        </w:rPr>
        <w:t xml:space="preserve"> . . . . . . . . . . . . . . . . . . . . . . . . . . . . . . . . . . . . . . . . . . .</w:t>
      </w:r>
      <w:r w:rsidRPr="005913FA">
        <w:rPr>
          <w:rFonts w:ascii="Calibri" w:hAnsi="Calibri" w:cs="Calibri"/>
          <w:i/>
          <w:iCs/>
          <w:sz w:val="26"/>
          <w:szCs w:val="26"/>
        </w:rPr>
        <w:t xml:space="preserve"> </w:t>
      </w:r>
    </w:p>
    <w:p w:rsidR="004834BB" w:rsidRPr="005913FA" w:rsidRDefault="004834BB" w:rsidP="004834BB">
      <w:pPr>
        <w:ind w:firstLine="708"/>
        <w:jc w:val="both"/>
        <w:rPr>
          <w:rFonts w:asciiTheme="minorHAnsi" w:hAnsiTheme="minorHAnsi" w:cstheme="minorHAnsi"/>
          <w:bCs/>
          <w:sz w:val="20"/>
          <w:szCs w:val="20"/>
        </w:rPr>
      </w:pPr>
    </w:p>
    <w:p w:rsidR="004834BB" w:rsidRPr="005913FA" w:rsidRDefault="004834BB" w:rsidP="004834BB">
      <w:pPr>
        <w:jc w:val="both"/>
        <w:rPr>
          <w:rFonts w:ascii="Calibri" w:hAnsi="Calibri" w:cs="Calibri"/>
          <w:sz w:val="26"/>
          <w:szCs w:val="26"/>
        </w:rPr>
      </w:pPr>
      <w:r w:rsidRPr="005913FA">
        <w:rPr>
          <w:rFonts w:asciiTheme="minorHAnsi" w:hAnsiTheme="minorHAnsi" w:cstheme="minorHAnsi"/>
          <w:bCs/>
          <w:sz w:val="26"/>
          <w:szCs w:val="26"/>
        </w:rPr>
        <w:tab/>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8A627B" w:rsidRPr="005913FA">
        <w:rPr>
          <w:rFonts w:asciiTheme="minorHAnsi" w:hAnsiTheme="minorHAnsi" w:cstheme="minorHAnsi"/>
          <w:bCs/>
          <w:sz w:val="26"/>
          <w:szCs w:val="26"/>
        </w:rPr>
        <w:t>o</w:t>
      </w:r>
      <w:r w:rsidRPr="005913FA">
        <w:rPr>
          <w:rFonts w:asciiTheme="minorHAnsi" w:hAnsiTheme="minorHAnsi" w:cstheme="minorHAnsi"/>
          <w:bCs/>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F23A86" w:rsidRPr="005913FA">
        <w:rPr>
          <w:rFonts w:asciiTheme="minorHAnsi" w:hAnsiTheme="minorHAnsi" w:cstheme="minorHAnsi"/>
          <w:bCs/>
          <w:sz w:val="26"/>
          <w:szCs w:val="26"/>
        </w:rPr>
        <w:t>e</w:t>
      </w:r>
      <w:r w:rsidRPr="005913FA">
        <w:rPr>
          <w:rFonts w:asciiTheme="minorHAnsi" w:hAnsiTheme="minorHAnsi" w:cstheme="minorHAnsi"/>
          <w:bCs/>
          <w:sz w:val="26"/>
          <w:szCs w:val="26"/>
        </w:rPr>
        <w:t>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w:t>
      </w:r>
      <w:r w:rsidR="00AF0142" w:rsidRPr="005913FA">
        <w:rPr>
          <w:rFonts w:asciiTheme="minorHAnsi" w:hAnsiTheme="minorHAnsi" w:cstheme="minorHAnsi"/>
          <w:bCs/>
          <w:sz w:val="26"/>
          <w:szCs w:val="26"/>
        </w:rPr>
        <w:t>o</w:t>
      </w:r>
      <w:r w:rsidRPr="005913FA">
        <w:rPr>
          <w:rFonts w:asciiTheme="minorHAnsi" w:hAnsiTheme="minorHAnsi" w:cstheme="minorHAnsi"/>
          <w:bCs/>
          <w:sz w:val="26"/>
          <w:szCs w:val="26"/>
        </w:rPr>
        <w:t xml:space="preserve">, percibida por el Agente, encuadraba perfectamente en la hipótesis normativa aplicable, pues es necesario que el fundamento y motivo no se expresen de manera lacónica; ya que la fundamentación y motivación tienen como propósito primordial, que </w:t>
      </w:r>
      <w:r w:rsidR="00F673B7" w:rsidRPr="005913FA">
        <w:rPr>
          <w:rFonts w:asciiTheme="minorHAnsi" w:hAnsiTheme="minorHAnsi" w:cstheme="minorHAnsi"/>
          <w:bCs/>
          <w:sz w:val="26"/>
          <w:szCs w:val="26"/>
        </w:rPr>
        <w:t>e</w:t>
      </w:r>
      <w:r w:rsidRPr="005913FA">
        <w:rPr>
          <w:rFonts w:asciiTheme="minorHAnsi" w:hAnsiTheme="minorHAnsi" w:cstheme="minorHAnsi"/>
          <w:bCs/>
          <w:sz w:val="26"/>
          <w:szCs w:val="26"/>
        </w:rPr>
        <w:t>l justiciable conozca el "para qué"</w:t>
      </w:r>
      <w:r w:rsidR="00F673B7" w:rsidRPr="005913FA">
        <w:rPr>
          <w:rFonts w:asciiTheme="minorHAnsi" w:hAnsiTheme="minorHAnsi" w:cstheme="minorHAnsi"/>
          <w:bCs/>
          <w:sz w:val="26"/>
          <w:szCs w:val="26"/>
        </w:rPr>
        <w:t xml:space="preserve"> de la conducta de la autoridad;</w:t>
      </w:r>
      <w:r w:rsidRPr="005913FA">
        <w:rPr>
          <w:rFonts w:asciiTheme="minorHAnsi" w:hAnsiTheme="minorHAnsi" w:cstheme="minorHAnsi"/>
          <w:bCs/>
          <w:sz w:val="26"/>
          <w:szCs w:val="26"/>
        </w:rPr>
        <w:t xml:space="preserve">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4834BB" w:rsidRPr="005913FA" w:rsidRDefault="004834BB" w:rsidP="004834BB">
      <w:pPr>
        <w:jc w:val="both"/>
        <w:rPr>
          <w:rFonts w:ascii="Calibri" w:hAnsi="Calibri" w:cs="Calibri"/>
          <w:sz w:val="26"/>
          <w:szCs w:val="26"/>
        </w:rPr>
      </w:pPr>
    </w:p>
    <w:p w:rsidR="004834BB" w:rsidRPr="005913FA" w:rsidRDefault="004834BB" w:rsidP="00F673B7">
      <w:pPr>
        <w:ind w:firstLine="708"/>
        <w:jc w:val="both"/>
        <w:rPr>
          <w:rFonts w:asciiTheme="minorHAnsi" w:hAnsiTheme="minorHAnsi" w:cstheme="minorHAnsi"/>
          <w:bCs/>
          <w:sz w:val="26"/>
          <w:szCs w:val="26"/>
        </w:rPr>
      </w:pPr>
      <w:r w:rsidRPr="005913FA">
        <w:rPr>
          <w:rFonts w:asciiTheme="minorHAnsi" w:hAnsiTheme="minorHAnsi" w:cstheme="minorHAnsi"/>
          <w:bCs/>
          <w:sz w:val="26"/>
          <w:szCs w:val="26"/>
        </w:rPr>
        <w:lastRenderedPageBreak/>
        <w:t xml:space="preserve">Es el caso que en el acta impugnada, el Agente de Tránsito enjuiciado, incurrió en una indebida motivación; dado que en el acta se consignó, como motivo de la infracción, únicamente: </w:t>
      </w:r>
      <w:r w:rsidR="00F673B7" w:rsidRPr="005913FA">
        <w:rPr>
          <w:rFonts w:asciiTheme="minorHAnsi" w:hAnsiTheme="minorHAnsi" w:cstheme="minorHAnsi"/>
          <w:bCs/>
          <w:i/>
          <w:sz w:val="26"/>
          <w:szCs w:val="26"/>
        </w:rPr>
        <w:t>“E</w:t>
      </w:r>
      <w:r w:rsidRPr="005913FA">
        <w:rPr>
          <w:rFonts w:asciiTheme="minorHAnsi" w:hAnsiTheme="minorHAnsi" w:cstheme="minorHAnsi"/>
          <w:bCs/>
          <w:i/>
          <w:sz w:val="26"/>
          <w:szCs w:val="26"/>
        </w:rPr>
        <w:t xml:space="preserve">stacionar vehículo </w:t>
      </w:r>
      <w:r w:rsidR="00F673B7" w:rsidRPr="005913FA">
        <w:rPr>
          <w:rFonts w:asciiTheme="minorHAnsi" w:hAnsiTheme="minorHAnsi" w:cstheme="minorHAnsi"/>
          <w:bCs/>
          <w:i/>
          <w:sz w:val="26"/>
          <w:szCs w:val="26"/>
        </w:rPr>
        <w:t xml:space="preserve">de motor </w:t>
      </w:r>
      <w:r w:rsidRPr="005913FA">
        <w:rPr>
          <w:rFonts w:asciiTheme="minorHAnsi" w:hAnsiTheme="minorHAnsi" w:cstheme="minorHAnsi"/>
          <w:bCs/>
          <w:i/>
          <w:sz w:val="26"/>
          <w:szCs w:val="26"/>
        </w:rPr>
        <w:t>lugar prohibido”;</w:t>
      </w:r>
      <w:r w:rsidRPr="005913FA">
        <w:rPr>
          <w:rFonts w:asciiTheme="minorHAnsi" w:hAnsiTheme="minorHAnsi" w:cstheme="minorHAnsi"/>
          <w:bCs/>
          <w:sz w:val="26"/>
          <w:szCs w:val="26"/>
        </w:rPr>
        <w:t xml:space="preserve"> lo que se traduce en que no se contiene una relación pormenorizada de las circunstancias de tiempo, modo y lugar, acerca de la comisión de la infracción por parte del gobernad</w:t>
      </w:r>
      <w:r w:rsidR="00F673B7" w:rsidRPr="005913FA">
        <w:rPr>
          <w:rFonts w:asciiTheme="minorHAnsi" w:hAnsiTheme="minorHAnsi" w:cstheme="minorHAnsi"/>
          <w:bCs/>
          <w:sz w:val="26"/>
          <w:szCs w:val="26"/>
        </w:rPr>
        <w:t>o</w:t>
      </w:r>
      <w:r w:rsidRPr="005913FA">
        <w:rPr>
          <w:rFonts w:asciiTheme="minorHAnsi" w:hAnsiTheme="minorHAnsi" w:cstheme="minorHAnsi"/>
          <w:bCs/>
          <w:sz w:val="26"/>
          <w:szCs w:val="26"/>
        </w:rPr>
        <w:t>; pues no describió principalmente, y con claridad el lugar donde estaba estacionado el vehículo, ni si dicho lugar se encontraba señalizado y si con ello obstruía la circulación o no de la vialidad; así como tampoco si existía o no alguna causa o motivo aparente para estar estacionado en ese lugar;</w:t>
      </w:r>
      <w:r w:rsidRPr="005913FA">
        <w:rPr>
          <w:rFonts w:asciiTheme="minorHAnsi" w:hAnsiTheme="minorHAnsi" w:cstheme="minorHAnsi"/>
          <w:sz w:val="26"/>
          <w:szCs w:val="26"/>
        </w:rPr>
        <w:t xml:space="preserve"> lo </w:t>
      </w:r>
      <w:r w:rsidRPr="005913FA">
        <w:rPr>
          <w:rFonts w:asciiTheme="minorHAnsi" w:hAnsiTheme="minorHAnsi" w:cstheme="minorHAnsi"/>
          <w:bCs/>
          <w:sz w:val="26"/>
          <w:szCs w:val="26"/>
        </w:rPr>
        <w:t xml:space="preserve">que resultaba necesario para considerar la boleta suficientemente motivada y así poder </w:t>
      </w:r>
      <w:r w:rsidRPr="005913FA">
        <w:rPr>
          <w:rFonts w:asciiTheme="minorHAnsi" w:hAnsiTheme="minorHAnsi" w:cstheme="minorHAnsi"/>
          <w:sz w:val="26"/>
          <w:szCs w:val="26"/>
        </w:rPr>
        <w:t>encuadrar la conducta en el precepto que el Agente demandado citó como infringido; toda vez que dicho precepto en su fracción II, establece que se prohíbe estacionar vehículos de motor en las zonas o vías</w:t>
      </w:r>
      <w:r w:rsidR="00F673B7" w:rsidRPr="005913FA">
        <w:rPr>
          <w:rFonts w:asciiTheme="minorHAnsi" w:hAnsiTheme="minorHAnsi" w:cstheme="minorHAnsi"/>
          <w:sz w:val="26"/>
          <w:szCs w:val="26"/>
        </w:rPr>
        <w:t xml:space="preserve"> públicas identificadas con la</w:t>
      </w:r>
      <w:r w:rsidRPr="005913FA">
        <w:rPr>
          <w:rFonts w:asciiTheme="minorHAnsi" w:hAnsiTheme="minorHAnsi" w:cstheme="minorHAnsi"/>
          <w:sz w:val="26"/>
          <w:szCs w:val="26"/>
        </w:rPr>
        <w:t xml:space="preserve"> señalización respectiva;</w:t>
      </w:r>
      <w:r w:rsidRPr="005913FA">
        <w:rPr>
          <w:rFonts w:asciiTheme="minorHAnsi" w:hAnsiTheme="minorHAnsi" w:cstheme="minorHAnsi"/>
          <w:i/>
          <w:sz w:val="26"/>
          <w:szCs w:val="26"/>
        </w:rPr>
        <w:t xml:space="preserve"> </w:t>
      </w:r>
      <w:r w:rsidRPr="005913FA">
        <w:rPr>
          <w:rFonts w:asciiTheme="minorHAnsi" w:hAnsiTheme="minorHAnsi" w:cstheme="minorHAnsi"/>
          <w:sz w:val="26"/>
          <w:szCs w:val="26"/>
        </w:rPr>
        <w:t>por lo que resultaba necesario como ya se expresó, que el enjuiciado, consignara en el acta controvertida, cual fue la conducta desarrollada y la razón por la que estaba prohibido estacionarse en ese lugar; esto es, si en la ubicación donde se estacionó el vehículo, es decir en</w:t>
      </w:r>
      <w:r w:rsidR="00F673B7" w:rsidRPr="005913FA">
        <w:rPr>
          <w:rFonts w:asciiTheme="minorHAnsi" w:hAnsiTheme="minorHAnsi" w:cstheme="minorHAnsi"/>
          <w:sz w:val="26"/>
          <w:szCs w:val="26"/>
        </w:rPr>
        <w:t xml:space="preserve"> calle:</w:t>
      </w:r>
      <w:r w:rsidRPr="005913FA">
        <w:rPr>
          <w:rFonts w:asciiTheme="minorHAnsi" w:hAnsiTheme="minorHAnsi" w:cstheme="minorHAnsi"/>
          <w:sz w:val="26"/>
          <w:szCs w:val="26"/>
        </w:rPr>
        <w:t xml:space="preserve"> </w:t>
      </w:r>
      <w:r w:rsidRPr="005913FA">
        <w:rPr>
          <w:rFonts w:asciiTheme="minorHAnsi" w:hAnsiTheme="minorHAnsi" w:cstheme="minorHAnsi"/>
          <w:i/>
          <w:sz w:val="26"/>
          <w:szCs w:val="26"/>
        </w:rPr>
        <w:t>“</w:t>
      </w:r>
      <w:r w:rsidR="00F673B7" w:rsidRPr="005913FA">
        <w:rPr>
          <w:rFonts w:asciiTheme="minorHAnsi" w:hAnsiTheme="minorHAnsi" w:cstheme="minorHAnsi"/>
          <w:i/>
          <w:sz w:val="26"/>
          <w:szCs w:val="26"/>
        </w:rPr>
        <w:t xml:space="preserve">Juárez </w:t>
      </w:r>
      <w:r w:rsidRPr="005913FA">
        <w:rPr>
          <w:rFonts w:asciiTheme="minorHAnsi" w:hAnsiTheme="minorHAnsi" w:cstheme="minorHAnsi"/>
          <w:i/>
          <w:sz w:val="26"/>
          <w:szCs w:val="26"/>
        </w:rPr>
        <w:t xml:space="preserve"> #</w:t>
      </w:r>
      <w:r w:rsidR="00F673B7" w:rsidRPr="005913FA">
        <w:rPr>
          <w:rFonts w:asciiTheme="minorHAnsi" w:hAnsiTheme="minorHAnsi" w:cstheme="minorHAnsi"/>
          <w:i/>
          <w:sz w:val="26"/>
          <w:szCs w:val="26"/>
        </w:rPr>
        <w:t xml:space="preserve"> 231</w:t>
      </w:r>
      <w:r w:rsidRPr="005913FA">
        <w:rPr>
          <w:rFonts w:asciiTheme="minorHAnsi" w:hAnsiTheme="minorHAnsi" w:cstheme="minorHAnsi"/>
          <w:i/>
          <w:sz w:val="26"/>
          <w:szCs w:val="26"/>
        </w:rPr>
        <w:t>”</w:t>
      </w:r>
      <w:r w:rsidRPr="005913FA">
        <w:rPr>
          <w:rFonts w:asciiTheme="minorHAnsi" w:hAnsiTheme="minorHAnsi" w:cstheme="minorHAnsi"/>
          <w:sz w:val="26"/>
          <w:szCs w:val="26"/>
        </w:rPr>
        <w:t>, era una cochera o no; especificando si existía o no, alguna razón o motivo por el cual hubiese tenido la necesidad de estacionarse (como lo sería obras en el arroyo de la calle, alguna falla mecánica, etcétera)</w:t>
      </w:r>
      <w:r w:rsidR="00FA6089" w:rsidRPr="005913FA">
        <w:rPr>
          <w:rFonts w:asciiTheme="minorHAnsi" w:hAnsiTheme="minorHAnsi" w:cstheme="minorHAnsi"/>
          <w:sz w:val="26"/>
          <w:szCs w:val="26"/>
        </w:rPr>
        <w:t>;</w:t>
      </w:r>
      <w:r w:rsidR="00980895" w:rsidRPr="005913FA">
        <w:rPr>
          <w:rFonts w:asciiTheme="minorHAnsi" w:hAnsiTheme="minorHAnsi" w:cstheme="minorHAnsi"/>
          <w:sz w:val="26"/>
          <w:szCs w:val="26"/>
        </w:rPr>
        <w:t xml:space="preserve"> además de que n</w:t>
      </w:r>
      <w:r w:rsidR="00FA6089" w:rsidRPr="005913FA">
        <w:rPr>
          <w:rFonts w:asciiTheme="minorHAnsi" w:hAnsiTheme="minorHAnsi" w:cstheme="minorHAnsi"/>
          <w:sz w:val="26"/>
          <w:szCs w:val="26"/>
        </w:rPr>
        <w:t>o</w:t>
      </w:r>
      <w:r w:rsidR="00980895" w:rsidRPr="005913FA">
        <w:rPr>
          <w:rFonts w:asciiTheme="minorHAnsi" w:hAnsiTheme="minorHAnsi" w:cstheme="minorHAnsi"/>
          <w:sz w:val="26"/>
          <w:szCs w:val="26"/>
        </w:rPr>
        <w:t xml:space="preserve"> </w:t>
      </w:r>
      <w:r w:rsidR="00FA6089" w:rsidRPr="005913FA">
        <w:rPr>
          <w:rFonts w:asciiTheme="minorHAnsi" w:hAnsiTheme="minorHAnsi" w:cstheme="minorHAnsi"/>
          <w:sz w:val="26"/>
          <w:szCs w:val="26"/>
        </w:rPr>
        <w:t xml:space="preserve">especificó </w:t>
      </w:r>
      <w:r w:rsidR="005958C9" w:rsidRPr="005913FA">
        <w:rPr>
          <w:rFonts w:asciiTheme="minorHAnsi" w:hAnsiTheme="minorHAnsi" w:cstheme="minorHAnsi"/>
          <w:sz w:val="26"/>
          <w:szCs w:val="26"/>
        </w:rPr>
        <w:t>si existía algún señalamiento vial oficial que indicar</w:t>
      </w:r>
      <w:r w:rsidR="00FA6089" w:rsidRPr="005913FA">
        <w:rPr>
          <w:rFonts w:asciiTheme="minorHAnsi" w:hAnsiTheme="minorHAnsi" w:cstheme="minorHAnsi"/>
          <w:sz w:val="26"/>
          <w:szCs w:val="26"/>
        </w:rPr>
        <w:t>a</w:t>
      </w:r>
      <w:r w:rsidR="005958C9" w:rsidRPr="005913FA">
        <w:rPr>
          <w:rFonts w:asciiTheme="minorHAnsi" w:hAnsiTheme="minorHAnsi" w:cstheme="minorHAnsi"/>
          <w:sz w:val="26"/>
          <w:szCs w:val="26"/>
        </w:rPr>
        <w:t xml:space="preserve"> la prohibición de estacionarse y la ubicación exacta del mismo</w:t>
      </w:r>
      <w:r w:rsidRPr="005913FA">
        <w:rPr>
          <w:rFonts w:asciiTheme="minorHAnsi" w:hAnsiTheme="minorHAnsi" w:cstheme="minorHAnsi"/>
          <w:sz w:val="26"/>
          <w:szCs w:val="26"/>
        </w:rPr>
        <w:t xml:space="preserve">; </w:t>
      </w:r>
      <w:r w:rsidRPr="005913FA">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w:t>
      </w:r>
      <w:r w:rsidR="00F673B7" w:rsidRPr="005913FA">
        <w:rPr>
          <w:rFonts w:asciiTheme="minorHAnsi" w:hAnsiTheme="minorHAnsi" w:cstheme="minorHAnsi"/>
          <w:bCs/>
          <w:sz w:val="26"/>
          <w:szCs w:val="26"/>
        </w:rPr>
        <w:t xml:space="preserve"> </w:t>
      </w:r>
      <w:r w:rsidRPr="005913FA">
        <w:rPr>
          <w:rFonts w:asciiTheme="minorHAnsi" w:hAnsiTheme="minorHAnsi" w:cstheme="minorHAnsi"/>
          <w:bCs/>
          <w:sz w:val="26"/>
          <w:szCs w:val="26"/>
        </w:rPr>
        <w:t>validez previsto en la fracción VI, del artículo 137 del Código de Procedimiento y Justicia Administrativa para el Estado y los Municipios de Guanajuato . . . . . . . . . .</w:t>
      </w:r>
      <w:r w:rsidR="00F673B7" w:rsidRPr="005913FA">
        <w:rPr>
          <w:rFonts w:asciiTheme="minorHAnsi" w:hAnsiTheme="minorHAnsi" w:cstheme="minorHAnsi"/>
          <w:bCs/>
          <w:sz w:val="26"/>
          <w:szCs w:val="26"/>
        </w:rPr>
        <w:t xml:space="preserve"> . . . . . . . . . . . . . . . . . . . . </w:t>
      </w:r>
    </w:p>
    <w:p w:rsidR="004834BB" w:rsidRPr="005913FA" w:rsidRDefault="004834BB" w:rsidP="004834BB">
      <w:pPr>
        <w:jc w:val="both"/>
        <w:rPr>
          <w:rFonts w:asciiTheme="minorHAnsi" w:hAnsiTheme="minorHAnsi" w:cstheme="minorHAnsi"/>
          <w:sz w:val="26"/>
          <w:szCs w:val="26"/>
        </w:rPr>
      </w:pPr>
    </w:p>
    <w:p w:rsidR="004834BB" w:rsidRPr="005913FA" w:rsidRDefault="005958C9" w:rsidP="004834BB">
      <w:pPr>
        <w:ind w:firstLine="708"/>
        <w:jc w:val="both"/>
        <w:rPr>
          <w:rFonts w:asciiTheme="minorHAnsi" w:hAnsiTheme="minorHAnsi" w:cstheme="minorHAnsi"/>
          <w:bCs/>
          <w:sz w:val="26"/>
          <w:szCs w:val="26"/>
        </w:rPr>
      </w:pPr>
      <w:r w:rsidRPr="005913FA">
        <w:rPr>
          <w:rFonts w:asciiTheme="minorHAnsi" w:hAnsiTheme="minorHAnsi" w:cstheme="minorHAnsi"/>
          <w:sz w:val="26"/>
          <w:szCs w:val="26"/>
        </w:rPr>
        <w:t>Adicional a</w:t>
      </w:r>
      <w:r w:rsidR="004834BB" w:rsidRPr="005913FA">
        <w:rPr>
          <w:rFonts w:asciiTheme="minorHAnsi" w:hAnsiTheme="minorHAnsi" w:cstheme="minorHAnsi"/>
          <w:sz w:val="26"/>
          <w:szCs w:val="26"/>
        </w:rPr>
        <w:t xml:space="preserve"> todo lo antes expresado, se debe señalar que tampoco se encuentra debidamente motivada el acta combatida, porque el demandado no detalló cómo es que detectó la contravención al Reglamento de Tránsito Municipal, pues en el apartado correspondiente, sólo espetó: </w:t>
      </w:r>
      <w:r w:rsidR="004834BB" w:rsidRPr="005913FA">
        <w:rPr>
          <w:rFonts w:asciiTheme="minorHAnsi" w:hAnsiTheme="minorHAnsi" w:cstheme="minorHAnsi"/>
          <w:i/>
          <w:sz w:val="26"/>
          <w:szCs w:val="26"/>
        </w:rPr>
        <w:t>“</w:t>
      </w:r>
      <w:r w:rsidR="007256D4" w:rsidRPr="005913FA">
        <w:rPr>
          <w:rFonts w:asciiTheme="minorHAnsi" w:hAnsiTheme="minorHAnsi" w:cstheme="minorHAnsi"/>
          <w:i/>
          <w:sz w:val="26"/>
          <w:szCs w:val="26"/>
        </w:rPr>
        <w:t>E</w:t>
      </w:r>
      <w:r w:rsidR="004834BB" w:rsidRPr="005913FA">
        <w:rPr>
          <w:rFonts w:asciiTheme="minorHAnsi" w:hAnsiTheme="minorHAnsi" w:cstheme="minorHAnsi"/>
          <w:i/>
          <w:sz w:val="26"/>
          <w:szCs w:val="26"/>
        </w:rPr>
        <w:t>stacionar vehículo</w:t>
      </w:r>
      <w:r w:rsidR="007256D4" w:rsidRPr="005913FA">
        <w:rPr>
          <w:rFonts w:asciiTheme="minorHAnsi" w:hAnsiTheme="minorHAnsi" w:cstheme="minorHAnsi"/>
          <w:i/>
          <w:sz w:val="26"/>
          <w:szCs w:val="26"/>
        </w:rPr>
        <w:t xml:space="preserve"> de motor</w:t>
      </w:r>
      <w:r w:rsidR="004834BB" w:rsidRPr="005913FA">
        <w:rPr>
          <w:rFonts w:asciiTheme="minorHAnsi" w:hAnsiTheme="minorHAnsi" w:cstheme="minorHAnsi"/>
          <w:i/>
          <w:sz w:val="26"/>
          <w:szCs w:val="26"/>
        </w:rPr>
        <w:t xml:space="preserve"> lugar prohibido”</w:t>
      </w:r>
      <w:r w:rsidR="004834BB" w:rsidRPr="005913FA">
        <w:rPr>
          <w:rFonts w:asciiTheme="minorHAnsi" w:hAnsiTheme="minorHAnsi" w:cstheme="minorHAnsi"/>
          <w:sz w:val="26"/>
          <w:szCs w:val="26"/>
        </w:rPr>
        <w:t>, sin detallar si pasó por el lugar haciendo labores de patrullaje, si dicho patrullaje lo realizaba a pie o en un vehículo, o bien, si fue por algún reporte ciudadano. .  . . . . . . . . . . . . . . . . . . . . . . . . . . . . . .</w:t>
      </w:r>
      <w:r w:rsidR="009D21BD" w:rsidRPr="005913FA">
        <w:rPr>
          <w:rFonts w:asciiTheme="minorHAnsi" w:hAnsiTheme="minorHAnsi" w:cstheme="minorHAnsi"/>
          <w:sz w:val="26"/>
          <w:szCs w:val="26"/>
        </w:rPr>
        <w:t xml:space="preserve"> . . . </w:t>
      </w:r>
    </w:p>
    <w:p w:rsidR="004834BB" w:rsidRPr="005913FA" w:rsidRDefault="004834BB" w:rsidP="004834BB">
      <w:pPr>
        <w:jc w:val="both"/>
        <w:rPr>
          <w:rFonts w:asciiTheme="minorHAnsi" w:hAnsiTheme="minorHAnsi" w:cstheme="minorHAnsi"/>
          <w:bCs/>
          <w:sz w:val="20"/>
          <w:szCs w:val="20"/>
        </w:rPr>
      </w:pPr>
    </w:p>
    <w:p w:rsidR="004834BB" w:rsidRPr="005913FA" w:rsidRDefault="004834BB" w:rsidP="004834BB">
      <w:pPr>
        <w:ind w:firstLine="708"/>
        <w:jc w:val="both"/>
        <w:rPr>
          <w:rFonts w:asciiTheme="minorHAnsi" w:hAnsiTheme="minorHAnsi" w:cstheme="minorHAnsi"/>
          <w:sz w:val="26"/>
          <w:szCs w:val="26"/>
        </w:rPr>
      </w:pPr>
      <w:r w:rsidRPr="005913FA">
        <w:rPr>
          <w:rFonts w:asciiTheme="minorHAnsi" w:hAnsiTheme="minorHAnsi" w:cstheme="minorHAnsi"/>
          <w:sz w:val="26"/>
          <w:szCs w:val="26"/>
        </w:rPr>
        <w:t>Por lo que al resultar fundado el concep</w:t>
      </w:r>
      <w:r w:rsidR="007256D4" w:rsidRPr="005913FA">
        <w:rPr>
          <w:rFonts w:asciiTheme="minorHAnsi" w:hAnsiTheme="minorHAnsi" w:cstheme="minorHAnsi"/>
          <w:sz w:val="26"/>
          <w:szCs w:val="26"/>
        </w:rPr>
        <w:t>to de impugnación en estudio</w:t>
      </w:r>
      <w:r w:rsidRPr="005913FA">
        <w:rPr>
          <w:rFonts w:asciiTheme="minorHAnsi" w:hAnsiTheme="minorHAnsi" w:cstheme="minorHAnsi"/>
          <w:sz w:val="26"/>
          <w:szCs w:val="26"/>
        </w:rPr>
        <w:t xml:space="preserve">; se concluye que el </w:t>
      </w:r>
      <w:r w:rsidRPr="005913FA">
        <w:rPr>
          <w:rFonts w:ascii="Calibri" w:hAnsi="Calibri" w:cs="Calibri"/>
          <w:b/>
          <w:sz w:val="26"/>
          <w:szCs w:val="26"/>
        </w:rPr>
        <w:t>Acta de Infracción</w:t>
      </w:r>
      <w:r w:rsidRPr="005913FA">
        <w:rPr>
          <w:rFonts w:ascii="Calibri" w:hAnsi="Calibri" w:cs="Calibri"/>
          <w:sz w:val="26"/>
          <w:szCs w:val="26"/>
        </w:rPr>
        <w:t xml:space="preserve"> con número</w:t>
      </w:r>
      <w:r w:rsidR="007256D4" w:rsidRPr="005913FA">
        <w:rPr>
          <w:rFonts w:ascii="Calibri" w:hAnsi="Calibri" w:cs="Calibri"/>
          <w:sz w:val="26"/>
          <w:szCs w:val="26"/>
        </w:rPr>
        <w:t xml:space="preserve"> </w:t>
      </w:r>
      <w:r w:rsidR="007256D4" w:rsidRPr="005913FA">
        <w:rPr>
          <w:rFonts w:ascii="Calibri" w:hAnsi="Calibri" w:cs="Calibri"/>
          <w:b/>
          <w:sz w:val="26"/>
          <w:szCs w:val="26"/>
        </w:rPr>
        <w:t>T-5854252 (T guion cinco-ocho-cinco-cuatro-dos-cinco-dos)</w:t>
      </w:r>
      <w:r w:rsidR="007256D4" w:rsidRPr="005913FA">
        <w:rPr>
          <w:rFonts w:ascii="Calibri" w:hAnsi="Calibri" w:cs="Calibri"/>
          <w:sz w:val="26"/>
          <w:szCs w:val="26"/>
        </w:rPr>
        <w:t xml:space="preserve">, de fecha </w:t>
      </w:r>
      <w:r w:rsidR="007256D4" w:rsidRPr="005913FA">
        <w:rPr>
          <w:rFonts w:ascii="Calibri" w:hAnsi="Calibri" w:cs="Calibri"/>
          <w:b/>
          <w:sz w:val="26"/>
          <w:szCs w:val="26"/>
        </w:rPr>
        <w:t>22</w:t>
      </w:r>
      <w:r w:rsidR="007256D4" w:rsidRPr="005913FA">
        <w:rPr>
          <w:rFonts w:ascii="Calibri" w:hAnsi="Calibri" w:cs="Calibri"/>
          <w:sz w:val="26"/>
          <w:szCs w:val="26"/>
        </w:rPr>
        <w:t xml:space="preserve"> veintidós de </w:t>
      </w:r>
      <w:r w:rsidR="007256D4" w:rsidRPr="005913FA">
        <w:rPr>
          <w:rFonts w:ascii="Calibri" w:hAnsi="Calibri" w:cs="Calibri"/>
          <w:b/>
          <w:sz w:val="26"/>
          <w:szCs w:val="26"/>
        </w:rPr>
        <w:t>mayo</w:t>
      </w:r>
      <w:r w:rsidR="007256D4" w:rsidRPr="005913FA">
        <w:rPr>
          <w:rFonts w:ascii="Calibri" w:hAnsi="Calibri" w:cs="Calibri"/>
          <w:sz w:val="26"/>
          <w:szCs w:val="26"/>
        </w:rPr>
        <w:t xml:space="preserve"> del año </w:t>
      </w:r>
      <w:r w:rsidR="007256D4" w:rsidRPr="005913FA">
        <w:rPr>
          <w:rFonts w:ascii="Calibri" w:hAnsi="Calibri" w:cs="Calibri"/>
          <w:b/>
          <w:sz w:val="26"/>
          <w:szCs w:val="26"/>
        </w:rPr>
        <w:t xml:space="preserve">2018 </w:t>
      </w:r>
      <w:r w:rsidR="007256D4" w:rsidRPr="005913FA">
        <w:rPr>
          <w:rFonts w:ascii="Calibri" w:hAnsi="Calibri" w:cs="Calibri"/>
          <w:sz w:val="26"/>
          <w:szCs w:val="26"/>
        </w:rPr>
        <w:t>dos mil dieciocho</w:t>
      </w:r>
      <w:r w:rsidRPr="005913FA">
        <w:rPr>
          <w:rFonts w:ascii="Calibri" w:hAnsi="Calibri" w:cs="Calibri"/>
          <w:sz w:val="26"/>
          <w:szCs w:val="26"/>
        </w:rPr>
        <w:t>;</w:t>
      </w:r>
      <w:r w:rsidRPr="005913FA">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5913FA">
        <w:rPr>
          <w:rFonts w:asciiTheme="minorHAnsi" w:hAnsiTheme="minorHAnsi" w:cstheme="minorHAnsi"/>
          <w:b/>
          <w:sz w:val="26"/>
          <w:szCs w:val="26"/>
        </w:rPr>
        <w:t xml:space="preserve">decretar </w:t>
      </w:r>
      <w:r w:rsidRPr="005913FA">
        <w:rPr>
          <w:rFonts w:asciiTheme="minorHAnsi" w:hAnsiTheme="minorHAnsi" w:cstheme="minorHAnsi"/>
          <w:sz w:val="26"/>
          <w:szCs w:val="26"/>
        </w:rPr>
        <w:t xml:space="preserve">su </w:t>
      </w:r>
      <w:r w:rsidRPr="005913FA">
        <w:rPr>
          <w:rFonts w:asciiTheme="minorHAnsi" w:hAnsiTheme="minorHAnsi" w:cstheme="minorHAnsi"/>
          <w:b/>
          <w:bCs/>
          <w:sz w:val="26"/>
          <w:szCs w:val="26"/>
        </w:rPr>
        <w:t>nulidad total</w:t>
      </w:r>
      <w:r w:rsidRPr="005913FA">
        <w:rPr>
          <w:rFonts w:ascii="Calibri" w:hAnsi="Calibri" w:cs="Calibri"/>
          <w:sz w:val="26"/>
          <w:szCs w:val="26"/>
        </w:rPr>
        <w:t xml:space="preserve">. . . . . . . . . . . . . . . . . . . . . . . . . . . . . . . . . . . . . . . . . . . . . . . . . . . . . . . . . . </w:t>
      </w:r>
    </w:p>
    <w:p w:rsidR="004834BB" w:rsidRPr="005913FA" w:rsidRDefault="004834BB" w:rsidP="004834BB">
      <w:pPr>
        <w:pStyle w:val="Textoindependiente"/>
        <w:rPr>
          <w:rFonts w:ascii="Calibri" w:hAnsi="Calibri" w:cs="Calibri"/>
          <w:b/>
          <w:bCs/>
          <w:i/>
          <w:iCs/>
          <w:sz w:val="20"/>
          <w:szCs w:val="20"/>
          <w:lang w:val="es-ES"/>
        </w:rPr>
      </w:pPr>
    </w:p>
    <w:p w:rsidR="00694EAE" w:rsidRPr="005913FA" w:rsidRDefault="00694EAE" w:rsidP="004834BB">
      <w:pPr>
        <w:pStyle w:val="Textoindependiente"/>
        <w:ind w:firstLine="708"/>
        <w:rPr>
          <w:rFonts w:ascii="Calibri" w:hAnsi="Calibri" w:cs="Calibri"/>
          <w:sz w:val="26"/>
          <w:szCs w:val="26"/>
        </w:rPr>
      </w:pPr>
    </w:p>
    <w:p w:rsidR="00694EAE" w:rsidRPr="005913FA" w:rsidRDefault="00694EAE" w:rsidP="00694EAE">
      <w:pPr>
        <w:ind w:firstLine="708"/>
        <w:jc w:val="right"/>
        <w:rPr>
          <w:rFonts w:ascii="Calibri" w:hAnsi="Calibri"/>
          <w:b/>
          <w:sz w:val="26"/>
          <w:szCs w:val="26"/>
        </w:rPr>
      </w:pPr>
      <w:r w:rsidRPr="005913FA">
        <w:rPr>
          <w:rFonts w:ascii="Calibri" w:hAnsi="Calibri"/>
          <w:b/>
          <w:sz w:val="26"/>
          <w:szCs w:val="26"/>
        </w:rPr>
        <w:t>Expediente número 0902/2doJAM/2018-JN</w:t>
      </w:r>
    </w:p>
    <w:p w:rsidR="00694EAE" w:rsidRPr="005913FA" w:rsidRDefault="00694EAE" w:rsidP="004834BB">
      <w:pPr>
        <w:pStyle w:val="Textoindependiente"/>
        <w:ind w:firstLine="708"/>
        <w:rPr>
          <w:rFonts w:ascii="Calibri" w:hAnsi="Calibri" w:cs="Calibri"/>
          <w:sz w:val="26"/>
          <w:szCs w:val="26"/>
        </w:rPr>
      </w:pPr>
    </w:p>
    <w:p w:rsidR="004834BB" w:rsidRPr="005913FA" w:rsidRDefault="004834BB" w:rsidP="004834BB">
      <w:pPr>
        <w:pStyle w:val="Textoindependiente"/>
        <w:ind w:firstLine="708"/>
        <w:rPr>
          <w:rFonts w:ascii="Calibri" w:hAnsi="Calibri" w:cs="Calibri"/>
          <w:sz w:val="26"/>
          <w:szCs w:val="26"/>
        </w:rPr>
      </w:pPr>
      <w:r w:rsidRPr="005913FA">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913FA">
        <w:rPr>
          <w:rFonts w:ascii="Calibri" w:hAnsi="Calibri" w:cs="Calibri"/>
          <w:i/>
          <w:sz w:val="26"/>
          <w:szCs w:val="26"/>
        </w:rPr>
        <w:t>“Criterios 2000-</w:t>
      </w:r>
      <w:smartTag w:uri="urn:schemas-microsoft-com:office:smarttags" w:element="metricconverter">
        <w:smartTagPr>
          <w:attr w:name="ProductID" w:val="2008”"/>
        </w:smartTagPr>
        <w:r w:rsidRPr="005913FA">
          <w:rPr>
            <w:rFonts w:ascii="Calibri" w:hAnsi="Calibri" w:cs="Calibri"/>
            <w:i/>
            <w:sz w:val="26"/>
            <w:szCs w:val="26"/>
          </w:rPr>
          <w:t>2008”</w:t>
        </w:r>
      </w:smartTag>
      <w:r w:rsidRPr="005913FA">
        <w:rPr>
          <w:rFonts w:ascii="Calibri" w:hAnsi="Calibri" w:cs="Calibri"/>
          <w:sz w:val="26"/>
          <w:szCs w:val="26"/>
        </w:rPr>
        <w:t xml:space="preserve"> del referido Tribunal, la cual es del tenor siguiente: . . . . . . . . . . . . . . . . . . </w:t>
      </w:r>
      <w:r w:rsidR="00E7714E" w:rsidRPr="005913FA">
        <w:rPr>
          <w:rFonts w:ascii="Calibri" w:hAnsi="Calibri" w:cs="Calibri"/>
          <w:sz w:val="26"/>
          <w:szCs w:val="26"/>
        </w:rPr>
        <w:t xml:space="preserve">. . . . . . . . </w:t>
      </w:r>
      <w:r w:rsidRPr="005913FA">
        <w:rPr>
          <w:rFonts w:ascii="Calibri" w:hAnsi="Calibri" w:cs="Calibri"/>
          <w:sz w:val="26"/>
          <w:szCs w:val="26"/>
        </w:rPr>
        <w:t xml:space="preserve"> </w:t>
      </w:r>
    </w:p>
    <w:p w:rsidR="004834BB" w:rsidRPr="005913FA" w:rsidRDefault="004834BB" w:rsidP="004834BB">
      <w:pPr>
        <w:pStyle w:val="Textoindependiente"/>
        <w:ind w:firstLine="708"/>
        <w:rPr>
          <w:rFonts w:ascii="Calibri" w:hAnsi="Calibri" w:cs="Calibri"/>
          <w:b/>
          <w:bCs/>
          <w:i/>
          <w:iCs/>
          <w:sz w:val="26"/>
          <w:szCs w:val="26"/>
        </w:rPr>
      </w:pPr>
    </w:p>
    <w:p w:rsidR="004834BB" w:rsidRPr="005913FA" w:rsidRDefault="004834BB" w:rsidP="00000922">
      <w:pPr>
        <w:pStyle w:val="Textoindependiente"/>
        <w:ind w:firstLine="708"/>
        <w:rPr>
          <w:rFonts w:ascii="Calibri" w:hAnsi="Calibri" w:cs="Calibri"/>
          <w:i/>
          <w:iCs/>
          <w:sz w:val="26"/>
          <w:szCs w:val="26"/>
        </w:rPr>
      </w:pPr>
      <w:r w:rsidRPr="005913FA">
        <w:rPr>
          <w:rFonts w:ascii="Calibri" w:hAnsi="Calibri" w:cs="Calibri"/>
          <w:b/>
          <w:bCs/>
          <w:i/>
          <w:iCs/>
          <w:sz w:val="26"/>
          <w:szCs w:val="26"/>
        </w:rPr>
        <w:t xml:space="preserve">“INDEBIDA FUNDAMENTACIÓN Y MOTIVACIÓN.- PROCEDE DECRETAR LA NULIDAD LISA Y LLANA.- </w:t>
      </w:r>
      <w:r w:rsidRPr="005913FA">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913FA">
        <w:rPr>
          <w:rFonts w:ascii="Calibri" w:hAnsi="Calibri" w:cs="Calibri"/>
          <w:sz w:val="22"/>
          <w:szCs w:val="22"/>
        </w:rPr>
        <w:t xml:space="preserve">(Exp. 4.509/02. Sentencia de fecha 09 nueve de mayo de 2003. Actor: Martha Isabel Espriu Manrique). </w:t>
      </w:r>
      <w:r w:rsidRPr="005913FA">
        <w:rPr>
          <w:rFonts w:ascii="Calibri" w:hAnsi="Calibri" w:cs="Calibri"/>
          <w:sz w:val="26"/>
          <w:szCs w:val="26"/>
        </w:rPr>
        <w:t xml:space="preserve">. . . . . . . </w:t>
      </w:r>
    </w:p>
    <w:p w:rsidR="004834BB" w:rsidRPr="005913FA" w:rsidRDefault="004834BB" w:rsidP="004834BB">
      <w:pPr>
        <w:pStyle w:val="Textoindependiente"/>
        <w:rPr>
          <w:rFonts w:ascii="Calibri" w:hAnsi="Calibri" w:cs="Calibri"/>
          <w:b/>
          <w:bCs/>
          <w:i/>
          <w:iCs/>
          <w:sz w:val="20"/>
          <w:szCs w:val="20"/>
        </w:rPr>
      </w:pPr>
    </w:p>
    <w:p w:rsidR="004834BB" w:rsidRPr="005913FA" w:rsidRDefault="004834BB" w:rsidP="00000922">
      <w:pPr>
        <w:pStyle w:val="Textoindependiente"/>
        <w:ind w:firstLine="708"/>
        <w:rPr>
          <w:rFonts w:ascii="Calibri" w:hAnsi="Calibri" w:cs="Arial"/>
          <w:sz w:val="26"/>
          <w:szCs w:val="27"/>
        </w:rPr>
      </w:pPr>
      <w:r w:rsidRPr="005913FA">
        <w:rPr>
          <w:rFonts w:ascii="Calibri" w:hAnsi="Calibri" w:cs="Calibri"/>
          <w:b/>
          <w:bCs/>
          <w:i/>
          <w:iCs/>
          <w:sz w:val="26"/>
          <w:szCs w:val="26"/>
        </w:rPr>
        <w:t>SÉPTIMO</w:t>
      </w:r>
      <w:r w:rsidRPr="005913FA">
        <w:rPr>
          <w:rFonts w:ascii="Calibri" w:hAnsi="Calibri" w:cs="Calibri"/>
          <w:i/>
          <w:iCs/>
          <w:sz w:val="26"/>
          <w:szCs w:val="26"/>
        </w:rPr>
        <w:t xml:space="preserve">.- </w:t>
      </w:r>
      <w:r w:rsidRPr="005913FA">
        <w:rPr>
          <w:rFonts w:ascii="Calibri" w:hAnsi="Calibri" w:cs="Arial"/>
          <w:sz w:val="26"/>
          <w:szCs w:val="27"/>
        </w:rPr>
        <w:t>En virtud de que el primer concepto de impugnación estudiado, resultó fundado y es suficiente para declarar la nulidad total del acto impugnado; resulta innecesario el estudio del restante concepto esgrimido por el demandante, ya que su análisis no afectaría ni variaría el sentido de esta resolución. .</w:t>
      </w:r>
      <w:r w:rsidR="00C34923" w:rsidRPr="005913FA">
        <w:rPr>
          <w:rFonts w:ascii="Calibri" w:hAnsi="Calibri" w:cs="Arial"/>
          <w:sz w:val="26"/>
          <w:szCs w:val="27"/>
        </w:rPr>
        <w:t xml:space="preserve"> . . . . . . . . . </w:t>
      </w:r>
      <w:r w:rsidR="00000922" w:rsidRPr="005913FA">
        <w:rPr>
          <w:rFonts w:asciiTheme="minorHAnsi" w:hAnsiTheme="minorHAnsi" w:cstheme="minorHAnsi"/>
          <w:sz w:val="26"/>
          <w:szCs w:val="26"/>
        </w:rPr>
        <w:t>. . . . . . . . . . . . . . . . . . . . . . . . . . . . . . . . . . . . . . . . . . . . . . .</w:t>
      </w:r>
      <w:r w:rsidR="00000922" w:rsidRPr="005913FA">
        <w:rPr>
          <w:rFonts w:ascii="Calibri" w:hAnsi="Calibri" w:cs="Arial"/>
          <w:sz w:val="26"/>
          <w:szCs w:val="27"/>
        </w:rPr>
        <w:t xml:space="preserve"> . . </w:t>
      </w:r>
    </w:p>
    <w:p w:rsidR="00000922" w:rsidRPr="005913FA" w:rsidRDefault="00000922" w:rsidP="00000922">
      <w:pPr>
        <w:pStyle w:val="Textoindependiente"/>
        <w:ind w:firstLine="708"/>
        <w:rPr>
          <w:rFonts w:ascii="Calibri" w:hAnsi="Calibri" w:cs="Arial"/>
          <w:sz w:val="26"/>
          <w:szCs w:val="27"/>
        </w:rPr>
      </w:pPr>
    </w:p>
    <w:p w:rsidR="004834BB" w:rsidRPr="005913FA" w:rsidRDefault="004834BB" w:rsidP="004834BB">
      <w:pPr>
        <w:pStyle w:val="Textoindependiente"/>
        <w:ind w:firstLine="708"/>
        <w:rPr>
          <w:rFonts w:ascii="Calibri" w:hAnsi="Calibri" w:cs="Arial"/>
          <w:sz w:val="26"/>
          <w:szCs w:val="27"/>
        </w:rPr>
      </w:pPr>
      <w:r w:rsidRPr="005913FA">
        <w:rPr>
          <w:rFonts w:ascii="Calibri" w:hAnsi="Calibri" w:cs="Arial"/>
          <w:sz w:val="26"/>
          <w:szCs w:val="27"/>
        </w:rPr>
        <w:t xml:space="preserve">Sirve de apoyo a lo anterior la tesis de jurisprudencia que a la letra señala: </w:t>
      </w:r>
    </w:p>
    <w:p w:rsidR="004834BB" w:rsidRPr="005913FA" w:rsidRDefault="004834BB" w:rsidP="004834BB">
      <w:pPr>
        <w:pStyle w:val="Textoindependiente"/>
        <w:rPr>
          <w:rFonts w:ascii="Calibri" w:hAnsi="Calibri"/>
          <w:b/>
          <w:bCs/>
          <w:i/>
          <w:iCs/>
          <w:sz w:val="20"/>
          <w:szCs w:val="20"/>
        </w:rPr>
      </w:pPr>
    </w:p>
    <w:p w:rsidR="004834BB" w:rsidRPr="005913FA" w:rsidRDefault="004834BB" w:rsidP="004834BB">
      <w:pPr>
        <w:pStyle w:val="Textoindependiente"/>
        <w:ind w:firstLine="708"/>
        <w:rPr>
          <w:rFonts w:ascii="Calibri" w:hAnsi="Calibri"/>
          <w:i/>
          <w:iCs/>
          <w:sz w:val="26"/>
          <w:szCs w:val="27"/>
        </w:rPr>
      </w:pPr>
      <w:r w:rsidRPr="005913FA">
        <w:rPr>
          <w:rFonts w:ascii="Calibri" w:hAnsi="Calibri"/>
          <w:b/>
          <w:bCs/>
          <w:i/>
          <w:iCs/>
          <w:sz w:val="26"/>
          <w:szCs w:val="27"/>
        </w:rPr>
        <w:t xml:space="preserve">“CONCEPTOS DE VIOLACION. CUANDO SU ESTUDIO ES INNECESARIO. </w:t>
      </w:r>
      <w:r w:rsidRPr="005913FA">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913FA">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5913FA">
        <w:rPr>
          <w:rFonts w:ascii="Calibri" w:hAnsi="Calibri"/>
          <w:sz w:val="26"/>
          <w:szCs w:val="26"/>
        </w:rPr>
        <w:t>. . . .</w:t>
      </w:r>
      <w:r w:rsidR="00000922" w:rsidRPr="005913FA">
        <w:rPr>
          <w:rFonts w:asciiTheme="minorHAnsi" w:hAnsiTheme="minorHAnsi" w:cstheme="minorHAnsi"/>
          <w:sz w:val="26"/>
          <w:szCs w:val="26"/>
        </w:rPr>
        <w:t xml:space="preserve"> . . . . . . . . . . . . . . . . . . . . . . . . . . . . . . . . . . . . . . . . . . . . . . . . . . . . . . . . . . </w:t>
      </w:r>
      <w:r w:rsidRPr="005913FA">
        <w:rPr>
          <w:rFonts w:ascii="Calibri" w:hAnsi="Calibri"/>
          <w:sz w:val="26"/>
          <w:szCs w:val="26"/>
        </w:rPr>
        <w:t xml:space="preserve"> </w:t>
      </w:r>
    </w:p>
    <w:p w:rsidR="004834BB" w:rsidRPr="005913FA" w:rsidRDefault="004834BB" w:rsidP="004834BB">
      <w:pPr>
        <w:pStyle w:val="Textoindependiente"/>
        <w:rPr>
          <w:rFonts w:ascii="Calibri" w:hAnsi="Calibri" w:cs="Calibri"/>
          <w:b/>
          <w:i/>
          <w:iCs/>
          <w:sz w:val="20"/>
          <w:szCs w:val="20"/>
        </w:rPr>
      </w:pPr>
    </w:p>
    <w:p w:rsidR="004834BB" w:rsidRPr="005913FA" w:rsidRDefault="004834BB" w:rsidP="004834BB">
      <w:pPr>
        <w:ind w:firstLine="708"/>
        <w:jc w:val="both"/>
        <w:rPr>
          <w:rFonts w:ascii="Calibri" w:hAnsi="Calibri" w:cs="Calibri"/>
          <w:sz w:val="26"/>
          <w:szCs w:val="26"/>
        </w:rPr>
      </w:pPr>
      <w:r w:rsidRPr="005913FA">
        <w:rPr>
          <w:rFonts w:ascii="Calibri" w:hAnsi="Calibri" w:cs="Calibri"/>
          <w:b/>
          <w:i/>
          <w:iCs/>
          <w:sz w:val="26"/>
          <w:szCs w:val="26"/>
        </w:rPr>
        <w:t>OCTAVO.-</w:t>
      </w:r>
      <w:r w:rsidRPr="005913FA">
        <w:rPr>
          <w:rFonts w:ascii="Calibri" w:hAnsi="Calibri" w:cs="Calibri"/>
          <w:i/>
          <w:iCs/>
          <w:sz w:val="26"/>
          <w:szCs w:val="26"/>
        </w:rPr>
        <w:t xml:space="preserve"> </w:t>
      </w:r>
      <w:r w:rsidRPr="005913FA">
        <w:rPr>
          <w:rFonts w:ascii="Calibri" w:hAnsi="Calibri"/>
          <w:sz w:val="26"/>
          <w:szCs w:val="26"/>
        </w:rPr>
        <w:t>De lo pretendido por la parte actora, se encuentra también lo concerniente a que se ordene al demandad</w:t>
      </w:r>
      <w:r w:rsidR="00F84D60" w:rsidRPr="005913FA">
        <w:rPr>
          <w:rFonts w:ascii="Calibri" w:hAnsi="Calibri"/>
          <w:sz w:val="26"/>
          <w:szCs w:val="26"/>
        </w:rPr>
        <w:t>o</w:t>
      </w:r>
      <w:r w:rsidRPr="005913FA">
        <w:rPr>
          <w:rFonts w:ascii="Calibri" w:hAnsi="Calibri"/>
          <w:sz w:val="26"/>
          <w:szCs w:val="26"/>
        </w:rPr>
        <w:t>, a que devuelva la cantidad de</w:t>
      </w:r>
      <w:r w:rsidR="00F84D60" w:rsidRPr="005913FA">
        <w:rPr>
          <w:rFonts w:ascii="Calibri" w:hAnsi="Calibri"/>
          <w:sz w:val="26"/>
          <w:szCs w:val="26"/>
        </w:rPr>
        <w:t xml:space="preserve"> </w:t>
      </w:r>
      <w:r w:rsidR="00F84D60" w:rsidRPr="005913FA">
        <w:rPr>
          <w:rFonts w:ascii="Calibri" w:hAnsi="Calibri" w:cs="Calibri"/>
          <w:iCs/>
          <w:sz w:val="26"/>
          <w:szCs w:val="26"/>
        </w:rPr>
        <w:t xml:space="preserve">$241.80 (Doscientos cuarenta y un pesos 80/100 Moneda Nacional), que pagó por concepto de multa, según se desprende del recibo oficial de pago número </w:t>
      </w:r>
      <w:r w:rsidR="00F84D60" w:rsidRPr="005913FA">
        <w:rPr>
          <w:rFonts w:ascii="Calibri" w:hAnsi="Calibri" w:cs="Calibri"/>
          <w:sz w:val="26"/>
          <w:szCs w:val="26"/>
        </w:rPr>
        <w:t>AA 7880962 (AA siete-ocho-ocho-cero-nueve-seis-dos), de fecha 23 veintitrés de julio del año pasado</w:t>
      </w:r>
      <w:r w:rsidR="00F84D60" w:rsidRPr="005913FA">
        <w:rPr>
          <w:rFonts w:ascii="Calibri" w:hAnsi="Calibri" w:cs="Calibri"/>
          <w:iCs/>
          <w:sz w:val="26"/>
          <w:szCs w:val="26"/>
        </w:rPr>
        <w:t>, (perceptible en original a foja 26 veintiséis)</w:t>
      </w:r>
      <w:r w:rsidRPr="005913FA">
        <w:rPr>
          <w:rFonts w:ascii="Calibri" w:hAnsi="Calibri" w:cs="Calibri"/>
          <w:iCs/>
          <w:sz w:val="26"/>
          <w:szCs w:val="26"/>
        </w:rPr>
        <w:t xml:space="preserve">. . </w:t>
      </w:r>
      <w:r w:rsidR="00000922" w:rsidRPr="005913FA">
        <w:rPr>
          <w:rFonts w:ascii="Calibri" w:hAnsi="Calibri" w:cs="Calibri"/>
          <w:iCs/>
          <w:sz w:val="26"/>
          <w:szCs w:val="26"/>
        </w:rPr>
        <w:t xml:space="preserve">. . . . . . . . . . . . . </w:t>
      </w:r>
    </w:p>
    <w:p w:rsidR="004834BB" w:rsidRPr="005913FA" w:rsidRDefault="004834BB" w:rsidP="004834BB">
      <w:pPr>
        <w:pStyle w:val="Textoindependiente"/>
        <w:rPr>
          <w:rFonts w:ascii="Calibri" w:hAnsi="Calibri"/>
          <w:sz w:val="26"/>
          <w:szCs w:val="26"/>
          <w:lang w:val="es-ES"/>
        </w:rPr>
      </w:pPr>
    </w:p>
    <w:p w:rsidR="004834BB" w:rsidRPr="005913FA" w:rsidRDefault="004834BB" w:rsidP="00000922">
      <w:pPr>
        <w:pStyle w:val="Textoindependiente"/>
        <w:ind w:firstLine="708"/>
        <w:rPr>
          <w:rFonts w:ascii="Calibri" w:hAnsi="Calibri" w:cs="Calibri"/>
          <w:sz w:val="26"/>
          <w:szCs w:val="26"/>
        </w:rPr>
      </w:pPr>
      <w:r w:rsidRPr="005913FA">
        <w:rPr>
          <w:rFonts w:ascii="Calibri" w:hAnsi="Calibri"/>
          <w:sz w:val="26"/>
          <w:szCs w:val="26"/>
        </w:rPr>
        <w:t xml:space="preserve">Pretensión que resulta </w:t>
      </w:r>
      <w:r w:rsidRPr="005913FA">
        <w:rPr>
          <w:rFonts w:ascii="Calibri" w:hAnsi="Calibri"/>
          <w:b/>
          <w:sz w:val="26"/>
          <w:szCs w:val="26"/>
        </w:rPr>
        <w:t>procedente</w:t>
      </w:r>
      <w:r w:rsidRPr="005913FA">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5913FA">
        <w:rPr>
          <w:rFonts w:ascii="Calibri" w:hAnsi="Calibri"/>
          <w:b/>
          <w:sz w:val="26"/>
          <w:szCs w:val="26"/>
        </w:rPr>
        <w:t>se reconoce</w:t>
      </w:r>
      <w:r w:rsidRPr="005913FA">
        <w:rPr>
          <w:rFonts w:ascii="Calibri" w:hAnsi="Calibri"/>
          <w:sz w:val="26"/>
          <w:szCs w:val="26"/>
        </w:rPr>
        <w:t xml:space="preserve"> el derecho que tiene </w:t>
      </w:r>
      <w:r w:rsidR="00F84D60" w:rsidRPr="005913FA">
        <w:rPr>
          <w:rFonts w:ascii="Calibri" w:hAnsi="Calibri"/>
          <w:sz w:val="26"/>
          <w:szCs w:val="26"/>
        </w:rPr>
        <w:t>e</w:t>
      </w:r>
      <w:r w:rsidRPr="005913FA">
        <w:rPr>
          <w:rFonts w:ascii="Calibri" w:hAnsi="Calibri"/>
          <w:sz w:val="26"/>
          <w:szCs w:val="26"/>
        </w:rPr>
        <w:t xml:space="preserve">l justiciable a la </w:t>
      </w:r>
      <w:r w:rsidRPr="005913FA">
        <w:rPr>
          <w:rFonts w:ascii="Calibri" w:hAnsi="Calibri"/>
          <w:b/>
          <w:sz w:val="26"/>
          <w:szCs w:val="26"/>
        </w:rPr>
        <w:t>devolución</w:t>
      </w:r>
      <w:r w:rsidRPr="005913FA">
        <w:rPr>
          <w:rFonts w:ascii="Calibri" w:hAnsi="Calibri"/>
          <w:sz w:val="26"/>
          <w:szCs w:val="26"/>
        </w:rPr>
        <w:t xml:space="preserve"> de la cantidad </w:t>
      </w:r>
      <w:r w:rsidR="00F84D60" w:rsidRPr="005913FA">
        <w:rPr>
          <w:rFonts w:ascii="Calibri" w:hAnsi="Calibri"/>
          <w:sz w:val="26"/>
          <w:szCs w:val="26"/>
        </w:rPr>
        <w:t xml:space="preserve">señalada </w:t>
      </w:r>
      <w:r w:rsidRPr="005913FA">
        <w:rPr>
          <w:rFonts w:ascii="Calibri" w:hAnsi="Calibri" w:cs="Calibri"/>
          <w:iCs/>
          <w:sz w:val="26"/>
          <w:szCs w:val="26"/>
        </w:rPr>
        <w:t>pagada por concepto de multa</w:t>
      </w:r>
      <w:r w:rsidRPr="005913FA">
        <w:rPr>
          <w:rFonts w:ascii="Calibri" w:hAnsi="Calibri"/>
          <w:sz w:val="26"/>
          <w:szCs w:val="26"/>
        </w:rPr>
        <w:t xml:space="preserve">; por lo que la autoridad enjuiciada deberá realizar las gestiones necesarias ante la Tesorería Municipal para la efectiva devolución de la cantidad mencionada y que ampara el recibo oficial de pago </w:t>
      </w:r>
      <w:r w:rsidR="00F84D60" w:rsidRPr="005913FA">
        <w:rPr>
          <w:rFonts w:ascii="Calibri" w:hAnsi="Calibri"/>
          <w:sz w:val="26"/>
          <w:szCs w:val="26"/>
        </w:rPr>
        <w:t>antes descrito</w:t>
      </w:r>
      <w:r w:rsidRPr="005913FA">
        <w:rPr>
          <w:rFonts w:ascii="Calibri" w:hAnsi="Calibri"/>
          <w:sz w:val="26"/>
          <w:szCs w:val="26"/>
        </w:rPr>
        <w:t xml:space="preserve">; ello conforme al Criterio que sostiene el Pleno del Tribunal de Justicia Administrativa, visible en la página 280 doscientos ochenta, </w:t>
      </w:r>
      <w:r w:rsidRPr="005913FA">
        <w:rPr>
          <w:rFonts w:ascii="Calibri" w:hAnsi="Calibri"/>
          <w:sz w:val="26"/>
          <w:szCs w:val="26"/>
        </w:rPr>
        <w:lastRenderedPageBreak/>
        <w:t xml:space="preserve">de la publicación que contiene los </w:t>
      </w:r>
      <w:r w:rsidRPr="005913FA">
        <w:rPr>
          <w:rFonts w:ascii="Calibri" w:hAnsi="Calibri"/>
          <w:i/>
          <w:sz w:val="26"/>
          <w:szCs w:val="26"/>
        </w:rPr>
        <w:t>“Criterios 2000-2008”</w:t>
      </w:r>
      <w:r w:rsidRPr="005913FA">
        <w:rPr>
          <w:rFonts w:ascii="Calibri" w:hAnsi="Calibri"/>
          <w:sz w:val="26"/>
          <w:szCs w:val="26"/>
        </w:rPr>
        <w:t xml:space="preserve"> de dicho Tribunal, el cual es el siguiente: . . . . . </w:t>
      </w:r>
      <w:r w:rsidR="00000922" w:rsidRPr="005913FA">
        <w:rPr>
          <w:rFonts w:asciiTheme="minorHAnsi" w:hAnsiTheme="minorHAnsi" w:cstheme="minorHAnsi"/>
          <w:sz w:val="26"/>
          <w:szCs w:val="26"/>
        </w:rPr>
        <w:t xml:space="preserve">. . . . . . . . . . . . . . . . . . . . . . . . . . . . . . . . . . . . . . . . . . . . . . . </w:t>
      </w:r>
    </w:p>
    <w:p w:rsidR="004834BB" w:rsidRPr="005913FA" w:rsidRDefault="004834BB" w:rsidP="004834BB">
      <w:pPr>
        <w:pStyle w:val="Textoindependiente"/>
        <w:ind w:firstLine="708"/>
        <w:rPr>
          <w:rFonts w:ascii="Calibri" w:hAnsi="Calibri"/>
          <w:sz w:val="26"/>
          <w:szCs w:val="26"/>
        </w:rPr>
      </w:pPr>
    </w:p>
    <w:p w:rsidR="004834BB" w:rsidRPr="005913FA" w:rsidRDefault="004834BB" w:rsidP="004834BB">
      <w:pPr>
        <w:pStyle w:val="Textoindependiente"/>
        <w:ind w:firstLine="708"/>
        <w:rPr>
          <w:rFonts w:ascii="Calibri" w:hAnsi="Calibri"/>
          <w:sz w:val="26"/>
          <w:szCs w:val="26"/>
        </w:rPr>
      </w:pPr>
      <w:r w:rsidRPr="005913FA">
        <w:rPr>
          <w:rFonts w:ascii="Calibri" w:hAnsi="Calibri"/>
          <w:b/>
          <w:i/>
          <w:sz w:val="26"/>
          <w:szCs w:val="26"/>
        </w:rPr>
        <w:t>“DEVOLUCIÓN DEL PAGO DE LO INDEBIDO. CORRESPONDE A LA AUTORIDAD DE LA QUE EMANÓ EL ACTO ANULADO  REALIZAR LAS GESTIONES PARA</w:t>
      </w:r>
      <w:r w:rsidRPr="005913FA">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5913FA">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5913FA">
        <w:rPr>
          <w:rFonts w:ascii="Calibri" w:hAnsi="Calibri"/>
          <w:b/>
          <w:i/>
          <w:sz w:val="22"/>
          <w:szCs w:val="22"/>
        </w:rPr>
        <w:t>”</w:t>
      </w:r>
      <w:r w:rsidRPr="005913FA">
        <w:rPr>
          <w:rFonts w:ascii="Calibri" w:hAnsi="Calibri"/>
          <w:sz w:val="26"/>
          <w:szCs w:val="26"/>
        </w:rPr>
        <w:t>. . . . . . . . . . . . . . . . . . . . . . . . . . . . . . . . . . . . . . . . . . .</w:t>
      </w:r>
      <w:r w:rsidR="00000922" w:rsidRPr="005913FA">
        <w:rPr>
          <w:rFonts w:ascii="Calibri" w:hAnsi="Calibri"/>
          <w:sz w:val="26"/>
          <w:szCs w:val="26"/>
        </w:rPr>
        <w:t xml:space="preserve"> . . . . . </w:t>
      </w:r>
    </w:p>
    <w:p w:rsidR="004834BB" w:rsidRPr="005913FA" w:rsidRDefault="004834BB" w:rsidP="004834BB">
      <w:pPr>
        <w:ind w:firstLine="708"/>
        <w:jc w:val="both"/>
        <w:rPr>
          <w:rFonts w:ascii="Calibri" w:hAnsi="Calibri" w:cs="Calibri"/>
          <w:sz w:val="20"/>
          <w:szCs w:val="20"/>
        </w:rPr>
      </w:pPr>
    </w:p>
    <w:p w:rsidR="004834BB" w:rsidRPr="005913FA" w:rsidRDefault="004834BB" w:rsidP="004834BB">
      <w:pPr>
        <w:pStyle w:val="Textoindependiente"/>
        <w:ind w:firstLine="708"/>
        <w:rPr>
          <w:rFonts w:ascii="Calibri" w:hAnsi="Calibri" w:cs="Calibri"/>
          <w:sz w:val="26"/>
          <w:szCs w:val="26"/>
        </w:rPr>
      </w:pPr>
      <w:r w:rsidRPr="005913FA">
        <w:rPr>
          <w:rFonts w:ascii="Calibri" w:hAnsi="Calibri" w:cs="Calibri"/>
          <w:sz w:val="26"/>
          <w:szCs w:val="26"/>
        </w:rPr>
        <w:t xml:space="preserve">Por lo expuesto, y con fundamento además en lo dispuesto en los artículos </w:t>
      </w:r>
      <w:r w:rsidR="00F84D60" w:rsidRPr="005913FA">
        <w:rPr>
          <w:rFonts w:ascii="Calibri" w:hAnsi="Calibri" w:cs="Calibri"/>
          <w:sz w:val="26"/>
          <w:szCs w:val="26"/>
        </w:rPr>
        <w:t xml:space="preserve">246, fracción I, de la Ley Orgánica Municipal del Estado de Guanajuato; </w:t>
      </w:r>
      <w:r w:rsidRPr="005913FA">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4834BB" w:rsidRPr="005913FA" w:rsidRDefault="004834BB" w:rsidP="004834BB">
      <w:pPr>
        <w:pStyle w:val="Textoindependiente"/>
        <w:rPr>
          <w:rFonts w:ascii="Calibri" w:hAnsi="Calibri" w:cs="Calibri"/>
          <w:sz w:val="20"/>
          <w:szCs w:val="20"/>
        </w:rPr>
      </w:pPr>
    </w:p>
    <w:p w:rsidR="004834BB" w:rsidRPr="005913FA" w:rsidRDefault="004834BB" w:rsidP="004834BB">
      <w:pPr>
        <w:pStyle w:val="Textoindependiente"/>
        <w:jc w:val="center"/>
        <w:rPr>
          <w:rFonts w:ascii="Calibri" w:hAnsi="Calibri" w:cs="Calibri"/>
          <w:i/>
          <w:iCs/>
          <w:sz w:val="26"/>
          <w:szCs w:val="26"/>
        </w:rPr>
      </w:pPr>
      <w:r w:rsidRPr="005913FA">
        <w:rPr>
          <w:rFonts w:ascii="Calibri" w:hAnsi="Calibri" w:cs="Calibri"/>
          <w:b/>
          <w:i/>
          <w:iCs/>
          <w:sz w:val="26"/>
          <w:szCs w:val="26"/>
        </w:rPr>
        <w:t xml:space="preserve">R E S U E L V E </w:t>
      </w:r>
      <w:r w:rsidRPr="005913FA">
        <w:rPr>
          <w:rFonts w:ascii="Calibri" w:hAnsi="Calibri" w:cs="Calibri"/>
          <w:i/>
          <w:iCs/>
          <w:sz w:val="26"/>
          <w:szCs w:val="26"/>
        </w:rPr>
        <w:t>:</w:t>
      </w:r>
    </w:p>
    <w:p w:rsidR="004834BB" w:rsidRPr="005913FA" w:rsidRDefault="004834BB" w:rsidP="004834BB">
      <w:pPr>
        <w:pStyle w:val="Textoindependiente"/>
        <w:rPr>
          <w:rFonts w:ascii="Calibri" w:hAnsi="Calibri" w:cs="Calibri"/>
          <w:sz w:val="20"/>
          <w:szCs w:val="20"/>
        </w:rPr>
      </w:pPr>
    </w:p>
    <w:p w:rsidR="004834BB" w:rsidRPr="005913FA" w:rsidRDefault="004834BB" w:rsidP="004834BB">
      <w:pPr>
        <w:pStyle w:val="Textoindependiente"/>
        <w:ind w:firstLine="708"/>
        <w:rPr>
          <w:rFonts w:ascii="Calibri" w:hAnsi="Calibri" w:cs="Calibri"/>
          <w:sz w:val="26"/>
          <w:szCs w:val="26"/>
        </w:rPr>
      </w:pPr>
      <w:r w:rsidRPr="005913FA">
        <w:rPr>
          <w:rFonts w:ascii="Calibri" w:hAnsi="Calibri" w:cs="Calibri"/>
          <w:b/>
          <w:bCs/>
          <w:i/>
          <w:iCs/>
          <w:sz w:val="26"/>
          <w:szCs w:val="26"/>
        </w:rPr>
        <w:t>PRIMERO</w:t>
      </w:r>
      <w:r w:rsidRPr="005913FA">
        <w:rPr>
          <w:rFonts w:ascii="Calibri" w:hAnsi="Calibri" w:cs="Calibri"/>
          <w:sz w:val="26"/>
          <w:szCs w:val="26"/>
        </w:rPr>
        <w:t xml:space="preserve">.- Este Juzgado Segundo Administrativo municipal determina ser </w:t>
      </w:r>
      <w:r w:rsidRPr="005913FA">
        <w:rPr>
          <w:rFonts w:ascii="Calibri" w:hAnsi="Calibri" w:cs="Calibri"/>
          <w:b/>
          <w:sz w:val="26"/>
          <w:szCs w:val="26"/>
        </w:rPr>
        <w:t>competente</w:t>
      </w:r>
      <w:r w:rsidRPr="005913FA">
        <w:rPr>
          <w:rFonts w:ascii="Calibri" w:hAnsi="Calibri" w:cs="Calibri"/>
          <w:sz w:val="26"/>
          <w:szCs w:val="26"/>
        </w:rPr>
        <w:t xml:space="preserve"> para conocer y resolver del presente proceso administrativo. . . . . . . </w:t>
      </w:r>
    </w:p>
    <w:p w:rsidR="004834BB" w:rsidRPr="005913FA" w:rsidRDefault="004834BB" w:rsidP="004834BB">
      <w:pPr>
        <w:pStyle w:val="Textoindependiente"/>
        <w:rPr>
          <w:rFonts w:ascii="Calibri" w:hAnsi="Calibri" w:cs="Calibri"/>
          <w:sz w:val="20"/>
          <w:szCs w:val="20"/>
        </w:rPr>
      </w:pPr>
    </w:p>
    <w:p w:rsidR="004834BB" w:rsidRPr="005913FA" w:rsidRDefault="004834BB" w:rsidP="004834BB">
      <w:pPr>
        <w:ind w:firstLine="708"/>
        <w:jc w:val="both"/>
        <w:rPr>
          <w:rFonts w:ascii="Calibri" w:hAnsi="Calibri" w:cs="Calibri"/>
          <w:sz w:val="26"/>
          <w:szCs w:val="26"/>
        </w:rPr>
      </w:pPr>
      <w:r w:rsidRPr="005913FA">
        <w:rPr>
          <w:rFonts w:ascii="Calibri" w:hAnsi="Calibri" w:cs="Calibri"/>
          <w:b/>
          <w:bCs/>
          <w:i/>
          <w:iCs/>
          <w:sz w:val="26"/>
          <w:szCs w:val="26"/>
        </w:rPr>
        <w:t xml:space="preserve">SEGUNDO.- </w:t>
      </w:r>
      <w:r w:rsidRPr="005913FA">
        <w:rPr>
          <w:rFonts w:ascii="Calibri" w:hAnsi="Calibri" w:cs="Calibri"/>
          <w:sz w:val="26"/>
          <w:szCs w:val="26"/>
        </w:rPr>
        <w:t xml:space="preserve">Resulta </w:t>
      </w:r>
      <w:r w:rsidRPr="005913FA">
        <w:rPr>
          <w:rFonts w:ascii="Calibri" w:hAnsi="Calibri" w:cs="Calibri"/>
          <w:b/>
          <w:sz w:val="26"/>
          <w:szCs w:val="26"/>
        </w:rPr>
        <w:t>procedente</w:t>
      </w:r>
      <w:r w:rsidRPr="005913FA">
        <w:rPr>
          <w:rFonts w:ascii="Calibri" w:hAnsi="Calibri" w:cs="Calibri"/>
          <w:sz w:val="26"/>
          <w:szCs w:val="26"/>
        </w:rPr>
        <w:t xml:space="preserve"> el proceso administrativo promovido por </w:t>
      </w:r>
      <w:r w:rsidR="00F84D60" w:rsidRPr="005913FA">
        <w:rPr>
          <w:rFonts w:ascii="Calibri" w:hAnsi="Calibri" w:cs="Calibri"/>
          <w:sz w:val="26"/>
          <w:szCs w:val="26"/>
        </w:rPr>
        <w:t>e</w:t>
      </w:r>
      <w:r w:rsidRPr="005913FA">
        <w:rPr>
          <w:rFonts w:ascii="Calibri" w:hAnsi="Calibri" w:cs="Calibri"/>
          <w:sz w:val="26"/>
          <w:szCs w:val="26"/>
        </w:rPr>
        <w:t>l ciudadan</w:t>
      </w:r>
      <w:r w:rsidR="00F84D60" w:rsidRPr="005913FA">
        <w:rPr>
          <w:rFonts w:ascii="Calibri" w:hAnsi="Calibri" w:cs="Calibri"/>
          <w:sz w:val="26"/>
          <w:szCs w:val="26"/>
        </w:rPr>
        <w:t xml:space="preserve">o </w:t>
      </w:r>
      <w:r w:rsidR="005913FA" w:rsidRPr="00CB6810">
        <w:rPr>
          <w:rFonts w:ascii="Calibri" w:hAnsi="Calibri" w:cs="Calibri"/>
          <w:sz w:val="26"/>
          <w:szCs w:val="26"/>
        </w:rPr>
        <w:t>(…)</w:t>
      </w:r>
      <w:r w:rsidRPr="005913FA">
        <w:rPr>
          <w:rFonts w:ascii="Calibri" w:hAnsi="Calibri" w:cs="Calibri"/>
          <w:sz w:val="26"/>
          <w:szCs w:val="26"/>
        </w:rPr>
        <w:t xml:space="preserve"> en contra del acta de infracción impugnada. . . . . . . . . . . . . . . . . . </w:t>
      </w:r>
      <w:bookmarkStart w:id="0" w:name="_GoBack"/>
      <w:bookmarkEnd w:id="0"/>
    </w:p>
    <w:p w:rsidR="004834BB" w:rsidRPr="005913FA" w:rsidRDefault="004834BB" w:rsidP="004834BB">
      <w:pPr>
        <w:pStyle w:val="Textoindependiente"/>
        <w:rPr>
          <w:rFonts w:ascii="Calibri" w:hAnsi="Calibri" w:cs="Calibri"/>
          <w:bCs/>
          <w:iCs/>
          <w:sz w:val="20"/>
          <w:szCs w:val="20"/>
          <w:lang w:val="es-ES"/>
        </w:rPr>
      </w:pPr>
    </w:p>
    <w:p w:rsidR="004834BB" w:rsidRPr="005913FA" w:rsidRDefault="004834BB" w:rsidP="004834BB">
      <w:pPr>
        <w:ind w:firstLine="708"/>
        <w:jc w:val="both"/>
        <w:rPr>
          <w:rFonts w:ascii="Calibri" w:hAnsi="Calibri" w:cs="Calibri"/>
          <w:b/>
          <w:sz w:val="26"/>
          <w:szCs w:val="26"/>
        </w:rPr>
      </w:pPr>
      <w:r w:rsidRPr="005913FA">
        <w:rPr>
          <w:rFonts w:ascii="Calibri" w:hAnsi="Calibri"/>
          <w:b/>
          <w:bCs/>
          <w:i/>
          <w:iCs/>
          <w:sz w:val="26"/>
        </w:rPr>
        <w:t>TERCERO</w:t>
      </w:r>
      <w:r w:rsidRPr="005913FA">
        <w:rPr>
          <w:rFonts w:ascii="Calibri" w:hAnsi="Calibri"/>
          <w:sz w:val="26"/>
        </w:rPr>
        <w:t xml:space="preserve">.- Se </w:t>
      </w:r>
      <w:r w:rsidRPr="005913FA">
        <w:rPr>
          <w:rFonts w:ascii="Calibri" w:hAnsi="Calibri"/>
          <w:b/>
          <w:sz w:val="26"/>
        </w:rPr>
        <w:t>decreta</w:t>
      </w:r>
      <w:r w:rsidRPr="005913FA">
        <w:rPr>
          <w:rFonts w:ascii="Calibri" w:hAnsi="Calibri"/>
          <w:sz w:val="26"/>
        </w:rPr>
        <w:t xml:space="preserve"> </w:t>
      </w:r>
      <w:r w:rsidRPr="005913FA">
        <w:rPr>
          <w:rFonts w:ascii="Calibri" w:hAnsi="Calibri"/>
          <w:bCs/>
          <w:sz w:val="26"/>
        </w:rPr>
        <w:t>la</w:t>
      </w:r>
      <w:r w:rsidRPr="005913FA">
        <w:rPr>
          <w:rFonts w:ascii="Calibri" w:hAnsi="Calibri"/>
          <w:b/>
          <w:bCs/>
          <w:sz w:val="26"/>
        </w:rPr>
        <w:t xml:space="preserve"> NULIDAD TOTAL </w:t>
      </w:r>
      <w:r w:rsidRPr="005913FA">
        <w:rPr>
          <w:rFonts w:ascii="Calibri" w:hAnsi="Calibri"/>
          <w:sz w:val="26"/>
        </w:rPr>
        <w:t>del</w:t>
      </w:r>
      <w:r w:rsidRPr="005913FA">
        <w:rPr>
          <w:rFonts w:ascii="Calibri" w:hAnsi="Calibri" w:cs="Calibri"/>
          <w:sz w:val="26"/>
          <w:szCs w:val="26"/>
        </w:rPr>
        <w:t xml:space="preserve"> </w:t>
      </w:r>
      <w:r w:rsidRPr="005913FA">
        <w:rPr>
          <w:rFonts w:ascii="Calibri" w:hAnsi="Calibri" w:cs="Calibri"/>
          <w:b/>
          <w:sz w:val="26"/>
          <w:szCs w:val="26"/>
        </w:rPr>
        <w:t>Acta de Infracción</w:t>
      </w:r>
      <w:r w:rsidRPr="005913FA">
        <w:rPr>
          <w:rFonts w:ascii="Calibri" w:hAnsi="Calibri" w:cs="Calibri"/>
          <w:sz w:val="26"/>
          <w:szCs w:val="26"/>
        </w:rPr>
        <w:t xml:space="preserve"> con número</w:t>
      </w:r>
      <w:r w:rsidR="00F84D60" w:rsidRPr="005913FA">
        <w:rPr>
          <w:rFonts w:ascii="Calibri" w:hAnsi="Calibri" w:cs="Calibri"/>
          <w:sz w:val="26"/>
          <w:szCs w:val="26"/>
        </w:rPr>
        <w:t xml:space="preserve"> </w:t>
      </w:r>
      <w:r w:rsidR="00F84D60" w:rsidRPr="005913FA">
        <w:rPr>
          <w:rFonts w:ascii="Calibri" w:hAnsi="Calibri" w:cs="Calibri"/>
          <w:b/>
          <w:sz w:val="26"/>
          <w:szCs w:val="26"/>
        </w:rPr>
        <w:t xml:space="preserve">T-5854252 (T guion cinco-ocho-cinco-cuatro-dos-cinco-dos), </w:t>
      </w:r>
      <w:r w:rsidR="00F84D60" w:rsidRPr="005913FA">
        <w:rPr>
          <w:rFonts w:ascii="Calibri" w:hAnsi="Calibri" w:cs="Calibri"/>
          <w:sz w:val="26"/>
          <w:szCs w:val="26"/>
        </w:rPr>
        <w:t>de fecha</w:t>
      </w:r>
      <w:r w:rsidR="00F84D60" w:rsidRPr="005913FA">
        <w:rPr>
          <w:rFonts w:ascii="Calibri" w:hAnsi="Calibri" w:cs="Calibri"/>
          <w:b/>
          <w:sz w:val="26"/>
          <w:szCs w:val="26"/>
        </w:rPr>
        <w:t xml:space="preserve"> 22 </w:t>
      </w:r>
      <w:r w:rsidR="00F84D60" w:rsidRPr="005913FA">
        <w:rPr>
          <w:rFonts w:ascii="Calibri" w:hAnsi="Calibri" w:cs="Calibri"/>
          <w:sz w:val="26"/>
          <w:szCs w:val="26"/>
        </w:rPr>
        <w:t>veintidós de</w:t>
      </w:r>
      <w:r w:rsidR="00F84D60" w:rsidRPr="005913FA">
        <w:rPr>
          <w:rFonts w:ascii="Calibri" w:hAnsi="Calibri" w:cs="Calibri"/>
          <w:b/>
          <w:sz w:val="26"/>
          <w:szCs w:val="26"/>
        </w:rPr>
        <w:t xml:space="preserve"> mayo </w:t>
      </w:r>
      <w:r w:rsidR="00F84D60" w:rsidRPr="005913FA">
        <w:rPr>
          <w:rFonts w:ascii="Calibri" w:hAnsi="Calibri" w:cs="Calibri"/>
          <w:sz w:val="26"/>
          <w:szCs w:val="26"/>
        </w:rPr>
        <w:t>del</w:t>
      </w:r>
      <w:r w:rsidR="00F84D60" w:rsidRPr="005913FA">
        <w:rPr>
          <w:rFonts w:ascii="Calibri" w:hAnsi="Calibri" w:cs="Calibri"/>
          <w:b/>
          <w:sz w:val="26"/>
          <w:szCs w:val="26"/>
        </w:rPr>
        <w:t xml:space="preserve"> año 2018 </w:t>
      </w:r>
      <w:r w:rsidR="00F84D60" w:rsidRPr="005913FA">
        <w:rPr>
          <w:rFonts w:ascii="Calibri" w:hAnsi="Calibri" w:cs="Calibri"/>
          <w:sz w:val="26"/>
          <w:szCs w:val="26"/>
        </w:rPr>
        <w:t>dos</w:t>
      </w:r>
      <w:r w:rsidR="00F84D60" w:rsidRPr="005913FA">
        <w:rPr>
          <w:rFonts w:ascii="Calibri" w:hAnsi="Calibri" w:cs="Calibri"/>
          <w:b/>
          <w:sz w:val="26"/>
          <w:szCs w:val="26"/>
        </w:rPr>
        <w:t xml:space="preserve"> </w:t>
      </w:r>
      <w:r w:rsidR="00F84D60" w:rsidRPr="005913FA">
        <w:rPr>
          <w:rFonts w:ascii="Calibri" w:hAnsi="Calibri" w:cs="Calibri"/>
          <w:sz w:val="26"/>
          <w:szCs w:val="26"/>
        </w:rPr>
        <w:t>mil dieciocho</w:t>
      </w:r>
      <w:r w:rsidRPr="005913FA">
        <w:rPr>
          <w:rFonts w:asciiTheme="minorHAnsi" w:hAnsiTheme="minorHAnsi" w:cstheme="minorHAnsi"/>
          <w:b/>
          <w:sz w:val="26"/>
          <w:szCs w:val="26"/>
        </w:rPr>
        <w:t>;</w:t>
      </w:r>
      <w:r w:rsidRPr="005913FA">
        <w:rPr>
          <w:rFonts w:ascii="Calibri" w:hAnsi="Calibri" w:cs="Calibri"/>
          <w:sz w:val="26"/>
          <w:szCs w:val="26"/>
        </w:rPr>
        <w:t xml:space="preserve"> en base a las consideraciones lógicas y jurídicas expresadas en el Considerando Sexto de la pres</w:t>
      </w:r>
      <w:r w:rsidR="00000922" w:rsidRPr="005913FA">
        <w:rPr>
          <w:rFonts w:ascii="Calibri" w:hAnsi="Calibri" w:cs="Calibri"/>
          <w:sz w:val="26"/>
          <w:szCs w:val="26"/>
        </w:rPr>
        <w:t xml:space="preserve">ente sentencia. </w:t>
      </w:r>
    </w:p>
    <w:p w:rsidR="004834BB" w:rsidRPr="005913FA" w:rsidRDefault="004834BB" w:rsidP="004834BB">
      <w:pPr>
        <w:pStyle w:val="Textoindependiente"/>
        <w:rPr>
          <w:rFonts w:ascii="Calibri" w:hAnsi="Calibri" w:cs="Calibri"/>
          <w:b/>
          <w:bCs/>
          <w:i/>
          <w:iCs/>
          <w:sz w:val="26"/>
          <w:szCs w:val="26"/>
          <w:lang w:val="es-ES"/>
        </w:rPr>
      </w:pPr>
    </w:p>
    <w:p w:rsidR="004834BB" w:rsidRPr="005913FA" w:rsidRDefault="004834BB" w:rsidP="004834BB">
      <w:pPr>
        <w:pStyle w:val="Textoindependiente"/>
        <w:ind w:firstLine="708"/>
        <w:rPr>
          <w:rFonts w:ascii="Calibri" w:hAnsi="Calibri" w:cs="Calibri"/>
          <w:sz w:val="26"/>
          <w:szCs w:val="26"/>
        </w:rPr>
      </w:pPr>
      <w:r w:rsidRPr="005913FA">
        <w:rPr>
          <w:rFonts w:ascii="Calibri" w:hAnsi="Calibri" w:cs="Calibri"/>
          <w:b/>
          <w:bCs/>
          <w:i/>
          <w:iCs/>
          <w:sz w:val="26"/>
          <w:szCs w:val="26"/>
          <w:lang w:val="es-ES"/>
        </w:rPr>
        <w:t xml:space="preserve">CUARTO.- </w:t>
      </w:r>
      <w:r w:rsidRPr="005913FA">
        <w:rPr>
          <w:rFonts w:ascii="Calibri" w:hAnsi="Calibri" w:cs="Calibri"/>
          <w:sz w:val="26"/>
          <w:szCs w:val="26"/>
        </w:rPr>
        <w:t xml:space="preserve">Se </w:t>
      </w:r>
      <w:r w:rsidRPr="005913FA">
        <w:rPr>
          <w:rFonts w:ascii="Calibri" w:hAnsi="Calibri" w:cs="Calibri"/>
          <w:b/>
          <w:sz w:val="26"/>
          <w:szCs w:val="26"/>
        </w:rPr>
        <w:t>condena</w:t>
      </w:r>
      <w:r w:rsidRPr="005913FA">
        <w:rPr>
          <w:rFonts w:ascii="Calibri" w:hAnsi="Calibri" w:cs="Calibri"/>
          <w:sz w:val="26"/>
          <w:szCs w:val="26"/>
        </w:rPr>
        <w:t xml:space="preserve"> al Agente de Tránsito </w:t>
      </w:r>
      <w:r w:rsidR="005913FA" w:rsidRPr="00CB6810">
        <w:rPr>
          <w:rFonts w:ascii="Calibri" w:hAnsi="Calibri" w:cs="Calibri"/>
          <w:sz w:val="26"/>
          <w:szCs w:val="26"/>
        </w:rPr>
        <w:t>(…)</w:t>
      </w:r>
      <w:r w:rsidRPr="005913FA">
        <w:rPr>
          <w:rFonts w:ascii="Calibri" w:hAnsi="Calibri" w:cs="Calibri"/>
          <w:sz w:val="26"/>
          <w:szCs w:val="26"/>
        </w:rPr>
        <w:t xml:space="preserve"> a que </w:t>
      </w:r>
      <w:r w:rsidRPr="005913FA">
        <w:rPr>
          <w:rFonts w:ascii="Calibri" w:hAnsi="Calibri" w:cs="Calibri"/>
          <w:b/>
          <w:sz w:val="26"/>
          <w:szCs w:val="26"/>
        </w:rPr>
        <w:t>devuelva</w:t>
      </w:r>
      <w:r w:rsidRPr="005913FA">
        <w:rPr>
          <w:rFonts w:ascii="Calibri" w:hAnsi="Calibri" w:cs="Calibri"/>
          <w:sz w:val="26"/>
          <w:szCs w:val="26"/>
        </w:rPr>
        <w:t xml:space="preserve"> al ciudadan</w:t>
      </w:r>
      <w:r w:rsidR="00F84D60" w:rsidRPr="005913FA">
        <w:rPr>
          <w:rFonts w:ascii="Calibri" w:hAnsi="Calibri" w:cs="Calibri"/>
          <w:sz w:val="26"/>
          <w:szCs w:val="26"/>
        </w:rPr>
        <w:t>o</w:t>
      </w:r>
      <w:r w:rsidRPr="005913FA">
        <w:rPr>
          <w:rFonts w:ascii="Calibri" w:hAnsi="Calibri" w:cs="Calibri"/>
          <w:sz w:val="26"/>
          <w:szCs w:val="26"/>
        </w:rPr>
        <w:t xml:space="preserve"> </w:t>
      </w:r>
      <w:r w:rsidR="005913FA" w:rsidRPr="00CB6810">
        <w:rPr>
          <w:rFonts w:ascii="Calibri" w:hAnsi="Calibri" w:cs="Calibri"/>
          <w:sz w:val="26"/>
          <w:szCs w:val="26"/>
        </w:rPr>
        <w:t>(…)</w:t>
      </w:r>
      <w:r w:rsidRPr="005913FA">
        <w:rPr>
          <w:rFonts w:ascii="Calibri" w:hAnsi="Calibri" w:cs="Calibri"/>
          <w:sz w:val="26"/>
          <w:szCs w:val="26"/>
        </w:rPr>
        <w:t xml:space="preserve">, la </w:t>
      </w:r>
      <w:r w:rsidRPr="005913FA">
        <w:rPr>
          <w:rFonts w:ascii="Calibri" w:hAnsi="Calibri" w:cs="Calibri"/>
          <w:b/>
          <w:sz w:val="26"/>
          <w:szCs w:val="26"/>
        </w:rPr>
        <w:t xml:space="preserve">cantidad </w:t>
      </w:r>
      <w:r w:rsidRPr="005913FA">
        <w:rPr>
          <w:rFonts w:ascii="Calibri" w:hAnsi="Calibri" w:cs="Calibri"/>
          <w:sz w:val="26"/>
          <w:szCs w:val="26"/>
        </w:rPr>
        <w:t xml:space="preserve">de </w:t>
      </w:r>
      <w:r w:rsidR="00F84D60" w:rsidRPr="005913FA">
        <w:rPr>
          <w:rFonts w:ascii="Calibri" w:hAnsi="Calibri" w:cs="Calibri"/>
          <w:b/>
          <w:iCs/>
          <w:sz w:val="26"/>
          <w:szCs w:val="26"/>
        </w:rPr>
        <w:t>$241.80 (Doscientos cuarenta y un pesos 80/100 Moneda Nacional)</w:t>
      </w:r>
      <w:r w:rsidR="00F84D60" w:rsidRPr="005913FA">
        <w:rPr>
          <w:rFonts w:ascii="Calibri" w:hAnsi="Calibri" w:cs="Calibri"/>
          <w:iCs/>
          <w:sz w:val="26"/>
          <w:szCs w:val="26"/>
        </w:rPr>
        <w:t xml:space="preserve">; </w:t>
      </w:r>
      <w:r w:rsidRPr="005913FA">
        <w:rPr>
          <w:rFonts w:ascii="Calibri" w:hAnsi="Calibri" w:cs="Calibri"/>
          <w:iCs/>
          <w:sz w:val="26"/>
          <w:szCs w:val="26"/>
        </w:rPr>
        <w:t>pagada por concepto de multa</w:t>
      </w:r>
      <w:r w:rsidRPr="005913FA">
        <w:rPr>
          <w:rFonts w:ascii="Calibri" w:hAnsi="Calibri" w:cs="Calibri"/>
          <w:sz w:val="26"/>
          <w:szCs w:val="26"/>
        </w:rPr>
        <w:t xml:space="preserve">; lo anterior de acuerdo a lo argumentado en el Considerando Octavo de esta resolución. . . </w:t>
      </w:r>
      <w:r w:rsidR="00000922" w:rsidRPr="005913FA">
        <w:rPr>
          <w:rFonts w:ascii="Calibri" w:hAnsi="Calibri" w:cs="Calibri"/>
          <w:sz w:val="26"/>
          <w:szCs w:val="26"/>
        </w:rPr>
        <w:t xml:space="preserve">. . . . . . . . . . . . . . . </w:t>
      </w:r>
    </w:p>
    <w:p w:rsidR="004834BB" w:rsidRPr="005913FA" w:rsidRDefault="004834BB" w:rsidP="004834BB">
      <w:pPr>
        <w:pStyle w:val="Textoindependiente"/>
        <w:ind w:firstLine="708"/>
        <w:rPr>
          <w:rFonts w:ascii="Calibri" w:hAnsi="Calibri" w:cs="Calibri"/>
          <w:b/>
          <w:sz w:val="26"/>
          <w:szCs w:val="26"/>
        </w:rPr>
      </w:pPr>
    </w:p>
    <w:p w:rsidR="00000922" w:rsidRPr="005913FA" w:rsidRDefault="004834BB" w:rsidP="004834BB">
      <w:pPr>
        <w:pStyle w:val="Textoindependiente"/>
        <w:ind w:firstLine="708"/>
        <w:rPr>
          <w:rFonts w:ascii="Calibri" w:hAnsi="Calibri" w:cs="Calibri"/>
          <w:sz w:val="26"/>
          <w:szCs w:val="26"/>
        </w:rPr>
      </w:pPr>
      <w:r w:rsidRPr="005913FA">
        <w:rPr>
          <w:rFonts w:ascii="Calibri" w:hAnsi="Calibri" w:cs="Calibri"/>
          <w:sz w:val="26"/>
          <w:szCs w:val="26"/>
        </w:rPr>
        <w:t xml:space="preserve">Devolución que se deberá realizar dentro de los </w:t>
      </w:r>
      <w:r w:rsidRPr="005913FA">
        <w:rPr>
          <w:rFonts w:ascii="Calibri" w:hAnsi="Calibri" w:cs="Calibri"/>
          <w:b/>
          <w:sz w:val="26"/>
          <w:szCs w:val="26"/>
        </w:rPr>
        <w:t>15 quince días</w:t>
      </w:r>
      <w:r w:rsidRPr="005913FA">
        <w:rPr>
          <w:rFonts w:ascii="Calibri" w:hAnsi="Calibri" w:cs="Calibri"/>
          <w:sz w:val="26"/>
          <w:szCs w:val="26"/>
        </w:rPr>
        <w:t xml:space="preserve"> hábiles siguientes a la fecha en que </w:t>
      </w:r>
      <w:r w:rsidRPr="005913FA">
        <w:rPr>
          <w:rFonts w:ascii="Calibri" w:hAnsi="Calibri" w:cs="Calibri"/>
          <w:b/>
          <w:sz w:val="26"/>
          <w:szCs w:val="26"/>
        </w:rPr>
        <w:t>cause ejecutoria</w:t>
      </w:r>
      <w:r w:rsidRPr="005913FA">
        <w:rPr>
          <w:rFonts w:ascii="Calibri" w:hAnsi="Calibri" w:cs="Calibri"/>
          <w:sz w:val="26"/>
          <w:szCs w:val="26"/>
        </w:rPr>
        <w:t xml:space="preserve"> la presente resolución; debiendo</w:t>
      </w:r>
    </w:p>
    <w:p w:rsidR="005913FA" w:rsidRDefault="005913FA" w:rsidP="00000922">
      <w:pPr>
        <w:ind w:firstLine="708"/>
        <w:jc w:val="right"/>
        <w:rPr>
          <w:rFonts w:ascii="Calibri" w:hAnsi="Calibri"/>
          <w:b/>
          <w:sz w:val="26"/>
          <w:szCs w:val="26"/>
        </w:rPr>
      </w:pPr>
    </w:p>
    <w:p w:rsidR="00000922" w:rsidRPr="005913FA" w:rsidRDefault="00000922" w:rsidP="00000922">
      <w:pPr>
        <w:ind w:firstLine="708"/>
        <w:jc w:val="right"/>
        <w:rPr>
          <w:rFonts w:ascii="Calibri" w:hAnsi="Calibri"/>
          <w:b/>
          <w:sz w:val="26"/>
          <w:szCs w:val="26"/>
        </w:rPr>
      </w:pPr>
      <w:r w:rsidRPr="005913FA">
        <w:rPr>
          <w:rFonts w:ascii="Calibri" w:hAnsi="Calibri"/>
          <w:b/>
          <w:sz w:val="26"/>
          <w:szCs w:val="26"/>
        </w:rPr>
        <w:t>Expediente número 0902/2doJAM/2018-JN</w:t>
      </w:r>
    </w:p>
    <w:p w:rsidR="00000922" w:rsidRPr="005913FA" w:rsidRDefault="00000922" w:rsidP="004834BB">
      <w:pPr>
        <w:pStyle w:val="Textoindependiente"/>
        <w:ind w:firstLine="708"/>
        <w:rPr>
          <w:rFonts w:ascii="Calibri" w:hAnsi="Calibri" w:cs="Calibri"/>
          <w:sz w:val="26"/>
          <w:szCs w:val="26"/>
        </w:rPr>
      </w:pPr>
    </w:p>
    <w:p w:rsidR="004834BB" w:rsidRPr="005913FA" w:rsidRDefault="004834BB" w:rsidP="00000922">
      <w:pPr>
        <w:pStyle w:val="Textoindependiente"/>
        <w:rPr>
          <w:rFonts w:ascii="Calibri" w:hAnsi="Calibri" w:cs="Calibri"/>
          <w:sz w:val="26"/>
          <w:szCs w:val="26"/>
        </w:rPr>
      </w:pPr>
      <w:r w:rsidRPr="005913FA">
        <w:rPr>
          <w:rFonts w:ascii="Calibri" w:hAnsi="Calibri" w:cs="Calibri"/>
          <w:sz w:val="26"/>
          <w:szCs w:val="26"/>
        </w:rPr>
        <w:t xml:space="preserve"> </w:t>
      </w:r>
      <w:r w:rsidRPr="005913FA">
        <w:rPr>
          <w:rFonts w:ascii="Calibri" w:hAnsi="Calibri" w:cs="Calibri"/>
          <w:b/>
          <w:sz w:val="26"/>
          <w:szCs w:val="26"/>
        </w:rPr>
        <w:t>informar</w:t>
      </w:r>
      <w:r w:rsidRPr="005913FA">
        <w:rPr>
          <w:rFonts w:ascii="Calibri" w:hAnsi="Calibri" w:cs="Calibri"/>
          <w:sz w:val="26"/>
          <w:szCs w:val="26"/>
        </w:rPr>
        <w:t xml:space="preserve"> a este Juzgado del cumplimiento dado al presente resolutivo, acompañando las constancias relativas que así lo acrediten. . . . . . . . . . . . . . . . . . . </w:t>
      </w:r>
    </w:p>
    <w:p w:rsidR="004834BB" w:rsidRPr="005913FA" w:rsidRDefault="004834BB" w:rsidP="004834BB">
      <w:pPr>
        <w:pStyle w:val="Textoindependiente"/>
        <w:rPr>
          <w:rFonts w:ascii="Calibri" w:hAnsi="Calibri" w:cs="Calibri"/>
          <w:sz w:val="20"/>
          <w:szCs w:val="20"/>
        </w:rPr>
      </w:pPr>
    </w:p>
    <w:p w:rsidR="004834BB" w:rsidRPr="005913FA" w:rsidRDefault="004834BB" w:rsidP="004834BB">
      <w:pPr>
        <w:pStyle w:val="Textoindependiente"/>
        <w:ind w:firstLine="708"/>
        <w:rPr>
          <w:rFonts w:ascii="Calibri" w:hAnsi="Calibri" w:cs="Calibri"/>
          <w:sz w:val="26"/>
          <w:szCs w:val="26"/>
        </w:rPr>
      </w:pPr>
      <w:r w:rsidRPr="005913FA">
        <w:rPr>
          <w:rFonts w:ascii="Calibri" w:hAnsi="Calibri" w:cs="Calibri"/>
          <w:sz w:val="26"/>
          <w:szCs w:val="26"/>
        </w:rPr>
        <w:t xml:space="preserve">Notifíquese a la autoridad demandada por oficio; y, a la parte actora personalmente. . . . . . . . . . . . . . . . . . . . . . . . . . . . . . . . . . . . . . . . . . . . . . .  . . . . . . . . . </w:t>
      </w:r>
    </w:p>
    <w:p w:rsidR="004834BB" w:rsidRPr="005913FA" w:rsidRDefault="004834BB" w:rsidP="004834BB">
      <w:pPr>
        <w:pStyle w:val="Textoindependiente"/>
        <w:rPr>
          <w:rFonts w:ascii="Calibri" w:hAnsi="Calibri" w:cs="Calibri"/>
          <w:sz w:val="20"/>
          <w:szCs w:val="20"/>
        </w:rPr>
      </w:pPr>
    </w:p>
    <w:p w:rsidR="004834BB" w:rsidRPr="005913FA" w:rsidRDefault="004834BB" w:rsidP="004834BB">
      <w:pPr>
        <w:pStyle w:val="Textoindependiente"/>
        <w:ind w:firstLine="708"/>
        <w:rPr>
          <w:rFonts w:ascii="Calibri" w:hAnsi="Calibri" w:cs="Calibri"/>
          <w:sz w:val="26"/>
          <w:szCs w:val="26"/>
        </w:rPr>
      </w:pPr>
      <w:r w:rsidRPr="005913FA">
        <w:rPr>
          <w:rFonts w:ascii="Calibri" w:hAnsi="Calibri" w:cs="Calibri"/>
          <w:sz w:val="26"/>
          <w:szCs w:val="26"/>
        </w:rPr>
        <w:t>En su oportunidad, archívese este expediente, como asunto totalmente concluido y dese de baja en el Libro de Registros que se lleva para tal efecto. . . . .</w:t>
      </w:r>
    </w:p>
    <w:p w:rsidR="004834BB" w:rsidRPr="005913FA" w:rsidRDefault="004834BB" w:rsidP="004834BB">
      <w:pPr>
        <w:pStyle w:val="Textoindependiente"/>
        <w:ind w:firstLine="708"/>
        <w:rPr>
          <w:rFonts w:ascii="Calibri" w:hAnsi="Calibri" w:cs="Calibri"/>
          <w:b/>
          <w:bCs/>
          <w:sz w:val="26"/>
          <w:szCs w:val="26"/>
        </w:rPr>
      </w:pPr>
    </w:p>
    <w:p w:rsidR="004834BB" w:rsidRPr="005913FA" w:rsidRDefault="004834BB" w:rsidP="004834BB">
      <w:pPr>
        <w:pStyle w:val="Textoindependiente"/>
        <w:ind w:firstLine="708"/>
        <w:rPr>
          <w:rFonts w:ascii="Calibri" w:hAnsi="Calibri" w:cs="Calibri"/>
          <w:sz w:val="26"/>
          <w:szCs w:val="26"/>
        </w:rPr>
      </w:pPr>
      <w:r w:rsidRPr="005913FA">
        <w:rPr>
          <w:rFonts w:ascii="Calibri" w:hAnsi="Calibri" w:cs="Calibri"/>
          <w:sz w:val="26"/>
          <w:szCs w:val="26"/>
        </w:rPr>
        <w:t xml:space="preserve">Así lo resolvió y firma el Licenciado </w:t>
      </w:r>
      <w:r w:rsidRPr="005913FA">
        <w:rPr>
          <w:rFonts w:ascii="Calibri" w:hAnsi="Calibri" w:cs="Calibri"/>
          <w:b/>
          <w:bCs/>
          <w:sz w:val="26"/>
          <w:szCs w:val="26"/>
        </w:rPr>
        <w:t>Ernesto Alejandro Mora Álvarez</w:t>
      </w:r>
      <w:r w:rsidRPr="005913FA">
        <w:rPr>
          <w:rFonts w:ascii="Calibri" w:hAnsi="Calibri" w:cs="Calibri"/>
          <w:sz w:val="26"/>
          <w:szCs w:val="26"/>
        </w:rPr>
        <w:t xml:space="preserve">, Juez Segundo Administrativo municipal de León, Guanajuato, quien actúa asistido en forma legal con Secretaria de Estudio y Cuenta, la Licenciada </w:t>
      </w:r>
      <w:r w:rsidRPr="005913FA">
        <w:rPr>
          <w:rFonts w:ascii="Calibri" w:hAnsi="Calibri" w:cs="Calibri"/>
          <w:b/>
          <w:bCs/>
          <w:sz w:val="26"/>
          <w:szCs w:val="26"/>
        </w:rPr>
        <w:t>María del Rocío Villanueva Sánchez</w:t>
      </w:r>
      <w:r w:rsidRPr="005913FA">
        <w:rPr>
          <w:rFonts w:ascii="Calibri" w:hAnsi="Calibri" w:cs="Calibri"/>
          <w:sz w:val="26"/>
          <w:szCs w:val="26"/>
        </w:rPr>
        <w:t>,  quien da fe. . . . . . . . . . . . . . . . . . . . . . . . . . . . . . . . . . . . . . . . . .</w:t>
      </w: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sz w:val="26"/>
          <w:szCs w:val="26"/>
        </w:rPr>
      </w:pPr>
    </w:p>
    <w:p w:rsidR="00000922" w:rsidRPr="005913FA" w:rsidRDefault="00000922" w:rsidP="004834BB">
      <w:pPr>
        <w:pStyle w:val="Textoindependiente"/>
        <w:ind w:firstLine="708"/>
        <w:rPr>
          <w:rFonts w:ascii="Calibri" w:hAnsi="Calibri" w:cs="Calibri"/>
          <w:b/>
        </w:rPr>
      </w:pPr>
    </w:p>
    <w:p w:rsidR="00000922" w:rsidRPr="005913FA" w:rsidRDefault="00000922" w:rsidP="004834BB">
      <w:pPr>
        <w:pStyle w:val="Textoindependiente"/>
        <w:ind w:firstLine="708"/>
        <w:rPr>
          <w:rFonts w:ascii="Calibri" w:hAnsi="Calibri" w:cs="Calibri"/>
          <w:b/>
        </w:rPr>
      </w:pPr>
    </w:p>
    <w:p w:rsidR="00000922" w:rsidRPr="005913FA" w:rsidRDefault="00000922" w:rsidP="004834BB">
      <w:pPr>
        <w:pStyle w:val="Textoindependiente"/>
        <w:ind w:firstLine="708"/>
        <w:rPr>
          <w:rFonts w:ascii="Calibri" w:hAnsi="Calibri" w:cs="Calibri"/>
          <w:b/>
        </w:rPr>
      </w:pPr>
    </w:p>
    <w:p w:rsidR="00000922" w:rsidRPr="005913FA" w:rsidRDefault="00000922" w:rsidP="004834BB">
      <w:pPr>
        <w:pStyle w:val="Textoindependiente"/>
        <w:ind w:firstLine="708"/>
        <w:rPr>
          <w:rFonts w:ascii="Calibri" w:hAnsi="Calibri" w:cs="Calibri"/>
          <w:b/>
        </w:rPr>
      </w:pPr>
    </w:p>
    <w:p w:rsidR="00000922" w:rsidRPr="005913FA" w:rsidRDefault="00000922" w:rsidP="004834BB">
      <w:pPr>
        <w:pStyle w:val="Textoindependiente"/>
        <w:ind w:firstLine="708"/>
        <w:rPr>
          <w:rFonts w:ascii="Calibri" w:hAnsi="Calibri" w:cs="Calibri"/>
          <w:b/>
        </w:rPr>
      </w:pPr>
      <w:r w:rsidRPr="005913FA">
        <w:rPr>
          <w:rFonts w:ascii="Calibri" w:hAnsi="Calibri" w:cs="Calibri"/>
          <w:b/>
        </w:rPr>
        <w:t>LA PRESENTE FOJA FORMA PARTE DE LA SENTENCIA DICTADA EL DÍA 22 VEINTIDÓS DE FEBRERO DEL AÑO 2019 DOS MIL DIECINUEVE, EN EL PROCESO ADMINISTRATIVO CON NÚMERO DE EXPEDIENTE 0902/2doJAM/2018-JN. . . . . . . . . . . .</w:t>
      </w:r>
    </w:p>
    <w:sectPr w:rsidR="00000922" w:rsidRPr="005913FA" w:rsidSect="00AD07BD">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52A" w:rsidRDefault="006B252A">
      <w:r>
        <w:separator/>
      </w:r>
    </w:p>
  </w:endnote>
  <w:endnote w:type="continuationSeparator" w:id="0">
    <w:p w:rsidR="006B252A" w:rsidRDefault="006B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52A" w:rsidRDefault="006B252A">
      <w:r>
        <w:separator/>
      </w:r>
    </w:p>
  </w:footnote>
  <w:footnote w:type="continuationSeparator" w:id="0">
    <w:p w:rsidR="006B252A" w:rsidRDefault="006B2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E94C61">
        <w:pPr>
          <w:pStyle w:val="Encabezado"/>
          <w:jc w:val="center"/>
        </w:pPr>
        <w:r>
          <w:fldChar w:fldCharType="begin"/>
        </w:r>
        <w:r>
          <w:instrText>PAGE   \* MERGEFORMAT</w:instrText>
        </w:r>
        <w:r>
          <w:fldChar w:fldCharType="separate"/>
        </w:r>
        <w:r w:rsidR="005913FA">
          <w:rPr>
            <w:noProof/>
          </w:rPr>
          <w:t>9</w:t>
        </w:r>
        <w:r>
          <w:fldChar w:fldCharType="end"/>
        </w:r>
      </w:p>
    </w:sdtContent>
  </w:sdt>
  <w:p w:rsidR="00CD2182" w:rsidRDefault="006B25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FC3"/>
    <w:rsid w:val="00000922"/>
    <w:rsid w:val="00043E4C"/>
    <w:rsid w:val="0006357E"/>
    <w:rsid w:val="00081FC3"/>
    <w:rsid w:val="000B4A28"/>
    <w:rsid w:val="000D738B"/>
    <w:rsid w:val="001D4F1A"/>
    <w:rsid w:val="0020406E"/>
    <w:rsid w:val="00274607"/>
    <w:rsid w:val="00295BA2"/>
    <w:rsid w:val="002A3EBD"/>
    <w:rsid w:val="002A6047"/>
    <w:rsid w:val="003147F9"/>
    <w:rsid w:val="003B7656"/>
    <w:rsid w:val="004834BB"/>
    <w:rsid w:val="00497B85"/>
    <w:rsid w:val="0058207C"/>
    <w:rsid w:val="00585279"/>
    <w:rsid w:val="005913FA"/>
    <w:rsid w:val="005958C9"/>
    <w:rsid w:val="006141EE"/>
    <w:rsid w:val="00617F56"/>
    <w:rsid w:val="006361B0"/>
    <w:rsid w:val="00642DF9"/>
    <w:rsid w:val="00653832"/>
    <w:rsid w:val="0067523F"/>
    <w:rsid w:val="0069139C"/>
    <w:rsid w:val="00694EAE"/>
    <w:rsid w:val="006B252A"/>
    <w:rsid w:val="006E2795"/>
    <w:rsid w:val="00712E07"/>
    <w:rsid w:val="007256D4"/>
    <w:rsid w:val="00753E74"/>
    <w:rsid w:val="007A6002"/>
    <w:rsid w:val="007E6529"/>
    <w:rsid w:val="008031D1"/>
    <w:rsid w:val="00812C75"/>
    <w:rsid w:val="00872E2C"/>
    <w:rsid w:val="008A627B"/>
    <w:rsid w:val="008E3FF0"/>
    <w:rsid w:val="00911574"/>
    <w:rsid w:val="00934626"/>
    <w:rsid w:val="009503A5"/>
    <w:rsid w:val="0097549C"/>
    <w:rsid w:val="00980895"/>
    <w:rsid w:val="00992D8A"/>
    <w:rsid w:val="009A676B"/>
    <w:rsid w:val="009D21BD"/>
    <w:rsid w:val="00A260FC"/>
    <w:rsid w:val="00A84E39"/>
    <w:rsid w:val="00AF0142"/>
    <w:rsid w:val="00B154FA"/>
    <w:rsid w:val="00B16F8B"/>
    <w:rsid w:val="00B73484"/>
    <w:rsid w:val="00B916C8"/>
    <w:rsid w:val="00BD357C"/>
    <w:rsid w:val="00C34923"/>
    <w:rsid w:val="00C660E7"/>
    <w:rsid w:val="00C95CA9"/>
    <w:rsid w:val="00CA7257"/>
    <w:rsid w:val="00CC0EEF"/>
    <w:rsid w:val="00CC7843"/>
    <w:rsid w:val="00D03F89"/>
    <w:rsid w:val="00D16DCB"/>
    <w:rsid w:val="00D24992"/>
    <w:rsid w:val="00D66684"/>
    <w:rsid w:val="00D86BAD"/>
    <w:rsid w:val="00E0724C"/>
    <w:rsid w:val="00E73CAA"/>
    <w:rsid w:val="00E76D59"/>
    <w:rsid w:val="00E7714E"/>
    <w:rsid w:val="00E94C61"/>
    <w:rsid w:val="00EA33C9"/>
    <w:rsid w:val="00F03C29"/>
    <w:rsid w:val="00F15BBD"/>
    <w:rsid w:val="00F23A86"/>
    <w:rsid w:val="00F6710A"/>
    <w:rsid w:val="00F673B7"/>
    <w:rsid w:val="00F84D60"/>
    <w:rsid w:val="00FA6089"/>
    <w:rsid w:val="00FE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23F143D-D292-4D7E-A152-21814BA6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FC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81FC3"/>
    <w:pPr>
      <w:jc w:val="both"/>
    </w:pPr>
    <w:rPr>
      <w:lang w:val="es-MX"/>
    </w:rPr>
  </w:style>
  <w:style w:type="character" w:customStyle="1" w:styleId="TextoindependienteCar">
    <w:name w:val="Texto independiente Car"/>
    <w:basedOn w:val="Fuentedeprrafopredeter"/>
    <w:link w:val="Textoindependiente"/>
    <w:rsid w:val="00081FC3"/>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081FC3"/>
    <w:pPr>
      <w:tabs>
        <w:tab w:val="center" w:pos="4419"/>
        <w:tab w:val="right" w:pos="8838"/>
      </w:tabs>
    </w:pPr>
  </w:style>
  <w:style w:type="character" w:customStyle="1" w:styleId="EncabezadoCar">
    <w:name w:val="Encabezado Car"/>
    <w:basedOn w:val="Fuentedeprrafopredeter"/>
    <w:link w:val="Encabezado"/>
    <w:uiPriority w:val="99"/>
    <w:rsid w:val="00081FC3"/>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081FC3"/>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081FC3"/>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081FC3"/>
    <w:rPr>
      <w:b/>
      <w:bCs/>
    </w:rPr>
  </w:style>
  <w:style w:type="character" w:styleId="nfasis">
    <w:name w:val="Emphasis"/>
    <w:basedOn w:val="Fuentedeprrafopredeter"/>
    <w:uiPriority w:val="20"/>
    <w:qFormat/>
    <w:rsid w:val="00081FC3"/>
    <w:rPr>
      <w:i/>
      <w:iCs/>
    </w:rPr>
  </w:style>
  <w:style w:type="paragraph" w:styleId="Sangradetextonormal">
    <w:name w:val="Body Text Indent"/>
    <w:basedOn w:val="Normal"/>
    <w:link w:val="SangradetextonormalCar"/>
    <w:uiPriority w:val="99"/>
    <w:semiHidden/>
    <w:unhideWhenUsed/>
    <w:rsid w:val="00274607"/>
    <w:pPr>
      <w:spacing w:after="120"/>
      <w:ind w:left="283"/>
    </w:pPr>
    <w:rPr>
      <w:rFonts w:eastAsia="Calibri"/>
    </w:rPr>
  </w:style>
  <w:style w:type="character" w:customStyle="1" w:styleId="SangradetextonormalCar">
    <w:name w:val="Sangría de texto normal Car"/>
    <w:basedOn w:val="Fuentedeprrafopredeter"/>
    <w:link w:val="Sangradetextonormal"/>
    <w:uiPriority w:val="99"/>
    <w:semiHidden/>
    <w:rsid w:val="0027460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964115">
      <w:bodyDiv w:val="1"/>
      <w:marLeft w:val="0"/>
      <w:marRight w:val="0"/>
      <w:marTop w:val="0"/>
      <w:marBottom w:val="0"/>
      <w:divBdr>
        <w:top w:val="none" w:sz="0" w:space="0" w:color="auto"/>
        <w:left w:val="none" w:sz="0" w:space="0" w:color="auto"/>
        <w:bottom w:val="none" w:sz="0" w:space="0" w:color="auto"/>
        <w:right w:val="none" w:sz="0" w:space="0" w:color="auto"/>
      </w:divBdr>
    </w:div>
    <w:div w:id="1256597603">
      <w:bodyDiv w:val="1"/>
      <w:marLeft w:val="0"/>
      <w:marRight w:val="0"/>
      <w:marTop w:val="0"/>
      <w:marBottom w:val="0"/>
      <w:divBdr>
        <w:top w:val="none" w:sz="0" w:space="0" w:color="auto"/>
        <w:left w:val="none" w:sz="0" w:space="0" w:color="auto"/>
        <w:bottom w:val="none" w:sz="0" w:space="0" w:color="auto"/>
        <w:right w:val="none" w:sz="0" w:space="0" w:color="auto"/>
      </w:divBdr>
    </w:div>
    <w:div w:id="1314794764">
      <w:bodyDiv w:val="1"/>
      <w:marLeft w:val="0"/>
      <w:marRight w:val="0"/>
      <w:marTop w:val="0"/>
      <w:marBottom w:val="0"/>
      <w:divBdr>
        <w:top w:val="none" w:sz="0" w:space="0" w:color="auto"/>
        <w:left w:val="none" w:sz="0" w:space="0" w:color="auto"/>
        <w:bottom w:val="none" w:sz="0" w:space="0" w:color="auto"/>
        <w:right w:val="none" w:sz="0" w:space="0" w:color="auto"/>
      </w:divBdr>
    </w:div>
    <w:div w:id="1741513989">
      <w:bodyDiv w:val="1"/>
      <w:marLeft w:val="0"/>
      <w:marRight w:val="0"/>
      <w:marTop w:val="0"/>
      <w:marBottom w:val="0"/>
      <w:divBdr>
        <w:top w:val="none" w:sz="0" w:space="0" w:color="auto"/>
        <w:left w:val="none" w:sz="0" w:space="0" w:color="auto"/>
        <w:bottom w:val="none" w:sz="0" w:space="0" w:color="auto"/>
        <w:right w:val="none" w:sz="0" w:space="0" w:color="auto"/>
      </w:divBdr>
    </w:div>
    <w:div w:id="188829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4219</Words>
  <Characters>23208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2019-03-27T14:20:00Z</dcterms:created>
  <dcterms:modified xsi:type="dcterms:W3CDTF">2019-04-29T21:19:00Z</dcterms:modified>
</cp:coreProperties>
</file>