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3F1ECA76" w:rsidR="00E1257C" w:rsidRPr="00E1257C" w:rsidRDefault="00C21CF1" w:rsidP="00E1257C">
      <w:pPr>
        <w:spacing w:line="360" w:lineRule="auto"/>
        <w:ind w:firstLine="709"/>
        <w:jc w:val="both"/>
        <w:rPr>
          <w:rFonts w:ascii="Century" w:hAnsi="Century"/>
        </w:rPr>
      </w:pPr>
      <w:r>
        <w:rPr>
          <w:rFonts w:ascii="Century" w:hAnsi="Century"/>
        </w:rPr>
        <w:t>León, Guanajuato, a</w:t>
      </w:r>
      <w:r w:rsidR="00FE41CE">
        <w:rPr>
          <w:rFonts w:ascii="Century" w:hAnsi="Century"/>
        </w:rPr>
        <w:t xml:space="preserve"> </w:t>
      </w:r>
      <w:r w:rsidR="005D04F4">
        <w:rPr>
          <w:rFonts w:ascii="Century" w:hAnsi="Century"/>
        </w:rPr>
        <w:t>29 veintinueve de marzo del año 2019 dos mil diecinueve</w:t>
      </w:r>
      <w:r w:rsidR="00E1257C" w:rsidRPr="00E1257C">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74960C7E"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5D04F4">
        <w:rPr>
          <w:rFonts w:ascii="Century" w:hAnsi="Century"/>
          <w:b/>
        </w:rPr>
        <w:t>0873</w:t>
      </w:r>
      <w:r w:rsidRPr="00E1257C">
        <w:rPr>
          <w:rFonts w:ascii="Century" w:hAnsi="Century"/>
          <w:b/>
        </w:rPr>
        <w:t>/3erJAM/201</w:t>
      </w:r>
      <w:r w:rsidR="00FE41CE">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r w:rsidR="00EC61BF">
        <w:t>(…)</w:t>
      </w:r>
      <w:r w:rsidRPr="00E1257C">
        <w:rPr>
          <w:rFonts w:ascii="Century" w:hAnsi="Century"/>
          <w:b/>
        </w:rPr>
        <w:t>;</w:t>
      </w:r>
      <w:r w:rsidRPr="00E1257C">
        <w:rPr>
          <w:rFonts w:ascii="Century" w:hAnsi="Century"/>
        </w:rPr>
        <w:t xml:space="preserve"> y</w:t>
      </w:r>
      <w:r w:rsidR="00FE41CE">
        <w:rPr>
          <w:rFonts w:ascii="Century" w:hAnsi="Century"/>
        </w:rPr>
        <w:t xml:space="preserve"> </w:t>
      </w:r>
      <w:r w:rsidR="003E2DFD">
        <w:rPr>
          <w:rFonts w:ascii="Century" w:hAnsi="Century"/>
        </w:rPr>
        <w:t>-</w:t>
      </w:r>
      <w:r w:rsidR="0064111B">
        <w:rPr>
          <w:rFonts w:ascii="Century" w:hAnsi="Century"/>
        </w:rPr>
        <w:t>-</w:t>
      </w:r>
      <w:r w:rsidR="005578C1">
        <w:rPr>
          <w:rFonts w:ascii="Century" w:hAnsi="Century"/>
        </w:rPr>
        <w:t>----</w:t>
      </w:r>
      <w:r w:rsidR="0064111B">
        <w:rPr>
          <w:rFonts w:ascii="Century" w:hAnsi="Century"/>
        </w:rPr>
        <w:t>----</w:t>
      </w:r>
      <w:r w:rsidR="005C493A">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p>
    <w:p w14:paraId="28B10D1C"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4D39AC06" w14:textId="77777777" w:rsidR="005D04F4" w:rsidRDefault="00E1257C" w:rsidP="00E1257C">
      <w:pPr>
        <w:spacing w:line="360" w:lineRule="auto"/>
        <w:ind w:firstLine="709"/>
        <w:jc w:val="both"/>
        <w:rPr>
          <w:rFonts w:ascii="Century" w:hAnsi="Century"/>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5D04F4">
        <w:rPr>
          <w:rFonts w:ascii="Century" w:hAnsi="Century"/>
        </w:rPr>
        <w:t xml:space="preserve">23 veintitrés de mayo del año </w:t>
      </w:r>
      <w:r w:rsidR="00F63170">
        <w:rPr>
          <w:rFonts w:ascii="Century" w:hAnsi="Century"/>
        </w:rPr>
        <w:t>2018 dos mil dieciocho,</w:t>
      </w:r>
      <w:r w:rsidRPr="00E1257C">
        <w:rPr>
          <w:rFonts w:ascii="Century" w:hAnsi="Century"/>
        </w:rPr>
        <w:t xml:space="preserve"> la parte actora presentó demanda de nulidad, señalando como acto impugnado el acta de infracción con número de folio </w:t>
      </w:r>
      <w:r w:rsidR="0064111B">
        <w:rPr>
          <w:rFonts w:ascii="Century" w:hAnsi="Century"/>
          <w:b/>
        </w:rPr>
        <w:t xml:space="preserve">T </w:t>
      </w:r>
      <w:r w:rsidR="005578C1">
        <w:rPr>
          <w:rFonts w:ascii="Century" w:hAnsi="Century"/>
          <w:b/>
        </w:rPr>
        <w:t>58</w:t>
      </w:r>
      <w:r w:rsidR="005D04F4">
        <w:rPr>
          <w:rFonts w:ascii="Century" w:hAnsi="Century"/>
          <w:b/>
        </w:rPr>
        <w:t>30611</w:t>
      </w:r>
      <w:r w:rsidR="005578C1">
        <w:rPr>
          <w:rFonts w:ascii="Century" w:hAnsi="Century"/>
          <w:b/>
        </w:rPr>
        <w:t xml:space="preserve"> (Letra T cinco ocho </w:t>
      </w:r>
      <w:r w:rsidR="005D04F4">
        <w:rPr>
          <w:rFonts w:ascii="Century" w:hAnsi="Century"/>
          <w:b/>
        </w:rPr>
        <w:t>tres cero seis uno uno</w:t>
      </w:r>
      <w:r w:rsidR="005578C1">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245ADD">
        <w:rPr>
          <w:rFonts w:ascii="Century" w:hAnsi="Century"/>
        </w:rPr>
        <w:t>1</w:t>
      </w:r>
      <w:r w:rsidR="005D04F4">
        <w:rPr>
          <w:rFonts w:ascii="Century" w:hAnsi="Century"/>
        </w:rPr>
        <w:t xml:space="preserve">3 trece de abril </w:t>
      </w:r>
      <w:r w:rsidRPr="00E1257C">
        <w:rPr>
          <w:rFonts w:ascii="Century" w:hAnsi="Century"/>
        </w:rPr>
        <w:t>del año 201</w:t>
      </w:r>
      <w:r w:rsidR="00F63170">
        <w:rPr>
          <w:rFonts w:ascii="Century" w:hAnsi="Century"/>
        </w:rPr>
        <w:t>8 dos mil dieciocho</w:t>
      </w:r>
      <w:r w:rsidRPr="00E1257C">
        <w:rPr>
          <w:rFonts w:ascii="Century" w:hAnsi="Century"/>
        </w:rPr>
        <w:t xml:space="preserve">, y como autoridades demandadas señala </w:t>
      </w:r>
      <w:r w:rsidR="005D04F4">
        <w:rPr>
          <w:rFonts w:ascii="Century" w:hAnsi="Century"/>
        </w:rPr>
        <w:t>a la dirección de tránsito municipal. ---</w:t>
      </w:r>
    </w:p>
    <w:p w14:paraId="0191F976" w14:textId="77777777" w:rsidR="005D04F4" w:rsidRDefault="005D04F4" w:rsidP="00E1257C">
      <w:pPr>
        <w:spacing w:line="360" w:lineRule="auto"/>
        <w:ind w:firstLine="709"/>
        <w:jc w:val="both"/>
        <w:rPr>
          <w:rFonts w:ascii="Century" w:hAnsi="Century"/>
        </w:rPr>
      </w:pPr>
    </w:p>
    <w:p w14:paraId="66C596CE" w14:textId="77777777" w:rsidR="005D04F4"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5D04F4">
        <w:rPr>
          <w:rFonts w:ascii="Century" w:hAnsi="Century"/>
        </w:rPr>
        <w:t>29 veintinueve de mayo del año 2018 dos mil dieciocho</w:t>
      </w:r>
      <w:r w:rsidR="0070483D">
        <w:rPr>
          <w:rFonts w:ascii="Century" w:hAnsi="Century"/>
        </w:rPr>
        <w:t xml:space="preserve">, </w:t>
      </w:r>
      <w:r w:rsidRPr="00E1257C">
        <w:rPr>
          <w:rFonts w:ascii="Century" w:hAnsi="Century"/>
        </w:rPr>
        <w:t xml:space="preserve">se </w:t>
      </w:r>
      <w:r w:rsidR="005D04F4">
        <w:rPr>
          <w:rFonts w:ascii="Century" w:hAnsi="Century"/>
        </w:rPr>
        <w:t>requiere al promovente para que en el término de 05 cinco días hábiles aclare y compete su demanda en los términos siguientes:</w:t>
      </w:r>
    </w:p>
    <w:p w14:paraId="78EC120C" w14:textId="77777777" w:rsidR="005D04F4" w:rsidRDefault="005D04F4" w:rsidP="005D04F4">
      <w:pPr>
        <w:pStyle w:val="Prrafodelista"/>
        <w:numPr>
          <w:ilvl w:val="0"/>
          <w:numId w:val="43"/>
        </w:numPr>
        <w:spacing w:line="360" w:lineRule="auto"/>
        <w:jc w:val="both"/>
        <w:rPr>
          <w:rFonts w:ascii="Century" w:hAnsi="Century"/>
        </w:rPr>
      </w:pPr>
      <w:r>
        <w:rPr>
          <w:rFonts w:ascii="Century" w:hAnsi="Century"/>
        </w:rPr>
        <w:t>Aclare porque interpone demanda en contra del Director General de Transito del municipio de León, Guanajuato, indicando el acto o resolución que impugna de dicha autoridad.</w:t>
      </w:r>
    </w:p>
    <w:p w14:paraId="0DDBF049" w14:textId="68D1BEF2" w:rsidR="005D04F4" w:rsidRDefault="005D04F4" w:rsidP="005D04F4">
      <w:pPr>
        <w:pStyle w:val="Prrafodelista"/>
        <w:numPr>
          <w:ilvl w:val="0"/>
          <w:numId w:val="43"/>
        </w:numPr>
        <w:spacing w:line="360" w:lineRule="auto"/>
        <w:jc w:val="both"/>
        <w:rPr>
          <w:rFonts w:ascii="Century" w:hAnsi="Century"/>
        </w:rPr>
      </w:pPr>
      <w:r>
        <w:rPr>
          <w:rFonts w:ascii="Century" w:hAnsi="Century"/>
        </w:rPr>
        <w:t xml:space="preserve">Deberá acompañar del original o copia certificada del documento mediante el cual acredite </w:t>
      </w:r>
      <w:r w:rsidR="00F969D9">
        <w:rPr>
          <w:rFonts w:ascii="Century" w:hAnsi="Century"/>
        </w:rPr>
        <w:t>s</w:t>
      </w:r>
      <w:r>
        <w:rPr>
          <w:rFonts w:ascii="Century" w:hAnsi="Century"/>
        </w:rPr>
        <w:t xml:space="preserve">er poseedor o </w:t>
      </w:r>
      <w:r w:rsidR="00F969D9">
        <w:rPr>
          <w:rFonts w:ascii="Century" w:hAnsi="Century"/>
        </w:rPr>
        <w:t>propietario</w:t>
      </w:r>
      <w:r>
        <w:rPr>
          <w:rFonts w:ascii="Century" w:hAnsi="Century"/>
        </w:rPr>
        <w:t xml:space="preserve"> del </w:t>
      </w:r>
      <w:r w:rsidR="00F969D9">
        <w:rPr>
          <w:rFonts w:ascii="Century" w:hAnsi="Century"/>
        </w:rPr>
        <w:t>vehículo</w:t>
      </w:r>
      <w:r>
        <w:rPr>
          <w:rFonts w:ascii="Century" w:hAnsi="Century"/>
        </w:rPr>
        <w:t xml:space="preserve"> de motor motivo de la infracción.</w:t>
      </w:r>
    </w:p>
    <w:p w14:paraId="51972A7F" w14:textId="54FEB7FE" w:rsidR="00F969D9" w:rsidRDefault="00F969D9" w:rsidP="005D04F4">
      <w:pPr>
        <w:pStyle w:val="Prrafodelista"/>
        <w:numPr>
          <w:ilvl w:val="0"/>
          <w:numId w:val="43"/>
        </w:numPr>
        <w:spacing w:line="360" w:lineRule="auto"/>
        <w:jc w:val="both"/>
        <w:rPr>
          <w:rFonts w:ascii="Century" w:hAnsi="Century"/>
        </w:rPr>
      </w:pPr>
      <w:r>
        <w:rPr>
          <w:rFonts w:ascii="Century" w:hAnsi="Century"/>
        </w:rPr>
        <w:t>Exhiba dos juegos de copias simples de su escrito de demanda firmados, tanto para el duplicado como para correr traslado a la autoridad administrativa que emitió el acto impugnado.</w:t>
      </w:r>
    </w:p>
    <w:p w14:paraId="43324731" w14:textId="77777777" w:rsidR="00F969D9" w:rsidRDefault="00F969D9" w:rsidP="00F969D9">
      <w:pPr>
        <w:pStyle w:val="Prrafodelista"/>
        <w:spacing w:line="360" w:lineRule="auto"/>
        <w:ind w:left="1069"/>
        <w:jc w:val="both"/>
        <w:rPr>
          <w:rFonts w:ascii="Century" w:hAnsi="Century"/>
        </w:rPr>
      </w:pPr>
    </w:p>
    <w:p w14:paraId="152363FE" w14:textId="5F50E89A" w:rsidR="005D04F4" w:rsidRDefault="00F969D9" w:rsidP="00F969D9">
      <w:pPr>
        <w:pStyle w:val="RESOLUCIONES"/>
      </w:pPr>
      <w:r>
        <w:t>Se le apercibe que, para el caso de no dar cumplimiento, se le tendrá por no presentada la demanda. --------------------------------------------------------------------</w:t>
      </w:r>
    </w:p>
    <w:p w14:paraId="57B72183" w14:textId="77777777" w:rsidR="00F969D9" w:rsidRDefault="00F969D9" w:rsidP="005D04F4">
      <w:pPr>
        <w:pStyle w:val="Prrafodelista"/>
        <w:spacing w:line="360" w:lineRule="auto"/>
        <w:ind w:left="1069"/>
        <w:jc w:val="both"/>
        <w:rPr>
          <w:rFonts w:ascii="Century" w:hAnsi="Century"/>
        </w:rPr>
      </w:pPr>
    </w:p>
    <w:p w14:paraId="469A9B8A" w14:textId="6D5993A7" w:rsidR="00F969D9" w:rsidRDefault="00F969D9" w:rsidP="00F969D9">
      <w:pPr>
        <w:pStyle w:val="SENTENCIAS"/>
      </w:pPr>
      <w:r w:rsidRPr="00F969D9">
        <w:rPr>
          <w:b/>
        </w:rPr>
        <w:t>TERCERO.</w:t>
      </w:r>
      <w:r>
        <w:t xml:space="preserve"> Mediante acuerdo de fecha 08 ocho de junio del año 2018 dos mil dieciocho, se tiene al actor por dando cumplimiento al requerimiento, por lo que se le </w:t>
      </w:r>
      <w:r w:rsidR="00E1257C" w:rsidRPr="005D04F4">
        <w:t>admite a trámite la demanda y se ordena correr tras</w:t>
      </w:r>
      <w:r>
        <w:t>lado a la autoridad demandada, agente de tránsito que elaboró el acta de infracción y no así en contra del Director General de Tránsito, a la parte actora se le admiten las documentales que aporta a su escrito de demanda y cumplimiento a la misma, mismas que se tiene por desahogadas debido a su propia naturaleza. ------------------------------------------------------------------------------------------</w:t>
      </w:r>
    </w:p>
    <w:p w14:paraId="470B50E1" w14:textId="77777777" w:rsidR="00F969D9" w:rsidRDefault="00F969D9" w:rsidP="00F969D9">
      <w:pPr>
        <w:pStyle w:val="SENTENCIAS"/>
      </w:pPr>
    </w:p>
    <w:p w14:paraId="185E8553" w14:textId="77777777" w:rsidR="00F969D9" w:rsidRDefault="00F969D9" w:rsidP="00F969D9">
      <w:pPr>
        <w:pStyle w:val="SENTENCIAS"/>
      </w:pPr>
      <w:r>
        <w:t>Se le requiere a la demandad para que en el término de 3 tres días comunique por escri</w:t>
      </w:r>
      <w:bookmarkStart w:id="0" w:name="_GoBack"/>
      <w:bookmarkEnd w:id="0"/>
      <w:r>
        <w:t>to sobre los hechos que haya conocido en cuanto al levantamiento del acta de infracción impugnada. --------------------------------------</w:t>
      </w:r>
    </w:p>
    <w:p w14:paraId="56CBE168" w14:textId="77777777" w:rsidR="00F969D9" w:rsidRDefault="00F969D9" w:rsidP="00F969D9">
      <w:pPr>
        <w:pStyle w:val="SENTENCIAS"/>
      </w:pPr>
    </w:p>
    <w:p w14:paraId="306BE63F" w14:textId="255999F3" w:rsidR="00245ADD" w:rsidRDefault="00F969D9" w:rsidP="00E1257C">
      <w:pPr>
        <w:spacing w:line="360" w:lineRule="auto"/>
        <w:ind w:firstLine="709"/>
        <w:jc w:val="both"/>
        <w:rPr>
          <w:rFonts w:ascii="Century" w:hAnsi="Century"/>
        </w:rPr>
      </w:pPr>
      <w:r w:rsidRPr="00F969D9">
        <w:rPr>
          <w:rFonts w:ascii="Century" w:hAnsi="Century"/>
          <w:b/>
        </w:rPr>
        <w:t>CUARTO.</w:t>
      </w:r>
      <w:r>
        <w:rPr>
          <w:rFonts w:ascii="Century" w:hAnsi="Century"/>
        </w:rPr>
        <w:t xml:space="preserve"> Por auto de fecha 21 veintiuno de junio del año 2018 dos mil dieciocho, se tiene a la parte actora por señalando correo electrónico. -----------</w:t>
      </w:r>
    </w:p>
    <w:p w14:paraId="7973C76E" w14:textId="656813B1" w:rsidR="00F969D9" w:rsidRDefault="00F969D9" w:rsidP="00E1257C">
      <w:pPr>
        <w:spacing w:line="360" w:lineRule="auto"/>
        <w:ind w:firstLine="709"/>
        <w:jc w:val="both"/>
        <w:rPr>
          <w:rFonts w:ascii="Century" w:hAnsi="Century"/>
        </w:rPr>
      </w:pPr>
    </w:p>
    <w:p w14:paraId="5F12BE97" w14:textId="23E67F86" w:rsidR="00E71921" w:rsidRDefault="00F969D9" w:rsidP="00E71921">
      <w:pPr>
        <w:spacing w:line="360" w:lineRule="auto"/>
        <w:ind w:firstLine="709"/>
        <w:jc w:val="both"/>
        <w:rPr>
          <w:rFonts w:ascii="Century" w:hAnsi="Century"/>
        </w:rPr>
      </w:pPr>
      <w:r w:rsidRPr="00F969D9">
        <w:rPr>
          <w:rFonts w:ascii="Century" w:hAnsi="Century"/>
          <w:b/>
        </w:rPr>
        <w:t>QUINTO.</w:t>
      </w:r>
      <w:r>
        <w:rPr>
          <w:rFonts w:ascii="Century" w:hAnsi="Century"/>
        </w:rPr>
        <w:t xml:space="preserve"> Mediante proveído de fecha 02 dos de julio del año 2018 dos mil dieciocho, se tiene a la demandada por contestando en tiempo y forma legal la demanda, </w:t>
      </w:r>
      <w:r w:rsidR="00E71921" w:rsidRPr="00E1257C">
        <w:rPr>
          <w:rFonts w:ascii="Century" w:hAnsi="Century"/>
        </w:rPr>
        <w:t>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Pr>
          <w:rFonts w:ascii="Century" w:hAnsi="Century"/>
        </w:rPr>
        <w:t>, así como la presuncional en su doble aspecto</w:t>
      </w:r>
      <w:r w:rsidR="00F315CE">
        <w:rPr>
          <w:rFonts w:ascii="Century" w:hAnsi="Century"/>
        </w:rPr>
        <w:t>. -</w:t>
      </w:r>
    </w:p>
    <w:p w14:paraId="5F3431AE" w14:textId="241F5775" w:rsidR="00F969D9" w:rsidRDefault="00F969D9" w:rsidP="00E71921">
      <w:pPr>
        <w:spacing w:line="360" w:lineRule="auto"/>
        <w:ind w:firstLine="709"/>
        <w:jc w:val="both"/>
        <w:rPr>
          <w:rFonts w:ascii="Century" w:hAnsi="Century"/>
        </w:rPr>
      </w:pPr>
    </w:p>
    <w:p w14:paraId="616AE91C" w14:textId="3638E428" w:rsidR="00F969D9" w:rsidRDefault="00F969D9" w:rsidP="00E71921">
      <w:pPr>
        <w:spacing w:line="360" w:lineRule="auto"/>
        <w:ind w:firstLine="709"/>
        <w:jc w:val="both"/>
        <w:rPr>
          <w:rFonts w:ascii="Century" w:hAnsi="Century"/>
        </w:rPr>
      </w:pPr>
      <w:r>
        <w:rPr>
          <w:rFonts w:ascii="Century" w:hAnsi="Century"/>
        </w:rPr>
        <w:t>Aho</w:t>
      </w:r>
      <w:r w:rsidR="00F315CE">
        <w:rPr>
          <w:rFonts w:ascii="Century" w:hAnsi="Century"/>
        </w:rPr>
        <w:t>ra bien, en lo que hace a la pr</w:t>
      </w:r>
      <w:r>
        <w:rPr>
          <w:rFonts w:ascii="Century" w:hAnsi="Century"/>
        </w:rPr>
        <w:t>u</w:t>
      </w:r>
      <w:r w:rsidR="00F315CE">
        <w:rPr>
          <w:rFonts w:ascii="Century" w:hAnsi="Century"/>
        </w:rPr>
        <w:t>e</w:t>
      </w:r>
      <w:r>
        <w:rPr>
          <w:rFonts w:ascii="Century" w:hAnsi="Century"/>
        </w:rPr>
        <w:t>ba de informes</w:t>
      </w:r>
      <w:r w:rsidR="00F315CE">
        <w:rPr>
          <w:rFonts w:ascii="Century" w:hAnsi="Century"/>
        </w:rPr>
        <w:t xml:space="preserve"> se le tiene por informando fuera del termino señalado, por lo que se procede a aplicarle el medio de apremio consistente en el apercibimiento</w:t>
      </w:r>
      <w:r w:rsidR="00F315CE" w:rsidRPr="00F315CE">
        <w:rPr>
          <w:rFonts w:ascii="Century" w:hAnsi="Century"/>
        </w:rPr>
        <w:t>; se señala fecha y hora para la celebración de la audiencia de alegatos.</w:t>
      </w:r>
      <w:r w:rsidR="00F315CE">
        <w:rPr>
          <w:rFonts w:ascii="Century" w:hAnsi="Century"/>
        </w:rPr>
        <w:t xml:space="preserve"> ------------------------------------------------</w:t>
      </w:r>
    </w:p>
    <w:p w14:paraId="3F95A0AF" w14:textId="14F04CE7" w:rsidR="00F315CE" w:rsidRDefault="00F315CE" w:rsidP="00E71921">
      <w:pPr>
        <w:spacing w:line="360" w:lineRule="auto"/>
        <w:ind w:firstLine="709"/>
        <w:jc w:val="both"/>
        <w:rPr>
          <w:rFonts w:ascii="Century" w:hAnsi="Century"/>
        </w:rPr>
      </w:pPr>
    </w:p>
    <w:p w14:paraId="61C2EDD7" w14:textId="532B861C" w:rsidR="00F315CE" w:rsidRDefault="00F315CE" w:rsidP="00E71921">
      <w:pPr>
        <w:spacing w:line="360" w:lineRule="auto"/>
        <w:ind w:firstLine="709"/>
        <w:jc w:val="both"/>
        <w:rPr>
          <w:rFonts w:ascii="Century" w:hAnsi="Century"/>
        </w:rPr>
      </w:pPr>
      <w:r w:rsidRPr="00F315CE">
        <w:rPr>
          <w:rFonts w:ascii="Century" w:hAnsi="Century"/>
          <w:b/>
        </w:rPr>
        <w:t>SEXTO.</w:t>
      </w:r>
      <w:r>
        <w:rPr>
          <w:rFonts w:ascii="Century" w:hAnsi="Century"/>
        </w:rPr>
        <w:t xml:space="preserve"> Por auto de fecha 05 cinco de septiembre del año 2018 dos mil dieciocho, se señala nueva fecha y hora para la celebración de la audiencia de alegatos. ----------------------------------------------------------------------------------------------</w:t>
      </w:r>
    </w:p>
    <w:p w14:paraId="47C4CF5E" w14:textId="4DF3B206" w:rsidR="00F315CE" w:rsidRDefault="00F315CE" w:rsidP="00E71921">
      <w:pPr>
        <w:spacing w:line="360" w:lineRule="auto"/>
        <w:ind w:firstLine="709"/>
        <w:jc w:val="both"/>
        <w:rPr>
          <w:rFonts w:ascii="Century" w:hAnsi="Century"/>
        </w:rPr>
      </w:pPr>
    </w:p>
    <w:p w14:paraId="037E278C" w14:textId="2743CAFD" w:rsidR="00E1257C" w:rsidRPr="00772DD1" w:rsidRDefault="00F315CE" w:rsidP="00E1257C">
      <w:pPr>
        <w:spacing w:line="360" w:lineRule="auto"/>
        <w:ind w:firstLine="709"/>
        <w:jc w:val="both"/>
        <w:rPr>
          <w:rFonts w:ascii="Century" w:hAnsi="Century"/>
          <w:bCs/>
          <w:iCs/>
        </w:rPr>
      </w:pPr>
      <w:r w:rsidRPr="00F315CE">
        <w:rPr>
          <w:rFonts w:ascii="Century" w:hAnsi="Century"/>
          <w:b/>
        </w:rPr>
        <w:t xml:space="preserve">SÉPTIMO. </w:t>
      </w:r>
      <w:r w:rsidR="00772DD1" w:rsidRPr="00772DD1">
        <w:rPr>
          <w:rFonts w:ascii="Century" w:hAnsi="Century"/>
          <w:bCs/>
          <w:iCs/>
        </w:rPr>
        <w:t>E</w:t>
      </w:r>
      <w:r>
        <w:rPr>
          <w:rFonts w:ascii="Century" w:hAnsi="Century"/>
          <w:bCs/>
          <w:iCs/>
        </w:rPr>
        <w:t xml:space="preserve">l día 26 veintiséis de septiembre </w:t>
      </w:r>
      <w:r w:rsidR="00772DD1" w:rsidRPr="00772DD1">
        <w:rPr>
          <w:rFonts w:ascii="Century" w:hAnsi="Century"/>
          <w:bCs/>
          <w:iCs/>
        </w:rPr>
        <w:t>del año 2018 dos mil dieciocho, a las 1</w:t>
      </w:r>
      <w:r>
        <w:rPr>
          <w:rFonts w:ascii="Century" w:hAnsi="Century"/>
          <w:bCs/>
          <w:iCs/>
        </w:rPr>
        <w:t>0</w:t>
      </w:r>
      <w:r w:rsidR="00772DD1" w:rsidRPr="00772DD1">
        <w:rPr>
          <w:rFonts w:ascii="Century" w:hAnsi="Century"/>
          <w:bCs/>
          <w:iCs/>
        </w:rPr>
        <w:t xml:space="preserve">:00 </w:t>
      </w:r>
      <w:r>
        <w:rPr>
          <w:rFonts w:ascii="Century" w:hAnsi="Century"/>
          <w:bCs/>
          <w:iCs/>
        </w:rPr>
        <w:t xml:space="preserve">diez </w:t>
      </w:r>
      <w:r w:rsidR="00772DD1" w:rsidRPr="00772DD1">
        <w:rPr>
          <w:rFonts w:ascii="Century" w:hAnsi="Century"/>
          <w:bCs/>
          <w:iCs/>
        </w:rPr>
        <w:t>horas con cero minutos, se llevó a cabo la celebración de la audiencia de alegatos</w:t>
      </w:r>
      <w:r w:rsidR="00772DD1">
        <w:rPr>
          <w:rFonts w:ascii="Century" w:hAnsi="Century"/>
          <w:bCs/>
          <w:iCs/>
        </w:rPr>
        <w:t>, sin la asistencia de las partes</w:t>
      </w:r>
      <w:r w:rsidR="00772DD1" w:rsidRPr="00772DD1">
        <w:rPr>
          <w:rFonts w:ascii="Century" w:hAnsi="Century"/>
          <w:bCs/>
          <w:iCs/>
        </w:rPr>
        <w:t>. --</w:t>
      </w:r>
      <w:r>
        <w:rPr>
          <w:rFonts w:ascii="Century" w:hAnsi="Century"/>
          <w:bCs/>
          <w:iCs/>
        </w:rPr>
        <w:t>------------------------</w:t>
      </w:r>
    </w:p>
    <w:p w14:paraId="4DC175F5" w14:textId="77777777" w:rsidR="00772DD1" w:rsidRPr="00772DD1" w:rsidRDefault="00772DD1" w:rsidP="00E1257C">
      <w:pPr>
        <w:spacing w:line="360" w:lineRule="auto"/>
        <w:ind w:firstLine="709"/>
        <w:jc w:val="both"/>
        <w:rPr>
          <w:rFonts w:ascii="Century" w:hAnsi="Century"/>
          <w:bCs/>
          <w:iCs/>
        </w:rPr>
      </w:pPr>
    </w:p>
    <w:p w14:paraId="19BFE70D" w14:textId="77777777" w:rsidR="00E1257C" w:rsidRP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5D5D3B46"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245ADD">
        <w:rPr>
          <w:rFonts w:ascii="Century" w:hAnsi="Century"/>
          <w:lang w:val="es-MX"/>
        </w:rPr>
        <w:t>1</w:t>
      </w:r>
      <w:r w:rsidR="00F315CE">
        <w:rPr>
          <w:rFonts w:ascii="Century" w:hAnsi="Century"/>
          <w:lang w:val="es-MX"/>
        </w:rPr>
        <w:t xml:space="preserve">3 trece de abril </w:t>
      </w:r>
      <w:r w:rsidR="00C52A15">
        <w:rPr>
          <w:rFonts w:ascii="Century" w:hAnsi="Century"/>
          <w:lang w:val="es-MX"/>
        </w:rPr>
        <w:t xml:space="preserve">del año 2018 dos mil dieciocho </w:t>
      </w:r>
      <w:r w:rsidRPr="00E1257C">
        <w:rPr>
          <w:rFonts w:ascii="Century" w:hAnsi="Century"/>
          <w:lang w:val="es-MX"/>
        </w:rPr>
        <w:t xml:space="preserve">y la demanda fue presentada el </w:t>
      </w:r>
      <w:r w:rsidR="00F315CE">
        <w:rPr>
          <w:rFonts w:ascii="Century" w:hAnsi="Century"/>
          <w:lang w:val="es-MX"/>
        </w:rPr>
        <w:t>2</w:t>
      </w:r>
      <w:r w:rsidR="00245ADD">
        <w:rPr>
          <w:rFonts w:ascii="Century" w:hAnsi="Century"/>
          <w:lang w:val="es-MX"/>
        </w:rPr>
        <w:t xml:space="preserve">3 </w:t>
      </w:r>
      <w:r w:rsidR="00F315CE">
        <w:rPr>
          <w:rFonts w:ascii="Century" w:hAnsi="Century"/>
          <w:lang w:val="es-MX"/>
        </w:rPr>
        <w:t xml:space="preserve">veintitrés de mayo </w:t>
      </w:r>
      <w:r w:rsidR="00C52A15">
        <w:rPr>
          <w:rFonts w:ascii="Century" w:hAnsi="Century"/>
          <w:lang w:val="es-MX"/>
        </w:rPr>
        <w:t xml:space="preserve">del mismo </w:t>
      </w:r>
      <w:r w:rsidRPr="00E1257C">
        <w:rPr>
          <w:rFonts w:ascii="Century" w:hAnsi="Century"/>
          <w:lang w:val="es-MX"/>
        </w:rPr>
        <w:t xml:space="preserve">año. </w:t>
      </w:r>
      <w:r w:rsidR="00674A67">
        <w:rPr>
          <w:rFonts w:ascii="Century" w:hAnsi="Century"/>
          <w:lang w:val="es-MX"/>
        </w:rPr>
        <w:t>--------</w:t>
      </w:r>
      <w:r w:rsidRPr="00E1257C">
        <w:rPr>
          <w:rFonts w:ascii="Century" w:hAnsi="Century"/>
          <w:lang w:val="es-MX"/>
        </w:rPr>
        <w:t>-------------</w:t>
      </w:r>
      <w:r w:rsidR="000E7B43">
        <w:rPr>
          <w:rFonts w:ascii="Century" w:hAnsi="Century"/>
          <w:lang w:val="es-MX"/>
        </w:rPr>
        <w:t>--------------</w:t>
      </w:r>
      <w:r w:rsidRPr="00E1257C">
        <w:rPr>
          <w:rFonts w:ascii="Century" w:hAnsi="Century"/>
          <w:lang w:val="es-MX"/>
        </w:rPr>
        <w:t>---------------------</w:t>
      </w:r>
      <w:r w:rsidR="00C52A15">
        <w:rPr>
          <w:rFonts w:ascii="Century" w:hAnsi="Century"/>
          <w:lang w:val="es-MX"/>
        </w:rPr>
        <w:t>----------------------------</w:t>
      </w:r>
      <w:r w:rsidRPr="00E1257C">
        <w:rPr>
          <w:rFonts w:ascii="Century" w:hAnsi="Century"/>
          <w:lang w:val="es-MX"/>
        </w:rPr>
        <w:t>--</w:t>
      </w:r>
      <w:r w:rsidR="00F315CE">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502E7543" w:rsidR="00E1257C" w:rsidRPr="00E1257C" w:rsidRDefault="00E1257C" w:rsidP="00F315CE">
      <w:pPr>
        <w:pStyle w:val="SENTENCIAS"/>
      </w:pPr>
      <w:r w:rsidRPr="00E1257C">
        <w:rPr>
          <w:b/>
          <w:iCs/>
        </w:rPr>
        <w:t xml:space="preserve">TERCERO. </w:t>
      </w:r>
      <w:r w:rsidRPr="00E1257C">
        <w:t xml:space="preserve">La existencia del acto impugnado, se encuentra documentada en autos con </w:t>
      </w:r>
      <w:r w:rsidR="00F85EFB">
        <w:t xml:space="preserve">la copia </w:t>
      </w:r>
      <w:r w:rsidR="00F315CE">
        <w:t>certificada</w:t>
      </w:r>
      <w:r w:rsidR="0001556B">
        <w:t>,</w:t>
      </w:r>
      <w:r w:rsidR="00F85EFB">
        <w:t xml:space="preserve"> del acta de infracción </w:t>
      </w:r>
      <w:r w:rsidR="00F315CE">
        <w:rPr>
          <w:b/>
        </w:rPr>
        <w:t>T 5830611 (Letra T cinco ocho tres cero seis uno uno),</w:t>
      </w:r>
      <w:r w:rsidR="00F315CE" w:rsidRPr="00E1257C">
        <w:rPr>
          <w:b/>
        </w:rPr>
        <w:t xml:space="preserve"> </w:t>
      </w:r>
      <w:r w:rsidR="00F315CE">
        <w:t xml:space="preserve">levantada en fecha 13 trece de abril </w:t>
      </w:r>
      <w:r w:rsidR="00F315CE" w:rsidRPr="00E1257C">
        <w:t>del año 201</w:t>
      </w:r>
      <w:r w:rsidR="00F315CE">
        <w:t xml:space="preserve">8 dos mil dieciocho, </w:t>
      </w:r>
      <w:r w:rsidR="0001556B">
        <w:t xml:space="preserve">la </w:t>
      </w:r>
      <w:r w:rsidRPr="00E1257C">
        <w:t>que merece pleno valor probatorio, conforme lo dispuesto en los artículos 78, 117, 12</w:t>
      </w:r>
      <w:r w:rsidR="0001556B">
        <w:t>4</w:t>
      </w:r>
      <w:r w:rsidRPr="00E1257C">
        <w:t xml:space="preserve"> y 131 del Código de Procedimiento y Justicia Administrativa para el Estado y los Municipios de Guanajuato; </w:t>
      </w:r>
      <w:r w:rsidR="0001556B">
        <w:t xml:space="preserve">ya que </w:t>
      </w:r>
      <w:r w:rsidR="0001556B" w:rsidRPr="0001556B">
        <w:t xml:space="preserve">concatenada con la manifestación que realiza la demandada en el sentido de que </w:t>
      </w:r>
      <w:r w:rsidR="0001556B">
        <w:t>emitió la referida acta. -------------</w:t>
      </w:r>
      <w:r w:rsidR="00F315CE">
        <w:t>-----------------------------------------------------</w:t>
      </w:r>
      <w:r w:rsidR="0001556B">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6B1FBBB8" w14:textId="77777777" w:rsidR="00F315CE"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0E7B43">
        <w:rPr>
          <w:rFonts w:ascii="Century" w:hAnsi="Century"/>
        </w:rPr>
        <w:t xml:space="preserve">solicita </w:t>
      </w:r>
      <w:r w:rsidR="002F7FFB">
        <w:rPr>
          <w:rFonts w:ascii="Century" w:hAnsi="Century"/>
        </w:rPr>
        <w:t>que,</w:t>
      </w:r>
      <w:r w:rsidR="00F1697F">
        <w:rPr>
          <w:rFonts w:ascii="Century" w:hAnsi="Century"/>
        </w:rPr>
        <w:t xml:space="preserve"> con independencia, que</w:t>
      </w:r>
      <w:r w:rsidR="000E7B43">
        <w:rPr>
          <w:rFonts w:ascii="Century" w:hAnsi="Century"/>
        </w:rPr>
        <w:t xml:space="preserve"> de oficio se estudie la procedencia de alguna causal de improcedencia determinadas en el 261 del Código de Procedimiento y Justica Administrativa para el Estado y los Municipios de Guanajuato</w:t>
      </w:r>
      <w:r w:rsidR="00D76208">
        <w:rPr>
          <w:rFonts w:ascii="Century" w:hAnsi="Century"/>
        </w:rPr>
        <w:t xml:space="preserve">, argumenta que opera la causal de improcedencia establecida en el artículo 261 </w:t>
      </w:r>
      <w:r w:rsidR="005E2916">
        <w:rPr>
          <w:rFonts w:ascii="Century" w:hAnsi="Century"/>
        </w:rPr>
        <w:t>fracción</w:t>
      </w:r>
      <w:r w:rsidR="00D76208">
        <w:rPr>
          <w:rFonts w:ascii="Century" w:hAnsi="Century"/>
        </w:rPr>
        <w:t xml:space="preserve"> </w:t>
      </w:r>
      <w:r w:rsidR="00F315CE">
        <w:rPr>
          <w:rFonts w:ascii="Century" w:hAnsi="Century"/>
        </w:rPr>
        <w:t xml:space="preserve">I y </w:t>
      </w:r>
      <w:r w:rsidR="00D76208">
        <w:rPr>
          <w:rFonts w:ascii="Century" w:hAnsi="Century"/>
        </w:rPr>
        <w:t>VI, en relación con el artículo 262 fracción II del citado código</w:t>
      </w:r>
      <w:r w:rsidR="003B6381">
        <w:rPr>
          <w:rFonts w:ascii="Century" w:hAnsi="Century"/>
        </w:rPr>
        <w:t xml:space="preserve">. </w:t>
      </w:r>
      <w:r w:rsidR="00F315CE">
        <w:rPr>
          <w:rFonts w:ascii="Century" w:hAnsi="Century"/>
        </w:rPr>
        <w:t>-------------------</w:t>
      </w:r>
    </w:p>
    <w:p w14:paraId="50159EB4" w14:textId="77777777" w:rsidR="00F315CE" w:rsidRDefault="00F315CE" w:rsidP="00BA3253">
      <w:pPr>
        <w:spacing w:line="360" w:lineRule="auto"/>
        <w:ind w:firstLine="709"/>
        <w:jc w:val="both"/>
        <w:rPr>
          <w:rFonts w:ascii="Century" w:hAnsi="Century"/>
        </w:rPr>
      </w:pPr>
    </w:p>
    <w:p w14:paraId="13DB057D" w14:textId="61635E20" w:rsidR="00F315CE" w:rsidRDefault="00F315CE" w:rsidP="00BA3253">
      <w:pPr>
        <w:spacing w:line="360" w:lineRule="auto"/>
        <w:ind w:firstLine="709"/>
        <w:jc w:val="both"/>
        <w:rPr>
          <w:rFonts w:ascii="Century" w:hAnsi="Century"/>
        </w:rPr>
      </w:pPr>
      <w:r>
        <w:rPr>
          <w:rFonts w:ascii="Century" w:hAnsi="Century"/>
        </w:rPr>
        <w:t>Lo anterior, ya que menciona que de las pruebas ofrecidas y los documentos que aporta el actor no se desprende que se haya emitido algún acto administrativo que afecte al demandante. -------------------------------------------------</w:t>
      </w:r>
    </w:p>
    <w:p w14:paraId="34D12B39" w14:textId="77777777" w:rsidR="00F315CE" w:rsidRDefault="00F315CE" w:rsidP="00BA3253">
      <w:pPr>
        <w:spacing w:line="360" w:lineRule="auto"/>
        <w:ind w:firstLine="709"/>
        <w:jc w:val="both"/>
        <w:rPr>
          <w:rFonts w:ascii="Century" w:hAnsi="Century"/>
        </w:rPr>
      </w:pPr>
    </w:p>
    <w:p w14:paraId="73EBBDC7" w14:textId="77777777" w:rsidR="003B6381" w:rsidRDefault="003B6381" w:rsidP="003B6381">
      <w:pPr>
        <w:spacing w:line="360" w:lineRule="auto"/>
        <w:ind w:firstLine="709"/>
        <w:jc w:val="both"/>
        <w:rPr>
          <w:rFonts w:ascii="Century" w:hAnsi="Century"/>
        </w:rPr>
      </w:pPr>
      <w:r>
        <w:rPr>
          <w:rFonts w:ascii="Century" w:hAnsi="Century"/>
        </w:rPr>
        <w:t>Causal de improcedencia que a juicio de quien resuelve NO SE ACTUALIZA, de acuerdo a las siguientes consideraciones: --------------------------</w:t>
      </w:r>
    </w:p>
    <w:p w14:paraId="35DC677E" w14:textId="77777777" w:rsidR="003B6381" w:rsidRDefault="003B6381" w:rsidP="003B6381">
      <w:pPr>
        <w:spacing w:line="360" w:lineRule="auto"/>
        <w:ind w:firstLine="709"/>
        <w:jc w:val="both"/>
        <w:rPr>
          <w:rFonts w:ascii="Century" w:hAnsi="Century"/>
        </w:rPr>
      </w:pPr>
    </w:p>
    <w:p w14:paraId="5B34F269" w14:textId="77777777" w:rsidR="00B44660" w:rsidRDefault="00B44660" w:rsidP="00B44660">
      <w:pPr>
        <w:pStyle w:val="RESOLUCIONES"/>
        <w:rPr>
          <w:lang w:val="es-MX" w:eastAsia="en-US"/>
        </w:rPr>
      </w:pPr>
      <w:r>
        <w:rPr>
          <w:lang w:val="es-MX" w:eastAsia="en-US"/>
        </w:rPr>
        <w:t xml:space="preserve">Los </w:t>
      </w:r>
      <w:r w:rsidRPr="00B44660">
        <w:rPr>
          <w:lang w:val="es-MX" w:eastAsia="en-US"/>
        </w:rPr>
        <w:t>art</w:t>
      </w:r>
      <w:r w:rsidRPr="00B44660">
        <w:rPr>
          <w:rFonts w:hint="eastAsia"/>
          <w:lang w:val="es-MX" w:eastAsia="en-US"/>
        </w:rPr>
        <w:t>í</w:t>
      </w:r>
      <w:r w:rsidRPr="00B44660">
        <w:rPr>
          <w:lang w:val="es-MX" w:eastAsia="en-US"/>
        </w:rPr>
        <w:t>culos 250 fracci</w:t>
      </w:r>
      <w:r w:rsidRPr="00B44660">
        <w:rPr>
          <w:rFonts w:hint="eastAsia"/>
          <w:lang w:val="es-MX" w:eastAsia="en-US"/>
        </w:rPr>
        <w:t>ó</w:t>
      </w:r>
      <w:r w:rsidRPr="00B44660">
        <w:rPr>
          <w:lang w:val="es-MX" w:eastAsia="en-US"/>
        </w:rPr>
        <w:t>n I, 251 fracci</w:t>
      </w:r>
      <w:r w:rsidRPr="00B44660">
        <w:rPr>
          <w:rFonts w:hint="eastAsia"/>
          <w:lang w:val="es-MX" w:eastAsia="en-US"/>
        </w:rPr>
        <w:t>ó</w:t>
      </w:r>
      <w:r w:rsidRPr="00B44660">
        <w:rPr>
          <w:lang w:val="es-MX" w:eastAsia="en-US"/>
        </w:rPr>
        <w:t>n I inciso a) y 261 fracci</w:t>
      </w:r>
      <w:r w:rsidRPr="00B44660">
        <w:rPr>
          <w:rFonts w:hint="eastAsia"/>
          <w:lang w:val="es-MX" w:eastAsia="en-US"/>
        </w:rPr>
        <w:t>ó</w:t>
      </w:r>
      <w:r w:rsidRPr="00B44660">
        <w:rPr>
          <w:lang w:val="es-MX" w:eastAsia="en-US"/>
        </w:rPr>
        <w:t>n I del C</w:t>
      </w:r>
      <w:r w:rsidRPr="00B44660">
        <w:rPr>
          <w:rFonts w:hint="eastAsia"/>
          <w:lang w:val="es-MX" w:eastAsia="en-US"/>
        </w:rPr>
        <w:t>ó</w:t>
      </w:r>
      <w:r w:rsidRPr="00B44660">
        <w:rPr>
          <w:lang w:val="es-MX" w:eastAsia="en-US"/>
        </w:rPr>
        <w:t>digo de Procedimiento y Justicia Administrativa para el Estado y los Municipios de Guanajuato</w:t>
      </w:r>
      <w:r>
        <w:rPr>
          <w:lang w:val="es-MX" w:eastAsia="en-US"/>
        </w:rPr>
        <w:t>, señalan:</w:t>
      </w:r>
    </w:p>
    <w:p w14:paraId="1BBC3201" w14:textId="6A4467FE" w:rsidR="00B44660" w:rsidRPr="00B44660" w:rsidRDefault="00B44660" w:rsidP="00B44660">
      <w:pPr>
        <w:pStyle w:val="RESOLUCIONES"/>
        <w:rPr>
          <w:lang w:val="es-MX" w:eastAsia="en-US"/>
        </w:rPr>
      </w:pPr>
    </w:p>
    <w:p w14:paraId="5D0B9D28" w14:textId="77777777" w:rsidR="00B44660" w:rsidRPr="00B44660" w:rsidRDefault="00B44660" w:rsidP="00B44660">
      <w:pPr>
        <w:pStyle w:val="TESISYJURIS"/>
        <w:rPr>
          <w:lang w:val="es-MX" w:eastAsia="en-US"/>
        </w:rPr>
      </w:pPr>
      <w:r w:rsidRPr="00B44660">
        <w:rPr>
          <w:lang w:val="es-MX" w:eastAsia="en-US"/>
        </w:rPr>
        <w:t>Art</w:t>
      </w:r>
      <w:r w:rsidRPr="00B44660">
        <w:rPr>
          <w:rFonts w:hint="eastAsia"/>
          <w:lang w:val="es-MX" w:eastAsia="en-US"/>
        </w:rPr>
        <w:t>í</w:t>
      </w:r>
      <w:r w:rsidRPr="00B44660">
        <w:rPr>
          <w:lang w:val="es-MX" w:eastAsia="en-US"/>
        </w:rPr>
        <w:t xml:space="preserve">culo 250. Son partes en el proceso administrativo: </w:t>
      </w:r>
    </w:p>
    <w:p w14:paraId="2198E0A0" w14:textId="77777777" w:rsidR="00B44660" w:rsidRPr="00B44660" w:rsidRDefault="00B44660" w:rsidP="00B44660">
      <w:pPr>
        <w:pStyle w:val="TESISYJURIS"/>
        <w:rPr>
          <w:lang w:val="es-MX" w:eastAsia="en-US"/>
        </w:rPr>
      </w:pPr>
      <w:r w:rsidRPr="00B44660">
        <w:rPr>
          <w:lang w:val="es-MX" w:eastAsia="en-US"/>
        </w:rPr>
        <w:t xml:space="preserve">I. La actora; </w:t>
      </w:r>
    </w:p>
    <w:p w14:paraId="00EE0C7B" w14:textId="77777777" w:rsidR="00B44660" w:rsidRPr="00B44660" w:rsidRDefault="00B44660" w:rsidP="00B44660">
      <w:pPr>
        <w:pStyle w:val="TESISYJURIS"/>
        <w:rPr>
          <w:lang w:val="es-MX" w:eastAsia="en-US"/>
        </w:rPr>
      </w:pPr>
    </w:p>
    <w:p w14:paraId="4761808F" w14:textId="77777777" w:rsidR="00B44660" w:rsidRPr="00B44660" w:rsidRDefault="00B44660" w:rsidP="00B44660">
      <w:pPr>
        <w:pStyle w:val="TESISYJURIS"/>
        <w:rPr>
          <w:lang w:val="es-MX" w:eastAsia="en-US"/>
        </w:rPr>
      </w:pPr>
      <w:r w:rsidRPr="00B44660">
        <w:rPr>
          <w:lang w:val="es-MX" w:eastAsia="en-US"/>
        </w:rPr>
        <w:t>[</w:t>
      </w:r>
      <w:r w:rsidRPr="00B44660">
        <w:rPr>
          <w:rFonts w:hint="eastAsia"/>
          <w:lang w:val="es-MX" w:eastAsia="en-US"/>
        </w:rPr>
        <w:t>…</w:t>
      </w:r>
      <w:r w:rsidRPr="00B44660">
        <w:rPr>
          <w:lang w:val="es-MX" w:eastAsia="en-US"/>
        </w:rPr>
        <w:t xml:space="preserve">] </w:t>
      </w:r>
    </w:p>
    <w:p w14:paraId="2E0DB2CF" w14:textId="77777777" w:rsidR="00B44660" w:rsidRDefault="00B44660" w:rsidP="00B44660">
      <w:pPr>
        <w:pStyle w:val="TESISYJURIS"/>
        <w:rPr>
          <w:lang w:val="es-MX" w:eastAsia="en-US"/>
        </w:rPr>
      </w:pPr>
    </w:p>
    <w:p w14:paraId="606296E3" w14:textId="77777777" w:rsidR="00B44660" w:rsidRDefault="00B44660" w:rsidP="00B44660">
      <w:pPr>
        <w:pStyle w:val="TESISYJURIS"/>
        <w:rPr>
          <w:lang w:val="es-MX" w:eastAsia="en-US"/>
        </w:rPr>
      </w:pPr>
    </w:p>
    <w:p w14:paraId="028DB86F" w14:textId="5959AD84" w:rsidR="00B44660" w:rsidRPr="00B44660" w:rsidRDefault="00B44660" w:rsidP="00B44660">
      <w:pPr>
        <w:pStyle w:val="TESISYJURIS"/>
        <w:rPr>
          <w:lang w:val="es-MX" w:eastAsia="en-US"/>
        </w:rPr>
      </w:pPr>
      <w:r w:rsidRPr="00B44660">
        <w:rPr>
          <w:lang w:val="es-MX" w:eastAsia="en-US"/>
        </w:rPr>
        <w:t>Art</w:t>
      </w:r>
      <w:r w:rsidRPr="00B44660">
        <w:rPr>
          <w:rFonts w:hint="eastAsia"/>
          <w:lang w:val="es-MX" w:eastAsia="en-US"/>
        </w:rPr>
        <w:t>í</w:t>
      </w:r>
      <w:r w:rsidRPr="00B44660">
        <w:rPr>
          <w:lang w:val="es-MX" w:eastAsia="en-US"/>
        </w:rPr>
        <w:t>culo 251. S</w:t>
      </w:r>
      <w:r w:rsidRPr="00B44660">
        <w:rPr>
          <w:rFonts w:hint="eastAsia"/>
          <w:lang w:val="es-MX" w:eastAsia="en-US"/>
        </w:rPr>
        <w:t>ó</w:t>
      </w:r>
      <w:r w:rsidRPr="00B44660">
        <w:rPr>
          <w:lang w:val="es-MX" w:eastAsia="en-US"/>
        </w:rPr>
        <w:t>lo podr</w:t>
      </w:r>
      <w:r w:rsidRPr="00B44660">
        <w:rPr>
          <w:rFonts w:hint="eastAsia"/>
          <w:lang w:val="es-MX" w:eastAsia="en-US"/>
        </w:rPr>
        <w:t>á</w:t>
      </w:r>
      <w:r w:rsidRPr="00B44660">
        <w:rPr>
          <w:lang w:val="es-MX" w:eastAsia="en-US"/>
        </w:rPr>
        <w:t>n intervenir en el proceso administrativo, las personas que tengan un inter</w:t>
      </w:r>
      <w:r w:rsidRPr="00B44660">
        <w:rPr>
          <w:rFonts w:hint="eastAsia"/>
          <w:lang w:val="es-MX" w:eastAsia="en-US"/>
        </w:rPr>
        <w:t>é</w:t>
      </w:r>
      <w:r w:rsidRPr="00B44660">
        <w:rPr>
          <w:lang w:val="es-MX" w:eastAsia="en-US"/>
        </w:rPr>
        <w:t>s jur</w:t>
      </w:r>
      <w:r w:rsidRPr="00B44660">
        <w:rPr>
          <w:rFonts w:hint="eastAsia"/>
          <w:lang w:val="es-MX" w:eastAsia="en-US"/>
        </w:rPr>
        <w:t>í</w:t>
      </w:r>
      <w:r w:rsidRPr="00B44660">
        <w:rPr>
          <w:lang w:val="es-MX" w:eastAsia="en-US"/>
        </w:rPr>
        <w:t>dico que funde su pretensi</w:t>
      </w:r>
      <w:r w:rsidRPr="00B44660">
        <w:rPr>
          <w:rFonts w:hint="eastAsia"/>
          <w:lang w:val="es-MX" w:eastAsia="en-US"/>
        </w:rPr>
        <w:t>ó</w:t>
      </w:r>
      <w:r w:rsidRPr="00B44660">
        <w:rPr>
          <w:lang w:val="es-MX" w:eastAsia="en-US"/>
        </w:rPr>
        <w:t xml:space="preserve">n: </w:t>
      </w:r>
    </w:p>
    <w:p w14:paraId="11E92809" w14:textId="77777777" w:rsidR="00B44660" w:rsidRPr="00B44660" w:rsidRDefault="00B44660" w:rsidP="00B44660">
      <w:pPr>
        <w:pStyle w:val="TESISYJURIS"/>
        <w:rPr>
          <w:sz w:val="25"/>
          <w:szCs w:val="25"/>
          <w:lang w:val="es-MX" w:eastAsia="en-US"/>
        </w:rPr>
      </w:pPr>
      <w:r w:rsidRPr="00B44660">
        <w:rPr>
          <w:lang w:val="es-MX" w:eastAsia="en-US"/>
        </w:rPr>
        <w:t>I. Tendr</w:t>
      </w:r>
      <w:r w:rsidRPr="00B44660">
        <w:rPr>
          <w:rFonts w:hint="eastAsia"/>
          <w:lang w:val="es-MX" w:eastAsia="en-US"/>
        </w:rPr>
        <w:t>á</w:t>
      </w:r>
      <w:r w:rsidRPr="00B44660">
        <w:rPr>
          <w:lang w:val="es-MX" w:eastAsia="en-US"/>
        </w:rPr>
        <w:t>n el car</w:t>
      </w:r>
      <w:r w:rsidRPr="00B44660">
        <w:rPr>
          <w:rFonts w:hint="eastAsia"/>
          <w:lang w:val="es-MX" w:eastAsia="en-US"/>
        </w:rPr>
        <w:t>á</w:t>
      </w:r>
      <w:r w:rsidRPr="00B44660">
        <w:rPr>
          <w:lang w:val="es-MX" w:eastAsia="en-US"/>
        </w:rPr>
        <w:t xml:space="preserve">cter de actor: </w:t>
      </w:r>
      <w:r w:rsidRPr="00B44660">
        <w:rPr>
          <w:sz w:val="25"/>
          <w:szCs w:val="25"/>
          <w:lang w:val="es-MX" w:eastAsia="en-US"/>
        </w:rPr>
        <w:t xml:space="preserve">5 </w:t>
      </w:r>
    </w:p>
    <w:p w14:paraId="38B18D1B" w14:textId="77777777" w:rsidR="00B44660" w:rsidRPr="00B44660" w:rsidRDefault="00B44660" w:rsidP="00B44660">
      <w:pPr>
        <w:pStyle w:val="TESISYJURIS"/>
        <w:rPr>
          <w:lang w:val="es-MX" w:eastAsia="en-US"/>
        </w:rPr>
      </w:pPr>
    </w:p>
    <w:p w14:paraId="0E7F1942" w14:textId="77777777" w:rsidR="00B44660" w:rsidRPr="00B44660" w:rsidRDefault="00B44660" w:rsidP="00B44660">
      <w:pPr>
        <w:pStyle w:val="TESISYJURIS"/>
        <w:rPr>
          <w:lang w:val="es-MX" w:eastAsia="en-US"/>
        </w:rPr>
      </w:pPr>
      <w:r w:rsidRPr="00B44660">
        <w:rPr>
          <w:lang w:val="es-MX" w:eastAsia="en-US"/>
        </w:rPr>
        <w:t>a) Los particulares que sean afectados en sus derechos y bienes por un acto o resoluci</w:t>
      </w:r>
      <w:r w:rsidRPr="00B44660">
        <w:rPr>
          <w:rFonts w:hint="eastAsia"/>
          <w:lang w:val="es-MX" w:eastAsia="en-US"/>
        </w:rPr>
        <w:t>ó</w:t>
      </w:r>
      <w:r w:rsidRPr="00B44660">
        <w:rPr>
          <w:lang w:val="es-MX" w:eastAsia="en-US"/>
        </w:rPr>
        <w:t xml:space="preserve">n administrativa. </w:t>
      </w:r>
    </w:p>
    <w:p w14:paraId="3CF8A14A" w14:textId="77777777" w:rsidR="00B44660" w:rsidRPr="00B44660" w:rsidRDefault="00B44660" w:rsidP="00B44660">
      <w:pPr>
        <w:pStyle w:val="TESISYJURIS"/>
        <w:rPr>
          <w:lang w:val="es-MX" w:eastAsia="en-US"/>
        </w:rPr>
      </w:pPr>
      <w:r w:rsidRPr="00B44660">
        <w:rPr>
          <w:lang w:val="es-MX" w:eastAsia="en-US"/>
        </w:rPr>
        <w:t>[</w:t>
      </w:r>
      <w:r w:rsidRPr="00B44660">
        <w:rPr>
          <w:rFonts w:hint="eastAsia"/>
          <w:lang w:val="es-MX" w:eastAsia="en-US"/>
        </w:rPr>
        <w:t>…</w:t>
      </w:r>
      <w:r w:rsidRPr="00B44660">
        <w:rPr>
          <w:lang w:val="es-MX" w:eastAsia="en-US"/>
        </w:rPr>
        <w:t xml:space="preserve">] </w:t>
      </w:r>
    </w:p>
    <w:p w14:paraId="170604E9" w14:textId="77777777" w:rsidR="00B44660" w:rsidRDefault="00B44660" w:rsidP="00B44660">
      <w:pPr>
        <w:pStyle w:val="TESISYJURIS"/>
        <w:rPr>
          <w:lang w:val="es-MX" w:eastAsia="en-US"/>
        </w:rPr>
      </w:pPr>
    </w:p>
    <w:p w14:paraId="241CD063" w14:textId="77777777" w:rsidR="00B44660" w:rsidRDefault="00B44660" w:rsidP="00B44660">
      <w:pPr>
        <w:pStyle w:val="TESISYJURIS"/>
        <w:rPr>
          <w:lang w:val="es-MX" w:eastAsia="en-US"/>
        </w:rPr>
      </w:pPr>
    </w:p>
    <w:p w14:paraId="29506315" w14:textId="392A3AC1" w:rsidR="00B44660" w:rsidRPr="00B44660" w:rsidRDefault="00B44660" w:rsidP="00B44660">
      <w:pPr>
        <w:pStyle w:val="TESISYJURIS"/>
        <w:rPr>
          <w:lang w:val="es-MX" w:eastAsia="en-US"/>
        </w:rPr>
      </w:pPr>
      <w:r w:rsidRPr="00B44660">
        <w:rPr>
          <w:lang w:val="es-MX" w:eastAsia="en-US"/>
        </w:rPr>
        <w:t>Art</w:t>
      </w:r>
      <w:r w:rsidRPr="00B44660">
        <w:rPr>
          <w:rFonts w:hint="eastAsia"/>
          <w:lang w:val="es-MX" w:eastAsia="en-US"/>
        </w:rPr>
        <w:t>í</w:t>
      </w:r>
      <w:r w:rsidRPr="00B44660">
        <w:rPr>
          <w:lang w:val="es-MX" w:eastAsia="en-US"/>
        </w:rPr>
        <w:t xml:space="preserve">culo 261. El proceso administrativo es improcedente contra actos o resoluciones: </w:t>
      </w:r>
    </w:p>
    <w:p w14:paraId="0BF5F63F" w14:textId="77777777" w:rsidR="00B44660" w:rsidRPr="00B44660" w:rsidRDefault="00B44660" w:rsidP="00B44660">
      <w:pPr>
        <w:pStyle w:val="TESISYJURIS"/>
        <w:rPr>
          <w:lang w:val="es-MX" w:eastAsia="en-US"/>
        </w:rPr>
      </w:pPr>
      <w:r w:rsidRPr="00B44660">
        <w:rPr>
          <w:lang w:val="es-MX" w:eastAsia="en-US"/>
        </w:rPr>
        <w:t>I. Que no afecten los intereses jur</w:t>
      </w:r>
      <w:r w:rsidRPr="00B44660">
        <w:rPr>
          <w:rFonts w:hint="eastAsia"/>
          <w:lang w:val="es-MX" w:eastAsia="en-US"/>
        </w:rPr>
        <w:t>í</w:t>
      </w:r>
      <w:r w:rsidRPr="00B44660">
        <w:rPr>
          <w:lang w:val="es-MX" w:eastAsia="en-US"/>
        </w:rPr>
        <w:t xml:space="preserve">dicos de la actora. </w:t>
      </w:r>
    </w:p>
    <w:p w14:paraId="75F48BA7" w14:textId="77777777" w:rsidR="00B44660" w:rsidRPr="00B44660" w:rsidRDefault="00B44660" w:rsidP="00B44660">
      <w:pPr>
        <w:pStyle w:val="TESISYJURIS"/>
        <w:rPr>
          <w:lang w:val="es-MX" w:eastAsia="en-US"/>
        </w:rPr>
      </w:pPr>
      <w:r w:rsidRPr="00B44660">
        <w:rPr>
          <w:lang w:val="es-MX" w:eastAsia="en-US"/>
        </w:rPr>
        <w:t>[</w:t>
      </w:r>
      <w:r w:rsidRPr="00B44660">
        <w:rPr>
          <w:rFonts w:hint="eastAsia"/>
          <w:lang w:val="es-MX" w:eastAsia="en-US"/>
        </w:rPr>
        <w:t>…</w:t>
      </w:r>
      <w:r w:rsidRPr="00B44660">
        <w:rPr>
          <w:lang w:val="es-MX" w:eastAsia="en-US"/>
        </w:rPr>
        <w:t xml:space="preserve">] </w:t>
      </w:r>
    </w:p>
    <w:p w14:paraId="799F1AA6" w14:textId="694D3755" w:rsidR="00B44660" w:rsidRDefault="00B44660" w:rsidP="00B44660">
      <w:pPr>
        <w:autoSpaceDE w:val="0"/>
        <w:autoSpaceDN w:val="0"/>
        <w:adjustRightInd w:val="0"/>
        <w:rPr>
          <w:rFonts w:ascii="Arial Unicode MS" w:eastAsia="Arial Unicode MS" w:hAnsiTheme="minorHAnsi" w:cs="Arial Unicode MS"/>
          <w:sz w:val="26"/>
          <w:szCs w:val="26"/>
          <w:lang w:val="es-MX" w:eastAsia="en-US"/>
        </w:rPr>
      </w:pPr>
    </w:p>
    <w:p w14:paraId="5250B0E3" w14:textId="77777777" w:rsidR="00B44660" w:rsidRDefault="00B44660" w:rsidP="00B44660">
      <w:pPr>
        <w:autoSpaceDE w:val="0"/>
        <w:autoSpaceDN w:val="0"/>
        <w:adjustRightInd w:val="0"/>
        <w:rPr>
          <w:rFonts w:ascii="Arial Unicode MS" w:eastAsia="Arial Unicode MS" w:hAnsiTheme="minorHAnsi" w:cs="Arial Unicode MS"/>
          <w:sz w:val="26"/>
          <w:szCs w:val="26"/>
          <w:lang w:val="es-MX" w:eastAsia="en-US"/>
        </w:rPr>
      </w:pPr>
    </w:p>
    <w:p w14:paraId="758BDB7C" w14:textId="445F388E" w:rsidR="00B44660" w:rsidRDefault="00B44660" w:rsidP="00B44660">
      <w:pPr>
        <w:pStyle w:val="SENTENCIAS"/>
      </w:pPr>
      <w:r w:rsidRPr="00B44660">
        <w:t>De lo anterior se desprende que el proceso administrativo s</w:t>
      </w:r>
      <w:r w:rsidRPr="00B44660">
        <w:rPr>
          <w:rFonts w:hint="eastAsia"/>
        </w:rPr>
        <w:t>ó</w:t>
      </w:r>
      <w:r w:rsidRPr="00B44660">
        <w:t>lo puede promoverse por los particulares que sean afectados en sus derechos y bienes por un acto o resoluci</w:t>
      </w:r>
      <w:r w:rsidRPr="00B44660">
        <w:rPr>
          <w:rFonts w:hint="eastAsia"/>
        </w:rPr>
        <w:t>ó</w:t>
      </w:r>
      <w:r w:rsidRPr="00B44660">
        <w:t>n administrativa, en caso contrario el proceso administrativo será improcedente, por lo que  es necesario la existencia de un derecho subjetivo tutelado por el orden normativo, el cual genera el deber de respeto a cargo de la autoridad, la que s</w:t>
      </w:r>
      <w:r w:rsidRPr="00B44660">
        <w:rPr>
          <w:rFonts w:hint="eastAsia"/>
        </w:rPr>
        <w:t>ó</w:t>
      </w:r>
      <w:r w:rsidRPr="00B44660">
        <w:t xml:space="preserve">lo puede afectar la esfera de derechos del ciudadano, cumpliendo los requisitos legales previstos para ello. </w:t>
      </w:r>
      <w:r>
        <w:t>-------------</w:t>
      </w:r>
    </w:p>
    <w:p w14:paraId="14098AE3" w14:textId="39E62BC3" w:rsidR="00B44660" w:rsidRDefault="00B44660" w:rsidP="00B44660">
      <w:pPr>
        <w:pStyle w:val="SENTENCIAS"/>
      </w:pPr>
    </w:p>
    <w:p w14:paraId="4E29B98C" w14:textId="726EB0C9" w:rsidR="00B44660" w:rsidRDefault="00B44660" w:rsidP="00B44660">
      <w:pPr>
        <w:pStyle w:val="SENTENCIAS"/>
      </w:pPr>
      <w:r>
        <w:t>Así las cosas si bien es cierto del acta de infracción impugnada no se desprende los datos del infractor, el actor acreditó que el vehículo motivo de la infracción es de su propiedad, es decir el vehículo marca: Fiat, Modelo 2017 dos mil diecisiete, placas GKE 438 A (Letras G K E cuatro tres ocho Letra A), lo anterior lo acredita con la copia certificada de la tarjeta de circulación, documento que merece pleno valor probatorio de conformidad a lo establecido con los artículos 117, 123 y 131 del Código de Procedimiento y Justicia Administrativa para el Estado y los Municipios de Guanajuato. ------------------</w:t>
      </w:r>
    </w:p>
    <w:p w14:paraId="5D776872" w14:textId="1F239F56" w:rsidR="00B44660" w:rsidRDefault="00B44660" w:rsidP="00B44660">
      <w:pPr>
        <w:pStyle w:val="SENTENCIAS"/>
      </w:pPr>
    </w:p>
    <w:p w14:paraId="34A45E70" w14:textId="12EAEA32" w:rsidR="00B44660" w:rsidRPr="00B44660" w:rsidRDefault="00B44660" w:rsidP="00B44660">
      <w:pPr>
        <w:pStyle w:val="SENTENCIAS"/>
      </w:pPr>
      <w:r w:rsidRPr="00B44660">
        <w:t>En virtud de lo anterior, y considerando que el actor acreditó la propiedad del vehículo infraccionado, es que no se actualiza la causal de improcedencia hecha valer por la demanda. --</w:t>
      </w:r>
      <w:r>
        <w:t>--------------------------------------------</w:t>
      </w:r>
      <w:r w:rsidRPr="00B44660">
        <w:t>-</w:t>
      </w:r>
    </w:p>
    <w:p w14:paraId="2EB89167" w14:textId="04E5A82E" w:rsidR="00B44660" w:rsidRDefault="00B44660" w:rsidP="00B44660">
      <w:pPr>
        <w:pStyle w:val="SENTENCIAS"/>
      </w:pPr>
    </w:p>
    <w:p w14:paraId="2341D39F" w14:textId="21F56884" w:rsidR="003B6381" w:rsidRPr="00B352C4" w:rsidRDefault="00B44660" w:rsidP="00B44660">
      <w:pPr>
        <w:pStyle w:val="RESOLUCIONES"/>
      </w:pPr>
      <w:r>
        <w:lastRenderedPageBreak/>
        <w:t xml:space="preserve">Por otro lado y en relación a la causal de improcedencia </w:t>
      </w:r>
      <w:r w:rsidR="003B6381" w:rsidRPr="00B352C4">
        <w:t xml:space="preserve">establecida en la fracción VI del referido artículo 261 del Código de la materia, que </w:t>
      </w:r>
      <w:r w:rsidR="003B6381">
        <w:t>dispone</w:t>
      </w:r>
      <w:r w:rsidR="003B6381" w:rsidRPr="00B352C4">
        <w:t xml:space="preserve"> que el juicio de nulidad es improcedente en contra de actos </w:t>
      </w:r>
      <w:r w:rsidR="003B6381" w:rsidRPr="00B352C4">
        <w:rPr>
          <w:i/>
        </w:rPr>
        <w:t>“Que sean inexistentes, derivada claramente esta circunstancia de las constancias de autos</w:t>
      </w:r>
      <w:r w:rsidR="003B6381">
        <w:t>”</w:t>
      </w:r>
      <w:r w:rsidR="003B6381" w:rsidRPr="00B352C4">
        <w:t xml:space="preserve">; </w:t>
      </w:r>
      <w:r w:rsidR="003B6381">
        <w:t xml:space="preserve">causal esta que </w:t>
      </w:r>
      <w:r w:rsidR="003B6381" w:rsidRPr="00B352C4">
        <w:t>NO SE ACTUALIZA, ya que en autos y de acuerdo al considerando tercero de la presente resolución, queda acredita la existencia del acto impugnado</w:t>
      </w:r>
      <w:r w:rsidR="003B6381">
        <w:t xml:space="preserve">, </w:t>
      </w:r>
      <w:r w:rsidR="00083B7C">
        <w:t xml:space="preserve">además de que la demandada afirma haber emitido el acto impugnado, </w:t>
      </w:r>
      <w:r w:rsidR="003B6381">
        <w:t>aunado a lo anterior, la demandada no realiza argumento alguno, con la finalidad de soportar la causal de improcedencia referida. ----------</w:t>
      </w:r>
      <w:r>
        <w:t>--------</w:t>
      </w:r>
    </w:p>
    <w:p w14:paraId="2F60349C" w14:textId="77777777" w:rsidR="003B6381" w:rsidRDefault="003B6381" w:rsidP="003B6381">
      <w:pPr>
        <w:pStyle w:val="RESOLUCIONES"/>
      </w:pPr>
    </w:p>
    <w:p w14:paraId="18CF00D8" w14:textId="1D24603D" w:rsidR="003B6381" w:rsidRDefault="003B6381" w:rsidP="003B6381">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citado artículo 261, </w:t>
      </w:r>
      <w:r>
        <w:rPr>
          <w:rFonts w:ascii="Century" w:hAnsi="Century"/>
        </w:rPr>
        <w:t xml:space="preserve">del Código de Procedimiento y Justicia Administrativa para el Estado y los Municipios de Guanajuato, por lo </w:t>
      </w:r>
      <w:r w:rsidRPr="00E1257C">
        <w:rPr>
          <w:rFonts w:ascii="Century" w:hAnsi="Century"/>
        </w:rPr>
        <w:t>que</w:t>
      </w:r>
      <w:r>
        <w:rPr>
          <w:rFonts w:ascii="Century" w:hAnsi="Century"/>
        </w:rPr>
        <w:t xml:space="preserve">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r w:rsidRPr="00E1257C">
        <w:rPr>
          <w:rFonts w:ascii="Century" w:hAnsi="Century"/>
        </w:rPr>
        <w:t>---</w:t>
      </w:r>
      <w:r>
        <w:rPr>
          <w:rFonts w:ascii="Century" w:hAnsi="Century"/>
        </w:rPr>
        <w:t>---------</w:t>
      </w:r>
    </w:p>
    <w:p w14:paraId="2BD79F3A" w14:textId="77777777" w:rsidR="00D76208" w:rsidRPr="00553C53" w:rsidRDefault="00D76208" w:rsidP="00D76208">
      <w:pPr>
        <w:pStyle w:val="SENTENCIAS"/>
        <w:rPr>
          <w:bCs/>
          <w:iCs/>
        </w:rPr>
      </w:pPr>
    </w:p>
    <w:p w14:paraId="57A5CD3F" w14:textId="59BD1D39"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 clara y precisa</w:t>
      </w:r>
      <w:r w:rsidR="003B6381">
        <w:rPr>
          <w:rFonts w:ascii="Century" w:hAnsi="Century"/>
        </w:rPr>
        <w:t>r</w:t>
      </w:r>
      <w:r w:rsidRPr="00E1257C">
        <w:rPr>
          <w:rFonts w:ascii="Century" w:hAnsi="Century"/>
        </w:rPr>
        <w:t xml:space="preserve"> los puntos controvertidos en el presente proceso administrativo. </w:t>
      </w:r>
      <w:r w:rsidR="003B6381">
        <w:rPr>
          <w:rFonts w:ascii="Century" w:hAnsi="Century"/>
        </w:rPr>
        <w:t>-----------------------</w:t>
      </w:r>
    </w:p>
    <w:p w14:paraId="0EBFBEDC" w14:textId="77777777" w:rsidR="00E1257C" w:rsidRPr="00E1257C" w:rsidRDefault="00E1257C" w:rsidP="00E1257C">
      <w:pPr>
        <w:spacing w:line="360" w:lineRule="auto"/>
        <w:ind w:firstLine="709"/>
        <w:jc w:val="both"/>
        <w:rPr>
          <w:rFonts w:ascii="Century" w:hAnsi="Century"/>
        </w:rPr>
      </w:pPr>
    </w:p>
    <w:p w14:paraId="12841795" w14:textId="636D6E06" w:rsidR="00681A81" w:rsidRDefault="00E1257C" w:rsidP="00B44660">
      <w:pPr>
        <w:pStyle w:val="SENTENCIAS"/>
      </w:pPr>
      <w:r w:rsidRPr="00E1257C">
        <w:t>De lo expuesto por el actor</w:t>
      </w:r>
      <w:r w:rsidR="00D76208">
        <w:t>,</w:t>
      </w:r>
      <w:r w:rsidRPr="00E1257C">
        <w:t xml:space="preserve">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8D125E">
        <w:t xml:space="preserve">en fecha </w:t>
      </w:r>
      <w:r w:rsidR="002431E4">
        <w:t xml:space="preserve">15 quince de julio </w:t>
      </w:r>
      <w:r w:rsidR="001A0437" w:rsidRPr="001A0437">
        <w:t>del año</w:t>
      </w:r>
      <w:r w:rsidR="001A0437">
        <w:t xml:space="preserve"> del año 2018 dos mil dieciocho, fue levantada el acta de infracción número </w:t>
      </w:r>
      <w:r w:rsidR="00B44660">
        <w:rPr>
          <w:b/>
        </w:rPr>
        <w:t>T 5830611 (Letra T cinco ocho tres cero seis uno uno),</w:t>
      </w:r>
      <w:r w:rsidR="00B44660" w:rsidRPr="00E1257C">
        <w:rPr>
          <w:b/>
        </w:rPr>
        <w:t xml:space="preserve"> </w:t>
      </w:r>
      <w:r w:rsidR="00B44660">
        <w:t xml:space="preserve">en fecha 13 trece de abril </w:t>
      </w:r>
      <w:r w:rsidR="00B44660" w:rsidRPr="00E1257C">
        <w:t>del año 201</w:t>
      </w:r>
      <w:r w:rsidR="00B44660">
        <w:t>8 dos mil dieciocho</w:t>
      </w:r>
      <w:r w:rsidR="003B6EA1">
        <w:rPr>
          <w:b/>
        </w:rPr>
        <w:t>,</w:t>
      </w:r>
      <w:r w:rsidR="003B6EA1" w:rsidRPr="00E1257C">
        <w:rPr>
          <w:b/>
        </w:rPr>
        <w:t xml:space="preserve"> </w:t>
      </w:r>
      <w:r w:rsidR="008D125E">
        <w:t>misma que el actor considera ilegal</w:t>
      </w:r>
      <w:r w:rsidR="00745E89">
        <w:t>,</w:t>
      </w:r>
      <w:r w:rsidR="008D125E">
        <w:t xml:space="preserve"> por lo que acude a demanda</w:t>
      </w:r>
      <w:r w:rsidR="00745E89">
        <w:t>r</w:t>
      </w:r>
      <w:r w:rsidR="008D125E">
        <w:t xml:space="preserve"> su nulidad. </w:t>
      </w:r>
      <w:r w:rsidR="00B44660">
        <w:t>----------</w:t>
      </w:r>
    </w:p>
    <w:p w14:paraId="24C3010E" w14:textId="00E0D895" w:rsidR="00E1257C" w:rsidRDefault="00E1257C" w:rsidP="00B44660">
      <w:pPr>
        <w:pStyle w:val="SENTENCIAS"/>
      </w:pPr>
      <w:r w:rsidRPr="00E1257C">
        <w:t>Así las cosas, la “</w:t>
      </w:r>
      <w:proofErr w:type="spellStart"/>
      <w:r w:rsidRPr="00E1257C">
        <w:t>litis</w:t>
      </w:r>
      <w:proofErr w:type="spellEnd"/>
      <w:r w:rsidRPr="00E1257C">
        <w:t>” planteada se hace consistir en determinar la legalidad o ilegalidad del acta de infracción con número</w:t>
      </w:r>
      <w:r w:rsidR="00B44660" w:rsidRPr="00B44660">
        <w:rPr>
          <w:b/>
        </w:rPr>
        <w:t xml:space="preserve"> </w:t>
      </w:r>
      <w:r w:rsidR="00B44660">
        <w:rPr>
          <w:b/>
        </w:rPr>
        <w:t>T 5830611 (Letra T cinco ocho tres cero seis uno uno),</w:t>
      </w:r>
      <w:r w:rsidR="00B44660" w:rsidRPr="00E1257C">
        <w:rPr>
          <w:b/>
        </w:rPr>
        <w:t xml:space="preserve"> </w:t>
      </w:r>
      <w:r w:rsidR="00B44660">
        <w:t xml:space="preserve">levantada en fecha 13 trece de abril </w:t>
      </w:r>
      <w:r w:rsidR="00B44660" w:rsidRPr="00E1257C">
        <w:t>del año 201</w:t>
      </w:r>
      <w:r w:rsidR="00B44660">
        <w:t>8 dos mil dieciocho</w:t>
      </w:r>
      <w:r w:rsidR="001A0437">
        <w:t xml:space="preserve">. </w:t>
      </w:r>
      <w:r w:rsidR="00B44660">
        <w:t>----------------------</w:t>
      </w:r>
      <w:r w:rsidR="001A0437">
        <w:t>--------------</w:t>
      </w:r>
      <w:r w:rsidR="00681A81">
        <w:t>----</w:t>
      </w:r>
      <w:r w:rsidR="00206C95">
        <w:t>-----</w:t>
      </w:r>
      <w:r w:rsidR="002D238F">
        <w:t>------</w:t>
      </w:r>
      <w:r w:rsidR="00206C95">
        <w:t>-</w:t>
      </w:r>
      <w:r w:rsidR="00681A81">
        <w:t>-----</w:t>
      </w:r>
      <w:r w:rsidR="00D65FFB">
        <w:t>------------------</w:t>
      </w:r>
    </w:p>
    <w:p w14:paraId="568E8C0E" w14:textId="77777777" w:rsidR="00D65FFB" w:rsidRPr="00E1257C" w:rsidRDefault="00D65FFB" w:rsidP="00D65FFB">
      <w:pPr>
        <w:pStyle w:val="SENTENCIAS"/>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E1257C">
        <w:t>Abril</w:t>
      </w:r>
      <w:proofErr w:type="gramEnd"/>
      <w:r w:rsidRPr="00E1257C">
        <w:t xml:space="preserve">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3B60239E" w:rsidR="00BA229A" w:rsidRPr="00E1257C" w:rsidRDefault="00BA229A" w:rsidP="00BA229A">
      <w:pPr>
        <w:spacing w:line="360" w:lineRule="auto"/>
        <w:ind w:firstLine="709"/>
        <w:jc w:val="both"/>
        <w:rPr>
          <w:rFonts w:ascii="Century" w:hAnsi="Century"/>
        </w:rPr>
      </w:pPr>
      <w:r w:rsidRPr="00E1257C">
        <w:rPr>
          <w:rFonts w:ascii="Century" w:hAnsi="Century"/>
        </w:rPr>
        <w:t xml:space="preserve">En </w:t>
      </w:r>
      <w:r w:rsidR="00292C4E">
        <w:rPr>
          <w:rFonts w:ascii="Century" w:hAnsi="Century"/>
        </w:rPr>
        <w:t xml:space="preserve">tal sentido, una vez analizado el PRIMER </w:t>
      </w:r>
      <w:r w:rsidRPr="00E1257C">
        <w:rPr>
          <w:rFonts w:ascii="Century" w:hAnsi="Century"/>
        </w:rPr>
        <w:t xml:space="preserve">concepto de impugnación, quien resuelve determina que </w:t>
      </w:r>
      <w:r w:rsidR="00AB2276">
        <w:rPr>
          <w:rFonts w:ascii="Century" w:hAnsi="Century"/>
        </w:rPr>
        <w:t xml:space="preserve">resulta </w:t>
      </w:r>
      <w:r w:rsidRPr="00E1257C">
        <w:rPr>
          <w:rFonts w:ascii="Century" w:hAnsi="Century"/>
        </w:rPr>
        <w:t>fundado</w:t>
      </w:r>
      <w:r w:rsidR="00292C4E">
        <w:rPr>
          <w:rFonts w:ascii="Century" w:hAnsi="Century"/>
        </w:rPr>
        <w:t xml:space="preserve"> </w:t>
      </w:r>
      <w:r w:rsidRPr="00E1257C">
        <w:rPr>
          <w:rFonts w:ascii="Century" w:hAnsi="Century"/>
        </w:rPr>
        <w:t xml:space="preserve">y suficiente para decretar la NULIDAD TOTAL del acta impugnada con base en las siguientes consideraciones: </w:t>
      </w:r>
      <w:r>
        <w:rPr>
          <w:rFonts w:ascii="Century" w:hAnsi="Century"/>
        </w:rPr>
        <w:t>--------------------</w:t>
      </w:r>
      <w:r w:rsidR="001A0B66">
        <w:rPr>
          <w:rFonts w:ascii="Century" w:hAnsi="Century"/>
        </w:rPr>
        <w:t>-----------</w:t>
      </w:r>
      <w:r w:rsidR="00AB2276">
        <w:rPr>
          <w:rFonts w:ascii="Century" w:hAnsi="Century"/>
        </w:rPr>
        <w:t>-----------------------</w:t>
      </w:r>
      <w:r w:rsidR="001A0B66">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77777777"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33114212" w14:textId="77777777" w:rsidR="00292C4E" w:rsidRDefault="00292C4E" w:rsidP="00AB2276">
      <w:pPr>
        <w:pStyle w:val="Prrafodelista"/>
        <w:numPr>
          <w:ilvl w:val="0"/>
          <w:numId w:val="42"/>
        </w:numPr>
        <w:spacing w:line="360" w:lineRule="auto"/>
        <w:jc w:val="both"/>
        <w:rPr>
          <w:rFonts w:ascii="Century" w:hAnsi="Century"/>
          <w:i/>
          <w:sz w:val="20"/>
        </w:rPr>
      </w:pPr>
      <w:r>
        <w:rPr>
          <w:rFonts w:ascii="Century" w:hAnsi="Century"/>
          <w:i/>
          <w:sz w:val="20"/>
        </w:rPr>
        <w:t>PRIMERO.</w:t>
      </w:r>
    </w:p>
    <w:p w14:paraId="434E9110" w14:textId="3828607A" w:rsidR="00AB2276" w:rsidRDefault="00BA229A" w:rsidP="00292C4E">
      <w:pPr>
        <w:pStyle w:val="Prrafodelista"/>
        <w:spacing w:line="360" w:lineRule="auto"/>
        <w:ind w:left="1429"/>
        <w:jc w:val="both"/>
        <w:rPr>
          <w:rFonts w:ascii="Century" w:hAnsi="Century"/>
          <w:i/>
          <w:sz w:val="20"/>
        </w:rPr>
      </w:pPr>
      <w:r w:rsidRPr="005E2916">
        <w:rPr>
          <w:rFonts w:ascii="Century" w:hAnsi="Century"/>
          <w:i/>
          <w:sz w:val="20"/>
        </w:rPr>
        <w:t xml:space="preserve">[…] </w:t>
      </w:r>
    </w:p>
    <w:p w14:paraId="3B078C9D" w14:textId="0E45DA96" w:rsidR="00AB2276" w:rsidRDefault="00292C4E" w:rsidP="00AB2276">
      <w:pPr>
        <w:pStyle w:val="Prrafodelista"/>
        <w:spacing w:line="360" w:lineRule="auto"/>
        <w:ind w:left="1429"/>
        <w:jc w:val="both"/>
        <w:rPr>
          <w:rFonts w:ascii="Century" w:hAnsi="Century"/>
          <w:i/>
          <w:sz w:val="20"/>
        </w:rPr>
      </w:pPr>
      <w:r>
        <w:rPr>
          <w:rFonts w:ascii="Century" w:hAnsi="Century"/>
          <w:i/>
          <w:sz w:val="20"/>
        </w:rPr>
        <w:t xml:space="preserve">En ningún apartado de la resolución se desprende en qué consiste ESTACIONARSE EN LUGAR PROHIBIDOS, esto es, el oficial no demuestra cómo se percató de la supuesta INFRACCIÓN, simplemente afirma sin demostrar, no señala –el agente- donde se dio dicha infracción ni cuánto tiempo supuestamente estuve estacionado, de igual manera si se encontraban placas donde señalara que está prohibido descender y ascender y/o estacionarse ni en que tramo se encuentra prohibido o entre que calles, pues la realidad es que el suscrito no estaba estacionado </w:t>
      </w:r>
      <w:r w:rsidR="00AB2276" w:rsidRPr="005E2916">
        <w:rPr>
          <w:rFonts w:ascii="Century" w:hAnsi="Century"/>
          <w:i/>
          <w:sz w:val="20"/>
        </w:rPr>
        <w:t xml:space="preserve">[…] </w:t>
      </w:r>
    </w:p>
    <w:p w14:paraId="47577696" w14:textId="77777777" w:rsidR="00292C4E" w:rsidRDefault="00292C4E" w:rsidP="00372D8B">
      <w:pPr>
        <w:spacing w:line="360" w:lineRule="auto"/>
        <w:ind w:firstLine="709"/>
        <w:jc w:val="both"/>
        <w:rPr>
          <w:rFonts w:ascii="Century" w:hAnsi="Century"/>
        </w:rPr>
      </w:pPr>
    </w:p>
    <w:p w14:paraId="7AE0D300" w14:textId="77777777" w:rsidR="00292C4E" w:rsidRDefault="00292C4E" w:rsidP="00372D8B">
      <w:pPr>
        <w:spacing w:line="360" w:lineRule="auto"/>
        <w:ind w:firstLine="709"/>
        <w:jc w:val="both"/>
        <w:rPr>
          <w:rFonts w:ascii="Century" w:hAnsi="Century"/>
        </w:rPr>
      </w:pPr>
    </w:p>
    <w:p w14:paraId="45377B39" w14:textId="0326AE5F" w:rsidR="00292C4E" w:rsidRDefault="00372D8B" w:rsidP="00372D8B">
      <w:pPr>
        <w:spacing w:line="360" w:lineRule="auto"/>
        <w:ind w:firstLine="709"/>
        <w:jc w:val="both"/>
        <w:rPr>
          <w:rFonts w:ascii="Century" w:hAnsi="Century"/>
        </w:rPr>
      </w:pPr>
      <w:r>
        <w:rPr>
          <w:rFonts w:ascii="Century" w:hAnsi="Century"/>
        </w:rPr>
        <w:lastRenderedPageBreak/>
        <w:t xml:space="preserve">Por su parte, la autoridad demandada, </w:t>
      </w:r>
      <w:r w:rsidR="00E54092">
        <w:rPr>
          <w:rFonts w:ascii="Century" w:hAnsi="Century"/>
        </w:rPr>
        <w:t xml:space="preserve">señala </w:t>
      </w:r>
      <w:r w:rsidR="00292C4E">
        <w:rPr>
          <w:rFonts w:ascii="Century" w:hAnsi="Century"/>
        </w:rPr>
        <w:t>que deben ser declarados infundados, inoperantes e insuficientes y que contrario a lo que manifiesta el actor el acta de infracción si contiene la fundamentación y motivación legal, así como las circunstancias de modo, tiempo y lugar. ---------------------------------</w:t>
      </w:r>
    </w:p>
    <w:p w14:paraId="3DD30732" w14:textId="77777777" w:rsidR="00292C4E" w:rsidRDefault="00292C4E" w:rsidP="00372D8B">
      <w:pPr>
        <w:spacing w:line="360" w:lineRule="auto"/>
        <w:ind w:firstLine="709"/>
        <w:jc w:val="both"/>
        <w:rPr>
          <w:rFonts w:ascii="Century" w:hAnsi="Century"/>
        </w:rPr>
      </w:pPr>
    </w:p>
    <w:p w14:paraId="065092DA" w14:textId="5C984B54"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197CFCEB" w:rsidR="00E1257C" w:rsidRPr="00E1257C" w:rsidRDefault="00E1257C" w:rsidP="00E1257C">
      <w:pPr>
        <w:spacing w:line="360" w:lineRule="auto"/>
        <w:ind w:firstLine="709"/>
        <w:jc w:val="both"/>
        <w:rPr>
          <w:rFonts w:ascii="Century" w:hAnsi="Century"/>
          <w:bCs/>
        </w:rPr>
      </w:pPr>
      <w:r w:rsidRPr="00E1257C">
        <w:rPr>
          <w:rFonts w:ascii="Century" w:hAnsi="Century"/>
        </w:rPr>
        <w:t>En principio</w:t>
      </w:r>
      <w:r w:rsidR="009338C9">
        <w:rPr>
          <w:rFonts w:ascii="Century" w:hAnsi="Century"/>
        </w:rPr>
        <w:t xml:space="preserve">, resulta importante invocar lo dispuesto por </w:t>
      </w:r>
      <w:r w:rsidRPr="00E1257C">
        <w:rPr>
          <w:rFonts w:ascii="Century" w:hAnsi="Century"/>
          <w:bCs/>
        </w:rPr>
        <w:t xml:space="preserve">los artículos 16 de la Constitución Política de los Estados Unidos Mexicanos y 137, fracción VI, del Código de Procedimiento y Justicia Administrativa para el Estado y los Municipios de Guanajuato, </w:t>
      </w:r>
      <w:r w:rsidR="009338C9">
        <w:rPr>
          <w:rFonts w:ascii="Century" w:hAnsi="Century"/>
          <w:bCs/>
        </w:rPr>
        <w:t>mismos que obligan</w:t>
      </w:r>
      <w:r w:rsidRPr="00E1257C">
        <w:rPr>
          <w:rFonts w:ascii="Century" w:hAnsi="Century"/>
          <w:bCs/>
        </w:rPr>
        <w:t xml:space="preserve"> a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4F37020D"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4021E7">
        <w:rPr>
          <w:rFonts w:ascii="Century" w:hAnsi="Century"/>
          <w:bCs/>
        </w:rPr>
        <w:t>conceptualizar</w:t>
      </w:r>
      <w:r w:rsidRPr="00E1257C">
        <w:rPr>
          <w:rFonts w:ascii="Century" w:hAnsi="Century"/>
          <w:bCs/>
        </w:rPr>
        <w:t xml:space="preserve"> que por fundar el acto administrativo, se entiende </w:t>
      </w:r>
      <w:r w:rsidR="004021E7">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761F4A98" w14:textId="5660B585" w:rsidR="00E40785" w:rsidRDefault="00E1257C" w:rsidP="00881A7B">
      <w:pPr>
        <w:pStyle w:val="SENTENCIAS"/>
        <w:rPr>
          <w:bCs/>
        </w:rPr>
      </w:pPr>
      <w:r w:rsidRPr="00E1257C">
        <w:rPr>
          <w:bCs/>
        </w:rPr>
        <w:t>Bajo ese contexto, existe una indebida fundamentación</w:t>
      </w:r>
      <w:r w:rsidR="00DE7365">
        <w:rPr>
          <w:bCs/>
        </w:rPr>
        <w:t xml:space="preserve"> y motivación</w:t>
      </w:r>
      <w:r w:rsidRPr="00E1257C">
        <w:rPr>
          <w:bCs/>
        </w:rPr>
        <w:t xml:space="preserve"> del acto impugnado, ya que </w:t>
      </w:r>
      <w:r w:rsidR="002001C8">
        <w:rPr>
          <w:bCs/>
        </w:rPr>
        <w:t>la autoridad demandada omite señala</w:t>
      </w:r>
      <w:r w:rsidR="009338C9">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w:t>
      </w:r>
      <w:r w:rsidR="00E40785">
        <w:rPr>
          <w:bCs/>
        </w:rPr>
        <w:t xml:space="preserve">s hechos, en el acta de </w:t>
      </w:r>
      <w:r w:rsidR="00FA509C">
        <w:rPr>
          <w:bCs/>
        </w:rPr>
        <w:t>mérito. ----</w:t>
      </w:r>
    </w:p>
    <w:p w14:paraId="7313A9BB" w14:textId="77777777" w:rsidR="00E40785" w:rsidRDefault="00E40785" w:rsidP="00881A7B">
      <w:pPr>
        <w:pStyle w:val="SENTENCIAS"/>
        <w:rPr>
          <w:bCs/>
        </w:rPr>
      </w:pPr>
    </w:p>
    <w:p w14:paraId="6475D1D2" w14:textId="77777777" w:rsidR="00FA509C" w:rsidRDefault="00E40785" w:rsidP="00881A7B">
      <w:pPr>
        <w:pStyle w:val="SENTENCIAS"/>
        <w:rPr>
          <w:bCs/>
        </w:rPr>
      </w:pPr>
      <w:r>
        <w:rPr>
          <w:bCs/>
        </w:rPr>
        <w:lastRenderedPageBreak/>
        <w:t xml:space="preserve">En el acta de infracción impugnada la demanda </w:t>
      </w:r>
      <w:r w:rsidR="00FA509C">
        <w:rPr>
          <w:bCs/>
        </w:rPr>
        <w:t>establece como motivos de la infracción:</w:t>
      </w:r>
    </w:p>
    <w:p w14:paraId="5312BC1E" w14:textId="77777777" w:rsidR="00292C4E" w:rsidRDefault="00292C4E" w:rsidP="00881A7B">
      <w:pPr>
        <w:pStyle w:val="SENTENCIAS"/>
        <w:rPr>
          <w:bCs/>
          <w:i/>
          <w:sz w:val="22"/>
        </w:rPr>
      </w:pPr>
      <w:r>
        <w:rPr>
          <w:bCs/>
          <w:i/>
          <w:sz w:val="22"/>
        </w:rPr>
        <w:t xml:space="preserve">Artículo 16 fracción II. </w:t>
      </w:r>
      <w:r w:rsidR="00FA509C" w:rsidRPr="00FA509C">
        <w:rPr>
          <w:bCs/>
          <w:i/>
          <w:sz w:val="22"/>
        </w:rPr>
        <w:t>“</w:t>
      </w:r>
      <w:r>
        <w:rPr>
          <w:bCs/>
          <w:i/>
          <w:sz w:val="22"/>
        </w:rPr>
        <w:t>Por estacionar vehículo de motor en lugar prohibido”.</w:t>
      </w:r>
    </w:p>
    <w:p w14:paraId="7D41EF72" w14:textId="77777777" w:rsidR="00292C4E" w:rsidRDefault="00292C4E" w:rsidP="00881A7B">
      <w:pPr>
        <w:pStyle w:val="SENTENCIAS"/>
        <w:rPr>
          <w:bCs/>
          <w:i/>
          <w:sz w:val="22"/>
        </w:rPr>
      </w:pPr>
    </w:p>
    <w:p w14:paraId="6D949462" w14:textId="77777777" w:rsidR="00292C4E" w:rsidRDefault="00292C4E" w:rsidP="00881A7B">
      <w:pPr>
        <w:pStyle w:val="SENTENCIAS"/>
      </w:pPr>
    </w:p>
    <w:p w14:paraId="1032E44C" w14:textId="5BF15BE4" w:rsidR="00881A7B" w:rsidRDefault="003F0A96" w:rsidP="00881A7B">
      <w:pPr>
        <w:pStyle w:val="SENTENCIAS"/>
      </w:pPr>
      <w:r>
        <w:t xml:space="preserve">De lo anterior no se desprende que </w:t>
      </w:r>
      <w:r w:rsidR="00764E22">
        <w:t>e</w:t>
      </w:r>
      <w:r w:rsidR="0015595F" w:rsidRPr="0015595F">
        <w:t xml:space="preserve">l agente de tránsito </w:t>
      </w:r>
      <w:r w:rsidR="00DE5632">
        <w:t>precis</w:t>
      </w:r>
      <w:r>
        <w:t>e</w:t>
      </w:r>
      <w:r w:rsidR="00E43902">
        <w:t xml:space="preserve"> </w:t>
      </w:r>
      <w:r w:rsidR="001A0B66">
        <w:t xml:space="preserve">todas aquellas circunstancias de modo, tiempo y lugar respecto a </w:t>
      </w:r>
      <w:r w:rsidR="00E43902">
        <w:t>la</w:t>
      </w:r>
      <w:r w:rsidR="002E1C7B">
        <w:t>s</w:t>
      </w:r>
      <w:r w:rsidR="00E43902">
        <w:t xml:space="preserve"> conducta</w:t>
      </w:r>
      <w:r w:rsidR="002E1C7B">
        <w:t>s</w:t>
      </w:r>
      <w:r w:rsidR="00E43902">
        <w:t xml:space="preserve"> cometida</w:t>
      </w:r>
      <w:r w:rsidR="002E1C7B">
        <w:t>s</w:t>
      </w:r>
      <w:r w:rsidR="00B46F92">
        <w:t xml:space="preserve"> por el actor</w:t>
      </w:r>
      <w:r w:rsidR="00817F67">
        <w:t>,</w:t>
      </w:r>
      <w:r w:rsidR="00BF7D7C">
        <w:t xml:space="preserve"> </w:t>
      </w:r>
      <w:r w:rsidR="00817F67">
        <w:t xml:space="preserve">en consecuencia </w:t>
      </w:r>
      <w:r w:rsidR="00A936D2">
        <w:t xml:space="preserve">lo </w:t>
      </w:r>
      <w:r w:rsidR="00817F67">
        <w:t xml:space="preserve">deja en total estado de </w:t>
      </w:r>
      <w:r w:rsidR="001A0B66">
        <w:t xml:space="preserve">indefensión, </w:t>
      </w:r>
      <w:r w:rsidR="00817F67">
        <w:t xml:space="preserve">ya que desconoce en qué consistió su conducta, misma que dio origen a que se le levantara la boleta de infracción que ahora impugna, por lo tanto, dicha boleta </w:t>
      </w:r>
      <w:r w:rsidR="00BD5126" w:rsidRPr="007B1855">
        <w:t xml:space="preserve">no reúne elementos que nos lleven a considerar que efectivamente el </w:t>
      </w:r>
      <w:r w:rsidR="00881A7B" w:rsidRPr="007B1855">
        <w:t xml:space="preserve">promovente </w:t>
      </w:r>
      <w:r w:rsidR="00817F67">
        <w:t xml:space="preserve">quebranto la norma jurídica invocada por la autoridad demandada, </w:t>
      </w:r>
      <w:r w:rsidR="00BD5126" w:rsidRPr="007B1855">
        <w:t xml:space="preserve">lo que </w:t>
      </w:r>
      <w:r w:rsidR="00881A7B" w:rsidRPr="007B1855">
        <w:t xml:space="preserve">resulta especialmente relevante </w:t>
      </w:r>
      <w:r w:rsidR="00BD5126" w:rsidRPr="007B1855">
        <w:t xml:space="preserve">en el sentido de </w:t>
      </w:r>
      <w:r w:rsidR="00881A7B" w:rsidRPr="007B1855">
        <w:t xml:space="preserve">que el </w:t>
      </w:r>
      <w:r w:rsidR="00E96B06" w:rsidRPr="007B1855">
        <w:t xml:space="preserve">agente de tránsito </w:t>
      </w:r>
      <w:r w:rsidR="00881A7B" w:rsidRPr="007B1855">
        <w:t xml:space="preserve">pormenorizadamente </w:t>
      </w:r>
      <w:r w:rsidR="00870F95" w:rsidRPr="007B1855">
        <w:t xml:space="preserve">debe </w:t>
      </w:r>
      <w:r w:rsidR="00881A7B" w:rsidRPr="007B1855">
        <w:t>expresar</w:t>
      </w:r>
      <w:r w:rsidR="00B46F92">
        <w:t xml:space="preserve">, de forma legible, </w:t>
      </w:r>
      <w:r w:rsidR="00A936D2">
        <w:t xml:space="preserve">clara y entendible </w:t>
      </w:r>
      <w:r w:rsidR="00881A7B" w:rsidRPr="007B1855">
        <w:t xml:space="preserve">cómo detectó que el justiciable </w:t>
      </w:r>
      <w:r w:rsidR="00817F67">
        <w:t xml:space="preserve">contravino lo dispuesto por el artículo </w:t>
      </w:r>
      <w:r w:rsidR="002E1C7B">
        <w:t>1</w:t>
      </w:r>
      <w:r w:rsidR="00843596">
        <w:t>6</w:t>
      </w:r>
      <w:r w:rsidR="002E1C7B">
        <w:t xml:space="preserve"> fracción II </w:t>
      </w:r>
      <w:r w:rsidR="00817F67">
        <w:t xml:space="preserve">del </w:t>
      </w:r>
      <w:r w:rsidR="00817F67" w:rsidRPr="000916B1">
        <w:t>Reglamento de Tránsito Municipal</w:t>
      </w:r>
      <w:r w:rsidR="00817F67">
        <w:t xml:space="preserve"> de León, Guanajuato.</w:t>
      </w:r>
      <w:r w:rsidR="002757A1">
        <w:t xml:space="preserve"> </w:t>
      </w:r>
      <w:r w:rsidR="00764E22">
        <w:t>---</w:t>
      </w:r>
      <w:r w:rsidR="00B46F92">
        <w:t>-------</w:t>
      </w:r>
      <w:r w:rsidR="00A936D2">
        <w:t>---</w:t>
      </w:r>
      <w:r w:rsidR="00BF7D7C">
        <w:t>------------</w:t>
      </w:r>
      <w:r w:rsidR="002E1C7B">
        <w:t>--</w:t>
      </w:r>
      <w:r w:rsidR="00BF7D7C">
        <w:t>-----------</w:t>
      </w:r>
      <w:r w:rsidR="008D71B4">
        <w:t>-------------</w:t>
      </w:r>
      <w:r w:rsidR="00BF7D7C">
        <w:t>-------------------------------</w:t>
      </w:r>
      <w:r w:rsidR="008D71B4">
        <w:t>-------</w:t>
      </w:r>
    </w:p>
    <w:p w14:paraId="18EFB1F6" w14:textId="77777777" w:rsidR="001A0B66" w:rsidRDefault="001A0B66" w:rsidP="00881A7B">
      <w:pPr>
        <w:pStyle w:val="SENTENCIAS"/>
        <w:rPr>
          <w:bCs/>
        </w:rPr>
      </w:pPr>
    </w:p>
    <w:p w14:paraId="13827F2E" w14:textId="2DA8B9CF" w:rsidR="00ED14E0" w:rsidRDefault="00817F67" w:rsidP="00881A7B">
      <w:pPr>
        <w:pStyle w:val="SENTENCIAS"/>
      </w:pPr>
      <w:r>
        <w:rPr>
          <w:bCs/>
        </w:rPr>
        <w:t>Siendo por todo</w:t>
      </w:r>
      <w:r w:rsidR="00881A7B">
        <w:rPr>
          <w:bCs/>
        </w:rPr>
        <w:t xml:space="preserve"> lo anterior, </w:t>
      </w:r>
      <w:r w:rsidR="00964A62">
        <w:rPr>
          <w:bCs/>
        </w:rPr>
        <w:t xml:space="preserve">que </w:t>
      </w:r>
      <w:r w:rsidR="00870F95">
        <w:rPr>
          <w:bCs/>
        </w:rPr>
        <w:t>dentro de la presente causa administrativa no</w:t>
      </w:r>
      <w:r w:rsidR="00764E22">
        <w:rPr>
          <w:bCs/>
        </w:rPr>
        <w:t xml:space="preserve"> se desprende</w:t>
      </w:r>
      <w:r w:rsidR="00870F95">
        <w:rPr>
          <w:bCs/>
        </w:rPr>
        <w:t>n</w:t>
      </w:r>
      <w:r w:rsidR="00764E22">
        <w:rPr>
          <w:bCs/>
        </w:rPr>
        <w:t xml:space="preserve"> </w:t>
      </w:r>
      <w:r w:rsidR="00881A7B">
        <w:t>los medios necesarios para acreditar</w:t>
      </w:r>
      <w:r w:rsidR="0068436C">
        <w:t xml:space="preserve"> que el actor </w:t>
      </w:r>
      <w:r>
        <w:t xml:space="preserve">quebranto lo dispuesto </w:t>
      </w:r>
      <w:r w:rsidR="00C8225C">
        <w:t xml:space="preserve">por </w:t>
      </w:r>
      <w:r w:rsidR="008D71B4">
        <w:t xml:space="preserve">el artículo </w:t>
      </w:r>
      <w:r w:rsidR="00C8225C">
        <w:t>1</w:t>
      </w:r>
      <w:r w:rsidR="00843596">
        <w:t>6</w:t>
      </w:r>
      <w:r w:rsidR="00C8225C">
        <w:t xml:space="preserve"> fracción II</w:t>
      </w:r>
      <w:r w:rsidR="00ED14E0" w:rsidRPr="000916B1">
        <w:t xml:space="preserve"> del Reglamento de Tránsito Municipal</w:t>
      </w:r>
      <w:r w:rsidR="00ED14E0">
        <w:t xml:space="preserve"> de León, Guanajuato</w:t>
      </w:r>
      <w:r w:rsidR="00604B07">
        <w:t>,</w:t>
      </w:r>
      <w:r w:rsidR="008D71B4">
        <w:t xml:space="preserve"> el cual dispone: </w:t>
      </w:r>
      <w:r w:rsidR="00C8225C">
        <w:t>---------------------</w:t>
      </w:r>
      <w:r w:rsidR="00B46F92">
        <w:t>------</w:t>
      </w:r>
    </w:p>
    <w:p w14:paraId="1623201A" w14:textId="77777777" w:rsidR="00A01625" w:rsidRDefault="00A01625" w:rsidP="00881A7B">
      <w:pPr>
        <w:pStyle w:val="SENTENCIAS"/>
      </w:pPr>
    </w:p>
    <w:p w14:paraId="06CBC525" w14:textId="77777777" w:rsidR="00843596" w:rsidRPr="00843596" w:rsidRDefault="00843596" w:rsidP="00843596">
      <w:pPr>
        <w:pStyle w:val="TESISYJURIS"/>
      </w:pPr>
    </w:p>
    <w:p w14:paraId="5256C726" w14:textId="77777777" w:rsidR="00843596" w:rsidRPr="00843596" w:rsidRDefault="00843596" w:rsidP="00843596">
      <w:pPr>
        <w:pStyle w:val="TESISYJURIS"/>
      </w:pPr>
      <w:r w:rsidRPr="00843596">
        <w:t>Artículo 16.- Se prohíbe estacionar cualquier vehículo en los siguientes espacios:</w:t>
      </w:r>
    </w:p>
    <w:p w14:paraId="6622EB2C" w14:textId="77777777" w:rsidR="00843596" w:rsidRPr="00843596" w:rsidRDefault="00843596" w:rsidP="00843596">
      <w:pPr>
        <w:pStyle w:val="TESISYJURIS"/>
      </w:pPr>
    </w:p>
    <w:p w14:paraId="64A4E62D" w14:textId="77777777" w:rsidR="00843596" w:rsidRPr="00843596" w:rsidRDefault="00843596" w:rsidP="00843596">
      <w:pPr>
        <w:pStyle w:val="TESISYJURIS"/>
      </w:pPr>
      <w:r w:rsidRPr="00843596">
        <w:t>II. En zonas o vías públicas identificadas con la señalización respectiva;</w:t>
      </w:r>
    </w:p>
    <w:p w14:paraId="7549ECDE" w14:textId="77777777" w:rsidR="00C8225C" w:rsidRPr="00FC21C0" w:rsidRDefault="00C8225C" w:rsidP="00843596">
      <w:pPr>
        <w:pStyle w:val="TESISYJURIS"/>
      </w:pPr>
    </w:p>
    <w:p w14:paraId="44EFED98" w14:textId="2A4AD4CB" w:rsidR="001B5CE5" w:rsidRPr="0031237E" w:rsidRDefault="001B5CE5" w:rsidP="00DE5632">
      <w:pPr>
        <w:pStyle w:val="TESISYJURIS"/>
      </w:pPr>
      <w:r>
        <w:t>…</w:t>
      </w:r>
    </w:p>
    <w:p w14:paraId="51B05108" w14:textId="77777777" w:rsidR="00ED14E0" w:rsidRDefault="00ED14E0" w:rsidP="00881A7B">
      <w:pPr>
        <w:pStyle w:val="SENTENCIAS"/>
      </w:pPr>
    </w:p>
    <w:p w14:paraId="55AFB238" w14:textId="4D720FC1" w:rsidR="00843596" w:rsidRDefault="00843596" w:rsidP="00B25CDD">
      <w:pPr>
        <w:pStyle w:val="RESOLUCIONES"/>
      </w:pPr>
      <w:r>
        <w:t>En</w:t>
      </w:r>
      <w:r w:rsidR="00B25CDD">
        <w:t xml:space="preserve"> efecto, la propia demandada, en acta impugnada, respecto a la ubicación exacta del señalamiento vial oficial que indica la prohibición de la conducta desplegada la demandada establece: </w:t>
      </w:r>
      <w:r w:rsidR="00B25CDD" w:rsidRPr="00B25CDD">
        <w:rPr>
          <w:i/>
        </w:rPr>
        <w:t>“sobre banqueta afuera del banco BBVA Bancomer por pedro moreno esquina con 5 de mayo”</w:t>
      </w:r>
      <w:r w:rsidR="00B25CDD">
        <w:t xml:space="preserve"> y para </w:t>
      </w:r>
      <w:r w:rsidR="00B25CDD">
        <w:lastRenderedPageBreak/>
        <w:t>acreditar la conducta que sanciona a</w:t>
      </w:r>
      <w:r>
        <w:t xml:space="preserve">djunta como prueba de su intención, impresión del sitio web google </w:t>
      </w:r>
      <w:proofErr w:type="spellStart"/>
      <w:r>
        <w:t>maps</w:t>
      </w:r>
      <w:proofErr w:type="spellEnd"/>
      <w:r>
        <w:t>, de la calle Pedro Moreno 116, sitio de acceso público del que se desprende su dicho; no obstante lo anterior una vez que nos remitimos a dicho documento se aprecia que los señalamientos que se encuentran sobre la avenida Pedro Moreno, zona centro de esta ciudad, so</w:t>
      </w:r>
      <w:r w:rsidR="00B25CDD">
        <w:t>n</w:t>
      </w:r>
      <w:r>
        <w:t xml:space="preserve"> los correspondientes al ascenso y descenso de pasaje de autobús de ruta fija, en tal sentido la demandada debió fundar la conducta infractora en la fracción VIII del referido artículo 16 del Reglamento de Tránsito Municipal de León Guanajuato, el cual establece </w:t>
      </w:r>
    </w:p>
    <w:p w14:paraId="4F99CC84" w14:textId="7643192F" w:rsidR="00843596" w:rsidRDefault="00843596" w:rsidP="00E74F99">
      <w:pPr>
        <w:pStyle w:val="RESOLUCIONES"/>
      </w:pPr>
    </w:p>
    <w:p w14:paraId="072A22FA" w14:textId="10BAF67C" w:rsidR="00843596" w:rsidRPr="00843596" w:rsidRDefault="00843596" w:rsidP="00843596">
      <w:pPr>
        <w:pStyle w:val="TESISYJURIS"/>
      </w:pPr>
      <w:r w:rsidRPr="00843596">
        <w:t>Artículo 16.- Se prohíbe estacionar cualquier vehículo en los siguientes espacios:</w:t>
      </w:r>
    </w:p>
    <w:p w14:paraId="735F2BE9" w14:textId="77777777" w:rsidR="00843596" w:rsidRDefault="00843596" w:rsidP="00843596">
      <w:pPr>
        <w:pStyle w:val="TESISYJURIS"/>
      </w:pPr>
    </w:p>
    <w:p w14:paraId="46C94923" w14:textId="0F46A888" w:rsidR="00843596" w:rsidRPr="00843596" w:rsidRDefault="00843596" w:rsidP="00843596">
      <w:pPr>
        <w:pStyle w:val="TESISYJURIS"/>
      </w:pPr>
      <w:r>
        <w:t xml:space="preserve">VIII. </w:t>
      </w:r>
      <w:r w:rsidRPr="00843596">
        <w:t xml:space="preserve">En accesos y salidas de las terminales del transporte público, así como en áreas de circulación y zonas de ascenso y </w:t>
      </w:r>
      <w:proofErr w:type="gramStart"/>
      <w:r w:rsidRPr="00843596">
        <w:t>descenso  de</w:t>
      </w:r>
      <w:proofErr w:type="gramEnd"/>
      <w:r w:rsidRPr="00843596">
        <w:t xml:space="preserve"> pasaje;</w:t>
      </w:r>
    </w:p>
    <w:p w14:paraId="41D68144" w14:textId="152A5C42" w:rsidR="00843596" w:rsidRDefault="00843596" w:rsidP="00E74F99">
      <w:pPr>
        <w:pStyle w:val="RESOLUCIONES"/>
      </w:pPr>
    </w:p>
    <w:p w14:paraId="152218F6" w14:textId="77777777" w:rsidR="00843596" w:rsidRDefault="00843596" w:rsidP="00E74F99">
      <w:pPr>
        <w:pStyle w:val="RESOLUCIONES"/>
      </w:pPr>
    </w:p>
    <w:p w14:paraId="02777C92" w14:textId="744E9B25" w:rsidR="00FE76EB" w:rsidRDefault="00FE76EB" w:rsidP="00FE76EB">
      <w:pPr>
        <w:pStyle w:val="SENTENCIAS"/>
      </w:pPr>
      <w:r>
        <w:t xml:space="preserve">Por tanto, ante la irregularidad advertida, lo procedente es decretar la NULIDAD TOTAL del acto contenido en el acta de infracción </w:t>
      </w:r>
      <w:r w:rsidR="00B25CDD">
        <w:rPr>
          <w:b/>
        </w:rPr>
        <w:t>T 5830611 (Letra T cinco ocho tres cero seis uno uno),</w:t>
      </w:r>
      <w:r w:rsidR="00B25CDD" w:rsidRPr="00E1257C">
        <w:rPr>
          <w:b/>
        </w:rPr>
        <w:t xml:space="preserve"> </w:t>
      </w:r>
      <w:r w:rsidR="00B25CDD">
        <w:t xml:space="preserve">levantada en fecha 13 trece de abril </w:t>
      </w:r>
      <w:r w:rsidR="00B25CDD" w:rsidRPr="00E1257C">
        <w:t>del año 201</w:t>
      </w:r>
      <w:r w:rsidR="00B25CDD">
        <w:t>8 dos mil dieciocho</w:t>
      </w:r>
      <w:r w:rsidR="00A01625">
        <w:t xml:space="preserve">, emitida por </w:t>
      </w:r>
      <w:r w:rsidR="0008711C">
        <w:t>e</w:t>
      </w:r>
      <w:r>
        <w:t xml:space="preserve">l </w:t>
      </w:r>
      <w:r w:rsidR="00E96B06">
        <w:t>agente de tránsito municipal</w:t>
      </w:r>
      <w:r w:rsidR="00B25CDD">
        <w:t>. -------</w:t>
      </w:r>
    </w:p>
    <w:p w14:paraId="06A2C49E" w14:textId="77777777" w:rsidR="00B25CDD" w:rsidRDefault="00B25CDD" w:rsidP="00FE76EB">
      <w:pPr>
        <w:pStyle w:val="SENTENCIAS"/>
        <w:rPr>
          <w:rStyle w:val="RESOLUCIONESCar"/>
        </w:rPr>
      </w:pPr>
    </w:p>
    <w:p w14:paraId="2124DD24" w14:textId="3F061896" w:rsidR="00EE4BE5"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EE4BE5">
        <w:rPr>
          <w:rFonts w:ascii="Century" w:hAnsi="Century"/>
          <w:lang w:val="es-MX"/>
        </w:rPr>
        <w:t>referencia a</w:t>
      </w:r>
      <w:r w:rsidRPr="00E1257C">
        <w:rPr>
          <w:rFonts w:ascii="Century" w:hAnsi="Century"/>
          <w:lang w:val="es-MX"/>
        </w:rPr>
        <w:t xml:space="preserve">l criterio que sostiene la Primera Sala del </w:t>
      </w:r>
      <w:r w:rsidR="00EE4BE5">
        <w:rPr>
          <w:rFonts w:ascii="Century" w:hAnsi="Century"/>
          <w:lang w:val="es-MX"/>
        </w:rPr>
        <w:t xml:space="preserve">entonces </w:t>
      </w:r>
      <w:r w:rsidRPr="00E1257C">
        <w:rPr>
          <w:rFonts w:ascii="Century" w:hAnsi="Century"/>
          <w:lang w:val="es-MX"/>
        </w:rPr>
        <w:t>Tribunal de lo Contencioso Administrativo del Estado</w:t>
      </w:r>
      <w:r w:rsidR="00EE4BE5">
        <w:rPr>
          <w:rFonts w:ascii="Century" w:hAnsi="Century"/>
          <w:lang w:val="es-MX"/>
        </w:rPr>
        <w:t>:</w:t>
      </w:r>
      <w:r w:rsidR="004021E7">
        <w:rPr>
          <w:rFonts w:ascii="Century" w:hAnsi="Century"/>
          <w:lang w:val="es-MX"/>
        </w:rPr>
        <w:t xml:space="preserv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21987668"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 xml:space="preserve">La ausencia de fundamentación y motivación deriva en el </w:t>
      </w:r>
      <w:proofErr w:type="spellStart"/>
      <w:r w:rsidRPr="00E1257C">
        <w:rPr>
          <w:lang w:val="es-MX"/>
        </w:rPr>
        <w:t>decretamiento</w:t>
      </w:r>
      <w:proofErr w:type="spellEnd"/>
      <w:r w:rsidRPr="00E1257C">
        <w:rPr>
          <w:lang w:val="es-MX"/>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proofErr w:type="spellStart"/>
      <w:r w:rsidRPr="00E1257C">
        <w:rPr>
          <w:lang w:val="es-MX"/>
        </w:rPr>
        <w:t>Exp</w:t>
      </w:r>
      <w:proofErr w:type="spellEnd"/>
      <w:r w:rsidRPr="00E1257C">
        <w:rPr>
          <w:lang w:val="es-MX"/>
        </w:rPr>
        <w:t xml:space="preserve">. 4.509/02. Sentencia de fecha 09 nueve de mayo de 2003. Actor: Martha Isabel </w:t>
      </w:r>
      <w:proofErr w:type="spellStart"/>
      <w:r w:rsidRPr="00E1257C">
        <w:rPr>
          <w:lang w:val="es-MX"/>
        </w:rPr>
        <w:t>Espriu</w:t>
      </w:r>
      <w:proofErr w:type="spellEnd"/>
      <w:r w:rsidRPr="00E1257C">
        <w:rPr>
          <w:lang w:val="es-MX"/>
        </w:rPr>
        <w:t xml:space="preserve"> Manrique). -------------------------------------------</w:t>
      </w:r>
    </w:p>
    <w:p w14:paraId="42A66A7B" w14:textId="77777777" w:rsidR="00E1257C" w:rsidRPr="00E1257C" w:rsidRDefault="00E1257C" w:rsidP="00FE76EB">
      <w:pPr>
        <w:pStyle w:val="TESISYJURIS"/>
        <w:rPr>
          <w:lang w:val="es-MX"/>
        </w:rPr>
      </w:pPr>
      <w:r w:rsidRPr="00E1257C">
        <w:rPr>
          <w:lang w:val="es-MX"/>
        </w:rPr>
        <w:t xml:space="preserve"> </w:t>
      </w:r>
    </w:p>
    <w:p w14:paraId="0501C0A1" w14:textId="77777777" w:rsidR="00B25CDD" w:rsidRDefault="00B25CDD" w:rsidP="006E6821">
      <w:pPr>
        <w:pStyle w:val="SENTENCIAS"/>
        <w:rPr>
          <w:b/>
          <w:lang w:val="es-MX"/>
        </w:rPr>
      </w:pPr>
    </w:p>
    <w:p w14:paraId="5463286C" w14:textId="369C77E8" w:rsidR="00727A1E" w:rsidRDefault="00E1257C" w:rsidP="00727A1E">
      <w:pPr>
        <w:pStyle w:val="SENTENCIAS"/>
      </w:pPr>
      <w:r w:rsidRPr="00E1257C">
        <w:rPr>
          <w:b/>
          <w:lang w:val="es-MX"/>
        </w:rPr>
        <w:lastRenderedPageBreak/>
        <w:t xml:space="preserve">SÉPTIMO. </w:t>
      </w:r>
      <w:r w:rsidR="00727A1E">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7B12A0F4" w14:textId="77777777" w:rsidR="00727A1E" w:rsidRDefault="00727A1E" w:rsidP="00727A1E">
      <w:pPr>
        <w:pStyle w:val="SENTENCIAS"/>
        <w:rPr>
          <w:b/>
          <w:bCs/>
          <w:i/>
          <w:iCs/>
          <w:sz w:val="20"/>
          <w:szCs w:val="20"/>
        </w:rPr>
      </w:pPr>
    </w:p>
    <w:p w14:paraId="14B5BC29" w14:textId="77777777" w:rsidR="00727A1E" w:rsidRDefault="00727A1E" w:rsidP="00727A1E">
      <w:pPr>
        <w:pStyle w:val="SENTENCIAS"/>
        <w:rPr>
          <w:szCs w:val="27"/>
        </w:rPr>
      </w:pPr>
      <w:r>
        <w:rPr>
          <w:szCs w:val="27"/>
        </w:rPr>
        <w:t>Sirve de apoyo a lo anterior la tesis de jurisprudencia que a la letra señala: ------------------------------------------------------------------------------------------------</w:t>
      </w:r>
    </w:p>
    <w:p w14:paraId="1B002CC4" w14:textId="77777777" w:rsidR="00727A1E" w:rsidRDefault="00727A1E" w:rsidP="00727A1E">
      <w:pPr>
        <w:pStyle w:val="SENTENCIAS"/>
        <w:rPr>
          <w:szCs w:val="27"/>
        </w:rPr>
      </w:pPr>
    </w:p>
    <w:p w14:paraId="70C213B2" w14:textId="77777777" w:rsidR="00727A1E" w:rsidRPr="00A65806" w:rsidRDefault="00727A1E" w:rsidP="00727A1E">
      <w:pPr>
        <w:pStyle w:val="TESISYJURIS"/>
        <w:rPr>
          <w:sz w:val="22"/>
        </w:rPr>
      </w:pPr>
      <w:r w:rsidRPr="00A65806">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607A9237" w14:textId="77777777" w:rsidR="00727A1E" w:rsidRDefault="00727A1E" w:rsidP="00727A1E">
      <w:pPr>
        <w:pStyle w:val="TESISYJURIS"/>
        <w:rPr>
          <w:szCs w:val="26"/>
        </w:rPr>
      </w:pPr>
    </w:p>
    <w:p w14:paraId="6FAE0991" w14:textId="77777777" w:rsidR="00727A1E" w:rsidRDefault="00727A1E" w:rsidP="006E6821">
      <w:pPr>
        <w:pStyle w:val="SENTENCIAS"/>
      </w:pPr>
    </w:p>
    <w:p w14:paraId="0CC368A7" w14:textId="1DC86A07" w:rsidR="00DE5632" w:rsidRDefault="00727A1E" w:rsidP="006E6821">
      <w:pPr>
        <w:pStyle w:val="SENTENCIAS"/>
      </w:pPr>
      <w:r w:rsidRPr="00727A1E">
        <w:rPr>
          <w:b/>
        </w:rPr>
        <w:t>OCTAVO.</w:t>
      </w:r>
      <w:r>
        <w:t xml:space="preserve"> E</w:t>
      </w:r>
      <w:r w:rsidR="006E6821">
        <w:t>n su escr</w:t>
      </w:r>
      <w:r w:rsidR="007A32B6">
        <w:t xml:space="preserve">ito </w:t>
      </w:r>
      <w:r>
        <w:t>de demanda el actor solicita La nulidad lisa y llana de la resolución impugnada, la cual se considera satisfecha, conforme al considerando sexto de la presente sentencia, así como la devolución del pago indebido originado de dicha acta. -------------------------------------------------------------</w:t>
      </w:r>
    </w:p>
    <w:p w14:paraId="3D6E2D64" w14:textId="77777777" w:rsidR="00DE5632" w:rsidRDefault="00DE5632" w:rsidP="006E6821">
      <w:pPr>
        <w:pStyle w:val="SENTENCIAS"/>
      </w:pPr>
    </w:p>
    <w:p w14:paraId="3F059C9F" w14:textId="2E14D40C" w:rsidR="006E6821" w:rsidRPr="00D6760D" w:rsidRDefault="007A32B6" w:rsidP="006E6821">
      <w:pPr>
        <w:pStyle w:val="SENTENCIAS"/>
      </w:pPr>
      <w:r>
        <w:t>P</w:t>
      </w:r>
      <w:r w:rsidR="006E6821">
        <w:t xml:space="preserve">retensión que resulta procedente al haberse declarado nula el acta de mérito, </w:t>
      </w:r>
      <w:r>
        <w:t>así como acreditar el pago realizado por dicha acta, según consta en el recibo número AA7</w:t>
      </w:r>
      <w:r w:rsidR="00727A1E">
        <w:t>677042</w:t>
      </w:r>
      <w:r>
        <w:t xml:space="preserve"> (Letra A </w:t>
      </w:r>
      <w:proofErr w:type="spellStart"/>
      <w:r>
        <w:t>A</w:t>
      </w:r>
      <w:proofErr w:type="spellEnd"/>
      <w:r>
        <w:t xml:space="preserve"> siete </w:t>
      </w:r>
      <w:r w:rsidR="00727A1E">
        <w:t xml:space="preserve">seis siete </w:t>
      </w:r>
      <w:proofErr w:type="spellStart"/>
      <w:r w:rsidR="00727A1E">
        <w:t>siete</w:t>
      </w:r>
      <w:proofErr w:type="spellEnd"/>
      <w:r w:rsidR="00727A1E">
        <w:t xml:space="preserve"> cero cuatro dos) de fecha 14 catorce de abril </w:t>
      </w:r>
      <w:r>
        <w:t xml:space="preserve">del año 2018 dos mil dieciocho, </w:t>
      </w:r>
      <w:r w:rsidR="00706113">
        <w:t>por la cantidad de $</w:t>
      </w:r>
      <w:r w:rsidR="00727A1E">
        <w:t>157.17</w:t>
      </w:r>
      <w:r w:rsidR="00706113">
        <w:t xml:space="preserve"> (</w:t>
      </w:r>
      <w:r w:rsidR="00727A1E">
        <w:t>ciento cincuenta y siete pesos 17</w:t>
      </w:r>
      <w:r w:rsidR="00706113">
        <w:t xml:space="preserve">/100 M/N); </w:t>
      </w:r>
      <w:r w:rsidR="006E6821" w:rsidRPr="00D6760D">
        <w:t xml:space="preserve">por lo que con fundamento en el artículo 300, fracción V, del invocado Código de Procedimiento y Justicia Administrativa; se reconoce el derecho que tiene el justiciable a la devolución </w:t>
      </w:r>
      <w:r w:rsidR="006E6821">
        <w:t>de dich</w:t>
      </w:r>
      <w:r>
        <w:t>a cantidad</w:t>
      </w:r>
      <w:r w:rsidR="006E6821" w:rsidRPr="00D6760D">
        <w:t>.</w:t>
      </w:r>
      <w:r w:rsidR="006E6821">
        <w:t xml:space="preserve"> </w:t>
      </w:r>
      <w:r w:rsidR="006E6821" w:rsidRPr="00D6760D">
        <w:t>-</w:t>
      </w:r>
      <w:r>
        <w:t>-----------------</w:t>
      </w:r>
      <w:r w:rsidR="00F75874">
        <w:t>-------------------------------------</w:t>
      </w:r>
      <w:r>
        <w:t>-------------</w:t>
      </w:r>
      <w:r w:rsidR="006E6821">
        <w:t>-</w:t>
      </w:r>
      <w:r w:rsidR="00720126">
        <w:t>---</w:t>
      </w:r>
      <w:r w:rsidR="00A936D2">
        <w:t>----</w:t>
      </w:r>
      <w:r w:rsidR="00DE5632">
        <w:t>-----</w:t>
      </w:r>
    </w:p>
    <w:p w14:paraId="555658DA" w14:textId="77777777" w:rsidR="006E6821" w:rsidRDefault="006E6821" w:rsidP="006E6821">
      <w:pPr>
        <w:pStyle w:val="SENTENCIAS"/>
        <w:rPr>
          <w:rFonts w:ascii="Calibri" w:hAnsi="Calibri"/>
          <w:color w:val="767171" w:themeColor="background2" w:themeShade="80"/>
          <w:sz w:val="26"/>
          <w:szCs w:val="26"/>
        </w:rPr>
      </w:pPr>
    </w:p>
    <w:p w14:paraId="6C9B7BE8" w14:textId="6EE631E3" w:rsidR="006E6821" w:rsidRPr="00C16795" w:rsidRDefault="006E6821" w:rsidP="006E6821">
      <w:pPr>
        <w:pStyle w:val="RESOLUCIONES"/>
      </w:pPr>
      <w:r w:rsidRPr="00C16795">
        <w:t xml:space="preserve">Devolución que deberá realizarse dentro de los 15 quince días siguientes a aquél en que cause estado la presente resolución, por lo que se condena a la autoridad demandada a efecto de realizar las gestiones necesarias para la </w:t>
      </w:r>
      <w:r w:rsidRPr="00C16795">
        <w:lastRenderedPageBreak/>
        <w:t>d</w:t>
      </w:r>
      <w:r>
        <w:t xml:space="preserve">evolución de la </w:t>
      </w:r>
      <w:r w:rsidR="00F75874">
        <w:t xml:space="preserve">cantidad pagada, </w:t>
      </w:r>
      <w:r w:rsidR="001660B6">
        <w:t>con motivo del</w:t>
      </w:r>
      <w:r w:rsidRPr="00C16795">
        <w:t xml:space="preserve"> acta de infracción impugnada</w:t>
      </w:r>
      <w:r>
        <w:t xml:space="preserve">. </w:t>
      </w:r>
      <w:r w:rsidR="001660B6">
        <w:t>--------------------------</w:t>
      </w:r>
      <w:r w:rsidR="00302E27">
        <w:t>---------------</w:t>
      </w:r>
      <w:r w:rsidR="001660B6">
        <w:t>-------------------------------------------------</w:t>
      </w:r>
    </w:p>
    <w:p w14:paraId="23ED75E2" w14:textId="501CBAD3" w:rsidR="006E6821" w:rsidRDefault="006E6821" w:rsidP="006E6821">
      <w:pPr>
        <w:pStyle w:val="SENTENCIAS"/>
        <w:rPr>
          <w:rFonts w:ascii="Calibri" w:hAnsi="Calibri"/>
          <w:color w:val="767171" w:themeColor="background2" w:themeShade="80"/>
          <w:sz w:val="26"/>
          <w:szCs w:val="26"/>
        </w:rPr>
      </w:pPr>
    </w:p>
    <w:p w14:paraId="5B31221C" w14:textId="77777777" w:rsidR="00890EF2" w:rsidRPr="007D0C4C" w:rsidRDefault="00890EF2" w:rsidP="00890EF2">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06F667BD" w14:textId="77777777" w:rsidR="00890EF2" w:rsidRDefault="00890EF2" w:rsidP="00890EF2">
      <w:pPr>
        <w:pStyle w:val="SENTENCIAS"/>
        <w:rPr>
          <w:rFonts w:cs="Calibri"/>
          <w:b/>
          <w:i/>
        </w:rPr>
      </w:pPr>
    </w:p>
    <w:p w14:paraId="35F66FCA" w14:textId="77777777" w:rsidR="00890EF2" w:rsidRPr="005D6472" w:rsidRDefault="00890EF2" w:rsidP="00890EF2">
      <w:pPr>
        <w:pStyle w:val="TESISYJURIS"/>
        <w:rPr>
          <w:sz w:val="22"/>
        </w:rPr>
      </w:pPr>
      <w:r w:rsidRPr="005D6472">
        <w:rPr>
          <w:b/>
          <w:sz w:val="22"/>
        </w:rPr>
        <w:t>DEVOLUCIÓN DEL PAGO DE LO INDEBIDO. CORRESPONDE A LA AUTORIDAD DE LA QUE EMANÓ EL ACTO ANULADO, REALIZAR LAS GESTIONES PARA.</w:t>
      </w:r>
      <w:r w:rsidRPr="005D647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1FED95E9" w14:textId="77777777" w:rsidR="00F75874" w:rsidRDefault="00F75874" w:rsidP="00E1257C">
      <w:pPr>
        <w:spacing w:line="360" w:lineRule="auto"/>
        <w:ind w:firstLine="709"/>
        <w:jc w:val="both"/>
        <w:rPr>
          <w:rFonts w:ascii="Century" w:hAnsi="Century"/>
          <w:lang w:val="es-MX"/>
        </w:rPr>
      </w:pPr>
    </w:p>
    <w:p w14:paraId="7C6A7453" w14:textId="709D1496" w:rsid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A01625">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14:paraId="552BA511" w14:textId="77777777" w:rsidR="002C6C12" w:rsidRPr="00E1257C" w:rsidRDefault="002C6C12" w:rsidP="00E1257C">
      <w:pPr>
        <w:spacing w:line="360" w:lineRule="auto"/>
        <w:ind w:firstLine="709"/>
        <w:jc w:val="both"/>
        <w:rPr>
          <w:rFonts w:ascii="Century" w:hAnsi="Century"/>
          <w:lang w:val="es-MX"/>
        </w:rPr>
      </w:pPr>
    </w:p>
    <w:p w14:paraId="488D626F" w14:textId="33DF0FC4" w:rsidR="001660B6" w:rsidRDefault="001660B6"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1DFAB394" w:rsidR="00E1257C" w:rsidRPr="00E1257C" w:rsidRDefault="00E1257C" w:rsidP="00727A1E">
      <w:pPr>
        <w:pStyle w:val="SENTENCIAS"/>
      </w:pPr>
      <w:r w:rsidRPr="00E1257C">
        <w:rPr>
          <w:b/>
          <w:bCs/>
          <w:iCs/>
        </w:rPr>
        <w:lastRenderedPageBreak/>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w:t>
      </w:r>
      <w:r w:rsidR="00727A1E">
        <w:rPr>
          <w:b/>
        </w:rPr>
        <w:t>T 5830611 (Letra T cinco ocho tres cero seis uno uno),</w:t>
      </w:r>
      <w:r w:rsidR="00727A1E" w:rsidRPr="00E1257C">
        <w:rPr>
          <w:b/>
        </w:rPr>
        <w:t xml:space="preserve"> </w:t>
      </w:r>
      <w:r w:rsidR="00727A1E">
        <w:t xml:space="preserve">levantada en fecha 13 trece de abril </w:t>
      </w:r>
      <w:r w:rsidR="00727A1E" w:rsidRPr="00E1257C">
        <w:t>del año 201</w:t>
      </w:r>
      <w:r w:rsidR="00727A1E">
        <w:t>8 dos mil dieciocho</w:t>
      </w:r>
      <w:r w:rsidRPr="00E1257C">
        <w:t>; ello conforme a las consideraciones lógicas y jurídicas expresadas en el Considerando Sexto de esta sentencia. -</w:t>
      </w:r>
      <w:r w:rsidR="00FE76EB">
        <w:t>-</w:t>
      </w:r>
      <w:r w:rsidR="00A01625">
        <w:t>--</w:t>
      </w:r>
      <w:r w:rsidR="00794FD9">
        <w:t>----------------------------------------------------------------------------------</w:t>
      </w:r>
    </w:p>
    <w:p w14:paraId="49071F1E" w14:textId="77777777" w:rsidR="00E1257C" w:rsidRPr="00E1257C" w:rsidRDefault="00E1257C" w:rsidP="00FE76EB">
      <w:pPr>
        <w:pStyle w:val="SENTENCIAS"/>
        <w:rPr>
          <w:b/>
          <w:bCs/>
          <w:iCs/>
        </w:rPr>
      </w:pPr>
    </w:p>
    <w:p w14:paraId="2D86EE94" w14:textId="275FEDAA"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w:t>
      </w:r>
      <w:r w:rsidR="00F75874">
        <w:rPr>
          <w:rFonts w:ascii="Century" w:hAnsi="Century" w:cs="Calibri"/>
        </w:rPr>
        <w:t xml:space="preserve"> la cantidad pagada por el impetrante</w:t>
      </w:r>
      <w:r w:rsidR="00720126" w:rsidRPr="007D0C4C">
        <w:rPr>
          <w:rFonts w:ascii="Century" w:hAnsi="Century" w:cs="Calibri"/>
        </w:rPr>
        <w:t xml:space="preserve">; de conformidad con lo </w:t>
      </w:r>
      <w:r w:rsidR="00720126">
        <w:rPr>
          <w:rFonts w:ascii="Century" w:hAnsi="Century" w:cs="Calibri"/>
        </w:rPr>
        <w:t xml:space="preserve">establecido en el Considerando </w:t>
      </w:r>
      <w:r w:rsidR="00727A1E">
        <w:rPr>
          <w:rFonts w:ascii="Century" w:hAnsi="Century" w:cs="Calibri"/>
        </w:rPr>
        <w:t>Octavo</w:t>
      </w:r>
      <w:r w:rsidR="00890EF2">
        <w:rPr>
          <w:rFonts w:ascii="Century" w:hAnsi="Century" w:cs="Calibri"/>
        </w:rPr>
        <w:t xml:space="preserve"> </w:t>
      </w:r>
      <w:r w:rsidR="00720126" w:rsidRPr="007D0C4C">
        <w:rPr>
          <w:rFonts w:ascii="Century" w:hAnsi="Century" w:cs="Calibri"/>
        </w:rPr>
        <w:t>de esta resolución.</w:t>
      </w:r>
      <w:r w:rsidR="00DE5632">
        <w:rPr>
          <w:rFonts w:ascii="Century" w:hAnsi="Century" w:cs="Calibri"/>
        </w:rPr>
        <w:t xml:space="preserve"> -------------------</w:t>
      </w:r>
      <w:r w:rsidR="00890EF2">
        <w:rPr>
          <w:rFonts w:ascii="Century" w:hAnsi="Century" w:cs="Calibri"/>
        </w:rPr>
        <w:t>------------------------------</w:t>
      </w:r>
    </w:p>
    <w:p w14:paraId="2C7B6BFF" w14:textId="77777777" w:rsidR="00501C31" w:rsidRPr="007D0C4C" w:rsidRDefault="00501C31" w:rsidP="00501C31">
      <w:pPr>
        <w:pStyle w:val="Textoindependiente"/>
        <w:spacing w:line="360" w:lineRule="auto"/>
        <w:ind w:firstLine="709"/>
        <w:rPr>
          <w:rFonts w:ascii="Century" w:hAnsi="Century" w:cs="Calibri"/>
          <w:b/>
        </w:rPr>
      </w:pP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Default="00CD2838" w:rsidP="00E1257C">
      <w:pPr>
        <w:spacing w:line="360" w:lineRule="auto"/>
        <w:ind w:firstLine="709"/>
        <w:jc w:val="both"/>
        <w:rPr>
          <w:rFonts w:ascii="Century" w:hAnsi="Century"/>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706113">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40DC3" w14:textId="77777777" w:rsidR="00BD70DE" w:rsidRDefault="00BD70DE">
      <w:r>
        <w:separator/>
      </w:r>
    </w:p>
  </w:endnote>
  <w:endnote w:type="continuationSeparator" w:id="0">
    <w:p w14:paraId="14253F31" w14:textId="77777777" w:rsidR="00BD70DE" w:rsidRDefault="00BD70DE">
      <w:r>
        <w:continuationSeparator/>
      </w:r>
    </w:p>
  </w:endnote>
  <w:endnote w:type="continuationNotice" w:id="1">
    <w:p w14:paraId="3BC5F6D9" w14:textId="77777777" w:rsidR="00BD70DE" w:rsidRDefault="00BD70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E9F6F8A"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C61BF">
              <w:rPr>
                <w:rFonts w:ascii="Century" w:hAnsi="Century"/>
                <w:b/>
                <w:bCs/>
                <w:noProof/>
                <w:sz w:val="14"/>
                <w:szCs w:val="14"/>
              </w:rPr>
              <w:t>13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C61BF">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EDE4F" w14:textId="77777777" w:rsidR="00BD70DE" w:rsidRDefault="00BD70DE">
      <w:r>
        <w:separator/>
      </w:r>
    </w:p>
  </w:footnote>
  <w:footnote w:type="continuationSeparator" w:id="0">
    <w:p w14:paraId="5F6FC1F1" w14:textId="77777777" w:rsidR="00BD70DE" w:rsidRDefault="00BD70DE">
      <w:r>
        <w:continuationSeparator/>
      </w:r>
    </w:p>
  </w:footnote>
  <w:footnote w:type="continuationNotice" w:id="1">
    <w:p w14:paraId="323DB5CF" w14:textId="77777777" w:rsidR="00BD70DE" w:rsidRDefault="00BD70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23CD6A69" w:rsidR="002B2F1A" w:rsidRDefault="005D04F4" w:rsidP="007F7AC8">
    <w:pPr>
      <w:pStyle w:val="Encabezado"/>
      <w:jc w:val="right"/>
    </w:pPr>
    <w:r>
      <w:rPr>
        <w:color w:val="7F7F7F" w:themeColor="text1" w:themeTint="80"/>
      </w:rPr>
      <w:t>Expediente Número 0873</w:t>
    </w:r>
    <w:r w:rsidR="002B2F1A">
      <w:rPr>
        <w:color w:val="7F7F7F" w:themeColor="text1" w:themeTint="80"/>
      </w:rPr>
      <w:t>/3erJAM/201</w:t>
    </w:r>
    <w:r w:rsidR="00FE41CE">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1E6373A8"/>
    <w:multiLevelType w:val="hybridMultilevel"/>
    <w:tmpl w:val="F7A28798"/>
    <w:lvl w:ilvl="0" w:tplc="D7EC04C2">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1947195"/>
    <w:multiLevelType w:val="hybridMultilevel"/>
    <w:tmpl w:val="B17A016C"/>
    <w:lvl w:ilvl="0" w:tplc="C0504DC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D4E3C01"/>
    <w:multiLevelType w:val="multilevel"/>
    <w:tmpl w:val="E2929B38"/>
    <w:numStyleLink w:val="Estilo4"/>
  </w:abstractNum>
  <w:abstractNum w:abstractNumId="22"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7"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3E0C228A"/>
    <w:multiLevelType w:val="multilevel"/>
    <w:tmpl w:val="7BEC9978"/>
    <w:numStyleLink w:val="Estilo3"/>
  </w:abstractNum>
  <w:abstractNum w:abstractNumId="29"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4B519B4"/>
    <w:multiLevelType w:val="hybridMultilevel"/>
    <w:tmpl w:val="3CC262BE"/>
    <w:lvl w:ilvl="0" w:tplc="20EA1E6A">
      <w:start w:val="1"/>
      <w:numFmt w:val="decimal"/>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2"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3"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6" w15:restartNumberingAfterBreak="0">
    <w:nsid w:val="674754B2"/>
    <w:multiLevelType w:val="hybridMultilevel"/>
    <w:tmpl w:val="2FAEABEE"/>
    <w:lvl w:ilvl="0" w:tplc="4E2C3DEE">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0"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3"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4"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8"/>
  </w:num>
  <w:num w:numId="3">
    <w:abstractNumId w:val="24"/>
  </w:num>
  <w:num w:numId="4">
    <w:abstractNumId w:val="8"/>
  </w:num>
  <w:num w:numId="5">
    <w:abstractNumId w:val="0"/>
  </w:num>
  <w:num w:numId="6">
    <w:abstractNumId w:val="2"/>
  </w:num>
  <w:num w:numId="7">
    <w:abstractNumId w:val="19"/>
  </w:num>
  <w:num w:numId="8">
    <w:abstractNumId w:val="39"/>
  </w:num>
  <w:num w:numId="9">
    <w:abstractNumId w:val="42"/>
  </w:num>
  <w:num w:numId="10">
    <w:abstractNumId w:val="23"/>
  </w:num>
  <w:num w:numId="11">
    <w:abstractNumId w:val="5"/>
  </w:num>
  <w:num w:numId="12">
    <w:abstractNumId w:val="34"/>
  </w:num>
  <w:num w:numId="13">
    <w:abstractNumId w:val="6"/>
  </w:num>
  <w:num w:numId="14">
    <w:abstractNumId w:val="30"/>
  </w:num>
  <w:num w:numId="15">
    <w:abstractNumId w:val="29"/>
  </w:num>
  <w:num w:numId="16">
    <w:abstractNumId w:val="20"/>
  </w:num>
  <w:num w:numId="17">
    <w:abstractNumId w:val="16"/>
  </w:num>
  <w:num w:numId="18">
    <w:abstractNumId w:val="14"/>
  </w:num>
  <w:num w:numId="19">
    <w:abstractNumId w:val="18"/>
  </w:num>
  <w:num w:numId="20">
    <w:abstractNumId w:val="26"/>
  </w:num>
  <w:num w:numId="21">
    <w:abstractNumId w:val="33"/>
  </w:num>
  <w:num w:numId="22">
    <w:abstractNumId w:val="27"/>
  </w:num>
  <w:num w:numId="23">
    <w:abstractNumId w:val="40"/>
  </w:num>
  <w:num w:numId="24">
    <w:abstractNumId w:val="1"/>
  </w:num>
  <w:num w:numId="25">
    <w:abstractNumId w:val="25"/>
  </w:num>
  <w:num w:numId="26">
    <w:abstractNumId w:val="37"/>
  </w:num>
  <w:num w:numId="27">
    <w:abstractNumId w:val="41"/>
  </w:num>
  <w:num w:numId="28">
    <w:abstractNumId w:val="43"/>
  </w:num>
  <w:num w:numId="29">
    <w:abstractNumId w:val="28"/>
    <w:lvlOverride w:ilvl="0">
      <w:lvl w:ilvl="0">
        <w:start w:val="1"/>
        <w:numFmt w:val="lowerLetter"/>
        <w:lvlText w:val="%1)"/>
        <w:lvlJc w:val="left"/>
        <w:pPr>
          <w:ind w:left="1068" w:hanging="360"/>
        </w:pPr>
        <w:rPr>
          <w:b/>
        </w:rPr>
      </w:lvl>
    </w:lvlOverride>
  </w:num>
  <w:num w:numId="30">
    <w:abstractNumId w:val="21"/>
    <w:lvlOverride w:ilvl="0">
      <w:lvl w:ilvl="0">
        <w:start w:val="1"/>
        <w:numFmt w:val="upperRoman"/>
        <w:lvlText w:val="%1."/>
        <w:lvlJc w:val="left"/>
        <w:pPr>
          <w:ind w:left="1068" w:hanging="360"/>
        </w:pPr>
        <w:rPr>
          <w:b/>
          <w:bCs/>
        </w:rPr>
      </w:lvl>
    </w:lvlOverride>
  </w:num>
  <w:num w:numId="31">
    <w:abstractNumId w:val="4"/>
  </w:num>
  <w:num w:numId="32">
    <w:abstractNumId w:val="44"/>
  </w:num>
  <w:num w:numId="33">
    <w:abstractNumId w:val="11"/>
  </w:num>
  <w:num w:numId="34">
    <w:abstractNumId w:val="22"/>
  </w:num>
  <w:num w:numId="35">
    <w:abstractNumId w:val="9"/>
  </w:num>
  <w:num w:numId="36">
    <w:abstractNumId w:val="3"/>
  </w:num>
  <w:num w:numId="37">
    <w:abstractNumId w:val="35"/>
  </w:num>
  <w:num w:numId="38">
    <w:abstractNumId w:val="32"/>
  </w:num>
  <w:num w:numId="39">
    <w:abstractNumId w:val="7"/>
  </w:num>
  <w:num w:numId="40">
    <w:abstractNumId w:val="17"/>
  </w:num>
  <w:num w:numId="41">
    <w:abstractNumId w:val="12"/>
  </w:num>
  <w:num w:numId="42">
    <w:abstractNumId w:val="31"/>
  </w:num>
  <w:num w:numId="43">
    <w:abstractNumId w:val="13"/>
  </w:num>
  <w:num w:numId="44">
    <w:abstractNumId w:val="15"/>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03689"/>
    <w:rsid w:val="00010FE3"/>
    <w:rsid w:val="00015151"/>
    <w:rsid w:val="0001556B"/>
    <w:rsid w:val="00015604"/>
    <w:rsid w:val="00017169"/>
    <w:rsid w:val="00025321"/>
    <w:rsid w:val="0002764D"/>
    <w:rsid w:val="0003096C"/>
    <w:rsid w:val="00030FD2"/>
    <w:rsid w:val="000323E5"/>
    <w:rsid w:val="00043142"/>
    <w:rsid w:val="00052DD8"/>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3AAB"/>
    <w:rsid w:val="00083B7C"/>
    <w:rsid w:val="000853EE"/>
    <w:rsid w:val="0008711C"/>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26746"/>
    <w:rsid w:val="00130106"/>
    <w:rsid w:val="001349D3"/>
    <w:rsid w:val="001349D9"/>
    <w:rsid w:val="001350F2"/>
    <w:rsid w:val="0014021C"/>
    <w:rsid w:val="001429A7"/>
    <w:rsid w:val="00146807"/>
    <w:rsid w:val="00151CED"/>
    <w:rsid w:val="001539CA"/>
    <w:rsid w:val="0015595F"/>
    <w:rsid w:val="00155F67"/>
    <w:rsid w:val="0016162A"/>
    <w:rsid w:val="0016343E"/>
    <w:rsid w:val="00163DAA"/>
    <w:rsid w:val="00164CFF"/>
    <w:rsid w:val="001660B6"/>
    <w:rsid w:val="00167954"/>
    <w:rsid w:val="00170107"/>
    <w:rsid w:val="00173993"/>
    <w:rsid w:val="0018012D"/>
    <w:rsid w:val="00180C8D"/>
    <w:rsid w:val="00190D0F"/>
    <w:rsid w:val="00191F48"/>
    <w:rsid w:val="001A0437"/>
    <w:rsid w:val="001A0B66"/>
    <w:rsid w:val="001A0E0F"/>
    <w:rsid w:val="001A4DFA"/>
    <w:rsid w:val="001A4EE8"/>
    <w:rsid w:val="001A7300"/>
    <w:rsid w:val="001B0A47"/>
    <w:rsid w:val="001B2937"/>
    <w:rsid w:val="001B5CE5"/>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28D3"/>
    <w:rsid w:val="002431E4"/>
    <w:rsid w:val="00245ADD"/>
    <w:rsid w:val="00246949"/>
    <w:rsid w:val="00247E84"/>
    <w:rsid w:val="0025224F"/>
    <w:rsid w:val="00255BEC"/>
    <w:rsid w:val="00266B1D"/>
    <w:rsid w:val="002757A1"/>
    <w:rsid w:val="002759E9"/>
    <w:rsid w:val="00280ED2"/>
    <w:rsid w:val="00282624"/>
    <w:rsid w:val="00285905"/>
    <w:rsid w:val="00291CC5"/>
    <w:rsid w:val="00292C4E"/>
    <w:rsid w:val="00293193"/>
    <w:rsid w:val="00297106"/>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5CBF"/>
    <w:rsid w:val="002C6C12"/>
    <w:rsid w:val="002D1758"/>
    <w:rsid w:val="002D238F"/>
    <w:rsid w:val="002D4B48"/>
    <w:rsid w:val="002D598B"/>
    <w:rsid w:val="002D5FFE"/>
    <w:rsid w:val="002E105E"/>
    <w:rsid w:val="002E14D4"/>
    <w:rsid w:val="002E1C7B"/>
    <w:rsid w:val="002E4C45"/>
    <w:rsid w:val="002F2BF4"/>
    <w:rsid w:val="002F4D5A"/>
    <w:rsid w:val="002F5B78"/>
    <w:rsid w:val="002F7FFB"/>
    <w:rsid w:val="00302E27"/>
    <w:rsid w:val="00305D11"/>
    <w:rsid w:val="00307A46"/>
    <w:rsid w:val="00307D72"/>
    <w:rsid w:val="00315898"/>
    <w:rsid w:val="0031618E"/>
    <w:rsid w:val="00316C7F"/>
    <w:rsid w:val="0032074B"/>
    <w:rsid w:val="00321451"/>
    <w:rsid w:val="00324166"/>
    <w:rsid w:val="003244CB"/>
    <w:rsid w:val="00324DF7"/>
    <w:rsid w:val="003275CF"/>
    <w:rsid w:val="003279BA"/>
    <w:rsid w:val="00331A25"/>
    <w:rsid w:val="0033322C"/>
    <w:rsid w:val="00336B61"/>
    <w:rsid w:val="00343AD2"/>
    <w:rsid w:val="003449FF"/>
    <w:rsid w:val="0035377D"/>
    <w:rsid w:val="00354895"/>
    <w:rsid w:val="00356CBF"/>
    <w:rsid w:val="00357443"/>
    <w:rsid w:val="00364478"/>
    <w:rsid w:val="0036467B"/>
    <w:rsid w:val="003660A5"/>
    <w:rsid w:val="00372D8B"/>
    <w:rsid w:val="00372E14"/>
    <w:rsid w:val="00373680"/>
    <w:rsid w:val="00373723"/>
    <w:rsid w:val="00376688"/>
    <w:rsid w:val="00380546"/>
    <w:rsid w:val="00386B27"/>
    <w:rsid w:val="00393E4F"/>
    <w:rsid w:val="003950A3"/>
    <w:rsid w:val="003968A9"/>
    <w:rsid w:val="003A62C2"/>
    <w:rsid w:val="003B0F29"/>
    <w:rsid w:val="003B2EF4"/>
    <w:rsid w:val="003B3307"/>
    <w:rsid w:val="003B3ED3"/>
    <w:rsid w:val="003B48DD"/>
    <w:rsid w:val="003B4AE4"/>
    <w:rsid w:val="003B5C86"/>
    <w:rsid w:val="003B6381"/>
    <w:rsid w:val="003B6EA1"/>
    <w:rsid w:val="003C1129"/>
    <w:rsid w:val="003C2D36"/>
    <w:rsid w:val="003C498B"/>
    <w:rsid w:val="003C591D"/>
    <w:rsid w:val="003C5D8F"/>
    <w:rsid w:val="003C68F9"/>
    <w:rsid w:val="003C7B7B"/>
    <w:rsid w:val="003D05A2"/>
    <w:rsid w:val="003D333E"/>
    <w:rsid w:val="003D37C8"/>
    <w:rsid w:val="003D4734"/>
    <w:rsid w:val="003E2DFD"/>
    <w:rsid w:val="003E4A1A"/>
    <w:rsid w:val="003E5D2F"/>
    <w:rsid w:val="003E6DB7"/>
    <w:rsid w:val="003F0547"/>
    <w:rsid w:val="003F0A96"/>
    <w:rsid w:val="00400711"/>
    <w:rsid w:val="004021E7"/>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73EA2"/>
    <w:rsid w:val="00481EB2"/>
    <w:rsid w:val="00486EEF"/>
    <w:rsid w:val="0049390A"/>
    <w:rsid w:val="004954EB"/>
    <w:rsid w:val="00495F9A"/>
    <w:rsid w:val="004967F4"/>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F5C"/>
    <w:rsid w:val="004F04FE"/>
    <w:rsid w:val="004F1536"/>
    <w:rsid w:val="004F2B88"/>
    <w:rsid w:val="004F4618"/>
    <w:rsid w:val="00501C31"/>
    <w:rsid w:val="00502F80"/>
    <w:rsid w:val="00506102"/>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578C1"/>
    <w:rsid w:val="00560B11"/>
    <w:rsid w:val="00562F35"/>
    <w:rsid w:val="00564B63"/>
    <w:rsid w:val="00571DC9"/>
    <w:rsid w:val="00572A86"/>
    <w:rsid w:val="00574976"/>
    <w:rsid w:val="00576A9D"/>
    <w:rsid w:val="005831EC"/>
    <w:rsid w:val="00583370"/>
    <w:rsid w:val="005856C8"/>
    <w:rsid w:val="00586965"/>
    <w:rsid w:val="0059075C"/>
    <w:rsid w:val="00593667"/>
    <w:rsid w:val="005942D2"/>
    <w:rsid w:val="005A0ABA"/>
    <w:rsid w:val="005A5A08"/>
    <w:rsid w:val="005A60A9"/>
    <w:rsid w:val="005B08FF"/>
    <w:rsid w:val="005B1001"/>
    <w:rsid w:val="005B2E74"/>
    <w:rsid w:val="005B3ADB"/>
    <w:rsid w:val="005B3D28"/>
    <w:rsid w:val="005B6CC1"/>
    <w:rsid w:val="005B7512"/>
    <w:rsid w:val="005B76F1"/>
    <w:rsid w:val="005C0E4C"/>
    <w:rsid w:val="005C493A"/>
    <w:rsid w:val="005C5A39"/>
    <w:rsid w:val="005C6597"/>
    <w:rsid w:val="005C7F15"/>
    <w:rsid w:val="005D04F4"/>
    <w:rsid w:val="005D48BA"/>
    <w:rsid w:val="005D4DE5"/>
    <w:rsid w:val="005D53EB"/>
    <w:rsid w:val="005E2916"/>
    <w:rsid w:val="005E327B"/>
    <w:rsid w:val="005F443F"/>
    <w:rsid w:val="005F5A9B"/>
    <w:rsid w:val="00604B07"/>
    <w:rsid w:val="00605B32"/>
    <w:rsid w:val="0060678A"/>
    <w:rsid w:val="0061011B"/>
    <w:rsid w:val="006134B7"/>
    <w:rsid w:val="0061529A"/>
    <w:rsid w:val="006221F3"/>
    <w:rsid w:val="00623568"/>
    <w:rsid w:val="00626F09"/>
    <w:rsid w:val="00631FC3"/>
    <w:rsid w:val="006340EE"/>
    <w:rsid w:val="0064111B"/>
    <w:rsid w:val="00647B09"/>
    <w:rsid w:val="0065097B"/>
    <w:rsid w:val="00650E5B"/>
    <w:rsid w:val="006545EF"/>
    <w:rsid w:val="006551F6"/>
    <w:rsid w:val="00662618"/>
    <w:rsid w:val="0066472B"/>
    <w:rsid w:val="00666A10"/>
    <w:rsid w:val="00667086"/>
    <w:rsid w:val="0067088A"/>
    <w:rsid w:val="00673308"/>
    <w:rsid w:val="00673713"/>
    <w:rsid w:val="00674A67"/>
    <w:rsid w:val="006768C3"/>
    <w:rsid w:val="00677E64"/>
    <w:rsid w:val="00680F53"/>
    <w:rsid w:val="00681573"/>
    <w:rsid w:val="00681A81"/>
    <w:rsid w:val="0068436C"/>
    <w:rsid w:val="00684D8E"/>
    <w:rsid w:val="00693689"/>
    <w:rsid w:val="00695066"/>
    <w:rsid w:val="006A1F2F"/>
    <w:rsid w:val="006A6D8D"/>
    <w:rsid w:val="006A7EB4"/>
    <w:rsid w:val="006B235F"/>
    <w:rsid w:val="006B67F7"/>
    <w:rsid w:val="006C5C3F"/>
    <w:rsid w:val="006C5FF4"/>
    <w:rsid w:val="006C767E"/>
    <w:rsid w:val="006D0F66"/>
    <w:rsid w:val="006D26AD"/>
    <w:rsid w:val="006D60BF"/>
    <w:rsid w:val="006E17C1"/>
    <w:rsid w:val="006E1F51"/>
    <w:rsid w:val="006E6821"/>
    <w:rsid w:val="006F185D"/>
    <w:rsid w:val="006F411B"/>
    <w:rsid w:val="006F45AA"/>
    <w:rsid w:val="00701194"/>
    <w:rsid w:val="00702637"/>
    <w:rsid w:val="00703E0D"/>
    <w:rsid w:val="0070483D"/>
    <w:rsid w:val="00705AB2"/>
    <w:rsid w:val="00706113"/>
    <w:rsid w:val="0070683F"/>
    <w:rsid w:val="00706DA3"/>
    <w:rsid w:val="00707E62"/>
    <w:rsid w:val="00711E95"/>
    <w:rsid w:val="0071501C"/>
    <w:rsid w:val="0071536C"/>
    <w:rsid w:val="00720126"/>
    <w:rsid w:val="00724CD2"/>
    <w:rsid w:val="00726567"/>
    <w:rsid w:val="00727A1E"/>
    <w:rsid w:val="007318F4"/>
    <w:rsid w:val="00733BB7"/>
    <w:rsid w:val="00737630"/>
    <w:rsid w:val="00740555"/>
    <w:rsid w:val="007428D7"/>
    <w:rsid w:val="00745E89"/>
    <w:rsid w:val="0074740B"/>
    <w:rsid w:val="00753ED0"/>
    <w:rsid w:val="007565DA"/>
    <w:rsid w:val="00764E22"/>
    <w:rsid w:val="00771A6F"/>
    <w:rsid w:val="00772DD1"/>
    <w:rsid w:val="0077302A"/>
    <w:rsid w:val="00780FC2"/>
    <w:rsid w:val="007836E7"/>
    <w:rsid w:val="00784EE2"/>
    <w:rsid w:val="0078749A"/>
    <w:rsid w:val="00794A43"/>
    <w:rsid w:val="00794FD9"/>
    <w:rsid w:val="007A25CA"/>
    <w:rsid w:val="007A26DE"/>
    <w:rsid w:val="007A32B6"/>
    <w:rsid w:val="007A7AC7"/>
    <w:rsid w:val="007A7E98"/>
    <w:rsid w:val="007B1855"/>
    <w:rsid w:val="007B6973"/>
    <w:rsid w:val="007B6977"/>
    <w:rsid w:val="007B6A95"/>
    <w:rsid w:val="007B791F"/>
    <w:rsid w:val="007C06D3"/>
    <w:rsid w:val="007C2CCE"/>
    <w:rsid w:val="007C46F2"/>
    <w:rsid w:val="007C5B60"/>
    <w:rsid w:val="007D0C4C"/>
    <w:rsid w:val="007D23FE"/>
    <w:rsid w:val="007D318B"/>
    <w:rsid w:val="007D3DD3"/>
    <w:rsid w:val="007D4BB1"/>
    <w:rsid w:val="007D64C6"/>
    <w:rsid w:val="007D68F6"/>
    <w:rsid w:val="007D6EC5"/>
    <w:rsid w:val="007D72B9"/>
    <w:rsid w:val="007E079D"/>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96C"/>
    <w:rsid w:val="0083096B"/>
    <w:rsid w:val="0083637A"/>
    <w:rsid w:val="00837F9A"/>
    <w:rsid w:val="00843596"/>
    <w:rsid w:val="0084512A"/>
    <w:rsid w:val="00855E8C"/>
    <w:rsid w:val="008601AC"/>
    <w:rsid w:val="00861A49"/>
    <w:rsid w:val="0086341E"/>
    <w:rsid w:val="00867B0C"/>
    <w:rsid w:val="00870F95"/>
    <w:rsid w:val="00877553"/>
    <w:rsid w:val="00881A7B"/>
    <w:rsid w:val="0088331C"/>
    <w:rsid w:val="008835F9"/>
    <w:rsid w:val="00885C4B"/>
    <w:rsid w:val="00885E12"/>
    <w:rsid w:val="00886789"/>
    <w:rsid w:val="00890EF2"/>
    <w:rsid w:val="00892D68"/>
    <w:rsid w:val="00893BF8"/>
    <w:rsid w:val="008A48EE"/>
    <w:rsid w:val="008A79DC"/>
    <w:rsid w:val="008B1A83"/>
    <w:rsid w:val="008B2AE9"/>
    <w:rsid w:val="008B3734"/>
    <w:rsid w:val="008B39CE"/>
    <w:rsid w:val="008B40CC"/>
    <w:rsid w:val="008B50E7"/>
    <w:rsid w:val="008B711C"/>
    <w:rsid w:val="008D0FC4"/>
    <w:rsid w:val="008D125E"/>
    <w:rsid w:val="008D515E"/>
    <w:rsid w:val="008D71B4"/>
    <w:rsid w:val="008E6BF6"/>
    <w:rsid w:val="008F0A44"/>
    <w:rsid w:val="008F2631"/>
    <w:rsid w:val="008F3219"/>
    <w:rsid w:val="008F7038"/>
    <w:rsid w:val="0090042C"/>
    <w:rsid w:val="0090080B"/>
    <w:rsid w:val="00902B39"/>
    <w:rsid w:val="00902EE0"/>
    <w:rsid w:val="009217D6"/>
    <w:rsid w:val="0092407D"/>
    <w:rsid w:val="009338C9"/>
    <w:rsid w:val="0093634E"/>
    <w:rsid w:val="00946409"/>
    <w:rsid w:val="0095030A"/>
    <w:rsid w:val="0095072D"/>
    <w:rsid w:val="009514E0"/>
    <w:rsid w:val="00954D59"/>
    <w:rsid w:val="00960D83"/>
    <w:rsid w:val="00964764"/>
    <w:rsid w:val="00964A62"/>
    <w:rsid w:val="00967A5D"/>
    <w:rsid w:val="0097312E"/>
    <w:rsid w:val="009739AF"/>
    <w:rsid w:val="00977BCA"/>
    <w:rsid w:val="009802BC"/>
    <w:rsid w:val="0098302F"/>
    <w:rsid w:val="0098343B"/>
    <w:rsid w:val="0098537C"/>
    <w:rsid w:val="00986C89"/>
    <w:rsid w:val="009918DC"/>
    <w:rsid w:val="00997F08"/>
    <w:rsid w:val="009A189C"/>
    <w:rsid w:val="009A1E38"/>
    <w:rsid w:val="009A6D5C"/>
    <w:rsid w:val="009B782D"/>
    <w:rsid w:val="009C06A3"/>
    <w:rsid w:val="009C1284"/>
    <w:rsid w:val="009C30E1"/>
    <w:rsid w:val="009C677C"/>
    <w:rsid w:val="009C7181"/>
    <w:rsid w:val="009C749A"/>
    <w:rsid w:val="009C7631"/>
    <w:rsid w:val="009D3EA9"/>
    <w:rsid w:val="009D461F"/>
    <w:rsid w:val="009D4848"/>
    <w:rsid w:val="009D71B3"/>
    <w:rsid w:val="009E16CA"/>
    <w:rsid w:val="009E596D"/>
    <w:rsid w:val="009E6EA0"/>
    <w:rsid w:val="009F14DB"/>
    <w:rsid w:val="00A00666"/>
    <w:rsid w:val="00A00A67"/>
    <w:rsid w:val="00A01625"/>
    <w:rsid w:val="00A02538"/>
    <w:rsid w:val="00A032A2"/>
    <w:rsid w:val="00A03896"/>
    <w:rsid w:val="00A07764"/>
    <w:rsid w:val="00A1301E"/>
    <w:rsid w:val="00A138A8"/>
    <w:rsid w:val="00A15255"/>
    <w:rsid w:val="00A16C7A"/>
    <w:rsid w:val="00A21F6D"/>
    <w:rsid w:val="00A273B8"/>
    <w:rsid w:val="00A31281"/>
    <w:rsid w:val="00A32516"/>
    <w:rsid w:val="00A33720"/>
    <w:rsid w:val="00A3497A"/>
    <w:rsid w:val="00A361BF"/>
    <w:rsid w:val="00A36F62"/>
    <w:rsid w:val="00A43ACF"/>
    <w:rsid w:val="00A462F5"/>
    <w:rsid w:val="00A47462"/>
    <w:rsid w:val="00A540F2"/>
    <w:rsid w:val="00A57416"/>
    <w:rsid w:val="00A62D48"/>
    <w:rsid w:val="00A63D71"/>
    <w:rsid w:val="00A672F6"/>
    <w:rsid w:val="00A679A9"/>
    <w:rsid w:val="00A709F5"/>
    <w:rsid w:val="00A70E0C"/>
    <w:rsid w:val="00A73CC0"/>
    <w:rsid w:val="00A75262"/>
    <w:rsid w:val="00A77BBD"/>
    <w:rsid w:val="00A82DA9"/>
    <w:rsid w:val="00A90FFF"/>
    <w:rsid w:val="00A927B1"/>
    <w:rsid w:val="00A92D08"/>
    <w:rsid w:val="00A9352D"/>
    <w:rsid w:val="00A936D2"/>
    <w:rsid w:val="00A95969"/>
    <w:rsid w:val="00A96FB0"/>
    <w:rsid w:val="00A97525"/>
    <w:rsid w:val="00AA0B73"/>
    <w:rsid w:val="00AA4C79"/>
    <w:rsid w:val="00AA72AC"/>
    <w:rsid w:val="00AB2276"/>
    <w:rsid w:val="00AB53E6"/>
    <w:rsid w:val="00AC0BB0"/>
    <w:rsid w:val="00AC2581"/>
    <w:rsid w:val="00AC3934"/>
    <w:rsid w:val="00AC532A"/>
    <w:rsid w:val="00AC5AB5"/>
    <w:rsid w:val="00AD0700"/>
    <w:rsid w:val="00AD5793"/>
    <w:rsid w:val="00AD6931"/>
    <w:rsid w:val="00AE5576"/>
    <w:rsid w:val="00AE575F"/>
    <w:rsid w:val="00AF1C92"/>
    <w:rsid w:val="00AF2D5F"/>
    <w:rsid w:val="00AF46F6"/>
    <w:rsid w:val="00AF63F9"/>
    <w:rsid w:val="00B006C3"/>
    <w:rsid w:val="00B03F1B"/>
    <w:rsid w:val="00B05FFB"/>
    <w:rsid w:val="00B07098"/>
    <w:rsid w:val="00B07D0A"/>
    <w:rsid w:val="00B13569"/>
    <w:rsid w:val="00B16C2C"/>
    <w:rsid w:val="00B2001A"/>
    <w:rsid w:val="00B21CF2"/>
    <w:rsid w:val="00B25CDD"/>
    <w:rsid w:val="00B262E3"/>
    <w:rsid w:val="00B333F9"/>
    <w:rsid w:val="00B408D3"/>
    <w:rsid w:val="00B44660"/>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C7756"/>
    <w:rsid w:val="00BD5126"/>
    <w:rsid w:val="00BD70DE"/>
    <w:rsid w:val="00BD75C0"/>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4FD8"/>
    <w:rsid w:val="00C16795"/>
    <w:rsid w:val="00C1793E"/>
    <w:rsid w:val="00C21CF1"/>
    <w:rsid w:val="00C270B0"/>
    <w:rsid w:val="00C27107"/>
    <w:rsid w:val="00C31506"/>
    <w:rsid w:val="00C31907"/>
    <w:rsid w:val="00C3353C"/>
    <w:rsid w:val="00C35EE3"/>
    <w:rsid w:val="00C36D3B"/>
    <w:rsid w:val="00C37ADC"/>
    <w:rsid w:val="00C421E8"/>
    <w:rsid w:val="00C43940"/>
    <w:rsid w:val="00C45299"/>
    <w:rsid w:val="00C52A15"/>
    <w:rsid w:val="00C542B1"/>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25C"/>
    <w:rsid w:val="00C8316D"/>
    <w:rsid w:val="00C85818"/>
    <w:rsid w:val="00C97218"/>
    <w:rsid w:val="00C97884"/>
    <w:rsid w:val="00CC041E"/>
    <w:rsid w:val="00CC2C7C"/>
    <w:rsid w:val="00CD1CAD"/>
    <w:rsid w:val="00CD2838"/>
    <w:rsid w:val="00CD590F"/>
    <w:rsid w:val="00CE0738"/>
    <w:rsid w:val="00CE12FA"/>
    <w:rsid w:val="00CE1881"/>
    <w:rsid w:val="00CE46D7"/>
    <w:rsid w:val="00CE5679"/>
    <w:rsid w:val="00CF0563"/>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6AE7"/>
    <w:rsid w:val="00D519A6"/>
    <w:rsid w:val="00D52000"/>
    <w:rsid w:val="00D54C71"/>
    <w:rsid w:val="00D60688"/>
    <w:rsid w:val="00D61759"/>
    <w:rsid w:val="00D63B6A"/>
    <w:rsid w:val="00D65FFB"/>
    <w:rsid w:val="00D67159"/>
    <w:rsid w:val="00D674A0"/>
    <w:rsid w:val="00D6760D"/>
    <w:rsid w:val="00D73C7F"/>
    <w:rsid w:val="00D76208"/>
    <w:rsid w:val="00D768C2"/>
    <w:rsid w:val="00D807AE"/>
    <w:rsid w:val="00D80ED9"/>
    <w:rsid w:val="00D822E5"/>
    <w:rsid w:val="00D85058"/>
    <w:rsid w:val="00D85B75"/>
    <w:rsid w:val="00D85BAE"/>
    <w:rsid w:val="00D862FE"/>
    <w:rsid w:val="00D90A3A"/>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38AF"/>
    <w:rsid w:val="00DE3ECD"/>
    <w:rsid w:val="00DE5632"/>
    <w:rsid w:val="00DE5A62"/>
    <w:rsid w:val="00DE7365"/>
    <w:rsid w:val="00DF133F"/>
    <w:rsid w:val="00E05719"/>
    <w:rsid w:val="00E07749"/>
    <w:rsid w:val="00E1223E"/>
    <w:rsid w:val="00E1257C"/>
    <w:rsid w:val="00E24E49"/>
    <w:rsid w:val="00E40785"/>
    <w:rsid w:val="00E41080"/>
    <w:rsid w:val="00E41C6B"/>
    <w:rsid w:val="00E41D58"/>
    <w:rsid w:val="00E438C0"/>
    <w:rsid w:val="00E43902"/>
    <w:rsid w:val="00E43A91"/>
    <w:rsid w:val="00E54092"/>
    <w:rsid w:val="00E55E07"/>
    <w:rsid w:val="00E57ED5"/>
    <w:rsid w:val="00E646A2"/>
    <w:rsid w:val="00E65687"/>
    <w:rsid w:val="00E65DEE"/>
    <w:rsid w:val="00E65E34"/>
    <w:rsid w:val="00E6685B"/>
    <w:rsid w:val="00E708B8"/>
    <w:rsid w:val="00E70ACB"/>
    <w:rsid w:val="00E71921"/>
    <w:rsid w:val="00E74F99"/>
    <w:rsid w:val="00E763A3"/>
    <w:rsid w:val="00E77B13"/>
    <w:rsid w:val="00E77D64"/>
    <w:rsid w:val="00E8051F"/>
    <w:rsid w:val="00E844EB"/>
    <w:rsid w:val="00E8555E"/>
    <w:rsid w:val="00E863AD"/>
    <w:rsid w:val="00E9068F"/>
    <w:rsid w:val="00E91153"/>
    <w:rsid w:val="00E957FE"/>
    <w:rsid w:val="00E96B06"/>
    <w:rsid w:val="00E9742B"/>
    <w:rsid w:val="00EA0F06"/>
    <w:rsid w:val="00EA2085"/>
    <w:rsid w:val="00EB127D"/>
    <w:rsid w:val="00EB1449"/>
    <w:rsid w:val="00EB2C55"/>
    <w:rsid w:val="00EB410C"/>
    <w:rsid w:val="00EB532F"/>
    <w:rsid w:val="00EB7737"/>
    <w:rsid w:val="00EC059F"/>
    <w:rsid w:val="00EC2EF1"/>
    <w:rsid w:val="00EC2F22"/>
    <w:rsid w:val="00EC61BF"/>
    <w:rsid w:val="00EC71FF"/>
    <w:rsid w:val="00ED14E0"/>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4EB3"/>
    <w:rsid w:val="00F264D2"/>
    <w:rsid w:val="00F315CE"/>
    <w:rsid w:val="00F323AD"/>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5874"/>
    <w:rsid w:val="00F76180"/>
    <w:rsid w:val="00F80C72"/>
    <w:rsid w:val="00F84318"/>
    <w:rsid w:val="00F85EFB"/>
    <w:rsid w:val="00F87A64"/>
    <w:rsid w:val="00F91B42"/>
    <w:rsid w:val="00F92C67"/>
    <w:rsid w:val="00F95620"/>
    <w:rsid w:val="00F9623C"/>
    <w:rsid w:val="00F969D9"/>
    <w:rsid w:val="00F97379"/>
    <w:rsid w:val="00FA3F5D"/>
    <w:rsid w:val="00FA4287"/>
    <w:rsid w:val="00FA509C"/>
    <w:rsid w:val="00FB121A"/>
    <w:rsid w:val="00FB12AF"/>
    <w:rsid w:val="00FB1E7D"/>
    <w:rsid w:val="00FB3CFB"/>
    <w:rsid w:val="00FB78B2"/>
    <w:rsid w:val="00FB7CCC"/>
    <w:rsid w:val="00FC0388"/>
    <w:rsid w:val="00FC1AE0"/>
    <w:rsid w:val="00FC21C0"/>
    <w:rsid w:val="00FD290C"/>
    <w:rsid w:val="00FD4DE4"/>
    <w:rsid w:val="00FE0A81"/>
    <w:rsid w:val="00FE2412"/>
    <w:rsid w:val="00FE41CE"/>
    <w:rsid w:val="00FE5617"/>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20FA6-02EB-456B-B059-408528016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4019</Words>
  <Characters>22106</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5</cp:revision>
  <cp:lastPrinted>2018-10-25T18:48:00Z</cp:lastPrinted>
  <dcterms:created xsi:type="dcterms:W3CDTF">2019-03-29T19:28:00Z</dcterms:created>
  <dcterms:modified xsi:type="dcterms:W3CDTF">2019-04-30T00:51:00Z</dcterms:modified>
</cp:coreProperties>
</file>