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B7" w:rsidRPr="00693119" w:rsidRDefault="008F537C" w:rsidP="008F537C">
      <w:pPr>
        <w:pStyle w:val="Ttulo1"/>
        <w:ind w:firstLine="708"/>
        <w:jc w:val="both"/>
        <w:rPr>
          <w:rFonts w:ascii="Calibri" w:hAnsi="Calibri"/>
          <w:sz w:val="26"/>
          <w:szCs w:val="26"/>
        </w:rPr>
      </w:pPr>
      <w:r w:rsidRPr="00693119">
        <w:rPr>
          <w:rFonts w:ascii="Calibri" w:hAnsi="Calibri" w:cs="Calibri"/>
          <w:i w:val="0"/>
          <w:sz w:val="26"/>
          <w:szCs w:val="26"/>
        </w:rPr>
        <w:t>León, Guanajuato, a 26</w:t>
      </w:r>
      <w:r w:rsidR="00B822B7" w:rsidRPr="00693119">
        <w:rPr>
          <w:rFonts w:ascii="Calibri" w:hAnsi="Calibri" w:cs="Calibri"/>
          <w:i w:val="0"/>
          <w:sz w:val="26"/>
          <w:szCs w:val="26"/>
        </w:rPr>
        <w:t xml:space="preserve"> </w:t>
      </w:r>
      <w:r w:rsidRPr="00693119">
        <w:rPr>
          <w:rFonts w:ascii="Calibri" w:hAnsi="Calibri" w:cs="Calibri"/>
          <w:i w:val="0"/>
          <w:sz w:val="26"/>
          <w:szCs w:val="26"/>
        </w:rPr>
        <w:t xml:space="preserve">veintiséis </w:t>
      </w:r>
      <w:r w:rsidR="00B822B7" w:rsidRPr="00693119">
        <w:rPr>
          <w:rFonts w:ascii="Calibri" w:hAnsi="Calibri" w:cs="Calibri"/>
          <w:i w:val="0"/>
          <w:sz w:val="26"/>
          <w:szCs w:val="26"/>
        </w:rPr>
        <w:t>de febrero del año 2019 dos mil diecinueve</w:t>
      </w:r>
      <w:r w:rsidR="00B822B7" w:rsidRPr="00693119">
        <w:rPr>
          <w:rFonts w:ascii="Calibri" w:hAnsi="Calibri" w:cs="Calibri"/>
          <w:b w:val="0"/>
          <w:i w:val="0"/>
          <w:sz w:val="26"/>
          <w:szCs w:val="26"/>
        </w:rPr>
        <w:t xml:space="preserve">. . </w:t>
      </w:r>
      <w:r w:rsidRPr="00693119">
        <w:rPr>
          <w:rFonts w:ascii="Calibri" w:hAnsi="Calibri"/>
          <w:sz w:val="26"/>
          <w:szCs w:val="26"/>
        </w:rPr>
        <w:t xml:space="preserve">. . . . . . . . . . . . . . . . . . . . . . . . . . . . . . . . . . . . . . . . . . . . . . . . . . . . . . . . </w:t>
      </w:r>
    </w:p>
    <w:p w:rsidR="008F537C" w:rsidRPr="00693119" w:rsidRDefault="008F537C" w:rsidP="008F537C">
      <w:pPr>
        <w:rPr>
          <w:lang w:val="es-MX"/>
        </w:rPr>
      </w:pPr>
    </w:p>
    <w:p w:rsidR="00B822B7" w:rsidRPr="00693119" w:rsidRDefault="00B822B7" w:rsidP="00B822B7">
      <w:pPr>
        <w:pStyle w:val="Textoindependiente"/>
        <w:ind w:firstLine="708"/>
        <w:rPr>
          <w:rFonts w:ascii="Calibri" w:hAnsi="Calibri" w:cs="Calibri"/>
          <w:sz w:val="26"/>
          <w:szCs w:val="26"/>
        </w:rPr>
      </w:pPr>
      <w:r w:rsidRPr="00693119">
        <w:rPr>
          <w:rFonts w:ascii="Calibri" w:hAnsi="Calibri" w:cs="Calibri"/>
          <w:b/>
          <w:bCs/>
          <w:i/>
          <w:iCs/>
          <w:sz w:val="26"/>
          <w:szCs w:val="26"/>
          <w:lang w:val="es-ES"/>
        </w:rPr>
        <w:t>V I S T O S</w:t>
      </w:r>
      <w:r w:rsidRPr="00693119">
        <w:rPr>
          <w:rFonts w:ascii="Calibri" w:hAnsi="Calibri" w:cs="Calibri"/>
          <w:bCs/>
          <w:iCs/>
          <w:sz w:val="26"/>
          <w:szCs w:val="26"/>
          <w:lang w:val="es-ES"/>
        </w:rPr>
        <w:t xml:space="preserve">, </w:t>
      </w:r>
      <w:r w:rsidRPr="00693119">
        <w:rPr>
          <w:rFonts w:ascii="Calibri" w:hAnsi="Calibri" w:cs="Calibri"/>
          <w:bCs/>
          <w:iCs/>
          <w:sz w:val="26"/>
          <w:szCs w:val="26"/>
        </w:rPr>
        <w:t>para dictar sentencia definitiva,</w:t>
      </w:r>
      <w:r w:rsidRPr="00693119">
        <w:rPr>
          <w:rFonts w:ascii="Calibri" w:hAnsi="Calibri" w:cs="Calibri"/>
          <w:sz w:val="26"/>
          <w:szCs w:val="26"/>
        </w:rPr>
        <w:t xml:space="preserve"> los autos del proceso administrativo identificado con el número </w:t>
      </w:r>
      <w:r w:rsidRPr="00693119">
        <w:rPr>
          <w:rFonts w:ascii="Calibri" w:hAnsi="Calibri" w:cs="Calibri"/>
          <w:b/>
          <w:sz w:val="26"/>
          <w:szCs w:val="26"/>
        </w:rPr>
        <w:t>0857/2doJAM/2018-JN</w:t>
      </w:r>
      <w:r w:rsidRPr="00693119">
        <w:rPr>
          <w:rFonts w:ascii="Calibri" w:hAnsi="Calibri" w:cs="Calibri"/>
          <w:sz w:val="26"/>
          <w:szCs w:val="26"/>
        </w:rPr>
        <w:t xml:space="preserve">, promovido por el ciudadano </w:t>
      </w:r>
      <w:r w:rsidR="00693119" w:rsidRPr="00CB6810">
        <w:rPr>
          <w:rFonts w:ascii="Calibri" w:hAnsi="Calibri" w:cs="Calibri"/>
          <w:sz w:val="26"/>
          <w:szCs w:val="26"/>
        </w:rPr>
        <w:t>(…)</w:t>
      </w:r>
      <w:r w:rsidRPr="00693119">
        <w:rPr>
          <w:rFonts w:ascii="Calibri" w:hAnsi="Calibri" w:cs="Calibri"/>
          <w:b/>
          <w:sz w:val="26"/>
          <w:szCs w:val="26"/>
        </w:rPr>
        <w:t>;</w:t>
      </w:r>
      <w:r w:rsidRPr="00693119">
        <w:rPr>
          <w:rFonts w:ascii="Calibri" w:hAnsi="Calibri" w:cs="Calibri"/>
          <w:sz w:val="26"/>
          <w:szCs w:val="26"/>
        </w:rPr>
        <w:t xml:space="preserve"> y</w:t>
      </w:r>
      <w:proofErr w:type="gramStart"/>
      <w:r w:rsidRPr="00693119">
        <w:rPr>
          <w:rFonts w:ascii="Calibri" w:hAnsi="Calibri" w:cs="Calibri"/>
          <w:sz w:val="26"/>
          <w:szCs w:val="26"/>
        </w:rPr>
        <w:t>, .</w:t>
      </w:r>
      <w:proofErr w:type="gramEnd"/>
      <w:r w:rsidRPr="00693119">
        <w:rPr>
          <w:rFonts w:ascii="Calibri" w:hAnsi="Calibri" w:cs="Calibri"/>
          <w:sz w:val="26"/>
          <w:szCs w:val="26"/>
        </w:rPr>
        <w:t xml:space="preserve"> . . . . . . . . . . . . . . . . . . . . . .  </w:t>
      </w:r>
    </w:p>
    <w:p w:rsidR="00B822B7" w:rsidRPr="00693119" w:rsidRDefault="00B822B7" w:rsidP="00B822B7">
      <w:pPr>
        <w:pStyle w:val="Textoindependiente"/>
        <w:rPr>
          <w:rFonts w:ascii="Calibri" w:hAnsi="Calibri" w:cs="Calibri"/>
          <w:sz w:val="26"/>
          <w:szCs w:val="26"/>
        </w:rPr>
      </w:pPr>
    </w:p>
    <w:p w:rsidR="00B822B7" w:rsidRPr="00693119" w:rsidRDefault="00B822B7" w:rsidP="00B822B7">
      <w:pPr>
        <w:pStyle w:val="Textoindependiente"/>
        <w:ind w:firstLine="708"/>
        <w:jc w:val="center"/>
        <w:rPr>
          <w:rFonts w:ascii="Calibri" w:hAnsi="Calibri" w:cs="Calibri"/>
          <w:b/>
          <w:bCs/>
          <w:i/>
          <w:iCs/>
          <w:sz w:val="26"/>
          <w:szCs w:val="26"/>
        </w:rPr>
      </w:pPr>
      <w:r w:rsidRPr="00693119">
        <w:rPr>
          <w:rFonts w:ascii="Calibri" w:hAnsi="Calibri" w:cs="Calibri"/>
          <w:b/>
          <w:bCs/>
          <w:i/>
          <w:iCs/>
          <w:sz w:val="26"/>
          <w:szCs w:val="26"/>
        </w:rPr>
        <w:t xml:space="preserve">R E S U L T A N D </w:t>
      </w:r>
      <w:proofErr w:type="gramStart"/>
      <w:r w:rsidRPr="00693119">
        <w:rPr>
          <w:rFonts w:ascii="Calibri" w:hAnsi="Calibri" w:cs="Calibri"/>
          <w:b/>
          <w:bCs/>
          <w:i/>
          <w:iCs/>
          <w:sz w:val="26"/>
          <w:szCs w:val="26"/>
        </w:rPr>
        <w:t>O :</w:t>
      </w:r>
      <w:proofErr w:type="gramEnd"/>
    </w:p>
    <w:p w:rsidR="00B822B7" w:rsidRPr="00693119" w:rsidRDefault="00B822B7" w:rsidP="00B822B7">
      <w:pPr>
        <w:pStyle w:val="Textoindependiente"/>
        <w:rPr>
          <w:rFonts w:ascii="Calibri" w:hAnsi="Calibri" w:cs="Calibri"/>
          <w:b/>
          <w:bCs/>
          <w:sz w:val="26"/>
          <w:szCs w:val="26"/>
        </w:rPr>
      </w:pPr>
    </w:p>
    <w:p w:rsidR="00B822B7" w:rsidRPr="00693119" w:rsidRDefault="00B822B7" w:rsidP="00B822B7">
      <w:pPr>
        <w:ind w:firstLine="708"/>
        <w:jc w:val="both"/>
        <w:rPr>
          <w:rFonts w:ascii="Calibri" w:hAnsi="Calibri" w:cs="Calibri"/>
          <w:sz w:val="26"/>
          <w:szCs w:val="26"/>
        </w:rPr>
      </w:pPr>
      <w:r w:rsidRPr="00693119">
        <w:rPr>
          <w:rFonts w:ascii="Calibri" w:hAnsi="Calibri" w:cs="Calibri"/>
          <w:b/>
          <w:bCs/>
          <w:i/>
          <w:iCs/>
          <w:sz w:val="26"/>
          <w:szCs w:val="26"/>
        </w:rPr>
        <w:t xml:space="preserve">PRIMERO.- </w:t>
      </w:r>
      <w:r w:rsidRPr="00693119">
        <w:rPr>
          <w:rFonts w:ascii="Calibri" w:hAnsi="Calibri" w:cs="Calibri"/>
          <w:sz w:val="26"/>
          <w:szCs w:val="26"/>
        </w:rPr>
        <w:t xml:space="preserve">Mediante escrito de demanda administrativa, presentado el día </w:t>
      </w:r>
      <w:r w:rsidR="00490756" w:rsidRPr="00693119">
        <w:rPr>
          <w:rFonts w:ascii="Calibri" w:hAnsi="Calibri" w:cs="Calibri"/>
          <w:sz w:val="26"/>
          <w:szCs w:val="26"/>
        </w:rPr>
        <w:t>17</w:t>
      </w:r>
      <w:r w:rsidRPr="00693119">
        <w:rPr>
          <w:rFonts w:ascii="Calibri" w:hAnsi="Calibri" w:cs="Calibri"/>
          <w:sz w:val="26"/>
          <w:szCs w:val="26"/>
        </w:rPr>
        <w:t xml:space="preserve"> </w:t>
      </w:r>
      <w:r w:rsidR="00490756" w:rsidRPr="00693119">
        <w:rPr>
          <w:rFonts w:ascii="Calibri" w:hAnsi="Calibri" w:cs="Calibri"/>
          <w:sz w:val="26"/>
          <w:szCs w:val="26"/>
        </w:rPr>
        <w:t>diecisiete</w:t>
      </w:r>
      <w:r w:rsidRPr="00693119">
        <w:rPr>
          <w:rFonts w:ascii="Calibri" w:hAnsi="Calibri" w:cs="Calibri"/>
          <w:sz w:val="26"/>
          <w:szCs w:val="26"/>
        </w:rPr>
        <w:t xml:space="preserve"> de </w:t>
      </w:r>
      <w:r w:rsidR="00490756" w:rsidRPr="00693119">
        <w:rPr>
          <w:rFonts w:ascii="Calibri" w:hAnsi="Calibri" w:cs="Calibri"/>
          <w:sz w:val="26"/>
          <w:szCs w:val="26"/>
        </w:rPr>
        <w:t>mayo</w:t>
      </w:r>
      <w:r w:rsidRPr="00693119">
        <w:rPr>
          <w:rFonts w:ascii="Calibri" w:hAnsi="Calibri" w:cs="Calibri"/>
          <w:sz w:val="26"/>
          <w:szCs w:val="26"/>
        </w:rPr>
        <w:t xml:space="preserve"> del año 2018 dos mil dieciocho, en la Oficialía Común de Partes de los Juzgados Administrativos de este Municipio, el ciudadano </w:t>
      </w:r>
      <w:r w:rsidR="00693119" w:rsidRPr="00CB6810">
        <w:rPr>
          <w:rFonts w:ascii="Calibri" w:hAnsi="Calibri" w:cs="Calibri"/>
          <w:sz w:val="26"/>
          <w:szCs w:val="26"/>
        </w:rPr>
        <w:t>(…)</w:t>
      </w:r>
      <w:r w:rsidRPr="00693119">
        <w:rPr>
          <w:rFonts w:ascii="Calibri" w:hAnsi="Calibri" w:cs="Calibri"/>
          <w:sz w:val="26"/>
          <w:szCs w:val="26"/>
        </w:rPr>
        <w:t xml:space="preserve"> por su propio derecho, promovió proceso administrativo, en el que señaló como: </w:t>
      </w:r>
    </w:p>
    <w:p w:rsidR="00B822B7" w:rsidRPr="00693119" w:rsidRDefault="00B822B7" w:rsidP="00B822B7">
      <w:pPr>
        <w:ind w:firstLine="708"/>
        <w:jc w:val="both"/>
        <w:rPr>
          <w:rFonts w:ascii="Calibri" w:hAnsi="Calibri" w:cs="Calibri"/>
          <w:b/>
          <w:bCs/>
          <w:sz w:val="26"/>
          <w:szCs w:val="26"/>
        </w:rPr>
      </w:pPr>
    </w:p>
    <w:p w:rsidR="00B822B7" w:rsidRPr="00693119" w:rsidRDefault="00B822B7" w:rsidP="00B822B7">
      <w:pPr>
        <w:jc w:val="both"/>
        <w:rPr>
          <w:rFonts w:ascii="Calibri" w:hAnsi="Calibri" w:cs="Calibri"/>
          <w:sz w:val="26"/>
          <w:szCs w:val="26"/>
        </w:rPr>
      </w:pPr>
      <w:r w:rsidRPr="00693119">
        <w:rPr>
          <w:rFonts w:ascii="Calibri" w:hAnsi="Calibri" w:cs="Calibri"/>
          <w:b/>
          <w:bCs/>
          <w:sz w:val="26"/>
          <w:szCs w:val="26"/>
        </w:rPr>
        <w:t xml:space="preserve">            a).- Acto impugnado: </w:t>
      </w:r>
      <w:r w:rsidRPr="00693119">
        <w:rPr>
          <w:rFonts w:ascii="Calibri" w:hAnsi="Calibri" w:cs="Calibri"/>
          <w:sz w:val="26"/>
          <w:szCs w:val="26"/>
        </w:rPr>
        <w:t>El acta de infracción con número T-58</w:t>
      </w:r>
      <w:r w:rsidR="00490756" w:rsidRPr="00693119">
        <w:rPr>
          <w:rFonts w:ascii="Calibri" w:hAnsi="Calibri" w:cs="Calibri"/>
          <w:sz w:val="26"/>
          <w:szCs w:val="26"/>
        </w:rPr>
        <w:t>20444</w:t>
      </w:r>
      <w:r w:rsidRPr="00693119">
        <w:rPr>
          <w:rFonts w:ascii="Calibri" w:hAnsi="Calibri" w:cs="Calibri"/>
          <w:sz w:val="26"/>
          <w:szCs w:val="26"/>
        </w:rPr>
        <w:t xml:space="preserve"> (T cinco-ocho-</w:t>
      </w:r>
      <w:r w:rsidR="00490756" w:rsidRPr="00693119">
        <w:rPr>
          <w:rFonts w:ascii="Calibri" w:hAnsi="Calibri" w:cs="Calibri"/>
          <w:sz w:val="26"/>
          <w:szCs w:val="26"/>
        </w:rPr>
        <w:t>dos-cero-cuatro-cuatro-cuatro</w:t>
      </w:r>
      <w:r w:rsidRPr="00693119">
        <w:rPr>
          <w:rFonts w:ascii="Calibri" w:hAnsi="Calibri" w:cs="Calibri"/>
          <w:sz w:val="26"/>
          <w:szCs w:val="26"/>
        </w:rPr>
        <w:t xml:space="preserve">), de fecha </w:t>
      </w:r>
      <w:r w:rsidR="00E336A5" w:rsidRPr="00693119">
        <w:rPr>
          <w:rFonts w:ascii="Calibri" w:hAnsi="Calibri" w:cs="Calibri"/>
          <w:sz w:val="26"/>
          <w:szCs w:val="26"/>
        </w:rPr>
        <w:t>28</w:t>
      </w:r>
      <w:r w:rsidRPr="00693119">
        <w:rPr>
          <w:rFonts w:ascii="Calibri" w:hAnsi="Calibri" w:cs="Calibri"/>
          <w:sz w:val="26"/>
          <w:szCs w:val="26"/>
        </w:rPr>
        <w:t xml:space="preserve"> </w:t>
      </w:r>
      <w:r w:rsidR="00E336A5" w:rsidRPr="00693119">
        <w:rPr>
          <w:rFonts w:ascii="Calibri" w:hAnsi="Calibri" w:cs="Calibri"/>
          <w:sz w:val="26"/>
          <w:szCs w:val="26"/>
        </w:rPr>
        <w:t>veintiocho</w:t>
      </w:r>
      <w:r w:rsidRPr="00693119">
        <w:rPr>
          <w:rFonts w:ascii="Calibri" w:hAnsi="Calibri" w:cs="Calibri"/>
          <w:sz w:val="26"/>
          <w:szCs w:val="26"/>
        </w:rPr>
        <w:t xml:space="preserve"> de </w:t>
      </w:r>
      <w:r w:rsidR="00E336A5" w:rsidRPr="00693119">
        <w:rPr>
          <w:rFonts w:ascii="Calibri" w:hAnsi="Calibri" w:cs="Calibri"/>
          <w:sz w:val="26"/>
          <w:szCs w:val="26"/>
        </w:rPr>
        <w:t>m</w:t>
      </w:r>
      <w:r w:rsidRPr="00693119">
        <w:rPr>
          <w:rFonts w:ascii="Calibri" w:hAnsi="Calibri" w:cs="Calibri"/>
          <w:sz w:val="26"/>
          <w:szCs w:val="26"/>
        </w:rPr>
        <w:t>a</w:t>
      </w:r>
      <w:r w:rsidR="00E336A5" w:rsidRPr="00693119">
        <w:rPr>
          <w:rFonts w:ascii="Calibri" w:hAnsi="Calibri" w:cs="Calibri"/>
          <w:sz w:val="26"/>
          <w:szCs w:val="26"/>
        </w:rPr>
        <w:t>rzo</w:t>
      </w:r>
      <w:r w:rsidRPr="00693119">
        <w:rPr>
          <w:rFonts w:ascii="Calibri" w:hAnsi="Calibri" w:cs="Calibri"/>
          <w:sz w:val="26"/>
          <w:szCs w:val="26"/>
        </w:rPr>
        <w:t xml:space="preserve"> de</w:t>
      </w:r>
      <w:r w:rsidR="00E336A5" w:rsidRPr="00693119">
        <w:rPr>
          <w:rFonts w:ascii="Calibri" w:hAnsi="Calibri" w:cs="Calibri"/>
          <w:sz w:val="26"/>
          <w:szCs w:val="26"/>
        </w:rPr>
        <w:t xml:space="preserve">l </w:t>
      </w:r>
      <w:r w:rsidRPr="00693119">
        <w:rPr>
          <w:rFonts w:ascii="Calibri" w:hAnsi="Calibri" w:cs="Calibri"/>
          <w:sz w:val="26"/>
          <w:szCs w:val="26"/>
        </w:rPr>
        <w:t>año 2018 dos mil dieciocho</w:t>
      </w:r>
      <w:r w:rsidRPr="00693119">
        <w:rPr>
          <w:rFonts w:ascii="Calibri" w:hAnsi="Calibri"/>
          <w:sz w:val="26"/>
          <w:szCs w:val="26"/>
        </w:rPr>
        <w:t xml:space="preserve">. . . . . . . . . . . . . . . . . . . . . . . . . . . . . . . . . . . . . . . </w:t>
      </w:r>
      <w:r w:rsidR="001B2F19" w:rsidRPr="00693119">
        <w:rPr>
          <w:rFonts w:ascii="Calibri" w:hAnsi="Calibri"/>
          <w:sz w:val="26"/>
          <w:szCs w:val="26"/>
        </w:rPr>
        <w:t xml:space="preserve">. . . . . . . </w:t>
      </w:r>
    </w:p>
    <w:p w:rsidR="00B822B7" w:rsidRPr="00693119" w:rsidRDefault="00B822B7" w:rsidP="00B822B7">
      <w:pPr>
        <w:jc w:val="both"/>
        <w:rPr>
          <w:rFonts w:ascii="Calibri" w:hAnsi="Calibri" w:cs="Calibri"/>
          <w:sz w:val="26"/>
          <w:szCs w:val="26"/>
        </w:rPr>
      </w:pPr>
    </w:p>
    <w:p w:rsidR="00B822B7" w:rsidRPr="00693119" w:rsidRDefault="00B822B7" w:rsidP="00B822B7">
      <w:pPr>
        <w:ind w:firstLine="708"/>
        <w:jc w:val="both"/>
        <w:rPr>
          <w:rFonts w:ascii="Calibri" w:hAnsi="Calibri" w:cs="Calibri"/>
          <w:sz w:val="26"/>
          <w:szCs w:val="26"/>
        </w:rPr>
      </w:pPr>
      <w:r w:rsidRPr="00693119">
        <w:rPr>
          <w:rFonts w:ascii="Calibri" w:hAnsi="Calibri" w:cs="Calibri"/>
          <w:b/>
          <w:bCs/>
          <w:sz w:val="26"/>
          <w:szCs w:val="26"/>
        </w:rPr>
        <w:t xml:space="preserve">b).- Autoridad demandada: </w:t>
      </w:r>
      <w:r w:rsidRPr="00693119">
        <w:rPr>
          <w:rFonts w:ascii="Calibri" w:hAnsi="Calibri" w:cs="Calibri"/>
          <w:bCs/>
          <w:sz w:val="26"/>
          <w:szCs w:val="26"/>
        </w:rPr>
        <w:t>La</w:t>
      </w:r>
      <w:r w:rsidRPr="00693119">
        <w:rPr>
          <w:rFonts w:ascii="Calibri" w:hAnsi="Calibri" w:cs="Calibri"/>
          <w:sz w:val="26"/>
          <w:szCs w:val="26"/>
        </w:rPr>
        <w:t xml:space="preserve"> Agente de Tránsito Municipal </w:t>
      </w:r>
      <w:r w:rsidR="00B32719" w:rsidRPr="00693119">
        <w:rPr>
          <w:rFonts w:ascii="Calibri" w:hAnsi="Calibri" w:cs="Calibri"/>
          <w:sz w:val="26"/>
          <w:szCs w:val="26"/>
        </w:rPr>
        <w:t xml:space="preserve">de este Municipio, </w:t>
      </w:r>
      <w:r w:rsidR="00693119" w:rsidRPr="00CB6810">
        <w:rPr>
          <w:rFonts w:ascii="Calibri" w:hAnsi="Calibri" w:cs="Calibri"/>
          <w:sz w:val="26"/>
          <w:szCs w:val="26"/>
        </w:rPr>
        <w:t>(…)</w:t>
      </w:r>
      <w:r w:rsidR="00693119">
        <w:rPr>
          <w:rFonts w:ascii="Calibri" w:hAnsi="Calibri" w:cs="Calibri"/>
          <w:sz w:val="26"/>
          <w:szCs w:val="26"/>
        </w:rPr>
        <w:t>.</w:t>
      </w:r>
    </w:p>
    <w:p w:rsidR="00B822B7" w:rsidRPr="00693119" w:rsidRDefault="00B822B7" w:rsidP="00B822B7">
      <w:pPr>
        <w:ind w:firstLine="708"/>
        <w:jc w:val="both"/>
        <w:rPr>
          <w:rFonts w:ascii="Calibri" w:hAnsi="Calibri" w:cs="Calibri"/>
          <w:sz w:val="26"/>
          <w:szCs w:val="26"/>
        </w:rPr>
      </w:pPr>
    </w:p>
    <w:p w:rsidR="00B822B7" w:rsidRPr="00693119" w:rsidRDefault="00B822B7" w:rsidP="00B822B7">
      <w:pPr>
        <w:ind w:firstLine="708"/>
        <w:jc w:val="both"/>
        <w:rPr>
          <w:rFonts w:ascii="Calibri" w:hAnsi="Calibri"/>
          <w:bCs/>
          <w:sz w:val="26"/>
          <w:szCs w:val="26"/>
        </w:rPr>
      </w:pPr>
      <w:proofErr w:type="gramStart"/>
      <w:r w:rsidRPr="00693119">
        <w:rPr>
          <w:rFonts w:ascii="Calibri" w:hAnsi="Calibri"/>
          <w:b/>
          <w:bCs/>
          <w:sz w:val="26"/>
          <w:szCs w:val="26"/>
        </w:rPr>
        <w:t>c).-</w:t>
      </w:r>
      <w:proofErr w:type="gramEnd"/>
      <w:r w:rsidRPr="00693119">
        <w:rPr>
          <w:rFonts w:ascii="Calibri" w:hAnsi="Calibri"/>
          <w:b/>
          <w:bCs/>
          <w:sz w:val="26"/>
          <w:szCs w:val="26"/>
        </w:rPr>
        <w:t xml:space="preserve"> Pretensiones: </w:t>
      </w:r>
      <w:r w:rsidRPr="00693119">
        <w:rPr>
          <w:rFonts w:ascii="Calibri" w:hAnsi="Calibri"/>
          <w:bCs/>
          <w:sz w:val="26"/>
          <w:szCs w:val="26"/>
        </w:rPr>
        <w:t xml:space="preserve">La nulidad del acta de infracción impugnada y la devolución de la </w:t>
      </w:r>
      <w:r w:rsidR="00B32719" w:rsidRPr="00693119">
        <w:rPr>
          <w:rFonts w:ascii="Calibri" w:hAnsi="Calibri"/>
          <w:bCs/>
          <w:sz w:val="26"/>
          <w:szCs w:val="26"/>
        </w:rPr>
        <w:t>cantidad pagada por concepto de la multa impuesta</w:t>
      </w:r>
      <w:r w:rsidRPr="00693119">
        <w:rPr>
          <w:rFonts w:ascii="Calibri" w:hAnsi="Calibri"/>
          <w:bCs/>
          <w:sz w:val="26"/>
          <w:szCs w:val="26"/>
        </w:rPr>
        <w:t xml:space="preserve">. . . . . </w:t>
      </w:r>
      <w:r w:rsidR="00B32719" w:rsidRPr="00693119">
        <w:rPr>
          <w:rFonts w:ascii="Calibri" w:hAnsi="Calibri"/>
          <w:bCs/>
          <w:sz w:val="26"/>
          <w:szCs w:val="26"/>
        </w:rPr>
        <w:t xml:space="preserve">. . . . . . </w:t>
      </w:r>
    </w:p>
    <w:p w:rsidR="00B822B7" w:rsidRPr="00693119" w:rsidRDefault="00B822B7" w:rsidP="00B822B7">
      <w:pPr>
        <w:jc w:val="both"/>
        <w:rPr>
          <w:rFonts w:ascii="Calibri" w:hAnsi="Calibri" w:cs="Calibri"/>
          <w:sz w:val="26"/>
          <w:szCs w:val="26"/>
        </w:rPr>
      </w:pPr>
    </w:p>
    <w:p w:rsidR="00B822B7" w:rsidRPr="00693119" w:rsidRDefault="00B822B7" w:rsidP="00B822B7">
      <w:pPr>
        <w:ind w:firstLine="708"/>
        <w:jc w:val="both"/>
        <w:rPr>
          <w:rFonts w:ascii="Calibri" w:hAnsi="Calibri" w:cs="Calibri"/>
          <w:sz w:val="26"/>
          <w:szCs w:val="26"/>
        </w:rPr>
      </w:pPr>
      <w:r w:rsidRPr="00693119">
        <w:rPr>
          <w:rFonts w:ascii="Calibri" w:hAnsi="Calibri" w:cs="Calibri"/>
          <w:b/>
          <w:i/>
          <w:iCs/>
          <w:sz w:val="26"/>
          <w:szCs w:val="26"/>
        </w:rPr>
        <w:t xml:space="preserve">SEGUNDO.- </w:t>
      </w:r>
      <w:r w:rsidRPr="00693119">
        <w:rPr>
          <w:rFonts w:ascii="Calibri" w:hAnsi="Calibri" w:cs="Calibri"/>
          <w:iCs/>
          <w:sz w:val="26"/>
          <w:szCs w:val="26"/>
        </w:rPr>
        <w:t>P</w:t>
      </w:r>
      <w:r w:rsidRPr="00693119">
        <w:rPr>
          <w:rFonts w:ascii="Calibri" w:hAnsi="Calibri" w:cs="Calibri"/>
          <w:sz w:val="26"/>
          <w:szCs w:val="26"/>
        </w:rPr>
        <w:t xml:space="preserve">or razón de turno, este Juzgado Segundo Administrativo tuvo conocimiento del presente proceso, por lo que por auto del día </w:t>
      </w:r>
      <w:r w:rsidR="00B43811" w:rsidRPr="00693119">
        <w:rPr>
          <w:rFonts w:ascii="Calibri" w:hAnsi="Calibri" w:cs="Calibri"/>
          <w:sz w:val="26"/>
          <w:szCs w:val="26"/>
        </w:rPr>
        <w:t>18 dieciocho de mayo</w:t>
      </w:r>
      <w:r w:rsidRPr="00693119">
        <w:rPr>
          <w:rFonts w:ascii="Calibri" w:hAnsi="Calibri" w:cs="Calibri"/>
          <w:sz w:val="26"/>
          <w:szCs w:val="26"/>
        </w:rPr>
        <w:t xml:space="preserve"> del año 2018 dos mil dieciocho, se admitió a trámite la demanda; teniéndose al actor, por ofrecida</w:t>
      </w:r>
      <w:r w:rsidR="00B43811" w:rsidRPr="00693119">
        <w:rPr>
          <w:rFonts w:ascii="Calibri" w:hAnsi="Calibri" w:cs="Calibri"/>
          <w:sz w:val="26"/>
          <w:szCs w:val="26"/>
        </w:rPr>
        <w:t>s</w:t>
      </w:r>
      <w:r w:rsidRPr="00693119">
        <w:rPr>
          <w:rFonts w:ascii="Calibri" w:hAnsi="Calibri" w:cs="Calibri"/>
          <w:sz w:val="26"/>
          <w:szCs w:val="26"/>
        </w:rPr>
        <w:t xml:space="preserve"> y admitida</w:t>
      </w:r>
      <w:r w:rsidR="00B43811" w:rsidRPr="00693119">
        <w:rPr>
          <w:rFonts w:ascii="Calibri" w:hAnsi="Calibri" w:cs="Calibri"/>
          <w:sz w:val="26"/>
          <w:szCs w:val="26"/>
        </w:rPr>
        <w:t>s</w:t>
      </w:r>
      <w:r w:rsidRPr="00693119">
        <w:rPr>
          <w:rFonts w:ascii="Calibri" w:hAnsi="Calibri" w:cs="Calibri"/>
          <w:sz w:val="26"/>
          <w:szCs w:val="26"/>
        </w:rPr>
        <w:t xml:space="preserve"> como prueba</w:t>
      </w:r>
      <w:r w:rsidR="00B43811" w:rsidRPr="00693119">
        <w:rPr>
          <w:rFonts w:ascii="Calibri" w:hAnsi="Calibri" w:cs="Calibri"/>
          <w:sz w:val="26"/>
          <w:szCs w:val="26"/>
        </w:rPr>
        <w:t>s</w:t>
      </w:r>
      <w:r w:rsidRPr="00693119">
        <w:rPr>
          <w:rFonts w:ascii="Calibri" w:hAnsi="Calibri" w:cs="Calibri"/>
          <w:sz w:val="26"/>
          <w:szCs w:val="26"/>
        </w:rPr>
        <w:t>, la</w:t>
      </w:r>
      <w:r w:rsidR="00B43811" w:rsidRPr="00693119">
        <w:rPr>
          <w:rFonts w:ascii="Calibri" w:hAnsi="Calibri" w:cs="Calibri"/>
          <w:sz w:val="26"/>
          <w:szCs w:val="26"/>
        </w:rPr>
        <w:t>s</w:t>
      </w:r>
      <w:r w:rsidRPr="00693119">
        <w:rPr>
          <w:rFonts w:ascii="Calibri" w:hAnsi="Calibri" w:cs="Calibri"/>
          <w:sz w:val="26"/>
          <w:szCs w:val="26"/>
        </w:rPr>
        <w:t xml:space="preserve"> documental</w:t>
      </w:r>
      <w:r w:rsidR="00B43811" w:rsidRPr="00693119">
        <w:rPr>
          <w:rFonts w:ascii="Calibri" w:hAnsi="Calibri" w:cs="Calibri"/>
          <w:sz w:val="26"/>
          <w:szCs w:val="26"/>
        </w:rPr>
        <w:t>es</w:t>
      </w:r>
      <w:r w:rsidRPr="00693119">
        <w:rPr>
          <w:rFonts w:ascii="Calibri" w:hAnsi="Calibri" w:cs="Calibri"/>
          <w:sz w:val="26"/>
          <w:szCs w:val="26"/>
        </w:rPr>
        <w:t xml:space="preserve"> que adjuntó a su escrito de demanda</w:t>
      </w:r>
      <w:r w:rsidR="00B43811" w:rsidRPr="00693119">
        <w:rPr>
          <w:rFonts w:ascii="Calibri" w:hAnsi="Calibri" w:cs="Calibri"/>
          <w:sz w:val="26"/>
          <w:szCs w:val="26"/>
        </w:rPr>
        <w:t xml:space="preserve"> con los números 1 uno y 2 dos</w:t>
      </w:r>
      <w:r w:rsidRPr="00693119">
        <w:rPr>
          <w:rFonts w:ascii="Calibri" w:hAnsi="Calibri" w:cs="Calibri"/>
          <w:sz w:val="26"/>
          <w:szCs w:val="26"/>
        </w:rPr>
        <w:t>, la</w:t>
      </w:r>
      <w:r w:rsidR="00B43811" w:rsidRPr="00693119">
        <w:rPr>
          <w:rFonts w:ascii="Calibri" w:hAnsi="Calibri" w:cs="Calibri"/>
          <w:sz w:val="26"/>
          <w:szCs w:val="26"/>
        </w:rPr>
        <w:t>s</w:t>
      </w:r>
      <w:r w:rsidRPr="00693119">
        <w:rPr>
          <w:rFonts w:ascii="Calibri" w:hAnsi="Calibri" w:cs="Calibri"/>
          <w:sz w:val="26"/>
          <w:szCs w:val="26"/>
        </w:rPr>
        <w:t xml:space="preserve"> que se tuv</w:t>
      </w:r>
      <w:r w:rsidR="00B43811" w:rsidRPr="00693119">
        <w:rPr>
          <w:rFonts w:ascii="Calibri" w:hAnsi="Calibri" w:cs="Calibri"/>
          <w:sz w:val="26"/>
          <w:szCs w:val="26"/>
        </w:rPr>
        <w:t>ier</w:t>
      </w:r>
      <w:r w:rsidRPr="00693119">
        <w:rPr>
          <w:rFonts w:ascii="Calibri" w:hAnsi="Calibri" w:cs="Calibri"/>
          <w:sz w:val="26"/>
          <w:szCs w:val="26"/>
        </w:rPr>
        <w:t>o</w:t>
      </w:r>
      <w:r w:rsidR="00B43811" w:rsidRPr="00693119">
        <w:rPr>
          <w:rFonts w:ascii="Calibri" w:hAnsi="Calibri" w:cs="Calibri"/>
          <w:sz w:val="26"/>
          <w:szCs w:val="26"/>
        </w:rPr>
        <w:t>n</w:t>
      </w:r>
      <w:r w:rsidRPr="00693119">
        <w:rPr>
          <w:rFonts w:ascii="Calibri" w:hAnsi="Calibri" w:cs="Calibri"/>
          <w:sz w:val="26"/>
          <w:szCs w:val="26"/>
        </w:rPr>
        <w:t xml:space="preserve"> por desahogada</w:t>
      </w:r>
      <w:r w:rsidR="00B43811" w:rsidRPr="00693119">
        <w:rPr>
          <w:rFonts w:ascii="Calibri" w:hAnsi="Calibri" w:cs="Calibri"/>
          <w:sz w:val="26"/>
          <w:szCs w:val="26"/>
        </w:rPr>
        <w:t>s</w:t>
      </w:r>
      <w:r w:rsidRPr="00693119">
        <w:rPr>
          <w:rFonts w:ascii="Calibri" w:hAnsi="Calibri" w:cs="Calibri"/>
          <w:sz w:val="26"/>
          <w:szCs w:val="26"/>
        </w:rPr>
        <w:t xml:space="preserve"> desde ese momento, dada su propia naturaleza</w:t>
      </w:r>
      <w:proofErr w:type="gramStart"/>
      <w:r w:rsidRPr="00693119">
        <w:rPr>
          <w:rFonts w:ascii="Calibri" w:hAnsi="Calibri" w:cs="Calibri"/>
          <w:sz w:val="26"/>
          <w:szCs w:val="26"/>
        </w:rPr>
        <w:t xml:space="preserve">. . . . </w:t>
      </w:r>
      <w:r w:rsidR="0090238F" w:rsidRPr="00693119">
        <w:rPr>
          <w:rFonts w:ascii="Calibri" w:hAnsi="Calibri" w:cs="Calibri"/>
          <w:sz w:val="26"/>
          <w:szCs w:val="26"/>
        </w:rPr>
        <w:t>. .</w:t>
      </w:r>
      <w:proofErr w:type="gramEnd"/>
      <w:r w:rsidR="0090238F" w:rsidRPr="00693119">
        <w:rPr>
          <w:rFonts w:ascii="Calibri" w:hAnsi="Calibri" w:cs="Calibri"/>
          <w:sz w:val="26"/>
          <w:szCs w:val="26"/>
        </w:rPr>
        <w:t xml:space="preserve"> </w:t>
      </w:r>
    </w:p>
    <w:p w:rsidR="00B822B7" w:rsidRPr="00693119" w:rsidRDefault="00B822B7" w:rsidP="00B822B7">
      <w:pPr>
        <w:jc w:val="both"/>
        <w:rPr>
          <w:rFonts w:ascii="Calibri" w:hAnsi="Calibri" w:cs="Calibri"/>
          <w:sz w:val="26"/>
          <w:szCs w:val="26"/>
        </w:rPr>
      </w:pPr>
    </w:p>
    <w:p w:rsidR="00B822B7" w:rsidRPr="00693119" w:rsidRDefault="00B822B7" w:rsidP="00B822B7">
      <w:pPr>
        <w:ind w:firstLine="708"/>
        <w:jc w:val="both"/>
        <w:rPr>
          <w:rFonts w:ascii="Calibri" w:hAnsi="Calibri" w:cs="Calibri"/>
          <w:bCs/>
          <w:iCs/>
          <w:sz w:val="26"/>
          <w:szCs w:val="26"/>
        </w:rPr>
      </w:pPr>
      <w:r w:rsidRPr="00693119">
        <w:rPr>
          <w:rFonts w:ascii="Calibri" w:hAnsi="Calibri" w:cs="Calibri"/>
          <w:sz w:val="26"/>
          <w:szCs w:val="26"/>
        </w:rPr>
        <w:t xml:space="preserve">Asimismo se ordenó emplazar y correr traslado a la Agente de Tránsito señalada como demandada para que diera contestación a la demanda, lo que </w:t>
      </w:r>
      <w:r w:rsidRPr="00693119">
        <w:rPr>
          <w:rFonts w:ascii="Calibri" w:hAnsi="Calibri" w:cs="Calibri"/>
          <w:b/>
          <w:sz w:val="26"/>
          <w:szCs w:val="26"/>
        </w:rPr>
        <w:t xml:space="preserve"> </w:t>
      </w:r>
      <w:r w:rsidRPr="00693119">
        <w:rPr>
          <w:rFonts w:ascii="Calibri" w:hAnsi="Calibri" w:cs="Calibri"/>
          <w:sz w:val="26"/>
          <w:szCs w:val="26"/>
        </w:rPr>
        <w:t xml:space="preserve">hizo la ciudadana </w:t>
      </w:r>
      <w:r w:rsidR="00693119" w:rsidRPr="00CB6810">
        <w:rPr>
          <w:rFonts w:ascii="Calibri" w:hAnsi="Calibri" w:cs="Calibri"/>
          <w:sz w:val="26"/>
          <w:szCs w:val="26"/>
        </w:rPr>
        <w:t>(…)</w:t>
      </w:r>
      <w:r w:rsidRPr="00693119">
        <w:rPr>
          <w:rFonts w:ascii="Calibri" w:hAnsi="Calibri" w:cs="Calibri"/>
          <w:sz w:val="26"/>
          <w:szCs w:val="26"/>
        </w:rPr>
        <w:t xml:space="preserve"> </w:t>
      </w:r>
      <w:r w:rsidR="003F1173" w:rsidRPr="00693119">
        <w:rPr>
          <w:rFonts w:ascii="Calibri" w:hAnsi="Calibri" w:cs="Calibri"/>
          <w:sz w:val="26"/>
          <w:szCs w:val="26"/>
        </w:rPr>
        <w:t xml:space="preserve">(el cual es su nombre correcto), </w:t>
      </w:r>
      <w:r w:rsidRPr="00693119">
        <w:rPr>
          <w:rFonts w:ascii="Calibri" w:hAnsi="Calibri" w:cs="Calibri"/>
          <w:sz w:val="26"/>
          <w:szCs w:val="26"/>
        </w:rPr>
        <w:t xml:space="preserve">por escrito presentado el día 5 </w:t>
      </w:r>
      <w:r w:rsidR="003F1173" w:rsidRPr="00693119">
        <w:rPr>
          <w:rFonts w:ascii="Calibri" w:hAnsi="Calibri" w:cs="Calibri"/>
          <w:sz w:val="26"/>
          <w:szCs w:val="26"/>
        </w:rPr>
        <w:t>cinco</w:t>
      </w:r>
      <w:r w:rsidRPr="00693119">
        <w:rPr>
          <w:rFonts w:ascii="Calibri" w:hAnsi="Calibri" w:cs="Calibri"/>
          <w:sz w:val="26"/>
          <w:szCs w:val="26"/>
        </w:rPr>
        <w:t xml:space="preserve"> de </w:t>
      </w:r>
      <w:r w:rsidR="003F1173" w:rsidRPr="00693119">
        <w:rPr>
          <w:rFonts w:ascii="Calibri" w:hAnsi="Calibri" w:cs="Calibri"/>
          <w:sz w:val="26"/>
          <w:szCs w:val="26"/>
        </w:rPr>
        <w:t>juni</w:t>
      </w:r>
      <w:r w:rsidRPr="00693119">
        <w:rPr>
          <w:rFonts w:ascii="Calibri" w:hAnsi="Calibri" w:cs="Calibri"/>
          <w:sz w:val="26"/>
          <w:szCs w:val="26"/>
        </w:rPr>
        <w:t>o de</w:t>
      </w:r>
      <w:r w:rsidR="003F1173" w:rsidRPr="00693119">
        <w:rPr>
          <w:rFonts w:ascii="Calibri" w:hAnsi="Calibri" w:cs="Calibri"/>
          <w:sz w:val="26"/>
          <w:szCs w:val="26"/>
        </w:rPr>
        <w:t>l año pasado</w:t>
      </w:r>
      <w:r w:rsidRPr="00693119">
        <w:rPr>
          <w:rFonts w:ascii="Calibri" w:hAnsi="Calibri" w:cs="Calibri"/>
          <w:sz w:val="26"/>
          <w:szCs w:val="26"/>
        </w:rPr>
        <w:t>, (localizable en las fojas de la 13 trece a la 1</w:t>
      </w:r>
      <w:r w:rsidR="003F1173" w:rsidRPr="00693119">
        <w:rPr>
          <w:rFonts w:ascii="Calibri" w:hAnsi="Calibri" w:cs="Calibri"/>
          <w:sz w:val="26"/>
          <w:szCs w:val="26"/>
        </w:rPr>
        <w:t>6</w:t>
      </w:r>
      <w:r w:rsidRPr="00693119">
        <w:rPr>
          <w:rFonts w:ascii="Calibri" w:hAnsi="Calibri" w:cs="Calibri"/>
          <w:sz w:val="26"/>
          <w:szCs w:val="26"/>
        </w:rPr>
        <w:t xml:space="preserve"> diecis</w:t>
      </w:r>
      <w:r w:rsidR="003F1173" w:rsidRPr="00693119">
        <w:rPr>
          <w:rFonts w:ascii="Calibri" w:hAnsi="Calibri" w:cs="Calibri"/>
          <w:sz w:val="26"/>
          <w:szCs w:val="26"/>
        </w:rPr>
        <w:t>éis</w:t>
      </w:r>
      <w:r w:rsidRPr="00693119">
        <w:rPr>
          <w:rFonts w:ascii="Calibri" w:hAnsi="Calibri" w:cs="Calibri"/>
          <w:sz w:val="26"/>
          <w:szCs w:val="26"/>
        </w:rPr>
        <w:t xml:space="preserve">), en el que sostuvo la legalidad de la boleta impugnada, la que consideró debidamente fundada y motivada. . . . . </w:t>
      </w:r>
      <w:r w:rsidR="003F1173" w:rsidRPr="00693119">
        <w:rPr>
          <w:rFonts w:ascii="Calibri" w:hAnsi="Calibri" w:cs="Calibri"/>
          <w:sz w:val="26"/>
          <w:szCs w:val="26"/>
        </w:rPr>
        <w:t xml:space="preserve">. . . . . </w:t>
      </w:r>
      <w:r w:rsidR="003F1173" w:rsidRPr="00693119">
        <w:rPr>
          <w:rFonts w:asciiTheme="minorHAnsi" w:hAnsiTheme="minorHAnsi" w:cstheme="minorHAnsi"/>
          <w:sz w:val="26"/>
          <w:szCs w:val="26"/>
        </w:rPr>
        <w:t xml:space="preserve">. . . . . . . . . . . . . . . . . . . . . . . . . . . . . . </w:t>
      </w:r>
    </w:p>
    <w:p w:rsidR="00B822B7" w:rsidRPr="00693119" w:rsidRDefault="00B822B7" w:rsidP="00B822B7">
      <w:pPr>
        <w:ind w:firstLine="708"/>
        <w:jc w:val="both"/>
        <w:rPr>
          <w:rFonts w:ascii="Calibri" w:hAnsi="Calibri" w:cs="Calibri"/>
          <w:sz w:val="26"/>
          <w:szCs w:val="26"/>
        </w:rPr>
      </w:pPr>
    </w:p>
    <w:p w:rsidR="00B822B7" w:rsidRPr="00693119" w:rsidRDefault="00B822B7" w:rsidP="00B822B7">
      <w:pPr>
        <w:pStyle w:val="Textoindependiente"/>
        <w:ind w:firstLine="708"/>
        <w:rPr>
          <w:rFonts w:ascii="Calibri" w:hAnsi="Calibri"/>
          <w:sz w:val="26"/>
          <w:szCs w:val="26"/>
        </w:rPr>
      </w:pPr>
      <w:r w:rsidRPr="00693119">
        <w:rPr>
          <w:rFonts w:ascii="Calibri" w:hAnsi="Calibri" w:cs="Calibri"/>
          <w:b/>
          <w:bCs/>
          <w:i/>
          <w:iCs/>
          <w:sz w:val="26"/>
          <w:szCs w:val="26"/>
        </w:rPr>
        <w:t>TERCERO</w:t>
      </w:r>
      <w:r w:rsidRPr="00693119">
        <w:rPr>
          <w:rFonts w:ascii="Calibri" w:hAnsi="Calibri" w:cs="Calibri"/>
          <w:b/>
          <w:bCs/>
          <w:sz w:val="26"/>
          <w:szCs w:val="26"/>
        </w:rPr>
        <w:t xml:space="preserve">.- </w:t>
      </w:r>
      <w:r w:rsidRPr="00693119">
        <w:rPr>
          <w:rFonts w:ascii="Calibri" w:hAnsi="Calibri" w:cs="Calibri"/>
          <w:sz w:val="26"/>
          <w:szCs w:val="26"/>
        </w:rPr>
        <w:t xml:space="preserve">Por proveído de fecha 7 siete de </w:t>
      </w:r>
      <w:r w:rsidR="003F1173" w:rsidRPr="00693119">
        <w:rPr>
          <w:rFonts w:ascii="Calibri" w:hAnsi="Calibri" w:cs="Calibri"/>
          <w:sz w:val="26"/>
          <w:szCs w:val="26"/>
        </w:rPr>
        <w:t>juni</w:t>
      </w:r>
      <w:r w:rsidRPr="00693119">
        <w:rPr>
          <w:rFonts w:ascii="Calibri" w:hAnsi="Calibri" w:cs="Calibri"/>
          <w:sz w:val="26"/>
          <w:szCs w:val="26"/>
        </w:rPr>
        <w:t xml:space="preserve">o del año 2018 dos mil dieciocho, </w:t>
      </w:r>
      <w:r w:rsidRPr="00693119">
        <w:rPr>
          <w:rFonts w:ascii="Calibri" w:hAnsi="Calibri"/>
          <w:sz w:val="26"/>
          <w:szCs w:val="26"/>
        </w:rPr>
        <w:t xml:space="preserve">se tuvo a la Agente de Tránsito demandada por </w:t>
      </w:r>
      <w:r w:rsidRPr="00693119">
        <w:rPr>
          <w:rFonts w:ascii="Calibri" w:hAnsi="Calibri"/>
          <w:b/>
          <w:sz w:val="26"/>
          <w:szCs w:val="26"/>
        </w:rPr>
        <w:t>contestando,</w:t>
      </w:r>
      <w:r w:rsidRPr="00693119">
        <w:rPr>
          <w:rFonts w:ascii="Calibri" w:hAnsi="Calibri"/>
          <w:sz w:val="26"/>
          <w:szCs w:val="26"/>
        </w:rPr>
        <w:t xml:space="preserve"> en tiempo y forma, la demanda instaurada en su contra. . . . . . . . . . . . . . . .</w:t>
      </w:r>
      <w:r w:rsidR="003F1173" w:rsidRPr="00693119">
        <w:rPr>
          <w:rFonts w:ascii="Calibri" w:hAnsi="Calibri"/>
          <w:sz w:val="26"/>
          <w:szCs w:val="26"/>
        </w:rPr>
        <w:t xml:space="preserve"> . . . . .</w:t>
      </w:r>
      <w:r w:rsidR="0090238F" w:rsidRPr="00693119">
        <w:rPr>
          <w:rFonts w:ascii="Calibri" w:hAnsi="Calibri"/>
          <w:sz w:val="26"/>
          <w:szCs w:val="26"/>
        </w:rPr>
        <w:t xml:space="preserve"> . . . . </w:t>
      </w:r>
    </w:p>
    <w:p w:rsidR="00B822B7" w:rsidRPr="00693119" w:rsidRDefault="00B822B7" w:rsidP="00B822B7">
      <w:pPr>
        <w:pStyle w:val="Textoindependiente"/>
        <w:ind w:firstLine="708"/>
        <w:rPr>
          <w:rFonts w:ascii="Calibri" w:hAnsi="Calibri"/>
          <w:sz w:val="26"/>
          <w:szCs w:val="26"/>
        </w:rPr>
      </w:pPr>
    </w:p>
    <w:p w:rsidR="00B822B7" w:rsidRPr="00693119" w:rsidRDefault="00B822B7" w:rsidP="00B822B7">
      <w:pPr>
        <w:pStyle w:val="Textoindependiente"/>
        <w:ind w:firstLine="708"/>
        <w:rPr>
          <w:rFonts w:ascii="Calibri" w:hAnsi="Calibri" w:cs="Calibri"/>
          <w:sz w:val="26"/>
          <w:szCs w:val="26"/>
        </w:rPr>
      </w:pPr>
      <w:r w:rsidRPr="00693119">
        <w:rPr>
          <w:rFonts w:ascii="Calibri" w:hAnsi="Calibri"/>
          <w:sz w:val="26"/>
          <w:szCs w:val="26"/>
        </w:rPr>
        <w:t>Así también, se le tuvieron por ofrecidas y admitidas como pruebas de su parte, la documental admitida al actor, así como la copia certificada de su gafete que adjuntó a su escrito de contestación (palpable a foja 1</w:t>
      </w:r>
      <w:r w:rsidR="00AE4B6E" w:rsidRPr="00693119">
        <w:rPr>
          <w:rFonts w:ascii="Calibri" w:hAnsi="Calibri"/>
          <w:sz w:val="26"/>
          <w:szCs w:val="26"/>
        </w:rPr>
        <w:t>7</w:t>
      </w:r>
      <w:r w:rsidRPr="00693119">
        <w:rPr>
          <w:rFonts w:ascii="Calibri" w:hAnsi="Calibri"/>
          <w:sz w:val="26"/>
          <w:szCs w:val="26"/>
        </w:rPr>
        <w:t xml:space="preserve"> dieci</w:t>
      </w:r>
      <w:r w:rsidR="00AE4B6E" w:rsidRPr="00693119">
        <w:rPr>
          <w:rFonts w:ascii="Calibri" w:hAnsi="Calibri"/>
          <w:sz w:val="26"/>
          <w:szCs w:val="26"/>
        </w:rPr>
        <w:t>siete</w:t>
      </w:r>
      <w:r w:rsidRPr="00693119">
        <w:rPr>
          <w:rFonts w:ascii="Calibri" w:hAnsi="Calibri"/>
          <w:sz w:val="26"/>
          <w:szCs w:val="26"/>
        </w:rPr>
        <w:t xml:space="preserve">); pruebas que dada su naturaleza, se tuvieron por desahogadas desde ese momento y la </w:t>
      </w:r>
      <w:proofErr w:type="spellStart"/>
      <w:r w:rsidRPr="00693119">
        <w:rPr>
          <w:rFonts w:ascii="Calibri" w:hAnsi="Calibri"/>
          <w:sz w:val="26"/>
          <w:szCs w:val="26"/>
        </w:rPr>
        <w:t>presuncional</w:t>
      </w:r>
      <w:proofErr w:type="spellEnd"/>
      <w:r w:rsidRPr="00693119">
        <w:rPr>
          <w:rFonts w:ascii="Calibri" w:hAnsi="Calibri"/>
          <w:sz w:val="26"/>
          <w:szCs w:val="26"/>
        </w:rPr>
        <w:t xml:space="preserve">, en su doble aspecto. </w:t>
      </w:r>
      <w:r w:rsidRPr="00693119">
        <w:rPr>
          <w:rFonts w:ascii="Calibri" w:hAnsi="Calibri" w:cs="Calibri"/>
          <w:sz w:val="26"/>
          <w:szCs w:val="26"/>
        </w:rPr>
        <w:t xml:space="preserve">. . . . . . . . . . . . . . . . . . . . . . . . . . . . . . . . . . . . . </w:t>
      </w:r>
      <w:r w:rsidR="0090238F" w:rsidRPr="00693119">
        <w:rPr>
          <w:rFonts w:ascii="Calibri" w:hAnsi="Calibri" w:cs="Calibri"/>
          <w:sz w:val="26"/>
          <w:szCs w:val="26"/>
        </w:rPr>
        <w:t xml:space="preserve">. . </w:t>
      </w:r>
    </w:p>
    <w:p w:rsidR="00B822B7" w:rsidRPr="00693119" w:rsidRDefault="00B822B7" w:rsidP="00B822B7">
      <w:pPr>
        <w:pStyle w:val="Textoindependiente"/>
        <w:ind w:firstLine="708"/>
        <w:rPr>
          <w:rFonts w:ascii="Calibri" w:hAnsi="Calibri"/>
          <w:sz w:val="26"/>
          <w:szCs w:val="26"/>
        </w:rPr>
      </w:pPr>
    </w:p>
    <w:p w:rsidR="00B822B7" w:rsidRPr="00693119" w:rsidRDefault="00B822B7" w:rsidP="0090238F">
      <w:pPr>
        <w:pStyle w:val="Textoindependiente"/>
        <w:ind w:firstLine="708"/>
        <w:rPr>
          <w:rFonts w:ascii="Calibri" w:hAnsi="Calibri"/>
          <w:sz w:val="26"/>
          <w:szCs w:val="26"/>
        </w:rPr>
      </w:pPr>
      <w:r w:rsidRPr="00693119">
        <w:rPr>
          <w:rFonts w:ascii="Calibri" w:hAnsi="Calibri"/>
          <w:sz w:val="26"/>
          <w:szCs w:val="26"/>
        </w:rPr>
        <w:t xml:space="preserve">De este modo, al no existir pruebas pendientes de desahogo y por ser el momento procesal oportuno, se ordenó citar a las partes a la </w:t>
      </w:r>
      <w:r w:rsidRPr="00693119">
        <w:rPr>
          <w:rFonts w:ascii="Calibri" w:hAnsi="Calibri"/>
          <w:b/>
          <w:sz w:val="26"/>
          <w:szCs w:val="26"/>
        </w:rPr>
        <w:t>Audiencia de Alegatos</w:t>
      </w:r>
      <w:r w:rsidRPr="00693119">
        <w:rPr>
          <w:rFonts w:ascii="Calibri" w:hAnsi="Calibri"/>
          <w:sz w:val="26"/>
          <w:szCs w:val="26"/>
        </w:rPr>
        <w:t xml:space="preserve">, a celebrarse el día </w:t>
      </w:r>
      <w:r w:rsidR="00AE4B6E" w:rsidRPr="00693119">
        <w:rPr>
          <w:rFonts w:ascii="Calibri" w:hAnsi="Calibri"/>
          <w:b/>
          <w:sz w:val="26"/>
          <w:szCs w:val="26"/>
        </w:rPr>
        <w:t>29</w:t>
      </w:r>
      <w:r w:rsidRPr="00693119">
        <w:rPr>
          <w:rFonts w:ascii="Calibri" w:hAnsi="Calibri"/>
          <w:sz w:val="26"/>
          <w:szCs w:val="26"/>
        </w:rPr>
        <w:t xml:space="preserve"> </w:t>
      </w:r>
      <w:r w:rsidR="00AE4B6E" w:rsidRPr="00693119">
        <w:rPr>
          <w:rFonts w:ascii="Calibri" w:hAnsi="Calibri"/>
          <w:sz w:val="26"/>
          <w:szCs w:val="26"/>
        </w:rPr>
        <w:t>veintinueve</w:t>
      </w:r>
      <w:r w:rsidRPr="00693119">
        <w:rPr>
          <w:rFonts w:ascii="Calibri" w:hAnsi="Calibri"/>
          <w:sz w:val="26"/>
          <w:szCs w:val="26"/>
        </w:rPr>
        <w:t xml:space="preserve"> de</w:t>
      </w:r>
      <w:r w:rsidRPr="00693119">
        <w:rPr>
          <w:rFonts w:ascii="Calibri" w:hAnsi="Calibri"/>
          <w:b/>
          <w:sz w:val="26"/>
          <w:szCs w:val="26"/>
        </w:rPr>
        <w:t xml:space="preserve"> </w:t>
      </w:r>
      <w:r w:rsidR="00AE4B6E" w:rsidRPr="00693119">
        <w:rPr>
          <w:rFonts w:ascii="Calibri" w:hAnsi="Calibri"/>
          <w:b/>
          <w:sz w:val="26"/>
          <w:szCs w:val="26"/>
        </w:rPr>
        <w:t>agosto</w:t>
      </w:r>
      <w:r w:rsidRPr="00693119">
        <w:rPr>
          <w:rFonts w:ascii="Calibri" w:hAnsi="Calibri"/>
          <w:sz w:val="26"/>
          <w:szCs w:val="26"/>
        </w:rPr>
        <w:t xml:space="preserve"> de</w:t>
      </w:r>
      <w:r w:rsidR="00AE4B6E" w:rsidRPr="00693119">
        <w:rPr>
          <w:rFonts w:ascii="Calibri" w:hAnsi="Calibri"/>
          <w:sz w:val="26"/>
          <w:szCs w:val="26"/>
        </w:rPr>
        <w:t>l</w:t>
      </w:r>
      <w:r w:rsidRPr="00693119">
        <w:rPr>
          <w:rFonts w:ascii="Calibri" w:hAnsi="Calibri"/>
          <w:sz w:val="26"/>
          <w:szCs w:val="26"/>
        </w:rPr>
        <w:t xml:space="preserve"> año</w:t>
      </w:r>
      <w:r w:rsidR="00AE4B6E" w:rsidRPr="00693119">
        <w:rPr>
          <w:rFonts w:ascii="Calibri" w:hAnsi="Calibri"/>
          <w:sz w:val="26"/>
          <w:szCs w:val="26"/>
        </w:rPr>
        <w:t xml:space="preserve"> </w:t>
      </w:r>
      <w:r w:rsidR="00877C20" w:rsidRPr="00693119">
        <w:rPr>
          <w:rFonts w:ascii="Calibri" w:hAnsi="Calibri"/>
          <w:b/>
          <w:sz w:val="26"/>
          <w:szCs w:val="26"/>
        </w:rPr>
        <w:t xml:space="preserve">2018 </w:t>
      </w:r>
      <w:r w:rsidR="00877C20" w:rsidRPr="00693119">
        <w:rPr>
          <w:rFonts w:ascii="Calibri" w:hAnsi="Calibri"/>
          <w:sz w:val="26"/>
          <w:szCs w:val="26"/>
        </w:rPr>
        <w:t>dos mil dieciocho</w:t>
      </w:r>
      <w:r w:rsidRPr="00693119">
        <w:rPr>
          <w:rFonts w:ascii="Calibri" w:hAnsi="Calibri"/>
          <w:sz w:val="26"/>
          <w:szCs w:val="26"/>
        </w:rPr>
        <w:t xml:space="preserve">; a las </w:t>
      </w:r>
      <w:r w:rsidRPr="00693119">
        <w:rPr>
          <w:rFonts w:ascii="Calibri" w:hAnsi="Calibri"/>
          <w:b/>
          <w:sz w:val="26"/>
          <w:szCs w:val="26"/>
        </w:rPr>
        <w:t>1</w:t>
      </w:r>
      <w:r w:rsidR="00AE4B6E" w:rsidRPr="00693119">
        <w:rPr>
          <w:rFonts w:ascii="Calibri" w:hAnsi="Calibri"/>
          <w:b/>
          <w:sz w:val="26"/>
          <w:szCs w:val="26"/>
        </w:rPr>
        <w:t>0</w:t>
      </w:r>
      <w:r w:rsidRPr="00693119">
        <w:rPr>
          <w:rFonts w:ascii="Calibri" w:hAnsi="Calibri"/>
          <w:b/>
          <w:sz w:val="26"/>
          <w:szCs w:val="26"/>
        </w:rPr>
        <w:t>:</w:t>
      </w:r>
      <w:r w:rsidR="00AE4B6E" w:rsidRPr="00693119">
        <w:rPr>
          <w:rFonts w:ascii="Calibri" w:hAnsi="Calibri"/>
          <w:b/>
          <w:sz w:val="26"/>
          <w:szCs w:val="26"/>
        </w:rPr>
        <w:t>3</w:t>
      </w:r>
      <w:r w:rsidRPr="00693119">
        <w:rPr>
          <w:rFonts w:ascii="Calibri" w:hAnsi="Calibri"/>
          <w:b/>
          <w:sz w:val="26"/>
          <w:szCs w:val="26"/>
        </w:rPr>
        <w:t>0</w:t>
      </w:r>
      <w:r w:rsidRPr="00693119">
        <w:rPr>
          <w:rFonts w:ascii="Calibri" w:hAnsi="Calibri"/>
          <w:sz w:val="26"/>
          <w:szCs w:val="26"/>
        </w:rPr>
        <w:t xml:space="preserve"> </w:t>
      </w:r>
      <w:r w:rsidR="00AE4B6E" w:rsidRPr="00693119">
        <w:rPr>
          <w:rFonts w:ascii="Calibri" w:hAnsi="Calibri"/>
          <w:sz w:val="26"/>
          <w:szCs w:val="26"/>
        </w:rPr>
        <w:t>diez</w:t>
      </w:r>
      <w:r w:rsidRPr="00693119">
        <w:rPr>
          <w:rFonts w:ascii="Calibri" w:hAnsi="Calibri"/>
          <w:sz w:val="26"/>
          <w:szCs w:val="26"/>
        </w:rPr>
        <w:t xml:space="preserve"> horas </w:t>
      </w:r>
      <w:r w:rsidR="00AE4B6E" w:rsidRPr="00693119">
        <w:rPr>
          <w:rFonts w:ascii="Calibri" w:hAnsi="Calibri"/>
          <w:sz w:val="26"/>
          <w:szCs w:val="26"/>
        </w:rPr>
        <w:t xml:space="preserve">con treinta minutos </w:t>
      </w:r>
      <w:r w:rsidRPr="00693119">
        <w:rPr>
          <w:rFonts w:ascii="Calibri" w:hAnsi="Calibri"/>
          <w:sz w:val="26"/>
          <w:szCs w:val="26"/>
        </w:rPr>
        <w:t xml:space="preserve">en el recinto de este Juzgado. </w:t>
      </w:r>
      <w:r w:rsidRPr="00693119">
        <w:rPr>
          <w:rFonts w:ascii="Calibri" w:hAnsi="Calibri" w:cs="Calibri"/>
          <w:sz w:val="26"/>
          <w:szCs w:val="26"/>
        </w:rPr>
        <w:t xml:space="preserve">. . . . . . . </w:t>
      </w:r>
      <w:r w:rsidR="00AE4B6E" w:rsidRPr="00693119">
        <w:rPr>
          <w:rFonts w:ascii="Calibri" w:hAnsi="Calibri" w:cs="Calibri"/>
          <w:sz w:val="26"/>
          <w:szCs w:val="26"/>
        </w:rPr>
        <w:t xml:space="preserve">. . . </w:t>
      </w:r>
      <w:r w:rsidR="0090238F" w:rsidRPr="00693119">
        <w:rPr>
          <w:rFonts w:ascii="Calibri" w:hAnsi="Calibri"/>
          <w:sz w:val="26"/>
          <w:szCs w:val="26"/>
        </w:rPr>
        <w:t xml:space="preserve">. . . . . . . . . . . . . . . . . . . . . . . . . . . . . . . . . . . . . . . . . . . . . . . . . . . </w:t>
      </w:r>
    </w:p>
    <w:p w:rsidR="0090238F" w:rsidRPr="00693119" w:rsidRDefault="0090238F" w:rsidP="0090238F">
      <w:pPr>
        <w:pStyle w:val="Textoindependiente"/>
        <w:ind w:firstLine="708"/>
        <w:rPr>
          <w:rFonts w:ascii="Calibri" w:hAnsi="Calibri" w:cs="Calibri"/>
          <w:sz w:val="26"/>
          <w:szCs w:val="26"/>
        </w:rPr>
      </w:pPr>
    </w:p>
    <w:p w:rsidR="00B822B7" w:rsidRPr="00693119" w:rsidRDefault="00B822B7" w:rsidP="00B822B7">
      <w:pPr>
        <w:pStyle w:val="Textoindependiente"/>
        <w:ind w:firstLine="708"/>
        <w:rPr>
          <w:rFonts w:ascii="Calibri" w:hAnsi="Calibri" w:cs="Calibri"/>
          <w:bCs/>
          <w:iCs/>
          <w:sz w:val="26"/>
          <w:szCs w:val="26"/>
        </w:rPr>
      </w:pPr>
      <w:r w:rsidRPr="00693119">
        <w:rPr>
          <w:rFonts w:ascii="Calibri" w:hAnsi="Calibri" w:cs="Calibri"/>
          <w:b/>
          <w:bCs/>
          <w:i/>
          <w:iCs/>
          <w:sz w:val="26"/>
          <w:szCs w:val="26"/>
        </w:rPr>
        <w:t xml:space="preserve">CUARTO.- </w:t>
      </w:r>
      <w:r w:rsidRPr="00693119">
        <w:rPr>
          <w:rFonts w:ascii="Calibri" w:hAnsi="Calibri"/>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w:t>
      </w:r>
      <w:r w:rsidR="0090238F" w:rsidRPr="00693119">
        <w:rPr>
          <w:rFonts w:ascii="Calibri" w:hAnsi="Calibri"/>
          <w:sz w:val="26"/>
        </w:rPr>
        <w:t>oceda</w:t>
      </w:r>
      <w:proofErr w:type="gramStart"/>
      <w:r w:rsidR="0090238F" w:rsidRPr="00693119">
        <w:rPr>
          <w:rFonts w:ascii="Calibri" w:hAnsi="Calibri"/>
          <w:sz w:val="26"/>
        </w:rPr>
        <w:t>. . . .</w:t>
      </w:r>
      <w:proofErr w:type="gramEnd"/>
      <w:r w:rsidR="0090238F" w:rsidRPr="00693119">
        <w:rPr>
          <w:rFonts w:ascii="Calibri" w:hAnsi="Calibri"/>
          <w:sz w:val="26"/>
        </w:rPr>
        <w:t xml:space="preserve"> </w:t>
      </w:r>
      <w:r w:rsidRPr="00693119">
        <w:rPr>
          <w:rFonts w:ascii="Calibri" w:hAnsi="Calibri"/>
          <w:sz w:val="26"/>
        </w:rPr>
        <w:t xml:space="preserve"> </w:t>
      </w:r>
    </w:p>
    <w:p w:rsidR="00B822B7" w:rsidRPr="00693119" w:rsidRDefault="00B822B7" w:rsidP="00B822B7">
      <w:pPr>
        <w:pStyle w:val="Textoindependiente"/>
        <w:rPr>
          <w:rFonts w:ascii="Calibri" w:hAnsi="Calibri" w:cs="Calibri"/>
          <w:sz w:val="26"/>
          <w:szCs w:val="26"/>
        </w:rPr>
      </w:pPr>
    </w:p>
    <w:p w:rsidR="00B822B7" w:rsidRPr="00693119" w:rsidRDefault="00B822B7" w:rsidP="00B822B7">
      <w:pPr>
        <w:pStyle w:val="Textoindependiente"/>
        <w:ind w:firstLine="708"/>
        <w:jc w:val="center"/>
        <w:rPr>
          <w:rFonts w:ascii="Calibri" w:hAnsi="Calibri" w:cs="Calibri"/>
          <w:b/>
          <w:bCs/>
          <w:i/>
          <w:iCs/>
          <w:sz w:val="26"/>
          <w:szCs w:val="26"/>
        </w:rPr>
      </w:pPr>
      <w:r w:rsidRPr="00693119">
        <w:rPr>
          <w:rFonts w:ascii="Calibri" w:hAnsi="Calibri" w:cs="Calibri"/>
          <w:b/>
          <w:bCs/>
          <w:i/>
          <w:iCs/>
          <w:sz w:val="26"/>
          <w:szCs w:val="26"/>
        </w:rPr>
        <w:t xml:space="preserve">C O N S I D E R A N D </w:t>
      </w:r>
      <w:proofErr w:type="gramStart"/>
      <w:r w:rsidRPr="00693119">
        <w:rPr>
          <w:rFonts w:ascii="Calibri" w:hAnsi="Calibri" w:cs="Calibri"/>
          <w:b/>
          <w:bCs/>
          <w:i/>
          <w:iCs/>
          <w:sz w:val="26"/>
          <w:szCs w:val="26"/>
        </w:rPr>
        <w:t>O :</w:t>
      </w:r>
      <w:proofErr w:type="gramEnd"/>
    </w:p>
    <w:p w:rsidR="00B822B7" w:rsidRPr="00693119" w:rsidRDefault="00B822B7" w:rsidP="00B822B7">
      <w:pPr>
        <w:pStyle w:val="Textoindependiente"/>
        <w:ind w:firstLine="708"/>
        <w:jc w:val="center"/>
        <w:rPr>
          <w:rFonts w:ascii="Calibri" w:hAnsi="Calibri" w:cs="Calibri"/>
          <w:b/>
          <w:bCs/>
          <w:sz w:val="26"/>
          <w:szCs w:val="26"/>
        </w:rPr>
      </w:pPr>
    </w:p>
    <w:p w:rsidR="00B822B7" w:rsidRPr="00693119" w:rsidRDefault="00B822B7" w:rsidP="00B822B7">
      <w:pPr>
        <w:pStyle w:val="Textoindependiente"/>
        <w:ind w:firstLine="708"/>
        <w:rPr>
          <w:rFonts w:ascii="Calibri" w:hAnsi="Calibri" w:cs="Calibri"/>
          <w:sz w:val="26"/>
          <w:szCs w:val="26"/>
        </w:rPr>
      </w:pPr>
      <w:r w:rsidRPr="00693119">
        <w:rPr>
          <w:rFonts w:ascii="Calibri" w:hAnsi="Calibri" w:cs="Calibri"/>
          <w:b/>
          <w:bCs/>
          <w:i/>
          <w:iCs/>
          <w:sz w:val="26"/>
          <w:szCs w:val="26"/>
        </w:rPr>
        <w:t>PRIMERO</w:t>
      </w:r>
      <w:r w:rsidRPr="00693119">
        <w:rPr>
          <w:rFonts w:ascii="Calibri" w:hAnsi="Calibri" w:cs="Calibri"/>
          <w:b/>
          <w:bCs/>
          <w:sz w:val="26"/>
          <w:szCs w:val="26"/>
        </w:rPr>
        <w:t xml:space="preserve">.- </w:t>
      </w:r>
      <w:r w:rsidRPr="0069311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93119">
        <w:rPr>
          <w:rFonts w:ascii="Calibri" w:hAnsi="Calibri" w:cs="Arial"/>
          <w:sz w:val="26"/>
          <w:szCs w:val="26"/>
        </w:rPr>
        <w:t xml:space="preserve">toda vez que se impugna un acto atribuido a una Agente de Tránsito adscrita a la Dirección General de Tránsito Municipal; autoridad que forma parte de la administración pública municipal de León, Guanajuato. . . </w:t>
      </w:r>
      <w:r w:rsidR="0090238F" w:rsidRPr="00693119">
        <w:rPr>
          <w:rFonts w:ascii="Calibri" w:hAnsi="Calibri" w:cs="Arial"/>
          <w:sz w:val="26"/>
          <w:szCs w:val="26"/>
        </w:rPr>
        <w:t xml:space="preserve">. . . . . </w:t>
      </w:r>
    </w:p>
    <w:p w:rsidR="00B822B7" w:rsidRPr="00693119" w:rsidRDefault="00B822B7" w:rsidP="00B822B7">
      <w:pPr>
        <w:pStyle w:val="Textoindependiente"/>
        <w:rPr>
          <w:rFonts w:ascii="Calibri" w:hAnsi="Calibri" w:cs="Calibri"/>
          <w:b/>
          <w:bCs/>
          <w:i/>
          <w:iCs/>
          <w:sz w:val="20"/>
          <w:szCs w:val="20"/>
        </w:rPr>
      </w:pPr>
    </w:p>
    <w:p w:rsidR="00B822B7" w:rsidRPr="00693119" w:rsidRDefault="00B822B7" w:rsidP="00B822B7">
      <w:pPr>
        <w:pStyle w:val="Textoindependiente"/>
        <w:ind w:firstLine="708"/>
        <w:rPr>
          <w:rFonts w:ascii="Calibri" w:hAnsi="Calibri" w:cs="Calibri"/>
          <w:sz w:val="26"/>
          <w:szCs w:val="26"/>
        </w:rPr>
      </w:pPr>
      <w:r w:rsidRPr="00693119">
        <w:rPr>
          <w:rFonts w:ascii="Calibri" w:hAnsi="Calibri" w:cs="Calibri"/>
          <w:b/>
          <w:bCs/>
          <w:i/>
          <w:iCs/>
          <w:sz w:val="26"/>
          <w:szCs w:val="26"/>
        </w:rPr>
        <w:t>SEGUNDO</w:t>
      </w:r>
      <w:r w:rsidRPr="00693119">
        <w:rPr>
          <w:rFonts w:ascii="Calibri" w:hAnsi="Calibri" w:cs="Calibri"/>
          <w:b/>
          <w:bCs/>
          <w:sz w:val="26"/>
          <w:szCs w:val="26"/>
        </w:rPr>
        <w:t xml:space="preserve">.- </w:t>
      </w:r>
      <w:r w:rsidRPr="00693119">
        <w:rPr>
          <w:rFonts w:ascii="Calibri" w:hAnsi="Calibri" w:cs="Calibri"/>
          <w:sz w:val="26"/>
          <w:szCs w:val="26"/>
        </w:rPr>
        <w:t xml:space="preserve">El presente proceso administrativo </w:t>
      </w:r>
      <w:r w:rsidR="003D3482" w:rsidRPr="00693119">
        <w:rPr>
          <w:rFonts w:ascii="Calibri" w:hAnsi="Calibri" w:cs="Calibri"/>
          <w:sz w:val="26"/>
          <w:szCs w:val="26"/>
        </w:rPr>
        <w:t xml:space="preserve">no </w:t>
      </w:r>
      <w:r w:rsidRPr="00693119">
        <w:rPr>
          <w:rFonts w:ascii="Calibri" w:hAnsi="Calibri" w:cs="Calibri"/>
          <w:sz w:val="26"/>
          <w:szCs w:val="26"/>
        </w:rPr>
        <w:t xml:space="preserve">fue promovido oportunamente, </w:t>
      </w:r>
      <w:r w:rsidR="003D3482" w:rsidRPr="00693119">
        <w:rPr>
          <w:rFonts w:ascii="Calibri" w:hAnsi="Calibri" w:cs="Calibri"/>
          <w:sz w:val="26"/>
          <w:szCs w:val="26"/>
        </w:rPr>
        <w:t xml:space="preserve">al no haber sido presentada </w:t>
      </w:r>
      <w:r w:rsidRPr="00693119">
        <w:rPr>
          <w:rFonts w:ascii="Calibri" w:hAnsi="Calibri" w:cs="Calibri"/>
          <w:sz w:val="26"/>
          <w:szCs w:val="26"/>
        </w:rPr>
        <w:t xml:space="preserve">la demanda dentro de los 30 treinta días hábiles siguientes a aquél en que se emitió el acta de infracción controvertida, lo que fue el día </w:t>
      </w:r>
      <w:r w:rsidR="003D3482" w:rsidRPr="00693119">
        <w:rPr>
          <w:rFonts w:ascii="Calibri" w:hAnsi="Calibri" w:cs="Calibri"/>
          <w:sz w:val="26"/>
          <w:szCs w:val="26"/>
        </w:rPr>
        <w:t>28</w:t>
      </w:r>
      <w:r w:rsidRPr="00693119">
        <w:rPr>
          <w:rFonts w:ascii="Calibri" w:hAnsi="Calibri" w:cs="Calibri"/>
          <w:sz w:val="26"/>
          <w:szCs w:val="26"/>
        </w:rPr>
        <w:t xml:space="preserve"> </w:t>
      </w:r>
      <w:r w:rsidR="003D3482" w:rsidRPr="00693119">
        <w:rPr>
          <w:rFonts w:ascii="Calibri" w:hAnsi="Calibri" w:cs="Calibri"/>
          <w:sz w:val="26"/>
          <w:szCs w:val="26"/>
        </w:rPr>
        <w:t>veintiocho</w:t>
      </w:r>
      <w:r w:rsidRPr="00693119">
        <w:rPr>
          <w:rFonts w:ascii="Calibri" w:hAnsi="Calibri" w:cs="Calibri"/>
          <w:sz w:val="26"/>
          <w:szCs w:val="26"/>
        </w:rPr>
        <w:t xml:space="preserve"> de </w:t>
      </w:r>
      <w:r w:rsidR="003D3482" w:rsidRPr="00693119">
        <w:rPr>
          <w:rFonts w:ascii="Calibri" w:hAnsi="Calibri" w:cs="Calibri"/>
          <w:sz w:val="26"/>
          <w:szCs w:val="26"/>
        </w:rPr>
        <w:t>m</w:t>
      </w:r>
      <w:r w:rsidRPr="00693119">
        <w:rPr>
          <w:rFonts w:ascii="Calibri" w:hAnsi="Calibri" w:cs="Calibri"/>
          <w:sz w:val="26"/>
          <w:szCs w:val="26"/>
        </w:rPr>
        <w:t>a</w:t>
      </w:r>
      <w:r w:rsidR="003D3482" w:rsidRPr="00693119">
        <w:rPr>
          <w:rFonts w:ascii="Calibri" w:hAnsi="Calibri" w:cs="Calibri"/>
          <w:sz w:val="26"/>
          <w:szCs w:val="26"/>
        </w:rPr>
        <w:t>rzo</w:t>
      </w:r>
      <w:r w:rsidRPr="00693119">
        <w:rPr>
          <w:rFonts w:ascii="Calibri" w:hAnsi="Calibri" w:cs="Calibri"/>
          <w:sz w:val="26"/>
          <w:szCs w:val="26"/>
        </w:rPr>
        <w:t xml:space="preserve"> del año </w:t>
      </w:r>
      <w:r w:rsidR="003D3482" w:rsidRPr="00693119">
        <w:rPr>
          <w:rFonts w:ascii="Calibri" w:hAnsi="Calibri" w:cs="Calibri"/>
          <w:sz w:val="26"/>
          <w:szCs w:val="26"/>
        </w:rPr>
        <w:t>pasado</w:t>
      </w:r>
      <w:r w:rsidR="00271661" w:rsidRPr="00693119">
        <w:rPr>
          <w:rFonts w:ascii="Calibri" w:hAnsi="Calibri" w:cs="Calibri"/>
          <w:sz w:val="26"/>
          <w:szCs w:val="26"/>
        </w:rPr>
        <w:t>, como se verá en el Cuarto Considerando de esta resolución</w:t>
      </w:r>
      <w:r w:rsidRPr="00693119">
        <w:rPr>
          <w:rFonts w:ascii="Calibri" w:hAnsi="Calibri" w:cs="Calibri"/>
          <w:sz w:val="26"/>
          <w:szCs w:val="26"/>
        </w:rPr>
        <w:t>.</w:t>
      </w:r>
      <w:r w:rsidR="00271661" w:rsidRPr="00693119">
        <w:rPr>
          <w:rFonts w:ascii="Calibri" w:hAnsi="Calibri" w:cs="Calibri"/>
          <w:sz w:val="26"/>
          <w:szCs w:val="26"/>
        </w:rPr>
        <w:t xml:space="preserve"> . . . . . . . . . . . . . . . . . . . .</w:t>
      </w:r>
      <w:r w:rsidR="003D3482" w:rsidRPr="00693119">
        <w:rPr>
          <w:rFonts w:ascii="Calibri" w:hAnsi="Calibri" w:cs="Calibri"/>
          <w:sz w:val="26"/>
          <w:szCs w:val="26"/>
        </w:rPr>
        <w:t xml:space="preserve"> . . .</w:t>
      </w:r>
      <w:r w:rsidR="006C3F5A" w:rsidRPr="00693119">
        <w:rPr>
          <w:rFonts w:ascii="Calibri" w:hAnsi="Calibri" w:cs="Calibri"/>
          <w:sz w:val="26"/>
          <w:szCs w:val="26"/>
        </w:rPr>
        <w:t xml:space="preserve"> . . </w:t>
      </w:r>
    </w:p>
    <w:p w:rsidR="00B822B7" w:rsidRPr="00693119" w:rsidRDefault="00B822B7" w:rsidP="00B822B7">
      <w:pPr>
        <w:jc w:val="both"/>
        <w:rPr>
          <w:rFonts w:ascii="Calibri" w:hAnsi="Calibri" w:cs="Calibri"/>
          <w:b/>
          <w:i/>
          <w:iCs/>
          <w:sz w:val="20"/>
          <w:szCs w:val="20"/>
          <w:lang w:val="es-MX"/>
        </w:rPr>
      </w:pPr>
    </w:p>
    <w:p w:rsidR="00B822B7" w:rsidRPr="00693119" w:rsidRDefault="00B822B7" w:rsidP="001C7217">
      <w:pPr>
        <w:ind w:firstLine="708"/>
        <w:jc w:val="both"/>
        <w:rPr>
          <w:rFonts w:ascii="Calibri" w:hAnsi="Calibri" w:cs="Calibri"/>
          <w:sz w:val="26"/>
          <w:szCs w:val="26"/>
        </w:rPr>
      </w:pPr>
      <w:r w:rsidRPr="00693119">
        <w:rPr>
          <w:rFonts w:ascii="Calibri" w:hAnsi="Calibri" w:cs="Calibri"/>
          <w:b/>
          <w:i/>
          <w:iCs/>
          <w:sz w:val="26"/>
          <w:szCs w:val="26"/>
        </w:rPr>
        <w:t xml:space="preserve">TERCERO.- </w:t>
      </w:r>
      <w:r w:rsidRPr="00693119">
        <w:rPr>
          <w:rFonts w:ascii="Calibri" w:hAnsi="Calibri" w:cs="Calibri"/>
          <w:sz w:val="26"/>
          <w:szCs w:val="26"/>
        </w:rPr>
        <w:t xml:space="preserve">La existencia del acto impugnado consistente en el acta con folio número </w:t>
      </w:r>
      <w:r w:rsidR="003D3482" w:rsidRPr="00693119">
        <w:rPr>
          <w:rFonts w:ascii="Calibri" w:hAnsi="Calibri" w:cs="Calibri"/>
          <w:sz w:val="26"/>
          <w:szCs w:val="26"/>
        </w:rPr>
        <w:t>T-5820444 (T cinco-ocho-dos-cero-cuatro-cuatro-cuatro), de fecha 28 veintiocho de marzo del año 2018 dos mil dieciocho</w:t>
      </w:r>
      <w:r w:rsidRPr="00693119">
        <w:rPr>
          <w:rFonts w:ascii="Calibri" w:hAnsi="Calibri" w:cs="Calibri"/>
          <w:sz w:val="26"/>
          <w:szCs w:val="26"/>
        </w:rPr>
        <w:t xml:space="preserve">; </w:t>
      </w:r>
      <w:r w:rsidRPr="00693119">
        <w:rPr>
          <w:rFonts w:ascii="Calibri" w:hAnsi="Calibri"/>
          <w:sz w:val="26"/>
          <w:szCs w:val="26"/>
        </w:rPr>
        <w:t xml:space="preserve">se encuentra documentada en autos </w:t>
      </w:r>
      <w:r w:rsidRPr="00693119">
        <w:rPr>
          <w:rFonts w:ascii="Calibri" w:hAnsi="Calibri" w:cs="Calibri"/>
          <w:sz w:val="26"/>
          <w:szCs w:val="26"/>
        </w:rPr>
        <w:t xml:space="preserve">con </w:t>
      </w:r>
      <w:r w:rsidR="00A00772" w:rsidRPr="00693119">
        <w:rPr>
          <w:rFonts w:ascii="Calibri" w:hAnsi="Calibri" w:cs="Calibri"/>
          <w:sz w:val="26"/>
          <w:szCs w:val="26"/>
        </w:rPr>
        <w:t xml:space="preserve">la copia </w:t>
      </w:r>
      <w:r w:rsidRPr="00693119">
        <w:rPr>
          <w:rFonts w:ascii="Calibri" w:hAnsi="Calibri" w:cs="Calibri"/>
          <w:sz w:val="26"/>
          <w:szCs w:val="26"/>
        </w:rPr>
        <w:t>del acta de infracción señalada; l</w:t>
      </w:r>
      <w:r w:rsidR="00A00772" w:rsidRPr="00693119">
        <w:rPr>
          <w:rFonts w:ascii="Calibri" w:hAnsi="Calibri" w:cs="Calibri"/>
          <w:sz w:val="26"/>
          <w:szCs w:val="26"/>
        </w:rPr>
        <w:t>a</w:t>
      </w:r>
      <w:r w:rsidRPr="00693119">
        <w:rPr>
          <w:rFonts w:ascii="Calibri" w:hAnsi="Calibri" w:cs="Calibri"/>
          <w:sz w:val="26"/>
          <w:szCs w:val="26"/>
        </w:rPr>
        <w:t xml:space="preserve"> cual </w:t>
      </w:r>
      <w:r w:rsidRPr="00693119">
        <w:rPr>
          <w:rFonts w:ascii="Calibri" w:hAnsi="Calibri"/>
          <w:sz w:val="26"/>
          <w:szCs w:val="26"/>
        </w:rPr>
        <w:t>e</w:t>
      </w:r>
      <w:r w:rsidR="00A00772" w:rsidRPr="00693119">
        <w:rPr>
          <w:rFonts w:ascii="Calibri" w:hAnsi="Calibri"/>
          <w:sz w:val="26"/>
          <w:szCs w:val="26"/>
        </w:rPr>
        <w:t>s</w:t>
      </w:r>
      <w:r w:rsidRPr="00693119">
        <w:rPr>
          <w:rFonts w:ascii="Calibri" w:hAnsi="Calibri"/>
          <w:sz w:val="26"/>
          <w:szCs w:val="26"/>
        </w:rPr>
        <w:t xml:space="preserve"> palpable en el expediente, a foja </w:t>
      </w:r>
      <w:r w:rsidR="003D3482" w:rsidRPr="00693119">
        <w:rPr>
          <w:rFonts w:ascii="Calibri" w:hAnsi="Calibri"/>
          <w:sz w:val="26"/>
          <w:szCs w:val="26"/>
        </w:rPr>
        <w:t>4</w:t>
      </w:r>
      <w:r w:rsidRPr="00693119">
        <w:rPr>
          <w:rFonts w:ascii="Calibri" w:hAnsi="Calibri"/>
          <w:sz w:val="26"/>
          <w:szCs w:val="26"/>
        </w:rPr>
        <w:t xml:space="preserve"> </w:t>
      </w:r>
      <w:r w:rsidR="003D3482" w:rsidRPr="00693119">
        <w:rPr>
          <w:rFonts w:ascii="Calibri" w:hAnsi="Calibri"/>
          <w:sz w:val="26"/>
          <w:szCs w:val="26"/>
        </w:rPr>
        <w:t>cuatro</w:t>
      </w:r>
      <w:r w:rsidRPr="00693119">
        <w:rPr>
          <w:rFonts w:ascii="Calibri" w:hAnsi="Calibri"/>
          <w:sz w:val="26"/>
          <w:szCs w:val="26"/>
        </w:rPr>
        <w:t>); documento que merece pleno valor probatorio, conforme lo dispuesto en los artículos 78, 117, 118, 121, 123 y 131 del Código de Procedimiento y Justicia Administrativa para el Estado y los Municipios de Guanajuato; toda vez que se trata de un documento público, expedido por una servidora pública en el  ejercicio de sus funciones</w:t>
      </w:r>
      <w:r w:rsidR="001C7217" w:rsidRPr="00693119">
        <w:rPr>
          <w:rFonts w:ascii="Calibri" w:hAnsi="Calibri"/>
          <w:sz w:val="26"/>
          <w:szCs w:val="26"/>
        </w:rPr>
        <w:t xml:space="preserve">, adminiculado con el hecho de que </w:t>
      </w:r>
      <w:r w:rsidR="001C7217" w:rsidRPr="00693119">
        <w:rPr>
          <w:rFonts w:ascii="Calibri" w:hAnsi="Calibri" w:cs="Calibri"/>
          <w:sz w:val="26"/>
          <w:szCs w:val="26"/>
        </w:rPr>
        <w:t xml:space="preserve">la Agente demandada, en la contestación </w:t>
      </w:r>
      <w:r w:rsidR="001C7217" w:rsidRPr="00693119">
        <w:rPr>
          <w:rFonts w:ascii="Calibri" w:hAnsi="Calibri" w:cs="Calibri"/>
          <w:b/>
          <w:sz w:val="26"/>
          <w:szCs w:val="26"/>
        </w:rPr>
        <w:t xml:space="preserve">aceptó </w:t>
      </w:r>
      <w:r w:rsidR="001C7217" w:rsidRPr="00693119">
        <w:rPr>
          <w:rFonts w:ascii="Calibri" w:hAnsi="Calibri" w:cs="Calibri"/>
          <w:sz w:val="26"/>
          <w:szCs w:val="26"/>
        </w:rPr>
        <w:t>de manera libre, expresa y sin coacción alguna, que sí elaboró el acta de infracción que se combate</w:t>
      </w:r>
      <w:r w:rsidR="001C7217" w:rsidRPr="00693119">
        <w:rPr>
          <w:rFonts w:asciiTheme="minorHAnsi" w:hAnsiTheme="minorHAnsi" w:cstheme="minorHAnsi"/>
          <w:sz w:val="26"/>
          <w:szCs w:val="26"/>
        </w:rPr>
        <w:t xml:space="preserve">, lo que sin duda constituye una </w:t>
      </w:r>
      <w:r w:rsidR="001C7217" w:rsidRPr="00693119">
        <w:rPr>
          <w:rFonts w:asciiTheme="minorHAnsi" w:hAnsiTheme="minorHAnsi" w:cstheme="minorHAnsi"/>
          <w:b/>
          <w:sz w:val="26"/>
          <w:szCs w:val="26"/>
        </w:rPr>
        <w:t>confesión expresa</w:t>
      </w:r>
      <w:r w:rsidR="001C7217" w:rsidRPr="00693119">
        <w:rPr>
          <w:rFonts w:asciiTheme="minorHAnsi" w:hAnsiTheme="minorHAnsi" w:cstheme="minorHAnsi"/>
          <w:sz w:val="26"/>
          <w:szCs w:val="26"/>
        </w:rPr>
        <w:t xml:space="preserve"> de acuerdo al contenido del artículo 57 del Código de Procedimiento y Justicia Administrativa vigente en el Estado</w:t>
      </w:r>
      <w:r w:rsidR="001C7217" w:rsidRPr="00693119">
        <w:rPr>
          <w:rFonts w:ascii="Calibri" w:hAnsi="Calibri"/>
          <w:sz w:val="26"/>
          <w:szCs w:val="26"/>
        </w:rPr>
        <w:t xml:space="preserve">. . . . . . . . . . </w:t>
      </w:r>
      <w:r w:rsidR="0023194C" w:rsidRPr="00693119">
        <w:rPr>
          <w:rFonts w:ascii="Calibri" w:hAnsi="Calibri"/>
          <w:sz w:val="26"/>
          <w:szCs w:val="26"/>
        </w:rPr>
        <w:t>. . . . . . . . . . . . . . . . . . . . . . . . . . . . .</w:t>
      </w:r>
    </w:p>
    <w:p w:rsidR="00271661" w:rsidRPr="00693119" w:rsidRDefault="00271661" w:rsidP="0023194C">
      <w:pPr>
        <w:jc w:val="both"/>
        <w:rPr>
          <w:rFonts w:ascii="Calibri" w:hAnsi="Calibri"/>
          <w:sz w:val="26"/>
          <w:szCs w:val="27"/>
        </w:rPr>
      </w:pPr>
    </w:p>
    <w:p w:rsidR="00B822B7" w:rsidRPr="00693119" w:rsidRDefault="00B822B7" w:rsidP="00B03A2E">
      <w:pPr>
        <w:ind w:firstLine="708"/>
        <w:jc w:val="both"/>
        <w:rPr>
          <w:rFonts w:ascii="Calibri" w:hAnsi="Calibri"/>
          <w:sz w:val="26"/>
          <w:szCs w:val="27"/>
        </w:rPr>
      </w:pPr>
      <w:r w:rsidRPr="00693119">
        <w:rPr>
          <w:rFonts w:ascii="Calibri" w:hAnsi="Calibri"/>
          <w:sz w:val="26"/>
          <w:szCs w:val="27"/>
        </w:rPr>
        <w:t xml:space="preserve">En razón de lo anterior, se tiene por </w:t>
      </w:r>
      <w:r w:rsidRPr="00693119">
        <w:rPr>
          <w:rFonts w:ascii="Calibri" w:hAnsi="Calibri"/>
          <w:b/>
          <w:sz w:val="26"/>
          <w:szCs w:val="27"/>
        </w:rPr>
        <w:t>debidamente acreditada</w:t>
      </w:r>
      <w:r w:rsidRPr="00693119">
        <w:rPr>
          <w:rFonts w:ascii="Calibri" w:hAnsi="Calibri"/>
          <w:sz w:val="26"/>
          <w:szCs w:val="27"/>
        </w:rPr>
        <w:t xml:space="preserve"> la existencia del acto impugnado. . . . . . . . . . . . . . . . . . . . . . . . . . . . . . . . . . . . . . . . . . . . . . . . . . . .</w:t>
      </w:r>
      <w:r w:rsidR="00B03A2E" w:rsidRPr="00693119">
        <w:rPr>
          <w:rFonts w:ascii="Calibri" w:hAnsi="Calibri"/>
          <w:sz w:val="26"/>
          <w:szCs w:val="27"/>
        </w:rPr>
        <w:t xml:space="preserve"> </w:t>
      </w:r>
    </w:p>
    <w:p w:rsidR="00B750F1" w:rsidRDefault="00B750F1" w:rsidP="0023194C">
      <w:pPr>
        <w:jc w:val="right"/>
        <w:rPr>
          <w:rFonts w:ascii="Calibri" w:hAnsi="Calibri" w:cs="Calibri"/>
          <w:b/>
          <w:bCs/>
          <w:iCs/>
          <w:sz w:val="26"/>
          <w:szCs w:val="26"/>
        </w:rPr>
      </w:pPr>
    </w:p>
    <w:p w:rsidR="0023194C" w:rsidRPr="00693119" w:rsidRDefault="0023194C" w:rsidP="0023194C">
      <w:pPr>
        <w:jc w:val="right"/>
        <w:rPr>
          <w:rFonts w:ascii="Calibri" w:hAnsi="Calibri" w:cs="Calibri"/>
          <w:b/>
          <w:bCs/>
          <w:iCs/>
          <w:sz w:val="26"/>
          <w:szCs w:val="26"/>
        </w:rPr>
      </w:pPr>
      <w:bookmarkStart w:id="0" w:name="_GoBack"/>
      <w:bookmarkEnd w:id="0"/>
      <w:r w:rsidRPr="00693119">
        <w:rPr>
          <w:rFonts w:ascii="Calibri" w:hAnsi="Calibri" w:cs="Calibri"/>
          <w:b/>
          <w:bCs/>
          <w:iCs/>
          <w:sz w:val="26"/>
          <w:szCs w:val="26"/>
        </w:rPr>
        <w:t>Expediente número 0857/2doJAM/2018-JN</w:t>
      </w:r>
    </w:p>
    <w:p w:rsidR="00B822B7" w:rsidRPr="00693119" w:rsidRDefault="00B822B7" w:rsidP="00B822B7">
      <w:pPr>
        <w:jc w:val="both"/>
        <w:rPr>
          <w:rFonts w:ascii="Calibri" w:hAnsi="Calibri" w:cs="Calibri"/>
          <w:b/>
          <w:bCs/>
          <w:i/>
          <w:iCs/>
          <w:sz w:val="26"/>
          <w:szCs w:val="26"/>
        </w:rPr>
      </w:pPr>
    </w:p>
    <w:p w:rsidR="00B822B7" w:rsidRPr="00693119" w:rsidRDefault="00B822B7" w:rsidP="00B822B7">
      <w:pPr>
        <w:ind w:firstLine="708"/>
        <w:jc w:val="both"/>
        <w:rPr>
          <w:rFonts w:ascii="Calibri" w:hAnsi="Calibri" w:cs="Calibri"/>
          <w:bCs/>
          <w:iCs/>
          <w:sz w:val="26"/>
          <w:szCs w:val="26"/>
        </w:rPr>
      </w:pPr>
      <w:r w:rsidRPr="00693119">
        <w:rPr>
          <w:rFonts w:ascii="Calibri" w:hAnsi="Calibri" w:cs="Calibri"/>
          <w:b/>
          <w:bCs/>
          <w:i/>
          <w:iCs/>
          <w:sz w:val="26"/>
          <w:szCs w:val="26"/>
        </w:rPr>
        <w:t xml:space="preserve">CUARTO.- </w:t>
      </w:r>
      <w:r w:rsidRPr="0069311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93119">
        <w:rPr>
          <w:rFonts w:ascii="Calibri" w:hAnsi="Calibri" w:cs="Calibri"/>
          <w:bCs/>
          <w:iCs/>
          <w:sz w:val="26"/>
          <w:szCs w:val="26"/>
        </w:rPr>
        <w:t>Administrativa  para</w:t>
      </w:r>
      <w:proofErr w:type="gramEnd"/>
      <w:r w:rsidRPr="0069311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93119">
        <w:rPr>
          <w:rFonts w:ascii="Calibri" w:hAnsi="Calibri" w:cs="Calibri"/>
          <w:i/>
          <w:iCs/>
          <w:sz w:val="26"/>
          <w:szCs w:val="26"/>
        </w:rPr>
        <w:t xml:space="preserve">. . . . . . . . . . . . . .  </w:t>
      </w:r>
    </w:p>
    <w:p w:rsidR="00B822B7" w:rsidRPr="00693119" w:rsidRDefault="00B822B7" w:rsidP="00B822B7">
      <w:pPr>
        <w:ind w:firstLine="708"/>
        <w:jc w:val="both"/>
        <w:rPr>
          <w:rFonts w:ascii="Calibri" w:hAnsi="Calibri" w:cs="Calibri"/>
          <w:bCs/>
          <w:iCs/>
          <w:sz w:val="26"/>
          <w:szCs w:val="26"/>
        </w:rPr>
      </w:pPr>
    </w:p>
    <w:p w:rsidR="008D1626" w:rsidRPr="00693119" w:rsidRDefault="00B822B7" w:rsidP="008D1626">
      <w:pPr>
        <w:pStyle w:val="Normal0"/>
        <w:ind w:firstLine="708"/>
        <w:jc w:val="both"/>
        <w:rPr>
          <w:rFonts w:ascii="Calibri" w:hAnsi="Calibri"/>
          <w:sz w:val="26"/>
          <w:szCs w:val="26"/>
        </w:rPr>
      </w:pPr>
      <w:r w:rsidRPr="00693119">
        <w:rPr>
          <w:rFonts w:ascii="Calibri" w:hAnsi="Calibri" w:cs="Calibri"/>
          <w:bCs/>
          <w:iCs/>
          <w:sz w:val="26"/>
          <w:szCs w:val="26"/>
        </w:rPr>
        <w:t xml:space="preserve">Sentado lo anterior, el presente proceso, la Agente de Tránsito demandada, </w:t>
      </w:r>
      <w:r w:rsidR="00B03A2E" w:rsidRPr="00693119">
        <w:rPr>
          <w:rFonts w:ascii="Calibri" w:hAnsi="Calibri" w:cs="Calibri"/>
          <w:bCs/>
          <w:iCs/>
          <w:sz w:val="26"/>
          <w:szCs w:val="26"/>
        </w:rPr>
        <w:t xml:space="preserve">no </w:t>
      </w:r>
      <w:r w:rsidRPr="00693119">
        <w:rPr>
          <w:rFonts w:ascii="Calibri" w:hAnsi="Calibri" w:cs="Calibri"/>
          <w:b/>
          <w:bCs/>
          <w:iCs/>
          <w:sz w:val="26"/>
          <w:szCs w:val="26"/>
        </w:rPr>
        <w:t>exteriorizó</w:t>
      </w:r>
      <w:r w:rsidRPr="00693119">
        <w:rPr>
          <w:rFonts w:ascii="Calibri" w:hAnsi="Calibri" w:cs="Calibri"/>
          <w:bCs/>
          <w:iCs/>
          <w:sz w:val="26"/>
          <w:szCs w:val="26"/>
        </w:rPr>
        <w:t xml:space="preserve"> </w:t>
      </w:r>
      <w:r w:rsidRPr="00693119">
        <w:rPr>
          <w:rFonts w:ascii="Calibri" w:hAnsi="Calibri" w:cs="Calibri"/>
          <w:bCs/>
          <w:sz w:val="26"/>
          <w:szCs w:val="26"/>
        </w:rPr>
        <w:t xml:space="preserve">causal de improcedencia </w:t>
      </w:r>
      <w:r w:rsidR="00B03A2E" w:rsidRPr="00693119">
        <w:rPr>
          <w:rFonts w:ascii="Calibri" w:hAnsi="Calibri" w:cs="Calibri"/>
          <w:bCs/>
          <w:sz w:val="26"/>
          <w:szCs w:val="26"/>
        </w:rPr>
        <w:t>o sobreseimiento alguna, de las previstas en los artículos 261 y 262 del Código de Procedimiento y Justicia Administrativa para el Estado y los Municipios de Guanajuato;</w:t>
      </w:r>
      <w:r w:rsidR="00AA623B" w:rsidRPr="00693119">
        <w:rPr>
          <w:rFonts w:ascii="Calibri" w:hAnsi="Calibri" w:cs="Calibri"/>
          <w:bCs/>
          <w:sz w:val="26"/>
          <w:szCs w:val="26"/>
        </w:rPr>
        <w:t xml:space="preserve"> sin embargo, </w:t>
      </w:r>
      <w:r w:rsidR="00AA623B" w:rsidRPr="00693119">
        <w:rPr>
          <w:rFonts w:ascii="Calibri" w:hAnsi="Calibri" w:cs="Calibri"/>
          <w:b/>
          <w:bCs/>
          <w:sz w:val="26"/>
          <w:szCs w:val="26"/>
        </w:rPr>
        <w:t>de oficio</w:t>
      </w:r>
      <w:r w:rsidR="00AA623B" w:rsidRPr="00693119">
        <w:rPr>
          <w:rFonts w:ascii="Calibri" w:hAnsi="Calibri" w:cs="Calibri"/>
          <w:bCs/>
          <w:sz w:val="26"/>
          <w:szCs w:val="26"/>
        </w:rPr>
        <w:t xml:space="preserve">, este Juzgador considera que </w:t>
      </w:r>
      <w:r w:rsidR="00B03A2E" w:rsidRPr="00693119">
        <w:rPr>
          <w:rFonts w:ascii="Calibri" w:hAnsi="Calibri" w:cs="Calibri"/>
          <w:bCs/>
          <w:sz w:val="26"/>
          <w:szCs w:val="26"/>
        </w:rPr>
        <w:t xml:space="preserve"> </w:t>
      </w:r>
      <w:r w:rsidR="00AA623B" w:rsidRPr="00693119">
        <w:rPr>
          <w:rFonts w:ascii="Calibri" w:hAnsi="Calibri" w:cs="Calibri"/>
          <w:bCs/>
          <w:sz w:val="26"/>
          <w:szCs w:val="26"/>
        </w:rPr>
        <w:t xml:space="preserve">en el asunto que nos ocupa, </w:t>
      </w:r>
      <w:r w:rsidR="00AA623B" w:rsidRPr="00693119">
        <w:rPr>
          <w:rFonts w:ascii="Calibri" w:hAnsi="Calibri" w:cs="Calibri"/>
          <w:b/>
          <w:bCs/>
          <w:sz w:val="26"/>
          <w:szCs w:val="26"/>
        </w:rPr>
        <w:t xml:space="preserve">se actualiza </w:t>
      </w:r>
      <w:r w:rsidRPr="00693119">
        <w:rPr>
          <w:rFonts w:ascii="Calibri" w:hAnsi="Calibri" w:cs="Calibri"/>
          <w:b/>
          <w:bCs/>
          <w:sz w:val="26"/>
          <w:szCs w:val="26"/>
        </w:rPr>
        <w:t xml:space="preserve">la </w:t>
      </w:r>
      <w:r w:rsidR="00AA623B" w:rsidRPr="00693119">
        <w:rPr>
          <w:rFonts w:ascii="Calibri" w:hAnsi="Calibri" w:cs="Calibri"/>
          <w:b/>
          <w:bCs/>
          <w:sz w:val="26"/>
          <w:szCs w:val="26"/>
        </w:rPr>
        <w:t xml:space="preserve">causal prevista en la </w:t>
      </w:r>
      <w:r w:rsidRPr="00693119">
        <w:rPr>
          <w:rFonts w:ascii="Calibri" w:hAnsi="Calibri" w:cs="Calibri"/>
          <w:b/>
          <w:bCs/>
          <w:sz w:val="26"/>
          <w:szCs w:val="26"/>
        </w:rPr>
        <w:t xml:space="preserve">fracción </w:t>
      </w:r>
      <w:r w:rsidR="00802E79" w:rsidRPr="00693119">
        <w:rPr>
          <w:rFonts w:ascii="Calibri" w:hAnsi="Calibri" w:cs="Calibri"/>
          <w:b/>
          <w:bCs/>
          <w:sz w:val="26"/>
          <w:szCs w:val="26"/>
        </w:rPr>
        <w:t>IV</w:t>
      </w:r>
      <w:r w:rsidRPr="00693119">
        <w:rPr>
          <w:rFonts w:ascii="Calibri" w:hAnsi="Calibri" w:cs="Calibri"/>
          <w:b/>
          <w:bCs/>
          <w:sz w:val="26"/>
          <w:szCs w:val="26"/>
        </w:rPr>
        <w:t>, del artículo 261</w:t>
      </w:r>
      <w:r w:rsidRPr="00693119">
        <w:rPr>
          <w:rFonts w:ascii="Calibri" w:hAnsi="Calibri" w:cs="Calibri"/>
          <w:bCs/>
          <w:sz w:val="26"/>
          <w:szCs w:val="26"/>
        </w:rPr>
        <w:t xml:space="preserve">, del Código de Procedimiento y Justicia Administrativa para el Estado y los Municipios de Guanajuato; </w:t>
      </w:r>
      <w:r w:rsidR="007D35CA" w:rsidRPr="00693119">
        <w:rPr>
          <w:rFonts w:ascii="Calibri" w:hAnsi="Calibri" w:cs="Calibri"/>
          <w:bCs/>
          <w:sz w:val="26"/>
          <w:szCs w:val="26"/>
        </w:rPr>
        <w:t xml:space="preserve">la que consiste </w:t>
      </w:r>
      <w:r w:rsidR="00802E79" w:rsidRPr="00693119">
        <w:rPr>
          <w:rFonts w:ascii="Calibri" w:hAnsi="Calibri" w:cs="Calibri"/>
          <w:bCs/>
          <w:sz w:val="26"/>
          <w:szCs w:val="26"/>
        </w:rPr>
        <w:t>en el consentimiento tácito del acto impugnado</w:t>
      </w:r>
      <w:r w:rsidR="008D1626" w:rsidRPr="00693119">
        <w:rPr>
          <w:rFonts w:ascii="Calibri" w:hAnsi="Calibri" w:cs="Calibri"/>
          <w:bCs/>
          <w:sz w:val="26"/>
          <w:szCs w:val="26"/>
        </w:rPr>
        <w:t xml:space="preserve">, </w:t>
      </w:r>
      <w:r w:rsidR="008D1626" w:rsidRPr="00693119">
        <w:rPr>
          <w:rFonts w:ascii="Calibri" w:hAnsi="Calibri" w:cs="Calibri"/>
          <w:bCs/>
          <w:iCs/>
          <w:sz w:val="26"/>
          <w:szCs w:val="26"/>
        </w:rPr>
        <w:t xml:space="preserve">al no haberse promovido el proceso administrativo dentro de los plazos señalados en el mencionado código. </w:t>
      </w:r>
      <w:r w:rsidR="008D1626" w:rsidRPr="00693119">
        <w:rPr>
          <w:rFonts w:ascii="Calibri" w:hAnsi="Calibri"/>
          <w:sz w:val="26"/>
          <w:szCs w:val="26"/>
        </w:rPr>
        <w:t xml:space="preserve">. . . . . . . . </w:t>
      </w:r>
      <w:r w:rsidR="0023194C" w:rsidRPr="00693119">
        <w:rPr>
          <w:rFonts w:ascii="Calibri" w:hAnsi="Calibri"/>
          <w:sz w:val="26"/>
          <w:szCs w:val="26"/>
        </w:rPr>
        <w:t>. . . . . . . . . . . . . . . . . . . . . . . . . . . . . . . . . . . . . . . . . . . .</w:t>
      </w:r>
    </w:p>
    <w:p w:rsidR="008D1626" w:rsidRPr="00693119" w:rsidRDefault="008D1626" w:rsidP="008D1626">
      <w:pPr>
        <w:jc w:val="both"/>
        <w:rPr>
          <w:rFonts w:ascii="Calibri" w:hAnsi="Calibri" w:cs="Calibri"/>
          <w:bCs/>
          <w:iCs/>
          <w:sz w:val="26"/>
          <w:szCs w:val="26"/>
        </w:rPr>
      </w:pPr>
    </w:p>
    <w:p w:rsidR="008D1626" w:rsidRPr="00693119" w:rsidRDefault="008D1626" w:rsidP="008D1626">
      <w:pPr>
        <w:ind w:firstLine="708"/>
        <w:jc w:val="both"/>
        <w:rPr>
          <w:rFonts w:ascii="Calibri" w:hAnsi="Calibri"/>
          <w:bCs/>
          <w:iCs/>
          <w:sz w:val="26"/>
        </w:rPr>
      </w:pPr>
      <w:r w:rsidRPr="00693119">
        <w:rPr>
          <w:rFonts w:ascii="Calibri" w:hAnsi="Calibri" w:cs="Calibri"/>
          <w:bCs/>
          <w:iCs/>
          <w:sz w:val="26"/>
          <w:szCs w:val="26"/>
        </w:rPr>
        <w:t>Causal que</w:t>
      </w:r>
      <w:r w:rsidRPr="00693119">
        <w:rPr>
          <w:rFonts w:ascii="Calibri" w:hAnsi="Calibri" w:cs="Calibri"/>
          <w:b/>
          <w:bCs/>
          <w:iCs/>
          <w:sz w:val="26"/>
          <w:szCs w:val="26"/>
        </w:rPr>
        <w:t xml:space="preserve"> sí se actualiza</w:t>
      </w:r>
      <w:r w:rsidRPr="00693119">
        <w:rPr>
          <w:rFonts w:ascii="Calibri" w:hAnsi="Calibri"/>
          <w:bCs/>
          <w:iCs/>
          <w:sz w:val="26"/>
        </w:rPr>
        <w:t xml:space="preserve">, pues el justiciable </w:t>
      </w:r>
      <w:r w:rsidRPr="00693119">
        <w:rPr>
          <w:rFonts w:ascii="Calibri" w:hAnsi="Calibri"/>
          <w:b/>
          <w:sz w:val="26"/>
          <w:u w:val="single"/>
        </w:rPr>
        <w:t xml:space="preserve">no promovió </w:t>
      </w:r>
      <w:r w:rsidRPr="00693119">
        <w:rPr>
          <w:rFonts w:ascii="Calibri" w:hAnsi="Calibri"/>
          <w:sz w:val="26"/>
        </w:rPr>
        <w:t>el presente proceso dentro del término de Ley</w:t>
      </w:r>
      <w:r w:rsidRPr="00693119">
        <w:rPr>
          <w:rFonts w:ascii="Calibri" w:hAnsi="Calibri"/>
          <w:bCs/>
          <w:iCs/>
          <w:sz w:val="26"/>
        </w:rPr>
        <w:t xml:space="preserve">, en base a lo siguiente: . . . . . . . . . . . . . . . . . . . . </w:t>
      </w:r>
    </w:p>
    <w:p w:rsidR="008D1626" w:rsidRPr="00693119" w:rsidRDefault="008D1626" w:rsidP="008D1626">
      <w:pPr>
        <w:jc w:val="both"/>
        <w:rPr>
          <w:rFonts w:ascii="Calibri" w:hAnsi="Calibri"/>
          <w:bCs/>
          <w:iCs/>
          <w:sz w:val="26"/>
        </w:rPr>
      </w:pPr>
    </w:p>
    <w:p w:rsidR="008D1626" w:rsidRPr="00693119" w:rsidRDefault="008D1626" w:rsidP="008D1626">
      <w:pPr>
        <w:pStyle w:val="Textoindependiente"/>
        <w:ind w:firstLine="708"/>
        <w:rPr>
          <w:rFonts w:ascii="Calibri" w:hAnsi="Calibri"/>
          <w:sz w:val="26"/>
        </w:rPr>
      </w:pPr>
      <w:r w:rsidRPr="00693119">
        <w:rPr>
          <w:rFonts w:ascii="Calibri" w:hAnsi="Calibri"/>
          <w:sz w:val="26"/>
        </w:rPr>
        <w:t>El primer párrafo del artículo 263 del Código de Procedimiento y Justicia Administrativa para el Estado y los Municipios de Guanajuato es muy claro al precisar que: . . . . . . . . . . . . . . . . . . . . . . . . . . . . . . . . . . . . . . . . . . . . . . . . . . . . . . . . . .</w:t>
      </w:r>
    </w:p>
    <w:p w:rsidR="008D1626" w:rsidRPr="00693119" w:rsidRDefault="008D1626" w:rsidP="008D1626">
      <w:pPr>
        <w:pStyle w:val="Textoindependiente"/>
        <w:ind w:firstLine="708"/>
        <w:rPr>
          <w:rFonts w:ascii="Calibri" w:hAnsi="Calibri"/>
          <w:sz w:val="26"/>
        </w:rPr>
      </w:pPr>
    </w:p>
    <w:p w:rsidR="008D1626" w:rsidRPr="00693119" w:rsidRDefault="008D1626" w:rsidP="008D1626">
      <w:pPr>
        <w:pStyle w:val="Textoindependiente"/>
        <w:ind w:firstLine="708"/>
        <w:rPr>
          <w:rFonts w:ascii="Calibri" w:hAnsi="Calibri"/>
          <w:i/>
          <w:sz w:val="26"/>
        </w:rPr>
      </w:pPr>
      <w:r w:rsidRPr="00693119">
        <w:rPr>
          <w:rFonts w:ascii="Calibri" w:hAnsi="Calibri"/>
          <w:i/>
          <w:sz w:val="26"/>
        </w:rPr>
        <w:t>“La demanda deberá formularse por escrito y presentarse ante el Tribunal o Juzgado respectivo dentro de los treinta días siguientes a aquél en que haya surtido efectos la notificación del acto o resolución impugnado o a aquél en que se haya ostentado sabedor de su contenido o de su ejecución….”</w:t>
      </w:r>
      <w:r w:rsidRPr="00693119">
        <w:rPr>
          <w:rFonts w:ascii="Calibri" w:hAnsi="Calibri"/>
          <w:sz w:val="26"/>
        </w:rPr>
        <w:t xml:space="preserve">. . . . . . </w:t>
      </w:r>
      <w:r w:rsidR="00D21529" w:rsidRPr="00693119">
        <w:rPr>
          <w:rFonts w:ascii="Calibri" w:hAnsi="Calibri"/>
          <w:sz w:val="26"/>
        </w:rPr>
        <w:t xml:space="preserve">. . . . . . . . . </w:t>
      </w:r>
    </w:p>
    <w:p w:rsidR="008D1626" w:rsidRPr="00693119" w:rsidRDefault="008D1626" w:rsidP="008D1626">
      <w:pPr>
        <w:pStyle w:val="Textoindependiente"/>
        <w:rPr>
          <w:rFonts w:ascii="Calibri" w:hAnsi="Calibri"/>
          <w:sz w:val="26"/>
        </w:rPr>
      </w:pPr>
    </w:p>
    <w:p w:rsidR="008D1626" w:rsidRPr="00693119" w:rsidRDefault="008D1626" w:rsidP="008D1626">
      <w:pPr>
        <w:pStyle w:val="Textoindependiente"/>
        <w:ind w:firstLine="708"/>
        <w:rPr>
          <w:rFonts w:ascii="Calibri" w:hAnsi="Calibri"/>
          <w:sz w:val="26"/>
        </w:rPr>
      </w:pPr>
      <w:r w:rsidRPr="00693119">
        <w:rPr>
          <w:rFonts w:ascii="Calibri" w:hAnsi="Calibri"/>
          <w:sz w:val="26"/>
        </w:rPr>
        <w:t xml:space="preserve">Lo anterior se traduce en que cuando al actor tenga conocimiento del acto que impugne, debe tenerse como notificado desde ese momento, según se desprende del criterio que se transcribe en algunos párrafos más adelante; -en este caso desde el día </w:t>
      </w:r>
      <w:r w:rsidR="005233D2" w:rsidRPr="00693119">
        <w:rPr>
          <w:rFonts w:ascii="Calibri" w:hAnsi="Calibri"/>
          <w:sz w:val="26"/>
        </w:rPr>
        <w:t xml:space="preserve">2 dos de abril del año 2018 dos mil dieciocho, que fue el primer día hábil siguiente al en que se levantó la boleta que fue el 28 veintiocho de marzo de ese año, </w:t>
      </w:r>
      <w:r w:rsidRPr="00693119">
        <w:rPr>
          <w:rFonts w:ascii="Calibri" w:hAnsi="Calibri"/>
          <w:sz w:val="26"/>
        </w:rPr>
        <w:t xml:space="preserve">como se aprecia del propio escrito de demanda de la parte actora, (foja 1 uno del escrito de demanda, en el </w:t>
      </w:r>
      <w:r w:rsidR="005233D2" w:rsidRPr="00693119">
        <w:rPr>
          <w:rFonts w:ascii="Calibri" w:hAnsi="Calibri"/>
          <w:sz w:val="26"/>
        </w:rPr>
        <w:t xml:space="preserve">primer párrafo </w:t>
      </w:r>
      <w:r w:rsidRPr="00693119">
        <w:rPr>
          <w:rFonts w:ascii="Calibri" w:hAnsi="Calibri"/>
          <w:sz w:val="26"/>
        </w:rPr>
        <w:t>del capítulo de hechos</w:t>
      </w:r>
      <w:r w:rsidR="005233D2" w:rsidRPr="00693119">
        <w:rPr>
          <w:rFonts w:ascii="Calibri" w:hAnsi="Calibri"/>
          <w:sz w:val="26"/>
        </w:rPr>
        <w:t>;</w:t>
      </w:r>
      <w:r w:rsidRPr="00693119">
        <w:rPr>
          <w:rFonts w:ascii="Calibri" w:hAnsi="Calibri"/>
          <w:sz w:val="26"/>
        </w:rPr>
        <w:t xml:space="preserve"> teniendo conocimiento del acto impugnado, el día antes señalado; de ahí que para computar el plazo para presentar la demanda se debe partir del supuesto de que los 30 treinta días del plazo otorgado, deben computarse a partir del día siguiente a aquél en que haya surtido sus efectos la notificación del acto o resolución que se impugna o del que se haya ostentado como conocedor el impetrante; el cual ha sido el criterio adoptado por el Tribunal de Justicia Administrativa del Estado, como se ha señalado. . . . . . . . . . . . . . . . . . . . . . . . . </w:t>
      </w:r>
      <w:r w:rsidR="005233D2" w:rsidRPr="00693119">
        <w:rPr>
          <w:rFonts w:ascii="Calibri" w:hAnsi="Calibri"/>
          <w:sz w:val="26"/>
        </w:rPr>
        <w:t xml:space="preserve">. . . .   </w:t>
      </w:r>
    </w:p>
    <w:p w:rsidR="008D1626" w:rsidRPr="00693119" w:rsidRDefault="008D1626" w:rsidP="008D1626">
      <w:pPr>
        <w:jc w:val="both"/>
        <w:rPr>
          <w:rFonts w:ascii="Calibri" w:hAnsi="Calibri"/>
          <w:sz w:val="26"/>
          <w:lang w:val="es-MX"/>
        </w:rPr>
      </w:pPr>
    </w:p>
    <w:p w:rsidR="008D1626" w:rsidRPr="00693119" w:rsidRDefault="008D1626" w:rsidP="008D1626">
      <w:pPr>
        <w:ind w:firstLine="708"/>
        <w:jc w:val="both"/>
        <w:rPr>
          <w:rFonts w:ascii="Calibri" w:hAnsi="Calibri"/>
          <w:sz w:val="26"/>
        </w:rPr>
      </w:pPr>
      <w:r w:rsidRPr="00693119">
        <w:rPr>
          <w:rFonts w:ascii="Calibri" w:hAnsi="Calibri"/>
          <w:sz w:val="26"/>
        </w:rPr>
        <w:lastRenderedPageBreak/>
        <w:t xml:space="preserve">Ahora bien, el propio Código de Procedimiento y Justicia Administrativa antes mencionado, en la fracción IV de su artículo 261, consigna que el consentimiento tácito del acto o resolución impugnado, se da únicamente cuando </w:t>
      </w:r>
      <w:r w:rsidRPr="00693119">
        <w:rPr>
          <w:rFonts w:ascii="Calibri" w:hAnsi="Calibri"/>
          <w:b/>
          <w:i/>
          <w:sz w:val="26"/>
        </w:rPr>
        <w:t>no se haya promovido el proceso administrativo</w:t>
      </w:r>
      <w:r w:rsidRPr="00693119">
        <w:rPr>
          <w:rFonts w:ascii="Calibri" w:hAnsi="Calibri"/>
          <w:sz w:val="26"/>
        </w:rPr>
        <w:t xml:space="preserve"> ante el Tribunal o los Juzgados, </w:t>
      </w:r>
      <w:r w:rsidRPr="00693119">
        <w:rPr>
          <w:rFonts w:ascii="Calibri" w:hAnsi="Calibri"/>
          <w:b/>
          <w:i/>
          <w:sz w:val="26"/>
        </w:rPr>
        <w:t>en los plazos que señala éste mismo Código</w:t>
      </w:r>
      <w:r w:rsidRPr="00693119">
        <w:rPr>
          <w:rFonts w:ascii="Calibri" w:hAnsi="Calibri"/>
          <w:sz w:val="26"/>
        </w:rPr>
        <w:t xml:space="preserve">. . . . . . . . . . . . . . . . </w:t>
      </w:r>
      <w:r w:rsidR="005D6379" w:rsidRPr="00693119">
        <w:rPr>
          <w:rFonts w:ascii="Calibri" w:hAnsi="Calibri"/>
          <w:sz w:val="26"/>
        </w:rPr>
        <w:t xml:space="preserve">. . . . . . . </w:t>
      </w:r>
    </w:p>
    <w:p w:rsidR="008D1626" w:rsidRPr="00693119" w:rsidRDefault="008D1626" w:rsidP="005233D2">
      <w:pPr>
        <w:jc w:val="both"/>
        <w:rPr>
          <w:rFonts w:ascii="Calibri" w:hAnsi="Calibri"/>
          <w:sz w:val="26"/>
        </w:rPr>
      </w:pPr>
    </w:p>
    <w:p w:rsidR="008D1626" w:rsidRPr="00693119" w:rsidRDefault="008D1626" w:rsidP="008D1626">
      <w:pPr>
        <w:ind w:firstLine="708"/>
        <w:jc w:val="both"/>
        <w:rPr>
          <w:rFonts w:ascii="Calibri" w:hAnsi="Calibri"/>
          <w:sz w:val="26"/>
        </w:rPr>
      </w:pPr>
      <w:r w:rsidRPr="00693119">
        <w:rPr>
          <w:rFonts w:ascii="Calibri" w:hAnsi="Calibri"/>
          <w:sz w:val="26"/>
        </w:rPr>
        <w:t xml:space="preserve">Así las cosas, al haber presentado la parte actora su demanda el día </w:t>
      </w:r>
      <w:r w:rsidR="006A00E3" w:rsidRPr="00693119">
        <w:rPr>
          <w:rFonts w:ascii="Calibri" w:hAnsi="Calibri"/>
          <w:sz w:val="26"/>
        </w:rPr>
        <w:t>17 diecisiete de mayo</w:t>
      </w:r>
      <w:r w:rsidRPr="00693119">
        <w:rPr>
          <w:rFonts w:ascii="Calibri" w:hAnsi="Calibri"/>
          <w:sz w:val="26"/>
        </w:rPr>
        <w:t xml:space="preserve"> de</w:t>
      </w:r>
      <w:r w:rsidR="006A00E3" w:rsidRPr="00693119">
        <w:rPr>
          <w:rFonts w:ascii="Calibri" w:hAnsi="Calibri"/>
          <w:sz w:val="26"/>
        </w:rPr>
        <w:t>l año</w:t>
      </w:r>
      <w:r w:rsidRPr="00693119">
        <w:rPr>
          <w:rFonts w:ascii="Calibri" w:hAnsi="Calibri"/>
          <w:sz w:val="26"/>
        </w:rPr>
        <w:t xml:space="preserve"> </w:t>
      </w:r>
      <w:r w:rsidR="006A00E3" w:rsidRPr="00693119">
        <w:rPr>
          <w:rFonts w:ascii="Calibri" w:hAnsi="Calibri"/>
          <w:sz w:val="26"/>
        </w:rPr>
        <w:t>p</w:t>
      </w:r>
      <w:r w:rsidRPr="00693119">
        <w:rPr>
          <w:rFonts w:ascii="Calibri" w:hAnsi="Calibri"/>
          <w:sz w:val="26"/>
        </w:rPr>
        <w:t>a</w:t>
      </w:r>
      <w:r w:rsidR="006A00E3" w:rsidRPr="00693119">
        <w:rPr>
          <w:rFonts w:ascii="Calibri" w:hAnsi="Calibri"/>
          <w:sz w:val="26"/>
        </w:rPr>
        <w:t>sado</w:t>
      </w:r>
      <w:r w:rsidRPr="00693119">
        <w:rPr>
          <w:rFonts w:ascii="Calibri" w:hAnsi="Calibri"/>
          <w:sz w:val="26"/>
        </w:rPr>
        <w:t xml:space="preserve">, resulta </w:t>
      </w:r>
      <w:r w:rsidRPr="00693119">
        <w:rPr>
          <w:rFonts w:ascii="Calibri" w:hAnsi="Calibri"/>
          <w:b/>
          <w:sz w:val="26"/>
        </w:rPr>
        <w:t>extemporánea</w:t>
      </w:r>
      <w:r w:rsidRPr="00693119">
        <w:rPr>
          <w:rFonts w:ascii="Calibri" w:hAnsi="Calibri"/>
          <w:sz w:val="26"/>
        </w:rPr>
        <w:t xml:space="preserve"> la promoción del presente proceso administrativo; toda vez que si surtió efectos la notificación, el día 2</w:t>
      </w:r>
      <w:r w:rsidR="006A00E3" w:rsidRPr="00693119">
        <w:rPr>
          <w:rFonts w:ascii="Calibri" w:hAnsi="Calibri"/>
          <w:sz w:val="26"/>
        </w:rPr>
        <w:t xml:space="preserve"> dos</w:t>
      </w:r>
      <w:r w:rsidRPr="00693119">
        <w:rPr>
          <w:rFonts w:ascii="Calibri" w:hAnsi="Calibri"/>
          <w:sz w:val="26"/>
        </w:rPr>
        <w:t xml:space="preserve"> de a</w:t>
      </w:r>
      <w:r w:rsidR="006A00E3" w:rsidRPr="00693119">
        <w:rPr>
          <w:rFonts w:ascii="Calibri" w:hAnsi="Calibri"/>
          <w:sz w:val="26"/>
        </w:rPr>
        <w:t>bril</w:t>
      </w:r>
      <w:r w:rsidRPr="00693119">
        <w:rPr>
          <w:rFonts w:ascii="Calibri" w:hAnsi="Calibri"/>
          <w:sz w:val="26"/>
        </w:rPr>
        <w:t xml:space="preserve"> del año pasado, el término para promover el proceso inició al día hábil siguiente, esto es el 3 </w:t>
      </w:r>
      <w:r w:rsidR="006A00E3" w:rsidRPr="00693119">
        <w:rPr>
          <w:rFonts w:ascii="Calibri" w:hAnsi="Calibri"/>
          <w:sz w:val="26"/>
        </w:rPr>
        <w:t>tres</w:t>
      </w:r>
      <w:r w:rsidRPr="00693119">
        <w:rPr>
          <w:rFonts w:ascii="Calibri" w:hAnsi="Calibri"/>
          <w:sz w:val="26"/>
        </w:rPr>
        <w:t xml:space="preserve"> de a</w:t>
      </w:r>
      <w:r w:rsidR="006A00E3" w:rsidRPr="00693119">
        <w:rPr>
          <w:rFonts w:ascii="Calibri" w:hAnsi="Calibri"/>
          <w:sz w:val="26"/>
        </w:rPr>
        <w:t>bril</w:t>
      </w:r>
      <w:r w:rsidRPr="00693119">
        <w:rPr>
          <w:rFonts w:ascii="Calibri" w:hAnsi="Calibri"/>
          <w:sz w:val="26"/>
        </w:rPr>
        <w:t xml:space="preserve">, </w:t>
      </w:r>
      <w:r w:rsidRPr="00693119">
        <w:rPr>
          <w:rFonts w:ascii="Calibri" w:hAnsi="Calibri"/>
          <w:b/>
          <w:sz w:val="26"/>
        </w:rPr>
        <w:t xml:space="preserve">para concluir el </w:t>
      </w:r>
      <w:r w:rsidR="006A00E3" w:rsidRPr="00693119">
        <w:rPr>
          <w:rFonts w:ascii="Calibri" w:hAnsi="Calibri"/>
          <w:b/>
          <w:sz w:val="26"/>
        </w:rPr>
        <w:t>15 quince de mayo</w:t>
      </w:r>
      <w:r w:rsidRPr="00693119">
        <w:rPr>
          <w:rFonts w:ascii="Calibri" w:hAnsi="Calibri"/>
          <w:b/>
          <w:sz w:val="26"/>
        </w:rPr>
        <w:t xml:space="preserve"> de ese mismo año</w:t>
      </w:r>
      <w:r w:rsidRPr="00693119">
        <w:rPr>
          <w:rFonts w:ascii="Calibri" w:hAnsi="Calibri"/>
          <w:sz w:val="26"/>
        </w:rPr>
        <w:t xml:space="preserve">; conforme al siguiente cómputo: . . . . . . . . . . . . . . . . . . </w:t>
      </w:r>
      <w:r w:rsidR="005D6379" w:rsidRPr="00693119">
        <w:rPr>
          <w:rFonts w:ascii="Calibri" w:hAnsi="Calibri"/>
          <w:sz w:val="26"/>
        </w:rPr>
        <w:t xml:space="preserve">. . . . . . . </w:t>
      </w:r>
    </w:p>
    <w:p w:rsidR="008D1626" w:rsidRPr="00693119" w:rsidRDefault="008D1626" w:rsidP="008D1626">
      <w:pPr>
        <w:jc w:val="both"/>
        <w:rPr>
          <w:rFonts w:ascii="Calibri" w:hAnsi="Calibri"/>
          <w:sz w:val="26"/>
        </w:rPr>
      </w:pPr>
    </w:p>
    <w:p w:rsidR="008D1626" w:rsidRPr="00693119" w:rsidRDefault="008D1626" w:rsidP="008D1626">
      <w:pPr>
        <w:pStyle w:val="Normal0"/>
        <w:ind w:firstLine="708"/>
        <w:jc w:val="both"/>
        <w:rPr>
          <w:rFonts w:ascii="Calibri" w:hAnsi="Calibri"/>
          <w:sz w:val="26"/>
          <w:szCs w:val="26"/>
        </w:rPr>
      </w:pPr>
      <w:r w:rsidRPr="00693119">
        <w:rPr>
          <w:rFonts w:ascii="Calibri" w:hAnsi="Calibri"/>
          <w:b/>
          <w:sz w:val="26"/>
        </w:rPr>
        <w:t>a).-</w:t>
      </w:r>
      <w:r w:rsidRPr="00693119">
        <w:rPr>
          <w:rFonts w:ascii="Calibri" w:hAnsi="Calibri"/>
          <w:sz w:val="26"/>
        </w:rPr>
        <w:t xml:space="preserve"> Como </w:t>
      </w:r>
      <w:r w:rsidRPr="00693119">
        <w:rPr>
          <w:rFonts w:ascii="Calibri" w:hAnsi="Calibri"/>
          <w:b/>
          <w:sz w:val="26"/>
        </w:rPr>
        <w:t>días hábiles</w:t>
      </w:r>
      <w:r w:rsidRPr="00693119">
        <w:rPr>
          <w:rFonts w:ascii="Calibri" w:hAnsi="Calibri"/>
          <w:sz w:val="26"/>
        </w:rPr>
        <w:t xml:space="preserve"> se consideran los días martes </w:t>
      </w:r>
      <w:r w:rsidR="006A00E3" w:rsidRPr="00693119">
        <w:rPr>
          <w:rFonts w:ascii="Calibri" w:hAnsi="Calibri"/>
          <w:sz w:val="26"/>
        </w:rPr>
        <w:t>3 tres, miércoles 4 cuatro</w:t>
      </w:r>
      <w:r w:rsidRPr="00693119">
        <w:rPr>
          <w:rFonts w:ascii="Calibri" w:hAnsi="Calibri"/>
          <w:sz w:val="26"/>
        </w:rPr>
        <w:t xml:space="preserve">, jueves </w:t>
      </w:r>
      <w:r w:rsidR="006A00E3" w:rsidRPr="00693119">
        <w:rPr>
          <w:rFonts w:ascii="Calibri" w:hAnsi="Calibri"/>
          <w:sz w:val="26"/>
        </w:rPr>
        <w:t>5 cinco,</w:t>
      </w:r>
      <w:r w:rsidRPr="00693119">
        <w:rPr>
          <w:rFonts w:ascii="Calibri" w:hAnsi="Calibri"/>
          <w:sz w:val="26"/>
        </w:rPr>
        <w:t xml:space="preserve"> viernes </w:t>
      </w:r>
      <w:r w:rsidR="006A00E3" w:rsidRPr="00693119">
        <w:rPr>
          <w:rFonts w:ascii="Calibri" w:hAnsi="Calibri"/>
          <w:sz w:val="26"/>
        </w:rPr>
        <w:t xml:space="preserve">6 seis, </w:t>
      </w:r>
      <w:r w:rsidRPr="00693119">
        <w:rPr>
          <w:rFonts w:ascii="Calibri" w:hAnsi="Calibri"/>
          <w:sz w:val="26"/>
        </w:rPr>
        <w:t xml:space="preserve">lunes </w:t>
      </w:r>
      <w:r w:rsidR="006A00E3" w:rsidRPr="00693119">
        <w:rPr>
          <w:rFonts w:ascii="Calibri" w:hAnsi="Calibri"/>
          <w:sz w:val="26"/>
        </w:rPr>
        <w:t>9 nueve</w:t>
      </w:r>
      <w:r w:rsidRPr="00693119">
        <w:rPr>
          <w:rFonts w:ascii="Calibri" w:hAnsi="Calibri"/>
          <w:sz w:val="26"/>
        </w:rPr>
        <w:t xml:space="preserve">, martes </w:t>
      </w:r>
      <w:r w:rsidR="006A00E3" w:rsidRPr="00693119">
        <w:rPr>
          <w:rFonts w:ascii="Calibri" w:hAnsi="Calibri"/>
          <w:sz w:val="26"/>
        </w:rPr>
        <w:t>10 diez,</w:t>
      </w:r>
      <w:r w:rsidRPr="00693119">
        <w:rPr>
          <w:rFonts w:ascii="Calibri" w:hAnsi="Calibri"/>
          <w:sz w:val="26"/>
        </w:rPr>
        <w:t xml:space="preserve"> miércoles </w:t>
      </w:r>
      <w:r w:rsidR="006A00E3" w:rsidRPr="00693119">
        <w:rPr>
          <w:rFonts w:ascii="Calibri" w:hAnsi="Calibri"/>
          <w:sz w:val="26"/>
        </w:rPr>
        <w:t>11 once</w:t>
      </w:r>
      <w:r w:rsidRPr="00693119">
        <w:rPr>
          <w:rFonts w:ascii="Calibri" w:hAnsi="Calibri"/>
          <w:sz w:val="26"/>
        </w:rPr>
        <w:t xml:space="preserve">, jueves </w:t>
      </w:r>
      <w:r w:rsidR="006A00E3" w:rsidRPr="00693119">
        <w:rPr>
          <w:rFonts w:ascii="Calibri" w:hAnsi="Calibri"/>
          <w:sz w:val="26"/>
        </w:rPr>
        <w:t>12 doce</w:t>
      </w:r>
      <w:r w:rsidRPr="00693119">
        <w:rPr>
          <w:rFonts w:ascii="Calibri" w:hAnsi="Calibri"/>
          <w:sz w:val="26"/>
        </w:rPr>
        <w:t xml:space="preserve">, viernes </w:t>
      </w:r>
      <w:r w:rsidR="006A00E3" w:rsidRPr="00693119">
        <w:rPr>
          <w:rFonts w:ascii="Calibri" w:hAnsi="Calibri"/>
          <w:sz w:val="26"/>
        </w:rPr>
        <w:t>13 trece</w:t>
      </w:r>
      <w:r w:rsidRPr="00693119">
        <w:rPr>
          <w:rFonts w:ascii="Calibri" w:hAnsi="Calibri"/>
          <w:sz w:val="26"/>
        </w:rPr>
        <w:t>, lunes 1</w:t>
      </w:r>
      <w:r w:rsidR="006A00E3" w:rsidRPr="00693119">
        <w:rPr>
          <w:rFonts w:ascii="Calibri" w:hAnsi="Calibri"/>
          <w:sz w:val="26"/>
        </w:rPr>
        <w:t>6</w:t>
      </w:r>
      <w:r w:rsidRPr="00693119">
        <w:rPr>
          <w:rFonts w:ascii="Calibri" w:hAnsi="Calibri"/>
          <w:sz w:val="26"/>
        </w:rPr>
        <w:t xml:space="preserve"> </w:t>
      </w:r>
      <w:r w:rsidR="006A00E3" w:rsidRPr="00693119">
        <w:rPr>
          <w:rFonts w:ascii="Calibri" w:hAnsi="Calibri"/>
          <w:sz w:val="26"/>
        </w:rPr>
        <w:t>dieciséis</w:t>
      </w:r>
      <w:r w:rsidRPr="00693119">
        <w:rPr>
          <w:rFonts w:ascii="Calibri" w:hAnsi="Calibri"/>
          <w:sz w:val="26"/>
        </w:rPr>
        <w:t>, martes 1</w:t>
      </w:r>
      <w:r w:rsidR="006A00E3" w:rsidRPr="00693119">
        <w:rPr>
          <w:rFonts w:ascii="Calibri" w:hAnsi="Calibri"/>
          <w:sz w:val="26"/>
        </w:rPr>
        <w:t>7</w:t>
      </w:r>
      <w:r w:rsidRPr="00693119">
        <w:rPr>
          <w:rFonts w:ascii="Calibri" w:hAnsi="Calibri"/>
          <w:sz w:val="26"/>
        </w:rPr>
        <w:t xml:space="preserve"> d</w:t>
      </w:r>
      <w:r w:rsidR="006A00E3" w:rsidRPr="00693119">
        <w:rPr>
          <w:rFonts w:ascii="Calibri" w:hAnsi="Calibri"/>
          <w:sz w:val="26"/>
        </w:rPr>
        <w:t>iecisiete</w:t>
      </w:r>
      <w:r w:rsidRPr="00693119">
        <w:rPr>
          <w:rFonts w:ascii="Calibri" w:hAnsi="Calibri"/>
          <w:sz w:val="26"/>
        </w:rPr>
        <w:t>, miércoles 1</w:t>
      </w:r>
      <w:r w:rsidR="006A00E3" w:rsidRPr="00693119">
        <w:rPr>
          <w:rFonts w:ascii="Calibri" w:hAnsi="Calibri"/>
          <w:sz w:val="26"/>
        </w:rPr>
        <w:t>8</w:t>
      </w:r>
      <w:r w:rsidRPr="00693119">
        <w:rPr>
          <w:rFonts w:ascii="Calibri" w:hAnsi="Calibri"/>
          <w:sz w:val="26"/>
        </w:rPr>
        <w:t xml:space="preserve"> </w:t>
      </w:r>
      <w:r w:rsidR="006A00E3" w:rsidRPr="00693119">
        <w:rPr>
          <w:rFonts w:ascii="Calibri" w:hAnsi="Calibri"/>
          <w:sz w:val="26"/>
        </w:rPr>
        <w:t>dieciocho</w:t>
      </w:r>
      <w:r w:rsidRPr="00693119">
        <w:rPr>
          <w:rFonts w:ascii="Calibri" w:hAnsi="Calibri"/>
          <w:sz w:val="26"/>
        </w:rPr>
        <w:t>, jueves 1</w:t>
      </w:r>
      <w:r w:rsidR="006A00E3" w:rsidRPr="00693119">
        <w:rPr>
          <w:rFonts w:ascii="Calibri" w:hAnsi="Calibri"/>
          <w:sz w:val="26"/>
        </w:rPr>
        <w:t>9 diecinueve</w:t>
      </w:r>
      <w:r w:rsidRPr="00693119">
        <w:rPr>
          <w:rFonts w:ascii="Calibri" w:hAnsi="Calibri"/>
          <w:sz w:val="26"/>
        </w:rPr>
        <w:t xml:space="preserve">, viernes </w:t>
      </w:r>
      <w:r w:rsidR="006A00E3" w:rsidRPr="00693119">
        <w:rPr>
          <w:rFonts w:ascii="Calibri" w:hAnsi="Calibri"/>
          <w:sz w:val="26"/>
        </w:rPr>
        <w:t>20 veinte, l</w:t>
      </w:r>
      <w:r w:rsidRPr="00693119">
        <w:rPr>
          <w:rFonts w:ascii="Calibri" w:hAnsi="Calibri"/>
          <w:sz w:val="26"/>
        </w:rPr>
        <w:t xml:space="preserve">unes </w:t>
      </w:r>
      <w:r w:rsidR="006A00E3" w:rsidRPr="00693119">
        <w:rPr>
          <w:rFonts w:ascii="Calibri" w:hAnsi="Calibri"/>
          <w:sz w:val="26"/>
        </w:rPr>
        <w:t>23 veintitrés, ma</w:t>
      </w:r>
      <w:r w:rsidRPr="00693119">
        <w:rPr>
          <w:rFonts w:ascii="Calibri" w:hAnsi="Calibri"/>
          <w:sz w:val="26"/>
        </w:rPr>
        <w:t xml:space="preserve">rtes </w:t>
      </w:r>
      <w:r w:rsidR="006A00E3" w:rsidRPr="00693119">
        <w:rPr>
          <w:rFonts w:ascii="Calibri" w:hAnsi="Calibri"/>
          <w:sz w:val="26"/>
        </w:rPr>
        <w:t>24 veinticuatro</w:t>
      </w:r>
      <w:r w:rsidRPr="00693119">
        <w:rPr>
          <w:rFonts w:ascii="Calibri" w:hAnsi="Calibri"/>
          <w:sz w:val="26"/>
        </w:rPr>
        <w:t>, miércoles 2</w:t>
      </w:r>
      <w:r w:rsidR="006A00E3" w:rsidRPr="00693119">
        <w:rPr>
          <w:rFonts w:ascii="Calibri" w:hAnsi="Calibri"/>
          <w:sz w:val="26"/>
        </w:rPr>
        <w:t>5 veinticinco</w:t>
      </w:r>
      <w:r w:rsidRPr="00693119">
        <w:rPr>
          <w:rFonts w:ascii="Calibri" w:hAnsi="Calibri"/>
          <w:sz w:val="26"/>
        </w:rPr>
        <w:t>, jueves 2</w:t>
      </w:r>
      <w:r w:rsidR="006A00E3" w:rsidRPr="00693119">
        <w:rPr>
          <w:rFonts w:ascii="Calibri" w:hAnsi="Calibri"/>
          <w:sz w:val="26"/>
        </w:rPr>
        <w:t>6</w:t>
      </w:r>
      <w:r w:rsidRPr="00693119">
        <w:rPr>
          <w:rFonts w:ascii="Calibri" w:hAnsi="Calibri"/>
          <w:sz w:val="26"/>
        </w:rPr>
        <w:t xml:space="preserve"> veinti</w:t>
      </w:r>
      <w:r w:rsidR="006A00E3" w:rsidRPr="00693119">
        <w:rPr>
          <w:rFonts w:ascii="Calibri" w:hAnsi="Calibri"/>
          <w:sz w:val="26"/>
        </w:rPr>
        <w:t>séis</w:t>
      </w:r>
      <w:r w:rsidRPr="00693119">
        <w:rPr>
          <w:rFonts w:ascii="Calibri" w:hAnsi="Calibri"/>
          <w:sz w:val="26"/>
        </w:rPr>
        <w:t>, viernes 2</w:t>
      </w:r>
      <w:r w:rsidR="006A00E3" w:rsidRPr="00693119">
        <w:rPr>
          <w:rFonts w:ascii="Calibri" w:hAnsi="Calibri"/>
          <w:sz w:val="26"/>
        </w:rPr>
        <w:t xml:space="preserve">7 veintisiete y </w:t>
      </w:r>
      <w:r w:rsidRPr="00693119">
        <w:rPr>
          <w:rFonts w:ascii="Calibri" w:hAnsi="Calibri"/>
          <w:sz w:val="26"/>
        </w:rPr>
        <w:t xml:space="preserve">lunes </w:t>
      </w:r>
      <w:r w:rsidR="006A00E3" w:rsidRPr="00693119">
        <w:rPr>
          <w:rFonts w:ascii="Calibri" w:hAnsi="Calibri"/>
          <w:sz w:val="26"/>
        </w:rPr>
        <w:t xml:space="preserve">30 treinta de abril; así como el </w:t>
      </w:r>
      <w:r w:rsidRPr="00693119">
        <w:rPr>
          <w:rFonts w:ascii="Calibri" w:hAnsi="Calibri"/>
          <w:sz w:val="26"/>
        </w:rPr>
        <w:t>miércoles 2</w:t>
      </w:r>
      <w:r w:rsidR="006A00E3" w:rsidRPr="00693119">
        <w:rPr>
          <w:rFonts w:ascii="Calibri" w:hAnsi="Calibri"/>
          <w:sz w:val="26"/>
        </w:rPr>
        <w:t xml:space="preserve"> dos, jueves 3 tres, viernes 4 cuatro, lunes 7 siete, martes 8 ocho, miércoles 9 nueve, jueves 10 diez, viernes 11 once, </w:t>
      </w:r>
      <w:r w:rsidRPr="00693119">
        <w:rPr>
          <w:rFonts w:ascii="Calibri" w:hAnsi="Calibri"/>
          <w:sz w:val="26"/>
        </w:rPr>
        <w:t xml:space="preserve">lunes </w:t>
      </w:r>
      <w:r w:rsidR="006A00E3" w:rsidRPr="00693119">
        <w:rPr>
          <w:rFonts w:ascii="Calibri" w:hAnsi="Calibri"/>
          <w:sz w:val="26"/>
        </w:rPr>
        <w:t>14 catorce</w:t>
      </w:r>
      <w:r w:rsidRPr="00693119">
        <w:rPr>
          <w:rFonts w:ascii="Calibri" w:hAnsi="Calibri"/>
          <w:sz w:val="26"/>
        </w:rPr>
        <w:t xml:space="preserve"> y martes </w:t>
      </w:r>
      <w:r w:rsidR="006A00E3" w:rsidRPr="00693119">
        <w:rPr>
          <w:rFonts w:ascii="Calibri" w:hAnsi="Calibri"/>
          <w:sz w:val="26"/>
        </w:rPr>
        <w:t xml:space="preserve">15 quince </w:t>
      </w:r>
      <w:r w:rsidRPr="00693119">
        <w:rPr>
          <w:rFonts w:ascii="Calibri" w:hAnsi="Calibri"/>
          <w:sz w:val="26"/>
        </w:rPr>
        <w:t xml:space="preserve">de </w:t>
      </w:r>
      <w:r w:rsidR="006A00E3" w:rsidRPr="00693119">
        <w:rPr>
          <w:rFonts w:ascii="Calibri" w:hAnsi="Calibri"/>
          <w:sz w:val="26"/>
        </w:rPr>
        <w:t>may</w:t>
      </w:r>
      <w:r w:rsidRPr="00693119">
        <w:rPr>
          <w:rFonts w:ascii="Calibri" w:hAnsi="Calibri"/>
          <w:sz w:val="26"/>
        </w:rPr>
        <w:t xml:space="preserve">o del año próximo pasado. . . . </w:t>
      </w:r>
      <w:r w:rsidRPr="00693119">
        <w:rPr>
          <w:rFonts w:ascii="Calibri" w:hAnsi="Calibri"/>
          <w:sz w:val="26"/>
          <w:szCs w:val="26"/>
        </w:rPr>
        <w:t>. . . . . . . . . . . . . . . . . . . . . . . . . . . . . . . . . . . .</w:t>
      </w:r>
      <w:r w:rsidR="005D6379" w:rsidRPr="00693119">
        <w:rPr>
          <w:rFonts w:ascii="Calibri" w:hAnsi="Calibri"/>
          <w:sz w:val="26"/>
          <w:szCs w:val="26"/>
        </w:rPr>
        <w:t xml:space="preserve"> . . . . . . . . . . . .</w:t>
      </w:r>
    </w:p>
    <w:p w:rsidR="008D1626" w:rsidRPr="00693119" w:rsidRDefault="008D1626" w:rsidP="008D1626">
      <w:pPr>
        <w:jc w:val="both"/>
        <w:rPr>
          <w:rFonts w:ascii="Calibri" w:hAnsi="Calibri"/>
          <w:sz w:val="26"/>
        </w:rPr>
      </w:pPr>
    </w:p>
    <w:p w:rsidR="00877C20" w:rsidRPr="00693119" w:rsidRDefault="008D1626" w:rsidP="008D1626">
      <w:pPr>
        <w:ind w:firstLine="708"/>
        <w:jc w:val="both"/>
        <w:rPr>
          <w:rFonts w:ascii="Calibri" w:hAnsi="Calibri"/>
          <w:sz w:val="26"/>
        </w:rPr>
      </w:pPr>
      <w:r w:rsidRPr="00693119">
        <w:rPr>
          <w:rFonts w:ascii="Calibri" w:hAnsi="Calibri"/>
          <w:b/>
          <w:sz w:val="26"/>
        </w:rPr>
        <w:t>b).-</w:t>
      </w:r>
      <w:r w:rsidRPr="00693119">
        <w:rPr>
          <w:rFonts w:ascii="Calibri" w:hAnsi="Calibri"/>
          <w:sz w:val="26"/>
        </w:rPr>
        <w:t xml:space="preserve"> Como </w:t>
      </w:r>
      <w:r w:rsidRPr="00693119">
        <w:rPr>
          <w:rFonts w:ascii="Calibri" w:hAnsi="Calibri"/>
          <w:b/>
          <w:sz w:val="26"/>
        </w:rPr>
        <w:t>días inhábiles</w:t>
      </w:r>
      <w:r w:rsidRPr="00693119">
        <w:rPr>
          <w:rFonts w:ascii="Calibri" w:hAnsi="Calibri"/>
          <w:sz w:val="26"/>
        </w:rPr>
        <w:t xml:space="preserve"> por ser sábados y domingos, </w:t>
      </w:r>
      <w:r w:rsidR="00230211" w:rsidRPr="00693119">
        <w:rPr>
          <w:rFonts w:ascii="Calibri" w:hAnsi="Calibri"/>
          <w:sz w:val="26"/>
        </w:rPr>
        <w:t xml:space="preserve">y periodo vacacional del personal de los Juzgados Administrativos </w:t>
      </w:r>
      <w:r w:rsidRPr="00693119">
        <w:rPr>
          <w:rFonts w:ascii="Calibri" w:hAnsi="Calibri"/>
          <w:sz w:val="26"/>
        </w:rPr>
        <w:t xml:space="preserve">los días: </w:t>
      </w:r>
      <w:r w:rsidR="00230211" w:rsidRPr="00693119">
        <w:rPr>
          <w:rFonts w:ascii="Calibri" w:hAnsi="Calibri"/>
          <w:sz w:val="26"/>
        </w:rPr>
        <w:t xml:space="preserve">jueves 29 veintinueve, viernes 30 treinta y sábado 31 treinta y uno de marzo del año pasado; domingo 1 uno, sábado 7 siete, domingo 8 ocho, sábado 14 catorce, domingo 15 quince, sábado 21 veintiuno, domingo 22 </w:t>
      </w:r>
      <w:r w:rsidR="00877C20" w:rsidRPr="00693119">
        <w:rPr>
          <w:rFonts w:ascii="Calibri" w:hAnsi="Calibri"/>
          <w:sz w:val="26"/>
        </w:rPr>
        <w:t>veintidós</w:t>
      </w:r>
      <w:r w:rsidR="00230211" w:rsidRPr="00693119">
        <w:rPr>
          <w:rFonts w:ascii="Calibri" w:hAnsi="Calibri"/>
          <w:sz w:val="26"/>
        </w:rPr>
        <w:t xml:space="preserve">, sábado 28 veintiocho y domingo 29 veintinueve </w:t>
      </w:r>
      <w:r w:rsidRPr="00693119">
        <w:rPr>
          <w:rFonts w:ascii="Calibri" w:hAnsi="Calibri"/>
          <w:sz w:val="26"/>
        </w:rPr>
        <w:t>de a</w:t>
      </w:r>
      <w:r w:rsidR="00230211" w:rsidRPr="00693119">
        <w:rPr>
          <w:rFonts w:ascii="Calibri" w:hAnsi="Calibri"/>
          <w:sz w:val="26"/>
        </w:rPr>
        <w:t>bril</w:t>
      </w:r>
      <w:r w:rsidRPr="00693119">
        <w:rPr>
          <w:rFonts w:ascii="Calibri" w:hAnsi="Calibri"/>
          <w:sz w:val="26"/>
        </w:rPr>
        <w:t xml:space="preserve">; </w:t>
      </w:r>
      <w:r w:rsidR="00230211" w:rsidRPr="00693119">
        <w:rPr>
          <w:rFonts w:ascii="Calibri" w:hAnsi="Calibri"/>
          <w:sz w:val="26"/>
        </w:rPr>
        <w:t>martes 1 uno, sábado 5 cinco, domingo 6 seis, sábado 12 doce, y domingo 13 trece de mayo del año pasado</w:t>
      </w:r>
      <w:r w:rsidRPr="00693119">
        <w:rPr>
          <w:rFonts w:ascii="Calibri" w:hAnsi="Calibri"/>
          <w:sz w:val="26"/>
        </w:rPr>
        <w:t>.</w:t>
      </w:r>
      <w:r w:rsidR="00230211" w:rsidRPr="00693119">
        <w:rPr>
          <w:rFonts w:ascii="Calibri" w:hAnsi="Calibri"/>
          <w:sz w:val="26"/>
        </w:rPr>
        <w:t xml:space="preserve"> . . . . . . . . .</w:t>
      </w:r>
      <w:r w:rsidRPr="00693119">
        <w:rPr>
          <w:rFonts w:ascii="Calibri" w:hAnsi="Calibri"/>
          <w:sz w:val="26"/>
        </w:rPr>
        <w:t xml:space="preserve"> . . . . . . . . . . . . . . . . .</w:t>
      </w:r>
    </w:p>
    <w:p w:rsidR="008D1626" w:rsidRPr="00693119" w:rsidRDefault="008D1626" w:rsidP="005D6379">
      <w:pPr>
        <w:jc w:val="both"/>
        <w:rPr>
          <w:rFonts w:ascii="Calibri" w:hAnsi="Calibri"/>
          <w:sz w:val="26"/>
          <w:szCs w:val="26"/>
        </w:rPr>
      </w:pPr>
    </w:p>
    <w:p w:rsidR="008D1626" w:rsidRPr="00693119" w:rsidRDefault="008D1626" w:rsidP="003A3253">
      <w:pPr>
        <w:ind w:firstLine="708"/>
        <w:jc w:val="both"/>
        <w:rPr>
          <w:rFonts w:ascii="Calibri" w:hAnsi="Calibri"/>
          <w:sz w:val="26"/>
          <w:szCs w:val="27"/>
        </w:rPr>
      </w:pPr>
      <w:r w:rsidRPr="00693119">
        <w:rPr>
          <w:rFonts w:ascii="Calibri" w:hAnsi="Calibri"/>
          <w:sz w:val="26"/>
          <w:szCs w:val="26"/>
        </w:rPr>
        <w:t xml:space="preserve">Es por lo antes indicado, que al haber interpuesto el actor el proceso administrativo hasta el día </w:t>
      </w:r>
      <w:r w:rsidR="003A3253" w:rsidRPr="00693119">
        <w:rPr>
          <w:rFonts w:ascii="Calibri" w:hAnsi="Calibri"/>
          <w:sz w:val="26"/>
          <w:szCs w:val="26"/>
        </w:rPr>
        <w:t>17 diecisiete</w:t>
      </w:r>
      <w:r w:rsidRPr="00693119">
        <w:rPr>
          <w:rFonts w:ascii="Calibri" w:hAnsi="Calibri"/>
          <w:sz w:val="26"/>
          <w:szCs w:val="26"/>
        </w:rPr>
        <w:t xml:space="preserve"> de </w:t>
      </w:r>
      <w:r w:rsidR="003A3253" w:rsidRPr="00693119">
        <w:rPr>
          <w:rFonts w:ascii="Calibri" w:hAnsi="Calibri"/>
          <w:sz w:val="26"/>
          <w:szCs w:val="26"/>
        </w:rPr>
        <w:t>may</w:t>
      </w:r>
      <w:r w:rsidRPr="00693119">
        <w:rPr>
          <w:rFonts w:ascii="Calibri" w:hAnsi="Calibri"/>
          <w:sz w:val="26"/>
          <w:szCs w:val="26"/>
        </w:rPr>
        <w:t>o del año 201</w:t>
      </w:r>
      <w:r w:rsidR="003A3253" w:rsidRPr="00693119">
        <w:rPr>
          <w:rFonts w:ascii="Calibri" w:hAnsi="Calibri"/>
          <w:sz w:val="26"/>
          <w:szCs w:val="26"/>
        </w:rPr>
        <w:t>8</w:t>
      </w:r>
      <w:r w:rsidRPr="00693119">
        <w:rPr>
          <w:rFonts w:ascii="Calibri" w:hAnsi="Calibri"/>
          <w:sz w:val="26"/>
          <w:szCs w:val="26"/>
        </w:rPr>
        <w:t xml:space="preserve"> dos mil dieci</w:t>
      </w:r>
      <w:r w:rsidR="003A3253" w:rsidRPr="00693119">
        <w:rPr>
          <w:rFonts w:ascii="Calibri" w:hAnsi="Calibri"/>
          <w:sz w:val="26"/>
          <w:szCs w:val="26"/>
        </w:rPr>
        <w:t>ocho</w:t>
      </w:r>
      <w:r w:rsidRPr="00693119">
        <w:rPr>
          <w:rFonts w:ascii="Calibri" w:hAnsi="Calibri"/>
          <w:sz w:val="26"/>
          <w:szCs w:val="26"/>
        </w:rPr>
        <w:t xml:space="preserve">; según se advierte del sello de recibido de la Oficial Común de Partes de los Juzgados Administrativos Municipales; se presentó la demanda </w:t>
      </w:r>
      <w:r w:rsidRPr="00693119">
        <w:rPr>
          <w:rFonts w:ascii="Calibri" w:hAnsi="Calibri"/>
          <w:b/>
          <w:sz w:val="26"/>
          <w:szCs w:val="26"/>
          <w:u w:val="single"/>
        </w:rPr>
        <w:t xml:space="preserve">fuera del término </w:t>
      </w:r>
      <w:r w:rsidRPr="00693119">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antes realizado, lo era el día </w:t>
      </w:r>
      <w:r w:rsidR="003A3253" w:rsidRPr="00693119">
        <w:rPr>
          <w:rFonts w:ascii="Calibri" w:hAnsi="Calibri"/>
          <w:sz w:val="26"/>
          <w:szCs w:val="26"/>
        </w:rPr>
        <w:t xml:space="preserve">15 quince de mayo </w:t>
      </w:r>
      <w:r w:rsidR="003A3253" w:rsidRPr="00693119">
        <w:rPr>
          <w:rFonts w:ascii="Calibri" w:hAnsi="Calibri"/>
          <w:sz w:val="26"/>
          <w:szCs w:val="27"/>
        </w:rPr>
        <w:t xml:space="preserve"> del año pasado;</w:t>
      </w:r>
      <w:r w:rsidRPr="00693119">
        <w:rPr>
          <w:rFonts w:ascii="Calibri" w:hAnsi="Calibri"/>
          <w:sz w:val="26"/>
          <w:szCs w:val="26"/>
        </w:rPr>
        <w:t xml:space="preserve"> lo que se traduce en que exista </w:t>
      </w:r>
      <w:r w:rsidRPr="00693119">
        <w:rPr>
          <w:rFonts w:ascii="Calibri" w:hAnsi="Calibri"/>
          <w:b/>
          <w:bCs/>
          <w:sz w:val="26"/>
          <w:szCs w:val="26"/>
        </w:rPr>
        <w:t xml:space="preserve">consentimiento tácito </w:t>
      </w:r>
      <w:r w:rsidRPr="00693119">
        <w:rPr>
          <w:rFonts w:ascii="Calibri" w:hAnsi="Calibri"/>
          <w:bCs/>
          <w:sz w:val="26"/>
          <w:szCs w:val="26"/>
        </w:rPr>
        <w:t>del acto impugnado</w:t>
      </w:r>
      <w:r w:rsidRPr="00693119">
        <w:rPr>
          <w:rFonts w:ascii="Calibri" w:hAnsi="Calibri"/>
          <w:sz w:val="26"/>
          <w:szCs w:val="26"/>
        </w:rPr>
        <w:t xml:space="preserve">. </w:t>
      </w:r>
      <w:r w:rsidR="003A3253" w:rsidRPr="00693119">
        <w:rPr>
          <w:rFonts w:ascii="Calibri" w:hAnsi="Calibri" w:cs="Calibri"/>
          <w:sz w:val="26"/>
          <w:szCs w:val="26"/>
        </w:rPr>
        <w:t xml:space="preserve">. . . . </w:t>
      </w:r>
      <w:r w:rsidR="003A3253" w:rsidRPr="00693119">
        <w:rPr>
          <w:rFonts w:asciiTheme="minorHAnsi" w:hAnsiTheme="minorHAnsi" w:cstheme="minorHAnsi"/>
          <w:sz w:val="26"/>
          <w:szCs w:val="26"/>
        </w:rPr>
        <w:t xml:space="preserve">. . . . . . . . . . . . . . . . . . . . . . . . . . . . . . . . . . . . . . . . . . . . . . . . . . </w:t>
      </w:r>
    </w:p>
    <w:p w:rsidR="008D1626" w:rsidRPr="00693119" w:rsidRDefault="008D1626" w:rsidP="008D1626">
      <w:pPr>
        <w:ind w:firstLine="708"/>
        <w:jc w:val="both"/>
        <w:rPr>
          <w:rFonts w:ascii="Calibri" w:hAnsi="Calibri"/>
          <w:sz w:val="26"/>
          <w:szCs w:val="26"/>
        </w:rPr>
      </w:pPr>
    </w:p>
    <w:p w:rsidR="008D1626" w:rsidRPr="00693119" w:rsidRDefault="008D1626" w:rsidP="008D1626">
      <w:pPr>
        <w:ind w:firstLine="708"/>
        <w:jc w:val="both"/>
        <w:rPr>
          <w:rFonts w:ascii="Calibri" w:hAnsi="Calibri"/>
          <w:sz w:val="26"/>
          <w:szCs w:val="26"/>
        </w:rPr>
      </w:pPr>
      <w:r w:rsidRPr="00693119">
        <w:rPr>
          <w:rFonts w:ascii="Calibri" w:hAnsi="Calibri"/>
          <w:sz w:val="26"/>
          <w:szCs w:val="26"/>
        </w:rPr>
        <w:t xml:space="preserve">Sirve de apoyo a lo antes razonado, el Criterio siguiente, sostenido por el Pleno del Tribunal de Justicia Administrativa del Estado: . . . . . . </w:t>
      </w:r>
      <w:r w:rsidR="005D6379" w:rsidRPr="00693119">
        <w:rPr>
          <w:rFonts w:ascii="Calibri" w:hAnsi="Calibri"/>
          <w:sz w:val="26"/>
          <w:szCs w:val="26"/>
        </w:rPr>
        <w:t xml:space="preserve">. . . . . . . . . . . . . . . </w:t>
      </w:r>
    </w:p>
    <w:p w:rsidR="003A3253" w:rsidRPr="00693119" w:rsidRDefault="003A3253" w:rsidP="008D1626">
      <w:pPr>
        <w:jc w:val="both"/>
        <w:rPr>
          <w:rFonts w:ascii="Calibri" w:hAnsi="Calibri"/>
          <w:sz w:val="26"/>
          <w:szCs w:val="26"/>
        </w:rPr>
      </w:pPr>
    </w:p>
    <w:p w:rsidR="005D6379" w:rsidRPr="00693119" w:rsidRDefault="008D1626" w:rsidP="005D6379">
      <w:pPr>
        <w:ind w:firstLine="708"/>
        <w:jc w:val="both"/>
        <w:rPr>
          <w:rFonts w:ascii="Calibri" w:hAnsi="Calibri"/>
          <w:i/>
          <w:sz w:val="26"/>
          <w:szCs w:val="26"/>
        </w:rPr>
      </w:pPr>
      <w:r w:rsidRPr="00693119">
        <w:rPr>
          <w:rFonts w:ascii="Calibri" w:hAnsi="Calibri"/>
          <w:b/>
          <w:i/>
          <w:sz w:val="26"/>
          <w:szCs w:val="26"/>
        </w:rPr>
        <w:t>“DEMANDA. TÉRMINO PARA PRESENTARLA.-</w:t>
      </w:r>
      <w:r w:rsidRPr="00693119">
        <w:rPr>
          <w:rFonts w:ascii="Calibri" w:hAnsi="Calibri"/>
          <w:i/>
          <w:sz w:val="26"/>
          <w:szCs w:val="26"/>
        </w:rPr>
        <w:t xml:space="preserve"> Si la autoridad emisora del acto impugnado lo da a conocer a su destinatario en forma directa, nos encontramos en presencia de su notificación y no de que se haya tenido </w:t>
      </w:r>
    </w:p>
    <w:p w:rsidR="005D6379" w:rsidRPr="00693119" w:rsidRDefault="005D6379" w:rsidP="005D6379">
      <w:pPr>
        <w:jc w:val="right"/>
        <w:rPr>
          <w:rFonts w:ascii="Calibri" w:hAnsi="Calibri" w:cs="Calibri"/>
          <w:b/>
          <w:bCs/>
          <w:iCs/>
          <w:sz w:val="26"/>
          <w:szCs w:val="26"/>
        </w:rPr>
      </w:pPr>
      <w:r w:rsidRPr="00693119">
        <w:rPr>
          <w:rFonts w:ascii="Calibri" w:hAnsi="Calibri" w:cs="Calibri"/>
          <w:b/>
          <w:bCs/>
          <w:iCs/>
          <w:sz w:val="26"/>
          <w:szCs w:val="26"/>
        </w:rPr>
        <w:lastRenderedPageBreak/>
        <w:t>Expediente número 0857/2doJAM/2018-JN</w:t>
      </w:r>
    </w:p>
    <w:p w:rsidR="005D6379" w:rsidRPr="00693119" w:rsidRDefault="005D6379" w:rsidP="005D6379">
      <w:pPr>
        <w:ind w:firstLine="708"/>
        <w:jc w:val="both"/>
        <w:rPr>
          <w:rFonts w:ascii="Calibri" w:hAnsi="Calibri"/>
          <w:i/>
          <w:sz w:val="26"/>
          <w:szCs w:val="26"/>
        </w:rPr>
      </w:pPr>
    </w:p>
    <w:p w:rsidR="008D1626" w:rsidRPr="00693119" w:rsidRDefault="008D1626" w:rsidP="005D6379">
      <w:pPr>
        <w:jc w:val="both"/>
        <w:rPr>
          <w:rFonts w:ascii="Calibri" w:hAnsi="Calibri"/>
          <w:sz w:val="26"/>
          <w:szCs w:val="26"/>
        </w:rPr>
      </w:pPr>
      <w:proofErr w:type="gramStart"/>
      <w:r w:rsidRPr="00693119">
        <w:rPr>
          <w:rFonts w:ascii="Calibri" w:hAnsi="Calibri"/>
          <w:i/>
          <w:sz w:val="26"/>
          <w:szCs w:val="26"/>
        </w:rPr>
        <w:t>conocimiento</w:t>
      </w:r>
      <w:proofErr w:type="gramEnd"/>
      <w:r w:rsidRPr="00693119">
        <w:rPr>
          <w:rFonts w:ascii="Calibri" w:hAnsi="Calibri"/>
          <w:i/>
          <w:sz w:val="26"/>
          <w:szCs w:val="26"/>
        </w:rPr>
        <w:t xml:space="preserve">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693119">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proofErr w:type="gramStart"/>
      <w:r w:rsidRPr="00693119">
        <w:rPr>
          <w:rFonts w:ascii="Calibri" w:hAnsi="Calibri"/>
          <w:b/>
          <w:i/>
          <w:sz w:val="22"/>
          <w:szCs w:val="26"/>
        </w:rPr>
        <w:t>”</w:t>
      </w:r>
      <w:proofErr w:type="gramEnd"/>
      <w:r w:rsidRPr="00693119">
        <w:rPr>
          <w:rFonts w:ascii="Calibri" w:hAnsi="Calibri"/>
          <w:sz w:val="26"/>
          <w:szCs w:val="26"/>
        </w:rPr>
        <w:t xml:space="preserve">. . . . . . . . . . </w:t>
      </w:r>
    </w:p>
    <w:p w:rsidR="0071039F" w:rsidRPr="00693119" w:rsidRDefault="0071039F" w:rsidP="003A3253">
      <w:pPr>
        <w:jc w:val="both"/>
        <w:rPr>
          <w:rFonts w:ascii="Calibri" w:hAnsi="Calibri"/>
          <w:sz w:val="26"/>
          <w:szCs w:val="26"/>
        </w:rPr>
      </w:pPr>
    </w:p>
    <w:p w:rsidR="0071039F" w:rsidRPr="00693119" w:rsidRDefault="0071039F" w:rsidP="0071039F">
      <w:pPr>
        <w:jc w:val="both"/>
        <w:rPr>
          <w:rFonts w:ascii="Calibri" w:hAnsi="Calibri" w:cs="Calibri"/>
          <w:bCs/>
          <w:iCs/>
          <w:sz w:val="26"/>
          <w:szCs w:val="26"/>
        </w:rPr>
      </w:pPr>
      <w:r w:rsidRPr="00693119">
        <w:rPr>
          <w:rFonts w:ascii="Calibri" w:hAnsi="Calibri"/>
          <w:sz w:val="26"/>
          <w:szCs w:val="26"/>
        </w:rPr>
        <w:tab/>
        <w:t>Por otra parte, también</w:t>
      </w:r>
      <w:r w:rsidRPr="00693119">
        <w:rPr>
          <w:rFonts w:ascii="Calibri" w:hAnsi="Calibri" w:cs="Calibri"/>
          <w:bCs/>
          <w:iCs/>
          <w:sz w:val="26"/>
          <w:szCs w:val="26"/>
        </w:rPr>
        <w:t xml:space="preserve"> se advierte que en el presente proceso, </w:t>
      </w:r>
      <w:r w:rsidRPr="00693119">
        <w:rPr>
          <w:rFonts w:ascii="Calibri" w:hAnsi="Calibri" w:cs="Calibri"/>
          <w:b/>
          <w:bCs/>
          <w:iCs/>
          <w:sz w:val="26"/>
          <w:szCs w:val="26"/>
        </w:rPr>
        <w:t xml:space="preserve">se actualiza </w:t>
      </w:r>
      <w:r w:rsidRPr="00693119">
        <w:rPr>
          <w:rFonts w:ascii="Calibri" w:hAnsi="Calibri" w:cs="Calibri"/>
          <w:bCs/>
          <w:iCs/>
          <w:sz w:val="26"/>
          <w:szCs w:val="26"/>
        </w:rPr>
        <w:t xml:space="preserve">la </w:t>
      </w:r>
      <w:r w:rsidRPr="00693119">
        <w:rPr>
          <w:rFonts w:ascii="Calibri" w:hAnsi="Calibri" w:cs="Calibri"/>
          <w:bCs/>
          <w:sz w:val="26"/>
          <w:szCs w:val="26"/>
        </w:rPr>
        <w:t xml:space="preserve">causal de improcedencia prevista en la fracción I, del artículo 261, del Código de Procedimiento y Justicia Administrativa para el Estado y los Municipios de Guanajuato; </w:t>
      </w:r>
      <w:r w:rsidRPr="00693119">
        <w:rPr>
          <w:rFonts w:ascii="Calibri" w:hAnsi="Calibri" w:cs="Arial"/>
          <w:sz w:val="26"/>
          <w:szCs w:val="26"/>
        </w:rPr>
        <w:t>en razón de que la boleta impugnada no afecta los intereses jurídicos de</w:t>
      </w:r>
      <w:r w:rsidRPr="00693119">
        <w:rPr>
          <w:rFonts w:ascii="Calibri" w:hAnsi="Calibri" w:cs="Calibri"/>
          <w:sz w:val="26"/>
          <w:szCs w:val="26"/>
        </w:rPr>
        <w:t xml:space="preserve">l ciudadano </w:t>
      </w:r>
      <w:r w:rsidR="00693119" w:rsidRPr="00CB6810">
        <w:rPr>
          <w:rFonts w:ascii="Calibri" w:hAnsi="Calibri" w:cs="Calibri"/>
          <w:sz w:val="26"/>
          <w:szCs w:val="26"/>
        </w:rPr>
        <w:t>(…)</w:t>
      </w:r>
      <w:r w:rsidRPr="00693119">
        <w:rPr>
          <w:rFonts w:ascii="Calibri" w:hAnsi="Calibri" w:cs="Calibri"/>
          <w:sz w:val="26"/>
          <w:szCs w:val="26"/>
        </w:rPr>
        <w:t xml:space="preserve">, </w:t>
      </w:r>
      <w:r w:rsidRPr="00693119">
        <w:rPr>
          <w:rFonts w:ascii="Calibri" w:hAnsi="Calibri" w:cs="Arial"/>
          <w:sz w:val="26"/>
          <w:szCs w:val="26"/>
        </w:rPr>
        <w:t xml:space="preserve">promovente de este juicio; porque el acta no fue emitida a su nombre, ni acredita la propiedad, o la posesión, o ser el conductor del vehículo el día de los hechos, con base en lo siguiente: . . . </w:t>
      </w:r>
      <w:r w:rsidR="005D6379" w:rsidRPr="00693119">
        <w:rPr>
          <w:rFonts w:ascii="Calibri" w:hAnsi="Calibri" w:cs="Calibri"/>
          <w:sz w:val="26"/>
          <w:szCs w:val="26"/>
        </w:rPr>
        <w:t xml:space="preserve">. . . . . . . . . . . . . . . . . </w:t>
      </w:r>
    </w:p>
    <w:p w:rsidR="0071039F" w:rsidRPr="00693119" w:rsidRDefault="0071039F" w:rsidP="0071039F">
      <w:pPr>
        <w:pStyle w:val="Textoindependiente"/>
        <w:ind w:firstLine="708"/>
        <w:rPr>
          <w:rFonts w:ascii="Calibri" w:hAnsi="Calibri" w:cs="Arial"/>
          <w:sz w:val="26"/>
          <w:szCs w:val="26"/>
          <w:lang w:val="es-ES"/>
        </w:rPr>
      </w:pPr>
    </w:p>
    <w:p w:rsidR="0071039F" w:rsidRPr="00693119" w:rsidRDefault="0071039F" w:rsidP="0071039F">
      <w:pPr>
        <w:pStyle w:val="Textoindependiente"/>
        <w:ind w:firstLine="708"/>
        <w:rPr>
          <w:rFonts w:ascii="Calibri" w:hAnsi="Calibri" w:cs="Arial"/>
          <w:sz w:val="26"/>
          <w:szCs w:val="26"/>
        </w:rPr>
      </w:pPr>
      <w:r w:rsidRPr="00693119">
        <w:rPr>
          <w:rFonts w:ascii="Calibri" w:hAnsi="Calibri"/>
          <w:sz w:val="26"/>
          <w:szCs w:val="26"/>
        </w:rPr>
        <w:t xml:space="preserve">El </w:t>
      </w:r>
      <w:r w:rsidRPr="00693119">
        <w:rPr>
          <w:rFonts w:ascii="Calibri" w:hAnsi="Calibri"/>
          <w:i/>
          <w:iCs/>
          <w:sz w:val="26"/>
          <w:szCs w:val="26"/>
        </w:rPr>
        <w:t xml:space="preserve">interés jurídico </w:t>
      </w:r>
      <w:r w:rsidRPr="00693119">
        <w:rPr>
          <w:rFonts w:ascii="Calibri" w:hAnsi="Calibri"/>
          <w:sz w:val="26"/>
          <w:szCs w:val="26"/>
        </w:rPr>
        <w:t xml:space="preserve">constituye un requisito de </w:t>
      </w:r>
      <w:proofErr w:type="spellStart"/>
      <w:r w:rsidRPr="00693119">
        <w:rPr>
          <w:rFonts w:ascii="Calibri" w:hAnsi="Calibri"/>
          <w:sz w:val="26"/>
          <w:szCs w:val="26"/>
        </w:rPr>
        <w:t>procedibilidad</w:t>
      </w:r>
      <w:proofErr w:type="spellEnd"/>
      <w:r w:rsidRPr="00693119">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71039F" w:rsidRPr="00693119" w:rsidRDefault="0071039F" w:rsidP="0071039F">
      <w:pPr>
        <w:ind w:firstLine="708"/>
        <w:jc w:val="both"/>
        <w:rPr>
          <w:rFonts w:ascii="Calibri" w:hAnsi="Calibri"/>
          <w:sz w:val="26"/>
          <w:szCs w:val="26"/>
          <w:lang w:val="es-MX"/>
        </w:rPr>
      </w:pPr>
    </w:p>
    <w:p w:rsidR="0071039F" w:rsidRPr="00693119" w:rsidRDefault="0071039F" w:rsidP="0071039F">
      <w:pPr>
        <w:ind w:firstLine="708"/>
        <w:jc w:val="both"/>
        <w:rPr>
          <w:rFonts w:ascii="Calibri" w:hAnsi="Calibri"/>
          <w:sz w:val="26"/>
          <w:szCs w:val="26"/>
        </w:rPr>
      </w:pPr>
      <w:r w:rsidRPr="00693119">
        <w:rPr>
          <w:rFonts w:ascii="Calibri" w:hAnsi="Calibri"/>
          <w:b/>
          <w:i/>
          <w:sz w:val="26"/>
          <w:szCs w:val="26"/>
        </w:rPr>
        <w:t>“Artículo 243.-</w:t>
      </w:r>
      <w:r w:rsidRPr="00693119">
        <w:rPr>
          <w:rFonts w:ascii="Calibri" w:hAnsi="Calibri"/>
          <w:i/>
          <w:sz w:val="26"/>
          <w:szCs w:val="26"/>
        </w:rPr>
        <w:t xml:space="preserve"> Los actos y resoluciones administrativas dictadas por el Ayuntamiento…</w:t>
      </w:r>
      <w:proofErr w:type="gramStart"/>
      <w:r w:rsidRPr="00693119">
        <w:rPr>
          <w:rFonts w:ascii="Calibri" w:hAnsi="Calibri"/>
          <w:i/>
          <w:sz w:val="26"/>
          <w:szCs w:val="26"/>
        </w:rPr>
        <w:t>.”</w:t>
      </w:r>
      <w:proofErr w:type="gramEnd"/>
      <w:r w:rsidRPr="00693119">
        <w:rPr>
          <w:rFonts w:ascii="Calibri" w:hAnsi="Calibri"/>
          <w:iCs/>
          <w:sz w:val="26"/>
          <w:szCs w:val="26"/>
        </w:rPr>
        <w:t>. . . . . . . . . . . . .</w:t>
      </w:r>
      <w:r w:rsidRPr="00693119">
        <w:rPr>
          <w:rFonts w:ascii="Calibri" w:hAnsi="Calibri"/>
          <w:i/>
          <w:sz w:val="26"/>
          <w:szCs w:val="26"/>
        </w:rPr>
        <w:t xml:space="preserve"> . . . . . . . . . . . . . . . . . . . . . . . . . . . . . . . . . . . . . . . . . </w:t>
      </w:r>
    </w:p>
    <w:p w:rsidR="0071039F" w:rsidRPr="00693119" w:rsidRDefault="0071039F" w:rsidP="0071039F">
      <w:pPr>
        <w:pStyle w:val="Sangra3detindependiente"/>
        <w:ind w:firstLine="709"/>
        <w:jc w:val="both"/>
        <w:rPr>
          <w:rFonts w:ascii="Calibri" w:hAnsi="Calibri"/>
          <w:i/>
          <w:sz w:val="26"/>
          <w:szCs w:val="26"/>
        </w:rPr>
      </w:pPr>
    </w:p>
    <w:p w:rsidR="0071039F" w:rsidRPr="00693119" w:rsidRDefault="0071039F" w:rsidP="0071039F">
      <w:pPr>
        <w:pStyle w:val="Sangra3detindependiente"/>
        <w:ind w:left="0" w:firstLine="283"/>
        <w:jc w:val="both"/>
        <w:rPr>
          <w:rFonts w:ascii="Calibri" w:hAnsi="Calibri"/>
          <w:i/>
          <w:sz w:val="26"/>
          <w:szCs w:val="26"/>
        </w:rPr>
      </w:pPr>
      <w:r w:rsidRPr="00693119">
        <w:rPr>
          <w:rFonts w:ascii="Calibri" w:hAnsi="Calibr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693119">
        <w:rPr>
          <w:rFonts w:ascii="Calibri" w:hAnsi="Calibri"/>
          <w:b/>
          <w:i/>
          <w:iCs/>
          <w:sz w:val="26"/>
          <w:szCs w:val="26"/>
        </w:rPr>
        <w:t>.</w:t>
      </w:r>
      <w:r w:rsidRPr="00693119">
        <w:rPr>
          <w:rFonts w:ascii="Calibri" w:hAnsi="Calibri"/>
          <w:sz w:val="26"/>
          <w:szCs w:val="26"/>
        </w:rPr>
        <w:t xml:space="preserve"> . . . . . . . . . . . . . . . . . . . . </w:t>
      </w:r>
    </w:p>
    <w:p w:rsidR="0071039F" w:rsidRPr="00693119" w:rsidRDefault="0071039F" w:rsidP="0071039F">
      <w:pPr>
        <w:jc w:val="both"/>
        <w:rPr>
          <w:rFonts w:ascii="Calibri" w:hAnsi="Calibri"/>
          <w:sz w:val="26"/>
          <w:szCs w:val="26"/>
        </w:rPr>
      </w:pPr>
    </w:p>
    <w:p w:rsidR="0071039F" w:rsidRPr="00693119" w:rsidRDefault="0071039F" w:rsidP="0071039F">
      <w:pPr>
        <w:pStyle w:val="Sangra3detindependiente"/>
        <w:ind w:firstLine="425"/>
        <w:jc w:val="both"/>
        <w:rPr>
          <w:rFonts w:ascii="Calibri" w:hAnsi="Calibri"/>
          <w:iCs/>
          <w:sz w:val="26"/>
          <w:szCs w:val="26"/>
        </w:rPr>
      </w:pPr>
      <w:r w:rsidRPr="00693119">
        <w:rPr>
          <w:rFonts w:ascii="Calibri" w:hAnsi="Calibri"/>
          <w:b/>
          <w:i/>
          <w:sz w:val="26"/>
          <w:szCs w:val="26"/>
        </w:rPr>
        <w:t xml:space="preserve">   “Artículo 251.</w:t>
      </w:r>
      <w:r w:rsidRPr="00693119">
        <w:rPr>
          <w:rFonts w:ascii="Calibri" w:hAnsi="Calibri"/>
          <w:i/>
          <w:sz w:val="26"/>
          <w:szCs w:val="26"/>
        </w:rPr>
        <w:t xml:space="preserve"> Sólo podrán intervenir en el proceso administrativo, las personas que tengan un interés jurídico que funde su pretensión</w:t>
      </w:r>
      <w:r w:rsidRPr="00693119">
        <w:rPr>
          <w:rFonts w:ascii="Calibri" w:hAnsi="Calibri"/>
          <w:iCs/>
          <w:sz w:val="26"/>
          <w:szCs w:val="26"/>
        </w:rPr>
        <w:t>: . . . . . . . . . . . .</w:t>
      </w:r>
    </w:p>
    <w:p w:rsidR="0071039F" w:rsidRPr="00693119" w:rsidRDefault="0071039F" w:rsidP="0071039F">
      <w:pPr>
        <w:pStyle w:val="Sangra3detindependiente"/>
        <w:jc w:val="both"/>
        <w:rPr>
          <w:rFonts w:ascii="Calibri" w:hAnsi="Calibri"/>
          <w:iCs/>
          <w:sz w:val="20"/>
          <w:szCs w:val="20"/>
        </w:rPr>
      </w:pPr>
    </w:p>
    <w:p w:rsidR="0071039F" w:rsidRPr="00693119" w:rsidRDefault="0071039F" w:rsidP="0071039F">
      <w:pPr>
        <w:pStyle w:val="Sangra3detindependiente"/>
        <w:numPr>
          <w:ilvl w:val="0"/>
          <w:numId w:val="1"/>
        </w:numPr>
        <w:spacing w:after="0"/>
        <w:jc w:val="both"/>
        <w:rPr>
          <w:rFonts w:ascii="Calibri" w:hAnsi="Calibri"/>
          <w:iCs/>
          <w:sz w:val="26"/>
          <w:szCs w:val="26"/>
        </w:rPr>
      </w:pPr>
      <w:r w:rsidRPr="00693119">
        <w:rPr>
          <w:rFonts w:ascii="Calibri" w:hAnsi="Calibri"/>
          <w:i/>
          <w:sz w:val="26"/>
          <w:szCs w:val="26"/>
        </w:rPr>
        <w:t>Tendrán el carácter de actor</w:t>
      </w:r>
      <w:r w:rsidRPr="00693119">
        <w:rPr>
          <w:rFonts w:ascii="Calibri" w:hAnsi="Calibri"/>
          <w:iCs/>
          <w:sz w:val="26"/>
          <w:szCs w:val="26"/>
        </w:rPr>
        <w:t xml:space="preserve">: . . . . . . . . . . . . . . . . . . . . . . . . . . . . . . . . . </w:t>
      </w:r>
    </w:p>
    <w:p w:rsidR="0071039F" w:rsidRPr="00693119" w:rsidRDefault="0071039F" w:rsidP="0071039F">
      <w:pPr>
        <w:jc w:val="both"/>
        <w:rPr>
          <w:rFonts w:ascii="Calibri" w:hAnsi="Calibri"/>
          <w:sz w:val="26"/>
          <w:szCs w:val="26"/>
        </w:rPr>
      </w:pPr>
    </w:p>
    <w:p w:rsidR="0071039F" w:rsidRPr="00693119" w:rsidRDefault="0071039F" w:rsidP="0071039F">
      <w:pPr>
        <w:pStyle w:val="Sangra3detindependiente"/>
        <w:jc w:val="both"/>
        <w:rPr>
          <w:rFonts w:ascii="Calibri" w:hAnsi="Calibri"/>
          <w:b/>
          <w:i/>
          <w:sz w:val="26"/>
          <w:szCs w:val="26"/>
        </w:rPr>
      </w:pPr>
      <w:proofErr w:type="gramStart"/>
      <w:r w:rsidRPr="00693119">
        <w:rPr>
          <w:rFonts w:ascii="Calibri" w:hAnsi="Calibri"/>
          <w:i/>
          <w:sz w:val="26"/>
          <w:szCs w:val="26"/>
        </w:rPr>
        <w:t>a</w:t>
      </w:r>
      <w:proofErr w:type="gramEnd"/>
      <w:r w:rsidRPr="00693119">
        <w:rPr>
          <w:rFonts w:ascii="Calibri" w:hAnsi="Calibri"/>
          <w:i/>
          <w:sz w:val="26"/>
          <w:szCs w:val="26"/>
        </w:rPr>
        <w:t>)</w:t>
      </w:r>
      <w:r w:rsidRPr="00693119">
        <w:rPr>
          <w:rFonts w:ascii="Calibri" w:hAnsi="Calibri"/>
          <w:i/>
          <w:sz w:val="26"/>
          <w:szCs w:val="26"/>
        </w:rPr>
        <w:tab/>
        <w:t>Los particulares que sean afectados en sus derechos y bienes por un acto o resolución administrativa; y…</w:t>
      </w:r>
      <w:r w:rsidRPr="00693119">
        <w:rPr>
          <w:rFonts w:ascii="Calibri" w:hAnsi="Calibri"/>
          <w:b/>
          <w:i/>
          <w:sz w:val="26"/>
          <w:szCs w:val="26"/>
        </w:rPr>
        <w:t>”</w:t>
      </w:r>
      <w:r w:rsidRPr="00693119">
        <w:rPr>
          <w:rFonts w:ascii="Calibri" w:hAnsi="Calibri"/>
          <w:bCs/>
          <w:iCs/>
          <w:sz w:val="26"/>
          <w:szCs w:val="26"/>
        </w:rPr>
        <w:t xml:space="preserve">. . . . . . . . . . . . . . . . . . . . . . . . . . . . . . . . . . . . . . . . . </w:t>
      </w:r>
    </w:p>
    <w:p w:rsidR="0071039F" w:rsidRPr="00693119" w:rsidRDefault="0071039F" w:rsidP="0071039F">
      <w:pPr>
        <w:jc w:val="both"/>
        <w:rPr>
          <w:rFonts w:ascii="Calibri" w:hAnsi="Calibri"/>
          <w:sz w:val="20"/>
          <w:szCs w:val="20"/>
        </w:rPr>
      </w:pPr>
    </w:p>
    <w:p w:rsidR="0071039F" w:rsidRPr="00693119" w:rsidRDefault="0071039F" w:rsidP="0071039F">
      <w:pPr>
        <w:pStyle w:val="Sangra3detindependiente"/>
        <w:ind w:left="0" w:firstLine="283"/>
        <w:jc w:val="both"/>
        <w:rPr>
          <w:rFonts w:ascii="Calibri" w:hAnsi="Calibri" w:cs="Calibri"/>
          <w:sz w:val="26"/>
          <w:szCs w:val="26"/>
        </w:rPr>
      </w:pPr>
      <w:r w:rsidRPr="00693119">
        <w:rPr>
          <w:rFonts w:ascii="Calibri" w:hAnsi="Calibri"/>
          <w:iCs/>
          <w:sz w:val="26"/>
          <w:szCs w:val="26"/>
        </w:rPr>
        <w:t xml:space="preserve">      Así las cosas, l</w:t>
      </w:r>
      <w:r w:rsidRPr="00693119">
        <w:rPr>
          <w:rFonts w:ascii="Calibri" w:hAnsi="Calibri"/>
          <w:sz w:val="26"/>
          <w:szCs w:val="26"/>
        </w:rPr>
        <w:t xml:space="preserve">a demanda en el presente proceso administrativo la formuló </w:t>
      </w:r>
      <w:r w:rsidRPr="00693119">
        <w:rPr>
          <w:rFonts w:ascii="Calibri" w:hAnsi="Calibri" w:cs="Calibri"/>
          <w:sz w:val="26"/>
          <w:szCs w:val="26"/>
        </w:rPr>
        <w:t xml:space="preserve">el ciudadano </w:t>
      </w:r>
      <w:r w:rsidR="00693119" w:rsidRPr="00CB6810">
        <w:rPr>
          <w:rFonts w:ascii="Calibri" w:hAnsi="Calibri" w:cs="Calibri"/>
          <w:sz w:val="26"/>
          <w:szCs w:val="26"/>
        </w:rPr>
        <w:t>(…)</w:t>
      </w:r>
      <w:r w:rsidRPr="00693119">
        <w:rPr>
          <w:rFonts w:ascii="Calibri" w:hAnsi="Calibri"/>
          <w:sz w:val="26"/>
          <w:szCs w:val="26"/>
        </w:rPr>
        <w:t>; sin embargo, de la lectura del acta de infracción con número</w:t>
      </w:r>
      <w:r w:rsidRPr="00693119">
        <w:rPr>
          <w:rFonts w:ascii="Calibri" w:hAnsi="Calibri" w:cs="Calibri"/>
          <w:b/>
          <w:i/>
          <w:sz w:val="26"/>
          <w:szCs w:val="26"/>
        </w:rPr>
        <w:t xml:space="preserve"> </w:t>
      </w:r>
      <w:r w:rsidRPr="00693119">
        <w:rPr>
          <w:rFonts w:ascii="Calibri" w:hAnsi="Calibri" w:cs="Calibri"/>
          <w:sz w:val="26"/>
          <w:szCs w:val="26"/>
        </w:rPr>
        <w:t>T-5820444 (T guion cinco-ocho-dos-cero-cuatro-cuatro-cuatro), de fecha 28 veintiocho de marzo del 2018 dos mil dieciocho,</w:t>
      </w:r>
      <w:r w:rsidRPr="00693119">
        <w:rPr>
          <w:rFonts w:ascii="Calibri" w:hAnsi="Calibri"/>
          <w:sz w:val="26"/>
          <w:szCs w:val="26"/>
        </w:rPr>
        <w:t xml:space="preserve"> s</w:t>
      </w:r>
      <w:r w:rsidRPr="00693119">
        <w:rPr>
          <w:rFonts w:ascii="Calibri" w:hAnsi="Calibri" w:cs="Arial"/>
          <w:sz w:val="26"/>
          <w:szCs w:val="26"/>
        </w:rPr>
        <w:t xml:space="preserve">e advierte </w:t>
      </w:r>
      <w:r w:rsidRPr="00693119">
        <w:rPr>
          <w:rFonts w:ascii="Calibri" w:hAnsi="Calibri"/>
          <w:iCs/>
          <w:sz w:val="26"/>
          <w:szCs w:val="26"/>
        </w:rPr>
        <w:t xml:space="preserve">que se levantó de manera </w:t>
      </w:r>
      <w:r w:rsidRPr="00693119">
        <w:rPr>
          <w:rFonts w:ascii="Calibri" w:hAnsi="Calibri"/>
          <w:b/>
          <w:iCs/>
          <w:sz w:val="26"/>
          <w:szCs w:val="26"/>
        </w:rPr>
        <w:t>innominada,</w:t>
      </w:r>
      <w:r w:rsidRPr="00693119">
        <w:rPr>
          <w:rFonts w:ascii="Calibri" w:hAnsi="Calibri"/>
          <w:iCs/>
          <w:sz w:val="26"/>
          <w:szCs w:val="26"/>
        </w:rPr>
        <w:t xml:space="preserve"> al encontrarse ausente el conductor del vehículo al momento de levantarse la boleta, según se desprende del contenido de la propia acta; razón por la que no puede</w:t>
      </w:r>
      <w:r w:rsidRPr="00693119">
        <w:rPr>
          <w:rFonts w:ascii="Calibri" w:hAnsi="Calibri" w:cs="Arial"/>
          <w:sz w:val="26"/>
          <w:szCs w:val="26"/>
        </w:rPr>
        <w:t xml:space="preserve"> demostrarse que </w:t>
      </w:r>
      <w:r w:rsidRPr="00693119">
        <w:rPr>
          <w:rFonts w:ascii="Calibri" w:hAnsi="Calibri"/>
          <w:sz w:val="26"/>
          <w:szCs w:val="26"/>
        </w:rPr>
        <w:t xml:space="preserve">exista identidad entre el actor de este proceso y la persona que resiente en su esfera de derechos el acto impugnado; por lo tanto, en la especie, no se acredita afectación derecho subjetivo alguno del impetrante del proceso; </w:t>
      </w:r>
      <w:r w:rsidRPr="00693119">
        <w:rPr>
          <w:rFonts w:ascii="Calibri" w:hAnsi="Calibri" w:cs="Calibri"/>
          <w:sz w:val="26"/>
          <w:szCs w:val="26"/>
        </w:rPr>
        <w:t>al no comprobar ser el destinatario del acto administrativo que se controvierte</w:t>
      </w:r>
      <w:r w:rsidRPr="00693119">
        <w:rPr>
          <w:rFonts w:ascii="Calibri" w:hAnsi="Calibri"/>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 en el acta de infracción, o bien, que el promovente haya acreditado, de manera fehaciente, ser el propietario, poseedor o, por lo menos, </w:t>
      </w:r>
      <w:r w:rsidRPr="00693119">
        <w:rPr>
          <w:rFonts w:ascii="Calibri" w:hAnsi="Calibri"/>
          <w:sz w:val="26"/>
          <w:szCs w:val="26"/>
          <w:u w:val="single"/>
        </w:rPr>
        <w:t>el conductor de dicho vehículo, el día de los hechos</w:t>
      </w:r>
      <w:r w:rsidRPr="00693119">
        <w:rPr>
          <w:rFonts w:ascii="Calibri" w:hAnsi="Calibri"/>
          <w:sz w:val="26"/>
          <w:szCs w:val="26"/>
        </w:rPr>
        <w:t xml:space="preserve">; 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693119">
        <w:rPr>
          <w:rFonts w:ascii="Calibri" w:hAnsi="Calibri"/>
          <w:b/>
          <w:sz w:val="26"/>
          <w:szCs w:val="26"/>
        </w:rPr>
        <w:t>no procede</w:t>
      </w:r>
      <w:r w:rsidRPr="00693119">
        <w:rPr>
          <w:rFonts w:ascii="Calibri" w:hAnsi="Calibri"/>
          <w:sz w:val="26"/>
          <w:szCs w:val="26"/>
        </w:rPr>
        <w:t xml:space="preserve"> la gestión oficiosa. </w:t>
      </w:r>
      <w:r w:rsidRPr="00693119">
        <w:rPr>
          <w:rFonts w:ascii="Calibri" w:hAnsi="Calibri" w:cs="Calibri"/>
          <w:sz w:val="26"/>
          <w:szCs w:val="26"/>
        </w:rPr>
        <w:t>. . . . . . . . . . . . . . . . . . . . . . .</w:t>
      </w:r>
      <w:r w:rsidR="005D6379" w:rsidRPr="00693119">
        <w:rPr>
          <w:rFonts w:ascii="Calibri" w:hAnsi="Calibri" w:cs="Calibri"/>
          <w:sz w:val="26"/>
          <w:szCs w:val="26"/>
        </w:rPr>
        <w:t xml:space="preserve"> . . . . . . . . . . . . . </w:t>
      </w:r>
    </w:p>
    <w:p w:rsidR="0071039F" w:rsidRPr="00693119" w:rsidRDefault="0071039F" w:rsidP="0071039F">
      <w:pPr>
        <w:pStyle w:val="Sangra3detindependiente"/>
        <w:ind w:left="0" w:firstLine="283"/>
        <w:jc w:val="both"/>
        <w:rPr>
          <w:rFonts w:ascii="Calibri" w:hAnsi="Calibri" w:cs="Arial"/>
          <w:sz w:val="26"/>
          <w:szCs w:val="26"/>
        </w:rPr>
      </w:pPr>
    </w:p>
    <w:p w:rsidR="0071039F" w:rsidRPr="00693119" w:rsidRDefault="0071039F" w:rsidP="0071039F">
      <w:pPr>
        <w:pStyle w:val="Sangra3detindependiente"/>
        <w:ind w:left="0" w:firstLine="709"/>
        <w:jc w:val="both"/>
        <w:rPr>
          <w:rFonts w:ascii="Calibri" w:hAnsi="Calibri"/>
          <w:sz w:val="26"/>
          <w:szCs w:val="26"/>
        </w:rPr>
      </w:pPr>
      <w:r w:rsidRPr="00693119">
        <w:rPr>
          <w:rFonts w:ascii="Calibri" w:hAnsi="Calibri"/>
          <w:sz w:val="26"/>
          <w:szCs w:val="26"/>
        </w:rPr>
        <w:t>En virtud de lo antes expresado y, además, considerando que la doctrina jurídica en materia administrativa, define al interés jurídico como el: "</w:t>
      </w:r>
      <w:r w:rsidRPr="00693119">
        <w:rPr>
          <w:rFonts w:ascii="Calibri" w:hAnsi="Calibri"/>
          <w:i/>
          <w:iCs/>
          <w:sz w:val="26"/>
          <w:szCs w:val="26"/>
        </w:rPr>
        <w:t>Derecho subjetivo de carácter administrativo"</w:t>
      </w:r>
      <w:r w:rsidRPr="00693119">
        <w:rPr>
          <w:rFonts w:ascii="Calibri" w:hAnsi="Calibri"/>
          <w:sz w:val="26"/>
          <w:szCs w:val="26"/>
        </w:rPr>
        <w:t xml:space="preserve">; en tanto que el Tratadista Manuel Lucero Espinosa en su obra </w:t>
      </w:r>
      <w:r w:rsidRPr="00693119">
        <w:rPr>
          <w:rFonts w:ascii="Calibri" w:hAnsi="Calibri"/>
          <w:i/>
          <w:iCs/>
          <w:sz w:val="26"/>
          <w:szCs w:val="26"/>
        </w:rPr>
        <w:t xml:space="preserve">“Teoría y Práctica del Contencioso Administrativo ante el Tribunal Fiscal de la Federación”, </w:t>
      </w:r>
      <w:r w:rsidRPr="00693119">
        <w:rPr>
          <w:rFonts w:ascii="Calibri" w:hAnsi="Calibri"/>
          <w:sz w:val="26"/>
          <w:szCs w:val="26"/>
        </w:rPr>
        <w:t>Cuarta Edición aumentada, Editorial Porrúa, en la página 48 cuarenta y ocho; define el derecho subjetivo de carácter administrativo como: “</w:t>
      </w:r>
      <w:r w:rsidRPr="00693119">
        <w:rPr>
          <w:rFonts w:ascii="Calibri" w:hAnsi="Calibri"/>
          <w:i/>
          <w:sz w:val="26"/>
          <w:szCs w:val="26"/>
        </w:rPr>
        <w:t>Aquel que se encuentra establecido por una Ley, Decreto, Reglamento, Resolución, Contrato u otra disposición administrativa que regula la actividad de la autoridad administrativa y limita su poder.”</w:t>
      </w:r>
      <w:r w:rsidRPr="00693119">
        <w:rPr>
          <w:rFonts w:ascii="Calibri" w:hAnsi="Calibri"/>
          <w:iCs/>
          <w:sz w:val="26"/>
          <w:szCs w:val="26"/>
        </w:rPr>
        <w:t xml:space="preserve"> Se desprende que </w:t>
      </w:r>
      <w:r w:rsidRPr="00693119">
        <w:rPr>
          <w:rFonts w:ascii="Calibri" w:hAnsi="Calibri"/>
          <w:sz w:val="26"/>
          <w:szCs w:val="26"/>
        </w:rPr>
        <w:t xml:space="preserve">en la presente causa administrativa, no se cumple con el requisito </w:t>
      </w:r>
      <w:r w:rsidRPr="00693119">
        <w:rPr>
          <w:rFonts w:ascii="Calibri" w:hAnsi="Calibri"/>
          <w:i/>
          <w:iCs/>
          <w:sz w:val="26"/>
          <w:szCs w:val="26"/>
        </w:rPr>
        <w:t xml:space="preserve">“Sine qua non”, </w:t>
      </w:r>
      <w:r w:rsidRPr="00693119">
        <w:rPr>
          <w:rFonts w:ascii="Calibri" w:hAnsi="Calibri"/>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5D6379" w:rsidRPr="00693119">
        <w:rPr>
          <w:rFonts w:ascii="Calibri" w:hAnsi="Calibri"/>
          <w:sz w:val="26"/>
          <w:szCs w:val="26"/>
        </w:rPr>
        <w:t xml:space="preserve">. . . . . . . . . . . . . . . . . . . . . . . . . . . . . . . . . . . . . . . . . . . . . . . . . . . . . . . . </w:t>
      </w:r>
    </w:p>
    <w:p w:rsidR="00FE21DE" w:rsidRPr="00693119" w:rsidRDefault="00FE21DE" w:rsidP="0071039F">
      <w:pPr>
        <w:pStyle w:val="Sangra3detindependiente"/>
        <w:ind w:left="0" w:firstLine="709"/>
        <w:jc w:val="both"/>
        <w:rPr>
          <w:rFonts w:ascii="Calibri" w:hAnsi="Calibri"/>
          <w:sz w:val="26"/>
          <w:szCs w:val="26"/>
        </w:rPr>
      </w:pPr>
    </w:p>
    <w:p w:rsidR="005D6379" w:rsidRPr="00693119" w:rsidRDefault="005D6379" w:rsidP="005D6379">
      <w:pPr>
        <w:jc w:val="right"/>
        <w:rPr>
          <w:rFonts w:ascii="Calibri" w:hAnsi="Calibri" w:cs="Calibri"/>
          <w:b/>
          <w:bCs/>
          <w:iCs/>
          <w:sz w:val="26"/>
          <w:szCs w:val="26"/>
        </w:rPr>
      </w:pPr>
      <w:r w:rsidRPr="00693119">
        <w:rPr>
          <w:rFonts w:ascii="Calibri" w:hAnsi="Calibri" w:cs="Calibri"/>
          <w:b/>
          <w:bCs/>
          <w:iCs/>
          <w:sz w:val="26"/>
          <w:szCs w:val="26"/>
        </w:rPr>
        <w:t>Expediente número 0857/2doJAM/2018-JN</w:t>
      </w:r>
    </w:p>
    <w:p w:rsidR="005D6379" w:rsidRPr="00693119" w:rsidRDefault="005D6379" w:rsidP="0071039F">
      <w:pPr>
        <w:pStyle w:val="Sangra3detindependiente"/>
        <w:ind w:left="0" w:firstLine="709"/>
        <w:jc w:val="both"/>
        <w:rPr>
          <w:rFonts w:ascii="Calibri" w:hAnsi="Calibri"/>
          <w:sz w:val="26"/>
          <w:szCs w:val="26"/>
        </w:rPr>
      </w:pPr>
    </w:p>
    <w:p w:rsidR="00FE21DE" w:rsidRPr="00693119" w:rsidRDefault="00FE21DE" w:rsidP="00FE21DE">
      <w:pPr>
        <w:pStyle w:val="Sangra3detindependiente"/>
        <w:ind w:left="0" w:firstLine="567"/>
        <w:jc w:val="both"/>
        <w:rPr>
          <w:rFonts w:ascii="Calibri" w:hAnsi="Calibri" w:cs="Calibri"/>
          <w:sz w:val="26"/>
          <w:szCs w:val="26"/>
        </w:rPr>
      </w:pPr>
      <w:r w:rsidRPr="00693119">
        <w:rPr>
          <w:rFonts w:ascii="Calibri" w:hAnsi="Calibri"/>
          <w:sz w:val="26"/>
          <w:szCs w:val="26"/>
        </w:rPr>
        <w:t>Asimismo, debe destacarse que, del recibo oficial de pago número AA 7660849 (AA siete-seis-seis-cero-ocho-cuatro-nueve)</w:t>
      </w:r>
      <w:r w:rsidRPr="00693119">
        <w:rPr>
          <w:rFonts w:ascii="Calibri" w:hAnsi="Calibri" w:cs="Calibri"/>
          <w:sz w:val="26"/>
          <w:szCs w:val="26"/>
        </w:rPr>
        <w:t xml:space="preserve">; de fecha 7 siete de abril del año pasado, por la cantidad de $157.17 (Ciento cincuenta y siete pesos 17/100 Moneda Nacional); expedido por la Dirección General de Ingresos Municipales </w:t>
      </w:r>
      <w:r w:rsidRPr="00693119">
        <w:rPr>
          <w:rFonts w:ascii="Calibri" w:hAnsi="Calibri"/>
          <w:sz w:val="26"/>
          <w:szCs w:val="26"/>
        </w:rPr>
        <w:t xml:space="preserve">-que se exhibió en original y es visible en el expediente en copia certificada a foja 5 cinco-; no se desprende el interés jurídico del actor; ya que de dicho recibo, se advierte únicamente que se pagó la cantidad en dinero que señala el mismo, pero no que el promovente sea el propietario o poseedor del vehículo, o ser quien lo conducía el día de los hechos; destacando, como hecho notorio y público, que el pago de las multas por infracciones al Reglamento de Tránsito Municipal, lo puede realizar </w:t>
      </w:r>
      <w:r w:rsidRPr="00693119">
        <w:rPr>
          <w:rFonts w:ascii="Calibri" w:hAnsi="Calibri"/>
          <w:b/>
          <w:sz w:val="26"/>
          <w:szCs w:val="26"/>
        </w:rPr>
        <w:t>cualquier</w:t>
      </w:r>
      <w:r w:rsidRPr="00693119">
        <w:rPr>
          <w:rFonts w:ascii="Calibri" w:hAnsi="Calibri"/>
          <w:sz w:val="26"/>
          <w:szCs w:val="26"/>
        </w:rPr>
        <w:t xml:space="preserve"> particular, que no necesariamente es el destinatario del Acto Administrativo o propietario, poseedor o el conductor del vehículo. . . . . . . . . . . . . . </w:t>
      </w:r>
      <w:r w:rsidRPr="00693119">
        <w:rPr>
          <w:rFonts w:ascii="Calibri" w:hAnsi="Calibri" w:cs="Calibri"/>
          <w:sz w:val="26"/>
          <w:szCs w:val="26"/>
        </w:rPr>
        <w:t>. . .</w:t>
      </w:r>
      <w:r w:rsidR="005D6379" w:rsidRPr="00693119">
        <w:rPr>
          <w:rFonts w:ascii="Calibri" w:hAnsi="Calibri" w:cs="Calibri"/>
          <w:sz w:val="26"/>
          <w:szCs w:val="26"/>
        </w:rPr>
        <w:t xml:space="preserve"> . . . . . . . . . . . . . . . . . . . . .</w:t>
      </w:r>
    </w:p>
    <w:p w:rsidR="0071039F" w:rsidRPr="00693119" w:rsidRDefault="0071039F" w:rsidP="0071039F">
      <w:pPr>
        <w:pStyle w:val="Sangra3detindependiente"/>
        <w:ind w:left="0"/>
        <w:jc w:val="both"/>
        <w:rPr>
          <w:rFonts w:ascii="Calibri" w:hAnsi="Calibri"/>
          <w:sz w:val="20"/>
          <w:szCs w:val="20"/>
        </w:rPr>
      </w:pPr>
    </w:p>
    <w:p w:rsidR="0071039F" w:rsidRPr="00693119" w:rsidRDefault="0071039F" w:rsidP="005D6379">
      <w:pPr>
        <w:pStyle w:val="Sangra3detindependiente"/>
        <w:ind w:left="0" w:firstLine="283"/>
        <w:jc w:val="both"/>
        <w:rPr>
          <w:rFonts w:ascii="Calibri" w:hAnsi="Calibri"/>
          <w:sz w:val="26"/>
          <w:szCs w:val="26"/>
        </w:rPr>
      </w:pPr>
      <w:r w:rsidRPr="00693119">
        <w:rPr>
          <w:rFonts w:ascii="Calibri" w:hAnsi="Calibri"/>
          <w:sz w:val="26"/>
          <w:szCs w:val="26"/>
        </w:rPr>
        <w:t xml:space="preserve">      </w:t>
      </w:r>
      <w:r w:rsidR="00FE21DE" w:rsidRPr="00693119">
        <w:rPr>
          <w:rFonts w:ascii="Calibri" w:hAnsi="Calibri"/>
          <w:sz w:val="26"/>
          <w:szCs w:val="26"/>
        </w:rPr>
        <w:t xml:space="preserve">Es por todo lo antes expuesto que se llega a la conclusión de </w:t>
      </w:r>
      <w:r w:rsidRPr="00693119">
        <w:rPr>
          <w:rFonts w:ascii="Calibri" w:hAnsi="Calibri"/>
          <w:sz w:val="26"/>
          <w:szCs w:val="26"/>
        </w:rPr>
        <w:t xml:space="preserve">que el acto impugnado </w:t>
      </w:r>
      <w:r w:rsidRPr="00693119">
        <w:rPr>
          <w:rFonts w:ascii="Calibri" w:hAnsi="Calibri"/>
          <w:b/>
          <w:sz w:val="26"/>
          <w:szCs w:val="26"/>
        </w:rPr>
        <w:t>no afecta el interés jurídico</w:t>
      </w:r>
      <w:r w:rsidRPr="00693119">
        <w:rPr>
          <w:rFonts w:ascii="Calibri" w:hAnsi="Calibri"/>
          <w:sz w:val="26"/>
          <w:szCs w:val="26"/>
        </w:rPr>
        <w:t xml:space="preserve"> de la parte actora, porque</w:t>
      </w:r>
      <w:r w:rsidR="00FE21DE" w:rsidRPr="00693119">
        <w:rPr>
          <w:rFonts w:ascii="Calibri" w:hAnsi="Calibri"/>
          <w:sz w:val="26"/>
          <w:szCs w:val="26"/>
        </w:rPr>
        <w:t xml:space="preserve">, como ya se dijo, </w:t>
      </w:r>
      <w:r w:rsidRPr="00693119">
        <w:rPr>
          <w:rFonts w:ascii="Calibri" w:hAnsi="Calibri"/>
          <w:sz w:val="26"/>
          <w:szCs w:val="26"/>
        </w:rPr>
        <w:t>el acta de infracción no se encuentra expedida a su nombre, ni acredita la propiedad, posesión o ser el conductor del vehículo objeto de la infracción el día de los hechos</w:t>
      </w:r>
      <w:r w:rsidR="005D6379" w:rsidRPr="00693119">
        <w:rPr>
          <w:rFonts w:ascii="Calibri" w:hAnsi="Calibri"/>
          <w:sz w:val="26"/>
          <w:szCs w:val="26"/>
        </w:rPr>
        <w:t xml:space="preserve">. . . . . . . . . . . . . . . . . . . . . . . . . . . . . . . . . . . . . . . . . . . . . . . . . . . . . . . . . . </w:t>
      </w:r>
    </w:p>
    <w:p w:rsidR="005D6379" w:rsidRPr="00693119" w:rsidRDefault="005D6379" w:rsidP="005D6379">
      <w:pPr>
        <w:pStyle w:val="Sangra3detindependiente"/>
        <w:ind w:left="0" w:firstLine="283"/>
        <w:jc w:val="both"/>
        <w:rPr>
          <w:rFonts w:ascii="Calibri" w:hAnsi="Calibri"/>
          <w:sz w:val="26"/>
          <w:szCs w:val="26"/>
        </w:rPr>
      </w:pPr>
    </w:p>
    <w:p w:rsidR="0071039F" w:rsidRPr="00693119" w:rsidRDefault="0071039F" w:rsidP="0071039F">
      <w:pPr>
        <w:pStyle w:val="Sangra3detindependiente"/>
        <w:ind w:left="0" w:firstLine="708"/>
        <w:jc w:val="both"/>
        <w:rPr>
          <w:rFonts w:ascii="Calibri" w:hAnsi="Calibri"/>
          <w:sz w:val="26"/>
          <w:szCs w:val="26"/>
        </w:rPr>
      </w:pPr>
      <w:r w:rsidRPr="00693119">
        <w:rPr>
          <w:rFonts w:ascii="Calibri" w:hAnsi="Calibri" w:cs="Calibri"/>
          <w:sz w:val="26"/>
          <w:szCs w:val="26"/>
        </w:rPr>
        <w:t xml:space="preserve">Sirve de apoyo a lo anterior, </w:t>
      </w:r>
      <w:r w:rsidRPr="00693119">
        <w:rPr>
          <w:rFonts w:ascii="Calibri" w:hAnsi="Calibri" w:cs="Calibri"/>
          <w:i/>
          <w:sz w:val="26"/>
          <w:szCs w:val="26"/>
        </w:rPr>
        <w:t>“a contrario sensu”,</w:t>
      </w:r>
      <w:r w:rsidRPr="00693119">
        <w:rPr>
          <w:rFonts w:ascii="Calibri" w:hAnsi="Calibri" w:cs="Calibri"/>
          <w:sz w:val="26"/>
          <w:szCs w:val="26"/>
        </w:rPr>
        <w:t xml:space="preserve"> el criterio de la primera época, años 1994-1995, sustentado por la Segunda Sala del hoy denominado Tribunal de Justicia Administrativa del Estado, que a la letra dice:</w:t>
      </w:r>
      <w:r w:rsidRPr="00693119">
        <w:rPr>
          <w:rFonts w:ascii="Calibri" w:hAnsi="Calibri"/>
          <w:sz w:val="26"/>
          <w:szCs w:val="26"/>
        </w:rPr>
        <w:t xml:space="preserve"> </w:t>
      </w:r>
      <w:r w:rsidRPr="00693119">
        <w:rPr>
          <w:rFonts w:ascii="Calibri" w:hAnsi="Calibri" w:cs="Calibri"/>
          <w:sz w:val="26"/>
          <w:szCs w:val="26"/>
        </w:rPr>
        <w:t xml:space="preserve">. . . . . . . . . . . . . . </w:t>
      </w:r>
    </w:p>
    <w:p w:rsidR="0071039F" w:rsidRPr="00693119" w:rsidRDefault="0071039F" w:rsidP="0071039F">
      <w:pPr>
        <w:pStyle w:val="Sangra3detindependiente"/>
        <w:ind w:left="0" w:firstLine="283"/>
        <w:jc w:val="both"/>
        <w:rPr>
          <w:rFonts w:ascii="Calibri" w:hAnsi="Calibri"/>
          <w:b/>
          <w:sz w:val="20"/>
          <w:szCs w:val="20"/>
        </w:rPr>
      </w:pPr>
      <w:r w:rsidRPr="00693119">
        <w:rPr>
          <w:rFonts w:ascii="Calibri" w:hAnsi="Calibri"/>
          <w:sz w:val="20"/>
          <w:szCs w:val="20"/>
        </w:rPr>
        <w:t xml:space="preserve"> </w:t>
      </w:r>
    </w:p>
    <w:p w:rsidR="0071039F" w:rsidRPr="00693119" w:rsidRDefault="0071039F" w:rsidP="0071039F">
      <w:pPr>
        <w:pStyle w:val="Sangra3detindependiente"/>
        <w:ind w:left="0" w:firstLine="708"/>
        <w:jc w:val="both"/>
        <w:rPr>
          <w:rFonts w:ascii="Calibri" w:hAnsi="Calibri"/>
          <w:b/>
          <w:i/>
          <w:sz w:val="20"/>
          <w:szCs w:val="20"/>
        </w:rPr>
      </w:pPr>
      <w:r w:rsidRPr="00693119">
        <w:rPr>
          <w:rStyle w:val="Textoennegrita"/>
          <w:rFonts w:ascii="Calibri" w:hAnsi="Calibri"/>
          <w:i/>
          <w:sz w:val="26"/>
          <w:szCs w:val="26"/>
        </w:rPr>
        <w:t>“INTERÉS JURÍDICO. LO TIENEN QUIENES SON DESTINATARIOS DE UN ACTO ADMINISTRATIVO.</w:t>
      </w:r>
      <w:r w:rsidRPr="00693119">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93119">
        <w:rPr>
          <w:rFonts w:ascii="Calibri" w:hAnsi="Calibri"/>
          <w:i/>
          <w:sz w:val="20"/>
          <w:szCs w:val="20"/>
        </w:rPr>
        <w:t xml:space="preserve"> </w:t>
      </w:r>
      <w:r w:rsidRPr="00693119">
        <w:rPr>
          <w:rStyle w:val="nfasis"/>
          <w:rFonts w:ascii="Calibri" w:hAnsi="Calibri"/>
          <w:sz w:val="20"/>
          <w:szCs w:val="20"/>
        </w:rPr>
        <w:t>EXP. NUM. 19/954/1994. SENTENCIA DE FECHA 9 DE ENERO DE 1994. ACTOR: JESÚS SÁNCHEZ TRAPP.</w:t>
      </w:r>
      <w:proofErr w:type="gramStart"/>
      <w:r w:rsidRPr="00693119">
        <w:rPr>
          <w:rStyle w:val="nfasis"/>
          <w:rFonts w:ascii="Calibri" w:hAnsi="Calibri"/>
          <w:b/>
          <w:sz w:val="20"/>
          <w:szCs w:val="20"/>
        </w:rPr>
        <w:t xml:space="preserve">” </w:t>
      </w:r>
      <w:r w:rsidR="005D6379" w:rsidRPr="00693119">
        <w:rPr>
          <w:rStyle w:val="nfasis"/>
          <w:rFonts w:ascii="Calibri" w:hAnsi="Calibri"/>
          <w:b/>
          <w:sz w:val="20"/>
          <w:szCs w:val="20"/>
        </w:rPr>
        <w:t>.</w:t>
      </w:r>
      <w:proofErr w:type="gramEnd"/>
      <w:r w:rsidR="005D6379" w:rsidRPr="00693119">
        <w:rPr>
          <w:rStyle w:val="nfasis"/>
          <w:rFonts w:ascii="Calibri" w:hAnsi="Calibri"/>
          <w:b/>
          <w:sz w:val="20"/>
          <w:szCs w:val="20"/>
        </w:rPr>
        <w:t xml:space="preserve"> . . . . . . . . . . . </w:t>
      </w:r>
    </w:p>
    <w:p w:rsidR="008D1626" w:rsidRPr="00693119" w:rsidRDefault="008D1626" w:rsidP="005D6379">
      <w:pPr>
        <w:jc w:val="both"/>
        <w:rPr>
          <w:rFonts w:ascii="Calibri" w:hAnsi="Calibri"/>
          <w:sz w:val="26"/>
          <w:szCs w:val="26"/>
        </w:rPr>
      </w:pPr>
    </w:p>
    <w:p w:rsidR="008D1626" w:rsidRPr="00693119" w:rsidRDefault="008D1626" w:rsidP="008D1626">
      <w:pPr>
        <w:ind w:firstLine="708"/>
        <w:jc w:val="both"/>
        <w:rPr>
          <w:rFonts w:asciiTheme="minorHAnsi" w:hAnsiTheme="minorHAnsi" w:cstheme="minorHAnsi"/>
          <w:sz w:val="26"/>
          <w:szCs w:val="26"/>
        </w:rPr>
      </w:pPr>
      <w:r w:rsidRPr="00693119">
        <w:rPr>
          <w:rFonts w:asciiTheme="minorHAnsi" w:hAnsiTheme="minorHAnsi" w:cstheme="minorHAnsi"/>
          <w:sz w:val="26"/>
          <w:szCs w:val="26"/>
        </w:rPr>
        <w:t>Por lo que al quedar determinado que la demanda no fue presentada en el término legal, por las razones y el cómputo expuesto</w:t>
      </w:r>
      <w:r w:rsidR="0071039F" w:rsidRPr="00693119">
        <w:rPr>
          <w:rFonts w:asciiTheme="minorHAnsi" w:hAnsiTheme="minorHAnsi" w:cstheme="minorHAnsi"/>
          <w:sz w:val="26"/>
          <w:szCs w:val="26"/>
        </w:rPr>
        <w:t>, así como que tampoco existe afectación al interés jurídico del impetrante del proceso</w:t>
      </w:r>
      <w:r w:rsidRPr="00693119">
        <w:rPr>
          <w:rFonts w:asciiTheme="minorHAnsi" w:hAnsiTheme="minorHAnsi" w:cstheme="minorHAnsi"/>
          <w:sz w:val="26"/>
          <w:szCs w:val="26"/>
        </w:rPr>
        <w:t>; se actualiza</w:t>
      </w:r>
      <w:r w:rsidR="0071039F" w:rsidRPr="00693119">
        <w:rPr>
          <w:rFonts w:asciiTheme="minorHAnsi" w:hAnsiTheme="minorHAnsi" w:cstheme="minorHAnsi"/>
          <w:sz w:val="26"/>
          <w:szCs w:val="26"/>
        </w:rPr>
        <w:t>n</w:t>
      </w:r>
      <w:r w:rsidRPr="00693119">
        <w:rPr>
          <w:rFonts w:asciiTheme="minorHAnsi" w:hAnsiTheme="minorHAnsi" w:cstheme="minorHAnsi"/>
          <w:sz w:val="26"/>
          <w:szCs w:val="26"/>
        </w:rPr>
        <w:t xml:space="preserve"> la</w:t>
      </w:r>
      <w:r w:rsidR="0071039F" w:rsidRPr="00693119">
        <w:rPr>
          <w:rFonts w:asciiTheme="minorHAnsi" w:hAnsiTheme="minorHAnsi" w:cstheme="minorHAnsi"/>
          <w:sz w:val="26"/>
          <w:szCs w:val="26"/>
        </w:rPr>
        <w:t>s</w:t>
      </w:r>
      <w:r w:rsidRPr="00693119">
        <w:rPr>
          <w:rFonts w:asciiTheme="minorHAnsi" w:hAnsiTheme="minorHAnsi" w:cstheme="minorHAnsi"/>
          <w:sz w:val="26"/>
          <w:szCs w:val="26"/>
        </w:rPr>
        <w:t xml:space="preserve"> hipótesis de improcedencia prevista</w:t>
      </w:r>
      <w:r w:rsidR="0071039F" w:rsidRPr="00693119">
        <w:rPr>
          <w:rFonts w:asciiTheme="minorHAnsi" w:hAnsiTheme="minorHAnsi" w:cstheme="minorHAnsi"/>
          <w:sz w:val="26"/>
          <w:szCs w:val="26"/>
        </w:rPr>
        <w:t>s</w:t>
      </w:r>
      <w:r w:rsidRPr="00693119">
        <w:rPr>
          <w:rFonts w:asciiTheme="minorHAnsi" w:hAnsiTheme="minorHAnsi" w:cstheme="minorHAnsi"/>
          <w:sz w:val="26"/>
          <w:szCs w:val="26"/>
        </w:rPr>
        <w:t xml:space="preserve"> en la</w:t>
      </w:r>
      <w:r w:rsidR="0071039F" w:rsidRPr="00693119">
        <w:rPr>
          <w:rFonts w:asciiTheme="minorHAnsi" w:hAnsiTheme="minorHAnsi" w:cstheme="minorHAnsi"/>
          <w:sz w:val="26"/>
          <w:szCs w:val="26"/>
        </w:rPr>
        <w:t>s</w:t>
      </w:r>
      <w:r w:rsidRPr="00693119">
        <w:rPr>
          <w:rFonts w:asciiTheme="minorHAnsi" w:hAnsiTheme="minorHAnsi" w:cstheme="minorHAnsi"/>
          <w:sz w:val="26"/>
          <w:szCs w:val="26"/>
        </w:rPr>
        <w:t xml:space="preserve"> fracci</w:t>
      </w:r>
      <w:r w:rsidR="0071039F" w:rsidRPr="00693119">
        <w:rPr>
          <w:rFonts w:asciiTheme="minorHAnsi" w:hAnsiTheme="minorHAnsi" w:cstheme="minorHAnsi"/>
          <w:sz w:val="26"/>
          <w:szCs w:val="26"/>
        </w:rPr>
        <w:t xml:space="preserve">ones I y </w:t>
      </w:r>
      <w:r w:rsidRPr="00693119">
        <w:rPr>
          <w:rFonts w:asciiTheme="minorHAnsi" w:hAnsiTheme="minorHAnsi" w:cstheme="minorHAnsi"/>
          <w:sz w:val="26"/>
          <w:szCs w:val="26"/>
        </w:rPr>
        <w:t xml:space="preserve">IV, del artículo 261 del Código de Procedimiento y Justicia Administrativa antes citado; por lo que es procedente </w:t>
      </w:r>
      <w:r w:rsidRPr="00693119">
        <w:rPr>
          <w:rFonts w:asciiTheme="minorHAnsi" w:hAnsiTheme="minorHAnsi" w:cstheme="minorHAnsi"/>
          <w:b/>
          <w:sz w:val="26"/>
          <w:szCs w:val="26"/>
        </w:rPr>
        <w:t>sobreseer</w:t>
      </w:r>
      <w:r w:rsidRPr="00693119">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w:t>
      </w:r>
      <w:r w:rsidR="005D6379" w:rsidRPr="00693119">
        <w:rPr>
          <w:rFonts w:asciiTheme="minorHAnsi" w:hAnsiTheme="minorHAnsi" w:cstheme="minorHAnsi"/>
          <w:sz w:val="26"/>
          <w:szCs w:val="26"/>
        </w:rPr>
        <w:t xml:space="preserve">. . . . . . . . . . </w:t>
      </w:r>
    </w:p>
    <w:p w:rsidR="008D1626" w:rsidRPr="00693119" w:rsidRDefault="008D1626" w:rsidP="008D1626">
      <w:pPr>
        <w:pStyle w:val="Sangra3detindependiente"/>
        <w:ind w:left="0"/>
        <w:jc w:val="both"/>
        <w:rPr>
          <w:rFonts w:asciiTheme="minorHAnsi" w:hAnsiTheme="minorHAnsi" w:cstheme="minorHAnsi"/>
          <w:b/>
          <w:bCs/>
          <w:i/>
          <w:iCs/>
        </w:rPr>
      </w:pPr>
    </w:p>
    <w:p w:rsidR="008D1626" w:rsidRPr="00693119" w:rsidRDefault="008D1626" w:rsidP="008D1626">
      <w:pPr>
        <w:pStyle w:val="Sangra3detindependiente"/>
        <w:ind w:left="0" w:firstLine="708"/>
        <w:jc w:val="both"/>
        <w:rPr>
          <w:rFonts w:asciiTheme="minorHAnsi" w:hAnsiTheme="minorHAnsi" w:cstheme="minorHAnsi"/>
          <w:sz w:val="26"/>
          <w:szCs w:val="26"/>
        </w:rPr>
      </w:pPr>
      <w:r w:rsidRPr="00693119">
        <w:rPr>
          <w:rFonts w:asciiTheme="minorHAnsi" w:hAnsiTheme="minorHAnsi" w:cstheme="minorHAnsi"/>
          <w:b/>
          <w:bCs/>
          <w:i/>
          <w:iCs/>
          <w:sz w:val="26"/>
          <w:szCs w:val="26"/>
        </w:rPr>
        <w:t xml:space="preserve">QUINTO.- </w:t>
      </w:r>
      <w:r w:rsidRPr="00693119">
        <w:rPr>
          <w:rFonts w:asciiTheme="minorHAnsi" w:hAnsiTheme="minorHAnsi" w:cstheme="minorHAnsi"/>
          <w:sz w:val="26"/>
          <w:szCs w:val="26"/>
        </w:rPr>
        <w:t>En virtud de que se actualiza</w:t>
      </w:r>
      <w:r w:rsidR="00FE21DE" w:rsidRPr="00693119">
        <w:rPr>
          <w:rFonts w:asciiTheme="minorHAnsi" w:hAnsiTheme="minorHAnsi" w:cstheme="minorHAnsi"/>
          <w:sz w:val="26"/>
          <w:szCs w:val="26"/>
        </w:rPr>
        <w:t>n</w:t>
      </w:r>
      <w:r w:rsidRPr="00693119">
        <w:rPr>
          <w:rFonts w:asciiTheme="minorHAnsi" w:hAnsiTheme="minorHAnsi" w:cstheme="minorHAnsi"/>
          <w:sz w:val="26"/>
          <w:szCs w:val="26"/>
        </w:rPr>
        <w:t xml:space="preserve"> </w:t>
      </w:r>
      <w:r w:rsidR="00FE21DE" w:rsidRPr="00693119">
        <w:rPr>
          <w:rFonts w:asciiTheme="minorHAnsi" w:hAnsiTheme="minorHAnsi" w:cstheme="minorHAnsi"/>
          <w:sz w:val="26"/>
          <w:szCs w:val="26"/>
        </w:rPr>
        <w:t>dos</w:t>
      </w:r>
      <w:r w:rsidRPr="00693119">
        <w:rPr>
          <w:rFonts w:asciiTheme="minorHAnsi" w:hAnsiTheme="minorHAnsi" w:cstheme="minorHAnsi"/>
          <w:sz w:val="26"/>
          <w:szCs w:val="26"/>
        </w:rPr>
        <w:t xml:space="preserve"> causal</w:t>
      </w:r>
      <w:r w:rsidR="00FE21DE" w:rsidRPr="00693119">
        <w:rPr>
          <w:rFonts w:asciiTheme="minorHAnsi" w:hAnsiTheme="minorHAnsi" w:cstheme="minorHAnsi"/>
          <w:sz w:val="26"/>
          <w:szCs w:val="26"/>
        </w:rPr>
        <w:t>es</w:t>
      </w:r>
      <w:r w:rsidRPr="00693119">
        <w:rPr>
          <w:rFonts w:asciiTheme="minorHAnsi" w:hAnsiTheme="minorHAnsi" w:cstheme="minorHAnsi"/>
          <w:sz w:val="26"/>
          <w:szCs w:val="26"/>
        </w:rPr>
        <w:t xml:space="preserve"> de improcedencia, que trae como consecuencia el que se sobresea el presente proceso </w:t>
      </w:r>
      <w:r w:rsidRPr="00693119">
        <w:rPr>
          <w:rFonts w:asciiTheme="minorHAnsi" w:hAnsiTheme="minorHAnsi" w:cstheme="minorHAnsi"/>
          <w:sz w:val="26"/>
          <w:szCs w:val="26"/>
        </w:rPr>
        <w:lastRenderedPageBreak/>
        <w:t>administrativo; no se analizará ninguna otra causal de improcedencia o sobreseimiento que pudiera actualizarse; pues ello no variaría el sentido de la presente resolución; ni se hará el estudio de los conceptos de impugnación expresados por la actora, ni de sus pretensiones, pues la actualización de una causal de improcedencia impide conocer respecto del fondo del asunto. . . . .</w:t>
      </w:r>
      <w:r w:rsidR="005D6379" w:rsidRPr="00693119">
        <w:rPr>
          <w:rFonts w:asciiTheme="minorHAnsi" w:hAnsiTheme="minorHAnsi" w:cstheme="minorHAnsi"/>
          <w:sz w:val="26"/>
          <w:szCs w:val="26"/>
        </w:rPr>
        <w:t xml:space="preserve"> . . . . </w:t>
      </w:r>
    </w:p>
    <w:p w:rsidR="008D1626" w:rsidRPr="00693119" w:rsidRDefault="008D1626" w:rsidP="008D1626">
      <w:pPr>
        <w:pStyle w:val="Textoindependienteprimerasangra"/>
        <w:ind w:firstLine="0"/>
        <w:jc w:val="both"/>
        <w:rPr>
          <w:rFonts w:asciiTheme="minorHAnsi" w:hAnsiTheme="minorHAnsi" w:cstheme="minorHAnsi"/>
          <w:sz w:val="26"/>
          <w:szCs w:val="26"/>
        </w:rPr>
      </w:pPr>
    </w:p>
    <w:p w:rsidR="008D1626" w:rsidRPr="00693119" w:rsidRDefault="008D1626" w:rsidP="008D1626">
      <w:pPr>
        <w:pStyle w:val="Textoindependienteprimerasangra"/>
        <w:ind w:firstLine="708"/>
        <w:jc w:val="both"/>
        <w:rPr>
          <w:rFonts w:asciiTheme="minorHAnsi" w:hAnsiTheme="minorHAnsi" w:cstheme="minorHAnsi"/>
          <w:sz w:val="26"/>
          <w:szCs w:val="26"/>
        </w:rPr>
      </w:pPr>
      <w:r w:rsidRPr="00693119">
        <w:rPr>
          <w:rFonts w:asciiTheme="minorHAnsi" w:hAnsiTheme="minorHAnsi" w:cstheme="minorHAnsi"/>
          <w:sz w:val="26"/>
          <w:szCs w:val="26"/>
        </w:rPr>
        <w:t xml:space="preserve">Por lo expuesto, y con fundamento además en lo dispuesto en los artículos </w:t>
      </w:r>
      <w:r w:rsidR="003A3253" w:rsidRPr="00693119">
        <w:rPr>
          <w:rFonts w:asciiTheme="minorHAnsi" w:hAnsiTheme="minorHAnsi" w:cstheme="minorHAnsi"/>
          <w:sz w:val="26"/>
          <w:szCs w:val="26"/>
        </w:rPr>
        <w:t xml:space="preserve">246, fracción I, de la Ley Orgánica Municipal para el Estado de Guanajuato; </w:t>
      </w:r>
      <w:r w:rsidRPr="00693119">
        <w:rPr>
          <w:rFonts w:asciiTheme="minorHAnsi" w:hAnsiTheme="minorHAnsi" w:cstheme="minorHAnsi"/>
          <w:sz w:val="26"/>
          <w:szCs w:val="26"/>
        </w:rPr>
        <w:t>249, 261 fracci</w:t>
      </w:r>
      <w:r w:rsidR="00FE21DE" w:rsidRPr="00693119">
        <w:rPr>
          <w:rFonts w:asciiTheme="minorHAnsi" w:hAnsiTheme="minorHAnsi" w:cstheme="minorHAnsi"/>
          <w:sz w:val="26"/>
          <w:szCs w:val="26"/>
        </w:rPr>
        <w:t xml:space="preserve">ones I y </w:t>
      </w:r>
      <w:r w:rsidRPr="00693119">
        <w:rPr>
          <w:rFonts w:asciiTheme="minorHAnsi" w:hAnsiTheme="minorHAnsi" w:cstheme="minorHAnsi"/>
          <w:sz w:val="26"/>
          <w:szCs w:val="26"/>
        </w:rPr>
        <w:t xml:space="preserve">IV, 262 fracción II, 298 y 299, del Código de Procedimiento y Justicia Administrativa para el Estado y los Municipios de Guanajuato, es de resolverse y se. . . . . . . . . . . . . . . . . . . . . . . . . . . . . . . . . . . . . . . . . . . . . . . </w:t>
      </w:r>
      <w:r w:rsidR="005D6379" w:rsidRPr="00693119">
        <w:rPr>
          <w:rFonts w:asciiTheme="minorHAnsi" w:hAnsiTheme="minorHAnsi" w:cstheme="minorHAnsi"/>
          <w:sz w:val="26"/>
          <w:szCs w:val="26"/>
        </w:rPr>
        <w:t>. . . . . . . . . .</w:t>
      </w:r>
    </w:p>
    <w:p w:rsidR="008D1626" w:rsidRPr="00693119" w:rsidRDefault="008D1626" w:rsidP="008D1626">
      <w:pPr>
        <w:pStyle w:val="Textoindependienteprimerasangra"/>
        <w:ind w:firstLine="708"/>
        <w:jc w:val="both"/>
        <w:rPr>
          <w:rFonts w:asciiTheme="minorHAnsi" w:hAnsiTheme="minorHAnsi" w:cstheme="minorHAnsi"/>
          <w:sz w:val="26"/>
          <w:szCs w:val="26"/>
        </w:rPr>
      </w:pPr>
    </w:p>
    <w:p w:rsidR="008D1626" w:rsidRPr="00693119" w:rsidRDefault="008D1626" w:rsidP="008D1626">
      <w:pPr>
        <w:pStyle w:val="Ttulo1"/>
        <w:jc w:val="center"/>
        <w:rPr>
          <w:rFonts w:asciiTheme="minorHAnsi" w:hAnsiTheme="minorHAnsi" w:cstheme="minorHAnsi"/>
          <w:i w:val="0"/>
          <w:sz w:val="26"/>
          <w:szCs w:val="26"/>
        </w:rPr>
      </w:pPr>
      <w:r w:rsidRPr="00693119">
        <w:rPr>
          <w:rFonts w:asciiTheme="minorHAnsi" w:hAnsiTheme="minorHAnsi" w:cstheme="minorHAnsi"/>
          <w:sz w:val="26"/>
          <w:szCs w:val="26"/>
        </w:rPr>
        <w:t xml:space="preserve">R E S U E L V </w:t>
      </w:r>
      <w:proofErr w:type="gramStart"/>
      <w:r w:rsidRPr="00693119">
        <w:rPr>
          <w:rFonts w:asciiTheme="minorHAnsi" w:hAnsiTheme="minorHAnsi" w:cstheme="minorHAnsi"/>
          <w:sz w:val="26"/>
          <w:szCs w:val="26"/>
        </w:rPr>
        <w:t>E :</w:t>
      </w:r>
      <w:proofErr w:type="gramEnd"/>
    </w:p>
    <w:p w:rsidR="008D1626" w:rsidRPr="00693119" w:rsidRDefault="008D1626" w:rsidP="008D1626">
      <w:pPr>
        <w:pStyle w:val="Textoindependienteprimerasangra"/>
        <w:ind w:firstLine="0"/>
        <w:jc w:val="both"/>
        <w:rPr>
          <w:rFonts w:asciiTheme="minorHAnsi" w:hAnsiTheme="minorHAnsi" w:cstheme="minorHAnsi"/>
          <w:b/>
          <w:bCs/>
          <w:i/>
          <w:iCs/>
          <w:sz w:val="26"/>
          <w:szCs w:val="26"/>
        </w:rPr>
      </w:pPr>
    </w:p>
    <w:p w:rsidR="008D1626" w:rsidRPr="00693119" w:rsidRDefault="008D1626" w:rsidP="008D1626">
      <w:pPr>
        <w:pStyle w:val="Textoindependienteprimerasangra"/>
        <w:jc w:val="both"/>
        <w:rPr>
          <w:rFonts w:asciiTheme="minorHAnsi" w:hAnsiTheme="minorHAnsi" w:cstheme="minorHAnsi"/>
          <w:sz w:val="26"/>
          <w:szCs w:val="26"/>
        </w:rPr>
      </w:pPr>
      <w:r w:rsidRPr="00693119">
        <w:rPr>
          <w:rFonts w:asciiTheme="minorHAnsi" w:hAnsiTheme="minorHAnsi" w:cstheme="minorHAnsi"/>
          <w:b/>
          <w:bCs/>
          <w:i/>
          <w:iCs/>
          <w:sz w:val="26"/>
          <w:szCs w:val="26"/>
        </w:rPr>
        <w:t>PRIMERO</w:t>
      </w:r>
      <w:r w:rsidRPr="00693119">
        <w:rPr>
          <w:rFonts w:asciiTheme="minorHAnsi" w:hAnsiTheme="minorHAnsi" w:cstheme="minorHAnsi"/>
          <w:sz w:val="26"/>
          <w:szCs w:val="26"/>
        </w:rPr>
        <w:t xml:space="preserve">.- Este Juzgado Segundo Administrativo Municipal resultó competente para conocer y resolver del presente proceso. . . . . . . . . . . . . . . . . . . . </w:t>
      </w:r>
    </w:p>
    <w:p w:rsidR="008D1626" w:rsidRPr="00693119" w:rsidRDefault="008D1626" w:rsidP="008D1626">
      <w:pPr>
        <w:pStyle w:val="Textoindependienteprimerasangra"/>
        <w:jc w:val="both"/>
        <w:rPr>
          <w:rFonts w:asciiTheme="minorHAnsi" w:hAnsiTheme="minorHAnsi" w:cstheme="minorHAnsi"/>
          <w:sz w:val="26"/>
          <w:szCs w:val="26"/>
        </w:rPr>
      </w:pPr>
    </w:p>
    <w:p w:rsidR="008D1626" w:rsidRPr="00693119" w:rsidRDefault="008D1626" w:rsidP="008D1626">
      <w:pPr>
        <w:pStyle w:val="Textoindependienteprimerasangra"/>
        <w:jc w:val="both"/>
        <w:rPr>
          <w:rFonts w:asciiTheme="minorHAnsi" w:hAnsiTheme="minorHAnsi" w:cstheme="minorHAnsi"/>
          <w:sz w:val="26"/>
          <w:szCs w:val="26"/>
        </w:rPr>
      </w:pPr>
      <w:r w:rsidRPr="00693119">
        <w:rPr>
          <w:rFonts w:asciiTheme="minorHAnsi" w:hAnsiTheme="minorHAnsi" w:cstheme="minorHAnsi"/>
          <w:b/>
          <w:bCs/>
          <w:i/>
          <w:iCs/>
          <w:sz w:val="26"/>
          <w:szCs w:val="26"/>
        </w:rPr>
        <w:t xml:space="preserve">SEGUNDO.- </w:t>
      </w:r>
      <w:r w:rsidRPr="00693119">
        <w:rPr>
          <w:rFonts w:asciiTheme="minorHAnsi" w:hAnsiTheme="minorHAnsi" w:cstheme="minorHAnsi"/>
          <w:b/>
          <w:bCs/>
          <w:sz w:val="26"/>
          <w:szCs w:val="26"/>
        </w:rPr>
        <w:t>SE</w:t>
      </w:r>
      <w:r w:rsidRPr="00693119">
        <w:rPr>
          <w:rFonts w:asciiTheme="minorHAnsi" w:hAnsiTheme="minorHAnsi" w:cstheme="minorHAnsi"/>
          <w:bCs/>
          <w:sz w:val="26"/>
          <w:szCs w:val="26"/>
        </w:rPr>
        <w:t xml:space="preserve"> </w:t>
      </w:r>
      <w:r w:rsidRPr="00693119">
        <w:rPr>
          <w:rFonts w:asciiTheme="minorHAnsi" w:hAnsiTheme="minorHAnsi" w:cstheme="minorHAnsi"/>
          <w:b/>
          <w:bCs/>
          <w:sz w:val="26"/>
          <w:szCs w:val="26"/>
        </w:rPr>
        <w:t xml:space="preserve">SOBRESEE </w:t>
      </w:r>
      <w:r w:rsidRPr="00693119">
        <w:rPr>
          <w:rFonts w:asciiTheme="minorHAnsi" w:hAnsiTheme="minorHAnsi" w:cstheme="minorHAnsi"/>
          <w:sz w:val="26"/>
          <w:szCs w:val="26"/>
        </w:rPr>
        <w:t xml:space="preserve">el presente proceso administrativo, por las consideraciones lógicas y jurídicas expuestas en el Considerando Cuarto de la presente resolución. . . . . . . . . . . . . . . . . . . . . . . . . . . . . . . . . . . . . </w:t>
      </w:r>
      <w:r w:rsidR="005D6379" w:rsidRPr="00693119">
        <w:rPr>
          <w:rFonts w:asciiTheme="minorHAnsi" w:hAnsiTheme="minorHAnsi" w:cstheme="minorHAnsi"/>
          <w:sz w:val="26"/>
          <w:szCs w:val="26"/>
        </w:rPr>
        <w:t xml:space="preserve">. . . . . . . . . . . . . . . </w:t>
      </w:r>
    </w:p>
    <w:p w:rsidR="008D1626" w:rsidRPr="00693119" w:rsidRDefault="008D1626" w:rsidP="008D1626">
      <w:pPr>
        <w:pStyle w:val="Textoindependienteprimerasangra"/>
        <w:ind w:firstLine="0"/>
        <w:jc w:val="both"/>
        <w:rPr>
          <w:rFonts w:asciiTheme="minorHAnsi" w:hAnsiTheme="minorHAnsi" w:cstheme="minorHAnsi"/>
          <w:sz w:val="26"/>
          <w:szCs w:val="26"/>
        </w:rPr>
      </w:pPr>
    </w:p>
    <w:p w:rsidR="008D1626" w:rsidRPr="00693119" w:rsidRDefault="008D1626" w:rsidP="008D1626">
      <w:pPr>
        <w:pStyle w:val="Textoindependienteprimerasangra"/>
        <w:jc w:val="both"/>
        <w:rPr>
          <w:rFonts w:asciiTheme="minorHAnsi" w:hAnsiTheme="minorHAnsi" w:cstheme="minorHAnsi"/>
          <w:sz w:val="26"/>
          <w:szCs w:val="26"/>
        </w:rPr>
      </w:pPr>
      <w:r w:rsidRPr="00693119">
        <w:rPr>
          <w:rFonts w:asciiTheme="minorHAnsi" w:hAnsiTheme="minorHAnsi" w:cstheme="minorHAnsi"/>
          <w:sz w:val="26"/>
          <w:szCs w:val="26"/>
        </w:rPr>
        <w:t>Notifíquese a la autoridad demandada por oficio; y, a la parte actora personalmente. . . . . . . . . . . . . . . . . . . . . . . . . . . . . . . . . . . . . . . . .</w:t>
      </w:r>
      <w:r w:rsidR="005D6379" w:rsidRPr="00693119">
        <w:rPr>
          <w:rFonts w:asciiTheme="minorHAnsi" w:hAnsiTheme="minorHAnsi" w:cstheme="minorHAnsi"/>
          <w:sz w:val="26"/>
          <w:szCs w:val="26"/>
        </w:rPr>
        <w:t xml:space="preserve"> . . . . . . . . . . . . . . . </w:t>
      </w:r>
    </w:p>
    <w:p w:rsidR="008D1626" w:rsidRPr="00693119" w:rsidRDefault="008D1626" w:rsidP="008D1626">
      <w:pPr>
        <w:pStyle w:val="Textoindependienteprimerasangra"/>
        <w:ind w:firstLine="0"/>
        <w:jc w:val="both"/>
        <w:rPr>
          <w:rFonts w:asciiTheme="minorHAnsi" w:hAnsiTheme="minorHAnsi" w:cstheme="minorHAnsi"/>
          <w:sz w:val="26"/>
          <w:szCs w:val="26"/>
        </w:rPr>
      </w:pPr>
    </w:p>
    <w:p w:rsidR="008D1626" w:rsidRPr="00693119" w:rsidRDefault="008D1626" w:rsidP="008D1626">
      <w:pPr>
        <w:pStyle w:val="Textoindependienteprimerasangra"/>
        <w:jc w:val="both"/>
        <w:rPr>
          <w:rFonts w:asciiTheme="minorHAnsi" w:hAnsiTheme="minorHAnsi" w:cstheme="minorHAnsi"/>
          <w:b/>
          <w:bCs/>
          <w:sz w:val="26"/>
          <w:szCs w:val="26"/>
        </w:rPr>
      </w:pPr>
      <w:r w:rsidRPr="00693119">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693119">
        <w:rPr>
          <w:rFonts w:asciiTheme="minorHAnsi" w:hAnsiTheme="minorHAnsi" w:cstheme="minorHAnsi"/>
          <w:sz w:val="26"/>
          <w:szCs w:val="26"/>
        </w:rPr>
        <w:t>. . . . .</w:t>
      </w:r>
      <w:proofErr w:type="gramEnd"/>
      <w:r w:rsidRPr="00693119">
        <w:rPr>
          <w:rFonts w:asciiTheme="minorHAnsi" w:hAnsiTheme="minorHAnsi" w:cstheme="minorHAnsi"/>
          <w:sz w:val="26"/>
          <w:szCs w:val="26"/>
        </w:rPr>
        <w:t xml:space="preserve"> </w:t>
      </w:r>
    </w:p>
    <w:p w:rsidR="008D1626" w:rsidRPr="00693119" w:rsidRDefault="008D1626" w:rsidP="008D1626">
      <w:pPr>
        <w:pStyle w:val="Textoindependienteprimerasangra"/>
        <w:jc w:val="both"/>
        <w:rPr>
          <w:rFonts w:asciiTheme="minorHAnsi" w:hAnsiTheme="minorHAnsi" w:cstheme="minorHAnsi"/>
          <w:sz w:val="26"/>
          <w:szCs w:val="26"/>
        </w:rPr>
      </w:pPr>
    </w:p>
    <w:p w:rsidR="00B822B7" w:rsidRPr="00693119" w:rsidRDefault="008D1626" w:rsidP="008D1626">
      <w:pPr>
        <w:ind w:firstLine="708"/>
        <w:jc w:val="both"/>
        <w:rPr>
          <w:rFonts w:ascii="Calibri" w:hAnsi="Calibri" w:cs="Calibri"/>
          <w:b/>
          <w:bCs/>
          <w:sz w:val="26"/>
          <w:szCs w:val="26"/>
        </w:rPr>
      </w:pPr>
      <w:r w:rsidRPr="00693119">
        <w:rPr>
          <w:rFonts w:asciiTheme="minorHAnsi" w:hAnsiTheme="minorHAnsi" w:cstheme="minorHAnsi"/>
          <w:sz w:val="26"/>
          <w:szCs w:val="26"/>
        </w:rPr>
        <w:t xml:space="preserve">Así lo resolvió y firma el Licenciado </w:t>
      </w:r>
      <w:r w:rsidRPr="00693119">
        <w:rPr>
          <w:rFonts w:asciiTheme="minorHAnsi" w:hAnsiTheme="minorHAnsi" w:cstheme="minorHAnsi"/>
          <w:b/>
          <w:bCs/>
          <w:sz w:val="26"/>
          <w:szCs w:val="26"/>
        </w:rPr>
        <w:t>Ernesto Alejandro Mora Álvarez</w:t>
      </w:r>
      <w:r w:rsidRPr="00693119">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693119">
        <w:rPr>
          <w:rFonts w:asciiTheme="minorHAnsi" w:hAnsiTheme="minorHAnsi" w:cstheme="minorHAnsi"/>
          <w:b/>
          <w:bCs/>
          <w:sz w:val="26"/>
          <w:szCs w:val="26"/>
        </w:rPr>
        <w:t>María del Rocío Villanueva Sánchez</w:t>
      </w:r>
      <w:r w:rsidRPr="00693119">
        <w:rPr>
          <w:rFonts w:asciiTheme="minorHAnsi" w:hAnsiTheme="minorHAnsi" w:cstheme="minorHAnsi"/>
          <w:sz w:val="26"/>
          <w:szCs w:val="26"/>
        </w:rPr>
        <w:t xml:space="preserve">, quien da fe. . . . . . . . . . . . . . . . . . . . . . . . . . . . . . . . . . . . . . . . </w:t>
      </w:r>
      <w:proofErr w:type="gramStart"/>
      <w:r w:rsidRPr="00693119">
        <w:rPr>
          <w:rFonts w:asciiTheme="minorHAnsi" w:hAnsiTheme="minorHAnsi" w:cstheme="minorHAnsi"/>
          <w:sz w:val="26"/>
          <w:szCs w:val="26"/>
        </w:rPr>
        <w:t>. .</w:t>
      </w:r>
      <w:r w:rsidR="009B2876" w:rsidRPr="00693119">
        <w:rPr>
          <w:rFonts w:ascii="Calibri" w:hAnsi="Calibri" w:cs="Calibri"/>
          <w:bCs/>
          <w:sz w:val="26"/>
          <w:szCs w:val="26"/>
        </w:rPr>
        <w:t>.</w:t>
      </w:r>
      <w:proofErr w:type="gramEnd"/>
      <w:r w:rsidR="00B822B7" w:rsidRPr="00693119">
        <w:rPr>
          <w:rFonts w:ascii="Calibri" w:hAnsi="Calibri" w:cs="Arial"/>
          <w:sz w:val="26"/>
          <w:szCs w:val="26"/>
        </w:rPr>
        <w:t xml:space="preserve"> </w:t>
      </w:r>
    </w:p>
    <w:p w:rsidR="00AA1EFB" w:rsidRPr="00693119" w:rsidRDefault="00AA1EFB"/>
    <w:sectPr w:rsidR="00AA1EFB" w:rsidRPr="00693119" w:rsidSect="00E376B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D2" w:rsidRDefault="008F30D2">
      <w:r>
        <w:separator/>
      </w:r>
    </w:p>
  </w:endnote>
  <w:endnote w:type="continuationSeparator" w:id="0">
    <w:p w:rsidR="008F30D2" w:rsidRDefault="008F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D2" w:rsidRDefault="008F30D2">
      <w:r>
        <w:separator/>
      </w:r>
    </w:p>
  </w:footnote>
  <w:footnote w:type="continuationSeparator" w:id="0">
    <w:p w:rsidR="008F30D2" w:rsidRDefault="008F3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06B7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8F30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06B7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50F1">
      <w:rPr>
        <w:rStyle w:val="Nmerodepgina"/>
        <w:noProof/>
      </w:rPr>
      <w:t>8</w:t>
    </w:r>
    <w:r>
      <w:rPr>
        <w:rStyle w:val="Nmerodepgina"/>
      </w:rPr>
      <w:fldChar w:fldCharType="end"/>
    </w:r>
  </w:p>
  <w:p w:rsidR="00DE47C0" w:rsidRDefault="008F30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2B7"/>
    <w:rsid w:val="000758FB"/>
    <w:rsid w:val="000B156B"/>
    <w:rsid w:val="00102EE0"/>
    <w:rsid w:val="00106B7B"/>
    <w:rsid w:val="00142D24"/>
    <w:rsid w:val="001B2F19"/>
    <w:rsid w:val="001C7217"/>
    <w:rsid w:val="001D08CD"/>
    <w:rsid w:val="00230211"/>
    <w:rsid w:val="0023194C"/>
    <w:rsid w:val="00271661"/>
    <w:rsid w:val="0032053B"/>
    <w:rsid w:val="003A3253"/>
    <w:rsid w:val="003D3482"/>
    <w:rsid w:val="003F1173"/>
    <w:rsid w:val="00444B86"/>
    <w:rsid w:val="00490756"/>
    <w:rsid w:val="00504C81"/>
    <w:rsid w:val="005233D2"/>
    <w:rsid w:val="00526709"/>
    <w:rsid w:val="00557D2E"/>
    <w:rsid w:val="005D6379"/>
    <w:rsid w:val="00693119"/>
    <w:rsid w:val="006A00E3"/>
    <w:rsid w:val="006C3F5A"/>
    <w:rsid w:val="0071039F"/>
    <w:rsid w:val="007740B9"/>
    <w:rsid w:val="00783436"/>
    <w:rsid w:val="007D35CA"/>
    <w:rsid w:val="00802E79"/>
    <w:rsid w:val="00877C20"/>
    <w:rsid w:val="008A524D"/>
    <w:rsid w:val="008D1626"/>
    <w:rsid w:val="008F30D2"/>
    <w:rsid w:val="008F537C"/>
    <w:rsid w:val="0090238F"/>
    <w:rsid w:val="009B2876"/>
    <w:rsid w:val="00A00772"/>
    <w:rsid w:val="00A715E7"/>
    <w:rsid w:val="00A922F8"/>
    <w:rsid w:val="00AA1EFB"/>
    <w:rsid w:val="00AA623B"/>
    <w:rsid w:val="00AB780A"/>
    <w:rsid w:val="00AC7448"/>
    <w:rsid w:val="00AE4B6E"/>
    <w:rsid w:val="00B03A2E"/>
    <w:rsid w:val="00B32719"/>
    <w:rsid w:val="00B43811"/>
    <w:rsid w:val="00B750F1"/>
    <w:rsid w:val="00B822B7"/>
    <w:rsid w:val="00BB6489"/>
    <w:rsid w:val="00C37FFA"/>
    <w:rsid w:val="00D21529"/>
    <w:rsid w:val="00D374AE"/>
    <w:rsid w:val="00DB425F"/>
    <w:rsid w:val="00E336A5"/>
    <w:rsid w:val="00E47DD7"/>
    <w:rsid w:val="00F94AFA"/>
    <w:rsid w:val="00FE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0E827-5164-4E44-B38E-6251FF93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2B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822B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22B7"/>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B822B7"/>
    <w:pPr>
      <w:jc w:val="both"/>
    </w:pPr>
    <w:rPr>
      <w:lang w:val="es-MX"/>
    </w:rPr>
  </w:style>
  <w:style w:type="character" w:customStyle="1" w:styleId="TextoindependienteCar">
    <w:name w:val="Texto independiente Car"/>
    <w:basedOn w:val="Fuentedeprrafopredeter"/>
    <w:link w:val="Textoindependiente"/>
    <w:rsid w:val="00B822B7"/>
    <w:rPr>
      <w:rFonts w:ascii="Times New Roman" w:eastAsia="Calibri" w:hAnsi="Times New Roman" w:cs="Times New Roman"/>
      <w:sz w:val="24"/>
      <w:szCs w:val="24"/>
      <w:lang w:val="es-MX" w:eastAsia="es-ES"/>
    </w:rPr>
  </w:style>
  <w:style w:type="character" w:styleId="Nmerodepgina">
    <w:name w:val="page number"/>
    <w:semiHidden/>
    <w:rsid w:val="00B822B7"/>
    <w:rPr>
      <w:rFonts w:cs="Times New Roman"/>
    </w:rPr>
  </w:style>
  <w:style w:type="paragraph" w:styleId="Encabezado">
    <w:name w:val="header"/>
    <w:basedOn w:val="Normal"/>
    <w:link w:val="EncabezadoCar"/>
    <w:semiHidden/>
    <w:rsid w:val="00B822B7"/>
    <w:pPr>
      <w:tabs>
        <w:tab w:val="center" w:pos="4419"/>
        <w:tab w:val="right" w:pos="8838"/>
      </w:tabs>
    </w:pPr>
    <w:rPr>
      <w:lang w:val="es-MX"/>
    </w:rPr>
  </w:style>
  <w:style w:type="character" w:customStyle="1" w:styleId="EncabezadoCar">
    <w:name w:val="Encabezado Car"/>
    <w:basedOn w:val="Fuentedeprrafopredeter"/>
    <w:link w:val="Encabezado"/>
    <w:semiHidden/>
    <w:rsid w:val="00B822B7"/>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822B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B822B7"/>
    <w:rPr>
      <w:rFonts w:ascii="Times New Roman" w:eastAsia="Times New Roman" w:hAnsi="Times New Roman" w:cs="Times New Roman"/>
      <w:sz w:val="16"/>
      <w:szCs w:val="16"/>
      <w:lang w:val="es-ES" w:eastAsia="es-ES"/>
    </w:rPr>
  </w:style>
  <w:style w:type="character" w:styleId="Textoennegrita">
    <w:name w:val="Strong"/>
    <w:basedOn w:val="Fuentedeprrafopredeter"/>
    <w:uiPriority w:val="22"/>
    <w:qFormat/>
    <w:rsid w:val="00B822B7"/>
    <w:rPr>
      <w:b/>
      <w:bCs/>
    </w:rPr>
  </w:style>
  <w:style w:type="character" w:styleId="nfasis">
    <w:name w:val="Emphasis"/>
    <w:basedOn w:val="Fuentedeprrafopredeter"/>
    <w:uiPriority w:val="20"/>
    <w:qFormat/>
    <w:rsid w:val="00B822B7"/>
    <w:rPr>
      <w:i/>
      <w:iCs/>
    </w:rPr>
  </w:style>
  <w:style w:type="paragraph" w:customStyle="1" w:styleId="Normal0">
    <w:name w:val="[Normal]"/>
    <w:rsid w:val="008D1626"/>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D162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D162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D63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379"/>
    <w:rPr>
      <w:rFonts w:ascii="Segoe UI" w:eastAsia="Calibri" w:hAnsi="Segoe UI" w:cs="Segoe UI"/>
      <w:sz w:val="18"/>
      <w:szCs w:val="18"/>
      <w:lang w:val="es-ES" w:eastAsia="es-ES"/>
    </w:rPr>
  </w:style>
  <w:style w:type="paragraph" w:styleId="Prrafodelista">
    <w:name w:val="List Paragraph"/>
    <w:basedOn w:val="Normal"/>
    <w:uiPriority w:val="34"/>
    <w:qFormat/>
    <w:rsid w:val="00693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46383">
      <w:bodyDiv w:val="1"/>
      <w:marLeft w:val="0"/>
      <w:marRight w:val="0"/>
      <w:marTop w:val="0"/>
      <w:marBottom w:val="0"/>
      <w:divBdr>
        <w:top w:val="none" w:sz="0" w:space="0" w:color="auto"/>
        <w:left w:val="none" w:sz="0" w:space="0" w:color="auto"/>
        <w:bottom w:val="none" w:sz="0" w:space="0" w:color="auto"/>
        <w:right w:val="none" w:sz="0" w:space="0" w:color="auto"/>
      </w:divBdr>
    </w:div>
    <w:div w:id="910428595">
      <w:bodyDiv w:val="1"/>
      <w:marLeft w:val="0"/>
      <w:marRight w:val="0"/>
      <w:marTop w:val="0"/>
      <w:marBottom w:val="0"/>
      <w:divBdr>
        <w:top w:val="none" w:sz="0" w:space="0" w:color="auto"/>
        <w:left w:val="none" w:sz="0" w:space="0" w:color="auto"/>
        <w:bottom w:val="none" w:sz="0" w:space="0" w:color="auto"/>
        <w:right w:val="none" w:sz="0" w:space="0" w:color="auto"/>
      </w:divBdr>
    </w:div>
    <w:div w:id="1026295461">
      <w:bodyDiv w:val="1"/>
      <w:marLeft w:val="0"/>
      <w:marRight w:val="0"/>
      <w:marTop w:val="0"/>
      <w:marBottom w:val="0"/>
      <w:divBdr>
        <w:top w:val="none" w:sz="0" w:space="0" w:color="auto"/>
        <w:left w:val="none" w:sz="0" w:space="0" w:color="auto"/>
        <w:bottom w:val="none" w:sz="0" w:space="0" w:color="auto"/>
        <w:right w:val="none" w:sz="0" w:space="0" w:color="auto"/>
      </w:divBdr>
    </w:div>
    <w:div w:id="12599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3729</Words>
  <Characters>20510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cp:lastPrinted>2019-02-26T17:10:00Z</cp:lastPrinted>
  <dcterms:created xsi:type="dcterms:W3CDTF">2019-03-27T14:26:00Z</dcterms:created>
  <dcterms:modified xsi:type="dcterms:W3CDTF">2019-04-29T20:51:00Z</dcterms:modified>
</cp:coreProperties>
</file>