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3A9C55ED" w:rsidR="004F0061" w:rsidRDefault="00B24331" w:rsidP="00E1257C">
      <w:pPr>
        <w:spacing w:line="360" w:lineRule="auto"/>
        <w:ind w:firstLine="709"/>
        <w:jc w:val="both"/>
        <w:rPr>
          <w:rFonts w:ascii="Century" w:hAnsi="Century"/>
        </w:rPr>
      </w:pPr>
      <w:r>
        <w:rPr>
          <w:rFonts w:ascii="Century" w:hAnsi="Century"/>
        </w:rPr>
        <w:t xml:space="preserve">León, Guanajuato, a </w:t>
      </w:r>
      <w:r w:rsidR="008D45A9">
        <w:rPr>
          <w:rFonts w:ascii="Century" w:hAnsi="Century"/>
        </w:rPr>
        <w:t>1</w:t>
      </w:r>
      <w:r w:rsidR="00F218E7">
        <w:rPr>
          <w:rFonts w:ascii="Century" w:hAnsi="Century"/>
        </w:rPr>
        <w:t>3 trece</w:t>
      </w:r>
      <w:r w:rsidR="008D45A9">
        <w:rPr>
          <w:rFonts w:ascii="Century" w:hAnsi="Century"/>
        </w:rPr>
        <w:t xml:space="preserve"> de febrero </w:t>
      </w:r>
      <w:r w:rsidR="004F0061">
        <w:rPr>
          <w:rFonts w:ascii="Century" w:hAnsi="Century"/>
        </w:rPr>
        <w:t>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20ABFDD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8D45A9">
        <w:rPr>
          <w:rFonts w:ascii="Century" w:hAnsi="Century"/>
          <w:b/>
        </w:rPr>
        <w:t>368</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F67661">
        <w:rPr>
          <w:lang w:val="es-MX"/>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8D45A9">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1491118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Mediante escrito presentado en la Oficialía Común de Partes de los Juzgados Admi</w:t>
      </w:r>
      <w:bookmarkStart w:id="0" w:name="_GoBack"/>
      <w:bookmarkEnd w:id="0"/>
      <w:r w:rsidRPr="00E1257C">
        <w:rPr>
          <w:rFonts w:ascii="Century" w:hAnsi="Century"/>
        </w:rPr>
        <w:t xml:space="preserve">nistrativos Municipales de León, Guanajuato, en fecha </w:t>
      </w:r>
      <w:r w:rsidR="008D45A9">
        <w:rPr>
          <w:rFonts w:ascii="Century" w:hAnsi="Century"/>
        </w:rPr>
        <w:t xml:space="preserve">11 once de septiembre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3774C0">
        <w:rPr>
          <w:rFonts w:ascii="Century" w:hAnsi="Century"/>
          <w:b/>
        </w:rPr>
        <w:t>T 587</w:t>
      </w:r>
      <w:r w:rsidR="008D45A9">
        <w:rPr>
          <w:rFonts w:ascii="Century" w:hAnsi="Century"/>
          <w:b/>
        </w:rPr>
        <w:t>1814</w:t>
      </w:r>
      <w:r w:rsidR="001B4201" w:rsidRPr="001B4201">
        <w:rPr>
          <w:rFonts w:ascii="Century" w:hAnsi="Century"/>
          <w:b/>
        </w:rPr>
        <w:t xml:space="preserve"> </w:t>
      </w:r>
      <w:r w:rsidR="001410FD">
        <w:rPr>
          <w:rFonts w:ascii="Century" w:hAnsi="Century"/>
          <w:b/>
        </w:rPr>
        <w:t xml:space="preserve">(Letra </w:t>
      </w:r>
      <w:r w:rsidR="003774C0">
        <w:rPr>
          <w:rFonts w:ascii="Century" w:hAnsi="Century"/>
          <w:b/>
        </w:rPr>
        <w:t xml:space="preserve">T cinco ocho siete </w:t>
      </w:r>
      <w:r w:rsidR="008D45A9">
        <w:rPr>
          <w:rFonts w:ascii="Century" w:hAnsi="Century"/>
          <w:b/>
        </w:rPr>
        <w:t>uno ocho uno cuatro</w:t>
      </w:r>
      <w:r w:rsidRPr="00E1257C">
        <w:rPr>
          <w:rFonts w:ascii="Century" w:hAnsi="Century"/>
          <w:b/>
        </w:rPr>
        <w:t>)</w:t>
      </w:r>
      <w:r w:rsidR="00397BD6" w:rsidRPr="00397BD6">
        <w:rPr>
          <w:rFonts w:ascii="Century" w:hAnsi="Century"/>
        </w:rPr>
        <w:t>,</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8D45A9">
        <w:rPr>
          <w:rFonts w:ascii="Century" w:hAnsi="Century"/>
        </w:rPr>
        <w:t xml:space="preserve">26 veintiséis de agosto del </w:t>
      </w:r>
      <w:r w:rsidR="001B4201">
        <w:rPr>
          <w:rFonts w:ascii="Century" w:hAnsi="Century"/>
        </w:rPr>
        <w:t>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0959E0F"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8D45A9">
        <w:rPr>
          <w:rFonts w:ascii="Century" w:hAnsi="Century"/>
        </w:rPr>
        <w:t xml:space="preserve">14 catorce de septiembre </w:t>
      </w:r>
      <w:r w:rsidR="003774C0">
        <w:rPr>
          <w:rFonts w:ascii="Century" w:hAnsi="Century"/>
        </w:rPr>
        <w:t>d</w:t>
      </w:r>
      <w:r w:rsidR="004F0061">
        <w:rPr>
          <w:rFonts w:ascii="Century" w:hAnsi="Century"/>
        </w:rPr>
        <w:t xml:space="preserve">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0B4F6213" w:rsidR="00E1257C" w:rsidRDefault="00E1257C" w:rsidP="00E1257C">
      <w:pPr>
        <w:spacing w:line="360" w:lineRule="auto"/>
        <w:ind w:firstLine="709"/>
        <w:jc w:val="both"/>
        <w:rPr>
          <w:rFonts w:ascii="Century" w:hAnsi="Century"/>
        </w:rPr>
      </w:pPr>
    </w:p>
    <w:p w14:paraId="7F72209B" w14:textId="2445EDF7" w:rsidR="008D45A9" w:rsidRDefault="008D45A9" w:rsidP="00E1257C">
      <w:pPr>
        <w:spacing w:line="360" w:lineRule="auto"/>
        <w:ind w:firstLine="709"/>
        <w:jc w:val="both"/>
        <w:rPr>
          <w:rFonts w:ascii="Century" w:hAnsi="Century"/>
        </w:rPr>
      </w:pPr>
      <w:r>
        <w:rPr>
          <w:rFonts w:ascii="Century" w:hAnsi="Century"/>
        </w:rPr>
        <w:t>Respecto a la suspensión del acto impugn</w:t>
      </w:r>
      <w:r w:rsidR="00644E69">
        <w:rPr>
          <w:rFonts w:ascii="Century" w:hAnsi="Century"/>
        </w:rPr>
        <w:t>a</w:t>
      </w:r>
      <w:r>
        <w:rPr>
          <w:rFonts w:ascii="Century" w:hAnsi="Century"/>
        </w:rPr>
        <w:t xml:space="preserve">do, se concede para el efecto de que se mantengan las cosas en el estado en que se encuentran, por lo que la demandada deberá solicitar a la Tesorería Municipal, se abstenga de iniciar el Procedimiento Administrativo de Ejecución, hasta en tanto se dicte la resolución definitiva en la presente causa administrativa, o si en caso, aquella ya se hubiera iniciado, se abstenga de continuar con el mismo. De igual manera se concede para el efecto de que las autoridades de tránsito y las de movilidad </w:t>
      </w:r>
      <w:r>
        <w:rPr>
          <w:rFonts w:ascii="Century" w:hAnsi="Century"/>
        </w:rPr>
        <w:lastRenderedPageBreak/>
        <w:t>no impongan multas por falta de la licencia de conducir infraccionada, siendo este el documento que se le retuvo como garantía. --------------------------------------</w:t>
      </w:r>
    </w:p>
    <w:p w14:paraId="737F491E" w14:textId="77777777" w:rsidR="008D45A9" w:rsidRDefault="008D45A9" w:rsidP="00E1257C">
      <w:pPr>
        <w:spacing w:line="360" w:lineRule="auto"/>
        <w:ind w:firstLine="709"/>
        <w:jc w:val="both"/>
        <w:rPr>
          <w:rFonts w:ascii="Century" w:hAnsi="Century"/>
        </w:rPr>
      </w:pPr>
    </w:p>
    <w:p w14:paraId="0ED30007" w14:textId="213E7061"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2F587E">
        <w:rPr>
          <w:rFonts w:ascii="Century" w:hAnsi="Century"/>
        </w:rPr>
        <w:t>05 cinco de octubre</w:t>
      </w:r>
      <w:r w:rsidR="00397BD6">
        <w:rPr>
          <w:rFonts w:ascii="Century" w:hAnsi="Century"/>
        </w:rPr>
        <w:t xml:space="preserve"> </w:t>
      </w:r>
      <w:r w:rsidR="006A05B9">
        <w:rPr>
          <w:rFonts w:ascii="Century" w:hAnsi="Century"/>
        </w:rPr>
        <w:t xml:space="preserve">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2F587E">
        <w:rPr>
          <w:rFonts w:ascii="Century" w:hAnsi="Century"/>
        </w:rPr>
        <w:t>---------------------</w:t>
      </w:r>
      <w:r w:rsidR="00CF0076">
        <w:rPr>
          <w:rFonts w:ascii="Century" w:hAnsi="Century"/>
        </w:rPr>
        <w:t>-----</w:t>
      </w:r>
      <w:r w:rsidR="006A05B9">
        <w:rPr>
          <w:rFonts w:ascii="Century" w:hAnsi="Century"/>
        </w:rPr>
        <w:t>----</w:t>
      </w:r>
    </w:p>
    <w:p w14:paraId="13C0B2B7" w14:textId="77777777" w:rsidR="00443D24" w:rsidRDefault="00443D24" w:rsidP="00E1257C">
      <w:pPr>
        <w:spacing w:line="360" w:lineRule="auto"/>
        <w:ind w:firstLine="709"/>
        <w:jc w:val="both"/>
        <w:rPr>
          <w:rFonts w:ascii="Century" w:hAnsi="Century"/>
          <w:b/>
        </w:rPr>
      </w:pPr>
    </w:p>
    <w:p w14:paraId="078E91DB" w14:textId="5483AB58"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7917C3">
        <w:rPr>
          <w:rFonts w:ascii="Century" w:hAnsi="Century"/>
        </w:rPr>
        <w:t>E</w:t>
      </w:r>
      <w:r w:rsidR="00397BD6">
        <w:rPr>
          <w:rFonts w:ascii="Century" w:hAnsi="Century"/>
        </w:rPr>
        <w:t>l d</w:t>
      </w:r>
      <w:r w:rsidR="00443D24">
        <w:rPr>
          <w:rFonts w:ascii="Century" w:hAnsi="Century"/>
        </w:rPr>
        <w:t>ía 1</w:t>
      </w:r>
      <w:r w:rsidR="002F587E">
        <w:rPr>
          <w:rFonts w:ascii="Century" w:hAnsi="Century"/>
        </w:rPr>
        <w:t xml:space="preserve">3 trece de noviembre </w:t>
      </w:r>
      <w:r w:rsidR="007917C3">
        <w:rPr>
          <w:rFonts w:ascii="Century" w:hAnsi="Century"/>
        </w:rPr>
        <w:t>del año 201</w:t>
      </w:r>
      <w:r w:rsidR="00397BD6">
        <w:rPr>
          <w:rFonts w:ascii="Century" w:hAnsi="Century"/>
        </w:rPr>
        <w:t>8 dos mil dieciocho</w:t>
      </w:r>
      <w:r w:rsidR="007917C3">
        <w:rPr>
          <w:rFonts w:ascii="Century" w:hAnsi="Century"/>
        </w:rPr>
        <w:t xml:space="preserve"> </w:t>
      </w:r>
      <w:r w:rsidR="00E1257C" w:rsidRPr="00E1257C">
        <w:rPr>
          <w:rFonts w:ascii="Century" w:hAnsi="Century"/>
        </w:rPr>
        <w:t>a las 1</w:t>
      </w:r>
      <w:r w:rsidR="002F587E">
        <w:rPr>
          <w:rFonts w:ascii="Century" w:hAnsi="Century"/>
        </w:rPr>
        <w:t>0</w:t>
      </w:r>
      <w:r w:rsidR="005D1434">
        <w:rPr>
          <w:rFonts w:ascii="Century" w:hAnsi="Century"/>
        </w:rPr>
        <w:t>:</w:t>
      </w:r>
      <w:r w:rsidR="00397BD6">
        <w:rPr>
          <w:rFonts w:ascii="Century" w:hAnsi="Century"/>
        </w:rPr>
        <w:t>0</w:t>
      </w:r>
      <w:r w:rsidR="001B4201">
        <w:rPr>
          <w:rFonts w:ascii="Century" w:hAnsi="Century"/>
        </w:rPr>
        <w:t xml:space="preserve">0 </w:t>
      </w:r>
      <w:r w:rsidR="007917C3">
        <w:rPr>
          <w:rFonts w:ascii="Century" w:hAnsi="Century"/>
        </w:rPr>
        <w:t>d</w:t>
      </w:r>
      <w:r w:rsidR="002F587E">
        <w:rPr>
          <w:rFonts w:ascii="Century" w:hAnsi="Century"/>
        </w:rPr>
        <w:t>iez</w:t>
      </w:r>
      <w:r w:rsidR="007917C3">
        <w:rPr>
          <w:rFonts w:ascii="Century" w:hAnsi="Century"/>
        </w:rPr>
        <w:t xml:space="preserve"> horas</w:t>
      </w:r>
      <w:r w:rsidR="00397BD6">
        <w:rPr>
          <w:rFonts w:ascii="Century" w:hAnsi="Century"/>
        </w:rPr>
        <w:t>,</w:t>
      </w:r>
      <w:r w:rsidR="00E1257C" w:rsidRPr="00E1257C">
        <w:rPr>
          <w:rFonts w:ascii="Century" w:hAnsi="Century"/>
        </w:rPr>
        <w:t xml:space="preserve"> 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644E69">
        <w:rPr>
          <w:rFonts w:ascii="Century" w:hAnsi="Century"/>
        </w:rPr>
        <w:t>---</w:t>
      </w:r>
      <w:r w:rsidR="005D1434">
        <w:rPr>
          <w:rFonts w:ascii="Century" w:hAnsi="Century"/>
        </w:rPr>
        <w:t>-----</w:t>
      </w:r>
      <w:r w:rsidR="00397BD6">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95C9FFD"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E1257C">
        <w:rPr>
          <w:rFonts w:ascii="Century" w:hAnsi="Century"/>
          <w:lang w:val="es-MX"/>
        </w:rPr>
        <w:lastRenderedPageBreak/>
        <w:t>días hábiles siguientes a aquél en que el demandante se ostenta sabedor del acta de infracció</w:t>
      </w:r>
      <w:r w:rsidR="00BA3253">
        <w:rPr>
          <w:rFonts w:ascii="Century" w:hAnsi="Century"/>
          <w:lang w:val="es-MX"/>
        </w:rPr>
        <w:t xml:space="preserve">n impugnada, lo que fue el día </w:t>
      </w:r>
      <w:r w:rsidR="002F587E">
        <w:rPr>
          <w:rFonts w:ascii="Century" w:hAnsi="Century"/>
          <w:lang w:val="es-MX"/>
        </w:rPr>
        <w:t xml:space="preserve">26 veintiséis de agosto </w:t>
      </w:r>
      <w:r w:rsidR="007917C3">
        <w:rPr>
          <w:rFonts w:ascii="Century" w:hAnsi="Century"/>
          <w:lang w:val="es-MX"/>
        </w:rPr>
        <w:t xml:space="preserve">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2F587E">
        <w:rPr>
          <w:rFonts w:ascii="Century" w:hAnsi="Century"/>
          <w:lang w:val="es-MX"/>
        </w:rPr>
        <w:t xml:space="preserve">11 once de septiembre </w:t>
      </w:r>
      <w:r w:rsidR="00397BD6">
        <w:rPr>
          <w:rFonts w:ascii="Century" w:hAnsi="Century"/>
          <w:lang w:val="es-MX"/>
        </w:rPr>
        <w:t xml:space="preserve">del mismo </w:t>
      </w:r>
      <w:r w:rsidR="007917C3">
        <w:rPr>
          <w:rFonts w:ascii="Century" w:hAnsi="Century"/>
          <w:lang w:val="es-MX"/>
        </w:rPr>
        <w:t>año. --------------------------</w:t>
      </w:r>
      <w:r w:rsidR="00443D24">
        <w:rPr>
          <w:rFonts w:ascii="Century" w:hAnsi="Century"/>
          <w:lang w:val="es-MX"/>
        </w:rPr>
        <w:t>-</w:t>
      </w:r>
      <w:r w:rsidR="007917C3">
        <w:rPr>
          <w:rFonts w:ascii="Century" w:hAnsi="Century"/>
          <w:lang w:val="es-MX"/>
        </w:rPr>
        <w:t>------</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397BD6">
        <w:rPr>
          <w:rFonts w:ascii="Century" w:hAnsi="Century"/>
          <w:lang w:val="es-MX"/>
        </w:rPr>
        <w:t>-----</w:t>
      </w:r>
      <w:r w:rsidR="00FD5A20">
        <w:rPr>
          <w:rFonts w:ascii="Century" w:hAnsi="Century"/>
          <w:lang w:val="es-MX"/>
        </w:rPr>
        <w:t>---</w:t>
      </w:r>
      <w:r w:rsidR="00443D24">
        <w:rPr>
          <w:rFonts w:ascii="Century" w:hAnsi="Century"/>
          <w:lang w:val="es-MX"/>
        </w:rPr>
        <w:t>---------</w:t>
      </w:r>
    </w:p>
    <w:p w14:paraId="7DA87DFB" w14:textId="650F308B" w:rsidR="00E1257C" w:rsidRPr="00443D24" w:rsidRDefault="00E1257C" w:rsidP="00443D24">
      <w:pPr>
        <w:pStyle w:val="SENTENCIAS"/>
      </w:pPr>
    </w:p>
    <w:p w14:paraId="43F60842" w14:textId="2595BB02" w:rsidR="00E1257C" w:rsidRPr="00E1257C" w:rsidRDefault="00E1257C" w:rsidP="00443D24">
      <w:pPr>
        <w:pStyle w:val="SENTENCIAS"/>
      </w:pPr>
      <w:r w:rsidRPr="00443D24">
        <w:rPr>
          <w:b/>
        </w:rPr>
        <w:t>TERCERO.</w:t>
      </w:r>
      <w:r w:rsidRPr="00443D24">
        <w:t xml:space="preserve"> La existencia del acto impugnado, se encuentra documentada en autos con </w:t>
      </w:r>
      <w:r w:rsidR="002F587E">
        <w:t xml:space="preserve">el original </w:t>
      </w:r>
      <w:r w:rsidRPr="00443D24">
        <w:t xml:space="preserve">del acta de infracción con folio </w:t>
      </w:r>
      <w:r w:rsidR="002F587E" w:rsidRPr="002F587E">
        <w:t>T 5871814 (Letra T cinco ocho siete uno ocho uno cuatro), levantada en fecha 26 veintiséis de agosto del año 2018 dos mil dieciocho</w:t>
      </w:r>
      <w:r w:rsidR="00443D24">
        <w:t xml:space="preserve">, </w:t>
      </w:r>
      <w:r w:rsidRPr="00443D24">
        <w:t xml:space="preserve">la que merece pleno valor probatorio, </w:t>
      </w:r>
      <w:r w:rsidR="00443D24">
        <w:t xml:space="preserve">al dar fe de la existencia de su original, </w:t>
      </w:r>
      <w:r w:rsidRPr="00443D24">
        <w:t>conforme</w:t>
      </w:r>
      <w:r w:rsidR="00443D24">
        <w:t xml:space="preserve"> lo dispuesto en los artículos </w:t>
      </w:r>
      <w:r w:rsidRPr="00443D24">
        <w:t>117, 12</w:t>
      </w:r>
      <w:r w:rsidR="00443D24">
        <w:t>3</w:t>
      </w:r>
      <w:r w:rsidRPr="00443D24">
        <w:t xml:space="preserve"> y 131 del Código de Procedimiento y Justicia </w:t>
      </w:r>
      <w:r w:rsidRPr="00E1257C">
        <w:t>Administrativa para el Estado y los Municipios de Guanajuato; toda vez que se trata de un documento público, expedido por un servidor público, en el ejercicio de sus funciones</w:t>
      </w:r>
      <w:r w:rsidR="002F587E">
        <w:t xml:space="preserve">. </w:t>
      </w:r>
      <w:r w:rsidR="00CF0076">
        <w:rPr>
          <w:rFonts w:cs="Calibri"/>
        </w:rPr>
        <w:t>---</w:t>
      </w:r>
      <w:r w:rsidR="002F587E">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7764EAC6" w14:textId="77777777" w:rsidR="00443D24" w:rsidRPr="00E1257C" w:rsidRDefault="00E1257C" w:rsidP="00443D24">
      <w:pPr>
        <w:spacing w:line="360" w:lineRule="auto"/>
        <w:ind w:firstLine="709"/>
        <w:jc w:val="both"/>
        <w:rPr>
          <w:rFonts w:ascii="Century" w:hAnsi="Century"/>
        </w:rPr>
      </w:pPr>
      <w:r w:rsidRPr="00E1257C">
        <w:rPr>
          <w:rFonts w:ascii="Century" w:hAnsi="Century"/>
          <w:b/>
          <w:bCs/>
          <w:iCs/>
        </w:rPr>
        <w:t xml:space="preserve">CUARTO. </w:t>
      </w:r>
      <w:r w:rsidR="00443D24"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43D24" w:rsidRPr="00E1257C">
        <w:rPr>
          <w:rFonts w:ascii="Century" w:hAnsi="Century"/>
        </w:rPr>
        <w:t xml:space="preserve">. ----------------- </w:t>
      </w:r>
    </w:p>
    <w:p w14:paraId="172BB83E" w14:textId="77777777" w:rsidR="00443D24" w:rsidRDefault="00443D24" w:rsidP="00443D24">
      <w:pPr>
        <w:pStyle w:val="SENTENCIAS"/>
        <w:rPr>
          <w:b/>
          <w:bCs/>
          <w:iCs/>
        </w:rPr>
      </w:pPr>
    </w:p>
    <w:p w14:paraId="01AE3839" w14:textId="6B229F1F" w:rsidR="00443D24" w:rsidRDefault="00443D24" w:rsidP="00443D24">
      <w:pPr>
        <w:pStyle w:val="SENTENCIAS"/>
      </w:pPr>
      <w:r w:rsidRPr="00E1257C">
        <w:t xml:space="preserve">En ese sentido, </w:t>
      </w:r>
      <w:r>
        <w:t xml:space="preserve">se aprecia que la autoridad refiere </w:t>
      </w:r>
      <w:r w:rsidR="00975281">
        <w:t xml:space="preserve">sean examinadas de oficio las causales de improcedencia y menciona que se actualiza la causal establecida en la </w:t>
      </w:r>
      <w:r>
        <w:t xml:space="preserve">fracción VI del artículo 261, relacionado con el artículo 262 fracción II, ambos del Código de Procedimiento y Justicia Administrativa para el Estado y los Municipios de Guanajuato </w:t>
      </w:r>
      <w:r w:rsidR="00975281">
        <w:t>ya que de las pruebas ofrecidas y de los documentos que aporta el actor no se desprende que se afecte la esfera jurídica del inconforme. ---</w:t>
      </w:r>
      <w:r>
        <w:t>----------------------------------------</w:t>
      </w:r>
      <w:r w:rsidR="00975281">
        <w:t>-------------------------------</w:t>
      </w:r>
    </w:p>
    <w:p w14:paraId="13AF8C85" w14:textId="77777777" w:rsidR="00443D24" w:rsidRDefault="00443D24" w:rsidP="00443D24">
      <w:pPr>
        <w:pStyle w:val="SENTENCIAS"/>
      </w:pPr>
    </w:p>
    <w:p w14:paraId="73C93FBC" w14:textId="5BCF4182" w:rsidR="00443D24" w:rsidRPr="00133CE0" w:rsidRDefault="00443D24" w:rsidP="00443D24">
      <w:pPr>
        <w:pStyle w:val="SENTENCIAS"/>
        <w:rPr>
          <w:sz w:val="22"/>
          <w:lang w:val="es-MX"/>
        </w:rPr>
      </w:pPr>
      <w:r>
        <w:lastRenderedPageBreak/>
        <w:t xml:space="preserve">Causal de improcedencia que a juicio de quien resuelve NO SE ACTUALIZA, </w:t>
      </w:r>
      <w:r w:rsidRPr="00975281">
        <w:t>la fracción VI, del ya referido artículo 261, que señala que el proceso administrativo es improcedente en contra de actos o resoluciones:</w:t>
      </w:r>
      <w:r>
        <w:rPr>
          <w:sz w:val="22"/>
        </w:rPr>
        <w:t xml:space="preserve"> </w:t>
      </w:r>
      <w:r w:rsidRPr="00654C60">
        <w:rPr>
          <w:i/>
          <w:sz w:val="22"/>
        </w:rPr>
        <w:t>“Que sean inexistentes, derivada claramente esta circunstancia de las constancias de autos”</w:t>
      </w:r>
      <w:r>
        <w:rPr>
          <w:sz w:val="22"/>
        </w:rPr>
        <w:t>.</w:t>
      </w:r>
    </w:p>
    <w:p w14:paraId="0A9EF8CD" w14:textId="77777777" w:rsidR="00443D24" w:rsidRPr="00133CE0" w:rsidRDefault="00443D24" w:rsidP="00443D24">
      <w:pPr>
        <w:pStyle w:val="SENTENCIAS"/>
        <w:rPr>
          <w:sz w:val="22"/>
          <w:lang w:val="es-MX"/>
        </w:rPr>
      </w:pPr>
    </w:p>
    <w:p w14:paraId="0FBB7A5C" w14:textId="5816FBE2" w:rsidR="00443D24" w:rsidRPr="00975281" w:rsidRDefault="00443D24" w:rsidP="00975281">
      <w:pPr>
        <w:pStyle w:val="SENTENCIAS"/>
      </w:pPr>
      <w:r w:rsidRPr="00975281">
        <w:t xml:space="preserve">No se actualiza, ya que en autos quedo debidamente acredita la existencia del acto impugnado, esto es, la boleta de infracción </w:t>
      </w:r>
      <w:r w:rsidR="00975281" w:rsidRPr="00975281">
        <w:t>T 5871814 (Letra T cinco ocho siete uno ocho uno cuatro), levantada en fecha 26 veintiséis de agosto del año 2018 dos mil dieciocho</w:t>
      </w:r>
      <w:r w:rsidRPr="00975281">
        <w:t xml:space="preserve">, </w:t>
      </w:r>
      <w:r w:rsidR="00644E69">
        <w:t xml:space="preserve">según lo expuesto en el Considerando Tercero, </w:t>
      </w:r>
      <w:r w:rsidRPr="00975281">
        <w:t>por lo que no se actualiza la causal de improcedencia que refiere la demandada. --------------------------------------------------</w:t>
      </w:r>
      <w:r w:rsidR="00644E69">
        <w:t>---------------------------------------</w:t>
      </w:r>
    </w:p>
    <w:p w14:paraId="2651E381" w14:textId="77777777" w:rsidR="00443D24" w:rsidRDefault="00443D24" w:rsidP="00443D24">
      <w:pPr>
        <w:pStyle w:val="RESOLUCIONES"/>
      </w:pPr>
    </w:p>
    <w:p w14:paraId="2E919BAA" w14:textId="77777777" w:rsidR="00443D24" w:rsidRDefault="00443D24" w:rsidP="00443D24">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230D8D65" w14:textId="77777777" w:rsidR="00443D24" w:rsidRDefault="00443D24" w:rsidP="00443D24">
      <w:pPr>
        <w:pStyle w:val="SENTENCIAS"/>
      </w:pPr>
    </w:p>
    <w:p w14:paraId="59F61DDA" w14:textId="77777777" w:rsidR="00443D24" w:rsidRPr="00E1257C" w:rsidRDefault="00443D24" w:rsidP="00443D24">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51E41CF2" w14:textId="77777777" w:rsidR="00443D24" w:rsidRDefault="00443D24" w:rsidP="00443D24">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975281">
      <w:pPr>
        <w:pStyle w:val="SENTENCIAS"/>
      </w:pPr>
    </w:p>
    <w:p w14:paraId="415EC100" w14:textId="39C4D3A5" w:rsidR="004E2F6B" w:rsidRDefault="00E1257C" w:rsidP="00975281">
      <w:pPr>
        <w:pStyle w:val="SENTENCIAS"/>
      </w:pPr>
      <w:r w:rsidRPr="00E1257C">
        <w:lastRenderedPageBreak/>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975281">
        <w:rPr>
          <w:b/>
        </w:rPr>
        <w:t>T 5871814</w:t>
      </w:r>
      <w:r w:rsidR="00975281" w:rsidRPr="001B4201">
        <w:rPr>
          <w:b/>
        </w:rPr>
        <w:t xml:space="preserve"> </w:t>
      </w:r>
      <w:r w:rsidR="00975281">
        <w:rPr>
          <w:b/>
        </w:rPr>
        <w:t>(Letra T cinco ocho siete uno ocho uno cuatro</w:t>
      </w:r>
      <w:r w:rsidR="00975281" w:rsidRPr="00E1257C">
        <w:rPr>
          <w:b/>
        </w:rPr>
        <w:t>)</w:t>
      </w:r>
      <w:r w:rsidR="00975281" w:rsidRPr="00397BD6">
        <w:t>,</w:t>
      </w:r>
      <w:r w:rsidR="00975281" w:rsidRPr="00E1257C">
        <w:rPr>
          <w:b/>
        </w:rPr>
        <w:t xml:space="preserve"> </w:t>
      </w:r>
      <w:r w:rsidR="00636DB0" w:rsidRPr="00636DB0">
        <w:t>de</w:t>
      </w:r>
      <w:r w:rsidR="00975281">
        <w:t xml:space="preserve"> fecha 26 veintiséis de agosto del año 2018 dos mil dieciocho</w:t>
      </w:r>
      <w:r w:rsidR="00772A04" w:rsidRPr="00FA4F08">
        <w:t xml:space="preserve">, </w:t>
      </w:r>
      <w:r w:rsidR="00636DB0">
        <w:t>la cual</w:t>
      </w:r>
      <w:r w:rsidR="008B5E72" w:rsidRPr="00772A04">
        <w:t xml:space="preserve"> el actor considera </w:t>
      </w:r>
      <w:r w:rsidR="004E2F6B" w:rsidRPr="00772A04">
        <w:t xml:space="preserve">ilegal, por lo que acude a demandar su nulidad. </w:t>
      </w:r>
      <w:r w:rsidR="00636DB0">
        <w:t>---------------</w:t>
      </w:r>
      <w:r w:rsidR="00443D24">
        <w:t>---</w:t>
      </w:r>
      <w:r w:rsidR="004E2F6B" w:rsidRPr="00772A04">
        <w:t>------------</w:t>
      </w:r>
      <w:r w:rsidR="00232421" w:rsidRPr="00772A04">
        <w:t>--------------------------</w:t>
      </w:r>
      <w:r w:rsidR="004E2F6B" w:rsidRPr="00772A04">
        <w:t>-</w:t>
      </w:r>
      <w:r w:rsidR="001B424A" w:rsidRPr="00772A04">
        <w:t>-</w:t>
      </w:r>
      <w:r w:rsidR="00B823C2" w:rsidRPr="00772A04">
        <w:t>-</w:t>
      </w:r>
      <w:r w:rsidR="001B424A" w:rsidRPr="00772A04">
        <w:t>----</w:t>
      </w:r>
      <w:r w:rsidR="00FA4F08">
        <w:t>--------</w:t>
      </w:r>
      <w:r w:rsidR="001B424A" w:rsidRPr="00772A04">
        <w:t>----------------</w:t>
      </w:r>
      <w:r w:rsidR="00395E43">
        <w:t>----</w:t>
      </w:r>
    </w:p>
    <w:p w14:paraId="3853E81E" w14:textId="364131F7" w:rsidR="004E2F6B" w:rsidRDefault="004E2F6B" w:rsidP="004E2F6B">
      <w:pPr>
        <w:spacing w:line="360" w:lineRule="auto"/>
        <w:ind w:firstLine="709"/>
        <w:jc w:val="both"/>
        <w:rPr>
          <w:rFonts w:ascii="Century" w:hAnsi="Century"/>
        </w:rPr>
      </w:pPr>
    </w:p>
    <w:p w14:paraId="24C3010E" w14:textId="7E3351A9" w:rsidR="00E1257C" w:rsidRPr="00772A04" w:rsidRDefault="00E1257C" w:rsidP="00975281">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975281">
        <w:rPr>
          <w:b/>
        </w:rPr>
        <w:t>T 5871814</w:t>
      </w:r>
      <w:r w:rsidR="00975281" w:rsidRPr="001B4201">
        <w:rPr>
          <w:b/>
        </w:rPr>
        <w:t xml:space="preserve"> </w:t>
      </w:r>
      <w:r w:rsidR="00975281">
        <w:rPr>
          <w:b/>
        </w:rPr>
        <w:t>(Letra T cinco ocho siete uno ocho uno cuatro</w:t>
      </w:r>
      <w:r w:rsidR="00975281" w:rsidRPr="00E1257C">
        <w:rPr>
          <w:b/>
        </w:rPr>
        <w:t>)</w:t>
      </w:r>
      <w:r w:rsidR="00975281" w:rsidRPr="00397BD6">
        <w:t>,</w:t>
      </w:r>
      <w:r w:rsidR="00975281" w:rsidRPr="00E1257C">
        <w:rPr>
          <w:b/>
        </w:rPr>
        <w:t xml:space="preserve"> </w:t>
      </w:r>
      <w:r w:rsidR="00975281">
        <w:t>levantada en fecha 26 veintiséis de agosto del año 2018 dos mil dieciocho</w:t>
      </w:r>
      <w:r w:rsidR="005A7F06" w:rsidRPr="00FA4F08">
        <w:t>, a</w:t>
      </w:r>
      <w:r w:rsidR="005A7F06">
        <w:t xml:space="preserve">sí como sobre </w:t>
      </w:r>
      <w:r w:rsidR="00976950">
        <w:t xml:space="preserve">el reconocimiento a </w:t>
      </w:r>
      <w:r w:rsidR="005A7F06">
        <w:t>las pretensiones planteadas por el actor, en su escrito inicial de demanda. -</w:t>
      </w:r>
      <w:r w:rsidR="00772A04" w:rsidRPr="00772A04">
        <w:t>--</w:t>
      </w:r>
      <w:r w:rsidR="00FA4F08">
        <w:t>----</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lastRenderedPageBreak/>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47876916"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sidR="008E7816">
        <w:rPr>
          <w:rFonts w:ascii="Century" w:hAnsi="Century"/>
          <w:i/>
          <w:sz w:val="20"/>
        </w:rPr>
        <w:t>n</w:t>
      </w:r>
      <w:r>
        <w:rPr>
          <w:rFonts w:ascii="Century" w:hAnsi="Century"/>
          <w:i/>
          <w:sz w:val="20"/>
        </w:rPr>
        <w:t xml:space="preserve">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3765912F" w14:textId="6B65C7EA" w:rsidR="008E7816" w:rsidRDefault="00FD21F7" w:rsidP="008077B1">
      <w:pPr>
        <w:pStyle w:val="Prrafodelista"/>
        <w:numPr>
          <w:ilvl w:val="0"/>
          <w:numId w:val="21"/>
        </w:numPr>
        <w:spacing w:line="360" w:lineRule="auto"/>
        <w:jc w:val="both"/>
        <w:rPr>
          <w:rFonts w:ascii="Century" w:hAnsi="Century"/>
          <w:i/>
          <w:sz w:val="20"/>
        </w:rPr>
      </w:pPr>
      <w:r w:rsidRPr="00FA4F08">
        <w:rPr>
          <w:rFonts w:ascii="Century" w:hAnsi="Century"/>
          <w:i/>
          <w:sz w:val="20"/>
        </w:rPr>
        <w:t xml:space="preserve">Con relación a los </w:t>
      </w:r>
      <w:r w:rsidR="002B77C9" w:rsidRPr="00FA4F08">
        <w:rPr>
          <w:rFonts w:ascii="Century" w:hAnsi="Century"/>
          <w:i/>
          <w:sz w:val="20"/>
        </w:rPr>
        <w:t>MOTIVOS DE INFRACCIÓN, el ahora demandad</w:t>
      </w:r>
      <w:r w:rsidR="008E7816">
        <w:rPr>
          <w:rFonts w:ascii="Century" w:hAnsi="Century"/>
          <w:i/>
          <w:sz w:val="20"/>
        </w:rPr>
        <w:t>o establece en el A</w:t>
      </w:r>
      <w:r w:rsidR="002B77C9" w:rsidRPr="00FA4F08">
        <w:rPr>
          <w:rFonts w:ascii="Century" w:hAnsi="Century"/>
          <w:i/>
          <w:sz w:val="20"/>
        </w:rPr>
        <w:t xml:space="preserve">cta de </w:t>
      </w:r>
      <w:r w:rsidR="008E7816">
        <w:rPr>
          <w:rFonts w:ascii="Century" w:hAnsi="Century"/>
          <w:i/>
          <w:sz w:val="20"/>
        </w:rPr>
        <w:t>I</w:t>
      </w:r>
      <w:r w:rsidR="002B77C9" w:rsidRPr="00FA4F08">
        <w:rPr>
          <w:rFonts w:ascii="Century" w:hAnsi="Century"/>
          <w:i/>
          <w:sz w:val="20"/>
        </w:rPr>
        <w:t xml:space="preserve">nfracción impugnada lo siguiente […] </w:t>
      </w:r>
      <w:r w:rsidRPr="00FA4F08">
        <w:rPr>
          <w:rFonts w:ascii="Century" w:hAnsi="Century"/>
          <w:i/>
          <w:sz w:val="20"/>
        </w:rPr>
        <w:t>Asimismo, en párrafos posteriores señala: […] s</w:t>
      </w:r>
      <w:r w:rsidR="002B77C9" w:rsidRPr="00FA4F08">
        <w:rPr>
          <w:rFonts w:ascii="Century" w:hAnsi="Century"/>
          <w:i/>
          <w:sz w:val="20"/>
        </w:rPr>
        <w:t>iendo claro que la aseveración anterior es bastante escueta e insuficiente, careciendo a todas luces de coherencia, congruencia y legalidad, pues la demandada no es precisa ni exacta en la cita de las normas legales</w:t>
      </w:r>
      <w:r w:rsidR="008E7816">
        <w:rPr>
          <w:rFonts w:ascii="Century" w:hAnsi="Century"/>
          <w:i/>
          <w:sz w:val="20"/>
        </w:rPr>
        <w:t xml:space="preserve"> que en su caso, le facultan para emitir el acto que ahora impugno, negándome con dicho actuar, certeza y seguridad jurídica. </w:t>
      </w:r>
      <w:r w:rsidR="008077B1" w:rsidRPr="008077B1">
        <w:rPr>
          <w:rFonts w:ascii="Century" w:hAnsi="Century"/>
          <w:i/>
          <w:sz w:val="20"/>
        </w:rPr>
        <w:t>[…]</w:t>
      </w:r>
    </w:p>
    <w:p w14:paraId="534640B3" w14:textId="57A18479" w:rsidR="008E7816" w:rsidRDefault="008077B1" w:rsidP="008077B1">
      <w:pPr>
        <w:pStyle w:val="Prrafodelista"/>
        <w:numPr>
          <w:ilvl w:val="0"/>
          <w:numId w:val="21"/>
        </w:numPr>
        <w:spacing w:line="360" w:lineRule="auto"/>
        <w:jc w:val="both"/>
        <w:rPr>
          <w:rFonts w:ascii="Century" w:hAnsi="Century"/>
          <w:i/>
          <w:sz w:val="20"/>
        </w:rPr>
      </w:pPr>
      <w:r>
        <w:rPr>
          <w:rFonts w:ascii="Century" w:hAnsi="Century"/>
          <w:i/>
          <w:sz w:val="20"/>
        </w:rPr>
        <w:t xml:space="preserve">También, como parte de su malograda motivación, la demandada señala </w:t>
      </w:r>
      <w:r w:rsidRPr="008077B1">
        <w:rPr>
          <w:rFonts w:ascii="Century" w:hAnsi="Century"/>
          <w:i/>
          <w:sz w:val="20"/>
        </w:rPr>
        <w:t>[…]</w:t>
      </w:r>
      <w:r>
        <w:rPr>
          <w:rFonts w:ascii="Century" w:hAnsi="Century"/>
          <w:i/>
          <w:sz w:val="20"/>
        </w:rPr>
        <w:t xml:space="preserve"> Sin embargo, dichas palabras no dan alguna ubicación exacta y precisa de algún señalamiento oficial que indicase en su caso la velocidad a la que se debe circular en el lugar donde acontecieron los hechos </w:t>
      </w:r>
      <w:r w:rsidRPr="008077B1">
        <w:rPr>
          <w:rFonts w:ascii="Century" w:hAnsi="Century"/>
          <w:i/>
          <w:sz w:val="20"/>
        </w:rPr>
        <w:t>[…]</w:t>
      </w:r>
    </w:p>
    <w:p w14:paraId="6E75D145" w14:textId="66277A4F"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En las relatadas circunstancias, es de concluirse que del contenido de los actos combatidos, no se advierten elementos suficientes que demuestren que el suscrito haya infringido </w:t>
      </w:r>
      <w:r w:rsidRPr="00FD21F7">
        <w:rPr>
          <w:rFonts w:ascii="Century" w:hAnsi="Century"/>
          <w:i/>
          <w:sz w:val="20"/>
        </w:rPr>
        <w:t>[…</w:t>
      </w:r>
      <w:proofErr w:type="gramStart"/>
      <w:r w:rsidRPr="00FD21F7">
        <w:rPr>
          <w:rFonts w:ascii="Century" w:hAnsi="Century"/>
          <w:i/>
          <w:sz w:val="20"/>
        </w:rPr>
        <w:t>]</w:t>
      </w:r>
      <w:r>
        <w:rPr>
          <w:rFonts w:ascii="Century" w:hAnsi="Century"/>
          <w:i/>
          <w:sz w:val="20"/>
        </w:rPr>
        <w:t>pues</w:t>
      </w:r>
      <w:proofErr w:type="gramEnd"/>
      <w:r>
        <w:rPr>
          <w:rFonts w:ascii="Century" w:hAnsi="Century"/>
          <w:i/>
          <w:sz w:val="20"/>
        </w:rPr>
        <w:t xml:space="preserve"> no se expusieron bastantes razonamientos y fundamentos que permitan acreditar la infracción </w:t>
      </w:r>
      <w:r w:rsidRPr="00FD21F7">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36A844BC" w14:textId="35332A91" w:rsidR="00FD21F7" w:rsidRDefault="00BE6C1A" w:rsidP="009F5845">
      <w:pPr>
        <w:pStyle w:val="SENTENCIAS"/>
      </w:pPr>
      <w:r w:rsidRPr="000177E1">
        <w:t>Por su parte</w:t>
      </w:r>
      <w:r w:rsidR="00CF0076">
        <w:t>,</w:t>
      </w:r>
      <w:r w:rsidRPr="000177E1">
        <w:t xml:space="preserve"> la autoridad demandada</w:t>
      </w:r>
      <w:r w:rsidR="00FD21F7">
        <w:t xml:space="preserve"> refiere que el concepto de impugnación debe ser declarado infundado, inoperante e insuficiente, que en el acto impugnado sí se indican las razones que tiene en consideración la autoridad demandad para emitir el acto, y que contiene los fundamentos legales, a</w:t>
      </w:r>
      <w:r w:rsidR="00247C64">
        <w:t xml:space="preserve">sí como las circunstancias de </w:t>
      </w:r>
      <w:r w:rsidR="00FD21F7">
        <w:t>tiempo, modo y lugar. ---------------------</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795EA50D" w14:textId="77777777" w:rsidR="00FA4F08" w:rsidRDefault="00FA4F08" w:rsidP="00E1257C">
      <w:pPr>
        <w:spacing w:line="360" w:lineRule="auto"/>
        <w:ind w:firstLine="709"/>
        <w:jc w:val="both"/>
        <w:rPr>
          <w:rFonts w:ascii="Century" w:hAnsi="Century"/>
          <w:bCs/>
        </w:rPr>
      </w:pPr>
    </w:p>
    <w:p w14:paraId="0FB58E3C" w14:textId="6D6FE986"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5C9C0F39" w14:textId="77777777" w:rsidR="0044212D" w:rsidRDefault="0044212D" w:rsidP="00881A7B">
      <w:pPr>
        <w:pStyle w:val="SENTENCIAS"/>
        <w:rPr>
          <w:bCs/>
        </w:rPr>
      </w:pPr>
    </w:p>
    <w:p w14:paraId="78971EC9" w14:textId="1EDFF3B3"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0177E1">
        <w:rPr>
          <w:bCs/>
        </w:rPr>
        <w:t xml:space="preserve"> reprochada</w:t>
      </w:r>
      <w:r w:rsidR="004B0272">
        <w:rPr>
          <w:bCs/>
        </w:rPr>
        <w:t xml:space="preserve">, </w:t>
      </w:r>
      <w:r w:rsidR="0026486D">
        <w:rPr>
          <w:bCs/>
        </w:rPr>
        <w:t>los siguiente:</w:t>
      </w:r>
    </w:p>
    <w:p w14:paraId="338FBD01" w14:textId="77777777" w:rsidR="00247C64" w:rsidRDefault="00247C64" w:rsidP="00881A7B">
      <w:pPr>
        <w:pStyle w:val="SENTENCIAS"/>
        <w:rPr>
          <w:bCs/>
          <w:i/>
          <w:sz w:val="22"/>
        </w:rPr>
      </w:pPr>
    </w:p>
    <w:p w14:paraId="34375E8B" w14:textId="1C6EC221" w:rsidR="00247C64" w:rsidRDefault="00976950" w:rsidP="00881A7B">
      <w:pPr>
        <w:pStyle w:val="SENTENCIAS"/>
        <w:rPr>
          <w:bCs/>
          <w:i/>
          <w:sz w:val="22"/>
        </w:rPr>
      </w:pPr>
      <w:r w:rsidRPr="00976950">
        <w:rPr>
          <w:bCs/>
          <w:i/>
          <w:sz w:val="22"/>
        </w:rPr>
        <w:t xml:space="preserve">Artículo </w:t>
      </w:r>
      <w:r w:rsidR="0044212D">
        <w:rPr>
          <w:bCs/>
          <w:i/>
          <w:sz w:val="22"/>
        </w:rPr>
        <w:t>7 fracción V</w:t>
      </w:r>
      <w:r w:rsidR="00247C64">
        <w:rPr>
          <w:bCs/>
          <w:i/>
          <w:sz w:val="22"/>
        </w:rPr>
        <w:t>I</w:t>
      </w:r>
      <w:r w:rsidR="0044212D">
        <w:rPr>
          <w:bCs/>
          <w:i/>
          <w:sz w:val="22"/>
        </w:rPr>
        <w:t xml:space="preserve">. </w:t>
      </w:r>
      <w:r w:rsidR="00247C64">
        <w:rPr>
          <w:bCs/>
          <w:i/>
          <w:sz w:val="22"/>
        </w:rPr>
        <w:t xml:space="preserve">Por circular a 90 Km por hora sobre </w:t>
      </w:r>
      <w:proofErr w:type="spellStart"/>
      <w:r w:rsidR="00247C64">
        <w:rPr>
          <w:bCs/>
          <w:i/>
          <w:sz w:val="22"/>
        </w:rPr>
        <w:t>blvd</w:t>
      </w:r>
      <w:proofErr w:type="spellEnd"/>
      <w:r w:rsidR="00247C64">
        <w:rPr>
          <w:bCs/>
          <w:i/>
          <w:sz w:val="22"/>
        </w:rPr>
        <w:t xml:space="preserve"> </w:t>
      </w:r>
      <w:proofErr w:type="spellStart"/>
      <w:r w:rsidR="00247C64">
        <w:rPr>
          <w:bCs/>
          <w:i/>
          <w:sz w:val="22"/>
        </w:rPr>
        <w:t>vicente</w:t>
      </w:r>
      <w:proofErr w:type="spellEnd"/>
      <w:r w:rsidR="00247C64">
        <w:rPr>
          <w:bCs/>
          <w:i/>
          <w:sz w:val="22"/>
        </w:rPr>
        <w:t xml:space="preserve"> Valtierra estando señalado a 50 Km por hora velocidad comparada con velocímetro de radio patrulla N 146 del tramo </w:t>
      </w:r>
      <w:proofErr w:type="spellStart"/>
      <w:r w:rsidR="00247C64">
        <w:rPr>
          <w:bCs/>
          <w:i/>
          <w:sz w:val="22"/>
        </w:rPr>
        <w:t>tancitaro</w:t>
      </w:r>
      <w:proofErr w:type="spellEnd"/>
      <w:r w:rsidR="00247C64">
        <w:rPr>
          <w:bCs/>
          <w:i/>
          <w:sz w:val="22"/>
        </w:rPr>
        <w:t xml:space="preserve"> a Antoni </w:t>
      </w:r>
      <w:r w:rsidR="00636DB0">
        <w:rPr>
          <w:bCs/>
          <w:i/>
          <w:sz w:val="22"/>
        </w:rPr>
        <w:t>(ilegible)</w:t>
      </w:r>
      <w:r w:rsidR="00247C64">
        <w:rPr>
          <w:bCs/>
          <w:i/>
          <w:sz w:val="22"/>
        </w:rPr>
        <w:t xml:space="preserve"> de circulación poniente a oriente”</w:t>
      </w:r>
    </w:p>
    <w:p w14:paraId="0A2E0676" w14:textId="77777777" w:rsidR="00247C64" w:rsidRDefault="00247C64" w:rsidP="00881A7B">
      <w:pPr>
        <w:pStyle w:val="SENTENCIAS"/>
        <w:rPr>
          <w:bCs/>
          <w:i/>
          <w:sz w:val="22"/>
        </w:rPr>
      </w:pPr>
    </w:p>
    <w:p w14:paraId="7BFEEB1C" w14:textId="686283C7" w:rsidR="0044212D" w:rsidRDefault="0044212D" w:rsidP="00976950">
      <w:pPr>
        <w:pStyle w:val="SENTENCIAS"/>
        <w:rPr>
          <w:bCs/>
        </w:rPr>
      </w:pPr>
      <w:r>
        <w:rPr>
          <w:bCs/>
        </w:rPr>
        <w:t>Ahora bien, el mencionado artículo 7, fracción V</w:t>
      </w:r>
      <w:r w:rsidR="00247C64">
        <w:rPr>
          <w:bCs/>
        </w:rPr>
        <w:t>I</w:t>
      </w:r>
      <w:r>
        <w:rPr>
          <w:bCs/>
        </w:rPr>
        <w:t xml:space="preserve"> del Reglamento de Tránsito Municipal de León, Guanajuato, establece:</w:t>
      </w:r>
    </w:p>
    <w:p w14:paraId="4A769FBA" w14:textId="4A432CA8" w:rsidR="0044212D" w:rsidRDefault="0044212D" w:rsidP="00976950">
      <w:pPr>
        <w:pStyle w:val="SENTENCIAS"/>
        <w:rPr>
          <w:bCs/>
        </w:rPr>
      </w:pPr>
    </w:p>
    <w:p w14:paraId="2B99707E" w14:textId="77777777" w:rsidR="0044212D" w:rsidRPr="0031237E" w:rsidRDefault="0044212D" w:rsidP="0044212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387D64CB" w14:textId="77777777" w:rsidR="0044212D" w:rsidRPr="0031237E" w:rsidRDefault="0044212D" w:rsidP="0044212D">
      <w:pPr>
        <w:pStyle w:val="TESISYJURIS"/>
      </w:pPr>
    </w:p>
    <w:p w14:paraId="0E99B965" w14:textId="44854C14" w:rsidR="00A23105" w:rsidRPr="00A23105" w:rsidRDefault="00A23105" w:rsidP="00A23105">
      <w:pPr>
        <w:pStyle w:val="TESISYJURIS"/>
      </w:pPr>
      <w:r>
        <w:t xml:space="preserve">VI. </w:t>
      </w:r>
      <w:r w:rsidRPr="00A23105">
        <w:t>Respetar los límites de velocidad establecidos en los señalamientos oficiales;</w:t>
      </w:r>
    </w:p>
    <w:p w14:paraId="0E150559" w14:textId="77777777" w:rsidR="0044212D" w:rsidRDefault="0044212D" w:rsidP="00A23105">
      <w:pPr>
        <w:pStyle w:val="TESISYJURIS"/>
      </w:pPr>
    </w:p>
    <w:p w14:paraId="730D8B57" w14:textId="77777777" w:rsidR="0044212D" w:rsidRDefault="0044212D" w:rsidP="00976950">
      <w:pPr>
        <w:pStyle w:val="SENTENCIAS"/>
        <w:rPr>
          <w:bCs/>
        </w:rPr>
      </w:pPr>
    </w:p>
    <w:p w14:paraId="2533C2A4" w14:textId="2C403B38" w:rsidR="009C1E56" w:rsidRDefault="0044212D" w:rsidP="009C1E56">
      <w:pPr>
        <w:pStyle w:val="RESOLUCIONES"/>
      </w:pPr>
      <w:r>
        <w:rPr>
          <w:rStyle w:val="RESOLUCIONESCar"/>
        </w:rPr>
        <w:t>No obstante lo anterior, y una vez analizada el acta impugnada</w:t>
      </w:r>
      <w:r w:rsidR="009C1E56">
        <w:rPr>
          <w:rStyle w:val="RESOLUCIONESCar"/>
        </w:rPr>
        <w:t>,</w:t>
      </w:r>
      <w:r>
        <w:rPr>
          <w:rStyle w:val="RESOLUCIONESCar"/>
        </w:rPr>
        <w:t xml:space="preserve"> se aprecia que ésta se encuentra insuficientemente fundada y motivada, </w:t>
      </w:r>
      <w:r w:rsidR="009C1E56">
        <w:rPr>
          <w:rStyle w:val="RESOLUCIONESCar"/>
        </w:rPr>
        <w:t xml:space="preserve">en principio, la demandada no precisa el lugar exacto, del señalamiento vial que </w:t>
      </w:r>
      <w:r w:rsidR="009C1E56">
        <w:rPr>
          <w:rStyle w:val="RESOLUCIONESCar"/>
        </w:rPr>
        <w:lastRenderedPageBreak/>
        <w:t xml:space="preserve">indica la velocidad a la cual se debe circular, aunado a lo anterior, </w:t>
      </w:r>
      <w:r w:rsidR="009C1E56">
        <w:t xml:space="preserve">omite </w:t>
      </w:r>
      <w:r w:rsidR="009C1E56" w:rsidRPr="00A625F7">
        <w:t xml:space="preserve">precisar y describir el tipo </w:t>
      </w:r>
      <w:r w:rsidR="009A5F00">
        <w:t>y d</w:t>
      </w:r>
      <w:r w:rsidR="009A5F00" w:rsidRPr="009A5F00">
        <w:t>atos de identificación del dispositivo de verificación de velocidad que detectó la infracción</w:t>
      </w:r>
      <w:r w:rsidR="009C1E56">
        <w:t>; así como la fotografía generada, en términos del artículo 42 BIS, del Reglamento de Tránsito antes refer</w:t>
      </w:r>
      <w:r w:rsidR="009A5F00">
        <w:t>ido, que establece:</w:t>
      </w:r>
    </w:p>
    <w:p w14:paraId="6379E58C" w14:textId="77777777" w:rsidR="009A5F00" w:rsidRDefault="009A5F00" w:rsidP="009C1E56">
      <w:pPr>
        <w:pStyle w:val="RESOLUCIONES"/>
      </w:pPr>
    </w:p>
    <w:p w14:paraId="00DA54AE" w14:textId="77777777" w:rsidR="009A5F00" w:rsidRPr="00636DB0" w:rsidRDefault="009A5F00" w:rsidP="009A5F00">
      <w:pPr>
        <w:pStyle w:val="TESISYJURIS"/>
        <w:rPr>
          <w:sz w:val="22"/>
        </w:rPr>
      </w:pPr>
      <w:r w:rsidRPr="00636DB0">
        <w:rPr>
          <w:b/>
          <w:sz w:val="22"/>
        </w:rPr>
        <w:t>Artículo 42 BIS.-</w:t>
      </w:r>
      <w:r w:rsidRPr="00636DB0">
        <w:rPr>
          <w:sz w:val="22"/>
        </w:rPr>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52EF38A1" w14:textId="77777777" w:rsidR="009A5F00" w:rsidRPr="00636DB0" w:rsidRDefault="009A5F00" w:rsidP="009A5F00">
      <w:pPr>
        <w:pStyle w:val="TESISYJURIS"/>
        <w:rPr>
          <w:sz w:val="22"/>
        </w:rPr>
      </w:pPr>
    </w:p>
    <w:p w14:paraId="3E5C52C7" w14:textId="7F52C837" w:rsidR="009A5F00" w:rsidRPr="00636DB0" w:rsidRDefault="009A5F00" w:rsidP="009A5F00">
      <w:pPr>
        <w:pStyle w:val="TESISYJURIS"/>
        <w:numPr>
          <w:ilvl w:val="0"/>
          <w:numId w:val="24"/>
        </w:numPr>
        <w:rPr>
          <w:sz w:val="22"/>
        </w:rPr>
      </w:pPr>
      <w:r w:rsidRPr="00636DB0">
        <w:rPr>
          <w:sz w:val="22"/>
        </w:rPr>
        <w:t>Fundamento legal: Artículos que prevén la infracción cometida;</w:t>
      </w:r>
    </w:p>
    <w:p w14:paraId="25D7D1BB" w14:textId="77777777" w:rsidR="009A5F00" w:rsidRPr="00636DB0" w:rsidRDefault="009A5F00" w:rsidP="009A5F00">
      <w:pPr>
        <w:pStyle w:val="TESISYJURIS"/>
        <w:ind w:left="1429" w:firstLine="0"/>
        <w:rPr>
          <w:sz w:val="22"/>
        </w:rPr>
      </w:pPr>
    </w:p>
    <w:p w14:paraId="76E07CDF" w14:textId="2BAAB431" w:rsidR="009A5F00" w:rsidRPr="00636DB0" w:rsidRDefault="009A5F00" w:rsidP="009A5F00">
      <w:pPr>
        <w:pStyle w:val="TESISYJURIS"/>
        <w:numPr>
          <w:ilvl w:val="0"/>
          <w:numId w:val="24"/>
        </w:numPr>
        <w:rPr>
          <w:sz w:val="22"/>
        </w:rPr>
      </w:pPr>
      <w:r w:rsidRPr="00636DB0">
        <w:rPr>
          <w:sz w:val="22"/>
        </w:rPr>
        <w:t xml:space="preserve">Motivación que consistirá en: </w:t>
      </w:r>
    </w:p>
    <w:p w14:paraId="48F8CEDB" w14:textId="77777777" w:rsidR="009A5F00" w:rsidRPr="00636DB0" w:rsidRDefault="009A5F00" w:rsidP="009A5F00">
      <w:pPr>
        <w:pStyle w:val="Prrafodelista"/>
        <w:rPr>
          <w:sz w:val="22"/>
        </w:rPr>
      </w:pPr>
    </w:p>
    <w:p w14:paraId="4ECF9663" w14:textId="77777777" w:rsidR="009A5F00" w:rsidRPr="00636DB0" w:rsidRDefault="009A5F00" w:rsidP="009A5F00">
      <w:pPr>
        <w:pStyle w:val="TESISYJURIS"/>
        <w:rPr>
          <w:sz w:val="22"/>
        </w:rPr>
      </w:pPr>
    </w:p>
    <w:p w14:paraId="1D237C63" w14:textId="426658B5" w:rsidR="009A5F00" w:rsidRPr="00636DB0" w:rsidRDefault="009A5F00" w:rsidP="00636DB0">
      <w:pPr>
        <w:pStyle w:val="TESISYJURIS"/>
        <w:numPr>
          <w:ilvl w:val="0"/>
          <w:numId w:val="25"/>
        </w:numPr>
        <w:rPr>
          <w:sz w:val="22"/>
        </w:rPr>
      </w:pPr>
      <w:r w:rsidRPr="00636DB0">
        <w:rPr>
          <w:sz w:val="22"/>
        </w:rPr>
        <w:t xml:space="preserve">Fecha, hora, lugar y la velocidad del vehículo de motor en el momento en que se cometió la infracción, así como el hecho que motivó la conducta infractora; </w:t>
      </w:r>
    </w:p>
    <w:p w14:paraId="7EB638B3" w14:textId="77777777" w:rsidR="009A5F00" w:rsidRPr="00636DB0" w:rsidRDefault="009A5F00" w:rsidP="00636DB0">
      <w:pPr>
        <w:pStyle w:val="TESISYJURIS"/>
        <w:rPr>
          <w:sz w:val="22"/>
        </w:rPr>
      </w:pPr>
    </w:p>
    <w:p w14:paraId="7567A1BA" w14:textId="6D8693BD" w:rsidR="009A5F00" w:rsidRPr="00636DB0" w:rsidRDefault="009A5F00" w:rsidP="00636DB0">
      <w:pPr>
        <w:pStyle w:val="TESISYJURIS"/>
        <w:numPr>
          <w:ilvl w:val="0"/>
          <w:numId w:val="25"/>
        </w:numPr>
        <w:rPr>
          <w:sz w:val="22"/>
        </w:rPr>
      </w:pPr>
      <w:r w:rsidRPr="00636DB0">
        <w:rPr>
          <w:sz w:val="22"/>
        </w:rPr>
        <w:t>Nombre y domicilio de quien aparezca como titular de las placas de circulación del vehículo de motor con el cual se cometió la infracción; y,</w:t>
      </w:r>
    </w:p>
    <w:p w14:paraId="4073134E" w14:textId="77777777" w:rsidR="009A5F00" w:rsidRPr="00636DB0" w:rsidRDefault="009A5F00" w:rsidP="00636DB0">
      <w:pPr>
        <w:pStyle w:val="TESISYJURIS"/>
        <w:rPr>
          <w:sz w:val="22"/>
        </w:rPr>
      </w:pPr>
    </w:p>
    <w:p w14:paraId="23B44C84" w14:textId="5DA627D0" w:rsidR="009A5F00" w:rsidRPr="00636DB0" w:rsidRDefault="009A5F00" w:rsidP="00636DB0">
      <w:pPr>
        <w:pStyle w:val="TESISYJURIS"/>
        <w:rPr>
          <w:sz w:val="22"/>
        </w:rPr>
      </w:pPr>
      <w:r w:rsidRPr="00636DB0">
        <w:rPr>
          <w:sz w:val="22"/>
        </w:rPr>
        <w:t>c)Número de placa del vehículo de motor.</w:t>
      </w:r>
    </w:p>
    <w:p w14:paraId="4A5233FF" w14:textId="77777777" w:rsidR="009A5F00" w:rsidRPr="00636DB0" w:rsidRDefault="009A5F00" w:rsidP="00636DB0">
      <w:pPr>
        <w:pStyle w:val="TESISYJURIS"/>
        <w:rPr>
          <w:sz w:val="22"/>
        </w:rPr>
      </w:pPr>
    </w:p>
    <w:p w14:paraId="56E825D0" w14:textId="31C738B6" w:rsidR="009A5F00" w:rsidRPr="00636DB0" w:rsidRDefault="009A5F00" w:rsidP="009A5F00">
      <w:pPr>
        <w:pStyle w:val="TESISYJURIS"/>
        <w:numPr>
          <w:ilvl w:val="0"/>
          <w:numId w:val="24"/>
        </w:numPr>
        <w:rPr>
          <w:sz w:val="22"/>
        </w:rPr>
      </w:pPr>
      <w:r w:rsidRPr="00636DB0">
        <w:rPr>
          <w:sz w:val="22"/>
        </w:rPr>
        <w:t>Fotografía generada por el dispositivo de verificación de velocidad mostrando de forma visible el número de placa del vehículo de motor, así como la velocidad a la que iba circulando en el momento que se cometió la infracción;</w:t>
      </w:r>
    </w:p>
    <w:p w14:paraId="1966CAEB" w14:textId="77777777" w:rsidR="009A5F00" w:rsidRPr="00636DB0" w:rsidRDefault="009A5F00" w:rsidP="009A5F00">
      <w:pPr>
        <w:pStyle w:val="TESISYJURIS"/>
        <w:rPr>
          <w:sz w:val="22"/>
        </w:rPr>
      </w:pPr>
    </w:p>
    <w:p w14:paraId="22FF8FCE" w14:textId="51436A18" w:rsidR="009A5F00" w:rsidRPr="00636DB0" w:rsidRDefault="009A5F00" w:rsidP="009A5F00">
      <w:pPr>
        <w:pStyle w:val="TESISYJURIS"/>
        <w:numPr>
          <w:ilvl w:val="0"/>
          <w:numId w:val="24"/>
        </w:numPr>
        <w:rPr>
          <w:sz w:val="22"/>
        </w:rPr>
      </w:pPr>
      <w:r w:rsidRPr="00636DB0">
        <w:rPr>
          <w:sz w:val="22"/>
        </w:rPr>
        <w:t>Folio del acta de infracción;</w:t>
      </w:r>
    </w:p>
    <w:p w14:paraId="329A652B" w14:textId="77777777" w:rsidR="009A5F00" w:rsidRPr="00636DB0" w:rsidRDefault="009A5F00" w:rsidP="009A5F00">
      <w:pPr>
        <w:pStyle w:val="Prrafodelista"/>
        <w:rPr>
          <w:sz w:val="22"/>
        </w:rPr>
      </w:pPr>
    </w:p>
    <w:p w14:paraId="413C9340" w14:textId="3D9F0DC7" w:rsidR="009A5F00" w:rsidRPr="00636DB0" w:rsidRDefault="009A5F00" w:rsidP="009A5F00">
      <w:pPr>
        <w:pStyle w:val="TESISYJURIS"/>
        <w:numPr>
          <w:ilvl w:val="0"/>
          <w:numId w:val="24"/>
        </w:numPr>
        <w:rPr>
          <w:sz w:val="22"/>
        </w:rPr>
      </w:pPr>
      <w:r w:rsidRPr="00636DB0">
        <w:rPr>
          <w:sz w:val="22"/>
        </w:rPr>
        <w:t>Datos de identificación del dispositivo de verificación de velocidad que detectó la infracción y el lugar de ubicación del mismo; y,</w:t>
      </w:r>
    </w:p>
    <w:p w14:paraId="3CF6E57C" w14:textId="77777777" w:rsidR="009A5F00" w:rsidRPr="00636DB0" w:rsidRDefault="009A5F00" w:rsidP="009A5F00">
      <w:pPr>
        <w:pStyle w:val="RESOLUCIONES"/>
        <w:rPr>
          <w:rFonts w:ascii="Arial" w:hAnsi="Arial" w:cs="Arial"/>
          <w:sz w:val="22"/>
        </w:rPr>
      </w:pPr>
    </w:p>
    <w:p w14:paraId="2DBF594F" w14:textId="4C95D8D5" w:rsidR="009C1E56" w:rsidRPr="00636DB0" w:rsidRDefault="009A5F00" w:rsidP="009A5F00">
      <w:pPr>
        <w:pStyle w:val="TESISYJURIS"/>
        <w:numPr>
          <w:ilvl w:val="0"/>
          <w:numId w:val="24"/>
        </w:numPr>
        <w:rPr>
          <w:rStyle w:val="RESOLUCIONESCar"/>
          <w:sz w:val="22"/>
        </w:rPr>
      </w:pPr>
      <w:r w:rsidRPr="00636DB0">
        <w:rPr>
          <w:sz w:val="22"/>
        </w:rPr>
        <w:t>Firma electrónica certificada del agente facultado para levantar el acta de infracción.</w:t>
      </w:r>
    </w:p>
    <w:p w14:paraId="20052389" w14:textId="0ECB0C9B" w:rsidR="009C1E56" w:rsidRDefault="009C1E56" w:rsidP="00090906">
      <w:pPr>
        <w:pStyle w:val="RESOLUCIONES"/>
        <w:rPr>
          <w:rStyle w:val="RESOLUCIONESCar"/>
        </w:rPr>
      </w:pPr>
    </w:p>
    <w:p w14:paraId="1EAF443E" w14:textId="60081216" w:rsidR="00636DB0" w:rsidRDefault="00636DB0" w:rsidP="00090906">
      <w:pPr>
        <w:pStyle w:val="RESOLUCIONES"/>
        <w:rPr>
          <w:rStyle w:val="RESOLUCIONESCar"/>
        </w:rPr>
      </w:pPr>
      <w:r>
        <w:rPr>
          <w:rStyle w:val="RESOLUCIONESCar"/>
        </w:rPr>
        <w:t>…</w:t>
      </w:r>
    </w:p>
    <w:p w14:paraId="30AAB334" w14:textId="77777777" w:rsidR="00636DB0" w:rsidRDefault="00636DB0" w:rsidP="00090906">
      <w:pPr>
        <w:pStyle w:val="RESOLUCIONES"/>
        <w:rPr>
          <w:rStyle w:val="RESOLUCIONESCar"/>
        </w:rPr>
      </w:pPr>
    </w:p>
    <w:p w14:paraId="7955D56F" w14:textId="77777777" w:rsidR="00090906" w:rsidRPr="00B00A51" w:rsidRDefault="00090906" w:rsidP="00090906">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w:t>
      </w:r>
      <w:r>
        <w:rPr>
          <w:rStyle w:val="RESOLUCIONESCar"/>
        </w:rPr>
        <w:lastRenderedPageBreak/>
        <w:t xml:space="preserve">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xml:space="preserve"> la conducta desplegada por el ahora actor, misma que contraviene la normatividad en materia de tránsito. -------------------------------------------------------</w:t>
      </w:r>
      <w:r w:rsidRPr="00B00A51">
        <w:rPr>
          <w:rStyle w:val="RESOLUCIONESCar"/>
        </w:rPr>
        <w:t xml:space="preserve"> </w:t>
      </w:r>
    </w:p>
    <w:p w14:paraId="562B1931" w14:textId="77777777" w:rsidR="00A63971" w:rsidRDefault="00A63971" w:rsidP="00090906">
      <w:pPr>
        <w:pStyle w:val="RESOLUCIONES"/>
        <w:rPr>
          <w:rStyle w:val="RESOLUCIONESCar"/>
        </w:rPr>
      </w:pPr>
    </w:p>
    <w:p w14:paraId="670F3560" w14:textId="540EC868" w:rsidR="00090906" w:rsidRPr="00B00A51" w:rsidRDefault="00090906" w:rsidP="00090906">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4D7F9BAF" w14:textId="77777777" w:rsidR="00090906" w:rsidRPr="00B00A51" w:rsidRDefault="00090906" w:rsidP="00090906">
      <w:pPr>
        <w:pStyle w:val="RESOLUCIONES"/>
        <w:rPr>
          <w:rStyle w:val="RESOLUCIONESCar"/>
        </w:rPr>
      </w:pPr>
    </w:p>
    <w:p w14:paraId="3384736C" w14:textId="77777777" w:rsidR="00090906" w:rsidRPr="00636DB0" w:rsidRDefault="00090906" w:rsidP="00090906">
      <w:pPr>
        <w:pStyle w:val="TESISYJURIS"/>
        <w:rPr>
          <w:rStyle w:val="RESOLUCIONESCar"/>
          <w:sz w:val="22"/>
        </w:rPr>
      </w:pPr>
      <w:r w:rsidRPr="00636DB0">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109FA9E6" w14:textId="5A5767F4" w:rsidR="001B535E" w:rsidRDefault="001B535E" w:rsidP="008C5D98">
      <w:pPr>
        <w:pStyle w:val="SENTENCIAS"/>
        <w:rPr>
          <w:i/>
          <w:lang w:eastAsia="en-US"/>
        </w:rPr>
      </w:pPr>
    </w:p>
    <w:p w14:paraId="663BE7E9" w14:textId="77777777" w:rsidR="00676ABB" w:rsidRPr="00090906" w:rsidRDefault="00676ABB" w:rsidP="008C5D98">
      <w:pPr>
        <w:pStyle w:val="SENTENCIAS"/>
        <w:rPr>
          <w:i/>
          <w:lang w:eastAsia="en-US"/>
        </w:rPr>
      </w:pPr>
    </w:p>
    <w:p w14:paraId="7747CA6B" w14:textId="14C14F05" w:rsidR="00FE76EB" w:rsidRPr="00636DB0" w:rsidRDefault="00FE76EB" w:rsidP="00636DB0">
      <w:pPr>
        <w:pStyle w:val="SENTENCIAS"/>
      </w:pPr>
      <w:r w:rsidRPr="00636DB0">
        <w:t xml:space="preserve">En congruencia con </w:t>
      </w:r>
      <w:r w:rsidR="00A73F14" w:rsidRPr="00636DB0">
        <w:t>todo lo antes expuesto, es que</w:t>
      </w:r>
      <w:r w:rsidRPr="00636DB0">
        <w:t xml:space="preserve"> no puede considerarse que el acto impugnado cumple con el requisito de debida </w:t>
      </w:r>
      <w:r w:rsidR="00636DB0" w:rsidRPr="00636DB0">
        <w:t xml:space="preserve">y suficiente </w:t>
      </w:r>
      <w:r w:rsidR="00DD3C70" w:rsidRPr="00636DB0">
        <w:t>fundame</w:t>
      </w:r>
      <w:r w:rsidR="009233FF" w:rsidRPr="00636DB0">
        <w:t>n</w:t>
      </w:r>
      <w:r w:rsidR="00DD3C70" w:rsidRPr="00636DB0">
        <w:t xml:space="preserve">tación y </w:t>
      </w:r>
      <w:r w:rsidRPr="00636DB0">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rsidRPr="00636DB0">
        <w:t>uanajuato. --</w:t>
      </w:r>
      <w:r w:rsidR="00636DB0">
        <w:t>---------------------------------------------------------------------</w:t>
      </w:r>
      <w:r w:rsidR="00A73F14" w:rsidRPr="00636DB0">
        <w:t>-----------------</w:t>
      </w:r>
    </w:p>
    <w:p w14:paraId="182D593E" w14:textId="5801B1CD" w:rsidR="00FE76EB" w:rsidRDefault="00FE76EB" w:rsidP="00FE76EB">
      <w:pPr>
        <w:pStyle w:val="SENTENCIAS"/>
      </w:pPr>
    </w:p>
    <w:p w14:paraId="540F5964" w14:textId="77777777" w:rsidR="00DD3C70" w:rsidRDefault="00DD3C70" w:rsidP="00DD3C70">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Pr="00636DB0" w:rsidRDefault="00DD3C70" w:rsidP="00DD3C70">
      <w:pPr>
        <w:pStyle w:val="TESISYJURIS"/>
        <w:rPr>
          <w:sz w:val="22"/>
        </w:rPr>
      </w:pPr>
      <w:r w:rsidRPr="00636DB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70463E97" w:rsidR="00FE76EB" w:rsidRDefault="00FE76EB" w:rsidP="00A63971">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A63971">
        <w:rPr>
          <w:b/>
        </w:rPr>
        <w:t>T 5871814</w:t>
      </w:r>
      <w:r w:rsidR="00A63971" w:rsidRPr="001B4201">
        <w:rPr>
          <w:b/>
        </w:rPr>
        <w:t xml:space="preserve"> </w:t>
      </w:r>
      <w:r w:rsidR="00A63971">
        <w:rPr>
          <w:b/>
        </w:rPr>
        <w:t>(Letra T cinco ocho siete uno ocho uno cuatro</w:t>
      </w:r>
      <w:r w:rsidR="00A63971" w:rsidRPr="00E1257C">
        <w:rPr>
          <w:b/>
        </w:rPr>
        <w:t>)</w:t>
      </w:r>
      <w:r w:rsidR="00A63971" w:rsidRPr="00397BD6">
        <w:t>,</w:t>
      </w:r>
      <w:r w:rsidR="00A63971" w:rsidRPr="00E1257C">
        <w:rPr>
          <w:b/>
        </w:rPr>
        <w:t xml:space="preserve"> </w:t>
      </w:r>
      <w:r w:rsidR="00A63971">
        <w:t>levantada en fecha 26 veintiséis de agosto del año 2018 dos mil dieciocho</w:t>
      </w:r>
      <w:r w:rsidR="00676ABB" w:rsidRPr="00397BD6">
        <w:t>,</w:t>
      </w:r>
      <w:r w:rsidR="00676ABB" w:rsidRPr="00E1257C">
        <w:rPr>
          <w:b/>
        </w:rPr>
        <w:t xml:space="preserve"> </w:t>
      </w:r>
      <w:r w:rsidR="00813743">
        <w:t xml:space="preserve">emitida por </w:t>
      </w:r>
      <w:r w:rsidR="009233FF">
        <w:t>e</w:t>
      </w:r>
      <w:r>
        <w:t>l Agente de Tránsito Municipal. ----------------------------</w:t>
      </w:r>
      <w:r w:rsidR="00813743">
        <w:t>----</w:t>
      </w:r>
      <w:r>
        <w:t>-------</w:t>
      </w:r>
      <w:r w:rsidR="004F2D9C">
        <w:t>---</w:t>
      </w:r>
      <w:r w:rsidR="00676ABB">
        <w:t>-----</w:t>
      </w:r>
      <w:r w:rsidR="004F2D9C">
        <w:t>---------</w:t>
      </w:r>
      <w:r>
        <w:t>----------------</w:t>
      </w:r>
      <w:r w:rsidR="00676ABB">
        <w:t>-------</w:t>
      </w:r>
    </w:p>
    <w:p w14:paraId="02777C92" w14:textId="77777777" w:rsidR="00FE76EB" w:rsidRDefault="00FE76EB" w:rsidP="00FE76EB">
      <w:pPr>
        <w:pStyle w:val="SENTENCIAS"/>
        <w:rPr>
          <w:rStyle w:val="RESOLUCIONESCar"/>
        </w:rPr>
      </w:pP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636DB0" w:rsidRDefault="00E1257C" w:rsidP="00FE76EB">
      <w:pPr>
        <w:pStyle w:val="TESISYJURIS"/>
        <w:rPr>
          <w:sz w:val="22"/>
          <w:lang w:val="es-MX"/>
        </w:rPr>
      </w:pPr>
      <w:r w:rsidRPr="00636DB0">
        <w:rPr>
          <w:b/>
          <w:sz w:val="22"/>
          <w:lang w:val="es-MX"/>
        </w:rPr>
        <w:t xml:space="preserve">CONCEPTOS DE VIOLACION. CUANDO SU ESTUDIO ES INNECESARIO. </w:t>
      </w:r>
      <w:r w:rsidRPr="00636DB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sidRPr="00636DB0">
        <w:rPr>
          <w:sz w:val="22"/>
          <w:lang w:val="es-MX"/>
        </w:rPr>
        <w:t>1991, página 125. ------</w:t>
      </w:r>
      <w:r w:rsidR="00881239" w:rsidRPr="00636DB0">
        <w:rPr>
          <w:sz w:val="22"/>
          <w:lang w:val="es-MX"/>
        </w:rPr>
        <w:t>----------</w:t>
      </w:r>
      <w:r w:rsidR="00DD3C70" w:rsidRPr="00636DB0">
        <w:rPr>
          <w:sz w:val="22"/>
          <w:lang w:val="es-MX"/>
        </w:rPr>
        <w:t>-------</w:t>
      </w:r>
    </w:p>
    <w:p w14:paraId="47EF7D5A" w14:textId="7A35FDA9" w:rsidR="00DD3C70" w:rsidRDefault="00DD3C70" w:rsidP="00DD3C70">
      <w:pPr>
        <w:pStyle w:val="SENTENCIAS"/>
      </w:pPr>
      <w:r w:rsidRPr="00E1257C">
        <w:rPr>
          <w:b/>
          <w:bCs/>
          <w:iCs/>
        </w:rPr>
        <w:lastRenderedPageBreak/>
        <w:t>OCTAVO</w:t>
      </w:r>
      <w:r w:rsidRPr="00E1257C">
        <w:rPr>
          <w:iCs/>
        </w:rPr>
        <w:t xml:space="preserve">. En </w:t>
      </w:r>
      <w:r>
        <w:rPr>
          <w:iCs/>
        </w:rPr>
        <w:t xml:space="preserve">razón </w:t>
      </w:r>
      <w:r w:rsidRPr="00E1257C">
        <w:rPr>
          <w:iCs/>
        </w:rPr>
        <w:t>de haberse decretado la nulidad total del acta de infracción combatida, resulta procedente la devolución de</w:t>
      </w:r>
      <w:r w:rsidR="00A63971">
        <w:rPr>
          <w:iCs/>
        </w:rPr>
        <w:t>l documento recogido en garantía, esto es, la licencia de conducir</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 xml:space="preserve">de dicho </w:t>
      </w:r>
      <w:r w:rsidR="00A63971">
        <w:t>documento. -------</w:t>
      </w:r>
      <w:r>
        <w:t>--</w:t>
      </w:r>
      <w:r w:rsidR="0074542E">
        <w:t>-----------</w:t>
      </w:r>
      <w:r w:rsidR="00881239">
        <w:t>---</w:t>
      </w:r>
      <w:r w:rsidR="00374194">
        <w:t>-</w:t>
      </w:r>
      <w:r w:rsidR="00676ABB">
        <w:t>-----------------------------------</w:t>
      </w:r>
      <w:r w:rsidR="00374194">
        <w:t>--------------------</w:t>
      </w:r>
    </w:p>
    <w:p w14:paraId="241254D9" w14:textId="77777777" w:rsidR="00374194" w:rsidRDefault="00374194" w:rsidP="00DD3C70">
      <w:pPr>
        <w:pStyle w:val="SENTENCIAS"/>
        <w:rPr>
          <w:rFonts w:ascii="Calibri" w:hAnsi="Calibri"/>
          <w:color w:val="767171" w:themeColor="background2" w:themeShade="80"/>
          <w:sz w:val="26"/>
          <w:szCs w:val="26"/>
        </w:rPr>
      </w:pPr>
    </w:p>
    <w:p w14:paraId="49A8C2FB" w14:textId="5A1F2E8E"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A63971">
        <w:t xml:space="preserve">licencia de conducir, recogida en garantía por el acta </w:t>
      </w:r>
      <w:r w:rsidRPr="00C16795">
        <w:t>de infracción impugnada</w:t>
      </w:r>
      <w:r>
        <w:t xml:space="preserve">. </w:t>
      </w:r>
      <w:r w:rsidR="00A63971">
        <w:t>---------------------------------------------------------------------------</w:t>
      </w:r>
    </w:p>
    <w:p w14:paraId="6A4CF67D" w14:textId="77777777" w:rsidR="00DD3C70" w:rsidRDefault="00DD3C70" w:rsidP="00DD3C70">
      <w:pPr>
        <w:pStyle w:val="SENTENCIAS"/>
        <w:rPr>
          <w:rFonts w:ascii="Calibri" w:hAnsi="Calibri"/>
          <w:color w:val="767171" w:themeColor="background2" w:themeShade="80"/>
          <w:sz w:val="26"/>
          <w:szCs w:val="26"/>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291778B4" w14:textId="7CE75A68" w:rsidR="00636DB0" w:rsidRDefault="00636DB0" w:rsidP="00DD3C70">
      <w:pPr>
        <w:spacing w:line="360" w:lineRule="auto"/>
        <w:ind w:firstLine="709"/>
        <w:jc w:val="center"/>
        <w:rPr>
          <w:rFonts w:ascii="Century" w:hAnsi="Century"/>
          <w:b/>
          <w:iCs/>
          <w:lang w:val="es-MX"/>
        </w:rPr>
      </w:pPr>
    </w:p>
    <w:p w14:paraId="52845552" w14:textId="77777777" w:rsidR="00636DB0" w:rsidRDefault="00636DB0" w:rsidP="00DD3C70">
      <w:pPr>
        <w:spacing w:line="360" w:lineRule="auto"/>
        <w:ind w:firstLine="709"/>
        <w:jc w:val="center"/>
        <w:rPr>
          <w:rFonts w:ascii="Century" w:hAnsi="Century"/>
          <w:b/>
          <w:iCs/>
          <w:lang w:val="es-MX"/>
        </w:rPr>
      </w:pPr>
    </w:p>
    <w:p w14:paraId="3CA12638" w14:textId="1435A646"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636DB0" w:rsidRDefault="00DD3C70" w:rsidP="00DD3C70">
      <w:pPr>
        <w:spacing w:line="360" w:lineRule="auto"/>
        <w:ind w:firstLine="709"/>
        <w:jc w:val="both"/>
        <w:rPr>
          <w:rFonts w:ascii="Century" w:hAnsi="Century"/>
          <w:sz w:val="18"/>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067F75E8" w:rsidR="00DD3C70" w:rsidRPr="00E1257C" w:rsidRDefault="00DD3C70" w:rsidP="00432D06">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32D06">
        <w:rPr>
          <w:b/>
        </w:rPr>
        <w:t>T 5871814</w:t>
      </w:r>
      <w:r w:rsidR="00432D06" w:rsidRPr="001B4201">
        <w:rPr>
          <w:b/>
        </w:rPr>
        <w:t xml:space="preserve"> </w:t>
      </w:r>
      <w:r w:rsidR="00432D06">
        <w:rPr>
          <w:b/>
        </w:rPr>
        <w:t>(Letra T cinco ocho siete uno ocho uno cuatro</w:t>
      </w:r>
      <w:r w:rsidR="00432D06" w:rsidRPr="00E1257C">
        <w:rPr>
          <w:b/>
        </w:rPr>
        <w:t>)</w:t>
      </w:r>
      <w:r w:rsidR="00432D06" w:rsidRPr="00397BD6">
        <w:t>,</w:t>
      </w:r>
      <w:r w:rsidR="00432D06" w:rsidRPr="00E1257C">
        <w:rPr>
          <w:b/>
        </w:rPr>
        <w:t xml:space="preserve"> </w:t>
      </w:r>
      <w:r w:rsidR="00432D06">
        <w:t>levantada en fecha 26 veintiséis de agosto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7641EB2D"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lastRenderedPageBreak/>
        <w:t>CUARTO.</w:t>
      </w:r>
      <w:r>
        <w:rPr>
          <w:rFonts w:ascii="Century" w:hAnsi="Century" w:cs="Calibri"/>
        </w:rPr>
        <w:t xml:space="preserve"> </w:t>
      </w:r>
      <w:r w:rsidR="00DD3C70" w:rsidRPr="007D0C4C">
        <w:rPr>
          <w:rFonts w:ascii="Century" w:hAnsi="Century" w:cs="Calibri"/>
        </w:rPr>
        <w:t>Se reconoce</w:t>
      </w:r>
      <w:r w:rsidR="00374194">
        <w:rPr>
          <w:rFonts w:ascii="Century" w:hAnsi="Century" w:cs="Calibri"/>
        </w:rPr>
        <w:t xml:space="preserve"> 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w:t>
      </w:r>
      <w:r w:rsidR="00432D06">
        <w:rPr>
          <w:rFonts w:ascii="Century" w:hAnsi="Century" w:cs="Calibri"/>
        </w:rPr>
        <w:t>l documento recogido en garantía, con motivo del acta de infracción declarad</w:t>
      </w:r>
      <w:r w:rsidR="00DD3C70">
        <w:rPr>
          <w:rFonts w:ascii="Century" w:hAnsi="Century" w:cs="Calibri"/>
        </w:rPr>
        <w:t>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DD3C70">
        <w:rPr>
          <w:rFonts w:ascii="Century" w:hAnsi="Century" w:cs="Calibri"/>
        </w:rPr>
        <w:t>-</w:t>
      </w:r>
      <w:r w:rsidR="00432D06">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7AF76" w14:textId="77777777" w:rsidR="00B87971" w:rsidRDefault="00B87971">
      <w:r>
        <w:separator/>
      </w:r>
    </w:p>
  </w:endnote>
  <w:endnote w:type="continuationSeparator" w:id="0">
    <w:p w14:paraId="026BC397" w14:textId="77777777" w:rsidR="00B87971" w:rsidRDefault="00B87971">
      <w:r>
        <w:continuationSeparator/>
      </w:r>
    </w:p>
  </w:endnote>
  <w:endnote w:type="continuationNotice" w:id="1">
    <w:p w14:paraId="282B0B5B" w14:textId="77777777" w:rsidR="00B87971" w:rsidRDefault="00B87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2B9D3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7661">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7661">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6DCA" w14:textId="77777777" w:rsidR="00B87971" w:rsidRDefault="00B87971">
      <w:r>
        <w:separator/>
      </w:r>
    </w:p>
  </w:footnote>
  <w:footnote w:type="continuationSeparator" w:id="0">
    <w:p w14:paraId="085CBC24" w14:textId="77777777" w:rsidR="00B87971" w:rsidRDefault="00B87971">
      <w:r>
        <w:continuationSeparator/>
      </w:r>
    </w:p>
  </w:footnote>
  <w:footnote w:type="continuationNotice" w:id="1">
    <w:p w14:paraId="6E5E908C" w14:textId="77777777" w:rsidR="00B87971" w:rsidRDefault="00B879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41FCC1A"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w:t>
    </w:r>
    <w:r w:rsidR="008D45A9">
      <w:rPr>
        <w:rFonts w:ascii="Century" w:hAnsi="Century"/>
        <w:color w:val="7F7F7F" w:themeColor="text1" w:themeTint="80"/>
      </w:rPr>
      <w:t>368</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5E11177"/>
    <w:multiLevelType w:val="hybridMultilevel"/>
    <w:tmpl w:val="2842B098"/>
    <w:lvl w:ilvl="0" w:tplc="38A46F8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25A91018"/>
    <w:multiLevelType w:val="hybridMultilevel"/>
    <w:tmpl w:val="3FF28768"/>
    <w:lvl w:ilvl="0" w:tplc="BCF201D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D4E3C01"/>
    <w:multiLevelType w:val="multilevel"/>
    <w:tmpl w:val="E2929B38"/>
    <w:numStyleLink w:val="Estilo4"/>
  </w:abstractNum>
  <w:abstractNum w:abstractNumId="9" w15:restartNumberingAfterBreak="0">
    <w:nsid w:val="2E5953B7"/>
    <w:multiLevelType w:val="hybridMultilevel"/>
    <w:tmpl w:val="94FAAD14"/>
    <w:lvl w:ilvl="0" w:tplc="04FEE56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E0C228A"/>
    <w:multiLevelType w:val="multilevel"/>
    <w:tmpl w:val="7BEC9978"/>
    <w:numStyleLink w:val="Estilo3"/>
  </w:abstractNum>
  <w:abstractNum w:abstractNumId="14"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CF315E6"/>
    <w:multiLevelType w:val="hybridMultilevel"/>
    <w:tmpl w:val="5FF01902"/>
    <w:lvl w:ilvl="0" w:tplc="02C800A6">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8"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0604FC"/>
    <w:multiLevelType w:val="hybridMultilevel"/>
    <w:tmpl w:val="389C46F6"/>
    <w:lvl w:ilvl="0" w:tplc="5C52413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4"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8"/>
  </w:num>
  <w:num w:numId="2">
    <w:abstractNumId w:val="5"/>
  </w:num>
  <w:num w:numId="3">
    <w:abstractNumId w:val="19"/>
  </w:num>
  <w:num w:numId="4">
    <w:abstractNumId w:val="21"/>
  </w:num>
  <w:num w:numId="5">
    <w:abstractNumId w:val="17"/>
  </w:num>
  <w:num w:numId="6">
    <w:abstractNumId w:val="3"/>
  </w:num>
  <w:num w:numId="7">
    <w:abstractNumId w:val="1"/>
  </w:num>
  <w:num w:numId="8">
    <w:abstractNumId w:val="0"/>
  </w:num>
  <w:num w:numId="9">
    <w:abstractNumId w:val="10"/>
  </w:num>
  <w:num w:numId="10">
    <w:abstractNumId w:val="14"/>
  </w:num>
  <w:num w:numId="11">
    <w:abstractNumId w:val="2"/>
  </w:num>
  <w:num w:numId="12">
    <w:abstractNumId w:val="24"/>
  </w:num>
  <w:num w:numId="13">
    <w:abstractNumId w:val="11"/>
  </w:num>
  <w:num w:numId="14">
    <w:abstractNumId w:val="16"/>
  </w:num>
  <w:num w:numId="15">
    <w:abstractNumId w:val="12"/>
  </w:num>
  <w:num w:numId="16">
    <w:abstractNumId w:val="20"/>
  </w:num>
  <w:num w:numId="17">
    <w:abstractNumId w:val="6"/>
  </w:num>
  <w:num w:numId="18">
    <w:abstractNumId w:val="23"/>
  </w:num>
  <w:num w:numId="19">
    <w:abstractNumId w:val="13"/>
    <w:lvlOverride w:ilvl="0">
      <w:lvl w:ilvl="0">
        <w:start w:val="1"/>
        <w:numFmt w:val="lowerLetter"/>
        <w:lvlText w:val="%1)"/>
        <w:lvlJc w:val="left"/>
        <w:pPr>
          <w:ind w:left="1068" w:hanging="360"/>
        </w:pPr>
        <w:rPr>
          <w:b/>
        </w:rPr>
      </w:lvl>
    </w:lvlOverride>
  </w:num>
  <w:num w:numId="20">
    <w:abstractNumId w:val="8"/>
    <w:lvlOverride w:ilvl="0">
      <w:lvl w:ilvl="0">
        <w:start w:val="1"/>
        <w:numFmt w:val="upperRoman"/>
        <w:lvlText w:val="%1."/>
        <w:lvlJc w:val="left"/>
        <w:pPr>
          <w:ind w:left="1068" w:hanging="360"/>
        </w:pPr>
        <w:rPr>
          <w:b/>
          <w:bCs/>
        </w:rPr>
      </w:lvl>
    </w:lvlOverride>
  </w:num>
  <w:num w:numId="21">
    <w:abstractNumId w:val="15"/>
  </w:num>
  <w:num w:numId="22">
    <w:abstractNumId w:val="4"/>
  </w:num>
  <w:num w:numId="23">
    <w:abstractNumId w:val="7"/>
  </w:num>
  <w:num w:numId="24">
    <w:abstractNumId w:val="9"/>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27A"/>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0906"/>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C64"/>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87E"/>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4194"/>
    <w:rsid w:val="00376688"/>
    <w:rsid w:val="003774C0"/>
    <w:rsid w:val="00380546"/>
    <w:rsid w:val="00393E4F"/>
    <w:rsid w:val="003950A3"/>
    <w:rsid w:val="00395E43"/>
    <w:rsid w:val="003968A9"/>
    <w:rsid w:val="00397BD6"/>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2D06"/>
    <w:rsid w:val="0043378D"/>
    <w:rsid w:val="0043415F"/>
    <w:rsid w:val="0043417A"/>
    <w:rsid w:val="0044212D"/>
    <w:rsid w:val="00443D24"/>
    <w:rsid w:val="00444980"/>
    <w:rsid w:val="00450AF7"/>
    <w:rsid w:val="00450C88"/>
    <w:rsid w:val="00451F65"/>
    <w:rsid w:val="004528E4"/>
    <w:rsid w:val="00456765"/>
    <w:rsid w:val="004567F2"/>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374C"/>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E5B14"/>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36DB0"/>
    <w:rsid w:val="00641FD3"/>
    <w:rsid w:val="00644E69"/>
    <w:rsid w:val="00647B09"/>
    <w:rsid w:val="0065097B"/>
    <w:rsid w:val="00650E5B"/>
    <w:rsid w:val="006545EF"/>
    <w:rsid w:val="00662618"/>
    <w:rsid w:val="0066472B"/>
    <w:rsid w:val="00666A10"/>
    <w:rsid w:val="00667086"/>
    <w:rsid w:val="0067088A"/>
    <w:rsid w:val="00673308"/>
    <w:rsid w:val="00673713"/>
    <w:rsid w:val="00674A67"/>
    <w:rsid w:val="006768C3"/>
    <w:rsid w:val="00676ABB"/>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65C99"/>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2370"/>
    <w:rsid w:val="00803645"/>
    <w:rsid w:val="00804177"/>
    <w:rsid w:val="00804F7C"/>
    <w:rsid w:val="008077B1"/>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014D"/>
    <w:rsid w:val="008B1A83"/>
    <w:rsid w:val="008B2AE9"/>
    <w:rsid w:val="008B39CE"/>
    <w:rsid w:val="008B40CC"/>
    <w:rsid w:val="008B50E7"/>
    <w:rsid w:val="008B5E72"/>
    <w:rsid w:val="008B7DEB"/>
    <w:rsid w:val="008C5D98"/>
    <w:rsid w:val="008D0FC4"/>
    <w:rsid w:val="008D45A9"/>
    <w:rsid w:val="008D515E"/>
    <w:rsid w:val="008E6BF6"/>
    <w:rsid w:val="008E781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5281"/>
    <w:rsid w:val="00976950"/>
    <w:rsid w:val="00977BCA"/>
    <w:rsid w:val="009802BC"/>
    <w:rsid w:val="0098302F"/>
    <w:rsid w:val="0098537C"/>
    <w:rsid w:val="00986C89"/>
    <w:rsid w:val="009918DC"/>
    <w:rsid w:val="00997F08"/>
    <w:rsid w:val="009A189C"/>
    <w:rsid w:val="009A1E38"/>
    <w:rsid w:val="009A5F00"/>
    <w:rsid w:val="009A6D5C"/>
    <w:rsid w:val="009B782D"/>
    <w:rsid w:val="009C06A3"/>
    <w:rsid w:val="009C1E56"/>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3105"/>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971"/>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B68B3"/>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17C"/>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87971"/>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3B2"/>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18E7"/>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67661"/>
    <w:rsid w:val="00F72B1B"/>
    <w:rsid w:val="00F7301D"/>
    <w:rsid w:val="00F76031"/>
    <w:rsid w:val="00F76180"/>
    <w:rsid w:val="00F80C72"/>
    <w:rsid w:val="00F87A64"/>
    <w:rsid w:val="00F91B42"/>
    <w:rsid w:val="00F92C67"/>
    <w:rsid w:val="00F93AE5"/>
    <w:rsid w:val="00F95620"/>
    <w:rsid w:val="00F9623C"/>
    <w:rsid w:val="00F97379"/>
    <w:rsid w:val="00FA4F08"/>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636D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 w:type="character" w:customStyle="1" w:styleId="Ttulo2Car">
    <w:name w:val="Título 2 Car"/>
    <w:basedOn w:val="Fuentedeprrafopredeter"/>
    <w:link w:val="Ttulo2"/>
    <w:uiPriority w:val="9"/>
    <w:rsid w:val="00636DB0"/>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1CB6F-3F66-4F1B-BEAC-42C1E7B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3838</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2018-06-29T20:01:00Z</cp:lastPrinted>
  <dcterms:created xsi:type="dcterms:W3CDTF">2019-02-11T19:33:00Z</dcterms:created>
  <dcterms:modified xsi:type="dcterms:W3CDTF">2019-03-29T19:36:00Z</dcterms:modified>
</cp:coreProperties>
</file>