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D260C" w14:textId="77FA30D7" w:rsidR="00550ED4" w:rsidRPr="007D0C4C" w:rsidRDefault="00EB410C" w:rsidP="00855E8C">
      <w:pPr>
        <w:spacing w:line="360" w:lineRule="auto"/>
        <w:ind w:firstLine="709"/>
        <w:jc w:val="both"/>
        <w:rPr>
          <w:rFonts w:ascii="Century" w:eastAsia="Times New Roman" w:hAnsi="Century"/>
        </w:rPr>
      </w:pPr>
      <w:r w:rsidRPr="00BB1009">
        <w:rPr>
          <w:rFonts w:ascii="Century" w:hAnsi="Century"/>
        </w:rPr>
        <w:t xml:space="preserve">León, Guanajuato, a </w:t>
      </w:r>
      <w:r w:rsidR="00C91D2E">
        <w:rPr>
          <w:rFonts w:ascii="Century" w:hAnsi="Century"/>
        </w:rPr>
        <w:t xml:space="preserve">14 catorce de febrero </w:t>
      </w:r>
      <w:r w:rsidR="00550ED4" w:rsidRPr="00BB1009">
        <w:rPr>
          <w:rFonts w:ascii="Century" w:hAnsi="Century"/>
        </w:rPr>
        <w:t>del año</w:t>
      </w:r>
      <w:r w:rsidR="00DE5A62" w:rsidRPr="00BB1009">
        <w:rPr>
          <w:rFonts w:ascii="Century" w:hAnsi="Century"/>
        </w:rPr>
        <w:t xml:space="preserve"> 201</w:t>
      </w:r>
      <w:r w:rsidR="00D55A6C">
        <w:rPr>
          <w:rFonts w:ascii="Century" w:hAnsi="Century"/>
        </w:rPr>
        <w:t>9</w:t>
      </w:r>
      <w:r w:rsidR="00DE5A62" w:rsidRPr="00BB1009">
        <w:rPr>
          <w:rFonts w:ascii="Century" w:hAnsi="Century"/>
        </w:rPr>
        <w:t xml:space="preserve"> dos mil dieci</w:t>
      </w:r>
      <w:r w:rsidR="00D55A6C">
        <w:rPr>
          <w:rFonts w:ascii="Century" w:hAnsi="Century"/>
        </w:rPr>
        <w:t>nueve</w:t>
      </w:r>
      <w:r w:rsidR="00DE5A62" w:rsidRPr="00BB1009">
        <w:rPr>
          <w:rFonts w:ascii="Century" w:hAnsi="Century"/>
        </w:rPr>
        <w:t>.</w:t>
      </w:r>
      <w:r w:rsidR="00550ED4" w:rsidRPr="00BB1009">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68E87E56" w14:textId="40175783"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91D2E" w:rsidRPr="00C91D2E">
        <w:rPr>
          <w:rFonts w:ascii="Century" w:hAnsi="Century"/>
          <w:b/>
        </w:rPr>
        <w:t>13</w:t>
      </w:r>
      <w:r w:rsidR="00F813E4">
        <w:rPr>
          <w:rFonts w:ascii="Century" w:hAnsi="Century"/>
          <w:b/>
        </w:rPr>
        <w:t>20</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BA1CE9" w:rsidRPr="00110A21">
        <w:rPr>
          <w:rFonts w:ascii="Calibri" w:hAnsi="Calibri" w:cs="Calibri"/>
          <w:sz w:val="26"/>
          <w:szCs w:val="26"/>
        </w:rPr>
        <w:t>(…)</w:t>
      </w:r>
      <w:r w:rsidR="00EB410C">
        <w:rPr>
          <w:rFonts w:ascii="Century" w:hAnsi="Century"/>
          <w:b/>
        </w:rPr>
        <w:t>;</w:t>
      </w:r>
      <w:r w:rsidR="00EB410C">
        <w:rPr>
          <w:rFonts w:ascii="Century" w:hAnsi="Century"/>
        </w:rPr>
        <w:t xml:space="preserve"> y ------------------------------------------</w:t>
      </w:r>
    </w:p>
    <w:p w14:paraId="3A43A82C" w14:textId="38BFCDD6" w:rsidR="00550ED4" w:rsidRDefault="00550ED4" w:rsidP="00855E8C">
      <w:pPr>
        <w:spacing w:line="360" w:lineRule="auto"/>
        <w:jc w:val="both"/>
        <w:rPr>
          <w:rFonts w:ascii="Century" w:hAnsi="Century"/>
        </w:rPr>
      </w:pP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5C6EB93D" w14:textId="77777777" w:rsidR="00550ED4" w:rsidRPr="007D0C4C" w:rsidRDefault="00550ED4" w:rsidP="00855E8C">
      <w:pPr>
        <w:spacing w:line="360" w:lineRule="auto"/>
        <w:jc w:val="both"/>
        <w:rPr>
          <w:rFonts w:ascii="Century" w:hAnsi="Century"/>
        </w:rPr>
      </w:pPr>
    </w:p>
    <w:p w14:paraId="4D211A22" w14:textId="70A2B708"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C91D2E">
        <w:rPr>
          <w:rFonts w:ascii="Century" w:hAnsi="Century"/>
        </w:rPr>
        <w:t>11 once de septiembre</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C857F5">
        <w:rPr>
          <w:rFonts w:ascii="Century" w:hAnsi="Century"/>
        </w:rPr>
        <w:t>3</w:t>
      </w:r>
      <w:r w:rsidR="00F813E4">
        <w:rPr>
          <w:rFonts w:ascii="Century" w:hAnsi="Century"/>
        </w:rPr>
        <w:t>82212</w:t>
      </w:r>
      <w:r w:rsidR="00C857F5">
        <w:rPr>
          <w:rFonts w:ascii="Century" w:hAnsi="Century"/>
        </w:rPr>
        <w:t xml:space="preserve"> (tres </w:t>
      </w:r>
      <w:r w:rsidR="00F813E4">
        <w:rPr>
          <w:rFonts w:ascii="Century" w:hAnsi="Century"/>
        </w:rPr>
        <w:t xml:space="preserve">ocho dos </w:t>
      </w:r>
      <w:proofErr w:type="spellStart"/>
      <w:r w:rsidR="00F813E4">
        <w:rPr>
          <w:rFonts w:ascii="Century" w:hAnsi="Century"/>
        </w:rPr>
        <w:t>dos</w:t>
      </w:r>
      <w:proofErr w:type="spellEnd"/>
      <w:r w:rsidR="00F813E4">
        <w:rPr>
          <w:rFonts w:ascii="Century" w:hAnsi="Century"/>
        </w:rPr>
        <w:t xml:space="preserve"> uno dos</w:t>
      </w:r>
      <w:r w:rsidR="00B32FF9">
        <w:rPr>
          <w:rFonts w:ascii="Century" w:hAnsi="Century"/>
        </w:rPr>
        <w:t>), de fecha</w:t>
      </w:r>
      <w:r w:rsidR="00AA6986">
        <w:rPr>
          <w:rFonts w:ascii="Century" w:hAnsi="Century"/>
        </w:rPr>
        <w:t xml:space="preserve"> </w:t>
      </w:r>
      <w:r w:rsidR="00C91D2E">
        <w:rPr>
          <w:rFonts w:ascii="Century" w:hAnsi="Century"/>
        </w:rPr>
        <w:t>2</w:t>
      </w:r>
      <w:r w:rsidR="00F813E4">
        <w:rPr>
          <w:rFonts w:ascii="Century" w:hAnsi="Century"/>
        </w:rPr>
        <w:t>3</w:t>
      </w:r>
      <w:r w:rsidR="00C91D2E">
        <w:rPr>
          <w:rFonts w:ascii="Century" w:hAnsi="Century"/>
        </w:rPr>
        <w:t xml:space="preserve"> veint</w:t>
      </w:r>
      <w:r w:rsidR="00F813E4">
        <w:rPr>
          <w:rFonts w:ascii="Century" w:hAnsi="Century"/>
        </w:rPr>
        <w:t xml:space="preserve">itrés </w:t>
      </w:r>
      <w:r w:rsidR="00C91D2E">
        <w:rPr>
          <w:rFonts w:ascii="Century" w:hAnsi="Century"/>
        </w:rPr>
        <w:t>de agosto del a</w:t>
      </w:r>
      <w:r w:rsidR="00C857F5">
        <w:rPr>
          <w:rFonts w:ascii="Century" w:hAnsi="Century"/>
        </w:rPr>
        <w:t>ño 2018</w:t>
      </w:r>
      <w:r w:rsidR="0091672C">
        <w:rPr>
          <w:rFonts w:ascii="Century" w:hAnsi="Century"/>
        </w:rPr>
        <w:t xml:space="preserve">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0E2AA7">
        <w:rPr>
          <w:rFonts w:ascii="Century" w:hAnsi="Century"/>
        </w:rPr>
        <w:t>-</w:t>
      </w:r>
      <w:r w:rsidR="00C1343B">
        <w:rPr>
          <w:rFonts w:ascii="Century" w:hAnsi="Century"/>
        </w:rPr>
        <w:t>-----</w:t>
      </w:r>
      <w:r w:rsidR="00096EBA">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7C25258F"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C91D2E">
        <w:rPr>
          <w:rFonts w:ascii="Century" w:hAnsi="Century"/>
        </w:rPr>
        <w:t>1</w:t>
      </w:r>
      <w:r w:rsidR="00F97BFC">
        <w:rPr>
          <w:rFonts w:ascii="Century" w:hAnsi="Century"/>
        </w:rPr>
        <w:t xml:space="preserve">7 </w:t>
      </w:r>
      <w:r w:rsidR="00C91D2E">
        <w:rPr>
          <w:rFonts w:ascii="Century" w:hAnsi="Century"/>
        </w:rPr>
        <w:t xml:space="preserve">diecisiete de septiembre </w:t>
      </w:r>
      <w:r w:rsidR="001B438C">
        <w:rPr>
          <w:rFonts w:ascii="Century" w:hAnsi="Century"/>
        </w:rPr>
        <w:t>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en cuanto a la solicitud respecto a la devolución de la copia 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7656EB04" w14:textId="77777777" w:rsidR="00C91D2E" w:rsidRDefault="00C91D2E" w:rsidP="00855E8C">
      <w:pPr>
        <w:spacing w:line="360" w:lineRule="auto"/>
        <w:ind w:firstLine="708"/>
        <w:jc w:val="both"/>
        <w:rPr>
          <w:rFonts w:ascii="Century" w:hAnsi="Century"/>
          <w:b/>
        </w:rPr>
      </w:pPr>
    </w:p>
    <w:p w14:paraId="6B9EA702" w14:textId="555653F3" w:rsidR="001B438C" w:rsidRDefault="007A26DE" w:rsidP="00855E8C">
      <w:pPr>
        <w:spacing w:line="360" w:lineRule="auto"/>
        <w:ind w:firstLine="708"/>
        <w:jc w:val="both"/>
        <w:rPr>
          <w:rFonts w:ascii="Century" w:hAnsi="Century"/>
        </w:rPr>
      </w:pPr>
      <w:r>
        <w:rPr>
          <w:rFonts w:ascii="Century" w:hAnsi="Century"/>
          <w:b/>
        </w:rPr>
        <w:lastRenderedPageBreak/>
        <w:t xml:space="preserve">TERCERO. </w:t>
      </w:r>
      <w:r w:rsidR="00F95620">
        <w:rPr>
          <w:rFonts w:ascii="Century" w:hAnsi="Century"/>
        </w:rPr>
        <w:t xml:space="preserve">Mediante proveído de fecha </w:t>
      </w:r>
      <w:r w:rsidR="00C91D2E">
        <w:rPr>
          <w:rFonts w:ascii="Century" w:hAnsi="Century"/>
        </w:rPr>
        <w:t>0</w:t>
      </w:r>
      <w:r w:rsidR="00B85058">
        <w:rPr>
          <w:rFonts w:ascii="Century" w:hAnsi="Century"/>
        </w:rPr>
        <w:t>4 cuatro</w:t>
      </w:r>
      <w:r w:rsidR="00C1343B">
        <w:rPr>
          <w:rFonts w:ascii="Century" w:hAnsi="Century"/>
        </w:rPr>
        <w:t xml:space="preserve"> de </w:t>
      </w:r>
      <w:r w:rsidR="00C91D2E">
        <w:rPr>
          <w:rFonts w:ascii="Century" w:hAnsi="Century"/>
        </w:rPr>
        <w:t>octubre</w:t>
      </w:r>
      <w:r w:rsidR="008829ED">
        <w:rPr>
          <w:rFonts w:ascii="Century" w:hAnsi="Century"/>
        </w:rPr>
        <w:t xml:space="preserve"> del 2018 dos mil dieciocho</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 xml:space="preserve">e le admite como prueba la documental que adjunta a su escrito de </w:t>
      </w:r>
      <w:r w:rsidR="0004638B">
        <w:rPr>
          <w:rFonts w:ascii="Century" w:hAnsi="Century"/>
        </w:rPr>
        <w:t>contestación</w:t>
      </w:r>
      <w:r w:rsidR="00DB1E82">
        <w:rPr>
          <w:rFonts w:ascii="Century" w:hAnsi="Century"/>
        </w:rPr>
        <w:t>, mism</w:t>
      </w:r>
      <w:r w:rsidR="00112FA8">
        <w:rPr>
          <w:rFonts w:ascii="Century" w:hAnsi="Century"/>
        </w:rPr>
        <w:t>a</w:t>
      </w:r>
      <w:r w:rsidR="00DB1E82">
        <w:rPr>
          <w:rFonts w:ascii="Century" w:hAnsi="Century"/>
        </w:rPr>
        <w:t xml:space="preserve"> que se tiene por desahogada en ese momento debido a su propia naturaleza, así </w:t>
      </w:r>
      <w:r w:rsidR="00200B2B">
        <w:rPr>
          <w:rFonts w:ascii="Century" w:hAnsi="Century"/>
        </w:rPr>
        <w:t>mismo se le tiene por admitida la documental pública ofertada por la parte actora</w:t>
      </w:r>
      <w:r w:rsidR="001B438C">
        <w:rPr>
          <w:rFonts w:ascii="Century" w:hAnsi="Century"/>
        </w:rPr>
        <w:t xml:space="preserve">. </w:t>
      </w:r>
      <w:r w:rsidR="00200B2B">
        <w:rPr>
          <w:rFonts w:ascii="Century" w:hAnsi="Century"/>
        </w:rPr>
        <w:t>---------------------------</w:t>
      </w:r>
      <w:r w:rsidR="001B438C">
        <w:rPr>
          <w:rFonts w:ascii="Century" w:hAnsi="Century"/>
        </w:rPr>
        <w:t>----</w:t>
      </w:r>
      <w:r w:rsidR="00757FEA">
        <w:rPr>
          <w:rFonts w:ascii="Century" w:hAnsi="Century"/>
        </w:rPr>
        <w:t>-----</w:t>
      </w:r>
      <w:r w:rsidR="000E2AA7">
        <w:rPr>
          <w:rFonts w:ascii="Century" w:hAnsi="Century"/>
        </w:rPr>
        <w:t>------</w:t>
      </w:r>
      <w:r w:rsidR="00C91D2E">
        <w:rPr>
          <w:rFonts w:ascii="Century" w:hAnsi="Century"/>
        </w:rPr>
        <w:t>---------------------</w:t>
      </w:r>
      <w:r w:rsidR="000E2AA7">
        <w:rPr>
          <w:rFonts w:ascii="Century" w:hAnsi="Century"/>
        </w:rPr>
        <w:t>---------</w:t>
      </w:r>
      <w:r w:rsidR="008829ED">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73457EF9"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w:t>
      </w:r>
      <w:r w:rsidR="00DA1137">
        <w:rPr>
          <w:rFonts w:ascii="Century" w:hAnsi="Century"/>
        </w:rPr>
        <w:t>escritura pública que adjunto;</w:t>
      </w:r>
      <w:r>
        <w:rPr>
          <w:rFonts w:ascii="Century" w:hAnsi="Century"/>
        </w:rPr>
        <w:t xml:space="preserve"> </w:t>
      </w:r>
      <w:r w:rsidR="00DA1137">
        <w:rPr>
          <w:rFonts w:ascii="Century" w:hAnsi="Century"/>
        </w:rPr>
        <w:t>se señala</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3B83135B" w14:textId="3EF9C27A" w:rsidR="00D84836" w:rsidRDefault="001B438C" w:rsidP="00D84836">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D84836">
        <w:rPr>
          <w:rFonts w:ascii="Century" w:hAnsi="Century"/>
        </w:rPr>
        <w:t xml:space="preserve">En fecha </w:t>
      </w:r>
      <w:r w:rsidR="00F97BFC">
        <w:rPr>
          <w:rFonts w:ascii="Century" w:hAnsi="Century"/>
        </w:rPr>
        <w:t>0</w:t>
      </w:r>
      <w:r w:rsidR="00C91D2E">
        <w:rPr>
          <w:rFonts w:ascii="Century" w:hAnsi="Century"/>
        </w:rPr>
        <w:t>6 seis de noviembre</w:t>
      </w:r>
      <w:r w:rsidR="00D84836">
        <w:rPr>
          <w:rFonts w:ascii="Century" w:hAnsi="Century"/>
        </w:rPr>
        <w:t xml:space="preserve"> del año 2018 dos mil dieciocho, a las 1</w:t>
      </w:r>
      <w:r w:rsidR="0004638B">
        <w:rPr>
          <w:rFonts w:ascii="Century" w:hAnsi="Century"/>
        </w:rPr>
        <w:t>3</w:t>
      </w:r>
      <w:r w:rsidR="00D84836">
        <w:rPr>
          <w:rFonts w:ascii="Century" w:hAnsi="Century"/>
        </w:rPr>
        <w:t>:</w:t>
      </w:r>
      <w:r w:rsidR="003C5E5E">
        <w:rPr>
          <w:rFonts w:ascii="Century" w:hAnsi="Century"/>
        </w:rPr>
        <w:t>0</w:t>
      </w:r>
      <w:r w:rsidR="00D84836">
        <w:rPr>
          <w:rFonts w:ascii="Century" w:hAnsi="Century"/>
        </w:rPr>
        <w:t xml:space="preserve">0 </w:t>
      </w:r>
      <w:r w:rsidR="0004638B">
        <w:rPr>
          <w:rFonts w:ascii="Century" w:hAnsi="Century"/>
        </w:rPr>
        <w:t>trece</w:t>
      </w:r>
      <w:r w:rsidR="00D84836">
        <w:rPr>
          <w:rFonts w:ascii="Century" w:hAnsi="Century"/>
        </w:rPr>
        <w:t xml:space="preserve"> horas con </w:t>
      </w:r>
      <w:r w:rsidR="003C5E5E">
        <w:rPr>
          <w:rFonts w:ascii="Century" w:hAnsi="Century"/>
        </w:rPr>
        <w:t>cero</w:t>
      </w:r>
      <w:r w:rsidR="00D84836">
        <w:rPr>
          <w:rFonts w:ascii="Century" w:hAnsi="Century"/>
        </w:rPr>
        <w:t xml:space="preserve"> minutos, se celebró la audiencia de alegatos, sin la asistenc</w:t>
      </w:r>
      <w:r w:rsidR="007479B7">
        <w:rPr>
          <w:rFonts w:ascii="Century" w:hAnsi="Century"/>
        </w:rPr>
        <w:t>ia de las partes, pasando los au</w:t>
      </w:r>
      <w:r w:rsidR="00D84836">
        <w:rPr>
          <w:rFonts w:ascii="Century" w:hAnsi="Century"/>
        </w:rPr>
        <w:t>tos para dictar sent</w:t>
      </w:r>
      <w:r w:rsidR="00C91D2E">
        <w:rPr>
          <w:rFonts w:ascii="Century" w:hAnsi="Century"/>
        </w:rPr>
        <w:t>encia. ---------</w:t>
      </w:r>
    </w:p>
    <w:p w14:paraId="0B6BC1B1" w14:textId="0A2E0330" w:rsidR="000758AB" w:rsidRDefault="000758AB" w:rsidP="005B487C">
      <w:pPr>
        <w:spacing w:line="360" w:lineRule="auto"/>
        <w:ind w:firstLine="708"/>
        <w:jc w:val="both"/>
        <w:rPr>
          <w:rFonts w:ascii="Century" w:hAnsi="Century"/>
        </w:rPr>
      </w:pPr>
    </w:p>
    <w:p w14:paraId="25BE6E22" w14:textId="77777777" w:rsidR="00501005" w:rsidRPr="007D0C4C" w:rsidRDefault="00501005"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60C3881C" w14:textId="4DB709C3"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w:t>
      </w:r>
      <w:r w:rsidR="00115847">
        <w:lastRenderedPageBreak/>
        <w:t xml:space="preserve">de infracción fue emitida </w:t>
      </w:r>
      <w:r w:rsidR="00BB07A0" w:rsidRPr="00EE5A55">
        <w:t xml:space="preserve">el </w:t>
      </w:r>
      <w:r w:rsidR="00C91D2E">
        <w:t>2</w:t>
      </w:r>
      <w:r w:rsidR="0004638B">
        <w:t>3 veintitrés</w:t>
      </w:r>
      <w:r w:rsidR="00C91D2E">
        <w:t xml:space="preserve"> de agosto </w:t>
      </w:r>
      <w:r w:rsidR="00C857F5">
        <w:t>del año 2018</w:t>
      </w:r>
      <w:r w:rsidR="0091672C">
        <w:t xml:space="preserve"> dos mil dieciocho</w:t>
      </w:r>
      <w:r w:rsidR="00E07749">
        <w:t xml:space="preserve">, y </w:t>
      </w:r>
      <w:r w:rsidR="00BB07A0" w:rsidRPr="00EE5A55">
        <w:t xml:space="preserve">la demanda se presentó el </w:t>
      </w:r>
      <w:r w:rsidR="00C91D2E">
        <w:t>11 once de septiembre</w:t>
      </w:r>
      <w:r w:rsidR="00C1343B">
        <w:t xml:space="preserve"> de abril</w:t>
      </w:r>
      <w:r w:rsidR="004D01C0">
        <w:t xml:space="preserve"> </w:t>
      </w:r>
      <w:r w:rsidR="00BB07A0" w:rsidRPr="00EE5A55">
        <w:t>de</w:t>
      </w:r>
      <w:r w:rsidR="0004638B">
        <w:t>l mismo año</w:t>
      </w:r>
      <w:r w:rsidR="00E07749">
        <w:t>.</w:t>
      </w:r>
      <w:r w:rsidR="007A59CB">
        <w:t xml:space="preserve"> </w:t>
      </w:r>
      <w:r w:rsidR="0004638B">
        <w:t>-----------------------------------------------------------------------------------</w:t>
      </w:r>
      <w:r w:rsidR="00757FEA">
        <w:t>-</w:t>
      </w:r>
      <w:r w:rsidR="00C1343B">
        <w:t>-----</w:t>
      </w:r>
      <w:r w:rsidR="00FC57F9">
        <w:t>-</w:t>
      </w:r>
      <w:r w:rsidR="00C91D2E">
        <w:t>-</w:t>
      </w:r>
    </w:p>
    <w:p w14:paraId="20C39E7A" w14:textId="77777777" w:rsidR="00FE5CA5" w:rsidRDefault="00FE5CA5" w:rsidP="005D48BA">
      <w:pPr>
        <w:spacing w:line="360" w:lineRule="auto"/>
        <w:ind w:firstLine="708"/>
        <w:jc w:val="both"/>
        <w:rPr>
          <w:rFonts w:ascii="Century" w:hAnsi="Century" w:cs="Calibri"/>
          <w:b/>
          <w:iCs/>
        </w:rPr>
      </w:pPr>
    </w:p>
    <w:p w14:paraId="0EFDAE5C" w14:textId="25B1D13E"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04638B" w:rsidRPr="0004638B">
        <w:rPr>
          <w:rFonts w:ascii="Century" w:hAnsi="Century" w:cs="Calibri"/>
        </w:rPr>
        <w:t xml:space="preserve">382212 (tres ocho dos </w:t>
      </w:r>
      <w:proofErr w:type="spellStart"/>
      <w:r w:rsidR="0004638B" w:rsidRPr="0004638B">
        <w:rPr>
          <w:rFonts w:ascii="Century" w:hAnsi="Century" w:cs="Calibri"/>
        </w:rPr>
        <w:t>dos</w:t>
      </w:r>
      <w:proofErr w:type="spellEnd"/>
      <w:r w:rsidR="0004638B" w:rsidRPr="0004638B">
        <w:rPr>
          <w:rFonts w:ascii="Century" w:hAnsi="Century" w:cs="Calibri"/>
        </w:rPr>
        <w:t xml:space="preserve"> uno dos), de fecha 23 veintitrés de agosto del año 2018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1E9CB910"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BA1CE9" w:rsidRPr="00110A21">
        <w:rPr>
          <w:rFonts w:ascii="Calibri" w:hAnsi="Calibri" w:cs="Calibri"/>
          <w:sz w:val="26"/>
          <w:szCs w:val="26"/>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BA1CE9" w:rsidRPr="00110A21">
        <w:rPr>
          <w:rFonts w:ascii="Calibri" w:hAnsi="Calibri" w:cs="Calibri"/>
          <w:sz w:val="26"/>
          <w:szCs w:val="26"/>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FC57F9">
        <w:rPr>
          <w:lang w:val="es-MX"/>
        </w:rPr>
        <w:t>64,50</w:t>
      </w:r>
      <w:r w:rsidR="00715D55">
        <w:rPr>
          <w:lang w:val="es-MX"/>
        </w:rPr>
        <w:t>6</w:t>
      </w:r>
      <w:r w:rsidR="00FC57F9">
        <w:rPr>
          <w:lang w:val="es-MX"/>
        </w:rPr>
        <w:t xml:space="preserve"> sesenta y cuatro </w:t>
      </w:r>
      <w:r w:rsidR="00674A5B">
        <w:rPr>
          <w:lang w:val="es-MX"/>
        </w:rPr>
        <w:t xml:space="preserve">mil </w:t>
      </w:r>
      <w:r w:rsidR="00FC57F9">
        <w:rPr>
          <w:lang w:val="es-MX"/>
        </w:rPr>
        <w:t>quinientos</w:t>
      </w:r>
      <w:r w:rsidR="00715D55">
        <w:rPr>
          <w:lang w:val="es-MX"/>
        </w:rPr>
        <w:t xml:space="preserve"> seis</w:t>
      </w:r>
      <w:r w:rsidR="00FC57F9">
        <w:rPr>
          <w:lang w:val="es-MX"/>
        </w:rPr>
        <w:t>,</w:t>
      </w:r>
      <w:r w:rsidRPr="008D3364">
        <w:rPr>
          <w:lang w:val="es-MX"/>
        </w:rPr>
        <w:t xml:space="preserve"> de</w:t>
      </w:r>
      <w:r w:rsidR="001B6AC3">
        <w:rPr>
          <w:lang w:val="es-MX"/>
        </w:rPr>
        <w:t xml:space="preserve"> fecha </w:t>
      </w:r>
      <w:r w:rsidR="00FC57F9">
        <w:rPr>
          <w:lang w:val="es-MX"/>
        </w:rPr>
        <w:t>19 diecinueve de diciembre</w:t>
      </w:r>
      <w:r w:rsidR="001B6AC3">
        <w:rPr>
          <w:lang w:val="es-MX"/>
        </w:rPr>
        <w:t xml:space="preserve"> del año 201</w:t>
      </w:r>
      <w:r w:rsidR="00FC57F9">
        <w:rPr>
          <w:lang w:val="es-MX"/>
        </w:rPr>
        <w:t>6</w:t>
      </w:r>
      <w:r w:rsidR="001B6AC3">
        <w:rPr>
          <w:lang w:val="es-MX"/>
        </w:rPr>
        <w:t xml:space="preserve"> dos mil </w:t>
      </w:r>
      <w:r w:rsidR="00FC57F9">
        <w:rPr>
          <w:lang w:val="es-MX"/>
        </w:rPr>
        <w:t>dieciséis</w:t>
      </w:r>
      <w:r w:rsidRPr="008D3364">
        <w:rPr>
          <w:lang w:val="es-MX"/>
        </w:rPr>
        <w:t xml:space="preserve">; tirada ante la fe del </w:t>
      </w:r>
      <w:r>
        <w:rPr>
          <w:lang w:val="es-MX"/>
        </w:rPr>
        <w:t>l</w:t>
      </w:r>
      <w:r w:rsidRPr="008D3364">
        <w:rPr>
          <w:lang w:val="es-MX"/>
        </w:rPr>
        <w:t xml:space="preserve">icenciado </w:t>
      </w:r>
      <w:r w:rsidR="00FC57F9">
        <w:rPr>
          <w:lang w:val="es-MX"/>
        </w:rPr>
        <w:t>Enrique Durán Llamas</w:t>
      </w:r>
      <w:r w:rsidRPr="008D3364">
        <w:rPr>
          <w:lang w:val="es-MX"/>
        </w:rPr>
        <w:t xml:space="preserve">, titular de la Notaría Pública número </w:t>
      </w:r>
      <w:r w:rsidR="00FC57F9">
        <w:rPr>
          <w:lang w:val="es-MX"/>
        </w:rPr>
        <w:t>82 ochenta y dos</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eneral para pleitos y cobranzas</w:t>
      </w:r>
      <w:r w:rsidR="001B6AC3">
        <w:t xml:space="preserve">, </w:t>
      </w:r>
      <w:r w:rsidRPr="00790448">
        <w:t xml:space="preserve">que otorgó </w:t>
      </w:r>
      <w:r>
        <w:t>el ciudadano</w:t>
      </w:r>
      <w:r w:rsidR="005C05AC">
        <w:t xml:space="preserve"> </w:t>
      </w:r>
      <w:r w:rsidR="00BB1009">
        <w:t>Fernando Herminio García Murgu</w:t>
      </w:r>
      <w:r w:rsidR="00F97BFC">
        <w:t>í</w:t>
      </w:r>
      <w:r w:rsidR="00BB1009">
        <w:t>a,</w:t>
      </w:r>
      <w:r>
        <w:t xml:space="preserve"> </w:t>
      </w:r>
      <w:r w:rsidR="005C05AC">
        <w:t>como apoderado legal</w:t>
      </w:r>
      <w:r w:rsidR="00F12BB5">
        <w:t>, con facultades para delegar</w:t>
      </w:r>
      <w:r w:rsidR="0082696C">
        <w:t xml:space="preserve">, de la persona moral denominada </w:t>
      </w:r>
      <w:r w:rsidR="00BA1CE9" w:rsidRPr="00110A21">
        <w:rPr>
          <w:rFonts w:ascii="Calibri" w:hAnsi="Calibri" w:cs="Calibri"/>
          <w:sz w:val="26"/>
          <w:szCs w:val="26"/>
        </w:rPr>
        <w:t>(…)</w:t>
      </w:r>
      <w:r w:rsidR="0082696C">
        <w:t>,</w:t>
      </w:r>
      <w:r>
        <w:t xml:space="preserve"> poder </w:t>
      </w:r>
      <w:r w:rsidR="0082696C">
        <w:t xml:space="preserve">otorgado en </w:t>
      </w:r>
      <w:r>
        <w:t xml:space="preserve">los términos </w:t>
      </w:r>
      <w:r w:rsidR="0082696C">
        <w:t>del</w:t>
      </w:r>
      <w:r>
        <w:t xml:space="preserve"> artículo 2064 del Código Civil vigente en el Estado de Guanajuato</w:t>
      </w:r>
      <w:r w:rsidR="0082696C">
        <w:t xml:space="preserve">, 2554 del Código Civil Federal y sus correlativos en todos los Estados de la República </w:t>
      </w:r>
      <w:r w:rsidR="0082696C">
        <w:lastRenderedPageBreak/>
        <w:t>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t>----------------</w:t>
      </w:r>
      <w:r w:rsidR="001F3605">
        <w:t>----------</w:t>
      </w:r>
      <w:r w:rsidR="005C05AC">
        <w:t>----</w:t>
      </w:r>
      <w:r w:rsidR="001F3605">
        <w:t>-----</w:t>
      </w:r>
      <w:r w:rsidR="007B6117">
        <w:t>---</w:t>
      </w:r>
      <w:r w:rsidR="001F3605">
        <w:t>-----</w:t>
      </w:r>
      <w:r w:rsidR="00BB1009">
        <w:t>--------------</w:t>
      </w:r>
      <w:r w:rsidR="001F3605">
        <w:t>--</w:t>
      </w:r>
      <w:r>
        <w:t>---------------</w:t>
      </w:r>
      <w:r w:rsidR="0082696C">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1685FD05" w:rsidR="000F6283" w:rsidRPr="008D3364" w:rsidRDefault="000F6283" w:rsidP="000F6283">
      <w:pPr>
        <w:pStyle w:val="RESOLUCIONES"/>
        <w:rPr>
          <w:lang w:val="es-MX"/>
        </w:rPr>
      </w:pPr>
      <w:r w:rsidRPr="00790448">
        <w:rPr>
          <w:lang w:val="es-MX"/>
        </w:rPr>
        <w:t xml:space="preserve">La escritura anterior, fue exhibida en </w:t>
      </w:r>
      <w:r w:rsidR="00D94EF7">
        <w:rPr>
          <w:lang w:val="es-MX"/>
        </w:rPr>
        <w:t xml:space="preserve">copia </w:t>
      </w:r>
      <w:r w:rsidR="00C8296E">
        <w:rPr>
          <w:lang w:val="es-MX"/>
        </w:rPr>
        <w:t>certificada</w:t>
      </w:r>
      <w:r w:rsidRPr="00790448">
        <w:rPr>
          <w:lang w:val="es-MX"/>
        </w:rPr>
        <w:t xml:space="preserve"> por la parte actora</w:t>
      </w:r>
      <w:r w:rsidRPr="00EE5A55">
        <w:rPr>
          <w:lang w:val="es-MX"/>
        </w:rPr>
        <w:t>,</w:t>
      </w:r>
      <w:r w:rsidR="00D94EF7" w:rsidRPr="00D94EF7">
        <w:rPr>
          <w:lang w:val="es-MX"/>
        </w:rPr>
        <w:t xml:space="preserve"> </w:t>
      </w:r>
      <w:r w:rsidR="00D94EF7">
        <w:rPr>
          <w:lang w:val="es-MX"/>
        </w:rPr>
        <w:t xml:space="preserve">misma que fue cotejada por el Secretario de Estudio y Cuenta de este Juzgado, en fecha </w:t>
      </w:r>
      <w:r w:rsidR="00C8296E">
        <w:rPr>
          <w:lang w:val="es-MX"/>
        </w:rPr>
        <w:t xml:space="preserve">17 diecisiete de septiembre </w:t>
      </w:r>
      <w:r w:rsidR="00D94EF7">
        <w:rPr>
          <w:lang w:val="es-MX"/>
        </w:rPr>
        <w:t xml:space="preserve">del año 2018 dos mil dieciocho, lo que </w:t>
      </w:r>
      <w:r w:rsidR="00D94EF7" w:rsidRPr="008D3364">
        <w:rPr>
          <w:lang w:val="es-MX"/>
        </w:rPr>
        <w:t xml:space="preserve">hace fe de la existencia de </w:t>
      </w:r>
      <w:r w:rsidR="00D94EF7">
        <w:rPr>
          <w:lang w:val="es-MX"/>
        </w:rPr>
        <w:t xml:space="preserve">su </w:t>
      </w:r>
      <w:r w:rsidR="00D94EF7" w:rsidRPr="008D3364">
        <w:rPr>
          <w:lang w:val="es-MX"/>
        </w:rPr>
        <w:t>original</w:t>
      </w:r>
      <w:r w:rsidR="00D94EF7">
        <w:rPr>
          <w:lang w:val="es-MX"/>
        </w:rPr>
        <w:t xml:space="preserve">, </w:t>
      </w:r>
      <w:r w:rsidRPr="00790448">
        <w:rPr>
          <w:lang w:val="es-MX"/>
        </w:rPr>
        <w:t xml:space="preserve">de conformidad </w:t>
      </w:r>
      <w:r w:rsidR="00922CEA">
        <w:rPr>
          <w:lang w:val="es-MX"/>
        </w:rPr>
        <w:t>con lo dispuesto</w:t>
      </w:r>
      <w:r>
        <w:rPr>
          <w:lang w:val="es-MX"/>
        </w:rPr>
        <w:t xml:space="preserve"> por el </w:t>
      </w:r>
      <w:r w:rsidRPr="008D3364">
        <w:rPr>
          <w:lang w:val="es-MX"/>
        </w:rPr>
        <w:t>artículo 123 del digo de Procedimiento y Justicia Administrativa para el Estado y los Municipios de Guanajuato,</w:t>
      </w:r>
      <w:r w:rsidR="00D94EF7">
        <w:rPr>
          <w:lang w:val="es-MX"/>
        </w:rPr>
        <w:t xml:space="preserve"> </w:t>
      </w:r>
      <w:r>
        <w:rPr>
          <w:lang w:val="es-MX"/>
        </w:rPr>
        <w:t xml:space="preserve">por tal virtud, </w:t>
      </w:r>
      <w:r w:rsidRPr="008D3364">
        <w:rPr>
          <w:lang w:val="es-MX"/>
        </w:rPr>
        <w:t xml:space="preserve">merece pleno valor probatorio al tratarse de un documento público de conformidad con lo dispuesto </w:t>
      </w:r>
      <w:proofErr w:type="spellStart"/>
      <w:r w:rsidR="00C8296E">
        <w:rPr>
          <w:lang w:val="es-MX"/>
        </w:rPr>
        <w:t>c</w:t>
      </w:r>
      <w:r w:rsidRPr="008D3364">
        <w:rPr>
          <w:lang w:val="es-MX"/>
        </w:rPr>
        <w:t>en</w:t>
      </w:r>
      <w:proofErr w:type="spellEnd"/>
      <w:r w:rsidRPr="008D3364">
        <w:rPr>
          <w:lang w:val="es-MX"/>
        </w:rPr>
        <w:t xml:space="preserve"> los artículos 78 y 121 del citado Código de Procedimiento y Justicia Administrativa; documental que resulta suficiente para acreditar que el ciudadano </w:t>
      </w:r>
      <w:r w:rsidR="00BA1CE9" w:rsidRPr="00110A21">
        <w:rPr>
          <w:rFonts w:ascii="Calibri" w:hAnsi="Calibri" w:cs="Calibri"/>
          <w:sz w:val="26"/>
          <w:szCs w:val="26"/>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BA1CE9" w:rsidRPr="00110A21">
        <w:rPr>
          <w:rFonts w:ascii="Calibri" w:hAnsi="Calibri" w:cs="Calibri"/>
          <w:sz w:val="26"/>
          <w:szCs w:val="26"/>
        </w:rPr>
        <w:t>(…)</w:t>
      </w:r>
      <w:r w:rsidR="00674A5B">
        <w:rPr>
          <w:lang w:val="es-MX"/>
        </w:rPr>
        <w:t>.</w:t>
      </w:r>
      <w:r w:rsidR="00456765">
        <w:t xml:space="preserve"> </w:t>
      </w:r>
      <w:r w:rsidR="00C776EF">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70E2ABA9" w14:textId="07748ABB" w:rsidR="00C27E31" w:rsidRPr="00BB1009" w:rsidRDefault="00E41D58" w:rsidP="00C27E31">
      <w:pPr>
        <w:pStyle w:val="SENTENCIAS"/>
        <w:rPr>
          <w:i/>
          <w:sz w:val="22"/>
        </w:rPr>
      </w:pPr>
      <w:r w:rsidRPr="007D0C4C">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E276AD" w:rsidRPr="00BB1009">
        <w:rPr>
          <w:sz w:val="22"/>
        </w:rPr>
        <w:t>“</w:t>
      </w:r>
      <w:r w:rsidR="00C27E31" w:rsidRPr="00BB1009">
        <w:rPr>
          <w:i/>
          <w:sz w:val="22"/>
        </w:rPr>
        <w:t xml:space="preserve">Los reclamos planteados por el quejoso deben decretarse como improcedentes, en razón de que, por una parte el acto materia de impugnación se encuentra debidamente fundado y motivado, y por otra parte no afecta el interés jurídico, toda vez que el acta de infracción se levantó a una persona física y no a la persona moral que representa, razón por la que debe decretarse el sobreseimiento del asunto que nos ocupa, toda vez que en la especie se actualizan los supuestos previstos en los artículos 261 fracción I y 262 fracción II del Código de Procedimiento y Justicia Administrativa para el Estado y los Municipios de Guanajuato que literalmente señalan:… […]. Por tanto es improcedente la demanda que nos ocupa, en razón de que </w:t>
      </w:r>
      <w:r w:rsidR="00C27E31" w:rsidRPr="00BB1009">
        <w:rPr>
          <w:i/>
          <w:sz w:val="22"/>
        </w:rPr>
        <w:lastRenderedPageBreak/>
        <w:t xml:space="preserve">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 </w:t>
      </w:r>
    </w:p>
    <w:p w14:paraId="42E0766B" w14:textId="77777777" w:rsidR="00C27E31" w:rsidRDefault="00C27E31" w:rsidP="00C27E31">
      <w:pPr>
        <w:pStyle w:val="SENTENCIAS"/>
      </w:pPr>
    </w:p>
    <w:p w14:paraId="382BC2CF" w14:textId="77777777" w:rsidR="00C27E31" w:rsidRDefault="00C27E31" w:rsidP="00C27E31">
      <w:pPr>
        <w:pStyle w:val="SENTENCIAS"/>
      </w:pPr>
    </w:p>
    <w:p w14:paraId="01DD542C" w14:textId="77777777" w:rsidR="00C27E31" w:rsidRDefault="00C27E31" w:rsidP="00C27E31">
      <w:pPr>
        <w:pStyle w:val="SENTENCIAS"/>
      </w:pPr>
      <w:r>
        <w:t>Luego entonces, la autoridad demandada argumenta que se actualiza la causal de improcedencia establecida en el artículo 261 fracción I del Código de Procedimiento y Justicia Administrativa para el Estado y los Municipios de Guanajuato, mismo que se transcribe a continuación: ---------------------------------</w:t>
      </w:r>
    </w:p>
    <w:p w14:paraId="22F2CEB7" w14:textId="77777777" w:rsidR="00C27E31" w:rsidRDefault="00C27E31" w:rsidP="00C27E31">
      <w:pPr>
        <w:pStyle w:val="SENTENCIAS"/>
      </w:pPr>
    </w:p>
    <w:p w14:paraId="57F0F4D5" w14:textId="77777777" w:rsidR="00C27E31" w:rsidRPr="00BB1009" w:rsidRDefault="00C27E31" w:rsidP="00C27E31">
      <w:pPr>
        <w:pStyle w:val="TESISYJURIS"/>
        <w:rPr>
          <w:sz w:val="22"/>
        </w:rPr>
      </w:pPr>
      <w:r w:rsidRPr="00BB1009">
        <w:rPr>
          <w:b/>
          <w:sz w:val="22"/>
        </w:rPr>
        <w:t>Artículo 261.</w:t>
      </w:r>
      <w:r w:rsidRPr="00BB1009">
        <w:rPr>
          <w:sz w:val="22"/>
        </w:rPr>
        <w:t xml:space="preserve"> El proceso administrativo es improcedente contra actos o resoluciones:</w:t>
      </w:r>
    </w:p>
    <w:p w14:paraId="51ED829E" w14:textId="77777777" w:rsidR="00C27E31" w:rsidRPr="00BB1009" w:rsidRDefault="00C27E31" w:rsidP="00C27E31">
      <w:pPr>
        <w:pStyle w:val="TESISYJURIS"/>
        <w:rPr>
          <w:sz w:val="22"/>
        </w:rPr>
      </w:pPr>
    </w:p>
    <w:p w14:paraId="1FB8CF2D" w14:textId="76A00532" w:rsidR="00C27E31" w:rsidRPr="00BB1009" w:rsidRDefault="007479B7" w:rsidP="00C27E31">
      <w:pPr>
        <w:pStyle w:val="TESISYJURIS"/>
        <w:rPr>
          <w:sz w:val="22"/>
          <w:lang w:val="es-MX"/>
        </w:rPr>
      </w:pPr>
      <w:r>
        <w:rPr>
          <w:sz w:val="22"/>
        </w:rPr>
        <w:t>I</w:t>
      </w:r>
      <w:r w:rsidR="00C27E31" w:rsidRPr="00BB1009">
        <w:rPr>
          <w:sz w:val="22"/>
        </w:rPr>
        <w:t>. Que no afecten los intereses jurídicos del actor; …</w:t>
      </w:r>
    </w:p>
    <w:p w14:paraId="0FF0BAC8" w14:textId="77777777" w:rsidR="00C27E31" w:rsidRPr="00191F48" w:rsidRDefault="00C27E31" w:rsidP="00C27E31">
      <w:pPr>
        <w:pStyle w:val="SENTENCIAS"/>
        <w:rPr>
          <w:lang w:val="es-MX"/>
        </w:rPr>
      </w:pPr>
    </w:p>
    <w:p w14:paraId="213A3E6F" w14:textId="77777777" w:rsidR="00C27E31" w:rsidRDefault="00C27E31" w:rsidP="00C27E31">
      <w:pPr>
        <w:pStyle w:val="SENTENCIAS"/>
      </w:pPr>
    </w:p>
    <w:p w14:paraId="5279EF81" w14:textId="6FE29C55" w:rsidR="00C27E31" w:rsidRDefault="00C27E31" w:rsidP="00C27E31">
      <w:pPr>
        <w:pStyle w:val="SENTENCIAS"/>
      </w:pPr>
      <w:r>
        <w:t xml:space="preserve">La anterior causal de improcedencia se refiere a la falta de interés jurídico del actor, pretendiendo la autoridad demandada sostener que la parte actora con la boleta de infracción no sufre ninguna afectación en su esfera jurídica. En tal contexto, quien resuelve determina que dicha causal NO SE ACTUALIZA, toda vez que el actor manifiesta que si bien es cierto se señaló como infractor al operador del autobús, retirándosele las placas de circulación, es de precisar por esta autoridad </w:t>
      </w:r>
      <w:proofErr w:type="spellStart"/>
      <w:r>
        <w:t>resolutora</w:t>
      </w:r>
      <w:proofErr w:type="spellEnd"/>
      <w:r>
        <w:t xml:space="preserve"> que dicho autobús es de su propiedad y que por éste presta un servicio público, en cumplimiento a la concesión que le fue otorgada, en consecuencia si tiene interés jurídico, ya que con el retiro de las placas se afecta su esfera jurídica. -----------------</w:t>
      </w:r>
      <w:r w:rsidR="001D23CE">
        <w:t>------</w:t>
      </w:r>
      <w:r>
        <w:t>----------</w:t>
      </w:r>
    </w:p>
    <w:p w14:paraId="2AE61722" w14:textId="77777777" w:rsidR="00C27E31" w:rsidRDefault="00C27E31" w:rsidP="00C27E31">
      <w:pPr>
        <w:pStyle w:val="SENTENCIAS"/>
      </w:pPr>
    </w:p>
    <w:p w14:paraId="6B9076B6" w14:textId="74D4AD54" w:rsidR="00E276AD" w:rsidRDefault="00C27E31" w:rsidP="00C27E31">
      <w:pPr>
        <w:pStyle w:val="SENTENCIAS"/>
      </w:pPr>
      <w:r>
        <w:t>Así mismo, continúa argumentando la autoridad demandada que el actor no tiene interés jurídico</w:t>
      </w:r>
      <w:r w:rsidR="00C8296E">
        <w:t>,</w:t>
      </w:r>
      <w:r>
        <w:t xml:space="preserve"> ya que el acta de infracción se levantó en contra del operador y por ende no se le causa alguna afectación; lo anterior no resulta </w:t>
      </w:r>
      <w:r>
        <w:lastRenderedPageBreak/>
        <w:t>procedente, toda vez que si bien es cierto</w:t>
      </w:r>
      <w:r w:rsidR="001456AD">
        <w:t xml:space="preserve"> </w:t>
      </w:r>
      <w:r w:rsidR="00E276AD">
        <w:t>el acta de infracción número</w:t>
      </w:r>
      <w:r w:rsidR="00E202A7">
        <w:t xml:space="preserve"> </w:t>
      </w:r>
      <w:r w:rsidR="001D23CE" w:rsidRPr="001D23CE">
        <w:t xml:space="preserve">382212 (tres ocho dos </w:t>
      </w:r>
      <w:proofErr w:type="spellStart"/>
      <w:r w:rsidR="001D23CE" w:rsidRPr="001D23CE">
        <w:t>dos</w:t>
      </w:r>
      <w:proofErr w:type="spellEnd"/>
      <w:r w:rsidR="001D23CE" w:rsidRPr="001D23CE">
        <w:t xml:space="preserve"> uno dos), de fecha 23 veintitrés de agosto del año 2018 dos mil dieciocho</w:t>
      </w:r>
      <w:r w:rsidR="00E276AD">
        <w:rPr>
          <w:rFonts w:cs="Calibri"/>
        </w:rPr>
        <w:t xml:space="preserve">, </w:t>
      </w:r>
      <w:r w:rsidR="00E276AD" w:rsidRPr="00E276AD">
        <w:t xml:space="preserve">es emitida a nombre de quien en ese momento conducía el autobús, el actor acredito que dicho vehículo de motor, es propiedad de su representada </w:t>
      </w:r>
      <w:r w:rsidR="00BA1CE9" w:rsidRPr="00110A21">
        <w:rPr>
          <w:rFonts w:ascii="Calibri" w:hAnsi="Calibri" w:cs="Calibri"/>
          <w:sz w:val="26"/>
          <w:szCs w:val="26"/>
        </w:rPr>
        <w:t>(…)</w:t>
      </w:r>
      <w:r w:rsidR="00E276AD" w:rsidRPr="00E276AD">
        <w:t>, lo anterior, con la copia certificada de la tarjeta de circulación, que contiene como datos lo</w:t>
      </w:r>
      <w:r w:rsidR="00D43E49">
        <w:t>s</w:t>
      </w:r>
      <w:r w:rsidR="00E276AD" w:rsidRPr="00E276AD">
        <w:t xml:space="preserve"> siguientes: Datos del propietario: </w:t>
      </w:r>
      <w:r w:rsidR="00BA1CE9" w:rsidRPr="00110A21">
        <w:rPr>
          <w:rFonts w:ascii="Calibri" w:hAnsi="Calibri" w:cs="Calibri"/>
          <w:sz w:val="26"/>
          <w:szCs w:val="26"/>
        </w:rPr>
        <w:t>(…)</w:t>
      </w:r>
      <w:r w:rsidR="00E276AD" w:rsidRPr="00E276AD">
        <w:t>; clase autobús; modelo 20</w:t>
      </w:r>
      <w:r w:rsidR="001D23CE">
        <w:t>03 dos mil tres</w:t>
      </w:r>
      <w:r w:rsidR="00830D01">
        <w:t>;</w:t>
      </w:r>
      <w:r w:rsidR="00E276AD" w:rsidRPr="00E276AD">
        <w:t xml:space="preserve"> placa </w:t>
      </w:r>
      <w:r w:rsidR="00C857F5">
        <w:t>7</w:t>
      </w:r>
      <w:r w:rsidR="001D23CE">
        <w:t>41852</w:t>
      </w:r>
      <w:r w:rsidR="00C857F5">
        <w:t xml:space="preserve">D (siete cuatro </w:t>
      </w:r>
      <w:r w:rsidR="001D23CE">
        <w:t>uno ocho cinco dos</w:t>
      </w:r>
      <w:r w:rsidR="00C8296E">
        <w:t xml:space="preserve"> Le</w:t>
      </w:r>
      <w:r w:rsidR="00C857F5">
        <w:t>tra D</w:t>
      </w:r>
      <w:r w:rsidR="00D43E49">
        <w:t>)</w:t>
      </w:r>
      <w:r w:rsidR="00E276AD" w:rsidRPr="00E276AD">
        <w:t xml:space="preserve">; lo anterior, aunado a lo asentado en la misma boleta de infracción, de manera específica en el recuadro donde se señala las características del vehículo en el cual se establecen las placas </w:t>
      </w:r>
      <w:r w:rsidR="001D23CE" w:rsidRPr="001D23CE">
        <w:t>741852D (siete cuatro uno ocho cinco dos Letra D)</w:t>
      </w:r>
      <w:r w:rsidR="00E276AD">
        <w:t xml:space="preserve">, </w:t>
      </w:r>
      <w:r w:rsidR="00E276AD" w:rsidRPr="00861993">
        <w:t xml:space="preserve">y en el recuadro de concesionario o permisionario en el que se establece como tal a </w:t>
      </w:r>
      <w:r w:rsidR="00BA1CE9" w:rsidRPr="00110A21">
        <w:rPr>
          <w:rFonts w:ascii="Calibri" w:hAnsi="Calibri" w:cs="Calibri"/>
          <w:sz w:val="26"/>
          <w:szCs w:val="26"/>
        </w:rPr>
        <w:t>(…)</w:t>
      </w:r>
      <w:r w:rsidR="00E276AD" w:rsidRPr="00861993">
        <w:t>, este último parte actora en el presente juicio, a través de su representante. Expuesto lo anterior, es de concluirse que las placas de</w:t>
      </w:r>
      <w:r w:rsidR="00E276AD">
        <w:t>l</w:t>
      </w:r>
      <w:r w:rsidR="00E276AD"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w:t>
      </w:r>
      <w:r w:rsidR="00C11603">
        <w:t xml:space="preserve">AA </w:t>
      </w:r>
      <w:r w:rsidR="00C8296E">
        <w:t>79517</w:t>
      </w:r>
      <w:r w:rsidR="001D23CE">
        <w:t>91</w:t>
      </w:r>
      <w:r w:rsidR="00C857F5">
        <w:t xml:space="preserve"> (Letra A letra A siete </w:t>
      </w:r>
      <w:r w:rsidR="00C8296E">
        <w:t xml:space="preserve">nueve cinco uno siete </w:t>
      </w:r>
      <w:r w:rsidR="001D23CE">
        <w:t>nueve uno</w:t>
      </w:r>
      <w:r w:rsidR="00E276AD">
        <w:t>)</w:t>
      </w:r>
      <w:r w:rsidR="00E276AD" w:rsidRPr="00861993">
        <w:t xml:space="preserve">, de </w:t>
      </w:r>
      <w:r w:rsidR="005A744B">
        <w:t xml:space="preserve">fecha </w:t>
      </w:r>
      <w:r w:rsidR="007D01D2">
        <w:t xml:space="preserve">25 veinticinco de agosto </w:t>
      </w:r>
      <w:r w:rsidR="00E276AD" w:rsidRPr="00945DF7">
        <w:t xml:space="preserve">de </w:t>
      </w:r>
      <w:r w:rsidR="00757FEA" w:rsidRPr="00945DF7">
        <w:t>2018 dos mil dieciocho</w:t>
      </w:r>
      <w:r w:rsidR="00E276AD" w:rsidRPr="00945DF7">
        <w:t xml:space="preserve">, expedido a nombre de </w:t>
      </w:r>
      <w:r w:rsidR="00BA1CE9" w:rsidRPr="00110A21">
        <w:rPr>
          <w:rFonts w:ascii="Calibri" w:hAnsi="Calibri" w:cs="Calibri"/>
          <w:sz w:val="26"/>
          <w:szCs w:val="26"/>
        </w:rPr>
        <w:t>(…)</w:t>
      </w:r>
      <w:r w:rsidR="00E276AD" w:rsidRPr="00945DF7">
        <w:t xml:space="preserve">, placa </w:t>
      </w:r>
      <w:r w:rsidR="001D23CE" w:rsidRPr="001D23CE">
        <w:t>741852D (siete cuatro uno ocho cinco dos Letra D)</w:t>
      </w:r>
      <w:r w:rsidR="00E276AD" w:rsidRPr="00945DF7">
        <w:t>, por una cantidad de $</w:t>
      </w:r>
      <w:r w:rsidR="001331D3">
        <w:t>628.68 (seiscientos veintiocho pesos 68/100 M/N</w:t>
      </w:r>
      <w:r w:rsidR="00E276AD" w:rsidRPr="00945DF7">
        <w:t>), documentos anteriores que merece valor probatorio pleno de conformidad a lo señalado por los artículos 78, 117, 121, 123 y 131 del Código de Procedimiento y Justicia Administrativa para el Estado y los Municipios</w:t>
      </w:r>
      <w:r w:rsidR="00E276AD">
        <w:t xml:space="preserve"> de Guanajuato. -</w:t>
      </w:r>
      <w:r w:rsidR="00A32F75">
        <w:t>-</w:t>
      </w:r>
      <w:r w:rsidR="00B85523">
        <w:t>--</w:t>
      </w:r>
      <w:r w:rsidR="000616D1">
        <w:t>---------------</w:t>
      </w:r>
      <w:bookmarkStart w:id="0" w:name="_GoBack"/>
      <w:bookmarkEnd w:id="0"/>
    </w:p>
    <w:p w14:paraId="05AF9DE0" w14:textId="77777777" w:rsidR="001D23CE" w:rsidRDefault="001D23CE" w:rsidP="00E276AD">
      <w:pPr>
        <w:pStyle w:val="SENTENCIAS"/>
      </w:pPr>
    </w:p>
    <w:p w14:paraId="16D4A48B" w14:textId="4F9AEE2A"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4ABCD292" w14:textId="2195FBC2" w:rsidR="00E276AD" w:rsidRPr="00BB1009" w:rsidRDefault="00E276AD" w:rsidP="00E276AD">
      <w:pPr>
        <w:pStyle w:val="TESISYJURIS"/>
        <w:rPr>
          <w:sz w:val="22"/>
        </w:rPr>
      </w:pPr>
      <w:r w:rsidRPr="00BB1009">
        <w:rPr>
          <w:sz w:val="22"/>
        </w:rPr>
        <w:t>VII-J-SS-67</w:t>
      </w:r>
      <w:r w:rsidR="00BB1009" w:rsidRPr="00BB1009">
        <w:rPr>
          <w:sz w:val="22"/>
        </w:rPr>
        <w:t xml:space="preserve">. </w:t>
      </w:r>
      <w:r w:rsidRPr="00BB1009">
        <w:rPr>
          <w:sz w:val="22"/>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3EB36677" w:rsidR="00E276AD" w:rsidRPr="00BB1009" w:rsidRDefault="00E276AD" w:rsidP="00E276AD">
      <w:pPr>
        <w:pStyle w:val="TESISYJURIS"/>
        <w:rPr>
          <w:sz w:val="22"/>
        </w:rPr>
      </w:pPr>
      <w:r w:rsidRPr="00BB1009">
        <w:rPr>
          <w:sz w:val="22"/>
          <w:lang w:val="es-MX" w:eastAsia="es-MX"/>
        </w:rPr>
        <w:br/>
        <w:t xml:space="preserve">Contradicción de Sentencias Núm. 4347/12-11-02-7/Y OTRO/62/13-PL-06-01.- Resuelto por el Pleno de la Sala Superior del Tribunal Federal de Justicia </w:t>
      </w:r>
      <w:r w:rsidRPr="00BB1009">
        <w:rPr>
          <w:sz w:val="22"/>
        </w:rPr>
        <w:t xml:space="preserve">Fiscal y Administrativa, en sesión de 6 de marzo de 2013, por unanimidad de 10 votos a favor.- Magistrado Ponente: Alfredo Salgado Loyo.- Secretario: Lic. Ernesto Cristian </w:t>
      </w:r>
      <w:proofErr w:type="spellStart"/>
      <w:r w:rsidRPr="00BB1009">
        <w:rPr>
          <w:sz w:val="22"/>
        </w:rPr>
        <w:t>Grandini</w:t>
      </w:r>
      <w:proofErr w:type="spellEnd"/>
      <w:r w:rsidRPr="00BB1009">
        <w:rPr>
          <w:sz w:val="22"/>
        </w:rPr>
        <w:t xml:space="preserve"> Ochoa.(Tesis de jurisprudencia aprobada por acuerdo G/10/2013)</w:t>
      </w:r>
      <w:r w:rsidR="00BB1009">
        <w:rPr>
          <w:sz w:val="22"/>
        </w:rPr>
        <w:t xml:space="preserve"> </w:t>
      </w:r>
      <w:r w:rsidRPr="00BB1009">
        <w:rPr>
          <w:sz w:val="22"/>
        </w:rPr>
        <w:t>R.T.F.J.F.A. Séptima Época. Año III. No. 22. Mayo 2013. p. 68</w:t>
      </w:r>
    </w:p>
    <w:p w14:paraId="3F4A5251" w14:textId="531ED258" w:rsidR="00E276AD" w:rsidRDefault="00E276AD" w:rsidP="0007036A">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 xml:space="preserve">constituye una manifestación aislada que por su naturaleza y características no requiere de un procedimiento que le anteceda para reflejar la voluntad definitiva de la </w:t>
      </w:r>
      <w:r w:rsidRPr="00F05E4F">
        <w:lastRenderedPageBreak/>
        <w:t>administración pública, porque desde que se impone es obligatorio el pago para el infractor y desde entonces tiene el derecho de impugnarla</w:t>
      </w:r>
      <w:r>
        <w:t xml:space="preserve">, aunado a lo anterior, obra en el sumario, el recibo de pago número </w:t>
      </w:r>
      <w:r w:rsidR="0007036A">
        <w:t>AA 79517</w:t>
      </w:r>
      <w:r w:rsidR="00DE59C8">
        <w:t>91</w:t>
      </w:r>
      <w:r w:rsidR="0007036A">
        <w:t xml:space="preserve"> (Letra A letra A siete nueve cinco uno siete </w:t>
      </w:r>
      <w:r w:rsidR="00DE59C8">
        <w:t>nueve uno</w:t>
      </w:r>
      <w:r w:rsidR="0007036A">
        <w:t>)</w:t>
      </w:r>
      <w:r w:rsidR="0007036A" w:rsidRPr="00861993">
        <w:t xml:space="preserve">, de </w:t>
      </w:r>
      <w:r w:rsidR="0007036A">
        <w:t xml:space="preserve">fecha 25 veinticinco de agosto </w:t>
      </w:r>
      <w:r w:rsidR="0007036A" w:rsidRPr="00945DF7">
        <w:t>de 2018 dos mil dieciocho</w:t>
      </w:r>
      <w:r>
        <w:t>, por una cantidad de $</w:t>
      </w:r>
      <w:r w:rsidR="001331D3">
        <w:t>628.68 (seiscientos veintiocho pesos 68/100 M/N</w:t>
      </w:r>
      <w:r>
        <w:t>), con dicho recibo expedido por la Tesorería Municipal de León, Guanajuato, se acredita la calificación al acta de infracción impugnada y el pago realizado por dicho concepto. --------</w:t>
      </w:r>
      <w:r w:rsidR="0007036A">
        <w:t>------------------------------</w:t>
      </w:r>
      <w:r>
        <w:t>--------------</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1C4651C2" w:rsidR="00AC2581" w:rsidRDefault="00946409" w:rsidP="00DE59C8">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BA1CE9" w:rsidRPr="00110A21">
        <w:rPr>
          <w:rFonts w:ascii="Calibri" w:hAnsi="Calibri" w:cs="Calibri"/>
          <w:sz w:val="26"/>
          <w:szCs w:val="26"/>
        </w:rPr>
        <w:t>(…)</w:t>
      </w:r>
      <w:r w:rsidR="00BA1CE9">
        <w:rPr>
          <w:rFonts w:ascii="Calibri" w:hAnsi="Calibri" w:cs="Calibri"/>
          <w:sz w:val="26"/>
          <w:szCs w:val="26"/>
        </w:rPr>
        <w:t xml:space="preserve"> </w:t>
      </w:r>
      <w:r w:rsidR="00AC2581">
        <w:t xml:space="preserve">como representante legal de la persona moral </w:t>
      </w:r>
      <w:r w:rsidR="00BA1CE9" w:rsidRPr="00110A21">
        <w:rPr>
          <w:rFonts w:ascii="Calibri" w:hAnsi="Calibri" w:cs="Calibri"/>
          <w:sz w:val="26"/>
          <w:szCs w:val="26"/>
        </w:rPr>
        <w:t>(…)</w:t>
      </w:r>
      <w:r w:rsidR="00BA1CE9">
        <w:rPr>
          <w:rFonts w:ascii="Calibri" w:hAnsi="Calibri" w:cs="Calibri"/>
          <w:sz w:val="26"/>
          <w:szCs w:val="26"/>
        </w:rPr>
        <w:t xml:space="preserve"> </w:t>
      </w:r>
      <w:r w:rsidR="00AC2581">
        <w:t>t</w:t>
      </w:r>
      <w:r w:rsidRPr="00297106">
        <w:t>uvo conocimiento de que se le</w:t>
      </w:r>
      <w:r w:rsidR="003275CF">
        <w:t xml:space="preserve">vantó el acta de </w:t>
      </w:r>
      <w:r w:rsidR="003275CF" w:rsidRPr="00284EF8">
        <w:t xml:space="preserve">infracción </w:t>
      </w:r>
      <w:r w:rsidR="00DE59C8">
        <w:t xml:space="preserve">folio 382212 (tres ocho dos </w:t>
      </w:r>
      <w:proofErr w:type="spellStart"/>
      <w:r w:rsidR="00DE59C8">
        <w:t>dos</w:t>
      </w:r>
      <w:proofErr w:type="spellEnd"/>
      <w:r w:rsidR="00DE59C8">
        <w:t xml:space="preserve"> uno dos), de fecha 23 veintitrés de agosto del año 2018 dos mil dieciocho</w:t>
      </w:r>
      <w:r w:rsidR="00374F0C">
        <w:t xml:space="preserve">, </w:t>
      </w:r>
      <w:r w:rsidR="00AC2581">
        <w:t>por el inspector de la Dirección General de Movilidad de este Municipio, el cual a efecto de gar</w:t>
      </w:r>
      <w:r w:rsidR="003275CF">
        <w:t>a</w:t>
      </w:r>
      <w:r w:rsidR="00AC2581">
        <w:t>ntizar el cumplimiento de la sanción económica aseguró una placa del v</w:t>
      </w:r>
      <w:r w:rsidR="001B2937">
        <w:t xml:space="preserve">ehículo propiedad del actor. </w:t>
      </w:r>
      <w:r w:rsidR="00374F0C">
        <w:t>–</w:t>
      </w:r>
    </w:p>
    <w:p w14:paraId="225E2C6E" w14:textId="77777777" w:rsidR="00374F0C" w:rsidRDefault="00374F0C" w:rsidP="00DE59C8">
      <w:pPr>
        <w:pStyle w:val="SENTENCIAS"/>
      </w:pPr>
    </w:p>
    <w:p w14:paraId="3A4D914E" w14:textId="76343584" w:rsidR="00AC2581" w:rsidRDefault="00AC2581" w:rsidP="004C7560">
      <w:pPr>
        <w:pStyle w:val="SENTENCIAS"/>
      </w:pPr>
      <w:r>
        <w:t>En tal sentido, el actor realizó el pago derivado de dicha boleta de infracción, a través del recibo de pago n</w:t>
      </w:r>
      <w:r w:rsidR="006768C3">
        <w:t>ú</w:t>
      </w:r>
      <w:r>
        <w:t xml:space="preserve">mero </w:t>
      </w:r>
      <w:r w:rsidR="004C7560">
        <w:t>AA 79517</w:t>
      </w:r>
      <w:r w:rsidR="00374F0C">
        <w:t>91</w:t>
      </w:r>
      <w:r w:rsidR="004C7560">
        <w:t xml:space="preserve"> (Letra A letra A siete nueve cinco uno siete </w:t>
      </w:r>
      <w:r w:rsidR="00374F0C">
        <w:t>nueve uno</w:t>
      </w:r>
      <w:r w:rsidR="004C7560">
        <w:t>)</w:t>
      </w:r>
      <w:r w:rsidR="004C7560" w:rsidRPr="00861993">
        <w:t xml:space="preserve">, de </w:t>
      </w:r>
      <w:r w:rsidR="004C7560">
        <w:t xml:space="preserve">fecha 25 veinticinco de agosto </w:t>
      </w:r>
      <w:r w:rsidR="004C7560" w:rsidRPr="00945DF7">
        <w:t>de 2018 dos mil dieciocho</w:t>
      </w:r>
      <w:r w:rsidRPr="00520467">
        <w:t>, por una cantidad de $</w:t>
      </w:r>
      <w:r w:rsidR="001331D3">
        <w:t xml:space="preserve">628.68 (seiscientos veintiocho </w:t>
      </w:r>
      <w:r w:rsidR="001331D3">
        <w:lastRenderedPageBreak/>
        <w:t>pesos 68/100 M/N</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C8107B">
        <w:t>---</w:t>
      </w:r>
      <w:r w:rsidR="00CB16FF">
        <w:t>-------</w:t>
      </w:r>
      <w:r w:rsidR="00891AF7">
        <w:t>----</w:t>
      </w:r>
      <w:r w:rsidR="0057014F">
        <w:t>---------------</w:t>
      </w:r>
    </w:p>
    <w:p w14:paraId="67330E0E" w14:textId="77777777" w:rsidR="00AC2581" w:rsidRDefault="00AC2581" w:rsidP="00AE5576">
      <w:pPr>
        <w:pStyle w:val="SENTENCIAS"/>
      </w:pPr>
    </w:p>
    <w:p w14:paraId="5BF79540" w14:textId="50D1DF76" w:rsidR="00DC7A84" w:rsidRDefault="00946409" w:rsidP="00374F0C">
      <w:pPr>
        <w:pStyle w:val="SENTENCIAS"/>
      </w:pPr>
      <w:r w:rsidRPr="00A07764">
        <w:t>Así las cosas, la “</w:t>
      </w:r>
      <w:proofErr w:type="spellStart"/>
      <w:r w:rsidRPr="00A07764">
        <w:t>litis</w:t>
      </w:r>
      <w:proofErr w:type="spellEnd"/>
      <w:r w:rsidRPr="00A07764">
        <w:t>” planteada se hace consistir en determinar la legalidad o ilegalidad de</w:t>
      </w:r>
      <w:r w:rsidR="00DC7A84">
        <w:t xml:space="preserve">l acta de infracción número </w:t>
      </w:r>
      <w:r w:rsidR="00374F0C">
        <w:t xml:space="preserve">folio 382212 (tres ocho dos </w:t>
      </w:r>
      <w:proofErr w:type="spellStart"/>
      <w:r w:rsidR="00374F0C">
        <w:t>dos</w:t>
      </w:r>
      <w:proofErr w:type="spellEnd"/>
      <w:r w:rsidR="00374F0C">
        <w:t xml:space="preserve"> uno dos), de fecha 23 veintitrés de agosto del año 2018 dos mil dieciocho</w:t>
      </w:r>
      <w:proofErr w:type="gramStart"/>
      <w:r w:rsidR="00374F0C">
        <w:t xml:space="preserve">, </w:t>
      </w:r>
      <w:r w:rsidR="00DC7A84">
        <w:t xml:space="preserve"> y</w:t>
      </w:r>
      <w:proofErr w:type="gramEnd"/>
      <w:r w:rsidR="00DC7A84">
        <w:t xml:space="preserve"> en su caso, el reconocimiento y restitución de las garantías y derechos al demandante. --------------------------------</w:t>
      </w:r>
      <w:r w:rsidR="00821F78">
        <w:t>--</w:t>
      </w:r>
      <w:r w:rsidR="00DC7A84">
        <w:t>-</w:t>
      </w:r>
      <w:r w:rsidR="00F22A52">
        <w:t>----------------</w:t>
      </w:r>
      <w:r w:rsidR="00DC7A84">
        <w:t>------</w:t>
      </w:r>
      <w:r w:rsidR="001B2937">
        <w:t>-------</w:t>
      </w:r>
      <w:r w:rsidR="001E19A3">
        <w:t>------</w:t>
      </w:r>
      <w:r w:rsidR="004C7560">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proofErr w:type="spellStart"/>
      <w:r w:rsidR="007A25CA">
        <w:t>l</w:t>
      </w:r>
      <w:r w:rsidR="00F00466">
        <w:t>itis</w:t>
      </w:r>
      <w:proofErr w:type="spellEnd"/>
      <w:r w:rsidR="00F00466">
        <w:t>,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6E45B9B5" w:rsidR="00EB2C55" w:rsidRPr="00374F0C" w:rsidRDefault="00EB2C55" w:rsidP="00EB2C55">
      <w:pPr>
        <w:pStyle w:val="TESISYJURIS"/>
        <w:rPr>
          <w:rFonts w:cs="Calibri"/>
          <w:sz w:val="22"/>
        </w:rPr>
      </w:pPr>
      <w:r w:rsidRPr="00374F0C">
        <w:rPr>
          <w:b/>
          <w:sz w:val="22"/>
        </w:rPr>
        <w:t xml:space="preserve">CONCEPTOS DE VIOLACIÓN. EL JUEZ NO ESTÁ OBLIGADO A TRANSCRIBIRLOS. </w:t>
      </w:r>
      <w:r w:rsidRPr="00374F0C">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374F0C">
        <w:rPr>
          <w:rFonts w:cs="Calibri"/>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374F0C">
        <w:rPr>
          <w:rFonts w:cs="Calibri"/>
          <w:sz w:val="22"/>
        </w:rPr>
        <w:t>Abril</w:t>
      </w:r>
      <w:proofErr w:type="gramEnd"/>
      <w:r w:rsidRPr="00374F0C">
        <w:rPr>
          <w:rFonts w:cs="Calibri"/>
          <w:sz w:val="22"/>
        </w:rPr>
        <w:t xml:space="preserve"> de 1998, Tesis: VI.2o. J/129. Página: 599”. </w:t>
      </w:r>
    </w:p>
    <w:p w14:paraId="6ECD81C7" w14:textId="388C4AD4" w:rsidR="00167954" w:rsidRPr="00374F0C" w:rsidRDefault="00167954" w:rsidP="00EB2C55">
      <w:pPr>
        <w:pStyle w:val="RESOLUCIONES"/>
        <w:rPr>
          <w:sz w:val="22"/>
        </w:rPr>
      </w:pPr>
    </w:p>
    <w:p w14:paraId="791F6B7F" w14:textId="77777777" w:rsidR="00EE648B" w:rsidRDefault="00EE648B" w:rsidP="00EB2C55">
      <w:pPr>
        <w:pStyle w:val="RESOLUCIONES"/>
      </w:pPr>
    </w:p>
    <w:p w14:paraId="3FE6B45B" w14:textId="3F3ABAA4"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4C7560">
        <w:t>SEGUNDO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26F0E760" w14:textId="77777777" w:rsidR="00374F0C" w:rsidRDefault="00374F0C" w:rsidP="00A36F62">
      <w:pPr>
        <w:pStyle w:val="SENTENCIAS"/>
      </w:pPr>
    </w:p>
    <w:p w14:paraId="6D09AEC2" w14:textId="77CE7146" w:rsidR="00B07098" w:rsidRPr="008F2922" w:rsidRDefault="00B07098" w:rsidP="00A36F62">
      <w:pPr>
        <w:pStyle w:val="SENTENCIAS"/>
        <w:rPr>
          <w:i/>
          <w:sz w:val="22"/>
        </w:rPr>
      </w:pPr>
      <w:r>
        <w:t xml:space="preserve">De manera general en el </w:t>
      </w:r>
      <w:r w:rsidR="004C7560">
        <w:t>SEGUNDO</w:t>
      </w:r>
      <w:r w:rsidR="00593667">
        <w:t xml:space="preserve"> </w:t>
      </w:r>
      <w:r w:rsidR="00507503">
        <w:t xml:space="preserve">de sus agravios manifiesta: </w:t>
      </w:r>
      <w:r w:rsidR="00507503" w:rsidRPr="008F2922">
        <w:rPr>
          <w:sz w:val="22"/>
        </w:rPr>
        <w:t>“</w:t>
      </w:r>
      <w:r w:rsidR="008F0A44" w:rsidRPr="008F2922">
        <w:rPr>
          <w:i/>
          <w:sz w:val="22"/>
        </w:rPr>
        <w:t xml:space="preserve">Agravia a mi representada la </w:t>
      </w:r>
      <w:r w:rsidR="007479B7" w:rsidRPr="008F2922">
        <w:rPr>
          <w:i/>
          <w:sz w:val="22"/>
        </w:rPr>
        <w:t>INSUFICIENTE MOTIVACIÓN Y FUNDAMENTACIÓN</w:t>
      </w:r>
      <w:r w:rsidR="008F0A44" w:rsidRPr="008F2922">
        <w:rPr>
          <w:i/>
          <w:sz w:val="22"/>
        </w:rPr>
        <w:t xml:space="preserve"> […]. Ya que resulta por demás evidente la carencia de una adecuada motivación, toda vez que la infracción recurrida ostenta ambigüedad y </w:t>
      </w:r>
      <w:r w:rsidR="008F0A44" w:rsidRPr="008F2922">
        <w:rPr>
          <w:i/>
          <w:sz w:val="22"/>
        </w:rPr>
        <w:lastRenderedPageBreak/>
        <w:t>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8F2922">
        <w:rPr>
          <w:i/>
          <w:sz w:val="22"/>
        </w:rPr>
        <w:t xml:space="preserve">… </w:t>
      </w:r>
      <w:r w:rsidR="00BC7756" w:rsidRPr="008F2922">
        <w:rPr>
          <w:i/>
          <w:sz w:val="22"/>
        </w:rPr>
        <w:t>Omitió describir detallada y razonadamente las circunstancias de lugar, de tiempo, de los hechos y las razones lógico jurídicas inmediatas que hacen aplicable al c</w:t>
      </w:r>
      <w:r w:rsidR="001331D3" w:rsidRPr="008F2922">
        <w:rPr>
          <w:i/>
          <w:sz w:val="22"/>
        </w:rPr>
        <w:t>a</w:t>
      </w:r>
      <w:r w:rsidR="00BC7756" w:rsidRPr="008F2922">
        <w:rPr>
          <w:i/>
          <w:sz w:val="22"/>
        </w:rPr>
        <w:t>so concreto, la norma jurídica que invocó como fundamento. […] No acredito haberse cerciorado en flagrancia de la hipotética infracción […]</w:t>
      </w:r>
      <w:r w:rsidR="00374F0C">
        <w:rPr>
          <w:i/>
          <w:sz w:val="22"/>
        </w:rPr>
        <w:t xml:space="preserve"> </w:t>
      </w:r>
      <w:r w:rsidR="00F22A52" w:rsidRPr="008F2922">
        <w:rPr>
          <w:i/>
          <w:sz w:val="22"/>
        </w:rPr>
        <w:t>N</w:t>
      </w:r>
      <w:r w:rsidR="008F2922" w:rsidRPr="008F2922">
        <w:rPr>
          <w:i/>
          <w:sz w:val="22"/>
        </w:rPr>
        <w:t>O</w:t>
      </w:r>
      <w:r w:rsidR="00F22A52" w:rsidRPr="008F2922">
        <w:rPr>
          <w:i/>
          <w:sz w:val="22"/>
        </w:rPr>
        <w:t xml:space="preserve"> argumentó, ni mucho menos probó de forma alguna, el procedimiento </w:t>
      </w:r>
      <w:r w:rsidR="00374F0C">
        <w:rPr>
          <w:i/>
          <w:sz w:val="22"/>
        </w:rPr>
        <w:t>técnico-jurídico, por medio del cual corroboró que supue</w:t>
      </w:r>
      <w:r w:rsidR="00F22A52" w:rsidRPr="008F2922">
        <w:rPr>
          <w:i/>
          <w:sz w:val="22"/>
        </w:rPr>
        <w:t xml:space="preserve">stamente la unidad </w:t>
      </w:r>
      <w:r w:rsidR="00540DDC" w:rsidRPr="008F2922">
        <w:rPr>
          <w:i/>
          <w:sz w:val="22"/>
        </w:rPr>
        <w:t>[…]</w:t>
      </w:r>
      <w:r w:rsidR="00F22A52" w:rsidRPr="008F2922">
        <w:rPr>
          <w:i/>
          <w:sz w:val="22"/>
        </w:rPr>
        <w:t xml:space="preserve"> se encontraba obligada y que haya incumplido con el servicio de transporte. </w:t>
      </w:r>
      <w:r w:rsidR="00540DDC" w:rsidRPr="008F2922">
        <w:rPr>
          <w:i/>
          <w:sz w:val="22"/>
        </w:rPr>
        <w:t xml:space="preserve">De igual forma No indicó, en su caso, cuales debieron ser los horarios, rutas, itinerarios o frecuencias […] No </w:t>
      </w:r>
      <w:r w:rsidR="002E0D68" w:rsidRPr="008F2922">
        <w:rPr>
          <w:i/>
          <w:sz w:val="22"/>
        </w:rPr>
        <w:t xml:space="preserve">precisó en donde se ubicó materialmente, para poder observar de forma objetiva y concluyente la realización de un hecho o la consumación de una omisión </w:t>
      </w:r>
      <w:r w:rsidR="00540DDC" w:rsidRPr="008F2922">
        <w:rPr>
          <w:i/>
          <w:sz w:val="22"/>
        </w:rPr>
        <w:t>[…]</w:t>
      </w:r>
      <w:r w:rsidR="002E0D68" w:rsidRPr="008F2922">
        <w:rPr>
          <w:i/>
          <w:sz w:val="22"/>
        </w:rPr>
        <w:t xml:space="preserve"> </w:t>
      </w:r>
      <w:r w:rsidR="008F2922" w:rsidRPr="008F2922">
        <w:rPr>
          <w:i/>
          <w:sz w:val="22"/>
        </w:rPr>
        <w:t xml:space="preserve">El inspector de movilidad utilizó un lenguaje poco claro e impreciso […] </w:t>
      </w:r>
      <w:r w:rsidR="00374F0C">
        <w:rPr>
          <w:i/>
          <w:sz w:val="22"/>
        </w:rPr>
        <w:t xml:space="preserve">En el mismo sentido, el lenguaje utilizado por el inspector de movilidad demandado es poco claro ya que  atribuyó su decisión de infractor al haber o estar “Aforando” </w:t>
      </w:r>
      <w:r w:rsidR="00374F0C" w:rsidRPr="00374F0C">
        <w:rPr>
          <w:i/>
          <w:sz w:val="22"/>
        </w:rPr>
        <w:t>[…]</w:t>
      </w:r>
      <w:r w:rsidR="00374F0C">
        <w:rPr>
          <w:i/>
          <w:sz w:val="22"/>
        </w:rPr>
        <w:t xml:space="preserve"> Finalmente fue genérico e impreciso </w:t>
      </w:r>
      <w:r w:rsidR="00F22A52" w:rsidRPr="008F2922">
        <w:rPr>
          <w:i/>
          <w:sz w:val="22"/>
        </w:rPr>
        <w:t xml:space="preserve">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8F2922">
        <w:rPr>
          <w:i/>
          <w:sz w:val="22"/>
        </w:rPr>
        <w:t>[…]</w:t>
      </w:r>
      <w:r w:rsidR="00821F78" w:rsidRPr="008F2922">
        <w:rPr>
          <w:i/>
          <w:sz w:val="22"/>
        </w:rPr>
        <w:t>”.</w:t>
      </w:r>
    </w:p>
    <w:p w14:paraId="4C4DED60" w14:textId="0AC8270B" w:rsidR="00F22A52" w:rsidRPr="008F2922" w:rsidRDefault="00F22A52" w:rsidP="00A36F62">
      <w:pPr>
        <w:pStyle w:val="SENTENCIAS"/>
        <w:rPr>
          <w:i/>
          <w:sz w:val="22"/>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lastRenderedPageBreak/>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4123C13E" w:rsidR="008B40CC" w:rsidRDefault="008B40CC" w:rsidP="00654722">
      <w:pPr>
        <w:pStyle w:val="SENTENCIAS"/>
      </w:pPr>
      <w:r>
        <w:t xml:space="preserve">Así las cosas, de la boleta de infracción con folio </w:t>
      </w:r>
      <w:r w:rsidR="00654722">
        <w:t xml:space="preserve">382212 (tres ocho dos </w:t>
      </w:r>
      <w:proofErr w:type="spellStart"/>
      <w:r w:rsidR="00654722">
        <w:t>dos</w:t>
      </w:r>
      <w:proofErr w:type="spellEnd"/>
      <w:r w:rsidR="00654722">
        <w:t xml:space="preserve"> uno dos), de fecha 23 veintitrés de agosto del año 2018 dos mil dieciocho</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AB53C2" w:rsidRDefault="008B40CC" w:rsidP="00DA2C92">
      <w:pPr>
        <w:pStyle w:val="TESISYJURIS"/>
        <w:rPr>
          <w:sz w:val="22"/>
          <w:lang w:val="es-MX"/>
        </w:rPr>
      </w:pPr>
      <w:r w:rsidRPr="00AB53C2">
        <w:rPr>
          <w:b/>
          <w:sz w:val="22"/>
          <w:lang w:val="es-MX"/>
        </w:rPr>
        <w:t xml:space="preserve">Artículo 206.- </w:t>
      </w:r>
      <w:r w:rsidRPr="00AB53C2">
        <w:rPr>
          <w:sz w:val="22"/>
          <w:lang w:val="es-MX"/>
        </w:rPr>
        <w:t>Los conductores de los vehículos afectos a la prestación del servicio, tendrán las siguientes obligaciones:</w:t>
      </w:r>
    </w:p>
    <w:p w14:paraId="38206BCF" w14:textId="77777777" w:rsidR="008B40CC" w:rsidRPr="00AB53C2" w:rsidRDefault="008B40CC" w:rsidP="00DA2C92">
      <w:pPr>
        <w:pStyle w:val="TESISYJURIS"/>
        <w:rPr>
          <w:sz w:val="22"/>
          <w:lang w:val="es-MX"/>
        </w:rPr>
      </w:pPr>
    </w:p>
    <w:p w14:paraId="1F0C28BB" w14:textId="7E016D58" w:rsidR="00DA2C92" w:rsidRPr="00AB53C2" w:rsidRDefault="00DA2C92" w:rsidP="00DA2C92">
      <w:pPr>
        <w:pStyle w:val="TESISYJURIS"/>
        <w:rPr>
          <w:sz w:val="22"/>
          <w:lang w:val="es-MX"/>
        </w:rPr>
      </w:pPr>
      <w:r w:rsidRPr="00AB53C2">
        <w:rPr>
          <w:sz w:val="22"/>
          <w:lang w:val="es-MX"/>
        </w:rPr>
        <w:t>[…]</w:t>
      </w:r>
    </w:p>
    <w:p w14:paraId="7991C48E" w14:textId="77777777" w:rsidR="00DA2C92" w:rsidRPr="00AB53C2" w:rsidRDefault="00DA2C92" w:rsidP="00DA2C92">
      <w:pPr>
        <w:pStyle w:val="TESISYJURIS"/>
        <w:rPr>
          <w:sz w:val="22"/>
          <w:lang w:val="es-MX"/>
        </w:rPr>
      </w:pPr>
    </w:p>
    <w:p w14:paraId="5E7BE0B5" w14:textId="159EA8F3" w:rsidR="008B40CC" w:rsidRPr="00AB53C2" w:rsidRDefault="00DA2C92" w:rsidP="00DA2C92">
      <w:pPr>
        <w:pStyle w:val="TESISYJURIS"/>
        <w:rPr>
          <w:sz w:val="22"/>
          <w:lang w:val="es-MX"/>
        </w:rPr>
      </w:pPr>
      <w:r w:rsidRPr="00AB53C2">
        <w:rPr>
          <w:sz w:val="22"/>
          <w:lang w:val="es-MX"/>
        </w:rPr>
        <w:t xml:space="preserve">II. </w:t>
      </w:r>
      <w:r w:rsidR="008B40CC" w:rsidRPr="00AB53C2">
        <w:rPr>
          <w:sz w:val="22"/>
          <w:lang w:val="es-MX"/>
        </w:rPr>
        <w:t>Cumplir con los horarios, rutas, itinerarios y frecuencias autorizadas en la prestación del servicio;</w:t>
      </w:r>
    </w:p>
    <w:p w14:paraId="62FE6EDA" w14:textId="2BD31041" w:rsidR="008B40CC" w:rsidRDefault="008B40CC" w:rsidP="008B40CC">
      <w:pPr>
        <w:pStyle w:val="SENTENCIAS"/>
        <w:rPr>
          <w:lang w:val="es-MX"/>
        </w:rPr>
      </w:pPr>
    </w:p>
    <w:p w14:paraId="5B235E16" w14:textId="77777777" w:rsidR="00C22A8D" w:rsidRDefault="00C22A8D" w:rsidP="008B40CC">
      <w:pPr>
        <w:pStyle w:val="SENTENCIAS"/>
        <w:rPr>
          <w:lang w:val="es-MX"/>
        </w:rPr>
      </w:pPr>
    </w:p>
    <w:p w14:paraId="3205B6EB" w14:textId="77777777" w:rsidR="00654722" w:rsidRDefault="00F5312C" w:rsidP="00F5011E">
      <w:pPr>
        <w:pStyle w:val="SENTENCIAS"/>
        <w:rPr>
          <w:i/>
          <w:sz w:val="22"/>
          <w:lang w:val="es-MX"/>
        </w:rPr>
      </w:pPr>
      <w:r>
        <w:rPr>
          <w:lang w:val="es-MX"/>
        </w:rPr>
        <w:lastRenderedPageBreak/>
        <w:t>Así mismo, e</w:t>
      </w:r>
      <w:r w:rsidR="004E6F5C">
        <w:rPr>
          <w:lang w:val="es-MX"/>
        </w:rPr>
        <w:t xml:space="preserve">n dicha acta de infracción, </w:t>
      </w:r>
      <w:r w:rsidR="00DA2C92">
        <w:rPr>
          <w:lang w:val="es-MX"/>
        </w:rPr>
        <w:t xml:space="preserve">respecto a la motivación del acto </w:t>
      </w:r>
      <w:r>
        <w:rPr>
          <w:lang w:val="es-MX"/>
        </w:rPr>
        <w:t xml:space="preserve">el inspector </w:t>
      </w:r>
      <w:r w:rsidRPr="001C5247">
        <w:rPr>
          <w:i/>
          <w:lang w:val="es-MX"/>
        </w:rPr>
        <w:t>preciso</w:t>
      </w:r>
      <w:r w:rsidR="00DA2C92">
        <w:rPr>
          <w:lang w:val="es-MX"/>
        </w:rPr>
        <w:t xml:space="preserve">: </w:t>
      </w:r>
      <w:r w:rsidR="00EA6EEB" w:rsidRPr="00E3203F">
        <w:rPr>
          <w:i/>
          <w:sz w:val="22"/>
          <w:lang w:val="es-MX"/>
        </w:rPr>
        <w:t>“</w:t>
      </w:r>
      <w:r w:rsidR="00E3203F" w:rsidRPr="00E3203F">
        <w:rPr>
          <w:i/>
          <w:sz w:val="22"/>
          <w:lang w:val="es-MX"/>
        </w:rPr>
        <w:t xml:space="preserve">AL REALIZAR </w:t>
      </w:r>
      <w:r w:rsidR="00654722">
        <w:rPr>
          <w:i/>
          <w:sz w:val="22"/>
          <w:lang w:val="es-MX"/>
        </w:rPr>
        <w:t>AFOROS DE LA RUTA A-89 EN ESTACIÓN DE TRANSFERENCIA DELTA ME PERCATO QUE EL OPERADOR DE LA UNIDAD LE-1065 PRESTA EL DESPACHO #60 CON UN RETRASO DE 20 MIN HORA PROGRAMADA 17:24 HORA REAL 17:44 ESTO AL MOMENTO DE LA INSPECCIÓN.”</w:t>
      </w:r>
    </w:p>
    <w:p w14:paraId="604FFE1C" w14:textId="0B4004D3" w:rsidR="0037419B" w:rsidRPr="00E3203F" w:rsidRDefault="00654722" w:rsidP="00F5011E">
      <w:pPr>
        <w:pStyle w:val="SENTENCIAS"/>
        <w:rPr>
          <w:i/>
          <w:sz w:val="22"/>
          <w:lang w:val="es-MX"/>
        </w:rPr>
      </w:pPr>
      <w:r w:rsidRPr="00E3203F">
        <w:rPr>
          <w:i/>
          <w:sz w:val="22"/>
          <w:lang w:val="es-MX"/>
        </w:rPr>
        <w:t xml:space="preserve"> </w:t>
      </w:r>
    </w:p>
    <w:p w14:paraId="68DB0919" w14:textId="7D1C905F" w:rsidR="00F00466" w:rsidRDefault="00AA0B73" w:rsidP="006774CF">
      <w:pPr>
        <w:pStyle w:val="SENTENCIAS"/>
      </w:pPr>
      <w:r w:rsidRPr="00AA0B73">
        <w:t xml:space="preserve">Analizado lo anterior, </w:t>
      </w:r>
      <w:r w:rsidR="002B7887">
        <w:t>de</w:t>
      </w:r>
      <w:r>
        <w:t xml:space="preserve">l acta </w:t>
      </w:r>
      <w:r w:rsidR="002B7887">
        <w:t>de mérito</w:t>
      </w:r>
      <w:r w:rsidR="00593667">
        <w:t>, en principio,</w:t>
      </w:r>
      <w:r w:rsidR="002B7887">
        <w:t xml:space="preserve"> </w:t>
      </w:r>
      <w:r w:rsidR="00AE540E">
        <w:t xml:space="preserve">la demandada menciona que se presta el servicio que corresponde a la ruta 60 sesenta con retraso de 20 veinte minutos, sin embargo, para acreditar la conducta que sanciona, resultaba indispensable que estableciera cual era la frecuencia autorizada para dicho servicio, esto con </w:t>
      </w:r>
      <w:r w:rsidR="0064469B">
        <w:t xml:space="preserve">la finalidad de acreditar que efectivamente se incumplió con el </w:t>
      </w:r>
      <w:r w:rsidR="00AE540E">
        <w:t>mismo</w:t>
      </w:r>
      <w:r w:rsidR="0064469B">
        <w:t xml:space="preserve">, es decir, la demandada debió </w:t>
      </w:r>
      <w:r w:rsidR="008B50E7">
        <w:t>de dar</w:t>
      </w:r>
      <w:r>
        <w:t>le a</w:t>
      </w:r>
      <w:r w:rsidR="008B50E7">
        <w:t xml:space="preserve"> conocer</w:t>
      </w:r>
      <w:r w:rsidR="008B40CC">
        <w:t xml:space="preserve"> en d</w:t>
      </w:r>
      <w:r>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rsidR="003F64B2">
        <w:t>-------</w:t>
      </w:r>
      <w:r w:rsidR="00655774">
        <w:t>-</w:t>
      </w:r>
      <w:r w:rsidR="00894490">
        <w:t>-</w:t>
      </w:r>
      <w:r w:rsidR="00F30F3D">
        <w:t>-</w:t>
      </w:r>
      <w:r w:rsidR="00E60EE6">
        <w:t>-------</w:t>
      </w:r>
      <w:r w:rsidR="00AE540E">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AB53C2" w:rsidRDefault="0098302F" w:rsidP="0098302F">
      <w:pPr>
        <w:pStyle w:val="TESISYJURIS"/>
        <w:rPr>
          <w:sz w:val="22"/>
        </w:rPr>
      </w:pPr>
      <w:r w:rsidRPr="00AB53C2">
        <w:rPr>
          <w:sz w:val="22"/>
        </w:rPr>
        <w:t xml:space="preserve">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w:t>
      </w:r>
      <w:r w:rsidRPr="00AB53C2">
        <w:rPr>
          <w:sz w:val="22"/>
        </w:rPr>
        <w:lastRenderedPageBreak/>
        <w:t>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Default="0098302F" w:rsidP="00F00466">
      <w:pPr>
        <w:pStyle w:val="SENTENCIAS"/>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706F1A14" w:rsidR="00946409" w:rsidRDefault="00F00466" w:rsidP="00AE540E">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AE540E">
        <w:t xml:space="preserve">folio 382212 (tres ocho dos </w:t>
      </w:r>
      <w:proofErr w:type="spellStart"/>
      <w:r w:rsidR="00AE540E">
        <w:t>dos</w:t>
      </w:r>
      <w:proofErr w:type="spellEnd"/>
      <w:r w:rsidR="00AE540E">
        <w:t xml:space="preserve"> uno dos), de fecha 23 veintitrés de agosto del año 2018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F739AD">
        <w:t>----</w:t>
      </w:r>
      <w:r w:rsidR="0018012D">
        <w:t>--</w:t>
      </w:r>
      <w:r w:rsidR="00143C76">
        <w:t>-----</w:t>
      </w:r>
      <w:r w:rsidR="00894490">
        <w:t>-----</w:t>
      </w:r>
      <w:r w:rsidR="00607D1B">
        <w:t>-</w:t>
      </w:r>
      <w:r w:rsidR="005F12C9">
        <w:t>---------------</w:t>
      </w:r>
      <w:r w:rsidR="00AE540E">
        <w:t>--</w:t>
      </w:r>
    </w:p>
    <w:p w14:paraId="5C17F75C" w14:textId="77777777" w:rsidR="008E6E2E" w:rsidRDefault="008E6E2E" w:rsidP="00A07764">
      <w:pPr>
        <w:pStyle w:val="SENTENCIAS"/>
        <w:rPr>
          <w:b/>
          <w:bCs/>
          <w:iCs/>
        </w:rPr>
      </w:pPr>
    </w:p>
    <w:p w14:paraId="1F338CFD" w14:textId="2E5C940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9BB2807" w14:textId="53FC81F5" w:rsidR="00946409" w:rsidRPr="00AB53C2" w:rsidRDefault="00946409" w:rsidP="006774CF">
      <w:pPr>
        <w:pStyle w:val="TESISYJURIS"/>
        <w:rPr>
          <w:sz w:val="22"/>
        </w:rPr>
      </w:pPr>
      <w:r w:rsidRPr="00AB53C2">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AB53C2">
        <w:rPr>
          <w:sz w:val="22"/>
        </w:rPr>
        <w:t>a</w:t>
      </w:r>
      <w:r w:rsidRPr="00AB53C2">
        <w:rPr>
          <w:sz w:val="22"/>
        </w:rPr>
        <w:t>bril de 1991, página 125</w:t>
      </w:r>
      <w:r w:rsidR="00F5466B" w:rsidRPr="00AB53C2">
        <w:rPr>
          <w:sz w:val="22"/>
        </w:rPr>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40BDF17B" w14:textId="3AFFF0E5" w:rsidR="00356CBF" w:rsidRPr="00D6760D" w:rsidRDefault="00A36F62" w:rsidP="00E60EE6">
      <w:pPr>
        <w:pStyle w:val="RESOLUCIONES"/>
      </w:pPr>
      <w:r>
        <w:rPr>
          <w:b/>
        </w:rPr>
        <w:lastRenderedPageBreak/>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E60EE6">
        <w:t>AA 79517</w:t>
      </w:r>
      <w:r w:rsidR="00AE540E">
        <w:t>91</w:t>
      </w:r>
      <w:r w:rsidR="00E60EE6">
        <w:t xml:space="preserve"> (Letra A letra A siete nueve cinco uno siete </w:t>
      </w:r>
      <w:r w:rsidR="00AE540E">
        <w:t>nueve uno</w:t>
      </w:r>
      <w:r w:rsidR="00E60EE6">
        <w:t>)</w:t>
      </w:r>
      <w:r w:rsidR="00E60EE6" w:rsidRPr="00861993">
        <w:t xml:space="preserve">, de </w:t>
      </w:r>
      <w:r w:rsidR="00E60EE6">
        <w:t xml:space="preserve">fecha 25 veinticinco de agosto </w:t>
      </w:r>
      <w:r w:rsidR="00E60EE6" w:rsidRPr="00945DF7">
        <w:t>de 2018 dos mil dieciocho</w:t>
      </w:r>
      <w:r w:rsidR="00356CBF" w:rsidRPr="00C6023E">
        <w:t>,</w:t>
      </w:r>
      <w:r w:rsidR="00356CBF">
        <w:t xml:space="preserve"> por la cantidad de $</w:t>
      </w:r>
      <w:r w:rsidR="001331D3">
        <w:t>628.68 (seiscientos veintiocho pesos 68/100 M/N</w:t>
      </w:r>
      <w:r w:rsidR="00356CBF">
        <w:t xml:space="preserve">), </w:t>
      </w:r>
      <w:r w:rsidR="00ED6D3E">
        <w:t xml:space="preserve">y emitido a nombre de </w:t>
      </w:r>
      <w:r w:rsidR="00BA1CE9" w:rsidRPr="00110A21">
        <w:rPr>
          <w:rFonts w:ascii="Calibri" w:hAnsi="Calibri" w:cs="Calibri"/>
          <w:sz w:val="26"/>
          <w:szCs w:val="26"/>
        </w:rPr>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A6EEB">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A3B62F6" w:rsidR="00D6760D"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p>
    <w:p w14:paraId="1CC5AA3B" w14:textId="77777777" w:rsidR="00AE540E" w:rsidRDefault="00AE540E" w:rsidP="000F758B">
      <w:pPr>
        <w:pStyle w:val="TESISYJURIS"/>
        <w:rPr>
          <w:b/>
          <w:sz w:val="22"/>
        </w:rPr>
      </w:pPr>
    </w:p>
    <w:p w14:paraId="6B84D994" w14:textId="4FCA3E52" w:rsidR="00705AB2" w:rsidRPr="00AB53C2" w:rsidRDefault="00D6760D" w:rsidP="000F758B">
      <w:pPr>
        <w:pStyle w:val="TESISYJURIS"/>
        <w:rPr>
          <w:sz w:val="22"/>
        </w:rPr>
      </w:pPr>
      <w:r w:rsidRPr="00AB53C2">
        <w:rPr>
          <w:b/>
          <w:sz w:val="22"/>
        </w:rPr>
        <w:t>DEVOLUCIÓN DEL PAGO DE LO INDEBIDO. CORRESPONDE A LA AUTORIDAD DE LA QUE EMANÓ EL ACTO ANULADO, REALIZAR LAS GESTIONES PARA.</w:t>
      </w:r>
      <w:r w:rsidRPr="00AB53C2">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w:t>
      </w:r>
      <w:r w:rsidRPr="00AB53C2">
        <w:rPr>
          <w:sz w:val="22"/>
        </w:rPr>
        <w:lastRenderedPageBreak/>
        <w:t>autoridad recaudadora y se devuelva al actor la cantidad cuyo acto de origen fue declarado ilegal.</w:t>
      </w:r>
    </w:p>
    <w:p w14:paraId="61FF1779" w14:textId="77777777" w:rsidR="00143C76" w:rsidRPr="00A07764" w:rsidRDefault="00143C76" w:rsidP="000F758B">
      <w:pPr>
        <w:pStyle w:val="TESISYJURIS"/>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5504A5F4" w14:textId="77777777" w:rsidR="00501005" w:rsidRDefault="00501005"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32486DC2" w:rsidR="000F758B" w:rsidRPr="007D0C4C" w:rsidRDefault="000F758B" w:rsidP="00AE540E">
      <w:pPr>
        <w:pStyle w:val="SENTENCIAS"/>
        <w:rPr>
          <w:rFonts w:cs="Calibri"/>
        </w:rPr>
      </w:pPr>
      <w:r w:rsidRPr="007D0C4C">
        <w:rPr>
          <w:rFonts w:cs="Calibri"/>
          <w:b/>
          <w:bCs/>
          <w:iCs/>
        </w:rPr>
        <w:t xml:space="preserve">TERCERO. </w:t>
      </w:r>
      <w:r w:rsidRPr="007D0C4C">
        <w:t xml:space="preserve">Se decreta </w:t>
      </w:r>
      <w:r w:rsidRPr="007D0C4C">
        <w:rPr>
          <w:bCs/>
        </w:rPr>
        <w:t>la</w:t>
      </w:r>
      <w:r w:rsidRPr="007D0C4C">
        <w:rPr>
          <w:b/>
          <w:bCs/>
        </w:rPr>
        <w:t xml:space="preserve"> nulidad total </w:t>
      </w:r>
      <w:r w:rsidRPr="007D0C4C">
        <w:t xml:space="preserve">del </w:t>
      </w:r>
      <w:r w:rsidR="00C16795">
        <w:rPr>
          <w:rFonts w:cs="Calibri"/>
        </w:rPr>
        <w:t xml:space="preserve">acta </w:t>
      </w:r>
      <w:r w:rsidR="00C16795" w:rsidRPr="00AB53C2">
        <w:rPr>
          <w:rFonts w:cs="Calibri"/>
        </w:rPr>
        <w:t xml:space="preserve">de </w:t>
      </w:r>
      <w:r w:rsidRPr="00AB53C2">
        <w:rPr>
          <w:rFonts w:cs="Calibri"/>
        </w:rPr>
        <w:t>infracción número</w:t>
      </w:r>
      <w:r w:rsidRPr="00347E3D">
        <w:rPr>
          <w:rFonts w:cs="Calibri"/>
          <w:b/>
        </w:rPr>
        <w:t xml:space="preserve"> </w:t>
      </w:r>
      <w:r w:rsidR="00AE540E">
        <w:t xml:space="preserve">folio 382212 (tres ocho dos </w:t>
      </w:r>
      <w:proofErr w:type="spellStart"/>
      <w:r w:rsidR="00AE540E">
        <w:t>dos</w:t>
      </w:r>
      <w:proofErr w:type="spellEnd"/>
      <w:r w:rsidR="00AE540E">
        <w:t xml:space="preserve"> uno dos), de fecha 23 veintitrés de agosto del año 2018 dos mil dieciocho</w:t>
      </w:r>
      <w:r w:rsidRPr="007D0C4C">
        <w:rPr>
          <w:rFonts w:cs="Calibri"/>
        </w:rPr>
        <w:t>; ello en base a las consideraciones lógicas y jurídicas expresadas en el Considerando S</w:t>
      </w:r>
      <w:r w:rsidR="00A36F62">
        <w:rPr>
          <w:rFonts w:cs="Calibri"/>
        </w:rPr>
        <w:t>éptimo</w:t>
      </w:r>
      <w:r w:rsidRPr="007D0C4C">
        <w:rPr>
          <w:rFonts w:cs="Calibri"/>
        </w:rPr>
        <w:t xml:space="preserve"> de esta sentencia. </w:t>
      </w:r>
      <w:r w:rsidR="008E6E2E">
        <w:rPr>
          <w:rFonts w:cs="Calibri"/>
        </w:rPr>
        <w:t>-</w:t>
      </w:r>
      <w:r w:rsidR="00A46F4E">
        <w:rPr>
          <w:rFonts w:cs="Calibri"/>
        </w:rPr>
        <w:t>-</w:t>
      </w:r>
      <w:r w:rsidR="00143C76">
        <w:rPr>
          <w:rFonts w:cs="Calibri"/>
        </w:rPr>
        <w:t>----</w:t>
      </w:r>
      <w:r w:rsidR="00EA6EEB">
        <w:rPr>
          <w:rFonts w:cs="Calibri"/>
        </w:rPr>
        <w:t>-</w:t>
      </w:r>
      <w:r w:rsidR="000702CA">
        <w:rPr>
          <w:rFonts w:cs="Calibri"/>
        </w:rPr>
        <w:t>--</w:t>
      </w:r>
      <w:r w:rsidR="007458AF">
        <w:rPr>
          <w:rFonts w:cs="Calibri"/>
        </w:rPr>
        <w:t>-</w:t>
      </w:r>
      <w:r w:rsidR="00894490">
        <w:rPr>
          <w:rFonts w:cs="Calibri"/>
        </w:rPr>
        <w:t>-------------</w:t>
      </w:r>
      <w:r w:rsidR="007458AF">
        <w:rPr>
          <w:rFonts w:cs="Calibri"/>
        </w:rPr>
        <w:t>-</w:t>
      </w:r>
      <w:r w:rsidR="000702CA">
        <w:rPr>
          <w:rFonts w:cs="Calibri"/>
        </w:rPr>
        <w:t>--</w:t>
      </w:r>
    </w:p>
    <w:p w14:paraId="6847C1B6" w14:textId="77777777" w:rsidR="000F758B" w:rsidRPr="00501005" w:rsidRDefault="000F758B" w:rsidP="00E60EE6">
      <w:pPr>
        <w:pStyle w:val="SENTENCIAS"/>
        <w:rPr>
          <w:rFonts w:cs="Calibri"/>
          <w:b/>
          <w:bCs/>
          <w:iCs/>
        </w:rPr>
      </w:pPr>
    </w:p>
    <w:p w14:paraId="23DF50E4" w14:textId="38B75E28"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169CFF55" w14:textId="77777777" w:rsidR="00AE540E" w:rsidRDefault="00AE540E" w:rsidP="000F758B">
      <w:pPr>
        <w:pStyle w:val="Textoindependiente"/>
        <w:spacing w:line="360" w:lineRule="auto"/>
        <w:ind w:firstLine="708"/>
        <w:rPr>
          <w:rFonts w:ascii="Century" w:hAnsi="Century" w:cs="Calibri"/>
        </w:rPr>
      </w:pPr>
    </w:p>
    <w:p w14:paraId="29115128" w14:textId="5BFD11B4"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BB1009">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2EC11D" w14:textId="77777777" w:rsidR="00AE60C7" w:rsidRDefault="00AE60C7">
      <w:r>
        <w:separator/>
      </w:r>
    </w:p>
  </w:endnote>
  <w:endnote w:type="continuationSeparator" w:id="0">
    <w:p w14:paraId="18BC5EC1" w14:textId="77777777" w:rsidR="00AE60C7" w:rsidRDefault="00AE60C7">
      <w:r>
        <w:continuationSeparator/>
      </w:r>
    </w:p>
  </w:endnote>
  <w:endnote w:type="continuationNotice" w:id="1">
    <w:p w14:paraId="4A161643" w14:textId="77777777" w:rsidR="00AE60C7" w:rsidRDefault="00AE60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3432B83B"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B24439">
              <w:rPr>
                <w:rFonts w:ascii="Century" w:hAnsi="Century"/>
                <w:b/>
                <w:bCs/>
                <w:noProof/>
                <w:sz w:val="14"/>
                <w:szCs w:val="14"/>
              </w:rPr>
              <w:t>16</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B24439">
              <w:rPr>
                <w:rFonts w:ascii="Century" w:hAnsi="Century"/>
                <w:b/>
                <w:bCs/>
                <w:noProof/>
                <w:sz w:val="14"/>
                <w:szCs w:val="14"/>
              </w:rPr>
              <w:t>16</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8E2C65" w14:textId="77777777" w:rsidR="00AE60C7" w:rsidRDefault="00AE60C7">
      <w:r>
        <w:separator/>
      </w:r>
    </w:p>
  </w:footnote>
  <w:footnote w:type="continuationSeparator" w:id="0">
    <w:p w14:paraId="48C11240" w14:textId="77777777" w:rsidR="00AE60C7" w:rsidRDefault="00AE60C7">
      <w:r>
        <w:continuationSeparator/>
      </w:r>
    </w:p>
  </w:footnote>
  <w:footnote w:type="continuationNotice" w:id="1">
    <w:p w14:paraId="5E51995D" w14:textId="77777777" w:rsidR="00AE60C7" w:rsidRDefault="00AE60C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7F1D191C" w:rsidR="007F4180" w:rsidRDefault="00960D83" w:rsidP="007F7AC8">
    <w:pPr>
      <w:pStyle w:val="Encabezado"/>
      <w:jc w:val="right"/>
    </w:pPr>
    <w:r>
      <w:rPr>
        <w:color w:val="7F7F7F" w:themeColor="text1" w:themeTint="80"/>
      </w:rPr>
      <w:t xml:space="preserve">Expediente Número </w:t>
    </w:r>
    <w:r w:rsidR="00C91D2E">
      <w:rPr>
        <w:color w:val="7F7F7F" w:themeColor="text1" w:themeTint="80"/>
      </w:rPr>
      <w:t>13</w:t>
    </w:r>
    <w:r w:rsidR="00F813E4">
      <w:rPr>
        <w:color w:val="7F7F7F" w:themeColor="text1" w:themeTint="80"/>
      </w:rPr>
      <w:t>20</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61FF"/>
    <w:rsid w:val="000332E2"/>
    <w:rsid w:val="00041B9F"/>
    <w:rsid w:val="00043142"/>
    <w:rsid w:val="0004638B"/>
    <w:rsid w:val="00053ECD"/>
    <w:rsid w:val="0005770D"/>
    <w:rsid w:val="00060865"/>
    <w:rsid w:val="000616D1"/>
    <w:rsid w:val="00061A73"/>
    <w:rsid w:val="00062BF4"/>
    <w:rsid w:val="000637EE"/>
    <w:rsid w:val="000702CA"/>
    <w:rsid w:val="000702CB"/>
    <w:rsid w:val="0007036A"/>
    <w:rsid w:val="00070FE7"/>
    <w:rsid w:val="00075050"/>
    <w:rsid w:val="000758AB"/>
    <w:rsid w:val="000774D1"/>
    <w:rsid w:val="00081D25"/>
    <w:rsid w:val="000825C4"/>
    <w:rsid w:val="000853EE"/>
    <w:rsid w:val="00096EBA"/>
    <w:rsid w:val="000A5399"/>
    <w:rsid w:val="000A6D67"/>
    <w:rsid w:val="000B1628"/>
    <w:rsid w:val="000B434E"/>
    <w:rsid w:val="000B716B"/>
    <w:rsid w:val="000C035D"/>
    <w:rsid w:val="000C7C04"/>
    <w:rsid w:val="000D1BB8"/>
    <w:rsid w:val="000D33E1"/>
    <w:rsid w:val="000D3FF5"/>
    <w:rsid w:val="000E2AA7"/>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9"/>
    <w:rsid w:val="001251EE"/>
    <w:rsid w:val="00130106"/>
    <w:rsid w:val="00132A66"/>
    <w:rsid w:val="001331D3"/>
    <w:rsid w:val="00133EBF"/>
    <w:rsid w:val="001349D3"/>
    <w:rsid w:val="001350F2"/>
    <w:rsid w:val="00143C76"/>
    <w:rsid w:val="001456AD"/>
    <w:rsid w:val="00146D4F"/>
    <w:rsid w:val="00150763"/>
    <w:rsid w:val="00152E6C"/>
    <w:rsid w:val="001539CA"/>
    <w:rsid w:val="0015568B"/>
    <w:rsid w:val="00155F67"/>
    <w:rsid w:val="00160A4B"/>
    <w:rsid w:val="00167954"/>
    <w:rsid w:val="00173993"/>
    <w:rsid w:val="0017415F"/>
    <w:rsid w:val="00176413"/>
    <w:rsid w:val="0018012D"/>
    <w:rsid w:val="00190311"/>
    <w:rsid w:val="00191F48"/>
    <w:rsid w:val="001A0E0F"/>
    <w:rsid w:val="001A4DFA"/>
    <w:rsid w:val="001B1213"/>
    <w:rsid w:val="001B20AE"/>
    <w:rsid w:val="001B2937"/>
    <w:rsid w:val="001B438C"/>
    <w:rsid w:val="001B6AC3"/>
    <w:rsid w:val="001C0755"/>
    <w:rsid w:val="001C137F"/>
    <w:rsid w:val="001C1B5C"/>
    <w:rsid w:val="001C5247"/>
    <w:rsid w:val="001D0AFA"/>
    <w:rsid w:val="001D1AD8"/>
    <w:rsid w:val="001D23CE"/>
    <w:rsid w:val="001E19A3"/>
    <w:rsid w:val="001E2462"/>
    <w:rsid w:val="001E394F"/>
    <w:rsid w:val="001E7A4A"/>
    <w:rsid w:val="001F0E45"/>
    <w:rsid w:val="001F3605"/>
    <w:rsid w:val="001F3917"/>
    <w:rsid w:val="00200B2B"/>
    <w:rsid w:val="0020582D"/>
    <w:rsid w:val="00207CC5"/>
    <w:rsid w:val="00212360"/>
    <w:rsid w:val="00216A4F"/>
    <w:rsid w:val="00217D2E"/>
    <w:rsid w:val="00231107"/>
    <w:rsid w:val="002322B0"/>
    <w:rsid w:val="002405CE"/>
    <w:rsid w:val="002409FF"/>
    <w:rsid w:val="00240D3C"/>
    <w:rsid w:val="00246949"/>
    <w:rsid w:val="0025224F"/>
    <w:rsid w:val="00253264"/>
    <w:rsid w:val="002554A7"/>
    <w:rsid w:val="00255BEC"/>
    <w:rsid w:val="0026079F"/>
    <w:rsid w:val="0026215E"/>
    <w:rsid w:val="00266881"/>
    <w:rsid w:val="00266B1D"/>
    <w:rsid w:val="00276317"/>
    <w:rsid w:val="00280ED2"/>
    <w:rsid w:val="00282624"/>
    <w:rsid w:val="0028489A"/>
    <w:rsid w:val="00284EF8"/>
    <w:rsid w:val="00285905"/>
    <w:rsid w:val="00291CC5"/>
    <w:rsid w:val="002925E7"/>
    <w:rsid w:val="00293193"/>
    <w:rsid w:val="00297106"/>
    <w:rsid w:val="002A0387"/>
    <w:rsid w:val="002A2D85"/>
    <w:rsid w:val="002A30B6"/>
    <w:rsid w:val="002A3DE2"/>
    <w:rsid w:val="002A47C0"/>
    <w:rsid w:val="002B06E3"/>
    <w:rsid w:val="002B33D6"/>
    <w:rsid w:val="002B579F"/>
    <w:rsid w:val="002B6378"/>
    <w:rsid w:val="002B6B16"/>
    <w:rsid w:val="002B7887"/>
    <w:rsid w:val="002C1116"/>
    <w:rsid w:val="002C5CBF"/>
    <w:rsid w:val="002D1758"/>
    <w:rsid w:val="002D2B5E"/>
    <w:rsid w:val="002D4B48"/>
    <w:rsid w:val="002D662E"/>
    <w:rsid w:val="002D7094"/>
    <w:rsid w:val="002E0D68"/>
    <w:rsid w:val="002E105E"/>
    <w:rsid w:val="002E14D4"/>
    <w:rsid w:val="002F5B78"/>
    <w:rsid w:val="002F69EB"/>
    <w:rsid w:val="00307D72"/>
    <w:rsid w:val="00312530"/>
    <w:rsid w:val="0032074B"/>
    <w:rsid w:val="003244CB"/>
    <w:rsid w:val="00324DF7"/>
    <w:rsid w:val="003263A5"/>
    <w:rsid w:val="003275CF"/>
    <w:rsid w:val="00331217"/>
    <w:rsid w:val="00331A25"/>
    <w:rsid w:val="0033270B"/>
    <w:rsid w:val="00336B61"/>
    <w:rsid w:val="003449FF"/>
    <w:rsid w:val="003455FA"/>
    <w:rsid w:val="00347E3D"/>
    <w:rsid w:val="00352455"/>
    <w:rsid w:val="0035377D"/>
    <w:rsid w:val="00354895"/>
    <w:rsid w:val="00356CBF"/>
    <w:rsid w:val="00357443"/>
    <w:rsid w:val="0036467B"/>
    <w:rsid w:val="003660A5"/>
    <w:rsid w:val="00372E14"/>
    <w:rsid w:val="0037419B"/>
    <w:rsid w:val="00374F0C"/>
    <w:rsid w:val="00380546"/>
    <w:rsid w:val="003837F6"/>
    <w:rsid w:val="0039333A"/>
    <w:rsid w:val="00393E4F"/>
    <w:rsid w:val="003A1291"/>
    <w:rsid w:val="003B08C6"/>
    <w:rsid w:val="003B2EF4"/>
    <w:rsid w:val="003B3ED3"/>
    <w:rsid w:val="003B48DD"/>
    <w:rsid w:val="003C2D36"/>
    <w:rsid w:val="003C379B"/>
    <w:rsid w:val="003C498B"/>
    <w:rsid w:val="003C547F"/>
    <w:rsid w:val="003C591D"/>
    <w:rsid w:val="003C5E5E"/>
    <w:rsid w:val="003C6062"/>
    <w:rsid w:val="003C64C7"/>
    <w:rsid w:val="003D05A2"/>
    <w:rsid w:val="003D2DF8"/>
    <w:rsid w:val="003D333E"/>
    <w:rsid w:val="003D4734"/>
    <w:rsid w:val="003E01C4"/>
    <w:rsid w:val="003E5D2F"/>
    <w:rsid w:val="003E6DB7"/>
    <w:rsid w:val="003F0547"/>
    <w:rsid w:val="003F1A8F"/>
    <w:rsid w:val="003F64B2"/>
    <w:rsid w:val="00400711"/>
    <w:rsid w:val="00406CE5"/>
    <w:rsid w:val="00413B9D"/>
    <w:rsid w:val="00422ACE"/>
    <w:rsid w:val="004300A1"/>
    <w:rsid w:val="0043378D"/>
    <w:rsid w:val="0043417A"/>
    <w:rsid w:val="00444690"/>
    <w:rsid w:val="00444BBA"/>
    <w:rsid w:val="00450AF7"/>
    <w:rsid w:val="004528E4"/>
    <w:rsid w:val="00456765"/>
    <w:rsid w:val="00460741"/>
    <w:rsid w:val="004725AB"/>
    <w:rsid w:val="0047283F"/>
    <w:rsid w:val="00481218"/>
    <w:rsid w:val="00481EB2"/>
    <w:rsid w:val="00483AD8"/>
    <w:rsid w:val="00490231"/>
    <w:rsid w:val="0049390A"/>
    <w:rsid w:val="004A2F90"/>
    <w:rsid w:val="004A7254"/>
    <w:rsid w:val="004B2BF4"/>
    <w:rsid w:val="004B5DDB"/>
    <w:rsid w:val="004B7DF4"/>
    <w:rsid w:val="004C7223"/>
    <w:rsid w:val="004C73FF"/>
    <w:rsid w:val="004C7560"/>
    <w:rsid w:val="004D01C0"/>
    <w:rsid w:val="004D365E"/>
    <w:rsid w:val="004E46EE"/>
    <w:rsid w:val="004E5D93"/>
    <w:rsid w:val="004E6F5C"/>
    <w:rsid w:val="004F03C2"/>
    <w:rsid w:val="004F04FE"/>
    <w:rsid w:val="005003BC"/>
    <w:rsid w:val="00501005"/>
    <w:rsid w:val="005033D7"/>
    <w:rsid w:val="005042DB"/>
    <w:rsid w:val="00505AE7"/>
    <w:rsid w:val="00507503"/>
    <w:rsid w:val="00510C40"/>
    <w:rsid w:val="0051170D"/>
    <w:rsid w:val="00514956"/>
    <w:rsid w:val="00520467"/>
    <w:rsid w:val="005219B3"/>
    <w:rsid w:val="00523A18"/>
    <w:rsid w:val="00525939"/>
    <w:rsid w:val="005320EC"/>
    <w:rsid w:val="00534753"/>
    <w:rsid w:val="0053659A"/>
    <w:rsid w:val="00540156"/>
    <w:rsid w:val="00540DDC"/>
    <w:rsid w:val="005420D4"/>
    <w:rsid w:val="005455DD"/>
    <w:rsid w:val="00545B77"/>
    <w:rsid w:val="00545FE9"/>
    <w:rsid w:val="00546E38"/>
    <w:rsid w:val="0054718D"/>
    <w:rsid w:val="00550ED4"/>
    <w:rsid w:val="00560B11"/>
    <w:rsid w:val="005626C4"/>
    <w:rsid w:val="0056282C"/>
    <w:rsid w:val="00564B63"/>
    <w:rsid w:val="0057014F"/>
    <w:rsid w:val="00571DC9"/>
    <w:rsid w:val="00576A9D"/>
    <w:rsid w:val="0058105E"/>
    <w:rsid w:val="00582764"/>
    <w:rsid w:val="005831EC"/>
    <w:rsid w:val="00583370"/>
    <w:rsid w:val="00584F35"/>
    <w:rsid w:val="0059075C"/>
    <w:rsid w:val="005926FE"/>
    <w:rsid w:val="00593667"/>
    <w:rsid w:val="005A744B"/>
    <w:rsid w:val="005B1001"/>
    <w:rsid w:val="005B2E74"/>
    <w:rsid w:val="005B487C"/>
    <w:rsid w:val="005B4FB6"/>
    <w:rsid w:val="005B5244"/>
    <w:rsid w:val="005B6761"/>
    <w:rsid w:val="005B76F1"/>
    <w:rsid w:val="005C05AC"/>
    <w:rsid w:val="005C0E4C"/>
    <w:rsid w:val="005C6597"/>
    <w:rsid w:val="005C7F15"/>
    <w:rsid w:val="005D155D"/>
    <w:rsid w:val="005D48BA"/>
    <w:rsid w:val="005D4DE5"/>
    <w:rsid w:val="005D53EB"/>
    <w:rsid w:val="005F12C9"/>
    <w:rsid w:val="005F443F"/>
    <w:rsid w:val="005F6232"/>
    <w:rsid w:val="00605B32"/>
    <w:rsid w:val="00606E9B"/>
    <w:rsid w:val="00607D1B"/>
    <w:rsid w:val="0061011B"/>
    <w:rsid w:val="006134B7"/>
    <w:rsid w:val="00613884"/>
    <w:rsid w:val="006158FA"/>
    <w:rsid w:val="006221F3"/>
    <w:rsid w:val="00625639"/>
    <w:rsid w:val="00626F09"/>
    <w:rsid w:val="00635EC2"/>
    <w:rsid w:val="00642EAE"/>
    <w:rsid w:val="00643FC3"/>
    <w:rsid w:val="0064469B"/>
    <w:rsid w:val="0065097B"/>
    <w:rsid w:val="00653E5B"/>
    <w:rsid w:val="00654722"/>
    <w:rsid w:val="00655774"/>
    <w:rsid w:val="00661BB6"/>
    <w:rsid w:val="0066472B"/>
    <w:rsid w:val="00666054"/>
    <w:rsid w:val="00666097"/>
    <w:rsid w:val="00666A10"/>
    <w:rsid w:val="00673308"/>
    <w:rsid w:val="00673713"/>
    <w:rsid w:val="00674A5B"/>
    <w:rsid w:val="006768C3"/>
    <w:rsid w:val="006774CF"/>
    <w:rsid w:val="00680F53"/>
    <w:rsid w:val="00684D8E"/>
    <w:rsid w:val="006873B6"/>
    <w:rsid w:val="00692830"/>
    <w:rsid w:val="00694622"/>
    <w:rsid w:val="006A1F2F"/>
    <w:rsid w:val="006A6D8D"/>
    <w:rsid w:val="006B7BF2"/>
    <w:rsid w:val="006C1FE9"/>
    <w:rsid w:val="006C5A2C"/>
    <w:rsid w:val="006C5C3F"/>
    <w:rsid w:val="006D0571"/>
    <w:rsid w:val="006E17C1"/>
    <w:rsid w:val="006E1F51"/>
    <w:rsid w:val="006E6555"/>
    <w:rsid w:val="006E699A"/>
    <w:rsid w:val="006F180A"/>
    <w:rsid w:val="006F185D"/>
    <w:rsid w:val="006F26E4"/>
    <w:rsid w:val="006F3117"/>
    <w:rsid w:val="006F411B"/>
    <w:rsid w:val="006F45AA"/>
    <w:rsid w:val="00701194"/>
    <w:rsid w:val="00702637"/>
    <w:rsid w:val="00703E0D"/>
    <w:rsid w:val="00705AB2"/>
    <w:rsid w:val="00711E95"/>
    <w:rsid w:val="00712843"/>
    <w:rsid w:val="00714367"/>
    <w:rsid w:val="0071536C"/>
    <w:rsid w:val="00715D55"/>
    <w:rsid w:val="00724CD2"/>
    <w:rsid w:val="007318F4"/>
    <w:rsid w:val="00737209"/>
    <w:rsid w:val="00740555"/>
    <w:rsid w:val="007428D7"/>
    <w:rsid w:val="007458AF"/>
    <w:rsid w:val="007472AD"/>
    <w:rsid w:val="0074740B"/>
    <w:rsid w:val="007479B7"/>
    <w:rsid w:val="007547D1"/>
    <w:rsid w:val="00754997"/>
    <w:rsid w:val="007565DA"/>
    <w:rsid w:val="00757FEA"/>
    <w:rsid w:val="0076360C"/>
    <w:rsid w:val="00771A6F"/>
    <w:rsid w:val="0077302A"/>
    <w:rsid w:val="00773173"/>
    <w:rsid w:val="00784EE2"/>
    <w:rsid w:val="00785941"/>
    <w:rsid w:val="0078749A"/>
    <w:rsid w:val="007A25CA"/>
    <w:rsid w:val="007A26DE"/>
    <w:rsid w:val="007A59CB"/>
    <w:rsid w:val="007A7E98"/>
    <w:rsid w:val="007B6117"/>
    <w:rsid w:val="007B6973"/>
    <w:rsid w:val="007B6977"/>
    <w:rsid w:val="007B6A95"/>
    <w:rsid w:val="007B791F"/>
    <w:rsid w:val="007C06D3"/>
    <w:rsid w:val="007C46F2"/>
    <w:rsid w:val="007C4852"/>
    <w:rsid w:val="007D01D2"/>
    <w:rsid w:val="007D0C4C"/>
    <w:rsid w:val="007D18C9"/>
    <w:rsid w:val="007D23FE"/>
    <w:rsid w:val="007D250E"/>
    <w:rsid w:val="007D3DD3"/>
    <w:rsid w:val="007D72B9"/>
    <w:rsid w:val="007F0135"/>
    <w:rsid w:val="007F2FC9"/>
    <w:rsid w:val="007F347D"/>
    <w:rsid w:val="007F4180"/>
    <w:rsid w:val="007F6F2D"/>
    <w:rsid w:val="007F7AC8"/>
    <w:rsid w:val="00803645"/>
    <w:rsid w:val="00804F7C"/>
    <w:rsid w:val="00810271"/>
    <w:rsid w:val="00812C82"/>
    <w:rsid w:val="008149F9"/>
    <w:rsid w:val="00817710"/>
    <w:rsid w:val="00821CA3"/>
    <w:rsid w:val="00821F78"/>
    <w:rsid w:val="008224A5"/>
    <w:rsid w:val="00822AE7"/>
    <w:rsid w:val="0082696C"/>
    <w:rsid w:val="00830419"/>
    <w:rsid w:val="0083096B"/>
    <w:rsid w:val="00830D01"/>
    <w:rsid w:val="00831C95"/>
    <w:rsid w:val="00832D2B"/>
    <w:rsid w:val="0083637A"/>
    <w:rsid w:val="0084512A"/>
    <w:rsid w:val="00855E8C"/>
    <w:rsid w:val="00856983"/>
    <w:rsid w:val="0086341E"/>
    <w:rsid w:val="00873B10"/>
    <w:rsid w:val="00877553"/>
    <w:rsid w:val="0088019A"/>
    <w:rsid w:val="008829ED"/>
    <w:rsid w:val="0088331C"/>
    <w:rsid w:val="008835F9"/>
    <w:rsid w:val="0088568E"/>
    <w:rsid w:val="00885E12"/>
    <w:rsid w:val="00886789"/>
    <w:rsid w:val="00891AF7"/>
    <w:rsid w:val="00891C46"/>
    <w:rsid w:val="00892D68"/>
    <w:rsid w:val="00893BF8"/>
    <w:rsid w:val="00894490"/>
    <w:rsid w:val="008A48EE"/>
    <w:rsid w:val="008A5D35"/>
    <w:rsid w:val="008A79DC"/>
    <w:rsid w:val="008B1A83"/>
    <w:rsid w:val="008B2AE9"/>
    <w:rsid w:val="008B39CE"/>
    <w:rsid w:val="008B40CC"/>
    <w:rsid w:val="008B50E7"/>
    <w:rsid w:val="008B7A31"/>
    <w:rsid w:val="008D0FC4"/>
    <w:rsid w:val="008D6615"/>
    <w:rsid w:val="008E6BF6"/>
    <w:rsid w:val="008E6E2E"/>
    <w:rsid w:val="008F0A44"/>
    <w:rsid w:val="008F2631"/>
    <w:rsid w:val="008F2922"/>
    <w:rsid w:val="008F3219"/>
    <w:rsid w:val="008F7038"/>
    <w:rsid w:val="0090080B"/>
    <w:rsid w:val="00901388"/>
    <w:rsid w:val="00901A69"/>
    <w:rsid w:val="00901D01"/>
    <w:rsid w:val="00902B39"/>
    <w:rsid w:val="00904B61"/>
    <w:rsid w:val="0091010B"/>
    <w:rsid w:val="0091672C"/>
    <w:rsid w:val="00917BE5"/>
    <w:rsid w:val="009217D6"/>
    <w:rsid w:val="00922CEA"/>
    <w:rsid w:val="00923AE4"/>
    <w:rsid w:val="0092407D"/>
    <w:rsid w:val="0093634E"/>
    <w:rsid w:val="00945DF7"/>
    <w:rsid w:val="00946409"/>
    <w:rsid w:val="009514E0"/>
    <w:rsid w:val="009530CF"/>
    <w:rsid w:val="00960D83"/>
    <w:rsid w:val="00964764"/>
    <w:rsid w:val="0096696E"/>
    <w:rsid w:val="00967A5D"/>
    <w:rsid w:val="0097302D"/>
    <w:rsid w:val="0097312E"/>
    <w:rsid w:val="009739AF"/>
    <w:rsid w:val="0098302F"/>
    <w:rsid w:val="00986C89"/>
    <w:rsid w:val="009918DC"/>
    <w:rsid w:val="00997F08"/>
    <w:rsid w:val="009A1E38"/>
    <w:rsid w:val="009A2B65"/>
    <w:rsid w:val="009A6D5C"/>
    <w:rsid w:val="009B211F"/>
    <w:rsid w:val="009B782D"/>
    <w:rsid w:val="009B79A7"/>
    <w:rsid w:val="009C387E"/>
    <w:rsid w:val="009C7181"/>
    <w:rsid w:val="009C7631"/>
    <w:rsid w:val="009D7B21"/>
    <w:rsid w:val="009E16CA"/>
    <w:rsid w:val="009E596D"/>
    <w:rsid w:val="009E6EA0"/>
    <w:rsid w:val="009F715C"/>
    <w:rsid w:val="009F7AD3"/>
    <w:rsid w:val="00A00666"/>
    <w:rsid w:val="00A02538"/>
    <w:rsid w:val="00A032A2"/>
    <w:rsid w:val="00A07764"/>
    <w:rsid w:val="00A138A8"/>
    <w:rsid w:val="00A14226"/>
    <w:rsid w:val="00A15255"/>
    <w:rsid w:val="00A248A9"/>
    <w:rsid w:val="00A273B8"/>
    <w:rsid w:val="00A31281"/>
    <w:rsid w:val="00A32516"/>
    <w:rsid w:val="00A32F75"/>
    <w:rsid w:val="00A361BF"/>
    <w:rsid w:val="00A36F62"/>
    <w:rsid w:val="00A44E1C"/>
    <w:rsid w:val="00A46F4E"/>
    <w:rsid w:val="00A47462"/>
    <w:rsid w:val="00A532FD"/>
    <w:rsid w:val="00A540F2"/>
    <w:rsid w:val="00A566F0"/>
    <w:rsid w:val="00A57416"/>
    <w:rsid w:val="00A60680"/>
    <w:rsid w:val="00A63D71"/>
    <w:rsid w:val="00A679A9"/>
    <w:rsid w:val="00A75262"/>
    <w:rsid w:val="00A819B2"/>
    <w:rsid w:val="00A82DA9"/>
    <w:rsid w:val="00A927B1"/>
    <w:rsid w:val="00AA0B73"/>
    <w:rsid w:val="00AA1C10"/>
    <w:rsid w:val="00AA3227"/>
    <w:rsid w:val="00AA6986"/>
    <w:rsid w:val="00AB4EBA"/>
    <w:rsid w:val="00AB53C2"/>
    <w:rsid w:val="00AB53E6"/>
    <w:rsid w:val="00AB60FF"/>
    <w:rsid w:val="00AC0BB0"/>
    <w:rsid w:val="00AC2581"/>
    <w:rsid w:val="00AD2C8A"/>
    <w:rsid w:val="00AD2DD8"/>
    <w:rsid w:val="00AE540E"/>
    <w:rsid w:val="00AE5576"/>
    <w:rsid w:val="00AE60C7"/>
    <w:rsid w:val="00AF1C92"/>
    <w:rsid w:val="00AF2D5F"/>
    <w:rsid w:val="00AF321F"/>
    <w:rsid w:val="00AF46F6"/>
    <w:rsid w:val="00AF63F9"/>
    <w:rsid w:val="00B03F1B"/>
    <w:rsid w:val="00B05FFB"/>
    <w:rsid w:val="00B07098"/>
    <w:rsid w:val="00B13569"/>
    <w:rsid w:val="00B161DA"/>
    <w:rsid w:val="00B2001A"/>
    <w:rsid w:val="00B23B26"/>
    <w:rsid w:val="00B24439"/>
    <w:rsid w:val="00B32FF9"/>
    <w:rsid w:val="00B339E8"/>
    <w:rsid w:val="00B42931"/>
    <w:rsid w:val="00B47276"/>
    <w:rsid w:val="00B55CD5"/>
    <w:rsid w:val="00B57B94"/>
    <w:rsid w:val="00B60167"/>
    <w:rsid w:val="00B614D0"/>
    <w:rsid w:val="00B62E18"/>
    <w:rsid w:val="00B64A73"/>
    <w:rsid w:val="00B655E5"/>
    <w:rsid w:val="00B65723"/>
    <w:rsid w:val="00B777F0"/>
    <w:rsid w:val="00B80E57"/>
    <w:rsid w:val="00B83CD7"/>
    <w:rsid w:val="00B85058"/>
    <w:rsid w:val="00B85523"/>
    <w:rsid w:val="00B86282"/>
    <w:rsid w:val="00B900BB"/>
    <w:rsid w:val="00B95D53"/>
    <w:rsid w:val="00BA1CE9"/>
    <w:rsid w:val="00BB07A0"/>
    <w:rsid w:val="00BB1009"/>
    <w:rsid w:val="00BB1262"/>
    <w:rsid w:val="00BB217C"/>
    <w:rsid w:val="00BB3C7E"/>
    <w:rsid w:val="00BC290D"/>
    <w:rsid w:val="00BC7756"/>
    <w:rsid w:val="00BD50B2"/>
    <w:rsid w:val="00BE5237"/>
    <w:rsid w:val="00BF11E4"/>
    <w:rsid w:val="00BF2C3B"/>
    <w:rsid w:val="00BF5DD9"/>
    <w:rsid w:val="00BF7DB7"/>
    <w:rsid w:val="00C047E6"/>
    <w:rsid w:val="00C11603"/>
    <w:rsid w:val="00C13025"/>
    <w:rsid w:val="00C1343B"/>
    <w:rsid w:val="00C14FD8"/>
    <w:rsid w:val="00C16795"/>
    <w:rsid w:val="00C1793E"/>
    <w:rsid w:val="00C22A8D"/>
    <w:rsid w:val="00C24C85"/>
    <w:rsid w:val="00C27107"/>
    <w:rsid w:val="00C27E31"/>
    <w:rsid w:val="00C31506"/>
    <w:rsid w:val="00C31907"/>
    <w:rsid w:val="00C3353C"/>
    <w:rsid w:val="00C35EE3"/>
    <w:rsid w:val="00C36D3B"/>
    <w:rsid w:val="00C37ADC"/>
    <w:rsid w:val="00C421E8"/>
    <w:rsid w:val="00C45299"/>
    <w:rsid w:val="00C56175"/>
    <w:rsid w:val="00C6023E"/>
    <w:rsid w:val="00C66D82"/>
    <w:rsid w:val="00C72961"/>
    <w:rsid w:val="00C72B48"/>
    <w:rsid w:val="00C73B1A"/>
    <w:rsid w:val="00C73C72"/>
    <w:rsid w:val="00C776EF"/>
    <w:rsid w:val="00C77A0D"/>
    <w:rsid w:val="00C8107B"/>
    <w:rsid w:val="00C81C6A"/>
    <w:rsid w:val="00C8296E"/>
    <w:rsid w:val="00C8316D"/>
    <w:rsid w:val="00C857F5"/>
    <w:rsid w:val="00C85818"/>
    <w:rsid w:val="00C86649"/>
    <w:rsid w:val="00C90E00"/>
    <w:rsid w:val="00C91D2E"/>
    <w:rsid w:val="00CB16FF"/>
    <w:rsid w:val="00CB7968"/>
    <w:rsid w:val="00CC041E"/>
    <w:rsid w:val="00CD0D5B"/>
    <w:rsid w:val="00CD1CAD"/>
    <w:rsid w:val="00CD590F"/>
    <w:rsid w:val="00CE0738"/>
    <w:rsid w:val="00CE1881"/>
    <w:rsid w:val="00CE46D7"/>
    <w:rsid w:val="00CF0563"/>
    <w:rsid w:val="00CF542B"/>
    <w:rsid w:val="00CF633C"/>
    <w:rsid w:val="00D002C9"/>
    <w:rsid w:val="00D00D8D"/>
    <w:rsid w:val="00D01EED"/>
    <w:rsid w:val="00D04393"/>
    <w:rsid w:val="00D15512"/>
    <w:rsid w:val="00D17CED"/>
    <w:rsid w:val="00D3317F"/>
    <w:rsid w:val="00D34B2E"/>
    <w:rsid w:val="00D41964"/>
    <w:rsid w:val="00D43E49"/>
    <w:rsid w:val="00D46AE7"/>
    <w:rsid w:val="00D52000"/>
    <w:rsid w:val="00D55A6C"/>
    <w:rsid w:val="00D60688"/>
    <w:rsid w:val="00D649D6"/>
    <w:rsid w:val="00D6760D"/>
    <w:rsid w:val="00D7123D"/>
    <w:rsid w:val="00D768C2"/>
    <w:rsid w:val="00D807AE"/>
    <w:rsid w:val="00D80ED9"/>
    <w:rsid w:val="00D822E5"/>
    <w:rsid w:val="00D83936"/>
    <w:rsid w:val="00D84836"/>
    <w:rsid w:val="00D85058"/>
    <w:rsid w:val="00D85B75"/>
    <w:rsid w:val="00D91D59"/>
    <w:rsid w:val="00D9398F"/>
    <w:rsid w:val="00D94EF7"/>
    <w:rsid w:val="00D9536F"/>
    <w:rsid w:val="00DA1137"/>
    <w:rsid w:val="00DA1D2F"/>
    <w:rsid w:val="00DA26B4"/>
    <w:rsid w:val="00DA2C92"/>
    <w:rsid w:val="00DB1E82"/>
    <w:rsid w:val="00DB2E45"/>
    <w:rsid w:val="00DB36D3"/>
    <w:rsid w:val="00DB76A8"/>
    <w:rsid w:val="00DB787C"/>
    <w:rsid w:val="00DC1C88"/>
    <w:rsid w:val="00DC7A84"/>
    <w:rsid w:val="00DD1398"/>
    <w:rsid w:val="00DE1FBA"/>
    <w:rsid w:val="00DE375C"/>
    <w:rsid w:val="00DE3ECD"/>
    <w:rsid w:val="00DE59C8"/>
    <w:rsid w:val="00DE5A62"/>
    <w:rsid w:val="00DF133F"/>
    <w:rsid w:val="00DF6D87"/>
    <w:rsid w:val="00E07749"/>
    <w:rsid w:val="00E202A7"/>
    <w:rsid w:val="00E23C76"/>
    <w:rsid w:val="00E276AD"/>
    <w:rsid w:val="00E3203F"/>
    <w:rsid w:val="00E41080"/>
    <w:rsid w:val="00E41D58"/>
    <w:rsid w:val="00E43A91"/>
    <w:rsid w:val="00E450D4"/>
    <w:rsid w:val="00E55E07"/>
    <w:rsid w:val="00E60EE6"/>
    <w:rsid w:val="00E650F0"/>
    <w:rsid w:val="00E65687"/>
    <w:rsid w:val="00E6599F"/>
    <w:rsid w:val="00E65D69"/>
    <w:rsid w:val="00E65E34"/>
    <w:rsid w:val="00E708B8"/>
    <w:rsid w:val="00E70ACB"/>
    <w:rsid w:val="00E824F7"/>
    <w:rsid w:val="00E844EB"/>
    <w:rsid w:val="00E8493D"/>
    <w:rsid w:val="00E8555E"/>
    <w:rsid w:val="00E863AD"/>
    <w:rsid w:val="00E9068F"/>
    <w:rsid w:val="00E91153"/>
    <w:rsid w:val="00E9247D"/>
    <w:rsid w:val="00EA09A3"/>
    <w:rsid w:val="00EA2085"/>
    <w:rsid w:val="00EA2918"/>
    <w:rsid w:val="00EA6EEB"/>
    <w:rsid w:val="00EB127D"/>
    <w:rsid w:val="00EB1449"/>
    <w:rsid w:val="00EB2C55"/>
    <w:rsid w:val="00EB410C"/>
    <w:rsid w:val="00EC059F"/>
    <w:rsid w:val="00EC1121"/>
    <w:rsid w:val="00EC26EA"/>
    <w:rsid w:val="00EC2EF1"/>
    <w:rsid w:val="00ED4C2D"/>
    <w:rsid w:val="00ED6D3E"/>
    <w:rsid w:val="00ED6D99"/>
    <w:rsid w:val="00EE1FFF"/>
    <w:rsid w:val="00EE5A55"/>
    <w:rsid w:val="00EE648B"/>
    <w:rsid w:val="00EE66F3"/>
    <w:rsid w:val="00EE696C"/>
    <w:rsid w:val="00EE7860"/>
    <w:rsid w:val="00EF1F5F"/>
    <w:rsid w:val="00EF6FC1"/>
    <w:rsid w:val="00F00466"/>
    <w:rsid w:val="00F01707"/>
    <w:rsid w:val="00F12BB5"/>
    <w:rsid w:val="00F1735C"/>
    <w:rsid w:val="00F21236"/>
    <w:rsid w:val="00F21DDE"/>
    <w:rsid w:val="00F22A52"/>
    <w:rsid w:val="00F24271"/>
    <w:rsid w:val="00F255F3"/>
    <w:rsid w:val="00F30F3D"/>
    <w:rsid w:val="00F34032"/>
    <w:rsid w:val="00F35666"/>
    <w:rsid w:val="00F41F16"/>
    <w:rsid w:val="00F460A5"/>
    <w:rsid w:val="00F5011E"/>
    <w:rsid w:val="00F507EF"/>
    <w:rsid w:val="00F5312C"/>
    <w:rsid w:val="00F53EB9"/>
    <w:rsid w:val="00F5466B"/>
    <w:rsid w:val="00F5622C"/>
    <w:rsid w:val="00F633D1"/>
    <w:rsid w:val="00F65FB7"/>
    <w:rsid w:val="00F7301D"/>
    <w:rsid w:val="00F739AD"/>
    <w:rsid w:val="00F76180"/>
    <w:rsid w:val="00F80C72"/>
    <w:rsid w:val="00F813E4"/>
    <w:rsid w:val="00F87A64"/>
    <w:rsid w:val="00F909C3"/>
    <w:rsid w:val="00F92C67"/>
    <w:rsid w:val="00F95620"/>
    <w:rsid w:val="00F97379"/>
    <w:rsid w:val="00F97BFC"/>
    <w:rsid w:val="00FA1272"/>
    <w:rsid w:val="00FB12AF"/>
    <w:rsid w:val="00FB1E7D"/>
    <w:rsid w:val="00FB3CFB"/>
    <w:rsid w:val="00FC1194"/>
    <w:rsid w:val="00FC57F9"/>
    <w:rsid w:val="00FE0A81"/>
    <w:rsid w:val="00FE2412"/>
    <w:rsid w:val="00FE26FD"/>
    <w:rsid w:val="00FE4A53"/>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5D633-7E20-4CDA-A611-83362923B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16</Pages>
  <Words>5429</Words>
  <Characters>29863</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9</cp:revision>
  <cp:lastPrinted>2018-03-20T18:46:00Z</cp:lastPrinted>
  <dcterms:created xsi:type="dcterms:W3CDTF">2019-02-14T17:16:00Z</dcterms:created>
  <dcterms:modified xsi:type="dcterms:W3CDTF">2019-03-29T18:06:00Z</dcterms:modified>
</cp:coreProperties>
</file>