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CC2696">
        <w:t>0</w:t>
      </w:r>
      <w:r w:rsidR="00A5371B">
        <w:t>8 ocho</w:t>
      </w:r>
      <w:r w:rsidR="00CC2696">
        <w:t xml:space="preserve"> de febrero </w:t>
      </w:r>
      <w:r w:rsidR="00B01FAB">
        <w:t>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CC2696">
        <w:rPr>
          <w:b/>
        </w:rPr>
        <w:t>351</w:t>
      </w:r>
      <w:r w:rsidRPr="007D0C4C">
        <w:rPr>
          <w:b/>
        </w:rPr>
        <w:t>/</w:t>
      </w:r>
      <w:r w:rsidR="00CC2696">
        <w:rPr>
          <w:b/>
        </w:rPr>
        <w:t>3erJAM/</w:t>
      </w:r>
      <w:r w:rsidRPr="007D0C4C">
        <w:rPr>
          <w:b/>
        </w:rPr>
        <w:t>201</w:t>
      </w:r>
      <w:r w:rsidR="00CC2696">
        <w:rPr>
          <w:b/>
        </w:rPr>
        <w:t>8</w:t>
      </w:r>
      <w:r w:rsidRPr="007D0C4C">
        <w:rPr>
          <w:b/>
        </w:rPr>
        <w:t>-JN</w:t>
      </w:r>
      <w:r w:rsidRPr="007D0C4C">
        <w:t>, que contiene las actuaciones del proceso administrativo iniciado con motivo</w:t>
      </w:r>
      <w:r w:rsidR="009210E0">
        <w:t xml:space="preserve"> de la demanda interpuesta por el ciudadano </w:t>
      </w:r>
      <w:r w:rsidR="00BB0970">
        <w:rPr>
          <w:lang w:val="es-MX"/>
        </w:rPr>
        <w:t>(…)</w:t>
      </w:r>
      <w:r w:rsidRPr="007D0C4C">
        <w:rPr>
          <w:b/>
        </w:rPr>
        <w:t>;</w:t>
      </w:r>
      <w:r w:rsidRPr="007D0C4C">
        <w:t xml:space="preserve"> </w:t>
      </w:r>
      <w:r w:rsidRPr="0048515A">
        <w:t>y</w:t>
      </w:r>
      <w:r w:rsidR="009210E0">
        <w:t xml:space="preserve"> -</w:t>
      </w:r>
      <w:r w:rsidR="00CC2696">
        <w:t>------</w:t>
      </w:r>
      <w:r w:rsidR="009210E0">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CC2696">
        <w:t xml:space="preserve">21 veintiuno de febrero del año 2018 dos mil dieciocho, </w:t>
      </w:r>
      <w:r w:rsidRPr="006C0FD6">
        <w:t>la parte actora presentó demanda de nulidad, señalando como acto</w:t>
      </w:r>
      <w:r w:rsidRPr="008E2EBF">
        <w:t xml:space="preserve"> impugnado</w:t>
      </w:r>
      <w:r>
        <w:t xml:space="preserve">: </w:t>
      </w:r>
    </w:p>
    <w:p w:rsidR="00680EEB" w:rsidRDefault="00680EEB" w:rsidP="005769E4">
      <w:pPr>
        <w:pStyle w:val="SENTENCIAS"/>
      </w:pPr>
    </w:p>
    <w:p w:rsidR="00CC2696" w:rsidRDefault="00CC2696" w:rsidP="005769E4">
      <w:pPr>
        <w:pStyle w:val="SENTENCIAS"/>
        <w:rPr>
          <w:i/>
          <w:sz w:val="22"/>
        </w:rPr>
      </w:pPr>
      <w:r>
        <w:rPr>
          <w:i/>
          <w:sz w:val="22"/>
        </w:rPr>
        <w:t>“El cobro del impuesto predial contenido estado de cuenta, de la cuenta número 01-AC33211, donde se advierte que me revocaron el derecho que tengo a mi favor de tributar bajo la cuota mínima contenida en el artículo 164 de la Ley de Hacienda para los Municipios del Estado de Guanajuato, por actualizarse el inciso e) del citado artículo en razón de que adquirí el inmueble con financiamiento Instituto del Fondo Nacional de Vivienda para los Trabajadores…”</w:t>
      </w:r>
    </w:p>
    <w:p w:rsidR="00CC2696" w:rsidRDefault="00CC2696" w:rsidP="005769E4">
      <w:pPr>
        <w:pStyle w:val="SENTENCIAS"/>
        <w:rPr>
          <w:i/>
          <w:sz w:val="22"/>
        </w:rPr>
      </w:pPr>
    </w:p>
    <w:p w:rsidR="003B613D" w:rsidRDefault="00680EEB" w:rsidP="005769E4">
      <w:pPr>
        <w:pStyle w:val="SENTENCIAS"/>
      </w:pPr>
      <w:r>
        <w:t>C</w:t>
      </w:r>
      <w:r w:rsidR="005769E4" w:rsidRPr="008E2EBF">
        <w:t>omo autoridad</w:t>
      </w:r>
      <w:r w:rsidR="003B613D">
        <w:t>es</w:t>
      </w:r>
      <w:r w:rsidR="005769E4" w:rsidRPr="008E2EBF">
        <w:t xml:space="preserve"> demandada</w:t>
      </w:r>
      <w:r w:rsidR="003B613D">
        <w:t>s</w:t>
      </w:r>
      <w:r w:rsidR="005769E4" w:rsidRPr="008E2EBF">
        <w:t xml:space="preserve"> </w:t>
      </w:r>
      <w:r>
        <w:t>señala a</w:t>
      </w:r>
      <w:r w:rsidR="003B613D">
        <w:t xml:space="preserve"> la Tesorería Municipal, Dirección de Impuestos Inmobiliarios y Dirección de Catastro, todos del Municipio de León, Guanajuato. --------------------------------------------------------------</w:t>
      </w:r>
    </w:p>
    <w:p w:rsidR="003B613D" w:rsidRDefault="003B613D" w:rsidP="005769E4">
      <w:pPr>
        <w:pStyle w:val="SENTENCIAS"/>
      </w:pPr>
    </w:p>
    <w:p w:rsidR="009C4BC6" w:rsidRDefault="005769E4" w:rsidP="005769E4">
      <w:pPr>
        <w:pStyle w:val="SENTENCIAS"/>
      </w:pPr>
      <w:r w:rsidRPr="007D0C4C">
        <w:rPr>
          <w:b/>
        </w:rPr>
        <w:t xml:space="preserve">SEGUNDO. </w:t>
      </w:r>
      <w:r w:rsidRPr="007D0C4C">
        <w:t xml:space="preserve">Por auto de fecha </w:t>
      </w:r>
      <w:r w:rsidR="009C4BC6">
        <w:t>27 veintisiete de febrero del año 2018 dos mil dieciocho, se requiere a la parte actora para que dentro del término de 05 cinco días hábiles, aclare y complete su demanda en el siguiente sentido:</w:t>
      </w:r>
    </w:p>
    <w:p w:rsidR="009C4BC6" w:rsidRDefault="009C4BC6" w:rsidP="009C4BC6">
      <w:pPr>
        <w:pStyle w:val="SENTENCIAS"/>
        <w:numPr>
          <w:ilvl w:val="0"/>
          <w:numId w:val="10"/>
        </w:numPr>
      </w:pPr>
      <w:r>
        <w:t>Aclare las autoridades demandadas, así como el acto o actos que impugna.</w:t>
      </w:r>
      <w:r w:rsidR="00A5371B">
        <w:t xml:space="preserve"> -------------------------------------------------------------------------------</w:t>
      </w:r>
    </w:p>
    <w:p w:rsidR="009C4BC6" w:rsidRDefault="009C4BC6" w:rsidP="009C4BC6">
      <w:pPr>
        <w:pStyle w:val="SENTENCIAS"/>
        <w:numPr>
          <w:ilvl w:val="0"/>
          <w:numId w:val="10"/>
        </w:numPr>
      </w:pPr>
      <w:r>
        <w:t>Deberá presentar las copias necesarias del escrito de aclaración y cumplimiento, y sus anexos en su caso, para la autoridad que señale como demandada.</w:t>
      </w:r>
      <w:r w:rsidR="00A5371B">
        <w:t xml:space="preserve"> --------------------------------------------------------------------</w:t>
      </w:r>
    </w:p>
    <w:p w:rsidR="009C4BC6" w:rsidRDefault="009C4BC6" w:rsidP="009C4BC6">
      <w:pPr>
        <w:pStyle w:val="RESOLUCIONES"/>
      </w:pPr>
      <w:r>
        <w:lastRenderedPageBreak/>
        <w:t>Se le apercibe al promovente que para el caso de no dar cumplimiento en tiempo y forma al presente requerimiento se le tendrá por no presentada su demanda. ---------------------------------------------------------------------------------------------</w:t>
      </w:r>
    </w:p>
    <w:p w:rsidR="009C4BC6" w:rsidRDefault="009C4BC6" w:rsidP="009C4BC6">
      <w:pPr>
        <w:pStyle w:val="SENTENCIAS"/>
        <w:ind w:left="1068" w:firstLine="0"/>
      </w:pPr>
    </w:p>
    <w:p w:rsidR="009C4BC6" w:rsidRDefault="00073592" w:rsidP="0035365F">
      <w:pPr>
        <w:pStyle w:val="SENTENCIAS"/>
      </w:pPr>
      <w:r w:rsidRPr="00B214AB">
        <w:rPr>
          <w:b/>
        </w:rPr>
        <w:t>TERCERO.</w:t>
      </w:r>
      <w:r w:rsidR="009C4BC6">
        <w:t xml:space="preserve"> Mediante proveído de fecha 08 ocho de marzo del año 2018 dos mil dieciocho, se tiene a la parte actora por dando cumplimiento en tiempo y forma al requerimiento formulado, por lo que se admite a trámite la demanda de nulidad, y se ordena correr traslado a las demandadas Tesorero Municipal y Directora de Impuestos Inmobiliarios. ----------------------------------------------------</w:t>
      </w:r>
    </w:p>
    <w:p w:rsidR="009C4BC6" w:rsidRDefault="009C4BC6" w:rsidP="0035365F">
      <w:pPr>
        <w:pStyle w:val="SENTENCIAS"/>
      </w:pPr>
    </w:p>
    <w:p w:rsidR="006A5725" w:rsidRDefault="009C4BC6" w:rsidP="0035365F">
      <w:pPr>
        <w:pStyle w:val="SENTENCIAS"/>
      </w:pPr>
      <w:r>
        <w:t xml:space="preserve">En cuanto a la suspensión del acto impugnado, se concede para el efecto de que se mantengan las cosas en el estado en que se encuentran, hasta en tanto se dicte la resolución definitiva en la presente causa </w:t>
      </w:r>
      <w:r w:rsidR="006A5725">
        <w:t>administrativa</w:t>
      </w:r>
      <w:r>
        <w:t xml:space="preserve">, por lo que las autoridades demandadas deberán abstenerse de iniciar el </w:t>
      </w:r>
      <w:r w:rsidR="006A5725">
        <w:t>Procedimiento</w:t>
      </w:r>
      <w:r>
        <w:t xml:space="preserve"> </w:t>
      </w:r>
      <w:r w:rsidR="006A5725">
        <w:t>Administrativo</w:t>
      </w:r>
      <w:r>
        <w:t xml:space="preserve"> de Ejecución, o si ya se hubiere in</w:t>
      </w:r>
      <w:r w:rsidR="006A5725">
        <w:t>i</w:t>
      </w:r>
      <w:r>
        <w:t xml:space="preserve">ciado, </w:t>
      </w:r>
      <w:r w:rsidR="006A5725">
        <w:t>deberá</w:t>
      </w:r>
      <w:r>
        <w:t xml:space="preserve"> suspenderlo</w:t>
      </w:r>
      <w:r w:rsidR="006A5725">
        <w:t>. ------------------------------------------------------------</w:t>
      </w:r>
      <w:r w:rsidR="001C3D85">
        <w:t>-</w:t>
      </w:r>
      <w:r w:rsidR="006A5725">
        <w:t>----------------------------</w:t>
      </w:r>
    </w:p>
    <w:p w:rsidR="006A5725" w:rsidRDefault="006A5725" w:rsidP="0035365F">
      <w:pPr>
        <w:pStyle w:val="SENTENCIAS"/>
      </w:pPr>
    </w:p>
    <w:p w:rsidR="00E76632" w:rsidRDefault="0034790A" w:rsidP="0034790A">
      <w:pPr>
        <w:pStyle w:val="SENTENCIAS"/>
      </w:pPr>
      <w:r w:rsidRPr="0034790A">
        <w:rPr>
          <w:b/>
        </w:rPr>
        <w:t>CUARTO.</w:t>
      </w:r>
      <w:r>
        <w:t xml:space="preserve"> Mediante proveído de fecha 10 diez de abril del año 2018 dos mil dieciocho, se tiene a las demandadas por contestando en tiempo y forma legal la demanda entablada en su contra. Por otro lado, se les tiene por ofrecie</w:t>
      </w:r>
      <w:r w:rsidR="001C3D85">
        <w:t>ndo las documentales que adjuntan</w:t>
      </w:r>
      <w:r>
        <w:t xml:space="preserve"> a sus escritos de contestación a la demanda, así como la </w:t>
      </w:r>
      <w:proofErr w:type="spellStart"/>
      <w:r>
        <w:t>presuncional</w:t>
      </w:r>
      <w:proofErr w:type="spellEnd"/>
      <w:r>
        <w:t xml:space="preserve"> en su doble aspecto, en todo aquello que le</w:t>
      </w:r>
      <w:r w:rsidR="001C3D85">
        <w:t>s</w:t>
      </w:r>
      <w:r>
        <w:t xml:space="preserve"> beneficie</w:t>
      </w:r>
      <w:r w:rsidR="001C3D85">
        <w:t>. ------------------------</w:t>
      </w:r>
      <w:r>
        <w:t>----------------------------------------------------------------------</w:t>
      </w:r>
    </w:p>
    <w:p w:rsidR="0034790A" w:rsidRDefault="0034790A" w:rsidP="0034790A">
      <w:pPr>
        <w:pStyle w:val="SENTENCIAS"/>
      </w:pPr>
    </w:p>
    <w:p w:rsidR="00987C3C" w:rsidRDefault="00987C3C" w:rsidP="0034790A">
      <w:pPr>
        <w:pStyle w:val="SENTENCIAS"/>
      </w:pPr>
      <w:r>
        <w:t>Se concede a la parte actora en término de 07 siete días para que amplié su demanda. ----------------------------------------------------------------------------------------</w:t>
      </w:r>
    </w:p>
    <w:p w:rsidR="00987C3C" w:rsidRDefault="00987C3C" w:rsidP="0034790A">
      <w:pPr>
        <w:pStyle w:val="SENTENCIAS"/>
      </w:pPr>
    </w:p>
    <w:p w:rsidR="00987C3C" w:rsidRDefault="003E6AF8" w:rsidP="003E6AF8">
      <w:pPr>
        <w:pStyle w:val="SENTENCIAS"/>
      </w:pPr>
      <w:r w:rsidRPr="00B214AB">
        <w:rPr>
          <w:b/>
        </w:rPr>
        <w:t>QUINTO.</w:t>
      </w:r>
      <w:r>
        <w:t xml:space="preserve"> </w:t>
      </w:r>
      <w:r w:rsidR="00631B46">
        <w:t>Mediante proveído</w:t>
      </w:r>
      <w:r>
        <w:t xml:space="preserve"> de fecha </w:t>
      </w:r>
      <w:r w:rsidR="00987C3C">
        <w:t>2</w:t>
      </w:r>
      <w:r w:rsidR="00E76632">
        <w:t xml:space="preserve">6 </w:t>
      </w:r>
      <w:r w:rsidR="00987C3C">
        <w:t>veintiséis de abril del año 2018 dos mil dieciocho, se tiene a la parte actora por ampliando en tiempo y forma su demanda, se ordena correr traslado a las demandadas para que den contestación a la ampliación a la demanda. -----------------------------------------</w:t>
      </w:r>
      <w:r w:rsidR="001C3D85">
        <w:t>---</w:t>
      </w:r>
      <w:r w:rsidR="00987C3C">
        <w:t>---</w:t>
      </w:r>
    </w:p>
    <w:p w:rsidR="00987C3C" w:rsidRDefault="00987C3C" w:rsidP="003E6AF8">
      <w:pPr>
        <w:pStyle w:val="SENTENCIAS"/>
      </w:pPr>
    </w:p>
    <w:p w:rsidR="00987C3C" w:rsidRDefault="00987C3C" w:rsidP="003E6AF8">
      <w:pPr>
        <w:pStyle w:val="SENTENCIAS"/>
      </w:pPr>
      <w:r w:rsidRPr="00987C3C">
        <w:rPr>
          <w:b/>
        </w:rPr>
        <w:lastRenderedPageBreak/>
        <w:t>SEXTO.</w:t>
      </w:r>
      <w:r>
        <w:t xml:space="preserve"> Por acuerdo de fecha 03 tres de mayo del año 2018 dos mil dieciocho, se regulariza el presente proceso administrativo. --------</w:t>
      </w:r>
      <w:r w:rsidR="001C3D85">
        <w:t>-----</w:t>
      </w:r>
      <w:r>
        <w:t>------------</w:t>
      </w:r>
    </w:p>
    <w:p w:rsidR="00987C3C" w:rsidRDefault="00987C3C" w:rsidP="003E6AF8">
      <w:pPr>
        <w:pStyle w:val="SENTENCIAS"/>
      </w:pPr>
    </w:p>
    <w:p w:rsidR="00987C3C" w:rsidRDefault="00987C3C" w:rsidP="003E6AF8">
      <w:pPr>
        <w:pStyle w:val="SENTENCIAS"/>
      </w:pPr>
      <w:r w:rsidRPr="00987C3C">
        <w:rPr>
          <w:b/>
        </w:rPr>
        <w:t>SÉPTIMO.</w:t>
      </w:r>
      <w:r>
        <w:t xml:space="preserve"> Por auto de fecha 15 quince de mayo del año 2018 dos mil dieciocho, se tiene al Tesorero Municipal y Directora de Impuestos Inmobiliarios por contestando en tiempo y forma legal la ampliación a la demanda; se señala fecha y hora para la celebración de la audiencia de alegatos. ----------------------------------------------------------------------------------------------</w:t>
      </w:r>
    </w:p>
    <w:p w:rsidR="00987C3C" w:rsidRDefault="00987C3C" w:rsidP="003E6AF8">
      <w:pPr>
        <w:pStyle w:val="SENTENCIAS"/>
      </w:pPr>
    </w:p>
    <w:p w:rsidR="00F21D94" w:rsidRDefault="006152A1" w:rsidP="005769E4">
      <w:pPr>
        <w:pStyle w:val="SENTENCIAS"/>
      </w:pPr>
      <w:r w:rsidRPr="00F21D94">
        <w:rPr>
          <w:b/>
        </w:rPr>
        <w:t>OCTAVO.</w:t>
      </w:r>
      <w:r>
        <w:t xml:space="preserve"> </w:t>
      </w:r>
      <w:r w:rsidR="005769E4">
        <w:t xml:space="preserve">El día </w:t>
      </w:r>
      <w:r w:rsidR="00A228D9">
        <w:t xml:space="preserve">28 veintiocho de junio del año 2018 dos mil dieciocho, a las 12:00 doce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no se presentaron las partes, ni se formularon alegatos. -----------------------</w:t>
      </w:r>
      <w:r w:rsidR="00A228D9">
        <w:t>---------------</w:t>
      </w:r>
    </w:p>
    <w:p w:rsidR="00F21D94" w:rsidRDefault="00F21D94" w:rsidP="005769E4">
      <w:pPr>
        <w:pStyle w:val="SENTENCIAS"/>
      </w:pPr>
    </w:p>
    <w:p w:rsidR="00091971" w:rsidRDefault="00091971"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98474D" w:rsidRPr="007D0C4C" w:rsidRDefault="0098474D" w:rsidP="0098474D">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rsidR="001C3D85">
        <w:t xml:space="preserve">o administrativo emitido por una autoridad del Municipio de León, Guanajuato. </w:t>
      </w:r>
    </w:p>
    <w:p w:rsidR="0098474D" w:rsidRDefault="0098474D" w:rsidP="0098474D">
      <w:pPr>
        <w:pStyle w:val="RESOLUCIONES"/>
        <w:rPr>
          <w:b/>
        </w:rPr>
      </w:pPr>
    </w:p>
    <w:p w:rsidR="0098474D"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98474D">
        <w:t xml:space="preserve">16 dieciséis de febrero del año 2018 dos mil dieciocho </w:t>
      </w:r>
      <w:r w:rsidR="008F6423" w:rsidRPr="007E1350">
        <w:t>y la</w:t>
      </w:r>
      <w:r w:rsidR="0098474D">
        <w:t xml:space="preserve"> demanda es interpuesta el día 21 veintiuno del mismo mes y año.</w:t>
      </w:r>
    </w:p>
    <w:p w:rsidR="00B837E2" w:rsidRDefault="005769E4" w:rsidP="005769E4">
      <w:pPr>
        <w:pStyle w:val="SENTENCIAS"/>
        <w:rPr>
          <w:rFonts w:cs="Calibri"/>
        </w:rPr>
      </w:pPr>
      <w:r w:rsidRPr="007D0C4C">
        <w:rPr>
          <w:rFonts w:cs="Calibri"/>
          <w:b/>
          <w:iCs/>
        </w:rPr>
        <w:lastRenderedPageBreak/>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se acredita con </w:t>
      </w:r>
      <w:r w:rsidR="0098474D">
        <w:rPr>
          <w:rFonts w:cs="Calibri"/>
        </w:rPr>
        <w:t xml:space="preserve">la impresión del documento denominado </w:t>
      </w:r>
      <w:r w:rsidR="0098474D" w:rsidRPr="0098474D">
        <w:rPr>
          <w:rFonts w:cs="Calibri"/>
          <w:i/>
        </w:rPr>
        <w:t>“Detalle de Estado de Cuenta Predial (Pago Individual)”</w:t>
      </w:r>
      <w:r w:rsidR="0098474D">
        <w:rPr>
          <w:rFonts w:cs="Calibri"/>
          <w:i/>
        </w:rPr>
        <w:t xml:space="preserve">, </w:t>
      </w:r>
      <w:r w:rsidR="0098474D" w:rsidRPr="0098474D">
        <w:rPr>
          <w:rFonts w:cs="Calibri"/>
        </w:rPr>
        <w:t>impresa del portal León Pago N</w:t>
      </w:r>
      <w:r w:rsidR="0098474D">
        <w:rPr>
          <w:rFonts w:cs="Calibri"/>
        </w:rPr>
        <w:t xml:space="preserve">et, correspondiente a la cuenta predial 01AC33211001 (cero uno Letra A C tres </w:t>
      </w:r>
      <w:proofErr w:type="spellStart"/>
      <w:r w:rsidR="0098474D">
        <w:rPr>
          <w:rFonts w:cs="Calibri"/>
        </w:rPr>
        <w:t>tres</w:t>
      </w:r>
      <w:proofErr w:type="spellEnd"/>
      <w:r w:rsidR="0098474D">
        <w:rPr>
          <w:rFonts w:cs="Calibri"/>
        </w:rPr>
        <w:t xml:space="preserve"> dos uno </w:t>
      </w:r>
      <w:proofErr w:type="spellStart"/>
      <w:r w:rsidR="0098474D">
        <w:rPr>
          <w:rFonts w:cs="Calibri"/>
        </w:rPr>
        <w:t>uno</w:t>
      </w:r>
      <w:proofErr w:type="spellEnd"/>
      <w:r w:rsidR="0098474D">
        <w:rPr>
          <w:rFonts w:cs="Calibri"/>
        </w:rPr>
        <w:t xml:space="preserve"> cero </w:t>
      </w:r>
      <w:proofErr w:type="spellStart"/>
      <w:r w:rsidR="0098474D">
        <w:rPr>
          <w:rFonts w:cs="Calibri"/>
        </w:rPr>
        <w:t>cero</w:t>
      </w:r>
      <w:proofErr w:type="spellEnd"/>
      <w:r w:rsidR="0098474D">
        <w:rPr>
          <w:rFonts w:cs="Calibri"/>
        </w:rPr>
        <w:t xml:space="preserve"> uno), a nombre de </w:t>
      </w:r>
      <w:r w:rsidR="00BB0970">
        <w:rPr>
          <w:lang w:val="es-MX"/>
        </w:rPr>
        <w:t>(…)</w:t>
      </w:r>
      <w:r w:rsidR="0098474D">
        <w:rPr>
          <w:rFonts w:cs="Calibri"/>
        </w:rPr>
        <w:t xml:space="preserve">, ubicación del predio </w:t>
      </w:r>
      <w:r w:rsidR="00BB0970">
        <w:rPr>
          <w:lang w:val="es-MX"/>
        </w:rPr>
        <w:t>(…)</w:t>
      </w:r>
      <w:r w:rsidR="00AF1292">
        <w:rPr>
          <w:rFonts w:cs="Calibri"/>
        </w:rPr>
        <w:t>; así como con el o</w:t>
      </w:r>
      <w:r w:rsidR="0098474D">
        <w:rPr>
          <w:rFonts w:cs="Calibri"/>
        </w:rPr>
        <w:t xml:space="preserve">riginal del recibo de pago AA3275442 (Letra A </w:t>
      </w:r>
      <w:proofErr w:type="spellStart"/>
      <w:r w:rsidR="0098474D">
        <w:rPr>
          <w:rFonts w:cs="Calibri"/>
        </w:rPr>
        <w:t>A</w:t>
      </w:r>
      <w:proofErr w:type="spellEnd"/>
      <w:r w:rsidR="0098474D">
        <w:rPr>
          <w:rFonts w:cs="Calibri"/>
        </w:rPr>
        <w:t xml:space="preserve"> tres dos siete cinco cuatro </w:t>
      </w:r>
      <w:proofErr w:type="spellStart"/>
      <w:r w:rsidR="0098474D">
        <w:rPr>
          <w:rFonts w:cs="Calibri"/>
        </w:rPr>
        <w:t>cuatro</w:t>
      </w:r>
      <w:proofErr w:type="spellEnd"/>
      <w:r w:rsidR="0098474D">
        <w:rPr>
          <w:rFonts w:cs="Calibri"/>
        </w:rPr>
        <w:t xml:space="preserve"> dos), de fecha 9 nueve de diciembre del año 2013 dos mil trece, expedido a nombre del actor, respecto al mismo inmueble señalado anteriormente</w:t>
      </w:r>
      <w:r w:rsidR="00AF1292">
        <w:rPr>
          <w:rFonts w:cs="Calibri"/>
        </w:rPr>
        <w:t>;</w:t>
      </w:r>
      <w:r w:rsidR="0098474D">
        <w:rPr>
          <w:rFonts w:cs="Calibri"/>
        </w:rPr>
        <w:t xml:space="preserve"> original de estado de cuenta, </w:t>
      </w:r>
      <w:r w:rsidR="00AF1292">
        <w:rPr>
          <w:rFonts w:cs="Calibri"/>
        </w:rPr>
        <w:t xml:space="preserve">en hoja membretada del INFONAVIT, </w:t>
      </w:r>
      <w:r w:rsidR="0098474D">
        <w:rPr>
          <w:rFonts w:cs="Calibri"/>
        </w:rPr>
        <w:t xml:space="preserve">respecto a un crédito hipotecario, a nombre de la parte actora, y que corresponde al inmueble ubicado en </w:t>
      </w:r>
      <w:r w:rsidR="00BB0970">
        <w:rPr>
          <w:lang w:val="es-MX"/>
        </w:rPr>
        <w:t>(…)</w:t>
      </w:r>
      <w:r w:rsidR="0098474D">
        <w:rPr>
          <w:rFonts w:cs="Calibri"/>
        </w:rPr>
        <w:t>,</w:t>
      </w:r>
      <w:r w:rsidR="00B837E2">
        <w:rPr>
          <w:rFonts w:cs="Calibri"/>
        </w:rPr>
        <w:t xml:space="preserve"> así como copia simple del formato para el pago del entonces impuesto sobre traslación de dominio del cual se desprende como datos del adquirente los del actor de la presente causa administrativa, y con respecto al inmueble, el citado en líneas anteriores. Los documentos anteriores concatenados entre sí, merecen pleno valor probatorio</w:t>
      </w:r>
      <w:r w:rsidRPr="006C0FD6">
        <w:t xml:space="preserve">, </w:t>
      </w:r>
      <w:r w:rsidRPr="006C0FD6">
        <w:rPr>
          <w:rFonts w:cs="Calibri"/>
        </w:rPr>
        <w:t xml:space="preserve">conforme lo dispuesto en los artículos </w:t>
      </w:r>
      <w:r>
        <w:rPr>
          <w:rFonts w:cs="Calibri"/>
        </w:rPr>
        <w:t>78, 117, 12</w:t>
      </w:r>
      <w:r w:rsidR="003316CA">
        <w:rPr>
          <w:rFonts w:cs="Calibri"/>
        </w:rPr>
        <w:t>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el Estado y los Municipios de Guanajuato</w:t>
      </w:r>
      <w:r w:rsidR="00B837E2">
        <w:rPr>
          <w:rFonts w:cs="Calibri"/>
        </w:rPr>
        <w:t>. -------------------</w:t>
      </w:r>
    </w:p>
    <w:p w:rsidR="00B837E2" w:rsidRDefault="00B837E2" w:rsidP="005769E4">
      <w:pPr>
        <w:pStyle w:val="SENTENCIAS"/>
        <w:rPr>
          <w:rFonts w:cs="Calibri"/>
        </w:rPr>
      </w:pPr>
    </w:p>
    <w:p w:rsidR="005769E4" w:rsidRPr="007D0C4C" w:rsidRDefault="00AF1292" w:rsidP="005769E4">
      <w:pPr>
        <w:pStyle w:val="SENTENCIAS"/>
      </w:pPr>
      <w:r>
        <w:rPr>
          <w:rFonts w:cs="Calibri"/>
        </w:rPr>
        <w:t>Con los anteriores documentos el actor acredita la existencia de los actos impugnados. --------------------------------</w:t>
      </w:r>
      <w:r w:rsidR="005769E4">
        <w:t>--------------------------------------------------------</w:t>
      </w:r>
    </w:p>
    <w:p w:rsidR="00E93B38" w:rsidRDefault="00E93B3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7F7401" w:rsidRDefault="007F7401" w:rsidP="007F7401">
      <w:pPr>
        <w:pStyle w:val="RESOLUCIONES"/>
      </w:pPr>
      <w:r w:rsidRPr="007D0C4C">
        <w:t xml:space="preserve">En </w:t>
      </w:r>
      <w:r>
        <w:t>tal contexto</w:t>
      </w:r>
      <w:r w:rsidRPr="007D0C4C">
        <w:t>, se aprecia que</w:t>
      </w:r>
      <w:r>
        <w:t xml:space="preserve"> el Tesorero Municipal menciona que se actualiza la causal de improcedencia prevista en la fracción I y VI del artículo 261, en términos del artículo 262 fracción II del Código de Procedimiento y Justicia Administrativa para el Estado y los Municipios de Guanajuato, ya que </w:t>
      </w:r>
      <w:r>
        <w:lastRenderedPageBreak/>
        <w:t>señala no afecta la esfera jurídica de la parte actora y que no obra en autos acto emitido por dicha autoridad. -------------------------------------------------------------</w:t>
      </w:r>
    </w:p>
    <w:p w:rsidR="007F7401" w:rsidRDefault="007F7401" w:rsidP="007F7401">
      <w:pPr>
        <w:pStyle w:val="RESOLUCIONES"/>
      </w:pPr>
    </w:p>
    <w:p w:rsidR="00C41EF7" w:rsidRPr="00C41EF7" w:rsidRDefault="00A13BBF" w:rsidP="00C41EF7">
      <w:pPr>
        <w:pStyle w:val="SENTENCIAS"/>
      </w:pPr>
      <w:r w:rsidRPr="00C41EF7">
        <w:t xml:space="preserve">Así las cosas, respecto a la primera de las causales de improcedencia, prevista en la fracción I del artículo 261 del Código de Procedimiento y Justicia Administrativa para el Estado y los Municipios de Guanajuato, que señala que es improcedente el juicio de nulidad en contra de actos o resoluciones </w:t>
      </w:r>
      <w:r w:rsidRPr="00C41EF7">
        <w:rPr>
          <w:i/>
        </w:rPr>
        <w:t>“Que no afecten los intereses jurídicos del actor”</w:t>
      </w:r>
      <w:r w:rsidRPr="00C41EF7">
        <w:t xml:space="preserve">; NO SE ACTUALIZA, en el presente juicio de nulidad el actor acude a demandar el acto por medio del cual se le revoca el beneficio para tributar bajo la cuota mínima, respecto al inmueble de su propiedad, ubicado en </w:t>
      </w:r>
      <w:r w:rsidR="00BB0970">
        <w:rPr>
          <w:lang w:val="es-MX"/>
        </w:rPr>
        <w:t>(…)</w:t>
      </w:r>
      <w:r w:rsidRPr="00C41EF7">
        <w:t xml:space="preserve"> esta ciudad con número de cuenta predial AA3275442 (Letra A </w:t>
      </w:r>
      <w:proofErr w:type="spellStart"/>
      <w:r w:rsidRPr="00C41EF7">
        <w:t>A</w:t>
      </w:r>
      <w:proofErr w:type="spellEnd"/>
      <w:r w:rsidRPr="00C41EF7">
        <w:t xml:space="preserve"> tres dos siete cinco cuatro </w:t>
      </w:r>
      <w:proofErr w:type="spellStart"/>
      <w:r w:rsidRPr="00C41EF7">
        <w:t>cuatro</w:t>
      </w:r>
      <w:proofErr w:type="spellEnd"/>
      <w:r w:rsidRPr="00C41EF7">
        <w:t xml:space="preserve"> dos), en tal sentido, dicho acto afecta su esfera jurídica, ya que trae como consecuencia que el actor, respecto al pago por concepto de impuesto predial, del predio antes mencionado, </w:t>
      </w:r>
      <w:r w:rsidR="00C62628">
        <w:t xml:space="preserve">se le determine y liquide </w:t>
      </w:r>
      <w:r w:rsidR="00C41EF7" w:rsidRPr="00C41EF7">
        <w:t>de acuerdo con las tasas que establezca anualmente la Ley de Ingresos para los Municipios del Estado de Guanajuato</w:t>
      </w:r>
      <w:r w:rsidR="00573816">
        <w:t>, y no a través de la cuota mínima como lo estaba realizando</w:t>
      </w:r>
      <w:r w:rsidR="00C41EF7" w:rsidRPr="00C41EF7">
        <w:t>.</w:t>
      </w:r>
      <w:r w:rsidR="00573816">
        <w:t xml:space="preserve"> ------------------------</w:t>
      </w:r>
    </w:p>
    <w:p w:rsidR="00C41EF7" w:rsidRPr="00C62628" w:rsidRDefault="00C41EF7" w:rsidP="00C41EF7">
      <w:pPr>
        <w:ind w:firstLine="709"/>
        <w:jc w:val="both"/>
        <w:rPr>
          <w:rFonts w:ascii="Verdana" w:hAnsi="Verdana" w:cs="Arial"/>
        </w:rPr>
      </w:pPr>
    </w:p>
    <w:p w:rsidR="00C62628" w:rsidRDefault="00C62628" w:rsidP="007F7401">
      <w:pPr>
        <w:pStyle w:val="RESOLUCIONES"/>
      </w:pPr>
      <w:r>
        <w:t xml:space="preserve">Por otro lado, ambas autoridades sostienen que se actualiza la causal de improcedencia prevista en la fracción IV del artículo 261 del Código de Procedimiento y Justicia Administrativa para el Estado y los Municipios de Guanajuato, </w:t>
      </w:r>
      <w:r w:rsidR="007F7401">
        <w:t>referente a la inexistencia del acto impugnado</w:t>
      </w:r>
      <w:r>
        <w:t>. ------------------------</w:t>
      </w:r>
    </w:p>
    <w:p w:rsidR="00F34A11" w:rsidRDefault="00F34A11" w:rsidP="00C62628">
      <w:pPr>
        <w:pStyle w:val="SENTENCIAS"/>
      </w:pPr>
    </w:p>
    <w:p w:rsidR="00C6677D" w:rsidRDefault="00C62628" w:rsidP="00C62628">
      <w:pPr>
        <w:pStyle w:val="SENTENCIAS"/>
      </w:pPr>
      <w:r w:rsidRPr="00C62628">
        <w:t>T</w:t>
      </w:r>
      <w:r w:rsidR="007F7401" w:rsidRPr="00C62628">
        <w:t>ampoco se a</w:t>
      </w:r>
      <w:r w:rsidRPr="00C62628">
        <w:t xml:space="preserve">ctualiza, </w:t>
      </w:r>
      <w:r w:rsidR="007F7401" w:rsidRPr="00C62628">
        <w:t xml:space="preserve">como se ha manifestado, el actor </w:t>
      </w:r>
      <w:r w:rsidR="00F34A11">
        <w:t xml:space="preserve">adjunta a su escrito de demanda, entre otros, </w:t>
      </w:r>
      <w:r w:rsidRPr="00C62628">
        <w:t xml:space="preserve">el documento denominado </w:t>
      </w:r>
      <w:r w:rsidRPr="00F34A11">
        <w:rPr>
          <w:i/>
        </w:rPr>
        <w:t>“Detalle de Estado de Cuenta Predial (Pago Individual)”</w:t>
      </w:r>
      <w:r w:rsidRPr="00C62628">
        <w:t xml:space="preserve">, impresa del portal León Pago Net, correspondiente a la cuenta predial 01AC33211001 (cero uno Letra A C tres </w:t>
      </w:r>
      <w:proofErr w:type="spellStart"/>
      <w:r w:rsidRPr="00C62628">
        <w:t>tres</w:t>
      </w:r>
      <w:proofErr w:type="spellEnd"/>
      <w:r w:rsidRPr="00C62628">
        <w:t xml:space="preserve"> dos uno </w:t>
      </w:r>
      <w:proofErr w:type="spellStart"/>
      <w:r w:rsidRPr="00C62628">
        <w:t>uno</w:t>
      </w:r>
      <w:proofErr w:type="spellEnd"/>
      <w:r w:rsidRPr="00C62628">
        <w:t xml:space="preserve"> cero </w:t>
      </w:r>
      <w:proofErr w:type="spellStart"/>
      <w:r w:rsidRPr="00C62628">
        <w:t>cero</w:t>
      </w:r>
      <w:proofErr w:type="spellEnd"/>
      <w:r w:rsidRPr="00C62628">
        <w:t xml:space="preserve"> uno),</w:t>
      </w:r>
      <w:r w:rsidR="00C6677D">
        <w:t xml:space="preserve"> respecto al predio </w:t>
      </w:r>
      <w:r w:rsidR="00BB0970">
        <w:rPr>
          <w:lang w:val="es-MX"/>
        </w:rPr>
        <w:t>(…)</w:t>
      </w:r>
      <w:r w:rsidR="00C6677D">
        <w:t xml:space="preserve">, así como </w:t>
      </w:r>
      <w:r w:rsidRPr="00C62628">
        <w:t xml:space="preserve">el recibo de pago AA3275442 (Letra A </w:t>
      </w:r>
      <w:proofErr w:type="spellStart"/>
      <w:r w:rsidRPr="00C62628">
        <w:t>A</w:t>
      </w:r>
      <w:proofErr w:type="spellEnd"/>
      <w:r w:rsidRPr="00C62628">
        <w:t xml:space="preserve"> tres dos siete cinco cuatro </w:t>
      </w:r>
      <w:proofErr w:type="spellStart"/>
      <w:r w:rsidRPr="00C62628">
        <w:t>cuatro</w:t>
      </w:r>
      <w:proofErr w:type="spellEnd"/>
      <w:r w:rsidRPr="00C62628">
        <w:t xml:space="preserve"> dos), de fecha 9 nueve de diciembre del año 2013 dos mil trece, </w:t>
      </w:r>
      <w:r w:rsidR="00C6677D">
        <w:t xml:space="preserve">correspondiente al pago del impuesto predial del </w:t>
      </w:r>
      <w:bookmarkStart w:id="0" w:name="_GoBack"/>
      <w:r w:rsidR="00C6677D">
        <w:t xml:space="preserve">inmueble </w:t>
      </w:r>
      <w:bookmarkEnd w:id="0"/>
      <w:r w:rsidR="00C6677D">
        <w:t xml:space="preserve">antes referido, </w:t>
      </w:r>
      <w:r w:rsidR="00F34A11">
        <w:t xml:space="preserve">se cuenta además con </w:t>
      </w:r>
      <w:r w:rsidR="00C6677D">
        <w:t xml:space="preserve">la manifestación que hace la Directora de Impuestos Inmobiliarios, respecto a que el beneficio que se había otorgado </w:t>
      </w:r>
      <w:r w:rsidR="00F34A11">
        <w:t xml:space="preserve">al justiciable </w:t>
      </w:r>
      <w:r w:rsidR="00C6677D">
        <w:t xml:space="preserve">quedó sin efectos, en tal </w:t>
      </w:r>
      <w:r w:rsidR="00C6677D">
        <w:lastRenderedPageBreak/>
        <w:t>sentido, queda debidamente acreditado la existencia del acto impugnado en la presente causa administrativa. -------------------</w:t>
      </w:r>
      <w:r w:rsidR="00F34A11">
        <w:t>------------------------------------</w:t>
      </w:r>
      <w:r w:rsidR="00C6677D">
        <w:t>---------</w:t>
      </w:r>
    </w:p>
    <w:p w:rsidR="00C6677D" w:rsidRDefault="00C6677D" w:rsidP="00C62628">
      <w:pPr>
        <w:pStyle w:val="SENTENCIAS"/>
      </w:pPr>
    </w:p>
    <w:p w:rsidR="007F7401" w:rsidRDefault="007F7401" w:rsidP="007F7401">
      <w:pPr>
        <w:pStyle w:val="RESOLUCIONES"/>
      </w:pPr>
      <w:r>
        <w:t>No obstante lo anterior, esta Juzgadora por ser una cuestión de orden público y, por tanto, de estudio oficioso y preferente, aprecia que el Tesorero Municipal no emitió los actos impugnados en el presente asunto, esto conforme a lo dispuesto por el artículo 251 fracción II, inciso a) del Código de Procedimiento y Justicia Administrativa para el Estado y los Municipios de Guanajuato, mismo que establece: -----------------------------------------------------------</w:t>
      </w:r>
    </w:p>
    <w:p w:rsidR="007F7401" w:rsidRDefault="007F7401" w:rsidP="007F7401">
      <w:pPr>
        <w:pStyle w:val="RESOLUCIONES"/>
      </w:pPr>
    </w:p>
    <w:p w:rsidR="007F7401" w:rsidRDefault="007F7401" w:rsidP="007F7401">
      <w:pPr>
        <w:pStyle w:val="TESISYJURIS"/>
      </w:pPr>
      <w:r>
        <w:t xml:space="preserve">ARTÍCULO 251. Sólo podrán intervenir […] </w:t>
      </w:r>
    </w:p>
    <w:p w:rsidR="007F7401" w:rsidRDefault="007F7401" w:rsidP="007F7401">
      <w:pPr>
        <w:pStyle w:val="TESISYJURIS"/>
      </w:pPr>
      <w:r>
        <w:t xml:space="preserve">[…] </w:t>
      </w:r>
    </w:p>
    <w:p w:rsidR="007F7401" w:rsidRDefault="007F7401" w:rsidP="007F7401">
      <w:pPr>
        <w:pStyle w:val="TESISYJURIS"/>
      </w:pPr>
      <w:r>
        <w:t xml:space="preserve">II. Tendrán el carácter de demandado: </w:t>
      </w:r>
    </w:p>
    <w:p w:rsidR="007F7401" w:rsidRDefault="007F7401" w:rsidP="007F7401">
      <w:pPr>
        <w:pStyle w:val="TESISYJURIS"/>
      </w:pPr>
    </w:p>
    <w:p w:rsidR="007F7401" w:rsidRDefault="007F7401" w:rsidP="007F7401">
      <w:pPr>
        <w:pStyle w:val="TESISYJURIS"/>
      </w:pPr>
      <w:r>
        <w:t xml:space="preserve">a) Las autoridades que dicten, ordenen, ejecuten o traten de ejecutar el acto o la resolución impugnada; y </w:t>
      </w:r>
    </w:p>
    <w:p w:rsidR="007F7401" w:rsidRDefault="007F7401" w:rsidP="007F7401">
      <w:pPr>
        <w:pStyle w:val="TESISYJURIS"/>
      </w:pPr>
      <w:r>
        <w:t xml:space="preserve">[…] </w:t>
      </w:r>
    </w:p>
    <w:p w:rsidR="007F7401" w:rsidRDefault="007F7401" w:rsidP="007F7401">
      <w:pPr>
        <w:pStyle w:val="SENTENCIAS"/>
      </w:pPr>
    </w:p>
    <w:p w:rsidR="007F7401" w:rsidRDefault="007F7401" w:rsidP="007F7401">
      <w:pPr>
        <w:pStyle w:val="SENTENCIAS"/>
      </w:pPr>
      <w:r>
        <w:t>De acuerdo al transcrito numeral, para efectos del proceso administrativo, el carácter de autoridad demandada debe observarse desde un punto de vista formal, es decir, atendiendo a la naturaleza de la autoridad a la que se imputa la emisión del acto combatido. --------------------------------------------</w:t>
      </w:r>
    </w:p>
    <w:p w:rsidR="007F7401" w:rsidRDefault="007F7401" w:rsidP="007F7401">
      <w:pPr>
        <w:pStyle w:val="SENTENCIAS"/>
      </w:pPr>
    </w:p>
    <w:p w:rsidR="007F7401" w:rsidRDefault="007F7401" w:rsidP="007F7401">
      <w:pPr>
        <w:pStyle w:val="SENTENCIAS"/>
      </w:pPr>
      <w:r>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rsidR="001C7991" w:rsidRDefault="007F7401" w:rsidP="001C7991">
      <w:pPr>
        <w:pStyle w:val="RESOLUCIONES"/>
      </w:pPr>
      <w:r>
        <w:t xml:space="preserve">En el presente asunto, </w:t>
      </w:r>
      <w:r w:rsidR="00F90A78">
        <w:t>el actor, respecto a</w:t>
      </w:r>
      <w:r>
        <w:t>l Tesorero Municipal</w:t>
      </w:r>
      <w:r w:rsidR="00F90A78">
        <w:t xml:space="preserve">, impugna el cobro por concepto de impuesto predial contenido en el estado de cuenta, sin embargo, </w:t>
      </w:r>
      <w:r w:rsidR="001C7991">
        <w:t xml:space="preserve">dicha autoridad </w:t>
      </w:r>
      <w:r>
        <w:t xml:space="preserve">niega haber emitido </w:t>
      </w:r>
      <w:r w:rsidR="001C7991">
        <w:t>dicho acto</w:t>
      </w:r>
      <w:r>
        <w:t xml:space="preserve"> impugnado, </w:t>
      </w:r>
      <w:r w:rsidR="00F34A11">
        <w:t>por lo que correspondía al justiciable desvirtuar la negativa</w:t>
      </w:r>
      <w:r w:rsidR="00AA3CF2">
        <w:t xml:space="preserve"> de la demandada, cabe </w:t>
      </w:r>
      <w:r w:rsidR="00AA3CF2">
        <w:lastRenderedPageBreak/>
        <w:t xml:space="preserve">señalar </w:t>
      </w:r>
      <w:r w:rsidR="001C7991">
        <w:rPr>
          <w:lang w:eastAsia="en-US"/>
        </w:rPr>
        <w:t xml:space="preserve">además que </w:t>
      </w:r>
      <w:r w:rsidR="001C7991">
        <w:t xml:space="preserve">no obra documental alguna que pruebe que el Tesorero Municipal haya </w:t>
      </w:r>
      <w:r w:rsidR="00F34A11">
        <w:t xml:space="preserve">emitido, ejecutado o tratado de ejecutar </w:t>
      </w:r>
      <w:r w:rsidR="001C7991">
        <w:t>acto alguno</w:t>
      </w:r>
      <w:r w:rsidR="00F34A11">
        <w:t xml:space="preserve">, que afecte la esfera jurídica del actor, por lo anterior, es que se concluye </w:t>
      </w:r>
      <w:r w:rsidR="001C7991">
        <w:t xml:space="preserve">que en la presente causa administrativa no se acredita que dicha autoridad, haya ordenado, intentado ejecutar o en su caso ejecutar el acto combatido, en consecuencia, es evidente que se actualiza la causa de improcedencia prevista en la fracción VII del artículo 261 con relación al numeral 251 fracción II inciso a) ambos del Código de Procedimiento y Justicia Administrativa para el Estado y los Municipios de Guanajuato, por tanto, </w:t>
      </w:r>
      <w:r w:rsidR="00F34A11">
        <w:t xml:space="preserve">respecto al Tesorero Municipal, </w:t>
      </w:r>
      <w:r w:rsidR="001C7991">
        <w:t>se sobresee el proceso administrativo, con fundamento en el artículo 262 fracción II del ordenamiento invocado. -----------------------------</w:t>
      </w:r>
      <w:r w:rsidR="00F34A11">
        <w:t>-------------------------------------</w:t>
      </w:r>
    </w:p>
    <w:p w:rsidR="001C7991" w:rsidRDefault="001C7991" w:rsidP="001C7991">
      <w:pPr>
        <w:pStyle w:val="SENTENCIAS"/>
      </w:pPr>
    </w:p>
    <w:p w:rsidR="007F7401" w:rsidRDefault="007F7401" w:rsidP="00E73264">
      <w:pPr>
        <w:pStyle w:val="RESOLUCIONES"/>
      </w:pPr>
      <w:r>
        <w:t xml:space="preserve">Es aplicable por identidad sustancial, el criterio sustentado por el entonces Tribunal Contencioso Administrativo </w:t>
      </w:r>
      <w:r w:rsidR="00E73264">
        <w:t xml:space="preserve">del </w:t>
      </w:r>
      <w:r>
        <w:t xml:space="preserve">Estado </w:t>
      </w:r>
      <w:r w:rsidR="00E73264">
        <w:t xml:space="preserve">de </w:t>
      </w:r>
      <w:r>
        <w:t>Guanajuato, ahora Tribunal de Justicia Administrativ</w:t>
      </w:r>
      <w:r w:rsidR="00E73264">
        <w:t>a:</w:t>
      </w:r>
    </w:p>
    <w:p w:rsidR="00E73264" w:rsidRDefault="00E73264" w:rsidP="00E73264">
      <w:pPr>
        <w:pStyle w:val="RESOLUCIONES"/>
      </w:pPr>
    </w:p>
    <w:p w:rsidR="007F7401" w:rsidRDefault="007F7401" w:rsidP="007F7401">
      <w:pPr>
        <w:pStyle w:val="TESISYJURIS"/>
      </w:pPr>
      <w:r>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rsidR="007F7401" w:rsidRDefault="007F7401" w:rsidP="007F7401">
      <w:pPr>
        <w:pStyle w:val="SENTENCIAS"/>
      </w:pPr>
    </w:p>
    <w:p w:rsidR="00E73264" w:rsidRDefault="00E73264" w:rsidP="007F7401">
      <w:pPr>
        <w:pStyle w:val="SENTENCIA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A26221" w:rsidRDefault="00F10EA5" w:rsidP="00C02F2B">
      <w:pPr>
        <w:pStyle w:val="SENTENCIAS"/>
      </w:pPr>
      <w:r>
        <w:t xml:space="preserve">Considerando las documentales aportadas por el actor, y lo </w:t>
      </w:r>
      <w:r w:rsidR="00A435B5">
        <w:t>manifest</w:t>
      </w:r>
      <w:r>
        <w:t xml:space="preserve">ado en su escrito de demanda, se desprende que </w:t>
      </w:r>
      <w:r w:rsidR="00A26221">
        <w:t xml:space="preserve">el </w:t>
      </w:r>
      <w:r w:rsidR="00EF76EE">
        <w:t xml:space="preserve">actor es propietario del inmueble </w:t>
      </w:r>
      <w:r w:rsidR="00BB0970">
        <w:rPr>
          <w:lang w:val="es-MX"/>
        </w:rPr>
        <w:t>(…)</w:t>
      </w:r>
      <w:r w:rsidR="00E73264">
        <w:rPr>
          <w:rFonts w:cs="Calibri"/>
        </w:rPr>
        <w:t xml:space="preserve">, al cual le corresponde la cuenta predial número 01AC33211-001 (cero uno Letras A C tres </w:t>
      </w:r>
      <w:proofErr w:type="spellStart"/>
      <w:r w:rsidR="00E73264">
        <w:rPr>
          <w:rFonts w:cs="Calibri"/>
        </w:rPr>
        <w:t>tres</w:t>
      </w:r>
      <w:proofErr w:type="spellEnd"/>
      <w:r w:rsidR="00E73264">
        <w:rPr>
          <w:rFonts w:cs="Calibri"/>
        </w:rPr>
        <w:t xml:space="preserve"> dos uno </w:t>
      </w:r>
      <w:proofErr w:type="spellStart"/>
      <w:r w:rsidR="00E73264">
        <w:rPr>
          <w:rFonts w:cs="Calibri"/>
        </w:rPr>
        <w:t>uno</w:t>
      </w:r>
      <w:proofErr w:type="spellEnd"/>
      <w:r w:rsidR="00E73264">
        <w:rPr>
          <w:rFonts w:cs="Calibri"/>
        </w:rPr>
        <w:t xml:space="preserve"> </w:t>
      </w:r>
      <w:proofErr w:type="spellStart"/>
      <w:r w:rsidR="00E73264">
        <w:rPr>
          <w:rFonts w:cs="Calibri"/>
        </w:rPr>
        <w:t>guión</w:t>
      </w:r>
      <w:proofErr w:type="spellEnd"/>
      <w:r w:rsidR="00E73264">
        <w:rPr>
          <w:rFonts w:cs="Calibri"/>
        </w:rPr>
        <w:t xml:space="preserve"> cero </w:t>
      </w:r>
      <w:proofErr w:type="spellStart"/>
      <w:r w:rsidR="00E73264">
        <w:rPr>
          <w:rFonts w:cs="Calibri"/>
        </w:rPr>
        <w:t>cero</w:t>
      </w:r>
      <w:proofErr w:type="spellEnd"/>
      <w:r w:rsidR="00E73264">
        <w:rPr>
          <w:rFonts w:cs="Calibri"/>
        </w:rPr>
        <w:t xml:space="preserve"> uno), </w:t>
      </w:r>
      <w:r w:rsidR="009B1456">
        <w:rPr>
          <w:rFonts w:cs="Calibri"/>
        </w:rPr>
        <w:t xml:space="preserve">dicho inmueble lo adquirió </w:t>
      </w:r>
      <w:r w:rsidR="00EF76EE">
        <w:t xml:space="preserve">mediante </w:t>
      </w:r>
      <w:r w:rsidR="009B1456">
        <w:t>crédito</w:t>
      </w:r>
      <w:r w:rsidR="00EF76EE">
        <w:t xml:space="preserve"> con el Instit</w:t>
      </w:r>
      <w:r w:rsidR="009B1456">
        <w:t>u</w:t>
      </w:r>
      <w:r w:rsidR="00EF76EE">
        <w:t>to del Fondo Naci</w:t>
      </w:r>
      <w:r w:rsidR="009B1456">
        <w:t xml:space="preserve">onal de Vivienda para los Trabajadores (INFONAVIT), cabe señalar que según se desprende del recibo número </w:t>
      </w:r>
      <w:r w:rsidR="009B1456" w:rsidRPr="009B1456">
        <w:t xml:space="preserve">AA3275442 (Letra A </w:t>
      </w:r>
      <w:proofErr w:type="spellStart"/>
      <w:r w:rsidR="009B1456" w:rsidRPr="009B1456">
        <w:t>A</w:t>
      </w:r>
      <w:proofErr w:type="spellEnd"/>
      <w:r w:rsidR="009B1456" w:rsidRPr="009B1456">
        <w:t xml:space="preserve"> tres dos siete cinco cuatro </w:t>
      </w:r>
      <w:proofErr w:type="spellStart"/>
      <w:r w:rsidR="009B1456" w:rsidRPr="009B1456">
        <w:t>cuatro</w:t>
      </w:r>
      <w:proofErr w:type="spellEnd"/>
      <w:r w:rsidR="009B1456" w:rsidRPr="009B1456">
        <w:t xml:space="preserve"> dos), de fecha 9 nueve de diciembre del año 2013 dos mil trece,</w:t>
      </w:r>
      <w:r w:rsidR="009B1456">
        <w:t xml:space="preserve"> el actor </w:t>
      </w:r>
      <w:r w:rsidR="00E73264">
        <w:t xml:space="preserve">tributaba bajo la cuota mínima el impuesto predial, señalando </w:t>
      </w:r>
      <w:r w:rsidR="009B1456">
        <w:t xml:space="preserve">que el día 16 dieciséis de febrero del año 2018 dos mil dieciocho, al pretender realizar el pago de dicho impuesto, se da cuenta que </w:t>
      </w:r>
      <w:r w:rsidR="00E73264">
        <w:t xml:space="preserve">para la </w:t>
      </w:r>
      <w:r w:rsidR="009B1456">
        <w:t>determinación y liquidación</w:t>
      </w:r>
      <w:r w:rsidR="00E73264">
        <w:t xml:space="preserve">, </w:t>
      </w:r>
      <w:r w:rsidR="009B1456">
        <w:t>de d</w:t>
      </w:r>
      <w:r w:rsidR="00E73264">
        <w:t xml:space="preserve">icho impuesto, no </w:t>
      </w:r>
      <w:r w:rsidR="00AA3CF2">
        <w:t xml:space="preserve">se </w:t>
      </w:r>
      <w:r w:rsidR="00E73264">
        <w:t xml:space="preserve">realizó con la cuota mínima, como lo venía realizando, </w:t>
      </w:r>
      <w:r w:rsidR="009B1456">
        <w:t>motivo por el cual, acude a demandar la nulidad de dicho</w:t>
      </w:r>
      <w:r w:rsidR="00E73264">
        <w:t xml:space="preserve"> del acto mediante el cual se le revoca el</w:t>
      </w:r>
      <w:r w:rsidR="009B1456">
        <w:t xml:space="preserve"> acto</w:t>
      </w:r>
      <w:r w:rsidR="00E73264">
        <w:t xml:space="preserve"> para tributar bajo la cuota mínima, así como la determinación y liquidación establecida en el estado de cuenta</w:t>
      </w:r>
      <w:r w:rsidR="009B1456">
        <w:t xml:space="preserve">. </w:t>
      </w:r>
      <w:r w:rsidR="00E73264">
        <w:t>-------</w:t>
      </w:r>
      <w:r w:rsidR="009B1456">
        <w:t>--------------------------</w:t>
      </w:r>
      <w:r w:rsidR="00AA3CF2">
        <w:t>-------</w:t>
      </w:r>
    </w:p>
    <w:p w:rsidR="009B1456" w:rsidRDefault="009B1456" w:rsidP="00C02F2B">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w:t>
      </w:r>
      <w:r w:rsidR="009B1456">
        <w:t>de la revocación del beneficio de tributar bajo la cuota mínima respecto al predio propiedad del actor</w:t>
      </w:r>
      <w:r w:rsidR="00E73264">
        <w:t>; así como la determinación del impuesto predial contenido en el estado de cuenta. -----------</w:t>
      </w:r>
    </w:p>
    <w:p w:rsidR="00F10EA5" w:rsidRDefault="00F10EA5" w:rsidP="00663F99">
      <w:pPr>
        <w:pStyle w:val="RESOLUCIONE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F10EA5"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EA3D54" w:rsidRDefault="00EA3D54" w:rsidP="00F10EA5">
      <w:pPr>
        <w:pStyle w:val="TESISYJURIS"/>
      </w:pP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Bajo tal contexto q</w:t>
      </w:r>
      <w:r w:rsidRPr="00D414A8">
        <w:t xml:space="preserve">uien juzga realiza </w:t>
      </w:r>
      <w:r w:rsidR="003416A1">
        <w:t xml:space="preserve">el </w:t>
      </w:r>
      <w:r w:rsidRPr="006C061A">
        <w:t xml:space="preserve">análisis </w:t>
      </w:r>
      <w:r w:rsidR="003416A1">
        <w:t xml:space="preserve">al </w:t>
      </w:r>
      <w:r>
        <w:t>ÚNICO concepto de impugnación, en el cual el actor señala: -------------------------</w:t>
      </w:r>
      <w:r w:rsidR="003416A1">
        <w:t>--</w:t>
      </w:r>
      <w:r>
        <w:t>-------------------------</w:t>
      </w:r>
    </w:p>
    <w:p w:rsidR="00F10EA5" w:rsidRDefault="00F10EA5" w:rsidP="00F10EA5">
      <w:pPr>
        <w:pStyle w:val="SENTENCIAS"/>
      </w:pPr>
    </w:p>
    <w:p w:rsidR="00EA3D54" w:rsidRDefault="00EA3D54" w:rsidP="00EA3D54">
      <w:pPr>
        <w:pStyle w:val="RESOLUCIONES"/>
        <w:ind w:left="1069" w:firstLine="0"/>
        <w:rPr>
          <w:i/>
          <w:sz w:val="20"/>
        </w:rPr>
      </w:pPr>
      <w:r>
        <w:rPr>
          <w:i/>
          <w:sz w:val="20"/>
        </w:rPr>
        <w:t xml:space="preserve">PRIMERO. Las autoridades demandadas violan en mi perjuicio la garantía de legalidad establecida en el artículo 4, primer párrafo, de la Ley Orgánica Municipal para el Estado de Guanajuato, en razón de que dejan de aplicar sin motivación y fundamentación alguna el artículo 164 inciso e) […] </w:t>
      </w:r>
    </w:p>
    <w:p w:rsidR="00EA3D54" w:rsidRDefault="00EA3D54" w:rsidP="00EA3D54">
      <w:pPr>
        <w:pStyle w:val="RESOLUCIONES"/>
        <w:ind w:left="1069" w:firstLine="0"/>
        <w:rPr>
          <w:i/>
          <w:sz w:val="20"/>
        </w:rPr>
      </w:pPr>
    </w:p>
    <w:p w:rsidR="00EA3D54" w:rsidRDefault="00EA3D54" w:rsidP="00EA3D54">
      <w:pPr>
        <w:pStyle w:val="RESOLUCIONES"/>
        <w:ind w:left="1069" w:firstLine="0"/>
        <w:rPr>
          <w:i/>
          <w:sz w:val="20"/>
        </w:rPr>
      </w:pPr>
      <w:r>
        <w:rPr>
          <w:i/>
          <w:sz w:val="20"/>
        </w:rPr>
        <w:t>Por lo que si yo adquirí un inmueble con financiamiento del Instituto del Fondo Nacional de Vivienda para Los Trabajadores [</w:t>
      </w:r>
      <w:r w:rsidRPr="00EA3D54">
        <w:rPr>
          <w:i/>
          <w:sz w:val="20"/>
        </w:rPr>
        <w:t>…]</w:t>
      </w:r>
      <w:r>
        <w:rPr>
          <w:i/>
          <w:sz w:val="20"/>
        </w:rPr>
        <w:t xml:space="preserve"> se actualiza en mi favor la hipótesis establecida en el artículo antes citado, por lo que las autoridades demandadas me dejan en completo estado de indefensión al no hacer de mi </w:t>
      </w:r>
      <w:r>
        <w:rPr>
          <w:i/>
          <w:sz w:val="20"/>
        </w:rPr>
        <w:lastRenderedPageBreak/>
        <w:t>conocimiento su decisión de dejar de aplicar en mi favor la cuota mínima, determinando un impuesto predial superior al que no tengo derecho por todo el tiempo que dure el financiamiento del inmueble en donde habito.”</w:t>
      </w:r>
    </w:p>
    <w:p w:rsidR="00EA3D54" w:rsidRDefault="00EA3D54" w:rsidP="00EA3D54">
      <w:pPr>
        <w:pStyle w:val="RESOLUCIONES"/>
        <w:ind w:left="1069" w:firstLine="0"/>
        <w:rPr>
          <w:i/>
          <w:sz w:val="20"/>
        </w:rPr>
      </w:pPr>
    </w:p>
    <w:p w:rsidR="00EA3D54" w:rsidRPr="00EA3D54" w:rsidRDefault="00EA3D54" w:rsidP="00EA3D54">
      <w:pPr>
        <w:pStyle w:val="RESOLUCIONES"/>
        <w:ind w:left="1069" w:firstLine="0"/>
        <w:rPr>
          <w:i/>
          <w:sz w:val="20"/>
        </w:rPr>
      </w:pPr>
      <w:r>
        <w:rPr>
          <w:i/>
          <w:sz w:val="20"/>
        </w:rPr>
        <w:t>[</w:t>
      </w:r>
      <w:r w:rsidRPr="00EA3D54">
        <w:rPr>
          <w:i/>
          <w:sz w:val="20"/>
        </w:rPr>
        <w:t>…]</w:t>
      </w:r>
    </w:p>
    <w:p w:rsidR="00EA3D54" w:rsidRPr="00EA3D54" w:rsidRDefault="00EA3D54" w:rsidP="00EA3D54">
      <w:pPr>
        <w:pStyle w:val="RESOLUCIONES"/>
        <w:ind w:left="1069" w:firstLine="0"/>
        <w:rPr>
          <w:i/>
          <w:sz w:val="20"/>
        </w:rPr>
      </w:pPr>
    </w:p>
    <w:p w:rsidR="00EA3D54" w:rsidRPr="00EA3D54" w:rsidRDefault="00EA3D54" w:rsidP="00EA3D54">
      <w:pPr>
        <w:pStyle w:val="RESOLUCIONES"/>
      </w:pPr>
      <w:r w:rsidRPr="00EA3D54">
        <w:t>En su escrito de ampliación a la demanda la parte actora argumenta lo siguiente:</w:t>
      </w:r>
    </w:p>
    <w:p w:rsidR="00EA3D54" w:rsidRDefault="00EA3D54" w:rsidP="00EA3D54">
      <w:pPr>
        <w:pStyle w:val="RESOLUCIONES"/>
        <w:ind w:left="1069" w:firstLine="0"/>
        <w:rPr>
          <w:i/>
          <w:sz w:val="20"/>
        </w:rPr>
      </w:pPr>
    </w:p>
    <w:p w:rsidR="00EA3D54" w:rsidRDefault="00EA3D54" w:rsidP="00EA3D54">
      <w:pPr>
        <w:pStyle w:val="RESOLUCIONES"/>
        <w:ind w:left="1069" w:firstLine="0"/>
        <w:rPr>
          <w:i/>
          <w:sz w:val="20"/>
        </w:rPr>
      </w:pPr>
      <w:r w:rsidRPr="00EA3D54">
        <w:rPr>
          <w:i/>
          <w:sz w:val="20"/>
        </w:rPr>
        <w:t>[…]</w:t>
      </w:r>
    </w:p>
    <w:p w:rsidR="00EA3D54" w:rsidRDefault="00EA3D54" w:rsidP="00EA3D54">
      <w:pPr>
        <w:pStyle w:val="RESOLUCIONES"/>
        <w:ind w:left="1069" w:firstLine="0"/>
        <w:rPr>
          <w:i/>
          <w:sz w:val="20"/>
        </w:rPr>
      </w:pPr>
      <w:r>
        <w:rPr>
          <w:i/>
          <w:sz w:val="20"/>
        </w:rPr>
        <w:t xml:space="preserve">Ya que en ningún momento hizo de mi conocimiento por medio de alguna notificación su determinación a efecto de que si era necesario acudir a sus oficinas a comprobarle que mi crédito aún estaba vigente, pues aún sigo pagando el crédito, por lo que me dejo en completo estado de indefensión violando en mi perjuicio el artículo </w:t>
      </w:r>
      <w:r w:rsidRPr="00EA3D54">
        <w:rPr>
          <w:i/>
          <w:sz w:val="20"/>
        </w:rPr>
        <w:t>[…]</w:t>
      </w:r>
    </w:p>
    <w:p w:rsidR="00EA3D54" w:rsidRDefault="00EA3D54" w:rsidP="00EA3D54">
      <w:pPr>
        <w:pStyle w:val="RESOLUCIONES"/>
        <w:ind w:left="1069" w:firstLine="0"/>
        <w:rPr>
          <w:i/>
          <w:sz w:val="20"/>
        </w:rPr>
      </w:pPr>
    </w:p>
    <w:p w:rsidR="00EA3D54" w:rsidRDefault="0087244F" w:rsidP="001571E3">
      <w:pPr>
        <w:pStyle w:val="SENTENCIAS"/>
      </w:pPr>
      <w:r>
        <w:t xml:space="preserve">Por su parte la demandada menciona: </w:t>
      </w:r>
    </w:p>
    <w:p w:rsidR="0087244F" w:rsidRDefault="0087244F" w:rsidP="00EA3D54">
      <w:pPr>
        <w:pStyle w:val="RESOLUCIONES"/>
        <w:ind w:left="1069" w:firstLine="0"/>
        <w:rPr>
          <w:i/>
          <w:sz w:val="20"/>
        </w:rPr>
      </w:pPr>
    </w:p>
    <w:p w:rsidR="0087244F" w:rsidRDefault="0087244F" w:rsidP="00EA3D54">
      <w:pPr>
        <w:pStyle w:val="RESOLUCIONES"/>
        <w:ind w:left="1069" w:firstLine="0"/>
        <w:rPr>
          <w:i/>
          <w:sz w:val="20"/>
        </w:rPr>
      </w:pPr>
      <w:r w:rsidRPr="0087244F">
        <w:rPr>
          <w:i/>
          <w:sz w:val="20"/>
        </w:rPr>
        <w:t>[…]</w:t>
      </w:r>
      <w:r>
        <w:rPr>
          <w:i/>
          <w:sz w:val="20"/>
        </w:rPr>
        <w:t xml:space="preserve"> éste venía tributando con el beneficio de la cuota mínima contemplada en el artículo </w:t>
      </w:r>
      <w:r w:rsidRPr="0087244F">
        <w:rPr>
          <w:i/>
          <w:sz w:val="20"/>
        </w:rPr>
        <w:t>[…]</w:t>
      </w:r>
      <w:r>
        <w:rPr>
          <w:i/>
          <w:sz w:val="20"/>
        </w:rPr>
        <w:t>, hasta el último bimestre correspondiente al ejercicio fiscal del 2016 dos mil dieciséis, ello en razón a la actualización de datos dentro del padrón inmobiliarios, para efecto de corroborar si el propietario</w:t>
      </w:r>
    </w:p>
    <w:p w:rsidR="0087244F" w:rsidRDefault="0087244F" w:rsidP="00EA3D54">
      <w:pPr>
        <w:pStyle w:val="RESOLUCIONES"/>
        <w:ind w:left="1069" w:firstLine="0"/>
        <w:rPr>
          <w:i/>
          <w:sz w:val="20"/>
        </w:rPr>
      </w:pPr>
      <w:r>
        <w:rPr>
          <w:i/>
          <w:sz w:val="20"/>
        </w:rPr>
        <w:t xml:space="preserve"> del inmueble </w:t>
      </w:r>
      <w:r w:rsidRPr="0087244F">
        <w:rPr>
          <w:i/>
          <w:sz w:val="20"/>
        </w:rPr>
        <w:t>[…]</w:t>
      </w:r>
      <w:r>
        <w:rPr>
          <w:i/>
          <w:sz w:val="20"/>
        </w:rPr>
        <w:t xml:space="preserve"> aun cuenta actualmente con el crédito vigente en favor del INFONAVIT </w:t>
      </w:r>
      <w:r w:rsidRPr="0087244F">
        <w:rPr>
          <w:i/>
          <w:sz w:val="20"/>
        </w:rPr>
        <w:t>[…]</w:t>
      </w:r>
      <w:r>
        <w:rPr>
          <w:i/>
          <w:sz w:val="20"/>
        </w:rPr>
        <w:t xml:space="preserve"> motivo por el cual el beneficio antes mencionado quedo sin efectos.</w:t>
      </w:r>
    </w:p>
    <w:p w:rsidR="0087244F" w:rsidRDefault="0087244F" w:rsidP="00EA3D54">
      <w:pPr>
        <w:pStyle w:val="RESOLUCIONES"/>
        <w:ind w:left="1069" w:firstLine="0"/>
        <w:rPr>
          <w:i/>
          <w:sz w:val="20"/>
        </w:rPr>
      </w:pPr>
    </w:p>
    <w:p w:rsidR="0087244F" w:rsidRDefault="0087244F" w:rsidP="00EA3D54">
      <w:pPr>
        <w:pStyle w:val="RESOLUCIONES"/>
        <w:ind w:left="1069" w:firstLine="0"/>
        <w:rPr>
          <w:i/>
          <w:sz w:val="20"/>
        </w:rPr>
      </w:pPr>
      <w:r w:rsidRPr="0087244F">
        <w:rPr>
          <w:i/>
          <w:sz w:val="20"/>
        </w:rPr>
        <w:t>[…]</w:t>
      </w:r>
    </w:p>
    <w:p w:rsidR="0087244F" w:rsidRDefault="0087244F" w:rsidP="00EA3D54">
      <w:pPr>
        <w:pStyle w:val="RESOLUCIONES"/>
        <w:ind w:left="1069" w:firstLine="0"/>
        <w:rPr>
          <w:i/>
          <w:sz w:val="20"/>
        </w:rPr>
      </w:pPr>
      <w:r>
        <w:rPr>
          <w:i/>
          <w:sz w:val="20"/>
        </w:rPr>
        <w:t xml:space="preserve">Tal beneficio deberá ser solicitado a petición de parte por el contribuyente </w:t>
      </w:r>
      <w:r w:rsidRPr="0087244F">
        <w:rPr>
          <w:i/>
          <w:sz w:val="20"/>
        </w:rPr>
        <w:t>[…]</w:t>
      </w:r>
    </w:p>
    <w:p w:rsidR="0087244F" w:rsidRDefault="0087244F" w:rsidP="00EA3D54">
      <w:pPr>
        <w:pStyle w:val="RESOLUCIONES"/>
        <w:ind w:left="1069" w:firstLine="0"/>
        <w:rPr>
          <w:i/>
          <w:sz w:val="20"/>
        </w:rPr>
      </w:pPr>
    </w:p>
    <w:p w:rsidR="00EA3D54" w:rsidRDefault="0087244F" w:rsidP="00EA3D54">
      <w:pPr>
        <w:pStyle w:val="RESOLUCIONES"/>
        <w:ind w:left="1069" w:firstLine="0"/>
        <w:rPr>
          <w:i/>
          <w:sz w:val="20"/>
        </w:rPr>
      </w:pPr>
      <w:r>
        <w:rPr>
          <w:i/>
          <w:sz w:val="20"/>
        </w:rPr>
        <w:t xml:space="preserve">En su escrito de ampliación a la demanda </w:t>
      </w:r>
      <w:r w:rsidR="00514E97">
        <w:rPr>
          <w:i/>
          <w:sz w:val="20"/>
        </w:rPr>
        <w:t>menciona que el beneficio deberá ser solicitado por el actor, y que deberá reunir los documentos idóneos con los que acredite fehacientemente que se encuentra en el supuesto que establece el artículo 164 inciso e), de la Ley de Hacienda para los Municipios del Estado de Guanajuato, que deberán ser presentados acompañados de la solicitud respectiva, para que puedan ser tomados en consideración y analizados al caso en particular”</w:t>
      </w:r>
    </w:p>
    <w:p w:rsidR="00514E97" w:rsidRDefault="00514E97" w:rsidP="00EA3D54">
      <w:pPr>
        <w:pStyle w:val="RESOLUCIONES"/>
        <w:ind w:left="1069" w:firstLine="0"/>
        <w:rPr>
          <w:i/>
          <w:sz w:val="20"/>
        </w:rPr>
      </w:pPr>
    </w:p>
    <w:p w:rsidR="00514E97" w:rsidRDefault="00514E97" w:rsidP="00EA3D54">
      <w:pPr>
        <w:pStyle w:val="RESOLUCIONES"/>
        <w:ind w:left="1069" w:firstLine="0"/>
        <w:rPr>
          <w:i/>
          <w:sz w:val="20"/>
        </w:rPr>
      </w:pPr>
    </w:p>
    <w:p w:rsidR="00514E97" w:rsidRDefault="00F35E13" w:rsidP="00514E97">
      <w:pPr>
        <w:pStyle w:val="SENTENCIAS"/>
      </w:pPr>
      <w:r>
        <w:t>Así las cosas, se aprecia que el actor manifiesta de manera general que</w:t>
      </w:r>
      <w:r w:rsidR="00514E97">
        <w:t xml:space="preserve">, se le deja en estado de indefensión al no hacer de </w:t>
      </w:r>
      <w:r w:rsidR="00BB541D">
        <w:t xml:space="preserve">su </w:t>
      </w:r>
      <w:r w:rsidR="00514E97">
        <w:t xml:space="preserve">conocimiento el acto por </w:t>
      </w:r>
      <w:r w:rsidR="00514E97">
        <w:lastRenderedPageBreak/>
        <w:t>medio del cual</w:t>
      </w:r>
      <w:r w:rsidR="00BB541D">
        <w:t xml:space="preserve">, </w:t>
      </w:r>
      <w:r w:rsidR="00514E97">
        <w:t xml:space="preserve">se le deja de aplicar la cuota mínima, </w:t>
      </w:r>
      <w:r w:rsidR="00BB541D">
        <w:t xml:space="preserve">así como </w:t>
      </w:r>
      <w:r w:rsidR="00514E97">
        <w:t>que nunca le fue requerido documento algun</w:t>
      </w:r>
      <w:r w:rsidR="00BB541D">
        <w:t>o</w:t>
      </w:r>
      <w:r w:rsidR="00514E97">
        <w:t xml:space="preserve"> a fin de que acudiera a comprobar que su crédito se encontraba vigente. ----------------------------------------------------------------------------</w:t>
      </w:r>
    </w:p>
    <w:p w:rsidR="00514E97" w:rsidRDefault="00514E97" w:rsidP="00514E97">
      <w:pPr>
        <w:pStyle w:val="SENTENCIAS"/>
      </w:pPr>
    </w:p>
    <w:p w:rsidR="001571E3" w:rsidRDefault="001571E3" w:rsidP="001571E3">
      <w:pPr>
        <w:pStyle w:val="SENTENCIAS"/>
      </w:pPr>
      <w:r>
        <w:t xml:space="preserve">Por su parte la demandada refiere que a efecto de verificar si el actor aún es propietario y cuenta con el crédito vigente, dejó sin efectos el beneficio de la cuota mínima y que éste </w:t>
      </w:r>
      <w:r w:rsidR="00BB541D">
        <w:t xml:space="preserve">beneficio </w:t>
      </w:r>
      <w:r>
        <w:t>deberá ser solicitado por el actor, adjuntando nuevamente los documentos idóneos. ----------------------</w:t>
      </w:r>
      <w:r w:rsidR="00BB541D">
        <w:t>-----------------</w:t>
      </w:r>
    </w:p>
    <w:p w:rsidR="001571E3" w:rsidRDefault="001571E3" w:rsidP="001571E3">
      <w:pPr>
        <w:pStyle w:val="SENTENCIAS"/>
      </w:pPr>
    </w:p>
    <w:p w:rsidR="00D76985" w:rsidRDefault="006F421A" w:rsidP="00D76985">
      <w:pPr>
        <w:pStyle w:val="SENTENCIAS"/>
      </w:pPr>
      <w:r w:rsidRPr="00D76985">
        <w:t xml:space="preserve">Bajo tal contexto, </w:t>
      </w:r>
      <w:r w:rsidR="00D76985" w:rsidRPr="00D76985">
        <w:t xml:space="preserve">en principio se aprecia que quedó debidamente acreditado que el actor contaba con el beneficio de tributar bajo la cuota mínima el impuesto predial del inmueble </w:t>
      </w:r>
      <w:r w:rsidR="00BB0970">
        <w:rPr>
          <w:lang w:val="es-MX"/>
        </w:rPr>
        <w:t>(…)</w:t>
      </w:r>
      <w:r w:rsidR="00330C18">
        <w:t xml:space="preserve">, con </w:t>
      </w:r>
      <w:r w:rsidR="00D76985">
        <w:t>cuenta predial número</w:t>
      </w:r>
      <w:r w:rsidR="00D76985" w:rsidRPr="00D76985">
        <w:t xml:space="preserve"> </w:t>
      </w:r>
      <w:r w:rsidR="00330C18" w:rsidRPr="00330C18">
        <w:t xml:space="preserve">01AC33211-001 (cero uno Letras A C tres </w:t>
      </w:r>
      <w:proofErr w:type="spellStart"/>
      <w:r w:rsidR="00330C18" w:rsidRPr="00330C18">
        <w:t>tres</w:t>
      </w:r>
      <w:proofErr w:type="spellEnd"/>
      <w:r w:rsidR="00330C18" w:rsidRPr="00330C18">
        <w:t xml:space="preserve"> dos uno </w:t>
      </w:r>
      <w:proofErr w:type="spellStart"/>
      <w:r w:rsidR="00330C18" w:rsidRPr="00330C18">
        <w:t>uno</w:t>
      </w:r>
      <w:proofErr w:type="spellEnd"/>
      <w:r w:rsidR="00330C18" w:rsidRPr="00330C18">
        <w:t xml:space="preserve"> </w:t>
      </w:r>
      <w:proofErr w:type="spellStart"/>
      <w:r w:rsidR="00330C18" w:rsidRPr="00330C18">
        <w:t>guión</w:t>
      </w:r>
      <w:proofErr w:type="spellEnd"/>
      <w:r w:rsidR="00330C18" w:rsidRPr="00330C18">
        <w:t xml:space="preserve"> cero </w:t>
      </w:r>
      <w:proofErr w:type="spellStart"/>
      <w:r w:rsidR="00330C18" w:rsidRPr="00330C18">
        <w:t>cero</w:t>
      </w:r>
      <w:proofErr w:type="spellEnd"/>
      <w:r w:rsidR="00330C18" w:rsidRPr="00330C18">
        <w:t xml:space="preserve"> uno)</w:t>
      </w:r>
      <w:r w:rsidR="00330C18">
        <w:t xml:space="preserve">, </w:t>
      </w:r>
      <w:r w:rsidR="00D76985">
        <w:t xml:space="preserve">lo anterior quedó acreditado con el recibo </w:t>
      </w:r>
      <w:r w:rsidR="00D76985" w:rsidRPr="00D76985">
        <w:t xml:space="preserve">AA3275442 (Letra A </w:t>
      </w:r>
      <w:proofErr w:type="spellStart"/>
      <w:r w:rsidR="00D76985" w:rsidRPr="00D76985">
        <w:t>A</w:t>
      </w:r>
      <w:proofErr w:type="spellEnd"/>
      <w:r w:rsidR="00D76985" w:rsidRPr="00D76985">
        <w:t xml:space="preserve"> tres dos siete cinco cuatro </w:t>
      </w:r>
      <w:proofErr w:type="spellStart"/>
      <w:r w:rsidR="00D76985" w:rsidRPr="00D76985">
        <w:t>cuatro</w:t>
      </w:r>
      <w:proofErr w:type="spellEnd"/>
      <w:r w:rsidR="00D76985" w:rsidRPr="00D76985">
        <w:t xml:space="preserve"> dos), de fecha 9 nueve de diciembre del año 2013 dos mil trece</w:t>
      </w:r>
      <w:r w:rsidR="00D76985">
        <w:t>, documento que merece pleno valor probatorio al tratarse de un documento expedido por un servidor público en el ejercicio de sus funciones,</w:t>
      </w:r>
      <w:r w:rsidR="00330C18">
        <w:t xml:space="preserve"> de acuerdo a lo establecido en los artículos 78, 117 y 121 del Código de Procedimiento y Justicia Administrativa para el Estado y los Municipios de Guanajuato;</w:t>
      </w:r>
      <w:r w:rsidR="00D76985">
        <w:t xml:space="preserve"> así como</w:t>
      </w:r>
      <w:r w:rsidR="00330C18">
        <w:t>,</w:t>
      </w:r>
      <w:r w:rsidR="00D76985">
        <w:t xml:space="preserve"> con la manifestación que realiza la demandada en el sentido de que el actor sí tributaba bajo la cuota mínima. </w:t>
      </w:r>
      <w:r w:rsidR="00330C18">
        <w:t>----------------------------</w:t>
      </w:r>
    </w:p>
    <w:p w:rsidR="00D76985" w:rsidRDefault="00D76985" w:rsidP="00D76985">
      <w:pPr>
        <w:pStyle w:val="SENTENCIAS"/>
      </w:pPr>
    </w:p>
    <w:p w:rsidR="00AE047C" w:rsidRDefault="00D76985" w:rsidP="00D76985">
      <w:pPr>
        <w:pStyle w:val="SENTENCIAS"/>
      </w:pPr>
      <w:r>
        <w:t xml:space="preserve">Ahora bien, la demandada refiere que con la finalidad de corroborar si el actor cuenta actualmente con el crédito vigente, el beneficio otorgado quedó sin efectos, sin embargo, se aprecia que la demandad decide revocar dicho beneficio en sede </w:t>
      </w:r>
      <w:r w:rsidR="00AE047C">
        <w:t>administrativa</w:t>
      </w:r>
      <w:r>
        <w:t xml:space="preserve">, si procedimiento alguno en el cual el justiciable pudiera aportar y desahogar las pruebas que considerara conveniente, es decir, sin un debido proceso. </w:t>
      </w:r>
      <w:r w:rsidR="00AE047C">
        <w:t>----------------------------------------------</w:t>
      </w:r>
    </w:p>
    <w:p w:rsidR="00AE047C" w:rsidRDefault="00AE047C" w:rsidP="00D76985">
      <w:pPr>
        <w:pStyle w:val="SENTENCIAS"/>
      </w:pPr>
    </w:p>
    <w:p w:rsidR="00AE047C" w:rsidRDefault="00330C18" w:rsidP="00D76985">
      <w:pPr>
        <w:pStyle w:val="SENTENCIAS"/>
      </w:pPr>
      <w:r>
        <w:t>Con relación a lo anterior, de acue</w:t>
      </w:r>
      <w:r w:rsidR="00AE047C">
        <w:t xml:space="preserve">rdo a lo </w:t>
      </w:r>
      <w:r>
        <w:t xml:space="preserve">establecido </w:t>
      </w:r>
      <w:r w:rsidR="00AE047C">
        <w:t>en la Ley de Hacienda para los Municipios del Estado de Guanajuato, las resoluciones favorables a los particulares solo podrán ser revocadas cuando exista un error matemático, se trascribe el mencionado artículo:</w:t>
      </w:r>
    </w:p>
    <w:p w:rsidR="00AE047C" w:rsidRDefault="00AE047C" w:rsidP="00D76985">
      <w:pPr>
        <w:pStyle w:val="SENTENCIAS"/>
      </w:pPr>
    </w:p>
    <w:p w:rsidR="00AE047C" w:rsidRPr="00BF5F8C" w:rsidRDefault="00AE047C" w:rsidP="00AE047C">
      <w:pPr>
        <w:pStyle w:val="TESISYJURIS"/>
        <w:rPr>
          <w:sz w:val="22"/>
        </w:rPr>
      </w:pPr>
      <w:r w:rsidRPr="00BF5F8C">
        <w:rPr>
          <w:b/>
          <w:sz w:val="22"/>
        </w:rPr>
        <w:t>Artículo 20.</w:t>
      </w:r>
      <w:r w:rsidRPr="00BF5F8C">
        <w:rPr>
          <w:sz w:val="22"/>
        </w:rPr>
        <w:t xml:space="preserve"> Las resoluciones favorables a los particulares sólo podrán ser revocadas por las mismas autoridades que las hayan emitido cuando exista error matemático, caso en el cual se harán los ajustes procedentes.</w:t>
      </w:r>
    </w:p>
    <w:p w:rsidR="00AE047C" w:rsidRDefault="00AE047C" w:rsidP="00D76985">
      <w:pPr>
        <w:pStyle w:val="SENTENCIAS"/>
      </w:pPr>
    </w:p>
    <w:p w:rsidR="008A55D9" w:rsidRDefault="008A55D9" w:rsidP="00D76985">
      <w:pPr>
        <w:pStyle w:val="SENTENCIAS"/>
      </w:pPr>
    </w:p>
    <w:p w:rsidR="0040556D" w:rsidRPr="0040556D" w:rsidRDefault="00AE047C" w:rsidP="0040556D">
      <w:pPr>
        <w:pStyle w:val="SENTENCIAS"/>
      </w:pPr>
      <w:r>
        <w:t xml:space="preserve">En el mismo tenor </w:t>
      </w:r>
      <w:r w:rsidR="008E5B28">
        <w:t xml:space="preserve">los artículos 146 y 147, del Código de Procedimiento y Justicia Administrativa para el Estado y los Municipios de Guanajuato, establecen que </w:t>
      </w:r>
      <w:r w:rsidR="0040556D">
        <w:t>cuando</w:t>
      </w:r>
      <w:r w:rsidR="00330C18">
        <w:t xml:space="preserve"> con la emisión de un acto administrativo, </w:t>
      </w:r>
      <w:r w:rsidR="008E5B28">
        <w:t xml:space="preserve">se genere un derecho al particular, </w:t>
      </w:r>
      <w:r w:rsidR="0040556D">
        <w:t>o nacido a favor de este derechos subjetivos, di</w:t>
      </w:r>
      <w:r w:rsidR="008E5B28">
        <w:t xml:space="preserve">cho acto solo puede ser revocado en sede jurisdiccional, esto es </w:t>
      </w:r>
      <w:r w:rsidR="00AA3CF2">
        <w:t xml:space="preserve">ante </w:t>
      </w:r>
      <w:r w:rsidR="00330C18">
        <w:t>un</w:t>
      </w:r>
      <w:r w:rsidR="008E5B28">
        <w:t xml:space="preserve"> </w:t>
      </w:r>
      <w:r w:rsidR="0040556D">
        <w:t>Tribunal</w:t>
      </w:r>
      <w:r w:rsidR="008E5B28">
        <w:t xml:space="preserve"> o Juzgado</w:t>
      </w:r>
      <w:r w:rsidR="00330C18">
        <w:t>, y solo puede ser revocado</w:t>
      </w:r>
      <w:r w:rsidR="0040556D" w:rsidRPr="0040556D">
        <w:t>, modificado o sustituido de oficio en sede administrativa si le favorece</w:t>
      </w:r>
      <w:r w:rsidR="00330C18">
        <w:t xml:space="preserve"> al justiciable</w:t>
      </w:r>
      <w:r w:rsidR="0040556D" w:rsidRPr="0040556D">
        <w:t xml:space="preserve">, </w:t>
      </w:r>
      <w:r w:rsidR="0040556D">
        <w:t xml:space="preserve">y no </w:t>
      </w:r>
      <w:r w:rsidR="00330C18">
        <w:t xml:space="preserve">se </w:t>
      </w:r>
      <w:r w:rsidR="0040556D">
        <w:t>causa</w:t>
      </w:r>
      <w:r w:rsidR="00330C18">
        <w:t>n</w:t>
      </w:r>
      <w:r w:rsidR="0040556D">
        <w:t xml:space="preserve"> </w:t>
      </w:r>
      <w:r w:rsidR="0040556D" w:rsidRPr="0040556D">
        <w:t>perjuicio</w:t>
      </w:r>
      <w:r w:rsidR="00330C18">
        <w:t>s</w:t>
      </w:r>
      <w:r w:rsidR="0040556D" w:rsidRPr="0040556D">
        <w:t xml:space="preserve"> a terceros o </w:t>
      </w:r>
      <w:r w:rsidR="00330C18">
        <w:t xml:space="preserve">bien, </w:t>
      </w:r>
      <w:r w:rsidR="0040556D" w:rsidRPr="0040556D">
        <w:t>si el derecho se hubiere otorgado expresa y válidamente a título precario</w:t>
      </w:r>
      <w:r w:rsidR="0040556D">
        <w:t xml:space="preserve">, o por </w:t>
      </w:r>
      <w:r w:rsidR="0040556D" w:rsidRPr="0040556D">
        <w:t xml:space="preserve">razones de oportunidad, legitimidad o interés público, indemnizando, en su caso, por los perjuicios que </w:t>
      </w:r>
      <w:r w:rsidR="009579BB">
        <w:t>se llegaran a causar</w:t>
      </w:r>
      <w:r w:rsidR="0040556D">
        <w:t>. Dichos artículos señalan:</w:t>
      </w:r>
    </w:p>
    <w:p w:rsidR="008E5B28" w:rsidRDefault="008E5B28" w:rsidP="00D76985">
      <w:pPr>
        <w:pStyle w:val="SENTENCIAS"/>
      </w:pPr>
    </w:p>
    <w:p w:rsidR="008A55D9" w:rsidRPr="00BF5F8C" w:rsidRDefault="009579BB" w:rsidP="008A55D9">
      <w:pPr>
        <w:pStyle w:val="TESISYJURIS"/>
        <w:rPr>
          <w:sz w:val="22"/>
          <w:lang w:val="es-ES_tradnl"/>
        </w:rPr>
      </w:pPr>
      <w:r w:rsidRPr="00BF5F8C">
        <w:rPr>
          <w:b/>
          <w:sz w:val="22"/>
        </w:rPr>
        <w:t>Artículo</w:t>
      </w:r>
      <w:r w:rsidR="008A55D9" w:rsidRPr="00BF5F8C">
        <w:rPr>
          <w:b/>
          <w:sz w:val="22"/>
          <w:lang w:val="es-ES_tradnl"/>
        </w:rPr>
        <w:t xml:space="preserve"> 146.</w:t>
      </w:r>
      <w:r w:rsidR="008A55D9" w:rsidRPr="00BF5F8C">
        <w:rPr>
          <w:sz w:val="22"/>
          <w:lang w:val="es-ES_tradnl"/>
        </w:rPr>
        <w:t xml:space="preserve"> Cuando se haya generado algún derecho o beneficio al particular, no se podrá declarar nulo de oficio el acto administrativo. En este caso la autoridad competente tendrá que demandar ante el Tribunal o los Juzgados la nulidad del acto favorable al particular. </w:t>
      </w:r>
    </w:p>
    <w:p w:rsidR="008A55D9" w:rsidRPr="00BF5F8C" w:rsidRDefault="008A55D9" w:rsidP="008A55D9">
      <w:pPr>
        <w:pStyle w:val="TESISYJURIS"/>
        <w:rPr>
          <w:b/>
          <w:sz w:val="22"/>
          <w:lang w:val="es-ES_tradnl"/>
        </w:rPr>
      </w:pPr>
    </w:p>
    <w:p w:rsidR="008A55D9" w:rsidRPr="00BF5F8C" w:rsidRDefault="008A55D9" w:rsidP="008A55D9">
      <w:pPr>
        <w:pStyle w:val="TESISYJURIS"/>
        <w:rPr>
          <w:b/>
          <w:sz w:val="22"/>
          <w:lang w:val="es-ES_tradnl"/>
        </w:rPr>
      </w:pPr>
    </w:p>
    <w:p w:rsidR="008A55D9" w:rsidRPr="00BF5F8C" w:rsidRDefault="008A55D9" w:rsidP="008A55D9">
      <w:pPr>
        <w:pStyle w:val="TESISYJURIS"/>
        <w:rPr>
          <w:b/>
          <w:sz w:val="22"/>
          <w:lang w:val="es-MX"/>
        </w:rPr>
      </w:pPr>
      <w:r w:rsidRPr="00BF5F8C">
        <w:rPr>
          <w:b/>
          <w:sz w:val="22"/>
        </w:rPr>
        <w:t>Artículo</w:t>
      </w:r>
      <w:r w:rsidRPr="00BF5F8C">
        <w:rPr>
          <w:b/>
          <w:sz w:val="22"/>
          <w:lang w:val="es-ES_tradnl"/>
        </w:rPr>
        <w:t xml:space="preserve"> 147.</w:t>
      </w:r>
      <w:r w:rsidRPr="00BF5F8C">
        <w:rPr>
          <w:sz w:val="22"/>
          <w:lang w:val="es-ES_tradnl"/>
        </w:rPr>
        <w:t xml:space="preserve"> </w:t>
      </w:r>
      <w:r w:rsidRPr="00BF5F8C">
        <w:rPr>
          <w:sz w:val="22"/>
        </w:rPr>
        <w:t>El acto administrativo, del que hubieren nacido derechos subjetivos a favor de los particulares, no puede ser modificado o sustituido en sede administrativa una vez notificado. Sin embargo, podrá ser revocado, modificado o sustituido de oficio en sede administrativa si esto le favorece, sin causar perjuicio a terceros o si el derecho se hubiere otorgado expresa y válidamente a título precario. También podrá ser revocado, modificado o sustituido por razones de oportunidad, legitimidad o interés público, indemnizando, en su caso, por los perjuicios que causare a los particulares.</w:t>
      </w:r>
    </w:p>
    <w:p w:rsidR="008A55D9" w:rsidRPr="00BF5F8C" w:rsidRDefault="008A55D9" w:rsidP="008A55D9">
      <w:pPr>
        <w:pStyle w:val="TESISYJURIS"/>
        <w:rPr>
          <w:sz w:val="22"/>
          <w:lang w:val="es-MX"/>
        </w:rPr>
      </w:pPr>
    </w:p>
    <w:p w:rsidR="004A6054" w:rsidRDefault="0040556D" w:rsidP="00D76985">
      <w:pPr>
        <w:pStyle w:val="SENTENCIAS"/>
        <w:rPr>
          <w:lang w:val="es-MX"/>
        </w:rPr>
      </w:pPr>
      <w:r w:rsidRPr="004A6054">
        <w:rPr>
          <w:rStyle w:val="RESOLUCIONESCar"/>
        </w:rPr>
        <w:t xml:space="preserve">Ahora bien, </w:t>
      </w:r>
      <w:r w:rsidR="00AD0BEB" w:rsidRPr="004A6054">
        <w:rPr>
          <w:rStyle w:val="RESOLUCIONESCar"/>
        </w:rPr>
        <w:t xml:space="preserve">considerando que el actor contaba con el beneficio a tributar bajo la cuota mínima y la demandada no acredita </w:t>
      </w:r>
      <w:r w:rsidR="004A6054">
        <w:rPr>
          <w:rStyle w:val="RESOLUCIONESCar"/>
        </w:rPr>
        <w:t xml:space="preserve">que haya habido error matemático, </w:t>
      </w:r>
      <w:r w:rsidR="004A6054" w:rsidRPr="004A6054">
        <w:rPr>
          <w:rStyle w:val="RESOLUCIONESCar"/>
        </w:rPr>
        <w:t>según lo establecido en la Ley de Hacienda para los Municipios del Estado de Guanajuato,</w:t>
      </w:r>
      <w:r w:rsidR="004A6054">
        <w:rPr>
          <w:rStyle w:val="RESOLUCIONESCar"/>
        </w:rPr>
        <w:t xml:space="preserve"> así como tampoco alguno </w:t>
      </w:r>
      <w:r w:rsidR="00AD0BEB" w:rsidRPr="004A6054">
        <w:rPr>
          <w:rStyle w:val="RESOLUCIONESCar"/>
        </w:rPr>
        <w:t xml:space="preserve">de los supuestos señalados en el artículo 147 del Código de Procedimiento y Justicia Administrativa para el Estado y los Municipios de Guanajuato, y ante la existencia de una resolución favorable del justiciable, la autoridad demandada </w:t>
      </w:r>
      <w:r w:rsidR="00AD0BEB">
        <w:rPr>
          <w:lang w:val="es-MX"/>
        </w:rPr>
        <w:t xml:space="preserve">debió </w:t>
      </w:r>
      <w:r w:rsidR="004A6054">
        <w:rPr>
          <w:lang w:val="es-MX"/>
        </w:rPr>
        <w:t xml:space="preserve">otorgar al </w:t>
      </w:r>
      <w:r w:rsidR="004A6054">
        <w:rPr>
          <w:lang w:val="es-MX"/>
        </w:rPr>
        <w:lastRenderedPageBreak/>
        <w:t>demandado el derecho de audiencia, antes de revocar un acto que otorgaba un beneficio al impetrante. -------------------------------------------------------------------------</w:t>
      </w:r>
    </w:p>
    <w:p w:rsidR="004A6054" w:rsidRDefault="004A6054" w:rsidP="00D76985">
      <w:pPr>
        <w:pStyle w:val="SENTENCIAS"/>
        <w:rPr>
          <w:lang w:val="es-MX"/>
        </w:rPr>
      </w:pPr>
    </w:p>
    <w:p w:rsidR="006D537D" w:rsidRPr="00624F48" w:rsidRDefault="004A6054" w:rsidP="006D537D">
      <w:pPr>
        <w:pStyle w:val="SENTENCIAS"/>
      </w:pPr>
      <w:r>
        <w:t xml:space="preserve">Es decir, la demandada debió </w:t>
      </w:r>
      <w:r w:rsidR="006D537D" w:rsidRPr="00624F48">
        <w:t>o</w:t>
      </w:r>
      <w:r w:rsidR="006D537D" w:rsidRPr="008D672B">
        <w:t>torgar al gobernado la oportunidad de defensa previa</w:t>
      </w:r>
      <w:r w:rsidR="006D537D">
        <w:t>,</w:t>
      </w:r>
      <w:r w:rsidR="006D537D" w:rsidRPr="008D672B">
        <w:t xml:space="preserve"> </w:t>
      </w:r>
      <w:r w:rsidR="006D537D">
        <w:t xml:space="preserve">cumpliendo con las formalidades esenciales del procedimiento, esto conforme al </w:t>
      </w:r>
      <w:r w:rsidR="006D537D" w:rsidRPr="008D672B">
        <w:t xml:space="preserve">criterio emitido por los Tribunales Colegiados de Circuito, número </w:t>
      </w:r>
      <w:r w:rsidR="006D537D" w:rsidRPr="00624F48">
        <w:t>254190, Séptima Época. Semanario Judicial de la Federación. Volumen 82, Sexta Parte, Pág. 24.</w:t>
      </w:r>
      <w:r w:rsidR="006D537D">
        <w:t xml:space="preserve"> ---</w:t>
      </w:r>
      <w:r>
        <w:t>----------------------------------------------------</w:t>
      </w:r>
      <w:r w:rsidR="006D537D">
        <w:t>----</w:t>
      </w:r>
    </w:p>
    <w:p w:rsidR="006D537D" w:rsidRPr="00624F48" w:rsidRDefault="006D537D" w:rsidP="006D537D">
      <w:pPr>
        <w:pStyle w:val="SENTENCIAS"/>
      </w:pPr>
    </w:p>
    <w:p w:rsidR="006D537D" w:rsidRPr="00BF5F8C" w:rsidRDefault="006D537D" w:rsidP="006D537D">
      <w:pPr>
        <w:pStyle w:val="TESISYJURIS"/>
        <w:rPr>
          <w:sz w:val="22"/>
        </w:rPr>
      </w:pPr>
      <w:r w:rsidRPr="00BF5F8C">
        <w:rPr>
          <w:sz w:val="22"/>
        </w:rPr>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6D537D" w:rsidRDefault="006D537D" w:rsidP="006D537D">
      <w:pPr>
        <w:pStyle w:val="SENTENCIAS"/>
      </w:pPr>
    </w:p>
    <w:p w:rsidR="006D537D" w:rsidRDefault="00534266" w:rsidP="006D537D">
      <w:pPr>
        <w:pStyle w:val="SENTENCIAS"/>
      </w:pPr>
      <w:r>
        <w:t xml:space="preserve">En </w:t>
      </w:r>
      <w:r w:rsidR="006D537D">
        <w:t xml:space="preserve">tal sentido, y al no respetar el derecho de audiencia al justiciable, previo a </w:t>
      </w:r>
      <w:r w:rsidR="004A6054">
        <w:t xml:space="preserve">revocarle el beneficio de tributar bajo la cuota mínima que ya ostentaba el actor, </w:t>
      </w:r>
      <w:r w:rsidR="006D537D">
        <w:t>es que se actualiza la causal de nulidad prevista en la fracción III del Código de Procedimiento y Justicia Administrativa para el Estado y los Municipios de Guanajuato. ---------</w:t>
      </w:r>
      <w:r>
        <w:t>--------------------------------</w:t>
      </w:r>
      <w:r w:rsidR="006D537D">
        <w:t>----------</w:t>
      </w:r>
    </w:p>
    <w:p w:rsidR="00534266" w:rsidRDefault="006D537D" w:rsidP="00534266">
      <w:pPr>
        <w:pStyle w:val="RESOLUCIONES"/>
      </w:pPr>
      <w:r w:rsidRPr="006D798C">
        <w:t>Por todo lo anteriormente expuesto</w:t>
      </w:r>
      <w:r>
        <w:t>,</w:t>
      </w:r>
      <w:r w:rsidRPr="006D798C">
        <w:t xml:space="preserve"> con fundamento en lo </w:t>
      </w:r>
      <w:r>
        <w:t>dispuesto en</w:t>
      </w:r>
      <w:r w:rsidRPr="006D798C">
        <w:t xml:space="preserve"> el artículo 300, fracción II del Código de Procedimiento y Justicia Administrativa para el Estado y los Municipios de Guanajuato, se decreta la </w:t>
      </w:r>
      <w:r w:rsidRPr="00AA3CF2">
        <w:rPr>
          <w:b/>
        </w:rPr>
        <w:t>nulidad</w:t>
      </w:r>
      <w:r w:rsidRPr="008D672B">
        <w:t xml:space="preserve"> </w:t>
      </w:r>
      <w:r w:rsidR="00534266">
        <w:t xml:space="preserve">del acto mediante el cual se revoca al actor el beneficio de tributar bajo la cuota mínima respecto al inmueble </w:t>
      </w:r>
      <w:r w:rsidR="00021812">
        <w:rPr>
          <w:lang w:val="es-MX"/>
        </w:rPr>
        <w:t>(…)</w:t>
      </w:r>
      <w:r w:rsidR="00534266">
        <w:t xml:space="preserve">, con cuenta predial número 01AC33211-001 (cero uno Letras A C tres </w:t>
      </w:r>
      <w:proofErr w:type="spellStart"/>
      <w:r w:rsidR="00534266">
        <w:t>tres</w:t>
      </w:r>
      <w:proofErr w:type="spellEnd"/>
      <w:r w:rsidR="00534266">
        <w:t xml:space="preserve"> dos uno </w:t>
      </w:r>
      <w:proofErr w:type="spellStart"/>
      <w:r w:rsidR="00534266">
        <w:t>uno</w:t>
      </w:r>
      <w:proofErr w:type="spellEnd"/>
      <w:r w:rsidR="00534266">
        <w:t xml:space="preserve"> </w:t>
      </w:r>
      <w:proofErr w:type="spellStart"/>
      <w:r w:rsidR="00534266">
        <w:t>guión</w:t>
      </w:r>
      <w:proofErr w:type="spellEnd"/>
      <w:r w:rsidR="00534266">
        <w:t xml:space="preserve"> cero </w:t>
      </w:r>
      <w:proofErr w:type="spellStart"/>
      <w:r w:rsidR="00534266">
        <w:t>cero</w:t>
      </w:r>
      <w:proofErr w:type="spellEnd"/>
      <w:r w:rsidR="00534266">
        <w:t xml:space="preserve"> uno). ----------------------------------------------------------------------------------------------------</w:t>
      </w:r>
    </w:p>
    <w:p w:rsidR="006D537D" w:rsidRDefault="006D537D" w:rsidP="00534266">
      <w:pPr>
        <w:pStyle w:val="RESOLUCIONES"/>
        <w:rPr>
          <w:rFonts w:ascii="Arial Narrow" w:hAnsi="Arial Narrow"/>
          <w:sz w:val="27"/>
          <w:szCs w:val="27"/>
        </w:rPr>
      </w:pPr>
    </w:p>
    <w:p w:rsidR="006D537D" w:rsidRPr="006D537D" w:rsidRDefault="006D537D" w:rsidP="006D537D">
      <w:pPr>
        <w:pStyle w:val="SENTENCIAS"/>
      </w:pPr>
      <w:r w:rsidRPr="00CC31B0">
        <w:rPr>
          <w:b/>
        </w:rPr>
        <w:t>SÉPTIMO.</w:t>
      </w:r>
      <w:r w:rsidRPr="006D537D">
        <w:t xml:space="preserve"> Ahora bien, el actor solicita como pretensión el reconocimiento de un derecho amparado en una norma </w:t>
      </w:r>
      <w:r>
        <w:t>j</w:t>
      </w:r>
      <w:r w:rsidRPr="006D537D">
        <w:t xml:space="preserve">urídica, consistente en que se le cobre el impuesto predial tomando como base el artículo 164 inciso e) de la Ley de Hacienda </w:t>
      </w:r>
      <w:r>
        <w:t>p</w:t>
      </w:r>
      <w:r w:rsidRPr="006D537D">
        <w:t>ara los Municipios del Estado de Guanajuato. -</w:t>
      </w:r>
      <w:r>
        <w:t>--------</w:t>
      </w:r>
      <w:r w:rsidRPr="006D537D">
        <w:t>-</w:t>
      </w:r>
    </w:p>
    <w:p w:rsidR="006D537D" w:rsidRDefault="006D537D" w:rsidP="006D537D">
      <w:pPr>
        <w:pStyle w:val="SENTENCIAS"/>
      </w:pPr>
    </w:p>
    <w:p w:rsidR="00CC31B0" w:rsidRDefault="00CC31B0" w:rsidP="00CC31B0">
      <w:pPr>
        <w:pStyle w:val="SENTENCIAS"/>
        <w:rPr>
          <w:rFonts w:cs="Calibri"/>
        </w:rPr>
      </w:pPr>
      <w:r>
        <w:t xml:space="preserve">Se reconoce dicho derecho, lo anterior, considerando que fue declarado nulo el acto de revocación realizado por la demandada del beneficio otorgado al particular para tributar a través de la cuota mínima respecto al inmueble </w:t>
      </w:r>
      <w:r w:rsidR="00021812">
        <w:rPr>
          <w:lang w:val="es-MX"/>
        </w:rPr>
        <w:t>(…)</w:t>
      </w:r>
      <w:r w:rsidR="00534266">
        <w:rPr>
          <w:rFonts w:cs="Calibri"/>
        </w:rPr>
        <w:t>, con cuenta predial número</w:t>
      </w:r>
      <w:r>
        <w:rPr>
          <w:rFonts w:cs="Calibri"/>
        </w:rPr>
        <w:t xml:space="preserve"> </w:t>
      </w:r>
      <w:r w:rsidR="00534266" w:rsidRPr="00534266">
        <w:rPr>
          <w:rFonts w:cs="Calibri"/>
        </w:rPr>
        <w:t xml:space="preserve">01AC33211-001 (cero uno Letras A C tres </w:t>
      </w:r>
      <w:proofErr w:type="spellStart"/>
      <w:r w:rsidR="00534266" w:rsidRPr="00534266">
        <w:rPr>
          <w:rFonts w:cs="Calibri"/>
        </w:rPr>
        <w:t>tres</w:t>
      </w:r>
      <w:proofErr w:type="spellEnd"/>
      <w:r w:rsidR="00534266" w:rsidRPr="00534266">
        <w:rPr>
          <w:rFonts w:cs="Calibri"/>
        </w:rPr>
        <w:t xml:space="preserve"> dos uno </w:t>
      </w:r>
      <w:proofErr w:type="spellStart"/>
      <w:r w:rsidR="00534266" w:rsidRPr="00534266">
        <w:rPr>
          <w:rFonts w:cs="Calibri"/>
        </w:rPr>
        <w:t>uno</w:t>
      </w:r>
      <w:proofErr w:type="spellEnd"/>
      <w:r w:rsidR="00534266" w:rsidRPr="00534266">
        <w:rPr>
          <w:rFonts w:cs="Calibri"/>
        </w:rPr>
        <w:t xml:space="preserve"> </w:t>
      </w:r>
      <w:proofErr w:type="spellStart"/>
      <w:r w:rsidR="00534266" w:rsidRPr="00534266">
        <w:rPr>
          <w:rFonts w:cs="Calibri"/>
        </w:rPr>
        <w:t>guión</w:t>
      </w:r>
      <w:proofErr w:type="spellEnd"/>
      <w:r w:rsidR="00534266" w:rsidRPr="00534266">
        <w:rPr>
          <w:rFonts w:cs="Calibri"/>
        </w:rPr>
        <w:t xml:space="preserve"> cero </w:t>
      </w:r>
      <w:proofErr w:type="spellStart"/>
      <w:r w:rsidR="00534266" w:rsidRPr="00534266">
        <w:rPr>
          <w:rFonts w:cs="Calibri"/>
        </w:rPr>
        <w:t>cero</w:t>
      </w:r>
      <w:proofErr w:type="spellEnd"/>
      <w:r w:rsidR="00534266" w:rsidRPr="00534266">
        <w:rPr>
          <w:rFonts w:cs="Calibri"/>
        </w:rPr>
        <w:t xml:space="preserve"> uno)</w:t>
      </w:r>
      <w:r>
        <w:rPr>
          <w:rFonts w:cs="Calibri"/>
        </w:rPr>
        <w:t>. -------------------------------------------------</w:t>
      </w:r>
      <w:r w:rsidR="00534266">
        <w:rPr>
          <w:rFonts w:cs="Calibri"/>
        </w:rPr>
        <w:t>------</w:t>
      </w:r>
    </w:p>
    <w:p w:rsidR="006D537D" w:rsidRDefault="006D537D" w:rsidP="006D537D">
      <w:pPr>
        <w:pStyle w:val="SENTENCIAS"/>
      </w:pPr>
    </w:p>
    <w:p w:rsidR="00FB3771" w:rsidRPr="007D0C4C" w:rsidRDefault="00FB3771" w:rsidP="00FB377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II y 302, fracción I</w:t>
      </w:r>
      <w:r>
        <w:rPr>
          <w:rFonts w:ascii="Century" w:hAnsi="Century" w:cs="Calibri"/>
        </w:rPr>
        <w:t>I</w:t>
      </w:r>
      <w:r w:rsidRPr="007D0C4C">
        <w:rPr>
          <w:rFonts w:ascii="Century" w:hAnsi="Century" w:cs="Calibri"/>
        </w:rPr>
        <w:t>I, del Código de Procedimiento y Justicia Administrativa para el Estado y los Municipios de Guanajuat</w:t>
      </w:r>
      <w:r>
        <w:rPr>
          <w:rFonts w:ascii="Century" w:hAnsi="Century" w:cs="Calibri"/>
        </w:rPr>
        <w:t>o, es de resolverse y se: ------------------------------------------------------------</w:t>
      </w:r>
    </w:p>
    <w:p w:rsidR="00FB3771" w:rsidRDefault="00FB3771" w:rsidP="00FB3771">
      <w:pPr>
        <w:pStyle w:val="SENTENCIAS"/>
        <w:rPr>
          <w:rFonts w:cs="Calibri"/>
          <w:b/>
          <w:iCs/>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Resultó procedente el proceso administrativo promovido por el justiciable, en contra de los actos reclamados a</w:t>
      </w:r>
      <w:r w:rsidR="00CC31B0">
        <w:t xml:space="preserve"> </w:t>
      </w:r>
      <w:r w:rsidRPr="00553C53">
        <w:t>l</w:t>
      </w:r>
      <w:r w:rsidR="00CC31B0">
        <w:t>a Directora de Impuestos Inmobiliarios</w:t>
      </w:r>
      <w:r w:rsidRPr="00553C53">
        <w:t xml:space="preserve">. </w:t>
      </w:r>
      <w:r w:rsidR="00CC31B0">
        <w:t>----------------------------------------------------</w:t>
      </w:r>
      <w:r w:rsidRPr="00553C53">
        <w:t>----</w:t>
      </w:r>
      <w:r w:rsidR="00CC31B0">
        <w:t>-------------------------------</w:t>
      </w:r>
    </w:p>
    <w:p w:rsidR="00B86C2F" w:rsidRPr="00553C53" w:rsidRDefault="00B86C2F" w:rsidP="00E303BF">
      <w:pPr>
        <w:pStyle w:val="SENTENCIAS"/>
        <w:rPr>
          <w:b/>
          <w:bCs/>
          <w:iCs/>
        </w:rPr>
      </w:pPr>
    </w:p>
    <w:p w:rsidR="00534266" w:rsidRDefault="00E303BF" w:rsidP="00E65191">
      <w:pPr>
        <w:pStyle w:val="RESOLUCIONES"/>
      </w:pPr>
      <w:r w:rsidRPr="00553C53">
        <w:rPr>
          <w:b/>
          <w:bCs/>
          <w:iCs/>
        </w:rPr>
        <w:t>TERCERO.</w:t>
      </w:r>
      <w:r w:rsidRPr="00553C53">
        <w:rPr>
          <w:b/>
        </w:rPr>
        <w:t xml:space="preserve"> </w:t>
      </w:r>
      <w:r w:rsidRPr="00553C53">
        <w:t xml:space="preserve">Se </w:t>
      </w:r>
      <w:r w:rsidR="00534266">
        <w:t>sobresee el presente proceso administrativo respecto al Tesorero Municipal, con base en lo expuesto en el Considerando Cuarto de la presente sentencia. --------------------</w:t>
      </w:r>
      <w:r w:rsidR="00BF5F8C">
        <w:t>------</w:t>
      </w:r>
      <w:r w:rsidR="00534266">
        <w:t>-----------------------------------------------------</w:t>
      </w:r>
    </w:p>
    <w:p w:rsidR="00534266" w:rsidRDefault="00534266" w:rsidP="00E65191">
      <w:pPr>
        <w:pStyle w:val="RESOLUCIONES"/>
      </w:pPr>
    </w:p>
    <w:p w:rsidR="00E303BF" w:rsidRDefault="00534266" w:rsidP="00E65191">
      <w:pPr>
        <w:pStyle w:val="RESOLUCIONES"/>
      </w:pPr>
      <w:r w:rsidRPr="00534266">
        <w:rPr>
          <w:b/>
        </w:rPr>
        <w:t>CUARTO.</w:t>
      </w:r>
      <w:r>
        <w:t xml:space="preserve"> Se </w:t>
      </w:r>
      <w:r w:rsidR="00E303BF" w:rsidRPr="00553C53">
        <w:t xml:space="preserve">decreta </w:t>
      </w:r>
      <w:r w:rsidR="00E303BF" w:rsidRPr="00553C53">
        <w:rPr>
          <w:bCs/>
        </w:rPr>
        <w:t>la</w:t>
      </w:r>
      <w:r w:rsidR="00E303BF" w:rsidRPr="00553C53">
        <w:rPr>
          <w:b/>
          <w:bCs/>
        </w:rPr>
        <w:t xml:space="preserve"> nulidad </w:t>
      </w:r>
      <w:r w:rsidR="00E303BF" w:rsidRPr="00553C53">
        <w:t xml:space="preserve">del </w:t>
      </w:r>
      <w:r w:rsidR="00CC31B0">
        <w:t xml:space="preserve">acto a través del cual se revoca el beneficio que ostentaba el particular para tributar bajo la cuota mínima del inmueble </w:t>
      </w:r>
      <w:r w:rsidR="00021812">
        <w:rPr>
          <w:lang w:val="es-MX"/>
        </w:rPr>
        <w:t>(…)</w:t>
      </w:r>
      <w:r w:rsidR="00CC31B0">
        <w:rPr>
          <w:rFonts w:cs="Calibri"/>
        </w:rPr>
        <w:t xml:space="preserve">, con cuenta predial número </w:t>
      </w:r>
      <w:r w:rsidRPr="00534266">
        <w:rPr>
          <w:rFonts w:cs="Calibri"/>
        </w:rPr>
        <w:t xml:space="preserve">01AC33211-001 (cero uno Letras A </w:t>
      </w:r>
      <w:r w:rsidRPr="00534266">
        <w:rPr>
          <w:rFonts w:cs="Calibri"/>
        </w:rPr>
        <w:lastRenderedPageBreak/>
        <w:t xml:space="preserve">C tres </w:t>
      </w:r>
      <w:proofErr w:type="spellStart"/>
      <w:r w:rsidRPr="00534266">
        <w:rPr>
          <w:rFonts w:cs="Calibri"/>
        </w:rPr>
        <w:t>tres</w:t>
      </w:r>
      <w:proofErr w:type="spellEnd"/>
      <w:r w:rsidRPr="00534266">
        <w:rPr>
          <w:rFonts w:cs="Calibri"/>
        </w:rPr>
        <w:t xml:space="preserve"> dos uno </w:t>
      </w:r>
      <w:proofErr w:type="spellStart"/>
      <w:r w:rsidRPr="00534266">
        <w:rPr>
          <w:rFonts w:cs="Calibri"/>
        </w:rPr>
        <w:t>uno</w:t>
      </w:r>
      <w:proofErr w:type="spellEnd"/>
      <w:r w:rsidRPr="00534266">
        <w:rPr>
          <w:rFonts w:cs="Calibri"/>
        </w:rPr>
        <w:t xml:space="preserve"> </w:t>
      </w:r>
      <w:proofErr w:type="spellStart"/>
      <w:r w:rsidRPr="00534266">
        <w:rPr>
          <w:rFonts w:cs="Calibri"/>
        </w:rPr>
        <w:t>guión</w:t>
      </w:r>
      <w:proofErr w:type="spellEnd"/>
      <w:r w:rsidRPr="00534266">
        <w:rPr>
          <w:rFonts w:cs="Calibri"/>
        </w:rPr>
        <w:t xml:space="preserve"> cero </w:t>
      </w:r>
      <w:proofErr w:type="spellStart"/>
      <w:r w:rsidRPr="00534266">
        <w:rPr>
          <w:rFonts w:cs="Calibri"/>
        </w:rPr>
        <w:t>cero</w:t>
      </w:r>
      <w:proofErr w:type="spellEnd"/>
      <w:r w:rsidRPr="00534266">
        <w:rPr>
          <w:rFonts w:cs="Calibri"/>
        </w:rPr>
        <w:t xml:space="preserve"> uno)</w:t>
      </w:r>
      <w:r w:rsidR="006C17AE">
        <w:t xml:space="preserve">; </w:t>
      </w:r>
      <w:r w:rsidR="00E303BF" w:rsidRPr="00553C53">
        <w:t>ello en base a las consideraciones lógicas y jurídicas expresadas en el Considerando Sexto de esta sentencia. ---</w:t>
      </w:r>
      <w:r>
        <w:t>-</w:t>
      </w:r>
    </w:p>
    <w:p w:rsidR="006C17AE" w:rsidRDefault="006C17AE" w:rsidP="00E65191">
      <w:pPr>
        <w:pStyle w:val="RESOLUCIONES"/>
      </w:pPr>
    </w:p>
    <w:p w:rsidR="00CC31B0" w:rsidRDefault="00534266" w:rsidP="00E65191">
      <w:pPr>
        <w:pStyle w:val="RESOLUCIONES"/>
      </w:pPr>
      <w:r w:rsidRPr="00534266">
        <w:rPr>
          <w:b/>
        </w:rPr>
        <w:t>QUINTO.</w:t>
      </w:r>
      <w:r>
        <w:t xml:space="preserve"> </w:t>
      </w:r>
      <w:r w:rsidR="00CC31B0">
        <w:t>Se reconoce el derecho al justiciable</w:t>
      </w:r>
      <w:r>
        <w:t>, en términos del Considerando Séptimo del presente fallo. -------------------------------------------------</w:t>
      </w:r>
    </w:p>
    <w:p w:rsidR="00CC31B0" w:rsidRDefault="00CC31B0"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534266" w:rsidRDefault="00534266"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p w:rsidR="00E303BF" w:rsidRPr="00553C53" w:rsidRDefault="00E303BF" w:rsidP="00E303BF">
      <w:pPr>
        <w:pStyle w:val="SENTENCIAS"/>
      </w:pPr>
    </w:p>
    <w:p w:rsidR="00E303BF" w:rsidRPr="00553C53" w:rsidRDefault="00E303BF" w:rsidP="00E303BF">
      <w:pPr>
        <w:pStyle w:val="SENTENCIAS"/>
        <w:rPr>
          <w:lang w:val="es-MX"/>
        </w:rPr>
      </w:pPr>
    </w:p>
    <w:p w:rsidR="00E303BF" w:rsidRDefault="00E303BF" w:rsidP="00F10EA5">
      <w:pPr>
        <w:pStyle w:val="RESOLUCIONES"/>
        <w:rPr>
          <w:lang w:val="es-MX"/>
        </w:rPr>
      </w:pPr>
    </w:p>
    <w:sectPr w:rsidR="00E303BF" w:rsidSect="00A5371B">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E7E" w:rsidRDefault="00116E7E" w:rsidP="00243D12">
      <w:r>
        <w:separator/>
      </w:r>
    </w:p>
  </w:endnote>
  <w:endnote w:type="continuationSeparator" w:id="0">
    <w:p w:rsidR="00116E7E" w:rsidRDefault="00116E7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76985" w:rsidRPr="006C0FD6" w:rsidRDefault="00D7698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F5F8C">
              <w:rPr>
                <w:rFonts w:ascii="Century" w:hAnsi="Century"/>
                <w:b/>
                <w:bCs/>
                <w:noProof/>
                <w:sz w:val="14"/>
                <w:szCs w:val="14"/>
              </w:rPr>
              <w:t>15</w:t>
            </w:r>
            <w:r w:rsidRPr="006C0FD6">
              <w:rPr>
                <w:rFonts w:ascii="Century" w:hAnsi="Century"/>
                <w:b/>
                <w:bCs/>
                <w:sz w:val="14"/>
                <w:szCs w:val="14"/>
              </w:rPr>
              <w:fldChar w:fldCharType="end"/>
            </w:r>
          </w:p>
        </w:sdtContent>
      </w:sdt>
    </w:sdtContent>
  </w:sdt>
  <w:p w:rsidR="00D76985" w:rsidRDefault="00D769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76985" w:rsidRPr="006C0FD6" w:rsidRDefault="00D76985"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21812">
              <w:rPr>
                <w:rFonts w:ascii="Century" w:hAnsi="Century"/>
                <w:bCs/>
                <w:noProof/>
                <w:sz w:val="14"/>
                <w:szCs w:val="14"/>
              </w:rPr>
              <w:t>15</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21812">
              <w:rPr>
                <w:rFonts w:ascii="Century" w:hAnsi="Century"/>
                <w:bCs/>
                <w:noProof/>
                <w:sz w:val="14"/>
                <w:szCs w:val="14"/>
              </w:rPr>
              <w:t>15</w:t>
            </w:r>
            <w:r w:rsidRPr="006C0FD6">
              <w:rPr>
                <w:rFonts w:ascii="Century" w:hAnsi="Century"/>
                <w:bCs/>
                <w:sz w:val="14"/>
                <w:szCs w:val="14"/>
              </w:rPr>
              <w:fldChar w:fldCharType="end"/>
            </w:r>
          </w:p>
        </w:sdtContent>
      </w:sdt>
    </w:sdtContent>
  </w:sdt>
  <w:p w:rsidR="00D76985" w:rsidRPr="006C0FD6" w:rsidRDefault="00D76985">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5" w:rsidRDefault="00D76985"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E7E" w:rsidRDefault="00116E7E" w:rsidP="00243D12">
      <w:r>
        <w:separator/>
      </w:r>
    </w:p>
  </w:footnote>
  <w:footnote w:type="continuationSeparator" w:id="0">
    <w:p w:rsidR="00116E7E" w:rsidRDefault="00116E7E"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5" w:rsidRDefault="00D76985">
    <w:pPr>
      <w:pStyle w:val="Encabezado"/>
      <w:framePr w:wrap="around" w:vAnchor="text" w:hAnchor="margin" w:xAlign="center" w:y="1"/>
      <w:rPr>
        <w:rStyle w:val="Nmerodepgina"/>
      </w:rPr>
    </w:pPr>
  </w:p>
  <w:p w:rsidR="00D76985" w:rsidRDefault="00D769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5" w:rsidRPr="00091971" w:rsidRDefault="00D76985" w:rsidP="00243D12">
    <w:pPr>
      <w:pStyle w:val="Encabezado"/>
      <w:jc w:val="right"/>
      <w:rPr>
        <w:rFonts w:ascii="Century" w:hAnsi="Century"/>
      </w:rPr>
    </w:pPr>
    <w:r w:rsidRPr="00091971">
      <w:rPr>
        <w:rFonts w:ascii="Century" w:hAnsi="Century"/>
      </w:rPr>
      <w:t>Expediente número 0</w:t>
    </w:r>
    <w:r>
      <w:rPr>
        <w:rFonts w:ascii="Century" w:hAnsi="Century"/>
      </w:rPr>
      <w:t>351/3erJAM/2018</w:t>
    </w:r>
    <w:r w:rsidRPr="00091971">
      <w:rPr>
        <w:rFonts w:ascii="Century" w:hAnsi="Century"/>
      </w:rPr>
      <w:t>-JN.</w:t>
    </w:r>
  </w:p>
  <w:p w:rsidR="00D76985" w:rsidRPr="00BE7021" w:rsidRDefault="00D76985"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76985" w:rsidRDefault="00D76985">
        <w:pPr>
          <w:pStyle w:val="Encabezado"/>
          <w:jc w:val="right"/>
          <w:rPr>
            <w:color w:val="7F7F7F" w:themeColor="text1" w:themeTint="80"/>
          </w:rPr>
        </w:pPr>
        <w:r>
          <w:rPr>
            <w:lang w:val="es-ES"/>
          </w:rPr>
          <w:t>[Escriba aquí]</w:t>
        </w:r>
      </w:p>
    </w:sdtContent>
  </w:sdt>
  <w:p w:rsidR="00D76985" w:rsidRPr="00BE7021" w:rsidRDefault="00D7698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63874F2"/>
    <w:multiLevelType w:val="hybridMultilevel"/>
    <w:tmpl w:val="97041F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64A7F01"/>
    <w:multiLevelType w:val="hybridMultilevel"/>
    <w:tmpl w:val="EB0A7488"/>
    <w:lvl w:ilvl="0" w:tplc="15DCF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DBA36E6"/>
    <w:multiLevelType w:val="hybridMultilevel"/>
    <w:tmpl w:val="F2E835E0"/>
    <w:lvl w:ilvl="0" w:tplc="BB540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9"/>
  </w:num>
  <w:num w:numId="4">
    <w:abstractNumId w:val="6"/>
  </w:num>
  <w:num w:numId="5">
    <w:abstractNumId w:val="1"/>
  </w:num>
  <w:num w:numId="6">
    <w:abstractNumId w:val="8"/>
  </w:num>
  <w:num w:numId="7">
    <w:abstractNumId w:val="3"/>
  </w:num>
  <w:num w:numId="8">
    <w:abstractNumId w:val="7"/>
  </w:num>
  <w:num w:numId="9">
    <w:abstractNumId w:val="12"/>
  </w:num>
  <w:num w:numId="10">
    <w:abstractNumId w:val="5"/>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1812"/>
    <w:rsid w:val="00022319"/>
    <w:rsid w:val="0004761B"/>
    <w:rsid w:val="000722DD"/>
    <w:rsid w:val="00073592"/>
    <w:rsid w:val="00091971"/>
    <w:rsid w:val="0009751D"/>
    <w:rsid w:val="00102852"/>
    <w:rsid w:val="00116E7E"/>
    <w:rsid w:val="00127FCD"/>
    <w:rsid w:val="00131C86"/>
    <w:rsid w:val="00147CB4"/>
    <w:rsid w:val="001500A9"/>
    <w:rsid w:val="001571E3"/>
    <w:rsid w:val="00162FD8"/>
    <w:rsid w:val="00166182"/>
    <w:rsid w:val="0018166F"/>
    <w:rsid w:val="001A5566"/>
    <w:rsid w:val="001C3D85"/>
    <w:rsid w:val="001C3F34"/>
    <w:rsid w:val="001C7991"/>
    <w:rsid w:val="002029A6"/>
    <w:rsid w:val="00207540"/>
    <w:rsid w:val="00243833"/>
    <w:rsid w:val="00243D12"/>
    <w:rsid w:val="002502B4"/>
    <w:rsid w:val="0026582E"/>
    <w:rsid w:val="00270732"/>
    <w:rsid w:val="002D424E"/>
    <w:rsid w:val="002E4CA7"/>
    <w:rsid w:val="002E4F4C"/>
    <w:rsid w:val="00330C18"/>
    <w:rsid w:val="003316CA"/>
    <w:rsid w:val="003416A1"/>
    <w:rsid w:val="0034790A"/>
    <w:rsid w:val="0035365F"/>
    <w:rsid w:val="00356720"/>
    <w:rsid w:val="00373635"/>
    <w:rsid w:val="00376D68"/>
    <w:rsid w:val="00381834"/>
    <w:rsid w:val="003862DA"/>
    <w:rsid w:val="003B613D"/>
    <w:rsid w:val="003B78A0"/>
    <w:rsid w:val="003C30C0"/>
    <w:rsid w:val="003D350C"/>
    <w:rsid w:val="003D5790"/>
    <w:rsid w:val="003D651B"/>
    <w:rsid w:val="003E0C02"/>
    <w:rsid w:val="003E0CCF"/>
    <w:rsid w:val="003E6AF8"/>
    <w:rsid w:val="0040556D"/>
    <w:rsid w:val="00435D7A"/>
    <w:rsid w:val="004764E5"/>
    <w:rsid w:val="00492B74"/>
    <w:rsid w:val="004962B2"/>
    <w:rsid w:val="004A05E5"/>
    <w:rsid w:val="004A6054"/>
    <w:rsid w:val="004A7E71"/>
    <w:rsid w:val="004F0A7B"/>
    <w:rsid w:val="00501A31"/>
    <w:rsid w:val="00507E73"/>
    <w:rsid w:val="00513214"/>
    <w:rsid w:val="00514E97"/>
    <w:rsid w:val="00534266"/>
    <w:rsid w:val="005371A1"/>
    <w:rsid w:val="00573816"/>
    <w:rsid w:val="005769E4"/>
    <w:rsid w:val="005B6D37"/>
    <w:rsid w:val="005C3BE2"/>
    <w:rsid w:val="005C7649"/>
    <w:rsid w:val="005F2C29"/>
    <w:rsid w:val="00604DE5"/>
    <w:rsid w:val="006152A1"/>
    <w:rsid w:val="00631B46"/>
    <w:rsid w:val="00634A76"/>
    <w:rsid w:val="006538A8"/>
    <w:rsid w:val="00657254"/>
    <w:rsid w:val="0065783D"/>
    <w:rsid w:val="00663F99"/>
    <w:rsid w:val="006729DC"/>
    <w:rsid w:val="00676BC2"/>
    <w:rsid w:val="00680EEB"/>
    <w:rsid w:val="00681E44"/>
    <w:rsid w:val="00691DCD"/>
    <w:rsid w:val="006A5725"/>
    <w:rsid w:val="006B123A"/>
    <w:rsid w:val="006C17AE"/>
    <w:rsid w:val="006D537D"/>
    <w:rsid w:val="006E2BA5"/>
    <w:rsid w:val="006F421A"/>
    <w:rsid w:val="00716910"/>
    <w:rsid w:val="00722273"/>
    <w:rsid w:val="00754DCC"/>
    <w:rsid w:val="007A6B0F"/>
    <w:rsid w:val="007B2700"/>
    <w:rsid w:val="007B28D5"/>
    <w:rsid w:val="007D1956"/>
    <w:rsid w:val="007E1350"/>
    <w:rsid w:val="007E3C06"/>
    <w:rsid w:val="007F7401"/>
    <w:rsid w:val="008240A6"/>
    <w:rsid w:val="008651AF"/>
    <w:rsid w:val="0087244F"/>
    <w:rsid w:val="008753A5"/>
    <w:rsid w:val="00881791"/>
    <w:rsid w:val="008A55D9"/>
    <w:rsid w:val="008D73AC"/>
    <w:rsid w:val="008D7FFC"/>
    <w:rsid w:val="008E2501"/>
    <w:rsid w:val="008E5B28"/>
    <w:rsid w:val="008F0C16"/>
    <w:rsid w:val="008F6423"/>
    <w:rsid w:val="009065E5"/>
    <w:rsid w:val="009210E0"/>
    <w:rsid w:val="00927AE2"/>
    <w:rsid w:val="009549F5"/>
    <w:rsid w:val="009579BB"/>
    <w:rsid w:val="00957F49"/>
    <w:rsid w:val="00973D18"/>
    <w:rsid w:val="0098474D"/>
    <w:rsid w:val="00987C3C"/>
    <w:rsid w:val="00992661"/>
    <w:rsid w:val="009936EC"/>
    <w:rsid w:val="00993BCC"/>
    <w:rsid w:val="009A4D6A"/>
    <w:rsid w:val="009B1456"/>
    <w:rsid w:val="009C4BC6"/>
    <w:rsid w:val="009E2661"/>
    <w:rsid w:val="00A13BBF"/>
    <w:rsid w:val="00A228D9"/>
    <w:rsid w:val="00A26221"/>
    <w:rsid w:val="00A424FC"/>
    <w:rsid w:val="00A435B5"/>
    <w:rsid w:val="00A5371B"/>
    <w:rsid w:val="00A773E6"/>
    <w:rsid w:val="00AA3CF2"/>
    <w:rsid w:val="00AC5365"/>
    <w:rsid w:val="00AC757A"/>
    <w:rsid w:val="00AD0BEB"/>
    <w:rsid w:val="00AE047C"/>
    <w:rsid w:val="00AF02DE"/>
    <w:rsid w:val="00AF1292"/>
    <w:rsid w:val="00B01FAB"/>
    <w:rsid w:val="00B078F3"/>
    <w:rsid w:val="00B214AB"/>
    <w:rsid w:val="00B22B83"/>
    <w:rsid w:val="00B4029F"/>
    <w:rsid w:val="00B501FF"/>
    <w:rsid w:val="00B55BCB"/>
    <w:rsid w:val="00B71391"/>
    <w:rsid w:val="00B76466"/>
    <w:rsid w:val="00B837E2"/>
    <w:rsid w:val="00B84F1F"/>
    <w:rsid w:val="00B86C2F"/>
    <w:rsid w:val="00B92F55"/>
    <w:rsid w:val="00BB0970"/>
    <w:rsid w:val="00BB541D"/>
    <w:rsid w:val="00BC77FF"/>
    <w:rsid w:val="00BF01A1"/>
    <w:rsid w:val="00BF5F8C"/>
    <w:rsid w:val="00C02F2B"/>
    <w:rsid w:val="00C25A49"/>
    <w:rsid w:val="00C32E92"/>
    <w:rsid w:val="00C32EC5"/>
    <w:rsid w:val="00C3409E"/>
    <w:rsid w:val="00C362F2"/>
    <w:rsid w:val="00C37E7F"/>
    <w:rsid w:val="00C41EF7"/>
    <w:rsid w:val="00C4539C"/>
    <w:rsid w:val="00C46318"/>
    <w:rsid w:val="00C62628"/>
    <w:rsid w:val="00C6677D"/>
    <w:rsid w:val="00C8638E"/>
    <w:rsid w:val="00CA036A"/>
    <w:rsid w:val="00CA3819"/>
    <w:rsid w:val="00CB0058"/>
    <w:rsid w:val="00CC2696"/>
    <w:rsid w:val="00CC31B0"/>
    <w:rsid w:val="00CC4F67"/>
    <w:rsid w:val="00CE03B4"/>
    <w:rsid w:val="00D36B53"/>
    <w:rsid w:val="00D41B21"/>
    <w:rsid w:val="00D50595"/>
    <w:rsid w:val="00D53052"/>
    <w:rsid w:val="00D76985"/>
    <w:rsid w:val="00D83B4E"/>
    <w:rsid w:val="00D8628D"/>
    <w:rsid w:val="00D930D6"/>
    <w:rsid w:val="00D95BE3"/>
    <w:rsid w:val="00DB532B"/>
    <w:rsid w:val="00E1095E"/>
    <w:rsid w:val="00E303BF"/>
    <w:rsid w:val="00E32701"/>
    <w:rsid w:val="00E65191"/>
    <w:rsid w:val="00E72B1D"/>
    <w:rsid w:val="00E73264"/>
    <w:rsid w:val="00E76632"/>
    <w:rsid w:val="00E83AF1"/>
    <w:rsid w:val="00E876EC"/>
    <w:rsid w:val="00E9221F"/>
    <w:rsid w:val="00E93B38"/>
    <w:rsid w:val="00EA3D54"/>
    <w:rsid w:val="00EB0AF2"/>
    <w:rsid w:val="00EB7F5B"/>
    <w:rsid w:val="00ED1AE0"/>
    <w:rsid w:val="00ED44FB"/>
    <w:rsid w:val="00EE005B"/>
    <w:rsid w:val="00EF61C9"/>
    <w:rsid w:val="00EF76EE"/>
    <w:rsid w:val="00F10EA5"/>
    <w:rsid w:val="00F21D94"/>
    <w:rsid w:val="00F25D60"/>
    <w:rsid w:val="00F34A11"/>
    <w:rsid w:val="00F35E13"/>
    <w:rsid w:val="00F5692C"/>
    <w:rsid w:val="00F61FCB"/>
    <w:rsid w:val="00F90A78"/>
    <w:rsid w:val="00F952B5"/>
    <w:rsid w:val="00F960CD"/>
    <w:rsid w:val="00FA0CF4"/>
    <w:rsid w:val="00FB09AA"/>
    <w:rsid w:val="00FB3771"/>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6120"/>
    <w:rsid w:val="000F30CB"/>
    <w:rsid w:val="003A4D64"/>
    <w:rsid w:val="003D3553"/>
    <w:rsid w:val="005E2BC1"/>
    <w:rsid w:val="006548A4"/>
    <w:rsid w:val="006D574B"/>
    <w:rsid w:val="00706573"/>
    <w:rsid w:val="007734FA"/>
    <w:rsid w:val="00803D8E"/>
    <w:rsid w:val="009C39ED"/>
    <w:rsid w:val="00B223C5"/>
    <w:rsid w:val="00BE7412"/>
    <w:rsid w:val="00C4357D"/>
    <w:rsid w:val="00C47D3C"/>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00D4-3275-4D4A-9730-388C22B1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4886</Words>
  <Characters>26879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cp:lastPrinted>2019-02-07T21:58:00Z</cp:lastPrinted>
  <dcterms:created xsi:type="dcterms:W3CDTF">2019-02-07T21:32:00Z</dcterms:created>
  <dcterms:modified xsi:type="dcterms:W3CDTF">2019-03-29T19:44:00Z</dcterms:modified>
</cp:coreProperties>
</file>