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39" w:rsidRPr="00016032" w:rsidRDefault="008C0739" w:rsidP="008C0739">
      <w:pPr>
        <w:pStyle w:val="Ttulo1"/>
        <w:ind w:firstLine="708"/>
        <w:jc w:val="both"/>
        <w:rPr>
          <w:rFonts w:ascii="Calibri" w:hAnsi="Calibri" w:cs="Calibri"/>
          <w:sz w:val="26"/>
          <w:szCs w:val="26"/>
        </w:rPr>
      </w:pPr>
      <w:bookmarkStart w:id="0" w:name="_GoBack"/>
      <w:bookmarkEnd w:id="0"/>
      <w:r w:rsidRPr="00016032">
        <w:rPr>
          <w:rFonts w:ascii="Calibri" w:hAnsi="Calibri" w:cs="Calibri"/>
          <w:sz w:val="26"/>
          <w:szCs w:val="26"/>
        </w:rPr>
        <w:t xml:space="preserve">León, Guanajuato, a </w:t>
      </w:r>
      <w:r w:rsidR="00D91B47" w:rsidRPr="00016032">
        <w:rPr>
          <w:rFonts w:ascii="Calibri" w:hAnsi="Calibri" w:cs="Calibri"/>
          <w:sz w:val="26"/>
          <w:szCs w:val="26"/>
        </w:rPr>
        <w:t>14 catorce de enero</w:t>
      </w:r>
      <w:r w:rsidRPr="00016032">
        <w:rPr>
          <w:rFonts w:ascii="Calibri" w:hAnsi="Calibri" w:cs="Calibri"/>
          <w:sz w:val="26"/>
          <w:szCs w:val="26"/>
        </w:rPr>
        <w:t xml:space="preserve"> del año 201</w:t>
      </w:r>
      <w:r w:rsidR="00D91B47" w:rsidRPr="00016032">
        <w:rPr>
          <w:rFonts w:ascii="Calibri" w:hAnsi="Calibri" w:cs="Calibri"/>
          <w:sz w:val="26"/>
          <w:szCs w:val="26"/>
        </w:rPr>
        <w:t>9</w:t>
      </w:r>
      <w:r w:rsidRPr="00016032">
        <w:rPr>
          <w:rFonts w:ascii="Calibri" w:hAnsi="Calibri" w:cs="Calibri"/>
          <w:sz w:val="26"/>
          <w:szCs w:val="26"/>
        </w:rPr>
        <w:t xml:space="preserve"> dos mil dieci</w:t>
      </w:r>
      <w:r w:rsidR="00D91B47" w:rsidRPr="00016032">
        <w:rPr>
          <w:rFonts w:ascii="Calibri" w:hAnsi="Calibri" w:cs="Calibri"/>
          <w:sz w:val="26"/>
          <w:szCs w:val="26"/>
        </w:rPr>
        <w:t>nueve</w:t>
      </w:r>
      <w:r w:rsidRPr="00016032">
        <w:rPr>
          <w:rFonts w:ascii="Calibri" w:hAnsi="Calibri" w:cs="Calibri"/>
          <w:sz w:val="26"/>
          <w:szCs w:val="26"/>
        </w:rPr>
        <w:t>.</w:t>
      </w:r>
      <w:r w:rsidR="00D75A6E" w:rsidRPr="00016032">
        <w:rPr>
          <w:rFonts w:ascii="Calibri" w:hAnsi="Calibri" w:cs="Calibri"/>
          <w:sz w:val="26"/>
          <w:szCs w:val="26"/>
        </w:rPr>
        <w:t xml:space="preserve"> . . . . . . . . . . . . . . . . . . . . . . . . . . . . . . . . . . . . . . . . . . . . . . . . . . . . . . . . . </w:t>
      </w:r>
      <w:r w:rsidRPr="00016032">
        <w:rPr>
          <w:rFonts w:ascii="Calibri" w:hAnsi="Calibri" w:cs="Calibri"/>
          <w:sz w:val="26"/>
          <w:szCs w:val="26"/>
        </w:rPr>
        <w:t xml:space="preserve"> </w:t>
      </w:r>
    </w:p>
    <w:p w:rsidR="008C0739" w:rsidRPr="00016032" w:rsidRDefault="008C0739" w:rsidP="008C0739">
      <w:pPr>
        <w:rPr>
          <w:rFonts w:ascii="Calibri" w:hAnsi="Calibri" w:cs="Calibri"/>
          <w:sz w:val="20"/>
          <w:szCs w:val="20"/>
          <w:lang w:val="es-MX"/>
        </w:rPr>
      </w:pPr>
    </w:p>
    <w:p w:rsidR="008C0739" w:rsidRPr="00016032" w:rsidRDefault="008C0739" w:rsidP="008C0739">
      <w:pPr>
        <w:pStyle w:val="Textoindependiente"/>
        <w:ind w:firstLine="708"/>
        <w:rPr>
          <w:rFonts w:ascii="Calibri" w:hAnsi="Calibri" w:cs="Calibri"/>
          <w:b/>
          <w:sz w:val="26"/>
          <w:szCs w:val="26"/>
        </w:rPr>
      </w:pPr>
      <w:r w:rsidRPr="00016032">
        <w:rPr>
          <w:rFonts w:ascii="Calibri" w:hAnsi="Calibri" w:cs="Calibri"/>
          <w:b/>
          <w:bCs/>
          <w:i/>
          <w:iCs/>
          <w:sz w:val="26"/>
          <w:szCs w:val="26"/>
          <w:lang w:val="es-ES"/>
        </w:rPr>
        <w:t>V I S T O S</w:t>
      </w:r>
      <w:r w:rsidRPr="00016032">
        <w:rPr>
          <w:rFonts w:ascii="Calibri" w:hAnsi="Calibri" w:cs="Calibri"/>
          <w:bCs/>
          <w:iCs/>
          <w:sz w:val="26"/>
          <w:szCs w:val="26"/>
          <w:lang w:val="es-ES"/>
        </w:rPr>
        <w:t xml:space="preserve">, </w:t>
      </w:r>
      <w:r w:rsidRPr="00016032">
        <w:rPr>
          <w:rFonts w:ascii="Calibri" w:hAnsi="Calibri" w:cs="Calibri"/>
          <w:bCs/>
          <w:iCs/>
          <w:sz w:val="26"/>
          <w:szCs w:val="26"/>
        </w:rPr>
        <w:t>para dictar sentencia definitiva,</w:t>
      </w:r>
      <w:r w:rsidRPr="00016032">
        <w:rPr>
          <w:rFonts w:ascii="Calibri" w:hAnsi="Calibri" w:cs="Calibri"/>
          <w:sz w:val="26"/>
          <w:szCs w:val="26"/>
        </w:rPr>
        <w:t xml:space="preserve"> los autos del proceso administrativo identificado con el número </w:t>
      </w:r>
      <w:r w:rsidR="00D91B47" w:rsidRPr="00016032">
        <w:rPr>
          <w:rFonts w:ascii="Calibri" w:hAnsi="Calibri" w:cs="Calibri"/>
          <w:b/>
          <w:sz w:val="26"/>
          <w:szCs w:val="26"/>
        </w:rPr>
        <w:t>1640/2doJAM/2018-JN</w:t>
      </w:r>
      <w:r w:rsidRPr="00016032">
        <w:rPr>
          <w:rFonts w:ascii="Calibri" w:hAnsi="Calibri" w:cs="Calibri"/>
          <w:sz w:val="26"/>
          <w:szCs w:val="26"/>
        </w:rPr>
        <w:t xml:space="preserve">, </w:t>
      </w:r>
      <w:proofErr w:type="gramStart"/>
      <w:r w:rsidRPr="00016032">
        <w:rPr>
          <w:rFonts w:ascii="Calibri" w:hAnsi="Calibri" w:cs="Calibri"/>
          <w:sz w:val="26"/>
          <w:szCs w:val="26"/>
        </w:rPr>
        <w:t xml:space="preserve">promovido </w:t>
      </w:r>
      <w:r w:rsidR="00016032" w:rsidRPr="00016032">
        <w:rPr>
          <w:rFonts w:ascii="Calibri" w:hAnsi="Calibri" w:cs="Calibri"/>
          <w:sz w:val="26"/>
          <w:szCs w:val="26"/>
        </w:rPr>
        <w:t xml:space="preserve"> (</w:t>
      </w:r>
      <w:proofErr w:type="gramEnd"/>
      <w:r w:rsidR="00016032" w:rsidRPr="00016032">
        <w:rPr>
          <w:rFonts w:ascii="Calibri" w:hAnsi="Calibri" w:cs="Calibri"/>
          <w:sz w:val="26"/>
          <w:szCs w:val="26"/>
        </w:rPr>
        <w:t>…)</w:t>
      </w:r>
      <w:r w:rsidRPr="00016032">
        <w:rPr>
          <w:rFonts w:ascii="Calibri" w:hAnsi="Calibri" w:cs="Calibri"/>
          <w:b/>
          <w:sz w:val="26"/>
          <w:szCs w:val="26"/>
        </w:rPr>
        <w:t xml:space="preserve">; </w:t>
      </w:r>
      <w:r w:rsidRPr="00016032">
        <w:rPr>
          <w:rFonts w:ascii="Calibri" w:hAnsi="Calibri" w:cs="Calibri"/>
          <w:sz w:val="26"/>
          <w:szCs w:val="26"/>
        </w:rPr>
        <w:t xml:space="preserve">y,. . . . . . . . . . . . . . . . . . . . . . .  </w:t>
      </w:r>
    </w:p>
    <w:p w:rsidR="008C0739" w:rsidRPr="00016032" w:rsidRDefault="008C0739" w:rsidP="008C0739">
      <w:pPr>
        <w:pStyle w:val="Textoindependiente"/>
        <w:rPr>
          <w:rFonts w:ascii="Calibri" w:hAnsi="Calibri" w:cs="Calibri"/>
          <w:sz w:val="20"/>
          <w:szCs w:val="20"/>
        </w:rPr>
      </w:pPr>
    </w:p>
    <w:p w:rsidR="008C0739" w:rsidRPr="00016032" w:rsidRDefault="008C0739" w:rsidP="008C0739">
      <w:pPr>
        <w:pStyle w:val="Textoindependiente"/>
        <w:ind w:firstLine="708"/>
        <w:jc w:val="center"/>
        <w:rPr>
          <w:rFonts w:ascii="Calibri" w:hAnsi="Calibri" w:cs="Calibri"/>
          <w:b/>
          <w:bCs/>
          <w:i/>
          <w:iCs/>
          <w:sz w:val="26"/>
          <w:szCs w:val="26"/>
        </w:rPr>
      </w:pPr>
      <w:r w:rsidRPr="00016032">
        <w:rPr>
          <w:rFonts w:ascii="Calibri" w:hAnsi="Calibri" w:cs="Calibri"/>
          <w:b/>
          <w:bCs/>
          <w:i/>
          <w:iCs/>
          <w:sz w:val="26"/>
          <w:szCs w:val="26"/>
        </w:rPr>
        <w:t xml:space="preserve">R E S U L T A N D </w:t>
      </w:r>
      <w:proofErr w:type="gramStart"/>
      <w:r w:rsidRPr="00016032">
        <w:rPr>
          <w:rFonts w:ascii="Calibri" w:hAnsi="Calibri" w:cs="Calibri"/>
          <w:b/>
          <w:bCs/>
          <w:i/>
          <w:iCs/>
          <w:sz w:val="26"/>
          <w:szCs w:val="26"/>
        </w:rPr>
        <w:t>O :</w:t>
      </w:r>
      <w:proofErr w:type="gramEnd"/>
    </w:p>
    <w:p w:rsidR="008C0739" w:rsidRPr="00016032" w:rsidRDefault="008C0739" w:rsidP="008C0739">
      <w:pPr>
        <w:pStyle w:val="Textoindependiente"/>
        <w:rPr>
          <w:rFonts w:ascii="Calibri" w:hAnsi="Calibri" w:cs="Calibri"/>
          <w:b/>
          <w:bCs/>
          <w:sz w:val="20"/>
          <w:szCs w:val="20"/>
        </w:rPr>
      </w:pPr>
    </w:p>
    <w:p w:rsidR="008C0739" w:rsidRPr="00016032" w:rsidRDefault="008C0739" w:rsidP="008C0739">
      <w:pPr>
        <w:ind w:firstLine="708"/>
        <w:jc w:val="both"/>
        <w:rPr>
          <w:rFonts w:ascii="Calibri" w:eastAsia="Times New Roman" w:hAnsi="Calibri" w:cs="Calibri"/>
          <w:sz w:val="26"/>
          <w:szCs w:val="26"/>
        </w:rPr>
      </w:pPr>
      <w:r w:rsidRPr="00016032">
        <w:rPr>
          <w:rFonts w:ascii="Calibri" w:hAnsi="Calibri" w:cs="Calibri"/>
          <w:b/>
          <w:bCs/>
          <w:i/>
          <w:iCs/>
          <w:sz w:val="26"/>
          <w:szCs w:val="26"/>
        </w:rPr>
        <w:t xml:space="preserve">PRIMERO.- </w:t>
      </w:r>
      <w:r w:rsidRPr="00016032">
        <w:rPr>
          <w:rFonts w:ascii="Calibri" w:hAnsi="Calibri" w:cs="Calibri"/>
          <w:sz w:val="26"/>
          <w:szCs w:val="26"/>
        </w:rPr>
        <w:t xml:space="preserve">Mediante escrito de demanda administrativa, presentado el día </w:t>
      </w:r>
      <w:r w:rsidR="00D91B47" w:rsidRPr="00016032">
        <w:rPr>
          <w:rFonts w:ascii="Calibri" w:hAnsi="Calibri" w:cs="Calibri"/>
          <w:sz w:val="26"/>
          <w:szCs w:val="26"/>
        </w:rPr>
        <w:t>6 seis de noviembre</w:t>
      </w:r>
      <w:r w:rsidRPr="00016032">
        <w:rPr>
          <w:rFonts w:ascii="Calibri" w:hAnsi="Calibri" w:cs="Calibri"/>
          <w:sz w:val="26"/>
          <w:szCs w:val="26"/>
        </w:rPr>
        <w:t xml:space="preserve"> del año 201</w:t>
      </w:r>
      <w:r w:rsidR="00D91B47" w:rsidRPr="00016032">
        <w:rPr>
          <w:rFonts w:ascii="Calibri" w:hAnsi="Calibri" w:cs="Calibri"/>
          <w:sz w:val="26"/>
          <w:szCs w:val="26"/>
        </w:rPr>
        <w:t>8</w:t>
      </w:r>
      <w:r w:rsidRPr="00016032">
        <w:rPr>
          <w:rFonts w:ascii="Calibri" w:hAnsi="Calibri" w:cs="Calibri"/>
          <w:sz w:val="26"/>
          <w:szCs w:val="26"/>
        </w:rPr>
        <w:t xml:space="preserve"> dos mil dieci</w:t>
      </w:r>
      <w:r w:rsidR="00D91B47" w:rsidRPr="00016032">
        <w:rPr>
          <w:rFonts w:ascii="Calibri" w:hAnsi="Calibri" w:cs="Calibri"/>
          <w:sz w:val="26"/>
          <w:szCs w:val="26"/>
        </w:rPr>
        <w:t>ocho</w:t>
      </w:r>
      <w:r w:rsidRPr="00016032">
        <w:rPr>
          <w:rFonts w:ascii="Calibri" w:hAnsi="Calibri" w:cs="Calibri"/>
          <w:sz w:val="26"/>
          <w:szCs w:val="26"/>
        </w:rPr>
        <w:t xml:space="preserve">, en la Oficialía Común de Partes de los Juzgados Administrativos de este Municipio, el </w:t>
      </w:r>
      <w:proofErr w:type="gramStart"/>
      <w:r w:rsidRPr="00016032">
        <w:rPr>
          <w:rFonts w:ascii="Calibri" w:hAnsi="Calibri" w:cs="Calibri"/>
          <w:sz w:val="26"/>
          <w:szCs w:val="26"/>
        </w:rPr>
        <w:t xml:space="preserve">ciudadano </w:t>
      </w:r>
      <w:r w:rsidR="00016032" w:rsidRPr="00016032">
        <w:rPr>
          <w:rFonts w:ascii="Calibri" w:hAnsi="Calibri" w:cs="Calibri"/>
          <w:sz w:val="26"/>
          <w:szCs w:val="26"/>
        </w:rPr>
        <w:t xml:space="preserve"> (</w:t>
      </w:r>
      <w:proofErr w:type="gramEnd"/>
      <w:r w:rsidR="00016032" w:rsidRPr="00016032">
        <w:rPr>
          <w:rFonts w:ascii="Calibri" w:hAnsi="Calibri" w:cs="Calibri"/>
          <w:sz w:val="26"/>
          <w:szCs w:val="26"/>
        </w:rPr>
        <w:t>…)</w:t>
      </w:r>
      <w:r w:rsidRPr="00016032">
        <w:rPr>
          <w:rFonts w:ascii="Calibri" w:hAnsi="Calibri" w:cs="Calibri"/>
          <w:sz w:val="26"/>
          <w:szCs w:val="26"/>
        </w:rPr>
        <w:t xml:space="preserve">, por su propio derecho; promovió proceso administrativo; en donde señala como: . . . </w:t>
      </w:r>
    </w:p>
    <w:p w:rsidR="008C0739" w:rsidRPr="00016032" w:rsidRDefault="008C0739" w:rsidP="008C0739">
      <w:pPr>
        <w:ind w:firstLine="708"/>
        <w:jc w:val="both"/>
        <w:rPr>
          <w:rFonts w:ascii="Calibri" w:hAnsi="Calibri" w:cs="Calibri"/>
          <w:b/>
          <w:bCs/>
          <w:sz w:val="20"/>
          <w:szCs w:val="20"/>
        </w:rPr>
      </w:pPr>
    </w:p>
    <w:p w:rsidR="008C0739" w:rsidRPr="00016032" w:rsidRDefault="008C0739" w:rsidP="008C0739">
      <w:pPr>
        <w:jc w:val="both"/>
        <w:rPr>
          <w:rFonts w:ascii="Calibri" w:hAnsi="Calibri" w:cs="Calibri"/>
          <w:sz w:val="26"/>
          <w:szCs w:val="26"/>
        </w:rPr>
      </w:pPr>
      <w:r w:rsidRPr="00016032">
        <w:rPr>
          <w:rFonts w:ascii="Calibri" w:hAnsi="Calibri" w:cs="Calibri"/>
          <w:b/>
          <w:bCs/>
          <w:sz w:val="26"/>
          <w:szCs w:val="26"/>
        </w:rPr>
        <w:t xml:space="preserve">          a).- Acto impugnado: </w:t>
      </w:r>
      <w:r w:rsidRPr="00016032">
        <w:rPr>
          <w:rFonts w:ascii="Calibri" w:hAnsi="Calibri" w:cs="Calibri"/>
          <w:bCs/>
          <w:sz w:val="26"/>
          <w:szCs w:val="26"/>
        </w:rPr>
        <w:t>El</w:t>
      </w:r>
      <w:r w:rsidRPr="00016032">
        <w:rPr>
          <w:rFonts w:ascii="Calibri" w:hAnsi="Calibri" w:cs="Calibri"/>
          <w:sz w:val="26"/>
          <w:szCs w:val="26"/>
        </w:rPr>
        <w:t xml:space="preserve"> acta de infracción con número </w:t>
      </w:r>
      <w:r w:rsidR="00CB041E" w:rsidRPr="00016032">
        <w:rPr>
          <w:rFonts w:ascii="Calibri" w:hAnsi="Calibri" w:cs="Calibri"/>
          <w:sz w:val="26"/>
          <w:szCs w:val="26"/>
        </w:rPr>
        <w:t>T-5917119 (T guion cinco-nueve-uno-siete-uno-uno-nueve)</w:t>
      </w:r>
      <w:r w:rsidRPr="00016032">
        <w:rPr>
          <w:rFonts w:ascii="Calibri" w:hAnsi="Calibri" w:cs="Calibri"/>
          <w:sz w:val="26"/>
          <w:szCs w:val="26"/>
        </w:rPr>
        <w:t xml:space="preserve">, de fecha </w:t>
      </w:r>
      <w:r w:rsidR="00437279" w:rsidRPr="00016032">
        <w:rPr>
          <w:rFonts w:ascii="Calibri" w:hAnsi="Calibri" w:cs="Calibri"/>
          <w:sz w:val="26"/>
          <w:szCs w:val="26"/>
        </w:rPr>
        <w:t>27 veintisiete de septiembre</w:t>
      </w:r>
      <w:r w:rsidRPr="00016032">
        <w:rPr>
          <w:rFonts w:ascii="Calibri" w:hAnsi="Calibri" w:cs="Calibri"/>
          <w:sz w:val="26"/>
          <w:szCs w:val="26"/>
        </w:rPr>
        <w:t xml:space="preserve"> del </w:t>
      </w:r>
      <w:r w:rsidR="00437279" w:rsidRPr="00016032">
        <w:rPr>
          <w:rFonts w:ascii="Calibri" w:hAnsi="Calibri" w:cs="Calibri"/>
          <w:sz w:val="26"/>
          <w:szCs w:val="26"/>
        </w:rPr>
        <w:t>2018 dos mil dieciocho</w:t>
      </w:r>
      <w:r w:rsidRPr="00016032">
        <w:rPr>
          <w:rFonts w:ascii="Calibri" w:hAnsi="Calibri" w:cs="Calibri"/>
          <w:sz w:val="26"/>
          <w:szCs w:val="26"/>
        </w:rPr>
        <w:t xml:space="preserve">. . . . . . . . . . . . . . . . . . . . . . . . . . . . . . . . </w:t>
      </w:r>
      <w:r w:rsidR="0001461B" w:rsidRPr="00016032">
        <w:rPr>
          <w:rFonts w:ascii="Calibri" w:hAnsi="Calibri" w:cs="Calibri"/>
          <w:sz w:val="26"/>
          <w:szCs w:val="26"/>
        </w:rPr>
        <w:t xml:space="preserve">. . . . . . . . . . . . . . . </w:t>
      </w:r>
    </w:p>
    <w:p w:rsidR="008C0739" w:rsidRPr="00016032" w:rsidRDefault="008C0739" w:rsidP="008C0739">
      <w:pPr>
        <w:jc w:val="both"/>
        <w:rPr>
          <w:rFonts w:ascii="Calibri" w:hAnsi="Calibri" w:cs="Calibri"/>
          <w:sz w:val="20"/>
          <w:szCs w:val="20"/>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b/>
          <w:bCs/>
          <w:sz w:val="26"/>
          <w:szCs w:val="26"/>
        </w:rPr>
        <w:t xml:space="preserve">b).- Autoridad demandada: </w:t>
      </w:r>
      <w:r w:rsidRPr="00016032">
        <w:rPr>
          <w:rFonts w:ascii="Calibri" w:hAnsi="Calibri" w:cs="Calibri"/>
          <w:bCs/>
          <w:sz w:val="26"/>
          <w:szCs w:val="26"/>
        </w:rPr>
        <w:t>El</w:t>
      </w:r>
      <w:r w:rsidRPr="00016032">
        <w:rPr>
          <w:rFonts w:ascii="Calibri" w:hAnsi="Calibri" w:cs="Calibri"/>
          <w:sz w:val="26"/>
          <w:szCs w:val="26"/>
        </w:rPr>
        <w:t xml:space="preserve"> Agente de Tránsito de este Municipio de León, Guanajuato, </w:t>
      </w:r>
      <w:r w:rsidR="00437279" w:rsidRPr="00016032">
        <w:rPr>
          <w:rFonts w:ascii="Calibri" w:hAnsi="Calibri" w:cs="Calibri"/>
          <w:sz w:val="26"/>
          <w:szCs w:val="26"/>
        </w:rPr>
        <w:t xml:space="preserve">que haya emitido el acto </w:t>
      </w:r>
      <w:proofErr w:type="gramStart"/>
      <w:r w:rsidR="00437279" w:rsidRPr="00016032">
        <w:rPr>
          <w:rFonts w:ascii="Calibri" w:hAnsi="Calibri" w:cs="Calibri"/>
          <w:sz w:val="26"/>
          <w:szCs w:val="26"/>
        </w:rPr>
        <w:t xml:space="preserve">impugnado  </w:t>
      </w:r>
      <w:r w:rsidRPr="00016032">
        <w:rPr>
          <w:rFonts w:ascii="Calibri" w:hAnsi="Calibri" w:cs="Calibri"/>
          <w:sz w:val="26"/>
          <w:szCs w:val="26"/>
        </w:rPr>
        <w:t>.</w:t>
      </w:r>
      <w:proofErr w:type="gramEnd"/>
      <w:r w:rsidRPr="00016032">
        <w:rPr>
          <w:rFonts w:ascii="Calibri" w:hAnsi="Calibri" w:cs="Calibri"/>
          <w:sz w:val="26"/>
          <w:szCs w:val="26"/>
        </w:rPr>
        <w:t xml:space="preserve"> . . . . . . . . . . . . . . . . </w:t>
      </w:r>
    </w:p>
    <w:p w:rsidR="008C0739" w:rsidRPr="00016032" w:rsidRDefault="008C0739" w:rsidP="008C0739">
      <w:pPr>
        <w:ind w:firstLine="708"/>
        <w:jc w:val="both"/>
        <w:rPr>
          <w:rFonts w:ascii="Calibri" w:hAnsi="Calibri" w:cs="Calibri"/>
          <w:sz w:val="20"/>
          <w:szCs w:val="20"/>
        </w:rPr>
      </w:pPr>
    </w:p>
    <w:p w:rsidR="0001461B" w:rsidRPr="00016032" w:rsidRDefault="008C0739" w:rsidP="0001461B">
      <w:pPr>
        <w:jc w:val="both"/>
        <w:rPr>
          <w:rFonts w:ascii="Calibri" w:hAnsi="Calibri" w:cs="Calibri"/>
          <w:sz w:val="26"/>
          <w:szCs w:val="26"/>
        </w:rPr>
      </w:pPr>
      <w:r w:rsidRPr="00016032">
        <w:rPr>
          <w:rFonts w:ascii="Calibri" w:hAnsi="Calibri"/>
          <w:b/>
          <w:bCs/>
          <w:sz w:val="26"/>
          <w:szCs w:val="26"/>
        </w:rPr>
        <w:t xml:space="preserve">c).- Pretensiones: </w:t>
      </w:r>
      <w:r w:rsidRPr="00016032">
        <w:rPr>
          <w:rFonts w:ascii="Calibri" w:hAnsi="Calibri"/>
          <w:bCs/>
          <w:sz w:val="26"/>
          <w:szCs w:val="26"/>
        </w:rPr>
        <w:t xml:space="preserve">La nulidad del acto impugnado; y, el restablecimiento del derecho violentado, que no es otra cosa más que se le devuelva la </w:t>
      </w:r>
      <w:r w:rsidR="00437279" w:rsidRPr="00016032">
        <w:rPr>
          <w:rFonts w:ascii="Calibri" w:hAnsi="Calibri"/>
          <w:bCs/>
          <w:sz w:val="26"/>
          <w:szCs w:val="26"/>
        </w:rPr>
        <w:t xml:space="preserve">tarjeta de circulación </w:t>
      </w:r>
      <w:r w:rsidRPr="00016032">
        <w:rPr>
          <w:rFonts w:ascii="Calibri" w:hAnsi="Calibri"/>
          <w:bCs/>
          <w:sz w:val="26"/>
          <w:szCs w:val="26"/>
        </w:rPr>
        <w:t xml:space="preserve">que fuera retenida por concepto de la multa que en su caso se impusiera. </w:t>
      </w:r>
      <w:r w:rsidR="0001461B" w:rsidRPr="00016032">
        <w:rPr>
          <w:rFonts w:ascii="Calibri" w:hAnsi="Calibri" w:cs="Calibri"/>
          <w:sz w:val="26"/>
          <w:szCs w:val="26"/>
        </w:rPr>
        <w:t>. . . . . . . . . . . . . . . . . . . . . . . . . . . . . . . . . . . . . . . . . . . . . . . . . . . . . . . . . . . .</w:t>
      </w:r>
    </w:p>
    <w:p w:rsidR="008C0739" w:rsidRPr="00016032" w:rsidRDefault="008C0739" w:rsidP="008C0739">
      <w:pPr>
        <w:jc w:val="both"/>
        <w:rPr>
          <w:rFonts w:ascii="Calibri" w:hAnsi="Calibri" w:cs="Calibri"/>
          <w:sz w:val="20"/>
          <w:szCs w:val="20"/>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b/>
          <w:i/>
          <w:iCs/>
          <w:sz w:val="26"/>
          <w:szCs w:val="26"/>
        </w:rPr>
        <w:t xml:space="preserve">SEGUNDO.- </w:t>
      </w:r>
      <w:r w:rsidRPr="00016032">
        <w:rPr>
          <w:rFonts w:ascii="Calibri" w:hAnsi="Calibri" w:cs="Calibri"/>
          <w:iCs/>
          <w:sz w:val="26"/>
          <w:szCs w:val="26"/>
        </w:rPr>
        <w:t>P</w:t>
      </w:r>
      <w:r w:rsidRPr="00016032">
        <w:rPr>
          <w:rFonts w:ascii="Calibri" w:hAnsi="Calibri" w:cs="Calibri"/>
          <w:sz w:val="26"/>
          <w:szCs w:val="26"/>
        </w:rPr>
        <w:t>or razón de turno, correspondió a este Juzgado Segundo Administrativo el co</w:t>
      </w:r>
      <w:r w:rsidR="00404233" w:rsidRPr="00016032">
        <w:rPr>
          <w:rFonts w:ascii="Calibri" w:hAnsi="Calibri" w:cs="Calibri"/>
          <w:sz w:val="26"/>
          <w:szCs w:val="26"/>
        </w:rPr>
        <w:t>nocimiento del presente proceso;</w:t>
      </w:r>
      <w:r w:rsidRPr="00016032">
        <w:rPr>
          <w:rFonts w:ascii="Calibri" w:hAnsi="Calibri" w:cs="Calibri"/>
          <w:sz w:val="26"/>
          <w:szCs w:val="26"/>
        </w:rPr>
        <w:t xml:space="preserve"> por lo que por auto del día </w:t>
      </w:r>
      <w:r w:rsidR="00437279" w:rsidRPr="00016032">
        <w:rPr>
          <w:rFonts w:ascii="Calibri" w:hAnsi="Calibri" w:cs="Calibri"/>
          <w:sz w:val="26"/>
          <w:szCs w:val="26"/>
        </w:rPr>
        <w:t>8 ocho de noviembre</w:t>
      </w:r>
      <w:r w:rsidRPr="00016032">
        <w:rPr>
          <w:rFonts w:ascii="Calibri" w:hAnsi="Calibri" w:cs="Calibri"/>
          <w:sz w:val="26"/>
          <w:szCs w:val="26"/>
        </w:rPr>
        <w:t xml:space="preserve"> del 201</w:t>
      </w:r>
      <w:r w:rsidR="00437279" w:rsidRPr="00016032">
        <w:rPr>
          <w:rFonts w:ascii="Calibri" w:hAnsi="Calibri" w:cs="Calibri"/>
          <w:sz w:val="26"/>
          <w:szCs w:val="26"/>
        </w:rPr>
        <w:t>8</w:t>
      </w:r>
      <w:r w:rsidRPr="00016032">
        <w:rPr>
          <w:rFonts w:ascii="Calibri" w:hAnsi="Calibri" w:cs="Calibri"/>
          <w:sz w:val="26"/>
          <w:szCs w:val="26"/>
        </w:rPr>
        <w:t xml:space="preserve"> dos mil dieci</w:t>
      </w:r>
      <w:r w:rsidR="00437279" w:rsidRPr="00016032">
        <w:rPr>
          <w:rFonts w:ascii="Calibri" w:hAnsi="Calibri" w:cs="Calibri"/>
          <w:sz w:val="26"/>
          <w:szCs w:val="26"/>
        </w:rPr>
        <w:t>ocho</w:t>
      </w:r>
      <w:r w:rsidRPr="00016032">
        <w:rPr>
          <w:rFonts w:ascii="Calibri" w:hAnsi="Calibri" w:cs="Calibri"/>
          <w:sz w:val="26"/>
          <w:szCs w:val="26"/>
        </w:rPr>
        <w:t xml:space="preserve">, se admitió a trámite la demanda; teniéndose al promovente por ofrecidas y admitidas como pruebas, la descrita con la letra a, del capítulo de pruebas de su escrito inicial de demanda; la que se tuvo por desahogada desde ese momento, dada su propia naturaleza; y, la </w:t>
      </w:r>
      <w:proofErr w:type="spellStart"/>
      <w:r w:rsidRPr="00016032">
        <w:rPr>
          <w:rFonts w:ascii="Calibri" w:hAnsi="Calibri" w:cs="Calibri"/>
          <w:sz w:val="26"/>
          <w:szCs w:val="26"/>
        </w:rPr>
        <w:t>presuncional</w:t>
      </w:r>
      <w:proofErr w:type="spellEnd"/>
      <w:r w:rsidRPr="00016032">
        <w:rPr>
          <w:rFonts w:ascii="Calibri" w:hAnsi="Calibri" w:cs="Calibri"/>
          <w:sz w:val="26"/>
          <w:szCs w:val="26"/>
        </w:rPr>
        <w:t xml:space="preserve"> legal y humana en lo que le beneficie al oferente. . . . . . . . . . . . . </w:t>
      </w:r>
    </w:p>
    <w:p w:rsidR="008C0739" w:rsidRPr="00016032" w:rsidRDefault="008C0739" w:rsidP="008C0739">
      <w:pPr>
        <w:jc w:val="both"/>
        <w:rPr>
          <w:rFonts w:ascii="Calibri" w:hAnsi="Calibri" w:cs="Calibri"/>
          <w:sz w:val="20"/>
          <w:szCs w:val="20"/>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sz w:val="26"/>
          <w:szCs w:val="26"/>
        </w:rPr>
        <w:t xml:space="preserve">Respecto de la </w:t>
      </w:r>
      <w:r w:rsidRPr="00016032">
        <w:rPr>
          <w:rFonts w:ascii="Calibri" w:hAnsi="Calibri" w:cs="Calibri"/>
          <w:b/>
          <w:sz w:val="26"/>
          <w:szCs w:val="26"/>
        </w:rPr>
        <w:t>suspensión</w:t>
      </w:r>
      <w:r w:rsidRPr="00016032">
        <w:rPr>
          <w:rFonts w:ascii="Calibri" w:hAnsi="Calibri" w:cs="Calibri"/>
          <w:sz w:val="26"/>
          <w:szCs w:val="26"/>
        </w:rPr>
        <w:t xml:space="preserve"> solicitada, de acuerdo a lo previsto por el primer párrafo del artículo 268 del Código de Procedimiento y Justicia Administrativa en vigor en el Estado, </w:t>
      </w:r>
      <w:r w:rsidRPr="00016032">
        <w:rPr>
          <w:rFonts w:ascii="Calibri" w:hAnsi="Calibri" w:cs="Calibri"/>
          <w:b/>
          <w:sz w:val="26"/>
          <w:szCs w:val="26"/>
        </w:rPr>
        <w:t>se concedió</w:t>
      </w:r>
      <w:r w:rsidRPr="00016032">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01461B" w:rsidRPr="00016032">
        <w:rPr>
          <w:rFonts w:ascii="Calibri" w:hAnsi="Calibri" w:cs="Calibri"/>
          <w:sz w:val="26"/>
          <w:szCs w:val="26"/>
        </w:rPr>
        <w:t xml:space="preserve"> </w:t>
      </w:r>
    </w:p>
    <w:p w:rsidR="008C0739" w:rsidRPr="00016032" w:rsidRDefault="008C0739" w:rsidP="008C0739">
      <w:pPr>
        <w:jc w:val="both"/>
        <w:rPr>
          <w:rFonts w:ascii="Calibri" w:hAnsi="Calibri" w:cs="Calibri"/>
          <w:sz w:val="20"/>
          <w:szCs w:val="20"/>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016032" w:rsidRPr="00016032">
        <w:rPr>
          <w:rFonts w:ascii="Calibri" w:hAnsi="Calibri" w:cs="Calibri"/>
          <w:sz w:val="26"/>
          <w:szCs w:val="26"/>
        </w:rPr>
        <w:t xml:space="preserve"> (…)</w:t>
      </w:r>
      <w:r w:rsidRPr="00016032">
        <w:rPr>
          <w:rFonts w:ascii="Calibri" w:hAnsi="Calibri" w:cs="Calibri"/>
          <w:sz w:val="26"/>
          <w:szCs w:val="26"/>
        </w:rPr>
        <w:t xml:space="preserve"> mediante escrito que presentó el día </w:t>
      </w:r>
      <w:r w:rsidR="00CB041E" w:rsidRPr="00016032">
        <w:rPr>
          <w:rFonts w:ascii="Calibri" w:hAnsi="Calibri" w:cs="Calibri"/>
          <w:sz w:val="26"/>
          <w:szCs w:val="26"/>
        </w:rPr>
        <w:t>26 veintiséis de noviembre</w:t>
      </w:r>
      <w:r w:rsidRPr="00016032">
        <w:rPr>
          <w:rFonts w:ascii="Calibri" w:hAnsi="Calibri" w:cs="Calibri"/>
          <w:sz w:val="26"/>
          <w:szCs w:val="26"/>
        </w:rPr>
        <w:t xml:space="preserve"> del año 201</w:t>
      </w:r>
      <w:r w:rsidR="00CB041E" w:rsidRPr="00016032">
        <w:rPr>
          <w:rFonts w:ascii="Calibri" w:hAnsi="Calibri" w:cs="Calibri"/>
          <w:sz w:val="26"/>
          <w:szCs w:val="26"/>
        </w:rPr>
        <w:t>8</w:t>
      </w:r>
      <w:r w:rsidRPr="00016032">
        <w:rPr>
          <w:rFonts w:ascii="Calibri" w:hAnsi="Calibri" w:cs="Calibri"/>
          <w:sz w:val="26"/>
          <w:szCs w:val="26"/>
        </w:rPr>
        <w:t xml:space="preserve"> dos mil dieci</w:t>
      </w:r>
      <w:r w:rsidR="00CB041E" w:rsidRPr="00016032">
        <w:rPr>
          <w:rFonts w:ascii="Calibri" w:hAnsi="Calibri" w:cs="Calibri"/>
          <w:sz w:val="26"/>
          <w:szCs w:val="26"/>
        </w:rPr>
        <w:t>ocho</w:t>
      </w:r>
      <w:r w:rsidR="006101E0" w:rsidRPr="00016032">
        <w:rPr>
          <w:rFonts w:ascii="Calibri" w:hAnsi="Calibri" w:cs="Calibri"/>
          <w:sz w:val="26"/>
          <w:szCs w:val="26"/>
        </w:rPr>
        <w:t>,</w:t>
      </w:r>
      <w:r w:rsidRPr="00016032">
        <w:rPr>
          <w:rFonts w:ascii="Calibri" w:hAnsi="Calibri" w:cs="Calibri"/>
          <w:sz w:val="26"/>
          <w:szCs w:val="26"/>
        </w:rPr>
        <w:t xml:space="preserve"> (tangible a fojas de la </w:t>
      </w:r>
      <w:r w:rsidR="00CB041E" w:rsidRPr="00016032">
        <w:rPr>
          <w:rFonts w:ascii="Calibri" w:hAnsi="Calibri" w:cs="Calibri"/>
          <w:sz w:val="26"/>
          <w:szCs w:val="26"/>
        </w:rPr>
        <w:t>14 catorce a la 18 dieciocho</w:t>
      </w:r>
      <w:r w:rsidRPr="00016032">
        <w:rPr>
          <w:rFonts w:ascii="Calibri" w:hAnsi="Calibri" w:cs="Calibri"/>
          <w:sz w:val="26"/>
          <w:szCs w:val="26"/>
        </w:rPr>
        <w:t>), en el que sostuvo la legalidad y validez del acta de infracción emitida; que se encuentra debidamente fundada y motivada; consideró que eran infundados, inoperantes e insuficientes los conceptos de impugnación. . . . . . . . . .</w:t>
      </w:r>
      <w:r w:rsidR="00142412" w:rsidRPr="00016032">
        <w:rPr>
          <w:rFonts w:ascii="Calibri" w:hAnsi="Calibri" w:cs="Calibri"/>
          <w:sz w:val="26"/>
          <w:szCs w:val="26"/>
        </w:rPr>
        <w:t xml:space="preserve"> </w:t>
      </w:r>
    </w:p>
    <w:p w:rsidR="008C0739" w:rsidRPr="00016032" w:rsidRDefault="008C0739" w:rsidP="008C0739">
      <w:pPr>
        <w:pStyle w:val="Textoindependiente"/>
        <w:rPr>
          <w:rFonts w:ascii="Calibri" w:hAnsi="Calibri" w:cs="Calibri"/>
          <w:sz w:val="20"/>
          <w:szCs w:val="20"/>
          <w:lang w:val="es-ES"/>
        </w:rPr>
      </w:pPr>
    </w:p>
    <w:p w:rsidR="008C0739" w:rsidRPr="00016032" w:rsidRDefault="008C0739" w:rsidP="008C0739">
      <w:pPr>
        <w:ind w:firstLine="708"/>
        <w:jc w:val="both"/>
        <w:rPr>
          <w:rFonts w:ascii="Calibri" w:hAnsi="Calibri" w:cs="Calibri"/>
          <w:bCs/>
          <w:sz w:val="26"/>
          <w:szCs w:val="26"/>
        </w:rPr>
      </w:pPr>
      <w:r w:rsidRPr="00016032">
        <w:rPr>
          <w:rFonts w:ascii="Calibri" w:hAnsi="Calibri" w:cs="Calibri"/>
          <w:b/>
          <w:bCs/>
          <w:i/>
          <w:iCs/>
          <w:sz w:val="26"/>
          <w:szCs w:val="26"/>
        </w:rPr>
        <w:t>TERCERO</w:t>
      </w:r>
      <w:r w:rsidRPr="00016032">
        <w:rPr>
          <w:rFonts w:ascii="Calibri" w:hAnsi="Calibri" w:cs="Calibri"/>
          <w:b/>
          <w:bCs/>
          <w:sz w:val="26"/>
          <w:szCs w:val="26"/>
        </w:rPr>
        <w:t>.-</w:t>
      </w:r>
      <w:r w:rsidRPr="00016032">
        <w:rPr>
          <w:rFonts w:ascii="Calibri" w:hAnsi="Calibri" w:cs="Calibri"/>
          <w:bCs/>
          <w:sz w:val="26"/>
          <w:szCs w:val="26"/>
        </w:rPr>
        <w:t xml:space="preserve"> Por auto de fecha </w:t>
      </w:r>
      <w:r w:rsidR="00CB041E" w:rsidRPr="00016032">
        <w:rPr>
          <w:rFonts w:ascii="Calibri" w:hAnsi="Calibri" w:cs="Calibri"/>
          <w:bCs/>
          <w:sz w:val="26"/>
          <w:szCs w:val="26"/>
        </w:rPr>
        <w:t>28 veintiocho de noviembre del año 2018 dos mil dieciocho</w:t>
      </w:r>
      <w:r w:rsidRPr="00016032">
        <w:rPr>
          <w:rFonts w:ascii="Calibri" w:hAnsi="Calibri" w:cs="Calibri"/>
          <w:bCs/>
          <w:sz w:val="26"/>
          <w:szCs w:val="26"/>
        </w:rPr>
        <w:t xml:space="preserve">, </w:t>
      </w:r>
      <w:r w:rsidRPr="00016032">
        <w:rPr>
          <w:rFonts w:ascii="Calibri" w:hAnsi="Calibri" w:cs="Calibri"/>
          <w:sz w:val="26"/>
          <w:szCs w:val="26"/>
        </w:rPr>
        <w:t xml:space="preserve">se tuvo </w:t>
      </w:r>
      <w:r w:rsidRPr="00016032">
        <w:rPr>
          <w:rFonts w:ascii="Calibri" w:hAnsi="Calibri"/>
          <w:sz w:val="26"/>
          <w:szCs w:val="26"/>
        </w:rPr>
        <w:t xml:space="preserve">al Agente de Tránsito enjuiciado, por </w:t>
      </w:r>
      <w:r w:rsidRPr="00016032">
        <w:rPr>
          <w:rFonts w:ascii="Calibri" w:hAnsi="Calibri"/>
          <w:b/>
          <w:sz w:val="26"/>
          <w:szCs w:val="26"/>
        </w:rPr>
        <w:t>contestando</w:t>
      </w:r>
      <w:r w:rsidRPr="00016032">
        <w:rPr>
          <w:rFonts w:ascii="Calibri" w:hAnsi="Calibri"/>
          <w:sz w:val="26"/>
          <w:szCs w:val="26"/>
        </w:rPr>
        <w:t xml:space="preserve">, en </w:t>
      </w:r>
      <w:r w:rsidRPr="00016032">
        <w:rPr>
          <w:rFonts w:ascii="Calibri" w:hAnsi="Calibri"/>
          <w:sz w:val="26"/>
          <w:szCs w:val="26"/>
        </w:rPr>
        <w:lastRenderedPageBreak/>
        <w:t>tiempo y forma legal, la demanda instaurada en su contra; y, además, por ofrecidas y admitidas como pruebas, la documental aportada y admitida al actor, así como la que acompañó a su escrito de contestación consistente en su gafete de identificación, (visible a foja</w:t>
      </w:r>
      <w:r w:rsidR="00CB041E" w:rsidRPr="00016032">
        <w:rPr>
          <w:rFonts w:ascii="Calibri" w:hAnsi="Calibri"/>
          <w:sz w:val="26"/>
          <w:szCs w:val="26"/>
        </w:rPr>
        <w:t xml:space="preserve"> 19 diecinueve</w:t>
      </w:r>
      <w:r w:rsidRPr="00016032">
        <w:rPr>
          <w:rFonts w:ascii="Calibri" w:hAnsi="Calibri"/>
          <w:sz w:val="26"/>
          <w:szCs w:val="26"/>
        </w:rPr>
        <w:t>); probanzas que, dada su naturaleza, se tuvieron por desahogadas desde ese momento;</w:t>
      </w:r>
      <w:r w:rsidRPr="00016032">
        <w:rPr>
          <w:rFonts w:asciiTheme="minorHAnsi" w:hAnsiTheme="minorHAnsi" w:cstheme="minorHAnsi"/>
          <w:sz w:val="26"/>
          <w:szCs w:val="26"/>
        </w:rPr>
        <w:t xml:space="preserve"> </w:t>
      </w:r>
      <w:r w:rsidRPr="00016032">
        <w:rPr>
          <w:rFonts w:ascii="Calibri" w:hAnsi="Calibri"/>
          <w:sz w:val="26"/>
          <w:szCs w:val="26"/>
        </w:rPr>
        <w:t xml:space="preserve">y la </w:t>
      </w:r>
      <w:proofErr w:type="spellStart"/>
      <w:r w:rsidRPr="00016032">
        <w:rPr>
          <w:rFonts w:ascii="Calibri" w:hAnsi="Calibri"/>
          <w:sz w:val="26"/>
          <w:szCs w:val="26"/>
        </w:rPr>
        <w:t>presuncional</w:t>
      </w:r>
      <w:proofErr w:type="spellEnd"/>
      <w:r w:rsidRPr="00016032">
        <w:rPr>
          <w:rFonts w:ascii="Calibri" w:hAnsi="Calibri"/>
          <w:sz w:val="26"/>
          <w:szCs w:val="26"/>
        </w:rPr>
        <w:t xml:space="preserve"> en su doble aspecto</w:t>
      </w:r>
      <w:r w:rsidRPr="00016032">
        <w:rPr>
          <w:rFonts w:asciiTheme="minorHAnsi" w:hAnsiTheme="minorHAnsi" w:cstheme="minorHAnsi"/>
          <w:sz w:val="26"/>
          <w:szCs w:val="26"/>
        </w:rPr>
        <w:t xml:space="preserve">. . . </w:t>
      </w:r>
      <w:r w:rsidRPr="00016032">
        <w:rPr>
          <w:rFonts w:ascii="Calibri" w:hAnsi="Calibri"/>
          <w:sz w:val="26"/>
          <w:szCs w:val="26"/>
        </w:rPr>
        <w:t xml:space="preserve">. . </w:t>
      </w:r>
      <w:r w:rsidR="0001461B" w:rsidRPr="00016032">
        <w:rPr>
          <w:rFonts w:ascii="Calibri" w:hAnsi="Calibri"/>
          <w:sz w:val="26"/>
          <w:szCs w:val="26"/>
        </w:rPr>
        <w:t xml:space="preserve">. . . . . . . . . . . . . . . . . . . . . . . . . . . . . . . . . . . . . . . . . . . . . . . </w:t>
      </w:r>
    </w:p>
    <w:p w:rsidR="008C0739" w:rsidRPr="00016032" w:rsidRDefault="008C0739" w:rsidP="008C0739">
      <w:pPr>
        <w:pStyle w:val="Textoindependiente"/>
        <w:rPr>
          <w:rFonts w:ascii="Calibri" w:hAnsi="Calibri" w:cs="Calibri"/>
          <w:sz w:val="20"/>
          <w:szCs w:val="20"/>
          <w:lang w:val="es-ES"/>
        </w:rPr>
      </w:pPr>
    </w:p>
    <w:p w:rsidR="008C0739" w:rsidRPr="00016032" w:rsidRDefault="008C0739" w:rsidP="008C0739">
      <w:pPr>
        <w:pStyle w:val="Textoindependiente"/>
        <w:ind w:firstLine="708"/>
        <w:rPr>
          <w:rFonts w:ascii="Calibri" w:hAnsi="Calibri" w:cs="Calibri"/>
          <w:sz w:val="26"/>
          <w:szCs w:val="26"/>
        </w:rPr>
      </w:pPr>
      <w:r w:rsidRPr="00016032">
        <w:rPr>
          <w:rFonts w:ascii="Calibri" w:hAnsi="Calibri"/>
          <w:sz w:val="26"/>
          <w:szCs w:val="26"/>
        </w:rPr>
        <w:t xml:space="preserve">De este modo, al no existir pruebas pendientes de desahogo y por ser el momento procesal oportuno, se ordenó citar a las partes a la </w:t>
      </w:r>
      <w:r w:rsidRPr="00016032">
        <w:rPr>
          <w:rFonts w:ascii="Calibri" w:hAnsi="Calibri"/>
          <w:b/>
          <w:sz w:val="26"/>
          <w:szCs w:val="26"/>
        </w:rPr>
        <w:t>Audiencia de Alegatos</w:t>
      </w:r>
      <w:r w:rsidRPr="00016032">
        <w:rPr>
          <w:rFonts w:ascii="Calibri" w:hAnsi="Calibri"/>
          <w:sz w:val="26"/>
          <w:szCs w:val="26"/>
        </w:rPr>
        <w:t xml:space="preserve"> a celebrarse el día </w:t>
      </w:r>
      <w:r w:rsidR="00142412" w:rsidRPr="00016032">
        <w:rPr>
          <w:rFonts w:ascii="Calibri" w:hAnsi="Calibri"/>
          <w:b/>
          <w:sz w:val="26"/>
          <w:szCs w:val="26"/>
        </w:rPr>
        <w:t>9</w:t>
      </w:r>
      <w:r w:rsidRPr="00016032">
        <w:rPr>
          <w:rFonts w:ascii="Calibri" w:hAnsi="Calibri"/>
          <w:sz w:val="26"/>
          <w:szCs w:val="26"/>
        </w:rPr>
        <w:t xml:space="preserve"> </w:t>
      </w:r>
      <w:r w:rsidR="00142412" w:rsidRPr="00016032">
        <w:rPr>
          <w:rFonts w:ascii="Calibri" w:hAnsi="Calibri"/>
          <w:sz w:val="26"/>
          <w:szCs w:val="26"/>
        </w:rPr>
        <w:t>nueve</w:t>
      </w:r>
      <w:r w:rsidRPr="00016032">
        <w:rPr>
          <w:rFonts w:ascii="Calibri" w:hAnsi="Calibri"/>
          <w:sz w:val="26"/>
          <w:szCs w:val="26"/>
        </w:rPr>
        <w:t xml:space="preserve"> de </w:t>
      </w:r>
      <w:r w:rsidR="00CB041E" w:rsidRPr="00016032">
        <w:rPr>
          <w:rFonts w:ascii="Calibri" w:hAnsi="Calibri"/>
          <w:b/>
          <w:sz w:val="26"/>
          <w:szCs w:val="26"/>
        </w:rPr>
        <w:t>enero</w:t>
      </w:r>
      <w:r w:rsidRPr="00016032">
        <w:rPr>
          <w:rFonts w:ascii="Calibri" w:hAnsi="Calibri"/>
          <w:sz w:val="26"/>
          <w:szCs w:val="26"/>
        </w:rPr>
        <w:t xml:space="preserve"> del presente año </w:t>
      </w:r>
      <w:r w:rsidRPr="00016032">
        <w:rPr>
          <w:rFonts w:ascii="Calibri" w:hAnsi="Calibri"/>
          <w:b/>
          <w:sz w:val="26"/>
          <w:szCs w:val="26"/>
        </w:rPr>
        <w:t>201</w:t>
      </w:r>
      <w:r w:rsidR="00CB041E" w:rsidRPr="00016032">
        <w:rPr>
          <w:rFonts w:ascii="Calibri" w:hAnsi="Calibri"/>
          <w:b/>
          <w:sz w:val="26"/>
          <w:szCs w:val="26"/>
        </w:rPr>
        <w:t>8</w:t>
      </w:r>
      <w:r w:rsidRPr="00016032">
        <w:rPr>
          <w:rFonts w:ascii="Calibri" w:hAnsi="Calibri"/>
          <w:b/>
          <w:sz w:val="26"/>
          <w:szCs w:val="26"/>
        </w:rPr>
        <w:t xml:space="preserve"> </w:t>
      </w:r>
      <w:r w:rsidRPr="00016032">
        <w:rPr>
          <w:rFonts w:ascii="Calibri" w:hAnsi="Calibri"/>
          <w:sz w:val="26"/>
          <w:szCs w:val="26"/>
        </w:rPr>
        <w:t>dos mil dieci</w:t>
      </w:r>
      <w:r w:rsidR="00CB041E" w:rsidRPr="00016032">
        <w:rPr>
          <w:rFonts w:ascii="Calibri" w:hAnsi="Calibri"/>
          <w:sz w:val="26"/>
          <w:szCs w:val="26"/>
        </w:rPr>
        <w:t>ocho</w:t>
      </w:r>
      <w:r w:rsidRPr="00016032">
        <w:rPr>
          <w:rFonts w:ascii="Calibri" w:hAnsi="Calibri"/>
          <w:sz w:val="26"/>
          <w:szCs w:val="26"/>
        </w:rPr>
        <w:t xml:space="preserve">, a las </w:t>
      </w:r>
      <w:r w:rsidR="00142412" w:rsidRPr="00016032">
        <w:rPr>
          <w:rFonts w:ascii="Calibri" w:hAnsi="Calibri"/>
          <w:b/>
          <w:sz w:val="26"/>
          <w:szCs w:val="26"/>
        </w:rPr>
        <w:t>11</w:t>
      </w:r>
      <w:r w:rsidRPr="00016032">
        <w:rPr>
          <w:rFonts w:ascii="Calibri" w:hAnsi="Calibri"/>
          <w:b/>
          <w:sz w:val="26"/>
          <w:szCs w:val="26"/>
        </w:rPr>
        <w:t>:00</w:t>
      </w:r>
      <w:r w:rsidRPr="00016032">
        <w:rPr>
          <w:rFonts w:ascii="Calibri" w:hAnsi="Calibri"/>
          <w:sz w:val="26"/>
          <w:szCs w:val="26"/>
        </w:rPr>
        <w:t xml:space="preserve"> </w:t>
      </w:r>
      <w:r w:rsidR="00142412" w:rsidRPr="00016032">
        <w:rPr>
          <w:rFonts w:ascii="Calibri" w:hAnsi="Calibri"/>
          <w:sz w:val="26"/>
          <w:szCs w:val="26"/>
        </w:rPr>
        <w:t>once</w:t>
      </w:r>
      <w:r w:rsidRPr="00016032">
        <w:rPr>
          <w:rFonts w:ascii="Calibri" w:hAnsi="Calibri"/>
          <w:sz w:val="26"/>
          <w:szCs w:val="26"/>
        </w:rPr>
        <w:t xml:space="preserve"> horas, en el recinto de este Juzgado</w:t>
      </w:r>
      <w:r w:rsidRPr="00016032">
        <w:rPr>
          <w:rFonts w:ascii="Calibri" w:hAnsi="Calibri" w:cs="Calibri"/>
          <w:sz w:val="26"/>
          <w:szCs w:val="26"/>
        </w:rPr>
        <w:t>.</w:t>
      </w:r>
      <w:r w:rsidR="00142412" w:rsidRPr="00016032">
        <w:rPr>
          <w:rFonts w:ascii="Calibri" w:hAnsi="Calibri" w:cs="Calibri"/>
          <w:sz w:val="26"/>
          <w:szCs w:val="26"/>
        </w:rPr>
        <w:t xml:space="preserve"> . . . . . . . . . . . . . . . </w:t>
      </w:r>
    </w:p>
    <w:p w:rsidR="008C0739" w:rsidRPr="00016032" w:rsidRDefault="008C0739" w:rsidP="008C0739">
      <w:pPr>
        <w:pStyle w:val="Textoindependiente"/>
        <w:ind w:firstLine="708"/>
        <w:rPr>
          <w:rFonts w:ascii="Calibri" w:hAnsi="Calibri" w:cs="Calibri"/>
          <w:sz w:val="20"/>
          <w:szCs w:val="20"/>
        </w:rPr>
      </w:pPr>
    </w:p>
    <w:p w:rsidR="008C0739" w:rsidRPr="00016032" w:rsidRDefault="008C0739" w:rsidP="008C0739">
      <w:pPr>
        <w:pStyle w:val="Textoindependiente"/>
        <w:ind w:firstLine="708"/>
        <w:rPr>
          <w:rFonts w:ascii="Calibri" w:hAnsi="Calibri"/>
          <w:sz w:val="26"/>
        </w:rPr>
      </w:pPr>
      <w:r w:rsidRPr="00016032">
        <w:rPr>
          <w:rFonts w:ascii="Calibri" w:hAnsi="Calibri" w:cs="Calibri"/>
          <w:b/>
          <w:bCs/>
          <w:i/>
          <w:iCs/>
          <w:sz w:val="26"/>
          <w:szCs w:val="26"/>
        </w:rPr>
        <w:t xml:space="preserve">CUARTO.- </w:t>
      </w:r>
      <w:r w:rsidRPr="00016032">
        <w:rPr>
          <w:rFonts w:ascii="Calibri" w:hAnsi="Calibri"/>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w:t>
      </w:r>
      <w:r w:rsidR="0001461B" w:rsidRPr="00016032">
        <w:rPr>
          <w:rFonts w:ascii="Calibri" w:hAnsi="Calibri"/>
          <w:sz w:val="26"/>
        </w:rPr>
        <w:t xml:space="preserve"> . . . . . . . . . . </w:t>
      </w:r>
    </w:p>
    <w:p w:rsidR="008C0739" w:rsidRPr="00016032" w:rsidRDefault="008C0739" w:rsidP="008C0739">
      <w:pPr>
        <w:pStyle w:val="Textoindependiente"/>
        <w:rPr>
          <w:rFonts w:ascii="Calibri" w:hAnsi="Calibri" w:cs="Calibri"/>
          <w:sz w:val="20"/>
          <w:szCs w:val="20"/>
        </w:rPr>
      </w:pPr>
    </w:p>
    <w:p w:rsidR="008C0739" w:rsidRPr="00016032" w:rsidRDefault="008C0739" w:rsidP="008C0739">
      <w:pPr>
        <w:pStyle w:val="Textoindependiente"/>
        <w:ind w:firstLine="708"/>
        <w:jc w:val="center"/>
        <w:rPr>
          <w:rFonts w:ascii="Calibri" w:hAnsi="Calibri" w:cs="Calibri"/>
          <w:b/>
          <w:bCs/>
          <w:i/>
          <w:iCs/>
          <w:sz w:val="26"/>
          <w:szCs w:val="26"/>
        </w:rPr>
      </w:pPr>
      <w:r w:rsidRPr="00016032">
        <w:rPr>
          <w:rFonts w:ascii="Calibri" w:hAnsi="Calibri" w:cs="Calibri"/>
          <w:b/>
          <w:bCs/>
          <w:i/>
          <w:iCs/>
          <w:sz w:val="26"/>
          <w:szCs w:val="26"/>
        </w:rPr>
        <w:t xml:space="preserve">C O N S I D E R A N D </w:t>
      </w:r>
      <w:proofErr w:type="gramStart"/>
      <w:r w:rsidRPr="00016032">
        <w:rPr>
          <w:rFonts w:ascii="Calibri" w:hAnsi="Calibri" w:cs="Calibri"/>
          <w:b/>
          <w:bCs/>
          <w:i/>
          <w:iCs/>
          <w:sz w:val="26"/>
          <w:szCs w:val="26"/>
        </w:rPr>
        <w:t>O :</w:t>
      </w:r>
      <w:proofErr w:type="gramEnd"/>
    </w:p>
    <w:p w:rsidR="008C0739" w:rsidRPr="00016032" w:rsidRDefault="008C0739" w:rsidP="008C0739">
      <w:pPr>
        <w:pStyle w:val="Textoindependiente"/>
        <w:ind w:firstLine="708"/>
        <w:jc w:val="center"/>
        <w:rPr>
          <w:rFonts w:ascii="Calibri" w:hAnsi="Calibri" w:cs="Calibri"/>
          <w:b/>
          <w:bCs/>
          <w:sz w:val="20"/>
          <w:szCs w:val="20"/>
        </w:rPr>
      </w:pPr>
    </w:p>
    <w:p w:rsidR="008C0739" w:rsidRPr="00016032" w:rsidRDefault="008C0739" w:rsidP="008C0739">
      <w:pPr>
        <w:pStyle w:val="Textoindependiente"/>
        <w:ind w:firstLine="708"/>
        <w:rPr>
          <w:rFonts w:ascii="Calibri" w:hAnsi="Calibri" w:cs="Calibri"/>
          <w:sz w:val="26"/>
          <w:szCs w:val="26"/>
        </w:rPr>
      </w:pPr>
      <w:r w:rsidRPr="00016032">
        <w:rPr>
          <w:rFonts w:ascii="Calibri" w:hAnsi="Calibri" w:cs="Calibri"/>
          <w:b/>
          <w:bCs/>
          <w:i/>
          <w:iCs/>
          <w:sz w:val="26"/>
          <w:szCs w:val="26"/>
        </w:rPr>
        <w:t>PRIMERO</w:t>
      </w:r>
      <w:r w:rsidRPr="00016032">
        <w:rPr>
          <w:rFonts w:ascii="Calibri" w:hAnsi="Calibri" w:cs="Calibri"/>
          <w:b/>
          <w:bCs/>
          <w:sz w:val="26"/>
          <w:szCs w:val="26"/>
        </w:rPr>
        <w:t xml:space="preserve">.- </w:t>
      </w:r>
      <w:r w:rsidRPr="0001603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16032">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8C0739" w:rsidRPr="00016032" w:rsidRDefault="008C0739" w:rsidP="008C0739">
      <w:pPr>
        <w:pStyle w:val="Textoindependiente"/>
        <w:rPr>
          <w:rFonts w:ascii="Calibri" w:hAnsi="Calibri" w:cs="Calibri"/>
          <w:b/>
          <w:bCs/>
          <w:sz w:val="20"/>
          <w:szCs w:val="20"/>
        </w:rPr>
      </w:pPr>
    </w:p>
    <w:p w:rsidR="008C0739" w:rsidRPr="00016032" w:rsidRDefault="008C0739" w:rsidP="008C0739">
      <w:pPr>
        <w:ind w:firstLine="708"/>
        <w:jc w:val="both"/>
        <w:rPr>
          <w:rFonts w:ascii="Calibri" w:hAnsi="Calibri" w:cs="Calibri"/>
          <w:b/>
          <w:sz w:val="26"/>
          <w:szCs w:val="26"/>
        </w:rPr>
      </w:pPr>
      <w:r w:rsidRPr="00016032">
        <w:rPr>
          <w:rFonts w:ascii="Calibri" w:hAnsi="Calibri" w:cs="Calibri"/>
          <w:b/>
          <w:bCs/>
          <w:i/>
          <w:iCs/>
          <w:sz w:val="26"/>
          <w:szCs w:val="26"/>
        </w:rPr>
        <w:t>SEGUNDO</w:t>
      </w:r>
      <w:r w:rsidRPr="00016032">
        <w:rPr>
          <w:rFonts w:ascii="Calibri" w:hAnsi="Calibri" w:cs="Calibri"/>
          <w:b/>
          <w:bCs/>
          <w:sz w:val="26"/>
          <w:szCs w:val="26"/>
        </w:rPr>
        <w:t xml:space="preserve">.- </w:t>
      </w:r>
      <w:r w:rsidRPr="00016032">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437279" w:rsidRPr="00016032">
        <w:rPr>
          <w:rFonts w:ascii="Calibri" w:hAnsi="Calibri" w:cs="Calibri"/>
          <w:sz w:val="26"/>
          <w:szCs w:val="26"/>
        </w:rPr>
        <w:t>27 veintisiete de septiembre</w:t>
      </w:r>
      <w:r w:rsidR="00E96111" w:rsidRPr="00016032">
        <w:rPr>
          <w:rFonts w:ascii="Calibri" w:hAnsi="Calibri" w:cs="Calibri"/>
          <w:sz w:val="26"/>
          <w:szCs w:val="26"/>
        </w:rPr>
        <w:t xml:space="preserve"> del </w:t>
      </w:r>
      <w:r w:rsidR="00437279" w:rsidRPr="00016032">
        <w:rPr>
          <w:rFonts w:ascii="Calibri" w:hAnsi="Calibri" w:cs="Calibri"/>
          <w:sz w:val="26"/>
          <w:szCs w:val="26"/>
        </w:rPr>
        <w:t>2018 dos mil dieciocho</w:t>
      </w:r>
      <w:r w:rsidRPr="00016032">
        <w:rPr>
          <w:rFonts w:ascii="Calibri" w:hAnsi="Calibri" w:cs="Calibri"/>
          <w:sz w:val="26"/>
          <w:szCs w:val="26"/>
        </w:rPr>
        <w:t xml:space="preserve">, sin que de las constancias de la presente causa administrativa se desprenda lo contrario. . . . . . . </w:t>
      </w:r>
      <w:r w:rsidR="00E96111" w:rsidRPr="00016032">
        <w:rPr>
          <w:rFonts w:ascii="Calibri" w:hAnsi="Calibri" w:cs="Arial"/>
          <w:sz w:val="26"/>
          <w:szCs w:val="26"/>
        </w:rPr>
        <w:t xml:space="preserve">. . . . . . . . . . . . . . . . . . . . . . . . . . . </w:t>
      </w:r>
      <w:r w:rsidR="0001461B" w:rsidRPr="00016032">
        <w:rPr>
          <w:rFonts w:ascii="Calibri" w:hAnsi="Calibri" w:cs="Arial"/>
          <w:sz w:val="26"/>
          <w:szCs w:val="26"/>
        </w:rPr>
        <w:t xml:space="preserve">. </w:t>
      </w:r>
    </w:p>
    <w:p w:rsidR="008C0739" w:rsidRPr="00016032" w:rsidRDefault="008C0739" w:rsidP="008C0739">
      <w:pPr>
        <w:jc w:val="both"/>
        <w:rPr>
          <w:rFonts w:ascii="Calibri" w:hAnsi="Calibri" w:cs="Calibri"/>
          <w:b/>
          <w:i/>
          <w:iCs/>
          <w:sz w:val="20"/>
          <w:szCs w:val="20"/>
        </w:rPr>
      </w:pPr>
    </w:p>
    <w:p w:rsidR="008C0739" w:rsidRPr="00016032" w:rsidRDefault="008C0739" w:rsidP="00016032">
      <w:pPr>
        <w:ind w:firstLine="708"/>
        <w:jc w:val="both"/>
        <w:rPr>
          <w:rFonts w:asciiTheme="minorHAnsi" w:hAnsiTheme="minorHAnsi" w:cstheme="minorHAnsi"/>
          <w:sz w:val="26"/>
          <w:szCs w:val="26"/>
        </w:rPr>
      </w:pPr>
      <w:r w:rsidRPr="00016032">
        <w:rPr>
          <w:rFonts w:ascii="Calibri" w:hAnsi="Calibri" w:cs="Calibri"/>
          <w:b/>
          <w:i/>
          <w:iCs/>
          <w:sz w:val="26"/>
          <w:szCs w:val="26"/>
        </w:rPr>
        <w:t xml:space="preserve">TERCERO.- </w:t>
      </w:r>
      <w:r w:rsidRPr="00016032">
        <w:rPr>
          <w:rFonts w:ascii="Calibri" w:hAnsi="Calibri" w:cs="Calibri"/>
          <w:sz w:val="26"/>
          <w:szCs w:val="26"/>
        </w:rPr>
        <w:t xml:space="preserve">La existencia del acto impugnado, se encuentra documentada en autos con la copia certificada del acta con folio número </w:t>
      </w:r>
      <w:r w:rsidR="00CB041E" w:rsidRPr="00016032">
        <w:rPr>
          <w:rFonts w:ascii="Calibri" w:hAnsi="Calibri" w:cs="Calibri"/>
          <w:sz w:val="26"/>
          <w:szCs w:val="26"/>
        </w:rPr>
        <w:t>T-5917119 (T guion cinco-nueve-uno-siete-uno-uno-nueve)</w:t>
      </w:r>
      <w:r w:rsidRPr="00016032">
        <w:rPr>
          <w:rFonts w:ascii="Calibri" w:hAnsi="Calibri" w:cs="Calibri"/>
          <w:sz w:val="26"/>
          <w:szCs w:val="26"/>
        </w:rPr>
        <w:t xml:space="preserve">, de fecha </w:t>
      </w:r>
      <w:r w:rsidR="00437279" w:rsidRPr="00016032">
        <w:rPr>
          <w:rFonts w:ascii="Calibri" w:hAnsi="Calibri" w:cs="Calibri"/>
          <w:sz w:val="26"/>
          <w:szCs w:val="26"/>
        </w:rPr>
        <w:t>27 veintisiete de septiembre</w:t>
      </w:r>
      <w:r w:rsidR="00E96111" w:rsidRPr="00016032">
        <w:rPr>
          <w:rFonts w:ascii="Calibri" w:hAnsi="Calibri" w:cs="Calibri"/>
          <w:sz w:val="26"/>
          <w:szCs w:val="26"/>
        </w:rPr>
        <w:t xml:space="preserve"> del </w:t>
      </w:r>
      <w:r w:rsidR="00437279" w:rsidRPr="00016032">
        <w:rPr>
          <w:rFonts w:ascii="Calibri" w:hAnsi="Calibri" w:cs="Calibri"/>
          <w:sz w:val="26"/>
          <w:szCs w:val="26"/>
        </w:rPr>
        <w:t>2018 dos mil dieciocho</w:t>
      </w:r>
      <w:r w:rsidRPr="00016032">
        <w:rPr>
          <w:rFonts w:ascii="Calibri" w:hAnsi="Calibri" w:cs="Calibri"/>
          <w:sz w:val="26"/>
          <w:szCs w:val="26"/>
        </w:rPr>
        <w:t>; documento que, admitido como prueba al actor,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Pr="00016032">
        <w:rPr>
          <w:rFonts w:asciiTheme="minorHAnsi" w:hAnsiTheme="minorHAnsi" w:cstheme="minorHAnsi"/>
          <w:sz w:val="26"/>
          <w:szCs w:val="26"/>
        </w:rPr>
        <w:t>, lo que sin duda constituye</w:t>
      </w:r>
      <w:r w:rsidR="00016032" w:rsidRPr="00016032">
        <w:rPr>
          <w:rFonts w:asciiTheme="minorHAnsi" w:hAnsiTheme="minorHAnsi" w:cstheme="minorHAnsi"/>
          <w:sz w:val="26"/>
          <w:szCs w:val="26"/>
        </w:rPr>
        <w:t xml:space="preserve"> </w:t>
      </w:r>
      <w:r w:rsidRPr="00016032">
        <w:rPr>
          <w:rFonts w:asciiTheme="minorHAnsi" w:hAnsiTheme="minorHAnsi" w:cstheme="minorHAnsi"/>
          <w:sz w:val="26"/>
          <w:szCs w:val="26"/>
        </w:rPr>
        <w:t>una</w:t>
      </w:r>
      <w:r w:rsidR="00786277" w:rsidRPr="00016032">
        <w:rPr>
          <w:rFonts w:asciiTheme="minorHAnsi" w:hAnsiTheme="minorHAnsi" w:cstheme="minorHAnsi"/>
          <w:sz w:val="26"/>
          <w:szCs w:val="26"/>
        </w:rPr>
        <w:t xml:space="preserve"> </w:t>
      </w:r>
      <w:r w:rsidRPr="00016032">
        <w:rPr>
          <w:rFonts w:asciiTheme="minorHAnsi" w:hAnsiTheme="minorHAnsi" w:cstheme="minorHAnsi"/>
          <w:b/>
          <w:sz w:val="26"/>
          <w:szCs w:val="26"/>
        </w:rPr>
        <w:t>confesión expresa</w:t>
      </w:r>
      <w:r w:rsidRPr="00016032">
        <w:rPr>
          <w:rFonts w:asciiTheme="minorHAnsi" w:hAnsiTheme="minorHAnsi" w:cstheme="minorHAnsi"/>
          <w:sz w:val="26"/>
          <w:szCs w:val="26"/>
        </w:rPr>
        <w:t xml:space="preserve"> de acuerdo al contenido del artículo 57 del Código de Procedimiento y Justicia Administrativa vigente en el Estado. . . . . . . . . .  . . . . . . . . </w:t>
      </w:r>
    </w:p>
    <w:p w:rsidR="003451ED" w:rsidRPr="00016032" w:rsidRDefault="003451ED" w:rsidP="003451ED">
      <w:pPr>
        <w:jc w:val="both"/>
        <w:rPr>
          <w:rFonts w:ascii="Calibri" w:hAnsi="Calibri" w:cs="Calibri"/>
          <w:sz w:val="26"/>
          <w:szCs w:val="26"/>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sz w:val="26"/>
          <w:szCs w:val="26"/>
        </w:rPr>
        <w:t xml:space="preserve">En razón de lo anterior, se tiene por </w:t>
      </w:r>
      <w:r w:rsidRPr="00016032">
        <w:rPr>
          <w:rFonts w:ascii="Calibri" w:hAnsi="Calibri" w:cs="Calibri"/>
          <w:b/>
          <w:sz w:val="26"/>
          <w:szCs w:val="26"/>
        </w:rPr>
        <w:t>debidamente acreditada</w:t>
      </w:r>
      <w:r w:rsidRPr="00016032">
        <w:rPr>
          <w:rFonts w:ascii="Calibri" w:hAnsi="Calibri" w:cs="Calibri"/>
          <w:sz w:val="26"/>
          <w:szCs w:val="26"/>
        </w:rPr>
        <w:t xml:space="preserve"> la existencia del acto impugnado. . . . . . . . . . . . . . . . . . . . . . . . . . . . . . . . . . . . . . . . . . . . . . . . . . . . </w:t>
      </w:r>
    </w:p>
    <w:p w:rsidR="00E96111" w:rsidRPr="00016032" w:rsidRDefault="00E96111" w:rsidP="008C0739">
      <w:pPr>
        <w:ind w:firstLine="708"/>
        <w:jc w:val="both"/>
        <w:rPr>
          <w:rFonts w:ascii="Calibri" w:hAnsi="Calibri" w:cs="Calibri"/>
          <w:b/>
          <w:bCs/>
          <w:i/>
          <w:iCs/>
          <w:sz w:val="26"/>
          <w:szCs w:val="26"/>
        </w:rPr>
      </w:pPr>
    </w:p>
    <w:p w:rsidR="008C0739" w:rsidRPr="00016032" w:rsidRDefault="008C0739" w:rsidP="00E96111">
      <w:pPr>
        <w:ind w:firstLine="708"/>
        <w:jc w:val="both"/>
        <w:rPr>
          <w:rFonts w:ascii="Calibri" w:hAnsi="Calibri" w:cs="Calibri"/>
          <w:bCs/>
          <w:iCs/>
          <w:sz w:val="26"/>
          <w:szCs w:val="26"/>
        </w:rPr>
      </w:pPr>
      <w:r w:rsidRPr="00016032">
        <w:rPr>
          <w:rFonts w:ascii="Calibri" w:hAnsi="Calibri" w:cs="Calibri"/>
          <w:b/>
          <w:bCs/>
          <w:i/>
          <w:iCs/>
          <w:sz w:val="26"/>
          <w:szCs w:val="26"/>
        </w:rPr>
        <w:t xml:space="preserve">CUARTO.- </w:t>
      </w:r>
      <w:r w:rsidRPr="0001603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16032">
        <w:rPr>
          <w:rFonts w:ascii="Calibri" w:hAnsi="Calibri" w:cs="Calibri"/>
          <w:bCs/>
          <w:iCs/>
          <w:sz w:val="26"/>
          <w:szCs w:val="26"/>
        </w:rPr>
        <w:t>Administrativa  para</w:t>
      </w:r>
      <w:proofErr w:type="gramEnd"/>
      <w:r w:rsidRPr="0001603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16032">
        <w:rPr>
          <w:rFonts w:ascii="Calibri" w:hAnsi="Calibri" w:cs="Calibri"/>
          <w:sz w:val="26"/>
          <w:szCs w:val="26"/>
        </w:rPr>
        <w:t>. . . . . . . . . . . . . .</w:t>
      </w:r>
    </w:p>
    <w:p w:rsidR="008C0739" w:rsidRPr="00016032" w:rsidRDefault="008C0739" w:rsidP="008C0739">
      <w:pPr>
        <w:ind w:firstLine="708"/>
        <w:jc w:val="right"/>
        <w:rPr>
          <w:rFonts w:ascii="Calibri" w:hAnsi="Calibri" w:cs="Calibri"/>
          <w:b/>
          <w:bCs/>
          <w:iCs/>
          <w:sz w:val="26"/>
          <w:szCs w:val="26"/>
        </w:rPr>
      </w:pPr>
    </w:p>
    <w:p w:rsidR="006428F7" w:rsidRPr="00016032" w:rsidRDefault="008C0739" w:rsidP="008C0739">
      <w:pPr>
        <w:ind w:firstLine="708"/>
        <w:jc w:val="both"/>
        <w:rPr>
          <w:rFonts w:ascii="Calibri" w:hAnsi="Calibri" w:cs="Calibri"/>
          <w:bCs/>
          <w:iCs/>
          <w:sz w:val="26"/>
          <w:szCs w:val="26"/>
        </w:rPr>
      </w:pPr>
      <w:r w:rsidRPr="00016032">
        <w:rPr>
          <w:rFonts w:ascii="Calibri" w:hAnsi="Calibri" w:cs="Calibri"/>
          <w:bCs/>
          <w:iCs/>
          <w:sz w:val="26"/>
          <w:szCs w:val="26"/>
        </w:rPr>
        <w:t xml:space="preserve">En el presente asunto, el Agente demandado </w:t>
      </w:r>
      <w:r w:rsidRPr="00016032">
        <w:rPr>
          <w:rFonts w:ascii="Calibri" w:hAnsi="Calibri" w:cs="Calibri"/>
          <w:b/>
          <w:bCs/>
          <w:iCs/>
          <w:sz w:val="26"/>
          <w:szCs w:val="26"/>
        </w:rPr>
        <w:t xml:space="preserve">planteó </w:t>
      </w:r>
      <w:r w:rsidR="00CB041E" w:rsidRPr="00016032">
        <w:rPr>
          <w:rFonts w:ascii="Calibri" w:hAnsi="Calibri" w:cs="Calibri"/>
          <w:bCs/>
          <w:iCs/>
          <w:sz w:val="26"/>
          <w:szCs w:val="26"/>
        </w:rPr>
        <w:t xml:space="preserve">como </w:t>
      </w:r>
      <w:r w:rsidRPr="00016032">
        <w:rPr>
          <w:rFonts w:ascii="Calibri" w:hAnsi="Calibri" w:cs="Calibri"/>
          <w:bCs/>
          <w:iCs/>
          <w:sz w:val="26"/>
          <w:szCs w:val="26"/>
        </w:rPr>
        <w:t>causal de improcedencia</w:t>
      </w:r>
      <w:r w:rsidR="00CB041E" w:rsidRPr="00016032">
        <w:rPr>
          <w:rFonts w:ascii="Calibri" w:hAnsi="Calibri" w:cs="Calibri"/>
          <w:bCs/>
          <w:iCs/>
          <w:sz w:val="26"/>
          <w:szCs w:val="26"/>
        </w:rPr>
        <w:t>,</w:t>
      </w:r>
      <w:r w:rsidR="006428F7" w:rsidRPr="00016032">
        <w:rPr>
          <w:rFonts w:ascii="Calibri" w:hAnsi="Calibri" w:cs="Calibri"/>
          <w:bCs/>
          <w:iCs/>
          <w:sz w:val="26"/>
          <w:szCs w:val="26"/>
        </w:rPr>
        <w:t xml:space="preserve"> la contenida en la fracción VI del artículo 261 en relación con la fracción II del artículo 262 del Código de Procedimiento y Justicia Administrativa en vigor en el Estado, en el sentido de que las pruebas ofrecidas no se desprende que se haya emitido un acto administrativo que afecte la esfera jurídica del inconforme pues el acta de infracción combatida se levantó  por una infracción al Reglamento de Tránsito Municipal.</w:t>
      </w:r>
      <w:r w:rsidR="007E61B7" w:rsidRPr="00016032">
        <w:rPr>
          <w:rFonts w:ascii="Calibri" w:hAnsi="Calibri" w:cs="Calibri"/>
          <w:bCs/>
          <w:iCs/>
          <w:sz w:val="26"/>
          <w:szCs w:val="26"/>
        </w:rPr>
        <w:t xml:space="preserve"> . . . . . . . . . . . . . . . . . . . . . . . . . . . . . . . . . . . . . . .</w:t>
      </w:r>
    </w:p>
    <w:p w:rsidR="006428F7" w:rsidRPr="00016032" w:rsidRDefault="006428F7" w:rsidP="008C0739">
      <w:pPr>
        <w:ind w:firstLine="708"/>
        <w:jc w:val="both"/>
        <w:rPr>
          <w:rFonts w:ascii="Calibri" w:hAnsi="Calibri" w:cs="Calibri"/>
          <w:bCs/>
          <w:iCs/>
          <w:sz w:val="26"/>
          <w:szCs w:val="26"/>
        </w:rPr>
      </w:pPr>
    </w:p>
    <w:p w:rsidR="00212AE2" w:rsidRPr="00016032" w:rsidRDefault="006428F7" w:rsidP="00212AE2">
      <w:pPr>
        <w:ind w:firstLine="708"/>
        <w:jc w:val="both"/>
        <w:rPr>
          <w:rFonts w:ascii="Calibri" w:hAnsi="Calibri" w:cs="Calibri"/>
          <w:bCs/>
          <w:iCs/>
          <w:sz w:val="26"/>
          <w:szCs w:val="26"/>
        </w:rPr>
      </w:pPr>
      <w:r w:rsidRPr="00016032">
        <w:rPr>
          <w:rFonts w:ascii="Calibri" w:hAnsi="Calibri" w:cs="Calibri"/>
          <w:bCs/>
          <w:iCs/>
          <w:sz w:val="26"/>
          <w:szCs w:val="26"/>
        </w:rPr>
        <w:t xml:space="preserve">Hipótesis de improcedencia que, para quien resuelve, </w:t>
      </w:r>
      <w:r w:rsidRPr="00016032">
        <w:rPr>
          <w:rFonts w:ascii="Calibri" w:hAnsi="Calibri" w:cs="Calibri"/>
          <w:b/>
          <w:bCs/>
          <w:iCs/>
          <w:sz w:val="26"/>
          <w:szCs w:val="26"/>
        </w:rPr>
        <w:t>no se actualiza</w:t>
      </w:r>
      <w:r w:rsidRPr="00016032">
        <w:rPr>
          <w:rFonts w:ascii="Calibri" w:hAnsi="Calibri" w:cs="Calibri"/>
          <w:bCs/>
          <w:iCs/>
          <w:sz w:val="26"/>
          <w:szCs w:val="26"/>
        </w:rPr>
        <w:t xml:space="preserve"> </w:t>
      </w:r>
      <w:r w:rsidR="00634768" w:rsidRPr="00016032">
        <w:rPr>
          <w:rFonts w:ascii="Calibri" w:hAnsi="Calibri" w:cs="Calibri"/>
          <w:bCs/>
          <w:iCs/>
          <w:sz w:val="26"/>
          <w:szCs w:val="26"/>
        </w:rPr>
        <w:t xml:space="preserve">toda vez que el acta de infracción materia de la </w:t>
      </w:r>
      <w:r w:rsidR="007E61B7" w:rsidRPr="00016032">
        <w:rPr>
          <w:rFonts w:ascii="Calibri" w:hAnsi="Calibri" w:cs="Calibri"/>
          <w:bCs/>
          <w:iCs/>
          <w:sz w:val="26"/>
          <w:szCs w:val="26"/>
        </w:rPr>
        <w:t>“Litis”</w:t>
      </w:r>
      <w:r w:rsidR="00634768" w:rsidRPr="00016032">
        <w:rPr>
          <w:rFonts w:ascii="Calibri" w:hAnsi="Calibri" w:cs="Calibri"/>
          <w:bCs/>
          <w:iCs/>
          <w:sz w:val="26"/>
          <w:szCs w:val="26"/>
        </w:rPr>
        <w:t xml:space="preserve">, desde luego afecta la esfera jurídica del impetrante del proceso, pues como consecuencia de la misma se le puede llegar a imponer una sanción administrativa, como lo podría ser una multa, lo que </w:t>
      </w:r>
      <w:r w:rsidR="00043FAF" w:rsidRPr="00016032">
        <w:rPr>
          <w:rFonts w:ascii="Calibri" w:hAnsi="Calibri" w:cs="Calibri"/>
          <w:bCs/>
          <w:iCs/>
          <w:sz w:val="26"/>
          <w:szCs w:val="26"/>
        </w:rPr>
        <w:t xml:space="preserve">perjudicaría </w:t>
      </w:r>
      <w:r w:rsidR="00634768" w:rsidRPr="00016032">
        <w:rPr>
          <w:rFonts w:ascii="Calibri" w:hAnsi="Calibri" w:cs="Calibri"/>
          <w:bCs/>
          <w:iCs/>
          <w:sz w:val="26"/>
          <w:szCs w:val="26"/>
        </w:rPr>
        <w:t xml:space="preserve">su patrimonio, </w:t>
      </w:r>
      <w:r w:rsidR="00043FAF" w:rsidRPr="00016032">
        <w:rPr>
          <w:rFonts w:ascii="Calibri" w:hAnsi="Calibri" w:cs="Calibri"/>
          <w:bCs/>
          <w:iCs/>
          <w:sz w:val="26"/>
          <w:szCs w:val="26"/>
        </w:rPr>
        <w:t>es más, desde ahora existe afectación al interés jurídico del actor, pues se recogió, en garantía de la sanción, la tarjeta de circulación</w:t>
      </w:r>
      <w:r w:rsidR="003E615E" w:rsidRPr="00016032">
        <w:rPr>
          <w:rFonts w:ascii="Calibri" w:hAnsi="Calibri" w:cs="Calibri"/>
          <w:bCs/>
          <w:iCs/>
          <w:sz w:val="26"/>
          <w:szCs w:val="26"/>
        </w:rPr>
        <w:t xml:space="preserve">, </w:t>
      </w:r>
      <w:r w:rsidR="00212AE2" w:rsidRPr="00016032">
        <w:rPr>
          <w:rFonts w:ascii="Calibri" w:hAnsi="Calibri" w:cs="Calibri"/>
          <w:bCs/>
          <w:iCs/>
          <w:sz w:val="26"/>
          <w:szCs w:val="26"/>
        </w:rPr>
        <w:t xml:space="preserve">lo que </w:t>
      </w:r>
      <w:r w:rsidR="003E615E" w:rsidRPr="00016032">
        <w:rPr>
          <w:rFonts w:ascii="Calibri" w:hAnsi="Calibri" w:cs="Calibri"/>
          <w:bCs/>
          <w:iCs/>
          <w:sz w:val="26"/>
          <w:szCs w:val="26"/>
        </w:rPr>
        <w:t>conlleva a que se incumpla con la obligación prevista en el artículo</w:t>
      </w:r>
      <w:r w:rsidR="00212AE2" w:rsidRPr="00016032">
        <w:rPr>
          <w:rFonts w:ascii="Calibri" w:hAnsi="Calibri" w:cs="Calibri"/>
          <w:bCs/>
          <w:iCs/>
          <w:sz w:val="26"/>
          <w:szCs w:val="26"/>
        </w:rPr>
        <w:t xml:space="preserve"> 66 de la Ley de Movilidad del Estado de Guanajuato y sus Municipios. . . . </w:t>
      </w:r>
    </w:p>
    <w:p w:rsidR="00B5768A" w:rsidRPr="00016032" w:rsidRDefault="00B5768A" w:rsidP="00212AE2">
      <w:pPr>
        <w:ind w:firstLine="708"/>
        <w:jc w:val="both"/>
        <w:rPr>
          <w:rFonts w:ascii="Calibri" w:hAnsi="Calibri" w:cs="Calibri"/>
          <w:bCs/>
          <w:iCs/>
          <w:sz w:val="26"/>
          <w:szCs w:val="26"/>
        </w:rPr>
      </w:pPr>
    </w:p>
    <w:p w:rsidR="00B5768A" w:rsidRPr="00016032" w:rsidRDefault="00B5768A" w:rsidP="00212AE2">
      <w:pPr>
        <w:ind w:firstLine="708"/>
        <w:jc w:val="both"/>
        <w:rPr>
          <w:rFonts w:ascii="Calibri" w:hAnsi="Calibri" w:cs="Calibri"/>
          <w:bCs/>
          <w:iCs/>
          <w:sz w:val="26"/>
          <w:szCs w:val="26"/>
        </w:rPr>
      </w:pPr>
      <w:r w:rsidRPr="00016032">
        <w:rPr>
          <w:rFonts w:ascii="Calibri" w:hAnsi="Calibri" w:cs="Calibri"/>
          <w:bCs/>
          <w:iCs/>
          <w:sz w:val="26"/>
          <w:szCs w:val="26"/>
        </w:rPr>
        <w:t xml:space="preserve">Aunado a lo anterior, </w:t>
      </w:r>
      <w:r w:rsidR="00C61A51" w:rsidRPr="00016032">
        <w:rPr>
          <w:rFonts w:ascii="Calibri" w:hAnsi="Calibri" w:cs="Calibri"/>
          <w:bCs/>
          <w:iCs/>
          <w:sz w:val="26"/>
          <w:szCs w:val="26"/>
        </w:rPr>
        <w:t xml:space="preserve">a fin de dejar establecido la afectación al interés jurídico del justiciable, es importante el señalar que </w:t>
      </w:r>
      <w:r w:rsidRPr="00016032">
        <w:rPr>
          <w:rFonts w:ascii="Calibri" w:hAnsi="Calibri" w:cs="Calibri"/>
          <w:bCs/>
          <w:iCs/>
          <w:sz w:val="26"/>
          <w:szCs w:val="26"/>
        </w:rPr>
        <w:t xml:space="preserve">no obstante que el acta combatida se levantó </w:t>
      </w:r>
      <w:r w:rsidRPr="00016032">
        <w:rPr>
          <w:rFonts w:ascii="Calibri" w:hAnsi="Calibri" w:cs="Calibri"/>
          <w:b/>
          <w:bCs/>
          <w:iCs/>
          <w:sz w:val="26"/>
          <w:szCs w:val="26"/>
        </w:rPr>
        <w:t>innominadamente</w:t>
      </w:r>
      <w:r w:rsidRPr="00016032">
        <w:rPr>
          <w:rFonts w:ascii="Calibri" w:hAnsi="Calibri" w:cs="Calibri"/>
          <w:bCs/>
          <w:iCs/>
          <w:sz w:val="26"/>
          <w:szCs w:val="26"/>
        </w:rPr>
        <w:t xml:space="preserve">, </w:t>
      </w:r>
      <w:r w:rsidR="00C64EAB" w:rsidRPr="00016032">
        <w:rPr>
          <w:rFonts w:ascii="Calibri" w:hAnsi="Calibri" w:cs="Calibri"/>
          <w:bCs/>
          <w:iCs/>
          <w:sz w:val="26"/>
          <w:szCs w:val="26"/>
        </w:rPr>
        <w:t xml:space="preserve">no existe duda de que la misma fue dirigida al impetrante del proceso, pues así lo </w:t>
      </w:r>
      <w:r w:rsidR="007E61B7" w:rsidRPr="00016032">
        <w:rPr>
          <w:rFonts w:ascii="Calibri" w:hAnsi="Calibri" w:cs="Calibri"/>
          <w:b/>
          <w:bCs/>
          <w:iCs/>
          <w:sz w:val="26"/>
          <w:szCs w:val="26"/>
        </w:rPr>
        <w:t>confesó</w:t>
      </w:r>
      <w:r w:rsidR="00C64EAB" w:rsidRPr="00016032">
        <w:rPr>
          <w:rFonts w:ascii="Calibri" w:hAnsi="Calibri" w:cs="Calibri"/>
          <w:bCs/>
          <w:iCs/>
          <w:sz w:val="26"/>
          <w:szCs w:val="26"/>
        </w:rPr>
        <w:t xml:space="preserve"> expresamente el demandado, concretamente al referirse a los hechos, al decir: </w:t>
      </w:r>
      <w:r w:rsidR="00C64EAB" w:rsidRPr="00016032">
        <w:rPr>
          <w:rFonts w:ascii="Calibri" w:hAnsi="Calibri" w:cs="Calibri"/>
          <w:bCs/>
          <w:i/>
          <w:iCs/>
          <w:sz w:val="26"/>
          <w:szCs w:val="26"/>
        </w:rPr>
        <w:t xml:space="preserve">“En lo que respecta a los hechos narrados por el ahora actor me permito manifestar que es cierto que……..el suscrito le elaboré el acta de infracción……”; </w:t>
      </w:r>
      <w:r w:rsidR="00C64EAB" w:rsidRPr="00016032">
        <w:rPr>
          <w:rFonts w:ascii="Calibri" w:hAnsi="Calibri" w:cs="Calibri"/>
          <w:bCs/>
          <w:iCs/>
          <w:sz w:val="26"/>
          <w:szCs w:val="26"/>
        </w:rPr>
        <w:t>confesión a la que se le da pleno valor probatorio, conforme a lo dispuesto en el artículo 119 del Código de Procedimiento y Justicia Admini</w:t>
      </w:r>
      <w:r w:rsidR="00C61A51" w:rsidRPr="00016032">
        <w:rPr>
          <w:rFonts w:ascii="Calibri" w:hAnsi="Calibri" w:cs="Calibri"/>
          <w:bCs/>
          <w:iCs/>
          <w:sz w:val="26"/>
          <w:szCs w:val="26"/>
        </w:rPr>
        <w:t>strativa en vigor en el Estado.</w:t>
      </w:r>
      <w:r w:rsidR="007E61B7" w:rsidRPr="00016032">
        <w:rPr>
          <w:rFonts w:ascii="Calibri" w:hAnsi="Calibri" w:cs="Calibri"/>
          <w:bCs/>
          <w:iCs/>
          <w:sz w:val="26"/>
          <w:szCs w:val="26"/>
        </w:rPr>
        <w:t xml:space="preserve"> . . . . . . . .</w:t>
      </w:r>
      <w:r w:rsidR="00C64EAB" w:rsidRPr="00016032">
        <w:rPr>
          <w:rFonts w:ascii="Calibri" w:hAnsi="Calibri" w:cs="Calibri"/>
          <w:bCs/>
          <w:i/>
          <w:iCs/>
          <w:sz w:val="26"/>
          <w:szCs w:val="26"/>
        </w:rPr>
        <w:t xml:space="preserve"> </w:t>
      </w:r>
      <w:r w:rsidRPr="00016032">
        <w:rPr>
          <w:rFonts w:ascii="Calibri" w:hAnsi="Calibri" w:cs="Calibri"/>
          <w:bCs/>
          <w:iCs/>
          <w:sz w:val="26"/>
          <w:szCs w:val="26"/>
        </w:rPr>
        <w:t xml:space="preserve">  </w:t>
      </w:r>
    </w:p>
    <w:p w:rsidR="00CB041E" w:rsidRPr="00016032" w:rsidRDefault="00212AE2" w:rsidP="008C0739">
      <w:pPr>
        <w:ind w:firstLine="708"/>
        <w:jc w:val="both"/>
        <w:rPr>
          <w:rFonts w:ascii="Calibri" w:hAnsi="Calibri" w:cs="Calibri"/>
          <w:bCs/>
          <w:iCs/>
          <w:sz w:val="26"/>
          <w:szCs w:val="26"/>
        </w:rPr>
      </w:pPr>
      <w:r w:rsidRPr="00016032">
        <w:rPr>
          <w:rFonts w:ascii="Calibri" w:hAnsi="Calibri" w:cs="Calibri"/>
          <w:bCs/>
          <w:iCs/>
          <w:sz w:val="26"/>
          <w:szCs w:val="26"/>
        </w:rPr>
        <w:t xml:space="preserve">     </w:t>
      </w:r>
    </w:p>
    <w:p w:rsidR="008C0739" w:rsidRPr="00016032" w:rsidRDefault="00212AE2" w:rsidP="00B37FA8">
      <w:pPr>
        <w:ind w:firstLine="708"/>
        <w:jc w:val="both"/>
        <w:rPr>
          <w:rFonts w:ascii="Calibri" w:hAnsi="Calibri" w:cs="Calibri"/>
          <w:bCs/>
          <w:iCs/>
          <w:sz w:val="26"/>
          <w:szCs w:val="26"/>
        </w:rPr>
      </w:pPr>
      <w:r w:rsidRPr="00016032">
        <w:rPr>
          <w:rFonts w:ascii="Calibri" w:hAnsi="Calibri" w:cs="Calibri"/>
          <w:bCs/>
          <w:iCs/>
          <w:sz w:val="26"/>
          <w:szCs w:val="26"/>
        </w:rPr>
        <w:t>Así las cosas al no configurarse la causa de improcedencia invocada por el demandad</w:t>
      </w:r>
      <w:r w:rsidR="00B37FA8" w:rsidRPr="00016032">
        <w:rPr>
          <w:rFonts w:ascii="Calibri" w:hAnsi="Calibri" w:cs="Calibri"/>
          <w:bCs/>
          <w:iCs/>
          <w:sz w:val="26"/>
          <w:szCs w:val="26"/>
        </w:rPr>
        <w:t xml:space="preserve">o, ni apreciar este Juzgador que se actualice alguna </w:t>
      </w:r>
      <w:r w:rsidR="008C0739" w:rsidRPr="00016032">
        <w:rPr>
          <w:rFonts w:ascii="Calibri" w:hAnsi="Calibri" w:cs="Calibri"/>
          <w:bCs/>
          <w:iCs/>
          <w:sz w:val="26"/>
          <w:szCs w:val="26"/>
        </w:rPr>
        <w:t xml:space="preserve">que impida el estudio de fondo de la presente causa administrativa, </w:t>
      </w:r>
      <w:r w:rsidR="007E01A5" w:rsidRPr="00016032">
        <w:rPr>
          <w:rFonts w:ascii="Calibri" w:hAnsi="Calibri" w:cs="Calibri"/>
          <w:bCs/>
          <w:iCs/>
          <w:sz w:val="26"/>
          <w:szCs w:val="26"/>
        </w:rPr>
        <w:t>en cuanto al</w:t>
      </w:r>
      <w:r w:rsidR="008C0739" w:rsidRPr="00016032">
        <w:rPr>
          <w:rFonts w:ascii="Calibri" w:hAnsi="Calibri" w:cs="Calibri"/>
          <w:bCs/>
          <w:iCs/>
          <w:sz w:val="26"/>
          <w:szCs w:val="26"/>
        </w:rPr>
        <w:t xml:space="preserve"> acto impugnado consistente en el acta de infracción; en consecuencia es procedente el presente proceso respecto de ese acto administrativo. . . . . . . . . . . . . . . . . . . . . </w:t>
      </w:r>
      <w:r w:rsidR="007E61B7" w:rsidRPr="00016032">
        <w:rPr>
          <w:rFonts w:ascii="Calibri" w:hAnsi="Calibri" w:cs="Calibri"/>
          <w:bCs/>
          <w:iCs/>
          <w:sz w:val="26"/>
          <w:szCs w:val="26"/>
        </w:rPr>
        <w:t>.</w:t>
      </w:r>
    </w:p>
    <w:p w:rsidR="008C0739" w:rsidRPr="00016032" w:rsidRDefault="008C0739" w:rsidP="008C0739">
      <w:pPr>
        <w:jc w:val="both"/>
        <w:rPr>
          <w:rFonts w:ascii="Calibri" w:hAnsi="Calibri" w:cs="Calibri"/>
          <w:bCs/>
          <w:iCs/>
          <w:sz w:val="26"/>
          <w:szCs w:val="26"/>
        </w:rPr>
      </w:pPr>
    </w:p>
    <w:p w:rsidR="008C0739" w:rsidRPr="00016032" w:rsidRDefault="008C0739" w:rsidP="008C0739">
      <w:pPr>
        <w:ind w:firstLine="708"/>
        <w:jc w:val="both"/>
        <w:rPr>
          <w:rFonts w:ascii="Calibri" w:hAnsi="Calibri" w:cs="Calibri"/>
          <w:sz w:val="26"/>
          <w:szCs w:val="26"/>
        </w:rPr>
      </w:pPr>
      <w:r w:rsidRPr="00016032">
        <w:rPr>
          <w:rFonts w:ascii="Calibri" w:hAnsi="Calibri" w:cs="Calibri"/>
          <w:b/>
          <w:bCs/>
          <w:i/>
          <w:iCs/>
          <w:sz w:val="26"/>
          <w:szCs w:val="26"/>
        </w:rPr>
        <w:t xml:space="preserve">QUINTO.- </w:t>
      </w:r>
      <w:r w:rsidRPr="00016032">
        <w:rPr>
          <w:rFonts w:ascii="Calibri" w:hAnsi="Calibri" w:cs="Calibri"/>
          <w:bCs/>
          <w:iCs/>
          <w:sz w:val="26"/>
          <w:szCs w:val="26"/>
        </w:rPr>
        <w:t>Previamente al análisis del planteamiento de fondo formulado por el demandante; es</w:t>
      </w:r>
      <w:r w:rsidRPr="00016032">
        <w:rPr>
          <w:rFonts w:ascii="Calibri" w:hAnsi="Calibri" w:cs="Calibri"/>
          <w:sz w:val="26"/>
          <w:szCs w:val="26"/>
        </w:rPr>
        <w:t xml:space="preserve">te Juzgador, en cumplimiento a lo establecido en la fracción I del artículo 299 del Código de Procedimiento y Justicia Administrativa </w:t>
      </w:r>
      <w:r w:rsidRPr="00016032">
        <w:rPr>
          <w:rFonts w:ascii="Calibri" w:hAnsi="Calibri" w:cs="Calibri"/>
          <w:sz w:val="26"/>
          <w:szCs w:val="26"/>
        </w:rPr>
        <w:lastRenderedPageBreak/>
        <w:t>para el Estado y los Municipios de Guanajuato, procede a fijar clara y precisamente los puntos controvertidos en el presente proceso administrativo</w:t>
      </w:r>
      <w:proofErr w:type="gramStart"/>
      <w:r w:rsidRPr="00016032">
        <w:rPr>
          <w:rFonts w:ascii="Calibri" w:hAnsi="Calibri" w:cs="Calibri"/>
          <w:sz w:val="26"/>
          <w:szCs w:val="26"/>
        </w:rPr>
        <w:t>. . .</w:t>
      </w:r>
      <w:proofErr w:type="gramEnd"/>
      <w:r w:rsidRPr="00016032">
        <w:rPr>
          <w:rFonts w:ascii="Calibri" w:hAnsi="Calibri" w:cs="Calibri"/>
          <w:sz w:val="26"/>
          <w:szCs w:val="26"/>
        </w:rPr>
        <w:t xml:space="preserve"> </w:t>
      </w:r>
    </w:p>
    <w:p w:rsidR="008C0739" w:rsidRPr="00016032" w:rsidRDefault="008C0739" w:rsidP="008C0739">
      <w:pPr>
        <w:jc w:val="both"/>
        <w:rPr>
          <w:rFonts w:ascii="Calibri" w:hAnsi="Calibri" w:cs="Calibri"/>
          <w:sz w:val="20"/>
          <w:szCs w:val="20"/>
        </w:rPr>
      </w:pPr>
    </w:p>
    <w:p w:rsidR="008C0739" w:rsidRPr="00016032" w:rsidRDefault="008C0739" w:rsidP="008C0739">
      <w:pPr>
        <w:ind w:firstLine="708"/>
        <w:jc w:val="both"/>
        <w:rPr>
          <w:rFonts w:ascii="Calibri" w:hAnsi="Calibri" w:cs="Calibri"/>
          <w:bCs/>
          <w:iCs/>
          <w:sz w:val="26"/>
          <w:szCs w:val="26"/>
        </w:rPr>
      </w:pPr>
      <w:r w:rsidRPr="00016032">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016032" w:rsidRPr="00016032">
        <w:rPr>
          <w:rFonts w:ascii="Calibri" w:hAnsi="Calibri" w:cs="Calibri"/>
          <w:sz w:val="26"/>
          <w:szCs w:val="26"/>
        </w:rPr>
        <w:t xml:space="preserve"> (…)</w:t>
      </w:r>
      <w:r w:rsidRPr="00016032">
        <w:rPr>
          <w:rFonts w:ascii="Calibri" w:hAnsi="Calibri" w:cs="Calibri"/>
          <w:sz w:val="26"/>
          <w:szCs w:val="26"/>
        </w:rPr>
        <w:t xml:space="preserve"> emitió la boleta </w:t>
      </w:r>
      <w:r w:rsidR="007F071C" w:rsidRPr="00016032">
        <w:rPr>
          <w:rFonts w:ascii="Calibri" w:hAnsi="Calibri" w:cs="Calibri"/>
          <w:sz w:val="26"/>
          <w:szCs w:val="26"/>
        </w:rPr>
        <w:t xml:space="preserve">con </w:t>
      </w:r>
      <w:r w:rsidRPr="00016032">
        <w:rPr>
          <w:rFonts w:ascii="Calibri" w:hAnsi="Calibri" w:cs="Calibri"/>
          <w:sz w:val="26"/>
          <w:szCs w:val="26"/>
        </w:rPr>
        <w:t xml:space="preserve">número </w:t>
      </w:r>
      <w:r w:rsidR="00CB041E" w:rsidRPr="00016032">
        <w:rPr>
          <w:rFonts w:ascii="Calibri" w:hAnsi="Calibri" w:cs="Calibri"/>
          <w:sz w:val="26"/>
          <w:szCs w:val="26"/>
        </w:rPr>
        <w:t>T-5917119 (T guion cinco-nueve-uno-siete-uno-uno-nueve)</w:t>
      </w:r>
      <w:r w:rsidRPr="00016032">
        <w:rPr>
          <w:rFonts w:ascii="Calibri" w:hAnsi="Calibri" w:cs="Calibri"/>
          <w:sz w:val="26"/>
          <w:szCs w:val="26"/>
        </w:rPr>
        <w:t xml:space="preserve">, de fecha </w:t>
      </w:r>
      <w:r w:rsidR="00437279" w:rsidRPr="00016032">
        <w:rPr>
          <w:rFonts w:ascii="Calibri" w:hAnsi="Calibri" w:cs="Calibri"/>
          <w:sz w:val="26"/>
          <w:szCs w:val="26"/>
        </w:rPr>
        <w:t>27 veintisiete de septiembre</w:t>
      </w:r>
      <w:r w:rsidR="00E96111" w:rsidRPr="00016032">
        <w:rPr>
          <w:rFonts w:ascii="Calibri" w:hAnsi="Calibri" w:cs="Calibri"/>
          <w:sz w:val="26"/>
          <w:szCs w:val="26"/>
        </w:rPr>
        <w:t xml:space="preserve"> del </w:t>
      </w:r>
      <w:r w:rsidR="00437279" w:rsidRPr="00016032">
        <w:rPr>
          <w:rFonts w:ascii="Calibri" w:hAnsi="Calibri" w:cs="Calibri"/>
          <w:sz w:val="26"/>
          <w:szCs w:val="26"/>
        </w:rPr>
        <w:t>2018 dos mil dieciocho</w:t>
      </w:r>
      <w:r w:rsidRPr="00016032">
        <w:rPr>
          <w:rFonts w:ascii="Calibri" w:hAnsi="Calibri" w:cs="Calibri"/>
          <w:sz w:val="26"/>
          <w:szCs w:val="26"/>
        </w:rPr>
        <w:t xml:space="preserve">, </w:t>
      </w:r>
      <w:r w:rsidR="00B5768A" w:rsidRPr="00016032">
        <w:rPr>
          <w:rFonts w:ascii="Calibri" w:hAnsi="Calibri" w:cs="Calibri"/>
          <w:sz w:val="26"/>
          <w:szCs w:val="26"/>
        </w:rPr>
        <w:t>de manera innominada,</w:t>
      </w:r>
      <w:r w:rsidRPr="00016032">
        <w:rPr>
          <w:rFonts w:ascii="Calibri" w:hAnsi="Calibri" w:cs="Calibri"/>
          <w:sz w:val="26"/>
          <w:szCs w:val="26"/>
        </w:rPr>
        <w:t xml:space="preserve"> en el lugar ubicado en</w:t>
      </w:r>
      <w:r w:rsidR="007F071C" w:rsidRPr="00016032">
        <w:rPr>
          <w:rFonts w:ascii="Calibri" w:hAnsi="Calibri" w:cs="Calibri"/>
          <w:sz w:val="26"/>
          <w:szCs w:val="26"/>
        </w:rPr>
        <w:t>:</w:t>
      </w:r>
      <w:r w:rsidRPr="00016032">
        <w:rPr>
          <w:rFonts w:ascii="Calibri" w:hAnsi="Calibri" w:cs="Calibri"/>
          <w:sz w:val="26"/>
          <w:szCs w:val="26"/>
        </w:rPr>
        <w:t xml:space="preserve"> </w:t>
      </w:r>
      <w:r w:rsidRPr="00016032">
        <w:rPr>
          <w:rFonts w:ascii="Calibri" w:hAnsi="Calibri" w:cs="Calibri"/>
          <w:i/>
          <w:iCs/>
          <w:sz w:val="26"/>
          <w:szCs w:val="26"/>
        </w:rPr>
        <w:t>“</w:t>
      </w:r>
      <w:r w:rsidR="00E96111" w:rsidRPr="00016032">
        <w:rPr>
          <w:rFonts w:ascii="Calibri" w:hAnsi="Calibri" w:cs="Calibri"/>
          <w:i/>
          <w:iCs/>
          <w:sz w:val="26"/>
          <w:szCs w:val="26"/>
        </w:rPr>
        <w:t>C</w:t>
      </w:r>
      <w:r w:rsidR="000E4F58" w:rsidRPr="00016032">
        <w:rPr>
          <w:rFonts w:ascii="Calibri" w:hAnsi="Calibri" w:cs="Calibri"/>
          <w:i/>
          <w:iCs/>
          <w:sz w:val="26"/>
          <w:szCs w:val="26"/>
        </w:rPr>
        <w:t>alz</w:t>
      </w:r>
      <w:r w:rsidR="00B5768A" w:rsidRPr="00016032">
        <w:rPr>
          <w:rFonts w:ascii="Calibri" w:hAnsi="Calibri" w:cs="Calibri"/>
          <w:i/>
          <w:iCs/>
          <w:sz w:val="26"/>
          <w:szCs w:val="26"/>
        </w:rPr>
        <w:t>ada Tepeyac</w:t>
      </w:r>
      <w:r w:rsidRPr="00016032">
        <w:rPr>
          <w:rFonts w:ascii="Calibri" w:hAnsi="Calibri" w:cs="Calibri"/>
          <w:sz w:val="26"/>
          <w:szCs w:val="26"/>
        </w:rPr>
        <w:t xml:space="preserve">”, de la colonia </w:t>
      </w:r>
      <w:r w:rsidRPr="00016032">
        <w:rPr>
          <w:rFonts w:ascii="Calibri" w:hAnsi="Calibri" w:cs="Calibri"/>
          <w:i/>
          <w:sz w:val="26"/>
          <w:szCs w:val="26"/>
        </w:rPr>
        <w:t>“</w:t>
      </w:r>
      <w:proofErr w:type="spellStart"/>
      <w:r w:rsidR="00B5768A" w:rsidRPr="00016032">
        <w:rPr>
          <w:rFonts w:ascii="Calibri" w:hAnsi="Calibri" w:cs="Calibri"/>
          <w:i/>
          <w:sz w:val="26"/>
          <w:szCs w:val="26"/>
        </w:rPr>
        <w:t>Arbide</w:t>
      </w:r>
      <w:proofErr w:type="spellEnd"/>
      <w:r w:rsidRPr="00016032">
        <w:rPr>
          <w:rFonts w:ascii="Calibri" w:hAnsi="Calibri" w:cs="Calibri"/>
          <w:i/>
          <w:sz w:val="26"/>
          <w:szCs w:val="26"/>
        </w:rPr>
        <w:t xml:space="preserve">”, </w:t>
      </w:r>
      <w:r w:rsidRPr="00016032">
        <w:rPr>
          <w:rFonts w:ascii="Calibri" w:hAnsi="Calibri" w:cs="Calibri"/>
          <w:sz w:val="26"/>
          <w:szCs w:val="26"/>
        </w:rPr>
        <w:t xml:space="preserve">de esta ciudad, con circulación de </w:t>
      </w:r>
      <w:r w:rsidR="00E96111" w:rsidRPr="00016032">
        <w:rPr>
          <w:rFonts w:ascii="Calibri" w:hAnsi="Calibri" w:cs="Calibri"/>
          <w:i/>
          <w:sz w:val="26"/>
          <w:szCs w:val="26"/>
        </w:rPr>
        <w:t>“</w:t>
      </w:r>
      <w:proofErr w:type="spellStart"/>
      <w:r w:rsidR="00B5768A" w:rsidRPr="00016032">
        <w:rPr>
          <w:rFonts w:ascii="Calibri" w:hAnsi="Calibri" w:cs="Calibri"/>
          <w:i/>
          <w:sz w:val="26"/>
          <w:szCs w:val="26"/>
        </w:rPr>
        <w:t>ote</w:t>
      </w:r>
      <w:proofErr w:type="spellEnd"/>
      <w:r w:rsidR="00B5768A" w:rsidRPr="00016032">
        <w:rPr>
          <w:rFonts w:ascii="Calibri" w:hAnsi="Calibri" w:cs="Calibri"/>
          <w:i/>
          <w:sz w:val="26"/>
          <w:szCs w:val="26"/>
        </w:rPr>
        <w:t xml:space="preserve"> a </w:t>
      </w:r>
      <w:proofErr w:type="spellStart"/>
      <w:r w:rsidR="00B5768A" w:rsidRPr="00016032">
        <w:rPr>
          <w:rFonts w:ascii="Calibri" w:hAnsi="Calibri" w:cs="Calibri"/>
          <w:i/>
          <w:sz w:val="26"/>
          <w:szCs w:val="26"/>
        </w:rPr>
        <w:t>pte</w:t>
      </w:r>
      <w:proofErr w:type="spellEnd"/>
      <w:r w:rsidR="00E96111" w:rsidRPr="00016032">
        <w:rPr>
          <w:rFonts w:ascii="Calibri" w:hAnsi="Calibri" w:cs="Calibri"/>
          <w:i/>
          <w:sz w:val="26"/>
          <w:szCs w:val="26"/>
        </w:rPr>
        <w:t>”</w:t>
      </w:r>
      <w:r w:rsidRPr="00016032">
        <w:rPr>
          <w:rFonts w:ascii="Calibri" w:hAnsi="Calibri" w:cs="Calibri"/>
          <w:i/>
          <w:sz w:val="26"/>
          <w:szCs w:val="26"/>
        </w:rPr>
        <w:t>;</w:t>
      </w:r>
      <w:r w:rsidRPr="00016032">
        <w:rPr>
          <w:rFonts w:ascii="Calibri" w:hAnsi="Calibri" w:cs="Calibri"/>
          <w:sz w:val="26"/>
          <w:szCs w:val="26"/>
        </w:rPr>
        <w:t xml:space="preserve"> señalando como motivo: </w:t>
      </w:r>
      <w:r w:rsidRPr="00016032">
        <w:rPr>
          <w:rFonts w:ascii="Calibri" w:hAnsi="Calibri" w:cs="Calibri"/>
          <w:i/>
          <w:iCs/>
          <w:sz w:val="26"/>
          <w:szCs w:val="26"/>
        </w:rPr>
        <w:t>“</w:t>
      </w:r>
      <w:r w:rsidR="00B5768A" w:rsidRPr="00016032">
        <w:rPr>
          <w:rFonts w:ascii="Calibri" w:hAnsi="Calibri" w:cs="Calibri"/>
          <w:i/>
          <w:iCs/>
          <w:sz w:val="26"/>
          <w:szCs w:val="26"/>
        </w:rPr>
        <w:t>circula vehículo en sentido contrario al circulación</w:t>
      </w:r>
      <w:r w:rsidR="00C61A51" w:rsidRPr="00016032">
        <w:rPr>
          <w:rFonts w:ascii="Calibri" w:hAnsi="Calibri" w:cs="Calibri"/>
          <w:i/>
          <w:iCs/>
          <w:sz w:val="26"/>
          <w:szCs w:val="26"/>
        </w:rPr>
        <w:t>”; c</w:t>
      </w:r>
      <w:r w:rsidRPr="00016032">
        <w:rPr>
          <w:rFonts w:ascii="Calibri" w:hAnsi="Calibri" w:cs="Calibri"/>
          <w:iCs/>
          <w:sz w:val="26"/>
          <w:szCs w:val="26"/>
        </w:rPr>
        <w:t xml:space="preserve">omo referencia anotó: </w:t>
      </w:r>
      <w:r w:rsidRPr="00016032">
        <w:rPr>
          <w:rFonts w:ascii="Calibri" w:hAnsi="Calibri" w:cs="Calibri"/>
          <w:i/>
          <w:iCs/>
          <w:sz w:val="26"/>
          <w:szCs w:val="26"/>
        </w:rPr>
        <w:t>“</w:t>
      </w:r>
      <w:r w:rsidR="00C61A51" w:rsidRPr="00016032">
        <w:rPr>
          <w:rFonts w:ascii="Calibri" w:hAnsi="Calibri" w:cs="Calibri"/>
          <w:i/>
          <w:iCs/>
          <w:sz w:val="26"/>
          <w:szCs w:val="26"/>
        </w:rPr>
        <w:t>Malecón del Río</w:t>
      </w:r>
      <w:r w:rsidRPr="00016032">
        <w:rPr>
          <w:rFonts w:ascii="Calibri" w:hAnsi="Calibri" w:cs="Calibri"/>
          <w:i/>
          <w:iCs/>
          <w:sz w:val="26"/>
          <w:szCs w:val="26"/>
        </w:rPr>
        <w:t>”</w:t>
      </w:r>
      <w:r w:rsidRPr="00016032">
        <w:rPr>
          <w:rFonts w:ascii="Calibri" w:hAnsi="Calibri" w:cs="Calibri"/>
          <w:iCs/>
          <w:sz w:val="26"/>
          <w:szCs w:val="26"/>
        </w:rPr>
        <w:t xml:space="preserve"> y en el apartado de ubicación del señalamiento vial oficial, no escribió dato alguno; en tanto que en el espacio para señalar como se detectó en flagrancia la infracción, anotó: </w:t>
      </w:r>
      <w:r w:rsidRPr="00016032">
        <w:rPr>
          <w:rFonts w:ascii="Calibri" w:hAnsi="Calibri" w:cs="Calibri"/>
          <w:i/>
          <w:iCs/>
          <w:sz w:val="26"/>
          <w:szCs w:val="26"/>
        </w:rPr>
        <w:t>“</w:t>
      </w:r>
      <w:r w:rsidR="00C61A51" w:rsidRPr="00016032">
        <w:rPr>
          <w:rFonts w:ascii="Calibri" w:hAnsi="Calibri" w:cs="Calibri"/>
          <w:i/>
          <w:iCs/>
          <w:sz w:val="26"/>
          <w:szCs w:val="26"/>
        </w:rPr>
        <w:t>Circula Vehículo en Sentido Contrario</w:t>
      </w:r>
      <w:r w:rsidRPr="00016032">
        <w:rPr>
          <w:rFonts w:ascii="Calibri" w:hAnsi="Calibri" w:cs="Calibri"/>
          <w:i/>
          <w:iCs/>
          <w:sz w:val="26"/>
          <w:szCs w:val="26"/>
        </w:rPr>
        <w:t>”</w:t>
      </w:r>
      <w:r w:rsidRPr="00016032">
        <w:rPr>
          <w:rFonts w:ascii="Calibri" w:hAnsi="Calibri" w:cs="Calibri"/>
          <w:bCs/>
          <w:i/>
          <w:iCs/>
          <w:sz w:val="26"/>
          <w:szCs w:val="26"/>
        </w:rPr>
        <w:t>;</w:t>
      </w:r>
      <w:r w:rsidRPr="00016032">
        <w:rPr>
          <w:rFonts w:ascii="Calibri" w:hAnsi="Calibri" w:cs="Calibri"/>
          <w:bCs/>
          <w:iCs/>
          <w:sz w:val="26"/>
          <w:szCs w:val="26"/>
        </w:rPr>
        <w:t xml:space="preserve"> reteniendo en garantía, la  </w:t>
      </w:r>
      <w:r w:rsidR="007F071C" w:rsidRPr="00016032">
        <w:rPr>
          <w:rFonts w:ascii="Calibri" w:hAnsi="Calibri" w:cs="Calibri"/>
          <w:bCs/>
          <w:iCs/>
          <w:sz w:val="26"/>
          <w:szCs w:val="26"/>
        </w:rPr>
        <w:t>tarjeta de</w:t>
      </w:r>
      <w:r w:rsidRPr="00016032">
        <w:rPr>
          <w:rFonts w:ascii="Calibri" w:hAnsi="Calibri" w:cs="Calibri"/>
          <w:bCs/>
          <w:iCs/>
          <w:sz w:val="26"/>
          <w:szCs w:val="26"/>
        </w:rPr>
        <w:t xml:space="preserve"> c</w:t>
      </w:r>
      <w:r w:rsidR="007F071C" w:rsidRPr="00016032">
        <w:rPr>
          <w:rFonts w:ascii="Calibri" w:hAnsi="Calibri" w:cs="Calibri"/>
          <w:bCs/>
          <w:iCs/>
          <w:sz w:val="26"/>
          <w:szCs w:val="26"/>
        </w:rPr>
        <w:t>irculación</w:t>
      </w:r>
      <w:r w:rsidRPr="00016032">
        <w:rPr>
          <w:rFonts w:ascii="Calibri" w:hAnsi="Calibri" w:cs="Calibri"/>
          <w:bCs/>
          <w:iCs/>
          <w:sz w:val="26"/>
          <w:szCs w:val="26"/>
        </w:rPr>
        <w:t xml:space="preserve"> del impetrante del proceso, según</w:t>
      </w:r>
      <w:r w:rsidR="007F071C" w:rsidRPr="00016032">
        <w:rPr>
          <w:rFonts w:ascii="Calibri" w:hAnsi="Calibri" w:cs="Calibri"/>
          <w:bCs/>
          <w:iCs/>
          <w:sz w:val="26"/>
          <w:szCs w:val="26"/>
        </w:rPr>
        <w:t xml:space="preserve"> se desprende de la propia acta</w:t>
      </w:r>
      <w:r w:rsidRPr="00016032">
        <w:rPr>
          <w:rFonts w:ascii="Calibri" w:hAnsi="Calibri" w:cs="Calibri"/>
          <w:bCs/>
          <w:iCs/>
          <w:sz w:val="26"/>
          <w:szCs w:val="26"/>
        </w:rPr>
        <w:t>.</w:t>
      </w:r>
      <w:r w:rsidR="007F071C" w:rsidRPr="00016032">
        <w:rPr>
          <w:rFonts w:ascii="Calibri" w:hAnsi="Calibri" w:cs="Calibri"/>
          <w:bCs/>
          <w:iCs/>
          <w:sz w:val="26"/>
          <w:szCs w:val="26"/>
        </w:rPr>
        <w:t xml:space="preserve"> . . . . . . . . . . .</w:t>
      </w:r>
      <w:r w:rsidRPr="00016032">
        <w:rPr>
          <w:rFonts w:ascii="Calibri" w:hAnsi="Calibri" w:cs="Calibri"/>
          <w:bCs/>
          <w:iCs/>
          <w:sz w:val="26"/>
          <w:szCs w:val="26"/>
        </w:rPr>
        <w:t xml:space="preserve"> . . . . . </w:t>
      </w:r>
    </w:p>
    <w:p w:rsidR="008C0739" w:rsidRPr="00016032" w:rsidRDefault="008C0739" w:rsidP="008C0739">
      <w:pPr>
        <w:pStyle w:val="Textoindependiente"/>
        <w:tabs>
          <w:tab w:val="left" w:pos="3594"/>
        </w:tabs>
        <w:rPr>
          <w:rFonts w:ascii="Calibri" w:hAnsi="Calibri" w:cs="Calibri"/>
          <w:sz w:val="20"/>
          <w:szCs w:val="20"/>
          <w:lang w:val="es-ES"/>
        </w:rPr>
      </w:pPr>
    </w:p>
    <w:p w:rsidR="001A3560" w:rsidRPr="00016032" w:rsidRDefault="001A3560" w:rsidP="001A3560">
      <w:pPr>
        <w:pStyle w:val="Textoindependiente"/>
        <w:tabs>
          <w:tab w:val="left" w:pos="709"/>
        </w:tabs>
        <w:rPr>
          <w:rFonts w:ascii="Calibri" w:hAnsi="Calibri" w:cs="Calibri"/>
          <w:sz w:val="26"/>
          <w:szCs w:val="26"/>
          <w:lang w:val="es-ES"/>
        </w:rPr>
      </w:pPr>
      <w:r w:rsidRPr="00016032">
        <w:rPr>
          <w:rFonts w:ascii="Calibri" w:hAnsi="Calibri" w:cs="Calibri"/>
          <w:sz w:val="26"/>
          <w:szCs w:val="26"/>
          <w:lang w:val="es-ES"/>
        </w:rPr>
        <w:tab/>
        <w:t xml:space="preserve">Acta </w:t>
      </w:r>
      <w:r w:rsidRPr="00016032">
        <w:rPr>
          <w:rFonts w:ascii="Calibri" w:hAnsi="Calibri" w:cs="Calibri"/>
          <w:sz w:val="26"/>
          <w:szCs w:val="26"/>
        </w:rPr>
        <w:t xml:space="preserve">que el impetrante del proceso considera ilegal, pues, </w:t>
      </w:r>
      <w:r w:rsidRPr="00016032">
        <w:rPr>
          <w:rFonts w:ascii="Calibri" w:hAnsi="Calibri" w:cs="Calibri"/>
          <w:b/>
          <w:sz w:val="26"/>
          <w:szCs w:val="26"/>
        </w:rPr>
        <w:t xml:space="preserve">negó lisa y llanamente </w:t>
      </w:r>
      <w:r w:rsidRPr="00016032">
        <w:rPr>
          <w:rFonts w:ascii="Calibri" w:hAnsi="Calibri" w:cs="Calibri"/>
          <w:sz w:val="26"/>
          <w:szCs w:val="26"/>
        </w:rPr>
        <w:t xml:space="preserve">haber incurrido en los hechos que se le imputan y, refirió que no se encuentra </w:t>
      </w:r>
      <w:r w:rsidRPr="00016032">
        <w:rPr>
          <w:rFonts w:ascii="Calibri" w:hAnsi="Calibri" w:cs="Calibri"/>
          <w:iCs/>
          <w:sz w:val="26"/>
          <w:szCs w:val="26"/>
        </w:rPr>
        <w:t>debidamente fundada y motivada. . . .</w:t>
      </w:r>
      <w:r w:rsidRPr="00016032">
        <w:rPr>
          <w:rFonts w:ascii="Calibri" w:hAnsi="Calibri" w:cs="Arial"/>
          <w:sz w:val="26"/>
        </w:rPr>
        <w:t xml:space="preserve"> . . . . . . . . . . . . </w:t>
      </w:r>
      <w:r w:rsidR="00C61A51" w:rsidRPr="00016032">
        <w:rPr>
          <w:rFonts w:ascii="Calibri" w:hAnsi="Calibri" w:cs="Arial"/>
          <w:sz w:val="26"/>
        </w:rPr>
        <w:t xml:space="preserve">. . . . . . . . . . . . . . . </w:t>
      </w:r>
    </w:p>
    <w:p w:rsidR="001A3560" w:rsidRPr="00016032" w:rsidRDefault="001A3560" w:rsidP="001A3560">
      <w:pPr>
        <w:pStyle w:val="Textoindependiente"/>
        <w:tabs>
          <w:tab w:val="left" w:pos="3594"/>
        </w:tabs>
        <w:rPr>
          <w:rFonts w:ascii="Calibri" w:hAnsi="Calibri" w:cs="Calibri"/>
          <w:iCs/>
          <w:sz w:val="20"/>
          <w:szCs w:val="26"/>
          <w:lang w:val="es-ES"/>
        </w:rPr>
      </w:pPr>
    </w:p>
    <w:p w:rsidR="001A3560" w:rsidRPr="00016032" w:rsidRDefault="001A3560" w:rsidP="001A3560">
      <w:pPr>
        <w:pStyle w:val="Textoindependiente"/>
        <w:tabs>
          <w:tab w:val="left" w:pos="3594"/>
        </w:tabs>
        <w:rPr>
          <w:rFonts w:ascii="Calibri" w:hAnsi="Calibri" w:cs="Calibri"/>
          <w:iCs/>
          <w:sz w:val="26"/>
          <w:szCs w:val="26"/>
        </w:rPr>
      </w:pPr>
      <w:r w:rsidRPr="00016032">
        <w:rPr>
          <w:rFonts w:ascii="Calibri" w:hAnsi="Calibri" w:cs="Calibri"/>
          <w:iCs/>
          <w:sz w:val="26"/>
          <w:szCs w:val="26"/>
        </w:rPr>
        <w:t xml:space="preserve">           A lo expresado por el impetrante, el Agente de Tránsito demandado </w:t>
      </w:r>
      <w:proofErr w:type="gramStart"/>
      <w:r w:rsidRPr="00016032">
        <w:rPr>
          <w:rFonts w:ascii="Calibri" w:hAnsi="Calibri" w:cs="Calibri"/>
          <w:iCs/>
          <w:sz w:val="26"/>
          <w:szCs w:val="26"/>
        </w:rPr>
        <w:t>adujo  que</w:t>
      </w:r>
      <w:proofErr w:type="gramEnd"/>
      <w:r w:rsidRPr="00016032">
        <w:rPr>
          <w:rFonts w:ascii="Calibri" w:hAnsi="Calibri" w:cs="Calibri"/>
          <w:iCs/>
          <w:sz w:val="26"/>
          <w:szCs w:val="26"/>
        </w:rPr>
        <w:t xml:space="preserve"> el acta está debidamente fundada y motivada, y que fue obsequiada en flagrancia. . . . . . . . . . . . . . . . . . . . . . . . . . . . . . . </w:t>
      </w:r>
      <w:r w:rsidRPr="00016032">
        <w:rPr>
          <w:rFonts w:ascii="Calibri" w:hAnsi="Calibri" w:cs="Arial"/>
          <w:sz w:val="26"/>
        </w:rPr>
        <w:t xml:space="preserve">. . . . . . . . . . . . . . . . . . . . . . . . . . . . . . </w:t>
      </w:r>
    </w:p>
    <w:p w:rsidR="001A3560" w:rsidRPr="00016032" w:rsidRDefault="001A3560" w:rsidP="001A3560">
      <w:pPr>
        <w:pStyle w:val="Textoindependiente"/>
        <w:tabs>
          <w:tab w:val="left" w:pos="3594"/>
        </w:tabs>
        <w:rPr>
          <w:rFonts w:ascii="Calibri" w:hAnsi="Calibri" w:cs="Calibri"/>
          <w:iCs/>
          <w:sz w:val="20"/>
          <w:szCs w:val="26"/>
        </w:rPr>
      </w:pPr>
    </w:p>
    <w:p w:rsidR="001A3560" w:rsidRPr="00016032" w:rsidRDefault="001A3560" w:rsidP="001A3560">
      <w:pPr>
        <w:pStyle w:val="Sangradetextonormal"/>
        <w:ind w:left="0" w:firstLine="708"/>
        <w:jc w:val="both"/>
        <w:rPr>
          <w:rFonts w:ascii="Calibri" w:hAnsi="Calibri" w:cs="Calibri"/>
          <w:sz w:val="26"/>
          <w:szCs w:val="26"/>
        </w:rPr>
      </w:pPr>
      <w:r w:rsidRPr="00016032">
        <w:rPr>
          <w:rFonts w:asciiTheme="minorHAnsi" w:hAnsiTheme="minorHAnsi" w:cs="Calibri"/>
          <w:sz w:val="26"/>
          <w:szCs w:val="26"/>
        </w:rPr>
        <w:t>Así las cosas, la “</w:t>
      </w:r>
      <w:proofErr w:type="spellStart"/>
      <w:r w:rsidRPr="00016032">
        <w:rPr>
          <w:rFonts w:asciiTheme="minorHAnsi" w:hAnsiTheme="minorHAnsi" w:cs="Calibri"/>
          <w:sz w:val="26"/>
          <w:szCs w:val="26"/>
        </w:rPr>
        <w:t>litis</w:t>
      </w:r>
      <w:proofErr w:type="spellEnd"/>
      <w:r w:rsidRPr="00016032">
        <w:rPr>
          <w:rFonts w:asciiTheme="minorHAnsi" w:hAnsiTheme="minorHAnsi" w:cs="Calibri"/>
          <w:sz w:val="26"/>
          <w:szCs w:val="26"/>
        </w:rPr>
        <w:t xml:space="preserve">” planteada se hace consistir en determinar la legalidad o ilegalidad del acta de infracción con número </w:t>
      </w:r>
      <w:r w:rsidR="00CB041E" w:rsidRPr="00016032">
        <w:rPr>
          <w:rFonts w:ascii="Calibri" w:hAnsi="Calibri" w:cs="Calibri"/>
          <w:sz w:val="26"/>
          <w:szCs w:val="26"/>
        </w:rPr>
        <w:t>T-5917119 (T guion cinco-nueve-uno-siete-uno-uno-nueve)</w:t>
      </w:r>
      <w:r w:rsidRPr="00016032">
        <w:rPr>
          <w:rFonts w:asciiTheme="minorHAnsi" w:hAnsiTheme="minorHAnsi" w:cs="Calibri"/>
          <w:sz w:val="26"/>
          <w:szCs w:val="26"/>
        </w:rPr>
        <w:t xml:space="preserve">; además, la de determinar la procedencia o improcedencia de la devolución de la </w:t>
      </w:r>
      <w:r w:rsidR="00437279" w:rsidRPr="00016032">
        <w:rPr>
          <w:rFonts w:asciiTheme="minorHAnsi" w:hAnsiTheme="minorHAnsi" w:cs="Calibri"/>
          <w:sz w:val="26"/>
          <w:szCs w:val="26"/>
        </w:rPr>
        <w:t xml:space="preserve">tarjeta de circulación </w:t>
      </w:r>
      <w:r w:rsidRPr="00016032">
        <w:rPr>
          <w:rFonts w:asciiTheme="minorHAnsi" w:hAnsiTheme="minorHAnsi" w:cs="Calibri"/>
          <w:sz w:val="26"/>
          <w:szCs w:val="26"/>
        </w:rPr>
        <w:t xml:space="preserve"> que fue retenida en garantía por concepto de multa. . . . </w:t>
      </w:r>
      <w:r w:rsidRPr="00016032">
        <w:rPr>
          <w:rFonts w:ascii="Calibri" w:hAnsi="Calibri" w:cs="Calibri"/>
          <w:sz w:val="26"/>
          <w:szCs w:val="26"/>
        </w:rPr>
        <w:t xml:space="preserve">. . . . . . . . . . . . . . . . . . . . . . . </w:t>
      </w:r>
      <w:r w:rsidR="00C61A51" w:rsidRPr="00016032">
        <w:rPr>
          <w:rFonts w:ascii="Calibri" w:hAnsi="Calibri" w:cs="Calibri"/>
          <w:sz w:val="26"/>
          <w:szCs w:val="26"/>
        </w:rPr>
        <w:t xml:space="preserve">. . . . . . . . . . . . . . . </w:t>
      </w:r>
    </w:p>
    <w:p w:rsidR="001A3560" w:rsidRPr="00016032" w:rsidRDefault="001A3560" w:rsidP="008C0739">
      <w:pPr>
        <w:pStyle w:val="Textoindependiente"/>
        <w:ind w:firstLine="708"/>
        <w:rPr>
          <w:rFonts w:ascii="Calibri" w:hAnsi="Calibri" w:cs="Calibri"/>
          <w:b/>
          <w:bCs/>
          <w:i/>
          <w:iCs/>
          <w:sz w:val="26"/>
          <w:szCs w:val="26"/>
        </w:rPr>
      </w:pPr>
    </w:p>
    <w:p w:rsidR="001A3560" w:rsidRPr="00016032" w:rsidRDefault="001A3560" w:rsidP="001A3560">
      <w:pPr>
        <w:pStyle w:val="Textoindependiente"/>
        <w:ind w:firstLine="708"/>
        <w:rPr>
          <w:rFonts w:ascii="Calibri" w:hAnsi="Calibri" w:cs="Calibri"/>
          <w:bCs/>
          <w:iCs/>
          <w:sz w:val="26"/>
          <w:szCs w:val="26"/>
        </w:rPr>
      </w:pPr>
      <w:r w:rsidRPr="00016032">
        <w:rPr>
          <w:rFonts w:ascii="Calibri" w:hAnsi="Calibri" w:cs="Calibri"/>
          <w:b/>
          <w:bCs/>
          <w:i/>
          <w:iCs/>
          <w:sz w:val="26"/>
          <w:szCs w:val="26"/>
        </w:rPr>
        <w:t xml:space="preserve">SEXTO.- </w:t>
      </w:r>
      <w:r w:rsidRPr="00016032">
        <w:rPr>
          <w:rFonts w:ascii="Calibri" w:hAnsi="Calibri" w:cs="Calibri"/>
          <w:bCs/>
          <w:iCs/>
          <w:sz w:val="26"/>
          <w:szCs w:val="26"/>
        </w:rPr>
        <w:t xml:space="preserve">Así las cosas, no existiendo impedimento legal, se procede </w:t>
      </w:r>
      <w:r w:rsidR="00C61A51" w:rsidRPr="00016032">
        <w:rPr>
          <w:rFonts w:asciiTheme="minorHAnsi" w:hAnsiTheme="minorHAnsi" w:cs="Calibri"/>
          <w:sz w:val="26"/>
          <w:szCs w:val="26"/>
        </w:rPr>
        <w:t xml:space="preserve">a analizar el </w:t>
      </w:r>
      <w:r w:rsidR="00C61A51" w:rsidRPr="00016032">
        <w:rPr>
          <w:rFonts w:asciiTheme="minorHAnsi" w:hAnsiTheme="minorHAnsi" w:cs="Calibri"/>
          <w:b/>
          <w:sz w:val="26"/>
          <w:szCs w:val="26"/>
        </w:rPr>
        <w:t>Primer</w:t>
      </w:r>
      <w:r w:rsidR="00C61A51" w:rsidRPr="00016032">
        <w:rPr>
          <w:rFonts w:asciiTheme="minorHAnsi" w:hAnsiTheme="minorHAnsi" w:cs="Calibri"/>
          <w:sz w:val="26"/>
          <w:szCs w:val="26"/>
        </w:rPr>
        <w:t xml:space="preserve"> concepto de impugnación en su inciso </w:t>
      </w:r>
      <w:r w:rsidR="00E5417D" w:rsidRPr="00016032">
        <w:rPr>
          <w:rFonts w:asciiTheme="minorHAnsi" w:hAnsiTheme="minorHAnsi" w:cs="Calibri"/>
          <w:b/>
          <w:sz w:val="26"/>
          <w:szCs w:val="26"/>
        </w:rPr>
        <w:t>b</w:t>
      </w:r>
      <w:r w:rsidR="00C61A51" w:rsidRPr="00016032">
        <w:rPr>
          <w:rFonts w:asciiTheme="minorHAnsi" w:hAnsiTheme="minorHAnsi" w:cs="Calibri"/>
          <w:b/>
          <w:sz w:val="26"/>
          <w:szCs w:val="26"/>
        </w:rPr>
        <w:t>),</w:t>
      </w:r>
      <w:r w:rsidR="00C61A51" w:rsidRPr="00016032">
        <w:rPr>
          <w:rFonts w:asciiTheme="minorHAnsi" w:hAnsiTheme="minorHAnsi" w:cs="Calibri"/>
          <w:sz w:val="26"/>
          <w:szCs w:val="26"/>
        </w:rPr>
        <w:t xml:space="preserve"> hecho valer por el </w:t>
      </w:r>
      <w:proofErr w:type="spellStart"/>
      <w:r w:rsidR="00C61A51" w:rsidRPr="00016032">
        <w:rPr>
          <w:rFonts w:asciiTheme="minorHAnsi" w:hAnsiTheme="minorHAnsi" w:cs="Calibri"/>
          <w:sz w:val="26"/>
          <w:szCs w:val="26"/>
        </w:rPr>
        <w:t>enjuiciante</w:t>
      </w:r>
      <w:proofErr w:type="spellEnd"/>
      <w:r w:rsidR="00C61A51" w:rsidRPr="00016032">
        <w:rPr>
          <w:rFonts w:asciiTheme="minorHAnsi" w:hAnsiTheme="minorHAnsi" w:cs="Calibri"/>
          <w:sz w:val="26"/>
          <w:szCs w:val="26"/>
        </w:rPr>
        <w:t xml:space="preserve">, que se </w:t>
      </w:r>
      <w:r w:rsidR="00C61A51" w:rsidRPr="00016032">
        <w:rPr>
          <w:rFonts w:asciiTheme="minorHAnsi" w:hAnsiTheme="minorHAnsi"/>
          <w:sz w:val="26"/>
          <w:szCs w:val="26"/>
        </w:rPr>
        <w:t>considera trascendental para emitir la presente resolución; aplicando para ello el principio de mayor consecuencia anulatoria de los actos impugnados y que pudiera traer m</w:t>
      </w:r>
      <w:r w:rsidR="00C61A51" w:rsidRPr="00016032">
        <w:rPr>
          <w:rFonts w:ascii="Calibri" w:hAnsi="Calibri"/>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w:t>
      </w:r>
      <w:r w:rsidRPr="00016032">
        <w:rPr>
          <w:rFonts w:ascii="Calibri" w:hAnsi="Calibri"/>
          <w:sz w:val="26"/>
        </w:rPr>
        <w:t xml:space="preserve"> . . . . . . . . . . . . . . . </w:t>
      </w:r>
      <w:r w:rsidR="000E4F58" w:rsidRPr="00016032">
        <w:rPr>
          <w:rFonts w:ascii="Calibri" w:hAnsi="Calibri"/>
          <w:sz w:val="26"/>
        </w:rPr>
        <w:t>. . . . . .</w:t>
      </w:r>
    </w:p>
    <w:p w:rsidR="008C0739" w:rsidRPr="00016032" w:rsidRDefault="008C0739" w:rsidP="008C0739">
      <w:pPr>
        <w:jc w:val="both"/>
        <w:rPr>
          <w:rFonts w:ascii="Calibri" w:hAnsi="Calibri"/>
          <w:sz w:val="20"/>
          <w:szCs w:val="20"/>
          <w:lang w:val="es-MX"/>
        </w:rPr>
      </w:pPr>
    </w:p>
    <w:p w:rsidR="008C0739" w:rsidRPr="00016032" w:rsidRDefault="008C0739" w:rsidP="00016032">
      <w:pPr>
        <w:ind w:firstLine="708"/>
        <w:jc w:val="both"/>
        <w:rPr>
          <w:rFonts w:ascii="Calibri" w:hAnsi="Calibri"/>
          <w:i/>
          <w:iCs/>
          <w:sz w:val="26"/>
        </w:rPr>
      </w:pPr>
      <w:r w:rsidRPr="00016032">
        <w:rPr>
          <w:rFonts w:ascii="Calibri" w:hAnsi="Calibri"/>
          <w:b/>
          <w:bCs/>
          <w:i/>
          <w:iCs/>
          <w:sz w:val="26"/>
        </w:rPr>
        <w:t xml:space="preserve">“CONCEPTOS DE VIOLACIÓN. EL JUEZ NO ESTÁ OBLIGADO A TRANSCRIBIRLOS. </w:t>
      </w:r>
      <w:r w:rsidRPr="00016032">
        <w:rPr>
          <w:rFonts w:ascii="Calibri" w:hAnsi="Calibri"/>
          <w:i/>
          <w:iCs/>
          <w:sz w:val="26"/>
        </w:rPr>
        <w:t>El hecho de que el Juez Federal no transcriba en su fallo los conceptos de violación expresados en la demanda, no implica que haya infringido</w:t>
      </w:r>
      <w:r w:rsidR="00016032" w:rsidRPr="00016032">
        <w:rPr>
          <w:rFonts w:ascii="Calibri" w:hAnsi="Calibri"/>
          <w:i/>
          <w:iCs/>
          <w:sz w:val="26"/>
        </w:rPr>
        <w:t xml:space="preserve"> </w:t>
      </w:r>
      <w:r w:rsidRPr="00016032">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16032">
        <w:rPr>
          <w:rFonts w:ascii="Calibri" w:hAnsi="Calibri" w:cs="Calibri"/>
          <w:i/>
          <w:iCs/>
          <w:sz w:val="22"/>
        </w:rPr>
        <w:lastRenderedPageBreak/>
        <w:t xml:space="preserve">SEGUNDO TRIBUNAL COLEGIADO DEL SEXTO CIRCUITO. No. Registro: 196,477. Jurisprudencia, Materia(s): Común, Novena Época, Instancia: Tribunales Colegiados de Circuito, Fuente: Semanario Judicial de la Federación y su Gaceta. VII, </w:t>
      </w:r>
      <w:proofErr w:type="gramStart"/>
      <w:r w:rsidRPr="00016032">
        <w:rPr>
          <w:rFonts w:ascii="Calibri" w:hAnsi="Calibri" w:cs="Calibri"/>
          <w:i/>
          <w:iCs/>
          <w:sz w:val="22"/>
        </w:rPr>
        <w:t>Abril</w:t>
      </w:r>
      <w:proofErr w:type="gramEnd"/>
      <w:r w:rsidRPr="00016032">
        <w:rPr>
          <w:rFonts w:ascii="Calibri" w:hAnsi="Calibri" w:cs="Calibri"/>
          <w:i/>
          <w:iCs/>
          <w:sz w:val="22"/>
        </w:rPr>
        <w:t xml:space="preserve"> de 1998, Tesis: VI.2o. J/129. Página: 599”. </w:t>
      </w:r>
      <w:r w:rsidRPr="00016032">
        <w:rPr>
          <w:rFonts w:ascii="Calibri" w:hAnsi="Calibri" w:cs="Calibri"/>
          <w:i/>
          <w:iCs/>
          <w:sz w:val="26"/>
        </w:rPr>
        <w:t>. . . . . . . . . . .</w:t>
      </w:r>
      <w:r w:rsidR="000E4F58" w:rsidRPr="00016032">
        <w:rPr>
          <w:rFonts w:ascii="Calibri" w:hAnsi="Calibri" w:cs="Calibri"/>
          <w:i/>
          <w:iCs/>
          <w:sz w:val="26"/>
        </w:rPr>
        <w:t xml:space="preserve"> . </w:t>
      </w:r>
      <w:r w:rsidR="000E4F58" w:rsidRPr="00016032">
        <w:rPr>
          <w:rFonts w:ascii="Calibri" w:hAnsi="Calibri" w:cs="Calibri"/>
          <w:sz w:val="26"/>
          <w:szCs w:val="26"/>
        </w:rPr>
        <w:t>. . . . . . . . . . . . . . . . . . . . . . . . . . . . . . . . . . . . . . . . . . . . . . . . . . . . .</w:t>
      </w:r>
      <w:r w:rsidRPr="00016032">
        <w:rPr>
          <w:rFonts w:ascii="Calibri" w:hAnsi="Calibri" w:cs="Calibri"/>
          <w:i/>
          <w:iCs/>
          <w:sz w:val="26"/>
        </w:rPr>
        <w:t xml:space="preserve"> </w:t>
      </w:r>
    </w:p>
    <w:p w:rsidR="008C0739" w:rsidRPr="00016032" w:rsidRDefault="008C0739" w:rsidP="008C0739">
      <w:pPr>
        <w:jc w:val="both"/>
        <w:rPr>
          <w:rFonts w:ascii="Calibri" w:hAnsi="Calibri" w:cs="Calibri"/>
          <w:sz w:val="20"/>
          <w:szCs w:val="20"/>
        </w:rPr>
      </w:pPr>
    </w:p>
    <w:p w:rsidR="00DB285E" w:rsidRPr="00016032" w:rsidRDefault="00C61A51" w:rsidP="00DB285E">
      <w:pPr>
        <w:ind w:firstLine="708"/>
        <w:jc w:val="both"/>
        <w:rPr>
          <w:rFonts w:ascii="Calibri" w:eastAsia="Times New Roman" w:hAnsi="Calibri" w:cs="Calibri"/>
          <w:sz w:val="26"/>
          <w:szCs w:val="26"/>
        </w:rPr>
      </w:pPr>
      <w:r w:rsidRPr="00016032">
        <w:rPr>
          <w:rFonts w:ascii="Calibri" w:hAnsi="Calibri" w:cs="Calibri"/>
          <w:sz w:val="26"/>
          <w:szCs w:val="26"/>
        </w:rPr>
        <w:t xml:space="preserve">Así las cosas, en el </w:t>
      </w:r>
      <w:r w:rsidRPr="00016032">
        <w:rPr>
          <w:rFonts w:ascii="Calibri" w:hAnsi="Calibri" w:cs="Calibri"/>
          <w:b/>
          <w:sz w:val="26"/>
          <w:szCs w:val="26"/>
        </w:rPr>
        <w:t>primer</w:t>
      </w:r>
      <w:r w:rsidRPr="00016032">
        <w:rPr>
          <w:rFonts w:ascii="Calibri" w:hAnsi="Calibri" w:cs="Calibri"/>
          <w:sz w:val="26"/>
          <w:szCs w:val="26"/>
        </w:rPr>
        <w:t xml:space="preserve"> concepto de impugnación, el actor expuso:</w:t>
      </w:r>
      <w:r w:rsidRPr="00016032">
        <w:rPr>
          <w:rFonts w:ascii="Calibri" w:hAnsi="Calibri" w:cs="Calibri"/>
          <w:i/>
          <w:sz w:val="26"/>
          <w:szCs w:val="26"/>
        </w:rPr>
        <w:t xml:space="preserve"> “</w:t>
      </w:r>
      <w:r w:rsidRPr="00016032">
        <w:rPr>
          <w:rFonts w:ascii="Calibri" w:hAnsi="Calibri" w:cs="Calibri"/>
          <w:b/>
          <w:i/>
          <w:sz w:val="26"/>
          <w:szCs w:val="26"/>
        </w:rPr>
        <w:t>PRIMERO</w:t>
      </w:r>
      <w:r w:rsidRPr="00016032">
        <w:rPr>
          <w:rFonts w:ascii="Calibri" w:hAnsi="Calibri" w:cs="Calibri"/>
          <w:i/>
          <w:sz w:val="26"/>
          <w:szCs w:val="26"/>
        </w:rPr>
        <w:t>.- El acto impugnado….vulnera mis derechos en virtud de que se emitió sin cumplir con el requisito formal de la debida fundamentación y motivación…</w:t>
      </w:r>
      <w:proofErr w:type="gramStart"/>
      <w:r w:rsidRPr="00016032">
        <w:rPr>
          <w:rFonts w:ascii="Calibri" w:hAnsi="Calibri" w:cs="Calibri"/>
          <w:i/>
          <w:sz w:val="26"/>
          <w:szCs w:val="26"/>
        </w:rPr>
        <w:t>.”</w:t>
      </w:r>
      <w:proofErr w:type="gramEnd"/>
      <w:r w:rsidRPr="00016032">
        <w:rPr>
          <w:rFonts w:ascii="Calibri" w:hAnsi="Calibri" w:cs="Calibri"/>
          <w:sz w:val="26"/>
          <w:szCs w:val="26"/>
        </w:rPr>
        <w:t>.</w:t>
      </w:r>
      <w:r w:rsidR="000E4F58" w:rsidRPr="00016032">
        <w:rPr>
          <w:rFonts w:ascii="Calibri" w:hAnsi="Calibri" w:cs="Calibri"/>
          <w:sz w:val="26"/>
          <w:szCs w:val="26"/>
        </w:rPr>
        <w:t xml:space="preserve">. </w:t>
      </w:r>
    </w:p>
    <w:p w:rsidR="00DB285E" w:rsidRPr="00016032" w:rsidRDefault="00DB285E" w:rsidP="00DB285E">
      <w:pPr>
        <w:pStyle w:val="Textoindependiente"/>
        <w:rPr>
          <w:rFonts w:ascii="Calibri" w:hAnsi="Calibri" w:cs="Calibri"/>
          <w:sz w:val="26"/>
          <w:szCs w:val="26"/>
          <w:lang w:val="es-ES"/>
        </w:rPr>
      </w:pPr>
    </w:p>
    <w:p w:rsidR="00DB285E" w:rsidRPr="00016032" w:rsidRDefault="00C61A51" w:rsidP="00DB285E">
      <w:pPr>
        <w:pStyle w:val="Textoindependiente"/>
        <w:ind w:firstLine="708"/>
        <w:rPr>
          <w:rFonts w:ascii="Calibri" w:hAnsi="Calibri" w:cs="Calibri"/>
          <w:i/>
          <w:iCs/>
          <w:sz w:val="26"/>
          <w:szCs w:val="26"/>
        </w:rPr>
      </w:pPr>
      <w:r w:rsidRPr="00016032">
        <w:rPr>
          <w:rFonts w:ascii="Calibri" w:hAnsi="Calibri" w:cs="Calibri"/>
          <w:sz w:val="26"/>
          <w:szCs w:val="26"/>
        </w:rPr>
        <w:t xml:space="preserve">Mientras que en el inciso </w:t>
      </w:r>
      <w:r w:rsidR="00E5417D" w:rsidRPr="00016032">
        <w:rPr>
          <w:rFonts w:ascii="Calibri" w:hAnsi="Calibri" w:cs="Calibri"/>
          <w:b/>
          <w:sz w:val="26"/>
          <w:szCs w:val="26"/>
        </w:rPr>
        <w:t>b</w:t>
      </w:r>
      <w:r w:rsidRPr="00016032">
        <w:rPr>
          <w:rFonts w:ascii="Calibri" w:hAnsi="Calibri" w:cs="Calibri"/>
          <w:b/>
          <w:sz w:val="26"/>
          <w:szCs w:val="26"/>
        </w:rPr>
        <w:t>),</w:t>
      </w:r>
      <w:r w:rsidRPr="00016032">
        <w:rPr>
          <w:rFonts w:ascii="Calibri" w:hAnsi="Calibri" w:cs="Calibri"/>
          <w:sz w:val="26"/>
          <w:szCs w:val="26"/>
        </w:rPr>
        <w:t xml:space="preserve"> señaló: </w:t>
      </w:r>
      <w:r w:rsidRPr="00016032">
        <w:rPr>
          <w:rFonts w:ascii="Calibri" w:hAnsi="Calibri" w:cs="Calibri"/>
          <w:i/>
          <w:sz w:val="26"/>
          <w:szCs w:val="26"/>
        </w:rPr>
        <w:t xml:space="preserve">“Con relación a los MOTIVOS DE LA INFRACCIÓN el ahora demandado establece….lo siguiente: </w:t>
      </w:r>
      <w:r w:rsidRPr="00016032">
        <w:rPr>
          <w:rFonts w:ascii="Calibri" w:hAnsi="Calibri" w:cs="Calibri"/>
          <w:b/>
          <w:i/>
          <w:sz w:val="26"/>
          <w:szCs w:val="26"/>
        </w:rPr>
        <w:t>‘</w:t>
      </w:r>
      <w:r w:rsidR="000E4F58" w:rsidRPr="00016032">
        <w:rPr>
          <w:rFonts w:ascii="Calibri" w:hAnsi="Calibri" w:cs="Calibri"/>
          <w:b/>
          <w:i/>
          <w:sz w:val="26"/>
          <w:szCs w:val="26"/>
        </w:rPr>
        <w:t>Circular Vehí</w:t>
      </w:r>
      <w:r w:rsidR="00E5417D" w:rsidRPr="00016032">
        <w:rPr>
          <w:rFonts w:ascii="Calibri" w:hAnsi="Calibri" w:cs="Calibri"/>
          <w:b/>
          <w:i/>
          <w:sz w:val="26"/>
          <w:szCs w:val="26"/>
        </w:rPr>
        <w:t>culo en Sentido Contrario al Circulación</w:t>
      </w:r>
      <w:r w:rsidRPr="00016032">
        <w:rPr>
          <w:rFonts w:ascii="Calibri" w:hAnsi="Calibri" w:cs="Calibri"/>
          <w:b/>
          <w:i/>
          <w:sz w:val="26"/>
          <w:szCs w:val="26"/>
        </w:rPr>
        <w:t>’</w:t>
      </w:r>
      <w:r w:rsidRPr="00016032">
        <w:rPr>
          <w:rFonts w:ascii="Calibri" w:hAnsi="Calibri" w:cs="Calibri"/>
          <w:i/>
          <w:sz w:val="26"/>
          <w:szCs w:val="26"/>
        </w:rPr>
        <w:t>… la aseveración anterior es bastante escueta e insuficiente….Lo anterior hace que el acta…..carezca de la debida fundamentación y motivación….debió establecer de manera circunstanciada la forma o manera en la que se percató de que el suscrito cometí la falta….debió manifestar……..cuál era el tramo o la distancia que supuestamente circulaba en el sentido contrario….”</w:t>
      </w:r>
      <w:r w:rsidR="00DB285E" w:rsidRPr="00016032">
        <w:rPr>
          <w:rFonts w:ascii="Calibri" w:hAnsi="Calibri" w:cs="Calibri"/>
          <w:i/>
          <w:iCs/>
          <w:sz w:val="26"/>
          <w:szCs w:val="26"/>
        </w:rPr>
        <w:t>. . . . . . . . . . . . . . . . . . . . . . . . . . . . . . . . . . . . . . . .</w:t>
      </w:r>
      <w:r w:rsidR="000E4F58" w:rsidRPr="00016032">
        <w:rPr>
          <w:rFonts w:ascii="Calibri" w:hAnsi="Calibri" w:cs="Calibri"/>
          <w:i/>
          <w:iCs/>
          <w:sz w:val="26"/>
          <w:szCs w:val="26"/>
        </w:rPr>
        <w:t xml:space="preserve">. . . . . . . . . . . . </w:t>
      </w:r>
    </w:p>
    <w:p w:rsidR="00DB285E" w:rsidRPr="00016032" w:rsidRDefault="00DB285E" w:rsidP="000E4F58">
      <w:pPr>
        <w:jc w:val="both"/>
        <w:rPr>
          <w:rFonts w:ascii="Calibri" w:hAnsi="Calibri" w:cs="Calibri"/>
          <w:sz w:val="26"/>
          <w:szCs w:val="26"/>
        </w:rPr>
      </w:pPr>
    </w:p>
    <w:p w:rsidR="008C0739" w:rsidRPr="00016032" w:rsidRDefault="008C0739" w:rsidP="008C0739">
      <w:pPr>
        <w:ind w:firstLine="708"/>
        <w:jc w:val="both"/>
        <w:rPr>
          <w:rFonts w:ascii="Calibri" w:hAnsi="Calibri" w:cs="Arial"/>
          <w:sz w:val="26"/>
          <w:szCs w:val="26"/>
        </w:rPr>
      </w:pPr>
      <w:r w:rsidRPr="00016032">
        <w:rPr>
          <w:rFonts w:ascii="Calibri" w:hAnsi="Calibri" w:cs="Calibri"/>
          <w:sz w:val="26"/>
          <w:szCs w:val="26"/>
        </w:rPr>
        <w:t>En tanto que el Agente de Tránsito, sostuvo la legalidad de la boleta, la que consideró debidamente fundada y motivada, y que los conceptos de impugnación debían ser declarados infundados, inoperantes e insuficientes</w:t>
      </w:r>
      <w:r w:rsidR="00DB285E" w:rsidRPr="00016032">
        <w:rPr>
          <w:rFonts w:ascii="Calibri" w:hAnsi="Calibri" w:cs="Calibri"/>
          <w:sz w:val="26"/>
          <w:szCs w:val="26"/>
        </w:rPr>
        <w:t>; que señaló circunstancias de tiempo, modo y lugar</w:t>
      </w:r>
      <w:r w:rsidR="000715D7" w:rsidRPr="00016032">
        <w:rPr>
          <w:rFonts w:ascii="Calibri" w:hAnsi="Calibri" w:cs="Calibri"/>
          <w:sz w:val="26"/>
          <w:szCs w:val="26"/>
        </w:rPr>
        <w:t>; que el actor cometió flagrantemente la infracción</w:t>
      </w:r>
      <w:r w:rsidRPr="00016032">
        <w:rPr>
          <w:rFonts w:ascii="Calibri" w:hAnsi="Calibri" w:cs="Calibri"/>
          <w:sz w:val="26"/>
          <w:szCs w:val="26"/>
        </w:rPr>
        <w:t xml:space="preserve">. . . . . </w:t>
      </w:r>
      <w:r w:rsidR="000715D7" w:rsidRPr="00016032">
        <w:rPr>
          <w:rFonts w:ascii="Calibri" w:hAnsi="Calibri" w:cs="Calibri"/>
          <w:sz w:val="26"/>
          <w:szCs w:val="26"/>
        </w:rPr>
        <w:t>.</w:t>
      </w:r>
      <w:r w:rsidR="000715D7" w:rsidRPr="00016032">
        <w:rPr>
          <w:rFonts w:ascii="Calibri" w:hAnsi="Calibri" w:cs="Arial"/>
          <w:sz w:val="26"/>
          <w:szCs w:val="26"/>
        </w:rPr>
        <w:t xml:space="preserve"> . . . . . . . . . . . . . . . . . . . . . . . . . . . . . . . . . . . . . . . </w:t>
      </w:r>
    </w:p>
    <w:p w:rsidR="000E4F58" w:rsidRPr="00016032" w:rsidRDefault="000E4F58" w:rsidP="008C0739">
      <w:pPr>
        <w:ind w:firstLine="708"/>
        <w:jc w:val="both"/>
        <w:rPr>
          <w:rFonts w:ascii="Calibri" w:hAnsi="Calibri" w:cs="Calibri"/>
          <w:sz w:val="20"/>
          <w:szCs w:val="20"/>
        </w:rPr>
      </w:pPr>
    </w:p>
    <w:p w:rsidR="008C0739" w:rsidRPr="00016032" w:rsidRDefault="008C0739" w:rsidP="000715D7">
      <w:pPr>
        <w:ind w:firstLine="708"/>
        <w:jc w:val="both"/>
        <w:rPr>
          <w:rFonts w:ascii="Calibri" w:hAnsi="Calibri" w:cs="Calibri"/>
          <w:bCs/>
          <w:sz w:val="26"/>
          <w:szCs w:val="26"/>
        </w:rPr>
      </w:pPr>
      <w:r w:rsidRPr="00016032">
        <w:rPr>
          <w:rFonts w:ascii="Calibri" w:hAnsi="Calibri" w:cs="Calibri"/>
          <w:bCs/>
          <w:sz w:val="26"/>
          <w:szCs w:val="26"/>
        </w:rPr>
        <w:t>Una</w:t>
      </w:r>
      <w:r w:rsidRPr="00016032">
        <w:rPr>
          <w:rFonts w:ascii="Calibri" w:hAnsi="Calibri" w:cs="Calibri"/>
          <w:sz w:val="26"/>
          <w:szCs w:val="26"/>
        </w:rPr>
        <w:t xml:space="preserve"> vez analizada el acta de infracción impugnada, el concepto de impugnación en estudio, resulta</w:t>
      </w:r>
      <w:r w:rsidRPr="00016032">
        <w:rPr>
          <w:rFonts w:ascii="Calibri" w:hAnsi="Calibri" w:cs="Calibri"/>
          <w:bCs/>
          <w:sz w:val="26"/>
          <w:szCs w:val="26"/>
        </w:rPr>
        <w:t xml:space="preserve"> </w:t>
      </w:r>
      <w:r w:rsidRPr="00016032">
        <w:rPr>
          <w:rFonts w:ascii="Calibri" w:hAnsi="Calibri" w:cs="Calibri"/>
          <w:b/>
          <w:bCs/>
          <w:i/>
          <w:sz w:val="26"/>
          <w:szCs w:val="26"/>
        </w:rPr>
        <w:t>fundado</w:t>
      </w:r>
      <w:r w:rsidRPr="00016032">
        <w:rPr>
          <w:rFonts w:ascii="Calibri" w:hAnsi="Calibri" w:cs="Calibri"/>
          <w:sz w:val="26"/>
          <w:szCs w:val="26"/>
        </w:rPr>
        <w:t>; toda vez que e</w:t>
      </w:r>
      <w:r w:rsidRPr="00016032">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16032">
        <w:rPr>
          <w:rFonts w:ascii="Calibri" w:hAnsi="Calibri" w:cs="Calibri"/>
          <w:bCs/>
          <w:sz w:val="26"/>
          <w:szCs w:val="26"/>
        </w:rPr>
        <w:t>subincisos</w:t>
      </w:r>
      <w:proofErr w:type="spellEnd"/>
      <w:r w:rsidRPr="00016032">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w:t>
      </w:r>
      <w:r w:rsidRPr="00016032">
        <w:rPr>
          <w:rFonts w:ascii="Calibri" w:hAnsi="Calibri" w:cs="Calibri"/>
          <w:bCs/>
          <w:sz w:val="26"/>
          <w:szCs w:val="26"/>
        </w:rPr>
        <w:lastRenderedPageBreak/>
        <w:t>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0E4F58" w:rsidRPr="00016032">
        <w:rPr>
          <w:rFonts w:ascii="Calibri" w:hAnsi="Calibri" w:cs="Arial"/>
          <w:sz w:val="26"/>
          <w:szCs w:val="26"/>
        </w:rPr>
        <w:t xml:space="preserve"> </w:t>
      </w:r>
      <w:r w:rsidR="000715D7" w:rsidRPr="00016032">
        <w:rPr>
          <w:rFonts w:ascii="Calibri" w:hAnsi="Calibri" w:cs="Arial"/>
          <w:sz w:val="26"/>
          <w:szCs w:val="26"/>
        </w:rPr>
        <w:t xml:space="preserve"> </w:t>
      </w:r>
    </w:p>
    <w:p w:rsidR="008C0739" w:rsidRPr="00016032" w:rsidRDefault="008C0739" w:rsidP="008C0739">
      <w:pPr>
        <w:ind w:firstLine="708"/>
        <w:jc w:val="both"/>
        <w:rPr>
          <w:rFonts w:ascii="Calibri" w:hAnsi="Calibri" w:cs="Calibri"/>
          <w:sz w:val="26"/>
          <w:szCs w:val="26"/>
        </w:rPr>
      </w:pPr>
    </w:p>
    <w:p w:rsidR="006E5CDE" w:rsidRPr="00016032" w:rsidRDefault="006E5CDE" w:rsidP="006E5CDE">
      <w:pPr>
        <w:ind w:firstLine="708"/>
        <w:jc w:val="both"/>
        <w:rPr>
          <w:rFonts w:ascii="Calibri" w:hAnsi="Calibri" w:cs="Calibri"/>
          <w:sz w:val="26"/>
          <w:szCs w:val="26"/>
        </w:rPr>
      </w:pPr>
      <w:r w:rsidRPr="00016032">
        <w:rPr>
          <w:rFonts w:ascii="Calibri" w:hAnsi="Calibri" w:cs="Calibri"/>
          <w:bCs/>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16032">
        <w:rPr>
          <w:rFonts w:ascii="Calibri" w:hAnsi="Calibri" w:cs="Calibri"/>
          <w:bCs/>
          <w:i/>
          <w:sz w:val="26"/>
          <w:szCs w:val="26"/>
        </w:rPr>
        <w:t>“</w:t>
      </w:r>
      <w:r w:rsidRPr="00016032">
        <w:rPr>
          <w:rFonts w:ascii="Calibri" w:hAnsi="Calibri" w:cs="Calibri"/>
          <w:b/>
          <w:bCs/>
          <w:i/>
          <w:sz w:val="26"/>
          <w:szCs w:val="26"/>
        </w:rPr>
        <w:t>Artículo 7.-</w:t>
      </w:r>
      <w:r w:rsidRPr="00016032">
        <w:rPr>
          <w:rFonts w:ascii="Calibri" w:hAnsi="Calibri" w:cs="Calibri"/>
          <w:bCs/>
          <w:i/>
          <w:sz w:val="26"/>
          <w:szCs w:val="26"/>
        </w:rPr>
        <w:t xml:space="preserve"> Los conductores de vehículos deben:… </w:t>
      </w:r>
      <w:r w:rsidRPr="00016032">
        <w:rPr>
          <w:rFonts w:ascii="Calibri" w:hAnsi="Calibri" w:cs="Calibri"/>
          <w:b/>
          <w:bCs/>
          <w:i/>
          <w:sz w:val="26"/>
          <w:szCs w:val="26"/>
        </w:rPr>
        <w:t>V.</w:t>
      </w:r>
      <w:r w:rsidRPr="00016032">
        <w:rPr>
          <w:rFonts w:ascii="Calibri" w:hAnsi="Calibri" w:cs="Calibri"/>
          <w:bCs/>
          <w:i/>
          <w:sz w:val="26"/>
          <w:szCs w:val="26"/>
        </w:rPr>
        <w:t xml:space="preserve"> circular en el sentido que indique el señalamiento;”</w:t>
      </w:r>
      <w:r w:rsidRPr="00016032">
        <w:rPr>
          <w:rFonts w:ascii="Calibri" w:hAnsi="Calibri" w:cs="Calibri"/>
          <w:bCs/>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0E4F58" w:rsidRPr="00016032">
        <w:rPr>
          <w:rFonts w:ascii="Calibri" w:hAnsi="Calibri"/>
          <w:sz w:val="26"/>
        </w:rPr>
        <w:t xml:space="preserve">. . . . . . . . . . . . . . . . . . . . . . . . . . . . . . . . . . . . . . . . . . . . . . . . . . </w:t>
      </w:r>
    </w:p>
    <w:p w:rsidR="006E5CDE" w:rsidRPr="00016032" w:rsidRDefault="006E5CDE" w:rsidP="006E5CDE">
      <w:pPr>
        <w:jc w:val="both"/>
        <w:rPr>
          <w:rFonts w:ascii="Calibri" w:hAnsi="Calibri" w:cs="Calibri"/>
          <w:bCs/>
          <w:sz w:val="26"/>
          <w:szCs w:val="26"/>
        </w:rPr>
      </w:pPr>
    </w:p>
    <w:p w:rsidR="006E5CDE" w:rsidRPr="00016032" w:rsidRDefault="006E5CDE" w:rsidP="006E5CDE">
      <w:pPr>
        <w:ind w:firstLine="708"/>
        <w:jc w:val="both"/>
        <w:rPr>
          <w:rFonts w:ascii="Calibri" w:hAnsi="Calibri" w:cs="Calibri"/>
          <w:bCs/>
          <w:sz w:val="26"/>
          <w:szCs w:val="26"/>
        </w:rPr>
      </w:pPr>
      <w:r w:rsidRPr="00016032">
        <w:rPr>
          <w:rFonts w:ascii="Calibri" w:hAnsi="Calibri" w:cs="Calibri"/>
          <w:bCs/>
          <w:sz w:val="26"/>
          <w:szCs w:val="26"/>
        </w:rPr>
        <w:t>En efecto, el Agente demandad</w:t>
      </w:r>
      <w:r w:rsidR="000E4F58" w:rsidRPr="00016032">
        <w:rPr>
          <w:rFonts w:ascii="Calibri" w:hAnsi="Calibri" w:cs="Calibri"/>
          <w:bCs/>
          <w:sz w:val="26"/>
          <w:szCs w:val="26"/>
        </w:rPr>
        <w:t>o</w:t>
      </w:r>
      <w:r w:rsidRPr="00016032">
        <w:rPr>
          <w:rFonts w:ascii="Calibri" w:hAnsi="Calibri" w:cs="Calibri"/>
          <w:bCs/>
          <w:sz w:val="26"/>
          <w:szCs w:val="26"/>
        </w:rPr>
        <w:t xml:space="preserve"> no circunstanció la boleta de infracción en forma pormenorizada; pues resulta evidente que en el documento impugnado, </w:t>
      </w:r>
      <w:r w:rsidRPr="00016032">
        <w:rPr>
          <w:rFonts w:ascii="Calibri" w:hAnsi="Calibri" w:cs="Calibri"/>
          <w:b/>
          <w:bCs/>
          <w:sz w:val="26"/>
          <w:szCs w:val="26"/>
        </w:rPr>
        <w:t>no quedó precisada</w:t>
      </w:r>
      <w:r w:rsidRPr="00016032">
        <w:rPr>
          <w:rFonts w:ascii="Calibri" w:hAnsi="Calibri" w:cs="Calibri"/>
          <w:bCs/>
          <w:sz w:val="26"/>
          <w:szCs w:val="26"/>
        </w:rPr>
        <w:t xml:space="preserve"> la ubicación exacta del señalamiento oficial que indicara el sentido de la circulación de la vialidad por la que circulaba el impetrante; ni describió las características de la señalética existente en el lugar, lo que resultaba necesario a efecto de comprobar la comisión de la infracción, así como tampoco concretó el lugar de la Calzada Tepeyac donde se dieron los hechos . . . . . . . . .</w:t>
      </w:r>
      <w:r w:rsidR="000E4F58" w:rsidRPr="00016032">
        <w:rPr>
          <w:rFonts w:ascii="Calibri" w:hAnsi="Calibri" w:cs="Calibri"/>
          <w:bCs/>
          <w:sz w:val="26"/>
          <w:szCs w:val="26"/>
        </w:rPr>
        <w:t xml:space="preserve"> . . . . . . . . . . . . . . . . . . . . . . . . . . . . . . . . . . . . . . . . . . . . . . . . . . . . . . </w:t>
      </w:r>
    </w:p>
    <w:p w:rsidR="006E5CDE" w:rsidRPr="00016032" w:rsidRDefault="006E5CDE" w:rsidP="006E5CDE">
      <w:pPr>
        <w:ind w:firstLine="708"/>
        <w:jc w:val="both"/>
        <w:rPr>
          <w:rFonts w:ascii="Calibri" w:hAnsi="Calibri" w:cs="Calibri"/>
          <w:bCs/>
          <w:sz w:val="26"/>
          <w:szCs w:val="26"/>
        </w:rPr>
      </w:pPr>
    </w:p>
    <w:p w:rsidR="000715D7" w:rsidRPr="00016032" w:rsidRDefault="006E5CDE" w:rsidP="00016032">
      <w:pPr>
        <w:ind w:firstLine="708"/>
        <w:jc w:val="both"/>
        <w:rPr>
          <w:rFonts w:ascii="Calibri" w:hAnsi="Calibri" w:cs="Calibri"/>
          <w:bCs/>
          <w:sz w:val="26"/>
          <w:szCs w:val="26"/>
        </w:rPr>
      </w:pPr>
      <w:r w:rsidRPr="00016032">
        <w:rPr>
          <w:rFonts w:ascii="Calibri" w:hAnsi="Calibri" w:cs="Calibri"/>
          <w:bCs/>
          <w:sz w:val="26"/>
          <w:szCs w:val="26"/>
        </w:rPr>
        <w:t xml:space="preserve">Ahora bien, tampoco concretó el Agente que tramo o que distancia el ciudadano circuló en sentido contrario al de la vialidad; pues el Agente solo observó, tal y como lo señaló: </w:t>
      </w:r>
      <w:r w:rsidRPr="00016032">
        <w:rPr>
          <w:rFonts w:ascii="Calibri" w:hAnsi="Calibri" w:cs="Calibri"/>
          <w:bCs/>
          <w:i/>
          <w:sz w:val="26"/>
          <w:szCs w:val="26"/>
        </w:rPr>
        <w:t>“</w:t>
      </w:r>
      <w:r w:rsidR="000E4F58" w:rsidRPr="00016032">
        <w:rPr>
          <w:rFonts w:ascii="Calibri" w:hAnsi="Calibri" w:cs="Calibri"/>
          <w:bCs/>
          <w:i/>
          <w:sz w:val="26"/>
          <w:szCs w:val="26"/>
        </w:rPr>
        <w:t>Circula Vehí</w:t>
      </w:r>
      <w:r w:rsidRPr="00016032">
        <w:rPr>
          <w:rFonts w:ascii="Calibri" w:hAnsi="Calibri" w:cs="Calibri"/>
          <w:bCs/>
          <w:i/>
          <w:sz w:val="26"/>
          <w:szCs w:val="26"/>
        </w:rPr>
        <w:t>culo en Sentido Contrario”</w:t>
      </w:r>
      <w:r w:rsidRPr="00016032">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Pr="00016032">
        <w:rPr>
          <w:rFonts w:ascii="Calibri" w:hAnsi="Calibri" w:cs="Calibri"/>
          <w:sz w:val="26"/>
          <w:szCs w:val="26"/>
        </w:rPr>
        <w:t xml:space="preserve"> circunstancias genéricas o imprecisas que hacen que el acta impugnada carezca de motivación</w:t>
      </w:r>
      <w:r w:rsidRPr="00016032">
        <w:rPr>
          <w:rFonts w:ascii="Calibri" w:hAnsi="Calibri" w:cs="Calibri"/>
          <w:bCs/>
          <w:sz w:val="26"/>
          <w:szCs w:val="26"/>
        </w:rPr>
        <w:t>, lo que constituye un vicio de carácter formal, al no cumplirse con el elemento de validez previsto en la fracción VI, del</w:t>
      </w:r>
      <w:r w:rsidR="00016032" w:rsidRPr="00016032">
        <w:rPr>
          <w:rFonts w:ascii="Calibri" w:hAnsi="Calibri" w:cs="Calibri"/>
          <w:bCs/>
          <w:sz w:val="26"/>
          <w:szCs w:val="26"/>
        </w:rPr>
        <w:t xml:space="preserve"> </w:t>
      </w:r>
      <w:r w:rsidRPr="00016032">
        <w:rPr>
          <w:rFonts w:ascii="Calibri" w:hAnsi="Calibri" w:cs="Calibri"/>
          <w:bCs/>
          <w:sz w:val="26"/>
          <w:szCs w:val="26"/>
        </w:rPr>
        <w:t xml:space="preserve">artículo 137, del Código de Procedimiento y Justicia Administrativa para el Estado y los Municipios de Guanajuato. . . . . . . . . . . . . . . . . . . . . . . . . . . . . . . . . . . . . . . . . . . </w:t>
      </w:r>
    </w:p>
    <w:p w:rsidR="006E5CDE" w:rsidRPr="00016032" w:rsidRDefault="006E5CDE" w:rsidP="006E5CDE">
      <w:pPr>
        <w:jc w:val="both"/>
        <w:rPr>
          <w:rFonts w:asciiTheme="minorHAnsi" w:hAnsiTheme="minorHAnsi" w:cstheme="minorHAnsi"/>
          <w:bCs/>
          <w:sz w:val="20"/>
          <w:szCs w:val="20"/>
        </w:rPr>
      </w:pPr>
    </w:p>
    <w:p w:rsidR="000715D7" w:rsidRPr="00016032" w:rsidRDefault="000715D7" w:rsidP="000E4F58">
      <w:pPr>
        <w:ind w:firstLine="708"/>
        <w:jc w:val="both"/>
        <w:rPr>
          <w:rFonts w:asciiTheme="minorHAnsi" w:hAnsiTheme="minorHAnsi" w:cstheme="minorHAnsi"/>
          <w:sz w:val="26"/>
          <w:szCs w:val="26"/>
        </w:rPr>
      </w:pPr>
      <w:r w:rsidRPr="00016032">
        <w:rPr>
          <w:rFonts w:asciiTheme="minorHAnsi" w:hAnsiTheme="minorHAnsi" w:cstheme="minorHAnsi"/>
          <w:sz w:val="26"/>
          <w:szCs w:val="26"/>
        </w:rPr>
        <w:t>Por lo que al resultar fundado el concepto de impugnación en estudio, en su</w:t>
      </w:r>
      <w:r w:rsidR="001B7795" w:rsidRPr="00016032">
        <w:rPr>
          <w:rFonts w:asciiTheme="minorHAnsi" w:hAnsiTheme="minorHAnsi" w:cstheme="minorHAnsi"/>
          <w:sz w:val="26"/>
          <w:szCs w:val="26"/>
        </w:rPr>
        <w:t xml:space="preserve"> inciso</w:t>
      </w:r>
      <w:r w:rsidRPr="00016032">
        <w:rPr>
          <w:rFonts w:asciiTheme="minorHAnsi" w:hAnsiTheme="minorHAnsi" w:cstheme="minorHAnsi"/>
          <w:sz w:val="26"/>
          <w:szCs w:val="26"/>
        </w:rPr>
        <w:t xml:space="preserve"> </w:t>
      </w:r>
      <w:r w:rsidR="001B7795" w:rsidRPr="00016032">
        <w:rPr>
          <w:rFonts w:asciiTheme="minorHAnsi" w:hAnsiTheme="minorHAnsi" w:cstheme="minorHAnsi"/>
          <w:sz w:val="26"/>
          <w:szCs w:val="26"/>
        </w:rPr>
        <w:t>b)</w:t>
      </w:r>
      <w:r w:rsidRPr="00016032">
        <w:rPr>
          <w:rFonts w:asciiTheme="minorHAnsi" w:hAnsiTheme="minorHAnsi" w:cstheme="minorHAnsi"/>
          <w:sz w:val="26"/>
          <w:szCs w:val="26"/>
        </w:rPr>
        <w:t xml:space="preserve">; se concluye que el </w:t>
      </w:r>
      <w:r w:rsidR="00786277" w:rsidRPr="00016032">
        <w:rPr>
          <w:rFonts w:ascii="Calibri" w:hAnsi="Calibri" w:cs="Calibri"/>
          <w:b/>
          <w:sz w:val="26"/>
          <w:szCs w:val="26"/>
        </w:rPr>
        <w:t>Acta de Infracción</w:t>
      </w:r>
      <w:r w:rsidR="00786277" w:rsidRPr="00016032">
        <w:rPr>
          <w:rFonts w:ascii="Calibri" w:hAnsi="Calibri" w:cs="Calibri"/>
          <w:sz w:val="26"/>
          <w:szCs w:val="26"/>
        </w:rPr>
        <w:t xml:space="preserve"> </w:t>
      </w:r>
      <w:r w:rsidRPr="00016032">
        <w:rPr>
          <w:rFonts w:ascii="Calibri" w:hAnsi="Calibri" w:cs="Calibri"/>
          <w:sz w:val="26"/>
          <w:szCs w:val="26"/>
        </w:rPr>
        <w:t xml:space="preserve">con número </w:t>
      </w:r>
      <w:r w:rsidR="00CB041E" w:rsidRPr="00016032">
        <w:rPr>
          <w:rFonts w:ascii="Calibri" w:hAnsi="Calibri" w:cs="Calibri"/>
          <w:b/>
          <w:sz w:val="26"/>
          <w:szCs w:val="26"/>
        </w:rPr>
        <w:t>T-5917119 (T guion cinco-nueve-uno-siete-uno-uno-nueve)</w:t>
      </w:r>
      <w:r w:rsidRPr="00016032">
        <w:rPr>
          <w:rFonts w:ascii="Calibri" w:hAnsi="Calibri" w:cs="Calibri"/>
          <w:b/>
          <w:sz w:val="26"/>
          <w:szCs w:val="26"/>
        </w:rPr>
        <w:t>,</w:t>
      </w:r>
      <w:r w:rsidRPr="00016032">
        <w:rPr>
          <w:rFonts w:ascii="Calibri" w:hAnsi="Calibri" w:cs="Calibri"/>
          <w:sz w:val="26"/>
          <w:szCs w:val="26"/>
        </w:rPr>
        <w:t xml:space="preserve"> de fecha </w:t>
      </w:r>
      <w:r w:rsidR="00437279" w:rsidRPr="00016032">
        <w:rPr>
          <w:rFonts w:ascii="Calibri" w:hAnsi="Calibri" w:cs="Calibri"/>
          <w:b/>
          <w:sz w:val="26"/>
          <w:szCs w:val="26"/>
        </w:rPr>
        <w:t xml:space="preserve">27 </w:t>
      </w:r>
      <w:r w:rsidR="00437279" w:rsidRPr="00016032">
        <w:rPr>
          <w:rFonts w:ascii="Calibri" w:hAnsi="Calibri" w:cs="Calibri"/>
          <w:sz w:val="26"/>
          <w:szCs w:val="26"/>
        </w:rPr>
        <w:t>veintisiete de</w:t>
      </w:r>
      <w:r w:rsidR="00437279" w:rsidRPr="00016032">
        <w:rPr>
          <w:rFonts w:ascii="Calibri" w:hAnsi="Calibri" w:cs="Calibri"/>
          <w:b/>
          <w:sz w:val="26"/>
          <w:szCs w:val="26"/>
        </w:rPr>
        <w:t xml:space="preserve"> septiembre</w:t>
      </w:r>
      <w:r w:rsidR="00F967F7" w:rsidRPr="00016032">
        <w:rPr>
          <w:rFonts w:ascii="Calibri" w:hAnsi="Calibri" w:cs="Calibri"/>
          <w:sz w:val="26"/>
          <w:szCs w:val="26"/>
        </w:rPr>
        <w:t xml:space="preserve"> del </w:t>
      </w:r>
      <w:r w:rsidR="00437279" w:rsidRPr="00016032">
        <w:rPr>
          <w:rFonts w:ascii="Calibri" w:hAnsi="Calibri" w:cs="Calibri"/>
          <w:b/>
          <w:sz w:val="26"/>
          <w:szCs w:val="26"/>
        </w:rPr>
        <w:t xml:space="preserve">2018 </w:t>
      </w:r>
      <w:r w:rsidR="00437279" w:rsidRPr="00016032">
        <w:rPr>
          <w:rFonts w:ascii="Calibri" w:hAnsi="Calibri" w:cs="Calibri"/>
          <w:sz w:val="26"/>
          <w:szCs w:val="26"/>
        </w:rPr>
        <w:t>dos mil dieciocho</w:t>
      </w:r>
      <w:r w:rsidRPr="00016032">
        <w:rPr>
          <w:rFonts w:asciiTheme="minorHAnsi" w:hAnsiTheme="minorHAnsi" w:cstheme="minorHAnsi"/>
          <w:sz w:val="26"/>
          <w:szCs w:val="26"/>
        </w:rPr>
        <w:t xml:space="preserve">, resulta ilegal al actualizarse la causa de nulidad prevista en el artículo 302, fracción II, del Código de Procedimiento y </w:t>
      </w:r>
      <w:r w:rsidRPr="00016032">
        <w:rPr>
          <w:rFonts w:asciiTheme="minorHAnsi" w:hAnsiTheme="minorHAnsi" w:cstheme="minorHAnsi"/>
          <w:sz w:val="26"/>
          <w:szCs w:val="26"/>
        </w:rPr>
        <w:lastRenderedPageBreak/>
        <w:t xml:space="preserve">Justicia Administrativa para el Estado y los Municipios de Guanajuato; por lo que es procedente </w:t>
      </w:r>
      <w:r w:rsidRPr="00016032">
        <w:rPr>
          <w:rFonts w:asciiTheme="minorHAnsi" w:hAnsiTheme="minorHAnsi" w:cstheme="minorHAnsi"/>
          <w:b/>
          <w:sz w:val="26"/>
          <w:szCs w:val="26"/>
        </w:rPr>
        <w:t xml:space="preserve">decretar </w:t>
      </w:r>
      <w:r w:rsidRPr="00016032">
        <w:rPr>
          <w:rFonts w:asciiTheme="minorHAnsi" w:hAnsiTheme="minorHAnsi" w:cstheme="minorHAnsi"/>
          <w:sz w:val="26"/>
          <w:szCs w:val="26"/>
        </w:rPr>
        <w:t xml:space="preserve">su </w:t>
      </w:r>
      <w:r w:rsidRPr="00016032">
        <w:rPr>
          <w:rFonts w:asciiTheme="minorHAnsi" w:hAnsiTheme="minorHAnsi" w:cstheme="minorHAnsi"/>
          <w:b/>
          <w:bCs/>
          <w:sz w:val="26"/>
          <w:szCs w:val="26"/>
        </w:rPr>
        <w:t>nulidad total</w:t>
      </w:r>
      <w:r w:rsidRPr="00016032">
        <w:rPr>
          <w:rFonts w:ascii="Calibri" w:hAnsi="Calibri" w:cs="Calibri"/>
          <w:sz w:val="26"/>
          <w:szCs w:val="26"/>
        </w:rPr>
        <w:t>. . . . . . . . . . . . . . . . . . . .</w:t>
      </w:r>
      <w:r w:rsidR="000E4F58" w:rsidRPr="00016032">
        <w:rPr>
          <w:rFonts w:ascii="Calibri" w:hAnsi="Calibri" w:cs="Calibri"/>
          <w:sz w:val="26"/>
          <w:szCs w:val="26"/>
        </w:rPr>
        <w:t xml:space="preserve"> . . . . . . . . . . . . . . . </w:t>
      </w:r>
      <w:r w:rsidRPr="00016032">
        <w:rPr>
          <w:rFonts w:ascii="Calibri" w:hAnsi="Calibri" w:cs="Calibri"/>
          <w:sz w:val="26"/>
          <w:szCs w:val="26"/>
        </w:rPr>
        <w:t xml:space="preserve"> </w:t>
      </w:r>
    </w:p>
    <w:p w:rsidR="000715D7" w:rsidRPr="00016032" w:rsidRDefault="000715D7" w:rsidP="000715D7">
      <w:pPr>
        <w:pStyle w:val="Textoindependiente"/>
        <w:rPr>
          <w:rFonts w:ascii="Calibri" w:hAnsi="Calibri" w:cs="Calibri"/>
          <w:b/>
          <w:bCs/>
          <w:i/>
          <w:iCs/>
          <w:sz w:val="20"/>
          <w:szCs w:val="20"/>
          <w:lang w:val="es-ES"/>
        </w:rPr>
      </w:pPr>
    </w:p>
    <w:p w:rsidR="000715D7" w:rsidRPr="00016032" w:rsidRDefault="000715D7" w:rsidP="000715D7">
      <w:pPr>
        <w:pStyle w:val="Textoindependiente"/>
        <w:ind w:firstLine="708"/>
        <w:rPr>
          <w:rFonts w:ascii="Calibri" w:hAnsi="Calibri" w:cs="Calibri"/>
          <w:sz w:val="26"/>
          <w:szCs w:val="26"/>
        </w:rPr>
      </w:pPr>
      <w:r w:rsidRPr="00016032">
        <w:rPr>
          <w:rFonts w:ascii="Calibri" w:hAnsi="Calibri" w:cs="Calibri"/>
          <w:sz w:val="26"/>
          <w:szCs w:val="26"/>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w:t>
      </w:r>
      <w:r w:rsidR="000E4F58" w:rsidRPr="00016032">
        <w:rPr>
          <w:rFonts w:ascii="Calibri" w:hAnsi="Calibri" w:cs="Calibri"/>
          <w:sz w:val="26"/>
          <w:szCs w:val="26"/>
        </w:rPr>
        <w:t xml:space="preserve">. . . . . . . . </w:t>
      </w:r>
    </w:p>
    <w:p w:rsidR="000715D7" w:rsidRPr="00016032" w:rsidRDefault="000715D7" w:rsidP="000715D7">
      <w:pPr>
        <w:pStyle w:val="Textoindependiente"/>
        <w:ind w:firstLine="708"/>
        <w:rPr>
          <w:rFonts w:ascii="Calibri" w:hAnsi="Calibri" w:cs="Calibri"/>
          <w:b/>
          <w:bCs/>
          <w:i/>
          <w:iCs/>
          <w:sz w:val="26"/>
          <w:szCs w:val="26"/>
        </w:rPr>
      </w:pPr>
    </w:p>
    <w:p w:rsidR="000715D7" w:rsidRPr="00016032" w:rsidRDefault="000715D7" w:rsidP="000715D7">
      <w:pPr>
        <w:pStyle w:val="Textoindependiente"/>
        <w:ind w:firstLine="708"/>
        <w:rPr>
          <w:rFonts w:ascii="Calibri" w:hAnsi="Calibri" w:cs="Calibri"/>
          <w:sz w:val="26"/>
          <w:szCs w:val="26"/>
        </w:rPr>
      </w:pPr>
      <w:r w:rsidRPr="00016032">
        <w:rPr>
          <w:rFonts w:ascii="Calibri" w:hAnsi="Calibri" w:cs="Calibri"/>
          <w:b/>
          <w:bCs/>
          <w:i/>
          <w:iCs/>
          <w:sz w:val="26"/>
          <w:szCs w:val="26"/>
        </w:rPr>
        <w:t xml:space="preserve">“INDEBIDA FUNDAMENTACIÓN Y MOTIVACIÓN.- PROCEDE DECRETAR LA NULIDAD LISA Y LLANA.- </w:t>
      </w:r>
      <w:r w:rsidRPr="00016032">
        <w:rPr>
          <w:rFonts w:ascii="Calibri" w:hAnsi="Calibri" w:cs="Calibri"/>
          <w:i/>
          <w:iCs/>
          <w:sz w:val="26"/>
          <w:szCs w:val="26"/>
        </w:rPr>
        <w:t xml:space="preserve">La ausencia de fundamentación y motivación deriva en el </w:t>
      </w:r>
      <w:proofErr w:type="spellStart"/>
      <w:r w:rsidRPr="00016032">
        <w:rPr>
          <w:rFonts w:ascii="Calibri" w:hAnsi="Calibri" w:cs="Calibri"/>
          <w:i/>
          <w:iCs/>
          <w:sz w:val="26"/>
          <w:szCs w:val="26"/>
        </w:rPr>
        <w:t>decretamiento</w:t>
      </w:r>
      <w:proofErr w:type="spellEnd"/>
      <w:r w:rsidRPr="0001603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6032">
        <w:rPr>
          <w:rFonts w:ascii="Calibri" w:hAnsi="Calibri" w:cs="Calibri"/>
          <w:sz w:val="26"/>
          <w:szCs w:val="26"/>
        </w:rPr>
        <w:t>(</w:t>
      </w:r>
      <w:proofErr w:type="spellStart"/>
      <w:r w:rsidRPr="00016032">
        <w:rPr>
          <w:rFonts w:ascii="Calibri" w:hAnsi="Calibri" w:cs="Calibri"/>
          <w:sz w:val="22"/>
          <w:szCs w:val="22"/>
        </w:rPr>
        <w:t>Exp</w:t>
      </w:r>
      <w:proofErr w:type="spellEnd"/>
      <w:r w:rsidRPr="00016032">
        <w:rPr>
          <w:rFonts w:ascii="Calibri" w:hAnsi="Calibri" w:cs="Calibri"/>
          <w:sz w:val="22"/>
          <w:szCs w:val="22"/>
        </w:rPr>
        <w:t xml:space="preserve">. 4.509/02. Sentencia de fecha 09 nueve de mayo de 2003. Actor: Martha Isabel </w:t>
      </w:r>
      <w:proofErr w:type="spellStart"/>
      <w:r w:rsidRPr="00016032">
        <w:rPr>
          <w:rFonts w:ascii="Calibri" w:hAnsi="Calibri" w:cs="Calibri"/>
          <w:sz w:val="22"/>
          <w:szCs w:val="22"/>
        </w:rPr>
        <w:t>Espriu</w:t>
      </w:r>
      <w:proofErr w:type="spellEnd"/>
      <w:r w:rsidRPr="00016032">
        <w:rPr>
          <w:rFonts w:ascii="Calibri" w:hAnsi="Calibri" w:cs="Calibri"/>
          <w:sz w:val="22"/>
          <w:szCs w:val="22"/>
        </w:rPr>
        <w:t xml:space="preserve"> Manrique</w:t>
      </w:r>
      <w:r w:rsidRPr="00016032">
        <w:rPr>
          <w:rFonts w:ascii="Calibri" w:hAnsi="Calibri" w:cs="Calibri"/>
          <w:sz w:val="26"/>
          <w:szCs w:val="26"/>
        </w:rPr>
        <w:t>)</w:t>
      </w:r>
      <w:proofErr w:type="gramStart"/>
      <w:r w:rsidRPr="00016032">
        <w:rPr>
          <w:rFonts w:ascii="Calibri" w:hAnsi="Calibri" w:cs="Calibri"/>
          <w:sz w:val="26"/>
          <w:szCs w:val="26"/>
        </w:rPr>
        <w:t>. . . . . . .</w:t>
      </w:r>
      <w:proofErr w:type="gramEnd"/>
    </w:p>
    <w:p w:rsidR="000715D7" w:rsidRPr="00016032" w:rsidRDefault="000715D7" w:rsidP="008C0739">
      <w:pPr>
        <w:jc w:val="both"/>
        <w:rPr>
          <w:rFonts w:ascii="Calibri" w:hAnsi="Calibri" w:cs="Calibri"/>
          <w:sz w:val="20"/>
          <w:szCs w:val="20"/>
          <w:lang w:val="es-MX"/>
        </w:rPr>
      </w:pPr>
    </w:p>
    <w:p w:rsidR="008C0739" w:rsidRPr="00016032" w:rsidRDefault="008C0739" w:rsidP="008C0739">
      <w:pPr>
        <w:ind w:firstLine="708"/>
        <w:jc w:val="both"/>
        <w:rPr>
          <w:rFonts w:ascii="Calibri" w:hAnsi="Calibri" w:cs="Calibri"/>
          <w:sz w:val="26"/>
          <w:szCs w:val="26"/>
        </w:rPr>
      </w:pPr>
      <w:r w:rsidRPr="00016032">
        <w:rPr>
          <w:rFonts w:ascii="Calibri" w:hAnsi="Calibri"/>
          <w:b/>
          <w:bCs/>
          <w:i/>
          <w:iCs/>
          <w:sz w:val="26"/>
          <w:szCs w:val="26"/>
        </w:rPr>
        <w:t xml:space="preserve">SEPTIMO.- </w:t>
      </w:r>
      <w:r w:rsidRPr="00016032">
        <w:rPr>
          <w:rFonts w:ascii="Calibri" w:hAnsi="Calibri" w:cs="Arial"/>
          <w:sz w:val="26"/>
          <w:szCs w:val="26"/>
        </w:rPr>
        <w:t xml:space="preserve">En virtud de que el </w:t>
      </w:r>
      <w:r w:rsidR="00F967F7" w:rsidRPr="00016032">
        <w:rPr>
          <w:rFonts w:ascii="Calibri" w:hAnsi="Calibri" w:cs="Arial"/>
          <w:sz w:val="26"/>
          <w:szCs w:val="26"/>
        </w:rPr>
        <w:t xml:space="preserve">primer </w:t>
      </w:r>
      <w:r w:rsidRPr="00016032">
        <w:rPr>
          <w:rFonts w:ascii="Calibri" w:hAnsi="Calibri" w:cs="Arial"/>
          <w:sz w:val="26"/>
          <w:szCs w:val="26"/>
        </w:rPr>
        <w:t>concepto de impugnación analizado</w:t>
      </w:r>
      <w:r w:rsidR="00F967F7" w:rsidRPr="00016032">
        <w:rPr>
          <w:rFonts w:ascii="Calibri" w:hAnsi="Calibri" w:cs="Arial"/>
          <w:sz w:val="26"/>
          <w:szCs w:val="26"/>
        </w:rPr>
        <w:t xml:space="preserve"> en su inciso </w:t>
      </w:r>
      <w:r w:rsidR="006E5CDE" w:rsidRPr="00016032">
        <w:rPr>
          <w:rFonts w:ascii="Calibri" w:hAnsi="Calibri" w:cs="Arial"/>
          <w:sz w:val="26"/>
          <w:szCs w:val="26"/>
        </w:rPr>
        <w:t>b)</w:t>
      </w:r>
      <w:r w:rsidRPr="00016032">
        <w:rPr>
          <w:rFonts w:ascii="Calibri" w:hAnsi="Calibri" w:cs="Arial"/>
          <w:sz w:val="26"/>
          <w:szCs w:val="26"/>
        </w:rPr>
        <w:t xml:space="preserve">, resultó fundado y es suficiente para decretar la nulidad total del acto impugnado; resulta innecesario el estudio del restante expresado, ya que ello no cambiaría, ni afectaría el sentido de esta resolución. . . . </w:t>
      </w:r>
      <w:r w:rsidR="000E4F58" w:rsidRPr="00016032">
        <w:rPr>
          <w:rFonts w:ascii="Calibri" w:hAnsi="Calibri" w:cs="Arial"/>
          <w:sz w:val="26"/>
          <w:szCs w:val="26"/>
        </w:rPr>
        <w:t xml:space="preserve">. . . . . . . . . . . . . . . </w:t>
      </w:r>
    </w:p>
    <w:p w:rsidR="008C0739" w:rsidRPr="00016032" w:rsidRDefault="008C0739" w:rsidP="008C0739">
      <w:pPr>
        <w:pStyle w:val="Textoindependiente"/>
        <w:rPr>
          <w:rFonts w:ascii="Calibri" w:hAnsi="Calibri"/>
          <w:b/>
          <w:bCs/>
          <w:i/>
          <w:iCs/>
          <w:sz w:val="26"/>
          <w:szCs w:val="26"/>
          <w:lang w:val="es-ES"/>
        </w:rPr>
      </w:pPr>
    </w:p>
    <w:p w:rsidR="008C0739" w:rsidRPr="00016032" w:rsidRDefault="008C0739" w:rsidP="008C0739">
      <w:pPr>
        <w:pStyle w:val="Textoindependiente"/>
        <w:ind w:firstLine="708"/>
        <w:rPr>
          <w:rFonts w:ascii="Calibri" w:hAnsi="Calibri" w:cs="Arial"/>
          <w:sz w:val="26"/>
          <w:szCs w:val="27"/>
        </w:rPr>
      </w:pPr>
      <w:r w:rsidRPr="00016032">
        <w:rPr>
          <w:rFonts w:ascii="Calibri" w:hAnsi="Calibri" w:cs="Arial"/>
          <w:sz w:val="26"/>
          <w:szCs w:val="27"/>
        </w:rPr>
        <w:t xml:space="preserve">Sirve de apoyo a lo anterior la tesis de jurisprudencia que a la letra señala: </w:t>
      </w:r>
    </w:p>
    <w:p w:rsidR="008C0739" w:rsidRPr="00016032" w:rsidRDefault="008C0739" w:rsidP="008C0739">
      <w:pPr>
        <w:pStyle w:val="Textoindependiente"/>
        <w:ind w:firstLine="708"/>
        <w:rPr>
          <w:rFonts w:ascii="Calibri" w:hAnsi="Calibri" w:cs="Arial"/>
          <w:sz w:val="20"/>
          <w:szCs w:val="27"/>
        </w:rPr>
      </w:pPr>
    </w:p>
    <w:p w:rsidR="008C0739" w:rsidRPr="00016032" w:rsidRDefault="008C0739" w:rsidP="008C0739">
      <w:pPr>
        <w:pStyle w:val="Textoindependiente"/>
        <w:ind w:firstLine="708"/>
        <w:rPr>
          <w:rFonts w:ascii="Calibri" w:hAnsi="Calibri"/>
          <w:b/>
          <w:bCs/>
          <w:i/>
          <w:iCs/>
          <w:sz w:val="26"/>
          <w:szCs w:val="26"/>
          <w:lang w:val="es-ES"/>
        </w:rPr>
      </w:pPr>
      <w:r w:rsidRPr="00016032">
        <w:rPr>
          <w:rFonts w:ascii="Calibri" w:hAnsi="Calibri"/>
          <w:b/>
          <w:bCs/>
          <w:i/>
          <w:iCs/>
          <w:sz w:val="26"/>
          <w:szCs w:val="27"/>
        </w:rPr>
        <w:t xml:space="preserve">“CONCEPTOS DE VIOLACION. CUANDO SU ESTUDIO ES INNECESARIO. </w:t>
      </w:r>
      <w:r w:rsidRPr="0001603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6032">
        <w:rPr>
          <w:rFonts w:ascii="Calibri" w:hAnsi="Calibri"/>
          <w:sz w:val="22"/>
          <w:szCs w:val="27"/>
        </w:rPr>
        <w:t xml:space="preserve">Segundo Tribunal Colegiado Del Quinto Circuito. No. Registro: 223,103. Jurisprudencia. Materia(s): Común. Octava Época. Instancia: Tribunales Colegiados de Circuito. </w:t>
      </w:r>
      <w:r w:rsidRPr="00016032">
        <w:rPr>
          <w:rFonts w:ascii="Calibri" w:hAnsi="Calibri"/>
          <w:sz w:val="22"/>
          <w:szCs w:val="22"/>
        </w:rPr>
        <w:t>Fuente: Semanario Judicial de la Federación. I, Abril de 1991. Tesis: V.2o. J/7. Página: 86. Genealogía: Gaceta número 40, Abril de 1991, página 125</w:t>
      </w:r>
      <w:r w:rsidRPr="00016032">
        <w:rPr>
          <w:rFonts w:ascii="Calibri" w:hAnsi="Calibri"/>
          <w:sz w:val="26"/>
          <w:szCs w:val="26"/>
        </w:rPr>
        <w:t xml:space="preserve">. . . . . . . . . . . . . . . . . . . . . . . . . . . . . . . . . . . . . </w:t>
      </w:r>
    </w:p>
    <w:p w:rsidR="008C0739" w:rsidRPr="00016032" w:rsidRDefault="008C0739" w:rsidP="008C0739">
      <w:pPr>
        <w:pStyle w:val="Textoindependiente"/>
        <w:rPr>
          <w:rFonts w:ascii="Calibri" w:hAnsi="Calibri"/>
          <w:b/>
          <w:bCs/>
          <w:i/>
          <w:iCs/>
          <w:sz w:val="26"/>
          <w:szCs w:val="26"/>
        </w:rPr>
      </w:pPr>
    </w:p>
    <w:p w:rsidR="000E4F58" w:rsidRPr="00016032" w:rsidRDefault="00F967F7" w:rsidP="000E4F58">
      <w:pPr>
        <w:ind w:firstLine="708"/>
        <w:jc w:val="both"/>
        <w:rPr>
          <w:rFonts w:ascii="Calibri" w:hAnsi="Calibri" w:cs="Calibri"/>
          <w:sz w:val="26"/>
          <w:szCs w:val="26"/>
        </w:rPr>
      </w:pPr>
      <w:r w:rsidRPr="00016032">
        <w:rPr>
          <w:rFonts w:ascii="Calibri" w:hAnsi="Calibri" w:cs="Calibri"/>
          <w:b/>
          <w:i/>
          <w:sz w:val="26"/>
          <w:szCs w:val="26"/>
        </w:rPr>
        <w:t xml:space="preserve">OCTAVO.- </w:t>
      </w:r>
      <w:r w:rsidRPr="00016032">
        <w:rPr>
          <w:rFonts w:ascii="Calibri" w:hAnsi="Calibri"/>
          <w:sz w:val="26"/>
          <w:szCs w:val="26"/>
        </w:rPr>
        <w:t xml:space="preserve">De lo pretendido por el demandante, se encuentra también lo concerniente a que se ordene a la autoridad demandada a que devuelva la </w:t>
      </w:r>
      <w:r w:rsidR="00437279" w:rsidRPr="00016032">
        <w:rPr>
          <w:rFonts w:ascii="Calibri" w:hAnsi="Calibri"/>
          <w:bCs/>
          <w:sz w:val="26"/>
          <w:szCs w:val="26"/>
        </w:rPr>
        <w:t xml:space="preserve">tarjeta de circulación </w:t>
      </w:r>
      <w:r w:rsidRPr="00016032">
        <w:rPr>
          <w:rFonts w:ascii="Calibri" w:hAnsi="Calibri"/>
          <w:bCs/>
          <w:sz w:val="26"/>
          <w:szCs w:val="26"/>
        </w:rPr>
        <w:t xml:space="preserve"> </w:t>
      </w:r>
      <w:r w:rsidRPr="00016032">
        <w:rPr>
          <w:rFonts w:ascii="Calibri" w:hAnsi="Calibri"/>
          <w:sz w:val="26"/>
          <w:szCs w:val="26"/>
        </w:rPr>
        <w:t>retenida en garantía de la multa que, en su caso, se impusiera.</w:t>
      </w:r>
      <w:r w:rsidR="000E4F58" w:rsidRPr="00016032">
        <w:rPr>
          <w:rFonts w:ascii="Calibri" w:hAnsi="Calibri"/>
          <w:sz w:val="26"/>
          <w:szCs w:val="26"/>
        </w:rPr>
        <w:t xml:space="preserve"> . . . . . . . . . .</w:t>
      </w:r>
      <w:r w:rsidRPr="00016032">
        <w:rPr>
          <w:rFonts w:ascii="Calibri" w:hAnsi="Calibri"/>
          <w:sz w:val="26"/>
          <w:szCs w:val="26"/>
        </w:rPr>
        <w:t xml:space="preserve"> . . . . . .</w:t>
      </w:r>
      <w:r w:rsidR="000E4F58" w:rsidRPr="00016032">
        <w:rPr>
          <w:rFonts w:ascii="Calibri" w:hAnsi="Calibri"/>
          <w:sz w:val="26"/>
          <w:szCs w:val="26"/>
        </w:rPr>
        <w:t xml:space="preserve"> </w:t>
      </w:r>
      <w:r w:rsidR="000E4F58" w:rsidRPr="00016032">
        <w:rPr>
          <w:rFonts w:ascii="Calibri" w:hAnsi="Calibri" w:cs="Calibri"/>
          <w:sz w:val="26"/>
          <w:szCs w:val="26"/>
        </w:rPr>
        <w:t xml:space="preserve">. . . . . . . . . . . . . . . . . . . . . . . . . . . . . . . . . . . . . . . . . . . . </w:t>
      </w:r>
    </w:p>
    <w:p w:rsidR="00F967F7" w:rsidRPr="00016032" w:rsidRDefault="00F967F7" w:rsidP="00F967F7">
      <w:pPr>
        <w:pStyle w:val="Textoindependiente"/>
        <w:ind w:firstLine="708"/>
        <w:rPr>
          <w:rFonts w:ascii="Calibri" w:eastAsia="Times New Roman" w:hAnsi="Calibri"/>
          <w:sz w:val="22"/>
          <w:szCs w:val="27"/>
          <w:lang w:val="es-ES"/>
        </w:rPr>
      </w:pPr>
    </w:p>
    <w:p w:rsidR="00F967F7" w:rsidRPr="00016032" w:rsidRDefault="00F967F7" w:rsidP="00F967F7">
      <w:pPr>
        <w:pStyle w:val="Textoindependiente"/>
        <w:rPr>
          <w:rFonts w:ascii="Calibri" w:hAnsi="Calibri"/>
          <w:sz w:val="20"/>
          <w:szCs w:val="20"/>
          <w:lang w:val="es-ES"/>
        </w:rPr>
      </w:pPr>
    </w:p>
    <w:p w:rsidR="00F967F7" w:rsidRPr="00016032" w:rsidRDefault="00F967F7" w:rsidP="00F967F7">
      <w:pPr>
        <w:pStyle w:val="Textoindependiente"/>
        <w:ind w:firstLine="708"/>
        <w:rPr>
          <w:rFonts w:ascii="Calibri" w:hAnsi="Calibri"/>
          <w:sz w:val="26"/>
          <w:szCs w:val="26"/>
        </w:rPr>
      </w:pPr>
      <w:r w:rsidRPr="00016032">
        <w:rPr>
          <w:rFonts w:ascii="Calibri" w:hAnsi="Calibri"/>
          <w:sz w:val="26"/>
          <w:szCs w:val="26"/>
        </w:rPr>
        <w:t xml:space="preserve">Pretensión que resulta </w:t>
      </w:r>
      <w:r w:rsidRPr="00016032">
        <w:rPr>
          <w:rFonts w:ascii="Calibri" w:hAnsi="Calibri"/>
          <w:b/>
          <w:sz w:val="26"/>
          <w:szCs w:val="26"/>
        </w:rPr>
        <w:t>procedente</w:t>
      </w:r>
      <w:r w:rsidRPr="00016032">
        <w:rPr>
          <w:rFonts w:ascii="Calibri" w:hAnsi="Calibri"/>
          <w:sz w:val="26"/>
          <w:szCs w:val="26"/>
        </w:rPr>
        <w:t xml:space="preserve"> al haberse decretado la </w:t>
      </w:r>
      <w:r w:rsidRPr="00016032">
        <w:rPr>
          <w:rFonts w:ascii="Calibri" w:hAnsi="Calibri"/>
          <w:b/>
          <w:sz w:val="26"/>
          <w:szCs w:val="26"/>
        </w:rPr>
        <w:t>nulidad total</w:t>
      </w:r>
      <w:r w:rsidRPr="00016032">
        <w:rPr>
          <w:rFonts w:ascii="Calibri" w:hAnsi="Calibri"/>
          <w:sz w:val="26"/>
          <w:szCs w:val="26"/>
        </w:rPr>
        <w:t xml:space="preserve"> del acta de infracción impugnada, por consiguiente, con fundamento en el artículo 300, fracción V, del invocado Código de Procedimiento y Justicia Administrativa, </w:t>
      </w:r>
      <w:r w:rsidRPr="00016032">
        <w:rPr>
          <w:rFonts w:ascii="Calibri" w:hAnsi="Calibri"/>
          <w:b/>
          <w:sz w:val="26"/>
          <w:szCs w:val="26"/>
        </w:rPr>
        <w:t>se reconoce</w:t>
      </w:r>
      <w:r w:rsidRPr="00016032">
        <w:rPr>
          <w:rFonts w:ascii="Calibri" w:hAnsi="Calibri"/>
          <w:sz w:val="26"/>
          <w:szCs w:val="26"/>
        </w:rPr>
        <w:t xml:space="preserve"> el derecho que tiene el justiciable a la </w:t>
      </w:r>
      <w:r w:rsidRPr="00016032">
        <w:rPr>
          <w:rFonts w:ascii="Calibri" w:hAnsi="Calibri"/>
          <w:b/>
          <w:sz w:val="26"/>
          <w:szCs w:val="26"/>
        </w:rPr>
        <w:t>devolución</w:t>
      </w:r>
      <w:r w:rsidRPr="00016032">
        <w:rPr>
          <w:rFonts w:ascii="Calibri" w:hAnsi="Calibri"/>
          <w:sz w:val="26"/>
          <w:szCs w:val="26"/>
        </w:rPr>
        <w:t xml:space="preserve"> de </w:t>
      </w:r>
      <w:r w:rsidR="00A925D1" w:rsidRPr="00016032">
        <w:rPr>
          <w:rFonts w:ascii="Calibri" w:hAnsi="Calibri"/>
          <w:sz w:val="26"/>
          <w:szCs w:val="26"/>
        </w:rPr>
        <w:t>la tarjeta de circulación que se retuvo</w:t>
      </w:r>
      <w:r w:rsidRPr="00016032">
        <w:rPr>
          <w:rFonts w:ascii="Calibri" w:hAnsi="Calibri"/>
          <w:sz w:val="26"/>
          <w:szCs w:val="26"/>
        </w:rPr>
        <w:t xml:space="preserve">, al ya no existir razón alguna para su retención. . . . . . . . . </w:t>
      </w:r>
      <w:r w:rsidRPr="00016032">
        <w:rPr>
          <w:rFonts w:ascii="Calibri" w:hAnsi="Calibri" w:cs="Calibri"/>
          <w:bCs/>
          <w:sz w:val="26"/>
          <w:szCs w:val="26"/>
        </w:rPr>
        <w:t>. . . . . . . . . . . . .</w:t>
      </w:r>
      <w:r w:rsidR="00312DD8" w:rsidRPr="00016032">
        <w:rPr>
          <w:rFonts w:ascii="Calibri" w:hAnsi="Calibri" w:cs="Calibri"/>
          <w:bCs/>
          <w:sz w:val="26"/>
          <w:szCs w:val="26"/>
        </w:rPr>
        <w:t xml:space="preserve"> . . . . . . . . . . . . . . . . . . . . . . . . . . . . . . . . . . . . . . .</w:t>
      </w:r>
    </w:p>
    <w:p w:rsidR="00F967F7" w:rsidRPr="00016032" w:rsidRDefault="00F967F7" w:rsidP="00F967F7">
      <w:pPr>
        <w:pStyle w:val="Textoindependiente"/>
        <w:rPr>
          <w:rFonts w:ascii="Calibri" w:hAnsi="Calibri" w:cs="Calibri"/>
          <w:sz w:val="20"/>
          <w:szCs w:val="20"/>
        </w:rPr>
      </w:pPr>
    </w:p>
    <w:p w:rsidR="00F967F7" w:rsidRPr="00016032" w:rsidRDefault="00F967F7" w:rsidP="00A925D1">
      <w:pPr>
        <w:pStyle w:val="Textoindependiente"/>
        <w:ind w:firstLine="708"/>
        <w:rPr>
          <w:rFonts w:ascii="Calibri" w:hAnsi="Calibri" w:cs="Calibri"/>
          <w:sz w:val="26"/>
          <w:szCs w:val="26"/>
        </w:rPr>
      </w:pPr>
      <w:r w:rsidRPr="00016032">
        <w:rPr>
          <w:rFonts w:ascii="Calibri" w:hAnsi="Calibri" w:cs="Calibri"/>
          <w:sz w:val="26"/>
          <w:szCs w:val="26"/>
        </w:rPr>
        <w:t>Por lo expuesto, y con fundamento además en lo dispuesto en los artículos</w:t>
      </w:r>
      <w:r w:rsidR="00A925D1" w:rsidRPr="00016032">
        <w:rPr>
          <w:rFonts w:ascii="Calibri" w:hAnsi="Calibri" w:cs="Calibri"/>
          <w:sz w:val="26"/>
          <w:szCs w:val="26"/>
        </w:rPr>
        <w:t xml:space="preserve"> 246, fracción I de la Ley Orgánica Municipal para el Estado de Guanajuato; </w:t>
      </w:r>
      <w:r w:rsidRPr="00016032">
        <w:rPr>
          <w:rFonts w:ascii="Calibri" w:hAnsi="Calibri" w:cs="Calibri"/>
          <w:sz w:val="26"/>
          <w:szCs w:val="26"/>
        </w:rPr>
        <w:t xml:space="preserve">249; 287; 298; 299; 300, fracciones II, V y VI; y, 302, fracción II del Código de </w:t>
      </w:r>
      <w:r w:rsidRPr="00016032">
        <w:rPr>
          <w:rFonts w:ascii="Calibri" w:hAnsi="Calibri" w:cs="Calibri"/>
          <w:sz w:val="26"/>
          <w:szCs w:val="26"/>
        </w:rPr>
        <w:lastRenderedPageBreak/>
        <w:t>Procedimiento y Justicia Administrativa para el Estado y los Municipios de Guanajuato, es de resolverse y se: . . . . . . . . . . . . . . . . . . . . . . . . . . . . . . . . . . . . . . . .</w:t>
      </w:r>
    </w:p>
    <w:p w:rsidR="00F967F7" w:rsidRPr="00016032" w:rsidRDefault="00F967F7" w:rsidP="00F967F7">
      <w:pPr>
        <w:pStyle w:val="Textoindependiente"/>
        <w:ind w:firstLine="708"/>
        <w:rPr>
          <w:rFonts w:ascii="Calibri" w:hAnsi="Calibri" w:cs="Calibri"/>
          <w:sz w:val="20"/>
          <w:szCs w:val="20"/>
        </w:rPr>
      </w:pPr>
    </w:p>
    <w:p w:rsidR="00F967F7" w:rsidRPr="00016032" w:rsidRDefault="00F967F7" w:rsidP="00F967F7">
      <w:pPr>
        <w:pStyle w:val="Textoindependiente"/>
        <w:jc w:val="center"/>
        <w:rPr>
          <w:rFonts w:ascii="Calibri" w:hAnsi="Calibri" w:cs="Calibri"/>
          <w:i/>
          <w:iCs/>
          <w:sz w:val="26"/>
          <w:szCs w:val="26"/>
        </w:rPr>
      </w:pPr>
      <w:r w:rsidRPr="00016032">
        <w:rPr>
          <w:rFonts w:ascii="Calibri" w:hAnsi="Calibri" w:cs="Calibri"/>
          <w:b/>
          <w:i/>
          <w:iCs/>
          <w:sz w:val="26"/>
          <w:szCs w:val="26"/>
        </w:rPr>
        <w:t xml:space="preserve">R E S U E L V </w:t>
      </w:r>
      <w:proofErr w:type="gramStart"/>
      <w:r w:rsidRPr="00016032">
        <w:rPr>
          <w:rFonts w:ascii="Calibri" w:hAnsi="Calibri" w:cs="Calibri"/>
          <w:b/>
          <w:i/>
          <w:iCs/>
          <w:sz w:val="26"/>
          <w:szCs w:val="26"/>
        </w:rPr>
        <w:t xml:space="preserve">E </w:t>
      </w:r>
      <w:r w:rsidRPr="00016032">
        <w:rPr>
          <w:rFonts w:ascii="Calibri" w:hAnsi="Calibri" w:cs="Calibri"/>
          <w:i/>
          <w:iCs/>
          <w:sz w:val="26"/>
          <w:szCs w:val="26"/>
        </w:rPr>
        <w:t>:</w:t>
      </w:r>
      <w:proofErr w:type="gramEnd"/>
    </w:p>
    <w:p w:rsidR="00F967F7" w:rsidRPr="00016032" w:rsidRDefault="00F967F7" w:rsidP="00F967F7">
      <w:pPr>
        <w:pStyle w:val="Textoindependiente"/>
        <w:rPr>
          <w:rFonts w:ascii="Calibri" w:hAnsi="Calibri" w:cs="Calibri"/>
          <w:b/>
          <w:bCs/>
          <w:i/>
          <w:iCs/>
          <w:sz w:val="26"/>
          <w:szCs w:val="26"/>
        </w:rPr>
      </w:pPr>
    </w:p>
    <w:p w:rsidR="00F967F7" w:rsidRPr="00016032" w:rsidRDefault="00F967F7" w:rsidP="00F967F7">
      <w:pPr>
        <w:pStyle w:val="Textoindependiente"/>
        <w:ind w:firstLine="708"/>
        <w:rPr>
          <w:rFonts w:ascii="Calibri" w:hAnsi="Calibri" w:cs="Calibri"/>
          <w:sz w:val="26"/>
          <w:szCs w:val="26"/>
        </w:rPr>
      </w:pPr>
      <w:r w:rsidRPr="00016032">
        <w:rPr>
          <w:rFonts w:ascii="Calibri" w:hAnsi="Calibri" w:cs="Calibri"/>
          <w:b/>
          <w:bCs/>
          <w:i/>
          <w:iCs/>
          <w:sz w:val="26"/>
          <w:szCs w:val="26"/>
        </w:rPr>
        <w:t>PRIMERO</w:t>
      </w:r>
      <w:r w:rsidRPr="00016032">
        <w:rPr>
          <w:rFonts w:ascii="Calibri" w:hAnsi="Calibri" w:cs="Calibri"/>
          <w:sz w:val="26"/>
          <w:szCs w:val="26"/>
        </w:rPr>
        <w:t xml:space="preserve">.- Este Juzgado Segundo Administrativo Municipal determina ser </w:t>
      </w:r>
      <w:r w:rsidRPr="00016032">
        <w:rPr>
          <w:rFonts w:ascii="Calibri" w:hAnsi="Calibri" w:cs="Calibri"/>
          <w:b/>
          <w:sz w:val="26"/>
          <w:szCs w:val="26"/>
        </w:rPr>
        <w:t>competente</w:t>
      </w:r>
      <w:r w:rsidRPr="00016032">
        <w:rPr>
          <w:rFonts w:ascii="Calibri" w:hAnsi="Calibri" w:cs="Calibri"/>
          <w:sz w:val="26"/>
          <w:szCs w:val="26"/>
        </w:rPr>
        <w:t xml:space="preserve"> para conocer y resolver del presente proceso administrativo</w:t>
      </w:r>
      <w:proofErr w:type="gramStart"/>
      <w:r w:rsidRPr="00016032">
        <w:rPr>
          <w:rFonts w:ascii="Calibri" w:hAnsi="Calibri" w:cs="Calibri"/>
          <w:sz w:val="26"/>
          <w:szCs w:val="26"/>
        </w:rPr>
        <w:t>. . . . . . .</w:t>
      </w:r>
      <w:proofErr w:type="gramEnd"/>
      <w:r w:rsidRPr="00016032">
        <w:rPr>
          <w:rFonts w:ascii="Calibri" w:hAnsi="Calibri" w:cs="Calibri"/>
          <w:sz w:val="26"/>
          <w:szCs w:val="26"/>
        </w:rPr>
        <w:t xml:space="preserve"> </w:t>
      </w:r>
    </w:p>
    <w:p w:rsidR="00F967F7" w:rsidRPr="00016032" w:rsidRDefault="00F967F7" w:rsidP="00F967F7">
      <w:pPr>
        <w:pStyle w:val="Textoindependiente"/>
        <w:rPr>
          <w:rFonts w:ascii="Calibri" w:hAnsi="Calibri" w:cs="Calibri"/>
          <w:b/>
          <w:bCs/>
          <w:i/>
          <w:iCs/>
          <w:sz w:val="20"/>
          <w:szCs w:val="20"/>
        </w:rPr>
      </w:pPr>
    </w:p>
    <w:p w:rsidR="000E4F58" w:rsidRPr="00016032" w:rsidRDefault="00F967F7" w:rsidP="000E4F58">
      <w:pPr>
        <w:ind w:firstLine="708"/>
        <w:jc w:val="both"/>
        <w:rPr>
          <w:rFonts w:ascii="Calibri" w:hAnsi="Calibri" w:cs="Calibri"/>
          <w:sz w:val="26"/>
          <w:szCs w:val="26"/>
        </w:rPr>
      </w:pPr>
      <w:r w:rsidRPr="00016032">
        <w:rPr>
          <w:rFonts w:ascii="Calibri" w:hAnsi="Calibri" w:cs="Calibri"/>
          <w:b/>
          <w:bCs/>
          <w:i/>
          <w:iCs/>
          <w:sz w:val="26"/>
          <w:szCs w:val="26"/>
        </w:rPr>
        <w:t xml:space="preserve">SEGUNDO.- </w:t>
      </w:r>
      <w:r w:rsidRPr="00016032">
        <w:rPr>
          <w:rFonts w:ascii="Calibri" w:hAnsi="Calibri" w:cs="Calibri"/>
          <w:sz w:val="26"/>
          <w:szCs w:val="26"/>
        </w:rPr>
        <w:t xml:space="preserve">Resulta </w:t>
      </w:r>
      <w:r w:rsidRPr="00016032">
        <w:rPr>
          <w:rFonts w:ascii="Calibri" w:hAnsi="Calibri" w:cs="Calibri"/>
          <w:b/>
          <w:sz w:val="26"/>
          <w:szCs w:val="26"/>
        </w:rPr>
        <w:t>procedente</w:t>
      </w:r>
      <w:r w:rsidRPr="00016032">
        <w:rPr>
          <w:rFonts w:ascii="Calibri" w:hAnsi="Calibri" w:cs="Calibri"/>
          <w:sz w:val="26"/>
          <w:szCs w:val="26"/>
        </w:rPr>
        <w:t xml:space="preserve"> el proceso administrativo promovido por el </w:t>
      </w:r>
      <w:proofErr w:type="gramStart"/>
      <w:r w:rsidRPr="00016032">
        <w:rPr>
          <w:rFonts w:ascii="Calibri" w:hAnsi="Calibri" w:cs="Calibri"/>
          <w:sz w:val="26"/>
          <w:szCs w:val="26"/>
        </w:rPr>
        <w:t xml:space="preserve">ciudadano </w:t>
      </w:r>
      <w:r w:rsidR="00016032" w:rsidRPr="00016032">
        <w:rPr>
          <w:rFonts w:ascii="Calibri" w:hAnsi="Calibri" w:cs="Calibri"/>
          <w:sz w:val="26"/>
          <w:szCs w:val="26"/>
        </w:rPr>
        <w:t xml:space="preserve"> (</w:t>
      </w:r>
      <w:proofErr w:type="gramEnd"/>
      <w:r w:rsidR="00016032" w:rsidRPr="00016032">
        <w:rPr>
          <w:rFonts w:ascii="Calibri" w:hAnsi="Calibri" w:cs="Calibri"/>
          <w:sz w:val="26"/>
          <w:szCs w:val="26"/>
        </w:rPr>
        <w:t>…)</w:t>
      </w:r>
      <w:r w:rsidRPr="00016032">
        <w:rPr>
          <w:rFonts w:ascii="Calibri" w:hAnsi="Calibri" w:cs="Calibri"/>
          <w:sz w:val="26"/>
          <w:szCs w:val="26"/>
        </w:rPr>
        <w:t xml:space="preserve"> en contra del acta de infracción impugnada. </w:t>
      </w:r>
      <w:r w:rsidR="000E4F58" w:rsidRPr="00016032">
        <w:rPr>
          <w:rFonts w:ascii="Calibri" w:hAnsi="Calibri" w:cs="Calibri"/>
          <w:sz w:val="26"/>
          <w:szCs w:val="26"/>
        </w:rPr>
        <w:t xml:space="preserve">. . . . . . . . . . . . . . . . </w:t>
      </w:r>
    </w:p>
    <w:p w:rsidR="00F967F7" w:rsidRPr="00016032" w:rsidRDefault="00F967F7" w:rsidP="00F967F7">
      <w:pPr>
        <w:jc w:val="both"/>
        <w:rPr>
          <w:rFonts w:ascii="Calibri" w:hAnsi="Calibri"/>
          <w:b/>
          <w:bCs/>
          <w:i/>
          <w:iCs/>
          <w:sz w:val="20"/>
          <w:szCs w:val="20"/>
          <w:lang w:val="es-MX"/>
        </w:rPr>
      </w:pPr>
    </w:p>
    <w:p w:rsidR="00F967F7" w:rsidRPr="00016032" w:rsidRDefault="00F967F7" w:rsidP="00F967F7">
      <w:pPr>
        <w:ind w:firstLine="708"/>
        <w:jc w:val="both"/>
        <w:rPr>
          <w:rFonts w:ascii="Calibri" w:hAnsi="Calibri" w:cs="Calibri"/>
          <w:sz w:val="26"/>
          <w:szCs w:val="26"/>
        </w:rPr>
      </w:pPr>
      <w:r w:rsidRPr="00016032">
        <w:rPr>
          <w:rFonts w:ascii="Calibri" w:hAnsi="Calibri"/>
          <w:b/>
          <w:bCs/>
          <w:i/>
          <w:iCs/>
          <w:sz w:val="26"/>
        </w:rPr>
        <w:t>TERCERO</w:t>
      </w:r>
      <w:r w:rsidRPr="00016032">
        <w:rPr>
          <w:rFonts w:ascii="Calibri" w:hAnsi="Calibri"/>
          <w:sz w:val="26"/>
        </w:rPr>
        <w:t xml:space="preserve">.- </w:t>
      </w:r>
      <w:r w:rsidRPr="00016032">
        <w:rPr>
          <w:rFonts w:ascii="Calibri" w:hAnsi="Calibri" w:cs="Calibri"/>
          <w:sz w:val="26"/>
          <w:szCs w:val="26"/>
        </w:rPr>
        <w:t xml:space="preserve">Se </w:t>
      </w:r>
      <w:r w:rsidRPr="00016032">
        <w:rPr>
          <w:rFonts w:ascii="Calibri" w:hAnsi="Calibri" w:cs="Calibri"/>
          <w:b/>
          <w:sz w:val="26"/>
          <w:szCs w:val="26"/>
        </w:rPr>
        <w:t>decreta</w:t>
      </w:r>
      <w:r w:rsidRPr="00016032">
        <w:rPr>
          <w:rFonts w:ascii="Calibri" w:hAnsi="Calibri" w:cs="Calibri"/>
          <w:sz w:val="26"/>
          <w:szCs w:val="26"/>
        </w:rPr>
        <w:t xml:space="preserve"> la </w:t>
      </w:r>
      <w:r w:rsidRPr="00016032">
        <w:rPr>
          <w:rFonts w:ascii="Calibri" w:hAnsi="Calibri" w:cs="Calibri"/>
          <w:b/>
          <w:sz w:val="26"/>
          <w:szCs w:val="26"/>
        </w:rPr>
        <w:t xml:space="preserve">nulidad total </w:t>
      </w:r>
      <w:r w:rsidRPr="00016032">
        <w:rPr>
          <w:rFonts w:ascii="Calibri" w:hAnsi="Calibri" w:cs="Calibri"/>
          <w:sz w:val="26"/>
          <w:szCs w:val="26"/>
        </w:rPr>
        <w:t xml:space="preserve">del </w:t>
      </w:r>
      <w:r w:rsidR="00786277" w:rsidRPr="00016032">
        <w:rPr>
          <w:rFonts w:ascii="Calibri" w:hAnsi="Calibri" w:cs="Calibri"/>
          <w:b/>
          <w:sz w:val="26"/>
          <w:szCs w:val="26"/>
        </w:rPr>
        <w:t xml:space="preserve">Acta de </w:t>
      </w:r>
      <w:r w:rsidRPr="00016032">
        <w:rPr>
          <w:rFonts w:ascii="Calibri" w:hAnsi="Calibri" w:cs="Calibri"/>
          <w:b/>
          <w:sz w:val="26"/>
          <w:szCs w:val="26"/>
        </w:rPr>
        <w:t>Infracción</w:t>
      </w:r>
      <w:r w:rsidRPr="00016032">
        <w:rPr>
          <w:rFonts w:ascii="Calibri" w:hAnsi="Calibri" w:cs="Calibri"/>
          <w:sz w:val="26"/>
          <w:szCs w:val="26"/>
        </w:rPr>
        <w:t xml:space="preserve"> número </w:t>
      </w:r>
      <w:r w:rsidR="00CB041E" w:rsidRPr="00016032">
        <w:rPr>
          <w:rFonts w:ascii="Calibri" w:hAnsi="Calibri" w:cs="Calibri"/>
          <w:b/>
          <w:sz w:val="26"/>
          <w:szCs w:val="26"/>
        </w:rPr>
        <w:t>T-5917119 (T guion cinco-nueve-uno-siete-uno-uno-nueve)</w:t>
      </w:r>
      <w:r w:rsidRPr="00016032">
        <w:rPr>
          <w:rFonts w:ascii="Calibri" w:hAnsi="Calibri" w:cs="Calibri"/>
          <w:b/>
          <w:sz w:val="26"/>
          <w:szCs w:val="26"/>
        </w:rPr>
        <w:t xml:space="preserve">, </w:t>
      </w:r>
      <w:r w:rsidRPr="00016032">
        <w:rPr>
          <w:rFonts w:ascii="Calibri" w:hAnsi="Calibri" w:cs="Calibri"/>
          <w:sz w:val="26"/>
          <w:szCs w:val="26"/>
        </w:rPr>
        <w:t xml:space="preserve">de fecha </w:t>
      </w:r>
      <w:r w:rsidR="00437279" w:rsidRPr="00016032">
        <w:rPr>
          <w:rFonts w:ascii="Calibri" w:hAnsi="Calibri" w:cs="Calibri"/>
          <w:b/>
          <w:sz w:val="26"/>
          <w:szCs w:val="26"/>
        </w:rPr>
        <w:t xml:space="preserve">27 </w:t>
      </w:r>
      <w:r w:rsidR="00437279" w:rsidRPr="00016032">
        <w:rPr>
          <w:rFonts w:ascii="Calibri" w:hAnsi="Calibri" w:cs="Calibri"/>
          <w:sz w:val="26"/>
          <w:szCs w:val="26"/>
        </w:rPr>
        <w:t>veintisiete de</w:t>
      </w:r>
      <w:r w:rsidR="00437279" w:rsidRPr="00016032">
        <w:rPr>
          <w:rFonts w:ascii="Calibri" w:hAnsi="Calibri" w:cs="Calibri"/>
          <w:b/>
          <w:sz w:val="26"/>
          <w:szCs w:val="26"/>
        </w:rPr>
        <w:t xml:space="preserve"> septiembre</w:t>
      </w:r>
      <w:r w:rsidRPr="00016032">
        <w:rPr>
          <w:rFonts w:ascii="Calibri" w:hAnsi="Calibri" w:cs="Calibri"/>
          <w:sz w:val="26"/>
          <w:szCs w:val="26"/>
        </w:rPr>
        <w:t xml:space="preserve"> del </w:t>
      </w:r>
      <w:r w:rsidR="00437279" w:rsidRPr="00016032">
        <w:rPr>
          <w:rFonts w:ascii="Calibri" w:hAnsi="Calibri" w:cs="Calibri"/>
          <w:b/>
          <w:sz w:val="26"/>
          <w:szCs w:val="26"/>
        </w:rPr>
        <w:t xml:space="preserve">2018 </w:t>
      </w:r>
      <w:r w:rsidR="00437279" w:rsidRPr="00016032">
        <w:rPr>
          <w:rFonts w:ascii="Calibri" w:hAnsi="Calibri" w:cs="Calibri"/>
          <w:sz w:val="26"/>
          <w:szCs w:val="26"/>
        </w:rPr>
        <w:t>dos mil dieciocho</w:t>
      </w:r>
      <w:r w:rsidRPr="00016032">
        <w:rPr>
          <w:rFonts w:ascii="Calibri" w:hAnsi="Calibri" w:cs="Calibri"/>
          <w:sz w:val="26"/>
          <w:szCs w:val="26"/>
        </w:rPr>
        <w:t xml:space="preserve">; ello en base a las consideraciones lógicas y jurídicas expresadas en el Considerando Sexto, de la presente sentencia. . . . . . . </w:t>
      </w:r>
      <w:r w:rsidRPr="00016032">
        <w:rPr>
          <w:rFonts w:ascii="Calibri" w:hAnsi="Calibri" w:cs="Arial"/>
          <w:sz w:val="26"/>
          <w:szCs w:val="26"/>
        </w:rPr>
        <w:t xml:space="preserve">. . . . . . . . . . . . . . . . . . . . . . . . . . . . . . . . . . . . . . . . . . . . . . </w:t>
      </w:r>
    </w:p>
    <w:p w:rsidR="00F967F7" w:rsidRPr="00016032" w:rsidRDefault="00F967F7" w:rsidP="00F967F7">
      <w:pPr>
        <w:jc w:val="both"/>
        <w:rPr>
          <w:rFonts w:ascii="Calibri" w:hAnsi="Calibri" w:cs="Calibri"/>
          <w:b/>
          <w:bCs/>
          <w:i/>
          <w:iCs/>
          <w:sz w:val="26"/>
          <w:szCs w:val="26"/>
        </w:rPr>
      </w:pPr>
    </w:p>
    <w:p w:rsidR="00F967F7" w:rsidRPr="00016032" w:rsidRDefault="00F967F7" w:rsidP="00F967F7">
      <w:pPr>
        <w:ind w:firstLine="708"/>
        <w:jc w:val="both"/>
        <w:rPr>
          <w:rFonts w:ascii="Calibri" w:hAnsi="Calibri" w:cs="Calibri"/>
          <w:sz w:val="26"/>
          <w:szCs w:val="26"/>
        </w:rPr>
      </w:pPr>
      <w:r w:rsidRPr="00016032">
        <w:rPr>
          <w:rFonts w:ascii="Calibri" w:hAnsi="Calibri" w:cs="Calibri"/>
          <w:b/>
          <w:bCs/>
          <w:i/>
          <w:iCs/>
          <w:sz w:val="26"/>
          <w:szCs w:val="26"/>
        </w:rPr>
        <w:t xml:space="preserve">CUARTO.- </w:t>
      </w:r>
      <w:r w:rsidRPr="00016032">
        <w:rPr>
          <w:rFonts w:ascii="Calibri" w:hAnsi="Calibri" w:cs="Calibri"/>
          <w:sz w:val="26"/>
          <w:szCs w:val="26"/>
        </w:rPr>
        <w:t xml:space="preserve">Se </w:t>
      </w:r>
      <w:r w:rsidRPr="00016032">
        <w:rPr>
          <w:rFonts w:ascii="Calibri" w:hAnsi="Calibri" w:cs="Calibri"/>
          <w:b/>
          <w:sz w:val="26"/>
          <w:szCs w:val="26"/>
        </w:rPr>
        <w:t>ordena</w:t>
      </w:r>
      <w:r w:rsidRPr="00016032">
        <w:rPr>
          <w:rFonts w:ascii="Calibri" w:hAnsi="Calibri" w:cs="Calibri"/>
          <w:sz w:val="26"/>
          <w:szCs w:val="26"/>
        </w:rPr>
        <w:t xml:space="preserve"> al Agente de </w:t>
      </w:r>
      <w:proofErr w:type="gramStart"/>
      <w:r w:rsidRPr="00016032">
        <w:rPr>
          <w:rFonts w:ascii="Calibri" w:hAnsi="Calibri" w:cs="Calibri"/>
          <w:sz w:val="26"/>
          <w:szCs w:val="26"/>
        </w:rPr>
        <w:t xml:space="preserve">Tránsito </w:t>
      </w:r>
      <w:r w:rsidR="00016032" w:rsidRPr="00016032">
        <w:rPr>
          <w:rFonts w:ascii="Calibri" w:hAnsi="Calibri" w:cs="Calibri"/>
          <w:sz w:val="26"/>
          <w:szCs w:val="26"/>
        </w:rPr>
        <w:t xml:space="preserve"> (</w:t>
      </w:r>
      <w:proofErr w:type="gramEnd"/>
      <w:r w:rsidR="00016032" w:rsidRPr="00016032">
        <w:rPr>
          <w:rFonts w:ascii="Calibri" w:hAnsi="Calibri" w:cs="Calibri"/>
          <w:sz w:val="26"/>
          <w:szCs w:val="26"/>
        </w:rPr>
        <w:t>…)</w:t>
      </w:r>
      <w:r w:rsidRPr="00016032">
        <w:rPr>
          <w:rFonts w:ascii="Calibri" w:hAnsi="Calibri" w:cs="Calibri"/>
          <w:sz w:val="26"/>
          <w:szCs w:val="26"/>
        </w:rPr>
        <w:t xml:space="preserve"> a que </w:t>
      </w:r>
      <w:r w:rsidRPr="00016032">
        <w:rPr>
          <w:rFonts w:ascii="Calibri" w:hAnsi="Calibri" w:cs="Calibri"/>
          <w:b/>
          <w:sz w:val="26"/>
          <w:szCs w:val="26"/>
        </w:rPr>
        <w:t>devuelva</w:t>
      </w:r>
      <w:r w:rsidRPr="00016032">
        <w:rPr>
          <w:rFonts w:ascii="Calibri" w:hAnsi="Calibri" w:cs="Calibri"/>
          <w:sz w:val="26"/>
          <w:szCs w:val="26"/>
        </w:rPr>
        <w:t xml:space="preserve"> al ciudadano </w:t>
      </w:r>
      <w:r w:rsidR="00016032" w:rsidRPr="00016032">
        <w:rPr>
          <w:rFonts w:ascii="Calibri" w:hAnsi="Calibri" w:cs="Calibri"/>
          <w:sz w:val="26"/>
          <w:szCs w:val="26"/>
        </w:rPr>
        <w:t xml:space="preserve"> (…)</w:t>
      </w:r>
      <w:r w:rsidRPr="00016032">
        <w:rPr>
          <w:rFonts w:ascii="Calibri" w:hAnsi="Calibri" w:cs="Calibri"/>
          <w:sz w:val="26"/>
          <w:szCs w:val="26"/>
        </w:rPr>
        <w:t xml:space="preserve"> </w:t>
      </w:r>
      <w:r w:rsidRPr="00016032">
        <w:rPr>
          <w:rFonts w:ascii="Calibri" w:hAnsi="Calibri"/>
          <w:sz w:val="26"/>
          <w:szCs w:val="26"/>
        </w:rPr>
        <w:t xml:space="preserve">la </w:t>
      </w:r>
      <w:r w:rsidR="00E66696" w:rsidRPr="00016032">
        <w:rPr>
          <w:rFonts w:ascii="Calibri" w:hAnsi="Calibri"/>
          <w:b/>
          <w:sz w:val="26"/>
          <w:szCs w:val="26"/>
        </w:rPr>
        <w:t>tarjeta de circ</w:t>
      </w:r>
      <w:r w:rsidR="00210926" w:rsidRPr="00016032">
        <w:rPr>
          <w:rFonts w:ascii="Calibri" w:hAnsi="Calibri"/>
          <w:b/>
          <w:sz w:val="26"/>
          <w:szCs w:val="26"/>
        </w:rPr>
        <w:t>ulación</w:t>
      </w:r>
      <w:r w:rsidRPr="00016032">
        <w:rPr>
          <w:rFonts w:ascii="Calibri" w:hAnsi="Calibri"/>
          <w:sz w:val="26"/>
          <w:szCs w:val="26"/>
        </w:rPr>
        <w:t xml:space="preserve"> retenida en garantía. E</w:t>
      </w:r>
      <w:r w:rsidRPr="00016032">
        <w:rPr>
          <w:rFonts w:ascii="Calibri" w:hAnsi="Calibri" w:cs="Calibri"/>
          <w:bCs/>
          <w:sz w:val="26"/>
          <w:szCs w:val="26"/>
        </w:rPr>
        <w:t>llo en razón a lo expresado en el Considerando Octavo de este mismo fallo</w:t>
      </w:r>
      <w:r w:rsidRPr="00016032">
        <w:rPr>
          <w:rFonts w:ascii="Calibri" w:hAnsi="Calibri"/>
          <w:sz w:val="26"/>
          <w:szCs w:val="26"/>
        </w:rPr>
        <w:t xml:space="preserve">. . . . . . . . . . . . . . . . . . </w:t>
      </w:r>
      <w:r w:rsidR="000E4F58" w:rsidRPr="00016032">
        <w:rPr>
          <w:rFonts w:ascii="Calibri" w:hAnsi="Calibri"/>
          <w:sz w:val="26"/>
          <w:szCs w:val="26"/>
        </w:rPr>
        <w:t xml:space="preserve">. . </w:t>
      </w:r>
    </w:p>
    <w:p w:rsidR="00F967F7" w:rsidRPr="00016032" w:rsidRDefault="00F967F7" w:rsidP="00F967F7">
      <w:pPr>
        <w:ind w:firstLine="708"/>
        <w:jc w:val="both"/>
        <w:rPr>
          <w:rFonts w:ascii="Calibri" w:hAnsi="Calibri" w:cs="Calibri"/>
          <w:sz w:val="26"/>
          <w:szCs w:val="26"/>
        </w:rPr>
      </w:pPr>
    </w:p>
    <w:p w:rsidR="00F967F7" w:rsidRPr="00016032" w:rsidRDefault="00F967F7" w:rsidP="00F967F7">
      <w:pPr>
        <w:ind w:firstLine="708"/>
        <w:jc w:val="both"/>
        <w:rPr>
          <w:rFonts w:ascii="Calibri" w:hAnsi="Calibri" w:cs="Calibri"/>
          <w:sz w:val="26"/>
          <w:szCs w:val="26"/>
        </w:rPr>
      </w:pPr>
      <w:r w:rsidRPr="00016032">
        <w:rPr>
          <w:rFonts w:ascii="Calibri" w:hAnsi="Calibri" w:cs="Calibri"/>
          <w:b/>
          <w:sz w:val="26"/>
          <w:szCs w:val="26"/>
        </w:rPr>
        <w:t>Devolución</w:t>
      </w:r>
      <w:r w:rsidRPr="00016032">
        <w:rPr>
          <w:rFonts w:ascii="Calibri" w:hAnsi="Calibri" w:cs="Calibri"/>
          <w:sz w:val="26"/>
          <w:szCs w:val="26"/>
        </w:rPr>
        <w:t xml:space="preserve"> que se deberá realizar dentro de los </w:t>
      </w:r>
      <w:r w:rsidRPr="00016032">
        <w:rPr>
          <w:rFonts w:ascii="Calibri" w:hAnsi="Calibri" w:cs="Calibri"/>
          <w:b/>
          <w:sz w:val="26"/>
          <w:szCs w:val="26"/>
        </w:rPr>
        <w:t>15 quince días hábiles</w:t>
      </w:r>
      <w:r w:rsidRPr="00016032">
        <w:rPr>
          <w:rFonts w:ascii="Calibri" w:hAnsi="Calibri" w:cs="Calibri"/>
          <w:sz w:val="26"/>
          <w:szCs w:val="26"/>
        </w:rPr>
        <w:t xml:space="preserve"> siguientes a la fecha en que </w:t>
      </w:r>
      <w:r w:rsidRPr="00016032">
        <w:rPr>
          <w:rFonts w:ascii="Calibri" w:hAnsi="Calibri" w:cs="Calibri"/>
          <w:b/>
          <w:sz w:val="26"/>
          <w:szCs w:val="26"/>
        </w:rPr>
        <w:t>cause ejecutoria</w:t>
      </w:r>
      <w:r w:rsidRPr="00016032">
        <w:rPr>
          <w:rFonts w:ascii="Calibri" w:hAnsi="Calibri" w:cs="Calibri"/>
          <w:sz w:val="26"/>
          <w:szCs w:val="26"/>
        </w:rPr>
        <w:t xml:space="preserve"> la presente resolución; debiendo </w:t>
      </w:r>
      <w:r w:rsidRPr="00016032">
        <w:rPr>
          <w:rFonts w:ascii="Calibri" w:hAnsi="Calibri" w:cs="Calibri"/>
          <w:b/>
          <w:sz w:val="26"/>
          <w:szCs w:val="26"/>
        </w:rPr>
        <w:t>informar</w:t>
      </w:r>
      <w:r w:rsidRPr="00016032">
        <w:rPr>
          <w:rFonts w:ascii="Calibri" w:hAnsi="Calibri" w:cs="Calibri"/>
          <w:sz w:val="26"/>
          <w:szCs w:val="26"/>
        </w:rPr>
        <w:t xml:space="preserve"> a este Juzgado del cumplimiento dado al presente resolutivo, acompañando las constancias relativas que así lo acrediten. . . . . . . . . . . . . . . . . . . </w:t>
      </w:r>
    </w:p>
    <w:p w:rsidR="00F967F7" w:rsidRPr="00016032" w:rsidRDefault="00F967F7" w:rsidP="00F967F7">
      <w:pPr>
        <w:jc w:val="both"/>
        <w:rPr>
          <w:rFonts w:ascii="Calibri" w:hAnsi="Calibri" w:cs="Calibri"/>
          <w:sz w:val="20"/>
          <w:szCs w:val="20"/>
        </w:rPr>
      </w:pPr>
    </w:p>
    <w:p w:rsidR="00F967F7" w:rsidRPr="00016032" w:rsidRDefault="00F967F7" w:rsidP="00F967F7">
      <w:pPr>
        <w:pStyle w:val="Textoindependiente"/>
        <w:ind w:firstLine="708"/>
        <w:rPr>
          <w:rFonts w:ascii="Calibri" w:hAnsi="Calibri" w:cs="Calibri"/>
          <w:sz w:val="26"/>
          <w:szCs w:val="26"/>
        </w:rPr>
      </w:pPr>
      <w:r w:rsidRPr="00016032">
        <w:rPr>
          <w:rFonts w:ascii="Calibri" w:hAnsi="Calibri" w:cs="Calibri"/>
          <w:sz w:val="26"/>
          <w:szCs w:val="26"/>
        </w:rPr>
        <w:t xml:space="preserve">Notifíquese a la autoridad demandada por oficio y a la parte actora personalmente. . . . . . . . . . . . . . . . . . . . . . . . . . . . . . . . . . . . . . . . . . . . . . . . . . . . . . . . </w:t>
      </w:r>
    </w:p>
    <w:p w:rsidR="00F967F7" w:rsidRPr="00016032" w:rsidRDefault="00F967F7" w:rsidP="00F967F7">
      <w:pPr>
        <w:jc w:val="both"/>
        <w:rPr>
          <w:rFonts w:ascii="Calibri" w:hAnsi="Calibri" w:cs="Calibri"/>
          <w:sz w:val="20"/>
          <w:szCs w:val="20"/>
          <w:lang w:val="es-MX"/>
        </w:rPr>
      </w:pPr>
    </w:p>
    <w:p w:rsidR="00F967F7" w:rsidRPr="00016032" w:rsidRDefault="00F967F7" w:rsidP="00F967F7">
      <w:pPr>
        <w:pStyle w:val="Textoindependiente"/>
        <w:ind w:firstLine="708"/>
        <w:rPr>
          <w:rFonts w:ascii="Calibri" w:hAnsi="Calibri" w:cs="Calibri"/>
          <w:b/>
          <w:bCs/>
          <w:sz w:val="26"/>
          <w:szCs w:val="26"/>
        </w:rPr>
      </w:pPr>
      <w:r w:rsidRPr="00016032">
        <w:rPr>
          <w:rFonts w:ascii="Calibri" w:hAnsi="Calibri" w:cs="Calibri"/>
          <w:sz w:val="26"/>
          <w:szCs w:val="26"/>
        </w:rPr>
        <w:t>En su oportunidad, archívese este expediente, como asunto totalmente concluido y dese de baja en el Libro de Registros que se lleva para tal efecto</w:t>
      </w:r>
      <w:proofErr w:type="gramStart"/>
      <w:r w:rsidRPr="00016032">
        <w:rPr>
          <w:rFonts w:ascii="Calibri" w:hAnsi="Calibri" w:cs="Calibri"/>
          <w:sz w:val="26"/>
          <w:szCs w:val="26"/>
        </w:rPr>
        <w:t>. . . . .</w:t>
      </w:r>
      <w:proofErr w:type="gramEnd"/>
      <w:r w:rsidRPr="00016032">
        <w:rPr>
          <w:rFonts w:ascii="Calibri" w:hAnsi="Calibri" w:cs="Calibri"/>
          <w:sz w:val="26"/>
          <w:szCs w:val="26"/>
        </w:rPr>
        <w:t xml:space="preserve"> </w:t>
      </w:r>
    </w:p>
    <w:p w:rsidR="00F967F7" w:rsidRPr="00016032" w:rsidRDefault="00F967F7" w:rsidP="00F967F7">
      <w:pPr>
        <w:ind w:firstLine="708"/>
        <w:jc w:val="both"/>
        <w:rPr>
          <w:rFonts w:ascii="Calibri" w:hAnsi="Calibri" w:cs="Calibri"/>
          <w:sz w:val="26"/>
          <w:szCs w:val="26"/>
          <w:lang w:val="es-MX"/>
        </w:rPr>
      </w:pPr>
    </w:p>
    <w:p w:rsidR="00F967F7" w:rsidRPr="00016032" w:rsidRDefault="00F967F7" w:rsidP="00F967F7">
      <w:pPr>
        <w:ind w:firstLine="708"/>
        <w:jc w:val="both"/>
        <w:rPr>
          <w:rFonts w:ascii="Calibri" w:hAnsi="Calibri" w:cs="Calibri"/>
          <w:sz w:val="26"/>
          <w:szCs w:val="26"/>
          <w:lang w:val="es-MX"/>
        </w:rPr>
      </w:pPr>
      <w:r w:rsidRPr="00016032">
        <w:rPr>
          <w:rFonts w:ascii="Calibri" w:hAnsi="Calibri" w:cs="Calibri"/>
          <w:sz w:val="26"/>
          <w:szCs w:val="26"/>
          <w:lang w:val="es-MX"/>
        </w:rPr>
        <w:t xml:space="preserve">Así lo resolvió y firma el Licenciado </w:t>
      </w:r>
      <w:r w:rsidRPr="00016032">
        <w:rPr>
          <w:rFonts w:ascii="Calibri" w:hAnsi="Calibri" w:cs="Calibri"/>
          <w:b/>
          <w:bCs/>
          <w:sz w:val="26"/>
          <w:szCs w:val="26"/>
          <w:lang w:val="es-MX"/>
        </w:rPr>
        <w:t>Ernesto Alejandro Mora Álvarez</w:t>
      </w:r>
      <w:r w:rsidRPr="00016032">
        <w:rPr>
          <w:rFonts w:ascii="Calibri" w:hAnsi="Calibri" w:cs="Calibri"/>
          <w:sz w:val="26"/>
          <w:szCs w:val="26"/>
          <w:lang w:val="es-MX"/>
        </w:rPr>
        <w:t>, Juez Segundo Administrativo municipal de León, Guanajuato, quien actúa asistido en forma legal con Secretari</w:t>
      </w:r>
      <w:r w:rsidR="00743062" w:rsidRPr="00016032">
        <w:rPr>
          <w:rFonts w:ascii="Calibri" w:hAnsi="Calibri" w:cs="Calibri"/>
          <w:sz w:val="26"/>
          <w:szCs w:val="26"/>
          <w:lang w:val="es-MX"/>
        </w:rPr>
        <w:t>a</w:t>
      </w:r>
      <w:r w:rsidRPr="00016032">
        <w:rPr>
          <w:rFonts w:ascii="Calibri" w:hAnsi="Calibri" w:cs="Calibri"/>
          <w:sz w:val="26"/>
          <w:szCs w:val="26"/>
          <w:lang w:val="es-MX"/>
        </w:rPr>
        <w:t xml:space="preserve"> de Estudio y Cuenta, Licenciad</w:t>
      </w:r>
      <w:r w:rsidR="00743062" w:rsidRPr="00016032">
        <w:rPr>
          <w:rFonts w:ascii="Calibri" w:hAnsi="Calibri" w:cs="Calibri"/>
          <w:sz w:val="26"/>
          <w:szCs w:val="26"/>
          <w:lang w:val="es-MX"/>
        </w:rPr>
        <w:t>a</w:t>
      </w:r>
      <w:r w:rsidRPr="00016032">
        <w:rPr>
          <w:rFonts w:ascii="Calibri" w:hAnsi="Calibri" w:cs="Calibri"/>
          <w:sz w:val="26"/>
          <w:szCs w:val="26"/>
          <w:lang w:val="es-MX"/>
        </w:rPr>
        <w:t xml:space="preserve"> </w:t>
      </w:r>
      <w:r w:rsidR="00743062" w:rsidRPr="00016032">
        <w:rPr>
          <w:rFonts w:ascii="Calibri" w:hAnsi="Calibri" w:cs="Calibri"/>
          <w:b/>
          <w:bCs/>
          <w:sz w:val="26"/>
          <w:szCs w:val="26"/>
          <w:lang w:val="es-MX"/>
        </w:rPr>
        <w:t>María del Rocío Villanueva Sánchez</w:t>
      </w:r>
      <w:proofErr w:type="gramStart"/>
      <w:r w:rsidRPr="00016032">
        <w:rPr>
          <w:rFonts w:ascii="Calibri" w:hAnsi="Calibri" w:cs="Calibri"/>
          <w:sz w:val="26"/>
          <w:szCs w:val="26"/>
          <w:lang w:val="es-MX"/>
        </w:rPr>
        <w:t>,  quien</w:t>
      </w:r>
      <w:proofErr w:type="gramEnd"/>
      <w:r w:rsidRPr="00016032">
        <w:rPr>
          <w:rFonts w:ascii="Calibri" w:hAnsi="Calibri" w:cs="Calibri"/>
          <w:sz w:val="26"/>
          <w:szCs w:val="26"/>
          <w:lang w:val="es-MX"/>
        </w:rPr>
        <w:t xml:space="preserve"> da fe. . . . . . . . . . . . . . . . . . . . . . . . . . . . . .</w:t>
      </w:r>
      <w:r w:rsidR="00743062" w:rsidRPr="00016032">
        <w:rPr>
          <w:rFonts w:ascii="Calibri" w:hAnsi="Calibri" w:cs="Calibri"/>
          <w:sz w:val="26"/>
          <w:szCs w:val="26"/>
          <w:lang w:val="es-MX"/>
        </w:rPr>
        <w:t xml:space="preserve"> . . . . . . . . . . . . </w:t>
      </w:r>
    </w:p>
    <w:p w:rsidR="00CE406C" w:rsidRPr="00016032" w:rsidRDefault="00CE406C" w:rsidP="00F967F7">
      <w:pPr>
        <w:pStyle w:val="Textoindependiente"/>
        <w:ind w:firstLine="708"/>
      </w:pPr>
    </w:p>
    <w:sectPr w:rsidR="00CE406C" w:rsidRPr="00016032"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60" w:rsidRDefault="004E7060">
      <w:r>
        <w:separator/>
      </w:r>
    </w:p>
  </w:endnote>
  <w:endnote w:type="continuationSeparator" w:id="0">
    <w:p w:rsidR="004E7060" w:rsidRDefault="004E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60" w:rsidRDefault="004E7060">
      <w:r>
        <w:separator/>
      </w:r>
    </w:p>
  </w:footnote>
  <w:footnote w:type="continuationSeparator" w:id="0">
    <w:p w:rsidR="004E7060" w:rsidRDefault="004E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F967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A08" w:rsidRDefault="004E70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F967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6032">
      <w:rPr>
        <w:rStyle w:val="Nmerodepgina"/>
        <w:noProof/>
      </w:rPr>
      <w:t>8</w:t>
    </w:r>
    <w:r>
      <w:rPr>
        <w:rStyle w:val="Nmerodepgina"/>
      </w:rPr>
      <w:fldChar w:fldCharType="end"/>
    </w:r>
  </w:p>
  <w:p w:rsidR="00A12A08" w:rsidRDefault="004E70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39"/>
    <w:rsid w:val="0001461B"/>
    <w:rsid w:val="00016032"/>
    <w:rsid w:val="00043FAF"/>
    <w:rsid w:val="00053E02"/>
    <w:rsid w:val="000715D7"/>
    <w:rsid w:val="0008768E"/>
    <w:rsid w:val="000E216E"/>
    <w:rsid w:val="000E4F58"/>
    <w:rsid w:val="00112281"/>
    <w:rsid w:val="00123C66"/>
    <w:rsid w:val="00142412"/>
    <w:rsid w:val="001A3560"/>
    <w:rsid w:val="001B7795"/>
    <w:rsid w:val="001D0726"/>
    <w:rsid w:val="00210926"/>
    <w:rsid w:val="00212AE2"/>
    <w:rsid w:val="00312DD8"/>
    <w:rsid w:val="00334D7F"/>
    <w:rsid w:val="003451ED"/>
    <w:rsid w:val="003656B1"/>
    <w:rsid w:val="003E615E"/>
    <w:rsid w:val="00404233"/>
    <w:rsid w:val="00437279"/>
    <w:rsid w:val="0044695F"/>
    <w:rsid w:val="004E7060"/>
    <w:rsid w:val="00503D49"/>
    <w:rsid w:val="00557517"/>
    <w:rsid w:val="00584D77"/>
    <w:rsid w:val="005C212D"/>
    <w:rsid w:val="006101E0"/>
    <w:rsid w:val="00634768"/>
    <w:rsid w:val="006428F7"/>
    <w:rsid w:val="006E5CDE"/>
    <w:rsid w:val="00743062"/>
    <w:rsid w:val="00786277"/>
    <w:rsid w:val="007E01A5"/>
    <w:rsid w:val="007E61B7"/>
    <w:rsid w:val="007F071C"/>
    <w:rsid w:val="00821B63"/>
    <w:rsid w:val="00876FFF"/>
    <w:rsid w:val="008C0739"/>
    <w:rsid w:val="008E25C8"/>
    <w:rsid w:val="0092739C"/>
    <w:rsid w:val="00A816CD"/>
    <w:rsid w:val="00A925D1"/>
    <w:rsid w:val="00AF54DA"/>
    <w:rsid w:val="00B37FA8"/>
    <w:rsid w:val="00B5768A"/>
    <w:rsid w:val="00BA6C34"/>
    <w:rsid w:val="00C61A51"/>
    <w:rsid w:val="00C64EAB"/>
    <w:rsid w:val="00CB041E"/>
    <w:rsid w:val="00CE406C"/>
    <w:rsid w:val="00D063B3"/>
    <w:rsid w:val="00D75A6E"/>
    <w:rsid w:val="00D81EF3"/>
    <w:rsid w:val="00D91B47"/>
    <w:rsid w:val="00DB285E"/>
    <w:rsid w:val="00E166EB"/>
    <w:rsid w:val="00E52383"/>
    <w:rsid w:val="00E5417D"/>
    <w:rsid w:val="00E66696"/>
    <w:rsid w:val="00E96111"/>
    <w:rsid w:val="00EB553D"/>
    <w:rsid w:val="00F96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9F96F-0A94-4DD3-8EA2-8E448146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1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C073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073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C0739"/>
    <w:pPr>
      <w:jc w:val="both"/>
    </w:pPr>
    <w:rPr>
      <w:lang w:val="es-MX"/>
    </w:rPr>
  </w:style>
  <w:style w:type="character" w:customStyle="1" w:styleId="TextoindependienteCar">
    <w:name w:val="Texto independiente Car"/>
    <w:basedOn w:val="Fuentedeprrafopredeter"/>
    <w:link w:val="Textoindependiente"/>
    <w:rsid w:val="008C0739"/>
    <w:rPr>
      <w:rFonts w:ascii="Times New Roman" w:eastAsia="Calibri" w:hAnsi="Times New Roman" w:cs="Times New Roman"/>
      <w:sz w:val="24"/>
      <w:szCs w:val="24"/>
      <w:lang w:eastAsia="es-ES"/>
    </w:rPr>
  </w:style>
  <w:style w:type="character" w:styleId="Nmerodepgina">
    <w:name w:val="page number"/>
    <w:semiHidden/>
    <w:rsid w:val="008C0739"/>
    <w:rPr>
      <w:rFonts w:cs="Times New Roman"/>
    </w:rPr>
  </w:style>
  <w:style w:type="paragraph" w:styleId="Encabezado">
    <w:name w:val="header"/>
    <w:basedOn w:val="Normal"/>
    <w:link w:val="EncabezadoCar"/>
    <w:semiHidden/>
    <w:rsid w:val="008C0739"/>
    <w:pPr>
      <w:tabs>
        <w:tab w:val="center" w:pos="4419"/>
        <w:tab w:val="right" w:pos="8838"/>
      </w:tabs>
    </w:pPr>
    <w:rPr>
      <w:lang w:val="es-MX"/>
    </w:rPr>
  </w:style>
  <w:style w:type="character" w:customStyle="1" w:styleId="EncabezadoCar">
    <w:name w:val="Encabezado Car"/>
    <w:basedOn w:val="Fuentedeprrafopredeter"/>
    <w:link w:val="Encabezado"/>
    <w:semiHidden/>
    <w:rsid w:val="008C073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A3560"/>
    <w:pPr>
      <w:spacing w:after="120"/>
      <w:ind w:left="283"/>
    </w:pPr>
  </w:style>
  <w:style w:type="character" w:customStyle="1" w:styleId="SangradetextonormalCar">
    <w:name w:val="Sangría de texto normal Car"/>
    <w:basedOn w:val="Fuentedeprrafopredeter"/>
    <w:link w:val="Sangradetextonormal"/>
    <w:uiPriority w:val="99"/>
    <w:semiHidden/>
    <w:rsid w:val="001A3560"/>
    <w:rPr>
      <w:rFonts w:ascii="Times New Roman" w:eastAsia="Calibri" w:hAnsi="Times New Roman" w:cs="Times New Roman"/>
      <w:sz w:val="24"/>
      <w:szCs w:val="24"/>
      <w:lang w:val="es-ES" w:eastAsia="es-ES"/>
    </w:rPr>
  </w:style>
  <w:style w:type="paragraph" w:customStyle="1" w:styleId="Sinespaciado1">
    <w:name w:val="Sin espaciado1"/>
    <w:rsid w:val="00212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68911">
      <w:bodyDiv w:val="1"/>
      <w:marLeft w:val="0"/>
      <w:marRight w:val="0"/>
      <w:marTop w:val="0"/>
      <w:marBottom w:val="0"/>
      <w:divBdr>
        <w:top w:val="none" w:sz="0" w:space="0" w:color="auto"/>
        <w:left w:val="none" w:sz="0" w:space="0" w:color="auto"/>
        <w:bottom w:val="none" w:sz="0" w:space="0" w:color="auto"/>
        <w:right w:val="none" w:sz="0" w:space="0" w:color="auto"/>
      </w:divBdr>
    </w:div>
    <w:div w:id="481702886">
      <w:bodyDiv w:val="1"/>
      <w:marLeft w:val="0"/>
      <w:marRight w:val="0"/>
      <w:marTop w:val="0"/>
      <w:marBottom w:val="0"/>
      <w:divBdr>
        <w:top w:val="none" w:sz="0" w:space="0" w:color="auto"/>
        <w:left w:val="none" w:sz="0" w:space="0" w:color="auto"/>
        <w:bottom w:val="none" w:sz="0" w:space="0" w:color="auto"/>
        <w:right w:val="none" w:sz="0" w:space="0" w:color="auto"/>
      </w:divBdr>
    </w:div>
    <w:div w:id="633953343">
      <w:bodyDiv w:val="1"/>
      <w:marLeft w:val="0"/>
      <w:marRight w:val="0"/>
      <w:marTop w:val="0"/>
      <w:marBottom w:val="0"/>
      <w:divBdr>
        <w:top w:val="none" w:sz="0" w:space="0" w:color="auto"/>
        <w:left w:val="none" w:sz="0" w:space="0" w:color="auto"/>
        <w:bottom w:val="none" w:sz="0" w:space="0" w:color="auto"/>
        <w:right w:val="none" w:sz="0" w:space="0" w:color="auto"/>
      </w:divBdr>
    </w:div>
    <w:div w:id="645857931">
      <w:bodyDiv w:val="1"/>
      <w:marLeft w:val="0"/>
      <w:marRight w:val="0"/>
      <w:marTop w:val="0"/>
      <w:marBottom w:val="0"/>
      <w:divBdr>
        <w:top w:val="none" w:sz="0" w:space="0" w:color="auto"/>
        <w:left w:val="none" w:sz="0" w:space="0" w:color="auto"/>
        <w:bottom w:val="none" w:sz="0" w:space="0" w:color="auto"/>
        <w:right w:val="none" w:sz="0" w:space="0" w:color="auto"/>
      </w:divBdr>
    </w:div>
    <w:div w:id="778182906">
      <w:bodyDiv w:val="1"/>
      <w:marLeft w:val="0"/>
      <w:marRight w:val="0"/>
      <w:marTop w:val="0"/>
      <w:marBottom w:val="0"/>
      <w:divBdr>
        <w:top w:val="none" w:sz="0" w:space="0" w:color="auto"/>
        <w:left w:val="none" w:sz="0" w:space="0" w:color="auto"/>
        <w:bottom w:val="none" w:sz="0" w:space="0" w:color="auto"/>
        <w:right w:val="none" w:sz="0" w:space="0" w:color="auto"/>
      </w:divBdr>
    </w:div>
    <w:div w:id="886988974">
      <w:bodyDiv w:val="1"/>
      <w:marLeft w:val="0"/>
      <w:marRight w:val="0"/>
      <w:marTop w:val="0"/>
      <w:marBottom w:val="0"/>
      <w:divBdr>
        <w:top w:val="none" w:sz="0" w:space="0" w:color="auto"/>
        <w:left w:val="none" w:sz="0" w:space="0" w:color="auto"/>
        <w:bottom w:val="none" w:sz="0" w:space="0" w:color="auto"/>
        <w:right w:val="none" w:sz="0" w:space="0" w:color="auto"/>
      </w:divBdr>
    </w:div>
    <w:div w:id="887495862">
      <w:bodyDiv w:val="1"/>
      <w:marLeft w:val="0"/>
      <w:marRight w:val="0"/>
      <w:marTop w:val="0"/>
      <w:marBottom w:val="0"/>
      <w:divBdr>
        <w:top w:val="none" w:sz="0" w:space="0" w:color="auto"/>
        <w:left w:val="none" w:sz="0" w:space="0" w:color="auto"/>
        <w:bottom w:val="none" w:sz="0" w:space="0" w:color="auto"/>
        <w:right w:val="none" w:sz="0" w:space="0" w:color="auto"/>
      </w:divBdr>
    </w:div>
    <w:div w:id="1194801959">
      <w:bodyDiv w:val="1"/>
      <w:marLeft w:val="0"/>
      <w:marRight w:val="0"/>
      <w:marTop w:val="0"/>
      <w:marBottom w:val="0"/>
      <w:divBdr>
        <w:top w:val="none" w:sz="0" w:space="0" w:color="auto"/>
        <w:left w:val="none" w:sz="0" w:space="0" w:color="auto"/>
        <w:bottom w:val="none" w:sz="0" w:space="0" w:color="auto"/>
        <w:right w:val="none" w:sz="0" w:space="0" w:color="auto"/>
      </w:divBdr>
    </w:div>
    <w:div w:id="1235386234">
      <w:bodyDiv w:val="1"/>
      <w:marLeft w:val="0"/>
      <w:marRight w:val="0"/>
      <w:marTop w:val="0"/>
      <w:marBottom w:val="0"/>
      <w:divBdr>
        <w:top w:val="none" w:sz="0" w:space="0" w:color="auto"/>
        <w:left w:val="none" w:sz="0" w:space="0" w:color="auto"/>
        <w:bottom w:val="none" w:sz="0" w:space="0" w:color="auto"/>
        <w:right w:val="none" w:sz="0" w:space="0" w:color="auto"/>
      </w:divBdr>
    </w:div>
    <w:div w:id="1394815893">
      <w:bodyDiv w:val="1"/>
      <w:marLeft w:val="0"/>
      <w:marRight w:val="0"/>
      <w:marTop w:val="0"/>
      <w:marBottom w:val="0"/>
      <w:divBdr>
        <w:top w:val="none" w:sz="0" w:space="0" w:color="auto"/>
        <w:left w:val="none" w:sz="0" w:space="0" w:color="auto"/>
        <w:bottom w:val="none" w:sz="0" w:space="0" w:color="auto"/>
        <w:right w:val="none" w:sz="0" w:space="0" w:color="auto"/>
      </w:divBdr>
    </w:div>
    <w:div w:id="1874149474">
      <w:bodyDiv w:val="1"/>
      <w:marLeft w:val="0"/>
      <w:marRight w:val="0"/>
      <w:marTop w:val="0"/>
      <w:marBottom w:val="0"/>
      <w:divBdr>
        <w:top w:val="none" w:sz="0" w:space="0" w:color="auto"/>
        <w:left w:val="none" w:sz="0" w:space="0" w:color="auto"/>
        <w:bottom w:val="none" w:sz="0" w:space="0" w:color="auto"/>
        <w:right w:val="none" w:sz="0" w:space="0" w:color="auto"/>
      </w:divBdr>
    </w:div>
    <w:div w:id="2007318114">
      <w:bodyDiv w:val="1"/>
      <w:marLeft w:val="0"/>
      <w:marRight w:val="0"/>
      <w:marTop w:val="0"/>
      <w:marBottom w:val="0"/>
      <w:divBdr>
        <w:top w:val="none" w:sz="0" w:space="0" w:color="auto"/>
        <w:left w:val="none" w:sz="0" w:space="0" w:color="auto"/>
        <w:bottom w:val="none" w:sz="0" w:space="0" w:color="auto"/>
        <w:right w:val="none" w:sz="0" w:space="0" w:color="auto"/>
      </w:divBdr>
    </w:div>
    <w:div w:id="21254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3991</Words>
  <Characters>21955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2019-01-29T17:47:00Z</dcterms:created>
  <dcterms:modified xsi:type="dcterms:W3CDTF">2019-02-28T18:49:00Z</dcterms:modified>
</cp:coreProperties>
</file>